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EF70EB">
        <w:trPr>
          <w:trHeight w:hRule="exact" w:val="851"/>
        </w:trPr>
        <w:tc>
          <w:tcPr>
            <w:tcW w:w="1280" w:type="dxa"/>
            <w:tcBorders>
              <w:bottom w:val="single" w:sz="4" w:space="0" w:color="auto"/>
            </w:tcBorders>
            <w:shd w:val="clear" w:color="auto" w:fill="auto"/>
          </w:tcPr>
          <w:p w:rsidR="002D5AAC" w:rsidRPr="00EF70EB" w:rsidRDefault="002D5AAC" w:rsidP="00A161E1">
            <w:pPr>
              <w:suppressAutoHyphens/>
              <w:rPr>
                <w:lang w:val="fr-FR"/>
              </w:rPr>
            </w:pPr>
          </w:p>
        </w:tc>
        <w:tc>
          <w:tcPr>
            <w:tcW w:w="2273" w:type="dxa"/>
            <w:tcBorders>
              <w:bottom w:val="single" w:sz="4" w:space="0" w:color="auto"/>
            </w:tcBorders>
            <w:shd w:val="clear" w:color="auto" w:fill="auto"/>
            <w:vAlign w:val="bottom"/>
          </w:tcPr>
          <w:p w:rsidR="002D5AAC" w:rsidRPr="00EF70EB" w:rsidRDefault="00BD33EE" w:rsidP="00A161E1">
            <w:pPr>
              <w:suppressAutoHyphens/>
              <w:spacing w:after="80" w:line="300" w:lineRule="exact"/>
              <w:rPr>
                <w:sz w:val="28"/>
                <w:lang w:val="fr-FR"/>
              </w:rPr>
            </w:pPr>
            <w:r w:rsidRPr="00EF70EB">
              <w:rPr>
                <w:sz w:val="28"/>
                <w:lang w:val="fr-FR"/>
              </w:rPr>
              <w:t>Nations Unies</w:t>
            </w:r>
          </w:p>
        </w:tc>
        <w:tc>
          <w:tcPr>
            <w:tcW w:w="6086" w:type="dxa"/>
            <w:gridSpan w:val="2"/>
            <w:tcBorders>
              <w:bottom w:val="single" w:sz="4" w:space="0" w:color="auto"/>
            </w:tcBorders>
            <w:shd w:val="clear" w:color="auto" w:fill="auto"/>
            <w:vAlign w:val="bottom"/>
          </w:tcPr>
          <w:p w:rsidR="002D5AAC" w:rsidRPr="00EF70EB" w:rsidRDefault="0067333E" w:rsidP="0067333E">
            <w:pPr>
              <w:suppressAutoHyphens/>
              <w:jc w:val="right"/>
              <w:rPr>
                <w:lang w:val="fr-FR"/>
              </w:rPr>
            </w:pPr>
            <w:r w:rsidRPr="00EF70EB">
              <w:rPr>
                <w:sz w:val="40"/>
                <w:lang w:val="fr-FR"/>
              </w:rPr>
              <w:t>CCPR</w:t>
            </w:r>
            <w:r w:rsidRPr="00EF70EB">
              <w:rPr>
                <w:lang w:val="fr-FR"/>
              </w:rPr>
              <w:t>/C/COL/7</w:t>
            </w:r>
          </w:p>
        </w:tc>
      </w:tr>
      <w:tr w:rsidR="002D5AAC" w:rsidRPr="00EF70EB">
        <w:trPr>
          <w:trHeight w:hRule="exact" w:val="2835"/>
        </w:trPr>
        <w:tc>
          <w:tcPr>
            <w:tcW w:w="1280" w:type="dxa"/>
            <w:tcBorders>
              <w:top w:val="single" w:sz="4" w:space="0" w:color="auto"/>
              <w:bottom w:val="single" w:sz="12" w:space="0" w:color="auto"/>
            </w:tcBorders>
            <w:shd w:val="clear" w:color="auto" w:fill="auto"/>
          </w:tcPr>
          <w:p w:rsidR="002D5AAC" w:rsidRPr="00EF70EB" w:rsidRDefault="00327AF4" w:rsidP="00A161E1">
            <w:pPr>
              <w:suppressAutoHyphens/>
              <w:spacing w:before="120"/>
              <w:jc w:val="center"/>
              <w:rPr>
                <w:lang w:val="fr-FR"/>
              </w:rPr>
            </w:pPr>
            <w:r w:rsidRPr="00EF70EB">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F70EB" w:rsidRDefault="00963777" w:rsidP="00A161E1">
            <w:pPr>
              <w:suppressAutoHyphens/>
              <w:spacing w:before="120" w:line="360" w:lineRule="exact"/>
              <w:rPr>
                <w:b/>
                <w:sz w:val="34"/>
                <w:szCs w:val="34"/>
                <w:lang w:val="fr-FR"/>
              </w:rPr>
            </w:pPr>
            <w:r w:rsidRPr="00EF70EB">
              <w:rPr>
                <w:b/>
                <w:sz w:val="34"/>
                <w:lang w:val="fr-FR"/>
              </w:rPr>
              <w:t>Pacte international relatif</w:t>
            </w:r>
            <w:r w:rsidRPr="00EF70EB">
              <w:rPr>
                <w:b/>
                <w:sz w:val="34"/>
                <w:szCs w:val="34"/>
                <w:lang w:val="fr-FR"/>
              </w:rPr>
              <w:br/>
            </w:r>
            <w:r w:rsidRPr="00EF70EB">
              <w:rPr>
                <w:b/>
                <w:sz w:val="34"/>
                <w:lang w:val="fr-FR"/>
              </w:rPr>
              <w:t>aux droits civils et politiques</w:t>
            </w:r>
          </w:p>
        </w:tc>
        <w:tc>
          <w:tcPr>
            <w:tcW w:w="2819" w:type="dxa"/>
            <w:tcBorders>
              <w:top w:val="single" w:sz="4" w:space="0" w:color="auto"/>
              <w:bottom w:val="single" w:sz="12" w:space="0" w:color="auto"/>
            </w:tcBorders>
            <w:shd w:val="clear" w:color="auto" w:fill="auto"/>
          </w:tcPr>
          <w:p w:rsidR="000F798F" w:rsidRPr="00EF70EB" w:rsidRDefault="0067333E" w:rsidP="000F798F">
            <w:pPr>
              <w:suppressAutoHyphens/>
              <w:spacing w:before="240" w:line="240" w:lineRule="exact"/>
              <w:rPr>
                <w:lang w:val="fr-FR"/>
              </w:rPr>
            </w:pPr>
            <w:r w:rsidRPr="00EF70EB">
              <w:rPr>
                <w:lang w:val="fr-FR"/>
              </w:rPr>
              <w:t>Distr. générale</w:t>
            </w:r>
          </w:p>
          <w:p w:rsidR="000F75F5" w:rsidRPr="00EF70EB" w:rsidRDefault="00B569E7" w:rsidP="00015B89">
            <w:pPr>
              <w:suppressAutoHyphens/>
              <w:spacing w:line="240" w:lineRule="exact"/>
              <w:rPr>
                <w:lang w:val="fr-FR"/>
              </w:rPr>
            </w:pPr>
            <w:r w:rsidRPr="00EF70EB">
              <w:rPr>
                <w:lang w:val="fr-FR"/>
              </w:rPr>
              <w:t>7 avril 2015</w:t>
            </w:r>
          </w:p>
          <w:p w:rsidR="00C75C95" w:rsidRPr="00EF70EB" w:rsidRDefault="0067333E" w:rsidP="00015B89">
            <w:pPr>
              <w:suppressAutoHyphens/>
              <w:spacing w:line="240" w:lineRule="exact"/>
              <w:rPr>
                <w:lang w:val="fr-FR"/>
              </w:rPr>
            </w:pPr>
            <w:r w:rsidRPr="00EF70EB">
              <w:rPr>
                <w:lang w:val="fr-FR"/>
              </w:rPr>
              <w:t>Français</w:t>
            </w:r>
            <w:r w:rsidRPr="00EF70EB">
              <w:rPr>
                <w:lang w:val="fr-FR"/>
              </w:rPr>
              <w:br/>
              <w:t>Original</w:t>
            </w:r>
            <w:r w:rsidR="00355B5F" w:rsidRPr="00EF70EB">
              <w:rPr>
                <w:lang w:val="fr-FR"/>
              </w:rPr>
              <w:t>:</w:t>
            </w:r>
            <w:r w:rsidRPr="00EF70EB">
              <w:rPr>
                <w:lang w:val="fr-FR"/>
              </w:rPr>
              <w:t xml:space="preserve"> </w:t>
            </w:r>
            <w:r w:rsidR="000F798F" w:rsidRPr="00EF70EB">
              <w:rPr>
                <w:lang w:val="fr-FR"/>
              </w:rPr>
              <w:t>a</w:t>
            </w:r>
            <w:r w:rsidR="00015B89" w:rsidRPr="00EF70EB">
              <w:rPr>
                <w:lang w:val="fr-FR"/>
              </w:rPr>
              <w:t>nglais, e</w:t>
            </w:r>
            <w:r w:rsidR="00C75C95" w:rsidRPr="00EF70EB">
              <w:rPr>
                <w:lang w:val="fr-FR"/>
              </w:rPr>
              <w:t>spagnol</w:t>
            </w:r>
            <w:r w:rsidR="00015B89" w:rsidRPr="00EF70EB">
              <w:rPr>
                <w:lang w:val="fr-FR"/>
              </w:rPr>
              <w:t xml:space="preserve"> et </w:t>
            </w:r>
            <w:r w:rsidR="00C75C95" w:rsidRPr="00EF70EB">
              <w:rPr>
                <w:lang w:val="fr-FR"/>
              </w:rPr>
              <w:t xml:space="preserve">français </w:t>
            </w:r>
            <w:r w:rsidR="00015B89" w:rsidRPr="00EF70EB">
              <w:rPr>
                <w:lang w:val="fr-FR"/>
              </w:rPr>
              <w:t>seulement</w:t>
            </w:r>
          </w:p>
        </w:tc>
      </w:tr>
    </w:tbl>
    <w:p w:rsidR="007A6710" w:rsidRPr="00EF70EB" w:rsidRDefault="007A6710" w:rsidP="007A6710">
      <w:pPr>
        <w:suppressAutoHyphens/>
        <w:spacing w:before="120"/>
        <w:rPr>
          <w:b/>
          <w:bCs/>
          <w:sz w:val="24"/>
          <w:szCs w:val="24"/>
          <w:lang w:val="fr-FR"/>
        </w:rPr>
      </w:pPr>
      <w:r w:rsidRPr="00EF70EB">
        <w:rPr>
          <w:b/>
          <w:sz w:val="24"/>
          <w:lang w:val="fr-FR"/>
        </w:rPr>
        <w:t xml:space="preserve">Comité des droits de </w:t>
      </w:r>
      <w:r w:rsidR="00355B5F" w:rsidRPr="00EF70EB">
        <w:rPr>
          <w:b/>
          <w:sz w:val="24"/>
          <w:lang w:val="fr-FR"/>
        </w:rPr>
        <w:t>l’</w:t>
      </w:r>
      <w:r w:rsidRPr="00EF70EB">
        <w:rPr>
          <w:b/>
          <w:sz w:val="24"/>
          <w:lang w:val="fr-FR"/>
        </w:rPr>
        <w:t>homme</w:t>
      </w:r>
    </w:p>
    <w:p w:rsidR="007A6710" w:rsidRPr="00EF70EB" w:rsidRDefault="007A6710" w:rsidP="007A6710">
      <w:pPr>
        <w:pStyle w:val="HMG"/>
        <w:rPr>
          <w:lang w:val="fr-FR"/>
        </w:rPr>
      </w:pPr>
      <w:r w:rsidRPr="00EF70EB">
        <w:rPr>
          <w:lang w:val="fr-FR"/>
        </w:rPr>
        <w:tab/>
      </w:r>
      <w:r w:rsidRPr="00EF70EB">
        <w:rPr>
          <w:lang w:val="fr-FR"/>
        </w:rPr>
        <w:tab/>
        <w:t>Examen des rapports soumis par l</w:t>
      </w:r>
      <w:r w:rsidR="005234E6" w:rsidRPr="00EF70EB">
        <w:rPr>
          <w:lang w:val="fr-FR"/>
        </w:rPr>
        <w:t>e</w:t>
      </w:r>
      <w:r w:rsidRPr="00EF70EB">
        <w:rPr>
          <w:lang w:val="fr-FR"/>
        </w:rPr>
        <w:t>s États parties</w:t>
      </w:r>
      <w:r w:rsidRPr="00EF70EB">
        <w:rPr>
          <w:lang w:val="fr-FR"/>
        </w:rPr>
        <w:br/>
        <w:t xml:space="preserve">en application de </w:t>
      </w:r>
      <w:r w:rsidR="00355B5F" w:rsidRPr="00EF70EB">
        <w:rPr>
          <w:lang w:val="fr-FR"/>
        </w:rPr>
        <w:t>l’</w:t>
      </w:r>
      <w:r w:rsidRPr="00EF70EB">
        <w:rPr>
          <w:lang w:val="fr-FR"/>
        </w:rPr>
        <w:t>article 40 du Pacte</w:t>
      </w:r>
    </w:p>
    <w:p w:rsidR="007A6710" w:rsidRPr="00EF70EB" w:rsidRDefault="007A6710" w:rsidP="007A6710">
      <w:pPr>
        <w:pStyle w:val="HChG"/>
        <w:rPr>
          <w:lang w:val="fr-FR"/>
        </w:rPr>
      </w:pPr>
      <w:r w:rsidRPr="00EF70EB">
        <w:rPr>
          <w:lang w:val="fr-FR"/>
        </w:rPr>
        <w:tab/>
      </w:r>
      <w:r w:rsidRPr="00EF70EB">
        <w:rPr>
          <w:lang w:val="fr-FR"/>
        </w:rPr>
        <w:tab/>
        <w:t>Septièmes rapports périodiques des</w:t>
      </w:r>
      <w:r w:rsidR="00355B5F" w:rsidRPr="00EF70EB">
        <w:rPr>
          <w:lang w:val="fr-FR"/>
        </w:rPr>
        <w:t xml:space="preserve"> </w:t>
      </w:r>
      <w:r w:rsidRPr="00EF70EB">
        <w:rPr>
          <w:lang w:val="fr-FR"/>
        </w:rPr>
        <w:t>États parties attendus en</w:t>
      </w:r>
      <w:r w:rsidR="000F798F" w:rsidRPr="00EF70EB">
        <w:rPr>
          <w:lang w:val="fr-FR"/>
        </w:rPr>
        <w:t> </w:t>
      </w:r>
      <w:r w:rsidRPr="00EF70EB">
        <w:rPr>
          <w:lang w:val="fr-FR"/>
        </w:rPr>
        <w:t>2014</w:t>
      </w:r>
    </w:p>
    <w:p w:rsidR="007A6710" w:rsidRPr="00EF70EB" w:rsidRDefault="007A6710" w:rsidP="007A6710">
      <w:pPr>
        <w:pStyle w:val="HMG"/>
        <w:rPr>
          <w:vertAlign w:val="superscript"/>
          <w:lang w:val="fr-FR"/>
        </w:rPr>
      </w:pPr>
      <w:r w:rsidRPr="00EF70EB">
        <w:rPr>
          <w:lang w:val="fr-FR"/>
        </w:rPr>
        <w:tab/>
      </w:r>
      <w:r w:rsidRPr="00EF70EB">
        <w:rPr>
          <w:lang w:val="fr-FR"/>
        </w:rPr>
        <w:tab/>
        <w:t>Colombie</w:t>
      </w:r>
      <w:r w:rsidRPr="00EF70EB">
        <w:rPr>
          <w:rStyle w:val="FootnoteReference"/>
          <w:b w:val="0"/>
          <w:position w:val="6"/>
          <w:sz w:val="20"/>
          <w:vertAlign w:val="baseline"/>
          <w:lang w:val="fr-FR"/>
        </w:rPr>
        <w:footnoteReference w:customMarkFollows="1" w:id="1"/>
        <w:t>*</w:t>
      </w:r>
    </w:p>
    <w:p w:rsidR="007A6710" w:rsidRPr="00EF70EB" w:rsidRDefault="007A6710" w:rsidP="007A6710">
      <w:pPr>
        <w:pStyle w:val="SingleTxtG"/>
        <w:jc w:val="right"/>
        <w:rPr>
          <w:lang w:val="fr-FR"/>
        </w:rPr>
      </w:pPr>
      <w:r w:rsidRPr="00EF70EB">
        <w:rPr>
          <w:lang w:val="fr-FR"/>
        </w:rPr>
        <w:t>[Date de réception</w:t>
      </w:r>
      <w:r w:rsidR="00355B5F" w:rsidRPr="00EF70EB">
        <w:rPr>
          <w:lang w:val="fr-FR"/>
        </w:rPr>
        <w:t>:</w:t>
      </w:r>
      <w:r w:rsidRPr="00EF70EB">
        <w:rPr>
          <w:lang w:val="fr-FR"/>
        </w:rPr>
        <w:t xml:space="preserve"> 22 décembre 2014]</w:t>
      </w:r>
    </w:p>
    <w:p w:rsidR="00C75C95" w:rsidRPr="00EF70EB" w:rsidRDefault="00D64927" w:rsidP="00D64927">
      <w:pPr>
        <w:spacing w:after="120"/>
        <w:rPr>
          <w:sz w:val="28"/>
          <w:lang w:val="fr-FR"/>
        </w:rPr>
      </w:pPr>
      <w:r w:rsidRPr="00EF70EB">
        <w:rPr>
          <w:lang w:val="fr-FR"/>
        </w:rPr>
        <w:br w:type="page"/>
      </w:r>
      <w:r w:rsidRPr="00EF70EB">
        <w:rPr>
          <w:sz w:val="28"/>
          <w:lang w:val="fr-FR"/>
        </w:rPr>
        <w:t>Table des matières</w:t>
      </w:r>
    </w:p>
    <w:p w:rsidR="00DE1212" w:rsidRPr="00EF70EB" w:rsidRDefault="00DE1212" w:rsidP="00DE1212">
      <w:pPr>
        <w:tabs>
          <w:tab w:val="right" w:pos="8929"/>
          <w:tab w:val="right" w:pos="9638"/>
        </w:tabs>
        <w:spacing w:after="120"/>
        <w:ind w:left="283"/>
        <w:rPr>
          <w:i/>
          <w:sz w:val="18"/>
          <w:szCs w:val="18"/>
          <w:lang w:val="fr-FR"/>
        </w:rPr>
      </w:pPr>
      <w:r w:rsidRPr="00EF70EB">
        <w:rPr>
          <w:lang w:val="fr-FR"/>
        </w:rPr>
        <w:tab/>
      </w:r>
      <w:r w:rsidRPr="00EF70EB">
        <w:rPr>
          <w:i/>
          <w:sz w:val="18"/>
          <w:szCs w:val="18"/>
          <w:lang w:val="fr-FR"/>
        </w:rPr>
        <w:t>Paragraphes</w:t>
      </w:r>
      <w:r w:rsidRPr="00EF70EB">
        <w:rPr>
          <w:i/>
          <w:sz w:val="18"/>
          <w:szCs w:val="18"/>
          <w:lang w:val="fr-FR"/>
        </w:rPr>
        <w:tab/>
        <w:t>Page</w:t>
      </w:r>
    </w:p>
    <w:p w:rsidR="00DE1212" w:rsidRPr="00EF70EB" w:rsidRDefault="00DE1212" w:rsidP="000F798F">
      <w:pPr>
        <w:tabs>
          <w:tab w:val="right" w:pos="850"/>
          <w:tab w:val="right" w:leader="dot" w:pos="7654"/>
          <w:tab w:val="right" w:pos="8929"/>
          <w:tab w:val="right" w:pos="9638"/>
        </w:tabs>
        <w:spacing w:after="120"/>
        <w:ind w:left="1134" w:hanging="1134"/>
        <w:rPr>
          <w:lang w:val="fr-FR"/>
        </w:rPr>
      </w:pPr>
      <w:r w:rsidRPr="00EF70EB">
        <w:rPr>
          <w:lang w:val="fr-FR"/>
        </w:rPr>
        <w:tab/>
      </w:r>
      <w:r w:rsidRPr="00EF70EB">
        <w:rPr>
          <w:lang w:val="fr-FR"/>
        </w:rPr>
        <w:tab/>
        <w:t>Sigles</w:t>
      </w:r>
      <w:r w:rsidRPr="00EF70EB">
        <w:rPr>
          <w:lang w:val="fr-FR"/>
        </w:rPr>
        <w:tab/>
      </w:r>
      <w:r w:rsidRPr="00EF70EB">
        <w:rPr>
          <w:lang w:val="fr-FR"/>
        </w:rPr>
        <w:tab/>
      </w:r>
      <w:r w:rsidR="00F01B51" w:rsidRPr="00EF70EB">
        <w:rPr>
          <w:lang w:val="fr-FR"/>
        </w:rPr>
        <w:tab/>
      </w:r>
      <w:r w:rsidRPr="00EF70EB">
        <w:rPr>
          <w:lang w:val="fr-FR"/>
        </w:rPr>
        <w:t>4</w:t>
      </w:r>
    </w:p>
    <w:p w:rsidR="00DE1212" w:rsidRPr="00EF70EB" w:rsidRDefault="00DE1212" w:rsidP="000F798F">
      <w:pPr>
        <w:tabs>
          <w:tab w:val="right" w:pos="850"/>
          <w:tab w:val="right" w:leader="dot" w:pos="7654"/>
          <w:tab w:val="right" w:pos="8929"/>
          <w:tab w:val="right" w:pos="9638"/>
        </w:tabs>
        <w:spacing w:after="120"/>
        <w:ind w:left="1134" w:hanging="1134"/>
        <w:rPr>
          <w:lang w:val="fr-FR"/>
        </w:rPr>
      </w:pPr>
      <w:r w:rsidRPr="00EF70EB">
        <w:rPr>
          <w:lang w:val="fr-FR"/>
        </w:rPr>
        <w:tab/>
        <w:t>I.</w:t>
      </w:r>
      <w:r w:rsidRPr="00EF70EB">
        <w:rPr>
          <w:lang w:val="fr-FR"/>
        </w:rPr>
        <w:tab/>
        <w:t>Informations générales</w:t>
      </w:r>
      <w:r w:rsidRPr="00EF70EB">
        <w:rPr>
          <w:lang w:val="fr-FR"/>
        </w:rPr>
        <w:tab/>
      </w:r>
      <w:r w:rsidRPr="00EF70EB">
        <w:rPr>
          <w:lang w:val="fr-FR"/>
        </w:rPr>
        <w:tab/>
        <w:t>1</w:t>
      </w:r>
      <w:r w:rsidR="007018D5" w:rsidRPr="00EF70EB">
        <w:rPr>
          <w:lang w:val="fr-FR"/>
        </w:rPr>
        <w:t>–</w:t>
      </w:r>
      <w:r w:rsidRPr="00EF70EB">
        <w:rPr>
          <w:lang w:val="fr-FR"/>
        </w:rPr>
        <w:t>5</w:t>
      </w:r>
      <w:r w:rsidRPr="00EF70EB">
        <w:rPr>
          <w:lang w:val="fr-FR"/>
        </w:rPr>
        <w:tab/>
      </w:r>
      <w:r w:rsidR="00576B3B" w:rsidRPr="00EF70EB">
        <w:rPr>
          <w:lang w:val="fr-FR"/>
        </w:rPr>
        <w:t>5</w:t>
      </w:r>
    </w:p>
    <w:p w:rsidR="00DE1212" w:rsidRPr="00EF70EB" w:rsidRDefault="00DE1212" w:rsidP="000F798F">
      <w:pPr>
        <w:tabs>
          <w:tab w:val="right" w:pos="850"/>
          <w:tab w:val="right" w:leader="dot" w:pos="7654"/>
          <w:tab w:val="right" w:pos="8929"/>
          <w:tab w:val="right" w:pos="9638"/>
        </w:tabs>
        <w:spacing w:after="120"/>
        <w:ind w:left="1134" w:hanging="1134"/>
        <w:rPr>
          <w:lang w:val="fr-FR"/>
        </w:rPr>
      </w:pPr>
      <w:r w:rsidRPr="00EF70EB">
        <w:rPr>
          <w:lang w:val="fr-FR"/>
        </w:rPr>
        <w:tab/>
        <w:t>II.</w:t>
      </w:r>
      <w:r w:rsidRPr="00EF70EB">
        <w:rPr>
          <w:lang w:val="fr-FR"/>
        </w:rPr>
        <w:tab/>
        <w:t>Dispositions de fond du Pacte international relatif a</w:t>
      </w:r>
      <w:r w:rsidR="007018D5" w:rsidRPr="00EF70EB">
        <w:rPr>
          <w:lang w:val="fr-FR"/>
        </w:rPr>
        <w:t>ux droits civils</w:t>
      </w:r>
      <w:r w:rsidR="007018D5" w:rsidRPr="00EF70EB">
        <w:rPr>
          <w:lang w:val="fr-FR"/>
        </w:rPr>
        <w:br/>
      </w:r>
      <w:r w:rsidR="00EC3A23" w:rsidRPr="00EF70EB">
        <w:rPr>
          <w:lang w:val="fr-FR"/>
        </w:rPr>
        <w:t>et politiques</w:t>
      </w:r>
      <w:r w:rsidR="00EC3A23" w:rsidRPr="00EF70EB">
        <w:rPr>
          <w:lang w:val="fr-FR"/>
        </w:rPr>
        <w:tab/>
      </w:r>
      <w:r w:rsidR="00EC3A23" w:rsidRPr="00EF70EB">
        <w:rPr>
          <w:lang w:val="fr-FR"/>
        </w:rPr>
        <w:tab/>
      </w:r>
      <w:r w:rsidRPr="00EF70EB">
        <w:rPr>
          <w:lang w:val="fr-FR"/>
        </w:rPr>
        <w:t>6</w:t>
      </w:r>
      <w:r w:rsidR="007018D5" w:rsidRPr="00EF70EB">
        <w:rPr>
          <w:lang w:val="fr-FR"/>
        </w:rPr>
        <w:t>–</w:t>
      </w:r>
      <w:r w:rsidRPr="00EF70EB">
        <w:rPr>
          <w:lang w:val="fr-FR"/>
        </w:rPr>
        <w:t>312</w:t>
      </w:r>
      <w:r w:rsidRPr="00EF70EB">
        <w:rPr>
          <w:lang w:val="fr-FR"/>
        </w:rPr>
        <w:tab/>
      </w:r>
      <w:r w:rsidR="00576B3B" w:rsidRPr="00EF70EB">
        <w:rPr>
          <w:lang w:val="fr-FR"/>
        </w:rPr>
        <w:t>5</w:t>
      </w:r>
    </w:p>
    <w:p w:rsidR="00DE1212" w:rsidRPr="00EF70EB" w:rsidRDefault="00DE1212" w:rsidP="00762469">
      <w:pPr>
        <w:tabs>
          <w:tab w:val="left" w:pos="2100"/>
          <w:tab w:val="right" w:leader="dot" w:pos="7654"/>
          <w:tab w:val="right" w:pos="8929"/>
          <w:tab w:val="right" w:pos="9638"/>
        </w:tabs>
        <w:spacing w:after="120"/>
        <w:ind w:left="1559" w:hanging="425"/>
        <w:rPr>
          <w:lang w:val="fr-FR"/>
        </w:rPr>
      </w:pPr>
      <w:r w:rsidRPr="00EF70EB">
        <w:rPr>
          <w:lang w:val="fr-FR"/>
        </w:rPr>
        <w:t>Article 1</w:t>
      </w:r>
      <w:r w:rsidRPr="00EF70EB">
        <w:rPr>
          <w:vertAlign w:val="superscript"/>
          <w:lang w:val="fr-FR"/>
        </w:rPr>
        <w:t>er</w:t>
      </w:r>
      <w:r w:rsidR="00762469" w:rsidRPr="00EF70EB">
        <w:rPr>
          <w:lang w:val="fr-FR"/>
        </w:rPr>
        <w:t>.</w:t>
      </w:r>
      <w:r w:rsidR="00762469" w:rsidRPr="00EF70EB">
        <w:rPr>
          <w:lang w:val="fr-FR"/>
        </w:rPr>
        <w:tab/>
      </w:r>
      <w:r w:rsidRPr="00EF70EB">
        <w:rPr>
          <w:lang w:val="fr-FR"/>
        </w:rPr>
        <w:t xml:space="preserve">Droit des peuples à </w:t>
      </w:r>
      <w:r w:rsidR="00355B5F" w:rsidRPr="00EF70EB">
        <w:rPr>
          <w:lang w:val="fr-FR"/>
        </w:rPr>
        <w:t>l’</w:t>
      </w:r>
      <w:r w:rsidRPr="00EF70EB">
        <w:rPr>
          <w:lang w:val="fr-FR"/>
        </w:rPr>
        <w:t>autodétermination</w:t>
      </w:r>
      <w:r w:rsidRPr="00EF70EB">
        <w:rPr>
          <w:lang w:val="fr-FR"/>
        </w:rPr>
        <w:tab/>
      </w:r>
      <w:r w:rsidR="00EC3A23" w:rsidRPr="00EF70EB">
        <w:rPr>
          <w:lang w:val="fr-FR"/>
        </w:rPr>
        <w:tab/>
      </w:r>
      <w:r w:rsidRPr="00EF70EB">
        <w:rPr>
          <w:lang w:val="fr-FR"/>
        </w:rPr>
        <w:t>6</w:t>
      </w:r>
      <w:r w:rsidR="007018D5" w:rsidRPr="00EF70EB">
        <w:rPr>
          <w:lang w:val="fr-FR"/>
        </w:rPr>
        <w:t>–</w:t>
      </w:r>
      <w:r w:rsidRPr="00EF70EB">
        <w:rPr>
          <w:lang w:val="fr-FR"/>
        </w:rPr>
        <w:t>10</w:t>
      </w:r>
      <w:r w:rsidRPr="00EF70EB">
        <w:rPr>
          <w:lang w:val="fr-FR"/>
        </w:rPr>
        <w:tab/>
      </w:r>
      <w:r w:rsidR="00576B3B" w:rsidRPr="00EF70EB">
        <w:rPr>
          <w:lang w:val="fr-FR"/>
        </w:rPr>
        <w:t>5</w:t>
      </w:r>
    </w:p>
    <w:p w:rsidR="00DE1212" w:rsidRPr="00EF70EB" w:rsidRDefault="00DE1212" w:rsidP="001E4E14">
      <w:pPr>
        <w:tabs>
          <w:tab w:val="left" w:pos="2100"/>
          <w:tab w:val="right" w:leader="dot" w:pos="7654"/>
          <w:tab w:val="right" w:pos="8929"/>
          <w:tab w:val="right" w:pos="9638"/>
        </w:tabs>
        <w:spacing w:after="120"/>
        <w:ind w:left="2100" w:hanging="966"/>
        <w:rPr>
          <w:lang w:val="fr-FR"/>
        </w:rPr>
      </w:pPr>
      <w:r w:rsidRPr="00EF70EB">
        <w:rPr>
          <w:lang w:val="fr-FR"/>
        </w:rPr>
        <w:t>Article 2</w:t>
      </w:r>
      <w:r w:rsidR="001E4E14" w:rsidRPr="00EF70EB">
        <w:rPr>
          <w:lang w:val="fr-FR"/>
        </w:rPr>
        <w:t>.</w:t>
      </w:r>
      <w:r w:rsidR="001E4E14" w:rsidRPr="00EF70EB">
        <w:rPr>
          <w:lang w:val="fr-FR"/>
        </w:rPr>
        <w:tab/>
      </w:r>
      <w:r w:rsidRPr="00EF70EB">
        <w:rPr>
          <w:lang w:val="fr-FR"/>
        </w:rPr>
        <w:t>Garantie concernant le</w:t>
      </w:r>
      <w:r w:rsidR="00EC3A23" w:rsidRPr="00EF70EB">
        <w:rPr>
          <w:lang w:val="fr-FR"/>
        </w:rPr>
        <w:t>s droits reconnus dans le Pacte</w:t>
      </w:r>
      <w:r w:rsidR="00445DD5" w:rsidRPr="00EF70EB">
        <w:rPr>
          <w:lang w:val="fr-FR"/>
        </w:rPr>
        <w:t xml:space="preserve"> </w:t>
      </w:r>
      <w:r w:rsidRPr="00EF70EB">
        <w:rPr>
          <w:lang w:val="fr-FR"/>
        </w:rPr>
        <w:t>et principe</w:t>
      </w:r>
      <w:r w:rsidR="001E4E14" w:rsidRPr="00EF70EB">
        <w:rPr>
          <w:lang w:val="fr-FR"/>
        </w:rPr>
        <w:br/>
      </w:r>
      <w:r w:rsidRPr="00EF70EB">
        <w:rPr>
          <w:lang w:val="fr-FR"/>
        </w:rPr>
        <w:t>de non</w:t>
      </w:r>
      <w:r w:rsidR="007018D5" w:rsidRPr="00EF70EB">
        <w:rPr>
          <w:lang w:val="fr-FR"/>
        </w:rPr>
        <w:t>–</w:t>
      </w:r>
      <w:r w:rsidRPr="00EF70EB">
        <w:rPr>
          <w:lang w:val="fr-FR"/>
        </w:rPr>
        <w:t>discrimination</w:t>
      </w:r>
      <w:r w:rsidRPr="00EF70EB">
        <w:rPr>
          <w:lang w:val="fr-FR"/>
        </w:rPr>
        <w:tab/>
      </w:r>
      <w:r w:rsidR="00EC3A23" w:rsidRPr="00EF70EB">
        <w:rPr>
          <w:lang w:val="fr-FR"/>
        </w:rPr>
        <w:tab/>
      </w:r>
      <w:r w:rsidRPr="00EF70EB">
        <w:rPr>
          <w:lang w:val="fr-FR"/>
        </w:rPr>
        <w:t>11</w:t>
      </w:r>
      <w:r w:rsidR="007018D5" w:rsidRPr="00EF70EB">
        <w:rPr>
          <w:lang w:val="fr-FR"/>
        </w:rPr>
        <w:t>–</w:t>
      </w:r>
      <w:r w:rsidRPr="00EF70EB">
        <w:rPr>
          <w:lang w:val="fr-FR"/>
        </w:rPr>
        <w:t>24</w:t>
      </w:r>
      <w:r w:rsidRPr="00EF70EB">
        <w:rPr>
          <w:lang w:val="fr-FR"/>
        </w:rPr>
        <w:tab/>
      </w:r>
      <w:r w:rsidR="00576B3B" w:rsidRPr="00EF70EB">
        <w:rPr>
          <w:lang w:val="fr-FR"/>
        </w:rPr>
        <w:t>6</w:t>
      </w:r>
    </w:p>
    <w:p w:rsidR="00DE1212" w:rsidRPr="00EF70EB" w:rsidRDefault="00DE1212" w:rsidP="00762469">
      <w:pPr>
        <w:tabs>
          <w:tab w:val="left" w:pos="2100"/>
          <w:tab w:val="right" w:leader="dot" w:pos="7654"/>
          <w:tab w:val="right" w:pos="8929"/>
          <w:tab w:val="right" w:pos="9638"/>
        </w:tabs>
        <w:spacing w:after="120"/>
        <w:ind w:left="1559" w:hanging="425"/>
        <w:rPr>
          <w:lang w:val="fr-FR"/>
        </w:rPr>
      </w:pPr>
      <w:r w:rsidRPr="00EF70EB">
        <w:rPr>
          <w:lang w:val="fr-FR"/>
        </w:rPr>
        <w:t>Article 3</w:t>
      </w:r>
      <w:r w:rsidR="001E4E14" w:rsidRPr="00EF70EB">
        <w:rPr>
          <w:lang w:val="fr-FR"/>
        </w:rPr>
        <w:t>.</w:t>
      </w:r>
      <w:r w:rsidR="001E4E14" w:rsidRPr="00EF70EB">
        <w:rPr>
          <w:lang w:val="fr-FR"/>
        </w:rPr>
        <w:tab/>
      </w:r>
      <w:r w:rsidR="009802CE" w:rsidRPr="00EF70EB">
        <w:rPr>
          <w:lang w:val="fr-FR"/>
        </w:rPr>
        <w:t xml:space="preserve">Égalité entre les sexes dans la jouissance </w:t>
      </w:r>
      <w:r w:rsidRPr="00EF70EB">
        <w:rPr>
          <w:lang w:val="fr-FR"/>
        </w:rPr>
        <w:t>de</w:t>
      </w:r>
      <w:r w:rsidR="00445DD5" w:rsidRPr="00EF70EB">
        <w:rPr>
          <w:lang w:val="fr-FR"/>
        </w:rPr>
        <w:t>s droits de l’homme</w:t>
      </w:r>
      <w:r w:rsidRPr="00EF70EB">
        <w:rPr>
          <w:lang w:val="fr-FR"/>
        </w:rPr>
        <w:tab/>
      </w:r>
      <w:r w:rsidR="00EC3A23" w:rsidRPr="00EF70EB">
        <w:rPr>
          <w:lang w:val="fr-FR"/>
        </w:rPr>
        <w:tab/>
      </w:r>
      <w:r w:rsidRPr="00EF70EB">
        <w:rPr>
          <w:lang w:val="fr-FR"/>
        </w:rPr>
        <w:t>25</w:t>
      </w:r>
      <w:r w:rsidR="007018D5" w:rsidRPr="00EF70EB">
        <w:rPr>
          <w:lang w:val="fr-FR"/>
        </w:rPr>
        <w:t>–</w:t>
      </w:r>
      <w:r w:rsidRPr="00EF70EB">
        <w:rPr>
          <w:lang w:val="fr-FR"/>
        </w:rPr>
        <w:t>45</w:t>
      </w:r>
      <w:r w:rsidRPr="00EF70EB">
        <w:rPr>
          <w:lang w:val="fr-FR"/>
        </w:rPr>
        <w:tab/>
      </w:r>
      <w:r w:rsidR="00576B3B" w:rsidRPr="00EF70EB">
        <w:rPr>
          <w:lang w:val="fr-FR"/>
        </w:rPr>
        <w:t>8</w:t>
      </w:r>
    </w:p>
    <w:p w:rsidR="00DE1212" w:rsidRPr="00EF70EB" w:rsidRDefault="00DE1212" w:rsidP="00762469">
      <w:pPr>
        <w:tabs>
          <w:tab w:val="left" w:pos="2100"/>
          <w:tab w:val="right" w:leader="dot" w:pos="7654"/>
          <w:tab w:val="right" w:pos="8929"/>
          <w:tab w:val="right" w:pos="9638"/>
        </w:tabs>
        <w:spacing w:after="120"/>
        <w:ind w:left="1559" w:hanging="425"/>
        <w:rPr>
          <w:lang w:val="fr-FR"/>
        </w:rPr>
      </w:pPr>
      <w:r w:rsidRPr="00EF70EB">
        <w:rPr>
          <w:lang w:val="fr-FR"/>
        </w:rPr>
        <w:t>Article 4</w:t>
      </w:r>
      <w:r w:rsidR="001E4E14" w:rsidRPr="00EF70EB">
        <w:rPr>
          <w:lang w:val="fr-FR"/>
        </w:rPr>
        <w:t>.</w:t>
      </w:r>
      <w:r w:rsidR="001E4E14" w:rsidRPr="00EF70EB">
        <w:rPr>
          <w:lang w:val="fr-FR"/>
        </w:rPr>
        <w:tab/>
      </w:r>
      <w:r w:rsidRPr="00EF70EB">
        <w:rPr>
          <w:lang w:val="fr-FR"/>
        </w:rPr>
        <w:t xml:space="preserve">Protection des droits de </w:t>
      </w:r>
      <w:r w:rsidR="00355B5F" w:rsidRPr="00EF70EB">
        <w:rPr>
          <w:lang w:val="fr-FR"/>
        </w:rPr>
        <w:t>l’</w:t>
      </w:r>
      <w:r w:rsidRPr="00EF70EB">
        <w:rPr>
          <w:lang w:val="fr-FR"/>
        </w:rPr>
        <w:t xml:space="preserve">homme pendant </w:t>
      </w:r>
      <w:r w:rsidR="00445DD5" w:rsidRPr="00EF70EB">
        <w:rPr>
          <w:lang w:val="fr-FR"/>
        </w:rPr>
        <w:t>l’</w:t>
      </w:r>
      <w:r w:rsidRPr="00EF70EB">
        <w:rPr>
          <w:lang w:val="fr-FR"/>
        </w:rPr>
        <w:t xml:space="preserve">état </w:t>
      </w:r>
      <w:r w:rsidR="00355B5F" w:rsidRPr="00EF70EB">
        <w:rPr>
          <w:lang w:val="fr-FR"/>
        </w:rPr>
        <w:t>d’</w:t>
      </w:r>
      <w:r w:rsidR="00445DD5" w:rsidRPr="00EF70EB">
        <w:rPr>
          <w:lang w:val="fr-FR"/>
        </w:rPr>
        <w:t>exception</w:t>
      </w:r>
      <w:r w:rsidRPr="00EF70EB">
        <w:rPr>
          <w:lang w:val="fr-FR"/>
        </w:rPr>
        <w:tab/>
      </w:r>
      <w:r w:rsidR="00EC3A23" w:rsidRPr="00EF70EB">
        <w:rPr>
          <w:lang w:val="fr-FR"/>
        </w:rPr>
        <w:tab/>
      </w:r>
      <w:r w:rsidRPr="00EF70EB">
        <w:rPr>
          <w:lang w:val="fr-FR"/>
        </w:rPr>
        <w:t>46</w:t>
      </w:r>
      <w:r w:rsidR="007018D5" w:rsidRPr="00EF70EB">
        <w:rPr>
          <w:lang w:val="fr-FR"/>
        </w:rPr>
        <w:t>–</w:t>
      </w:r>
      <w:r w:rsidRPr="00EF70EB">
        <w:rPr>
          <w:lang w:val="fr-FR"/>
        </w:rPr>
        <w:t>49</w:t>
      </w:r>
      <w:r w:rsidRPr="00EF70EB">
        <w:rPr>
          <w:lang w:val="fr-FR"/>
        </w:rPr>
        <w:tab/>
        <w:t>1</w:t>
      </w:r>
      <w:r w:rsidR="00576B3B" w:rsidRPr="00EF70EB">
        <w:rPr>
          <w:lang w:val="fr-FR"/>
        </w:rPr>
        <w:t>0</w:t>
      </w:r>
    </w:p>
    <w:p w:rsidR="00DE1212" w:rsidRPr="00EF70EB" w:rsidRDefault="00DE1212" w:rsidP="00762469">
      <w:pPr>
        <w:tabs>
          <w:tab w:val="left" w:pos="2100"/>
          <w:tab w:val="right" w:leader="dot" w:pos="7654"/>
          <w:tab w:val="right" w:pos="8929"/>
          <w:tab w:val="right" w:pos="9638"/>
        </w:tabs>
        <w:spacing w:after="120"/>
        <w:ind w:left="1559" w:hanging="425"/>
        <w:rPr>
          <w:lang w:val="fr-FR"/>
        </w:rPr>
      </w:pPr>
      <w:r w:rsidRPr="00EF70EB">
        <w:rPr>
          <w:lang w:val="fr-FR"/>
        </w:rPr>
        <w:t>Article 5</w:t>
      </w:r>
      <w:r w:rsidR="001E4E14" w:rsidRPr="00EF70EB">
        <w:rPr>
          <w:lang w:val="fr-FR"/>
        </w:rPr>
        <w:t>.</w:t>
      </w:r>
      <w:r w:rsidR="001E4E14" w:rsidRPr="00EF70EB">
        <w:rPr>
          <w:lang w:val="fr-FR"/>
        </w:rPr>
        <w:tab/>
      </w:r>
      <w:r w:rsidRPr="00EF70EB">
        <w:rPr>
          <w:lang w:val="fr-FR"/>
        </w:rPr>
        <w:t>Garanties concernant les droits reconnus dans le Pacte</w:t>
      </w:r>
      <w:r w:rsidRPr="00EF70EB">
        <w:rPr>
          <w:lang w:val="fr-FR"/>
        </w:rPr>
        <w:tab/>
      </w:r>
      <w:r w:rsidRPr="00EF70EB">
        <w:rPr>
          <w:lang w:val="fr-FR"/>
        </w:rPr>
        <w:tab/>
        <w:t>50</w:t>
      </w:r>
      <w:r w:rsidR="007018D5" w:rsidRPr="00EF70EB">
        <w:rPr>
          <w:lang w:val="fr-FR"/>
        </w:rPr>
        <w:t>–</w:t>
      </w:r>
      <w:r w:rsidRPr="00EF70EB">
        <w:rPr>
          <w:lang w:val="fr-FR"/>
        </w:rPr>
        <w:t>52</w:t>
      </w:r>
      <w:r w:rsidRPr="00EF70EB">
        <w:rPr>
          <w:lang w:val="fr-FR"/>
        </w:rPr>
        <w:tab/>
      </w:r>
      <w:r w:rsidR="00576B3B" w:rsidRPr="00EF70EB">
        <w:rPr>
          <w:lang w:val="fr-FR"/>
        </w:rPr>
        <w:t>11</w:t>
      </w:r>
    </w:p>
    <w:p w:rsidR="00DE1212" w:rsidRPr="00EF70EB" w:rsidRDefault="00DE1212" w:rsidP="00762469">
      <w:pPr>
        <w:tabs>
          <w:tab w:val="left" w:pos="2100"/>
          <w:tab w:val="right" w:leader="dot" w:pos="7654"/>
          <w:tab w:val="right" w:pos="8929"/>
          <w:tab w:val="right" w:pos="9638"/>
        </w:tabs>
        <w:spacing w:after="120"/>
        <w:ind w:left="1559" w:hanging="425"/>
        <w:rPr>
          <w:lang w:val="fr-FR"/>
        </w:rPr>
      </w:pPr>
      <w:r w:rsidRPr="00EF70EB">
        <w:rPr>
          <w:lang w:val="fr-FR"/>
        </w:rPr>
        <w:t>Article 6</w:t>
      </w:r>
      <w:r w:rsidR="001E4E14" w:rsidRPr="00EF70EB">
        <w:rPr>
          <w:lang w:val="fr-FR"/>
        </w:rPr>
        <w:t>.</w:t>
      </w:r>
      <w:r w:rsidR="001E4E14" w:rsidRPr="00EF70EB">
        <w:rPr>
          <w:lang w:val="fr-FR"/>
        </w:rPr>
        <w:tab/>
      </w:r>
      <w:r w:rsidRPr="00EF70EB">
        <w:rPr>
          <w:lang w:val="fr-FR"/>
        </w:rPr>
        <w:t>Droit à la vie</w:t>
      </w:r>
      <w:r w:rsidRPr="00EF70EB">
        <w:rPr>
          <w:lang w:val="fr-FR"/>
        </w:rPr>
        <w:tab/>
      </w:r>
      <w:r w:rsidRPr="00EF70EB">
        <w:rPr>
          <w:lang w:val="fr-FR"/>
        </w:rPr>
        <w:tab/>
        <w:t>53</w:t>
      </w:r>
      <w:r w:rsidR="007018D5" w:rsidRPr="00EF70EB">
        <w:rPr>
          <w:lang w:val="fr-FR"/>
        </w:rPr>
        <w:t>–</w:t>
      </w:r>
      <w:r w:rsidRPr="00EF70EB">
        <w:rPr>
          <w:lang w:val="fr-FR"/>
        </w:rPr>
        <w:t>74</w:t>
      </w:r>
      <w:r w:rsidRPr="00EF70EB">
        <w:rPr>
          <w:lang w:val="fr-FR"/>
        </w:rPr>
        <w:tab/>
        <w:t>1</w:t>
      </w:r>
      <w:r w:rsidR="00576B3B" w:rsidRPr="00EF70EB">
        <w:rPr>
          <w:lang w:val="fr-FR"/>
        </w:rPr>
        <w:t>1</w:t>
      </w:r>
    </w:p>
    <w:p w:rsidR="00DE1212" w:rsidRPr="00EF70EB" w:rsidRDefault="00DE1212" w:rsidP="001E4E14">
      <w:pPr>
        <w:tabs>
          <w:tab w:val="left" w:pos="2100"/>
          <w:tab w:val="right" w:leader="dot" w:pos="7654"/>
          <w:tab w:val="right" w:pos="8929"/>
          <w:tab w:val="right" w:pos="9638"/>
        </w:tabs>
        <w:spacing w:after="120"/>
        <w:ind w:left="2100" w:hanging="966"/>
        <w:rPr>
          <w:lang w:val="fr-FR"/>
        </w:rPr>
      </w:pPr>
      <w:r w:rsidRPr="00EF70EB">
        <w:rPr>
          <w:lang w:val="fr-FR"/>
        </w:rPr>
        <w:t>Article 7</w:t>
      </w:r>
      <w:r w:rsidR="001E4E14" w:rsidRPr="00EF70EB">
        <w:rPr>
          <w:lang w:val="fr-FR"/>
        </w:rPr>
        <w:t>.</w:t>
      </w:r>
      <w:r w:rsidR="001E4E14" w:rsidRPr="00EF70EB">
        <w:rPr>
          <w:lang w:val="fr-FR"/>
        </w:rPr>
        <w:tab/>
        <w:t>I</w:t>
      </w:r>
      <w:r w:rsidRPr="00EF70EB">
        <w:rPr>
          <w:lang w:val="fr-FR"/>
        </w:rPr>
        <w:t>nterdiction de la torture, des peines ou traitements cruels,</w:t>
      </w:r>
      <w:r w:rsidR="00EC3A23" w:rsidRPr="00EF70EB">
        <w:rPr>
          <w:lang w:val="fr-FR"/>
        </w:rPr>
        <w:t xml:space="preserve"> </w:t>
      </w:r>
      <w:r w:rsidRPr="00EF70EB">
        <w:rPr>
          <w:lang w:val="fr-FR"/>
        </w:rPr>
        <w:t xml:space="preserve">inhumains </w:t>
      </w:r>
      <w:r w:rsidR="00EC3A23" w:rsidRPr="00EF70EB">
        <w:rPr>
          <w:lang w:val="fr-FR"/>
        </w:rPr>
        <w:br/>
      </w:r>
      <w:r w:rsidRPr="00EF70EB">
        <w:rPr>
          <w:lang w:val="fr-FR"/>
        </w:rPr>
        <w:t>ou dégradant</w:t>
      </w:r>
      <w:r w:rsidR="00EC3A23" w:rsidRPr="00EF70EB">
        <w:rPr>
          <w:lang w:val="fr-FR"/>
        </w:rPr>
        <w:t xml:space="preserve">s et des expériences médicales </w:t>
      </w:r>
      <w:r w:rsidRPr="00EF70EB">
        <w:rPr>
          <w:lang w:val="fr-FR"/>
        </w:rPr>
        <w:t xml:space="preserve">ou </w:t>
      </w:r>
      <w:r w:rsidR="001E4E14" w:rsidRPr="00EF70EB">
        <w:rPr>
          <w:lang w:val="fr-FR"/>
        </w:rPr>
        <w:t>scientifiques</w:t>
      </w:r>
      <w:r w:rsidR="001E4E14" w:rsidRPr="00EF70EB">
        <w:rPr>
          <w:lang w:val="fr-FR"/>
        </w:rPr>
        <w:br/>
      </w:r>
      <w:r w:rsidRPr="00EF70EB">
        <w:rPr>
          <w:lang w:val="fr-FR"/>
        </w:rPr>
        <w:t>non consenties</w:t>
      </w:r>
      <w:r w:rsidRPr="00EF70EB">
        <w:rPr>
          <w:lang w:val="fr-FR"/>
        </w:rPr>
        <w:tab/>
      </w:r>
      <w:r w:rsidR="00EC3A23" w:rsidRPr="00EF70EB">
        <w:rPr>
          <w:lang w:val="fr-FR"/>
        </w:rPr>
        <w:tab/>
      </w:r>
      <w:r w:rsidRPr="00EF70EB">
        <w:rPr>
          <w:lang w:val="fr-FR"/>
        </w:rPr>
        <w:t>75</w:t>
      </w:r>
      <w:r w:rsidR="007018D5" w:rsidRPr="00EF70EB">
        <w:rPr>
          <w:lang w:val="fr-FR"/>
        </w:rPr>
        <w:t>–</w:t>
      </w:r>
      <w:r w:rsidRPr="00EF70EB">
        <w:rPr>
          <w:lang w:val="fr-FR"/>
        </w:rPr>
        <w:t>79</w:t>
      </w:r>
      <w:r w:rsidRPr="00EF70EB">
        <w:rPr>
          <w:lang w:val="fr-FR"/>
        </w:rPr>
        <w:tab/>
        <w:t>1</w:t>
      </w:r>
      <w:r w:rsidR="00576B3B" w:rsidRPr="00EF70EB">
        <w:rPr>
          <w:lang w:val="fr-FR"/>
        </w:rPr>
        <w:t>5</w:t>
      </w:r>
    </w:p>
    <w:p w:rsidR="00DE1212" w:rsidRPr="00EF70EB" w:rsidRDefault="00DE1212" w:rsidP="001E4E14">
      <w:pPr>
        <w:tabs>
          <w:tab w:val="left" w:pos="2100"/>
          <w:tab w:val="right" w:leader="dot" w:pos="7654"/>
          <w:tab w:val="right" w:pos="8929"/>
          <w:tab w:val="right" w:pos="9638"/>
        </w:tabs>
        <w:spacing w:after="120"/>
        <w:ind w:left="2100" w:hanging="966"/>
        <w:rPr>
          <w:lang w:val="fr-FR"/>
        </w:rPr>
      </w:pPr>
      <w:r w:rsidRPr="00EF70EB">
        <w:rPr>
          <w:lang w:val="fr-FR"/>
        </w:rPr>
        <w:t>Article 8</w:t>
      </w:r>
      <w:r w:rsidR="001E4E14" w:rsidRPr="00EF70EB">
        <w:rPr>
          <w:lang w:val="fr-FR"/>
        </w:rPr>
        <w:t>.</w:t>
      </w:r>
      <w:r w:rsidR="001E4E14" w:rsidRPr="00EF70EB">
        <w:rPr>
          <w:lang w:val="fr-FR"/>
        </w:rPr>
        <w:tab/>
      </w:r>
      <w:r w:rsidRPr="00EF70EB">
        <w:rPr>
          <w:lang w:val="fr-FR"/>
        </w:rPr>
        <w:t xml:space="preserve">Interdiction de </w:t>
      </w:r>
      <w:r w:rsidR="00355B5F" w:rsidRPr="00EF70EB">
        <w:rPr>
          <w:lang w:val="fr-FR"/>
        </w:rPr>
        <w:t>l’</w:t>
      </w:r>
      <w:r w:rsidRPr="00EF70EB">
        <w:rPr>
          <w:lang w:val="fr-FR"/>
        </w:rPr>
        <w:t xml:space="preserve">esclavage, de la servitude et du travail forcé </w:t>
      </w:r>
      <w:r w:rsidR="001E4E14" w:rsidRPr="00EF70EB">
        <w:rPr>
          <w:lang w:val="fr-FR"/>
        </w:rPr>
        <w:br/>
        <w:t xml:space="preserve">et </w:t>
      </w:r>
      <w:r w:rsidRPr="00EF70EB">
        <w:rPr>
          <w:lang w:val="fr-FR"/>
        </w:rPr>
        <w:t>protection contre de telles pratiques</w:t>
      </w:r>
      <w:r w:rsidRPr="00EF70EB">
        <w:rPr>
          <w:lang w:val="fr-FR"/>
        </w:rPr>
        <w:tab/>
      </w:r>
      <w:r w:rsidRPr="00EF70EB">
        <w:rPr>
          <w:lang w:val="fr-FR"/>
        </w:rPr>
        <w:tab/>
        <w:t>80</w:t>
      </w:r>
      <w:r w:rsidR="007018D5" w:rsidRPr="00EF70EB">
        <w:rPr>
          <w:lang w:val="fr-FR"/>
        </w:rPr>
        <w:t>–</w:t>
      </w:r>
      <w:r w:rsidRPr="00EF70EB">
        <w:rPr>
          <w:lang w:val="fr-FR"/>
        </w:rPr>
        <w:t>90</w:t>
      </w:r>
      <w:r w:rsidRPr="00EF70EB">
        <w:rPr>
          <w:lang w:val="fr-FR"/>
        </w:rPr>
        <w:tab/>
        <w:t>1</w:t>
      </w:r>
      <w:r w:rsidR="00576B3B" w:rsidRPr="00EF70EB">
        <w:rPr>
          <w:lang w:val="fr-FR"/>
        </w:rPr>
        <w:t>6</w:t>
      </w:r>
    </w:p>
    <w:p w:rsidR="00DE1212" w:rsidRPr="00EF70EB" w:rsidRDefault="00DE1212" w:rsidP="00762469">
      <w:pPr>
        <w:tabs>
          <w:tab w:val="left" w:pos="2100"/>
          <w:tab w:val="right" w:leader="dot" w:pos="7654"/>
          <w:tab w:val="right" w:pos="8929"/>
          <w:tab w:val="right" w:pos="9638"/>
        </w:tabs>
        <w:spacing w:after="120"/>
        <w:ind w:left="1559" w:hanging="425"/>
        <w:rPr>
          <w:lang w:val="fr-FR"/>
        </w:rPr>
      </w:pPr>
      <w:r w:rsidRPr="00EF70EB">
        <w:rPr>
          <w:lang w:val="fr-FR"/>
        </w:rPr>
        <w:t>Article 9</w:t>
      </w:r>
      <w:r w:rsidR="001E4E14" w:rsidRPr="00EF70EB">
        <w:rPr>
          <w:lang w:val="fr-FR"/>
        </w:rPr>
        <w:t>.</w:t>
      </w:r>
      <w:r w:rsidR="001E4E14" w:rsidRPr="00EF70EB">
        <w:rPr>
          <w:lang w:val="fr-FR"/>
        </w:rPr>
        <w:tab/>
      </w:r>
      <w:r w:rsidRPr="00EF70EB">
        <w:rPr>
          <w:lang w:val="fr-FR"/>
        </w:rPr>
        <w:t>Droit à la liberté et à la sécurité de la personne et garanties contre</w:t>
      </w:r>
      <w:r w:rsidR="001E4E14" w:rsidRPr="00EF70EB">
        <w:rPr>
          <w:lang w:val="fr-FR"/>
        </w:rPr>
        <w:br/>
      </w:r>
      <w:r w:rsidR="00EC3A23" w:rsidRPr="00EF70EB">
        <w:rPr>
          <w:lang w:val="fr-FR"/>
        </w:rPr>
        <w:tab/>
      </w:r>
      <w:r w:rsidRPr="00EF70EB">
        <w:rPr>
          <w:lang w:val="fr-FR"/>
        </w:rPr>
        <w:t>la détention arbitraire</w:t>
      </w:r>
      <w:r w:rsidRPr="00EF70EB">
        <w:rPr>
          <w:lang w:val="fr-FR"/>
        </w:rPr>
        <w:tab/>
      </w:r>
      <w:r w:rsidR="00EC3A23" w:rsidRPr="00EF70EB">
        <w:rPr>
          <w:lang w:val="fr-FR"/>
        </w:rPr>
        <w:tab/>
      </w:r>
      <w:r w:rsidRPr="00EF70EB">
        <w:rPr>
          <w:lang w:val="fr-FR"/>
        </w:rPr>
        <w:t>91</w:t>
      </w:r>
      <w:r w:rsidR="007018D5" w:rsidRPr="00EF70EB">
        <w:rPr>
          <w:lang w:val="fr-FR"/>
        </w:rPr>
        <w:t>–</w:t>
      </w:r>
      <w:r w:rsidRPr="00EF70EB">
        <w:rPr>
          <w:lang w:val="fr-FR"/>
        </w:rPr>
        <w:t>95</w:t>
      </w:r>
      <w:r w:rsidRPr="00EF70EB">
        <w:rPr>
          <w:lang w:val="fr-FR"/>
        </w:rPr>
        <w:tab/>
        <w:t>1</w:t>
      </w:r>
      <w:r w:rsidR="00894E2C" w:rsidRPr="00EF70EB">
        <w:rPr>
          <w:lang w:val="fr-FR"/>
        </w:rPr>
        <w:t>8</w:t>
      </w:r>
    </w:p>
    <w:p w:rsidR="00DE1212" w:rsidRPr="00EF70EB" w:rsidRDefault="00DE1212" w:rsidP="00762469">
      <w:pPr>
        <w:tabs>
          <w:tab w:val="left" w:pos="2100"/>
          <w:tab w:val="right" w:leader="dot" w:pos="7654"/>
          <w:tab w:val="right" w:pos="8929"/>
          <w:tab w:val="right" w:pos="9638"/>
        </w:tabs>
        <w:spacing w:after="120"/>
        <w:ind w:left="1559" w:hanging="425"/>
        <w:rPr>
          <w:lang w:val="fr-FR"/>
        </w:rPr>
      </w:pPr>
      <w:r w:rsidRPr="00EF70EB">
        <w:rPr>
          <w:lang w:val="fr-FR"/>
        </w:rPr>
        <w:t>Article 10</w:t>
      </w:r>
      <w:r w:rsidR="001E4E14" w:rsidRPr="00EF70EB">
        <w:rPr>
          <w:lang w:val="fr-FR"/>
        </w:rPr>
        <w:t>.</w:t>
      </w:r>
      <w:r w:rsidR="001E4E14" w:rsidRPr="00EF70EB">
        <w:rPr>
          <w:lang w:val="fr-FR"/>
        </w:rPr>
        <w:tab/>
      </w:r>
      <w:r w:rsidRPr="00EF70EB">
        <w:rPr>
          <w:lang w:val="fr-FR"/>
        </w:rPr>
        <w:t>Droits des personnes privées de liberté</w:t>
      </w:r>
      <w:r w:rsidRPr="00EF70EB">
        <w:rPr>
          <w:lang w:val="fr-FR"/>
        </w:rPr>
        <w:tab/>
      </w:r>
      <w:r w:rsidR="00EC3A23" w:rsidRPr="00EF70EB">
        <w:rPr>
          <w:lang w:val="fr-FR"/>
        </w:rPr>
        <w:tab/>
      </w:r>
      <w:r w:rsidRPr="00EF70EB">
        <w:rPr>
          <w:lang w:val="fr-FR"/>
        </w:rPr>
        <w:t>96</w:t>
      </w:r>
      <w:r w:rsidR="007018D5" w:rsidRPr="00EF70EB">
        <w:rPr>
          <w:lang w:val="fr-FR"/>
        </w:rPr>
        <w:t>–</w:t>
      </w:r>
      <w:r w:rsidRPr="00EF70EB">
        <w:rPr>
          <w:lang w:val="fr-FR"/>
        </w:rPr>
        <w:t>105</w:t>
      </w:r>
      <w:r w:rsidRPr="00EF70EB">
        <w:rPr>
          <w:lang w:val="fr-FR"/>
        </w:rPr>
        <w:tab/>
        <w:t>19</w:t>
      </w:r>
    </w:p>
    <w:p w:rsidR="00DE1212" w:rsidRPr="00EF70EB" w:rsidRDefault="00DE1212" w:rsidP="001E4E14">
      <w:pPr>
        <w:tabs>
          <w:tab w:val="left" w:pos="2100"/>
          <w:tab w:val="right" w:leader="dot" w:pos="7654"/>
          <w:tab w:val="right" w:pos="8929"/>
          <w:tab w:val="right" w:pos="9638"/>
        </w:tabs>
        <w:spacing w:after="120"/>
        <w:ind w:left="2100" w:hanging="966"/>
        <w:rPr>
          <w:lang w:val="fr-FR"/>
        </w:rPr>
      </w:pPr>
      <w:r w:rsidRPr="00EF70EB">
        <w:rPr>
          <w:lang w:val="fr-FR"/>
        </w:rPr>
        <w:t>Article 11</w:t>
      </w:r>
      <w:r w:rsidR="001E4E14" w:rsidRPr="00EF70EB">
        <w:rPr>
          <w:lang w:val="fr-FR"/>
        </w:rPr>
        <w:t>.</w:t>
      </w:r>
      <w:r w:rsidR="001E4E14" w:rsidRPr="00EF70EB">
        <w:rPr>
          <w:lang w:val="fr-FR"/>
        </w:rPr>
        <w:tab/>
      </w:r>
      <w:r w:rsidRPr="00EF70EB">
        <w:rPr>
          <w:lang w:val="fr-FR"/>
        </w:rPr>
        <w:t xml:space="preserve">Absence de responsabilité pénale pour </w:t>
      </w:r>
      <w:r w:rsidR="001E4E14" w:rsidRPr="00EF70EB">
        <w:rPr>
          <w:lang w:val="fr-FR"/>
        </w:rPr>
        <w:t>non-</w:t>
      </w:r>
      <w:r w:rsidRPr="00EF70EB">
        <w:rPr>
          <w:lang w:val="fr-FR"/>
        </w:rPr>
        <w:t xml:space="preserve">exécution </w:t>
      </w:r>
      <w:r w:rsidR="00355B5F" w:rsidRPr="00EF70EB">
        <w:rPr>
          <w:lang w:val="fr-FR"/>
        </w:rPr>
        <w:t>d’</w:t>
      </w:r>
      <w:r w:rsidRPr="00EF70EB">
        <w:rPr>
          <w:lang w:val="fr-FR"/>
        </w:rPr>
        <w:t xml:space="preserve">obligations </w:t>
      </w:r>
      <w:r w:rsidR="00EC3A23" w:rsidRPr="00EF70EB">
        <w:rPr>
          <w:lang w:val="fr-FR"/>
        </w:rPr>
        <w:br/>
      </w:r>
      <w:r w:rsidRPr="00EF70EB">
        <w:rPr>
          <w:lang w:val="fr-FR"/>
        </w:rPr>
        <w:t>contractuelles</w:t>
      </w:r>
      <w:r w:rsidRPr="00EF70EB">
        <w:rPr>
          <w:lang w:val="fr-FR"/>
        </w:rPr>
        <w:tab/>
      </w:r>
      <w:r w:rsidR="00EC3A23" w:rsidRPr="00EF70EB">
        <w:rPr>
          <w:lang w:val="fr-FR"/>
        </w:rPr>
        <w:tab/>
      </w:r>
      <w:r w:rsidRPr="00EF70EB">
        <w:rPr>
          <w:lang w:val="fr-FR"/>
        </w:rPr>
        <w:t>106</w:t>
      </w:r>
      <w:r w:rsidRPr="00EF70EB">
        <w:rPr>
          <w:lang w:val="fr-FR"/>
        </w:rPr>
        <w:tab/>
      </w:r>
      <w:r w:rsidR="00894E2C" w:rsidRPr="00EF70EB">
        <w:rPr>
          <w:lang w:val="fr-FR"/>
        </w:rPr>
        <w:t>21</w:t>
      </w:r>
    </w:p>
    <w:p w:rsidR="00DE1212" w:rsidRPr="00EF70EB" w:rsidRDefault="00DE1212" w:rsidP="00762469">
      <w:pPr>
        <w:tabs>
          <w:tab w:val="left" w:pos="2100"/>
          <w:tab w:val="right" w:leader="dot" w:pos="7654"/>
          <w:tab w:val="right" w:pos="8929"/>
          <w:tab w:val="right" w:pos="9638"/>
        </w:tabs>
        <w:spacing w:after="120"/>
        <w:ind w:left="1559" w:hanging="425"/>
        <w:rPr>
          <w:lang w:val="fr-FR"/>
        </w:rPr>
      </w:pPr>
      <w:r w:rsidRPr="00EF70EB">
        <w:rPr>
          <w:lang w:val="fr-FR"/>
        </w:rPr>
        <w:t>Article 12</w:t>
      </w:r>
      <w:r w:rsidR="00ED5D9B" w:rsidRPr="00EF70EB">
        <w:rPr>
          <w:lang w:val="fr-FR"/>
        </w:rPr>
        <w:t>.</w:t>
      </w:r>
      <w:r w:rsidR="00ED5D9B" w:rsidRPr="00EF70EB">
        <w:rPr>
          <w:lang w:val="fr-FR"/>
        </w:rPr>
        <w:tab/>
      </w:r>
      <w:r w:rsidRPr="00EF70EB">
        <w:rPr>
          <w:lang w:val="fr-FR"/>
        </w:rPr>
        <w:t>Libre circulation des personnes</w:t>
      </w:r>
      <w:r w:rsidRPr="00EF70EB">
        <w:rPr>
          <w:lang w:val="fr-FR"/>
        </w:rPr>
        <w:tab/>
      </w:r>
      <w:r w:rsidR="00EC3A23" w:rsidRPr="00EF70EB">
        <w:rPr>
          <w:lang w:val="fr-FR"/>
        </w:rPr>
        <w:tab/>
        <w:t>107</w:t>
      </w:r>
      <w:r w:rsidR="007018D5" w:rsidRPr="00EF70EB">
        <w:rPr>
          <w:lang w:val="fr-FR"/>
        </w:rPr>
        <w:t>–</w:t>
      </w:r>
      <w:r w:rsidR="00EC3A23" w:rsidRPr="00EF70EB">
        <w:rPr>
          <w:lang w:val="fr-FR"/>
        </w:rPr>
        <w:t>119</w:t>
      </w:r>
      <w:r w:rsidRPr="00EF70EB">
        <w:rPr>
          <w:lang w:val="fr-FR"/>
        </w:rPr>
        <w:tab/>
      </w:r>
      <w:r w:rsidR="00576B3B" w:rsidRPr="00EF70EB">
        <w:rPr>
          <w:lang w:val="fr-FR"/>
        </w:rPr>
        <w:t>2</w:t>
      </w:r>
      <w:r w:rsidR="00894E2C" w:rsidRPr="00EF70EB">
        <w:rPr>
          <w:lang w:val="fr-FR"/>
        </w:rPr>
        <w:t>1</w:t>
      </w:r>
    </w:p>
    <w:p w:rsidR="00DE1212" w:rsidRPr="00EF70EB" w:rsidRDefault="00DE1212" w:rsidP="00ED5D9B">
      <w:pPr>
        <w:tabs>
          <w:tab w:val="left" w:pos="2100"/>
          <w:tab w:val="right" w:leader="dot" w:pos="7654"/>
          <w:tab w:val="right" w:pos="8929"/>
          <w:tab w:val="right" w:pos="9638"/>
        </w:tabs>
        <w:spacing w:after="120"/>
        <w:ind w:left="1559" w:hanging="425"/>
        <w:rPr>
          <w:lang w:val="fr-FR"/>
        </w:rPr>
      </w:pPr>
      <w:r w:rsidRPr="00EF70EB">
        <w:rPr>
          <w:lang w:val="fr-FR"/>
        </w:rPr>
        <w:t>Article 13</w:t>
      </w:r>
      <w:r w:rsidR="001E4E14" w:rsidRPr="00EF70EB">
        <w:rPr>
          <w:lang w:val="fr-FR"/>
        </w:rPr>
        <w:t>.</w:t>
      </w:r>
      <w:r w:rsidR="001E4E14" w:rsidRPr="00EF70EB">
        <w:rPr>
          <w:lang w:val="fr-FR"/>
        </w:rPr>
        <w:tab/>
      </w:r>
      <w:r w:rsidRPr="00EF70EB">
        <w:rPr>
          <w:lang w:val="fr-FR"/>
        </w:rPr>
        <w:t>Protection des étrangers contre</w:t>
      </w:r>
      <w:r w:rsidR="00EC3A23" w:rsidRPr="00EF70EB">
        <w:rPr>
          <w:lang w:val="fr-FR"/>
        </w:rPr>
        <w:t xml:space="preserve"> </w:t>
      </w:r>
      <w:r w:rsidRPr="00EF70EB">
        <w:rPr>
          <w:lang w:val="fr-FR"/>
        </w:rPr>
        <w:t>les expulsions arbitraires</w:t>
      </w:r>
      <w:r w:rsidR="00EC3A23" w:rsidRPr="00EF70EB">
        <w:rPr>
          <w:lang w:val="fr-FR"/>
        </w:rPr>
        <w:tab/>
      </w:r>
      <w:r w:rsidR="00EC3A23" w:rsidRPr="00EF70EB">
        <w:rPr>
          <w:lang w:val="fr-FR"/>
        </w:rPr>
        <w:tab/>
      </w:r>
      <w:r w:rsidRPr="00EF70EB">
        <w:rPr>
          <w:lang w:val="fr-FR"/>
        </w:rPr>
        <w:t>120</w:t>
      </w:r>
      <w:r w:rsidR="007018D5" w:rsidRPr="00EF70EB">
        <w:rPr>
          <w:lang w:val="fr-FR"/>
        </w:rPr>
        <w:t>–</w:t>
      </w:r>
      <w:r w:rsidRPr="00EF70EB">
        <w:rPr>
          <w:lang w:val="fr-FR"/>
        </w:rPr>
        <w:t>128</w:t>
      </w:r>
      <w:r w:rsidRPr="00EF70EB">
        <w:rPr>
          <w:lang w:val="fr-FR"/>
        </w:rPr>
        <w:tab/>
      </w:r>
      <w:r w:rsidR="00576B3B" w:rsidRPr="00EF70EB">
        <w:rPr>
          <w:lang w:val="fr-FR"/>
        </w:rPr>
        <w:t>23</w:t>
      </w:r>
    </w:p>
    <w:p w:rsidR="00DE1212" w:rsidRPr="00EF70EB" w:rsidRDefault="00DE1212" w:rsidP="001E4E14">
      <w:pPr>
        <w:tabs>
          <w:tab w:val="left" w:pos="2100"/>
          <w:tab w:val="right" w:leader="dot" w:pos="7654"/>
          <w:tab w:val="right" w:pos="8929"/>
          <w:tab w:val="right" w:pos="9638"/>
        </w:tabs>
        <w:spacing w:after="120"/>
        <w:ind w:left="2100" w:hanging="966"/>
        <w:rPr>
          <w:lang w:val="fr-FR"/>
        </w:rPr>
      </w:pPr>
      <w:r w:rsidRPr="00EF70EB">
        <w:rPr>
          <w:lang w:val="fr-FR"/>
        </w:rPr>
        <w:t>Article 14</w:t>
      </w:r>
      <w:r w:rsidR="001E4E14" w:rsidRPr="00EF70EB">
        <w:rPr>
          <w:lang w:val="fr-FR"/>
        </w:rPr>
        <w:t>.</w:t>
      </w:r>
      <w:r w:rsidR="001E4E14" w:rsidRPr="00EF70EB">
        <w:rPr>
          <w:lang w:val="fr-FR"/>
        </w:rPr>
        <w:tab/>
      </w:r>
      <w:r w:rsidRPr="00EF70EB">
        <w:rPr>
          <w:lang w:val="fr-FR"/>
        </w:rPr>
        <w:t xml:space="preserve">Égalité devant </w:t>
      </w:r>
      <w:r w:rsidR="00EC3A23" w:rsidRPr="00EF70EB">
        <w:rPr>
          <w:lang w:val="fr-FR"/>
        </w:rPr>
        <w:t>la loi, garantie</w:t>
      </w:r>
      <w:r w:rsidRPr="00EF70EB">
        <w:rPr>
          <w:lang w:val="fr-FR"/>
        </w:rPr>
        <w:t xml:space="preserve"> </w:t>
      </w:r>
      <w:r w:rsidR="00355B5F" w:rsidRPr="00EF70EB">
        <w:rPr>
          <w:lang w:val="fr-FR"/>
        </w:rPr>
        <w:t>d’</w:t>
      </w:r>
      <w:r w:rsidRPr="00EF70EB">
        <w:rPr>
          <w:lang w:val="fr-FR"/>
        </w:rPr>
        <w:t>un procès équitable</w:t>
      </w:r>
      <w:r w:rsidR="00EC3A23" w:rsidRPr="00EF70EB">
        <w:rPr>
          <w:lang w:val="fr-FR"/>
        </w:rPr>
        <w:t xml:space="preserve"> </w:t>
      </w:r>
      <w:r w:rsidRPr="00EF70EB">
        <w:rPr>
          <w:lang w:val="fr-FR"/>
        </w:rPr>
        <w:t xml:space="preserve">et principes </w:t>
      </w:r>
      <w:r w:rsidR="00EC3A23" w:rsidRPr="00EF70EB">
        <w:rPr>
          <w:lang w:val="fr-FR"/>
        </w:rPr>
        <w:br/>
      </w:r>
      <w:r w:rsidRPr="00EF70EB">
        <w:rPr>
          <w:lang w:val="fr-FR"/>
        </w:rPr>
        <w:t xml:space="preserve">régissant </w:t>
      </w:r>
      <w:r w:rsidR="00355B5F" w:rsidRPr="00EF70EB">
        <w:rPr>
          <w:lang w:val="fr-FR"/>
        </w:rPr>
        <w:t>l’</w:t>
      </w:r>
      <w:r w:rsidRPr="00EF70EB">
        <w:rPr>
          <w:lang w:val="fr-FR"/>
        </w:rPr>
        <w:t>administration de la justice</w:t>
      </w:r>
      <w:r w:rsidRPr="00EF70EB">
        <w:rPr>
          <w:lang w:val="fr-FR"/>
        </w:rPr>
        <w:tab/>
      </w:r>
      <w:r w:rsidR="00EC3A23" w:rsidRPr="00EF70EB">
        <w:rPr>
          <w:lang w:val="fr-FR"/>
        </w:rPr>
        <w:tab/>
      </w:r>
      <w:r w:rsidRPr="00EF70EB">
        <w:rPr>
          <w:lang w:val="fr-FR"/>
        </w:rPr>
        <w:t>129</w:t>
      </w:r>
      <w:r w:rsidR="007018D5" w:rsidRPr="00EF70EB">
        <w:rPr>
          <w:lang w:val="fr-FR"/>
        </w:rPr>
        <w:t>–</w:t>
      </w:r>
      <w:r w:rsidRPr="00EF70EB">
        <w:rPr>
          <w:lang w:val="fr-FR"/>
        </w:rPr>
        <w:t>138</w:t>
      </w:r>
      <w:r w:rsidRPr="00EF70EB">
        <w:rPr>
          <w:lang w:val="fr-FR"/>
        </w:rPr>
        <w:tab/>
      </w:r>
      <w:r w:rsidR="00576B3B" w:rsidRPr="00EF70EB">
        <w:rPr>
          <w:lang w:val="fr-FR"/>
        </w:rPr>
        <w:t>2</w:t>
      </w:r>
      <w:r w:rsidR="00894E2C" w:rsidRPr="00EF70EB">
        <w:rPr>
          <w:lang w:val="fr-FR"/>
        </w:rPr>
        <w:t>5</w:t>
      </w:r>
    </w:p>
    <w:p w:rsidR="00DE1212" w:rsidRPr="00EF70EB" w:rsidRDefault="00DE1212" w:rsidP="001E4E14">
      <w:pPr>
        <w:tabs>
          <w:tab w:val="left" w:pos="2100"/>
          <w:tab w:val="right" w:leader="dot" w:pos="7654"/>
          <w:tab w:val="right" w:pos="8929"/>
          <w:tab w:val="right" w:pos="9638"/>
        </w:tabs>
        <w:spacing w:after="120"/>
        <w:ind w:left="2100" w:hanging="966"/>
        <w:rPr>
          <w:lang w:val="fr-FR"/>
        </w:rPr>
      </w:pPr>
      <w:r w:rsidRPr="00EF70EB">
        <w:rPr>
          <w:lang w:val="fr-FR"/>
        </w:rPr>
        <w:t>Article 15</w:t>
      </w:r>
      <w:r w:rsidR="001E4E14" w:rsidRPr="00EF70EB">
        <w:rPr>
          <w:lang w:val="fr-FR"/>
        </w:rPr>
        <w:t>.</w:t>
      </w:r>
      <w:r w:rsidR="001E4E14" w:rsidRPr="00EF70EB">
        <w:rPr>
          <w:lang w:val="fr-FR"/>
        </w:rPr>
        <w:tab/>
      </w:r>
      <w:r w:rsidRPr="00EF70EB">
        <w:rPr>
          <w:lang w:val="fr-FR"/>
        </w:rPr>
        <w:t xml:space="preserve">Principes de légalité, de </w:t>
      </w:r>
      <w:r w:rsidR="00894E2C" w:rsidRPr="00EF70EB">
        <w:rPr>
          <w:lang w:val="fr-FR"/>
        </w:rPr>
        <w:t>non-</w:t>
      </w:r>
      <w:r w:rsidRPr="00EF70EB">
        <w:rPr>
          <w:lang w:val="fr-FR"/>
        </w:rPr>
        <w:t>rétroactivité</w:t>
      </w:r>
      <w:r w:rsidR="00622A14" w:rsidRPr="00EF70EB">
        <w:rPr>
          <w:lang w:val="fr-FR"/>
        </w:rPr>
        <w:t xml:space="preserve"> et d</w:t>
      </w:r>
      <w:r w:rsidR="00355B5F" w:rsidRPr="00EF70EB">
        <w:rPr>
          <w:lang w:val="fr-FR"/>
        </w:rPr>
        <w:t>’</w:t>
      </w:r>
      <w:r w:rsidRPr="00EF70EB">
        <w:rPr>
          <w:lang w:val="fr-FR"/>
        </w:rPr>
        <w:t xml:space="preserve">application de la </w:t>
      </w:r>
      <w:r w:rsidR="00622A14" w:rsidRPr="00EF70EB">
        <w:rPr>
          <w:lang w:val="fr-FR"/>
        </w:rPr>
        <w:br/>
      </w:r>
      <w:r w:rsidRPr="00EF70EB">
        <w:rPr>
          <w:lang w:val="fr-FR"/>
        </w:rPr>
        <w:t>loi pénale la plus favorable</w:t>
      </w:r>
      <w:r w:rsidRPr="00EF70EB">
        <w:rPr>
          <w:lang w:val="fr-FR"/>
        </w:rPr>
        <w:tab/>
      </w:r>
      <w:r w:rsidR="00EC3A23" w:rsidRPr="00EF70EB">
        <w:rPr>
          <w:lang w:val="fr-FR"/>
        </w:rPr>
        <w:tab/>
      </w:r>
      <w:r w:rsidRPr="00EF70EB">
        <w:rPr>
          <w:lang w:val="fr-FR"/>
        </w:rPr>
        <w:t>139</w:t>
      </w:r>
      <w:r w:rsidR="007018D5" w:rsidRPr="00EF70EB">
        <w:rPr>
          <w:lang w:val="fr-FR"/>
        </w:rPr>
        <w:t>–</w:t>
      </w:r>
      <w:r w:rsidRPr="00EF70EB">
        <w:rPr>
          <w:lang w:val="fr-FR"/>
        </w:rPr>
        <w:t>141</w:t>
      </w:r>
      <w:r w:rsidRPr="00EF70EB">
        <w:rPr>
          <w:lang w:val="fr-FR"/>
        </w:rPr>
        <w:tab/>
        <w:t>26</w:t>
      </w:r>
    </w:p>
    <w:p w:rsidR="00DE1212" w:rsidRPr="00EF70EB" w:rsidRDefault="00DE1212" w:rsidP="00ED5D9B">
      <w:pPr>
        <w:tabs>
          <w:tab w:val="left" w:pos="2100"/>
          <w:tab w:val="right" w:leader="dot" w:pos="7654"/>
          <w:tab w:val="right" w:pos="8929"/>
          <w:tab w:val="right" w:pos="9638"/>
        </w:tabs>
        <w:spacing w:after="120"/>
        <w:ind w:left="1559" w:hanging="425"/>
        <w:rPr>
          <w:lang w:val="fr-FR"/>
        </w:rPr>
      </w:pPr>
      <w:r w:rsidRPr="00EF70EB">
        <w:rPr>
          <w:lang w:val="fr-FR"/>
        </w:rPr>
        <w:t>Article 16</w:t>
      </w:r>
      <w:r w:rsidR="001E4E14" w:rsidRPr="00EF70EB">
        <w:rPr>
          <w:lang w:val="fr-FR"/>
        </w:rPr>
        <w:t>.</w:t>
      </w:r>
      <w:r w:rsidR="001E4E14" w:rsidRPr="00EF70EB">
        <w:rPr>
          <w:lang w:val="fr-FR"/>
        </w:rPr>
        <w:tab/>
      </w:r>
      <w:r w:rsidRPr="00EF70EB">
        <w:rPr>
          <w:lang w:val="fr-FR"/>
        </w:rPr>
        <w:t>Personnalité juridique de tous les êtres humains</w:t>
      </w:r>
      <w:r w:rsidRPr="00EF70EB">
        <w:rPr>
          <w:lang w:val="fr-FR"/>
        </w:rPr>
        <w:tab/>
      </w:r>
      <w:r w:rsidR="00EC3A23" w:rsidRPr="00EF70EB">
        <w:rPr>
          <w:lang w:val="fr-FR"/>
        </w:rPr>
        <w:tab/>
      </w:r>
      <w:r w:rsidRPr="00EF70EB">
        <w:rPr>
          <w:lang w:val="fr-FR"/>
        </w:rPr>
        <w:t>142</w:t>
      </w:r>
      <w:r w:rsidR="007018D5" w:rsidRPr="00EF70EB">
        <w:rPr>
          <w:lang w:val="fr-FR"/>
        </w:rPr>
        <w:t>–</w:t>
      </w:r>
      <w:r w:rsidRPr="00EF70EB">
        <w:rPr>
          <w:lang w:val="fr-FR"/>
        </w:rPr>
        <w:t>152</w:t>
      </w:r>
      <w:r w:rsidRPr="00EF70EB">
        <w:rPr>
          <w:lang w:val="fr-FR"/>
        </w:rPr>
        <w:tab/>
      </w:r>
      <w:r w:rsidR="00576B3B" w:rsidRPr="00EF70EB">
        <w:rPr>
          <w:lang w:val="fr-FR"/>
        </w:rPr>
        <w:t>2</w:t>
      </w:r>
      <w:r w:rsidR="00894E2C" w:rsidRPr="00EF70EB">
        <w:rPr>
          <w:lang w:val="fr-FR"/>
        </w:rPr>
        <w:t>7</w:t>
      </w:r>
    </w:p>
    <w:p w:rsidR="00DE1212" w:rsidRPr="00EF70EB" w:rsidRDefault="00DE1212" w:rsidP="001E4E14">
      <w:pPr>
        <w:tabs>
          <w:tab w:val="left" w:pos="2100"/>
          <w:tab w:val="right" w:leader="dot" w:pos="7654"/>
          <w:tab w:val="right" w:pos="8929"/>
          <w:tab w:val="right" w:pos="9638"/>
        </w:tabs>
        <w:spacing w:after="120"/>
        <w:ind w:left="2100" w:hanging="966"/>
        <w:rPr>
          <w:lang w:val="fr-FR"/>
        </w:rPr>
      </w:pPr>
      <w:r w:rsidRPr="00EF70EB">
        <w:rPr>
          <w:lang w:val="fr-FR"/>
        </w:rPr>
        <w:t>Article 17</w:t>
      </w:r>
      <w:r w:rsidR="001E4E14" w:rsidRPr="00EF70EB">
        <w:rPr>
          <w:lang w:val="fr-FR"/>
        </w:rPr>
        <w:t>.</w:t>
      </w:r>
      <w:r w:rsidR="001E4E14" w:rsidRPr="00EF70EB">
        <w:rPr>
          <w:lang w:val="fr-FR"/>
        </w:rPr>
        <w:tab/>
      </w:r>
      <w:r w:rsidRPr="00EF70EB">
        <w:rPr>
          <w:lang w:val="fr-FR"/>
        </w:rPr>
        <w:t xml:space="preserve">Droit à la vie privée, à la protection de la correspondance privée, </w:t>
      </w:r>
      <w:r w:rsidR="00EC3A23" w:rsidRPr="00EF70EB">
        <w:rPr>
          <w:lang w:val="fr-FR"/>
        </w:rPr>
        <w:br/>
      </w:r>
      <w:r w:rsidRPr="00EF70EB">
        <w:rPr>
          <w:lang w:val="fr-FR"/>
        </w:rPr>
        <w:t xml:space="preserve">à </w:t>
      </w:r>
      <w:r w:rsidR="00355B5F" w:rsidRPr="00EF70EB">
        <w:rPr>
          <w:lang w:val="fr-FR"/>
        </w:rPr>
        <w:t>l’</w:t>
      </w:r>
      <w:r w:rsidRPr="00EF70EB">
        <w:rPr>
          <w:lang w:val="fr-FR"/>
        </w:rPr>
        <w:t xml:space="preserve">inviolabilité du domicile et à la protection de </w:t>
      </w:r>
      <w:r w:rsidR="00355B5F" w:rsidRPr="00EF70EB">
        <w:rPr>
          <w:lang w:val="fr-FR"/>
        </w:rPr>
        <w:t>l’</w:t>
      </w:r>
      <w:r w:rsidRPr="00EF70EB">
        <w:rPr>
          <w:lang w:val="fr-FR"/>
        </w:rPr>
        <w:t>honneur</w:t>
      </w:r>
      <w:r w:rsidRPr="00EF70EB">
        <w:rPr>
          <w:lang w:val="fr-FR"/>
        </w:rPr>
        <w:tab/>
      </w:r>
      <w:r w:rsidR="00EC3A23" w:rsidRPr="00EF70EB">
        <w:rPr>
          <w:lang w:val="fr-FR"/>
        </w:rPr>
        <w:tab/>
      </w:r>
      <w:r w:rsidRPr="00EF70EB">
        <w:rPr>
          <w:lang w:val="fr-FR"/>
        </w:rPr>
        <w:t>153</w:t>
      </w:r>
      <w:r w:rsidR="007018D5" w:rsidRPr="00EF70EB">
        <w:rPr>
          <w:lang w:val="fr-FR"/>
        </w:rPr>
        <w:t>–</w:t>
      </w:r>
      <w:r w:rsidRPr="00EF70EB">
        <w:rPr>
          <w:lang w:val="fr-FR"/>
        </w:rPr>
        <w:t>160</w:t>
      </w:r>
      <w:r w:rsidRPr="00EF70EB">
        <w:rPr>
          <w:lang w:val="fr-FR"/>
        </w:rPr>
        <w:tab/>
      </w:r>
      <w:r w:rsidR="00576B3B" w:rsidRPr="00EF70EB">
        <w:rPr>
          <w:lang w:val="fr-FR"/>
        </w:rPr>
        <w:t>28</w:t>
      </w:r>
    </w:p>
    <w:p w:rsidR="00DE1212" w:rsidRPr="00EF70EB" w:rsidRDefault="00DE1212" w:rsidP="00ED5D9B">
      <w:pPr>
        <w:tabs>
          <w:tab w:val="left" w:pos="2100"/>
          <w:tab w:val="right" w:leader="dot" w:pos="7654"/>
          <w:tab w:val="right" w:pos="8929"/>
          <w:tab w:val="right" w:pos="9638"/>
        </w:tabs>
        <w:spacing w:after="120"/>
        <w:ind w:left="1559" w:hanging="425"/>
        <w:rPr>
          <w:lang w:val="fr-FR"/>
        </w:rPr>
      </w:pPr>
      <w:r w:rsidRPr="00EF70EB">
        <w:rPr>
          <w:lang w:val="fr-FR"/>
        </w:rPr>
        <w:t>Article 18</w:t>
      </w:r>
      <w:r w:rsidR="001E4E14" w:rsidRPr="00EF70EB">
        <w:rPr>
          <w:lang w:val="fr-FR"/>
        </w:rPr>
        <w:t>.</w:t>
      </w:r>
      <w:r w:rsidR="001E4E14" w:rsidRPr="00EF70EB">
        <w:rPr>
          <w:lang w:val="fr-FR"/>
        </w:rPr>
        <w:tab/>
      </w:r>
      <w:r w:rsidRPr="00EF70EB">
        <w:rPr>
          <w:lang w:val="fr-FR"/>
        </w:rPr>
        <w:t>Liberté de pensée, de conscience et de religion</w:t>
      </w:r>
      <w:r w:rsidR="00EC3A23" w:rsidRPr="00EF70EB">
        <w:rPr>
          <w:lang w:val="fr-FR"/>
        </w:rPr>
        <w:tab/>
      </w:r>
      <w:r w:rsidR="00EC3A23" w:rsidRPr="00EF70EB">
        <w:rPr>
          <w:lang w:val="fr-FR"/>
        </w:rPr>
        <w:tab/>
      </w:r>
      <w:r w:rsidRPr="00EF70EB">
        <w:rPr>
          <w:lang w:val="fr-FR"/>
        </w:rPr>
        <w:t>161</w:t>
      </w:r>
      <w:r w:rsidR="007018D5" w:rsidRPr="00EF70EB">
        <w:rPr>
          <w:lang w:val="fr-FR"/>
        </w:rPr>
        <w:t>–</w:t>
      </w:r>
      <w:r w:rsidRPr="00EF70EB">
        <w:rPr>
          <w:lang w:val="fr-FR"/>
        </w:rPr>
        <w:t>168</w:t>
      </w:r>
      <w:r w:rsidRPr="00EF70EB">
        <w:rPr>
          <w:lang w:val="fr-FR"/>
        </w:rPr>
        <w:tab/>
      </w:r>
      <w:r w:rsidR="00894E2C" w:rsidRPr="00EF70EB">
        <w:rPr>
          <w:lang w:val="fr-FR"/>
        </w:rPr>
        <w:t>30</w:t>
      </w:r>
    </w:p>
    <w:p w:rsidR="00DE1212" w:rsidRPr="00EF70EB" w:rsidRDefault="00DE1212" w:rsidP="001E4E14">
      <w:pPr>
        <w:tabs>
          <w:tab w:val="left" w:pos="2100"/>
          <w:tab w:val="right" w:leader="dot" w:pos="7654"/>
          <w:tab w:val="right" w:pos="8929"/>
          <w:tab w:val="right" w:pos="9638"/>
        </w:tabs>
        <w:spacing w:after="120"/>
        <w:ind w:left="2100" w:hanging="966"/>
        <w:rPr>
          <w:lang w:val="fr-FR"/>
        </w:rPr>
      </w:pPr>
      <w:r w:rsidRPr="00EF70EB">
        <w:rPr>
          <w:lang w:val="fr-FR"/>
        </w:rPr>
        <w:t>Article 19</w:t>
      </w:r>
      <w:r w:rsidR="001E4E14" w:rsidRPr="00EF70EB">
        <w:rPr>
          <w:lang w:val="fr-FR"/>
        </w:rPr>
        <w:t>.</w:t>
      </w:r>
      <w:r w:rsidR="001E4E14" w:rsidRPr="00EF70EB">
        <w:rPr>
          <w:lang w:val="fr-FR"/>
        </w:rPr>
        <w:tab/>
      </w:r>
      <w:r w:rsidRPr="00EF70EB">
        <w:rPr>
          <w:lang w:val="fr-FR"/>
        </w:rPr>
        <w:t xml:space="preserve">Liberté </w:t>
      </w:r>
      <w:r w:rsidR="00355B5F" w:rsidRPr="00EF70EB">
        <w:rPr>
          <w:lang w:val="fr-FR"/>
        </w:rPr>
        <w:t>d’</w:t>
      </w:r>
      <w:r w:rsidRPr="00EF70EB">
        <w:rPr>
          <w:lang w:val="fr-FR"/>
        </w:rPr>
        <w:t xml:space="preserve">opinion et </w:t>
      </w:r>
      <w:r w:rsidR="00355B5F" w:rsidRPr="00EF70EB">
        <w:rPr>
          <w:lang w:val="fr-FR"/>
        </w:rPr>
        <w:t>d’</w:t>
      </w:r>
      <w:r w:rsidRPr="00EF70EB">
        <w:rPr>
          <w:lang w:val="fr-FR"/>
        </w:rPr>
        <w:t xml:space="preserve">expression et responsabilités liées à </w:t>
      </w:r>
      <w:r w:rsidR="00355B5F" w:rsidRPr="00EF70EB">
        <w:rPr>
          <w:lang w:val="fr-FR"/>
        </w:rPr>
        <w:t>l’</w:t>
      </w:r>
      <w:r w:rsidRPr="00EF70EB">
        <w:rPr>
          <w:lang w:val="fr-FR"/>
        </w:rPr>
        <w:t xml:space="preserve">exercice </w:t>
      </w:r>
      <w:r w:rsidR="00EC3A23" w:rsidRPr="00EF70EB">
        <w:rPr>
          <w:lang w:val="fr-FR"/>
        </w:rPr>
        <w:br/>
      </w:r>
      <w:r w:rsidRPr="00EF70EB">
        <w:rPr>
          <w:lang w:val="fr-FR"/>
        </w:rPr>
        <w:t>de cette liberté</w:t>
      </w:r>
      <w:r w:rsidRPr="00EF70EB">
        <w:rPr>
          <w:lang w:val="fr-FR"/>
        </w:rPr>
        <w:tab/>
      </w:r>
      <w:r w:rsidR="00EC3A23" w:rsidRPr="00EF70EB">
        <w:rPr>
          <w:lang w:val="fr-FR"/>
        </w:rPr>
        <w:tab/>
      </w:r>
      <w:r w:rsidRPr="00EF70EB">
        <w:rPr>
          <w:lang w:val="fr-FR"/>
        </w:rPr>
        <w:t>169</w:t>
      </w:r>
      <w:r w:rsidR="007018D5" w:rsidRPr="00EF70EB">
        <w:rPr>
          <w:lang w:val="fr-FR"/>
        </w:rPr>
        <w:t>–</w:t>
      </w:r>
      <w:r w:rsidRPr="00EF70EB">
        <w:rPr>
          <w:lang w:val="fr-FR"/>
        </w:rPr>
        <w:t>187</w:t>
      </w:r>
      <w:r w:rsidRPr="00EF70EB">
        <w:rPr>
          <w:lang w:val="fr-FR"/>
        </w:rPr>
        <w:tab/>
        <w:t>3</w:t>
      </w:r>
      <w:r w:rsidR="00576B3B" w:rsidRPr="00EF70EB">
        <w:rPr>
          <w:lang w:val="fr-FR"/>
        </w:rPr>
        <w:t>1</w:t>
      </w:r>
    </w:p>
    <w:p w:rsidR="00DE1212" w:rsidRPr="00EF70EB" w:rsidRDefault="00DE1212" w:rsidP="007018D5">
      <w:pPr>
        <w:tabs>
          <w:tab w:val="left" w:pos="2100"/>
          <w:tab w:val="right" w:leader="dot" w:pos="7654"/>
          <w:tab w:val="right" w:pos="8929"/>
          <w:tab w:val="right" w:pos="9638"/>
        </w:tabs>
        <w:spacing w:after="120"/>
        <w:ind w:left="2100" w:hanging="966"/>
        <w:rPr>
          <w:lang w:val="fr-FR"/>
        </w:rPr>
      </w:pPr>
      <w:r w:rsidRPr="00EF70EB">
        <w:rPr>
          <w:lang w:val="fr-FR"/>
        </w:rPr>
        <w:t>Article 20</w:t>
      </w:r>
      <w:r w:rsidR="001E4E14" w:rsidRPr="00EF70EB">
        <w:rPr>
          <w:lang w:val="fr-FR"/>
        </w:rPr>
        <w:t>.</w:t>
      </w:r>
      <w:r w:rsidR="001E4E14" w:rsidRPr="00EF70EB">
        <w:rPr>
          <w:lang w:val="fr-FR"/>
        </w:rPr>
        <w:tab/>
      </w:r>
      <w:r w:rsidRPr="00EF70EB">
        <w:rPr>
          <w:lang w:val="fr-FR"/>
        </w:rPr>
        <w:t>Interdiction de toute propagande en faveur de la guerre</w:t>
      </w:r>
      <w:r w:rsidR="00EC3A23" w:rsidRPr="00EF70EB">
        <w:rPr>
          <w:lang w:val="fr-FR"/>
        </w:rPr>
        <w:t xml:space="preserve"> </w:t>
      </w:r>
      <w:r w:rsidR="007018D5" w:rsidRPr="00EF70EB">
        <w:rPr>
          <w:lang w:val="fr-FR"/>
        </w:rPr>
        <w:t>et de tout</w:t>
      </w:r>
      <w:r w:rsidR="007018D5" w:rsidRPr="00EF70EB">
        <w:rPr>
          <w:lang w:val="fr-FR"/>
        </w:rPr>
        <w:br/>
      </w:r>
      <w:r w:rsidRPr="00EF70EB">
        <w:rPr>
          <w:lang w:val="fr-FR"/>
        </w:rPr>
        <w:t>appel</w:t>
      </w:r>
      <w:r w:rsidR="007018D5" w:rsidRPr="00EF70EB">
        <w:rPr>
          <w:lang w:val="fr-FR"/>
        </w:rPr>
        <w:t xml:space="preserve"> </w:t>
      </w:r>
      <w:r w:rsidRPr="00EF70EB">
        <w:rPr>
          <w:lang w:val="fr-FR"/>
        </w:rPr>
        <w:t>à la haine nationale, raciale ou religieuse</w:t>
      </w:r>
      <w:r w:rsidRPr="00EF70EB">
        <w:rPr>
          <w:lang w:val="fr-FR"/>
        </w:rPr>
        <w:tab/>
      </w:r>
      <w:r w:rsidR="00EC3A23" w:rsidRPr="00EF70EB">
        <w:rPr>
          <w:lang w:val="fr-FR"/>
        </w:rPr>
        <w:tab/>
      </w:r>
      <w:r w:rsidRPr="00EF70EB">
        <w:rPr>
          <w:lang w:val="fr-FR"/>
        </w:rPr>
        <w:t>188</w:t>
      </w:r>
      <w:r w:rsidR="007018D5" w:rsidRPr="00EF70EB">
        <w:rPr>
          <w:lang w:val="fr-FR"/>
        </w:rPr>
        <w:t>–</w:t>
      </w:r>
      <w:r w:rsidRPr="00EF70EB">
        <w:rPr>
          <w:lang w:val="fr-FR"/>
        </w:rPr>
        <w:t>189</w:t>
      </w:r>
      <w:r w:rsidRPr="00EF70EB">
        <w:rPr>
          <w:lang w:val="fr-FR"/>
        </w:rPr>
        <w:tab/>
        <w:t>34</w:t>
      </w:r>
    </w:p>
    <w:p w:rsidR="00DE1212" w:rsidRPr="00EF70EB" w:rsidRDefault="00DE1212" w:rsidP="00ED5D9B">
      <w:pPr>
        <w:tabs>
          <w:tab w:val="left" w:pos="2100"/>
          <w:tab w:val="right" w:leader="dot" w:pos="7654"/>
          <w:tab w:val="right" w:pos="8929"/>
          <w:tab w:val="right" w:pos="9638"/>
        </w:tabs>
        <w:spacing w:after="120"/>
        <w:ind w:left="1559" w:hanging="425"/>
        <w:rPr>
          <w:lang w:val="fr-FR"/>
        </w:rPr>
      </w:pPr>
      <w:r w:rsidRPr="00EF70EB">
        <w:rPr>
          <w:lang w:val="fr-FR"/>
        </w:rPr>
        <w:t>Article 21</w:t>
      </w:r>
      <w:r w:rsidR="001E4E14" w:rsidRPr="00EF70EB">
        <w:rPr>
          <w:lang w:val="fr-FR"/>
        </w:rPr>
        <w:t>.</w:t>
      </w:r>
      <w:r w:rsidR="001E4E14" w:rsidRPr="00EF70EB">
        <w:rPr>
          <w:lang w:val="fr-FR"/>
        </w:rPr>
        <w:tab/>
      </w:r>
      <w:r w:rsidRPr="00EF70EB">
        <w:rPr>
          <w:lang w:val="fr-FR"/>
        </w:rPr>
        <w:t>Droit de réunion pacifique</w:t>
      </w:r>
      <w:r w:rsidRPr="00EF70EB">
        <w:rPr>
          <w:lang w:val="fr-FR"/>
        </w:rPr>
        <w:tab/>
      </w:r>
      <w:r w:rsidRPr="00EF70EB">
        <w:rPr>
          <w:lang w:val="fr-FR"/>
        </w:rPr>
        <w:tab/>
        <w:t>190</w:t>
      </w:r>
      <w:r w:rsidR="007018D5" w:rsidRPr="00EF70EB">
        <w:rPr>
          <w:lang w:val="fr-FR"/>
        </w:rPr>
        <w:t>–</w:t>
      </w:r>
      <w:r w:rsidRPr="00EF70EB">
        <w:rPr>
          <w:lang w:val="fr-FR"/>
        </w:rPr>
        <w:t>194</w:t>
      </w:r>
      <w:r w:rsidRPr="00EF70EB">
        <w:rPr>
          <w:lang w:val="fr-FR"/>
        </w:rPr>
        <w:tab/>
      </w:r>
      <w:r w:rsidR="00894E2C" w:rsidRPr="00EF70EB">
        <w:rPr>
          <w:lang w:val="fr-FR"/>
        </w:rPr>
        <w:t>35</w:t>
      </w:r>
    </w:p>
    <w:p w:rsidR="00DE1212" w:rsidRPr="00EF70EB" w:rsidRDefault="00DE1212" w:rsidP="001E4E14">
      <w:pPr>
        <w:tabs>
          <w:tab w:val="left" w:pos="2100"/>
          <w:tab w:val="right" w:leader="dot" w:pos="7654"/>
          <w:tab w:val="right" w:pos="8929"/>
          <w:tab w:val="right" w:pos="9638"/>
        </w:tabs>
        <w:spacing w:after="120"/>
        <w:ind w:left="2100" w:hanging="966"/>
        <w:rPr>
          <w:lang w:val="fr-FR"/>
        </w:rPr>
      </w:pPr>
      <w:r w:rsidRPr="00EF70EB">
        <w:rPr>
          <w:lang w:val="fr-FR"/>
        </w:rPr>
        <w:t>Article 22</w:t>
      </w:r>
      <w:r w:rsidR="001E4E14" w:rsidRPr="00EF70EB">
        <w:rPr>
          <w:lang w:val="fr-FR"/>
        </w:rPr>
        <w:t>.</w:t>
      </w:r>
      <w:r w:rsidR="001E4E14" w:rsidRPr="00EF70EB">
        <w:rPr>
          <w:lang w:val="fr-FR"/>
        </w:rPr>
        <w:tab/>
      </w:r>
      <w:r w:rsidRPr="00EF70EB">
        <w:rPr>
          <w:lang w:val="fr-FR"/>
        </w:rPr>
        <w:t xml:space="preserve">Liberté de </w:t>
      </w:r>
      <w:r w:rsidR="00355B5F" w:rsidRPr="00EF70EB">
        <w:rPr>
          <w:lang w:val="fr-FR"/>
        </w:rPr>
        <w:t>s’</w:t>
      </w:r>
      <w:r w:rsidRPr="00EF70EB">
        <w:rPr>
          <w:lang w:val="fr-FR"/>
        </w:rPr>
        <w:t xml:space="preserve">associer et en particulier de constituer des syndicats </w:t>
      </w:r>
      <w:r w:rsidR="00EC3A23" w:rsidRPr="00EF70EB">
        <w:rPr>
          <w:lang w:val="fr-FR"/>
        </w:rPr>
        <w:br/>
      </w:r>
      <w:r w:rsidRPr="00EF70EB">
        <w:rPr>
          <w:lang w:val="fr-FR"/>
        </w:rPr>
        <w:t xml:space="preserve">et </w:t>
      </w:r>
      <w:r w:rsidR="00355B5F" w:rsidRPr="00EF70EB">
        <w:rPr>
          <w:lang w:val="fr-FR"/>
        </w:rPr>
        <w:t>d’</w:t>
      </w:r>
      <w:r w:rsidRPr="00EF70EB">
        <w:rPr>
          <w:lang w:val="fr-FR"/>
        </w:rPr>
        <w:t xml:space="preserve">y adhérer </w:t>
      </w:r>
      <w:r w:rsidRPr="00EF70EB">
        <w:rPr>
          <w:lang w:val="fr-FR"/>
        </w:rPr>
        <w:tab/>
      </w:r>
      <w:r w:rsidR="00EC3A23" w:rsidRPr="00EF70EB">
        <w:rPr>
          <w:lang w:val="fr-FR"/>
        </w:rPr>
        <w:tab/>
      </w:r>
      <w:r w:rsidRPr="00EF70EB">
        <w:rPr>
          <w:lang w:val="fr-FR"/>
        </w:rPr>
        <w:t>195–205</w:t>
      </w:r>
      <w:r w:rsidRPr="00EF70EB">
        <w:rPr>
          <w:lang w:val="fr-FR"/>
        </w:rPr>
        <w:tab/>
      </w:r>
      <w:r w:rsidR="00894E2C" w:rsidRPr="00EF70EB">
        <w:rPr>
          <w:lang w:val="fr-FR"/>
        </w:rPr>
        <w:t>36</w:t>
      </w:r>
    </w:p>
    <w:p w:rsidR="00DE1212" w:rsidRPr="00EF70EB" w:rsidRDefault="00DE1212" w:rsidP="00ED5D9B">
      <w:pPr>
        <w:tabs>
          <w:tab w:val="left" w:pos="2100"/>
          <w:tab w:val="right" w:leader="dot" w:pos="7654"/>
          <w:tab w:val="right" w:pos="8929"/>
          <w:tab w:val="right" w:pos="9638"/>
        </w:tabs>
        <w:spacing w:after="120"/>
        <w:ind w:left="1559" w:hanging="425"/>
        <w:rPr>
          <w:lang w:val="fr-FR"/>
        </w:rPr>
      </w:pPr>
      <w:r w:rsidRPr="00EF70EB">
        <w:rPr>
          <w:lang w:val="fr-FR"/>
        </w:rPr>
        <w:t>Article 23</w:t>
      </w:r>
      <w:r w:rsidR="001E4E14" w:rsidRPr="00EF70EB">
        <w:rPr>
          <w:lang w:val="fr-FR"/>
        </w:rPr>
        <w:t>.</w:t>
      </w:r>
      <w:r w:rsidR="001E4E14" w:rsidRPr="00EF70EB">
        <w:rPr>
          <w:lang w:val="fr-FR"/>
        </w:rPr>
        <w:tab/>
      </w:r>
      <w:r w:rsidRPr="00EF70EB">
        <w:rPr>
          <w:lang w:val="fr-FR"/>
        </w:rPr>
        <w:t>Protection de la famille et mariage</w:t>
      </w:r>
      <w:r w:rsidRPr="00EF70EB">
        <w:rPr>
          <w:lang w:val="fr-FR"/>
        </w:rPr>
        <w:tab/>
      </w:r>
      <w:r w:rsidR="00EC3A23" w:rsidRPr="00EF70EB">
        <w:rPr>
          <w:lang w:val="fr-FR"/>
        </w:rPr>
        <w:tab/>
      </w:r>
      <w:r w:rsidRPr="00EF70EB">
        <w:rPr>
          <w:lang w:val="fr-FR"/>
        </w:rPr>
        <w:t>206</w:t>
      </w:r>
      <w:r w:rsidR="007018D5" w:rsidRPr="00EF70EB">
        <w:rPr>
          <w:lang w:val="fr-FR"/>
        </w:rPr>
        <w:t>–</w:t>
      </w:r>
      <w:r w:rsidRPr="00EF70EB">
        <w:rPr>
          <w:lang w:val="fr-FR"/>
        </w:rPr>
        <w:t>219</w:t>
      </w:r>
      <w:r w:rsidRPr="00EF70EB">
        <w:rPr>
          <w:lang w:val="fr-FR"/>
        </w:rPr>
        <w:tab/>
      </w:r>
      <w:r w:rsidR="00576B3B" w:rsidRPr="00EF70EB">
        <w:rPr>
          <w:lang w:val="fr-FR"/>
        </w:rPr>
        <w:t>3</w:t>
      </w:r>
      <w:r w:rsidR="00894E2C" w:rsidRPr="00EF70EB">
        <w:rPr>
          <w:lang w:val="fr-FR"/>
        </w:rPr>
        <w:t>7</w:t>
      </w:r>
    </w:p>
    <w:p w:rsidR="00DE1212" w:rsidRPr="00EF70EB" w:rsidRDefault="00DE1212" w:rsidP="00ED5D9B">
      <w:pPr>
        <w:tabs>
          <w:tab w:val="left" w:pos="2100"/>
          <w:tab w:val="right" w:leader="dot" w:pos="7654"/>
          <w:tab w:val="right" w:pos="8929"/>
          <w:tab w:val="right" w:pos="9638"/>
        </w:tabs>
        <w:spacing w:after="120"/>
        <w:ind w:left="1559" w:hanging="425"/>
        <w:rPr>
          <w:lang w:val="fr-FR"/>
        </w:rPr>
      </w:pPr>
      <w:r w:rsidRPr="00EF70EB">
        <w:rPr>
          <w:lang w:val="fr-FR"/>
        </w:rPr>
        <w:t>Article 24</w:t>
      </w:r>
      <w:r w:rsidR="001E4E14" w:rsidRPr="00EF70EB">
        <w:rPr>
          <w:lang w:val="fr-FR"/>
        </w:rPr>
        <w:t>.</w:t>
      </w:r>
      <w:r w:rsidR="001E4E14" w:rsidRPr="00EF70EB">
        <w:rPr>
          <w:lang w:val="fr-FR"/>
        </w:rPr>
        <w:tab/>
      </w:r>
      <w:r w:rsidRPr="00EF70EB">
        <w:rPr>
          <w:lang w:val="fr-FR"/>
        </w:rPr>
        <w:t>Droits des enfants et leur protection</w:t>
      </w:r>
      <w:r w:rsidRPr="00EF70EB">
        <w:rPr>
          <w:lang w:val="fr-FR"/>
        </w:rPr>
        <w:tab/>
      </w:r>
      <w:r w:rsidR="00EC3A23" w:rsidRPr="00EF70EB">
        <w:rPr>
          <w:lang w:val="fr-FR"/>
        </w:rPr>
        <w:tab/>
      </w:r>
      <w:r w:rsidRPr="00EF70EB">
        <w:rPr>
          <w:lang w:val="fr-FR"/>
        </w:rPr>
        <w:t>220</w:t>
      </w:r>
      <w:r w:rsidR="007018D5" w:rsidRPr="00EF70EB">
        <w:rPr>
          <w:lang w:val="fr-FR"/>
        </w:rPr>
        <w:t>–</w:t>
      </w:r>
      <w:r w:rsidRPr="00EF70EB">
        <w:rPr>
          <w:lang w:val="fr-FR"/>
        </w:rPr>
        <w:t>261</w:t>
      </w:r>
      <w:r w:rsidRPr="00EF70EB">
        <w:rPr>
          <w:lang w:val="fr-FR"/>
        </w:rPr>
        <w:tab/>
        <w:t>38</w:t>
      </w:r>
    </w:p>
    <w:p w:rsidR="00DE1212" w:rsidRPr="00EF70EB" w:rsidRDefault="00DE1212" w:rsidP="00ED5D9B">
      <w:pPr>
        <w:tabs>
          <w:tab w:val="left" w:pos="2100"/>
          <w:tab w:val="right" w:leader="dot" w:pos="7654"/>
          <w:tab w:val="right" w:pos="8929"/>
          <w:tab w:val="right" w:pos="9638"/>
        </w:tabs>
        <w:spacing w:after="120"/>
        <w:ind w:left="1559" w:hanging="425"/>
        <w:rPr>
          <w:lang w:val="fr-FR"/>
        </w:rPr>
      </w:pPr>
      <w:r w:rsidRPr="00EF70EB">
        <w:rPr>
          <w:lang w:val="fr-FR"/>
        </w:rPr>
        <w:t>Article 25</w:t>
      </w:r>
      <w:r w:rsidR="001E4E14" w:rsidRPr="00EF70EB">
        <w:rPr>
          <w:lang w:val="fr-FR"/>
        </w:rPr>
        <w:t>.</w:t>
      </w:r>
      <w:r w:rsidR="001E4E14" w:rsidRPr="00EF70EB">
        <w:rPr>
          <w:lang w:val="fr-FR"/>
        </w:rPr>
        <w:tab/>
      </w:r>
      <w:r w:rsidRPr="00EF70EB">
        <w:rPr>
          <w:lang w:val="fr-FR"/>
        </w:rPr>
        <w:t>Droits politiques et droit de prendre part à la direction des affaires</w:t>
      </w:r>
      <w:r w:rsidR="00C558F8" w:rsidRPr="00EF70EB">
        <w:rPr>
          <w:lang w:val="fr-FR"/>
        </w:rPr>
        <w:br/>
      </w:r>
      <w:r w:rsidR="00C558F8" w:rsidRPr="00EF70EB">
        <w:rPr>
          <w:lang w:val="fr-FR"/>
        </w:rPr>
        <w:tab/>
      </w:r>
      <w:r w:rsidRPr="00EF70EB">
        <w:rPr>
          <w:lang w:val="fr-FR"/>
        </w:rPr>
        <w:t>publiques</w:t>
      </w:r>
      <w:r w:rsidRPr="00EF70EB">
        <w:rPr>
          <w:lang w:val="fr-FR"/>
        </w:rPr>
        <w:tab/>
      </w:r>
      <w:r w:rsidR="00EC3A23" w:rsidRPr="00EF70EB">
        <w:rPr>
          <w:lang w:val="fr-FR"/>
        </w:rPr>
        <w:tab/>
      </w:r>
      <w:r w:rsidRPr="00EF70EB">
        <w:rPr>
          <w:lang w:val="fr-FR"/>
        </w:rPr>
        <w:t>262</w:t>
      </w:r>
      <w:r w:rsidR="007018D5" w:rsidRPr="00EF70EB">
        <w:rPr>
          <w:lang w:val="fr-FR"/>
        </w:rPr>
        <w:t>–</w:t>
      </w:r>
      <w:r w:rsidRPr="00EF70EB">
        <w:rPr>
          <w:lang w:val="fr-FR"/>
        </w:rPr>
        <w:t>275</w:t>
      </w:r>
      <w:r w:rsidRPr="00EF70EB">
        <w:rPr>
          <w:lang w:val="fr-FR"/>
        </w:rPr>
        <w:tab/>
      </w:r>
      <w:r w:rsidR="00894E2C" w:rsidRPr="00EF70EB">
        <w:rPr>
          <w:lang w:val="fr-FR"/>
        </w:rPr>
        <w:t>43</w:t>
      </w:r>
    </w:p>
    <w:p w:rsidR="00DE1212" w:rsidRPr="00EF70EB" w:rsidRDefault="00DE1212" w:rsidP="00ED5D9B">
      <w:pPr>
        <w:tabs>
          <w:tab w:val="left" w:pos="2100"/>
          <w:tab w:val="right" w:leader="dot" w:pos="7654"/>
          <w:tab w:val="right" w:pos="8929"/>
          <w:tab w:val="right" w:pos="9638"/>
        </w:tabs>
        <w:spacing w:after="120"/>
        <w:ind w:left="1559" w:hanging="425"/>
        <w:rPr>
          <w:lang w:val="fr-FR"/>
        </w:rPr>
      </w:pPr>
      <w:r w:rsidRPr="00EF70EB">
        <w:rPr>
          <w:lang w:val="fr-FR"/>
        </w:rPr>
        <w:t>Article 26</w:t>
      </w:r>
      <w:r w:rsidR="001E4E14" w:rsidRPr="00EF70EB">
        <w:rPr>
          <w:lang w:val="fr-FR"/>
        </w:rPr>
        <w:t>.</w:t>
      </w:r>
      <w:r w:rsidR="001E4E14" w:rsidRPr="00EF70EB">
        <w:rPr>
          <w:lang w:val="fr-FR"/>
        </w:rPr>
        <w:tab/>
      </w:r>
      <w:r w:rsidRPr="00EF70EB">
        <w:rPr>
          <w:lang w:val="fr-FR"/>
        </w:rPr>
        <w:t>Égalité devant la loi et garanties contre la discrimination</w:t>
      </w:r>
      <w:r w:rsidRPr="00EF70EB">
        <w:rPr>
          <w:lang w:val="fr-FR"/>
        </w:rPr>
        <w:tab/>
      </w:r>
      <w:r w:rsidR="00EC3A23" w:rsidRPr="00EF70EB">
        <w:rPr>
          <w:lang w:val="fr-FR"/>
        </w:rPr>
        <w:tab/>
      </w:r>
      <w:r w:rsidRPr="00EF70EB">
        <w:rPr>
          <w:lang w:val="fr-FR"/>
        </w:rPr>
        <w:t>276</w:t>
      </w:r>
      <w:r w:rsidR="007018D5" w:rsidRPr="00EF70EB">
        <w:rPr>
          <w:lang w:val="fr-FR"/>
        </w:rPr>
        <w:t>–</w:t>
      </w:r>
      <w:r w:rsidRPr="00EF70EB">
        <w:rPr>
          <w:lang w:val="fr-FR"/>
        </w:rPr>
        <w:t>301</w:t>
      </w:r>
      <w:r w:rsidRPr="00EF70EB">
        <w:rPr>
          <w:lang w:val="fr-FR"/>
        </w:rPr>
        <w:tab/>
      </w:r>
      <w:r w:rsidR="00894E2C" w:rsidRPr="00EF70EB">
        <w:rPr>
          <w:lang w:val="fr-FR"/>
        </w:rPr>
        <w:t>45</w:t>
      </w:r>
    </w:p>
    <w:p w:rsidR="00DE1212" w:rsidRPr="00EF70EB" w:rsidRDefault="00DE1212" w:rsidP="00ED5D9B">
      <w:pPr>
        <w:tabs>
          <w:tab w:val="left" w:pos="2100"/>
          <w:tab w:val="right" w:leader="dot" w:pos="7654"/>
          <w:tab w:val="right" w:pos="8929"/>
          <w:tab w:val="right" w:pos="9638"/>
        </w:tabs>
        <w:spacing w:after="120"/>
        <w:ind w:left="1559" w:hanging="425"/>
        <w:rPr>
          <w:lang w:val="fr-FR"/>
        </w:rPr>
      </w:pPr>
      <w:r w:rsidRPr="00EF70EB">
        <w:rPr>
          <w:lang w:val="fr-FR"/>
        </w:rPr>
        <w:t>Article 27</w:t>
      </w:r>
      <w:r w:rsidR="001E4E14" w:rsidRPr="00EF70EB">
        <w:rPr>
          <w:lang w:val="fr-FR"/>
        </w:rPr>
        <w:t>.</w:t>
      </w:r>
      <w:r w:rsidR="001E4E14" w:rsidRPr="00EF70EB">
        <w:rPr>
          <w:lang w:val="fr-FR"/>
        </w:rPr>
        <w:tab/>
      </w:r>
      <w:r w:rsidRPr="00EF70EB">
        <w:rPr>
          <w:lang w:val="fr-FR"/>
        </w:rPr>
        <w:t>Droits des minorités ethniques, religieuses et linguistiques</w:t>
      </w:r>
      <w:r w:rsidRPr="00EF70EB">
        <w:rPr>
          <w:lang w:val="fr-FR"/>
        </w:rPr>
        <w:tab/>
      </w:r>
      <w:r w:rsidR="00EC3A23" w:rsidRPr="00EF70EB">
        <w:rPr>
          <w:lang w:val="fr-FR"/>
        </w:rPr>
        <w:tab/>
      </w:r>
      <w:r w:rsidRPr="00EF70EB">
        <w:rPr>
          <w:lang w:val="fr-FR"/>
        </w:rPr>
        <w:t>302</w:t>
      </w:r>
      <w:r w:rsidR="007018D5" w:rsidRPr="00EF70EB">
        <w:rPr>
          <w:lang w:val="fr-FR"/>
        </w:rPr>
        <w:t>–</w:t>
      </w:r>
      <w:r w:rsidRPr="00EF70EB">
        <w:rPr>
          <w:lang w:val="fr-FR"/>
        </w:rPr>
        <w:t>312</w:t>
      </w:r>
      <w:r w:rsidRPr="00EF70EB">
        <w:rPr>
          <w:lang w:val="fr-FR"/>
        </w:rPr>
        <w:tab/>
        <w:t>48</w:t>
      </w:r>
    </w:p>
    <w:p w:rsidR="00DE1212" w:rsidRPr="00EF70EB" w:rsidRDefault="00DE1212" w:rsidP="00AA7B0D">
      <w:pPr>
        <w:tabs>
          <w:tab w:val="right" w:pos="850"/>
          <w:tab w:val="left" w:pos="1134"/>
          <w:tab w:val="left" w:pos="1559"/>
          <w:tab w:val="left" w:pos="1984"/>
          <w:tab w:val="left" w:leader="dot" w:pos="7654"/>
          <w:tab w:val="right" w:pos="8929"/>
          <w:tab w:val="right" w:pos="9638"/>
        </w:tabs>
        <w:spacing w:after="120"/>
        <w:rPr>
          <w:lang w:val="fr-FR"/>
        </w:rPr>
      </w:pPr>
      <w:r w:rsidRPr="00EF70EB">
        <w:rPr>
          <w:lang w:val="fr-FR"/>
        </w:rPr>
        <w:tab/>
        <w:t>Tableaux</w:t>
      </w:r>
    </w:p>
    <w:p w:rsidR="00DE1212" w:rsidRPr="00EF70EB" w:rsidRDefault="00DE1212" w:rsidP="00DE1212">
      <w:pPr>
        <w:tabs>
          <w:tab w:val="right" w:pos="850"/>
          <w:tab w:val="left" w:pos="1134"/>
          <w:tab w:val="left" w:pos="1559"/>
          <w:tab w:val="left" w:pos="1984"/>
          <w:tab w:val="left" w:leader="dot" w:pos="9072"/>
          <w:tab w:val="right" w:pos="9638"/>
        </w:tabs>
        <w:spacing w:after="120"/>
        <w:rPr>
          <w:lang w:val="fr-FR"/>
        </w:rPr>
      </w:pPr>
      <w:r w:rsidRPr="00EF70EB">
        <w:rPr>
          <w:lang w:val="fr-FR"/>
        </w:rPr>
        <w:tab/>
        <w:t>1.</w:t>
      </w:r>
      <w:r w:rsidRPr="00EF70EB">
        <w:rPr>
          <w:lang w:val="fr-FR"/>
        </w:rPr>
        <w:tab/>
        <w:t xml:space="preserve">Population protégée par </w:t>
      </w:r>
      <w:r w:rsidR="00355B5F" w:rsidRPr="00EF70EB">
        <w:rPr>
          <w:lang w:val="fr-FR"/>
        </w:rPr>
        <w:t>l’</w:t>
      </w:r>
      <w:r w:rsidRPr="00EF70EB">
        <w:rPr>
          <w:lang w:val="fr-FR"/>
        </w:rPr>
        <w:t>Unité nationale de protection (UNP)</w:t>
      </w:r>
      <w:r w:rsidRPr="00EF70EB">
        <w:rPr>
          <w:lang w:val="fr-FR"/>
        </w:rPr>
        <w:tab/>
      </w:r>
      <w:r w:rsidR="00EC3A23" w:rsidRPr="00EF70EB">
        <w:rPr>
          <w:lang w:val="fr-FR"/>
        </w:rPr>
        <w:tab/>
      </w:r>
      <w:r w:rsidR="00576B3B" w:rsidRPr="00EF70EB">
        <w:rPr>
          <w:lang w:val="fr-FR"/>
        </w:rPr>
        <w:t>14</w:t>
      </w:r>
    </w:p>
    <w:p w:rsidR="00DE1212" w:rsidRPr="00EF70EB" w:rsidRDefault="00DE1212" w:rsidP="001901F7">
      <w:pPr>
        <w:tabs>
          <w:tab w:val="right" w:pos="850"/>
          <w:tab w:val="left" w:pos="1134"/>
          <w:tab w:val="left" w:pos="1559"/>
          <w:tab w:val="left" w:pos="1984"/>
          <w:tab w:val="left" w:leader="dot" w:pos="9072"/>
          <w:tab w:val="right" w:pos="9638"/>
        </w:tabs>
        <w:spacing w:after="120"/>
        <w:rPr>
          <w:lang w:val="fr-FR"/>
        </w:rPr>
      </w:pPr>
      <w:r w:rsidRPr="00EF70EB">
        <w:rPr>
          <w:lang w:val="fr-FR"/>
        </w:rPr>
        <w:tab/>
        <w:t>2.</w:t>
      </w:r>
      <w:r w:rsidRPr="00EF70EB">
        <w:rPr>
          <w:lang w:val="fr-FR"/>
        </w:rPr>
        <w:tab/>
        <w:t>Chiffres concernant les enlèvements, 2009-2014</w:t>
      </w:r>
      <w:r w:rsidRPr="00EF70EB">
        <w:rPr>
          <w:lang w:val="fr-FR"/>
        </w:rPr>
        <w:tab/>
      </w:r>
      <w:r w:rsidR="00EC3A23" w:rsidRPr="00EF70EB">
        <w:rPr>
          <w:lang w:val="fr-FR"/>
        </w:rPr>
        <w:tab/>
      </w:r>
      <w:r w:rsidR="007018D5" w:rsidRPr="00EF70EB">
        <w:rPr>
          <w:lang w:val="fr-FR"/>
        </w:rPr>
        <w:t>19</w:t>
      </w:r>
    </w:p>
    <w:p w:rsidR="00DE1212" w:rsidRPr="00EF70EB" w:rsidRDefault="00DE1212" w:rsidP="001901F7">
      <w:pPr>
        <w:tabs>
          <w:tab w:val="right" w:pos="850"/>
          <w:tab w:val="left" w:pos="1134"/>
          <w:tab w:val="left" w:pos="1559"/>
          <w:tab w:val="left" w:pos="1984"/>
          <w:tab w:val="left" w:leader="dot" w:pos="9072"/>
          <w:tab w:val="right" w:pos="9638"/>
        </w:tabs>
        <w:spacing w:after="120"/>
        <w:rPr>
          <w:lang w:val="fr-FR"/>
        </w:rPr>
      </w:pPr>
      <w:r w:rsidRPr="00EF70EB">
        <w:rPr>
          <w:lang w:val="fr-FR"/>
        </w:rPr>
        <w:tab/>
        <w:t>3.</w:t>
      </w:r>
      <w:r w:rsidRPr="00EF70EB">
        <w:rPr>
          <w:lang w:val="fr-FR"/>
        </w:rPr>
        <w:tab/>
        <w:t>Chiffres concernant le déplacement forcé, 2004-2014</w:t>
      </w:r>
      <w:r w:rsidRPr="00EF70EB">
        <w:rPr>
          <w:lang w:val="fr-FR"/>
        </w:rPr>
        <w:tab/>
      </w:r>
      <w:r w:rsidRPr="00EF70EB">
        <w:rPr>
          <w:lang w:val="fr-FR"/>
        </w:rPr>
        <w:tab/>
      </w:r>
      <w:r w:rsidR="00576B3B" w:rsidRPr="00EF70EB">
        <w:rPr>
          <w:lang w:val="fr-FR"/>
        </w:rPr>
        <w:t>22</w:t>
      </w:r>
    </w:p>
    <w:p w:rsidR="00DE1212" w:rsidRPr="00EF70EB" w:rsidRDefault="00DE1212" w:rsidP="007018D5">
      <w:pPr>
        <w:tabs>
          <w:tab w:val="right" w:pos="850"/>
          <w:tab w:val="left" w:pos="1134"/>
          <w:tab w:val="left" w:pos="1559"/>
          <w:tab w:val="left" w:pos="1984"/>
          <w:tab w:val="left" w:leader="dot" w:pos="9072"/>
          <w:tab w:val="right" w:pos="9638"/>
        </w:tabs>
        <w:spacing w:after="120"/>
        <w:rPr>
          <w:lang w:val="fr-FR"/>
        </w:rPr>
      </w:pPr>
      <w:r w:rsidRPr="00EF70EB">
        <w:rPr>
          <w:lang w:val="fr-FR"/>
        </w:rPr>
        <w:tab/>
        <w:t>4.</w:t>
      </w:r>
      <w:r w:rsidRPr="00EF70EB">
        <w:rPr>
          <w:lang w:val="fr-FR"/>
        </w:rPr>
        <w:tab/>
      </w:r>
      <w:r w:rsidR="00C558F8" w:rsidRPr="00EF70EB">
        <w:rPr>
          <w:lang w:val="fr-FR"/>
        </w:rPr>
        <w:t xml:space="preserve">Comparatif du nombre </w:t>
      </w:r>
      <w:r w:rsidR="00894E2C" w:rsidRPr="00EF70EB">
        <w:rPr>
          <w:lang w:val="fr-FR"/>
        </w:rPr>
        <w:t xml:space="preserve">d’actes </w:t>
      </w:r>
      <w:r w:rsidR="00C558F8" w:rsidRPr="00EF70EB">
        <w:rPr>
          <w:lang w:val="fr-FR"/>
        </w:rPr>
        <w:t>de décès inscrits grâce à l</w:t>
      </w:r>
      <w:r w:rsidR="007018D5" w:rsidRPr="00EF70EB">
        <w:rPr>
          <w:lang w:val="fr-FR"/>
        </w:rPr>
        <w:t>’</w:t>
      </w:r>
      <w:r w:rsidR="00C558F8" w:rsidRPr="00EF70EB">
        <w:rPr>
          <w:lang w:val="fr-FR"/>
        </w:rPr>
        <w:t>application Web-RNEC</w:t>
      </w:r>
      <w:r w:rsidRPr="00EF70EB">
        <w:rPr>
          <w:lang w:val="fr-FR"/>
        </w:rPr>
        <w:tab/>
      </w:r>
      <w:r w:rsidR="00EC3A23" w:rsidRPr="00EF70EB">
        <w:rPr>
          <w:lang w:val="fr-FR"/>
        </w:rPr>
        <w:tab/>
      </w:r>
      <w:r w:rsidR="00894E2C" w:rsidRPr="00EF70EB">
        <w:rPr>
          <w:lang w:val="fr-FR"/>
        </w:rPr>
        <w:t>28</w:t>
      </w:r>
    </w:p>
    <w:p w:rsidR="00DE1212" w:rsidRPr="00EF70EB" w:rsidRDefault="00DE1212" w:rsidP="00DE1212">
      <w:pPr>
        <w:tabs>
          <w:tab w:val="right" w:pos="850"/>
          <w:tab w:val="left" w:pos="1134"/>
          <w:tab w:val="left" w:pos="1559"/>
          <w:tab w:val="left" w:pos="1984"/>
          <w:tab w:val="left" w:leader="dot" w:pos="9072"/>
          <w:tab w:val="right" w:pos="9638"/>
        </w:tabs>
        <w:spacing w:after="120"/>
        <w:rPr>
          <w:lang w:val="fr-FR"/>
        </w:rPr>
      </w:pPr>
      <w:r w:rsidRPr="00EF70EB">
        <w:rPr>
          <w:lang w:val="fr-FR"/>
        </w:rPr>
        <w:tab/>
        <w:t>5.</w:t>
      </w:r>
      <w:r w:rsidRPr="00EF70EB">
        <w:rPr>
          <w:lang w:val="fr-FR"/>
        </w:rPr>
        <w:tab/>
        <w:t xml:space="preserve">Chiffres concernant </w:t>
      </w:r>
      <w:r w:rsidR="00355B5F" w:rsidRPr="00EF70EB">
        <w:rPr>
          <w:lang w:val="fr-FR"/>
        </w:rPr>
        <w:t>l’</w:t>
      </w:r>
      <w:r w:rsidRPr="00EF70EB">
        <w:rPr>
          <w:lang w:val="fr-FR"/>
        </w:rPr>
        <w:t xml:space="preserve">octroi de la personnalité juridique à des institutions religieuses </w:t>
      </w:r>
      <w:r w:rsidRPr="00EF70EB">
        <w:rPr>
          <w:lang w:val="fr-FR"/>
        </w:rPr>
        <w:tab/>
      </w:r>
      <w:r w:rsidR="00EC3A23" w:rsidRPr="00EF70EB">
        <w:rPr>
          <w:lang w:val="fr-FR"/>
        </w:rPr>
        <w:tab/>
      </w:r>
      <w:r w:rsidR="00576B3B" w:rsidRPr="00EF70EB">
        <w:rPr>
          <w:lang w:val="fr-FR"/>
        </w:rPr>
        <w:t>30</w:t>
      </w:r>
    </w:p>
    <w:p w:rsidR="00DE1212" w:rsidRPr="00EF70EB" w:rsidRDefault="00DE1212" w:rsidP="00DE1212">
      <w:pPr>
        <w:tabs>
          <w:tab w:val="right" w:pos="850"/>
          <w:tab w:val="left" w:pos="1134"/>
          <w:tab w:val="left" w:pos="1559"/>
          <w:tab w:val="left" w:pos="1984"/>
          <w:tab w:val="left" w:leader="dot" w:pos="9072"/>
          <w:tab w:val="right" w:pos="9638"/>
        </w:tabs>
        <w:spacing w:after="120"/>
        <w:rPr>
          <w:lang w:val="fr-FR"/>
        </w:rPr>
      </w:pPr>
      <w:r w:rsidRPr="00EF70EB">
        <w:rPr>
          <w:lang w:val="fr-FR"/>
        </w:rPr>
        <w:tab/>
        <w:t>6.</w:t>
      </w:r>
      <w:r w:rsidRPr="00EF70EB">
        <w:rPr>
          <w:lang w:val="fr-FR"/>
        </w:rPr>
        <w:tab/>
        <w:t>Nombre d</w:t>
      </w:r>
      <w:r w:rsidR="006E13B5" w:rsidRPr="00EF70EB">
        <w:rPr>
          <w:lang w:val="fr-FR"/>
        </w:rPr>
        <w:t>’électeurs recensés</w:t>
      </w:r>
      <w:r w:rsidR="007018D5" w:rsidRPr="00EF70EB">
        <w:rPr>
          <w:lang w:val="fr-FR"/>
        </w:rPr>
        <w:tab/>
      </w:r>
      <w:r w:rsidR="007018D5" w:rsidRPr="00EF70EB">
        <w:rPr>
          <w:lang w:val="fr-FR"/>
        </w:rPr>
        <w:tab/>
        <w:t>45</w:t>
      </w:r>
    </w:p>
    <w:p w:rsidR="00DE1212" w:rsidRPr="00EF70EB" w:rsidRDefault="00762469" w:rsidP="00762469">
      <w:pPr>
        <w:tabs>
          <w:tab w:val="right" w:pos="850"/>
          <w:tab w:val="left" w:pos="1134"/>
          <w:tab w:val="left" w:pos="1559"/>
          <w:tab w:val="left" w:pos="1984"/>
          <w:tab w:val="left" w:leader="dot" w:pos="7654"/>
          <w:tab w:val="right" w:pos="8929"/>
          <w:tab w:val="right" w:pos="9638"/>
        </w:tabs>
        <w:spacing w:after="120"/>
        <w:rPr>
          <w:lang w:val="fr-FR"/>
        </w:rPr>
      </w:pPr>
      <w:r w:rsidRPr="00EF70EB">
        <w:rPr>
          <w:lang w:val="fr-FR"/>
        </w:rPr>
        <w:tab/>
      </w:r>
      <w:r w:rsidR="00DE1212" w:rsidRPr="00EF70EB">
        <w:rPr>
          <w:lang w:val="fr-FR"/>
        </w:rPr>
        <w:t>Figures</w:t>
      </w:r>
    </w:p>
    <w:p w:rsidR="00DE1212" w:rsidRPr="00EF70EB" w:rsidRDefault="00DE1212" w:rsidP="001901F7">
      <w:pPr>
        <w:tabs>
          <w:tab w:val="right" w:pos="850"/>
          <w:tab w:val="left" w:pos="1134"/>
          <w:tab w:val="left" w:pos="1559"/>
          <w:tab w:val="left" w:pos="1984"/>
          <w:tab w:val="left" w:leader="dot" w:pos="9072"/>
          <w:tab w:val="right" w:pos="9638"/>
        </w:tabs>
        <w:spacing w:after="120"/>
        <w:rPr>
          <w:lang w:val="fr-FR"/>
        </w:rPr>
      </w:pPr>
      <w:r w:rsidRPr="00EF70EB">
        <w:rPr>
          <w:lang w:val="fr-FR"/>
        </w:rPr>
        <w:tab/>
        <w:t>I.</w:t>
      </w:r>
      <w:r w:rsidRPr="00EF70EB">
        <w:rPr>
          <w:lang w:val="fr-FR"/>
        </w:rPr>
        <w:tab/>
        <w:t>Déplacement forcé, 2004-2014</w:t>
      </w:r>
      <w:r w:rsidRPr="00EF70EB">
        <w:rPr>
          <w:lang w:val="fr-FR"/>
        </w:rPr>
        <w:tab/>
      </w:r>
      <w:r w:rsidRPr="00EF70EB">
        <w:rPr>
          <w:lang w:val="fr-FR"/>
        </w:rPr>
        <w:tab/>
        <w:t>23</w:t>
      </w:r>
    </w:p>
    <w:p w:rsidR="00DE1212" w:rsidRPr="00EF70EB" w:rsidRDefault="00DE1212" w:rsidP="00762469">
      <w:pPr>
        <w:tabs>
          <w:tab w:val="right" w:pos="994"/>
        </w:tabs>
        <w:spacing w:after="120"/>
        <w:rPr>
          <w:lang w:val="fr-FR"/>
        </w:rPr>
      </w:pPr>
      <w:r w:rsidRPr="00EF70EB">
        <w:rPr>
          <w:lang w:val="fr-FR"/>
        </w:rPr>
        <w:tab/>
        <w:t>Annexes</w:t>
      </w:r>
      <w:r w:rsidRPr="00EF70EB">
        <w:rPr>
          <w:rStyle w:val="FootnoteReference"/>
          <w:sz w:val="20"/>
          <w:vertAlign w:val="baseline"/>
          <w:lang w:val="fr-FR"/>
        </w:rPr>
        <w:footnoteReference w:customMarkFollows="1" w:id="2"/>
        <w:t>**</w:t>
      </w:r>
    </w:p>
    <w:p w:rsidR="00DE1212" w:rsidRPr="00EF70EB" w:rsidRDefault="00DE1212" w:rsidP="000F798F">
      <w:pPr>
        <w:spacing w:after="120"/>
        <w:rPr>
          <w:lang w:val="fr-FR"/>
        </w:rPr>
      </w:pPr>
      <w:r w:rsidRPr="00EF70EB">
        <w:rPr>
          <w:lang w:val="fr-FR"/>
        </w:rPr>
        <w:tab/>
        <w:t>I</w:t>
      </w:r>
      <w:r w:rsidR="000F798F" w:rsidRPr="00EF70EB">
        <w:rPr>
          <w:lang w:val="fr-FR"/>
        </w:rPr>
        <w:t>.</w:t>
      </w:r>
      <w:r w:rsidRPr="00EF70EB">
        <w:rPr>
          <w:lang w:val="fr-FR"/>
        </w:rPr>
        <w:tab/>
      </w:r>
      <w:r w:rsidR="005234E6" w:rsidRPr="00EF70EB">
        <w:rPr>
          <w:lang w:val="fr-FR"/>
        </w:rPr>
        <w:t xml:space="preserve">Brochures </w:t>
      </w:r>
      <w:r w:rsidRPr="00EF70EB">
        <w:rPr>
          <w:i/>
          <w:lang w:val="fr-FR"/>
        </w:rPr>
        <w:t>Forensis</w:t>
      </w:r>
      <w:r w:rsidR="005234E6" w:rsidRPr="00EF70EB">
        <w:rPr>
          <w:lang w:val="fr-FR"/>
        </w:rPr>
        <w:t>,</w:t>
      </w:r>
      <w:r w:rsidRPr="00EF70EB">
        <w:rPr>
          <w:lang w:val="fr-FR"/>
        </w:rPr>
        <w:t xml:space="preserve"> Évolution des homicides en</w:t>
      </w:r>
      <w:r w:rsidR="00EC3A23" w:rsidRPr="00EF70EB">
        <w:rPr>
          <w:lang w:val="fr-FR"/>
        </w:rPr>
        <w:t xml:space="preserve"> Colombie, 2013</w:t>
      </w:r>
    </w:p>
    <w:p w:rsidR="00DE1212" w:rsidRPr="00EF70EB" w:rsidRDefault="00DE1212" w:rsidP="000F798F">
      <w:pPr>
        <w:spacing w:after="120"/>
        <w:rPr>
          <w:lang w:val="fr-FR"/>
        </w:rPr>
      </w:pPr>
      <w:r w:rsidRPr="00EF70EB">
        <w:rPr>
          <w:lang w:val="fr-FR"/>
        </w:rPr>
        <w:tab/>
        <w:t>II</w:t>
      </w:r>
      <w:r w:rsidR="000F798F" w:rsidRPr="00EF70EB">
        <w:rPr>
          <w:lang w:val="fr-FR"/>
        </w:rPr>
        <w:t>.</w:t>
      </w:r>
      <w:r w:rsidRPr="00EF70EB">
        <w:rPr>
          <w:lang w:val="fr-FR"/>
        </w:rPr>
        <w:tab/>
        <w:t xml:space="preserve">Loi </w:t>
      </w:r>
      <w:r w:rsidR="003F2D32" w:rsidRPr="00EF70EB">
        <w:rPr>
          <w:lang w:val="fr-FR"/>
        </w:rPr>
        <w:t>n</w:t>
      </w:r>
      <w:r w:rsidR="003F2D32" w:rsidRPr="00EF70EB">
        <w:rPr>
          <w:vertAlign w:val="superscript"/>
          <w:lang w:val="fr-FR"/>
        </w:rPr>
        <w:t>o</w:t>
      </w:r>
      <w:r w:rsidRPr="00EF70EB">
        <w:rPr>
          <w:lang w:val="fr-FR"/>
        </w:rPr>
        <w:t xml:space="preserve"> 1448 de 2011</w:t>
      </w:r>
      <w:r w:rsidR="00EC3A23" w:rsidRPr="00EF70EB">
        <w:rPr>
          <w:lang w:val="fr-FR"/>
        </w:rPr>
        <w:t xml:space="preserve"> (</w:t>
      </w:r>
      <w:r w:rsidRPr="00EF70EB">
        <w:rPr>
          <w:lang w:val="fr-FR"/>
        </w:rPr>
        <w:t>loi sur les victimes et la restitution de</w:t>
      </w:r>
      <w:r w:rsidR="00EC3A23" w:rsidRPr="00EF70EB">
        <w:rPr>
          <w:lang w:val="fr-FR"/>
        </w:rPr>
        <w:t>s</w:t>
      </w:r>
      <w:r w:rsidRPr="00EF70EB">
        <w:rPr>
          <w:lang w:val="fr-FR"/>
        </w:rPr>
        <w:t xml:space="preserve"> terres</w:t>
      </w:r>
      <w:r w:rsidR="00EC3A23" w:rsidRPr="00EF70EB">
        <w:rPr>
          <w:lang w:val="fr-FR"/>
        </w:rPr>
        <w:t>)</w:t>
      </w:r>
    </w:p>
    <w:p w:rsidR="00DE1212" w:rsidRPr="00EF70EB" w:rsidRDefault="00DE1212" w:rsidP="000F798F">
      <w:pPr>
        <w:spacing w:after="120"/>
        <w:rPr>
          <w:lang w:val="fr-FR"/>
        </w:rPr>
      </w:pPr>
      <w:r w:rsidRPr="00EF70EB">
        <w:rPr>
          <w:lang w:val="fr-FR"/>
        </w:rPr>
        <w:tab/>
        <w:t>III</w:t>
      </w:r>
      <w:r w:rsidR="000F798F" w:rsidRPr="00EF70EB">
        <w:rPr>
          <w:lang w:val="fr-FR"/>
        </w:rPr>
        <w:t>.</w:t>
      </w:r>
      <w:r w:rsidRPr="00EF70EB">
        <w:rPr>
          <w:lang w:val="fr-FR"/>
        </w:rPr>
        <w:tab/>
        <w:t xml:space="preserve">Acte législatif </w:t>
      </w:r>
      <w:r w:rsidR="003F2D32" w:rsidRPr="00EF70EB">
        <w:rPr>
          <w:lang w:val="fr-FR"/>
        </w:rPr>
        <w:t>n</w:t>
      </w:r>
      <w:r w:rsidR="003F2D32" w:rsidRPr="00EF70EB">
        <w:rPr>
          <w:vertAlign w:val="superscript"/>
          <w:lang w:val="fr-FR"/>
        </w:rPr>
        <w:t>o</w:t>
      </w:r>
      <w:r w:rsidR="003F2D32" w:rsidRPr="00EF70EB" w:rsidDel="003F2D32">
        <w:rPr>
          <w:lang w:val="fr-FR"/>
        </w:rPr>
        <w:t xml:space="preserve"> </w:t>
      </w:r>
      <w:r w:rsidRPr="00EF70EB">
        <w:rPr>
          <w:lang w:val="fr-FR"/>
        </w:rPr>
        <w:t xml:space="preserve">01 de 2012, intitulé Cadre juridique pour la paix, portant réforme de la </w:t>
      </w:r>
      <w:r w:rsidR="00EC3A23" w:rsidRPr="00EF70EB">
        <w:rPr>
          <w:lang w:val="fr-FR"/>
        </w:rPr>
        <w:br/>
      </w:r>
      <w:r w:rsidR="00EC3A23" w:rsidRPr="00EF70EB">
        <w:rPr>
          <w:lang w:val="fr-FR"/>
        </w:rPr>
        <w:tab/>
      </w:r>
      <w:r w:rsidR="00EC3A23" w:rsidRPr="00EF70EB">
        <w:rPr>
          <w:lang w:val="fr-FR"/>
        </w:rPr>
        <w:tab/>
      </w:r>
      <w:r w:rsidRPr="00EF70EB">
        <w:rPr>
          <w:lang w:val="fr-FR"/>
        </w:rPr>
        <w:t>Constitution colombienne</w:t>
      </w:r>
    </w:p>
    <w:p w:rsidR="00DE1212" w:rsidRPr="00EF70EB" w:rsidRDefault="00DE1212" w:rsidP="00DE1212">
      <w:pPr>
        <w:tabs>
          <w:tab w:val="right" w:pos="850"/>
          <w:tab w:val="left" w:pos="1134"/>
          <w:tab w:val="left" w:pos="1559"/>
          <w:tab w:val="left" w:pos="1984"/>
          <w:tab w:val="left" w:leader="dot" w:pos="9072"/>
          <w:tab w:val="right" w:pos="9638"/>
        </w:tabs>
        <w:spacing w:after="120"/>
        <w:rPr>
          <w:lang w:val="fr-FR"/>
        </w:rPr>
      </w:pPr>
      <w:r w:rsidRPr="00EF70EB">
        <w:rPr>
          <w:lang w:val="fr-FR"/>
        </w:rPr>
        <w:tab/>
        <w:t>IV</w:t>
      </w:r>
      <w:r w:rsidR="000F798F" w:rsidRPr="00EF70EB">
        <w:rPr>
          <w:lang w:val="fr-FR"/>
        </w:rPr>
        <w:t>.</w:t>
      </w:r>
      <w:r w:rsidRPr="00EF70EB">
        <w:rPr>
          <w:lang w:val="fr-FR"/>
        </w:rPr>
        <w:tab/>
        <w:t xml:space="preserve">Document concernant les affaires prioritaires </w:t>
      </w:r>
      <w:r w:rsidR="006E13B5" w:rsidRPr="00EF70EB">
        <w:rPr>
          <w:lang w:val="fr-FR"/>
        </w:rPr>
        <w:t>portant sur les principes</w:t>
      </w:r>
      <w:r w:rsidR="00EC3A23" w:rsidRPr="00EF70EB">
        <w:rPr>
          <w:lang w:val="fr-FR"/>
        </w:rPr>
        <w:t xml:space="preserve"> </w:t>
      </w:r>
      <w:r w:rsidRPr="00EF70EB">
        <w:rPr>
          <w:lang w:val="fr-FR"/>
        </w:rPr>
        <w:t>en matière de justice</w:t>
      </w:r>
      <w:r w:rsidR="00EC3A23" w:rsidRPr="00EF70EB">
        <w:rPr>
          <w:lang w:val="fr-FR"/>
        </w:rPr>
        <w:br/>
      </w:r>
      <w:r w:rsidR="00EC3A23" w:rsidRPr="00EF70EB">
        <w:rPr>
          <w:lang w:val="fr-FR"/>
        </w:rPr>
        <w:tab/>
      </w:r>
      <w:r w:rsidR="00EC3A23" w:rsidRPr="00EF70EB">
        <w:rPr>
          <w:lang w:val="fr-FR"/>
        </w:rPr>
        <w:tab/>
      </w:r>
      <w:r w:rsidRPr="00EF70EB">
        <w:rPr>
          <w:lang w:val="fr-FR"/>
        </w:rPr>
        <w:t>et de paix</w:t>
      </w:r>
    </w:p>
    <w:p w:rsidR="00900AA9" w:rsidRPr="00EF70EB" w:rsidRDefault="006C1AFD" w:rsidP="001901F7">
      <w:pPr>
        <w:pStyle w:val="HChG"/>
        <w:rPr>
          <w:lang w:val="fr-FR"/>
        </w:rPr>
      </w:pPr>
      <w:r w:rsidRPr="00EF70EB">
        <w:rPr>
          <w:lang w:val="fr-FR"/>
        </w:rPr>
        <w:br w:type="page"/>
      </w:r>
      <w:r w:rsidRPr="00EF70EB">
        <w:rPr>
          <w:lang w:val="fr-FR"/>
        </w:rPr>
        <w:tab/>
      </w:r>
      <w:r w:rsidRPr="00EF70EB">
        <w:rPr>
          <w:lang w:val="fr-FR"/>
        </w:rPr>
        <w:tab/>
        <w:t>Sigles</w:t>
      </w:r>
    </w:p>
    <w:p w:rsidR="00900AA9" w:rsidRPr="00EF70EB" w:rsidRDefault="00900AA9" w:rsidP="001901F7">
      <w:pPr>
        <w:pStyle w:val="SingleTxtG"/>
        <w:ind w:left="2552" w:hanging="1418"/>
        <w:jc w:val="left"/>
        <w:rPr>
          <w:lang w:val="fr-FR"/>
        </w:rPr>
      </w:pPr>
      <w:r w:rsidRPr="00EF70EB">
        <w:rPr>
          <w:lang w:val="fr-FR"/>
        </w:rPr>
        <w:t>CONPES</w:t>
      </w:r>
      <w:r w:rsidRPr="00EF70EB">
        <w:rPr>
          <w:lang w:val="fr-FR"/>
        </w:rPr>
        <w:tab/>
      </w:r>
      <w:r w:rsidR="00477FCE" w:rsidRPr="00EF70EB">
        <w:rPr>
          <w:i/>
          <w:lang w:val="fr-FR"/>
        </w:rPr>
        <w:t>Consejo de Política Social y Económica</w:t>
      </w:r>
      <w:r w:rsidRPr="00EF70EB">
        <w:rPr>
          <w:lang w:val="fr-FR"/>
        </w:rPr>
        <w:t xml:space="preserve"> </w:t>
      </w:r>
      <w:r w:rsidR="00A57663" w:rsidRPr="00EF70EB">
        <w:rPr>
          <w:lang w:val="fr-FR"/>
        </w:rPr>
        <w:t xml:space="preserve">– </w:t>
      </w:r>
      <w:r w:rsidRPr="00EF70EB">
        <w:rPr>
          <w:lang w:val="fr-FR"/>
        </w:rPr>
        <w:t>Conseil de politique sociale et économique</w:t>
      </w:r>
    </w:p>
    <w:p w:rsidR="00EC3A23" w:rsidRPr="00EF70EB" w:rsidRDefault="00EC3A23" w:rsidP="001901F7">
      <w:pPr>
        <w:pStyle w:val="SingleTxtG"/>
        <w:ind w:left="2552" w:hanging="1418"/>
        <w:jc w:val="left"/>
        <w:rPr>
          <w:lang w:val="fr-FR"/>
        </w:rPr>
      </w:pPr>
      <w:r w:rsidRPr="00EF70EB">
        <w:rPr>
          <w:lang w:val="fr-FR"/>
        </w:rPr>
        <w:t xml:space="preserve">ICBF </w:t>
      </w:r>
      <w:r w:rsidRPr="00EF70EB">
        <w:rPr>
          <w:lang w:val="fr-FR"/>
        </w:rPr>
        <w:tab/>
      </w:r>
      <w:r w:rsidR="00477FCE" w:rsidRPr="00EF70EB">
        <w:rPr>
          <w:i/>
          <w:lang w:val="fr-FR"/>
        </w:rPr>
        <w:t>Instituto Colombiano de Bienestar Familiar</w:t>
      </w:r>
      <w:r w:rsidRPr="00EF70EB">
        <w:rPr>
          <w:lang w:val="fr-FR"/>
        </w:rPr>
        <w:t xml:space="preserve"> </w:t>
      </w:r>
      <w:r w:rsidR="00A57663" w:rsidRPr="00EF70EB">
        <w:rPr>
          <w:lang w:val="fr-FR"/>
        </w:rPr>
        <w:t xml:space="preserve">– </w:t>
      </w:r>
      <w:r w:rsidRPr="00EF70EB">
        <w:rPr>
          <w:lang w:val="fr-FR"/>
        </w:rPr>
        <w:t>Institut colombien pour le bien-être de la famille</w:t>
      </w:r>
    </w:p>
    <w:p w:rsidR="00900AA9" w:rsidRPr="00EF70EB" w:rsidRDefault="00900AA9" w:rsidP="001901F7">
      <w:pPr>
        <w:pStyle w:val="SingleTxtG"/>
        <w:ind w:left="2552" w:hanging="1418"/>
        <w:jc w:val="left"/>
        <w:rPr>
          <w:lang w:val="fr-FR"/>
        </w:rPr>
      </w:pPr>
      <w:r w:rsidRPr="00EF70EB">
        <w:rPr>
          <w:lang w:val="fr-FR"/>
        </w:rPr>
        <w:t xml:space="preserve">OIT </w:t>
      </w:r>
      <w:r w:rsidR="00EC3A23" w:rsidRPr="00EF70EB">
        <w:rPr>
          <w:lang w:val="fr-FR"/>
        </w:rPr>
        <w:tab/>
      </w:r>
      <w:r w:rsidRPr="00EF70EB">
        <w:rPr>
          <w:lang w:val="fr-FR"/>
        </w:rPr>
        <w:t xml:space="preserve">Organisation internationale du </w:t>
      </w:r>
      <w:r w:rsidR="00A57663" w:rsidRPr="00EF70EB">
        <w:rPr>
          <w:lang w:val="fr-FR"/>
        </w:rPr>
        <w:t>Travail</w:t>
      </w:r>
    </w:p>
    <w:p w:rsidR="00900AA9" w:rsidRPr="00EF70EB" w:rsidRDefault="00900AA9" w:rsidP="001901F7">
      <w:pPr>
        <w:pStyle w:val="SingleTxtG"/>
        <w:ind w:left="2552" w:hanging="1418"/>
        <w:jc w:val="left"/>
        <w:rPr>
          <w:lang w:val="fr-FR"/>
        </w:rPr>
      </w:pPr>
      <w:r w:rsidRPr="00EF70EB">
        <w:rPr>
          <w:lang w:val="fr-FR"/>
        </w:rPr>
        <w:t>UARIV</w:t>
      </w:r>
      <w:r w:rsidRPr="00EF70EB">
        <w:rPr>
          <w:lang w:val="fr-FR"/>
        </w:rPr>
        <w:tab/>
      </w:r>
      <w:r w:rsidR="00477FCE" w:rsidRPr="00EF70EB">
        <w:rPr>
          <w:i/>
          <w:lang w:val="fr-FR"/>
        </w:rPr>
        <w:t xml:space="preserve">Unidad para la Atención y Reparación Integral a las Víctimas </w:t>
      </w:r>
      <w:r w:rsidR="00A57663" w:rsidRPr="00EF70EB">
        <w:rPr>
          <w:i/>
          <w:lang w:val="fr-FR"/>
        </w:rPr>
        <w:t>–</w:t>
      </w:r>
      <w:r w:rsidR="00A57663" w:rsidRPr="00EF70EB">
        <w:rPr>
          <w:lang w:val="fr-FR"/>
        </w:rPr>
        <w:t xml:space="preserve"> </w:t>
      </w:r>
      <w:r w:rsidRPr="00EF70EB">
        <w:rPr>
          <w:lang w:val="fr-FR"/>
        </w:rPr>
        <w:t xml:space="preserve">Unité de prise en charge des victimes et de réparation intégrale </w:t>
      </w:r>
      <w:r w:rsidR="00EC3A23" w:rsidRPr="00EF70EB">
        <w:rPr>
          <w:lang w:val="fr-FR"/>
        </w:rPr>
        <w:t xml:space="preserve">des </w:t>
      </w:r>
      <w:r w:rsidRPr="00EF70EB">
        <w:rPr>
          <w:lang w:val="fr-FR"/>
        </w:rPr>
        <w:t>préjudice</w:t>
      </w:r>
      <w:r w:rsidR="00EC3A23" w:rsidRPr="00EF70EB">
        <w:rPr>
          <w:lang w:val="fr-FR"/>
        </w:rPr>
        <w:t>s</w:t>
      </w:r>
      <w:r w:rsidRPr="00EF70EB">
        <w:rPr>
          <w:lang w:val="fr-FR"/>
        </w:rPr>
        <w:t xml:space="preserve"> subi</w:t>
      </w:r>
      <w:r w:rsidR="00EC3A23" w:rsidRPr="00EF70EB">
        <w:rPr>
          <w:lang w:val="fr-FR"/>
        </w:rPr>
        <w:t>s</w:t>
      </w:r>
    </w:p>
    <w:p w:rsidR="00900AA9" w:rsidRPr="00EF70EB" w:rsidRDefault="006C1AFD" w:rsidP="00855A9C">
      <w:pPr>
        <w:pStyle w:val="HChG"/>
        <w:rPr>
          <w:lang w:val="fr-FR"/>
        </w:rPr>
      </w:pPr>
      <w:r w:rsidRPr="00EF70EB">
        <w:rPr>
          <w:lang w:val="fr-FR"/>
        </w:rPr>
        <w:br w:type="page"/>
      </w:r>
      <w:r w:rsidRPr="00EF70EB">
        <w:rPr>
          <w:lang w:val="fr-FR"/>
        </w:rPr>
        <w:tab/>
        <w:t>I.</w:t>
      </w:r>
      <w:r w:rsidRPr="00EF70EB">
        <w:rPr>
          <w:lang w:val="fr-FR"/>
        </w:rPr>
        <w:tab/>
      </w:r>
      <w:r w:rsidR="006E13B5" w:rsidRPr="00EF70EB">
        <w:rPr>
          <w:lang w:val="fr-FR"/>
        </w:rPr>
        <w:t>Informations</w:t>
      </w:r>
      <w:r w:rsidRPr="00EF70EB">
        <w:rPr>
          <w:lang w:val="fr-FR"/>
        </w:rPr>
        <w:t xml:space="preserve"> général</w:t>
      </w:r>
      <w:r w:rsidR="006E13B5" w:rsidRPr="00EF70EB">
        <w:rPr>
          <w:lang w:val="fr-FR"/>
        </w:rPr>
        <w:t>es</w:t>
      </w:r>
    </w:p>
    <w:p w:rsidR="00900AA9" w:rsidRPr="00EF70EB" w:rsidRDefault="00ED5D9B" w:rsidP="00ED5D9B">
      <w:pPr>
        <w:pStyle w:val="SingleTxtG"/>
        <w:rPr>
          <w:lang w:val="fr-FR"/>
        </w:rPr>
      </w:pPr>
      <w:r w:rsidRPr="00EF70EB">
        <w:rPr>
          <w:lang w:val="fr-FR"/>
        </w:rPr>
        <w:t>1.</w:t>
      </w:r>
      <w:r w:rsidRPr="00EF70EB">
        <w:rPr>
          <w:lang w:val="fr-FR"/>
        </w:rPr>
        <w:tab/>
      </w:r>
      <w:r w:rsidR="00900AA9" w:rsidRPr="00EF70EB">
        <w:rPr>
          <w:lang w:val="fr-FR"/>
        </w:rPr>
        <w:t xml:space="preserve">Le Pacte international relatif aux droits civils et politiques a été ratifié par la Colombie le 29 octobre 1969 après avoir été approuvé par le Congrès de la République </w:t>
      </w:r>
      <w:r w:rsidR="005234E6" w:rsidRPr="00EF70EB">
        <w:rPr>
          <w:lang w:val="fr-FR"/>
        </w:rPr>
        <w:t>(</w:t>
      </w:r>
      <w:r w:rsidR="00900AA9" w:rsidRPr="00EF70EB">
        <w:rPr>
          <w:lang w:val="fr-FR"/>
        </w:rPr>
        <w:t xml:space="preserve">loi </w:t>
      </w:r>
      <w:r w:rsidR="00DC46E8" w:rsidRPr="00EF70EB">
        <w:rPr>
          <w:lang w:val="fr-FR"/>
        </w:rPr>
        <w:t>n</w:t>
      </w:r>
      <w:r w:rsidR="00DC46E8" w:rsidRPr="00EF70EB">
        <w:rPr>
          <w:vertAlign w:val="superscript"/>
          <w:lang w:val="fr-FR"/>
        </w:rPr>
        <w:t>o</w:t>
      </w:r>
      <w:r w:rsidR="00DC46E8" w:rsidRPr="00EF70EB">
        <w:rPr>
          <w:lang w:val="fr-FR"/>
        </w:rPr>
        <w:t> </w:t>
      </w:r>
      <w:r w:rsidR="00900AA9" w:rsidRPr="00EF70EB">
        <w:rPr>
          <w:lang w:val="fr-FR"/>
        </w:rPr>
        <w:t>74 de 1968</w:t>
      </w:r>
      <w:r w:rsidR="005234E6" w:rsidRPr="00EF70EB">
        <w:rPr>
          <w:lang w:val="fr-FR"/>
        </w:rPr>
        <w:t>)</w:t>
      </w:r>
      <w:r w:rsidR="00900AA9" w:rsidRPr="00EF70EB">
        <w:rPr>
          <w:lang w:val="fr-FR"/>
        </w:rPr>
        <w:t xml:space="preserve"> et est entré en vigueur</w:t>
      </w:r>
      <w:r w:rsidR="005234E6" w:rsidRPr="00EF70EB">
        <w:rPr>
          <w:lang w:val="fr-FR"/>
        </w:rPr>
        <w:t>,</w:t>
      </w:r>
      <w:r w:rsidR="00900AA9" w:rsidRPr="00EF70EB">
        <w:rPr>
          <w:lang w:val="fr-FR"/>
        </w:rPr>
        <w:t xml:space="preserve"> conformément </w:t>
      </w:r>
      <w:r w:rsidR="006E13B5" w:rsidRPr="00EF70EB">
        <w:rPr>
          <w:lang w:val="fr-FR"/>
        </w:rPr>
        <w:t>aux</w:t>
      </w:r>
      <w:r w:rsidR="005234E6" w:rsidRPr="00EF70EB">
        <w:rPr>
          <w:lang w:val="fr-FR"/>
        </w:rPr>
        <w:t xml:space="preserve"> </w:t>
      </w:r>
      <w:r w:rsidR="00900AA9" w:rsidRPr="00EF70EB">
        <w:rPr>
          <w:lang w:val="fr-FR"/>
        </w:rPr>
        <w:t>dispositions</w:t>
      </w:r>
      <w:r w:rsidR="006E13B5" w:rsidRPr="00EF70EB">
        <w:rPr>
          <w:lang w:val="fr-FR"/>
        </w:rPr>
        <w:t xml:space="preserve"> de cet in</w:t>
      </w:r>
      <w:r w:rsidR="00015B89" w:rsidRPr="00EF70EB">
        <w:rPr>
          <w:lang w:val="fr-FR"/>
        </w:rPr>
        <w:t>s</w:t>
      </w:r>
      <w:r w:rsidR="006E13B5" w:rsidRPr="00EF70EB">
        <w:rPr>
          <w:lang w:val="fr-FR"/>
        </w:rPr>
        <w:t>trument</w:t>
      </w:r>
      <w:r w:rsidR="005234E6" w:rsidRPr="00EF70EB">
        <w:rPr>
          <w:lang w:val="fr-FR"/>
        </w:rPr>
        <w:t>,</w:t>
      </w:r>
      <w:r w:rsidR="00900AA9" w:rsidRPr="00EF70EB">
        <w:rPr>
          <w:lang w:val="fr-FR"/>
        </w:rPr>
        <w:t xml:space="preserve"> le 23 mars 1976. </w:t>
      </w:r>
    </w:p>
    <w:p w:rsidR="00900AA9" w:rsidRPr="00EF70EB" w:rsidRDefault="00ED5D9B" w:rsidP="00ED5D9B">
      <w:pPr>
        <w:pStyle w:val="SingleTxtG"/>
        <w:rPr>
          <w:lang w:val="fr-FR"/>
        </w:rPr>
      </w:pPr>
      <w:r w:rsidRPr="00EF70EB">
        <w:rPr>
          <w:lang w:val="fr-FR"/>
        </w:rPr>
        <w:t>2.</w:t>
      </w:r>
      <w:r w:rsidRPr="00EF70EB">
        <w:rPr>
          <w:lang w:val="fr-FR"/>
        </w:rPr>
        <w:tab/>
      </w:r>
      <w:r w:rsidR="00900AA9" w:rsidRPr="00EF70EB">
        <w:rPr>
          <w:lang w:val="fr-FR"/>
        </w:rPr>
        <w:t>Le Pacte</w:t>
      </w:r>
      <w:r w:rsidR="005234E6" w:rsidRPr="00EF70EB">
        <w:rPr>
          <w:lang w:val="fr-FR"/>
        </w:rPr>
        <w:t xml:space="preserve">, </w:t>
      </w:r>
      <w:r w:rsidR="00015B89" w:rsidRPr="00EF70EB">
        <w:rPr>
          <w:lang w:val="fr-FR"/>
        </w:rPr>
        <w:t>comme les</w:t>
      </w:r>
      <w:r w:rsidR="00900AA9" w:rsidRPr="00EF70EB">
        <w:rPr>
          <w:lang w:val="fr-FR"/>
        </w:rPr>
        <w:t xml:space="preserve"> autres instruments internationaux relatifs aux droits de </w:t>
      </w:r>
      <w:r w:rsidR="00355B5F" w:rsidRPr="00EF70EB">
        <w:rPr>
          <w:lang w:val="fr-FR"/>
        </w:rPr>
        <w:t>l’</w:t>
      </w:r>
      <w:r w:rsidR="00900AA9" w:rsidRPr="00EF70EB">
        <w:rPr>
          <w:lang w:val="fr-FR"/>
        </w:rPr>
        <w:t>homme</w:t>
      </w:r>
      <w:r w:rsidR="005234E6" w:rsidRPr="00EF70EB">
        <w:rPr>
          <w:lang w:val="fr-FR"/>
        </w:rPr>
        <w:t>,</w:t>
      </w:r>
      <w:r w:rsidR="00900AA9" w:rsidRPr="00EF70EB">
        <w:rPr>
          <w:lang w:val="fr-FR"/>
        </w:rPr>
        <w:t xml:space="preserve"> </w:t>
      </w:r>
      <w:r w:rsidR="005234E6" w:rsidRPr="00EF70EB">
        <w:rPr>
          <w:lang w:val="fr-FR"/>
        </w:rPr>
        <w:t xml:space="preserve">a </w:t>
      </w:r>
      <w:r w:rsidR="00900AA9" w:rsidRPr="00EF70EB">
        <w:rPr>
          <w:lang w:val="fr-FR"/>
        </w:rPr>
        <w:t xml:space="preserve">le statut de norme constitutionnelle et </w:t>
      </w:r>
      <w:r w:rsidR="005234E6" w:rsidRPr="00EF70EB">
        <w:rPr>
          <w:lang w:val="fr-FR"/>
        </w:rPr>
        <w:t xml:space="preserve">prévaut </w:t>
      </w:r>
      <w:r w:rsidR="00900AA9" w:rsidRPr="00EF70EB">
        <w:rPr>
          <w:lang w:val="fr-FR"/>
        </w:rPr>
        <w:t xml:space="preserve">par conséquent dans </w:t>
      </w:r>
      <w:r w:rsidR="00355B5F" w:rsidRPr="00EF70EB">
        <w:rPr>
          <w:lang w:val="fr-FR"/>
        </w:rPr>
        <w:t>l’</w:t>
      </w:r>
      <w:r w:rsidR="00900AA9" w:rsidRPr="00EF70EB">
        <w:rPr>
          <w:lang w:val="fr-FR"/>
        </w:rPr>
        <w:t xml:space="preserve">ordre interne en vertu des dispositions des articles 53, 93, 94, </w:t>
      </w:r>
      <w:commentRangeStart w:id="0"/>
      <w:r w:rsidR="00900AA9" w:rsidRPr="00EF70EB">
        <w:rPr>
          <w:lang w:val="fr-FR"/>
        </w:rPr>
        <w:t xml:space="preserve">102 </w:t>
      </w:r>
      <w:commentRangeEnd w:id="0"/>
      <w:r w:rsidR="005234E6" w:rsidRPr="00EF70EB">
        <w:rPr>
          <w:rStyle w:val="CommentReference"/>
          <w:rFonts w:ascii="Calibri" w:eastAsia="Calibri" w:hAnsi="Calibri"/>
          <w:lang w:val="fr-FR"/>
        </w:rPr>
        <w:commentReference w:id="0"/>
      </w:r>
      <w:r w:rsidR="00900AA9" w:rsidRPr="00EF70EB">
        <w:rPr>
          <w:lang w:val="fr-FR"/>
        </w:rPr>
        <w:t>et 214, paragraphe 2</w:t>
      </w:r>
      <w:r w:rsidR="00015B89" w:rsidRPr="00EF70EB">
        <w:rPr>
          <w:lang w:val="fr-FR"/>
        </w:rPr>
        <w:t>,</w:t>
      </w:r>
      <w:r w:rsidR="00900AA9" w:rsidRPr="00EF70EB">
        <w:rPr>
          <w:lang w:val="fr-FR"/>
        </w:rPr>
        <w:t xml:space="preserve"> de la Constitution</w:t>
      </w:r>
      <w:r w:rsidR="005234E6" w:rsidRPr="00EF70EB">
        <w:rPr>
          <w:lang w:val="fr-FR"/>
        </w:rPr>
        <w:t>.</w:t>
      </w:r>
      <w:r w:rsidR="00900AA9" w:rsidRPr="00EF70EB">
        <w:rPr>
          <w:lang w:val="fr-FR"/>
        </w:rPr>
        <w:t xml:space="preserve"> Sur </w:t>
      </w:r>
      <w:r w:rsidR="005234E6" w:rsidRPr="00EF70EB">
        <w:rPr>
          <w:lang w:val="fr-FR"/>
        </w:rPr>
        <w:t>cette base</w:t>
      </w:r>
      <w:r w:rsidR="00900AA9" w:rsidRPr="00EF70EB">
        <w:rPr>
          <w:lang w:val="fr-FR"/>
        </w:rPr>
        <w:t xml:space="preserve">, la Cour constitutionnelle a développé le concept de </w:t>
      </w:r>
      <w:r w:rsidR="00DC46E8" w:rsidRPr="00EF70EB">
        <w:rPr>
          <w:lang w:val="fr-FR"/>
        </w:rPr>
        <w:t>«</w:t>
      </w:r>
      <w:r w:rsidR="00900AA9" w:rsidRPr="00EF70EB">
        <w:rPr>
          <w:lang w:val="fr-FR"/>
        </w:rPr>
        <w:t>bloc constitutionnel</w:t>
      </w:r>
      <w:r w:rsidR="00DC46E8" w:rsidRPr="00EF70EB">
        <w:rPr>
          <w:lang w:val="fr-FR"/>
        </w:rPr>
        <w:t>»</w:t>
      </w:r>
      <w:r w:rsidR="00900AA9" w:rsidRPr="00EF70EB">
        <w:rPr>
          <w:lang w:val="fr-FR"/>
        </w:rPr>
        <w:t xml:space="preserve">, selon lequel </w:t>
      </w:r>
      <w:r w:rsidR="005234E6" w:rsidRPr="00EF70EB">
        <w:rPr>
          <w:lang w:val="fr-FR"/>
        </w:rPr>
        <w:t xml:space="preserve">lesdites </w:t>
      </w:r>
      <w:r w:rsidR="00900AA9" w:rsidRPr="00EF70EB">
        <w:rPr>
          <w:lang w:val="fr-FR"/>
        </w:rPr>
        <w:t xml:space="preserve">normes et principes, </w:t>
      </w:r>
      <w:r w:rsidR="005234E6" w:rsidRPr="00EF70EB">
        <w:rPr>
          <w:lang w:val="fr-FR"/>
        </w:rPr>
        <w:t xml:space="preserve">sans être énoncés formellement dans les </w:t>
      </w:r>
      <w:r w:rsidR="00DF3642" w:rsidRPr="00EF70EB">
        <w:rPr>
          <w:lang w:val="fr-FR"/>
        </w:rPr>
        <w:t xml:space="preserve">articles </w:t>
      </w:r>
      <w:r w:rsidR="005234E6" w:rsidRPr="00EF70EB">
        <w:rPr>
          <w:lang w:val="fr-FR"/>
        </w:rPr>
        <w:t>de la Constitution, sont</w:t>
      </w:r>
      <w:r w:rsidR="00015B89" w:rsidRPr="00EF70EB">
        <w:rPr>
          <w:lang w:val="fr-FR"/>
        </w:rPr>
        <w:t xml:space="preserve"> considérés comme y étant</w:t>
      </w:r>
      <w:r w:rsidR="005234E6" w:rsidRPr="00EF70EB">
        <w:rPr>
          <w:lang w:val="fr-FR"/>
        </w:rPr>
        <w:t xml:space="preserve"> intégrés automatiquement en vertu de la Constitution elle-même</w:t>
      </w:r>
      <w:r w:rsidR="00900AA9" w:rsidRPr="00EF70EB">
        <w:rPr>
          <w:lang w:val="fr-FR"/>
        </w:rPr>
        <w:t>.</w:t>
      </w:r>
    </w:p>
    <w:p w:rsidR="00900AA9" w:rsidRPr="00EF70EB" w:rsidRDefault="00ED5D9B" w:rsidP="00ED5D9B">
      <w:pPr>
        <w:pStyle w:val="SingleTxtG"/>
        <w:rPr>
          <w:lang w:val="fr-FR"/>
        </w:rPr>
      </w:pPr>
      <w:r w:rsidRPr="00EF70EB">
        <w:rPr>
          <w:lang w:val="fr-FR"/>
        </w:rPr>
        <w:t>3.</w:t>
      </w:r>
      <w:r w:rsidRPr="00EF70EB">
        <w:rPr>
          <w:lang w:val="fr-FR"/>
        </w:rPr>
        <w:tab/>
      </w:r>
      <w:r w:rsidR="00900AA9" w:rsidRPr="00EF70EB">
        <w:rPr>
          <w:lang w:val="fr-FR"/>
        </w:rPr>
        <w:t xml:space="preserve">La Colombie a présenté son sixième rapport périodique sur </w:t>
      </w:r>
      <w:r w:rsidR="00355B5F" w:rsidRPr="00EF70EB">
        <w:rPr>
          <w:lang w:val="fr-FR"/>
        </w:rPr>
        <w:t>l’</w:t>
      </w:r>
      <w:r w:rsidR="00900AA9" w:rsidRPr="00EF70EB">
        <w:rPr>
          <w:lang w:val="fr-FR"/>
        </w:rPr>
        <w:t xml:space="preserve">application du Pacte le 10 décembre 2008 (CCPR/C/COL/6). </w:t>
      </w:r>
    </w:p>
    <w:p w:rsidR="00900AA9" w:rsidRPr="00EF70EB" w:rsidRDefault="00ED5D9B" w:rsidP="00ED5D9B">
      <w:pPr>
        <w:pStyle w:val="SingleTxtG"/>
        <w:rPr>
          <w:lang w:val="fr-FR"/>
        </w:rPr>
      </w:pPr>
      <w:r w:rsidRPr="00EF70EB">
        <w:rPr>
          <w:lang w:val="fr-FR"/>
        </w:rPr>
        <w:t>4.</w:t>
      </w:r>
      <w:r w:rsidRPr="00EF70EB">
        <w:rPr>
          <w:lang w:val="fr-FR"/>
        </w:rPr>
        <w:tab/>
      </w:r>
      <w:r w:rsidR="00900AA9" w:rsidRPr="00EF70EB">
        <w:rPr>
          <w:lang w:val="fr-FR"/>
        </w:rPr>
        <w:t xml:space="preserve">Le présent rapport périodique, </w:t>
      </w:r>
      <w:r w:rsidR="005234E6" w:rsidRPr="00EF70EB">
        <w:rPr>
          <w:lang w:val="fr-FR"/>
        </w:rPr>
        <w:t xml:space="preserve">soumis par </w:t>
      </w:r>
      <w:r w:rsidR="00900AA9" w:rsidRPr="00EF70EB">
        <w:rPr>
          <w:lang w:val="fr-FR"/>
        </w:rPr>
        <w:t xml:space="preserve">la Colombie à </w:t>
      </w:r>
      <w:r w:rsidR="00355B5F" w:rsidRPr="00EF70EB">
        <w:rPr>
          <w:lang w:val="fr-FR"/>
        </w:rPr>
        <w:t>l’</w:t>
      </w:r>
      <w:r w:rsidR="00900AA9" w:rsidRPr="00EF70EB">
        <w:rPr>
          <w:lang w:val="fr-FR"/>
        </w:rPr>
        <w:t xml:space="preserve">examen du Comité, </w:t>
      </w:r>
      <w:r w:rsidR="005234E6" w:rsidRPr="00EF70EB">
        <w:rPr>
          <w:lang w:val="fr-FR"/>
        </w:rPr>
        <w:t>rend compte de</w:t>
      </w:r>
      <w:r w:rsidR="00900AA9" w:rsidRPr="00EF70EB">
        <w:rPr>
          <w:lang w:val="fr-FR"/>
        </w:rPr>
        <w:t xml:space="preserve">s progrès accomplis </w:t>
      </w:r>
      <w:r w:rsidR="005234E6" w:rsidRPr="00EF70EB">
        <w:rPr>
          <w:lang w:val="fr-FR"/>
        </w:rPr>
        <w:t xml:space="preserve">pendant la période 2009-2013 </w:t>
      </w:r>
      <w:r w:rsidR="00900AA9" w:rsidRPr="00EF70EB">
        <w:rPr>
          <w:lang w:val="fr-FR"/>
        </w:rPr>
        <w:t xml:space="preserve">et </w:t>
      </w:r>
      <w:r w:rsidR="005234E6" w:rsidRPr="00EF70EB">
        <w:rPr>
          <w:lang w:val="fr-FR"/>
        </w:rPr>
        <w:t xml:space="preserve">des </w:t>
      </w:r>
      <w:r w:rsidR="00900AA9" w:rsidRPr="00EF70EB">
        <w:rPr>
          <w:lang w:val="fr-FR"/>
        </w:rPr>
        <w:t xml:space="preserve">défis à relever pour garantir et protéger les droits reconnus dans le Pacte et leur libre exercice, dans le cadre </w:t>
      </w:r>
      <w:r w:rsidR="00355B5F" w:rsidRPr="00EF70EB">
        <w:rPr>
          <w:lang w:val="fr-FR"/>
        </w:rPr>
        <w:t>d’</w:t>
      </w:r>
      <w:r w:rsidR="00900AA9" w:rsidRPr="00EF70EB">
        <w:rPr>
          <w:lang w:val="fr-FR"/>
        </w:rPr>
        <w:t>un État social de droit.</w:t>
      </w:r>
    </w:p>
    <w:p w:rsidR="00900AA9" w:rsidRPr="00EF70EB" w:rsidRDefault="00ED5D9B" w:rsidP="00ED5D9B">
      <w:pPr>
        <w:pStyle w:val="SingleTxtG"/>
        <w:rPr>
          <w:lang w:val="fr-FR"/>
        </w:rPr>
      </w:pPr>
      <w:r w:rsidRPr="00EF70EB">
        <w:rPr>
          <w:lang w:val="fr-FR"/>
        </w:rPr>
        <w:t>5.</w:t>
      </w:r>
      <w:r w:rsidRPr="00EF70EB">
        <w:rPr>
          <w:lang w:val="fr-FR"/>
        </w:rPr>
        <w:tab/>
      </w:r>
      <w:r w:rsidR="00900AA9" w:rsidRPr="00EF70EB">
        <w:rPr>
          <w:lang w:val="fr-FR"/>
        </w:rPr>
        <w:t xml:space="preserve">Le présent rapport a été élaboré en tenant compte de la Compilation des directives générales concernant la présentation et le contenu des rapports à présenter par les États parties aux instruments internationaux relatifs aux droits de </w:t>
      </w:r>
      <w:r w:rsidR="00355B5F" w:rsidRPr="00EF70EB">
        <w:rPr>
          <w:lang w:val="fr-FR"/>
        </w:rPr>
        <w:t>l’</w:t>
      </w:r>
      <w:r w:rsidR="00900AA9" w:rsidRPr="00EF70EB">
        <w:rPr>
          <w:lang w:val="fr-FR"/>
        </w:rPr>
        <w:t>homme (HRI/GEN/2/Rev.6</w:t>
      </w:r>
      <w:r w:rsidR="00DC46E8" w:rsidRPr="00EF70EB">
        <w:rPr>
          <w:lang w:val="fr-FR"/>
        </w:rPr>
        <w:t>;</w:t>
      </w:r>
      <w:r w:rsidR="00900AA9" w:rsidRPr="00EF70EB">
        <w:rPr>
          <w:lang w:val="fr-FR"/>
        </w:rPr>
        <w:t xml:space="preserve"> voir également la résolution 68/268 de </w:t>
      </w:r>
      <w:r w:rsidR="00355B5F" w:rsidRPr="00EF70EB">
        <w:rPr>
          <w:lang w:val="fr-FR"/>
        </w:rPr>
        <w:t>l’</w:t>
      </w:r>
      <w:r w:rsidR="00900AA9" w:rsidRPr="00EF70EB">
        <w:rPr>
          <w:lang w:val="fr-FR"/>
        </w:rPr>
        <w:t>Assemblée générale).</w:t>
      </w:r>
    </w:p>
    <w:p w:rsidR="00900AA9" w:rsidRPr="00EF70EB" w:rsidRDefault="005166D4" w:rsidP="00ED5D9B">
      <w:pPr>
        <w:pStyle w:val="HChG"/>
        <w:rPr>
          <w:lang w:val="fr-FR"/>
        </w:rPr>
      </w:pPr>
      <w:bookmarkStart w:id="1" w:name="_Toc394584092"/>
      <w:bookmarkStart w:id="2" w:name="_Toc394584093"/>
      <w:r w:rsidRPr="00EF70EB">
        <w:rPr>
          <w:lang w:val="fr-FR"/>
        </w:rPr>
        <w:tab/>
        <w:t>II</w:t>
      </w:r>
      <w:r w:rsidR="00ED5D9B" w:rsidRPr="00EF70EB">
        <w:rPr>
          <w:lang w:val="fr-FR"/>
        </w:rPr>
        <w:t>.</w:t>
      </w:r>
      <w:r w:rsidR="00ED5D9B" w:rsidRPr="00EF70EB">
        <w:rPr>
          <w:lang w:val="fr-FR"/>
        </w:rPr>
        <w:tab/>
      </w:r>
      <w:r w:rsidRPr="00EF70EB">
        <w:rPr>
          <w:lang w:val="fr-FR"/>
        </w:rPr>
        <w:t xml:space="preserve">Dispositions de fond du </w:t>
      </w:r>
      <w:r w:rsidR="00015B89" w:rsidRPr="00EF70EB">
        <w:rPr>
          <w:lang w:val="fr-FR"/>
        </w:rPr>
        <w:t>P</w:t>
      </w:r>
      <w:r w:rsidRPr="00EF70EB">
        <w:rPr>
          <w:lang w:val="fr-FR"/>
        </w:rPr>
        <w:t>acte international relatif aux droits civils et politiques</w:t>
      </w:r>
      <w:bookmarkEnd w:id="1"/>
    </w:p>
    <w:p w:rsidR="00900AA9" w:rsidRPr="00EF70EB" w:rsidRDefault="005166D4" w:rsidP="00FB04E8">
      <w:pPr>
        <w:pStyle w:val="H1G"/>
        <w:rPr>
          <w:lang w:val="fr-FR"/>
        </w:rPr>
      </w:pPr>
      <w:r w:rsidRPr="00EF70EB">
        <w:rPr>
          <w:lang w:val="fr-FR"/>
        </w:rPr>
        <w:tab/>
      </w:r>
      <w:r w:rsidRPr="00EF70EB">
        <w:rPr>
          <w:lang w:val="fr-FR"/>
        </w:rPr>
        <w:tab/>
        <w:t>Article 1</w:t>
      </w:r>
      <w:r w:rsidRPr="00EF70EB">
        <w:rPr>
          <w:vertAlign w:val="superscript"/>
          <w:lang w:val="fr-FR"/>
        </w:rPr>
        <w:t>er</w:t>
      </w:r>
      <w:r w:rsidR="00ED5D9B" w:rsidRPr="00EF70EB">
        <w:rPr>
          <w:lang w:val="fr-FR"/>
        </w:rPr>
        <w:t xml:space="preserve"> </w:t>
      </w:r>
      <w:r w:rsidR="00ED5D9B" w:rsidRPr="00EF70EB">
        <w:rPr>
          <w:lang w:val="fr-FR"/>
        </w:rPr>
        <w:br/>
      </w:r>
      <w:r w:rsidRPr="00EF70EB">
        <w:rPr>
          <w:lang w:val="fr-FR"/>
        </w:rPr>
        <w:t xml:space="preserve">Droit des peuples à </w:t>
      </w:r>
      <w:r w:rsidR="00355B5F" w:rsidRPr="00EF70EB">
        <w:rPr>
          <w:lang w:val="fr-FR"/>
        </w:rPr>
        <w:t>l’</w:t>
      </w:r>
      <w:r w:rsidRPr="00EF70EB">
        <w:rPr>
          <w:lang w:val="fr-FR"/>
        </w:rPr>
        <w:t>autodétermination</w:t>
      </w:r>
      <w:bookmarkEnd w:id="2"/>
    </w:p>
    <w:p w:rsidR="00900AA9" w:rsidRPr="00EF70EB" w:rsidRDefault="00B34730" w:rsidP="001901F7">
      <w:pPr>
        <w:pStyle w:val="H23G"/>
        <w:rPr>
          <w:lang w:val="fr-FR"/>
        </w:rPr>
      </w:pPr>
      <w:bookmarkStart w:id="3" w:name="_Toc394584094"/>
      <w:r w:rsidRPr="00EF70EB">
        <w:rPr>
          <w:lang w:val="fr-FR"/>
        </w:rPr>
        <w:tab/>
        <w:t>1.</w:t>
      </w:r>
      <w:r w:rsidRPr="00EF70EB">
        <w:rPr>
          <w:lang w:val="fr-FR"/>
        </w:rPr>
        <w:tab/>
        <w:t>Progrès accomplis sur le plan normatif</w:t>
      </w:r>
    </w:p>
    <w:p w:rsidR="00900AA9" w:rsidRPr="00EF70EB" w:rsidRDefault="00ED5D9B" w:rsidP="00ED5D9B">
      <w:pPr>
        <w:pStyle w:val="SingleTxtG"/>
        <w:rPr>
          <w:lang w:val="fr-FR"/>
        </w:rPr>
      </w:pPr>
      <w:r w:rsidRPr="00EF70EB">
        <w:rPr>
          <w:lang w:val="fr-FR"/>
        </w:rPr>
        <w:t>6.</w:t>
      </w:r>
      <w:r w:rsidRPr="00EF70EB">
        <w:rPr>
          <w:lang w:val="fr-FR"/>
        </w:rPr>
        <w:tab/>
      </w:r>
      <w:r w:rsidR="00900AA9" w:rsidRPr="00EF70EB">
        <w:rPr>
          <w:lang w:val="fr-FR"/>
        </w:rPr>
        <w:t>La Constitution de 1991 reconnaît le droit des peuples</w:t>
      </w:r>
      <w:r w:rsidR="006E13B5" w:rsidRPr="00EF70EB">
        <w:rPr>
          <w:lang w:val="fr-FR"/>
        </w:rPr>
        <w:t xml:space="preserve"> à l’autodétermination</w:t>
      </w:r>
      <w:r w:rsidR="00900AA9" w:rsidRPr="00EF70EB">
        <w:rPr>
          <w:lang w:val="fr-FR"/>
        </w:rPr>
        <w:t>. Son article 9 dispose que</w:t>
      </w:r>
      <w:r w:rsidR="00355B5F" w:rsidRPr="00EF70EB">
        <w:rPr>
          <w:lang w:val="fr-FR"/>
        </w:rPr>
        <w:t xml:space="preserve"> </w:t>
      </w:r>
      <w:r w:rsidR="00DC46E8" w:rsidRPr="00EF70EB">
        <w:rPr>
          <w:lang w:val="fr-FR"/>
        </w:rPr>
        <w:t>«</w:t>
      </w:r>
      <w:r w:rsidR="00900AA9" w:rsidRPr="00EF70EB">
        <w:rPr>
          <w:lang w:val="fr-FR"/>
        </w:rPr>
        <w:t xml:space="preserve">Les relations extérieures de </w:t>
      </w:r>
      <w:r w:rsidR="00355B5F" w:rsidRPr="00EF70EB">
        <w:rPr>
          <w:lang w:val="fr-FR"/>
        </w:rPr>
        <w:t>l’</w:t>
      </w:r>
      <w:r w:rsidR="00900AA9" w:rsidRPr="00EF70EB">
        <w:rPr>
          <w:lang w:val="fr-FR"/>
        </w:rPr>
        <w:t xml:space="preserve">État sont fondées sur la souveraineté nationale, dans le respect de </w:t>
      </w:r>
      <w:r w:rsidR="00355B5F" w:rsidRPr="00EF70EB">
        <w:rPr>
          <w:lang w:val="fr-FR"/>
        </w:rPr>
        <w:t>l’</w:t>
      </w:r>
      <w:r w:rsidR="00900AA9" w:rsidRPr="00EF70EB">
        <w:rPr>
          <w:lang w:val="fr-FR"/>
        </w:rPr>
        <w:t>autodétermination des peuples et des principes du droit interna</w:t>
      </w:r>
      <w:r w:rsidR="00355B5F" w:rsidRPr="00EF70EB">
        <w:rPr>
          <w:lang w:val="fr-FR"/>
        </w:rPr>
        <w:t>tional reconnus par la Colombie</w:t>
      </w:r>
      <w:r w:rsidR="00DC46E8" w:rsidRPr="00EF70EB">
        <w:rPr>
          <w:lang w:val="fr-FR"/>
        </w:rPr>
        <w:t>»</w:t>
      </w:r>
      <w:r w:rsidR="005234E6" w:rsidRPr="00EF70EB">
        <w:rPr>
          <w:lang w:val="fr-FR"/>
        </w:rPr>
        <w:t>.</w:t>
      </w:r>
    </w:p>
    <w:p w:rsidR="00900AA9" w:rsidRPr="00EF70EB" w:rsidRDefault="00A57663" w:rsidP="00A57663">
      <w:pPr>
        <w:pStyle w:val="SingleTxtG"/>
        <w:rPr>
          <w:lang w:val="fr-FR"/>
        </w:rPr>
      </w:pPr>
      <w:r w:rsidRPr="00EF70EB">
        <w:rPr>
          <w:lang w:val="fr-FR"/>
        </w:rPr>
        <w:t>7.</w:t>
      </w:r>
      <w:r w:rsidRPr="00EF70EB">
        <w:rPr>
          <w:lang w:val="fr-FR"/>
        </w:rPr>
        <w:tab/>
      </w:r>
      <w:r w:rsidR="00900AA9" w:rsidRPr="00EF70EB">
        <w:rPr>
          <w:lang w:val="fr-FR"/>
        </w:rPr>
        <w:t>Il convient également de signaler que la loi constitutionnelle prévoit les mécanismes de participation populaire</w:t>
      </w:r>
      <w:r w:rsidR="005234E6" w:rsidRPr="00EF70EB">
        <w:rPr>
          <w:lang w:val="fr-FR"/>
        </w:rPr>
        <w:t xml:space="preserve"> </w:t>
      </w:r>
      <w:r w:rsidR="00900AA9" w:rsidRPr="00EF70EB">
        <w:rPr>
          <w:lang w:val="fr-FR"/>
        </w:rPr>
        <w:t xml:space="preserve">régis par la loi </w:t>
      </w:r>
      <w:r w:rsidR="00DC46E8" w:rsidRPr="00EF70EB">
        <w:rPr>
          <w:lang w:val="fr-FR"/>
        </w:rPr>
        <w:t>n</w:t>
      </w:r>
      <w:r w:rsidR="00DC46E8" w:rsidRPr="00EF70EB">
        <w:rPr>
          <w:vertAlign w:val="superscript"/>
          <w:lang w:val="fr-FR"/>
        </w:rPr>
        <w:t>o</w:t>
      </w:r>
      <w:r w:rsidR="00DC46E8" w:rsidRPr="00EF70EB">
        <w:rPr>
          <w:lang w:val="fr-FR"/>
        </w:rPr>
        <w:t> </w:t>
      </w:r>
      <w:r w:rsidR="00900AA9" w:rsidRPr="00EF70EB">
        <w:rPr>
          <w:lang w:val="fr-FR"/>
        </w:rPr>
        <w:t>134 de 1994. Ces mécanismes sont les suivants</w:t>
      </w:r>
      <w:r w:rsidR="00DC46E8" w:rsidRPr="00EF70EB">
        <w:rPr>
          <w:lang w:val="fr-FR"/>
        </w:rPr>
        <w:t>:</w:t>
      </w:r>
      <w:r w:rsidR="00900AA9" w:rsidRPr="00EF70EB">
        <w:rPr>
          <w:lang w:val="fr-FR"/>
        </w:rPr>
        <w:t xml:space="preserve"> </w:t>
      </w:r>
      <w:r w:rsidR="00355B5F" w:rsidRPr="00EF70EB">
        <w:rPr>
          <w:lang w:val="fr-FR"/>
        </w:rPr>
        <w:t>l’</w:t>
      </w:r>
      <w:r w:rsidR="00900AA9" w:rsidRPr="00EF70EB">
        <w:rPr>
          <w:lang w:val="fr-FR"/>
        </w:rPr>
        <w:t xml:space="preserve">initiative législative et normative populaire, le référendum, la consultation populaire au niveau du pays, </w:t>
      </w:r>
      <w:r w:rsidR="005234E6" w:rsidRPr="00EF70EB">
        <w:rPr>
          <w:lang w:val="fr-FR"/>
        </w:rPr>
        <w:t xml:space="preserve">des districts, </w:t>
      </w:r>
      <w:r w:rsidR="00900AA9" w:rsidRPr="00EF70EB">
        <w:rPr>
          <w:lang w:val="fr-FR"/>
        </w:rPr>
        <w:t xml:space="preserve">des départements, des municipalités et des communautés locales, la révocation du mandat, le plébiscite et </w:t>
      </w:r>
      <w:r w:rsidR="005234E6" w:rsidRPr="00EF70EB">
        <w:rPr>
          <w:lang w:val="fr-FR"/>
        </w:rPr>
        <w:t>les conseils municipaux (</w:t>
      </w:r>
      <w:r w:rsidR="005234E6" w:rsidRPr="00EF70EB">
        <w:rPr>
          <w:i/>
          <w:lang w:val="fr-FR"/>
        </w:rPr>
        <w:t>cabildos</w:t>
      </w:r>
      <w:r w:rsidR="005234E6" w:rsidRPr="00EF70EB">
        <w:rPr>
          <w:lang w:val="fr-FR"/>
        </w:rPr>
        <w:t>) publics.</w:t>
      </w:r>
    </w:p>
    <w:p w:rsidR="00900AA9" w:rsidRPr="00EF70EB" w:rsidRDefault="00213181" w:rsidP="00A57663">
      <w:pPr>
        <w:pStyle w:val="SingleTxtG"/>
        <w:rPr>
          <w:lang w:val="fr-FR"/>
        </w:rPr>
      </w:pPr>
      <w:r w:rsidRPr="00EF70EB">
        <w:rPr>
          <w:lang w:val="fr-FR"/>
        </w:rPr>
        <w:t>8.</w:t>
      </w:r>
      <w:r w:rsidRPr="00EF70EB">
        <w:rPr>
          <w:lang w:val="fr-FR"/>
        </w:rPr>
        <w:tab/>
      </w:r>
      <w:r w:rsidR="00900AA9" w:rsidRPr="00EF70EB">
        <w:rPr>
          <w:lang w:val="fr-FR"/>
        </w:rPr>
        <w:t xml:space="preserve">La Constitution établit les normes fondamentales qui régissent la participation démocratique des organisations civiles. </w:t>
      </w:r>
      <w:r w:rsidR="005234E6" w:rsidRPr="00EF70EB">
        <w:rPr>
          <w:lang w:val="fr-FR"/>
        </w:rPr>
        <w:t xml:space="preserve">La règlementation de </w:t>
      </w:r>
      <w:r w:rsidR="00900AA9" w:rsidRPr="00EF70EB">
        <w:rPr>
          <w:lang w:val="fr-FR"/>
        </w:rPr>
        <w:t xml:space="preserve">ces mécanismes </w:t>
      </w:r>
      <w:r w:rsidR="00355B5F" w:rsidRPr="00EF70EB">
        <w:rPr>
          <w:lang w:val="fr-FR"/>
        </w:rPr>
        <w:t>n’</w:t>
      </w:r>
      <w:r w:rsidR="00900AA9" w:rsidRPr="00EF70EB">
        <w:rPr>
          <w:lang w:val="fr-FR"/>
        </w:rPr>
        <w:t xml:space="preserve">exclut ni le développement </w:t>
      </w:r>
      <w:r w:rsidR="00355B5F" w:rsidRPr="00EF70EB">
        <w:rPr>
          <w:lang w:val="fr-FR"/>
        </w:rPr>
        <w:t>d’</w:t>
      </w:r>
      <w:r w:rsidR="00900AA9" w:rsidRPr="00EF70EB">
        <w:rPr>
          <w:lang w:val="fr-FR"/>
        </w:rPr>
        <w:t xml:space="preserve">autres formes de participation populaire à la vie politique, économique, sociale, culturelle, universitaire, syndicale ou professionnelle du pays ni </w:t>
      </w:r>
      <w:r w:rsidR="00355B5F" w:rsidRPr="00EF70EB">
        <w:rPr>
          <w:lang w:val="fr-FR"/>
        </w:rPr>
        <w:t>l’</w:t>
      </w:r>
      <w:r w:rsidR="00900AA9" w:rsidRPr="00EF70EB">
        <w:rPr>
          <w:lang w:val="fr-FR"/>
        </w:rPr>
        <w:t xml:space="preserve">exercice </w:t>
      </w:r>
      <w:r w:rsidR="00355B5F" w:rsidRPr="00EF70EB">
        <w:rPr>
          <w:lang w:val="fr-FR"/>
        </w:rPr>
        <w:t>d’</w:t>
      </w:r>
      <w:r w:rsidR="00900AA9" w:rsidRPr="00EF70EB">
        <w:rPr>
          <w:lang w:val="fr-FR"/>
        </w:rPr>
        <w:t xml:space="preserve">autres droits politiques non mentionnés dans </w:t>
      </w:r>
      <w:r w:rsidR="005234E6" w:rsidRPr="00EF70EB">
        <w:rPr>
          <w:lang w:val="fr-FR"/>
        </w:rPr>
        <w:t>la norme suprême.</w:t>
      </w:r>
    </w:p>
    <w:p w:rsidR="00900AA9" w:rsidRPr="00EF70EB" w:rsidRDefault="00FD01E8"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213181" w:rsidP="00A57663">
      <w:pPr>
        <w:pStyle w:val="SingleTxtG"/>
        <w:rPr>
          <w:lang w:val="fr-FR"/>
        </w:rPr>
      </w:pPr>
      <w:r w:rsidRPr="00EF70EB">
        <w:rPr>
          <w:lang w:val="fr-FR"/>
        </w:rPr>
        <w:t>9.</w:t>
      </w:r>
      <w:r w:rsidRPr="00EF70EB">
        <w:rPr>
          <w:lang w:val="fr-FR"/>
        </w:rPr>
        <w:tab/>
      </w:r>
      <w:r w:rsidR="00900AA9" w:rsidRPr="00EF70EB">
        <w:rPr>
          <w:lang w:val="fr-FR"/>
        </w:rPr>
        <w:t xml:space="preserve">Dans son arrêt T-823 de 2012, la Cour constitutionnelle colombienne a confirmé le droit fondamental des communautés noires à </w:t>
      </w:r>
      <w:r w:rsidR="00355B5F" w:rsidRPr="00EF70EB">
        <w:rPr>
          <w:lang w:val="fr-FR"/>
        </w:rPr>
        <w:t>l’</w:t>
      </w:r>
      <w:r w:rsidR="00900AA9" w:rsidRPr="00EF70EB">
        <w:rPr>
          <w:lang w:val="fr-FR"/>
        </w:rPr>
        <w:t>autodétermination et à la participation. E</w:t>
      </w:r>
      <w:r w:rsidR="005234E6" w:rsidRPr="00EF70EB">
        <w:rPr>
          <w:lang w:val="fr-FR"/>
        </w:rPr>
        <w:t>lle a</w:t>
      </w:r>
      <w:r w:rsidR="00900AA9" w:rsidRPr="00EF70EB">
        <w:rPr>
          <w:lang w:val="fr-FR"/>
        </w:rPr>
        <w:t xml:space="preserve"> </w:t>
      </w:r>
      <w:r w:rsidR="005234E6" w:rsidRPr="00EF70EB">
        <w:rPr>
          <w:lang w:val="fr-FR"/>
        </w:rPr>
        <w:t xml:space="preserve">en </w:t>
      </w:r>
      <w:r w:rsidR="00900AA9" w:rsidRPr="00EF70EB">
        <w:rPr>
          <w:lang w:val="fr-FR"/>
        </w:rPr>
        <w:t xml:space="preserve">outre </w:t>
      </w:r>
      <w:r w:rsidR="005234E6" w:rsidRPr="00EF70EB">
        <w:rPr>
          <w:lang w:val="fr-FR"/>
        </w:rPr>
        <w:t xml:space="preserve">réaffirmé, </w:t>
      </w:r>
      <w:r w:rsidR="00900AA9" w:rsidRPr="00EF70EB">
        <w:rPr>
          <w:lang w:val="fr-FR"/>
        </w:rPr>
        <w:t>dans son arrêt T-049 de 2013, les droits fondamentaux suivants</w:t>
      </w:r>
      <w:r w:rsidR="00DC46E8" w:rsidRPr="00EF70EB">
        <w:rPr>
          <w:lang w:val="fr-FR"/>
        </w:rPr>
        <w:t>:</w:t>
      </w:r>
      <w:r w:rsidR="00355B5F" w:rsidRPr="00EF70EB">
        <w:rPr>
          <w:lang w:val="fr-FR"/>
        </w:rPr>
        <w:t xml:space="preserve"> </w:t>
      </w:r>
      <w:r w:rsidR="00900AA9" w:rsidRPr="00EF70EB">
        <w:rPr>
          <w:lang w:val="fr-FR"/>
        </w:rPr>
        <w:t>autonomie et autodétermination des peuples autochtones</w:t>
      </w:r>
      <w:r w:rsidR="00DC46E8" w:rsidRPr="00EF70EB">
        <w:rPr>
          <w:lang w:val="fr-FR"/>
        </w:rPr>
        <w:t>;</w:t>
      </w:r>
      <w:r w:rsidR="00900AA9" w:rsidRPr="00EF70EB">
        <w:rPr>
          <w:lang w:val="fr-FR"/>
        </w:rPr>
        <w:t xml:space="preserve"> non</w:t>
      </w:r>
      <w:r w:rsidR="002B2B85" w:rsidRPr="00EF70EB">
        <w:rPr>
          <w:lang w:val="fr-FR"/>
        </w:rPr>
        <w:t>-</w:t>
      </w:r>
      <w:r w:rsidR="00900AA9" w:rsidRPr="00EF70EB">
        <w:rPr>
          <w:lang w:val="fr-FR"/>
        </w:rPr>
        <w:t>intervention du Gouvernement dans les domaines relevant des autorités autochtones</w:t>
      </w:r>
      <w:r w:rsidR="00DC46E8" w:rsidRPr="00EF70EB">
        <w:rPr>
          <w:lang w:val="fr-FR"/>
        </w:rPr>
        <w:t>;</w:t>
      </w:r>
      <w:r w:rsidR="00900AA9" w:rsidRPr="00EF70EB">
        <w:rPr>
          <w:lang w:val="fr-FR"/>
        </w:rPr>
        <w:t xml:space="preserve"> liberté des communautés autochtones de vivre selon leurs us et coutumes</w:t>
      </w:r>
      <w:r w:rsidR="00DC46E8" w:rsidRPr="00EF70EB">
        <w:rPr>
          <w:lang w:val="fr-FR"/>
        </w:rPr>
        <w:t>;</w:t>
      </w:r>
      <w:r w:rsidR="00900AA9" w:rsidRPr="00EF70EB">
        <w:rPr>
          <w:lang w:val="fr-FR"/>
        </w:rPr>
        <w:t xml:space="preserve"> protection de leur diversité et de leur identité culturelle par une éducation</w:t>
      </w:r>
      <w:r w:rsidR="005234E6" w:rsidRPr="00EF70EB">
        <w:rPr>
          <w:lang w:val="fr-FR"/>
        </w:rPr>
        <w:t xml:space="preserve"> </w:t>
      </w:r>
      <w:r w:rsidR="00900AA9" w:rsidRPr="00EF70EB">
        <w:rPr>
          <w:lang w:val="fr-FR"/>
        </w:rPr>
        <w:t>différenc</w:t>
      </w:r>
      <w:r w:rsidR="005234E6" w:rsidRPr="00EF70EB">
        <w:rPr>
          <w:lang w:val="fr-FR"/>
        </w:rPr>
        <w:t>ié</w:t>
      </w:r>
      <w:r w:rsidR="00900AA9" w:rsidRPr="00EF70EB">
        <w:rPr>
          <w:lang w:val="fr-FR"/>
        </w:rPr>
        <w:t>e</w:t>
      </w:r>
      <w:r w:rsidR="00DC46E8" w:rsidRPr="00EF70EB">
        <w:rPr>
          <w:lang w:val="fr-FR"/>
        </w:rPr>
        <w:t>;</w:t>
      </w:r>
      <w:r w:rsidR="00900AA9" w:rsidRPr="00EF70EB">
        <w:rPr>
          <w:lang w:val="fr-FR"/>
        </w:rPr>
        <w:t xml:space="preserve"> et consultation préalable des communautés autochtones.</w:t>
      </w:r>
    </w:p>
    <w:p w:rsidR="00900AA9" w:rsidRPr="00EF70EB" w:rsidRDefault="00213181" w:rsidP="00A57663">
      <w:pPr>
        <w:pStyle w:val="SingleTxtG"/>
        <w:rPr>
          <w:lang w:val="fr-FR"/>
        </w:rPr>
      </w:pPr>
      <w:r w:rsidRPr="00EF70EB">
        <w:rPr>
          <w:lang w:val="fr-FR"/>
        </w:rPr>
        <w:t>10.</w:t>
      </w:r>
      <w:r w:rsidRPr="00EF70EB">
        <w:rPr>
          <w:lang w:val="fr-FR"/>
        </w:rPr>
        <w:tab/>
      </w:r>
      <w:r w:rsidR="00900AA9" w:rsidRPr="00EF70EB">
        <w:rPr>
          <w:lang w:val="fr-FR"/>
        </w:rPr>
        <w:t xml:space="preserve">Enfin, dans son arrêt C-882 de 2011, la Cour constitutionnelle a déclaré que la reconnaissance de la diversité ethnique et culturelle se manifeste notamment par le droit fondamental des peuples à </w:t>
      </w:r>
      <w:r w:rsidR="00355B5F" w:rsidRPr="00EF70EB">
        <w:rPr>
          <w:lang w:val="fr-FR"/>
        </w:rPr>
        <w:t>l’</w:t>
      </w:r>
      <w:r w:rsidR="00900AA9" w:rsidRPr="00EF70EB">
        <w:rPr>
          <w:lang w:val="fr-FR"/>
        </w:rPr>
        <w:t xml:space="preserve">autodétermination et que ce droit permet </w:t>
      </w:r>
      <w:r w:rsidR="005234E6" w:rsidRPr="00EF70EB">
        <w:rPr>
          <w:lang w:val="fr-FR"/>
        </w:rPr>
        <w:t>aux</w:t>
      </w:r>
      <w:r w:rsidR="00900AA9" w:rsidRPr="00EF70EB">
        <w:rPr>
          <w:lang w:val="fr-FR"/>
        </w:rPr>
        <w:t xml:space="preserve"> communautés </w:t>
      </w:r>
      <w:r w:rsidR="005234E6" w:rsidRPr="00EF70EB">
        <w:rPr>
          <w:lang w:val="fr-FR"/>
        </w:rPr>
        <w:t xml:space="preserve">concernées </w:t>
      </w:r>
      <w:r w:rsidR="00900AA9" w:rsidRPr="00EF70EB">
        <w:rPr>
          <w:lang w:val="fr-FR"/>
        </w:rPr>
        <w:t>de participer et de choisir, selon leur vision du monde, le modèle de développement qui convient le mieux à leurs aspirations, en tant que peuple, et à la survie de leur culture.</w:t>
      </w:r>
    </w:p>
    <w:p w:rsidR="00900AA9" w:rsidRPr="00EF70EB" w:rsidRDefault="00E27E12" w:rsidP="001901F7">
      <w:pPr>
        <w:pStyle w:val="H1G"/>
        <w:rPr>
          <w:lang w:val="fr-FR"/>
        </w:rPr>
      </w:pPr>
      <w:r w:rsidRPr="00EF70EB">
        <w:rPr>
          <w:lang w:val="fr-FR"/>
        </w:rPr>
        <w:tab/>
      </w:r>
      <w:r w:rsidRPr="00EF70EB">
        <w:rPr>
          <w:lang w:val="fr-FR"/>
        </w:rPr>
        <w:tab/>
        <w:t>Article 2</w:t>
      </w:r>
      <w:r w:rsidR="00B73501" w:rsidRPr="00EF70EB">
        <w:rPr>
          <w:lang w:val="fr-FR"/>
        </w:rPr>
        <w:br/>
      </w:r>
      <w:r w:rsidRPr="00EF70EB">
        <w:rPr>
          <w:lang w:val="fr-FR"/>
        </w:rPr>
        <w:t>Garantie concernant les droits reconnus dans le Pacte</w:t>
      </w:r>
      <w:r w:rsidR="005234E6" w:rsidRPr="00EF70EB">
        <w:rPr>
          <w:lang w:val="fr-FR"/>
        </w:rPr>
        <w:t xml:space="preserve"> </w:t>
      </w:r>
      <w:r w:rsidRPr="00EF70EB">
        <w:rPr>
          <w:lang w:val="fr-FR"/>
        </w:rPr>
        <w:t xml:space="preserve">et principe de </w:t>
      </w:r>
      <w:r w:rsidR="00F01B51" w:rsidRPr="00EF70EB">
        <w:rPr>
          <w:lang w:val="fr-FR"/>
        </w:rPr>
        <w:t>non-</w:t>
      </w:r>
      <w:r w:rsidRPr="00EF70EB">
        <w:rPr>
          <w:lang w:val="fr-FR"/>
        </w:rPr>
        <w:t>discrimination</w:t>
      </w:r>
      <w:bookmarkEnd w:id="3"/>
    </w:p>
    <w:p w:rsidR="00900AA9" w:rsidRPr="00EF70EB" w:rsidRDefault="00E27E12" w:rsidP="00FB04E8">
      <w:pPr>
        <w:pStyle w:val="H23G"/>
        <w:rPr>
          <w:lang w:val="fr-FR"/>
        </w:rPr>
      </w:pPr>
      <w:r w:rsidRPr="00EF70EB">
        <w:rPr>
          <w:lang w:val="fr-FR"/>
        </w:rPr>
        <w:tab/>
        <w:t>1.</w:t>
      </w:r>
      <w:r w:rsidRPr="00EF70EB">
        <w:rPr>
          <w:lang w:val="fr-FR"/>
        </w:rPr>
        <w:tab/>
        <w:t>Progrès accomplis sur le plan normatif</w:t>
      </w:r>
    </w:p>
    <w:p w:rsidR="00900AA9" w:rsidRPr="00EF70EB" w:rsidRDefault="00213181" w:rsidP="00A57663">
      <w:pPr>
        <w:pStyle w:val="SingleTxtG"/>
        <w:rPr>
          <w:lang w:val="fr-FR"/>
        </w:rPr>
      </w:pPr>
      <w:r w:rsidRPr="00EF70EB">
        <w:rPr>
          <w:lang w:val="fr-FR"/>
        </w:rPr>
        <w:t>11.</w:t>
      </w:r>
      <w:r w:rsidRPr="00EF70EB">
        <w:rPr>
          <w:lang w:val="fr-FR"/>
        </w:rPr>
        <w:tab/>
      </w:r>
      <w:r w:rsidR="00900AA9" w:rsidRPr="00EF70EB">
        <w:rPr>
          <w:lang w:val="fr-FR"/>
        </w:rPr>
        <w:t>Pendant la période sur laquelle porte le présent rapport, un certain nombre de normes reconnaissant les droits consacrés par le Pacte ont été adoptées et des mesures relatives à</w:t>
      </w:r>
      <w:r w:rsidR="005234E6" w:rsidRPr="00EF70EB">
        <w:rPr>
          <w:lang w:val="fr-FR"/>
        </w:rPr>
        <w:t xml:space="preserve"> </w:t>
      </w:r>
      <w:r w:rsidR="00900AA9" w:rsidRPr="00EF70EB">
        <w:rPr>
          <w:lang w:val="fr-FR"/>
        </w:rPr>
        <w:t>la non</w:t>
      </w:r>
      <w:r w:rsidR="002B2B85" w:rsidRPr="00EF70EB">
        <w:rPr>
          <w:lang w:val="fr-FR"/>
        </w:rPr>
        <w:t>-</w:t>
      </w:r>
      <w:r w:rsidR="00900AA9" w:rsidRPr="00EF70EB">
        <w:rPr>
          <w:lang w:val="fr-FR"/>
        </w:rPr>
        <w:t xml:space="preserve">discrimination ont été prises. </w:t>
      </w:r>
      <w:r w:rsidR="005234E6" w:rsidRPr="00EF70EB">
        <w:rPr>
          <w:lang w:val="fr-FR"/>
        </w:rPr>
        <w:t>Ces normes sont précisées ci-après.</w:t>
      </w:r>
    </w:p>
    <w:p w:rsidR="00900AA9" w:rsidRPr="00EF70EB" w:rsidRDefault="00213181" w:rsidP="00A57663">
      <w:pPr>
        <w:pStyle w:val="SingleTxtG"/>
        <w:rPr>
          <w:lang w:val="fr-FR"/>
        </w:rPr>
      </w:pPr>
      <w:r w:rsidRPr="00EF70EB">
        <w:rPr>
          <w:lang w:val="fr-FR"/>
        </w:rPr>
        <w:t>12.</w:t>
      </w:r>
      <w:r w:rsidRPr="00EF70EB">
        <w:rPr>
          <w:lang w:val="fr-FR"/>
        </w:rPr>
        <w:tab/>
      </w:r>
      <w:r w:rsidR="007E0B48" w:rsidRPr="00EF70EB">
        <w:rPr>
          <w:lang w:val="fr-FR"/>
        </w:rPr>
        <w:t xml:space="preserve">La loi </w:t>
      </w:r>
      <w:r w:rsidR="00DC46E8" w:rsidRPr="00EF70EB">
        <w:rPr>
          <w:lang w:val="fr-FR"/>
        </w:rPr>
        <w:t>n</w:t>
      </w:r>
      <w:r w:rsidR="00DC46E8" w:rsidRPr="00EF70EB">
        <w:rPr>
          <w:vertAlign w:val="superscript"/>
          <w:lang w:val="fr-FR"/>
        </w:rPr>
        <w:t>o</w:t>
      </w:r>
      <w:r w:rsidR="00DC46E8" w:rsidRPr="00EF70EB">
        <w:rPr>
          <w:lang w:val="fr-FR"/>
        </w:rPr>
        <w:t> </w:t>
      </w:r>
      <w:r w:rsidR="007E0B48" w:rsidRPr="00EF70EB">
        <w:rPr>
          <w:lang w:val="fr-FR"/>
        </w:rPr>
        <w:t xml:space="preserve">1429 de 2010 sur la régularisation et la création </w:t>
      </w:r>
      <w:r w:rsidR="00355B5F" w:rsidRPr="00EF70EB">
        <w:rPr>
          <w:lang w:val="fr-FR"/>
        </w:rPr>
        <w:t>d’</w:t>
      </w:r>
      <w:r w:rsidR="007E0B48" w:rsidRPr="00EF70EB">
        <w:rPr>
          <w:lang w:val="fr-FR"/>
        </w:rPr>
        <w:t xml:space="preserve">emplois a abrogé, entre autres, les articles 74 et 75 du Code du travail. En conséquence, </w:t>
      </w:r>
      <w:r w:rsidR="00355B5F" w:rsidRPr="00EF70EB">
        <w:rPr>
          <w:lang w:val="fr-FR"/>
        </w:rPr>
        <w:t>l’</w:t>
      </w:r>
      <w:r w:rsidR="007E0B48" w:rsidRPr="00EF70EB">
        <w:rPr>
          <w:lang w:val="fr-FR"/>
        </w:rPr>
        <w:t xml:space="preserve">obligation de respecter un pourcentage de travailleurs nationaux et étrangers dans les entreprises a été supprimée et le certificat concernant </w:t>
      </w:r>
      <w:r w:rsidR="005234E6" w:rsidRPr="00EF70EB">
        <w:rPr>
          <w:lang w:val="fr-FR"/>
        </w:rPr>
        <w:t>ce pourcentage et s</w:t>
      </w:r>
      <w:r w:rsidR="007E0B48" w:rsidRPr="00EF70EB">
        <w:rPr>
          <w:lang w:val="fr-FR"/>
        </w:rPr>
        <w:t xml:space="preserve">a variation </w:t>
      </w:r>
      <w:r w:rsidR="00355B5F" w:rsidRPr="00EF70EB">
        <w:rPr>
          <w:lang w:val="fr-FR"/>
        </w:rPr>
        <w:t>n’</w:t>
      </w:r>
      <w:r w:rsidR="007E0B48" w:rsidRPr="00EF70EB">
        <w:rPr>
          <w:lang w:val="fr-FR"/>
        </w:rPr>
        <w:t xml:space="preserve">est plus exigé </w:t>
      </w:r>
      <w:r w:rsidR="005234E6" w:rsidRPr="00EF70EB">
        <w:rPr>
          <w:lang w:val="fr-FR"/>
        </w:rPr>
        <w:t xml:space="preserve">en Colombie </w:t>
      </w:r>
      <w:r w:rsidR="007E0B48" w:rsidRPr="00EF70EB">
        <w:rPr>
          <w:lang w:val="fr-FR"/>
        </w:rPr>
        <w:t xml:space="preserve">pour la demande de visas de travail pour les étrangers à partir du 29 décembre 2010. </w:t>
      </w:r>
    </w:p>
    <w:p w:rsidR="00900AA9" w:rsidRPr="00EF70EB" w:rsidRDefault="00213181" w:rsidP="00A57663">
      <w:pPr>
        <w:pStyle w:val="SingleTxtG"/>
        <w:rPr>
          <w:lang w:val="fr-FR"/>
        </w:rPr>
      </w:pPr>
      <w:r w:rsidRPr="00EF70EB">
        <w:rPr>
          <w:lang w:val="fr-FR"/>
        </w:rPr>
        <w:t>13.</w:t>
      </w:r>
      <w:r w:rsidRPr="00EF70EB">
        <w:rPr>
          <w:lang w:val="fr-FR"/>
        </w:rPr>
        <w:tab/>
      </w:r>
      <w:r w:rsidR="00E52C65" w:rsidRPr="00EF70EB">
        <w:rPr>
          <w:lang w:val="fr-FR"/>
        </w:rPr>
        <w:t xml:space="preserve">La loi </w:t>
      </w:r>
      <w:r w:rsidR="002B2B85" w:rsidRPr="00EF70EB">
        <w:rPr>
          <w:lang w:val="fr-FR"/>
        </w:rPr>
        <w:t>n</w:t>
      </w:r>
      <w:r w:rsidR="002B2B85" w:rsidRPr="00EF70EB">
        <w:rPr>
          <w:vertAlign w:val="superscript"/>
          <w:lang w:val="fr-FR"/>
        </w:rPr>
        <w:t>o</w:t>
      </w:r>
      <w:r w:rsidR="002B2B85" w:rsidRPr="00EF70EB">
        <w:rPr>
          <w:lang w:val="fr-FR"/>
        </w:rPr>
        <w:t> </w:t>
      </w:r>
      <w:r w:rsidR="00E52C65" w:rsidRPr="00EF70EB">
        <w:rPr>
          <w:lang w:val="fr-FR"/>
        </w:rPr>
        <w:t xml:space="preserve">1482 de 2011 (loi antidiscrimination) a modifié le Code pénal et a introduit des dispositions pour protéger les droits des personnes, groupes de personnes, communautés ou peuples </w:t>
      </w:r>
      <w:r w:rsidR="005234E6" w:rsidRPr="00EF70EB">
        <w:rPr>
          <w:lang w:val="fr-FR"/>
        </w:rPr>
        <w:t>victimes d’</w:t>
      </w:r>
      <w:r w:rsidR="00E52C65" w:rsidRPr="00EF70EB">
        <w:rPr>
          <w:lang w:val="fr-FR"/>
        </w:rPr>
        <w:t xml:space="preserve">actes de racisme ou de discrimination. Elle prévoit des sanctions pénales et économiques. </w:t>
      </w:r>
    </w:p>
    <w:p w:rsidR="00900AA9" w:rsidRPr="00EF70EB" w:rsidRDefault="00213181" w:rsidP="00A57663">
      <w:pPr>
        <w:pStyle w:val="SingleTxtG"/>
        <w:rPr>
          <w:lang w:val="fr-FR"/>
        </w:rPr>
      </w:pPr>
      <w:r w:rsidRPr="00EF70EB">
        <w:rPr>
          <w:lang w:val="fr-FR"/>
        </w:rPr>
        <w:t>14.</w:t>
      </w:r>
      <w:r w:rsidRPr="00EF70EB">
        <w:rPr>
          <w:lang w:val="fr-FR"/>
        </w:rPr>
        <w:tab/>
      </w:r>
      <w:r w:rsidR="00E52C65" w:rsidRPr="00EF70EB">
        <w:rPr>
          <w:lang w:val="fr-FR"/>
        </w:rPr>
        <w:t xml:space="preserve">La loi </w:t>
      </w:r>
      <w:r w:rsidR="00DC46E8" w:rsidRPr="00EF70EB">
        <w:rPr>
          <w:lang w:val="fr-FR"/>
        </w:rPr>
        <w:t>n</w:t>
      </w:r>
      <w:r w:rsidR="00DC46E8" w:rsidRPr="00EF70EB">
        <w:rPr>
          <w:vertAlign w:val="superscript"/>
          <w:lang w:val="fr-FR"/>
        </w:rPr>
        <w:t>o</w:t>
      </w:r>
      <w:r w:rsidR="00DC46E8" w:rsidRPr="00EF70EB">
        <w:rPr>
          <w:lang w:val="fr-FR"/>
        </w:rPr>
        <w:t> </w:t>
      </w:r>
      <w:r w:rsidR="00E52C65" w:rsidRPr="00EF70EB">
        <w:rPr>
          <w:lang w:val="fr-FR"/>
        </w:rPr>
        <w:t>1496 de 2011 garanti</w:t>
      </w:r>
      <w:r w:rsidR="005234E6" w:rsidRPr="00EF70EB">
        <w:rPr>
          <w:lang w:val="fr-FR"/>
        </w:rPr>
        <w:t>t</w:t>
      </w:r>
      <w:r w:rsidR="00E52C65" w:rsidRPr="00EF70EB">
        <w:rPr>
          <w:lang w:val="fr-FR"/>
        </w:rPr>
        <w:t xml:space="preserve"> </w:t>
      </w:r>
      <w:r w:rsidR="00355B5F" w:rsidRPr="00EF70EB">
        <w:rPr>
          <w:lang w:val="fr-FR"/>
        </w:rPr>
        <w:t>l’</w:t>
      </w:r>
      <w:r w:rsidR="00E52C65" w:rsidRPr="00EF70EB">
        <w:rPr>
          <w:lang w:val="fr-FR"/>
        </w:rPr>
        <w:t>égalité de salaire et de</w:t>
      </w:r>
      <w:r w:rsidR="005234E6" w:rsidRPr="00EF70EB">
        <w:rPr>
          <w:lang w:val="fr-FR"/>
        </w:rPr>
        <w:t xml:space="preserve"> rémunération </w:t>
      </w:r>
      <w:r w:rsidR="00E52C65" w:rsidRPr="00EF70EB">
        <w:rPr>
          <w:lang w:val="fr-FR"/>
        </w:rPr>
        <w:t>du travail pour les hommes et les femmes et prévoit des mécanismes pour supprimer toute forme de discrimination.</w:t>
      </w:r>
    </w:p>
    <w:p w:rsidR="00900AA9" w:rsidRPr="00EF70EB" w:rsidRDefault="00213181" w:rsidP="00A57663">
      <w:pPr>
        <w:pStyle w:val="SingleTxtG"/>
        <w:rPr>
          <w:lang w:val="fr-FR"/>
        </w:rPr>
      </w:pPr>
      <w:r w:rsidRPr="00EF70EB">
        <w:rPr>
          <w:lang w:val="fr-FR"/>
        </w:rPr>
        <w:t>15.</w:t>
      </w:r>
      <w:r w:rsidRPr="00EF70EB">
        <w:rPr>
          <w:lang w:val="fr-FR"/>
        </w:rPr>
        <w:tab/>
      </w:r>
      <w:r w:rsidR="00E52C65" w:rsidRPr="00EF70EB">
        <w:rPr>
          <w:lang w:val="fr-FR"/>
        </w:rPr>
        <w:t xml:space="preserve">Le décret </w:t>
      </w:r>
      <w:r w:rsidR="00DC46E8" w:rsidRPr="00EF70EB">
        <w:rPr>
          <w:lang w:val="fr-FR"/>
        </w:rPr>
        <w:t>n</w:t>
      </w:r>
      <w:r w:rsidR="00DC46E8" w:rsidRPr="00EF70EB">
        <w:rPr>
          <w:vertAlign w:val="superscript"/>
          <w:lang w:val="fr-FR"/>
        </w:rPr>
        <w:t>o</w:t>
      </w:r>
      <w:r w:rsidR="00DC46E8" w:rsidRPr="00EF70EB">
        <w:rPr>
          <w:lang w:val="fr-FR"/>
        </w:rPr>
        <w:t> </w:t>
      </w:r>
      <w:r w:rsidR="00E52C65" w:rsidRPr="00EF70EB">
        <w:rPr>
          <w:lang w:val="fr-FR"/>
        </w:rPr>
        <w:t>4463 de 2011 définit des mesures pour promouvoir la reconnaissance sociale et économique du travail des femmes</w:t>
      </w:r>
      <w:r w:rsidR="005234E6" w:rsidRPr="00EF70EB">
        <w:rPr>
          <w:lang w:val="fr-FR"/>
        </w:rPr>
        <w:t xml:space="preserve">. </w:t>
      </w:r>
      <w:r w:rsidR="006E13B5" w:rsidRPr="00EF70EB">
        <w:rPr>
          <w:lang w:val="fr-FR"/>
        </w:rPr>
        <w:t xml:space="preserve">Il </w:t>
      </w:r>
      <w:r w:rsidR="00E52C65" w:rsidRPr="00EF70EB">
        <w:rPr>
          <w:lang w:val="fr-FR"/>
        </w:rPr>
        <w:t>met en place des mécanismes</w:t>
      </w:r>
      <w:r w:rsidR="005234E6" w:rsidRPr="00EF70EB">
        <w:rPr>
          <w:lang w:val="fr-FR"/>
        </w:rPr>
        <w:t xml:space="preserve"> permettant de </w:t>
      </w:r>
      <w:r w:rsidR="00E52C65" w:rsidRPr="00EF70EB">
        <w:rPr>
          <w:lang w:val="fr-FR"/>
        </w:rPr>
        <w:t xml:space="preserve">donner effet au droit à </w:t>
      </w:r>
      <w:r w:rsidR="00355B5F" w:rsidRPr="00EF70EB">
        <w:rPr>
          <w:lang w:val="fr-FR"/>
        </w:rPr>
        <w:t>l’</w:t>
      </w:r>
      <w:r w:rsidR="00E52C65" w:rsidRPr="00EF70EB">
        <w:rPr>
          <w:lang w:val="fr-FR"/>
        </w:rPr>
        <w:t xml:space="preserve">égalité de salaire et </w:t>
      </w:r>
      <w:r w:rsidR="005234E6" w:rsidRPr="00EF70EB">
        <w:rPr>
          <w:lang w:val="fr-FR"/>
        </w:rPr>
        <w:t>d’</w:t>
      </w:r>
      <w:r w:rsidR="00E52C65" w:rsidRPr="00EF70EB">
        <w:rPr>
          <w:lang w:val="fr-FR"/>
        </w:rPr>
        <w:t xml:space="preserve">organiser des campagnes visant à éliminer tout acte de discrimination et de violence à </w:t>
      </w:r>
      <w:r w:rsidR="00355B5F" w:rsidRPr="00EF70EB">
        <w:rPr>
          <w:lang w:val="fr-FR"/>
        </w:rPr>
        <w:t>l’</w:t>
      </w:r>
      <w:r w:rsidR="00E52C65" w:rsidRPr="00EF70EB">
        <w:rPr>
          <w:lang w:val="fr-FR"/>
        </w:rPr>
        <w:t>égard des femmes dans le domaine du travail.</w:t>
      </w:r>
    </w:p>
    <w:p w:rsidR="00900AA9" w:rsidRPr="00EF70EB" w:rsidRDefault="00213181" w:rsidP="00A57663">
      <w:pPr>
        <w:pStyle w:val="SingleTxtG"/>
        <w:rPr>
          <w:lang w:val="fr-FR"/>
        </w:rPr>
      </w:pPr>
      <w:r w:rsidRPr="00EF70EB">
        <w:rPr>
          <w:lang w:val="fr-FR"/>
        </w:rPr>
        <w:t>16.</w:t>
      </w:r>
      <w:r w:rsidRPr="00EF70EB">
        <w:rPr>
          <w:lang w:val="fr-FR"/>
        </w:rPr>
        <w:tab/>
      </w:r>
      <w:r w:rsidR="00E52C65" w:rsidRPr="00EF70EB">
        <w:rPr>
          <w:lang w:val="fr-FR"/>
        </w:rPr>
        <w:t xml:space="preserve">La loi </w:t>
      </w:r>
      <w:r w:rsidR="00DC46E8" w:rsidRPr="00EF70EB">
        <w:rPr>
          <w:lang w:val="fr-FR"/>
        </w:rPr>
        <w:t>n</w:t>
      </w:r>
      <w:r w:rsidR="00DC46E8" w:rsidRPr="00EF70EB">
        <w:rPr>
          <w:vertAlign w:val="superscript"/>
          <w:lang w:val="fr-FR"/>
        </w:rPr>
        <w:t>o</w:t>
      </w:r>
      <w:r w:rsidR="00DC46E8" w:rsidRPr="00EF70EB">
        <w:rPr>
          <w:lang w:val="fr-FR"/>
        </w:rPr>
        <w:t> </w:t>
      </w:r>
      <w:r w:rsidR="00E52C65" w:rsidRPr="00EF70EB">
        <w:rPr>
          <w:lang w:val="fr-FR"/>
        </w:rPr>
        <w:t>1618 de 2013 contient des dispositions visant à garantir le plein exercice des droits des personnes handicapées.</w:t>
      </w:r>
    </w:p>
    <w:p w:rsidR="00900AA9" w:rsidRPr="00EF70EB" w:rsidRDefault="00213181" w:rsidP="00213181">
      <w:pPr>
        <w:pStyle w:val="SingleTxtG"/>
        <w:rPr>
          <w:lang w:val="fr-FR"/>
        </w:rPr>
      </w:pPr>
      <w:r w:rsidRPr="00EF70EB">
        <w:rPr>
          <w:lang w:val="fr-FR"/>
        </w:rPr>
        <w:t>17.</w:t>
      </w:r>
      <w:r w:rsidRPr="00EF70EB">
        <w:rPr>
          <w:lang w:val="fr-FR"/>
        </w:rPr>
        <w:tab/>
      </w:r>
      <w:r w:rsidR="00E52C65" w:rsidRPr="00EF70EB">
        <w:rPr>
          <w:lang w:val="fr-FR"/>
        </w:rPr>
        <w:t xml:space="preserve">Le décret </w:t>
      </w:r>
      <w:r w:rsidR="00DC46E8" w:rsidRPr="00EF70EB">
        <w:rPr>
          <w:lang w:val="fr-FR"/>
        </w:rPr>
        <w:t>n</w:t>
      </w:r>
      <w:r w:rsidR="00DC46E8" w:rsidRPr="00EF70EB">
        <w:rPr>
          <w:vertAlign w:val="superscript"/>
          <w:lang w:val="fr-FR"/>
        </w:rPr>
        <w:t>o</w:t>
      </w:r>
      <w:r w:rsidR="00DC46E8" w:rsidRPr="00EF70EB">
        <w:rPr>
          <w:lang w:val="fr-FR"/>
        </w:rPr>
        <w:t> </w:t>
      </w:r>
      <w:r w:rsidR="005234E6" w:rsidRPr="00EF70EB">
        <w:rPr>
          <w:lang w:val="fr-FR"/>
        </w:rPr>
        <w:t xml:space="preserve">1930 </w:t>
      </w:r>
      <w:r w:rsidR="00E52C65" w:rsidRPr="00EF70EB">
        <w:rPr>
          <w:lang w:val="fr-FR"/>
        </w:rPr>
        <w:t xml:space="preserve">de 2013 </w:t>
      </w:r>
      <w:r w:rsidR="005234E6" w:rsidRPr="00EF70EB">
        <w:rPr>
          <w:lang w:val="fr-FR"/>
        </w:rPr>
        <w:t xml:space="preserve">adopte </w:t>
      </w:r>
      <w:r w:rsidR="00E52C65" w:rsidRPr="00EF70EB">
        <w:rPr>
          <w:lang w:val="fr-FR"/>
        </w:rPr>
        <w:t xml:space="preserve">la Politique publique nationale pour </w:t>
      </w:r>
      <w:r w:rsidR="00355B5F" w:rsidRPr="00EF70EB">
        <w:rPr>
          <w:lang w:val="fr-FR"/>
        </w:rPr>
        <w:t>l’</w:t>
      </w:r>
      <w:r w:rsidR="00E52C65" w:rsidRPr="00EF70EB">
        <w:rPr>
          <w:lang w:val="fr-FR"/>
        </w:rPr>
        <w:t>égalité des sexes et</w:t>
      </w:r>
      <w:r w:rsidR="005234E6" w:rsidRPr="00EF70EB">
        <w:rPr>
          <w:lang w:val="fr-FR"/>
        </w:rPr>
        <w:t xml:space="preserve"> </w:t>
      </w:r>
      <w:r w:rsidR="00E52C65" w:rsidRPr="00EF70EB">
        <w:rPr>
          <w:lang w:val="fr-FR"/>
        </w:rPr>
        <w:t>cré</w:t>
      </w:r>
      <w:r w:rsidR="005234E6" w:rsidRPr="00EF70EB">
        <w:rPr>
          <w:lang w:val="fr-FR"/>
        </w:rPr>
        <w:t>e</w:t>
      </w:r>
      <w:r w:rsidR="00E52C65" w:rsidRPr="00EF70EB">
        <w:rPr>
          <w:lang w:val="fr-FR"/>
        </w:rPr>
        <w:t xml:space="preserve"> une commission intersectorielle chargée de sa mise en œuvre. </w:t>
      </w:r>
    </w:p>
    <w:p w:rsidR="00900AA9" w:rsidRPr="00EF70EB" w:rsidRDefault="005166D4"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213181" w:rsidP="00A57663">
      <w:pPr>
        <w:pStyle w:val="SingleTxtG"/>
        <w:rPr>
          <w:lang w:val="fr-FR"/>
        </w:rPr>
      </w:pPr>
      <w:r w:rsidRPr="00EF70EB">
        <w:rPr>
          <w:lang w:val="fr-FR"/>
        </w:rPr>
        <w:t>18.</w:t>
      </w:r>
      <w:r w:rsidRPr="00EF70EB">
        <w:rPr>
          <w:lang w:val="fr-FR"/>
        </w:rPr>
        <w:tab/>
      </w:r>
      <w:r w:rsidR="00900AA9" w:rsidRPr="00EF70EB">
        <w:rPr>
          <w:lang w:val="fr-FR"/>
        </w:rPr>
        <w:t xml:space="preserve">La jurisprudence de la Cour constitutionnelle colombienne a fait des progrès considérables en matière de non-discrimination, </w:t>
      </w:r>
      <w:r w:rsidR="005234E6" w:rsidRPr="00EF70EB">
        <w:rPr>
          <w:lang w:val="fr-FR"/>
        </w:rPr>
        <w:t>à travers divers arrêts</w:t>
      </w:r>
      <w:r w:rsidR="005234E6" w:rsidRPr="00EF70EB">
        <w:rPr>
          <w:rStyle w:val="FootnoteReference"/>
          <w:lang w:val="fr-FR"/>
        </w:rPr>
        <w:footnoteReference w:id="3"/>
      </w:r>
      <w:r w:rsidR="005234E6" w:rsidRPr="00EF70EB">
        <w:rPr>
          <w:lang w:val="fr-FR"/>
        </w:rPr>
        <w:t xml:space="preserve"> </w:t>
      </w:r>
      <w:r w:rsidR="00900AA9" w:rsidRPr="00EF70EB">
        <w:rPr>
          <w:lang w:val="fr-FR"/>
        </w:rPr>
        <w:t xml:space="preserve">garantissant les droits des minorités et des groupes </w:t>
      </w:r>
      <w:r w:rsidR="005234E6" w:rsidRPr="00EF70EB">
        <w:rPr>
          <w:lang w:val="fr-FR"/>
        </w:rPr>
        <w:t xml:space="preserve">qui bénéficient </w:t>
      </w:r>
      <w:r w:rsidR="00355B5F" w:rsidRPr="00EF70EB">
        <w:rPr>
          <w:lang w:val="fr-FR"/>
        </w:rPr>
        <w:t>d’</w:t>
      </w:r>
      <w:r w:rsidR="00900AA9" w:rsidRPr="00EF70EB">
        <w:rPr>
          <w:lang w:val="fr-FR"/>
        </w:rPr>
        <w:t>une protection spéciale.</w:t>
      </w:r>
    </w:p>
    <w:p w:rsidR="00900AA9" w:rsidRPr="00EF70EB" w:rsidRDefault="00213181" w:rsidP="00A57663">
      <w:pPr>
        <w:pStyle w:val="SingleTxtG"/>
        <w:rPr>
          <w:lang w:val="fr-FR"/>
        </w:rPr>
      </w:pPr>
      <w:r w:rsidRPr="00EF70EB">
        <w:rPr>
          <w:lang w:val="fr-FR"/>
        </w:rPr>
        <w:t>19.</w:t>
      </w:r>
      <w:r w:rsidRPr="00EF70EB">
        <w:rPr>
          <w:lang w:val="fr-FR"/>
        </w:rPr>
        <w:tab/>
      </w:r>
      <w:r w:rsidR="00900AA9" w:rsidRPr="00EF70EB">
        <w:rPr>
          <w:lang w:val="fr-FR"/>
        </w:rPr>
        <w:t xml:space="preserve">Il y a lieu de citer </w:t>
      </w:r>
      <w:r w:rsidR="00355B5F" w:rsidRPr="00EF70EB">
        <w:rPr>
          <w:lang w:val="fr-FR"/>
        </w:rPr>
        <w:t>l’</w:t>
      </w:r>
      <w:r w:rsidR="00900AA9" w:rsidRPr="00EF70EB">
        <w:rPr>
          <w:lang w:val="fr-FR"/>
        </w:rPr>
        <w:t>arrêt C-765 de 2012</w:t>
      </w:r>
      <w:r w:rsidR="005234E6" w:rsidRPr="00EF70EB">
        <w:rPr>
          <w:lang w:val="fr-FR"/>
        </w:rPr>
        <w:t xml:space="preserve"> reconnaissant </w:t>
      </w:r>
      <w:r w:rsidR="00900AA9" w:rsidRPr="00EF70EB">
        <w:rPr>
          <w:lang w:val="fr-FR"/>
        </w:rPr>
        <w:t xml:space="preserve">la garantie des droits dont jouissent pleinement les personnes handicapées, ainsi que </w:t>
      </w:r>
      <w:r w:rsidR="00355B5F" w:rsidRPr="00EF70EB">
        <w:rPr>
          <w:lang w:val="fr-FR"/>
        </w:rPr>
        <w:t>l’</w:t>
      </w:r>
      <w:r w:rsidR="00900AA9" w:rsidRPr="00EF70EB">
        <w:rPr>
          <w:lang w:val="fr-FR"/>
        </w:rPr>
        <w:t xml:space="preserve">arrêt C-892 de 2012, </w:t>
      </w:r>
      <w:r w:rsidR="005234E6" w:rsidRPr="00EF70EB">
        <w:rPr>
          <w:lang w:val="fr-FR"/>
        </w:rPr>
        <w:t>réaffirm</w:t>
      </w:r>
      <w:r w:rsidR="006E13B5" w:rsidRPr="00EF70EB">
        <w:rPr>
          <w:lang w:val="fr-FR"/>
        </w:rPr>
        <w:t>ant</w:t>
      </w:r>
      <w:r w:rsidR="005234E6" w:rsidRPr="00EF70EB">
        <w:rPr>
          <w:lang w:val="fr-FR"/>
        </w:rPr>
        <w:t xml:space="preserve"> </w:t>
      </w:r>
      <w:r w:rsidR="00355B5F" w:rsidRPr="00EF70EB">
        <w:rPr>
          <w:lang w:val="fr-FR"/>
        </w:rPr>
        <w:t>l’</w:t>
      </w:r>
      <w:r w:rsidR="00900AA9" w:rsidRPr="00EF70EB">
        <w:rPr>
          <w:lang w:val="fr-FR"/>
        </w:rPr>
        <w:t xml:space="preserve">interdiction de la discrimination fondée sur </w:t>
      </w:r>
      <w:r w:rsidR="00355B5F" w:rsidRPr="00EF70EB">
        <w:rPr>
          <w:lang w:val="fr-FR"/>
        </w:rPr>
        <w:t>l’</w:t>
      </w:r>
      <w:r w:rsidR="00900AA9" w:rsidRPr="00EF70EB">
        <w:rPr>
          <w:lang w:val="fr-FR"/>
        </w:rPr>
        <w:t xml:space="preserve">origine familiale. En outre, </w:t>
      </w:r>
      <w:r w:rsidR="00355B5F" w:rsidRPr="00EF70EB">
        <w:rPr>
          <w:lang w:val="fr-FR"/>
        </w:rPr>
        <w:t>l’</w:t>
      </w:r>
      <w:r w:rsidR="00900AA9" w:rsidRPr="00EF70EB">
        <w:rPr>
          <w:lang w:val="fr-FR"/>
        </w:rPr>
        <w:t xml:space="preserve">arrêt C-335 de 2013 déclare que le paragraphe 5 de </w:t>
      </w:r>
      <w:r w:rsidR="00355B5F" w:rsidRPr="00EF70EB">
        <w:rPr>
          <w:lang w:val="fr-FR"/>
        </w:rPr>
        <w:t>l’</w:t>
      </w:r>
      <w:r w:rsidR="00900AA9" w:rsidRPr="00EF70EB">
        <w:rPr>
          <w:lang w:val="fr-FR"/>
        </w:rPr>
        <w:t xml:space="preserve">article 9 de la loi </w:t>
      </w:r>
      <w:r w:rsidR="00DC46E8" w:rsidRPr="00EF70EB">
        <w:rPr>
          <w:lang w:val="fr-FR"/>
        </w:rPr>
        <w:t>n</w:t>
      </w:r>
      <w:r w:rsidR="00DC46E8" w:rsidRPr="00EF70EB">
        <w:rPr>
          <w:vertAlign w:val="superscript"/>
          <w:lang w:val="fr-FR"/>
        </w:rPr>
        <w:t>o</w:t>
      </w:r>
      <w:r w:rsidR="00DC46E8" w:rsidRPr="00EF70EB">
        <w:rPr>
          <w:lang w:val="fr-FR"/>
        </w:rPr>
        <w:t> </w:t>
      </w:r>
      <w:r w:rsidR="00900AA9" w:rsidRPr="00EF70EB">
        <w:rPr>
          <w:lang w:val="fr-FR"/>
        </w:rPr>
        <w:t>1257 de 2008</w:t>
      </w:r>
      <w:r w:rsidR="005234E6" w:rsidRPr="00EF70EB">
        <w:rPr>
          <w:lang w:val="fr-FR"/>
        </w:rPr>
        <w:t>,</w:t>
      </w:r>
      <w:r w:rsidR="00900AA9" w:rsidRPr="00EF70EB">
        <w:rPr>
          <w:lang w:val="fr-FR"/>
        </w:rPr>
        <w:t xml:space="preserve"> qui prévoit des </w:t>
      </w:r>
      <w:r w:rsidR="005234E6" w:rsidRPr="00EF70EB">
        <w:rPr>
          <w:lang w:val="fr-FR"/>
        </w:rPr>
        <w:t xml:space="preserve">règles </w:t>
      </w:r>
      <w:r w:rsidR="00900AA9" w:rsidRPr="00EF70EB">
        <w:rPr>
          <w:lang w:val="fr-FR"/>
        </w:rPr>
        <w:t>concernant la sensibilisation</w:t>
      </w:r>
      <w:r w:rsidR="000A1296" w:rsidRPr="00EF70EB">
        <w:rPr>
          <w:lang w:val="fr-FR"/>
        </w:rPr>
        <w:t xml:space="preserve"> aux diverses formes de violence et de discrimination à l’égard des femmes ainsi que</w:t>
      </w:r>
      <w:r w:rsidR="00900AA9" w:rsidRPr="00EF70EB">
        <w:rPr>
          <w:lang w:val="fr-FR"/>
        </w:rPr>
        <w:t xml:space="preserve"> la prévention et la sanction de</w:t>
      </w:r>
      <w:r w:rsidR="000A1296" w:rsidRPr="00EF70EB">
        <w:rPr>
          <w:lang w:val="fr-FR"/>
        </w:rPr>
        <w:t xml:space="preserve"> tels actes</w:t>
      </w:r>
      <w:r w:rsidR="00900AA9" w:rsidRPr="00EF70EB">
        <w:rPr>
          <w:lang w:val="fr-FR"/>
        </w:rPr>
        <w:t xml:space="preserve">, est conforme à la Constitution. </w:t>
      </w:r>
    </w:p>
    <w:p w:rsidR="00900AA9" w:rsidRPr="00EF70EB" w:rsidRDefault="00FD01E8" w:rsidP="001901F7">
      <w:pPr>
        <w:pStyle w:val="H23G"/>
        <w:rPr>
          <w:lang w:val="fr-FR"/>
        </w:rPr>
      </w:pPr>
      <w:r w:rsidRPr="00EF70EB">
        <w:rPr>
          <w:lang w:val="fr-FR"/>
        </w:rPr>
        <w:tab/>
        <w:t>3.</w:t>
      </w:r>
      <w:r w:rsidRPr="00EF70EB">
        <w:rPr>
          <w:lang w:val="fr-FR"/>
        </w:rPr>
        <w:tab/>
        <w:t>Progrès accomplis sur le plan administratif</w:t>
      </w:r>
    </w:p>
    <w:p w:rsidR="00900AA9" w:rsidRPr="00EF70EB" w:rsidRDefault="00213181" w:rsidP="00A57663">
      <w:pPr>
        <w:pStyle w:val="SingleTxtG"/>
        <w:rPr>
          <w:lang w:val="fr-FR"/>
        </w:rPr>
      </w:pPr>
      <w:r w:rsidRPr="00EF70EB">
        <w:rPr>
          <w:lang w:val="fr-FR"/>
        </w:rPr>
        <w:t>20.</w:t>
      </w:r>
      <w:r w:rsidRPr="00EF70EB">
        <w:rPr>
          <w:lang w:val="fr-FR"/>
        </w:rPr>
        <w:tab/>
      </w:r>
      <w:r w:rsidR="00900AA9" w:rsidRPr="00EF70EB">
        <w:rPr>
          <w:lang w:val="fr-FR"/>
        </w:rPr>
        <w:t xml:space="preserve">Conformément à son obligation de garantir les droits reconnus par le Pacte et les autres instruments internationaux relatifs aux droits de </w:t>
      </w:r>
      <w:r w:rsidR="00355B5F" w:rsidRPr="00EF70EB">
        <w:rPr>
          <w:lang w:val="fr-FR"/>
        </w:rPr>
        <w:t>l’</w:t>
      </w:r>
      <w:r w:rsidR="00900AA9" w:rsidRPr="00EF70EB">
        <w:rPr>
          <w:lang w:val="fr-FR"/>
        </w:rPr>
        <w:t xml:space="preserve">homme et à la </w:t>
      </w:r>
      <w:r w:rsidR="00074294" w:rsidRPr="00EF70EB">
        <w:rPr>
          <w:lang w:val="fr-FR"/>
        </w:rPr>
        <w:t>non-</w:t>
      </w:r>
      <w:r w:rsidR="00900AA9" w:rsidRPr="00EF70EB">
        <w:rPr>
          <w:lang w:val="fr-FR"/>
        </w:rPr>
        <w:t xml:space="preserve">discrimination, et prenant en compte les inquiétudes exprimées par le Comité des droits de </w:t>
      </w:r>
      <w:r w:rsidR="00355B5F" w:rsidRPr="00EF70EB">
        <w:rPr>
          <w:lang w:val="fr-FR"/>
        </w:rPr>
        <w:t>l’</w:t>
      </w:r>
      <w:r w:rsidR="00900AA9" w:rsidRPr="00EF70EB">
        <w:rPr>
          <w:lang w:val="fr-FR"/>
        </w:rPr>
        <w:t>homme (CCPR/C/COL/CO/6, par</w:t>
      </w:r>
      <w:r w:rsidR="00074294" w:rsidRPr="00EF70EB">
        <w:rPr>
          <w:lang w:val="fr-FR"/>
        </w:rPr>
        <w:t>.</w:t>
      </w:r>
      <w:r w:rsidR="00900AA9" w:rsidRPr="00EF70EB">
        <w:rPr>
          <w:lang w:val="fr-FR"/>
        </w:rPr>
        <w:t xml:space="preserve"> 10), la Colombie a adopté un</w:t>
      </w:r>
      <w:r w:rsidR="005234E6" w:rsidRPr="00EF70EB">
        <w:rPr>
          <w:lang w:val="fr-FR"/>
        </w:rPr>
        <w:t xml:space="preserve"> cadre juridique </w:t>
      </w:r>
      <w:r w:rsidR="00900AA9" w:rsidRPr="00EF70EB">
        <w:rPr>
          <w:lang w:val="fr-FR"/>
        </w:rPr>
        <w:t xml:space="preserve">concernant la réparation intégrale des préjudices subis par les victimes de faits </w:t>
      </w:r>
      <w:r w:rsidR="005234E6" w:rsidRPr="00EF70EB">
        <w:rPr>
          <w:lang w:val="fr-FR"/>
        </w:rPr>
        <w:t xml:space="preserve">ayant eu lieu </w:t>
      </w:r>
      <w:r w:rsidR="00900AA9" w:rsidRPr="00EF70EB">
        <w:rPr>
          <w:lang w:val="fr-FR"/>
        </w:rPr>
        <w:t>pendant le conflit armé interne. La loi sur les victimes et la restitution de</w:t>
      </w:r>
      <w:r w:rsidR="00EC3A23" w:rsidRPr="00EF70EB">
        <w:rPr>
          <w:lang w:val="fr-FR"/>
        </w:rPr>
        <w:t>s</w:t>
      </w:r>
      <w:r w:rsidR="00900AA9" w:rsidRPr="00EF70EB">
        <w:rPr>
          <w:lang w:val="fr-FR"/>
        </w:rPr>
        <w:t xml:space="preserve"> terres (loi </w:t>
      </w:r>
      <w:r w:rsidR="00DC46E8" w:rsidRPr="00EF70EB">
        <w:rPr>
          <w:lang w:val="fr-FR"/>
        </w:rPr>
        <w:t>n</w:t>
      </w:r>
      <w:r w:rsidR="00DC46E8" w:rsidRPr="00EF70EB">
        <w:rPr>
          <w:vertAlign w:val="superscript"/>
          <w:lang w:val="fr-FR"/>
        </w:rPr>
        <w:t>o</w:t>
      </w:r>
      <w:r w:rsidR="00DC46E8" w:rsidRPr="00EF70EB">
        <w:rPr>
          <w:lang w:val="fr-FR"/>
        </w:rPr>
        <w:t> </w:t>
      </w:r>
      <w:r w:rsidR="00900AA9" w:rsidRPr="00EF70EB">
        <w:rPr>
          <w:lang w:val="fr-FR"/>
        </w:rPr>
        <w:t xml:space="preserve">1448 de 2011) a été adoptée à cet effet. Elle </w:t>
      </w:r>
      <w:r w:rsidR="005234E6" w:rsidRPr="00EF70EB">
        <w:rPr>
          <w:lang w:val="fr-FR"/>
        </w:rPr>
        <w:t xml:space="preserve">porte sur l’intervention de </w:t>
      </w:r>
      <w:r w:rsidR="00355B5F" w:rsidRPr="00EF70EB">
        <w:rPr>
          <w:lang w:val="fr-FR"/>
        </w:rPr>
        <w:t>l’</w:t>
      </w:r>
      <w:r w:rsidR="00900AA9" w:rsidRPr="00EF70EB">
        <w:rPr>
          <w:lang w:val="fr-FR"/>
        </w:rPr>
        <w:t>État</w:t>
      </w:r>
      <w:r w:rsidR="005234E6" w:rsidRPr="00EF70EB">
        <w:rPr>
          <w:lang w:val="fr-FR"/>
        </w:rPr>
        <w:t xml:space="preserve"> dans le domaine de </w:t>
      </w:r>
      <w:r w:rsidR="00900AA9" w:rsidRPr="00EF70EB">
        <w:rPr>
          <w:lang w:val="fr-FR"/>
        </w:rPr>
        <w:t>la réparation intégral</w:t>
      </w:r>
      <w:r w:rsidR="005234E6" w:rsidRPr="00EF70EB">
        <w:rPr>
          <w:lang w:val="fr-FR"/>
        </w:rPr>
        <w:t>e</w:t>
      </w:r>
      <w:r w:rsidR="00900AA9" w:rsidRPr="00EF70EB">
        <w:rPr>
          <w:lang w:val="fr-FR"/>
        </w:rPr>
        <w:t xml:space="preserve"> des préjudices subis et</w:t>
      </w:r>
      <w:r w:rsidR="005234E6" w:rsidRPr="00EF70EB">
        <w:rPr>
          <w:lang w:val="fr-FR"/>
        </w:rPr>
        <w:t xml:space="preserve"> la mise en place de garanties </w:t>
      </w:r>
      <w:r w:rsidR="00900AA9" w:rsidRPr="00EF70EB">
        <w:rPr>
          <w:lang w:val="fr-FR"/>
        </w:rPr>
        <w:t xml:space="preserve">pour que les faits préjudiciables associés à une atteinte aux droits de </w:t>
      </w:r>
      <w:r w:rsidR="00355B5F" w:rsidRPr="00EF70EB">
        <w:rPr>
          <w:lang w:val="fr-FR"/>
        </w:rPr>
        <w:t>l’</w:t>
      </w:r>
      <w:r w:rsidR="00900AA9" w:rsidRPr="00EF70EB">
        <w:rPr>
          <w:lang w:val="fr-FR"/>
        </w:rPr>
        <w:t>homme et au droit international</w:t>
      </w:r>
      <w:r w:rsidR="00355B5F" w:rsidRPr="00EF70EB">
        <w:rPr>
          <w:lang w:val="fr-FR"/>
        </w:rPr>
        <w:t xml:space="preserve"> </w:t>
      </w:r>
      <w:r w:rsidR="00900AA9" w:rsidRPr="00EF70EB">
        <w:rPr>
          <w:lang w:val="fr-FR"/>
        </w:rPr>
        <w:t>ne se renouvellent pas</w:t>
      </w:r>
      <w:r w:rsidR="00900AA9" w:rsidRPr="00EF70EB">
        <w:rPr>
          <w:rStyle w:val="FootnoteReference"/>
          <w:lang w:val="fr-FR"/>
        </w:rPr>
        <w:footnoteReference w:id="4"/>
      </w:r>
      <w:r w:rsidR="00900AA9" w:rsidRPr="00EF70EB">
        <w:rPr>
          <w:lang w:val="fr-FR"/>
        </w:rPr>
        <w:t>.</w:t>
      </w:r>
      <w:r w:rsidR="005234E6" w:rsidRPr="00EF70EB">
        <w:rPr>
          <w:lang w:val="fr-FR"/>
        </w:rPr>
        <w:t xml:space="preserve"> </w:t>
      </w:r>
    </w:p>
    <w:p w:rsidR="00900AA9" w:rsidRPr="00EF70EB" w:rsidRDefault="00213181" w:rsidP="00A57663">
      <w:pPr>
        <w:pStyle w:val="SingleTxtG"/>
        <w:rPr>
          <w:lang w:val="fr-FR"/>
        </w:rPr>
      </w:pPr>
      <w:r w:rsidRPr="00EF70EB">
        <w:rPr>
          <w:lang w:val="fr-FR"/>
        </w:rPr>
        <w:t>21.</w:t>
      </w:r>
      <w:r w:rsidRPr="00EF70EB">
        <w:rPr>
          <w:lang w:val="fr-FR"/>
        </w:rPr>
        <w:tab/>
      </w:r>
      <w:r w:rsidR="00900AA9" w:rsidRPr="00EF70EB">
        <w:rPr>
          <w:lang w:val="fr-FR"/>
        </w:rPr>
        <w:t xml:space="preserve">Cette même loi porte création de </w:t>
      </w:r>
      <w:r w:rsidR="00355B5F" w:rsidRPr="00EF70EB">
        <w:rPr>
          <w:lang w:val="fr-FR"/>
        </w:rPr>
        <w:t>l’</w:t>
      </w:r>
      <w:r w:rsidR="00900AA9" w:rsidRPr="00EF70EB">
        <w:rPr>
          <w:lang w:val="fr-FR"/>
        </w:rPr>
        <w:t xml:space="preserve">Unité administrative spéciale de prise en charge des victimes et de </w:t>
      </w:r>
      <w:r w:rsidR="00EC3A23" w:rsidRPr="00EF70EB">
        <w:rPr>
          <w:lang w:val="fr-FR"/>
        </w:rPr>
        <w:t xml:space="preserve">réparation </w:t>
      </w:r>
      <w:r w:rsidR="00900AA9" w:rsidRPr="00EF70EB">
        <w:rPr>
          <w:lang w:val="fr-FR"/>
        </w:rPr>
        <w:t>intégral</w:t>
      </w:r>
      <w:r w:rsidR="00EC3A23" w:rsidRPr="00EF70EB">
        <w:rPr>
          <w:lang w:val="fr-FR"/>
        </w:rPr>
        <w:t>e</w:t>
      </w:r>
      <w:r w:rsidR="00900AA9" w:rsidRPr="00EF70EB">
        <w:rPr>
          <w:lang w:val="fr-FR"/>
        </w:rPr>
        <w:t xml:space="preserve"> des préjudices subis (UARIV), du Centre national de mémoire historique (CNMH) et de </w:t>
      </w:r>
      <w:r w:rsidR="00355B5F" w:rsidRPr="00EF70EB">
        <w:rPr>
          <w:lang w:val="fr-FR"/>
        </w:rPr>
        <w:t>l’</w:t>
      </w:r>
      <w:r w:rsidR="00900AA9" w:rsidRPr="00EF70EB">
        <w:rPr>
          <w:lang w:val="fr-FR"/>
        </w:rPr>
        <w:t xml:space="preserve">Unité de restitution des terres (URT), qui dépendent du </w:t>
      </w:r>
      <w:r w:rsidR="005234E6" w:rsidRPr="00EF70EB">
        <w:rPr>
          <w:lang w:val="fr-FR"/>
        </w:rPr>
        <w:t xml:space="preserve">Secteur </w:t>
      </w:r>
      <w:r w:rsidR="00900AA9" w:rsidRPr="00EF70EB">
        <w:rPr>
          <w:lang w:val="fr-FR"/>
        </w:rPr>
        <w:t xml:space="preserve">administratif de </w:t>
      </w:r>
      <w:r w:rsidR="00355B5F" w:rsidRPr="00EF70EB">
        <w:rPr>
          <w:lang w:val="fr-FR"/>
        </w:rPr>
        <w:t>l’</w:t>
      </w:r>
      <w:r w:rsidR="00900AA9" w:rsidRPr="00EF70EB">
        <w:rPr>
          <w:lang w:val="fr-FR"/>
        </w:rPr>
        <w:t xml:space="preserve">inclusion sociale et de la réconciliation. Le Système national de prise en charge des victimes et de </w:t>
      </w:r>
      <w:r w:rsidR="00EC3A23" w:rsidRPr="00EF70EB">
        <w:rPr>
          <w:lang w:val="fr-FR"/>
        </w:rPr>
        <w:t>réparation intégrale</w:t>
      </w:r>
      <w:r w:rsidR="00900AA9" w:rsidRPr="00EF70EB">
        <w:rPr>
          <w:lang w:val="fr-FR"/>
        </w:rPr>
        <w:t xml:space="preserve"> des préjudices subis (SNARIV) a également été mis en place. Composé de plus de 50 organismes publics nationaux et territoriaux, il est chargé de formuler et </w:t>
      </w:r>
      <w:r w:rsidR="00355B5F" w:rsidRPr="00EF70EB">
        <w:rPr>
          <w:lang w:val="fr-FR"/>
        </w:rPr>
        <w:t>d’</w:t>
      </w:r>
      <w:r w:rsidR="00900AA9" w:rsidRPr="00EF70EB">
        <w:rPr>
          <w:lang w:val="fr-FR"/>
        </w:rPr>
        <w:t xml:space="preserve">exécuter les plans, programmes, projets et mesures spécifiques visant à garantir la prise en charge des victimes et </w:t>
      </w:r>
      <w:r w:rsidR="005234E6" w:rsidRPr="00EF70EB">
        <w:rPr>
          <w:lang w:val="fr-FR"/>
        </w:rPr>
        <w:t>la réparation</w:t>
      </w:r>
      <w:r w:rsidR="00900AA9" w:rsidRPr="00EF70EB">
        <w:rPr>
          <w:lang w:val="fr-FR"/>
        </w:rPr>
        <w:t xml:space="preserve"> intégral</w:t>
      </w:r>
      <w:r w:rsidR="005234E6" w:rsidRPr="00EF70EB">
        <w:rPr>
          <w:lang w:val="fr-FR"/>
        </w:rPr>
        <w:t>e</w:t>
      </w:r>
      <w:r w:rsidR="00900AA9" w:rsidRPr="00EF70EB">
        <w:rPr>
          <w:lang w:val="fr-FR"/>
        </w:rPr>
        <w:t xml:space="preserve"> des préjudices subis. </w:t>
      </w:r>
    </w:p>
    <w:p w:rsidR="00900AA9" w:rsidRPr="00EF70EB" w:rsidRDefault="00213181" w:rsidP="00A57663">
      <w:pPr>
        <w:pStyle w:val="SingleTxtG"/>
        <w:rPr>
          <w:lang w:val="fr-FR"/>
        </w:rPr>
      </w:pPr>
      <w:r w:rsidRPr="00EF70EB">
        <w:rPr>
          <w:lang w:val="fr-FR"/>
        </w:rPr>
        <w:t>22.</w:t>
      </w:r>
      <w:r w:rsidRPr="00EF70EB">
        <w:rPr>
          <w:lang w:val="fr-FR"/>
        </w:rPr>
        <w:tab/>
      </w:r>
      <w:r w:rsidR="0009011F" w:rsidRPr="00EF70EB">
        <w:rPr>
          <w:lang w:val="fr-FR"/>
        </w:rPr>
        <w:t>Dans le cadre de ses</w:t>
      </w:r>
      <w:r w:rsidR="00900AA9" w:rsidRPr="00EF70EB">
        <w:rPr>
          <w:lang w:val="fr-FR"/>
        </w:rPr>
        <w:t xml:space="preserve"> missions </w:t>
      </w:r>
      <w:r w:rsidR="00355B5F" w:rsidRPr="00EF70EB">
        <w:rPr>
          <w:lang w:val="fr-FR"/>
        </w:rPr>
        <w:t>l’</w:t>
      </w:r>
      <w:r w:rsidR="00900AA9" w:rsidRPr="00EF70EB">
        <w:rPr>
          <w:lang w:val="fr-FR"/>
        </w:rPr>
        <w:t xml:space="preserve">UARIV </w:t>
      </w:r>
      <w:r w:rsidR="0009011F" w:rsidRPr="00EF70EB">
        <w:rPr>
          <w:lang w:val="fr-FR"/>
        </w:rPr>
        <w:t xml:space="preserve">a conçu et mis en œuvre </w:t>
      </w:r>
      <w:r w:rsidR="00900AA9" w:rsidRPr="00EF70EB">
        <w:rPr>
          <w:lang w:val="fr-FR"/>
        </w:rPr>
        <w:t xml:space="preserve">un modèle de prise en charge, </w:t>
      </w:r>
      <w:r w:rsidR="00355B5F" w:rsidRPr="00EF70EB">
        <w:rPr>
          <w:lang w:val="fr-FR"/>
        </w:rPr>
        <w:t>d’</w:t>
      </w:r>
      <w:r w:rsidR="00900AA9" w:rsidRPr="00EF70EB">
        <w:rPr>
          <w:lang w:val="fr-FR"/>
        </w:rPr>
        <w:t>aide et de réparation intégrale des préjudices subis par les victimes (MAARIV)</w:t>
      </w:r>
      <w:r w:rsidR="0009011F" w:rsidRPr="00EF70EB">
        <w:rPr>
          <w:lang w:val="fr-FR"/>
        </w:rPr>
        <w:t xml:space="preserve"> qui prévoit </w:t>
      </w:r>
      <w:r w:rsidR="00900AA9" w:rsidRPr="00EF70EB">
        <w:rPr>
          <w:lang w:val="fr-FR"/>
        </w:rPr>
        <w:t xml:space="preserve">des modalités </w:t>
      </w:r>
      <w:r w:rsidR="00355B5F" w:rsidRPr="00EF70EB">
        <w:rPr>
          <w:lang w:val="fr-FR"/>
        </w:rPr>
        <w:t>d’</w:t>
      </w:r>
      <w:r w:rsidR="00900AA9" w:rsidRPr="00EF70EB">
        <w:rPr>
          <w:lang w:val="fr-FR"/>
        </w:rPr>
        <w:t xml:space="preserve">accompagnement et de renforcement social permettant de gérer de façon unifiée </w:t>
      </w:r>
      <w:r w:rsidR="00355B5F" w:rsidRPr="00EF70EB">
        <w:rPr>
          <w:lang w:val="fr-FR"/>
        </w:rPr>
        <w:t>l’</w:t>
      </w:r>
      <w:r w:rsidR="00900AA9" w:rsidRPr="00EF70EB">
        <w:rPr>
          <w:lang w:val="fr-FR"/>
        </w:rPr>
        <w:t xml:space="preserve">aide et la réparation intégrale individuelle. </w:t>
      </w:r>
      <w:r w:rsidR="00961B65" w:rsidRPr="00EF70EB">
        <w:rPr>
          <w:lang w:val="fr-FR"/>
        </w:rPr>
        <w:t xml:space="preserve">Elle </w:t>
      </w:r>
      <w:r w:rsidR="0009011F" w:rsidRPr="00EF70EB">
        <w:rPr>
          <w:lang w:val="fr-FR"/>
        </w:rPr>
        <w:t xml:space="preserve">a également conçu </w:t>
      </w:r>
      <w:r w:rsidR="00900AA9" w:rsidRPr="00EF70EB">
        <w:rPr>
          <w:lang w:val="fr-FR"/>
        </w:rPr>
        <w:t xml:space="preserve">les Plans de prise en charge, </w:t>
      </w:r>
      <w:r w:rsidR="00355B5F" w:rsidRPr="00EF70EB">
        <w:rPr>
          <w:lang w:val="fr-FR"/>
        </w:rPr>
        <w:t>d’</w:t>
      </w:r>
      <w:r w:rsidR="00900AA9" w:rsidRPr="00EF70EB">
        <w:rPr>
          <w:lang w:val="fr-FR"/>
        </w:rPr>
        <w:t>aide et de réparation intégrale (PAARI)</w:t>
      </w:r>
      <w:r w:rsidR="0009011F" w:rsidRPr="00EF70EB">
        <w:rPr>
          <w:lang w:val="fr-FR"/>
        </w:rPr>
        <w:t xml:space="preserve"> qui s’inscrivent dans le cadre de la réparation individuelle et </w:t>
      </w:r>
      <w:r w:rsidR="006E13B5" w:rsidRPr="00EF70EB">
        <w:rPr>
          <w:lang w:val="fr-FR"/>
        </w:rPr>
        <w:t>s’efforcent</w:t>
      </w:r>
      <w:r w:rsidR="0009011F" w:rsidRPr="00EF70EB">
        <w:rPr>
          <w:lang w:val="fr-FR"/>
        </w:rPr>
        <w:t xml:space="preserve">, avec la participation des victimes, </w:t>
      </w:r>
      <w:r w:rsidR="00900AA9" w:rsidRPr="00EF70EB">
        <w:rPr>
          <w:lang w:val="fr-FR"/>
        </w:rPr>
        <w:t xml:space="preserve">de concrétiser leurs aspirations </w:t>
      </w:r>
      <w:r w:rsidR="0009011F" w:rsidRPr="00EF70EB">
        <w:rPr>
          <w:lang w:val="fr-FR"/>
        </w:rPr>
        <w:t xml:space="preserve">par rapport à </w:t>
      </w:r>
      <w:r w:rsidR="00900AA9" w:rsidRPr="00EF70EB">
        <w:rPr>
          <w:lang w:val="fr-FR"/>
        </w:rPr>
        <w:t>leurs projets de reconstruction de vie</w:t>
      </w:r>
      <w:r w:rsidR="0009011F" w:rsidRPr="00EF70EB">
        <w:rPr>
          <w:lang w:val="fr-FR"/>
        </w:rPr>
        <w:t>.</w:t>
      </w:r>
      <w:r w:rsidR="00900AA9" w:rsidRPr="00EF70EB">
        <w:rPr>
          <w:lang w:val="fr-FR"/>
        </w:rPr>
        <w:t xml:space="preserve"> Au cours de la période quadriennale écoulée, 168 707 PAARI </w:t>
      </w:r>
      <w:r w:rsidR="0009011F" w:rsidRPr="00EF70EB">
        <w:rPr>
          <w:lang w:val="fr-FR"/>
        </w:rPr>
        <w:t xml:space="preserve">ont été </w:t>
      </w:r>
      <w:r w:rsidR="00900AA9" w:rsidRPr="00EF70EB">
        <w:rPr>
          <w:lang w:val="fr-FR"/>
        </w:rPr>
        <w:t>mis en place et suivis</w:t>
      </w:r>
      <w:r w:rsidR="0009011F" w:rsidRPr="00EF70EB">
        <w:rPr>
          <w:lang w:val="fr-FR"/>
        </w:rPr>
        <w:t>, ce qui a</w:t>
      </w:r>
      <w:r w:rsidR="00900AA9" w:rsidRPr="00EF70EB">
        <w:rPr>
          <w:lang w:val="fr-FR"/>
        </w:rPr>
        <w:t xml:space="preserve"> permis </w:t>
      </w:r>
      <w:r w:rsidR="00355B5F" w:rsidRPr="00EF70EB">
        <w:rPr>
          <w:lang w:val="fr-FR"/>
        </w:rPr>
        <w:t>d’</w:t>
      </w:r>
      <w:r w:rsidR="00900AA9" w:rsidRPr="00EF70EB">
        <w:rPr>
          <w:lang w:val="fr-FR"/>
        </w:rPr>
        <w:t>atteindre à 60,74</w:t>
      </w:r>
      <w:r w:rsidR="00355B5F" w:rsidRPr="00EF70EB">
        <w:rPr>
          <w:lang w:val="fr-FR"/>
        </w:rPr>
        <w:t> %</w:t>
      </w:r>
      <w:r w:rsidR="00900AA9" w:rsidRPr="00EF70EB">
        <w:rPr>
          <w:lang w:val="fr-FR"/>
        </w:rPr>
        <w:t xml:space="preserve"> </w:t>
      </w:r>
      <w:r w:rsidR="00355B5F" w:rsidRPr="00EF70EB">
        <w:rPr>
          <w:lang w:val="fr-FR"/>
        </w:rPr>
        <w:t>l’</w:t>
      </w:r>
      <w:r w:rsidR="00900AA9" w:rsidRPr="00EF70EB">
        <w:rPr>
          <w:lang w:val="fr-FR"/>
        </w:rPr>
        <w:t xml:space="preserve">objectif fixé. </w:t>
      </w:r>
    </w:p>
    <w:p w:rsidR="00900AA9" w:rsidRPr="00EF70EB" w:rsidRDefault="00213181" w:rsidP="00A57663">
      <w:pPr>
        <w:pStyle w:val="SingleTxtG"/>
        <w:rPr>
          <w:lang w:val="fr-FR"/>
        </w:rPr>
      </w:pPr>
      <w:r w:rsidRPr="00EF70EB">
        <w:rPr>
          <w:lang w:val="fr-FR"/>
        </w:rPr>
        <w:t>23.</w:t>
      </w:r>
      <w:r w:rsidRPr="00EF70EB">
        <w:rPr>
          <w:lang w:val="fr-FR"/>
        </w:rPr>
        <w:tab/>
      </w:r>
      <w:r w:rsidR="00900AA9" w:rsidRPr="00EF70EB">
        <w:rPr>
          <w:lang w:val="fr-FR"/>
        </w:rPr>
        <w:t>La mise en place de ces programmes vise tout particulièrement à garantir les droits des populations vulnérables grâce à une approche différenciée qui permet de reconnaître le</w:t>
      </w:r>
      <w:r w:rsidR="003601B2" w:rsidRPr="00EF70EB">
        <w:rPr>
          <w:lang w:val="fr-FR"/>
        </w:rPr>
        <w:t>s</w:t>
      </w:r>
      <w:r w:rsidR="00900AA9" w:rsidRPr="00EF70EB">
        <w:rPr>
          <w:lang w:val="fr-FR"/>
        </w:rPr>
        <w:t xml:space="preserve"> droit</w:t>
      </w:r>
      <w:r w:rsidR="003601B2" w:rsidRPr="00EF70EB">
        <w:rPr>
          <w:lang w:val="fr-FR"/>
        </w:rPr>
        <w:t>s</w:t>
      </w:r>
      <w:r w:rsidR="00900AA9" w:rsidRPr="00EF70EB">
        <w:rPr>
          <w:lang w:val="fr-FR"/>
        </w:rPr>
        <w:t xml:space="preserve"> des principales populations vulnérables, à savoir les femmes, les enfants et les adolescents, les communautés </w:t>
      </w:r>
      <w:r w:rsidR="00355B5F" w:rsidRPr="00EF70EB">
        <w:rPr>
          <w:lang w:val="fr-FR"/>
        </w:rPr>
        <w:t>d’</w:t>
      </w:r>
      <w:r w:rsidR="00900AA9" w:rsidRPr="00EF70EB">
        <w:rPr>
          <w:lang w:val="fr-FR"/>
        </w:rPr>
        <w:t>ascendance africaine, les peuples autochtones, les</w:t>
      </w:r>
      <w:r w:rsidR="00B643B2" w:rsidRPr="00EF70EB">
        <w:rPr>
          <w:lang w:val="fr-FR"/>
        </w:rPr>
        <w:t> </w:t>
      </w:r>
      <w:r w:rsidR="00900AA9" w:rsidRPr="00EF70EB">
        <w:rPr>
          <w:lang w:val="fr-FR"/>
        </w:rPr>
        <w:t xml:space="preserve">communautés roms, les personnes handicapées, lesbiennes, gays, bisexuelles, transsexuelles et intersexuées (LGBTI) et les personnes âgées. </w:t>
      </w:r>
    </w:p>
    <w:p w:rsidR="00900AA9" w:rsidRPr="00EF70EB" w:rsidRDefault="00213181" w:rsidP="00A57663">
      <w:pPr>
        <w:pStyle w:val="SingleTxtG"/>
        <w:rPr>
          <w:lang w:val="fr-FR"/>
        </w:rPr>
      </w:pPr>
      <w:r w:rsidRPr="00EF70EB">
        <w:rPr>
          <w:lang w:val="fr-FR"/>
        </w:rPr>
        <w:t>24.</w:t>
      </w:r>
      <w:r w:rsidRPr="00EF70EB">
        <w:rPr>
          <w:lang w:val="fr-FR"/>
        </w:rPr>
        <w:tab/>
      </w:r>
      <w:r w:rsidR="006E13B5" w:rsidRPr="00EF70EB">
        <w:rPr>
          <w:lang w:val="fr-FR"/>
        </w:rPr>
        <w:t xml:space="preserve">Après avoir identifié </w:t>
      </w:r>
      <w:r w:rsidR="00900AA9" w:rsidRPr="00EF70EB">
        <w:rPr>
          <w:lang w:val="fr-FR"/>
        </w:rPr>
        <w:t xml:space="preserve">les besoins, les ressources, les progrès et les obstacles, </w:t>
      </w:r>
      <w:r w:rsidR="00355B5F" w:rsidRPr="00EF70EB">
        <w:rPr>
          <w:lang w:val="fr-FR"/>
        </w:rPr>
        <w:t>l’</w:t>
      </w:r>
      <w:r w:rsidR="00900AA9" w:rsidRPr="00EF70EB">
        <w:rPr>
          <w:lang w:val="fr-FR"/>
        </w:rPr>
        <w:t xml:space="preserve">UARIV </w:t>
      </w:r>
      <w:r w:rsidR="006E13B5" w:rsidRPr="00EF70EB">
        <w:rPr>
          <w:lang w:val="fr-FR"/>
        </w:rPr>
        <w:t xml:space="preserve">oriente </w:t>
      </w:r>
      <w:r w:rsidR="00900AA9" w:rsidRPr="00EF70EB">
        <w:rPr>
          <w:lang w:val="fr-FR"/>
        </w:rPr>
        <w:t xml:space="preserve">les </w:t>
      </w:r>
      <w:r w:rsidR="00445DD5" w:rsidRPr="00EF70EB">
        <w:rPr>
          <w:lang w:val="fr-FR"/>
        </w:rPr>
        <w:t>personnes</w:t>
      </w:r>
      <w:r w:rsidR="00900AA9" w:rsidRPr="00EF70EB">
        <w:rPr>
          <w:lang w:val="fr-FR"/>
        </w:rPr>
        <w:t xml:space="preserve"> vers </w:t>
      </w:r>
      <w:r w:rsidR="00355B5F" w:rsidRPr="00EF70EB">
        <w:rPr>
          <w:lang w:val="fr-FR"/>
        </w:rPr>
        <w:t>l’</w:t>
      </w:r>
      <w:r w:rsidR="00900AA9" w:rsidRPr="00EF70EB">
        <w:rPr>
          <w:lang w:val="fr-FR"/>
        </w:rPr>
        <w:t>offre institutionnelle pertinente. Au 31 janvier 2014, 6 073 453 personnes ont été reçues.</w:t>
      </w:r>
    </w:p>
    <w:p w:rsidR="00900AA9" w:rsidRPr="00EF70EB" w:rsidRDefault="00E27E12" w:rsidP="001901F7">
      <w:pPr>
        <w:pStyle w:val="H1G"/>
        <w:rPr>
          <w:lang w:val="fr-FR"/>
        </w:rPr>
      </w:pPr>
      <w:bookmarkStart w:id="4" w:name="_Toc394584095"/>
      <w:r w:rsidRPr="00EF70EB">
        <w:rPr>
          <w:lang w:val="fr-FR"/>
        </w:rPr>
        <w:tab/>
      </w:r>
      <w:r w:rsidRPr="00EF70EB">
        <w:rPr>
          <w:lang w:val="fr-FR"/>
        </w:rPr>
        <w:tab/>
        <w:t>Article 3</w:t>
      </w:r>
      <w:r w:rsidR="00B73501" w:rsidRPr="00EF70EB">
        <w:rPr>
          <w:lang w:val="fr-FR"/>
        </w:rPr>
        <w:br/>
      </w:r>
      <w:r w:rsidR="00F369C4" w:rsidRPr="00EF70EB">
        <w:rPr>
          <w:lang w:val="fr-FR"/>
        </w:rPr>
        <w:t>Égalité entre les sexes dans la jouissance</w:t>
      </w:r>
      <w:r w:rsidR="00445DD5" w:rsidRPr="00EF70EB">
        <w:rPr>
          <w:lang w:val="fr-FR"/>
        </w:rPr>
        <w:t xml:space="preserve"> </w:t>
      </w:r>
      <w:r w:rsidRPr="00EF70EB">
        <w:rPr>
          <w:lang w:val="fr-FR"/>
        </w:rPr>
        <w:t>de</w:t>
      </w:r>
      <w:r w:rsidR="00445DD5" w:rsidRPr="00EF70EB">
        <w:rPr>
          <w:lang w:val="fr-FR"/>
        </w:rPr>
        <w:t xml:space="preserve">s droits de l’homme </w:t>
      </w:r>
      <w:bookmarkEnd w:id="4"/>
    </w:p>
    <w:p w:rsidR="00900AA9" w:rsidRPr="00EF70EB" w:rsidRDefault="00E27E12" w:rsidP="00FB04E8">
      <w:pPr>
        <w:pStyle w:val="H23G"/>
        <w:rPr>
          <w:lang w:val="fr-FR"/>
        </w:rPr>
      </w:pPr>
      <w:bookmarkStart w:id="5" w:name="_Toc394584096"/>
      <w:r w:rsidRPr="00EF70EB">
        <w:rPr>
          <w:lang w:val="fr-FR"/>
        </w:rPr>
        <w:tab/>
        <w:t>1.</w:t>
      </w:r>
      <w:r w:rsidRPr="00EF70EB">
        <w:rPr>
          <w:lang w:val="fr-FR"/>
        </w:rPr>
        <w:tab/>
        <w:t>Progrès accomplis sur le plan normatif</w:t>
      </w:r>
    </w:p>
    <w:p w:rsidR="00900AA9" w:rsidRPr="00EF70EB" w:rsidRDefault="00213181" w:rsidP="00213181">
      <w:pPr>
        <w:pStyle w:val="SingleTxtG"/>
        <w:rPr>
          <w:lang w:val="fr-FR"/>
        </w:rPr>
      </w:pPr>
      <w:r w:rsidRPr="00EF70EB">
        <w:rPr>
          <w:lang w:val="fr-FR"/>
        </w:rPr>
        <w:t>25.</w:t>
      </w:r>
      <w:r w:rsidRPr="00EF70EB">
        <w:rPr>
          <w:lang w:val="fr-FR"/>
        </w:rPr>
        <w:tab/>
      </w:r>
      <w:r w:rsidR="00900AA9" w:rsidRPr="00EF70EB">
        <w:rPr>
          <w:lang w:val="fr-FR"/>
        </w:rPr>
        <w:t xml:space="preserve">Afin de garantir le droit à </w:t>
      </w:r>
      <w:r w:rsidR="00355B5F" w:rsidRPr="00EF70EB">
        <w:rPr>
          <w:lang w:val="fr-FR"/>
        </w:rPr>
        <w:t>l’</w:t>
      </w:r>
      <w:r w:rsidR="00900AA9" w:rsidRPr="00EF70EB">
        <w:rPr>
          <w:lang w:val="fr-FR"/>
        </w:rPr>
        <w:t xml:space="preserve">égalité entre hommes et femmes, la Colombie a pris des mesures législatives pour </w:t>
      </w:r>
      <w:r w:rsidR="003601B2" w:rsidRPr="00EF70EB">
        <w:rPr>
          <w:lang w:val="fr-FR"/>
        </w:rPr>
        <w:t xml:space="preserve">atteindre </w:t>
      </w:r>
      <w:r w:rsidR="00900AA9" w:rsidRPr="00EF70EB">
        <w:rPr>
          <w:lang w:val="fr-FR"/>
        </w:rPr>
        <w:t xml:space="preserve">un équilibre et permettre </w:t>
      </w:r>
      <w:r w:rsidR="001E3AF1" w:rsidRPr="00EF70EB">
        <w:rPr>
          <w:lang w:val="fr-FR"/>
        </w:rPr>
        <w:t xml:space="preserve">l’intégration </w:t>
      </w:r>
      <w:r w:rsidR="00900AA9" w:rsidRPr="00EF70EB">
        <w:rPr>
          <w:lang w:val="fr-FR"/>
        </w:rPr>
        <w:t xml:space="preserve">des femmes dans les </w:t>
      </w:r>
      <w:r w:rsidR="001E3AF1" w:rsidRPr="00EF70EB">
        <w:rPr>
          <w:lang w:val="fr-FR"/>
        </w:rPr>
        <w:t xml:space="preserve">sphères </w:t>
      </w:r>
      <w:r w:rsidR="00900AA9" w:rsidRPr="00EF70EB">
        <w:rPr>
          <w:lang w:val="fr-FR"/>
        </w:rPr>
        <w:t>politique, social</w:t>
      </w:r>
      <w:r w:rsidR="001E3AF1" w:rsidRPr="00EF70EB">
        <w:rPr>
          <w:lang w:val="fr-FR"/>
        </w:rPr>
        <w:t>e</w:t>
      </w:r>
      <w:r w:rsidR="00900AA9" w:rsidRPr="00EF70EB">
        <w:rPr>
          <w:lang w:val="fr-FR"/>
        </w:rPr>
        <w:t>, culturel</w:t>
      </w:r>
      <w:r w:rsidR="001E3AF1" w:rsidRPr="00EF70EB">
        <w:rPr>
          <w:lang w:val="fr-FR"/>
        </w:rPr>
        <w:t>le</w:t>
      </w:r>
      <w:r w:rsidR="00900AA9" w:rsidRPr="00EF70EB">
        <w:rPr>
          <w:lang w:val="fr-FR"/>
        </w:rPr>
        <w:t>, économique et professionnel</w:t>
      </w:r>
      <w:r w:rsidR="001E3AF1" w:rsidRPr="00EF70EB">
        <w:rPr>
          <w:lang w:val="fr-FR"/>
        </w:rPr>
        <w:t>le</w:t>
      </w:r>
      <w:r w:rsidR="00900AA9" w:rsidRPr="00EF70EB">
        <w:rPr>
          <w:lang w:val="fr-FR"/>
        </w:rPr>
        <w:t xml:space="preserve">. </w:t>
      </w:r>
      <w:r w:rsidR="003601B2" w:rsidRPr="00EF70EB">
        <w:rPr>
          <w:lang w:val="fr-FR"/>
        </w:rPr>
        <w:t xml:space="preserve">Les </w:t>
      </w:r>
      <w:r w:rsidR="00900AA9" w:rsidRPr="00EF70EB">
        <w:rPr>
          <w:lang w:val="fr-FR"/>
        </w:rPr>
        <w:t>normes évoquées ci-après ont été adoptées</w:t>
      </w:r>
      <w:r w:rsidR="003601B2" w:rsidRPr="00EF70EB">
        <w:rPr>
          <w:lang w:val="fr-FR"/>
        </w:rPr>
        <w:t xml:space="preserve"> à cet effet</w:t>
      </w:r>
      <w:r w:rsidR="00900AA9" w:rsidRPr="00EF70EB">
        <w:rPr>
          <w:lang w:val="fr-FR"/>
        </w:rPr>
        <w:t>.</w:t>
      </w:r>
    </w:p>
    <w:p w:rsidR="00900AA9" w:rsidRPr="00EF70EB" w:rsidRDefault="00213181" w:rsidP="00213181">
      <w:pPr>
        <w:pStyle w:val="SingleTxtG"/>
        <w:rPr>
          <w:lang w:val="fr-FR"/>
        </w:rPr>
      </w:pPr>
      <w:r w:rsidRPr="00EF70EB">
        <w:rPr>
          <w:lang w:val="fr-FR"/>
        </w:rPr>
        <w:t>26.</w:t>
      </w:r>
      <w:r w:rsidRPr="00EF70EB">
        <w:rPr>
          <w:lang w:val="fr-FR"/>
        </w:rPr>
        <w:tab/>
      </w:r>
      <w:r w:rsidR="00E52C65" w:rsidRPr="00EF70EB">
        <w:rPr>
          <w:lang w:val="fr-FR"/>
        </w:rPr>
        <w:t xml:space="preserve">La loi </w:t>
      </w:r>
      <w:r w:rsidR="00DC46E8" w:rsidRPr="00EF70EB">
        <w:rPr>
          <w:lang w:val="fr-FR"/>
        </w:rPr>
        <w:t>n</w:t>
      </w:r>
      <w:r w:rsidR="00DC46E8" w:rsidRPr="00EF70EB">
        <w:rPr>
          <w:vertAlign w:val="superscript"/>
          <w:lang w:val="fr-FR"/>
        </w:rPr>
        <w:t>o</w:t>
      </w:r>
      <w:r w:rsidR="00DC46E8" w:rsidRPr="00EF70EB">
        <w:rPr>
          <w:lang w:val="fr-FR"/>
        </w:rPr>
        <w:t> </w:t>
      </w:r>
      <w:r w:rsidR="00E52C65" w:rsidRPr="00EF70EB">
        <w:rPr>
          <w:lang w:val="fr-FR"/>
        </w:rPr>
        <w:t xml:space="preserve">1257 de 2008 prévoit des mesures </w:t>
      </w:r>
      <w:r w:rsidR="000125DF" w:rsidRPr="00EF70EB">
        <w:rPr>
          <w:lang w:val="fr-FR"/>
        </w:rPr>
        <w:t>de</w:t>
      </w:r>
      <w:r w:rsidR="00E52C65" w:rsidRPr="00EF70EB">
        <w:rPr>
          <w:lang w:val="fr-FR"/>
        </w:rPr>
        <w:t xml:space="preserve"> sensibilisation</w:t>
      </w:r>
      <w:r w:rsidR="000125DF" w:rsidRPr="00EF70EB">
        <w:rPr>
          <w:lang w:val="fr-FR"/>
        </w:rPr>
        <w:t xml:space="preserve"> aux diverses formes de violence et de discrimination à l’égard des femmes ainsi que des</w:t>
      </w:r>
      <w:r w:rsidR="00E52C65" w:rsidRPr="00EF70EB">
        <w:rPr>
          <w:lang w:val="fr-FR"/>
        </w:rPr>
        <w:t xml:space="preserve"> </w:t>
      </w:r>
      <w:r w:rsidR="000125DF" w:rsidRPr="00EF70EB">
        <w:rPr>
          <w:lang w:val="fr-FR"/>
        </w:rPr>
        <w:t xml:space="preserve">mesures préventives et répressives. </w:t>
      </w:r>
    </w:p>
    <w:p w:rsidR="00900AA9" w:rsidRPr="00EF70EB" w:rsidRDefault="00213181" w:rsidP="00213181">
      <w:pPr>
        <w:pStyle w:val="SingleTxtG"/>
        <w:rPr>
          <w:lang w:val="fr-FR"/>
        </w:rPr>
      </w:pPr>
      <w:r w:rsidRPr="00EF70EB">
        <w:rPr>
          <w:lang w:val="fr-FR"/>
        </w:rPr>
        <w:t>27.</w:t>
      </w:r>
      <w:r w:rsidRPr="00EF70EB">
        <w:rPr>
          <w:lang w:val="fr-FR"/>
        </w:rPr>
        <w:tab/>
      </w:r>
      <w:r w:rsidR="00E52C65" w:rsidRPr="00EF70EB">
        <w:rPr>
          <w:lang w:val="fr-FR"/>
        </w:rPr>
        <w:t xml:space="preserve">Le </w:t>
      </w:r>
      <w:hyperlink r:id="rId9" w:tooltip="Décret n° 164 du 25 janvier 2010">
        <w:r w:rsidR="00E52C65" w:rsidRPr="00EF70EB">
          <w:rPr>
            <w:lang w:val="fr-FR"/>
          </w:rPr>
          <w:t xml:space="preserve">décret </w:t>
        </w:r>
        <w:r w:rsidR="00B91440" w:rsidRPr="00EF70EB">
          <w:rPr>
            <w:lang w:val="fr-FR"/>
          </w:rPr>
          <w:t>n</w:t>
        </w:r>
        <w:r w:rsidR="00B91440" w:rsidRPr="00EF70EB">
          <w:rPr>
            <w:vertAlign w:val="superscript"/>
            <w:lang w:val="fr-FR"/>
          </w:rPr>
          <w:t>o</w:t>
        </w:r>
        <w:r w:rsidR="00B91440" w:rsidRPr="00EF70EB">
          <w:rPr>
            <w:lang w:val="fr-FR"/>
          </w:rPr>
          <w:t> </w:t>
        </w:r>
        <w:r w:rsidR="00E52C65" w:rsidRPr="00EF70EB">
          <w:rPr>
            <w:lang w:val="fr-FR"/>
          </w:rPr>
          <w:t>164 de 2010</w:t>
        </w:r>
      </w:hyperlink>
      <w:r w:rsidR="00E52C65" w:rsidRPr="00EF70EB">
        <w:rPr>
          <w:lang w:val="fr-FR"/>
        </w:rPr>
        <w:t xml:space="preserve"> porte création </w:t>
      </w:r>
      <w:r w:rsidR="003601B2" w:rsidRPr="00EF70EB">
        <w:rPr>
          <w:lang w:val="fr-FR"/>
        </w:rPr>
        <w:t xml:space="preserve">de la </w:t>
      </w:r>
      <w:r w:rsidR="00E52C65" w:rsidRPr="00EF70EB">
        <w:rPr>
          <w:lang w:val="fr-FR"/>
        </w:rPr>
        <w:t xml:space="preserve">Commission interinstitutionnelle de lutte contre la violence à </w:t>
      </w:r>
      <w:r w:rsidR="00355B5F" w:rsidRPr="00EF70EB">
        <w:rPr>
          <w:lang w:val="fr-FR"/>
        </w:rPr>
        <w:t>l’</w:t>
      </w:r>
      <w:r w:rsidR="00E52C65" w:rsidRPr="00EF70EB">
        <w:rPr>
          <w:lang w:val="fr-FR"/>
        </w:rPr>
        <w:t xml:space="preserve">égard des femmes qui a pour but </w:t>
      </w:r>
      <w:r w:rsidR="00355B5F" w:rsidRPr="00EF70EB">
        <w:rPr>
          <w:lang w:val="fr-FR"/>
        </w:rPr>
        <w:t>d’</w:t>
      </w:r>
      <w:r w:rsidR="00E52C65" w:rsidRPr="00EF70EB">
        <w:rPr>
          <w:lang w:val="fr-FR"/>
        </w:rPr>
        <w:t xml:space="preserve">unir les efforts </w:t>
      </w:r>
      <w:r w:rsidR="003601B2" w:rsidRPr="00EF70EB">
        <w:rPr>
          <w:lang w:val="fr-FR"/>
        </w:rPr>
        <w:t xml:space="preserve">dans le domaine de </w:t>
      </w:r>
      <w:r w:rsidR="00355B5F" w:rsidRPr="00EF70EB">
        <w:rPr>
          <w:lang w:val="fr-FR"/>
        </w:rPr>
        <w:t>l’</w:t>
      </w:r>
      <w:r w:rsidR="00E52C65" w:rsidRPr="00EF70EB">
        <w:rPr>
          <w:lang w:val="fr-FR"/>
        </w:rPr>
        <w:t xml:space="preserve">articulation, </w:t>
      </w:r>
      <w:r w:rsidR="003601B2" w:rsidRPr="00EF70EB">
        <w:rPr>
          <w:lang w:val="fr-FR"/>
        </w:rPr>
        <w:t xml:space="preserve">de </w:t>
      </w:r>
      <w:r w:rsidR="00E52C65" w:rsidRPr="00EF70EB">
        <w:rPr>
          <w:lang w:val="fr-FR"/>
        </w:rPr>
        <w:t xml:space="preserve">la coordination et </w:t>
      </w:r>
      <w:r w:rsidR="003601B2" w:rsidRPr="00EF70EB">
        <w:rPr>
          <w:lang w:val="fr-FR"/>
        </w:rPr>
        <w:t xml:space="preserve">de </w:t>
      </w:r>
      <w:r w:rsidR="00E52C65" w:rsidRPr="00EF70EB">
        <w:rPr>
          <w:lang w:val="fr-FR"/>
        </w:rPr>
        <w:t xml:space="preserve">la coopération entre les organismes de manière à offrir aux femmes victimes de violence une prise en charge complète, différenciée, accessible et de qualité. </w:t>
      </w:r>
    </w:p>
    <w:p w:rsidR="00900AA9" w:rsidRPr="00EF70EB" w:rsidRDefault="00B73501" w:rsidP="00213181">
      <w:pPr>
        <w:pStyle w:val="SingleTxtG"/>
        <w:rPr>
          <w:lang w:val="fr-FR"/>
        </w:rPr>
      </w:pPr>
      <w:r w:rsidRPr="00EF70EB">
        <w:rPr>
          <w:lang w:val="fr-FR"/>
        </w:rPr>
        <w:t>28.</w:t>
      </w:r>
      <w:r w:rsidRPr="00EF70EB">
        <w:rPr>
          <w:lang w:val="fr-FR"/>
        </w:rPr>
        <w:tab/>
      </w:r>
      <w:r w:rsidR="00900AA9" w:rsidRPr="00EF70EB">
        <w:rPr>
          <w:lang w:val="fr-FR"/>
        </w:rPr>
        <w:t xml:space="preserve">En ce qui concerne le travail, la loi </w:t>
      </w:r>
      <w:r w:rsidR="00B91440" w:rsidRPr="00EF70EB">
        <w:rPr>
          <w:lang w:val="fr-FR"/>
        </w:rPr>
        <w:t>n</w:t>
      </w:r>
      <w:r w:rsidR="00B91440" w:rsidRPr="00EF70EB">
        <w:rPr>
          <w:vertAlign w:val="superscript"/>
          <w:lang w:val="fr-FR"/>
        </w:rPr>
        <w:t>o</w:t>
      </w:r>
      <w:r w:rsidR="00B91440" w:rsidRPr="00EF70EB">
        <w:rPr>
          <w:lang w:val="fr-FR"/>
        </w:rPr>
        <w:t> </w:t>
      </w:r>
      <w:hyperlink r:id="rId10" w:tooltip="Loi n° 1468 du 30 juin 2011.">
        <w:r w:rsidR="00900AA9" w:rsidRPr="00EF70EB">
          <w:rPr>
            <w:lang w:val="fr-FR"/>
          </w:rPr>
          <w:t>1468 de 2011</w:t>
        </w:r>
      </w:hyperlink>
      <w:r w:rsidR="00900AA9" w:rsidRPr="00EF70EB">
        <w:rPr>
          <w:lang w:val="fr-FR"/>
        </w:rPr>
        <w:t xml:space="preserve"> a été modifiée</w:t>
      </w:r>
      <w:r w:rsidR="00DC46E8" w:rsidRPr="00EF70EB">
        <w:rPr>
          <w:lang w:val="fr-FR"/>
        </w:rPr>
        <w:t>:</w:t>
      </w:r>
      <w:r w:rsidR="00900AA9" w:rsidRPr="00EF70EB">
        <w:rPr>
          <w:lang w:val="fr-FR"/>
        </w:rPr>
        <w:t xml:space="preserve"> elle garantit le congé rémunéré pour les femmes au moment de </w:t>
      </w:r>
      <w:r w:rsidR="00355B5F" w:rsidRPr="00EF70EB">
        <w:rPr>
          <w:lang w:val="fr-FR"/>
        </w:rPr>
        <w:t>l’</w:t>
      </w:r>
      <w:r w:rsidR="00900AA9" w:rsidRPr="00EF70EB">
        <w:rPr>
          <w:lang w:val="fr-FR"/>
        </w:rPr>
        <w:t xml:space="preserve">accouchement et réaffirme </w:t>
      </w:r>
      <w:r w:rsidR="00355B5F" w:rsidRPr="00EF70EB">
        <w:rPr>
          <w:lang w:val="fr-FR"/>
        </w:rPr>
        <w:t>l’</w:t>
      </w:r>
      <w:r w:rsidR="00900AA9" w:rsidRPr="00EF70EB">
        <w:rPr>
          <w:lang w:val="fr-FR"/>
        </w:rPr>
        <w:t xml:space="preserve">interdiction </w:t>
      </w:r>
      <w:r w:rsidR="003601B2" w:rsidRPr="00EF70EB">
        <w:rPr>
          <w:lang w:val="fr-FR"/>
        </w:rPr>
        <w:t>du</w:t>
      </w:r>
      <w:r w:rsidR="00900AA9" w:rsidRPr="00EF70EB">
        <w:rPr>
          <w:lang w:val="fr-FR"/>
        </w:rPr>
        <w:t xml:space="preserve"> </w:t>
      </w:r>
      <w:r w:rsidR="003601B2" w:rsidRPr="00EF70EB">
        <w:rPr>
          <w:lang w:val="fr-FR"/>
        </w:rPr>
        <w:t xml:space="preserve">licenciement </w:t>
      </w:r>
      <w:r w:rsidR="00900AA9" w:rsidRPr="00EF70EB">
        <w:rPr>
          <w:lang w:val="fr-FR"/>
        </w:rPr>
        <w:t>pour ce motif.</w:t>
      </w:r>
    </w:p>
    <w:p w:rsidR="00900AA9" w:rsidRPr="00EF70EB" w:rsidRDefault="00B73501" w:rsidP="00213181">
      <w:pPr>
        <w:pStyle w:val="SingleTxtG"/>
        <w:rPr>
          <w:lang w:val="fr-FR"/>
        </w:rPr>
      </w:pPr>
      <w:r w:rsidRPr="00EF70EB">
        <w:rPr>
          <w:lang w:val="fr-FR"/>
        </w:rPr>
        <w:t>29.</w:t>
      </w:r>
      <w:r w:rsidRPr="00EF70EB">
        <w:rPr>
          <w:lang w:val="fr-FR"/>
        </w:rPr>
        <w:tab/>
      </w:r>
      <w:r w:rsidR="00E52C65" w:rsidRPr="00EF70EB">
        <w:rPr>
          <w:lang w:val="fr-FR"/>
        </w:rPr>
        <w:t xml:space="preserve">La loi </w:t>
      </w:r>
      <w:r w:rsidR="00B91440" w:rsidRPr="00EF70EB">
        <w:rPr>
          <w:lang w:val="fr-FR"/>
        </w:rPr>
        <w:t>n</w:t>
      </w:r>
      <w:r w:rsidR="00B91440" w:rsidRPr="00EF70EB">
        <w:rPr>
          <w:vertAlign w:val="superscript"/>
          <w:lang w:val="fr-FR"/>
        </w:rPr>
        <w:t>o</w:t>
      </w:r>
      <w:r w:rsidR="00B91440" w:rsidRPr="00EF70EB">
        <w:rPr>
          <w:lang w:val="fr-FR"/>
        </w:rPr>
        <w:t> </w:t>
      </w:r>
      <w:r w:rsidR="00E52C65" w:rsidRPr="00EF70EB">
        <w:rPr>
          <w:lang w:val="fr-FR"/>
        </w:rPr>
        <w:t>1448 de 2011 contient, dans ses articles 114 à 118, des dispositions spécifiques concernant les femmes. Trois décrets (</w:t>
      </w:r>
      <w:r w:rsidR="00B91440" w:rsidRPr="00EF70EB">
        <w:rPr>
          <w:lang w:val="fr-FR"/>
        </w:rPr>
        <w:t>n</w:t>
      </w:r>
      <w:r w:rsidR="00B91440" w:rsidRPr="00EF70EB">
        <w:rPr>
          <w:vertAlign w:val="superscript"/>
          <w:lang w:val="fr-FR"/>
        </w:rPr>
        <w:t>o</w:t>
      </w:r>
      <w:r w:rsidR="00B91440" w:rsidRPr="00EF70EB">
        <w:rPr>
          <w:lang w:val="fr-FR"/>
        </w:rPr>
        <w:t> </w:t>
      </w:r>
      <w:r w:rsidR="00E52C65" w:rsidRPr="00EF70EB">
        <w:rPr>
          <w:lang w:val="fr-FR"/>
        </w:rPr>
        <w:t xml:space="preserve">4635 de 2011 relatif aux communautés noires, afro-colombiennes, insulaires et </w:t>
      </w:r>
      <w:r w:rsidR="0043589C" w:rsidRPr="00EF70EB">
        <w:rPr>
          <w:i/>
          <w:lang w:val="fr-FR"/>
        </w:rPr>
        <w:t>palanqueras</w:t>
      </w:r>
      <w:r w:rsidR="00E52C65" w:rsidRPr="00EF70EB">
        <w:rPr>
          <w:lang w:val="fr-FR"/>
        </w:rPr>
        <w:t xml:space="preserve">, </w:t>
      </w:r>
      <w:r w:rsidR="00B91440" w:rsidRPr="00EF70EB">
        <w:rPr>
          <w:lang w:val="fr-FR"/>
        </w:rPr>
        <w:t>n</w:t>
      </w:r>
      <w:r w:rsidR="00B91440" w:rsidRPr="00EF70EB">
        <w:rPr>
          <w:vertAlign w:val="superscript"/>
          <w:lang w:val="fr-FR"/>
        </w:rPr>
        <w:t>o</w:t>
      </w:r>
      <w:r w:rsidR="00B91440" w:rsidRPr="00EF70EB">
        <w:rPr>
          <w:lang w:val="fr-FR"/>
        </w:rPr>
        <w:t> </w:t>
      </w:r>
      <w:r w:rsidR="00E52C65" w:rsidRPr="00EF70EB">
        <w:rPr>
          <w:lang w:val="fr-FR"/>
        </w:rPr>
        <w:t>4634 de 2011 relatif au peuple gitan (rom) et</w:t>
      </w:r>
      <w:r w:rsidR="00355B5F" w:rsidRPr="00EF70EB">
        <w:rPr>
          <w:lang w:val="fr-FR"/>
        </w:rPr>
        <w:t xml:space="preserve"> </w:t>
      </w:r>
      <w:r w:rsidR="00E52C65" w:rsidRPr="00EF70EB">
        <w:rPr>
          <w:lang w:val="fr-FR"/>
        </w:rPr>
        <w:t>n</w:t>
      </w:r>
      <w:r w:rsidR="005054A3" w:rsidRPr="00EF70EB">
        <w:rPr>
          <w:vertAlign w:val="superscript"/>
          <w:lang w:val="fr-FR"/>
        </w:rPr>
        <w:t>o</w:t>
      </w:r>
      <w:r w:rsidR="005054A3" w:rsidRPr="00EF70EB">
        <w:rPr>
          <w:lang w:val="fr-FR"/>
        </w:rPr>
        <w:t> </w:t>
      </w:r>
      <w:r w:rsidR="00E52C65" w:rsidRPr="00EF70EB">
        <w:rPr>
          <w:lang w:val="fr-FR"/>
        </w:rPr>
        <w:t xml:space="preserve">4633 de 2011 relatif aux peuples et communautés autochtones) ont été pris </w:t>
      </w:r>
      <w:r w:rsidR="003601B2" w:rsidRPr="00EF70EB">
        <w:rPr>
          <w:lang w:val="fr-FR"/>
        </w:rPr>
        <w:t xml:space="preserve">après </w:t>
      </w:r>
      <w:r w:rsidR="00355B5F" w:rsidRPr="00EF70EB">
        <w:rPr>
          <w:lang w:val="fr-FR"/>
        </w:rPr>
        <w:t>l’</w:t>
      </w:r>
      <w:r w:rsidR="00E52C65" w:rsidRPr="00EF70EB">
        <w:rPr>
          <w:lang w:val="fr-FR"/>
        </w:rPr>
        <w:t>adoption de cette loi.</w:t>
      </w:r>
    </w:p>
    <w:p w:rsidR="00900AA9" w:rsidRPr="00EF70EB" w:rsidRDefault="00B73501" w:rsidP="00213181">
      <w:pPr>
        <w:pStyle w:val="SingleTxtG"/>
        <w:rPr>
          <w:lang w:val="fr-FR"/>
        </w:rPr>
      </w:pPr>
      <w:r w:rsidRPr="00EF70EB">
        <w:rPr>
          <w:lang w:val="fr-FR"/>
        </w:rPr>
        <w:t>30.</w:t>
      </w:r>
      <w:r w:rsidRPr="00EF70EB">
        <w:rPr>
          <w:lang w:val="fr-FR"/>
        </w:rPr>
        <w:tab/>
      </w:r>
      <w:r w:rsidR="00E52C65" w:rsidRPr="00EF70EB">
        <w:rPr>
          <w:lang w:val="fr-FR"/>
        </w:rPr>
        <w:t xml:space="preserve">Le </w:t>
      </w:r>
      <w:hyperlink r:id="rId11">
        <w:r w:rsidR="00E52C65" w:rsidRPr="00EF70EB">
          <w:rPr>
            <w:lang w:val="fr-FR"/>
          </w:rPr>
          <w:t xml:space="preserve">décret </w:t>
        </w:r>
        <w:r w:rsidR="00B91440" w:rsidRPr="00EF70EB">
          <w:rPr>
            <w:lang w:val="fr-FR"/>
          </w:rPr>
          <w:t>n</w:t>
        </w:r>
        <w:r w:rsidR="00B91440" w:rsidRPr="00EF70EB">
          <w:rPr>
            <w:vertAlign w:val="superscript"/>
            <w:lang w:val="fr-FR"/>
          </w:rPr>
          <w:t>o</w:t>
        </w:r>
        <w:r w:rsidR="00B91440" w:rsidRPr="00EF70EB">
          <w:rPr>
            <w:lang w:val="fr-FR"/>
          </w:rPr>
          <w:t> </w:t>
        </w:r>
        <w:r w:rsidR="00E52C65" w:rsidRPr="00EF70EB">
          <w:rPr>
            <w:lang w:val="fr-FR"/>
          </w:rPr>
          <w:t xml:space="preserve">4463 de 2011 </w:t>
        </w:r>
      </w:hyperlink>
      <w:r w:rsidR="00E52C65" w:rsidRPr="00EF70EB">
        <w:rPr>
          <w:lang w:val="fr-FR"/>
        </w:rPr>
        <w:t>a pour objet de définir les mesures nécessaires pour promouvoir la reconnaissance sociale et économique du travail des femmes,</w:t>
      </w:r>
      <w:r w:rsidR="003601B2" w:rsidRPr="00EF70EB">
        <w:rPr>
          <w:lang w:val="fr-FR"/>
        </w:rPr>
        <w:t xml:space="preserve"> de</w:t>
      </w:r>
      <w:r w:rsidR="00E52C65" w:rsidRPr="00EF70EB">
        <w:rPr>
          <w:lang w:val="fr-FR"/>
        </w:rPr>
        <w:t xml:space="preserve"> mettre en place des mécanismes pour donner effet au droit à </w:t>
      </w:r>
      <w:r w:rsidR="00355B5F" w:rsidRPr="00EF70EB">
        <w:rPr>
          <w:lang w:val="fr-FR"/>
        </w:rPr>
        <w:t>l’</w:t>
      </w:r>
      <w:r w:rsidR="00E52C65" w:rsidRPr="00EF70EB">
        <w:rPr>
          <w:lang w:val="fr-FR"/>
        </w:rPr>
        <w:t xml:space="preserve">égalité de salaire et </w:t>
      </w:r>
      <w:r w:rsidR="003601B2" w:rsidRPr="00EF70EB">
        <w:rPr>
          <w:lang w:val="fr-FR"/>
        </w:rPr>
        <w:t xml:space="preserve">d’élaborer </w:t>
      </w:r>
      <w:r w:rsidR="00E52C65" w:rsidRPr="00EF70EB">
        <w:rPr>
          <w:lang w:val="fr-FR"/>
        </w:rPr>
        <w:t xml:space="preserve">des campagnes visant à éliminer tout acte de discrimination et de violence à </w:t>
      </w:r>
      <w:r w:rsidR="00355B5F" w:rsidRPr="00EF70EB">
        <w:rPr>
          <w:lang w:val="fr-FR"/>
        </w:rPr>
        <w:t>l’</w:t>
      </w:r>
      <w:r w:rsidR="00E52C65" w:rsidRPr="00EF70EB">
        <w:rPr>
          <w:lang w:val="fr-FR"/>
        </w:rPr>
        <w:t>égard des femmes dans le domaine du travail.</w:t>
      </w:r>
    </w:p>
    <w:p w:rsidR="00900AA9" w:rsidRPr="00EF70EB" w:rsidRDefault="00B73501" w:rsidP="00213181">
      <w:pPr>
        <w:pStyle w:val="SingleTxtG"/>
        <w:rPr>
          <w:lang w:val="fr-FR"/>
        </w:rPr>
      </w:pPr>
      <w:r w:rsidRPr="00EF70EB">
        <w:rPr>
          <w:lang w:val="fr-FR"/>
        </w:rPr>
        <w:t>31.</w:t>
      </w:r>
      <w:r w:rsidRPr="00EF70EB">
        <w:rPr>
          <w:lang w:val="fr-FR"/>
        </w:rPr>
        <w:tab/>
      </w:r>
      <w:r w:rsidR="00E52C65" w:rsidRPr="00EF70EB">
        <w:rPr>
          <w:lang w:val="fr-FR"/>
        </w:rPr>
        <w:t xml:space="preserve">Le </w:t>
      </w:r>
      <w:hyperlink r:id="rId12">
        <w:r w:rsidR="00E52C65" w:rsidRPr="00EF70EB">
          <w:rPr>
            <w:lang w:val="fr-FR"/>
          </w:rPr>
          <w:t xml:space="preserve">décret </w:t>
        </w:r>
        <w:r w:rsidR="00B91440" w:rsidRPr="00EF70EB">
          <w:rPr>
            <w:lang w:val="fr-FR"/>
          </w:rPr>
          <w:t>n</w:t>
        </w:r>
        <w:r w:rsidR="00B91440" w:rsidRPr="00EF70EB">
          <w:rPr>
            <w:vertAlign w:val="superscript"/>
            <w:lang w:val="fr-FR"/>
          </w:rPr>
          <w:t>o</w:t>
        </w:r>
        <w:r w:rsidR="00B91440" w:rsidRPr="00EF70EB">
          <w:rPr>
            <w:lang w:val="fr-FR"/>
          </w:rPr>
          <w:t> </w:t>
        </w:r>
        <w:r w:rsidR="00E52C65" w:rsidRPr="00EF70EB">
          <w:rPr>
            <w:lang w:val="fr-FR"/>
          </w:rPr>
          <w:t>4796 de 2011</w:t>
        </w:r>
      </w:hyperlink>
      <w:r w:rsidR="00E52C65" w:rsidRPr="00EF70EB">
        <w:rPr>
          <w:lang w:val="fr-FR"/>
        </w:rPr>
        <w:t xml:space="preserve"> a pour objet de définir les mesures nécessaires pour détecter</w:t>
      </w:r>
      <w:r w:rsidR="003601B2" w:rsidRPr="00EF70EB">
        <w:rPr>
          <w:lang w:val="fr-FR"/>
        </w:rPr>
        <w:t xml:space="preserve"> et </w:t>
      </w:r>
      <w:r w:rsidR="00E52C65" w:rsidRPr="00EF70EB">
        <w:rPr>
          <w:lang w:val="fr-FR"/>
        </w:rPr>
        <w:t xml:space="preserve">prévenir </w:t>
      </w:r>
      <w:r w:rsidR="003601B2" w:rsidRPr="00EF70EB">
        <w:rPr>
          <w:lang w:val="fr-FR"/>
        </w:rPr>
        <w:t>la violence,</w:t>
      </w:r>
      <w:r w:rsidR="00E52C65" w:rsidRPr="00EF70EB">
        <w:rPr>
          <w:lang w:val="fr-FR"/>
        </w:rPr>
        <w:t xml:space="preserve"> </w:t>
      </w:r>
      <w:r w:rsidR="006E13B5" w:rsidRPr="00EF70EB">
        <w:rPr>
          <w:lang w:val="fr-FR"/>
        </w:rPr>
        <w:t xml:space="preserve">de </w:t>
      </w:r>
      <w:r w:rsidR="00E52C65" w:rsidRPr="00EF70EB">
        <w:rPr>
          <w:lang w:val="fr-FR"/>
        </w:rPr>
        <w:t>prendre intégralement en charge, à travers les services du Système général de sécurité sociale de santé, les femmes</w:t>
      </w:r>
      <w:r w:rsidR="003601B2" w:rsidRPr="00EF70EB">
        <w:rPr>
          <w:lang w:val="fr-FR"/>
        </w:rPr>
        <w:t xml:space="preserve"> qui en sont</w:t>
      </w:r>
      <w:r w:rsidR="00E52C65" w:rsidRPr="00EF70EB">
        <w:rPr>
          <w:lang w:val="fr-FR"/>
        </w:rPr>
        <w:t xml:space="preserve"> victimes et de mettre en place des mécanismes pour donner effet au droit à la santé. </w:t>
      </w:r>
    </w:p>
    <w:p w:rsidR="00900AA9" w:rsidRPr="00EF70EB" w:rsidRDefault="00B73501" w:rsidP="00213181">
      <w:pPr>
        <w:pStyle w:val="SingleTxtG"/>
        <w:rPr>
          <w:lang w:val="fr-FR"/>
        </w:rPr>
      </w:pPr>
      <w:r w:rsidRPr="00EF70EB">
        <w:rPr>
          <w:lang w:val="fr-FR"/>
        </w:rPr>
        <w:t>32.</w:t>
      </w:r>
      <w:r w:rsidRPr="00EF70EB">
        <w:rPr>
          <w:lang w:val="fr-FR"/>
        </w:rPr>
        <w:tab/>
      </w:r>
      <w:r w:rsidR="00E52C65" w:rsidRPr="00EF70EB">
        <w:rPr>
          <w:lang w:val="fr-FR"/>
        </w:rPr>
        <w:t xml:space="preserve">La loi </w:t>
      </w:r>
      <w:r w:rsidR="00B91440" w:rsidRPr="00EF70EB">
        <w:rPr>
          <w:lang w:val="fr-FR"/>
        </w:rPr>
        <w:t>n</w:t>
      </w:r>
      <w:r w:rsidR="00B91440" w:rsidRPr="00EF70EB">
        <w:rPr>
          <w:vertAlign w:val="superscript"/>
          <w:lang w:val="fr-FR"/>
        </w:rPr>
        <w:t>o</w:t>
      </w:r>
      <w:r w:rsidR="00B91440" w:rsidRPr="00EF70EB">
        <w:rPr>
          <w:lang w:val="fr-FR"/>
        </w:rPr>
        <w:t> </w:t>
      </w:r>
      <w:r w:rsidR="00E52C65" w:rsidRPr="00EF70EB">
        <w:rPr>
          <w:lang w:val="fr-FR"/>
        </w:rPr>
        <w:t xml:space="preserve">1542 de 2012 garantit </w:t>
      </w:r>
      <w:r w:rsidR="003601B2" w:rsidRPr="00EF70EB">
        <w:rPr>
          <w:lang w:val="fr-FR"/>
        </w:rPr>
        <w:t xml:space="preserve">la </w:t>
      </w:r>
      <w:r w:rsidR="00E52C65" w:rsidRPr="00EF70EB">
        <w:rPr>
          <w:lang w:val="fr-FR"/>
        </w:rPr>
        <w:t>protection</w:t>
      </w:r>
      <w:r w:rsidR="003601B2" w:rsidRPr="00EF70EB">
        <w:rPr>
          <w:lang w:val="fr-FR"/>
        </w:rPr>
        <w:t xml:space="preserve"> de ces femmes</w:t>
      </w:r>
      <w:r w:rsidR="00E52C65" w:rsidRPr="00EF70EB">
        <w:rPr>
          <w:lang w:val="fr-FR"/>
        </w:rPr>
        <w:t xml:space="preserve">, prévoit que les autorités doivent faire preuve de diligence pour enquêter sur les </w:t>
      </w:r>
      <w:r w:rsidR="00107E31" w:rsidRPr="00EF70EB">
        <w:rPr>
          <w:lang w:val="fr-FR"/>
        </w:rPr>
        <w:t xml:space="preserve">infractions </w:t>
      </w:r>
      <w:r w:rsidR="00E52C65" w:rsidRPr="00EF70EB">
        <w:rPr>
          <w:lang w:val="fr-FR"/>
        </w:rPr>
        <w:t>présumé</w:t>
      </w:r>
      <w:r w:rsidR="00107E31" w:rsidRPr="00EF70EB">
        <w:rPr>
          <w:lang w:val="fr-FR"/>
        </w:rPr>
        <w:t>e</w:t>
      </w:r>
      <w:r w:rsidR="00E52C65" w:rsidRPr="00EF70EB">
        <w:rPr>
          <w:lang w:val="fr-FR"/>
        </w:rPr>
        <w:t xml:space="preserve">s de violence à </w:t>
      </w:r>
      <w:r w:rsidR="00355B5F" w:rsidRPr="00EF70EB">
        <w:rPr>
          <w:lang w:val="fr-FR"/>
        </w:rPr>
        <w:t>l’</w:t>
      </w:r>
      <w:r w:rsidR="00E52C65" w:rsidRPr="00EF70EB">
        <w:rPr>
          <w:lang w:val="fr-FR"/>
        </w:rPr>
        <w:t xml:space="preserve">égard des femmes et dispose que la violence intrafamiliale et </w:t>
      </w:r>
      <w:r w:rsidR="00355B5F" w:rsidRPr="00EF70EB">
        <w:rPr>
          <w:lang w:val="fr-FR"/>
        </w:rPr>
        <w:t>l’</w:t>
      </w:r>
      <w:r w:rsidR="00E52C65" w:rsidRPr="00EF70EB">
        <w:rPr>
          <w:lang w:val="fr-FR"/>
        </w:rPr>
        <w:t xml:space="preserve">inexécution de </w:t>
      </w:r>
      <w:r w:rsidR="00355B5F" w:rsidRPr="00EF70EB">
        <w:rPr>
          <w:lang w:val="fr-FR"/>
        </w:rPr>
        <w:t>l’</w:t>
      </w:r>
      <w:r w:rsidR="00E52C65" w:rsidRPr="00EF70EB">
        <w:rPr>
          <w:lang w:val="fr-FR"/>
        </w:rPr>
        <w:t>obligation alimentaire</w:t>
      </w:r>
      <w:r w:rsidR="003601B2" w:rsidRPr="00EF70EB">
        <w:rPr>
          <w:lang w:val="fr-FR"/>
        </w:rPr>
        <w:t>,</w:t>
      </w:r>
      <w:r w:rsidR="00E52C65" w:rsidRPr="00EF70EB">
        <w:rPr>
          <w:lang w:val="fr-FR"/>
        </w:rPr>
        <w:t xml:space="preserve"> </w:t>
      </w:r>
      <w:r w:rsidR="003601B2" w:rsidRPr="00EF70EB">
        <w:rPr>
          <w:lang w:val="fr-FR"/>
        </w:rPr>
        <w:t xml:space="preserve">définies par les articles 229 et 233 du Code pénal, </w:t>
      </w:r>
      <w:r w:rsidR="00E52C65" w:rsidRPr="00EF70EB">
        <w:rPr>
          <w:lang w:val="fr-FR"/>
        </w:rPr>
        <w:t xml:space="preserve">sont désormais poursuivies </w:t>
      </w:r>
      <w:r w:rsidR="00355B5F" w:rsidRPr="00EF70EB">
        <w:rPr>
          <w:lang w:val="fr-FR"/>
        </w:rPr>
        <w:t>d’</w:t>
      </w:r>
      <w:r w:rsidR="00E52C65" w:rsidRPr="00EF70EB">
        <w:rPr>
          <w:lang w:val="fr-FR"/>
        </w:rPr>
        <w:t xml:space="preserve">office, sans </w:t>
      </w:r>
      <w:r w:rsidR="00355B5F" w:rsidRPr="00EF70EB">
        <w:rPr>
          <w:lang w:val="fr-FR"/>
        </w:rPr>
        <w:t>qu’</w:t>
      </w:r>
      <w:r w:rsidR="00E52C65" w:rsidRPr="00EF70EB">
        <w:rPr>
          <w:lang w:val="fr-FR"/>
        </w:rPr>
        <w:t>il soit possible de renoncer à porter plainte.</w:t>
      </w:r>
    </w:p>
    <w:p w:rsidR="00900AA9" w:rsidRPr="00EF70EB" w:rsidRDefault="00B73501" w:rsidP="00213181">
      <w:pPr>
        <w:pStyle w:val="SingleTxtG"/>
        <w:rPr>
          <w:lang w:val="fr-FR"/>
        </w:rPr>
      </w:pPr>
      <w:r w:rsidRPr="00EF70EB">
        <w:rPr>
          <w:lang w:val="fr-FR"/>
        </w:rPr>
        <w:t>33.</w:t>
      </w:r>
      <w:r w:rsidRPr="00EF70EB">
        <w:rPr>
          <w:lang w:val="fr-FR"/>
        </w:rPr>
        <w:tab/>
      </w:r>
      <w:r w:rsidR="00E52C65" w:rsidRPr="00EF70EB">
        <w:rPr>
          <w:lang w:val="fr-FR"/>
        </w:rPr>
        <w:t>Le</w:t>
      </w:r>
      <w:r w:rsidR="00355B5F" w:rsidRPr="00EF70EB">
        <w:rPr>
          <w:lang w:val="fr-FR"/>
        </w:rPr>
        <w:t xml:space="preserve"> </w:t>
      </w:r>
      <w:hyperlink r:id="rId13">
        <w:r w:rsidR="00E52C65" w:rsidRPr="00EF70EB">
          <w:rPr>
            <w:lang w:val="fr-FR"/>
          </w:rPr>
          <w:t xml:space="preserve">décret </w:t>
        </w:r>
        <w:r w:rsidR="00B91440" w:rsidRPr="00EF70EB">
          <w:rPr>
            <w:lang w:val="fr-FR"/>
          </w:rPr>
          <w:t>n</w:t>
        </w:r>
        <w:r w:rsidR="00B91440" w:rsidRPr="00EF70EB">
          <w:rPr>
            <w:vertAlign w:val="superscript"/>
            <w:lang w:val="fr-FR"/>
          </w:rPr>
          <w:t>o</w:t>
        </w:r>
        <w:r w:rsidR="00B91440" w:rsidRPr="00EF70EB">
          <w:rPr>
            <w:lang w:val="fr-FR"/>
          </w:rPr>
          <w:t> </w:t>
        </w:r>
        <w:r w:rsidR="00E52C65" w:rsidRPr="00EF70EB">
          <w:rPr>
            <w:lang w:val="fr-FR"/>
          </w:rPr>
          <w:t>2734 de 2012</w:t>
        </w:r>
      </w:hyperlink>
      <w:r w:rsidR="00E52C65" w:rsidRPr="00EF70EB">
        <w:rPr>
          <w:lang w:val="fr-FR"/>
        </w:rPr>
        <w:t xml:space="preserve"> établit les critères, les conditions et les procédures </w:t>
      </w:r>
      <w:r w:rsidR="003601B2" w:rsidRPr="00EF70EB">
        <w:rPr>
          <w:lang w:val="fr-FR"/>
        </w:rPr>
        <w:t xml:space="preserve">concernant </w:t>
      </w:r>
      <w:r w:rsidR="00355B5F" w:rsidRPr="00EF70EB">
        <w:rPr>
          <w:lang w:val="fr-FR"/>
        </w:rPr>
        <w:t>l’</w:t>
      </w:r>
      <w:r w:rsidR="00E52C65" w:rsidRPr="00EF70EB">
        <w:rPr>
          <w:lang w:val="fr-FR"/>
        </w:rPr>
        <w:t xml:space="preserve">octroi des mesures de prise en charge définies par </w:t>
      </w:r>
      <w:r w:rsidR="00355B5F" w:rsidRPr="00EF70EB">
        <w:rPr>
          <w:lang w:val="fr-FR"/>
        </w:rPr>
        <w:t>l’</w:t>
      </w:r>
      <w:r w:rsidR="00E52C65" w:rsidRPr="00EF70EB">
        <w:rPr>
          <w:lang w:val="fr-FR"/>
        </w:rPr>
        <w:t xml:space="preserve">article 19 de la loi </w:t>
      </w:r>
      <w:r w:rsidR="00B91440" w:rsidRPr="00EF70EB">
        <w:rPr>
          <w:lang w:val="fr-FR"/>
        </w:rPr>
        <w:t>n</w:t>
      </w:r>
      <w:r w:rsidR="00B91440" w:rsidRPr="00EF70EB">
        <w:rPr>
          <w:vertAlign w:val="superscript"/>
          <w:lang w:val="fr-FR"/>
        </w:rPr>
        <w:t>o</w:t>
      </w:r>
      <w:r w:rsidR="00B91440" w:rsidRPr="00EF70EB">
        <w:rPr>
          <w:lang w:val="fr-FR"/>
        </w:rPr>
        <w:t> </w:t>
      </w:r>
      <w:r w:rsidR="00E52C65" w:rsidRPr="00EF70EB">
        <w:rPr>
          <w:lang w:val="fr-FR"/>
        </w:rPr>
        <w:t>1257 de 2008, qu</w:t>
      </w:r>
      <w:r w:rsidR="003601B2" w:rsidRPr="00EF70EB">
        <w:rPr>
          <w:lang w:val="fr-FR"/>
        </w:rPr>
        <w:t xml:space="preserve">i doivent être respectés par </w:t>
      </w:r>
      <w:r w:rsidR="00E52C65" w:rsidRPr="00EF70EB">
        <w:rPr>
          <w:lang w:val="fr-FR"/>
        </w:rPr>
        <w:t>les divers acteurs du Système général de sécurité sociale de santé (SGSSS).</w:t>
      </w:r>
    </w:p>
    <w:p w:rsidR="00900AA9" w:rsidRPr="00EF70EB" w:rsidRDefault="00B73501" w:rsidP="00213181">
      <w:pPr>
        <w:pStyle w:val="SingleTxtG"/>
        <w:rPr>
          <w:lang w:val="fr-FR"/>
        </w:rPr>
      </w:pPr>
      <w:r w:rsidRPr="00EF70EB">
        <w:rPr>
          <w:lang w:val="fr-FR"/>
        </w:rPr>
        <w:t>34.</w:t>
      </w:r>
      <w:r w:rsidRPr="00EF70EB">
        <w:rPr>
          <w:lang w:val="fr-FR"/>
        </w:rPr>
        <w:tab/>
      </w:r>
      <w:r w:rsidR="00900AA9" w:rsidRPr="00EF70EB">
        <w:rPr>
          <w:lang w:val="fr-FR"/>
        </w:rPr>
        <w:t xml:space="preserve">Afin de protéger </w:t>
      </w:r>
      <w:r w:rsidR="00355B5F" w:rsidRPr="00EF70EB">
        <w:rPr>
          <w:lang w:val="fr-FR"/>
        </w:rPr>
        <w:t>l’</w:t>
      </w:r>
      <w:r w:rsidR="00900AA9" w:rsidRPr="00EF70EB">
        <w:rPr>
          <w:lang w:val="fr-FR"/>
        </w:rPr>
        <w:t xml:space="preserve">intégrité des femmes, la loi </w:t>
      </w:r>
      <w:r w:rsidR="00B91440" w:rsidRPr="00EF70EB">
        <w:rPr>
          <w:lang w:val="fr-FR"/>
        </w:rPr>
        <w:t>n</w:t>
      </w:r>
      <w:r w:rsidR="00B91440" w:rsidRPr="00EF70EB">
        <w:rPr>
          <w:vertAlign w:val="superscript"/>
          <w:lang w:val="fr-FR"/>
        </w:rPr>
        <w:t>o</w:t>
      </w:r>
      <w:r w:rsidR="00B91440" w:rsidRPr="00EF70EB">
        <w:rPr>
          <w:lang w:val="fr-FR"/>
        </w:rPr>
        <w:t> </w:t>
      </w:r>
      <w:r w:rsidR="00900AA9" w:rsidRPr="00EF70EB">
        <w:rPr>
          <w:lang w:val="fr-FR"/>
        </w:rPr>
        <w:t>1639 de 2013 a été adoptée</w:t>
      </w:r>
      <w:r w:rsidR="00DC46E8" w:rsidRPr="00EF70EB">
        <w:rPr>
          <w:lang w:val="fr-FR"/>
        </w:rPr>
        <w:t>:</w:t>
      </w:r>
      <w:r w:rsidR="00900AA9" w:rsidRPr="00EF70EB">
        <w:rPr>
          <w:lang w:val="fr-FR"/>
        </w:rPr>
        <w:t xml:space="preserve"> elle modifie </w:t>
      </w:r>
      <w:r w:rsidR="00355B5F" w:rsidRPr="00EF70EB">
        <w:rPr>
          <w:lang w:val="fr-FR"/>
        </w:rPr>
        <w:t>l’</w:t>
      </w:r>
      <w:r w:rsidR="00900AA9" w:rsidRPr="00EF70EB">
        <w:rPr>
          <w:lang w:val="fr-FR"/>
        </w:rPr>
        <w:t xml:space="preserve">article 113 de 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599 de 2000 (Code pénal) qui sanctionne tout auteur </w:t>
      </w:r>
      <w:r w:rsidR="00355B5F" w:rsidRPr="00EF70EB">
        <w:rPr>
          <w:lang w:val="fr-FR"/>
        </w:rPr>
        <w:t>d’</w:t>
      </w:r>
      <w:r w:rsidR="00900AA9" w:rsidRPr="00EF70EB">
        <w:rPr>
          <w:lang w:val="fr-FR"/>
        </w:rPr>
        <w:t xml:space="preserve">une agression à </w:t>
      </w:r>
      <w:r w:rsidR="00355B5F" w:rsidRPr="00EF70EB">
        <w:rPr>
          <w:lang w:val="fr-FR"/>
        </w:rPr>
        <w:t>l’</w:t>
      </w:r>
      <w:r w:rsidR="00900AA9" w:rsidRPr="00EF70EB">
        <w:rPr>
          <w:lang w:val="fr-FR"/>
        </w:rPr>
        <w:t xml:space="preserve">acide. </w:t>
      </w:r>
    </w:p>
    <w:p w:rsidR="00900AA9" w:rsidRPr="00EF70EB" w:rsidRDefault="00B73501" w:rsidP="00213181">
      <w:pPr>
        <w:pStyle w:val="SingleTxtG"/>
        <w:rPr>
          <w:lang w:val="fr-FR"/>
        </w:rPr>
      </w:pPr>
      <w:r w:rsidRPr="00EF70EB">
        <w:rPr>
          <w:lang w:val="fr-FR"/>
        </w:rPr>
        <w:t>35.</w:t>
      </w:r>
      <w:r w:rsidRPr="00EF70EB">
        <w:rPr>
          <w:lang w:val="fr-FR"/>
        </w:rPr>
        <w:tab/>
      </w:r>
      <w:r w:rsidR="00E52C65" w:rsidRPr="00EF70EB">
        <w:rPr>
          <w:lang w:val="fr-FR"/>
        </w:rPr>
        <w:t xml:space="preserve">Le décret </w:t>
      </w:r>
      <w:r w:rsidR="00712F16" w:rsidRPr="00EF70EB">
        <w:rPr>
          <w:lang w:val="fr-FR"/>
        </w:rPr>
        <w:t>n</w:t>
      </w:r>
      <w:r w:rsidR="00712F16" w:rsidRPr="00EF70EB">
        <w:rPr>
          <w:vertAlign w:val="superscript"/>
          <w:lang w:val="fr-FR"/>
        </w:rPr>
        <w:t>o</w:t>
      </w:r>
      <w:r w:rsidR="00712F16" w:rsidRPr="00EF70EB">
        <w:rPr>
          <w:lang w:val="fr-FR"/>
        </w:rPr>
        <w:t> </w:t>
      </w:r>
      <w:r w:rsidR="00E52C65" w:rsidRPr="00EF70EB">
        <w:rPr>
          <w:lang w:val="fr-FR"/>
        </w:rPr>
        <w:t>193</w:t>
      </w:r>
      <w:r w:rsidR="003601B2" w:rsidRPr="00EF70EB">
        <w:rPr>
          <w:lang w:val="fr-FR"/>
        </w:rPr>
        <w:t>0</w:t>
      </w:r>
      <w:r w:rsidR="00E52C65" w:rsidRPr="00EF70EB">
        <w:rPr>
          <w:lang w:val="fr-FR"/>
        </w:rPr>
        <w:t xml:space="preserve"> de 2013 adopte la Politique publique nationale pour </w:t>
      </w:r>
      <w:r w:rsidR="00355B5F" w:rsidRPr="00EF70EB">
        <w:rPr>
          <w:lang w:val="fr-FR"/>
        </w:rPr>
        <w:t>l’</w:t>
      </w:r>
      <w:r w:rsidR="00E52C65" w:rsidRPr="00EF70EB">
        <w:rPr>
          <w:lang w:val="fr-FR"/>
        </w:rPr>
        <w:t xml:space="preserve">égalité des sexes et crée une commission intersectorielle chargée de sa mise en œuvre. </w:t>
      </w:r>
    </w:p>
    <w:p w:rsidR="00900AA9" w:rsidRPr="00EF70EB" w:rsidRDefault="00B73501" w:rsidP="00213181">
      <w:pPr>
        <w:pStyle w:val="SingleTxtG"/>
        <w:rPr>
          <w:lang w:val="fr-FR"/>
        </w:rPr>
      </w:pPr>
      <w:r w:rsidRPr="00EF70EB">
        <w:rPr>
          <w:lang w:val="fr-FR"/>
        </w:rPr>
        <w:t>36.</w:t>
      </w:r>
      <w:r w:rsidRPr="00EF70EB">
        <w:rPr>
          <w:lang w:val="fr-FR"/>
        </w:rPr>
        <w:tab/>
      </w:r>
      <w:r w:rsidR="00E52C65" w:rsidRPr="00EF70EB">
        <w:rPr>
          <w:lang w:val="fr-FR"/>
        </w:rPr>
        <w:t xml:space="preserve">La loi </w:t>
      </w:r>
      <w:r w:rsidR="00712F16" w:rsidRPr="00EF70EB">
        <w:rPr>
          <w:lang w:val="fr-FR"/>
        </w:rPr>
        <w:t>n</w:t>
      </w:r>
      <w:r w:rsidR="00712F16" w:rsidRPr="00EF70EB">
        <w:rPr>
          <w:vertAlign w:val="superscript"/>
          <w:lang w:val="fr-FR"/>
        </w:rPr>
        <w:t>o</w:t>
      </w:r>
      <w:r w:rsidR="00712F16" w:rsidRPr="00EF70EB">
        <w:rPr>
          <w:lang w:val="fr-FR"/>
        </w:rPr>
        <w:t> </w:t>
      </w:r>
      <w:r w:rsidR="00E52C65" w:rsidRPr="00EF70EB">
        <w:rPr>
          <w:lang w:val="fr-FR"/>
        </w:rPr>
        <w:t xml:space="preserve">1719 du 18 juin 2014 modifie certains articles de la loi </w:t>
      </w:r>
      <w:r w:rsidR="00712F16" w:rsidRPr="00EF70EB">
        <w:rPr>
          <w:lang w:val="fr-FR"/>
        </w:rPr>
        <w:t>n</w:t>
      </w:r>
      <w:r w:rsidR="00712F16" w:rsidRPr="00EF70EB">
        <w:rPr>
          <w:vertAlign w:val="superscript"/>
          <w:lang w:val="fr-FR"/>
        </w:rPr>
        <w:t>o</w:t>
      </w:r>
      <w:r w:rsidR="00712F16" w:rsidRPr="00EF70EB">
        <w:rPr>
          <w:lang w:val="fr-FR"/>
        </w:rPr>
        <w:t> </w:t>
      </w:r>
      <w:r w:rsidR="00E52C65" w:rsidRPr="00EF70EB">
        <w:rPr>
          <w:lang w:val="fr-FR"/>
        </w:rPr>
        <w:t xml:space="preserve">599 de 2000 (Code pénal) et de la loi </w:t>
      </w:r>
      <w:r w:rsidR="00712F16" w:rsidRPr="00EF70EB">
        <w:rPr>
          <w:lang w:val="fr-FR"/>
        </w:rPr>
        <w:t>n</w:t>
      </w:r>
      <w:r w:rsidR="00712F16" w:rsidRPr="00EF70EB">
        <w:rPr>
          <w:vertAlign w:val="superscript"/>
          <w:lang w:val="fr-FR"/>
        </w:rPr>
        <w:t>o</w:t>
      </w:r>
      <w:r w:rsidR="00712F16" w:rsidRPr="00EF70EB">
        <w:rPr>
          <w:lang w:val="fr-FR"/>
        </w:rPr>
        <w:t> </w:t>
      </w:r>
      <w:r w:rsidR="00E52C65" w:rsidRPr="00EF70EB">
        <w:rPr>
          <w:lang w:val="fr-FR"/>
        </w:rPr>
        <w:t xml:space="preserve">906 de 2004 (Code de procédure pénale) et adopte, entre autres, des mesures pour garantir </w:t>
      </w:r>
      <w:r w:rsidR="00355B5F" w:rsidRPr="00EF70EB">
        <w:rPr>
          <w:lang w:val="fr-FR"/>
        </w:rPr>
        <w:t>l’</w:t>
      </w:r>
      <w:r w:rsidR="00E52C65" w:rsidRPr="00EF70EB">
        <w:rPr>
          <w:lang w:val="fr-FR"/>
        </w:rPr>
        <w:t xml:space="preserve">accès à la justice aux </w:t>
      </w:r>
      <w:r w:rsidR="003601B2" w:rsidRPr="00EF70EB">
        <w:rPr>
          <w:lang w:val="fr-FR"/>
        </w:rPr>
        <w:t xml:space="preserve">personnes </w:t>
      </w:r>
      <w:r w:rsidR="00E52C65" w:rsidRPr="00EF70EB">
        <w:rPr>
          <w:lang w:val="fr-FR"/>
        </w:rPr>
        <w:t>victimes de violences sexuelles</w:t>
      </w:r>
      <w:r w:rsidR="003601B2" w:rsidRPr="00EF70EB">
        <w:rPr>
          <w:lang w:val="fr-FR"/>
        </w:rPr>
        <w:t>,</w:t>
      </w:r>
      <w:r w:rsidR="00E52C65" w:rsidRPr="00EF70EB">
        <w:rPr>
          <w:lang w:val="fr-FR"/>
        </w:rPr>
        <w:t xml:space="preserve"> commises </w:t>
      </w:r>
      <w:r w:rsidR="003601B2" w:rsidRPr="00EF70EB">
        <w:rPr>
          <w:lang w:val="fr-FR"/>
        </w:rPr>
        <w:t xml:space="preserve">notamment </w:t>
      </w:r>
      <w:r w:rsidR="00E52C65" w:rsidRPr="00EF70EB">
        <w:rPr>
          <w:lang w:val="fr-FR"/>
        </w:rPr>
        <w:t>au moment du conflit armé</w:t>
      </w:r>
      <w:r w:rsidR="006E13B5" w:rsidRPr="00EF70EB">
        <w:rPr>
          <w:lang w:val="fr-FR"/>
        </w:rPr>
        <w:t>,</w:t>
      </w:r>
      <w:r w:rsidR="003601B2" w:rsidRPr="00EF70EB">
        <w:rPr>
          <w:lang w:val="fr-FR"/>
        </w:rPr>
        <w:t xml:space="preserve"> et prend un certain nombre d’autres dispositions</w:t>
      </w:r>
      <w:r w:rsidR="00E52C65" w:rsidRPr="00EF70EB">
        <w:rPr>
          <w:lang w:val="fr-FR"/>
        </w:rPr>
        <w:t>.</w:t>
      </w:r>
    </w:p>
    <w:p w:rsidR="00900AA9" w:rsidRPr="00EF70EB" w:rsidRDefault="00F14621" w:rsidP="001901F7">
      <w:pPr>
        <w:pStyle w:val="H23G"/>
        <w:rPr>
          <w:lang w:val="fr-FR"/>
        </w:rPr>
      </w:pPr>
      <w:bookmarkStart w:id="6" w:name="inal"/>
      <w:bookmarkEnd w:id="6"/>
      <w:r w:rsidRPr="00EF70EB">
        <w:rPr>
          <w:lang w:val="fr-FR"/>
        </w:rPr>
        <w:tab/>
        <w:t>2.</w:t>
      </w:r>
      <w:r w:rsidRPr="00EF70EB">
        <w:rPr>
          <w:lang w:val="fr-FR"/>
        </w:rPr>
        <w:tab/>
        <w:t>Progrès accomplis sur le plan de la jurisprudence</w:t>
      </w:r>
    </w:p>
    <w:p w:rsidR="00900AA9" w:rsidRPr="00EF70EB" w:rsidRDefault="00B73501" w:rsidP="00213181">
      <w:pPr>
        <w:pStyle w:val="SingleTxtG"/>
        <w:rPr>
          <w:lang w:val="fr-FR"/>
        </w:rPr>
      </w:pPr>
      <w:r w:rsidRPr="00EF70EB">
        <w:rPr>
          <w:lang w:val="fr-FR"/>
        </w:rPr>
        <w:t>37.</w:t>
      </w:r>
      <w:r w:rsidRPr="00EF70EB">
        <w:rPr>
          <w:lang w:val="fr-FR"/>
        </w:rPr>
        <w:tab/>
      </w:r>
      <w:r w:rsidR="00900AA9" w:rsidRPr="00EF70EB">
        <w:rPr>
          <w:lang w:val="fr-FR"/>
        </w:rPr>
        <w:t xml:space="preserve">En ce qui concerne le droit à </w:t>
      </w:r>
      <w:r w:rsidR="00355B5F" w:rsidRPr="00EF70EB">
        <w:rPr>
          <w:lang w:val="fr-FR"/>
        </w:rPr>
        <w:t>l’</w:t>
      </w:r>
      <w:r w:rsidR="00900AA9" w:rsidRPr="00EF70EB">
        <w:rPr>
          <w:lang w:val="fr-FR"/>
        </w:rPr>
        <w:t>égalité et à la non-discrimination</w:t>
      </w:r>
      <w:r w:rsidR="00900AA9" w:rsidRPr="00EF70EB">
        <w:rPr>
          <w:rStyle w:val="FootnoteReference"/>
          <w:lang w:val="fr-FR"/>
        </w:rPr>
        <w:footnoteReference w:id="5"/>
      </w:r>
      <w:r w:rsidR="005054A3" w:rsidRPr="00EF70EB">
        <w:rPr>
          <w:lang w:val="fr-FR"/>
        </w:rPr>
        <w:t>,</w:t>
      </w:r>
      <w:r w:rsidR="00900AA9" w:rsidRPr="00EF70EB">
        <w:rPr>
          <w:lang w:val="fr-FR"/>
        </w:rPr>
        <w:t xml:space="preserve"> la Cour constitutionnelle, dans son arrêt T-069 de 2010, a réaffirmé le droit des femmes enceintes à </w:t>
      </w:r>
      <w:r w:rsidR="003601B2" w:rsidRPr="00EF70EB">
        <w:rPr>
          <w:lang w:val="fr-FR"/>
        </w:rPr>
        <w:t>la stabilité professionnelle</w:t>
      </w:r>
      <w:r w:rsidR="00900AA9" w:rsidRPr="00EF70EB">
        <w:rPr>
          <w:lang w:val="fr-FR"/>
        </w:rPr>
        <w:t xml:space="preserve">. </w:t>
      </w:r>
    </w:p>
    <w:p w:rsidR="00900AA9" w:rsidRPr="00EF70EB" w:rsidRDefault="00B73501" w:rsidP="00213181">
      <w:pPr>
        <w:pStyle w:val="SingleTxtG"/>
        <w:rPr>
          <w:lang w:val="fr-FR"/>
        </w:rPr>
      </w:pPr>
      <w:r w:rsidRPr="00EF70EB">
        <w:rPr>
          <w:lang w:val="fr-FR"/>
        </w:rPr>
        <w:t>38.</w:t>
      </w:r>
      <w:r w:rsidRPr="00EF70EB">
        <w:rPr>
          <w:lang w:val="fr-FR"/>
        </w:rPr>
        <w:tab/>
      </w:r>
      <w:r w:rsidR="00900AA9" w:rsidRPr="00EF70EB">
        <w:rPr>
          <w:lang w:val="fr-FR"/>
        </w:rPr>
        <w:t>Par ailleurs la Cour a</w:t>
      </w:r>
      <w:r w:rsidR="003601B2" w:rsidRPr="00EF70EB">
        <w:rPr>
          <w:lang w:val="fr-FR"/>
        </w:rPr>
        <w:t xml:space="preserve"> défini </w:t>
      </w:r>
      <w:r w:rsidR="00900AA9" w:rsidRPr="00EF70EB">
        <w:rPr>
          <w:lang w:val="fr-FR"/>
        </w:rPr>
        <w:t xml:space="preserve">le concept de genre </w:t>
      </w:r>
      <w:r w:rsidR="003601B2" w:rsidRPr="00EF70EB">
        <w:rPr>
          <w:lang w:val="fr-FR"/>
        </w:rPr>
        <w:t xml:space="preserve">(arrêt C-862 de 2012), qui a permis de renforcer </w:t>
      </w:r>
      <w:r w:rsidR="00900AA9" w:rsidRPr="00EF70EB">
        <w:rPr>
          <w:lang w:val="fr-FR"/>
        </w:rPr>
        <w:t xml:space="preserve">le principe </w:t>
      </w:r>
      <w:r w:rsidR="00355B5F" w:rsidRPr="00EF70EB">
        <w:rPr>
          <w:lang w:val="fr-FR"/>
        </w:rPr>
        <w:t>d’</w:t>
      </w:r>
      <w:r w:rsidR="00900AA9" w:rsidRPr="00EF70EB">
        <w:rPr>
          <w:lang w:val="fr-FR"/>
        </w:rPr>
        <w:t>égalité et de non-discrimination fondée sur le sexe</w:t>
      </w:r>
      <w:r w:rsidR="003601B2" w:rsidRPr="00EF70EB">
        <w:rPr>
          <w:lang w:val="fr-FR"/>
        </w:rPr>
        <w:t xml:space="preserve">, ainsi que le concept de </w:t>
      </w:r>
      <w:r w:rsidR="00900AA9" w:rsidRPr="00EF70EB">
        <w:rPr>
          <w:lang w:val="fr-FR"/>
        </w:rPr>
        <w:t>protection renforcée (arrêt T-386 de 2013)</w:t>
      </w:r>
      <w:r w:rsidR="003601B2" w:rsidRPr="00EF70EB">
        <w:rPr>
          <w:lang w:val="fr-FR"/>
        </w:rPr>
        <w:t>, notamment en ce qui concerne des droits de la femme</w:t>
      </w:r>
      <w:r w:rsidR="00900AA9" w:rsidRPr="00EF70EB">
        <w:rPr>
          <w:lang w:val="fr-FR"/>
        </w:rPr>
        <w:t xml:space="preserve">. </w:t>
      </w:r>
    </w:p>
    <w:p w:rsidR="00900AA9" w:rsidRPr="00EF70EB" w:rsidRDefault="00B73501" w:rsidP="00213181">
      <w:pPr>
        <w:pStyle w:val="SingleTxtG"/>
        <w:rPr>
          <w:lang w:val="fr-FR"/>
        </w:rPr>
      </w:pPr>
      <w:r w:rsidRPr="00EF70EB">
        <w:rPr>
          <w:lang w:val="fr-FR"/>
        </w:rPr>
        <w:t>39.</w:t>
      </w:r>
      <w:r w:rsidRPr="00EF70EB">
        <w:rPr>
          <w:lang w:val="fr-FR"/>
        </w:rPr>
        <w:tab/>
      </w:r>
      <w:r w:rsidR="00900AA9" w:rsidRPr="00EF70EB">
        <w:rPr>
          <w:lang w:val="fr-FR"/>
        </w:rPr>
        <w:t>En matière de santé, il convient de</w:t>
      </w:r>
      <w:r w:rsidR="003601B2" w:rsidRPr="00EF70EB">
        <w:rPr>
          <w:lang w:val="fr-FR"/>
        </w:rPr>
        <w:t xml:space="preserve"> souligner </w:t>
      </w:r>
      <w:r w:rsidR="00900AA9" w:rsidRPr="00EF70EB">
        <w:rPr>
          <w:lang w:val="fr-FR"/>
        </w:rPr>
        <w:t>que</w:t>
      </w:r>
      <w:r w:rsidR="006E13B5" w:rsidRPr="00EF70EB">
        <w:rPr>
          <w:lang w:val="fr-FR"/>
        </w:rPr>
        <w:t>,</w:t>
      </w:r>
      <w:r w:rsidR="003601B2" w:rsidRPr="00EF70EB">
        <w:rPr>
          <w:lang w:val="fr-FR"/>
        </w:rPr>
        <w:t xml:space="preserve"> dans son arrêt C-776 de 2010,</w:t>
      </w:r>
      <w:r w:rsidR="00DC46E8" w:rsidRPr="00EF70EB">
        <w:rPr>
          <w:lang w:val="fr-FR"/>
        </w:rPr>
        <w:t xml:space="preserve"> </w:t>
      </w:r>
      <w:r w:rsidR="00900AA9" w:rsidRPr="00EF70EB">
        <w:rPr>
          <w:lang w:val="fr-FR"/>
        </w:rPr>
        <w:t>la Cour constitutionnelle</w:t>
      </w:r>
      <w:r w:rsidR="003601B2" w:rsidRPr="00EF70EB">
        <w:rPr>
          <w:lang w:val="fr-FR"/>
        </w:rPr>
        <w:t xml:space="preserve"> </w:t>
      </w:r>
      <w:r w:rsidR="00900AA9" w:rsidRPr="00EF70EB">
        <w:rPr>
          <w:lang w:val="fr-FR"/>
        </w:rPr>
        <w:t>a déclaré</w:t>
      </w:r>
      <w:r w:rsidR="003601B2" w:rsidRPr="00EF70EB">
        <w:rPr>
          <w:lang w:val="fr-FR"/>
        </w:rPr>
        <w:t xml:space="preserve"> </w:t>
      </w:r>
      <w:r w:rsidR="006E13B5" w:rsidRPr="00EF70EB">
        <w:rPr>
          <w:lang w:val="fr-FR"/>
        </w:rPr>
        <w:t xml:space="preserve">que </w:t>
      </w:r>
      <w:r w:rsidR="00900AA9" w:rsidRPr="00EF70EB">
        <w:rPr>
          <w:lang w:val="fr-FR"/>
        </w:rPr>
        <w:t xml:space="preserve">les dispositions de 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1257 de 2008</w:t>
      </w:r>
      <w:r w:rsidR="006E13B5" w:rsidRPr="00EF70EB">
        <w:rPr>
          <w:lang w:val="fr-FR"/>
        </w:rPr>
        <w:t xml:space="preserve"> sont conformes à la Constitution</w:t>
      </w:r>
      <w:r w:rsidR="00900AA9" w:rsidRPr="00EF70EB">
        <w:rPr>
          <w:lang w:val="fr-FR"/>
        </w:rPr>
        <w:t xml:space="preserve">, </w:t>
      </w:r>
      <w:r w:rsidR="003601B2" w:rsidRPr="00EF70EB">
        <w:rPr>
          <w:lang w:val="fr-FR"/>
        </w:rPr>
        <w:t xml:space="preserve">a </w:t>
      </w:r>
      <w:r w:rsidR="00900AA9" w:rsidRPr="00EF70EB">
        <w:rPr>
          <w:lang w:val="fr-FR"/>
        </w:rPr>
        <w:t xml:space="preserve">réaffirmé le droit à </w:t>
      </w:r>
      <w:r w:rsidR="00355B5F" w:rsidRPr="00EF70EB">
        <w:rPr>
          <w:lang w:val="fr-FR"/>
        </w:rPr>
        <w:t>l’</w:t>
      </w:r>
      <w:r w:rsidR="00900AA9" w:rsidRPr="00EF70EB">
        <w:rPr>
          <w:lang w:val="fr-FR"/>
        </w:rPr>
        <w:t xml:space="preserve">alimentation, à </w:t>
      </w:r>
      <w:r w:rsidR="00355B5F" w:rsidRPr="00EF70EB">
        <w:rPr>
          <w:lang w:val="fr-FR"/>
        </w:rPr>
        <w:t>l’</w:t>
      </w:r>
      <w:r w:rsidR="00900AA9" w:rsidRPr="00EF70EB">
        <w:rPr>
          <w:lang w:val="fr-FR"/>
        </w:rPr>
        <w:t>assistance médicale, psychologique et psychiatrique et</w:t>
      </w:r>
      <w:r w:rsidR="00355B5F" w:rsidRPr="00EF70EB">
        <w:rPr>
          <w:lang w:val="fr-FR"/>
        </w:rPr>
        <w:t xml:space="preserve"> </w:t>
      </w:r>
      <w:r w:rsidR="003601B2" w:rsidRPr="00EF70EB">
        <w:rPr>
          <w:lang w:val="fr-FR"/>
        </w:rPr>
        <w:t xml:space="preserve">a </w:t>
      </w:r>
      <w:r w:rsidR="00900AA9" w:rsidRPr="00EF70EB">
        <w:rPr>
          <w:lang w:val="fr-FR"/>
        </w:rPr>
        <w:t xml:space="preserve">rappelé </w:t>
      </w:r>
      <w:r w:rsidR="00355B5F" w:rsidRPr="00EF70EB">
        <w:rPr>
          <w:lang w:val="fr-FR"/>
        </w:rPr>
        <w:t>qu’</w:t>
      </w:r>
      <w:r w:rsidR="00900AA9" w:rsidRPr="00EF70EB">
        <w:rPr>
          <w:lang w:val="fr-FR"/>
        </w:rPr>
        <w:t>une prise en charge doit être offerte aux femmes victimes et à leurs enfants</w:t>
      </w:r>
      <w:r w:rsidR="003601B2" w:rsidRPr="00EF70EB">
        <w:rPr>
          <w:lang w:val="fr-FR"/>
        </w:rPr>
        <w:t>.</w:t>
      </w:r>
    </w:p>
    <w:p w:rsidR="00900AA9" w:rsidRPr="00EF70EB" w:rsidRDefault="00F14621" w:rsidP="001901F7">
      <w:pPr>
        <w:pStyle w:val="H23G"/>
        <w:rPr>
          <w:lang w:val="fr-FR"/>
        </w:rPr>
      </w:pPr>
      <w:r w:rsidRPr="00EF70EB">
        <w:rPr>
          <w:lang w:val="fr-FR"/>
        </w:rPr>
        <w:tab/>
        <w:t>3.</w:t>
      </w:r>
      <w:r w:rsidRPr="00EF70EB">
        <w:rPr>
          <w:lang w:val="fr-FR"/>
        </w:rPr>
        <w:tab/>
        <w:t>Progrès accomplis sur le plan administratif</w:t>
      </w:r>
    </w:p>
    <w:p w:rsidR="00900AA9" w:rsidRPr="00EF70EB" w:rsidRDefault="00B73501" w:rsidP="00213181">
      <w:pPr>
        <w:pStyle w:val="SingleTxtG"/>
        <w:rPr>
          <w:lang w:val="fr-FR"/>
        </w:rPr>
      </w:pPr>
      <w:r w:rsidRPr="00EF70EB">
        <w:rPr>
          <w:lang w:val="fr-FR"/>
        </w:rPr>
        <w:t>40.</w:t>
      </w:r>
      <w:r w:rsidRPr="00EF70EB">
        <w:rPr>
          <w:lang w:val="fr-FR"/>
        </w:rPr>
        <w:tab/>
      </w:r>
      <w:r w:rsidR="00900AA9" w:rsidRPr="00EF70EB">
        <w:rPr>
          <w:lang w:val="fr-FR"/>
        </w:rPr>
        <w:t xml:space="preserve">Dans le cadre de 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1257 de 2008 et du décret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2897 de 2011, le Ministère de la justice et du droit a adopté (résolution 163 du 6 mars 2013), les directives techniques pour la prévention de la violence fondée sur le sexe, sur lesquelles se base la prise en charge intégrale de la violence au sein de la famille, dans une approche</w:t>
      </w:r>
      <w:r w:rsidR="003457D0" w:rsidRPr="00EF70EB">
        <w:rPr>
          <w:lang w:val="fr-FR"/>
        </w:rPr>
        <w:t xml:space="preserve"> différenciée</w:t>
      </w:r>
      <w:r w:rsidR="00900AA9" w:rsidRPr="00EF70EB">
        <w:rPr>
          <w:lang w:val="fr-FR"/>
        </w:rPr>
        <w:t xml:space="preserve"> </w:t>
      </w:r>
      <w:r w:rsidR="00961B65" w:rsidRPr="00EF70EB">
        <w:rPr>
          <w:lang w:val="fr-FR"/>
        </w:rPr>
        <w:t xml:space="preserve">tenant compte des </w:t>
      </w:r>
      <w:r w:rsidR="003457D0" w:rsidRPr="00EF70EB">
        <w:rPr>
          <w:lang w:val="fr-FR"/>
        </w:rPr>
        <w:t>questions de genre</w:t>
      </w:r>
      <w:r w:rsidR="00900AA9" w:rsidRPr="00EF70EB">
        <w:rPr>
          <w:lang w:val="fr-FR"/>
        </w:rPr>
        <w:t xml:space="preserve">. Ces directives constituent des outils conceptuels et opérationnels qui permettent aux commissaires et aux </w:t>
      </w:r>
      <w:r w:rsidR="007D2E6B" w:rsidRPr="00EF70EB">
        <w:rPr>
          <w:lang w:val="fr-FR"/>
        </w:rPr>
        <w:t>c</w:t>
      </w:r>
      <w:r w:rsidR="003601B2" w:rsidRPr="00EF70EB">
        <w:rPr>
          <w:lang w:val="fr-FR"/>
        </w:rPr>
        <w:t xml:space="preserve">ommissariats </w:t>
      </w:r>
      <w:r w:rsidR="00900AA9" w:rsidRPr="00EF70EB">
        <w:rPr>
          <w:lang w:val="fr-FR"/>
        </w:rPr>
        <w:t>de la famille</w:t>
      </w:r>
      <w:r w:rsidR="003601B2" w:rsidRPr="00EF70EB">
        <w:rPr>
          <w:lang w:val="fr-FR"/>
        </w:rPr>
        <w:t xml:space="preserve"> </w:t>
      </w:r>
      <w:r w:rsidR="00355B5F" w:rsidRPr="00EF70EB">
        <w:rPr>
          <w:lang w:val="fr-FR"/>
        </w:rPr>
        <w:t>d’</w:t>
      </w:r>
      <w:r w:rsidR="00900AA9" w:rsidRPr="00EF70EB">
        <w:rPr>
          <w:lang w:val="fr-FR"/>
        </w:rPr>
        <w:t xml:space="preserve">aborder de manière adéquate les affaires de violence à </w:t>
      </w:r>
      <w:r w:rsidR="00355B5F" w:rsidRPr="00EF70EB">
        <w:rPr>
          <w:lang w:val="fr-FR"/>
        </w:rPr>
        <w:t>l’</w:t>
      </w:r>
      <w:r w:rsidR="00900AA9" w:rsidRPr="00EF70EB">
        <w:rPr>
          <w:lang w:val="fr-FR"/>
        </w:rPr>
        <w:t xml:space="preserve">égard des femmes et contribuent indéniablement à la suppression des barrières </w:t>
      </w:r>
      <w:r w:rsidR="003601B2" w:rsidRPr="00EF70EB">
        <w:rPr>
          <w:lang w:val="fr-FR"/>
        </w:rPr>
        <w:t xml:space="preserve">qui entravent </w:t>
      </w:r>
      <w:r w:rsidR="00900AA9" w:rsidRPr="00EF70EB">
        <w:rPr>
          <w:lang w:val="fr-FR"/>
        </w:rPr>
        <w:t xml:space="preserve">actuellement </w:t>
      </w:r>
      <w:r w:rsidR="003601B2" w:rsidRPr="00EF70EB">
        <w:rPr>
          <w:lang w:val="fr-FR"/>
        </w:rPr>
        <w:t xml:space="preserve">l’accès à la justice pour </w:t>
      </w:r>
      <w:r w:rsidR="00900AA9" w:rsidRPr="00EF70EB">
        <w:rPr>
          <w:lang w:val="fr-FR"/>
        </w:rPr>
        <w:t xml:space="preserve">les victimes de violence. </w:t>
      </w:r>
    </w:p>
    <w:p w:rsidR="00900AA9" w:rsidRPr="00EF70EB" w:rsidRDefault="00B73501" w:rsidP="00213181">
      <w:pPr>
        <w:pStyle w:val="SingleTxtG"/>
        <w:rPr>
          <w:lang w:val="fr-FR"/>
        </w:rPr>
      </w:pPr>
      <w:r w:rsidRPr="00EF70EB">
        <w:rPr>
          <w:lang w:val="fr-FR"/>
        </w:rPr>
        <w:t>41.</w:t>
      </w:r>
      <w:r w:rsidRPr="00EF70EB">
        <w:rPr>
          <w:lang w:val="fr-FR"/>
        </w:rPr>
        <w:tab/>
      </w:r>
      <w:r w:rsidR="00900AA9" w:rsidRPr="00EF70EB">
        <w:rPr>
          <w:lang w:val="fr-FR"/>
        </w:rPr>
        <w:t>Dans le même esprit</w:t>
      </w:r>
      <w:r w:rsidR="003601B2" w:rsidRPr="00EF70EB">
        <w:rPr>
          <w:lang w:val="fr-FR"/>
        </w:rPr>
        <w:t xml:space="preserve">, </w:t>
      </w:r>
      <w:r w:rsidR="00900AA9" w:rsidRPr="00EF70EB">
        <w:rPr>
          <w:lang w:val="fr-FR"/>
        </w:rPr>
        <w:t xml:space="preserve">un certain nombre de programmes tels que le programme </w:t>
      </w:r>
      <w:r w:rsidR="00DC46E8" w:rsidRPr="00EF70EB">
        <w:rPr>
          <w:lang w:val="fr-FR"/>
        </w:rPr>
        <w:t>«</w:t>
      </w:r>
      <w:r w:rsidR="00900AA9" w:rsidRPr="00EF70EB">
        <w:rPr>
          <w:lang w:val="fr-FR"/>
        </w:rPr>
        <w:t>Bien-être pour les familles</w:t>
      </w:r>
      <w:r w:rsidR="00DC46E8" w:rsidRPr="00EF70EB">
        <w:rPr>
          <w:lang w:val="fr-FR"/>
        </w:rPr>
        <w:t>»</w:t>
      </w:r>
      <w:r w:rsidR="00900AA9" w:rsidRPr="00EF70EB">
        <w:rPr>
          <w:lang w:val="fr-FR"/>
        </w:rPr>
        <w:t xml:space="preserve"> </w:t>
      </w:r>
      <w:r w:rsidR="003601B2" w:rsidRPr="00EF70EB">
        <w:rPr>
          <w:lang w:val="fr-FR"/>
        </w:rPr>
        <w:t xml:space="preserve">qui vise </w:t>
      </w:r>
      <w:r w:rsidR="00900AA9" w:rsidRPr="00EF70EB">
        <w:rPr>
          <w:lang w:val="fr-FR"/>
        </w:rPr>
        <w:t xml:space="preserve">à faire connaître 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1257 de 2008</w:t>
      </w:r>
      <w:r w:rsidR="003601B2" w:rsidRPr="00EF70EB">
        <w:rPr>
          <w:lang w:val="fr-FR"/>
        </w:rPr>
        <w:t xml:space="preserve">, notamment en ce qui concerne </w:t>
      </w:r>
      <w:r w:rsidR="00900AA9" w:rsidRPr="00EF70EB">
        <w:rPr>
          <w:lang w:val="fr-FR"/>
        </w:rPr>
        <w:t xml:space="preserve">les formes de violence à </w:t>
      </w:r>
      <w:r w:rsidR="00355B5F" w:rsidRPr="00EF70EB">
        <w:rPr>
          <w:lang w:val="fr-FR"/>
        </w:rPr>
        <w:t>l’</w:t>
      </w:r>
      <w:r w:rsidR="00900AA9" w:rsidRPr="00EF70EB">
        <w:rPr>
          <w:lang w:val="fr-FR"/>
        </w:rPr>
        <w:t xml:space="preserve">égard des femmes, les droits des femmes et les devoirs de la famille, ont </w:t>
      </w:r>
      <w:r w:rsidR="003601B2" w:rsidRPr="00EF70EB">
        <w:rPr>
          <w:lang w:val="fr-FR"/>
        </w:rPr>
        <w:t xml:space="preserve">été </w:t>
      </w:r>
      <w:r w:rsidR="00900AA9" w:rsidRPr="00EF70EB">
        <w:rPr>
          <w:lang w:val="fr-FR"/>
        </w:rPr>
        <w:t xml:space="preserve">mis en place. </w:t>
      </w:r>
    </w:p>
    <w:p w:rsidR="00900AA9" w:rsidRPr="00EF70EB" w:rsidRDefault="00B73501" w:rsidP="00213181">
      <w:pPr>
        <w:pStyle w:val="SingleTxtG"/>
        <w:rPr>
          <w:lang w:val="fr-FR"/>
        </w:rPr>
      </w:pPr>
      <w:r w:rsidRPr="00EF70EB">
        <w:rPr>
          <w:lang w:val="fr-FR"/>
        </w:rPr>
        <w:t>42.</w:t>
      </w:r>
      <w:r w:rsidRPr="00EF70EB">
        <w:rPr>
          <w:lang w:val="fr-FR"/>
        </w:rPr>
        <w:tab/>
      </w:r>
      <w:r w:rsidR="00900AA9" w:rsidRPr="00EF70EB">
        <w:rPr>
          <w:lang w:val="fr-FR"/>
        </w:rPr>
        <w:t xml:space="preserve">Par ailleurs, </w:t>
      </w:r>
      <w:r w:rsidR="003601B2" w:rsidRPr="00EF70EB">
        <w:rPr>
          <w:lang w:val="fr-FR"/>
        </w:rPr>
        <w:t xml:space="preserve">conformément à </w:t>
      </w:r>
      <w:r w:rsidR="00900AA9" w:rsidRPr="00EF70EB">
        <w:rPr>
          <w:lang w:val="fr-FR"/>
        </w:rPr>
        <w:t xml:space="preserve">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1448 de 2011</w:t>
      </w:r>
      <w:r w:rsidR="003601B2" w:rsidRPr="00EF70EB">
        <w:rPr>
          <w:lang w:val="fr-FR"/>
        </w:rPr>
        <w:t>,</w:t>
      </w:r>
      <w:r w:rsidR="00900AA9" w:rsidRPr="00EF70EB">
        <w:rPr>
          <w:lang w:val="fr-FR"/>
        </w:rPr>
        <w:t xml:space="preserve"> </w:t>
      </w:r>
      <w:r w:rsidR="00355B5F" w:rsidRPr="00EF70EB">
        <w:rPr>
          <w:lang w:val="fr-FR"/>
        </w:rPr>
        <w:t>l’</w:t>
      </w:r>
      <w:r w:rsidR="00900AA9" w:rsidRPr="00EF70EB">
        <w:rPr>
          <w:lang w:val="fr-FR"/>
        </w:rPr>
        <w:t xml:space="preserve">approche différenciée et la </w:t>
      </w:r>
      <w:r w:rsidR="003457D0" w:rsidRPr="00EF70EB">
        <w:rPr>
          <w:lang w:val="fr-FR"/>
        </w:rPr>
        <w:t>prise en compte des questions de genre</w:t>
      </w:r>
      <w:r w:rsidR="00900AA9" w:rsidRPr="00EF70EB">
        <w:rPr>
          <w:lang w:val="fr-FR"/>
        </w:rPr>
        <w:t xml:space="preserve"> </w:t>
      </w:r>
      <w:r w:rsidR="003601B2" w:rsidRPr="00EF70EB">
        <w:rPr>
          <w:lang w:val="fr-FR"/>
        </w:rPr>
        <w:t xml:space="preserve">sont </w:t>
      </w:r>
      <w:r w:rsidR="00900AA9" w:rsidRPr="00EF70EB">
        <w:rPr>
          <w:lang w:val="fr-FR"/>
        </w:rPr>
        <w:t xml:space="preserve">des piliers fondamentaux </w:t>
      </w:r>
      <w:r w:rsidR="003601B2" w:rsidRPr="00EF70EB">
        <w:rPr>
          <w:lang w:val="fr-FR"/>
        </w:rPr>
        <w:t xml:space="preserve">de </w:t>
      </w:r>
      <w:r w:rsidR="00900AA9" w:rsidRPr="00EF70EB">
        <w:rPr>
          <w:lang w:val="fr-FR"/>
        </w:rPr>
        <w:t xml:space="preserve">la réparation intégrale des préjudices subis par les victimes du conflit armé interne. Afin </w:t>
      </w:r>
      <w:r w:rsidR="00355B5F" w:rsidRPr="00EF70EB">
        <w:rPr>
          <w:lang w:val="fr-FR"/>
        </w:rPr>
        <w:t>d’</w:t>
      </w:r>
      <w:r w:rsidR="00900AA9" w:rsidRPr="00EF70EB">
        <w:rPr>
          <w:lang w:val="fr-FR"/>
        </w:rPr>
        <w:t xml:space="preserve">inscrire </w:t>
      </w:r>
      <w:r w:rsidR="001A5111" w:rsidRPr="00EF70EB">
        <w:rPr>
          <w:lang w:val="fr-FR"/>
        </w:rPr>
        <w:t xml:space="preserve">cette </w:t>
      </w:r>
      <w:r w:rsidR="00900AA9" w:rsidRPr="00EF70EB">
        <w:rPr>
          <w:lang w:val="fr-FR"/>
        </w:rPr>
        <w:t xml:space="preserve">perspective dans tous les processus de prise en charge, </w:t>
      </w:r>
      <w:r w:rsidR="00355B5F" w:rsidRPr="00EF70EB">
        <w:rPr>
          <w:lang w:val="fr-FR"/>
        </w:rPr>
        <w:t>d’</w:t>
      </w:r>
      <w:r w:rsidR="00900AA9" w:rsidRPr="00EF70EB">
        <w:rPr>
          <w:lang w:val="fr-FR"/>
        </w:rPr>
        <w:t xml:space="preserve">aide et de réparation intégrale, </w:t>
      </w:r>
      <w:r w:rsidR="00355B5F" w:rsidRPr="00EF70EB">
        <w:rPr>
          <w:lang w:val="fr-FR"/>
        </w:rPr>
        <w:t>l’</w:t>
      </w:r>
      <w:r w:rsidR="00EC3A23" w:rsidRPr="00EF70EB">
        <w:rPr>
          <w:lang w:val="fr-FR"/>
        </w:rPr>
        <w:t>Unité de prise en charge des victimes et de réparation intégrale des préjudices subis (</w:t>
      </w:r>
      <w:r w:rsidR="00900AA9" w:rsidRPr="00EF70EB">
        <w:rPr>
          <w:lang w:val="fr-FR"/>
        </w:rPr>
        <w:t>UARIV</w:t>
      </w:r>
      <w:r w:rsidR="00EC3A23" w:rsidRPr="00EF70EB">
        <w:rPr>
          <w:lang w:val="fr-FR"/>
        </w:rPr>
        <w:t>)</w:t>
      </w:r>
      <w:r w:rsidR="00900AA9" w:rsidRPr="00EF70EB">
        <w:rPr>
          <w:lang w:val="fr-FR"/>
        </w:rPr>
        <w:t xml:space="preserve"> a mis en place le groupe de travail </w:t>
      </w:r>
      <w:r w:rsidR="00DC46E8" w:rsidRPr="00EF70EB">
        <w:rPr>
          <w:lang w:val="fr-FR"/>
        </w:rPr>
        <w:t>«</w:t>
      </w:r>
      <w:r w:rsidR="00900AA9" w:rsidRPr="00EF70EB">
        <w:rPr>
          <w:lang w:val="fr-FR"/>
        </w:rPr>
        <w:t>Femmes et genre</w:t>
      </w:r>
      <w:r w:rsidR="00DC46E8" w:rsidRPr="00EF70EB">
        <w:rPr>
          <w:lang w:val="fr-FR"/>
        </w:rPr>
        <w:t>»</w:t>
      </w:r>
      <w:r w:rsidR="00900AA9" w:rsidRPr="00EF70EB">
        <w:rPr>
          <w:lang w:val="fr-FR"/>
        </w:rPr>
        <w:t xml:space="preserve"> </w:t>
      </w:r>
      <w:r w:rsidR="003601B2" w:rsidRPr="00EF70EB">
        <w:rPr>
          <w:lang w:val="fr-FR"/>
        </w:rPr>
        <w:t xml:space="preserve">par la </w:t>
      </w:r>
      <w:r w:rsidR="00900AA9" w:rsidRPr="00EF70EB">
        <w:rPr>
          <w:lang w:val="fr-FR"/>
        </w:rPr>
        <w:t>résolution 2043 de 2012</w:t>
      </w:r>
      <w:r w:rsidR="003601B2" w:rsidRPr="00EF70EB">
        <w:rPr>
          <w:lang w:val="fr-FR"/>
        </w:rPr>
        <w:t xml:space="preserve">. Ce groupe a pour mission </w:t>
      </w:r>
      <w:r w:rsidR="00A22795" w:rsidRPr="00EF70EB">
        <w:rPr>
          <w:lang w:val="fr-FR"/>
        </w:rPr>
        <w:t xml:space="preserve">d’identifier </w:t>
      </w:r>
      <w:r w:rsidR="00900AA9" w:rsidRPr="00EF70EB">
        <w:rPr>
          <w:lang w:val="fr-FR"/>
        </w:rPr>
        <w:t xml:space="preserve">et de rendre visibles </w:t>
      </w:r>
      <w:r w:rsidR="003601B2" w:rsidRPr="00EF70EB">
        <w:rPr>
          <w:lang w:val="fr-FR"/>
        </w:rPr>
        <w:t xml:space="preserve">à la fois </w:t>
      </w:r>
      <w:r w:rsidR="00900AA9" w:rsidRPr="00EF70EB">
        <w:rPr>
          <w:lang w:val="fr-FR"/>
        </w:rPr>
        <w:t xml:space="preserve">les </w:t>
      </w:r>
      <w:r w:rsidR="003601B2" w:rsidRPr="00EF70EB">
        <w:rPr>
          <w:lang w:val="fr-FR"/>
        </w:rPr>
        <w:t xml:space="preserve">préjudices </w:t>
      </w:r>
      <w:r w:rsidR="00900AA9" w:rsidRPr="00EF70EB">
        <w:rPr>
          <w:lang w:val="fr-FR"/>
        </w:rPr>
        <w:t xml:space="preserve">subis </w:t>
      </w:r>
      <w:r w:rsidR="003601B2" w:rsidRPr="00EF70EB">
        <w:rPr>
          <w:lang w:val="fr-FR"/>
        </w:rPr>
        <w:t>par l</w:t>
      </w:r>
      <w:r w:rsidR="00900AA9" w:rsidRPr="00EF70EB">
        <w:rPr>
          <w:lang w:val="fr-FR"/>
        </w:rPr>
        <w:t xml:space="preserve">es femmes et </w:t>
      </w:r>
      <w:r w:rsidR="003601B2" w:rsidRPr="00EF70EB">
        <w:rPr>
          <w:lang w:val="fr-FR"/>
        </w:rPr>
        <w:t xml:space="preserve">les </w:t>
      </w:r>
      <w:r w:rsidR="00900AA9" w:rsidRPr="00EF70EB">
        <w:rPr>
          <w:lang w:val="fr-FR"/>
        </w:rPr>
        <w:t xml:space="preserve">personnes ayant </w:t>
      </w:r>
      <w:r w:rsidR="003601B2" w:rsidRPr="00EF70EB">
        <w:rPr>
          <w:lang w:val="fr-FR"/>
        </w:rPr>
        <w:t xml:space="preserve">une </w:t>
      </w:r>
      <w:r w:rsidR="00900AA9" w:rsidRPr="00EF70EB">
        <w:rPr>
          <w:lang w:val="fr-FR"/>
        </w:rPr>
        <w:t>identité sexuelle</w:t>
      </w:r>
      <w:r w:rsidR="003601B2" w:rsidRPr="00EF70EB">
        <w:rPr>
          <w:lang w:val="fr-FR"/>
        </w:rPr>
        <w:t xml:space="preserve"> différente et leurs droits spécifiques</w:t>
      </w:r>
      <w:r w:rsidR="00900AA9" w:rsidRPr="00EF70EB">
        <w:rPr>
          <w:lang w:val="fr-FR"/>
        </w:rPr>
        <w:t xml:space="preserve"> et de contribuer, dans une perspective de </w:t>
      </w:r>
      <w:r w:rsidR="003601B2" w:rsidRPr="00EF70EB">
        <w:rPr>
          <w:lang w:val="fr-FR"/>
        </w:rPr>
        <w:t>changement</w:t>
      </w:r>
      <w:r w:rsidR="00900AA9" w:rsidRPr="00EF70EB">
        <w:rPr>
          <w:lang w:val="fr-FR"/>
        </w:rPr>
        <w:t xml:space="preserve">, à surmonter les facteurs structurels de discrimination et de violence qui empêchent ces personnes de se construire en tant que sujets de droit. </w:t>
      </w:r>
    </w:p>
    <w:p w:rsidR="00900AA9" w:rsidRPr="00EF70EB" w:rsidRDefault="00B73501" w:rsidP="00213181">
      <w:pPr>
        <w:pStyle w:val="SingleTxtG"/>
        <w:rPr>
          <w:lang w:val="fr-FR"/>
        </w:rPr>
      </w:pPr>
      <w:r w:rsidRPr="00EF70EB">
        <w:rPr>
          <w:lang w:val="fr-FR"/>
        </w:rPr>
        <w:t>43.</w:t>
      </w:r>
      <w:r w:rsidRPr="00EF70EB">
        <w:rPr>
          <w:lang w:val="fr-FR"/>
        </w:rPr>
        <w:tab/>
      </w:r>
      <w:r w:rsidR="003601B2" w:rsidRPr="00EF70EB">
        <w:rPr>
          <w:lang w:val="fr-FR"/>
        </w:rPr>
        <w:t>L</w:t>
      </w:r>
      <w:r w:rsidR="00900AA9" w:rsidRPr="00EF70EB">
        <w:rPr>
          <w:lang w:val="fr-FR"/>
        </w:rPr>
        <w:t xml:space="preserve">e document du CONPES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3784 de 2013 </w:t>
      </w:r>
      <w:r w:rsidR="003601B2" w:rsidRPr="00EF70EB">
        <w:rPr>
          <w:lang w:val="fr-FR"/>
        </w:rPr>
        <w:t xml:space="preserve">concernant la prise en charge et les garanties offertes aux femmes victimes du conflit armé </w:t>
      </w:r>
      <w:r w:rsidR="00900AA9" w:rsidRPr="00EF70EB">
        <w:rPr>
          <w:lang w:val="fr-FR"/>
        </w:rPr>
        <w:t xml:space="preserve">établit les </w:t>
      </w:r>
      <w:r w:rsidR="00DC46E8" w:rsidRPr="00EF70EB">
        <w:rPr>
          <w:lang w:val="fr-FR"/>
        </w:rPr>
        <w:t>«</w:t>
      </w:r>
      <w:r w:rsidR="00900AA9" w:rsidRPr="00EF70EB">
        <w:rPr>
          <w:rStyle w:val="Emphasis"/>
          <w:i w:val="0"/>
          <w:lang w:val="fr-FR"/>
        </w:rPr>
        <w:t>Directives de politique publique pour la prévention des risques, la protection et la garantie des droits des femmes victimes du conflit arm</w:t>
      </w:r>
      <w:r w:rsidR="003601B2" w:rsidRPr="00EF70EB">
        <w:rPr>
          <w:rStyle w:val="Emphasis"/>
          <w:i w:val="0"/>
          <w:lang w:val="fr-FR"/>
        </w:rPr>
        <w:t>é</w:t>
      </w:r>
      <w:r w:rsidR="00DC46E8" w:rsidRPr="00EF70EB">
        <w:rPr>
          <w:rStyle w:val="Emphasis"/>
          <w:i w:val="0"/>
          <w:lang w:val="fr-FR"/>
        </w:rPr>
        <w:t>»</w:t>
      </w:r>
      <w:r w:rsidR="003601B2" w:rsidRPr="00EF70EB">
        <w:rPr>
          <w:lang w:val="fr-FR"/>
        </w:rPr>
        <w:t xml:space="preserve">. </w:t>
      </w:r>
      <w:r w:rsidR="00900AA9" w:rsidRPr="00EF70EB">
        <w:rPr>
          <w:lang w:val="fr-FR"/>
        </w:rPr>
        <w:t xml:space="preserve">Des ressources de </w:t>
      </w:r>
      <w:commentRangeStart w:id="7"/>
      <w:r w:rsidR="00900AA9" w:rsidRPr="00EF70EB">
        <w:rPr>
          <w:lang w:val="fr-FR"/>
        </w:rPr>
        <w:t>3</w:t>
      </w:r>
      <w:r w:rsidR="00A22795" w:rsidRPr="00EF70EB">
        <w:rPr>
          <w:lang w:val="fr-FR"/>
        </w:rPr>
        <w:t> </w:t>
      </w:r>
      <w:r w:rsidR="00900AA9" w:rsidRPr="00EF70EB">
        <w:rPr>
          <w:lang w:val="fr-FR"/>
        </w:rPr>
        <w:t xml:space="preserve">300 milliards </w:t>
      </w:r>
      <w:commentRangeEnd w:id="7"/>
      <w:r w:rsidR="003601B2" w:rsidRPr="00EF70EB">
        <w:rPr>
          <w:rStyle w:val="CommentReference"/>
          <w:rFonts w:ascii="Calibri" w:eastAsia="Calibri" w:hAnsi="Calibri"/>
          <w:lang w:val="fr-FR"/>
        </w:rPr>
        <w:commentReference w:id="7"/>
      </w:r>
      <w:r w:rsidR="00900AA9" w:rsidRPr="00EF70EB">
        <w:rPr>
          <w:lang w:val="fr-FR"/>
        </w:rPr>
        <w:t>de pesos lui sont affectées, dont 2</w:t>
      </w:r>
      <w:r w:rsidR="00A22795" w:rsidRPr="00EF70EB">
        <w:rPr>
          <w:lang w:val="fr-FR"/>
        </w:rPr>
        <w:t> </w:t>
      </w:r>
      <w:r w:rsidR="00900AA9" w:rsidRPr="00EF70EB">
        <w:rPr>
          <w:lang w:val="fr-FR"/>
        </w:rPr>
        <w:t>100 milliards pour 2013-2014, les autres 1</w:t>
      </w:r>
      <w:r w:rsidR="00A22795" w:rsidRPr="00EF70EB">
        <w:rPr>
          <w:lang w:val="fr-FR"/>
        </w:rPr>
        <w:t> </w:t>
      </w:r>
      <w:r w:rsidR="00900AA9" w:rsidRPr="00EF70EB">
        <w:rPr>
          <w:lang w:val="fr-FR"/>
        </w:rPr>
        <w:t xml:space="preserve">200 milliards correspondant aux prévisions budgétaires </w:t>
      </w:r>
      <w:r w:rsidR="003601B2" w:rsidRPr="00EF70EB">
        <w:rPr>
          <w:lang w:val="fr-FR"/>
        </w:rPr>
        <w:t xml:space="preserve">pour </w:t>
      </w:r>
      <w:r w:rsidR="00355B5F" w:rsidRPr="00EF70EB">
        <w:rPr>
          <w:lang w:val="fr-FR"/>
        </w:rPr>
        <w:t>l’</w:t>
      </w:r>
      <w:r w:rsidR="00900AA9" w:rsidRPr="00EF70EB">
        <w:rPr>
          <w:lang w:val="fr-FR"/>
        </w:rPr>
        <w:t>année 2015.</w:t>
      </w:r>
    </w:p>
    <w:p w:rsidR="00900AA9" w:rsidRPr="00EF70EB" w:rsidRDefault="00B73501" w:rsidP="00213181">
      <w:pPr>
        <w:pStyle w:val="SingleTxtG"/>
        <w:rPr>
          <w:lang w:val="fr-FR"/>
        </w:rPr>
      </w:pPr>
      <w:r w:rsidRPr="00EF70EB">
        <w:rPr>
          <w:lang w:val="fr-FR"/>
        </w:rPr>
        <w:t>44.</w:t>
      </w:r>
      <w:r w:rsidRPr="00EF70EB">
        <w:rPr>
          <w:lang w:val="fr-FR"/>
        </w:rPr>
        <w:tab/>
      </w:r>
      <w:r w:rsidR="00355B5F" w:rsidRPr="00EF70EB">
        <w:rPr>
          <w:lang w:val="fr-FR"/>
        </w:rPr>
        <w:t>D’</w:t>
      </w:r>
      <w:r w:rsidR="00900AA9" w:rsidRPr="00EF70EB">
        <w:rPr>
          <w:lang w:val="fr-FR"/>
        </w:rPr>
        <w:t xml:space="preserve">autre part, les directives de politique publique </w:t>
      </w:r>
      <w:r w:rsidR="003601B2" w:rsidRPr="00EF70EB">
        <w:rPr>
          <w:lang w:val="fr-FR"/>
        </w:rPr>
        <w:t xml:space="preserve">prévoient </w:t>
      </w:r>
      <w:r w:rsidR="00900AA9" w:rsidRPr="00EF70EB">
        <w:rPr>
          <w:lang w:val="fr-FR"/>
        </w:rPr>
        <w:t xml:space="preserve">plus de 200 mesures spécifiques </w:t>
      </w:r>
      <w:r w:rsidR="003601B2" w:rsidRPr="00EF70EB">
        <w:rPr>
          <w:lang w:val="fr-FR"/>
        </w:rPr>
        <w:t>réparties selon les</w:t>
      </w:r>
      <w:r w:rsidR="00900AA9" w:rsidRPr="00EF70EB">
        <w:rPr>
          <w:lang w:val="fr-FR"/>
        </w:rPr>
        <w:t xml:space="preserve"> trois axes </w:t>
      </w:r>
      <w:r w:rsidR="00355B5F" w:rsidRPr="00EF70EB">
        <w:rPr>
          <w:lang w:val="fr-FR"/>
        </w:rPr>
        <w:t>d’</w:t>
      </w:r>
      <w:r w:rsidR="00900AA9" w:rsidRPr="00EF70EB">
        <w:rPr>
          <w:lang w:val="fr-FR"/>
        </w:rPr>
        <w:t>action suivants</w:t>
      </w:r>
      <w:r w:rsidR="00DC46E8" w:rsidRPr="00EF70EB">
        <w:rPr>
          <w:lang w:val="fr-FR"/>
        </w:rPr>
        <w:t>:</w:t>
      </w:r>
      <w:r w:rsidR="00900AA9" w:rsidRPr="00EF70EB">
        <w:rPr>
          <w:lang w:val="fr-FR"/>
        </w:rPr>
        <w:t xml:space="preserve"> protection intégrale contre les risques et les atteintes spécifiques </w:t>
      </w:r>
      <w:r w:rsidR="003601B2" w:rsidRPr="00EF70EB">
        <w:rPr>
          <w:lang w:val="fr-FR"/>
        </w:rPr>
        <w:t xml:space="preserve">subis par </w:t>
      </w:r>
      <w:r w:rsidR="00900AA9" w:rsidRPr="00EF70EB">
        <w:rPr>
          <w:lang w:val="fr-FR"/>
        </w:rPr>
        <w:t>les femmes dans les zones de conflit armé</w:t>
      </w:r>
      <w:r w:rsidR="00DC46E8" w:rsidRPr="00EF70EB">
        <w:rPr>
          <w:lang w:val="fr-FR"/>
        </w:rPr>
        <w:t>;</w:t>
      </w:r>
      <w:r w:rsidR="00900AA9" w:rsidRPr="00EF70EB">
        <w:rPr>
          <w:lang w:val="fr-FR"/>
        </w:rPr>
        <w:t xml:space="preserve"> reconnaissance de leurs droits de citoyennes dans leur environnement social et communautaire</w:t>
      </w:r>
      <w:r w:rsidR="003601B2" w:rsidRPr="00EF70EB">
        <w:rPr>
          <w:lang w:val="fr-FR"/>
        </w:rPr>
        <w:t xml:space="preserve">, </w:t>
      </w:r>
      <w:r w:rsidR="00900AA9" w:rsidRPr="00EF70EB">
        <w:rPr>
          <w:lang w:val="fr-FR"/>
        </w:rPr>
        <w:t xml:space="preserve">une attention particulière </w:t>
      </w:r>
      <w:r w:rsidR="003601B2" w:rsidRPr="00EF70EB">
        <w:rPr>
          <w:lang w:val="fr-FR"/>
        </w:rPr>
        <w:t xml:space="preserve">étant accordée à </w:t>
      </w:r>
      <w:r w:rsidR="00900AA9" w:rsidRPr="00EF70EB">
        <w:rPr>
          <w:lang w:val="fr-FR"/>
        </w:rPr>
        <w:t>leur participation au processus de prise de décision</w:t>
      </w:r>
      <w:r w:rsidR="00F82534" w:rsidRPr="00EF70EB">
        <w:rPr>
          <w:lang w:val="fr-FR"/>
        </w:rPr>
        <w:t>s</w:t>
      </w:r>
      <w:r w:rsidR="00DC46E8" w:rsidRPr="00EF70EB">
        <w:rPr>
          <w:lang w:val="fr-FR"/>
        </w:rPr>
        <w:t>;</w:t>
      </w:r>
      <w:r w:rsidR="00900AA9" w:rsidRPr="00EF70EB">
        <w:rPr>
          <w:lang w:val="fr-FR"/>
        </w:rPr>
        <w:t xml:space="preserve"> et suppression des barrières au</w:t>
      </w:r>
      <w:r w:rsidR="003601B2" w:rsidRPr="00EF70EB">
        <w:rPr>
          <w:lang w:val="fr-FR"/>
        </w:rPr>
        <w:t>x</w:t>
      </w:r>
      <w:r w:rsidR="00900AA9" w:rsidRPr="00EF70EB">
        <w:rPr>
          <w:lang w:val="fr-FR"/>
        </w:rPr>
        <w:t>quel</w:t>
      </w:r>
      <w:r w:rsidR="003601B2" w:rsidRPr="00EF70EB">
        <w:rPr>
          <w:lang w:val="fr-FR"/>
        </w:rPr>
        <w:t>les</w:t>
      </w:r>
      <w:r w:rsidR="00900AA9" w:rsidRPr="00EF70EB">
        <w:rPr>
          <w:lang w:val="fr-FR"/>
        </w:rPr>
        <w:t xml:space="preserve"> les femmes victimes sont confrontées </w:t>
      </w:r>
      <w:r w:rsidR="003601B2" w:rsidRPr="00EF70EB">
        <w:rPr>
          <w:lang w:val="fr-FR"/>
        </w:rPr>
        <w:t>pour accéder aux</w:t>
      </w:r>
      <w:r w:rsidR="00900AA9" w:rsidRPr="00EF70EB">
        <w:rPr>
          <w:lang w:val="fr-FR"/>
        </w:rPr>
        <w:t xml:space="preserve"> mécanismes de prise en charge, </w:t>
      </w:r>
      <w:r w:rsidR="00355B5F" w:rsidRPr="00EF70EB">
        <w:rPr>
          <w:lang w:val="fr-FR"/>
        </w:rPr>
        <w:t>d’</w:t>
      </w:r>
      <w:r w:rsidR="00900AA9" w:rsidRPr="00EF70EB">
        <w:rPr>
          <w:lang w:val="fr-FR"/>
        </w:rPr>
        <w:t xml:space="preserve">aide ou de </w:t>
      </w:r>
      <w:r w:rsidR="005234E6" w:rsidRPr="00EF70EB">
        <w:rPr>
          <w:lang w:val="fr-FR"/>
        </w:rPr>
        <w:t>réparation des préjudices subis</w:t>
      </w:r>
      <w:r w:rsidR="00900AA9" w:rsidRPr="00EF70EB">
        <w:rPr>
          <w:lang w:val="fr-FR"/>
        </w:rPr>
        <w:t>.</w:t>
      </w:r>
    </w:p>
    <w:p w:rsidR="00900AA9" w:rsidRPr="00EF70EB" w:rsidRDefault="00B73501" w:rsidP="00213181">
      <w:pPr>
        <w:pStyle w:val="SingleTxtG"/>
        <w:rPr>
          <w:lang w:val="fr-FR"/>
        </w:rPr>
      </w:pPr>
      <w:r w:rsidRPr="00EF70EB">
        <w:rPr>
          <w:lang w:val="fr-FR"/>
        </w:rPr>
        <w:t>45.</w:t>
      </w:r>
      <w:r w:rsidRPr="00EF70EB">
        <w:rPr>
          <w:lang w:val="fr-FR"/>
        </w:rPr>
        <w:tab/>
      </w:r>
      <w:r w:rsidR="00900AA9" w:rsidRPr="00EF70EB">
        <w:rPr>
          <w:lang w:val="fr-FR"/>
        </w:rPr>
        <w:t xml:space="preserve">En matière de sensibilisation et de formation, le Ministère de la Défense nationale a adopté des mesures telles que la Directive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11 de 2010 intitulée </w:t>
      </w:r>
      <w:r w:rsidR="00DC46E8" w:rsidRPr="00EF70EB">
        <w:rPr>
          <w:lang w:val="fr-FR"/>
        </w:rPr>
        <w:t>«</w:t>
      </w:r>
      <w:r w:rsidR="00900AA9" w:rsidRPr="00EF70EB">
        <w:rPr>
          <w:lang w:val="fr-FR"/>
        </w:rPr>
        <w:t>Tolérance zéro pour les actes de violence sexuelle</w:t>
      </w:r>
      <w:r w:rsidR="00DC46E8" w:rsidRPr="00EF70EB">
        <w:rPr>
          <w:lang w:val="fr-FR"/>
        </w:rPr>
        <w:t>»</w:t>
      </w:r>
      <w:r w:rsidR="003601B2" w:rsidRPr="00EF70EB">
        <w:rPr>
          <w:lang w:val="fr-FR"/>
        </w:rPr>
        <w:t>. Cette directive</w:t>
      </w:r>
      <w:r w:rsidR="00900AA9" w:rsidRPr="00EF70EB">
        <w:rPr>
          <w:lang w:val="fr-FR"/>
        </w:rPr>
        <w:t xml:space="preserve"> a servi de base </w:t>
      </w:r>
      <w:r w:rsidR="003601B2" w:rsidRPr="00EF70EB">
        <w:rPr>
          <w:lang w:val="fr-FR"/>
        </w:rPr>
        <w:t xml:space="preserve">pour l’élaboration de </w:t>
      </w:r>
      <w:r w:rsidR="00900AA9" w:rsidRPr="00EF70EB">
        <w:rPr>
          <w:lang w:val="fr-FR"/>
        </w:rPr>
        <w:t xml:space="preserve">la Politique relative aux droits sexuels et reproductifs, à </w:t>
      </w:r>
      <w:r w:rsidR="00355B5F" w:rsidRPr="00EF70EB">
        <w:rPr>
          <w:lang w:val="fr-FR"/>
        </w:rPr>
        <w:t>l’</w:t>
      </w:r>
      <w:r w:rsidR="00900AA9" w:rsidRPr="00EF70EB">
        <w:rPr>
          <w:lang w:val="fr-FR"/>
        </w:rPr>
        <w:t xml:space="preserve">équité et à la prévention de la violence fondée sur le sexe. En 2012, le Protocole et le livret opérationnel </w:t>
      </w:r>
      <w:r w:rsidR="003601B2" w:rsidRPr="00EF70EB">
        <w:rPr>
          <w:lang w:val="fr-FR"/>
        </w:rPr>
        <w:t xml:space="preserve">à l’usage des forces de l’ordre </w:t>
      </w:r>
      <w:r w:rsidR="00900AA9" w:rsidRPr="00EF70EB">
        <w:rPr>
          <w:lang w:val="fr-FR"/>
        </w:rPr>
        <w:t xml:space="preserve">pour la prise en charge de la violence sexuelle et </w:t>
      </w:r>
      <w:r w:rsidR="003601B2" w:rsidRPr="00EF70EB">
        <w:rPr>
          <w:lang w:val="fr-FR"/>
        </w:rPr>
        <w:t xml:space="preserve">en particulier de </w:t>
      </w:r>
      <w:r w:rsidR="00900AA9" w:rsidRPr="00EF70EB">
        <w:rPr>
          <w:lang w:val="fr-FR"/>
        </w:rPr>
        <w:t>la violence sexuelle commise au moment du conflit armé</w:t>
      </w:r>
      <w:r w:rsidR="006E13B5" w:rsidRPr="00EF70EB">
        <w:rPr>
          <w:lang w:val="fr-FR"/>
        </w:rPr>
        <w:t xml:space="preserve"> ont été présentés en public</w:t>
      </w:r>
      <w:r w:rsidR="00900AA9" w:rsidRPr="00EF70EB">
        <w:rPr>
          <w:lang w:val="fr-FR"/>
        </w:rPr>
        <w:t xml:space="preserve">. </w:t>
      </w:r>
      <w:r w:rsidR="003601B2" w:rsidRPr="00EF70EB">
        <w:rPr>
          <w:lang w:val="fr-FR"/>
        </w:rPr>
        <w:t>Ce p</w:t>
      </w:r>
      <w:r w:rsidR="00900AA9" w:rsidRPr="00EF70EB">
        <w:rPr>
          <w:lang w:val="fr-FR"/>
        </w:rPr>
        <w:t xml:space="preserve">rotocole </w:t>
      </w:r>
      <w:r w:rsidR="003601B2" w:rsidRPr="00EF70EB">
        <w:rPr>
          <w:lang w:val="fr-FR"/>
        </w:rPr>
        <w:t xml:space="preserve">a été mis à jour </w:t>
      </w:r>
      <w:r w:rsidR="00900AA9" w:rsidRPr="00EF70EB">
        <w:rPr>
          <w:lang w:val="fr-FR"/>
        </w:rPr>
        <w:t xml:space="preserve">en 2013, notamment en </w:t>
      </w:r>
      <w:r w:rsidR="006E13B5" w:rsidRPr="00EF70EB">
        <w:rPr>
          <w:lang w:val="fr-FR"/>
        </w:rPr>
        <w:t>ce qui concerne</w:t>
      </w:r>
      <w:r w:rsidR="00900AA9" w:rsidRPr="00EF70EB">
        <w:rPr>
          <w:lang w:val="fr-FR"/>
        </w:rPr>
        <w:t xml:space="preserve"> le conflit armé. </w:t>
      </w:r>
    </w:p>
    <w:p w:rsidR="00900AA9" w:rsidRPr="00EF70EB" w:rsidRDefault="00E648BA" w:rsidP="001901F7">
      <w:pPr>
        <w:pStyle w:val="H1G"/>
        <w:rPr>
          <w:lang w:val="fr-FR"/>
        </w:rPr>
      </w:pPr>
      <w:r w:rsidRPr="00EF70EB">
        <w:rPr>
          <w:lang w:val="fr-FR"/>
        </w:rPr>
        <w:tab/>
      </w:r>
      <w:r w:rsidRPr="00EF70EB">
        <w:rPr>
          <w:lang w:val="fr-FR"/>
        </w:rPr>
        <w:tab/>
        <w:t>Article 4</w:t>
      </w:r>
      <w:r w:rsidR="00B73501" w:rsidRPr="00EF70EB">
        <w:rPr>
          <w:lang w:val="fr-FR"/>
        </w:rPr>
        <w:br/>
      </w:r>
      <w:r w:rsidRPr="00EF70EB">
        <w:rPr>
          <w:lang w:val="fr-FR"/>
        </w:rPr>
        <w:t xml:space="preserve">Protection des droits de </w:t>
      </w:r>
      <w:r w:rsidR="00355B5F" w:rsidRPr="00EF70EB">
        <w:rPr>
          <w:lang w:val="fr-FR"/>
        </w:rPr>
        <w:t>l’</w:t>
      </w:r>
      <w:r w:rsidRPr="00EF70EB">
        <w:rPr>
          <w:lang w:val="fr-FR"/>
        </w:rPr>
        <w:t xml:space="preserve">homme pendant </w:t>
      </w:r>
      <w:r w:rsidR="00445DD5" w:rsidRPr="00EF70EB">
        <w:rPr>
          <w:lang w:val="fr-FR"/>
        </w:rPr>
        <w:t>l’état d’exception</w:t>
      </w:r>
      <w:bookmarkEnd w:id="5"/>
    </w:p>
    <w:p w:rsidR="00900AA9" w:rsidRPr="00EF70EB" w:rsidRDefault="00E648BA" w:rsidP="00FB04E8">
      <w:pPr>
        <w:pStyle w:val="H23G"/>
        <w:rPr>
          <w:lang w:val="fr-FR"/>
        </w:rPr>
      </w:pPr>
      <w:r w:rsidRPr="00EF70EB">
        <w:rPr>
          <w:lang w:val="fr-FR"/>
        </w:rPr>
        <w:tab/>
        <w:t>1.</w:t>
      </w:r>
      <w:r w:rsidRPr="00EF70EB">
        <w:rPr>
          <w:lang w:val="fr-FR"/>
        </w:rPr>
        <w:tab/>
        <w:t>Progrès accomplis sur le plan normatif</w:t>
      </w:r>
    </w:p>
    <w:p w:rsidR="00900AA9" w:rsidRPr="00EF70EB" w:rsidRDefault="00B73501" w:rsidP="00213181">
      <w:pPr>
        <w:pStyle w:val="SingleTxtG"/>
        <w:rPr>
          <w:iCs/>
          <w:lang w:val="fr-FR"/>
        </w:rPr>
      </w:pPr>
      <w:r w:rsidRPr="00EF70EB">
        <w:rPr>
          <w:lang w:val="fr-FR"/>
        </w:rPr>
        <w:t>46.</w:t>
      </w:r>
      <w:r w:rsidRPr="00EF70EB">
        <w:rPr>
          <w:lang w:val="fr-FR"/>
        </w:rPr>
        <w:tab/>
      </w:r>
      <w:r w:rsidR="00900AA9" w:rsidRPr="00EF70EB">
        <w:rPr>
          <w:lang w:val="fr-FR"/>
        </w:rPr>
        <w:t xml:space="preserve">La Constitution colombienne prévoit la protection des droits de </w:t>
      </w:r>
      <w:r w:rsidR="00355B5F" w:rsidRPr="00EF70EB">
        <w:rPr>
          <w:lang w:val="fr-FR"/>
        </w:rPr>
        <w:t>l’</w:t>
      </w:r>
      <w:r w:rsidR="00900AA9" w:rsidRPr="00EF70EB">
        <w:rPr>
          <w:lang w:val="fr-FR"/>
        </w:rPr>
        <w:t xml:space="preserve">homme pendant </w:t>
      </w:r>
      <w:r w:rsidR="00445DD5" w:rsidRPr="00EF70EB">
        <w:rPr>
          <w:lang w:val="fr-FR"/>
        </w:rPr>
        <w:t>l’état d’exception</w:t>
      </w:r>
      <w:r w:rsidR="00900AA9" w:rsidRPr="00EF70EB">
        <w:rPr>
          <w:lang w:val="fr-FR"/>
        </w:rPr>
        <w:t>.</w:t>
      </w:r>
      <w:r w:rsidR="00355B5F" w:rsidRPr="00EF70EB">
        <w:rPr>
          <w:lang w:val="fr-FR"/>
        </w:rPr>
        <w:t xml:space="preserve"> L’</w:t>
      </w:r>
      <w:r w:rsidR="00900AA9" w:rsidRPr="00EF70EB">
        <w:rPr>
          <w:lang w:val="fr-FR"/>
        </w:rPr>
        <w:t>article 93 dispose que</w:t>
      </w:r>
      <w:r w:rsidR="00994476" w:rsidRPr="00EF70EB">
        <w:rPr>
          <w:lang w:val="fr-FR"/>
        </w:rPr>
        <w:t xml:space="preserve"> «</w:t>
      </w:r>
      <w:r w:rsidR="00900AA9" w:rsidRPr="00EF70EB">
        <w:rPr>
          <w:lang w:val="fr-FR"/>
        </w:rPr>
        <w:t xml:space="preserve">Les traités et conventions internationales ratifiés par le Congrès qui consacrent les droits de </w:t>
      </w:r>
      <w:r w:rsidR="00355B5F" w:rsidRPr="00EF70EB">
        <w:rPr>
          <w:lang w:val="fr-FR"/>
        </w:rPr>
        <w:t>l’</w:t>
      </w:r>
      <w:r w:rsidR="00900AA9" w:rsidRPr="00EF70EB">
        <w:rPr>
          <w:lang w:val="fr-FR"/>
        </w:rPr>
        <w:t xml:space="preserve">homme et interdisent de les restreindre pendant </w:t>
      </w:r>
      <w:r w:rsidR="00445DD5" w:rsidRPr="00EF70EB">
        <w:rPr>
          <w:lang w:val="fr-FR"/>
        </w:rPr>
        <w:t xml:space="preserve">l’état d’exception </w:t>
      </w:r>
      <w:r w:rsidR="00900AA9" w:rsidRPr="00EF70EB">
        <w:rPr>
          <w:lang w:val="fr-FR"/>
        </w:rPr>
        <w:t xml:space="preserve">prévalent dans </w:t>
      </w:r>
      <w:r w:rsidR="00355B5F" w:rsidRPr="00EF70EB">
        <w:rPr>
          <w:lang w:val="fr-FR"/>
        </w:rPr>
        <w:t>l’</w:t>
      </w:r>
      <w:r w:rsidR="00900AA9" w:rsidRPr="00EF70EB">
        <w:rPr>
          <w:lang w:val="fr-FR"/>
        </w:rPr>
        <w:t>ordre interne</w:t>
      </w:r>
      <w:r w:rsidR="00DC46E8" w:rsidRPr="00EF70EB">
        <w:rPr>
          <w:lang w:val="fr-FR"/>
        </w:rPr>
        <w:t>»</w:t>
      </w:r>
      <w:r w:rsidR="00900AA9" w:rsidRPr="00EF70EB">
        <w:rPr>
          <w:lang w:val="fr-FR"/>
        </w:rPr>
        <w:t xml:space="preserve">. </w:t>
      </w:r>
      <w:r w:rsidR="00355B5F" w:rsidRPr="00EF70EB">
        <w:rPr>
          <w:lang w:val="fr-FR"/>
        </w:rPr>
        <w:t>D’</w:t>
      </w:r>
      <w:r w:rsidR="00900AA9" w:rsidRPr="00EF70EB">
        <w:rPr>
          <w:lang w:val="fr-FR"/>
        </w:rPr>
        <w:t xml:space="preserve">autre part, </w:t>
      </w:r>
      <w:r w:rsidR="00355B5F" w:rsidRPr="00EF70EB">
        <w:rPr>
          <w:lang w:val="fr-FR"/>
        </w:rPr>
        <w:t>l’</w:t>
      </w:r>
      <w:r w:rsidR="00900AA9" w:rsidRPr="00EF70EB">
        <w:rPr>
          <w:lang w:val="fr-FR"/>
        </w:rPr>
        <w:t>article 214 est libellé comme suit</w:t>
      </w:r>
      <w:r w:rsidR="00DC46E8" w:rsidRPr="00EF70EB">
        <w:rPr>
          <w:lang w:val="fr-FR"/>
        </w:rPr>
        <w:t>:</w:t>
      </w:r>
      <w:r w:rsidR="00900AA9" w:rsidRPr="00EF70EB">
        <w:rPr>
          <w:lang w:val="fr-FR"/>
        </w:rPr>
        <w:t xml:space="preserve"> </w:t>
      </w:r>
      <w:r w:rsidR="00DC46E8" w:rsidRPr="00EF70EB">
        <w:rPr>
          <w:lang w:val="fr-FR"/>
        </w:rPr>
        <w:t>«</w:t>
      </w:r>
      <w:r w:rsidR="00900AA9" w:rsidRPr="00EF70EB">
        <w:rPr>
          <w:lang w:val="fr-FR"/>
        </w:rPr>
        <w:t xml:space="preserve">Les dispositions suivantes </w:t>
      </w:r>
      <w:r w:rsidR="00355B5F" w:rsidRPr="00EF70EB">
        <w:rPr>
          <w:lang w:val="fr-FR"/>
        </w:rPr>
        <w:t>s’</w:t>
      </w:r>
      <w:r w:rsidR="00900AA9" w:rsidRPr="00EF70EB">
        <w:rPr>
          <w:lang w:val="fr-FR"/>
        </w:rPr>
        <w:t xml:space="preserve">appliquent pendant les situations </w:t>
      </w:r>
      <w:r w:rsidR="00445DD5" w:rsidRPr="00EF70EB">
        <w:rPr>
          <w:lang w:val="fr-FR"/>
        </w:rPr>
        <w:t xml:space="preserve">d’état d’exception </w:t>
      </w:r>
      <w:r w:rsidR="00900AA9" w:rsidRPr="00EF70EB">
        <w:rPr>
          <w:lang w:val="fr-FR"/>
        </w:rPr>
        <w:t>visées aux articles précédents</w:t>
      </w:r>
      <w:r w:rsidR="00DC46E8" w:rsidRPr="00EF70EB">
        <w:rPr>
          <w:lang w:val="fr-FR"/>
        </w:rPr>
        <w:t>:</w:t>
      </w:r>
      <w:r w:rsidR="00355B5F" w:rsidRPr="00EF70EB">
        <w:rPr>
          <w:lang w:val="fr-FR"/>
        </w:rPr>
        <w:t xml:space="preserve"> </w:t>
      </w:r>
      <w:r w:rsidR="00900AA9" w:rsidRPr="00EF70EB">
        <w:rPr>
          <w:lang w:val="fr-FR"/>
        </w:rPr>
        <w:t>[…] 2.</w:t>
      </w:r>
      <w:r w:rsidR="003601B2" w:rsidRPr="00EF70EB">
        <w:rPr>
          <w:lang w:val="fr-FR"/>
        </w:rPr>
        <w:t xml:space="preserve"> </w:t>
      </w:r>
      <w:r w:rsidR="00900AA9" w:rsidRPr="00EF70EB">
        <w:rPr>
          <w:lang w:val="fr-FR"/>
        </w:rPr>
        <w:t xml:space="preserve">Les droits de </w:t>
      </w:r>
      <w:r w:rsidR="00355B5F" w:rsidRPr="00EF70EB">
        <w:rPr>
          <w:lang w:val="fr-FR"/>
        </w:rPr>
        <w:t>l’</w:t>
      </w:r>
      <w:r w:rsidR="00900AA9" w:rsidRPr="00EF70EB">
        <w:rPr>
          <w:lang w:val="fr-FR"/>
        </w:rPr>
        <w:t xml:space="preserve">homme et les libertés fondamentales ne peuvent être suspendus. Les règles du droit international humanitaire </w:t>
      </w:r>
      <w:r w:rsidR="003601B2" w:rsidRPr="00EF70EB">
        <w:rPr>
          <w:lang w:val="fr-FR"/>
        </w:rPr>
        <w:t xml:space="preserve">doivent être </w:t>
      </w:r>
      <w:r w:rsidR="00900AA9" w:rsidRPr="00EF70EB">
        <w:rPr>
          <w:lang w:val="fr-FR"/>
        </w:rPr>
        <w:t xml:space="preserve">respectées dans tous les cas. Une loi statutaire </w:t>
      </w:r>
      <w:r w:rsidR="003601B2" w:rsidRPr="00EF70EB">
        <w:rPr>
          <w:lang w:val="fr-FR"/>
        </w:rPr>
        <w:t xml:space="preserve">devra définir </w:t>
      </w:r>
      <w:r w:rsidR="00900AA9" w:rsidRPr="00EF70EB">
        <w:rPr>
          <w:lang w:val="fr-FR"/>
        </w:rPr>
        <w:t xml:space="preserve">les pouvoirs du Gouvernement pendant </w:t>
      </w:r>
      <w:r w:rsidR="00445DD5" w:rsidRPr="00EF70EB">
        <w:rPr>
          <w:lang w:val="fr-FR"/>
        </w:rPr>
        <w:t xml:space="preserve">l’état d’exception </w:t>
      </w:r>
      <w:r w:rsidR="00900AA9" w:rsidRPr="00EF70EB">
        <w:rPr>
          <w:lang w:val="fr-FR"/>
        </w:rPr>
        <w:t xml:space="preserve">et </w:t>
      </w:r>
      <w:r w:rsidR="003601B2" w:rsidRPr="00EF70EB">
        <w:rPr>
          <w:lang w:val="fr-FR"/>
        </w:rPr>
        <w:t xml:space="preserve">mettre </w:t>
      </w:r>
      <w:r w:rsidR="00900AA9" w:rsidRPr="00EF70EB">
        <w:rPr>
          <w:lang w:val="fr-FR"/>
        </w:rPr>
        <w:t>en place des mécanismes de contrôle judiciaire et de</w:t>
      </w:r>
      <w:r w:rsidR="003601B2" w:rsidRPr="00EF70EB">
        <w:rPr>
          <w:lang w:val="fr-FR"/>
        </w:rPr>
        <w:t>s</w:t>
      </w:r>
      <w:r w:rsidR="00900AA9" w:rsidRPr="00EF70EB">
        <w:rPr>
          <w:lang w:val="fr-FR"/>
        </w:rPr>
        <w:t xml:space="preserve"> garanties visant à protéger les droits, en conformité avec les traités internationaux. Les mesures adoptées doivent être proportionnées à la gravité des faits</w:t>
      </w:r>
      <w:r w:rsidR="00742DB9" w:rsidRPr="00EF70EB">
        <w:rPr>
          <w:lang w:val="fr-FR"/>
        </w:rPr>
        <w:t>.</w:t>
      </w:r>
      <w:r w:rsidR="00DC46E8" w:rsidRPr="00EF70EB">
        <w:rPr>
          <w:lang w:val="fr-FR"/>
        </w:rPr>
        <w:t>»</w:t>
      </w:r>
      <w:r w:rsidR="00900AA9" w:rsidRPr="00EF70EB">
        <w:rPr>
          <w:lang w:val="fr-FR"/>
        </w:rPr>
        <w:t>.</w:t>
      </w:r>
    </w:p>
    <w:p w:rsidR="00900AA9" w:rsidRPr="00EF70EB" w:rsidRDefault="00B73501" w:rsidP="00213181">
      <w:pPr>
        <w:pStyle w:val="SingleTxtG"/>
        <w:rPr>
          <w:color w:val="000000"/>
          <w:lang w:val="fr-FR"/>
        </w:rPr>
      </w:pPr>
      <w:r w:rsidRPr="00EF70EB">
        <w:rPr>
          <w:lang w:val="fr-FR"/>
        </w:rPr>
        <w:t>47.</w:t>
      </w:r>
      <w:r w:rsidRPr="00EF70EB">
        <w:rPr>
          <w:lang w:val="fr-FR"/>
        </w:rPr>
        <w:tab/>
      </w:r>
      <w:r w:rsidR="00900AA9" w:rsidRPr="00EF70EB">
        <w:rPr>
          <w:lang w:val="fr-FR"/>
        </w:rPr>
        <w:t>Il convient de signaler que lors</w:t>
      </w:r>
      <w:r w:rsidR="00355B5F" w:rsidRPr="00EF70EB">
        <w:rPr>
          <w:lang w:val="fr-FR"/>
        </w:rPr>
        <w:t>qu’</w:t>
      </w:r>
      <w:r w:rsidR="00900AA9" w:rsidRPr="00EF70EB">
        <w:rPr>
          <w:lang w:val="fr-FR"/>
        </w:rPr>
        <w:t xml:space="preserve">elle a établi le droit </w:t>
      </w:r>
      <w:r w:rsidR="00355B5F" w:rsidRPr="00EF70EB">
        <w:rPr>
          <w:lang w:val="fr-FR"/>
        </w:rPr>
        <w:t>d’</w:t>
      </w:r>
      <w:r w:rsidR="00900AA9" w:rsidRPr="00EF70EB">
        <w:rPr>
          <w:lang w:val="fr-FR"/>
        </w:rPr>
        <w:t xml:space="preserve">exception, </w:t>
      </w:r>
      <w:r w:rsidR="003601B2" w:rsidRPr="00EF70EB">
        <w:rPr>
          <w:lang w:val="fr-FR"/>
        </w:rPr>
        <w:t xml:space="preserve">l’Assemblée </w:t>
      </w:r>
      <w:r w:rsidR="00900AA9" w:rsidRPr="00EF70EB">
        <w:rPr>
          <w:lang w:val="fr-FR"/>
        </w:rPr>
        <w:t xml:space="preserve">constituante a prévu un système </w:t>
      </w:r>
      <w:r w:rsidR="003601B2" w:rsidRPr="00EF70EB">
        <w:rPr>
          <w:lang w:val="fr-FR"/>
        </w:rPr>
        <w:t xml:space="preserve">strict </w:t>
      </w:r>
      <w:r w:rsidR="00900AA9" w:rsidRPr="00EF70EB">
        <w:rPr>
          <w:lang w:val="fr-FR"/>
        </w:rPr>
        <w:t xml:space="preserve">de contrôles visant à empêcher le pouvoir exécutif </w:t>
      </w:r>
      <w:r w:rsidR="00355B5F" w:rsidRPr="00EF70EB">
        <w:rPr>
          <w:lang w:val="fr-FR"/>
        </w:rPr>
        <w:t>d’</w:t>
      </w:r>
      <w:r w:rsidR="00900AA9" w:rsidRPr="00EF70EB">
        <w:rPr>
          <w:lang w:val="fr-FR"/>
        </w:rPr>
        <w:t xml:space="preserve">abuser de ce droit et à éviter ou prévenir les dommages qui pourraient en résulter pour le régime constitutionnel, notamment en ce qui concerne </w:t>
      </w:r>
      <w:r w:rsidR="00355B5F" w:rsidRPr="00EF70EB">
        <w:rPr>
          <w:lang w:val="fr-FR"/>
        </w:rPr>
        <w:t>l’</w:t>
      </w:r>
      <w:r w:rsidR="00900AA9" w:rsidRPr="00EF70EB">
        <w:rPr>
          <w:lang w:val="fr-FR"/>
        </w:rPr>
        <w:t>exercice des droits et des libertés des personnes.</w:t>
      </w:r>
      <w:r w:rsidR="00900AA9" w:rsidRPr="00EF70EB">
        <w:rPr>
          <w:color w:val="000000"/>
          <w:lang w:val="fr-FR"/>
        </w:rPr>
        <w:t xml:space="preserve"> L</w:t>
      </w:r>
      <w:r w:rsidR="003601B2" w:rsidRPr="00EF70EB">
        <w:rPr>
          <w:color w:val="000000"/>
          <w:lang w:val="fr-FR"/>
        </w:rPr>
        <w:t xml:space="preserve">a Constitution maintient le </w:t>
      </w:r>
      <w:r w:rsidR="00900AA9" w:rsidRPr="00EF70EB">
        <w:rPr>
          <w:color w:val="000000"/>
          <w:lang w:val="fr-FR"/>
        </w:rPr>
        <w:t xml:space="preserve">contrôle politique et le contrôle </w:t>
      </w:r>
      <w:r w:rsidR="003601B2" w:rsidRPr="00EF70EB">
        <w:rPr>
          <w:color w:val="000000"/>
          <w:lang w:val="fr-FR"/>
        </w:rPr>
        <w:t xml:space="preserve">judiciaire </w:t>
      </w:r>
      <w:r w:rsidR="00900AA9" w:rsidRPr="00EF70EB">
        <w:rPr>
          <w:color w:val="000000"/>
          <w:lang w:val="fr-FR"/>
        </w:rPr>
        <w:t xml:space="preserve">pendant </w:t>
      </w:r>
      <w:r w:rsidR="00445DD5" w:rsidRPr="00EF70EB">
        <w:rPr>
          <w:lang w:val="fr-FR"/>
        </w:rPr>
        <w:t>l’état d’exception</w:t>
      </w:r>
      <w:r w:rsidR="00900AA9" w:rsidRPr="00EF70EB">
        <w:rPr>
          <w:color w:val="000000"/>
          <w:lang w:val="fr-FR"/>
        </w:rPr>
        <w:t xml:space="preserve">, sans préjudice des responsabilités internationales de </w:t>
      </w:r>
      <w:r w:rsidR="00355B5F" w:rsidRPr="00EF70EB">
        <w:rPr>
          <w:color w:val="000000"/>
          <w:lang w:val="fr-FR"/>
        </w:rPr>
        <w:t>l’</w:t>
      </w:r>
      <w:r w:rsidR="00900AA9" w:rsidRPr="00EF70EB">
        <w:rPr>
          <w:color w:val="000000"/>
          <w:lang w:val="fr-FR"/>
        </w:rPr>
        <w:t>État en vertu des traités internationaux dûment ratifiés.</w:t>
      </w:r>
    </w:p>
    <w:p w:rsidR="00900AA9" w:rsidRPr="00EF70EB" w:rsidRDefault="00B73501" w:rsidP="00213181">
      <w:pPr>
        <w:pStyle w:val="SingleTxtG"/>
        <w:rPr>
          <w:lang w:val="fr-FR"/>
        </w:rPr>
      </w:pPr>
      <w:r w:rsidRPr="00EF70EB">
        <w:rPr>
          <w:lang w:val="fr-FR"/>
        </w:rPr>
        <w:t>48.</w:t>
      </w:r>
      <w:r w:rsidRPr="00EF70EB">
        <w:rPr>
          <w:lang w:val="fr-FR"/>
        </w:rPr>
        <w:tab/>
      </w:r>
      <w:r w:rsidR="00445DD5" w:rsidRPr="00EF70EB">
        <w:rPr>
          <w:lang w:val="fr-FR"/>
        </w:rPr>
        <w:t xml:space="preserve">L’état d’exception </w:t>
      </w:r>
      <w:r w:rsidR="00900AA9" w:rsidRPr="00EF70EB">
        <w:rPr>
          <w:lang w:val="fr-FR"/>
        </w:rPr>
        <w:t xml:space="preserve">est essentiellement régi par 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137 de 1994, qui </w:t>
      </w:r>
      <w:r w:rsidR="003601B2" w:rsidRPr="00EF70EB">
        <w:rPr>
          <w:lang w:val="fr-FR"/>
        </w:rPr>
        <w:t xml:space="preserve">encadre </w:t>
      </w:r>
      <w:r w:rsidR="00900AA9" w:rsidRPr="00EF70EB">
        <w:rPr>
          <w:lang w:val="fr-FR"/>
        </w:rPr>
        <w:t xml:space="preserve">les limitations des libertés et des droits fondamentaux qui peuvent être imposées dans une telle situation. </w:t>
      </w:r>
    </w:p>
    <w:p w:rsidR="00900AA9" w:rsidRPr="00EF70EB" w:rsidRDefault="001827D9"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B73501" w:rsidP="00B73501">
      <w:pPr>
        <w:pStyle w:val="SingleTxtG"/>
        <w:rPr>
          <w:lang w:val="fr-FR"/>
        </w:rPr>
      </w:pPr>
      <w:r w:rsidRPr="00EF70EB">
        <w:rPr>
          <w:lang w:val="fr-FR"/>
        </w:rPr>
        <w:t>49.</w:t>
      </w:r>
      <w:r w:rsidRPr="00EF70EB">
        <w:rPr>
          <w:lang w:val="fr-FR"/>
        </w:rPr>
        <w:tab/>
      </w:r>
      <w:r w:rsidR="00900AA9" w:rsidRPr="00EF70EB">
        <w:rPr>
          <w:lang w:val="fr-FR"/>
        </w:rPr>
        <w:t xml:space="preserve">En ce qui concerne la déclaration de </w:t>
      </w:r>
      <w:r w:rsidR="00355B5F" w:rsidRPr="00EF70EB">
        <w:rPr>
          <w:lang w:val="fr-FR"/>
        </w:rPr>
        <w:t>l’</w:t>
      </w:r>
      <w:r w:rsidR="00900AA9" w:rsidRPr="00EF70EB">
        <w:rPr>
          <w:lang w:val="fr-FR"/>
        </w:rPr>
        <w:t xml:space="preserve">état </w:t>
      </w:r>
      <w:r w:rsidR="00445DD5" w:rsidRPr="00EF70EB">
        <w:rPr>
          <w:lang w:val="fr-FR"/>
        </w:rPr>
        <w:t>d’exception</w:t>
      </w:r>
      <w:r w:rsidR="00900AA9" w:rsidRPr="00EF70EB">
        <w:rPr>
          <w:lang w:val="fr-FR"/>
        </w:rPr>
        <w:t>, la Cour constitutionnelle, dans son arrêt C-226 de 2011, établit les principes suivants</w:t>
      </w:r>
      <w:r w:rsidR="00DC46E8" w:rsidRPr="00EF70EB">
        <w:rPr>
          <w:lang w:val="fr-FR"/>
        </w:rPr>
        <w:t>:</w:t>
      </w:r>
      <w:r w:rsidR="00900AA9" w:rsidRPr="00EF70EB">
        <w:rPr>
          <w:lang w:val="fr-FR"/>
        </w:rPr>
        <w:t xml:space="preserve"> intangibilité des droits</w:t>
      </w:r>
      <w:r w:rsidR="00DC46E8" w:rsidRPr="00EF70EB">
        <w:rPr>
          <w:lang w:val="fr-FR"/>
        </w:rPr>
        <w:t>;</w:t>
      </w:r>
      <w:r w:rsidR="00900AA9" w:rsidRPr="00EF70EB">
        <w:rPr>
          <w:lang w:val="fr-FR"/>
        </w:rPr>
        <w:t xml:space="preserve"> déclaration publique</w:t>
      </w:r>
      <w:r w:rsidR="00DC46E8" w:rsidRPr="00EF70EB">
        <w:rPr>
          <w:lang w:val="fr-FR"/>
        </w:rPr>
        <w:t>;</w:t>
      </w:r>
      <w:r w:rsidR="00900AA9" w:rsidRPr="00EF70EB">
        <w:rPr>
          <w:lang w:val="fr-FR"/>
        </w:rPr>
        <w:t xml:space="preserve"> légalité</w:t>
      </w:r>
      <w:r w:rsidR="00DC46E8" w:rsidRPr="00EF70EB">
        <w:rPr>
          <w:lang w:val="fr-FR"/>
        </w:rPr>
        <w:t>;</w:t>
      </w:r>
      <w:r w:rsidR="00900AA9" w:rsidRPr="00EF70EB">
        <w:rPr>
          <w:lang w:val="fr-FR"/>
        </w:rPr>
        <w:t xml:space="preserve"> temporalité</w:t>
      </w:r>
      <w:r w:rsidR="00DC46E8" w:rsidRPr="00EF70EB">
        <w:rPr>
          <w:lang w:val="fr-FR"/>
        </w:rPr>
        <w:t>;</w:t>
      </w:r>
      <w:r w:rsidR="00900AA9" w:rsidRPr="00EF70EB">
        <w:rPr>
          <w:lang w:val="fr-FR"/>
        </w:rPr>
        <w:t xml:space="preserve"> proportionnalité et nécessité, en plus de la garantie de non</w:t>
      </w:r>
      <w:r w:rsidR="009C0A11" w:rsidRPr="00EF70EB">
        <w:rPr>
          <w:lang w:val="fr-FR"/>
        </w:rPr>
        <w:t>-</w:t>
      </w:r>
      <w:r w:rsidR="00900AA9" w:rsidRPr="00EF70EB">
        <w:rPr>
          <w:lang w:val="fr-FR"/>
        </w:rPr>
        <w:t>suspension des droits fondamentaux.</w:t>
      </w:r>
    </w:p>
    <w:p w:rsidR="00900AA9" w:rsidRPr="00EF70EB" w:rsidRDefault="00E27E12" w:rsidP="001901F7">
      <w:pPr>
        <w:pStyle w:val="H1G"/>
        <w:rPr>
          <w:lang w:val="fr-FR"/>
        </w:rPr>
      </w:pPr>
      <w:bookmarkStart w:id="8" w:name="_Toc394584097"/>
      <w:r w:rsidRPr="00EF70EB">
        <w:rPr>
          <w:lang w:val="fr-FR"/>
        </w:rPr>
        <w:tab/>
      </w:r>
      <w:r w:rsidRPr="00EF70EB">
        <w:rPr>
          <w:lang w:val="fr-FR"/>
        </w:rPr>
        <w:tab/>
        <w:t>Article 5</w:t>
      </w:r>
      <w:r w:rsidR="00B73501" w:rsidRPr="00EF70EB">
        <w:rPr>
          <w:lang w:val="fr-FR"/>
        </w:rPr>
        <w:br/>
      </w:r>
      <w:r w:rsidRPr="00EF70EB">
        <w:rPr>
          <w:lang w:val="fr-FR"/>
        </w:rPr>
        <w:t>Garanties concernant les droits reconnus dans le Pacte</w:t>
      </w:r>
      <w:bookmarkEnd w:id="8"/>
    </w:p>
    <w:p w:rsidR="00900AA9" w:rsidRPr="00EF70EB" w:rsidRDefault="001827D9" w:rsidP="001901F7">
      <w:pPr>
        <w:pStyle w:val="H23G"/>
        <w:rPr>
          <w:lang w:val="fr-FR"/>
        </w:rPr>
      </w:pPr>
      <w:r w:rsidRPr="00EF70EB">
        <w:rPr>
          <w:lang w:val="fr-FR"/>
        </w:rPr>
        <w:tab/>
        <w:t>1.</w:t>
      </w:r>
      <w:r w:rsidRPr="00EF70EB">
        <w:rPr>
          <w:lang w:val="fr-FR"/>
        </w:rPr>
        <w:tab/>
        <w:t>Progrès accomplis sur le plan normatif</w:t>
      </w:r>
    </w:p>
    <w:p w:rsidR="003601B2" w:rsidRPr="00EF70EB" w:rsidRDefault="00B73501" w:rsidP="00B73501">
      <w:pPr>
        <w:pStyle w:val="SingleTxtG"/>
        <w:rPr>
          <w:lang w:val="fr-FR"/>
        </w:rPr>
      </w:pPr>
      <w:r w:rsidRPr="00EF70EB">
        <w:rPr>
          <w:lang w:val="fr-FR"/>
        </w:rPr>
        <w:t>50.</w:t>
      </w:r>
      <w:r w:rsidRPr="00EF70EB">
        <w:rPr>
          <w:lang w:val="fr-FR"/>
        </w:rPr>
        <w:tab/>
      </w:r>
      <w:r w:rsidR="00900AA9" w:rsidRPr="00EF70EB">
        <w:rPr>
          <w:lang w:val="fr-FR"/>
        </w:rPr>
        <w:t xml:space="preserve">Les prescriptions de </w:t>
      </w:r>
      <w:r w:rsidR="00355B5F" w:rsidRPr="00EF70EB">
        <w:rPr>
          <w:lang w:val="fr-FR"/>
        </w:rPr>
        <w:t>l’</w:t>
      </w:r>
      <w:r w:rsidR="00900AA9" w:rsidRPr="00EF70EB">
        <w:rPr>
          <w:lang w:val="fr-FR"/>
        </w:rPr>
        <w:t xml:space="preserve">article 5 du Pacte sont intégrées dans </w:t>
      </w:r>
      <w:r w:rsidR="00355B5F" w:rsidRPr="00EF70EB">
        <w:rPr>
          <w:lang w:val="fr-FR"/>
        </w:rPr>
        <w:t>l’</w:t>
      </w:r>
      <w:r w:rsidR="00900AA9" w:rsidRPr="00EF70EB">
        <w:rPr>
          <w:lang w:val="fr-FR"/>
        </w:rPr>
        <w:t xml:space="preserve">ordonnancement juridique interne à </w:t>
      </w:r>
      <w:r w:rsidR="00355B5F" w:rsidRPr="00EF70EB">
        <w:rPr>
          <w:lang w:val="fr-FR"/>
        </w:rPr>
        <w:t>l’</w:t>
      </w:r>
      <w:r w:rsidR="00900AA9" w:rsidRPr="00EF70EB">
        <w:rPr>
          <w:lang w:val="fr-FR"/>
        </w:rPr>
        <w:t>article 94 de la Constitution, qui dispose ce qui suit</w:t>
      </w:r>
      <w:r w:rsidR="00DC46E8" w:rsidRPr="00EF70EB">
        <w:rPr>
          <w:lang w:val="fr-FR"/>
        </w:rPr>
        <w:t>:</w:t>
      </w:r>
      <w:r w:rsidR="00900AA9" w:rsidRPr="00EF70EB">
        <w:rPr>
          <w:lang w:val="fr-FR"/>
        </w:rPr>
        <w:t xml:space="preserve"> </w:t>
      </w:r>
      <w:r w:rsidR="00DC46E8" w:rsidRPr="00EF70EB">
        <w:rPr>
          <w:lang w:val="fr-FR"/>
        </w:rPr>
        <w:t>«</w:t>
      </w:r>
      <w:r w:rsidR="00355B5F" w:rsidRPr="00EF70EB">
        <w:rPr>
          <w:lang w:val="fr-FR"/>
        </w:rPr>
        <w:t>L’</w:t>
      </w:r>
      <w:r w:rsidR="00900AA9" w:rsidRPr="00EF70EB">
        <w:rPr>
          <w:lang w:val="fr-FR"/>
        </w:rPr>
        <w:t xml:space="preserve">énoncé des droits et des garanties contenus dans la Constitution et dans les conventions internationales en vigueur ne doit pas être interprété comme en excluant </w:t>
      </w:r>
      <w:r w:rsidR="00355B5F" w:rsidRPr="00EF70EB">
        <w:rPr>
          <w:lang w:val="fr-FR"/>
        </w:rPr>
        <w:t>d’</w:t>
      </w:r>
      <w:r w:rsidR="00900AA9" w:rsidRPr="00EF70EB">
        <w:rPr>
          <w:lang w:val="fr-FR"/>
        </w:rPr>
        <w:t xml:space="preserve">autres qui, étant inhérents à la personne humaine, </w:t>
      </w:r>
      <w:r w:rsidR="00355B5F" w:rsidRPr="00EF70EB">
        <w:rPr>
          <w:lang w:val="fr-FR"/>
        </w:rPr>
        <w:t>n’</w:t>
      </w:r>
      <w:r w:rsidR="00900AA9" w:rsidRPr="00EF70EB">
        <w:rPr>
          <w:lang w:val="fr-FR"/>
        </w:rPr>
        <w:t>y sont pas expressément reflétés</w:t>
      </w:r>
      <w:r w:rsidR="00DC46E8" w:rsidRPr="00EF70EB">
        <w:rPr>
          <w:lang w:val="fr-FR"/>
        </w:rPr>
        <w:t>»</w:t>
      </w:r>
      <w:r w:rsidR="00900AA9" w:rsidRPr="00EF70EB">
        <w:rPr>
          <w:lang w:val="fr-FR"/>
        </w:rPr>
        <w:t xml:space="preserve">. </w:t>
      </w:r>
    </w:p>
    <w:p w:rsidR="00900AA9" w:rsidRPr="00EF70EB" w:rsidRDefault="00B73501" w:rsidP="00B73501">
      <w:pPr>
        <w:pStyle w:val="SingleTxtG"/>
        <w:rPr>
          <w:lang w:val="fr-FR"/>
        </w:rPr>
      </w:pPr>
      <w:r w:rsidRPr="00EF70EB">
        <w:rPr>
          <w:lang w:val="fr-FR"/>
        </w:rPr>
        <w:t>51.</w:t>
      </w:r>
      <w:r w:rsidRPr="00EF70EB">
        <w:rPr>
          <w:lang w:val="fr-FR"/>
        </w:rPr>
        <w:tab/>
      </w:r>
      <w:r w:rsidR="00900AA9" w:rsidRPr="00EF70EB">
        <w:rPr>
          <w:lang w:val="fr-FR"/>
        </w:rPr>
        <w:t xml:space="preserve">Afin de donner effet à ce qui précède, la Colombie a ratifié divers instruments internationaux, dont certaines dispositions convergent avec les droits consacrés par le Pacte. Ainsi, par exemple, la Convention internationale pour la protection de toutes les personnes contre les disparitions forcées de 2006, ratifiée par la Colombie le 11 août 2012, comporte des dispositions visant à prévenir les disparitions forcées et donc à protéger le droit à la vie, énoncé à </w:t>
      </w:r>
      <w:r w:rsidR="00355B5F" w:rsidRPr="00EF70EB">
        <w:rPr>
          <w:lang w:val="fr-FR"/>
        </w:rPr>
        <w:t>l’</w:t>
      </w:r>
      <w:r w:rsidR="00900AA9" w:rsidRPr="00EF70EB">
        <w:rPr>
          <w:lang w:val="fr-FR"/>
        </w:rPr>
        <w:t>article 6 du Pacte.</w:t>
      </w:r>
    </w:p>
    <w:p w:rsidR="00900AA9" w:rsidRPr="00EF70EB" w:rsidRDefault="00FB04E8"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B73501" w:rsidP="00B73501">
      <w:pPr>
        <w:pStyle w:val="SingleTxtG"/>
        <w:rPr>
          <w:lang w:val="fr-FR"/>
        </w:rPr>
      </w:pPr>
      <w:r w:rsidRPr="00EF70EB">
        <w:rPr>
          <w:lang w:val="fr-FR"/>
        </w:rPr>
        <w:t>52.</w:t>
      </w:r>
      <w:r w:rsidRPr="00EF70EB">
        <w:rPr>
          <w:lang w:val="fr-FR"/>
        </w:rPr>
        <w:tab/>
      </w:r>
      <w:r w:rsidR="00900AA9" w:rsidRPr="00EF70EB">
        <w:rPr>
          <w:lang w:val="fr-FR"/>
        </w:rPr>
        <w:t xml:space="preserve">La Cour constitutionnelle, dans son arrêt C-620 de 2011, déclare que 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1418 du 1</w:t>
      </w:r>
      <w:r w:rsidR="00900AA9" w:rsidRPr="00EF70EB">
        <w:rPr>
          <w:vertAlign w:val="superscript"/>
          <w:lang w:val="fr-FR"/>
        </w:rPr>
        <w:t>er</w:t>
      </w:r>
      <w:r w:rsidR="00633B61" w:rsidRPr="00EF70EB">
        <w:rPr>
          <w:lang w:val="fr-FR"/>
        </w:rPr>
        <w:t xml:space="preserve"> </w:t>
      </w:r>
      <w:r w:rsidR="00900AA9" w:rsidRPr="00EF70EB">
        <w:rPr>
          <w:lang w:val="fr-FR"/>
        </w:rPr>
        <w:t>décembre 2010 portant approbation de la</w:t>
      </w:r>
      <w:r w:rsidR="00355B5F" w:rsidRPr="00EF70EB">
        <w:rPr>
          <w:lang w:val="fr-FR"/>
        </w:rPr>
        <w:t xml:space="preserve"> </w:t>
      </w:r>
      <w:r w:rsidR="00900AA9" w:rsidRPr="00EF70EB">
        <w:rPr>
          <w:lang w:val="fr-FR"/>
        </w:rPr>
        <w:t>Convention internationale pour la protection de toutes les personnes contre les disparitions forcées est conforme à la Constitution.</w:t>
      </w:r>
    </w:p>
    <w:p w:rsidR="00900AA9" w:rsidRPr="00EF70EB" w:rsidRDefault="00E27E12" w:rsidP="001901F7">
      <w:pPr>
        <w:pStyle w:val="H1G"/>
        <w:rPr>
          <w:lang w:val="fr-FR"/>
        </w:rPr>
      </w:pPr>
      <w:bookmarkStart w:id="9" w:name="_Toc394584098"/>
      <w:r w:rsidRPr="00EF70EB">
        <w:rPr>
          <w:lang w:val="fr-FR"/>
        </w:rPr>
        <w:tab/>
      </w:r>
      <w:r w:rsidRPr="00EF70EB">
        <w:rPr>
          <w:lang w:val="fr-FR"/>
        </w:rPr>
        <w:tab/>
        <w:t>Article 6</w:t>
      </w:r>
      <w:r w:rsidR="00B73501" w:rsidRPr="00EF70EB">
        <w:rPr>
          <w:lang w:val="fr-FR"/>
        </w:rPr>
        <w:br/>
      </w:r>
      <w:r w:rsidRPr="00EF70EB">
        <w:rPr>
          <w:lang w:val="fr-FR"/>
        </w:rPr>
        <w:t>Droit à la vie</w:t>
      </w:r>
      <w:bookmarkEnd w:id="9"/>
    </w:p>
    <w:p w:rsidR="00900AA9" w:rsidRPr="00EF70EB" w:rsidRDefault="00FB04E8" w:rsidP="001901F7">
      <w:pPr>
        <w:pStyle w:val="H23G"/>
        <w:rPr>
          <w:lang w:val="fr-FR"/>
        </w:rPr>
      </w:pPr>
      <w:r w:rsidRPr="00EF70EB">
        <w:rPr>
          <w:lang w:val="fr-FR"/>
        </w:rPr>
        <w:tab/>
        <w:t>1.</w:t>
      </w:r>
      <w:r w:rsidRPr="00EF70EB">
        <w:rPr>
          <w:lang w:val="fr-FR"/>
        </w:rPr>
        <w:tab/>
        <w:t>Progrès accomplis sur le plan normatif</w:t>
      </w:r>
    </w:p>
    <w:p w:rsidR="00900AA9" w:rsidRPr="00EF70EB" w:rsidRDefault="00B73501" w:rsidP="00B73501">
      <w:pPr>
        <w:pStyle w:val="SingleTxtG"/>
        <w:rPr>
          <w:lang w:val="fr-FR"/>
        </w:rPr>
      </w:pPr>
      <w:r w:rsidRPr="00EF70EB">
        <w:rPr>
          <w:lang w:val="fr-FR"/>
        </w:rPr>
        <w:t>53.</w:t>
      </w:r>
      <w:r w:rsidRPr="00EF70EB">
        <w:rPr>
          <w:lang w:val="fr-FR"/>
        </w:rPr>
        <w:tab/>
      </w:r>
      <w:r w:rsidR="00900AA9" w:rsidRPr="00EF70EB">
        <w:rPr>
          <w:lang w:val="fr-FR"/>
        </w:rPr>
        <w:t xml:space="preserve">La législation colombienne protège le droit à la vie dans tous </w:t>
      </w:r>
      <w:r w:rsidR="003601B2" w:rsidRPr="00EF70EB">
        <w:rPr>
          <w:lang w:val="fr-FR"/>
        </w:rPr>
        <w:t xml:space="preserve">ses </w:t>
      </w:r>
      <w:r w:rsidR="00900AA9" w:rsidRPr="00EF70EB">
        <w:rPr>
          <w:lang w:val="fr-FR"/>
        </w:rPr>
        <w:t xml:space="preserve">domaines de protection et de garantie. </w:t>
      </w:r>
      <w:r w:rsidR="003601B2" w:rsidRPr="00EF70EB">
        <w:rPr>
          <w:lang w:val="fr-FR"/>
        </w:rPr>
        <w:t>Il convient de mentionner l</w:t>
      </w:r>
      <w:r w:rsidR="00900AA9" w:rsidRPr="00EF70EB">
        <w:rPr>
          <w:lang w:val="fr-FR"/>
        </w:rPr>
        <w:t xml:space="preserve">a loi </w:t>
      </w:r>
      <w:r w:rsidR="003601B2" w:rsidRPr="00EF70EB">
        <w:rPr>
          <w:lang w:val="fr-FR"/>
        </w:rPr>
        <w:t>ci-après</w:t>
      </w:r>
      <w:r w:rsidR="00900AA9" w:rsidRPr="00EF70EB">
        <w:rPr>
          <w:lang w:val="fr-FR"/>
        </w:rPr>
        <w:t>, qui renforce le</w:t>
      </w:r>
      <w:r w:rsidR="006E13B5" w:rsidRPr="00EF70EB">
        <w:rPr>
          <w:lang w:val="fr-FR"/>
        </w:rPr>
        <w:t xml:space="preserve"> corpus juridique</w:t>
      </w:r>
      <w:r w:rsidR="006E13B5" w:rsidRPr="00EF70EB">
        <w:rPr>
          <w:i/>
          <w:lang w:val="fr-FR"/>
        </w:rPr>
        <w:t xml:space="preserve"> </w:t>
      </w:r>
      <w:r w:rsidR="00900AA9" w:rsidRPr="00EF70EB">
        <w:rPr>
          <w:lang w:val="fr-FR"/>
        </w:rPr>
        <w:t>et les institutions nationales.</w:t>
      </w:r>
    </w:p>
    <w:p w:rsidR="00900AA9" w:rsidRPr="00EF70EB" w:rsidRDefault="00B73501" w:rsidP="00B73501">
      <w:pPr>
        <w:pStyle w:val="SingleTxtG"/>
        <w:rPr>
          <w:lang w:val="fr-FR"/>
        </w:rPr>
      </w:pPr>
      <w:r w:rsidRPr="00EF70EB">
        <w:rPr>
          <w:lang w:val="fr-FR"/>
        </w:rPr>
        <w:t>54.</w:t>
      </w:r>
      <w:r w:rsidRPr="00EF70EB">
        <w:rPr>
          <w:lang w:val="fr-FR"/>
        </w:rPr>
        <w:tab/>
      </w:r>
      <w:r w:rsidR="00D21C06" w:rsidRPr="00EF70EB">
        <w:rPr>
          <w:lang w:val="fr-FR"/>
        </w:rPr>
        <w:t xml:space="preserve">La loi </w:t>
      </w:r>
      <w:r w:rsidR="00712F16" w:rsidRPr="00EF70EB">
        <w:rPr>
          <w:lang w:val="fr-FR"/>
        </w:rPr>
        <w:t>n</w:t>
      </w:r>
      <w:r w:rsidR="00712F16" w:rsidRPr="00EF70EB">
        <w:rPr>
          <w:vertAlign w:val="superscript"/>
          <w:lang w:val="fr-FR"/>
        </w:rPr>
        <w:t>o</w:t>
      </w:r>
      <w:r w:rsidR="00712F16" w:rsidRPr="00EF70EB">
        <w:rPr>
          <w:lang w:val="fr-FR"/>
        </w:rPr>
        <w:t> </w:t>
      </w:r>
      <w:r w:rsidR="00D21C06" w:rsidRPr="00EF70EB">
        <w:rPr>
          <w:lang w:val="fr-FR"/>
        </w:rPr>
        <w:t>1408 de 2010</w:t>
      </w:r>
      <w:r w:rsidR="003601B2" w:rsidRPr="00EF70EB">
        <w:rPr>
          <w:lang w:val="fr-FR"/>
        </w:rPr>
        <w:t xml:space="preserve"> a été </w:t>
      </w:r>
      <w:r w:rsidR="00D21C06" w:rsidRPr="00EF70EB">
        <w:rPr>
          <w:lang w:val="fr-FR"/>
        </w:rPr>
        <w:t>adoptée pour donner des garanties aux victimes de disparitions forcées et à leur famille</w:t>
      </w:r>
      <w:r w:rsidR="003601B2" w:rsidRPr="00EF70EB">
        <w:rPr>
          <w:lang w:val="fr-FR"/>
        </w:rPr>
        <w:t>. Elle</w:t>
      </w:r>
      <w:r w:rsidR="00D21C06" w:rsidRPr="00EF70EB">
        <w:rPr>
          <w:lang w:val="fr-FR"/>
        </w:rPr>
        <w:t xml:space="preserve"> régit</w:t>
      </w:r>
      <w:r w:rsidR="003601B2" w:rsidRPr="00EF70EB">
        <w:rPr>
          <w:lang w:val="fr-FR"/>
        </w:rPr>
        <w:t>,</w:t>
      </w:r>
      <w:r w:rsidR="00D21C06" w:rsidRPr="00EF70EB">
        <w:rPr>
          <w:lang w:val="fr-FR"/>
        </w:rPr>
        <w:t xml:space="preserve"> entre autres</w:t>
      </w:r>
      <w:r w:rsidR="003601B2" w:rsidRPr="00EF70EB">
        <w:rPr>
          <w:lang w:val="fr-FR"/>
        </w:rPr>
        <w:t>,</w:t>
      </w:r>
      <w:r w:rsidR="00D21C06" w:rsidRPr="00EF70EB">
        <w:rPr>
          <w:lang w:val="fr-FR"/>
        </w:rPr>
        <w:t xml:space="preserve"> la Banque des profils génétiques des personnes disparues</w:t>
      </w:r>
      <w:r w:rsidR="003601B2" w:rsidRPr="00EF70EB">
        <w:rPr>
          <w:lang w:val="fr-FR"/>
        </w:rPr>
        <w:t xml:space="preserve"> et </w:t>
      </w:r>
      <w:r w:rsidR="00D21C06" w:rsidRPr="00EF70EB">
        <w:rPr>
          <w:lang w:val="fr-FR"/>
        </w:rPr>
        <w:t xml:space="preserve">définit des mesures </w:t>
      </w:r>
      <w:r w:rsidR="006E13B5" w:rsidRPr="00EF70EB">
        <w:rPr>
          <w:lang w:val="fr-FR"/>
        </w:rPr>
        <w:t xml:space="preserve">pour soutenir les </w:t>
      </w:r>
      <w:r w:rsidR="00D21C06" w:rsidRPr="00EF70EB">
        <w:rPr>
          <w:lang w:val="fr-FR"/>
        </w:rPr>
        <w:t>familles des victimes pendant la procédure de restitution des dépouilles</w:t>
      </w:r>
      <w:r w:rsidR="003601B2" w:rsidRPr="00EF70EB">
        <w:rPr>
          <w:lang w:val="fr-FR"/>
        </w:rPr>
        <w:t xml:space="preserve">, </w:t>
      </w:r>
      <w:r w:rsidR="00D21C06" w:rsidRPr="00EF70EB">
        <w:rPr>
          <w:lang w:val="fr-FR"/>
        </w:rPr>
        <w:t xml:space="preserve">la localisation, la recherche, </w:t>
      </w:r>
      <w:r w:rsidR="00355B5F" w:rsidRPr="00EF70EB">
        <w:rPr>
          <w:lang w:val="fr-FR"/>
        </w:rPr>
        <w:t>l’</w:t>
      </w:r>
      <w:r w:rsidR="00D21C06" w:rsidRPr="00EF70EB">
        <w:rPr>
          <w:lang w:val="fr-FR"/>
        </w:rPr>
        <w:t>exhumation et la conservation des ossements et des cadavres et la création de lieux</w:t>
      </w:r>
      <w:r w:rsidR="003601B2" w:rsidRPr="00EF70EB">
        <w:rPr>
          <w:lang w:val="fr-FR"/>
        </w:rPr>
        <w:t xml:space="preserve"> </w:t>
      </w:r>
      <w:r w:rsidR="00D21C06" w:rsidRPr="00EF70EB">
        <w:rPr>
          <w:lang w:val="fr-FR"/>
        </w:rPr>
        <w:t xml:space="preserve">de mémoire. Elle donne rang de loi au Plan national de recherche des personnes disparues et porte adoption du Protocole interinstitutionnel pour une restitution digne des dépouilles des personnes disparues. </w:t>
      </w:r>
    </w:p>
    <w:p w:rsidR="00900AA9" w:rsidRPr="00EF70EB" w:rsidRDefault="00B73501" w:rsidP="00B73501">
      <w:pPr>
        <w:pStyle w:val="SingleTxtG"/>
        <w:rPr>
          <w:rFonts w:cs="Tahoma"/>
          <w:color w:val="222222"/>
          <w:lang w:val="fr-FR"/>
        </w:rPr>
      </w:pPr>
      <w:r w:rsidRPr="00EF70EB">
        <w:rPr>
          <w:lang w:val="fr-FR"/>
        </w:rPr>
        <w:t>55.</w:t>
      </w:r>
      <w:r w:rsidRPr="00EF70EB">
        <w:rPr>
          <w:lang w:val="fr-FR"/>
        </w:rPr>
        <w:tab/>
      </w:r>
      <w:r w:rsidR="00D21C06" w:rsidRPr="00EF70EB">
        <w:rPr>
          <w:lang w:val="fr-FR"/>
        </w:rPr>
        <w:t xml:space="preserve">Le décret </w:t>
      </w:r>
      <w:r w:rsidR="00712F16" w:rsidRPr="00EF70EB">
        <w:rPr>
          <w:lang w:val="fr-FR"/>
        </w:rPr>
        <w:t>n</w:t>
      </w:r>
      <w:r w:rsidR="00712F16" w:rsidRPr="00EF70EB">
        <w:rPr>
          <w:vertAlign w:val="superscript"/>
          <w:lang w:val="fr-FR"/>
        </w:rPr>
        <w:t>o</w:t>
      </w:r>
      <w:r w:rsidR="00712F16" w:rsidRPr="00EF70EB">
        <w:rPr>
          <w:lang w:val="fr-FR"/>
        </w:rPr>
        <w:t> </w:t>
      </w:r>
      <w:r w:rsidR="00D21C06" w:rsidRPr="00EF70EB">
        <w:rPr>
          <w:lang w:val="fr-FR"/>
        </w:rPr>
        <w:t xml:space="preserve">4912 de 2011 organise le Programme de prévention et de protection </w:t>
      </w:r>
      <w:r w:rsidR="003601B2" w:rsidRPr="00EF70EB">
        <w:rPr>
          <w:lang w:val="fr-FR"/>
        </w:rPr>
        <w:t xml:space="preserve">du </w:t>
      </w:r>
      <w:r w:rsidR="00D21C06" w:rsidRPr="00EF70EB">
        <w:rPr>
          <w:lang w:val="fr-FR"/>
        </w:rPr>
        <w:t xml:space="preserve">droit à la vie, à la liberté, à </w:t>
      </w:r>
      <w:r w:rsidR="00355B5F" w:rsidRPr="00EF70EB">
        <w:rPr>
          <w:lang w:val="fr-FR"/>
        </w:rPr>
        <w:t>l’</w:t>
      </w:r>
      <w:r w:rsidR="00D21C06" w:rsidRPr="00EF70EB">
        <w:rPr>
          <w:lang w:val="fr-FR"/>
        </w:rPr>
        <w:t xml:space="preserve">intégrité et à la sécurité des personnes, des groupes et des communautés, coordonné par le Ministère de </w:t>
      </w:r>
      <w:r w:rsidR="00355B5F" w:rsidRPr="00EF70EB">
        <w:rPr>
          <w:lang w:val="fr-FR"/>
        </w:rPr>
        <w:t>l’</w:t>
      </w:r>
      <w:r w:rsidR="00D21C06" w:rsidRPr="00EF70EB">
        <w:rPr>
          <w:lang w:val="fr-FR"/>
        </w:rPr>
        <w:t xml:space="preserve">intérieur et </w:t>
      </w:r>
      <w:r w:rsidR="00355B5F" w:rsidRPr="00EF70EB">
        <w:rPr>
          <w:lang w:val="fr-FR"/>
        </w:rPr>
        <w:t>l’</w:t>
      </w:r>
      <w:r w:rsidR="00D21C06" w:rsidRPr="00EF70EB">
        <w:rPr>
          <w:lang w:val="fr-FR"/>
        </w:rPr>
        <w:t>Unité nationale de protection</w:t>
      </w:r>
      <w:r w:rsidR="003601B2" w:rsidRPr="00EF70EB">
        <w:rPr>
          <w:lang w:val="fr-FR"/>
        </w:rPr>
        <w:t>.</w:t>
      </w:r>
      <w:r w:rsidR="00D21C06" w:rsidRPr="00EF70EB">
        <w:rPr>
          <w:lang w:val="fr-FR"/>
        </w:rPr>
        <w:t xml:space="preserve"> </w:t>
      </w:r>
      <w:r w:rsidR="003601B2" w:rsidRPr="00EF70EB">
        <w:rPr>
          <w:color w:val="222222"/>
          <w:lang w:val="fr-FR"/>
        </w:rPr>
        <w:t>Ce</w:t>
      </w:r>
      <w:r w:rsidR="00D21C06" w:rsidRPr="00EF70EB">
        <w:rPr>
          <w:color w:val="222222"/>
          <w:lang w:val="fr-FR"/>
        </w:rPr>
        <w:t xml:space="preserve"> programme, unique au monde, témoigne de </w:t>
      </w:r>
      <w:r w:rsidR="00355B5F" w:rsidRPr="00EF70EB">
        <w:rPr>
          <w:color w:val="222222"/>
          <w:lang w:val="fr-FR"/>
        </w:rPr>
        <w:t>l’</w:t>
      </w:r>
      <w:r w:rsidR="00D21C06" w:rsidRPr="00EF70EB">
        <w:rPr>
          <w:color w:val="222222"/>
          <w:lang w:val="fr-FR"/>
        </w:rPr>
        <w:t xml:space="preserve">engagement de </w:t>
      </w:r>
      <w:r w:rsidR="00355B5F" w:rsidRPr="00EF70EB">
        <w:rPr>
          <w:color w:val="222222"/>
          <w:lang w:val="fr-FR"/>
        </w:rPr>
        <w:t>l’</w:t>
      </w:r>
      <w:r w:rsidR="00D21C06" w:rsidRPr="00EF70EB">
        <w:rPr>
          <w:color w:val="222222"/>
          <w:lang w:val="fr-FR"/>
        </w:rPr>
        <w:t>État vis-à-vis des personnes les plus vulnérables.</w:t>
      </w:r>
    </w:p>
    <w:p w:rsidR="00900AA9" w:rsidRPr="00EF70EB" w:rsidRDefault="00B73501" w:rsidP="00B73501">
      <w:pPr>
        <w:pStyle w:val="SingleTxtG"/>
        <w:rPr>
          <w:lang w:val="fr-FR"/>
        </w:rPr>
      </w:pPr>
      <w:r w:rsidRPr="00EF70EB">
        <w:rPr>
          <w:lang w:val="fr-FR"/>
        </w:rPr>
        <w:t>56.</w:t>
      </w:r>
      <w:r w:rsidRPr="00EF70EB">
        <w:rPr>
          <w:lang w:val="fr-FR"/>
        </w:rPr>
        <w:tab/>
      </w:r>
      <w:r w:rsidR="00D21C06" w:rsidRPr="00EF70EB">
        <w:rPr>
          <w:lang w:val="fr-FR"/>
        </w:rPr>
        <w:t xml:space="preserve">Le décret </w:t>
      </w:r>
      <w:r w:rsidR="00712F16" w:rsidRPr="00EF70EB">
        <w:rPr>
          <w:lang w:val="fr-FR"/>
        </w:rPr>
        <w:t>n</w:t>
      </w:r>
      <w:r w:rsidR="00712F16" w:rsidRPr="00EF70EB">
        <w:rPr>
          <w:vertAlign w:val="superscript"/>
          <w:lang w:val="fr-FR"/>
        </w:rPr>
        <w:t>o</w:t>
      </w:r>
      <w:r w:rsidR="00712F16" w:rsidRPr="00EF70EB">
        <w:rPr>
          <w:lang w:val="fr-FR"/>
        </w:rPr>
        <w:t> </w:t>
      </w:r>
      <w:r w:rsidR="00D21C06" w:rsidRPr="00EF70EB">
        <w:rPr>
          <w:lang w:val="fr-FR"/>
        </w:rPr>
        <w:t>2096 de</w:t>
      </w:r>
      <w:r w:rsidR="003601B2" w:rsidRPr="00EF70EB">
        <w:rPr>
          <w:lang w:val="fr-FR"/>
        </w:rPr>
        <w:t xml:space="preserve"> </w:t>
      </w:r>
      <w:r w:rsidR="00D21C06" w:rsidRPr="00EF70EB">
        <w:rPr>
          <w:lang w:val="fr-FR"/>
        </w:rPr>
        <w:t xml:space="preserve">2012 </w:t>
      </w:r>
      <w:r w:rsidR="003601B2" w:rsidRPr="00EF70EB">
        <w:rPr>
          <w:lang w:val="fr-FR"/>
        </w:rPr>
        <w:t xml:space="preserve">unifie </w:t>
      </w:r>
      <w:r w:rsidR="00D21C06" w:rsidRPr="00EF70EB">
        <w:rPr>
          <w:lang w:val="fr-FR"/>
        </w:rPr>
        <w:t xml:space="preserve">le Programme spécial pour la protection intégrale des dirigeants, membres et survivants de </w:t>
      </w:r>
      <w:r w:rsidR="00355B5F" w:rsidRPr="00EF70EB">
        <w:rPr>
          <w:lang w:val="fr-FR"/>
        </w:rPr>
        <w:t>l’</w:t>
      </w:r>
      <w:r w:rsidR="00D21C06" w:rsidRPr="00EF70EB">
        <w:rPr>
          <w:lang w:val="fr-FR"/>
        </w:rPr>
        <w:t xml:space="preserve">Union patriotique et du Parti communiste colombien. </w:t>
      </w:r>
    </w:p>
    <w:p w:rsidR="00900AA9" w:rsidRPr="00EF70EB" w:rsidRDefault="00B73501" w:rsidP="00B73501">
      <w:pPr>
        <w:pStyle w:val="SingleTxtG"/>
        <w:rPr>
          <w:lang w:val="fr-FR"/>
        </w:rPr>
      </w:pPr>
      <w:r w:rsidRPr="00EF70EB">
        <w:rPr>
          <w:lang w:val="fr-FR"/>
        </w:rPr>
        <w:t>57.</w:t>
      </w:r>
      <w:r w:rsidRPr="00EF70EB">
        <w:rPr>
          <w:lang w:val="fr-FR"/>
        </w:rPr>
        <w:tab/>
      </w:r>
      <w:r w:rsidR="00D21C06" w:rsidRPr="00EF70EB">
        <w:rPr>
          <w:lang w:val="fr-FR"/>
        </w:rPr>
        <w:t xml:space="preserve">La loi </w:t>
      </w:r>
      <w:r w:rsidR="00712F16" w:rsidRPr="00EF70EB">
        <w:rPr>
          <w:lang w:val="fr-FR"/>
        </w:rPr>
        <w:t>n</w:t>
      </w:r>
      <w:r w:rsidR="00712F16" w:rsidRPr="00EF70EB">
        <w:rPr>
          <w:vertAlign w:val="superscript"/>
          <w:lang w:val="fr-FR"/>
        </w:rPr>
        <w:t>o</w:t>
      </w:r>
      <w:r w:rsidR="00712F16" w:rsidRPr="00EF70EB">
        <w:rPr>
          <w:lang w:val="fr-FR"/>
        </w:rPr>
        <w:t> </w:t>
      </w:r>
      <w:r w:rsidR="00D21C06" w:rsidRPr="00EF70EB">
        <w:rPr>
          <w:lang w:val="fr-FR"/>
        </w:rPr>
        <w:t xml:space="preserve">1448 de 2011 </w:t>
      </w:r>
      <w:r w:rsidR="003601B2" w:rsidRPr="00EF70EB">
        <w:rPr>
          <w:lang w:val="fr-FR"/>
        </w:rPr>
        <w:t xml:space="preserve">a </w:t>
      </w:r>
      <w:r w:rsidR="00D21C06" w:rsidRPr="00EF70EB">
        <w:rPr>
          <w:lang w:val="fr-FR"/>
        </w:rPr>
        <w:t xml:space="preserve">défini et mis en place une politique mixte de </w:t>
      </w:r>
      <w:r w:rsidR="005234E6" w:rsidRPr="00EF70EB">
        <w:rPr>
          <w:lang w:val="fr-FR"/>
        </w:rPr>
        <w:t xml:space="preserve">réparation </w:t>
      </w:r>
      <w:r w:rsidR="00D21C06" w:rsidRPr="00EF70EB">
        <w:rPr>
          <w:lang w:val="fr-FR"/>
        </w:rPr>
        <w:t>en faveur de toute personne qui, dans le cadre du conflit armé interne, a été victime d</w:t>
      </w:r>
      <w:r w:rsidR="003601B2" w:rsidRPr="00EF70EB">
        <w:rPr>
          <w:lang w:val="fr-FR"/>
        </w:rPr>
        <w:t>’un des faits suivants</w:t>
      </w:r>
      <w:r w:rsidR="00DC46E8" w:rsidRPr="00EF70EB">
        <w:rPr>
          <w:lang w:val="fr-FR"/>
        </w:rPr>
        <w:t>:</w:t>
      </w:r>
      <w:r w:rsidR="00D21C06" w:rsidRPr="00EF70EB">
        <w:rPr>
          <w:lang w:val="fr-FR"/>
        </w:rPr>
        <w:t xml:space="preserve"> déplacement forcé, pillage ou abandon forcé de terres, enlèvement, torture, disparition forcée, recrutement de mineurs, mines antip</w:t>
      </w:r>
      <w:r w:rsidR="00A71D31" w:rsidRPr="00EF70EB">
        <w:rPr>
          <w:lang w:val="fr-FR"/>
        </w:rPr>
        <w:t>ersonnel</w:t>
      </w:r>
      <w:r w:rsidR="00D21C06" w:rsidRPr="00EF70EB">
        <w:rPr>
          <w:lang w:val="fr-FR"/>
        </w:rPr>
        <w:t xml:space="preserve">, infractions contre la liberté sexuelle et homicide. </w:t>
      </w:r>
    </w:p>
    <w:p w:rsidR="00900AA9" w:rsidRPr="00EF70EB" w:rsidRDefault="00B73501" w:rsidP="00B73501">
      <w:pPr>
        <w:pStyle w:val="SingleTxtG"/>
        <w:rPr>
          <w:lang w:val="fr-FR"/>
        </w:rPr>
      </w:pPr>
      <w:r w:rsidRPr="00EF70EB">
        <w:rPr>
          <w:lang w:val="fr-FR"/>
        </w:rPr>
        <w:t>58.</w:t>
      </w:r>
      <w:r w:rsidRPr="00EF70EB">
        <w:rPr>
          <w:lang w:val="fr-FR"/>
        </w:rPr>
        <w:tab/>
      </w:r>
      <w:r w:rsidR="00355B5F" w:rsidRPr="00EF70EB">
        <w:rPr>
          <w:lang w:val="fr-FR"/>
        </w:rPr>
        <w:t>L’</w:t>
      </w:r>
      <w:r w:rsidR="00900AA9" w:rsidRPr="00EF70EB">
        <w:rPr>
          <w:lang w:val="fr-FR"/>
        </w:rPr>
        <w:t xml:space="preserve">acte législatif </w:t>
      </w:r>
      <w:r w:rsidR="00C24E1E" w:rsidRPr="00EF70EB">
        <w:rPr>
          <w:lang w:val="fr-FR"/>
        </w:rPr>
        <w:t>n</w:t>
      </w:r>
      <w:r w:rsidR="00C24E1E" w:rsidRPr="00EF70EB">
        <w:rPr>
          <w:vertAlign w:val="superscript"/>
          <w:lang w:val="fr-FR"/>
        </w:rPr>
        <w:t>o</w:t>
      </w:r>
      <w:r w:rsidR="00C24E1E" w:rsidRPr="00EF70EB">
        <w:rPr>
          <w:lang w:val="fr-FR"/>
        </w:rPr>
        <w:t> </w:t>
      </w:r>
      <w:r w:rsidR="00900AA9" w:rsidRPr="00EF70EB">
        <w:rPr>
          <w:lang w:val="fr-FR"/>
        </w:rPr>
        <w:t xml:space="preserve">01 de 2012 intitulé </w:t>
      </w:r>
      <w:r w:rsidR="00DC46E8" w:rsidRPr="00EF70EB">
        <w:rPr>
          <w:lang w:val="fr-FR"/>
        </w:rPr>
        <w:t>«</w:t>
      </w:r>
      <w:r w:rsidR="00900AA9" w:rsidRPr="00EF70EB">
        <w:rPr>
          <w:lang w:val="fr-FR"/>
        </w:rPr>
        <w:t>Cadre juridique pour la paix</w:t>
      </w:r>
      <w:r w:rsidR="00DC46E8" w:rsidRPr="00EF70EB">
        <w:rPr>
          <w:lang w:val="fr-FR"/>
        </w:rPr>
        <w:t>»</w:t>
      </w:r>
      <w:r w:rsidR="003601B2" w:rsidRPr="00EF70EB">
        <w:rPr>
          <w:lang w:val="fr-FR"/>
        </w:rPr>
        <w:t xml:space="preserve"> </w:t>
      </w:r>
      <w:r w:rsidR="00900AA9" w:rsidRPr="00EF70EB">
        <w:rPr>
          <w:lang w:val="fr-FR"/>
        </w:rPr>
        <w:t xml:space="preserve">réforme la Constitution colombienne </w:t>
      </w:r>
      <w:r w:rsidR="003601B2" w:rsidRPr="00EF70EB">
        <w:rPr>
          <w:lang w:val="fr-FR"/>
        </w:rPr>
        <w:t xml:space="preserve">et </w:t>
      </w:r>
      <w:r w:rsidR="00900AA9" w:rsidRPr="00EF70EB">
        <w:rPr>
          <w:lang w:val="fr-FR"/>
        </w:rPr>
        <w:t xml:space="preserve">permet </w:t>
      </w:r>
      <w:r w:rsidR="00355B5F" w:rsidRPr="00EF70EB">
        <w:rPr>
          <w:lang w:val="fr-FR"/>
        </w:rPr>
        <w:t>l’</w:t>
      </w:r>
      <w:r w:rsidR="00900AA9" w:rsidRPr="00EF70EB">
        <w:rPr>
          <w:lang w:val="fr-FR"/>
        </w:rPr>
        <w:t xml:space="preserve">adoption, à titre exceptionnel, </w:t>
      </w:r>
      <w:r w:rsidR="00355B5F" w:rsidRPr="00EF70EB">
        <w:rPr>
          <w:lang w:val="fr-FR"/>
        </w:rPr>
        <w:t>d’</w:t>
      </w:r>
      <w:r w:rsidR="00900AA9" w:rsidRPr="00EF70EB">
        <w:rPr>
          <w:lang w:val="fr-FR"/>
        </w:rPr>
        <w:t xml:space="preserve">instruments de justice transitionnelle pour enquêter sur les actes répréhensibles </w:t>
      </w:r>
      <w:r w:rsidR="003601B2" w:rsidRPr="00EF70EB">
        <w:rPr>
          <w:lang w:val="fr-FR"/>
        </w:rPr>
        <w:t xml:space="preserve">liés </w:t>
      </w:r>
      <w:r w:rsidR="00900AA9" w:rsidRPr="00EF70EB">
        <w:rPr>
          <w:lang w:val="fr-FR"/>
        </w:rPr>
        <w:t xml:space="preserve">au conflit armé interne que vit le pays. Ces outils de justice transitionnelle ont pour but de </w:t>
      </w:r>
      <w:r w:rsidR="003601B2" w:rsidRPr="00EF70EB">
        <w:rPr>
          <w:lang w:val="fr-FR"/>
        </w:rPr>
        <w:t xml:space="preserve">favoriser </w:t>
      </w:r>
      <w:r w:rsidR="00900AA9" w:rsidRPr="00EF70EB">
        <w:rPr>
          <w:lang w:val="fr-FR"/>
        </w:rPr>
        <w:t xml:space="preserve">la fin du conflit armé interne et </w:t>
      </w:r>
      <w:r w:rsidR="00355B5F" w:rsidRPr="00EF70EB">
        <w:rPr>
          <w:lang w:val="fr-FR"/>
        </w:rPr>
        <w:t>l’</w:t>
      </w:r>
      <w:r w:rsidR="00900AA9" w:rsidRPr="00EF70EB">
        <w:rPr>
          <w:lang w:val="fr-FR"/>
        </w:rPr>
        <w:t xml:space="preserve">obtention </w:t>
      </w:r>
      <w:r w:rsidR="00355B5F" w:rsidRPr="00EF70EB">
        <w:rPr>
          <w:lang w:val="fr-FR"/>
        </w:rPr>
        <w:t>d’</w:t>
      </w:r>
      <w:r w:rsidR="00900AA9" w:rsidRPr="00EF70EB">
        <w:rPr>
          <w:lang w:val="fr-FR"/>
        </w:rPr>
        <w:t>une paix stable et durable, assortie de</w:t>
      </w:r>
      <w:r w:rsidR="00355B5F" w:rsidRPr="00EF70EB">
        <w:rPr>
          <w:lang w:val="fr-FR"/>
        </w:rPr>
        <w:t xml:space="preserve"> </w:t>
      </w:r>
      <w:r w:rsidR="00900AA9" w:rsidRPr="00EF70EB">
        <w:rPr>
          <w:lang w:val="fr-FR"/>
        </w:rPr>
        <w:t>garanties de non</w:t>
      </w:r>
      <w:r w:rsidR="00C24E1E" w:rsidRPr="00EF70EB">
        <w:rPr>
          <w:lang w:val="fr-FR"/>
        </w:rPr>
        <w:t>-</w:t>
      </w:r>
      <w:r w:rsidR="00900AA9" w:rsidRPr="00EF70EB">
        <w:rPr>
          <w:lang w:val="fr-FR"/>
        </w:rPr>
        <w:t xml:space="preserve">renouvellement et de sécurité pour tous les Colombiens, tout en garantissant aux victimes le droit à la vérité, à la justice et à la réparation </w:t>
      </w:r>
      <w:r w:rsidR="005234E6" w:rsidRPr="00EF70EB">
        <w:rPr>
          <w:lang w:val="fr-FR"/>
        </w:rPr>
        <w:t xml:space="preserve">des </w:t>
      </w:r>
      <w:r w:rsidR="00900AA9" w:rsidRPr="00EF70EB">
        <w:rPr>
          <w:lang w:val="fr-FR"/>
        </w:rPr>
        <w:t>préjudice</w:t>
      </w:r>
      <w:r w:rsidR="005234E6" w:rsidRPr="00EF70EB">
        <w:rPr>
          <w:lang w:val="fr-FR"/>
        </w:rPr>
        <w:t>s</w:t>
      </w:r>
      <w:r w:rsidR="00900AA9" w:rsidRPr="00EF70EB">
        <w:rPr>
          <w:lang w:val="fr-FR"/>
        </w:rPr>
        <w:t xml:space="preserve"> subi</w:t>
      </w:r>
      <w:r w:rsidR="005234E6" w:rsidRPr="00EF70EB">
        <w:rPr>
          <w:lang w:val="fr-FR"/>
        </w:rPr>
        <w:t>s</w:t>
      </w:r>
      <w:r w:rsidR="00900AA9" w:rsidRPr="00EF70EB">
        <w:rPr>
          <w:lang w:val="fr-FR"/>
        </w:rPr>
        <w:t>.</w:t>
      </w:r>
    </w:p>
    <w:p w:rsidR="00900AA9" w:rsidRPr="00EF70EB" w:rsidRDefault="00B73501" w:rsidP="00B73501">
      <w:pPr>
        <w:pStyle w:val="SingleTxtG"/>
        <w:rPr>
          <w:lang w:val="fr-FR"/>
        </w:rPr>
      </w:pPr>
      <w:r w:rsidRPr="00EF70EB">
        <w:rPr>
          <w:lang w:val="fr-FR"/>
        </w:rPr>
        <w:t>59.</w:t>
      </w:r>
      <w:r w:rsidRPr="00EF70EB">
        <w:rPr>
          <w:lang w:val="fr-FR"/>
        </w:rPr>
        <w:tab/>
      </w:r>
      <w:r w:rsidR="00D21C06" w:rsidRPr="00EF70EB">
        <w:rPr>
          <w:lang w:val="fr-FR"/>
        </w:rPr>
        <w:t xml:space="preserve">La loi </w:t>
      </w:r>
      <w:r w:rsidR="00712F16" w:rsidRPr="00EF70EB">
        <w:rPr>
          <w:lang w:val="fr-FR"/>
        </w:rPr>
        <w:t>n</w:t>
      </w:r>
      <w:r w:rsidR="00712F16" w:rsidRPr="00EF70EB">
        <w:rPr>
          <w:vertAlign w:val="superscript"/>
          <w:lang w:val="fr-FR"/>
        </w:rPr>
        <w:t>o</w:t>
      </w:r>
      <w:r w:rsidR="00712F16" w:rsidRPr="00EF70EB">
        <w:rPr>
          <w:lang w:val="fr-FR"/>
        </w:rPr>
        <w:t> </w:t>
      </w:r>
      <w:r w:rsidR="00D21C06" w:rsidRPr="00EF70EB">
        <w:rPr>
          <w:lang w:val="fr-FR"/>
        </w:rPr>
        <w:t>1592 de 2012</w:t>
      </w:r>
      <w:r w:rsidR="00D21C06" w:rsidRPr="00EF70EB">
        <w:rPr>
          <w:rStyle w:val="FootnoteReference"/>
          <w:lang w:val="fr-FR"/>
        </w:rPr>
        <w:footnoteReference w:id="6"/>
      </w:r>
      <w:r w:rsidR="00D21C06" w:rsidRPr="00EF70EB">
        <w:rPr>
          <w:lang w:val="fr-FR"/>
        </w:rPr>
        <w:t xml:space="preserve"> </w:t>
      </w:r>
      <w:r w:rsidR="003601B2" w:rsidRPr="00EF70EB">
        <w:rPr>
          <w:lang w:val="fr-FR"/>
        </w:rPr>
        <w:t xml:space="preserve">porte sur </w:t>
      </w:r>
      <w:r w:rsidR="00355B5F" w:rsidRPr="00EF70EB">
        <w:rPr>
          <w:lang w:val="fr-FR"/>
        </w:rPr>
        <w:t>l’</w:t>
      </w:r>
      <w:r w:rsidR="00D21C06" w:rsidRPr="00EF70EB">
        <w:rPr>
          <w:lang w:val="fr-FR"/>
        </w:rPr>
        <w:t>enquête, les sanctions et les avantages judiciaire</w:t>
      </w:r>
      <w:r w:rsidR="003601B2" w:rsidRPr="00EF70EB">
        <w:rPr>
          <w:lang w:val="fr-FR"/>
        </w:rPr>
        <w:t>s</w:t>
      </w:r>
      <w:r w:rsidR="00D21C06" w:rsidRPr="00EF70EB">
        <w:rPr>
          <w:lang w:val="fr-FR"/>
        </w:rPr>
        <w:t xml:space="preserve"> </w:t>
      </w:r>
      <w:r w:rsidR="003601B2" w:rsidRPr="00EF70EB">
        <w:rPr>
          <w:lang w:val="fr-FR"/>
        </w:rPr>
        <w:t>applicables aux</w:t>
      </w:r>
      <w:r w:rsidR="00D21C06" w:rsidRPr="00EF70EB">
        <w:rPr>
          <w:lang w:val="fr-FR"/>
        </w:rPr>
        <w:t xml:space="preserve"> personnes liées à des groupes armés organisés en marge de la loi qui ont décidé de se démobiliser et de contribuer à la réconciliation nationale. En résumé,</w:t>
      </w:r>
      <w:r w:rsidR="00355B5F" w:rsidRPr="00EF70EB">
        <w:rPr>
          <w:lang w:val="fr-FR"/>
        </w:rPr>
        <w:t xml:space="preserve"> </w:t>
      </w:r>
      <w:r w:rsidR="00DC46E8" w:rsidRPr="00EF70EB">
        <w:rPr>
          <w:lang w:val="fr-FR"/>
        </w:rPr>
        <w:t>«</w:t>
      </w:r>
      <w:r w:rsidR="00D21C06" w:rsidRPr="00EF70EB">
        <w:rPr>
          <w:lang w:val="fr-FR"/>
        </w:rPr>
        <w:t>cette loi poursuit deux objectifs principaux</w:t>
      </w:r>
      <w:r w:rsidR="00DC46E8" w:rsidRPr="00EF70EB">
        <w:rPr>
          <w:lang w:val="fr-FR"/>
        </w:rPr>
        <w:t>:</w:t>
      </w:r>
      <w:r w:rsidR="00D21C06" w:rsidRPr="00EF70EB">
        <w:rPr>
          <w:lang w:val="fr-FR"/>
        </w:rPr>
        <w:t xml:space="preserve"> a) transformer définitivement les modalités de </w:t>
      </w:r>
      <w:r w:rsidR="00355B5F" w:rsidRPr="00EF70EB">
        <w:rPr>
          <w:lang w:val="fr-FR"/>
        </w:rPr>
        <w:t>l’</w:t>
      </w:r>
      <w:r w:rsidR="00D21C06" w:rsidRPr="00EF70EB">
        <w:rPr>
          <w:lang w:val="fr-FR"/>
        </w:rPr>
        <w:t xml:space="preserve">enquête, du traitement, et de </w:t>
      </w:r>
      <w:r w:rsidR="00355B5F" w:rsidRPr="00EF70EB">
        <w:rPr>
          <w:lang w:val="fr-FR"/>
        </w:rPr>
        <w:t>l’</w:t>
      </w:r>
      <w:r w:rsidR="00D21C06" w:rsidRPr="00EF70EB">
        <w:rPr>
          <w:lang w:val="fr-FR"/>
        </w:rPr>
        <w:t xml:space="preserve">action judiciaire concernant les procès de justice et de paix pour concentrer les efforts de </w:t>
      </w:r>
      <w:r w:rsidR="00355B5F" w:rsidRPr="00EF70EB">
        <w:rPr>
          <w:lang w:val="fr-FR"/>
        </w:rPr>
        <w:t>l’</w:t>
      </w:r>
      <w:r w:rsidR="00D21C06" w:rsidRPr="00EF70EB">
        <w:rPr>
          <w:lang w:val="fr-FR"/>
        </w:rPr>
        <w:t>enquête sur les hauts responsables et démasquer les patrons de la macrocriminalité</w:t>
      </w:r>
      <w:r w:rsidR="00DC46E8" w:rsidRPr="00EF70EB">
        <w:rPr>
          <w:lang w:val="fr-FR"/>
        </w:rPr>
        <w:t>;</w:t>
      </w:r>
      <w:r w:rsidR="003601B2" w:rsidRPr="00EF70EB">
        <w:rPr>
          <w:lang w:val="fr-FR"/>
        </w:rPr>
        <w:t xml:space="preserve"> </w:t>
      </w:r>
      <w:r w:rsidR="00D21C06" w:rsidRPr="00EF70EB">
        <w:rPr>
          <w:lang w:val="fr-FR"/>
        </w:rPr>
        <w:t xml:space="preserve">b) articuler ces processus avec les autres instruments de justice transitionnelle </w:t>
      </w:r>
      <w:r w:rsidR="003601B2" w:rsidRPr="00EF70EB">
        <w:rPr>
          <w:lang w:val="fr-FR"/>
        </w:rPr>
        <w:t>afin</w:t>
      </w:r>
      <w:r w:rsidR="00D21C06" w:rsidRPr="00EF70EB">
        <w:rPr>
          <w:lang w:val="fr-FR"/>
        </w:rPr>
        <w:t xml:space="preserve"> de donner effet aux droits des victimes</w:t>
      </w:r>
      <w:r w:rsidR="00DC46E8" w:rsidRPr="00EF70EB">
        <w:rPr>
          <w:lang w:val="fr-FR"/>
        </w:rPr>
        <w:t>»</w:t>
      </w:r>
      <w:commentRangeStart w:id="10"/>
      <w:r w:rsidR="00D21C06" w:rsidRPr="00EF70EB">
        <w:rPr>
          <w:rStyle w:val="FootnoteReference"/>
          <w:lang w:val="fr-FR"/>
        </w:rPr>
        <w:footnoteReference w:id="7"/>
      </w:r>
      <w:commentRangeEnd w:id="10"/>
      <w:r w:rsidR="008B0AFA" w:rsidRPr="00EF70EB">
        <w:rPr>
          <w:rStyle w:val="CommentReference"/>
          <w:rFonts w:ascii="Calibri" w:eastAsia="Calibri" w:hAnsi="Calibri"/>
          <w:lang w:val="fr-FR"/>
        </w:rPr>
        <w:commentReference w:id="10"/>
      </w:r>
      <w:r w:rsidR="00D21C06" w:rsidRPr="00EF70EB">
        <w:rPr>
          <w:lang w:val="fr-FR"/>
        </w:rPr>
        <w:t xml:space="preserve">. </w:t>
      </w:r>
    </w:p>
    <w:p w:rsidR="00900AA9" w:rsidRPr="00EF70EB" w:rsidRDefault="00FB04E8"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B73501" w:rsidP="00B73501">
      <w:pPr>
        <w:pStyle w:val="SingleTxtG"/>
        <w:rPr>
          <w:lang w:val="fr-FR"/>
        </w:rPr>
      </w:pPr>
      <w:r w:rsidRPr="00EF70EB">
        <w:rPr>
          <w:lang w:val="fr-FR"/>
        </w:rPr>
        <w:t>60.</w:t>
      </w:r>
      <w:r w:rsidRPr="00EF70EB">
        <w:rPr>
          <w:lang w:val="fr-FR"/>
        </w:rPr>
        <w:tab/>
      </w:r>
      <w:r w:rsidR="00900AA9" w:rsidRPr="00EF70EB">
        <w:rPr>
          <w:lang w:val="fr-FR"/>
        </w:rPr>
        <w:t>Dans son arrêt</w:t>
      </w:r>
      <w:r w:rsidR="00355B5F" w:rsidRPr="00EF70EB">
        <w:rPr>
          <w:lang w:val="fr-FR"/>
        </w:rPr>
        <w:t xml:space="preserve"> </w:t>
      </w:r>
      <w:r w:rsidR="00900AA9" w:rsidRPr="00EF70EB">
        <w:rPr>
          <w:lang w:val="fr-FR"/>
        </w:rPr>
        <w:t xml:space="preserve">C-753 de 2013, la Cour constitutionnelle </w:t>
      </w:r>
      <w:r w:rsidR="00355B5F" w:rsidRPr="00EF70EB">
        <w:rPr>
          <w:lang w:val="fr-FR"/>
        </w:rPr>
        <w:t>s’</w:t>
      </w:r>
      <w:r w:rsidR="00900AA9" w:rsidRPr="00EF70EB">
        <w:rPr>
          <w:lang w:val="fr-FR"/>
        </w:rPr>
        <w:t xml:space="preserve">est prononcée sur la constitutionnalité des dispositions de 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1448 de 2011 </w:t>
      </w:r>
      <w:r w:rsidR="008B0AFA" w:rsidRPr="00EF70EB">
        <w:rPr>
          <w:lang w:val="fr-FR"/>
        </w:rPr>
        <w:t xml:space="preserve">concernant </w:t>
      </w:r>
      <w:r w:rsidR="00900AA9" w:rsidRPr="00EF70EB">
        <w:rPr>
          <w:lang w:val="fr-FR"/>
        </w:rPr>
        <w:t xml:space="preserve">la provenance des ressources destinées à la réparation des préjudices subis par les victimes, en affirmant que ce droit </w:t>
      </w:r>
      <w:r w:rsidR="00DC46E8" w:rsidRPr="00EF70EB">
        <w:rPr>
          <w:lang w:val="fr-FR"/>
        </w:rPr>
        <w:t>«</w:t>
      </w:r>
      <w:r w:rsidR="00900AA9" w:rsidRPr="00EF70EB">
        <w:rPr>
          <w:lang w:val="fr-FR"/>
        </w:rPr>
        <w:t xml:space="preserve">est fondamental et ne peut être limité, nié ou ignoré pour des raisons </w:t>
      </w:r>
      <w:r w:rsidR="003601B2" w:rsidRPr="00EF70EB">
        <w:rPr>
          <w:lang w:val="fr-FR"/>
        </w:rPr>
        <w:t>budgétaires</w:t>
      </w:r>
      <w:r w:rsidR="00DC46E8" w:rsidRPr="00EF70EB">
        <w:rPr>
          <w:lang w:val="fr-FR"/>
        </w:rPr>
        <w:t>»</w:t>
      </w:r>
      <w:r w:rsidR="00900AA9" w:rsidRPr="00EF70EB">
        <w:rPr>
          <w:lang w:val="fr-FR"/>
        </w:rPr>
        <w:t>.</w:t>
      </w:r>
    </w:p>
    <w:p w:rsidR="00900AA9" w:rsidRPr="00EF70EB" w:rsidRDefault="00B73501" w:rsidP="00B73501">
      <w:pPr>
        <w:pStyle w:val="SingleTxtG"/>
        <w:rPr>
          <w:lang w:val="fr-FR"/>
        </w:rPr>
      </w:pPr>
      <w:r w:rsidRPr="00EF70EB">
        <w:rPr>
          <w:lang w:val="fr-FR"/>
        </w:rPr>
        <w:t>61.</w:t>
      </w:r>
      <w:r w:rsidRPr="00EF70EB">
        <w:rPr>
          <w:lang w:val="fr-FR"/>
        </w:rPr>
        <w:tab/>
      </w:r>
      <w:r w:rsidR="00900AA9" w:rsidRPr="00EF70EB">
        <w:rPr>
          <w:lang w:val="fr-FR"/>
        </w:rPr>
        <w:t>Dans le même sens, dans son arrêt C-912 de 2013</w:t>
      </w:r>
      <w:r w:rsidR="00C24E1E" w:rsidRPr="00EF70EB">
        <w:rPr>
          <w:lang w:val="fr-FR"/>
        </w:rPr>
        <w:t>,</w:t>
      </w:r>
      <w:r w:rsidR="00900AA9" w:rsidRPr="00EF70EB">
        <w:rPr>
          <w:lang w:val="fr-FR"/>
        </w:rPr>
        <w:t xml:space="preserve"> la Cour a affirmé que le droit des victimes à la réparation intégrale des préjudices subis exige que </w:t>
      </w:r>
      <w:r w:rsidR="00355B5F" w:rsidRPr="00EF70EB">
        <w:rPr>
          <w:lang w:val="fr-FR"/>
        </w:rPr>
        <w:t>l’</w:t>
      </w:r>
      <w:r w:rsidR="00900AA9" w:rsidRPr="00EF70EB">
        <w:rPr>
          <w:lang w:val="fr-FR"/>
        </w:rPr>
        <w:t>aide humanitaire et les mesures de politique sociale soient bien différenciées des mesures de réparation proprement dites, de telle sorte que l</w:t>
      </w:r>
      <w:r w:rsidR="008B0AFA" w:rsidRPr="00EF70EB">
        <w:rPr>
          <w:lang w:val="fr-FR"/>
        </w:rPr>
        <w:t xml:space="preserve">es </w:t>
      </w:r>
      <w:r w:rsidR="00900AA9" w:rsidRPr="00EF70EB">
        <w:rPr>
          <w:lang w:val="fr-FR"/>
        </w:rPr>
        <w:t xml:space="preserve">prestations en faveur des victimes </w:t>
      </w:r>
      <w:r w:rsidR="008B0AFA" w:rsidRPr="00EF70EB">
        <w:rPr>
          <w:lang w:val="fr-FR"/>
        </w:rPr>
        <w:t xml:space="preserve">soient reconnues et </w:t>
      </w:r>
      <w:r w:rsidR="00900AA9" w:rsidRPr="00EF70EB">
        <w:rPr>
          <w:lang w:val="fr-FR"/>
        </w:rPr>
        <w:t>contribue</w:t>
      </w:r>
      <w:r w:rsidR="008B0AFA" w:rsidRPr="00EF70EB">
        <w:rPr>
          <w:lang w:val="fr-FR"/>
        </w:rPr>
        <w:t>nt</w:t>
      </w:r>
      <w:r w:rsidR="00900AA9" w:rsidRPr="00EF70EB">
        <w:rPr>
          <w:lang w:val="fr-FR"/>
        </w:rPr>
        <w:t xml:space="preserve"> à améliorer le nombre et la qualité des mesures de réparation auxquelles </w:t>
      </w:r>
      <w:r w:rsidR="008B0AFA" w:rsidRPr="00EF70EB">
        <w:rPr>
          <w:lang w:val="fr-FR"/>
        </w:rPr>
        <w:t>c</w:t>
      </w:r>
      <w:r w:rsidR="00900AA9" w:rsidRPr="00EF70EB">
        <w:rPr>
          <w:lang w:val="fr-FR"/>
        </w:rPr>
        <w:t>elles</w:t>
      </w:r>
      <w:r w:rsidR="008B0AFA" w:rsidRPr="00EF70EB">
        <w:rPr>
          <w:lang w:val="fr-FR"/>
        </w:rPr>
        <w:t>-ci</w:t>
      </w:r>
      <w:r w:rsidR="00900AA9" w:rsidRPr="00EF70EB">
        <w:rPr>
          <w:lang w:val="fr-FR"/>
        </w:rPr>
        <w:t xml:space="preserve"> ont droit.</w:t>
      </w:r>
      <w:r w:rsidR="00355B5F" w:rsidRPr="00EF70EB">
        <w:rPr>
          <w:lang w:val="fr-FR"/>
        </w:rPr>
        <w:t xml:space="preserve"> </w:t>
      </w:r>
    </w:p>
    <w:p w:rsidR="00900AA9" w:rsidRPr="00EF70EB" w:rsidRDefault="00B73501" w:rsidP="00B73501">
      <w:pPr>
        <w:pStyle w:val="SingleTxtG"/>
        <w:rPr>
          <w:bCs/>
          <w:color w:val="000000"/>
          <w:lang w:val="fr-FR"/>
        </w:rPr>
      </w:pPr>
      <w:r w:rsidRPr="00EF70EB">
        <w:rPr>
          <w:lang w:val="fr-FR"/>
        </w:rPr>
        <w:t>62.</w:t>
      </w:r>
      <w:r w:rsidRPr="00EF70EB">
        <w:rPr>
          <w:lang w:val="fr-FR"/>
        </w:rPr>
        <w:tab/>
      </w:r>
      <w:r w:rsidR="00900AA9" w:rsidRPr="00EF70EB">
        <w:rPr>
          <w:lang w:val="fr-FR"/>
        </w:rPr>
        <w:t xml:space="preserve">Dans son arrêt C-579 de 2013, la Cour constitutionnelle a déclaré que les dispositions </w:t>
      </w:r>
      <w:r w:rsidR="008B0AFA" w:rsidRPr="00EF70EB">
        <w:rPr>
          <w:lang w:val="fr-FR"/>
        </w:rPr>
        <w:t xml:space="preserve">faisant l’objet de la demande et </w:t>
      </w:r>
      <w:r w:rsidR="00900AA9" w:rsidRPr="00EF70EB">
        <w:rPr>
          <w:lang w:val="fr-FR"/>
        </w:rPr>
        <w:t xml:space="preserve">concernant les hauts responsables sont conformes à la Constitution et a précisé la portée des instruments de justice transitionnelle en Colombie et des droits des victimes à la vérité, à la justice et à la réparation </w:t>
      </w:r>
      <w:r w:rsidR="005234E6" w:rsidRPr="00EF70EB">
        <w:rPr>
          <w:lang w:val="fr-FR"/>
        </w:rPr>
        <w:t xml:space="preserve">des </w:t>
      </w:r>
      <w:r w:rsidR="00900AA9" w:rsidRPr="00EF70EB">
        <w:rPr>
          <w:lang w:val="fr-FR"/>
        </w:rPr>
        <w:t>préjudice</w:t>
      </w:r>
      <w:r w:rsidR="005234E6" w:rsidRPr="00EF70EB">
        <w:rPr>
          <w:lang w:val="fr-FR"/>
        </w:rPr>
        <w:t>s</w:t>
      </w:r>
      <w:r w:rsidR="00900AA9" w:rsidRPr="00EF70EB">
        <w:rPr>
          <w:lang w:val="fr-FR"/>
        </w:rPr>
        <w:t xml:space="preserve"> subi</w:t>
      </w:r>
      <w:r w:rsidR="005234E6" w:rsidRPr="00EF70EB">
        <w:rPr>
          <w:lang w:val="fr-FR"/>
        </w:rPr>
        <w:t>s</w:t>
      </w:r>
      <w:r w:rsidR="00900AA9" w:rsidRPr="00EF70EB">
        <w:rPr>
          <w:lang w:val="fr-FR"/>
        </w:rPr>
        <w:t>.</w:t>
      </w:r>
    </w:p>
    <w:p w:rsidR="00900AA9" w:rsidRPr="00EF70EB" w:rsidRDefault="00FB04E8" w:rsidP="001901F7">
      <w:pPr>
        <w:pStyle w:val="H23G"/>
        <w:rPr>
          <w:lang w:val="fr-FR"/>
        </w:rPr>
      </w:pPr>
      <w:r w:rsidRPr="00EF70EB">
        <w:rPr>
          <w:lang w:val="fr-FR"/>
        </w:rPr>
        <w:tab/>
        <w:t>3.</w:t>
      </w:r>
      <w:r w:rsidRPr="00EF70EB">
        <w:rPr>
          <w:lang w:val="fr-FR"/>
        </w:rPr>
        <w:tab/>
        <w:t>Progrès accomplis sur le plan administratif</w:t>
      </w:r>
    </w:p>
    <w:p w:rsidR="00900AA9" w:rsidRPr="00EF70EB" w:rsidRDefault="00B73501" w:rsidP="00B73501">
      <w:pPr>
        <w:pStyle w:val="SingleTxtG"/>
        <w:rPr>
          <w:lang w:val="fr-FR"/>
        </w:rPr>
      </w:pPr>
      <w:r w:rsidRPr="00EF70EB">
        <w:rPr>
          <w:lang w:val="fr-FR"/>
        </w:rPr>
        <w:t>63.</w:t>
      </w:r>
      <w:r w:rsidRPr="00EF70EB">
        <w:rPr>
          <w:lang w:val="fr-FR"/>
        </w:rPr>
        <w:tab/>
      </w:r>
      <w:r w:rsidR="00900AA9" w:rsidRPr="00EF70EB">
        <w:rPr>
          <w:lang w:val="fr-FR"/>
        </w:rPr>
        <w:t>Afin de prévenir les disparitions forcées et de localiser les victimes</w:t>
      </w:r>
      <w:r w:rsidR="006E13B5" w:rsidRPr="00EF70EB">
        <w:rPr>
          <w:lang w:val="fr-FR"/>
        </w:rPr>
        <w:t xml:space="preserve"> pour </w:t>
      </w:r>
      <w:r w:rsidR="00900AA9" w:rsidRPr="00EF70EB">
        <w:rPr>
          <w:lang w:val="fr-FR"/>
        </w:rPr>
        <w:t xml:space="preserve">protéger le droit à la vie, des </w:t>
      </w:r>
      <w:r w:rsidR="008B0AFA" w:rsidRPr="00EF70EB">
        <w:rPr>
          <w:lang w:val="fr-FR"/>
        </w:rPr>
        <w:t xml:space="preserve">avancées </w:t>
      </w:r>
      <w:r w:rsidR="00900AA9" w:rsidRPr="00EF70EB">
        <w:rPr>
          <w:lang w:val="fr-FR"/>
        </w:rPr>
        <w:t xml:space="preserve">ont été </w:t>
      </w:r>
      <w:r w:rsidR="008B0AFA" w:rsidRPr="00EF70EB">
        <w:rPr>
          <w:lang w:val="fr-FR"/>
        </w:rPr>
        <w:t>obtenues dans le domaine de</w:t>
      </w:r>
      <w:r w:rsidR="00900AA9" w:rsidRPr="00EF70EB">
        <w:rPr>
          <w:lang w:val="fr-FR"/>
        </w:rPr>
        <w:t xml:space="preserve"> la mise en </w:t>
      </w:r>
      <w:r w:rsidR="008B0AFA" w:rsidRPr="00EF70EB">
        <w:rPr>
          <w:lang w:val="fr-FR"/>
        </w:rPr>
        <w:t xml:space="preserve">œuvre </w:t>
      </w:r>
      <w:r w:rsidR="00900AA9" w:rsidRPr="00EF70EB">
        <w:rPr>
          <w:lang w:val="fr-FR"/>
        </w:rPr>
        <w:t xml:space="preserve">et </w:t>
      </w:r>
      <w:r w:rsidR="008B0AFA" w:rsidRPr="00EF70EB">
        <w:rPr>
          <w:lang w:val="fr-FR"/>
        </w:rPr>
        <w:t xml:space="preserve">du </w:t>
      </w:r>
      <w:r w:rsidR="00900AA9" w:rsidRPr="00EF70EB">
        <w:rPr>
          <w:lang w:val="fr-FR"/>
        </w:rPr>
        <w:t xml:space="preserve">suivi du Plan national de recherche </w:t>
      </w:r>
      <w:r w:rsidR="008B0AFA" w:rsidRPr="00EF70EB">
        <w:rPr>
          <w:lang w:val="fr-FR"/>
        </w:rPr>
        <w:t>d</w:t>
      </w:r>
      <w:r w:rsidR="00900AA9" w:rsidRPr="00EF70EB">
        <w:rPr>
          <w:lang w:val="fr-FR"/>
        </w:rPr>
        <w:t xml:space="preserve">es personnes disparues, ainsi que </w:t>
      </w:r>
      <w:r w:rsidR="008B0AFA" w:rsidRPr="00EF70EB">
        <w:rPr>
          <w:lang w:val="fr-FR"/>
        </w:rPr>
        <w:t xml:space="preserve">du </w:t>
      </w:r>
      <w:r w:rsidR="00900AA9" w:rsidRPr="00EF70EB">
        <w:rPr>
          <w:lang w:val="fr-FR"/>
        </w:rPr>
        <w:t xml:space="preserve">processus </w:t>
      </w:r>
      <w:r w:rsidR="00355B5F" w:rsidRPr="00EF70EB">
        <w:rPr>
          <w:lang w:val="fr-FR"/>
        </w:rPr>
        <w:t>d’</w:t>
      </w:r>
      <w:r w:rsidR="00900AA9" w:rsidRPr="00EF70EB">
        <w:rPr>
          <w:lang w:val="fr-FR"/>
        </w:rPr>
        <w:t xml:space="preserve">élaboration, de réglementation et de diffusion de la législation en la matière. Dans ce cadre, diverses formations ont été dispensées aux fonctionnaires publics, aux organisations sociales et aux organisations de victimes. </w:t>
      </w:r>
    </w:p>
    <w:p w:rsidR="00900AA9" w:rsidRPr="00EF70EB" w:rsidRDefault="00B73501" w:rsidP="00B73501">
      <w:pPr>
        <w:pStyle w:val="SingleTxtG"/>
        <w:rPr>
          <w:lang w:val="fr-FR"/>
        </w:rPr>
      </w:pPr>
      <w:r w:rsidRPr="00EF70EB">
        <w:rPr>
          <w:lang w:val="fr-FR"/>
        </w:rPr>
        <w:t>64.</w:t>
      </w:r>
      <w:r w:rsidRPr="00EF70EB">
        <w:rPr>
          <w:lang w:val="fr-FR"/>
        </w:rPr>
        <w:tab/>
      </w:r>
      <w:r w:rsidR="00900AA9" w:rsidRPr="00EF70EB">
        <w:rPr>
          <w:lang w:val="fr-FR"/>
        </w:rPr>
        <w:t xml:space="preserve">De plus, </w:t>
      </w:r>
      <w:r w:rsidR="00355B5F" w:rsidRPr="00EF70EB">
        <w:rPr>
          <w:lang w:val="fr-FR"/>
        </w:rPr>
        <w:t>l’</w:t>
      </w:r>
      <w:r w:rsidR="00900AA9" w:rsidRPr="00EF70EB">
        <w:rPr>
          <w:lang w:val="fr-FR"/>
        </w:rPr>
        <w:t xml:space="preserve">Unité nationale </w:t>
      </w:r>
      <w:r w:rsidR="00355B5F" w:rsidRPr="00EF70EB">
        <w:rPr>
          <w:lang w:val="fr-FR"/>
        </w:rPr>
        <w:t>d’</w:t>
      </w:r>
      <w:r w:rsidR="00900AA9" w:rsidRPr="00EF70EB">
        <w:rPr>
          <w:lang w:val="fr-FR"/>
        </w:rPr>
        <w:t xml:space="preserve">enquêtes pour la justice et la paix a </w:t>
      </w:r>
      <w:r w:rsidR="008B0AFA" w:rsidRPr="00EF70EB">
        <w:rPr>
          <w:lang w:val="fr-FR"/>
        </w:rPr>
        <w:t xml:space="preserve">mené </w:t>
      </w:r>
      <w:r w:rsidR="00900AA9" w:rsidRPr="00EF70EB">
        <w:rPr>
          <w:lang w:val="fr-FR"/>
        </w:rPr>
        <w:t xml:space="preserve">des </w:t>
      </w:r>
      <w:r w:rsidR="008B0AFA" w:rsidRPr="00EF70EB">
        <w:rPr>
          <w:lang w:val="fr-FR"/>
        </w:rPr>
        <w:t xml:space="preserve">actions pour </w:t>
      </w:r>
      <w:r w:rsidR="00900AA9" w:rsidRPr="00EF70EB">
        <w:rPr>
          <w:lang w:val="fr-FR"/>
        </w:rPr>
        <w:t>recherche</w:t>
      </w:r>
      <w:r w:rsidR="008B0AFA" w:rsidRPr="00EF70EB">
        <w:rPr>
          <w:lang w:val="fr-FR"/>
        </w:rPr>
        <w:t>r</w:t>
      </w:r>
      <w:r w:rsidR="00900AA9" w:rsidRPr="00EF70EB">
        <w:rPr>
          <w:lang w:val="fr-FR"/>
        </w:rPr>
        <w:t xml:space="preserve"> et </w:t>
      </w:r>
      <w:r w:rsidR="008B0AFA" w:rsidRPr="00EF70EB">
        <w:rPr>
          <w:lang w:val="fr-FR"/>
        </w:rPr>
        <w:t>retrouver les</w:t>
      </w:r>
      <w:r w:rsidR="00900AA9" w:rsidRPr="00EF70EB">
        <w:rPr>
          <w:lang w:val="fr-FR"/>
        </w:rPr>
        <w:t xml:space="preserve"> personnes disparues. La </w:t>
      </w:r>
      <w:r w:rsidR="00A53BF8" w:rsidRPr="00EF70EB">
        <w:rPr>
          <w:lang w:val="fr-FR"/>
        </w:rPr>
        <w:t>sous</w:t>
      </w:r>
      <w:r w:rsidR="006E13B5" w:rsidRPr="00EF70EB">
        <w:rPr>
          <w:lang w:val="fr-FR"/>
        </w:rPr>
        <w:t>-</w:t>
      </w:r>
      <w:r w:rsidR="00900AA9" w:rsidRPr="00EF70EB">
        <w:rPr>
          <w:lang w:val="fr-FR"/>
        </w:rPr>
        <w:t xml:space="preserve">unité </w:t>
      </w:r>
      <w:r w:rsidR="00355B5F" w:rsidRPr="00EF70EB">
        <w:rPr>
          <w:lang w:val="fr-FR"/>
        </w:rPr>
        <w:t>d’</w:t>
      </w:r>
      <w:r w:rsidR="00900AA9" w:rsidRPr="00EF70EB">
        <w:rPr>
          <w:lang w:val="fr-FR"/>
        </w:rPr>
        <w:t xml:space="preserve">appui, structure exclusivement dédiée à la recherche de personnes disparues, a été créée pour mener efficacement ce travail, avec </w:t>
      </w:r>
      <w:r w:rsidR="00355B5F" w:rsidRPr="00EF70EB">
        <w:rPr>
          <w:lang w:val="fr-FR"/>
        </w:rPr>
        <w:t>l’</w:t>
      </w:r>
      <w:r w:rsidR="00900AA9" w:rsidRPr="00EF70EB">
        <w:rPr>
          <w:lang w:val="fr-FR"/>
        </w:rPr>
        <w:t xml:space="preserve">aide des entités pertinentes ayant un pouvoir de police judiciaire et une expérience dans le domaine criminel. </w:t>
      </w:r>
      <w:r w:rsidR="006E13B5" w:rsidRPr="00EF70EB">
        <w:rPr>
          <w:lang w:val="fr-FR"/>
        </w:rPr>
        <w:t>Elle</w:t>
      </w:r>
      <w:r w:rsidR="00900AA9" w:rsidRPr="00EF70EB">
        <w:rPr>
          <w:lang w:val="fr-FR"/>
        </w:rPr>
        <w:t xml:space="preserve"> possède des bureaux</w:t>
      </w:r>
      <w:r w:rsidR="00355B5F" w:rsidRPr="00EF70EB">
        <w:rPr>
          <w:lang w:val="fr-FR"/>
        </w:rPr>
        <w:t xml:space="preserve"> </w:t>
      </w:r>
      <w:r w:rsidR="00900AA9" w:rsidRPr="00EF70EB">
        <w:rPr>
          <w:lang w:val="fr-FR"/>
        </w:rPr>
        <w:t xml:space="preserve">sur </w:t>
      </w:r>
      <w:r w:rsidR="00355B5F" w:rsidRPr="00EF70EB">
        <w:rPr>
          <w:lang w:val="fr-FR"/>
        </w:rPr>
        <w:t>l’</w:t>
      </w:r>
      <w:r w:rsidR="00900AA9" w:rsidRPr="00EF70EB">
        <w:rPr>
          <w:lang w:val="fr-FR"/>
        </w:rPr>
        <w:t xml:space="preserve">ensemble du territoire national. Afin de renforcer cette </w:t>
      </w:r>
      <w:r w:rsidR="00A53BF8" w:rsidRPr="00EF70EB">
        <w:rPr>
          <w:lang w:val="fr-FR"/>
        </w:rPr>
        <w:t>s</w:t>
      </w:r>
      <w:r w:rsidR="00900AA9" w:rsidRPr="00EF70EB">
        <w:rPr>
          <w:lang w:val="fr-FR"/>
        </w:rPr>
        <w:t>ous</w:t>
      </w:r>
      <w:r w:rsidR="006E13B5" w:rsidRPr="00EF70EB">
        <w:rPr>
          <w:lang w:val="fr-FR"/>
        </w:rPr>
        <w:t>-</w:t>
      </w:r>
      <w:r w:rsidR="00900AA9" w:rsidRPr="00EF70EB">
        <w:rPr>
          <w:lang w:val="fr-FR"/>
        </w:rPr>
        <w:t xml:space="preserve">unité, </w:t>
      </w:r>
      <w:r w:rsidR="00355B5F" w:rsidRPr="00EF70EB">
        <w:rPr>
          <w:lang w:val="fr-FR"/>
        </w:rPr>
        <w:t>l’</w:t>
      </w:r>
      <w:r w:rsidR="00900AA9" w:rsidRPr="00EF70EB">
        <w:rPr>
          <w:lang w:val="fr-FR"/>
        </w:rPr>
        <w:t xml:space="preserve">accord interinstitutionnel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0102 de 2007 portant création du Centre unique virtuel </w:t>
      </w:r>
      <w:r w:rsidR="00F47154" w:rsidRPr="00EF70EB">
        <w:rPr>
          <w:lang w:val="fr-FR"/>
        </w:rPr>
        <w:t>d’</w:t>
      </w:r>
      <w:r w:rsidR="00900AA9" w:rsidRPr="00EF70EB">
        <w:rPr>
          <w:lang w:val="fr-FR"/>
        </w:rPr>
        <w:t xml:space="preserve">identification (CUVI) a été signé entre le Bureau du </w:t>
      </w:r>
      <w:r w:rsidR="008B0AFA" w:rsidRPr="00EF70EB">
        <w:rPr>
          <w:lang w:val="fr-FR"/>
        </w:rPr>
        <w:t xml:space="preserve">Procureur </w:t>
      </w:r>
      <w:r w:rsidR="00900AA9" w:rsidRPr="00EF70EB">
        <w:rPr>
          <w:lang w:val="fr-FR"/>
        </w:rPr>
        <w:t xml:space="preserve">général de la nation, la Police nationale et </w:t>
      </w:r>
      <w:r w:rsidR="00355B5F" w:rsidRPr="00EF70EB">
        <w:rPr>
          <w:lang w:val="fr-FR"/>
        </w:rPr>
        <w:t>l’</w:t>
      </w:r>
      <w:r w:rsidR="00900AA9" w:rsidRPr="00EF70EB">
        <w:rPr>
          <w:lang w:val="fr-FR"/>
        </w:rPr>
        <w:t>Institut national de médecine légale et de criminologie</w:t>
      </w:r>
      <w:r w:rsidR="008B0AFA" w:rsidRPr="00EF70EB">
        <w:rPr>
          <w:lang w:val="fr-FR"/>
        </w:rPr>
        <w:t xml:space="preserve"> (IMLCF)</w:t>
      </w:r>
      <w:r w:rsidR="00900AA9" w:rsidRPr="00EF70EB">
        <w:rPr>
          <w:lang w:val="fr-FR"/>
        </w:rPr>
        <w:t>.</w:t>
      </w:r>
    </w:p>
    <w:p w:rsidR="00900AA9" w:rsidRPr="00EF70EB" w:rsidRDefault="00B73501" w:rsidP="00B73501">
      <w:pPr>
        <w:pStyle w:val="SingleTxtG"/>
        <w:rPr>
          <w:lang w:val="fr-FR"/>
        </w:rPr>
      </w:pPr>
      <w:r w:rsidRPr="00EF70EB">
        <w:rPr>
          <w:lang w:val="fr-FR"/>
        </w:rPr>
        <w:t>65.</w:t>
      </w:r>
      <w:r w:rsidRPr="00EF70EB">
        <w:rPr>
          <w:lang w:val="fr-FR"/>
        </w:rPr>
        <w:tab/>
      </w:r>
      <w:r w:rsidR="008B0AFA" w:rsidRPr="00EF70EB">
        <w:rPr>
          <w:lang w:val="fr-FR"/>
        </w:rPr>
        <w:t xml:space="preserve">Jusqu’en janvier 2014, dans le cadre de </w:t>
      </w:r>
      <w:r w:rsidR="00900AA9" w:rsidRPr="00EF70EB">
        <w:rPr>
          <w:lang w:val="fr-FR"/>
        </w:rPr>
        <w:t>ce travail, 5</w:t>
      </w:r>
      <w:r w:rsidR="00F47154" w:rsidRPr="00EF70EB">
        <w:rPr>
          <w:lang w:val="fr-FR"/>
        </w:rPr>
        <w:t> </w:t>
      </w:r>
      <w:r w:rsidR="00900AA9" w:rsidRPr="00EF70EB">
        <w:rPr>
          <w:lang w:val="fr-FR"/>
        </w:rPr>
        <w:t xml:space="preserve">706 recherches de personnes disparues </w:t>
      </w:r>
      <w:r w:rsidR="008B0AFA" w:rsidRPr="00EF70EB">
        <w:rPr>
          <w:lang w:val="fr-FR"/>
        </w:rPr>
        <w:t xml:space="preserve">ont </w:t>
      </w:r>
      <w:r w:rsidR="00900AA9" w:rsidRPr="00EF70EB">
        <w:rPr>
          <w:lang w:val="fr-FR"/>
        </w:rPr>
        <w:t>été réalisées, 4</w:t>
      </w:r>
      <w:r w:rsidR="00F47154" w:rsidRPr="00EF70EB">
        <w:rPr>
          <w:lang w:val="fr-FR"/>
        </w:rPr>
        <w:t> </w:t>
      </w:r>
      <w:r w:rsidR="00900AA9" w:rsidRPr="00EF70EB">
        <w:rPr>
          <w:lang w:val="fr-FR"/>
        </w:rPr>
        <w:t>202 fosses individuelles creusées et 5</w:t>
      </w:r>
      <w:r w:rsidR="00F47154" w:rsidRPr="00EF70EB">
        <w:rPr>
          <w:lang w:val="fr-FR"/>
        </w:rPr>
        <w:t> </w:t>
      </w:r>
      <w:r w:rsidR="00900AA9" w:rsidRPr="00EF70EB">
        <w:rPr>
          <w:lang w:val="fr-FR"/>
        </w:rPr>
        <w:t xml:space="preserve">406 corps </w:t>
      </w:r>
      <w:r w:rsidR="008B0AFA" w:rsidRPr="00EF70EB">
        <w:rPr>
          <w:lang w:val="fr-FR"/>
        </w:rPr>
        <w:t>re</w:t>
      </w:r>
      <w:r w:rsidR="00900AA9" w:rsidRPr="00EF70EB">
        <w:rPr>
          <w:lang w:val="fr-FR"/>
        </w:rPr>
        <w:t>trouvés et exhumés. Sur ses 5</w:t>
      </w:r>
      <w:r w:rsidR="00F47154" w:rsidRPr="00EF70EB">
        <w:rPr>
          <w:lang w:val="fr-FR"/>
        </w:rPr>
        <w:t> </w:t>
      </w:r>
      <w:r w:rsidR="00900AA9" w:rsidRPr="00EF70EB">
        <w:rPr>
          <w:lang w:val="fr-FR"/>
        </w:rPr>
        <w:t xml:space="preserve">406 corps, 544 peuvent être identifiés et des analyses </w:t>
      </w:r>
      <w:r w:rsidR="008B0AFA" w:rsidRPr="00EF70EB">
        <w:rPr>
          <w:lang w:val="fr-FR"/>
        </w:rPr>
        <w:t xml:space="preserve">sont en cours </w:t>
      </w:r>
      <w:r w:rsidR="006E13B5" w:rsidRPr="00EF70EB">
        <w:rPr>
          <w:lang w:val="fr-FR"/>
        </w:rPr>
        <w:t>à cet effet</w:t>
      </w:r>
      <w:r w:rsidR="00900AA9" w:rsidRPr="00EF70EB">
        <w:rPr>
          <w:lang w:val="fr-FR"/>
        </w:rPr>
        <w:t>, 2</w:t>
      </w:r>
      <w:r w:rsidR="00F47154" w:rsidRPr="00EF70EB">
        <w:rPr>
          <w:lang w:val="fr-FR"/>
        </w:rPr>
        <w:t> </w:t>
      </w:r>
      <w:r w:rsidR="00900AA9" w:rsidRPr="00EF70EB">
        <w:rPr>
          <w:lang w:val="fr-FR"/>
        </w:rPr>
        <w:t>311 ne peuvent pas être identifiés et demeure</w:t>
      </w:r>
      <w:r w:rsidR="008B0AFA" w:rsidRPr="00EF70EB">
        <w:rPr>
          <w:lang w:val="fr-FR"/>
        </w:rPr>
        <w:t>ro</w:t>
      </w:r>
      <w:r w:rsidR="00900AA9" w:rsidRPr="00EF70EB">
        <w:rPr>
          <w:lang w:val="fr-FR"/>
        </w:rPr>
        <w:t xml:space="preserve">nt </w:t>
      </w:r>
      <w:r w:rsidR="008B0AFA" w:rsidRPr="00EF70EB">
        <w:rPr>
          <w:lang w:val="fr-FR"/>
        </w:rPr>
        <w:t xml:space="preserve">donc </w:t>
      </w:r>
      <w:r w:rsidR="00900AA9" w:rsidRPr="00EF70EB">
        <w:rPr>
          <w:lang w:val="fr-FR"/>
        </w:rPr>
        <w:t>non identifiés, 2</w:t>
      </w:r>
      <w:r w:rsidR="00F47154" w:rsidRPr="00EF70EB">
        <w:rPr>
          <w:lang w:val="fr-FR"/>
        </w:rPr>
        <w:t> </w:t>
      </w:r>
      <w:r w:rsidR="00900AA9" w:rsidRPr="00EF70EB">
        <w:rPr>
          <w:lang w:val="fr-FR"/>
        </w:rPr>
        <w:t xml:space="preserve">550 ont été pleinement identifiés par des analyses menées dans les laboratoires de génétique de </w:t>
      </w:r>
      <w:r w:rsidR="00355B5F" w:rsidRPr="00EF70EB">
        <w:rPr>
          <w:lang w:val="fr-FR"/>
        </w:rPr>
        <w:t>l’</w:t>
      </w:r>
      <w:r w:rsidR="00900AA9" w:rsidRPr="00EF70EB">
        <w:rPr>
          <w:lang w:val="fr-FR"/>
        </w:rPr>
        <w:t xml:space="preserve">Équipe technique </w:t>
      </w:r>
      <w:r w:rsidR="00355B5F" w:rsidRPr="00EF70EB">
        <w:rPr>
          <w:lang w:val="fr-FR"/>
        </w:rPr>
        <w:t>d’</w:t>
      </w:r>
      <w:r w:rsidR="00900AA9" w:rsidRPr="00EF70EB">
        <w:rPr>
          <w:lang w:val="fr-FR"/>
        </w:rPr>
        <w:t xml:space="preserve">enquête (CTI), de </w:t>
      </w:r>
      <w:r w:rsidR="00355B5F" w:rsidRPr="00EF70EB">
        <w:rPr>
          <w:lang w:val="fr-FR"/>
        </w:rPr>
        <w:t>l’</w:t>
      </w:r>
      <w:r w:rsidR="008B0AFA" w:rsidRPr="00EF70EB">
        <w:rPr>
          <w:lang w:val="fr-FR"/>
        </w:rPr>
        <w:t>IMLCF</w:t>
      </w:r>
      <w:r w:rsidR="008B0AFA" w:rsidRPr="00EF70EB" w:rsidDel="008B0AFA">
        <w:rPr>
          <w:lang w:val="fr-FR"/>
        </w:rPr>
        <w:t xml:space="preserve"> </w:t>
      </w:r>
      <w:r w:rsidR="00900AA9" w:rsidRPr="00EF70EB">
        <w:rPr>
          <w:lang w:val="fr-FR"/>
        </w:rPr>
        <w:t>et de la police nationale. Sur ces 2</w:t>
      </w:r>
      <w:r w:rsidR="00F47154" w:rsidRPr="00EF70EB">
        <w:rPr>
          <w:lang w:val="fr-FR"/>
        </w:rPr>
        <w:t> </w:t>
      </w:r>
      <w:r w:rsidR="00900AA9" w:rsidRPr="00EF70EB">
        <w:rPr>
          <w:lang w:val="fr-FR"/>
        </w:rPr>
        <w:t>550</w:t>
      </w:r>
      <w:r w:rsidR="00355B5F" w:rsidRPr="00EF70EB">
        <w:rPr>
          <w:lang w:val="fr-FR"/>
        </w:rPr>
        <w:t xml:space="preserve"> </w:t>
      </w:r>
      <w:r w:rsidR="00900AA9" w:rsidRPr="00EF70EB">
        <w:rPr>
          <w:lang w:val="fr-FR"/>
        </w:rPr>
        <w:t>corps, 2</w:t>
      </w:r>
      <w:r w:rsidR="00F47154" w:rsidRPr="00EF70EB">
        <w:rPr>
          <w:lang w:val="fr-FR"/>
        </w:rPr>
        <w:t> </w:t>
      </w:r>
      <w:r w:rsidR="00900AA9" w:rsidRPr="00EF70EB">
        <w:rPr>
          <w:lang w:val="fr-FR"/>
        </w:rPr>
        <w:t xml:space="preserve">406 ont été </w:t>
      </w:r>
      <w:r w:rsidR="00EC3A23" w:rsidRPr="00EF70EB">
        <w:rPr>
          <w:lang w:val="fr-FR"/>
        </w:rPr>
        <w:t xml:space="preserve">restitués </w:t>
      </w:r>
      <w:r w:rsidR="00900AA9" w:rsidRPr="00EF70EB">
        <w:rPr>
          <w:lang w:val="fr-FR"/>
        </w:rPr>
        <w:t xml:space="preserve">à leur famille lors </w:t>
      </w:r>
      <w:r w:rsidR="00355B5F" w:rsidRPr="00EF70EB">
        <w:rPr>
          <w:lang w:val="fr-FR"/>
        </w:rPr>
        <w:t>d’</w:t>
      </w:r>
      <w:r w:rsidR="00900AA9" w:rsidRPr="00EF70EB">
        <w:rPr>
          <w:lang w:val="fr-FR"/>
        </w:rPr>
        <w:t xml:space="preserve">une cérémonie de restitution </w:t>
      </w:r>
      <w:r w:rsidR="00355B5F" w:rsidRPr="00EF70EB">
        <w:rPr>
          <w:lang w:val="fr-FR"/>
        </w:rPr>
        <w:t>d’</w:t>
      </w:r>
      <w:r w:rsidR="00900AA9" w:rsidRPr="00EF70EB">
        <w:rPr>
          <w:lang w:val="fr-FR"/>
        </w:rPr>
        <w:t xml:space="preserve">ossements et 145 </w:t>
      </w:r>
      <w:r w:rsidR="008B0AFA" w:rsidRPr="00EF70EB">
        <w:rPr>
          <w:lang w:val="fr-FR"/>
        </w:rPr>
        <w:t>n’ont pas encore été restitués</w:t>
      </w:r>
      <w:r w:rsidR="00900AA9" w:rsidRPr="00EF70EB">
        <w:rPr>
          <w:lang w:val="fr-FR"/>
        </w:rPr>
        <w:t xml:space="preserve">. </w:t>
      </w:r>
    </w:p>
    <w:p w:rsidR="00900AA9" w:rsidRPr="00EF70EB" w:rsidRDefault="00B73501" w:rsidP="00B73501">
      <w:pPr>
        <w:pStyle w:val="SingleTxtG"/>
        <w:rPr>
          <w:lang w:val="fr-FR"/>
        </w:rPr>
      </w:pPr>
      <w:r w:rsidRPr="00EF70EB">
        <w:rPr>
          <w:lang w:val="fr-FR"/>
        </w:rPr>
        <w:t>66.</w:t>
      </w:r>
      <w:r w:rsidRPr="00EF70EB">
        <w:rPr>
          <w:lang w:val="fr-FR"/>
        </w:rPr>
        <w:tab/>
      </w:r>
      <w:r w:rsidR="00900AA9" w:rsidRPr="00EF70EB">
        <w:rPr>
          <w:lang w:val="fr-FR"/>
        </w:rPr>
        <w:t xml:space="preserve">Par ailleurs, pour contrer le phénomène </w:t>
      </w:r>
      <w:r w:rsidR="00355B5F" w:rsidRPr="00EF70EB">
        <w:rPr>
          <w:lang w:val="fr-FR"/>
        </w:rPr>
        <w:t>d’</w:t>
      </w:r>
      <w:r w:rsidR="00900AA9" w:rsidRPr="00EF70EB">
        <w:rPr>
          <w:lang w:val="fr-FR"/>
        </w:rPr>
        <w:t xml:space="preserve">homicide présumé de personnes protégées par des membres des forces publiques, 15 mesures ont été adoptées et mises en œuvre par la Directive permanente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208 du Haut Commandement des forces militaires </w:t>
      </w:r>
      <w:r w:rsidR="008B0AFA" w:rsidRPr="00EF70EB">
        <w:rPr>
          <w:lang w:val="fr-FR"/>
        </w:rPr>
        <w:t>portant sur</w:t>
      </w:r>
      <w:r w:rsidR="00900AA9" w:rsidRPr="00EF70EB">
        <w:rPr>
          <w:lang w:val="fr-FR"/>
        </w:rPr>
        <w:t xml:space="preserve"> la définition de politiques </w:t>
      </w:r>
      <w:r w:rsidR="008B0AFA" w:rsidRPr="00EF70EB">
        <w:rPr>
          <w:lang w:val="fr-FR"/>
        </w:rPr>
        <w:t xml:space="preserve">relatives au </w:t>
      </w:r>
      <w:r w:rsidR="00900AA9" w:rsidRPr="00EF70EB">
        <w:rPr>
          <w:lang w:val="fr-FR"/>
        </w:rPr>
        <w:t xml:space="preserve">respect, </w:t>
      </w:r>
      <w:r w:rsidR="008B0AFA" w:rsidRPr="00EF70EB">
        <w:rPr>
          <w:lang w:val="fr-FR"/>
        </w:rPr>
        <w:t xml:space="preserve">à </w:t>
      </w:r>
      <w:r w:rsidR="00900AA9" w:rsidRPr="00EF70EB">
        <w:rPr>
          <w:lang w:val="fr-FR"/>
        </w:rPr>
        <w:t xml:space="preserve">la garantie et </w:t>
      </w:r>
      <w:r w:rsidR="008B0AFA" w:rsidRPr="00EF70EB">
        <w:rPr>
          <w:lang w:val="fr-FR"/>
        </w:rPr>
        <w:t xml:space="preserve">à </w:t>
      </w:r>
      <w:r w:rsidR="00900AA9" w:rsidRPr="00EF70EB">
        <w:rPr>
          <w:lang w:val="fr-FR"/>
        </w:rPr>
        <w:t xml:space="preserve">la protection des droits de </w:t>
      </w:r>
      <w:r w:rsidR="00355B5F" w:rsidRPr="00EF70EB">
        <w:rPr>
          <w:lang w:val="fr-FR"/>
        </w:rPr>
        <w:t>l’</w:t>
      </w:r>
      <w:r w:rsidR="00900AA9" w:rsidRPr="00EF70EB">
        <w:rPr>
          <w:lang w:val="fr-FR"/>
        </w:rPr>
        <w:t xml:space="preserve">homme et </w:t>
      </w:r>
      <w:r w:rsidR="008B0AFA" w:rsidRPr="00EF70EB">
        <w:rPr>
          <w:lang w:val="fr-FR"/>
        </w:rPr>
        <w:t xml:space="preserve">à </w:t>
      </w:r>
      <w:r w:rsidR="00355B5F" w:rsidRPr="00EF70EB">
        <w:rPr>
          <w:lang w:val="fr-FR"/>
        </w:rPr>
        <w:t>l’</w:t>
      </w:r>
      <w:r w:rsidR="00900AA9" w:rsidRPr="00EF70EB">
        <w:rPr>
          <w:lang w:val="fr-FR"/>
        </w:rPr>
        <w:t>application du droit international humanitaire dans le cadre des opérations militaires au niveau tactique, opérationnel et stratégique. Ces mesures concernent la formation, la doctrine, le renseignement, les opérations, le contrôle administratif et disciplinaire, la planification, la responsabilité du commandement, la coopération avec les autorités judiciaires et la réception de plaintes formulées par la population.</w:t>
      </w:r>
    </w:p>
    <w:p w:rsidR="00900AA9" w:rsidRPr="00EF70EB" w:rsidRDefault="00B73501" w:rsidP="00B73501">
      <w:pPr>
        <w:pStyle w:val="SingleTxtG"/>
        <w:rPr>
          <w:lang w:val="fr-FR"/>
        </w:rPr>
      </w:pPr>
      <w:r w:rsidRPr="00EF70EB">
        <w:rPr>
          <w:lang w:val="fr-FR"/>
        </w:rPr>
        <w:t>67.</w:t>
      </w:r>
      <w:r w:rsidRPr="00EF70EB">
        <w:rPr>
          <w:lang w:val="fr-FR"/>
        </w:rPr>
        <w:tab/>
      </w:r>
      <w:r w:rsidR="00900AA9" w:rsidRPr="00EF70EB">
        <w:rPr>
          <w:lang w:val="fr-FR"/>
        </w:rPr>
        <w:t xml:space="preserve">Afin </w:t>
      </w:r>
      <w:r w:rsidR="00355B5F" w:rsidRPr="00EF70EB">
        <w:rPr>
          <w:lang w:val="fr-FR"/>
        </w:rPr>
        <w:t>d’</w:t>
      </w:r>
      <w:r w:rsidR="00900AA9" w:rsidRPr="00EF70EB">
        <w:rPr>
          <w:lang w:val="fr-FR"/>
        </w:rPr>
        <w:t xml:space="preserve">évaluer les progrès réalisés, le Ministère de la défense, en collaboration avec le bureau du Haut-Commissariat des Nations Unies aux droits de </w:t>
      </w:r>
      <w:r w:rsidR="00355B5F" w:rsidRPr="00EF70EB">
        <w:rPr>
          <w:lang w:val="fr-FR"/>
        </w:rPr>
        <w:t>l’</w:t>
      </w:r>
      <w:r w:rsidR="00900AA9" w:rsidRPr="00EF70EB">
        <w:rPr>
          <w:lang w:val="fr-FR"/>
        </w:rPr>
        <w:t xml:space="preserve">homme en Colombie, a mis en place un programme de suivi de </w:t>
      </w:r>
      <w:r w:rsidR="00355B5F" w:rsidRPr="00EF70EB">
        <w:rPr>
          <w:lang w:val="fr-FR"/>
        </w:rPr>
        <w:t>l’</w:t>
      </w:r>
      <w:r w:rsidR="00900AA9" w:rsidRPr="00EF70EB">
        <w:rPr>
          <w:lang w:val="fr-FR"/>
        </w:rPr>
        <w:t xml:space="preserve">application de 7 des 15 mesures adoptées en 2008. Le projet a duré deux ans. Il convient de noter que </w:t>
      </w:r>
      <w:r w:rsidR="00355B5F" w:rsidRPr="00EF70EB">
        <w:rPr>
          <w:lang w:val="fr-FR"/>
        </w:rPr>
        <w:t>l’</w:t>
      </w:r>
      <w:r w:rsidR="00900AA9" w:rsidRPr="00EF70EB">
        <w:rPr>
          <w:lang w:val="fr-FR"/>
        </w:rPr>
        <w:t>impact de ces mesures a été très positif puis</w:t>
      </w:r>
      <w:r w:rsidR="00355B5F" w:rsidRPr="00EF70EB">
        <w:rPr>
          <w:lang w:val="fr-FR"/>
        </w:rPr>
        <w:t>qu’</w:t>
      </w:r>
      <w:r w:rsidR="00900AA9" w:rsidRPr="00EF70EB">
        <w:rPr>
          <w:lang w:val="fr-FR"/>
        </w:rPr>
        <w:t xml:space="preserve">on a </w:t>
      </w:r>
      <w:r w:rsidR="006E13B5" w:rsidRPr="00EF70EB">
        <w:rPr>
          <w:lang w:val="fr-FR"/>
        </w:rPr>
        <w:t>constaté</w:t>
      </w:r>
      <w:r w:rsidR="00900AA9" w:rsidRPr="00EF70EB">
        <w:rPr>
          <w:lang w:val="fr-FR"/>
        </w:rPr>
        <w:t xml:space="preserve"> une réduction significative du nombre de plaintes ou de réclamations pour homicide sur personne protégée et </w:t>
      </w:r>
      <w:r w:rsidR="00355B5F" w:rsidRPr="00EF70EB">
        <w:rPr>
          <w:lang w:val="fr-FR"/>
        </w:rPr>
        <w:t>qu’</w:t>
      </w:r>
      <w:r w:rsidR="00900AA9" w:rsidRPr="00EF70EB">
        <w:rPr>
          <w:lang w:val="fr-FR"/>
        </w:rPr>
        <w:t xml:space="preserve">en 2012 aucune plainte ou réclamation </w:t>
      </w:r>
      <w:r w:rsidR="00355B5F" w:rsidRPr="00EF70EB">
        <w:rPr>
          <w:lang w:val="fr-FR"/>
        </w:rPr>
        <w:t>n’</w:t>
      </w:r>
      <w:r w:rsidR="00900AA9" w:rsidRPr="00EF70EB">
        <w:rPr>
          <w:lang w:val="fr-FR"/>
        </w:rPr>
        <w:t xml:space="preserve">a été reçue pour des faits de cette nature, comme le signale le rapport du Haut-Commissariat des Nations Unies aux droits de </w:t>
      </w:r>
      <w:r w:rsidR="00355B5F" w:rsidRPr="00EF70EB">
        <w:rPr>
          <w:lang w:val="fr-FR"/>
        </w:rPr>
        <w:t>l’</w:t>
      </w:r>
      <w:r w:rsidR="00900AA9" w:rsidRPr="00EF70EB">
        <w:rPr>
          <w:lang w:val="fr-FR"/>
        </w:rPr>
        <w:t xml:space="preserve">homme sur la situation des droits de </w:t>
      </w:r>
      <w:r w:rsidR="00355B5F" w:rsidRPr="00EF70EB">
        <w:rPr>
          <w:lang w:val="fr-FR"/>
        </w:rPr>
        <w:t>l’</w:t>
      </w:r>
      <w:r w:rsidR="00900AA9" w:rsidRPr="00EF70EB">
        <w:rPr>
          <w:lang w:val="fr-FR"/>
        </w:rPr>
        <w:t>homme en Colombie.</w:t>
      </w:r>
    </w:p>
    <w:p w:rsidR="00900AA9" w:rsidRPr="00EF70EB" w:rsidRDefault="00B73501" w:rsidP="00B73501">
      <w:pPr>
        <w:pStyle w:val="SingleTxtG"/>
        <w:rPr>
          <w:lang w:val="fr-FR"/>
        </w:rPr>
      </w:pPr>
      <w:r w:rsidRPr="00EF70EB">
        <w:rPr>
          <w:lang w:val="fr-FR"/>
        </w:rPr>
        <w:t>68.</w:t>
      </w:r>
      <w:r w:rsidRPr="00EF70EB">
        <w:rPr>
          <w:lang w:val="fr-FR"/>
        </w:rPr>
        <w:tab/>
      </w:r>
      <w:r w:rsidR="00900AA9" w:rsidRPr="00EF70EB">
        <w:rPr>
          <w:lang w:val="fr-FR"/>
        </w:rPr>
        <w:t xml:space="preserve">Par ailleurs, prenant en </w:t>
      </w:r>
      <w:r w:rsidR="00A71D31" w:rsidRPr="00EF70EB">
        <w:rPr>
          <w:lang w:val="fr-FR"/>
        </w:rPr>
        <w:t>considération</w:t>
      </w:r>
      <w:r w:rsidR="008B0AFA" w:rsidRPr="00EF70EB">
        <w:rPr>
          <w:lang w:val="fr-FR"/>
        </w:rPr>
        <w:t xml:space="preserve"> </w:t>
      </w:r>
      <w:r w:rsidR="00900AA9" w:rsidRPr="00EF70EB">
        <w:rPr>
          <w:lang w:val="fr-FR"/>
        </w:rPr>
        <w:t xml:space="preserve">la recommandation formulée par le Comité des droits de </w:t>
      </w:r>
      <w:r w:rsidR="00355B5F" w:rsidRPr="00EF70EB">
        <w:rPr>
          <w:lang w:val="fr-FR"/>
        </w:rPr>
        <w:t>l’</w:t>
      </w:r>
      <w:r w:rsidR="00900AA9" w:rsidRPr="00EF70EB">
        <w:rPr>
          <w:lang w:val="fr-FR"/>
        </w:rPr>
        <w:t xml:space="preserve">homme concernant le Système </w:t>
      </w:r>
      <w:r w:rsidR="00355B5F" w:rsidRPr="00EF70EB">
        <w:rPr>
          <w:lang w:val="fr-FR"/>
        </w:rPr>
        <w:t>d’</w:t>
      </w:r>
      <w:r w:rsidR="00900AA9" w:rsidRPr="00EF70EB">
        <w:rPr>
          <w:lang w:val="fr-FR"/>
        </w:rPr>
        <w:t>alerte précoce (par</w:t>
      </w:r>
      <w:r w:rsidR="00F47154" w:rsidRPr="00EF70EB">
        <w:rPr>
          <w:lang w:val="fr-FR"/>
        </w:rPr>
        <w:t>.</w:t>
      </w:r>
      <w:r w:rsidR="00900AA9" w:rsidRPr="00EF70EB">
        <w:rPr>
          <w:lang w:val="fr-FR"/>
        </w:rPr>
        <w:t xml:space="preserve"> 13)</w:t>
      </w:r>
      <w:r w:rsidR="00355B5F" w:rsidRPr="00EF70EB">
        <w:rPr>
          <w:lang w:val="fr-FR"/>
        </w:rPr>
        <w:t xml:space="preserve"> </w:t>
      </w:r>
      <w:r w:rsidR="00900AA9" w:rsidRPr="00EF70EB">
        <w:rPr>
          <w:lang w:val="fr-FR"/>
        </w:rPr>
        <w:t xml:space="preserve">dans le cadre de </w:t>
      </w:r>
      <w:r w:rsidR="00355B5F" w:rsidRPr="00EF70EB">
        <w:rPr>
          <w:lang w:val="fr-FR"/>
        </w:rPr>
        <w:t>l’</w:t>
      </w:r>
      <w:r w:rsidR="00900AA9" w:rsidRPr="00EF70EB">
        <w:rPr>
          <w:lang w:val="fr-FR"/>
        </w:rPr>
        <w:t>examen du sixième rapport soumis par la Colombie, le Bureau du Défenseur du peuple a établi, entre 2010 et 2013, 113 rapports de risque</w:t>
      </w:r>
      <w:r w:rsidR="008B0AFA" w:rsidRPr="00EF70EB">
        <w:rPr>
          <w:lang w:val="fr-FR"/>
        </w:rPr>
        <w:t xml:space="preserve"> </w:t>
      </w:r>
      <w:r w:rsidR="00900AA9" w:rsidRPr="00EF70EB">
        <w:rPr>
          <w:lang w:val="fr-FR"/>
        </w:rPr>
        <w:t xml:space="preserve">et 100 notes de suivi </w:t>
      </w:r>
      <w:r w:rsidR="008B0AFA" w:rsidRPr="00EF70EB">
        <w:rPr>
          <w:lang w:val="fr-FR"/>
        </w:rPr>
        <w:t>concernant</w:t>
      </w:r>
      <w:r w:rsidR="00900AA9" w:rsidRPr="00EF70EB">
        <w:rPr>
          <w:lang w:val="fr-FR"/>
        </w:rPr>
        <w:t xml:space="preserve"> une possible violation des droits fondamentaux de la population dans le contexte du conflit armé. Les situations de risque signalées concernent des personnes et des territoires appartenant à 237 municipalités de 30 départements.</w:t>
      </w:r>
    </w:p>
    <w:p w:rsidR="00900AA9" w:rsidRPr="00EF70EB" w:rsidRDefault="00B73501" w:rsidP="00B73501">
      <w:pPr>
        <w:pStyle w:val="SingleTxtG"/>
        <w:rPr>
          <w:lang w:val="fr-FR"/>
        </w:rPr>
      </w:pPr>
      <w:r w:rsidRPr="00EF70EB">
        <w:rPr>
          <w:lang w:val="fr-FR"/>
        </w:rPr>
        <w:t>69.</w:t>
      </w:r>
      <w:r w:rsidRPr="00EF70EB">
        <w:rPr>
          <w:lang w:val="fr-FR"/>
        </w:rPr>
        <w:tab/>
      </w:r>
      <w:r w:rsidR="00900AA9" w:rsidRPr="00EF70EB">
        <w:rPr>
          <w:lang w:val="fr-FR"/>
        </w:rPr>
        <w:t>Les rapports de risque et les notes de suivi établis ont été remis au Comité interinstitution</w:t>
      </w:r>
      <w:r w:rsidR="006E13B5" w:rsidRPr="00EF70EB">
        <w:rPr>
          <w:lang w:val="fr-FR"/>
        </w:rPr>
        <w:t>nel</w:t>
      </w:r>
      <w:r w:rsidR="00900AA9" w:rsidRPr="00EF70EB">
        <w:rPr>
          <w:lang w:val="fr-FR"/>
        </w:rPr>
        <w:t xml:space="preserve"> </w:t>
      </w:r>
      <w:r w:rsidR="00355B5F" w:rsidRPr="00EF70EB">
        <w:rPr>
          <w:lang w:val="fr-FR"/>
        </w:rPr>
        <w:t>d’</w:t>
      </w:r>
      <w:r w:rsidR="00900AA9" w:rsidRPr="00EF70EB">
        <w:rPr>
          <w:lang w:val="fr-FR"/>
        </w:rPr>
        <w:t xml:space="preserve">alerte précoce (CIAT), coordonné par le Ministère de </w:t>
      </w:r>
      <w:r w:rsidR="00355B5F" w:rsidRPr="00EF70EB">
        <w:rPr>
          <w:lang w:val="fr-FR"/>
        </w:rPr>
        <w:t>l’</w:t>
      </w:r>
      <w:r w:rsidR="00900AA9" w:rsidRPr="00EF70EB">
        <w:rPr>
          <w:lang w:val="fr-FR"/>
        </w:rPr>
        <w:t>intérieur. À partir de 2011, le CIAT a décidé que tous les rapports de risque et les notes de suivi donneraient lieu à une alerte précoce</w:t>
      </w:r>
      <w:r w:rsidR="008B0AFA" w:rsidRPr="00EF70EB">
        <w:rPr>
          <w:lang w:val="fr-FR"/>
        </w:rPr>
        <w:t>.</w:t>
      </w:r>
    </w:p>
    <w:p w:rsidR="00900AA9" w:rsidRPr="00EF70EB" w:rsidRDefault="00B73501" w:rsidP="00B73501">
      <w:pPr>
        <w:pStyle w:val="SingleTxtG"/>
        <w:rPr>
          <w:lang w:val="fr-FR"/>
        </w:rPr>
      </w:pPr>
      <w:r w:rsidRPr="00EF70EB">
        <w:rPr>
          <w:lang w:val="fr-FR"/>
        </w:rPr>
        <w:t>70.</w:t>
      </w:r>
      <w:r w:rsidRPr="00EF70EB">
        <w:rPr>
          <w:lang w:val="fr-FR"/>
        </w:rPr>
        <w:tab/>
      </w:r>
      <w:r w:rsidR="00900AA9" w:rsidRPr="00EF70EB">
        <w:rPr>
          <w:lang w:val="fr-FR"/>
        </w:rPr>
        <w:t>De plus, depuis 2007 le Bureau du Défenseur du peuple</w:t>
      </w:r>
      <w:r w:rsidR="00355B5F" w:rsidRPr="00EF70EB">
        <w:rPr>
          <w:lang w:val="fr-FR"/>
        </w:rPr>
        <w:t xml:space="preserve"> </w:t>
      </w:r>
      <w:r w:rsidR="00900AA9" w:rsidRPr="00EF70EB">
        <w:rPr>
          <w:lang w:val="fr-FR"/>
        </w:rPr>
        <w:t xml:space="preserve">met en œuvre sans </w:t>
      </w:r>
      <w:r w:rsidR="006E13B5" w:rsidRPr="00EF70EB">
        <w:rPr>
          <w:lang w:val="fr-FR"/>
        </w:rPr>
        <w:t xml:space="preserve">interruption </w:t>
      </w:r>
      <w:r w:rsidR="00900AA9" w:rsidRPr="00EF70EB">
        <w:rPr>
          <w:lang w:val="fr-FR"/>
        </w:rPr>
        <w:t xml:space="preserve">la Stratégie </w:t>
      </w:r>
      <w:r w:rsidR="00355B5F" w:rsidRPr="00EF70EB">
        <w:rPr>
          <w:lang w:val="fr-FR"/>
        </w:rPr>
        <w:t>d’</w:t>
      </w:r>
      <w:r w:rsidR="00900AA9" w:rsidRPr="00EF70EB">
        <w:rPr>
          <w:lang w:val="fr-FR"/>
        </w:rPr>
        <w:t xml:space="preserve">orientation psychologique et juridique sur une grande partie du territoire. </w:t>
      </w:r>
      <w:r w:rsidR="006E13B5" w:rsidRPr="00EF70EB">
        <w:rPr>
          <w:lang w:val="fr-FR"/>
        </w:rPr>
        <w:t>Cette stratégie</w:t>
      </w:r>
      <w:r w:rsidR="00900AA9" w:rsidRPr="00EF70EB">
        <w:rPr>
          <w:lang w:val="fr-FR"/>
        </w:rPr>
        <w:t xml:space="preserve"> </w:t>
      </w:r>
      <w:r w:rsidR="008B0AFA" w:rsidRPr="00EF70EB">
        <w:rPr>
          <w:lang w:val="fr-FR"/>
        </w:rPr>
        <w:t>a pour objectif d’</w:t>
      </w:r>
      <w:r w:rsidR="00900AA9" w:rsidRPr="00EF70EB">
        <w:rPr>
          <w:lang w:val="fr-FR"/>
        </w:rPr>
        <w:t>orient</w:t>
      </w:r>
      <w:r w:rsidR="008B0AFA" w:rsidRPr="00EF70EB">
        <w:rPr>
          <w:lang w:val="fr-FR"/>
        </w:rPr>
        <w:t>er</w:t>
      </w:r>
      <w:r w:rsidR="00900AA9" w:rsidRPr="00EF70EB">
        <w:rPr>
          <w:lang w:val="fr-FR"/>
        </w:rPr>
        <w:t xml:space="preserve"> et de conseil</w:t>
      </w:r>
      <w:r w:rsidR="008B0AFA" w:rsidRPr="00EF70EB">
        <w:rPr>
          <w:lang w:val="fr-FR"/>
        </w:rPr>
        <w:t>ler</w:t>
      </w:r>
      <w:r w:rsidR="00900AA9" w:rsidRPr="00EF70EB">
        <w:rPr>
          <w:lang w:val="fr-FR"/>
        </w:rPr>
        <w:t xml:space="preserve"> </w:t>
      </w:r>
      <w:r w:rsidR="008B0AFA" w:rsidRPr="00EF70EB">
        <w:rPr>
          <w:lang w:val="fr-FR"/>
        </w:rPr>
        <w:t xml:space="preserve">les </w:t>
      </w:r>
      <w:r w:rsidR="00900AA9" w:rsidRPr="00EF70EB">
        <w:rPr>
          <w:lang w:val="fr-FR"/>
        </w:rPr>
        <w:t xml:space="preserve">victimes qui veulent exercer leur droit à la vérité, à la justice et à la réparation intégrale </w:t>
      </w:r>
      <w:r w:rsidR="005234E6" w:rsidRPr="00EF70EB">
        <w:rPr>
          <w:lang w:val="fr-FR"/>
        </w:rPr>
        <w:t xml:space="preserve">des </w:t>
      </w:r>
      <w:r w:rsidR="00900AA9" w:rsidRPr="00EF70EB">
        <w:rPr>
          <w:lang w:val="fr-FR"/>
        </w:rPr>
        <w:t>préjudice</w:t>
      </w:r>
      <w:r w:rsidR="005234E6" w:rsidRPr="00EF70EB">
        <w:rPr>
          <w:lang w:val="fr-FR"/>
        </w:rPr>
        <w:t>s</w:t>
      </w:r>
      <w:r w:rsidR="00900AA9" w:rsidRPr="00EF70EB">
        <w:rPr>
          <w:lang w:val="fr-FR"/>
        </w:rPr>
        <w:t xml:space="preserve"> subi</w:t>
      </w:r>
      <w:r w:rsidR="005234E6" w:rsidRPr="00EF70EB">
        <w:rPr>
          <w:lang w:val="fr-FR"/>
        </w:rPr>
        <w:t>s</w:t>
      </w:r>
      <w:r w:rsidR="00900AA9" w:rsidRPr="00EF70EB">
        <w:rPr>
          <w:lang w:val="fr-FR"/>
        </w:rPr>
        <w:t>. Ces cinq dernières années, 18 856 victimes ont été accompagnées lors de 309 audiences</w:t>
      </w:r>
      <w:r w:rsidR="008B0AFA" w:rsidRPr="00EF70EB">
        <w:rPr>
          <w:lang w:val="fr-FR"/>
        </w:rPr>
        <w:t>. E</w:t>
      </w:r>
      <w:r w:rsidR="00900AA9" w:rsidRPr="00EF70EB">
        <w:rPr>
          <w:lang w:val="fr-FR"/>
        </w:rPr>
        <w:t>n 2013</w:t>
      </w:r>
      <w:r w:rsidR="008B0AFA" w:rsidRPr="00EF70EB">
        <w:rPr>
          <w:lang w:val="fr-FR"/>
        </w:rPr>
        <w:t>,</w:t>
      </w:r>
      <w:r w:rsidR="00900AA9" w:rsidRPr="00EF70EB">
        <w:rPr>
          <w:lang w:val="fr-FR"/>
        </w:rPr>
        <w:t xml:space="preserve"> 5 445 victimes ont été accompagnées lors de 26 audiences. </w:t>
      </w:r>
    </w:p>
    <w:p w:rsidR="00900AA9" w:rsidRPr="00EF70EB" w:rsidRDefault="00B73501" w:rsidP="00B73501">
      <w:pPr>
        <w:pStyle w:val="SingleTxtG"/>
        <w:rPr>
          <w:lang w:val="fr-FR"/>
        </w:rPr>
      </w:pPr>
      <w:r w:rsidRPr="00EF70EB">
        <w:rPr>
          <w:lang w:val="fr-FR"/>
        </w:rPr>
        <w:t>71.</w:t>
      </w:r>
      <w:r w:rsidRPr="00EF70EB">
        <w:rPr>
          <w:lang w:val="fr-FR"/>
        </w:rPr>
        <w:tab/>
      </w:r>
      <w:r w:rsidR="00900AA9" w:rsidRPr="00EF70EB">
        <w:rPr>
          <w:lang w:val="fr-FR"/>
        </w:rPr>
        <w:t xml:space="preserve">Par ailleurs, </w:t>
      </w:r>
      <w:r w:rsidR="008B0AFA" w:rsidRPr="00EF70EB">
        <w:rPr>
          <w:lang w:val="fr-FR"/>
        </w:rPr>
        <w:t xml:space="preserve">afin de </w:t>
      </w:r>
      <w:r w:rsidR="00900AA9" w:rsidRPr="00EF70EB">
        <w:rPr>
          <w:lang w:val="fr-FR"/>
        </w:rPr>
        <w:t>renforcer les institutions colombiennes, le Gouvernement a créé</w:t>
      </w:r>
      <w:r w:rsidR="00355B5F" w:rsidRPr="00EF70EB">
        <w:rPr>
          <w:lang w:val="fr-FR"/>
        </w:rPr>
        <w:t xml:space="preserve"> l’</w:t>
      </w:r>
      <w:r w:rsidR="00900AA9" w:rsidRPr="00EF70EB">
        <w:rPr>
          <w:lang w:val="fr-FR"/>
        </w:rPr>
        <w:t xml:space="preserve">Unité nationale de protection (UNP) (décret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4605 de 2011). Il </w:t>
      </w:r>
      <w:r w:rsidR="00355B5F" w:rsidRPr="00EF70EB">
        <w:rPr>
          <w:lang w:val="fr-FR"/>
        </w:rPr>
        <w:t>s’</w:t>
      </w:r>
      <w:r w:rsidR="00900AA9" w:rsidRPr="00EF70EB">
        <w:rPr>
          <w:lang w:val="fr-FR"/>
        </w:rPr>
        <w:t xml:space="preserve">agit </w:t>
      </w:r>
      <w:r w:rsidR="00355B5F" w:rsidRPr="00EF70EB">
        <w:rPr>
          <w:lang w:val="fr-FR"/>
        </w:rPr>
        <w:t>d’</w:t>
      </w:r>
      <w:r w:rsidR="00900AA9" w:rsidRPr="00EF70EB">
        <w:rPr>
          <w:lang w:val="fr-FR"/>
        </w:rPr>
        <w:t xml:space="preserve">une entité publique rattachée au Ministère de </w:t>
      </w:r>
      <w:r w:rsidR="000F664C" w:rsidRPr="00EF70EB">
        <w:rPr>
          <w:lang w:val="fr-FR"/>
        </w:rPr>
        <w:t>l’intérieur</w:t>
      </w:r>
      <w:r w:rsidR="00900AA9" w:rsidRPr="00EF70EB">
        <w:rPr>
          <w:lang w:val="fr-FR"/>
        </w:rPr>
        <w:t xml:space="preserve">, chargée du Programme de prévention et de protection </w:t>
      </w:r>
      <w:r w:rsidR="008B0AFA" w:rsidRPr="00EF70EB">
        <w:rPr>
          <w:lang w:val="fr-FR"/>
        </w:rPr>
        <w:t xml:space="preserve">du </w:t>
      </w:r>
      <w:r w:rsidR="00900AA9" w:rsidRPr="00EF70EB">
        <w:rPr>
          <w:lang w:val="fr-FR"/>
        </w:rPr>
        <w:t xml:space="preserve">droit à la vie, à la liberté, à </w:t>
      </w:r>
      <w:r w:rsidR="00355B5F" w:rsidRPr="00EF70EB">
        <w:rPr>
          <w:lang w:val="fr-FR"/>
        </w:rPr>
        <w:t>l’</w:t>
      </w:r>
      <w:r w:rsidR="00900AA9" w:rsidRPr="00EF70EB">
        <w:rPr>
          <w:lang w:val="fr-FR"/>
        </w:rPr>
        <w:t xml:space="preserve">intégrité et à la sécurité des personnes, groupes et communautés </w:t>
      </w:r>
      <w:r w:rsidR="008B0AFA" w:rsidRPr="00EF70EB">
        <w:rPr>
          <w:lang w:val="fr-FR"/>
        </w:rPr>
        <w:t xml:space="preserve">directement </w:t>
      </w:r>
      <w:r w:rsidR="00900AA9" w:rsidRPr="00EF70EB">
        <w:rPr>
          <w:lang w:val="fr-FR"/>
        </w:rPr>
        <w:t xml:space="preserve">confrontés à une situation de risque extraordinaire ou extrême du fait de </w:t>
      </w:r>
      <w:r w:rsidR="00355B5F" w:rsidRPr="00EF70EB">
        <w:rPr>
          <w:lang w:val="fr-FR"/>
        </w:rPr>
        <w:t>l’</w:t>
      </w:r>
      <w:r w:rsidR="00900AA9" w:rsidRPr="00EF70EB">
        <w:rPr>
          <w:lang w:val="fr-FR"/>
        </w:rPr>
        <w:t xml:space="preserve">exercice de leurs activités ou fonctions politiques, publiques, sociales ou humanitaires, ou en raison de </w:t>
      </w:r>
      <w:r w:rsidR="00355B5F" w:rsidRPr="00EF70EB">
        <w:rPr>
          <w:lang w:val="fr-FR"/>
        </w:rPr>
        <w:t>l’</w:t>
      </w:r>
      <w:r w:rsidR="00900AA9" w:rsidRPr="00EF70EB">
        <w:rPr>
          <w:lang w:val="fr-FR"/>
        </w:rPr>
        <w:t>exercice de leur mandat.</w:t>
      </w:r>
    </w:p>
    <w:p w:rsidR="00900AA9" w:rsidRPr="00EF70EB" w:rsidRDefault="00B73501" w:rsidP="00B73501">
      <w:pPr>
        <w:pStyle w:val="SingleTxtG"/>
        <w:rPr>
          <w:lang w:val="fr-FR"/>
        </w:rPr>
      </w:pPr>
      <w:r w:rsidRPr="00EF70EB">
        <w:rPr>
          <w:lang w:val="fr-FR"/>
        </w:rPr>
        <w:t>72.</w:t>
      </w:r>
      <w:r w:rsidRPr="00EF70EB">
        <w:rPr>
          <w:lang w:val="fr-FR"/>
        </w:rPr>
        <w:tab/>
      </w:r>
      <w:r w:rsidR="00900AA9" w:rsidRPr="00EF70EB">
        <w:rPr>
          <w:lang w:val="fr-FR"/>
        </w:rPr>
        <w:t xml:space="preserve">Entre la création de </w:t>
      </w:r>
      <w:r w:rsidR="00355B5F" w:rsidRPr="00EF70EB">
        <w:rPr>
          <w:lang w:val="fr-FR"/>
        </w:rPr>
        <w:t>l’</w:t>
      </w:r>
      <w:r w:rsidR="00900AA9" w:rsidRPr="00EF70EB">
        <w:rPr>
          <w:lang w:val="fr-FR"/>
        </w:rPr>
        <w:t xml:space="preserve">UNP et juillet 2014, 661 défenseurs des droits de </w:t>
      </w:r>
      <w:r w:rsidR="00355B5F" w:rsidRPr="00EF70EB">
        <w:rPr>
          <w:lang w:val="fr-FR"/>
        </w:rPr>
        <w:t>l’</w:t>
      </w:r>
      <w:r w:rsidR="00900AA9" w:rsidRPr="00EF70EB">
        <w:rPr>
          <w:lang w:val="fr-FR"/>
        </w:rPr>
        <w:t>homme ont été protégés. Les principales mesures de protection prises en faveur de ces personnes consistent à mettre en place des dispositifs de protection</w:t>
      </w:r>
      <w:r w:rsidR="008B0AFA" w:rsidRPr="00EF70EB">
        <w:rPr>
          <w:lang w:val="fr-FR"/>
        </w:rPr>
        <w:t>. Cependant,</w:t>
      </w:r>
      <w:r w:rsidR="00900AA9" w:rsidRPr="00EF70EB">
        <w:rPr>
          <w:lang w:val="fr-FR"/>
        </w:rPr>
        <w:t xml:space="preserve"> quelques défenseurs bénéficient également </w:t>
      </w:r>
      <w:r w:rsidR="00355B5F" w:rsidRPr="00EF70EB">
        <w:rPr>
          <w:lang w:val="fr-FR"/>
        </w:rPr>
        <w:t>d’</w:t>
      </w:r>
      <w:r w:rsidR="00900AA9" w:rsidRPr="00EF70EB">
        <w:rPr>
          <w:lang w:val="fr-FR"/>
        </w:rPr>
        <w:t xml:space="preserve">un soutien économique. </w:t>
      </w:r>
    </w:p>
    <w:p w:rsidR="00900AA9" w:rsidRPr="00EF70EB" w:rsidRDefault="00B73501" w:rsidP="00B73501">
      <w:pPr>
        <w:pStyle w:val="SingleTxtG"/>
        <w:rPr>
          <w:lang w:val="fr-FR"/>
        </w:rPr>
      </w:pPr>
      <w:r w:rsidRPr="00EF70EB">
        <w:rPr>
          <w:lang w:val="fr-FR"/>
        </w:rPr>
        <w:t>73.</w:t>
      </w:r>
      <w:r w:rsidRPr="00EF70EB">
        <w:rPr>
          <w:lang w:val="fr-FR"/>
        </w:rPr>
        <w:tab/>
      </w:r>
      <w:r w:rsidR="00900AA9" w:rsidRPr="00EF70EB">
        <w:rPr>
          <w:lang w:val="fr-FR"/>
        </w:rPr>
        <w:t>Compte tenu de la situation de risque</w:t>
      </w:r>
      <w:r w:rsidR="008B0AFA" w:rsidRPr="00EF70EB">
        <w:rPr>
          <w:lang w:val="fr-FR"/>
        </w:rPr>
        <w:t xml:space="preserve"> dans laquelle se trouvent </w:t>
      </w:r>
      <w:r w:rsidR="00900AA9" w:rsidRPr="00EF70EB">
        <w:rPr>
          <w:lang w:val="fr-FR"/>
        </w:rPr>
        <w:t xml:space="preserve">les défenseurs des droits de </w:t>
      </w:r>
      <w:r w:rsidR="00355B5F" w:rsidRPr="00EF70EB">
        <w:rPr>
          <w:lang w:val="fr-FR"/>
        </w:rPr>
        <w:t>l’</w:t>
      </w:r>
      <w:r w:rsidR="00900AA9" w:rsidRPr="00EF70EB">
        <w:rPr>
          <w:lang w:val="fr-FR"/>
        </w:rPr>
        <w:t xml:space="preserve">homme dans les régions du pays où le conflit armé constitue une menace, 25 Comités chargés </w:t>
      </w:r>
      <w:r w:rsidR="00355B5F" w:rsidRPr="00EF70EB">
        <w:rPr>
          <w:lang w:val="fr-FR"/>
        </w:rPr>
        <w:t>d’</w:t>
      </w:r>
      <w:r w:rsidR="00900AA9" w:rsidRPr="00EF70EB">
        <w:rPr>
          <w:lang w:val="fr-FR"/>
        </w:rPr>
        <w:t xml:space="preserve">évaluer les risques et de recommander des mesures (CERREM) ont été créés dans les départements </w:t>
      </w:r>
      <w:r w:rsidR="00355B5F" w:rsidRPr="00EF70EB">
        <w:rPr>
          <w:lang w:val="fr-FR"/>
        </w:rPr>
        <w:t>d’</w:t>
      </w:r>
      <w:r w:rsidR="00900AA9" w:rsidRPr="00EF70EB">
        <w:rPr>
          <w:lang w:val="fr-FR"/>
        </w:rPr>
        <w:t>Antioquia, Chocó, Putumayo et Cauca. En con</w:t>
      </w:r>
      <w:r w:rsidR="00355B5F" w:rsidRPr="00EF70EB">
        <w:rPr>
          <w:lang w:val="fr-FR"/>
        </w:rPr>
        <w:t>formité avec ce qui précède, 80 </w:t>
      </w:r>
      <w:r w:rsidR="00900AA9" w:rsidRPr="00EF70EB">
        <w:rPr>
          <w:lang w:val="fr-FR"/>
        </w:rPr>
        <w:t xml:space="preserve">% des défenseurs protégés proviennent de régions autres que la ville de </w:t>
      </w:r>
      <w:r w:rsidR="00CF0AE7" w:rsidRPr="00EF70EB">
        <w:rPr>
          <w:lang w:val="fr-FR"/>
        </w:rPr>
        <w:t>Bogota</w:t>
      </w:r>
      <w:r w:rsidR="00900AA9" w:rsidRPr="00EF70EB">
        <w:rPr>
          <w:lang w:val="fr-FR"/>
        </w:rPr>
        <w:t>.</w:t>
      </w:r>
    </w:p>
    <w:p w:rsidR="00900AA9" w:rsidRPr="00EF70EB" w:rsidRDefault="00B73501" w:rsidP="00B73501">
      <w:pPr>
        <w:pStyle w:val="SingleTxtG"/>
        <w:rPr>
          <w:lang w:val="fr-FR"/>
        </w:rPr>
      </w:pPr>
      <w:r w:rsidRPr="00EF70EB">
        <w:rPr>
          <w:lang w:val="fr-FR"/>
        </w:rPr>
        <w:t>74.</w:t>
      </w:r>
      <w:r w:rsidRPr="00EF70EB">
        <w:rPr>
          <w:lang w:val="fr-FR"/>
        </w:rPr>
        <w:tab/>
      </w:r>
      <w:r w:rsidR="00900AA9" w:rsidRPr="00EF70EB">
        <w:rPr>
          <w:lang w:val="fr-FR"/>
        </w:rPr>
        <w:t>Le tableau suivant présente les chiffres concernant la protection de la population vulnérable à la date du 18 juillet 2014.</w:t>
      </w:r>
    </w:p>
    <w:p w:rsidR="009A71F0" w:rsidRPr="00EF70EB" w:rsidRDefault="009A71F0" w:rsidP="001901F7">
      <w:pPr>
        <w:pStyle w:val="H23G"/>
        <w:rPr>
          <w:lang w:val="fr-FR"/>
        </w:rPr>
      </w:pPr>
      <w:r w:rsidRPr="00EF70EB">
        <w:rPr>
          <w:lang w:val="fr-FR"/>
        </w:rPr>
        <w:tab/>
      </w:r>
      <w:r w:rsidRPr="00EF70EB">
        <w:rPr>
          <w:lang w:val="fr-FR"/>
        </w:rPr>
        <w:tab/>
      </w:r>
      <w:r w:rsidRPr="00EF70EB">
        <w:rPr>
          <w:b w:val="0"/>
          <w:lang w:val="fr-FR"/>
        </w:rPr>
        <w:t>Tableau 1</w:t>
      </w:r>
      <w:r w:rsidRPr="00EF70EB">
        <w:rPr>
          <w:b w:val="0"/>
          <w:bCs/>
          <w:lang w:val="fr-FR"/>
        </w:rPr>
        <w:br/>
      </w:r>
      <w:r w:rsidRPr="00EF70EB">
        <w:rPr>
          <w:lang w:val="fr-FR"/>
        </w:rPr>
        <w:t xml:space="preserve">Population protégée par </w:t>
      </w:r>
      <w:r w:rsidR="00355B5F" w:rsidRPr="00EF70EB">
        <w:rPr>
          <w:lang w:val="fr-FR"/>
        </w:rPr>
        <w:t>l’</w:t>
      </w:r>
      <w:r w:rsidRPr="00EF70EB">
        <w:rPr>
          <w:lang w:val="fr-FR"/>
        </w:rPr>
        <w:t>Unité nationale de protection (UNP)</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6492"/>
        <w:gridCol w:w="879"/>
      </w:tblGrid>
      <w:tr w:rsidR="00FB04E8" w:rsidRPr="00EF70EB">
        <w:trPr>
          <w:cantSplit/>
          <w:tblHeader/>
        </w:trPr>
        <w:tc>
          <w:tcPr>
            <w:tcW w:w="6491" w:type="dxa"/>
            <w:tcBorders>
              <w:top w:val="single" w:sz="4" w:space="0" w:color="auto"/>
              <w:bottom w:val="single" w:sz="12" w:space="0" w:color="auto"/>
            </w:tcBorders>
            <w:shd w:val="clear" w:color="auto" w:fill="auto"/>
            <w:noWrap/>
            <w:vAlign w:val="bottom"/>
          </w:tcPr>
          <w:p w:rsidR="005166D4" w:rsidRPr="00EF70EB" w:rsidRDefault="00FB04E8" w:rsidP="009A71F0">
            <w:pPr>
              <w:spacing w:before="80" w:after="80" w:line="200" w:lineRule="exact"/>
              <w:rPr>
                <w:rFonts w:eastAsia="MS Mincho"/>
                <w:bCs/>
                <w:i/>
                <w:sz w:val="16"/>
                <w:szCs w:val="24"/>
                <w:lang w:val="fr-FR"/>
              </w:rPr>
            </w:pPr>
            <w:bookmarkStart w:id="11" w:name="_Toc403042738"/>
            <w:r w:rsidRPr="00EF70EB">
              <w:rPr>
                <w:i/>
                <w:sz w:val="16"/>
                <w:lang w:val="fr-FR"/>
              </w:rPr>
              <w:t>Population</w:t>
            </w:r>
          </w:p>
        </w:tc>
        <w:tc>
          <w:tcPr>
            <w:tcW w:w="879" w:type="dxa"/>
            <w:tcBorders>
              <w:top w:val="single" w:sz="4" w:space="0" w:color="auto"/>
              <w:bottom w:val="single" w:sz="12" w:space="0" w:color="auto"/>
            </w:tcBorders>
            <w:shd w:val="clear" w:color="auto" w:fill="auto"/>
            <w:noWrap/>
            <w:vAlign w:val="bottom"/>
          </w:tcPr>
          <w:p w:rsidR="005166D4" w:rsidRPr="00EF70EB" w:rsidRDefault="00FB04E8" w:rsidP="008B0AFA">
            <w:pPr>
              <w:spacing w:before="80" w:after="80" w:line="200" w:lineRule="exact"/>
              <w:jc w:val="right"/>
              <w:rPr>
                <w:rFonts w:eastAsia="MS Mincho"/>
                <w:bCs/>
                <w:i/>
                <w:sz w:val="16"/>
                <w:szCs w:val="24"/>
                <w:lang w:val="fr-FR"/>
              </w:rPr>
            </w:pPr>
            <w:r w:rsidRPr="00EF70EB">
              <w:rPr>
                <w:i/>
                <w:sz w:val="16"/>
                <w:lang w:val="fr-FR"/>
              </w:rPr>
              <w:t xml:space="preserve">Nombre </w:t>
            </w:r>
          </w:p>
        </w:tc>
      </w:tr>
      <w:tr w:rsidR="00FB04E8" w:rsidRPr="00EF70EB">
        <w:trPr>
          <w:cantSplit/>
        </w:trPr>
        <w:tc>
          <w:tcPr>
            <w:tcW w:w="6491" w:type="dxa"/>
            <w:tcBorders>
              <w:top w:val="single" w:sz="12" w:space="0" w:color="auto"/>
            </w:tcBorders>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 xml:space="preserve">Poste </w:t>
            </w:r>
            <w:r w:rsidR="00B73501" w:rsidRPr="00EF70EB">
              <w:rPr>
                <w:sz w:val="18"/>
                <w:lang w:val="fr-FR"/>
              </w:rPr>
              <w:t xml:space="preserve">– </w:t>
            </w:r>
            <w:r w:rsidR="00BD3077" w:rsidRPr="00EF70EB">
              <w:rPr>
                <w:sz w:val="18"/>
                <w:lang w:val="fr-FR"/>
              </w:rPr>
              <w:t xml:space="preserve">Fonctionnaires </w:t>
            </w:r>
            <w:r w:rsidRPr="00EF70EB">
              <w:rPr>
                <w:sz w:val="18"/>
                <w:lang w:val="fr-FR"/>
              </w:rPr>
              <w:t xml:space="preserve">publics </w:t>
            </w:r>
          </w:p>
        </w:tc>
        <w:tc>
          <w:tcPr>
            <w:tcW w:w="879" w:type="dxa"/>
            <w:tcBorders>
              <w:top w:val="single" w:sz="12" w:space="0" w:color="auto"/>
            </w:tcBorders>
            <w:shd w:val="clear" w:color="auto" w:fill="auto"/>
            <w:noWrap/>
          </w:tcPr>
          <w:p w:rsidR="005166D4" w:rsidRPr="00EF70EB" w:rsidRDefault="005166D4" w:rsidP="001901F7">
            <w:pPr>
              <w:spacing w:before="40" w:after="40" w:line="220" w:lineRule="exact"/>
              <w:jc w:val="right"/>
              <w:rPr>
                <w:rFonts w:eastAsia="MS Mincho"/>
                <w:sz w:val="18"/>
                <w:szCs w:val="24"/>
                <w:lang w:val="fr-FR"/>
              </w:rPr>
            </w:pPr>
            <w:r w:rsidRPr="00EF70EB">
              <w:rPr>
                <w:sz w:val="18"/>
                <w:lang w:val="fr-FR"/>
              </w:rPr>
              <w:t>3 656</w:t>
            </w:r>
          </w:p>
        </w:tc>
      </w:tr>
      <w:tr w:rsidR="00FB04E8" w:rsidRPr="00EF70EB">
        <w:trPr>
          <w:cantSplit/>
        </w:trPr>
        <w:tc>
          <w:tcPr>
            <w:tcW w:w="6491" w:type="dxa"/>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 xml:space="preserve">Risque </w:t>
            </w:r>
            <w:r w:rsidR="00B73501" w:rsidRPr="00EF70EB">
              <w:rPr>
                <w:sz w:val="18"/>
                <w:lang w:val="fr-FR"/>
              </w:rPr>
              <w:t xml:space="preserve">– </w:t>
            </w:r>
            <w:r w:rsidRPr="00EF70EB">
              <w:rPr>
                <w:sz w:val="18"/>
                <w:lang w:val="fr-FR"/>
              </w:rPr>
              <w:t>Agence colombienne pour la réintégration des personnes et des groupes insurgés armés</w:t>
            </w:r>
          </w:p>
        </w:tc>
        <w:tc>
          <w:tcPr>
            <w:tcW w:w="879" w:type="dxa"/>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21</w:t>
            </w:r>
          </w:p>
        </w:tc>
      </w:tr>
      <w:tr w:rsidR="00FB04E8" w:rsidRPr="00EF70EB">
        <w:trPr>
          <w:cantSplit/>
        </w:trPr>
        <w:tc>
          <w:tcPr>
            <w:tcW w:w="6491" w:type="dxa"/>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 xml:space="preserve">Risque </w:t>
            </w:r>
            <w:r w:rsidR="00B73501" w:rsidRPr="00EF70EB">
              <w:rPr>
                <w:sz w:val="18"/>
                <w:lang w:val="fr-FR"/>
              </w:rPr>
              <w:t xml:space="preserve">– </w:t>
            </w:r>
            <w:r w:rsidRPr="00EF70EB">
              <w:rPr>
                <w:sz w:val="18"/>
                <w:lang w:val="fr-FR"/>
              </w:rPr>
              <w:t>Représentants légaux ou médecins légistes impliqués dans des procédures judiciaires ou disciplinaires</w:t>
            </w:r>
          </w:p>
        </w:tc>
        <w:tc>
          <w:tcPr>
            <w:tcW w:w="879" w:type="dxa"/>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7</w:t>
            </w:r>
          </w:p>
        </w:tc>
      </w:tr>
      <w:tr w:rsidR="00FB04E8" w:rsidRPr="00EF70EB">
        <w:trPr>
          <w:cantSplit/>
        </w:trPr>
        <w:tc>
          <w:tcPr>
            <w:tcW w:w="6491" w:type="dxa"/>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Risque</w:t>
            </w:r>
            <w:r w:rsidR="00B73501" w:rsidRPr="00EF70EB">
              <w:rPr>
                <w:sz w:val="18"/>
                <w:lang w:val="fr-FR"/>
              </w:rPr>
              <w:t xml:space="preserve"> –</w:t>
            </w:r>
            <w:r w:rsidRPr="00EF70EB">
              <w:rPr>
                <w:sz w:val="18"/>
                <w:lang w:val="fr-FR"/>
              </w:rPr>
              <w:t xml:space="preserve"> Dirigeants du Mouvement 19 avril M-19, Courant du renouveau socialiste</w:t>
            </w:r>
          </w:p>
        </w:tc>
        <w:tc>
          <w:tcPr>
            <w:tcW w:w="879" w:type="dxa"/>
            <w:shd w:val="clear" w:color="auto" w:fill="auto"/>
            <w:noWrap/>
          </w:tcPr>
          <w:p w:rsidR="005166D4" w:rsidRPr="00EF70EB" w:rsidRDefault="005166D4" w:rsidP="001901F7">
            <w:pPr>
              <w:spacing w:before="40" w:after="40" w:line="220" w:lineRule="exact"/>
              <w:jc w:val="right"/>
              <w:rPr>
                <w:rFonts w:eastAsia="MS Mincho"/>
                <w:sz w:val="18"/>
                <w:szCs w:val="24"/>
                <w:lang w:val="fr-FR"/>
              </w:rPr>
            </w:pPr>
            <w:r w:rsidRPr="00EF70EB">
              <w:rPr>
                <w:sz w:val="18"/>
                <w:lang w:val="fr-FR"/>
              </w:rPr>
              <w:t>47</w:t>
            </w:r>
          </w:p>
        </w:tc>
      </w:tr>
      <w:tr w:rsidR="00FB04E8" w:rsidRPr="00EF70EB">
        <w:trPr>
          <w:cantSplit/>
        </w:trPr>
        <w:tc>
          <w:tcPr>
            <w:tcW w:w="6491" w:type="dxa"/>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 xml:space="preserve">Risque </w:t>
            </w:r>
            <w:r w:rsidR="00B73501" w:rsidRPr="00EF70EB">
              <w:rPr>
                <w:sz w:val="18"/>
                <w:lang w:val="fr-FR"/>
              </w:rPr>
              <w:t xml:space="preserve">– </w:t>
            </w:r>
            <w:r w:rsidRPr="00EF70EB">
              <w:rPr>
                <w:sz w:val="18"/>
                <w:lang w:val="fr-FR"/>
              </w:rPr>
              <w:t xml:space="preserve">Dirigeants ou activistes de groupes politiques et en particulier des groupes de </w:t>
            </w:r>
            <w:r w:rsidR="00355B5F" w:rsidRPr="00EF70EB">
              <w:rPr>
                <w:sz w:val="18"/>
                <w:lang w:val="fr-FR"/>
              </w:rPr>
              <w:t>l’</w:t>
            </w:r>
            <w:r w:rsidRPr="00EF70EB">
              <w:rPr>
                <w:sz w:val="18"/>
                <w:lang w:val="fr-FR"/>
              </w:rPr>
              <w:t>opposition</w:t>
            </w:r>
          </w:p>
        </w:tc>
        <w:tc>
          <w:tcPr>
            <w:tcW w:w="879" w:type="dxa"/>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116</w:t>
            </w:r>
          </w:p>
        </w:tc>
      </w:tr>
      <w:tr w:rsidR="00FB04E8" w:rsidRPr="00EF70EB">
        <w:trPr>
          <w:cantSplit/>
        </w:trPr>
        <w:tc>
          <w:tcPr>
            <w:tcW w:w="6491" w:type="dxa"/>
            <w:tcBorders>
              <w:bottom w:val="nil"/>
            </w:tcBorders>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 xml:space="preserve">Risque </w:t>
            </w:r>
            <w:r w:rsidR="00B73501" w:rsidRPr="00EF70EB">
              <w:rPr>
                <w:sz w:val="18"/>
                <w:lang w:val="fr-FR"/>
              </w:rPr>
              <w:t xml:space="preserve">– </w:t>
            </w:r>
            <w:r w:rsidRPr="00EF70EB">
              <w:rPr>
                <w:sz w:val="18"/>
                <w:lang w:val="fr-FR"/>
              </w:rPr>
              <w:t>Dirigeants ou activistes syndicaux</w:t>
            </w:r>
          </w:p>
        </w:tc>
        <w:tc>
          <w:tcPr>
            <w:tcW w:w="879" w:type="dxa"/>
            <w:tcBorders>
              <w:bottom w:val="nil"/>
            </w:tcBorders>
            <w:shd w:val="clear" w:color="auto" w:fill="auto"/>
            <w:noWrap/>
          </w:tcPr>
          <w:p w:rsidR="005166D4" w:rsidRPr="00EF70EB" w:rsidRDefault="005166D4" w:rsidP="001901F7">
            <w:pPr>
              <w:spacing w:before="40" w:after="40" w:line="220" w:lineRule="exact"/>
              <w:jc w:val="right"/>
              <w:rPr>
                <w:rFonts w:eastAsia="MS Mincho"/>
                <w:sz w:val="18"/>
                <w:szCs w:val="24"/>
                <w:lang w:val="fr-FR"/>
              </w:rPr>
            </w:pPr>
            <w:r w:rsidRPr="00EF70EB">
              <w:rPr>
                <w:sz w:val="18"/>
                <w:lang w:val="fr-FR"/>
              </w:rPr>
              <w:t>673</w:t>
            </w:r>
          </w:p>
        </w:tc>
      </w:tr>
      <w:tr w:rsidR="00FB04E8" w:rsidRPr="00EF70EB">
        <w:trPr>
          <w:cantSplit/>
        </w:trPr>
        <w:tc>
          <w:tcPr>
            <w:tcW w:w="6491" w:type="dxa"/>
            <w:tcBorders>
              <w:top w:val="nil"/>
              <w:bottom w:val="nil"/>
            </w:tcBorders>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 xml:space="preserve">Risque </w:t>
            </w:r>
            <w:r w:rsidR="00B73501" w:rsidRPr="00EF70EB">
              <w:rPr>
                <w:sz w:val="18"/>
                <w:lang w:val="fr-FR"/>
              </w:rPr>
              <w:t xml:space="preserve">– </w:t>
            </w:r>
            <w:r w:rsidRPr="00EF70EB">
              <w:rPr>
                <w:sz w:val="18"/>
                <w:lang w:val="fr-FR"/>
              </w:rPr>
              <w:t>Dirigeants, membres et survivants de</w:t>
            </w:r>
            <w:r w:rsidR="00355B5F" w:rsidRPr="00EF70EB">
              <w:rPr>
                <w:sz w:val="18"/>
                <w:lang w:val="fr-FR"/>
              </w:rPr>
              <w:t xml:space="preserve"> l’</w:t>
            </w:r>
            <w:r w:rsidRPr="00EF70EB">
              <w:rPr>
                <w:sz w:val="18"/>
                <w:lang w:val="fr-FR"/>
              </w:rPr>
              <w:t xml:space="preserve">Union patriotique et du Parti communiste </w:t>
            </w:r>
          </w:p>
        </w:tc>
        <w:tc>
          <w:tcPr>
            <w:tcW w:w="879" w:type="dxa"/>
            <w:tcBorders>
              <w:top w:val="nil"/>
              <w:bottom w:val="nil"/>
            </w:tcBorders>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573</w:t>
            </w:r>
          </w:p>
        </w:tc>
      </w:tr>
      <w:tr w:rsidR="00FB04E8" w:rsidRPr="00EF70EB">
        <w:trPr>
          <w:cantSplit/>
        </w:trPr>
        <w:tc>
          <w:tcPr>
            <w:tcW w:w="6491" w:type="dxa"/>
            <w:tcBorders>
              <w:top w:val="nil"/>
            </w:tcBorders>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 xml:space="preserve">Risque </w:t>
            </w:r>
            <w:r w:rsidR="00BD3077" w:rsidRPr="00EF70EB">
              <w:rPr>
                <w:sz w:val="18"/>
                <w:lang w:val="fr-FR"/>
              </w:rPr>
              <w:t xml:space="preserve">– </w:t>
            </w:r>
            <w:r w:rsidRPr="00EF70EB">
              <w:rPr>
                <w:sz w:val="18"/>
                <w:lang w:val="fr-FR"/>
              </w:rPr>
              <w:t xml:space="preserve">Dirigeants, représentants ou activistes </w:t>
            </w:r>
            <w:r w:rsidR="00355B5F" w:rsidRPr="00EF70EB">
              <w:rPr>
                <w:sz w:val="18"/>
                <w:lang w:val="fr-FR"/>
              </w:rPr>
              <w:t>d’</w:t>
            </w:r>
            <w:r w:rsidRPr="00EF70EB">
              <w:rPr>
                <w:sz w:val="18"/>
                <w:lang w:val="fr-FR"/>
              </w:rPr>
              <w:t xml:space="preserve">organisations de défense des droits de </w:t>
            </w:r>
            <w:r w:rsidR="00355B5F" w:rsidRPr="00EF70EB">
              <w:rPr>
                <w:sz w:val="18"/>
                <w:lang w:val="fr-FR"/>
              </w:rPr>
              <w:t>l’</w:t>
            </w:r>
            <w:r w:rsidRPr="00EF70EB">
              <w:rPr>
                <w:sz w:val="18"/>
                <w:lang w:val="fr-FR"/>
              </w:rPr>
              <w:t>homme</w:t>
            </w:r>
          </w:p>
        </w:tc>
        <w:tc>
          <w:tcPr>
            <w:tcW w:w="879" w:type="dxa"/>
            <w:tcBorders>
              <w:top w:val="nil"/>
            </w:tcBorders>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621</w:t>
            </w:r>
          </w:p>
        </w:tc>
      </w:tr>
      <w:tr w:rsidR="00FB04E8" w:rsidRPr="00EF70EB">
        <w:trPr>
          <w:cantSplit/>
        </w:trPr>
        <w:tc>
          <w:tcPr>
            <w:tcW w:w="6491" w:type="dxa"/>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 xml:space="preserve">Risque </w:t>
            </w:r>
            <w:r w:rsidR="00BD3077" w:rsidRPr="00EF70EB">
              <w:rPr>
                <w:sz w:val="18"/>
                <w:lang w:val="fr-FR"/>
              </w:rPr>
              <w:t xml:space="preserve">– </w:t>
            </w:r>
            <w:r w:rsidRPr="00EF70EB">
              <w:rPr>
                <w:sz w:val="18"/>
                <w:lang w:val="fr-FR"/>
              </w:rPr>
              <w:t xml:space="preserve">Dirigeants, représentants ou activistes </w:t>
            </w:r>
            <w:r w:rsidR="00355B5F" w:rsidRPr="00EF70EB">
              <w:rPr>
                <w:sz w:val="18"/>
                <w:lang w:val="fr-FR"/>
              </w:rPr>
              <w:t>d’</w:t>
            </w:r>
            <w:r w:rsidRPr="00EF70EB">
              <w:rPr>
                <w:sz w:val="18"/>
                <w:lang w:val="fr-FR"/>
              </w:rPr>
              <w:t>organisations professionnelles</w:t>
            </w:r>
          </w:p>
        </w:tc>
        <w:tc>
          <w:tcPr>
            <w:tcW w:w="879" w:type="dxa"/>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3</w:t>
            </w:r>
          </w:p>
        </w:tc>
      </w:tr>
      <w:tr w:rsidR="00FB04E8" w:rsidRPr="00EF70EB">
        <w:trPr>
          <w:cantSplit/>
        </w:trPr>
        <w:tc>
          <w:tcPr>
            <w:tcW w:w="6491" w:type="dxa"/>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 xml:space="preserve">Risque </w:t>
            </w:r>
            <w:r w:rsidR="00BD3077" w:rsidRPr="00EF70EB">
              <w:rPr>
                <w:sz w:val="18"/>
                <w:lang w:val="fr-FR"/>
              </w:rPr>
              <w:t xml:space="preserve">– </w:t>
            </w:r>
            <w:r w:rsidRPr="00EF70EB">
              <w:rPr>
                <w:sz w:val="18"/>
                <w:lang w:val="fr-FR"/>
              </w:rPr>
              <w:t>Dirigeants, représentants ou membres de groupes ethniques</w:t>
            </w:r>
          </w:p>
        </w:tc>
        <w:tc>
          <w:tcPr>
            <w:tcW w:w="879" w:type="dxa"/>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357</w:t>
            </w:r>
          </w:p>
        </w:tc>
      </w:tr>
      <w:tr w:rsidR="00FB04E8" w:rsidRPr="00EF70EB">
        <w:trPr>
          <w:cantSplit/>
        </w:trPr>
        <w:tc>
          <w:tcPr>
            <w:tcW w:w="6491" w:type="dxa"/>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 xml:space="preserve">Risque </w:t>
            </w:r>
            <w:r w:rsidR="00BD3077" w:rsidRPr="00EF70EB">
              <w:rPr>
                <w:sz w:val="18"/>
                <w:lang w:val="fr-FR"/>
              </w:rPr>
              <w:t xml:space="preserve">– </w:t>
            </w:r>
            <w:r w:rsidRPr="00EF70EB">
              <w:rPr>
                <w:sz w:val="18"/>
                <w:lang w:val="fr-FR"/>
              </w:rPr>
              <w:t>Enseignant</w:t>
            </w:r>
            <w:r w:rsidR="008B0AFA" w:rsidRPr="00EF70EB">
              <w:rPr>
                <w:sz w:val="18"/>
                <w:lang w:val="fr-FR"/>
              </w:rPr>
              <w:t>s</w:t>
            </w:r>
            <w:r w:rsidRPr="00EF70EB">
              <w:rPr>
                <w:sz w:val="18"/>
                <w:lang w:val="fr-FR"/>
              </w:rPr>
              <w:t xml:space="preserve">, conformément à la définition </w:t>
            </w:r>
            <w:r w:rsidR="00355B5F" w:rsidRPr="00EF70EB">
              <w:rPr>
                <w:sz w:val="18"/>
                <w:lang w:val="fr-FR"/>
              </w:rPr>
              <w:t>qu’</w:t>
            </w:r>
            <w:r w:rsidRPr="00EF70EB">
              <w:rPr>
                <w:sz w:val="18"/>
                <w:lang w:val="fr-FR"/>
              </w:rPr>
              <w:t xml:space="preserve">en donne la résolution 1240 de 2010 </w:t>
            </w:r>
          </w:p>
        </w:tc>
        <w:tc>
          <w:tcPr>
            <w:tcW w:w="879" w:type="dxa"/>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18</w:t>
            </w:r>
          </w:p>
        </w:tc>
      </w:tr>
      <w:tr w:rsidR="00FB04E8" w:rsidRPr="00EF70EB">
        <w:trPr>
          <w:cantSplit/>
        </w:trPr>
        <w:tc>
          <w:tcPr>
            <w:tcW w:w="6491" w:type="dxa"/>
            <w:shd w:val="clear" w:color="auto" w:fill="auto"/>
            <w:noWrap/>
          </w:tcPr>
          <w:p w:rsidR="005166D4" w:rsidRPr="00EF70EB" w:rsidRDefault="005166D4" w:rsidP="008B0AFA">
            <w:pPr>
              <w:spacing w:before="40" w:after="40" w:line="220" w:lineRule="exact"/>
              <w:rPr>
                <w:rFonts w:eastAsia="MS Mincho"/>
                <w:bCs/>
                <w:sz w:val="18"/>
                <w:szCs w:val="24"/>
                <w:lang w:val="fr-FR"/>
              </w:rPr>
            </w:pPr>
            <w:r w:rsidRPr="00EF70EB">
              <w:rPr>
                <w:sz w:val="18"/>
                <w:lang w:val="fr-FR"/>
              </w:rPr>
              <w:t xml:space="preserve">Risque </w:t>
            </w:r>
            <w:r w:rsidR="00BD3077" w:rsidRPr="00EF70EB">
              <w:rPr>
                <w:sz w:val="18"/>
                <w:lang w:val="fr-FR"/>
              </w:rPr>
              <w:t xml:space="preserve">– </w:t>
            </w:r>
            <w:commentRangeStart w:id="12"/>
            <w:r w:rsidRPr="00EF70EB">
              <w:rPr>
                <w:sz w:val="18"/>
                <w:lang w:val="fr-FR"/>
              </w:rPr>
              <w:t>Fonctionnaires publics et anciens fonctionnaires publics</w:t>
            </w:r>
            <w:r w:rsidR="008B0AFA" w:rsidRPr="00EF70EB">
              <w:rPr>
                <w:sz w:val="18"/>
                <w:lang w:val="fr-FR"/>
              </w:rPr>
              <w:t xml:space="preserve"> </w:t>
            </w:r>
            <w:commentRangeEnd w:id="12"/>
            <w:r w:rsidR="008B0AFA" w:rsidRPr="00EF70EB">
              <w:rPr>
                <w:rStyle w:val="CommentReference"/>
                <w:rFonts w:ascii="Calibri" w:eastAsia="Calibri" w:hAnsi="Calibri"/>
                <w:lang w:val="fr-FR"/>
              </w:rPr>
              <w:commentReference w:id="12"/>
            </w:r>
            <w:r w:rsidRPr="00EF70EB">
              <w:rPr>
                <w:sz w:val="18"/>
                <w:lang w:val="fr-FR"/>
              </w:rPr>
              <w:t xml:space="preserve">responsables de la conception, de la coordination ou de </w:t>
            </w:r>
            <w:r w:rsidR="00355B5F" w:rsidRPr="00EF70EB">
              <w:rPr>
                <w:sz w:val="18"/>
                <w:lang w:val="fr-FR"/>
              </w:rPr>
              <w:t>l’</w:t>
            </w:r>
            <w:r w:rsidRPr="00EF70EB">
              <w:rPr>
                <w:sz w:val="18"/>
                <w:lang w:val="fr-FR"/>
              </w:rPr>
              <w:t xml:space="preserve">exécution de la politique des droits de </w:t>
            </w:r>
            <w:r w:rsidR="00355B5F" w:rsidRPr="00EF70EB">
              <w:rPr>
                <w:sz w:val="18"/>
                <w:lang w:val="fr-FR"/>
              </w:rPr>
              <w:t>l’</w:t>
            </w:r>
            <w:r w:rsidRPr="00EF70EB">
              <w:rPr>
                <w:sz w:val="18"/>
                <w:lang w:val="fr-FR"/>
              </w:rPr>
              <w:t>homme ou de la politique de la paix du Gouvernement</w:t>
            </w:r>
          </w:p>
        </w:tc>
        <w:tc>
          <w:tcPr>
            <w:tcW w:w="879" w:type="dxa"/>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193</w:t>
            </w:r>
          </w:p>
        </w:tc>
      </w:tr>
      <w:tr w:rsidR="00FB04E8" w:rsidRPr="00EF70EB">
        <w:trPr>
          <w:cantSplit/>
        </w:trPr>
        <w:tc>
          <w:tcPr>
            <w:tcW w:w="6491" w:type="dxa"/>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 xml:space="preserve">Risque </w:t>
            </w:r>
            <w:r w:rsidR="00BD3077" w:rsidRPr="00EF70EB">
              <w:rPr>
                <w:sz w:val="18"/>
                <w:lang w:val="fr-FR"/>
              </w:rPr>
              <w:t xml:space="preserve">– </w:t>
            </w:r>
            <w:r w:rsidRPr="00EF70EB">
              <w:rPr>
                <w:sz w:val="18"/>
                <w:lang w:val="fr-FR"/>
              </w:rPr>
              <w:t>Enfants et membres de la famille des anciens présidents et vice-présidents de la République</w:t>
            </w:r>
          </w:p>
        </w:tc>
        <w:tc>
          <w:tcPr>
            <w:tcW w:w="879" w:type="dxa"/>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27</w:t>
            </w:r>
          </w:p>
        </w:tc>
      </w:tr>
      <w:tr w:rsidR="00FB04E8" w:rsidRPr="00EF70EB">
        <w:trPr>
          <w:cantSplit/>
        </w:trPr>
        <w:tc>
          <w:tcPr>
            <w:tcW w:w="6491" w:type="dxa"/>
            <w:shd w:val="clear" w:color="auto" w:fill="auto"/>
            <w:noWrap/>
          </w:tcPr>
          <w:p w:rsidR="005166D4" w:rsidRPr="00EF70EB" w:rsidRDefault="005166D4" w:rsidP="008B0AFA">
            <w:pPr>
              <w:spacing w:before="40" w:after="40" w:line="220" w:lineRule="exact"/>
              <w:rPr>
                <w:rFonts w:eastAsia="MS Mincho"/>
                <w:bCs/>
                <w:sz w:val="18"/>
                <w:szCs w:val="24"/>
                <w:lang w:val="fr-FR"/>
              </w:rPr>
            </w:pPr>
            <w:r w:rsidRPr="00EF70EB">
              <w:rPr>
                <w:sz w:val="18"/>
                <w:lang w:val="fr-FR"/>
              </w:rPr>
              <w:t xml:space="preserve">Risque </w:t>
            </w:r>
            <w:r w:rsidR="00BD3077" w:rsidRPr="00EF70EB">
              <w:rPr>
                <w:sz w:val="18"/>
                <w:lang w:val="fr-FR"/>
              </w:rPr>
              <w:t xml:space="preserve">– </w:t>
            </w:r>
            <w:r w:rsidRPr="00EF70EB">
              <w:rPr>
                <w:sz w:val="18"/>
                <w:lang w:val="fr-FR"/>
              </w:rPr>
              <w:t>Membres de la Mission médicale</w:t>
            </w:r>
          </w:p>
        </w:tc>
        <w:tc>
          <w:tcPr>
            <w:tcW w:w="879" w:type="dxa"/>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10</w:t>
            </w:r>
          </w:p>
        </w:tc>
      </w:tr>
      <w:tr w:rsidR="00FB04E8" w:rsidRPr="00EF70EB">
        <w:trPr>
          <w:cantSplit/>
        </w:trPr>
        <w:tc>
          <w:tcPr>
            <w:tcW w:w="6491" w:type="dxa"/>
            <w:shd w:val="clear" w:color="auto" w:fill="auto"/>
            <w:noWrap/>
          </w:tcPr>
          <w:p w:rsidR="005166D4" w:rsidRPr="00EF70EB" w:rsidRDefault="005166D4" w:rsidP="008B0AFA">
            <w:pPr>
              <w:spacing w:before="40" w:after="40" w:line="220" w:lineRule="exact"/>
              <w:rPr>
                <w:rFonts w:eastAsia="MS Mincho"/>
                <w:bCs/>
                <w:sz w:val="18"/>
                <w:szCs w:val="24"/>
                <w:lang w:val="fr-FR"/>
              </w:rPr>
            </w:pPr>
            <w:r w:rsidRPr="00EF70EB">
              <w:rPr>
                <w:sz w:val="18"/>
                <w:lang w:val="fr-FR"/>
              </w:rPr>
              <w:t xml:space="preserve">Risque </w:t>
            </w:r>
            <w:r w:rsidR="00BD3077" w:rsidRPr="00EF70EB">
              <w:rPr>
                <w:sz w:val="18"/>
                <w:lang w:val="fr-FR"/>
              </w:rPr>
              <w:t xml:space="preserve">– </w:t>
            </w:r>
            <w:r w:rsidRPr="00EF70EB">
              <w:rPr>
                <w:sz w:val="18"/>
                <w:lang w:val="fr-FR"/>
              </w:rPr>
              <w:t xml:space="preserve">Journalistes et membres du personnel des services </w:t>
            </w:r>
            <w:r w:rsidR="00355B5F" w:rsidRPr="00EF70EB">
              <w:rPr>
                <w:sz w:val="18"/>
                <w:lang w:val="fr-FR"/>
              </w:rPr>
              <w:t>d’</w:t>
            </w:r>
            <w:r w:rsidRPr="00EF70EB">
              <w:rPr>
                <w:sz w:val="18"/>
                <w:lang w:val="fr-FR"/>
              </w:rPr>
              <w:t>information</w:t>
            </w:r>
          </w:p>
        </w:tc>
        <w:tc>
          <w:tcPr>
            <w:tcW w:w="879" w:type="dxa"/>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116</w:t>
            </w:r>
          </w:p>
        </w:tc>
      </w:tr>
      <w:tr w:rsidR="00FB04E8" w:rsidRPr="00EF70EB">
        <w:trPr>
          <w:cantSplit/>
        </w:trPr>
        <w:tc>
          <w:tcPr>
            <w:tcW w:w="6491" w:type="dxa"/>
            <w:shd w:val="clear" w:color="auto" w:fill="auto"/>
            <w:noWrap/>
          </w:tcPr>
          <w:p w:rsidR="005166D4" w:rsidRPr="00EF70EB" w:rsidRDefault="005166D4" w:rsidP="001901F7">
            <w:pPr>
              <w:spacing w:before="40" w:after="40" w:line="220" w:lineRule="exact"/>
              <w:rPr>
                <w:rFonts w:eastAsia="MS Mincho"/>
                <w:bCs/>
                <w:sz w:val="18"/>
                <w:szCs w:val="24"/>
                <w:lang w:val="fr-FR"/>
              </w:rPr>
            </w:pPr>
            <w:r w:rsidRPr="00EF70EB">
              <w:rPr>
                <w:sz w:val="18"/>
                <w:lang w:val="fr-FR"/>
              </w:rPr>
              <w:t xml:space="preserve">Risque </w:t>
            </w:r>
            <w:r w:rsidR="00BD3077" w:rsidRPr="00EF70EB">
              <w:rPr>
                <w:sz w:val="18"/>
                <w:lang w:val="fr-FR"/>
              </w:rPr>
              <w:t xml:space="preserve">– </w:t>
            </w:r>
            <w:r w:rsidRPr="00EF70EB">
              <w:rPr>
                <w:sz w:val="18"/>
                <w:lang w:val="fr-FR"/>
              </w:rPr>
              <w:t xml:space="preserve">Témoins de violations des droits de </w:t>
            </w:r>
            <w:r w:rsidR="00355B5F" w:rsidRPr="00EF70EB">
              <w:rPr>
                <w:sz w:val="18"/>
                <w:lang w:val="fr-FR"/>
              </w:rPr>
              <w:t>l’</w:t>
            </w:r>
            <w:r w:rsidRPr="00EF70EB">
              <w:rPr>
                <w:sz w:val="18"/>
                <w:lang w:val="fr-FR"/>
              </w:rPr>
              <w:t xml:space="preserve">homme et </w:t>
            </w:r>
            <w:r w:rsidR="00355B5F" w:rsidRPr="00EF70EB">
              <w:rPr>
                <w:sz w:val="18"/>
                <w:lang w:val="fr-FR"/>
              </w:rPr>
              <w:t>d’</w:t>
            </w:r>
            <w:r w:rsidRPr="00EF70EB">
              <w:rPr>
                <w:sz w:val="18"/>
                <w:lang w:val="fr-FR"/>
              </w:rPr>
              <w:t>atteintes au droit international humanitaire</w:t>
            </w:r>
          </w:p>
        </w:tc>
        <w:tc>
          <w:tcPr>
            <w:tcW w:w="879" w:type="dxa"/>
            <w:shd w:val="clear" w:color="auto" w:fill="auto"/>
            <w:noWrap/>
            <w:vAlign w:val="bottom"/>
          </w:tcPr>
          <w:p w:rsidR="005166D4" w:rsidRPr="00EF70EB" w:rsidRDefault="005166D4" w:rsidP="006A693A">
            <w:pPr>
              <w:spacing w:before="40" w:after="40" w:line="220" w:lineRule="exact"/>
              <w:jc w:val="right"/>
              <w:rPr>
                <w:rFonts w:eastAsia="MS Mincho"/>
                <w:sz w:val="18"/>
                <w:szCs w:val="24"/>
                <w:lang w:val="fr-FR"/>
              </w:rPr>
            </w:pPr>
            <w:r w:rsidRPr="00EF70EB">
              <w:rPr>
                <w:sz w:val="18"/>
                <w:lang w:val="fr-FR"/>
              </w:rPr>
              <w:t>23</w:t>
            </w:r>
          </w:p>
        </w:tc>
      </w:tr>
      <w:tr w:rsidR="00FB04E8" w:rsidRPr="00EF70EB">
        <w:trPr>
          <w:cantSplit/>
        </w:trPr>
        <w:tc>
          <w:tcPr>
            <w:tcW w:w="6491" w:type="dxa"/>
            <w:tcBorders>
              <w:bottom w:val="single" w:sz="4" w:space="0" w:color="auto"/>
            </w:tcBorders>
            <w:shd w:val="clear" w:color="auto" w:fill="auto"/>
            <w:noWrap/>
          </w:tcPr>
          <w:p w:rsidR="005166D4" w:rsidRPr="00EF70EB" w:rsidRDefault="005166D4" w:rsidP="001901F7">
            <w:pPr>
              <w:keepNext/>
              <w:spacing w:before="40" w:after="40" w:line="220" w:lineRule="exact"/>
              <w:rPr>
                <w:rFonts w:eastAsia="MS Mincho"/>
                <w:bCs/>
                <w:sz w:val="18"/>
                <w:szCs w:val="24"/>
                <w:lang w:val="fr-FR"/>
              </w:rPr>
            </w:pPr>
            <w:r w:rsidRPr="00EF70EB">
              <w:rPr>
                <w:sz w:val="18"/>
                <w:lang w:val="fr-FR"/>
              </w:rPr>
              <w:t xml:space="preserve">Risque </w:t>
            </w:r>
            <w:r w:rsidR="00BD3077" w:rsidRPr="00EF70EB">
              <w:rPr>
                <w:sz w:val="18"/>
                <w:lang w:val="fr-FR"/>
              </w:rPr>
              <w:t xml:space="preserve">– </w:t>
            </w:r>
            <w:r w:rsidRPr="00EF70EB">
              <w:rPr>
                <w:sz w:val="18"/>
                <w:lang w:val="fr-FR"/>
              </w:rPr>
              <w:t xml:space="preserve">Victimes de violations des droits de </w:t>
            </w:r>
            <w:r w:rsidR="00355B5F" w:rsidRPr="00EF70EB">
              <w:rPr>
                <w:sz w:val="18"/>
                <w:lang w:val="fr-FR"/>
              </w:rPr>
              <w:t>l’</w:t>
            </w:r>
            <w:r w:rsidRPr="00EF70EB">
              <w:rPr>
                <w:sz w:val="18"/>
                <w:lang w:val="fr-FR"/>
              </w:rPr>
              <w:t xml:space="preserve">homme et </w:t>
            </w:r>
            <w:r w:rsidR="00355B5F" w:rsidRPr="00EF70EB">
              <w:rPr>
                <w:sz w:val="18"/>
                <w:lang w:val="fr-FR"/>
              </w:rPr>
              <w:t>d’</w:t>
            </w:r>
            <w:r w:rsidRPr="00EF70EB">
              <w:rPr>
                <w:sz w:val="18"/>
                <w:lang w:val="fr-FR"/>
              </w:rPr>
              <w:t>atteintes au droit international humanitaire</w:t>
            </w:r>
          </w:p>
        </w:tc>
        <w:tc>
          <w:tcPr>
            <w:tcW w:w="879" w:type="dxa"/>
            <w:tcBorders>
              <w:bottom w:val="single" w:sz="4" w:space="0" w:color="auto"/>
            </w:tcBorders>
            <w:shd w:val="clear" w:color="auto" w:fill="auto"/>
            <w:noWrap/>
            <w:vAlign w:val="bottom"/>
          </w:tcPr>
          <w:p w:rsidR="005166D4" w:rsidRPr="00EF70EB" w:rsidRDefault="005166D4" w:rsidP="006A693A">
            <w:pPr>
              <w:keepNext/>
              <w:spacing w:before="40" w:after="40" w:line="220" w:lineRule="exact"/>
              <w:jc w:val="right"/>
              <w:rPr>
                <w:rFonts w:eastAsia="MS Mincho"/>
                <w:sz w:val="18"/>
                <w:szCs w:val="24"/>
                <w:lang w:val="fr-FR"/>
              </w:rPr>
            </w:pPr>
            <w:r w:rsidRPr="00EF70EB">
              <w:rPr>
                <w:sz w:val="18"/>
                <w:lang w:val="fr-FR"/>
              </w:rPr>
              <w:t>1 082</w:t>
            </w:r>
          </w:p>
        </w:tc>
      </w:tr>
      <w:tr w:rsidR="00FB04E8" w:rsidRPr="00EF70EB">
        <w:trPr>
          <w:cantSplit/>
        </w:trPr>
        <w:tc>
          <w:tcPr>
            <w:tcW w:w="6491" w:type="dxa"/>
            <w:tcBorders>
              <w:top w:val="single" w:sz="4" w:space="0" w:color="auto"/>
              <w:bottom w:val="single" w:sz="12" w:space="0" w:color="auto"/>
            </w:tcBorders>
            <w:shd w:val="clear" w:color="auto" w:fill="auto"/>
            <w:noWrap/>
          </w:tcPr>
          <w:p w:rsidR="005166D4" w:rsidRPr="00EF70EB" w:rsidRDefault="006E13B5" w:rsidP="008B0AFA">
            <w:pPr>
              <w:keepNext/>
              <w:spacing w:before="80" w:after="80" w:line="220" w:lineRule="exact"/>
              <w:ind w:firstLine="284"/>
              <w:rPr>
                <w:rFonts w:eastAsia="MS Mincho"/>
                <w:b/>
                <w:sz w:val="18"/>
                <w:szCs w:val="24"/>
                <w:lang w:val="fr-FR"/>
              </w:rPr>
            </w:pPr>
            <w:r w:rsidRPr="00EF70EB">
              <w:rPr>
                <w:b/>
                <w:sz w:val="18"/>
                <w:lang w:val="fr-FR"/>
              </w:rPr>
              <w:t>Total</w:t>
            </w:r>
          </w:p>
        </w:tc>
        <w:tc>
          <w:tcPr>
            <w:tcW w:w="879" w:type="dxa"/>
            <w:tcBorders>
              <w:top w:val="single" w:sz="4" w:space="0" w:color="auto"/>
              <w:bottom w:val="single" w:sz="12" w:space="0" w:color="auto"/>
            </w:tcBorders>
            <w:shd w:val="clear" w:color="auto" w:fill="auto"/>
            <w:noWrap/>
          </w:tcPr>
          <w:p w:rsidR="005166D4" w:rsidRPr="00EF70EB" w:rsidRDefault="005166D4" w:rsidP="001901F7">
            <w:pPr>
              <w:keepNext/>
              <w:spacing w:before="80" w:after="80" w:line="220" w:lineRule="exact"/>
              <w:ind w:firstLine="284"/>
              <w:jc w:val="right"/>
              <w:rPr>
                <w:rFonts w:eastAsia="MS Mincho"/>
                <w:b/>
                <w:sz w:val="18"/>
                <w:szCs w:val="24"/>
                <w:lang w:val="fr-FR"/>
              </w:rPr>
            </w:pPr>
            <w:r w:rsidRPr="00EF70EB">
              <w:rPr>
                <w:b/>
                <w:sz w:val="18"/>
                <w:lang w:val="fr-FR"/>
              </w:rPr>
              <w:t>7 543</w:t>
            </w:r>
          </w:p>
        </w:tc>
      </w:tr>
    </w:tbl>
    <w:bookmarkEnd w:id="11"/>
    <w:p w:rsidR="00900AA9" w:rsidRPr="00EF70EB" w:rsidRDefault="00900AA9" w:rsidP="001901F7">
      <w:pPr>
        <w:pStyle w:val="SingleTxtG"/>
        <w:spacing w:before="120"/>
        <w:ind w:firstLine="170"/>
        <w:jc w:val="left"/>
        <w:rPr>
          <w:sz w:val="18"/>
          <w:szCs w:val="18"/>
          <w:lang w:val="fr-FR"/>
        </w:rPr>
      </w:pPr>
      <w:r w:rsidRPr="00EF70EB">
        <w:rPr>
          <w:i/>
          <w:sz w:val="18"/>
          <w:lang w:val="fr-FR"/>
        </w:rPr>
        <w:t>Source</w:t>
      </w:r>
      <w:r w:rsidR="00DC46E8" w:rsidRPr="00EF70EB">
        <w:rPr>
          <w:sz w:val="18"/>
          <w:lang w:val="fr-FR"/>
        </w:rPr>
        <w:t>:</w:t>
      </w:r>
      <w:r w:rsidRPr="00EF70EB">
        <w:rPr>
          <w:sz w:val="18"/>
          <w:lang w:val="fr-FR"/>
        </w:rPr>
        <w:t xml:space="preserve"> Unité nationale de protection, juillet 2014.</w:t>
      </w:r>
    </w:p>
    <w:p w:rsidR="00900AA9" w:rsidRPr="00EF70EB" w:rsidRDefault="00E27E12" w:rsidP="001901F7">
      <w:pPr>
        <w:pStyle w:val="H1G"/>
        <w:rPr>
          <w:lang w:val="fr-FR"/>
        </w:rPr>
      </w:pPr>
      <w:bookmarkStart w:id="13" w:name="_Toc394584099"/>
      <w:r w:rsidRPr="00EF70EB">
        <w:rPr>
          <w:lang w:val="fr-FR"/>
        </w:rPr>
        <w:tab/>
      </w:r>
      <w:r w:rsidRPr="00EF70EB">
        <w:rPr>
          <w:lang w:val="fr-FR"/>
        </w:rPr>
        <w:tab/>
        <w:t>Article 7</w:t>
      </w:r>
      <w:r w:rsidR="00BD3077" w:rsidRPr="00EF70EB">
        <w:rPr>
          <w:lang w:val="fr-FR"/>
        </w:rPr>
        <w:br/>
      </w:r>
      <w:r w:rsidRPr="00EF70EB">
        <w:rPr>
          <w:lang w:val="fr-FR"/>
        </w:rPr>
        <w:t>Interdiction de la torture, des peines ou traitements cruels,</w:t>
      </w:r>
      <w:r w:rsidR="008B0AFA" w:rsidRPr="00EF70EB">
        <w:rPr>
          <w:lang w:val="fr-FR"/>
        </w:rPr>
        <w:t xml:space="preserve"> </w:t>
      </w:r>
      <w:r w:rsidRPr="00EF70EB">
        <w:rPr>
          <w:lang w:val="fr-FR"/>
        </w:rPr>
        <w:t>inhumains ou dégradants et des expériences médicales</w:t>
      </w:r>
      <w:r w:rsidR="008B0AFA" w:rsidRPr="00EF70EB">
        <w:rPr>
          <w:lang w:val="fr-FR"/>
        </w:rPr>
        <w:t xml:space="preserve"> </w:t>
      </w:r>
      <w:r w:rsidRPr="00EF70EB">
        <w:rPr>
          <w:lang w:val="fr-FR"/>
        </w:rPr>
        <w:t>ou scientifiques non consenties</w:t>
      </w:r>
      <w:bookmarkEnd w:id="13"/>
    </w:p>
    <w:p w:rsidR="00900AA9" w:rsidRPr="00EF70EB" w:rsidRDefault="009A71F0" w:rsidP="001901F7">
      <w:pPr>
        <w:pStyle w:val="H23G"/>
        <w:rPr>
          <w:lang w:val="fr-FR"/>
        </w:rPr>
      </w:pPr>
      <w:bookmarkStart w:id="14" w:name="_Toc394584100"/>
      <w:r w:rsidRPr="00EF70EB">
        <w:rPr>
          <w:lang w:val="fr-FR"/>
        </w:rPr>
        <w:tab/>
        <w:t>1.</w:t>
      </w:r>
      <w:r w:rsidRPr="00EF70EB">
        <w:rPr>
          <w:lang w:val="fr-FR"/>
        </w:rPr>
        <w:tab/>
        <w:t>Progrès accomplis sur le plan normatif</w:t>
      </w:r>
    </w:p>
    <w:p w:rsidR="00900AA9" w:rsidRPr="00EF70EB" w:rsidRDefault="00BD3077" w:rsidP="00BD3077">
      <w:pPr>
        <w:pStyle w:val="SingleTxtG"/>
        <w:rPr>
          <w:lang w:val="fr-FR"/>
        </w:rPr>
      </w:pPr>
      <w:r w:rsidRPr="00EF70EB">
        <w:rPr>
          <w:lang w:val="fr-FR"/>
        </w:rPr>
        <w:t>75.</w:t>
      </w:r>
      <w:r w:rsidRPr="00EF70EB">
        <w:rPr>
          <w:lang w:val="fr-FR"/>
        </w:rPr>
        <w:tab/>
      </w:r>
      <w:r w:rsidR="00900AA9" w:rsidRPr="00EF70EB">
        <w:rPr>
          <w:lang w:val="fr-FR"/>
        </w:rPr>
        <w:t xml:space="preserve">La Colombie possède un vaste cadre normatif </w:t>
      </w:r>
      <w:r w:rsidR="008B0AFA" w:rsidRPr="00EF70EB">
        <w:rPr>
          <w:lang w:val="fr-FR"/>
        </w:rPr>
        <w:t>permettant de</w:t>
      </w:r>
      <w:r w:rsidR="00900AA9" w:rsidRPr="00EF70EB">
        <w:rPr>
          <w:lang w:val="fr-FR"/>
        </w:rPr>
        <w:t xml:space="preserve"> prévenir</w:t>
      </w:r>
      <w:r w:rsidR="00355B5F" w:rsidRPr="00EF70EB">
        <w:rPr>
          <w:lang w:val="fr-FR"/>
        </w:rPr>
        <w:t xml:space="preserve"> </w:t>
      </w:r>
      <w:r w:rsidR="00900AA9" w:rsidRPr="00EF70EB">
        <w:rPr>
          <w:lang w:val="fr-FR"/>
        </w:rPr>
        <w:t xml:space="preserve">et </w:t>
      </w:r>
      <w:r w:rsidR="008B0AFA" w:rsidRPr="00EF70EB">
        <w:rPr>
          <w:lang w:val="fr-FR"/>
        </w:rPr>
        <w:t>de</w:t>
      </w:r>
      <w:r w:rsidR="00900AA9" w:rsidRPr="00EF70EB">
        <w:rPr>
          <w:lang w:val="fr-FR"/>
        </w:rPr>
        <w:t xml:space="preserve"> sanctionner la torture et la torture sur personne protégée, défini</w:t>
      </w:r>
      <w:r w:rsidR="008B0AFA" w:rsidRPr="00EF70EB">
        <w:rPr>
          <w:lang w:val="fr-FR"/>
        </w:rPr>
        <w:t>es respectivement</w:t>
      </w:r>
      <w:r w:rsidR="00900AA9" w:rsidRPr="00EF70EB">
        <w:rPr>
          <w:lang w:val="fr-FR"/>
        </w:rPr>
        <w:t xml:space="preserve"> par </w:t>
      </w:r>
      <w:r w:rsidR="00355B5F" w:rsidRPr="00EF70EB">
        <w:rPr>
          <w:lang w:val="fr-FR"/>
        </w:rPr>
        <w:t>l</w:t>
      </w:r>
      <w:r w:rsidR="008B0AFA" w:rsidRPr="00EF70EB">
        <w:rPr>
          <w:lang w:val="fr-FR"/>
        </w:rPr>
        <w:t xml:space="preserve">es </w:t>
      </w:r>
      <w:r w:rsidR="00900AA9" w:rsidRPr="00EF70EB">
        <w:rPr>
          <w:lang w:val="fr-FR"/>
        </w:rPr>
        <w:t>article</w:t>
      </w:r>
      <w:r w:rsidR="008B0AFA" w:rsidRPr="00EF70EB">
        <w:rPr>
          <w:lang w:val="fr-FR"/>
        </w:rPr>
        <w:t>s</w:t>
      </w:r>
      <w:r w:rsidR="00900AA9" w:rsidRPr="00EF70EB">
        <w:rPr>
          <w:lang w:val="fr-FR"/>
        </w:rPr>
        <w:t xml:space="preserve"> </w:t>
      </w:r>
      <w:r w:rsidR="008B0AFA" w:rsidRPr="00EF70EB">
        <w:rPr>
          <w:lang w:val="fr-FR"/>
        </w:rPr>
        <w:t xml:space="preserve">178 et 137 du Code pénal colombien (loi </w:t>
      </w:r>
      <w:r w:rsidR="00712F16" w:rsidRPr="00EF70EB">
        <w:rPr>
          <w:lang w:val="fr-FR"/>
        </w:rPr>
        <w:t>n</w:t>
      </w:r>
      <w:r w:rsidR="00712F16" w:rsidRPr="00EF70EB">
        <w:rPr>
          <w:vertAlign w:val="superscript"/>
          <w:lang w:val="fr-FR"/>
        </w:rPr>
        <w:t>o</w:t>
      </w:r>
      <w:r w:rsidR="00712F16" w:rsidRPr="00EF70EB">
        <w:rPr>
          <w:lang w:val="fr-FR"/>
        </w:rPr>
        <w:t> </w:t>
      </w:r>
      <w:r w:rsidR="008B0AFA" w:rsidRPr="00EF70EB">
        <w:rPr>
          <w:lang w:val="fr-FR"/>
        </w:rPr>
        <w:t>559 de 2000)</w:t>
      </w:r>
      <w:r w:rsidR="00900AA9" w:rsidRPr="00EF70EB">
        <w:rPr>
          <w:lang w:val="fr-FR"/>
        </w:rPr>
        <w:t>. La législation interne offre encore plus de garanties puis</w:t>
      </w:r>
      <w:r w:rsidR="00355B5F" w:rsidRPr="00EF70EB">
        <w:rPr>
          <w:lang w:val="fr-FR"/>
        </w:rPr>
        <w:t>qu’</w:t>
      </w:r>
      <w:r w:rsidR="00900AA9" w:rsidRPr="00EF70EB">
        <w:rPr>
          <w:lang w:val="fr-FR"/>
        </w:rPr>
        <w:t xml:space="preserve">elle ne définit pas le sujet actif, qui peut donc être une personne quelconque et pas seulement un agent de </w:t>
      </w:r>
      <w:r w:rsidR="00355B5F" w:rsidRPr="00EF70EB">
        <w:rPr>
          <w:lang w:val="fr-FR"/>
        </w:rPr>
        <w:t>l’</w:t>
      </w:r>
      <w:r w:rsidR="00900AA9" w:rsidRPr="00EF70EB">
        <w:rPr>
          <w:lang w:val="fr-FR"/>
        </w:rPr>
        <w:t xml:space="preserve">État. </w:t>
      </w:r>
    </w:p>
    <w:p w:rsidR="00900AA9" w:rsidRPr="00EF70EB" w:rsidRDefault="009A71F0"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BD3077" w:rsidP="00BD3077">
      <w:pPr>
        <w:pStyle w:val="SingleTxtG"/>
        <w:rPr>
          <w:lang w:val="fr-FR"/>
        </w:rPr>
      </w:pPr>
      <w:r w:rsidRPr="00EF70EB">
        <w:rPr>
          <w:lang w:val="fr-FR"/>
        </w:rPr>
        <w:t>76.</w:t>
      </w:r>
      <w:r w:rsidRPr="00EF70EB">
        <w:rPr>
          <w:lang w:val="fr-FR"/>
        </w:rPr>
        <w:tab/>
      </w:r>
      <w:r w:rsidR="008B0AFA" w:rsidRPr="00EF70EB">
        <w:rPr>
          <w:lang w:val="fr-FR"/>
        </w:rPr>
        <w:t>L</w:t>
      </w:r>
      <w:r w:rsidR="00900AA9" w:rsidRPr="00EF70EB">
        <w:rPr>
          <w:lang w:val="fr-FR"/>
        </w:rPr>
        <w:t>a Cour constitutionnelle, dans son arrêt T-001 de 2012, précise la portée de la justice autochtone en disposant que</w:t>
      </w:r>
      <w:r w:rsidR="00DC46E8" w:rsidRPr="00EF70EB">
        <w:rPr>
          <w:lang w:val="fr-FR"/>
        </w:rPr>
        <w:t>:</w:t>
      </w:r>
      <w:r w:rsidR="00355B5F" w:rsidRPr="00EF70EB">
        <w:rPr>
          <w:lang w:val="fr-FR"/>
        </w:rPr>
        <w:t xml:space="preserve"> </w:t>
      </w:r>
      <w:r w:rsidR="00DC46E8" w:rsidRPr="00EF70EB">
        <w:rPr>
          <w:lang w:val="fr-FR"/>
        </w:rPr>
        <w:t>«</w:t>
      </w:r>
      <w:r w:rsidR="00900AA9" w:rsidRPr="00EF70EB">
        <w:rPr>
          <w:lang w:val="fr-FR"/>
        </w:rPr>
        <w:t>le pouvoir des autorités des peuples autochtones</w:t>
      </w:r>
      <w:r w:rsidR="008B0AFA" w:rsidRPr="00EF70EB">
        <w:rPr>
          <w:lang w:val="fr-FR"/>
        </w:rPr>
        <w:t xml:space="preserve"> [</w:t>
      </w:r>
      <w:r w:rsidR="00900AA9" w:rsidRPr="00EF70EB">
        <w:rPr>
          <w:lang w:val="fr-FR"/>
        </w:rPr>
        <w:t>...</w:t>
      </w:r>
      <w:r w:rsidR="008B0AFA" w:rsidRPr="00EF70EB">
        <w:rPr>
          <w:lang w:val="fr-FR"/>
        </w:rPr>
        <w:t>]</w:t>
      </w:r>
      <w:r w:rsidR="00900AA9" w:rsidRPr="00EF70EB">
        <w:rPr>
          <w:lang w:val="fr-FR"/>
        </w:rPr>
        <w:t xml:space="preserve"> est </w:t>
      </w:r>
      <w:r w:rsidR="008B0AFA" w:rsidRPr="00EF70EB">
        <w:rPr>
          <w:lang w:val="fr-FR"/>
        </w:rPr>
        <w:t>tenu de</w:t>
      </w:r>
      <w:r w:rsidR="00900AA9" w:rsidRPr="00EF70EB">
        <w:rPr>
          <w:lang w:val="fr-FR"/>
        </w:rPr>
        <w:t xml:space="preserve"> respect</w:t>
      </w:r>
      <w:r w:rsidR="008B0AFA" w:rsidRPr="00EF70EB">
        <w:rPr>
          <w:lang w:val="fr-FR"/>
        </w:rPr>
        <w:t>er</w:t>
      </w:r>
      <w:r w:rsidR="00900AA9" w:rsidRPr="00EF70EB">
        <w:rPr>
          <w:lang w:val="fr-FR"/>
        </w:rPr>
        <w:t xml:space="preserve"> </w:t>
      </w:r>
      <w:r w:rsidR="008B0AFA" w:rsidRPr="00EF70EB">
        <w:rPr>
          <w:lang w:val="fr-FR"/>
        </w:rPr>
        <w:t xml:space="preserve">le </w:t>
      </w:r>
      <w:r w:rsidR="00900AA9" w:rsidRPr="00EF70EB">
        <w:rPr>
          <w:lang w:val="fr-FR"/>
        </w:rPr>
        <w:t xml:space="preserve">droit à la vie, </w:t>
      </w:r>
      <w:r w:rsidR="00355B5F" w:rsidRPr="00EF70EB">
        <w:rPr>
          <w:lang w:val="fr-FR"/>
        </w:rPr>
        <w:t>l’</w:t>
      </w:r>
      <w:r w:rsidR="00900AA9" w:rsidRPr="00EF70EB">
        <w:rPr>
          <w:lang w:val="fr-FR"/>
        </w:rPr>
        <w:t xml:space="preserve">interdiction de la torture et des traitements cruels, inhumains </w:t>
      </w:r>
      <w:r w:rsidR="0014310E" w:rsidRPr="00EF70EB">
        <w:rPr>
          <w:lang w:val="fr-FR"/>
        </w:rPr>
        <w:t xml:space="preserve">ou dégradants </w:t>
      </w:r>
      <w:r w:rsidR="00900AA9" w:rsidRPr="00EF70EB">
        <w:rPr>
          <w:lang w:val="fr-FR"/>
        </w:rPr>
        <w:t xml:space="preserve">et </w:t>
      </w:r>
      <w:r w:rsidR="008B0AFA" w:rsidRPr="00EF70EB">
        <w:rPr>
          <w:lang w:val="fr-FR"/>
        </w:rPr>
        <w:t xml:space="preserve">le </w:t>
      </w:r>
      <w:r w:rsidR="00900AA9" w:rsidRPr="00EF70EB">
        <w:rPr>
          <w:lang w:val="fr-FR"/>
        </w:rPr>
        <w:t xml:space="preserve">droit de bénéficier des garanties </w:t>
      </w:r>
      <w:r w:rsidR="00355B5F" w:rsidRPr="00EF70EB">
        <w:rPr>
          <w:lang w:val="fr-FR"/>
        </w:rPr>
        <w:t>d’</w:t>
      </w:r>
      <w:r w:rsidR="00900AA9" w:rsidRPr="00EF70EB">
        <w:rPr>
          <w:lang w:val="fr-FR"/>
        </w:rPr>
        <w:t xml:space="preserve">une procédure régulière, principes qui priment sur la diversité ethnique et culturelle et qui font </w:t>
      </w:r>
      <w:r w:rsidR="00355B5F" w:rsidRPr="00EF70EB">
        <w:rPr>
          <w:lang w:val="fr-FR"/>
        </w:rPr>
        <w:t>l’</w:t>
      </w:r>
      <w:r w:rsidR="00900AA9" w:rsidRPr="00EF70EB">
        <w:rPr>
          <w:lang w:val="fr-FR"/>
        </w:rPr>
        <w:t xml:space="preserve">objet </w:t>
      </w:r>
      <w:r w:rsidR="00355B5F" w:rsidRPr="00EF70EB">
        <w:rPr>
          <w:lang w:val="fr-FR"/>
        </w:rPr>
        <w:t>d’</w:t>
      </w:r>
      <w:r w:rsidR="00900AA9" w:rsidRPr="00EF70EB">
        <w:rPr>
          <w:lang w:val="fr-FR"/>
        </w:rPr>
        <w:t>un véritable consensus interculturel</w:t>
      </w:r>
      <w:r w:rsidR="00DC46E8" w:rsidRPr="00EF70EB">
        <w:rPr>
          <w:lang w:val="fr-FR"/>
        </w:rPr>
        <w:t>»</w:t>
      </w:r>
      <w:r w:rsidR="00900AA9" w:rsidRPr="00EF70EB">
        <w:rPr>
          <w:lang w:val="fr-FR"/>
        </w:rPr>
        <w:t xml:space="preserve">. </w:t>
      </w:r>
      <w:r w:rsidR="008B0AFA" w:rsidRPr="00EF70EB">
        <w:rPr>
          <w:lang w:val="fr-FR"/>
        </w:rPr>
        <w:t xml:space="preserve">Elle a également énoncé, dans son </w:t>
      </w:r>
      <w:r w:rsidR="00900AA9" w:rsidRPr="00EF70EB">
        <w:rPr>
          <w:lang w:val="fr-FR"/>
        </w:rPr>
        <w:t>arrêt T-077</w:t>
      </w:r>
      <w:r w:rsidR="008B0AFA" w:rsidRPr="00EF70EB">
        <w:rPr>
          <w:lang w:val="fr-FR"/>
        </w:rPr>
        <w:t xml:space="preserve">, </w:t>
      </w:r>
      <w:r w:rsidR="00355B5F" w:rsidRPr="00EF70EB">
        <w:rPr>
          <w:lang w:val="fr-FR"/>
        </w:rPr>
        <w:t>l’</w:t>
      </w:r>
      <w:r w:rsidR="00900AA9" w:rsidRPr="00EF70EB">
        <w:rPr>
          <w:lang w:val="fr-FR"/>
        </w:rPr>
        <w:t xml:space="preserve">interdiction des peines ou traitements cruels, inhumains ou dégradants envers les personnes privées de liberté, en insistant sur le fait que </w:t>
      </w:r>
      <w:r w:rsidR="00DC46E8" w:rsidRPr="00EF70EB">
        <w:rPr>
          <w:lang w:val="fr-FR"/>
        </w:rPr>
        <w:t>«</w:t>
      </w:r>
      <w:r w:rsidR="00900AA9" w:rsidRPr="00EF70EB">
        <w:rPr>
          <w:lang w:val="fr-FR"/>
        </w:rPr>
        <w:t xml:space="preserve">toute personne privée de liberté a le droit de bénéficier, sur son lieu de détention, </w:t>
      </w:r>
      <w:r w:rsidR="00355B5F" w:rsidRPr="00EF70EB">
        <w:rPr>
          <w:lang w:val="fr-FR"/>
        </w:rPr>
        <w:t>d’</w:t>
      </w:r>
      <w:r w:rsidR="00900AA9" w:rsidRPr="00EF70EB">
        <w:rPr>
          <w:lang w:val="fr-FR"/>
        </w:rPr>
        <w:t xml:space="preserve">un traitement conforme au respect des droits de </w:t>
      </w:r>
      <w:r w:rsidR="00355B5F" w:rsidRPr="00EF70EB">
        <w:rPr>
          <w:lang w:val="fr-FR"/>
        </w:rPr>
        <w:t>l’</w:t>
      </w:r>
      <w:r w:rsidR="00900AA9" w:rsidRPr="00EF70EB">
        <w:rPr>
          <w:lang w:val="fr-FR"/>
        </w:rPr>
        <w:t>homme et notamment de ne pas être soumise à des traitements cruels inhumains ou dégradants</w:t>
      </w:r>
      <w:r w:rsidR="00DC46E8" w:rsidRPr="00EF70EB">
        <w:rPr>
          <w:lang w:val="fr-FR"/>
        </w:rPr>
        <w:t>»</w:t>
      </w:r>
      <w:r w:rsidR="00900AA9" w:rsidRPr="00EF70EB">
        <w:rPr>
          <w:lang w:val="fr-FR"/>
        </w:rPr>
        <w:t>.</w:t>
      </w:r>
    </w:p>
    <w:p w:rsidR="00900AA9" w:rsidRPr="00EF70EB" w:rsidRDefault="009A71F0" w:rsidP="001901F7">
      <w:pPr>
        <w:pStyle w:val="H23G"/>
        <w:rPr>
          <w:lang w:val="fr-FR"/>
        </w:rPr>
      </w:pPr>
      <w:r w:rsidRPr="00EF70EB">
        <w:rPr>
          <w:lang w:val="fr-FR"/>
        </w:rPr>
        <w:tab/>
        <w:t>3.</w:t>
      </w:r>
      <w:r w:rsidRPr="00EF70EB">
        <w:rPr>
          <w:lang w:val="fr-FR"/>
        </w:rPr>
        <w:tab/>
        <w:t>Progrès accomplis sur le plan administratif</w:t>
      </w:r>
    </w:p>
    <w:p w:rsidR="00900AA9" w:rsidRPr="00EF70EB" w:rsidRDefault="00BD3077" w:rsidP="00BD3077">
      <w:pPr>
        <w:pStyle w:val="SingleTxtG"/>
        <w:rPr>
          <w:lang w:val="fr-FR"/>
        </w:rPr>
      </w:pPr>
      <w:r w:rsidRPr="00EF70EB">
        <w:rPr>
          <w:lang w:val="fr-FR"/>
        </w:rPr>
        <w:t>77.</w:t>
      </w:r>
      <w:r w:rsidRPr="00EF70EB">
        <w:rPr>
          <w:lang w:val="fr-FR"/>
        </w:rPr>
        <w:tab/>
      </w:r>
      <w:r w:rsidR="00900AA9" w:rsidRPr="00EF70EB">
        <w:rPr>
          <w:lang w:val="fr-FR"/>
        </w:rPr>
        <w:t>Afin de faire connaître la législation adoptée, un travail interinstitutionnel pour la prévention de la torture est en cours</w:t>
      </w:r>
      <w:r w:rsidR="00DC46E8" w:rsidRPr="00EF70EB">
        <w:rPr>
          <w:lang w:val="fr-FR"/>
        </w:rPr>
        <w:t>:</w:t>
      </w:r>
      <w:r w:rsidR="00900AA9" w:rsidRPr="00EF70EB">
        <w:rPr>
          <w:lang w:val="fr-FR"/>
        </w:rPr>
        <w:t xml:space="preserve"> les organes de </w:t>
      </w:r>
      <w:r w:rsidR="00355B5F" w:rsidRPr="00EF70EB">
        <w:rPr>
          <w:lang w:val="fr-FR"/>
        </w:rPr>
        <w:t>l’</w:t>
      </w:r>
      <w:r w:rsidR="00900AA9" w:rsidRPr="00EF70EB">
        <w:rPr>
          <w:lang w:val="fr-FR"/>
        </w:rPr>
        <w:t xml:space="preserve">État ayant compétence en la matière mettent en place des actions articulées et coordonnées pour promouvoir le droit à </w:t>
      </w:r>
      <w:r w:rsidR="00355B5F" w:rsidRPr="00EF70EB">
        <w:rPr>
          <w:lang w:val="fr-FR"/>
        </w:rPr>
        <w:t>l’</w:t>
      </w:r>
      <w:r w:rsidR="00900AA9" w:rsidRPr="00EF70EB">
        <w:rPr>
          <w:lang w:val="fr-FR"/>
        </w:rPr>
        <w:t xml:space="preserve">intégrité personnelle et </w:t>
      </w:r>
      <w:r w:rsidR="00355B5F" w:rsidRPr="00EF70EB">
        <w:rPr>
          <w:lang w:val="fr-FR"/>
        </w:rPr>
        <w:t>l’</w:t>
      </w:r>
      <w:r w:rsidR="00900AA9" w:rsidRPr="00EF70EB">
        <w:rPr>
          <w:lang w:val="fr-FR"/>
        </w:rPr>
        <w:t>interdiction absolue de toutes les formes de torture et autres traitements ou peines cruels, inhumains ou dégradants.</w:t>
      </w:r>
    </w:p>
    <w:p w:rsidR="00900AA9" w:rsidRPr="00EF70EB" w:rsidRDefault="00BD3077" w:rsidP="00BD3077">
      <w:pPr>
        <w:pStyle w:val="SingleTxtG"/>
        <w:rPr>
          <w:b/>
          <w:bCs/>
          <w:i/>
          <w:lang w:val="fr-FR"/>
        </w:rPr>
      </w:pPr>
      <w:r w:rsidRPr="00EF70EB">
        <w:rPr>
          <w:lang w:val="fr-FR"/>
        </w:rPr>
        <w:t>78.</w:t>
      </w:r>
      <w:r w:rsidRPr="00EF70EB">
        <w:rPr>
          <w:lang w:val="fr-FR"/>
        </w:rPr>
        <w:tab/>
      </w:r>
      <w:r w:rsidR="00900AA9" w:rsidRPr="00EF70EB">
        <w:rPr>
          <w:lang w:val="fr-FR"/>
        </w:rPr>
        <w:t xml:space="preserve">La Direction générale de </w:t>
      </w:r>
      <w:r w:rsidR="00355B5F" w:rsidRPr="00EF70EB">
        <w:rPr>
          <w:lang w:val="fr-FR"/>
        </w:rPr>
        <w:t>l’</w:t>
      </w:r>
      <w:r w:rsidR="00900AA9" w:rsidRPr="00EF70EB">
        <w:rPr>
          <w:lang w:val="fr-FR"/>
        </w:rPr>
        <w:t>INPEC</w:t>
      </w:r>
      <w:r w:rsidR="00EC3A23" w:rsidRPr="00EF70EB">
        <w:rPr>
          <w:lang w:val="fr-FR"/>
        </w:rPr>
        <w:t xml:space="preserve"> (Institut national pénitentiaire et carcéral)</w:t>
      </w:r>
      <w:r w:rsidR="00900AA9" w:rsidRPr="00EF70EB">
        <w:rPr>
          <w:lang w:val="fr-FR"/>
        </w:rPr>
        <w:t xml:space="preserve">, dans sa directive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626 du 11 février 2011, a </w:t>
      </w:r>
      <w:r w:rsidR="008B0AFA" w:rsidRPr="00EF70EB">
        <w:rPr>
          <w:lang w:val="fr-FR"/>
        </w:rPr>
        <w:t xml:space="preserve">créé </w:t>
      </w:r>
      <w:r w:rsidR="00900AA9" w:rsidRPr="00EF70EB">
        <w:rPr>
          <w:lang w:val="fr-FR"/>
        </w:rPr>
        <w:t xml:space="preserve">un mécanisme </w:t>
      </w:r>
      <w:r w:rsidR="00355B5F" w:rsidRPr="00EF70EB">
        <w:rPr>
          <w:lang w:val="fr-FR"/>
        </w:rPr>
        <w:t>d’</w:t>
      </w:r>
      <w:r w:rsidR="00900AA9" w:rsidRPr="00EF70EB">
        <w:rPr>
          <w:lang w:val="fr-FR"/>
        </w:rPr>
        <w:t xml:space="preserve">urgence disciplinaire pour prendre en charge les situations les plus graves, traiter les divers cas disciplinaires connus et donner priorité </w:t>
      </w:r>
      <w:r w:rsidR="001F5A2E" w:rsidRPr="00EF70EB">
        <w:rPr>
          <w:lang w:val="fr-FR"/>
        </w:rPr>
        <w:t>aux affaires d’</w:t>
      </w:r>
      <w:r w:rsidR="00900AA9" w:rsidRPr="00EF70EB">
        <w:rPr>
          <w:lang w:val="fr-FR"/>
        </w:rPr>
        <w:t xml:space="preserve">atteintes </w:t>
      </w:r>
      <w:r w:rsidR="001F5A2E" w:rsidRPr="00EF70EB">
        <w:rPr>
          <w:lang w:val="fr-FR"/>
        </w:rPr>
        <w:t xml:space="preserve">présumées </w:t>
      </w:r>
      <w:r w:rsidR="00900AA9" w:rsidRPr="00EF70EB">
        <w:rPr>
          <w:lang w:val="fr-FR"/>
        </w:rPr>
        <w:t xml:space="preserve">aux droits de </w:t>
      </w:r>
      <w:r w:rsidR="00355B5F" w:rsidRPr="00EF70EB">
        <w:rPr>
          <w:lang w:val="fr-FR"/>
        </w:rPr>
        <w:t>l’</w:t>
      </w:r>
      <w:r w:rsidR="00900AA9" w:rsidRPr="00EF70EB">
        <w:rPr>
          <w:lang w:val="fr-FR"/>
        </w:rPr>
        <w:t xml:space="preserve">homme. </w:t>
      </w:r>
    </w:p>
    <w:p w:rsidR="00900AA9" w:rsidRPr="00EF70EB" w:rsidRDefault="00BD3077" w:rsidP="00BD3077">
      <w:pPr>
        <w:pStyle w:val="SingleTxtG"/>
        <w:rPr>
          <w:lang w:val="fr-FR"/>
        </w:rPr>
      </w:pPr>
      <w:r w:rsidRPr="00EF70EB">
        <w:rPr>
          <w:lang w:val="fr-FR"/>
        </w:rPr>
        <w:t>79.</w:t>
      </w:r>
      <w:r w:rsidRPr="00EF70EB">
        <w:rPr>
          <w:lang w:val="fr-FR"/>
        </w:rPr>
        <w:tab/>
      </w:r>
      <w:r w:rsidR="00900AA9" w:rsidRPr="00EF70EB">
        <w:rPr>
          <w:lang w:val="fr-FR"/>
        </w:rPr>
        <w:t xml:space="preserve">De plus, le processus de sensibilisation et de diffusion des droits de </w:t>
      </w:r>
      <w:r w:rsidR="00355B5F" w:rsidRPr="00EF70EB">
        <w:rPr>
          <w:lang w:val="fr-FR"/>
        </w:rPr>
        <w:t>l’</w:t>
      </w:r>
      <w:r w:rsidR="00900AA9" w:rsidRPr="00EF70EB">
        <w:rPr>
          <w:lang w:val="fr-FR"/>
        </w:rPr>
        <w:t xml:space="preserve">homme </w:t>
      </w:r>
      <w:r w:rsidR="001F5A2E" w:rsidRPr="00EF70EB">
        <w:rPr>
          <w:lang w:val="fr-FR"/>
        </w:rPr>
        <w:t xml:space="preserve">a </w:t>
      </w:r>
      <w:r w:rsidR="00900AA9" w:rsidRPr="00EF70EB">
        <w:rPr>
          <w:lang w:val="fr-FR"/>
        </w:rPr>
        <w:t xml:space="preserve">été renforcé, en insistant sur le fait que les agents pénitentiaires doivent garantir ces droits et sont un élément très important de la stratégie de prévention. De même, les personnes privées de liberté </w:t>
      </w:r>
      <w:r w:rsidR="008B0AFA" w:rsidRPr="00EF70EB">
        <w:rPr>
          <w:lang w:val="fr-FR"/>
        </w:rPr>
        <w:t>peuvent contacter</w:t>
      </w:r>
      <w:r w:rsidR="00900AA9" w:rsidRPr="00EF70EB">
        <w:rPr>
          <w:lang w:val="fr-FR"/>
        </w:rPr>
        <w:t xml:space="preserve"> des organismes externes, tels que le Bureau du Défenseur du peuple, le Bureau du Procureur général de la nation</w:t>
      </w:r>
      <w:r w:rsidR="008B0AFA" w:rsidRPr="00EF70EB">
        <w:rPr>
          <w:lang w:val="fr-FR"/>
        </w:rPr>
        <w:t xml:space="preserve"> ou </w:t>
      </w:r>
      <w:r w:rsidR="00900AA9" w:rsidRPr="00EF70EB">
        <w:rPr>
          <w:lang w:val="fr-FR"/>
        </w:rPr>
        <w:t xml:space="preserve">la Commission des droits de </w:t>
      </w:r>
      <w:r w:rsidR="00355B5F" w:rsidRPr="00EF70EB">
        <w:rPr>
          <w:lang w:val="fr-FR"/>
        </w:rPr>
        <w:t>l’</w:t>
      </w:r>
      <w:r w:rsidR="00900AA9" w:rsidRPr="00EF70EB">
        <w:rPr>
          <w:lang w:val="fr-FR"/>
        </w:rPr>
        <w:t>homme du Sénat de la République</w:t>
      </w:r>
      <w:r w:rsidR="008B0AFA" w:rsidRPr="00EF70EB">
        <w:rPr>
          <w:lang w:val="fr-FR"/>
        </w:rPr>
        <w:t>,</w:t>
      </w:r>
      <w:r w:rsidR="00900AA9" w:rsidRPr="00EF70EB">
        <w:rPr>
          <w:lang w:val="fr-FR"/>
        </w:rPr>
        <w:t xml:space="preserve"> pour formuler des plaintes sur des atteintes supposées aux droits de </w:t>
      </w:r>
      <w:r w:rsidR="00355B5F" w:rsidRPr="00EF70EB">
        <w:rPr>
          <w:lang w:val="fr-FR"/>
        </w:rPr>
        <w:t>l’</w:t>
      </w:r>
      <w:r w:rsidR="00900AA9" w:rsidRPr="00EF70EB">
        <w:rPr>
          <w:lang w:val="fr-FR"/>
        </w:rPr>
        <w:t xml:space="preserve">homme. </w:t>
      </w:r>
    </w:p>
    <w:p w:rsidR="00900AA9" w:rsidRPr="00EF70EB" w:rsidRDefault="00E27E12" w:rsidP="001901F7">
      <w:pPr>
        <w:pStyle w:val="H1G"/>
        <w:rPr>
          <w:lang w:val="fr-FR"/>
        </w:rPr>
      </w:pPr>
      <w:r w:rsidRPr="00EF70EB">
        <w:rPr>
          <w:lang w:val="fr-FR"/>
        </w:rPr>
        <w:tab/>
      </w:r>
      <w:r w:rsidRPr="00EF70EB">
        <w:rPr>
          <w:lang w:val="fr-FR"/>
        </w:rPr>
        <w:tab/>
        <w:t>Article 8</w:t>
      </w:r>
      <w:r w:rsidR="00896E6B" w:rsidRPr="00EF70EB">
        <w:rPr>
          <w:lang w:val="fr-FR"/>
        </w:rPr>
        <w:br/>
      </w:r>
      <w:r w:rsidRPr="00EF70EB">
        <w:rPr>
          <w:lang w:val="fr-FR"/>
        </w:rPr>
        <w:t xml:space="preserve">Interdiction de </w:t>
      </w:r>
      <w:r w:rsidR="00355B5F" w:rsidRPr="00EF70EB">
        <w:rPr>
          <w:lang w:val="fr-FR"/>
        </w:rPr>
        <w:t>l’</w:t>
      </w:r>
      <w:r w:rsidRPr="00EF70EB">
        <w:rPr>
          <w:lang w:val="fr-FR"/>
        </w:rPr>
        <w:t>esclavage, de la servitude et du travail forcé et protection contre de telles pratiques</w:t>
      </w:r>
      <w:bookmarkEnd w:id="14"/>
    </w:p>
    <w:p w:rsidR="00900AA9" w:rsidRPr="00EF70EB" w:rsidRDefault="009A71F0" w:rsidP="001901F7">
      <w:pPr>
        <w:pStyle w:val="H23G"/>
        <w:rPr>
          <w:lang w:val="fr-FR"/>
        </w:rPr>
      </w:pPr>
      <w:r w:rsidRPr="00EF70EB">
        <w:rPr>
          <w:lang w:val="fr-FR"/>
        </w:rPr>
        <w:tab/>
        <w:t>1.</w:t>
      </w:r>
      <w:r w:rsidRPr="00EF70EB">
        <w:rPr>
          <w:lang w:val="fr-FR"/>
        </w:rPr>
        <w:tab/>
        <w:t>Progrès accomplis sur le plan normatif</w:t>
      </w:r>
    </w:p>
    <w:p w:rsidR="00900AA9" w:rsidRPr="00EF70EB" w:rsidRDefault="00BD3077" w:rsidP="00BD3077">
      <w:pPr>
        <w:pStyle w:val="SingleTxtG"/>
        <w:rPr>
          <w:lang w:val="fr-FR"/>
        </w:rPr>
      </w:pPr>
      <w:r w:rsidRPr="00EF70EB">
        <w:rPr>
          <w:lang w:val="fr-FR"/>
        </w:rPr>
        <w:t>80.</w:t>
      </w:r>
      <w:r w:rsidRPr="00EF70EB">
        <w:rPr>
          <w:lang w:val="fr-FR"/>
        </w:rPr>
        <w:tab/>
      </w:r>
      <w:r w:rsidR="00900AA9" w:rsidRPr="00EF70EB">
        <w:rPr>
          <w:lang w:val="fr-FR"/>
        </w:rPr>
        <w:t xml:space="preserve">La Colombie </w:t>
      </w:r>
      <w:r w:rsidR="008B0AFA" w:rsidRPr="00EF70EB">
        <w:rPr>
          <w:lang w:val="fr-FR"/>
        </w:rPr>
        <w:t xml:space="preserve">a </w:t>
      </w:r>
      <w:r w:rsidR="00900AA9" w:rsidRPr="00EF70EB">
        <w:rPr>
          <w:lang w:val="fr-FR"/>
        </w:rPr>
        <w:t>adopté des lois prot</w:t>
      </w:r>
      <w:r w:rsidR="001F5A2E" w:rsidRPr="00EF70EB">
        <w:rPr>
          <w:lang w:val="fr-FR"/>
        </w:rPr>
        <w:t>é</w:t>
      </w:r>
      <w:r w:rsidR="00900AA9" w:rsidRPr="00EF70EB">
        <w:rPr>
          <w:lang w:val="fr-FR"/>
        </w:rPr>
        <w:t>ge</w:t>
      </w:r>
      <w:r w:rsidR="001F5A2E" w:rsidRPr="00EF70EB">
        <w:rPr>
          <w:lang w:val="fr-FR"/>
        </w:rPr>
        <w:t>a</w:t>
      </w:r>
      <w:r w:rsidR="00900AA9" w:rsidRPr="00EF70EB">
        <w:rPr>
          <w:lang w:val="fr-FR"/>
        </w:rPr>
        <w:t xml:space="preserve">nt les personnes vulnérables qui pourraient </w:t>
      </w:r>
      <w:r w:rsidR="008B0AFA" w:rsidRPr="00EF70EB">
        <w:rPr>
          <w:lang w:val="fr-FR"/>
        </w:rPr>
        <w:t>se trouver en situation de</w:t>
      </w:r>
      <w:r w:rsidR="00900AA9" w:rsidRPr="00EF70EB">
        <w:rPr>
          <w:lang w:val="fr-FR"/>
        </w:rPr>
        <w:t xml:space="preserve"> servitude, </w:t>
      </w:r>
      <w:r w:rsidR="008B0AFA" w:rsidRPr="00EF70EB">
        <w:rPr>
          <w:lang w:val="fr-FR"/>
        </w:rPr>
        <w:t>d’</w:t>
      </w:r>
      <w:r w:rsidR="00900AA9" w:rsidRPr="00EF70EB">
        <w:rPr>
          <w:lang w:val="fr-FR"/>
        </w:rPr>
        <w:t xml:space="preserve">esclavage ou </w:t>
      </w:r>
      <w:r w:rsidR="008B0AFA" w:rsidRPr="00EF70EB">
        <w:rPr>
          <w:lang w:val="fr-FR"/>
        </w:rPr>
        <w:t>de</w:t>
      </w:r>
      <w:r w:rsidR="00900AA9" w:rsidRPr="00EF70EB">
        <w:rPr>
          <w:lang w:val="fr-FR"/>
        </w:rPr>
        <w:t xml:space="preserve"> travail forcé. </w:t>
      </w:r>
    </w:p>
    <w:p w:rsidR="00900AA9" w:rsidRPr="00EF70EB" w:rsidRDefault="00BD3077" w:rsidP="00BD3077">
      <w:pPr>
        <w:pStyle w:val="SingleTxtG"/>
        <w:rPr>
          <w:lang w:val="fr-FR"/>
        </w:rPr>
      </w:pPr>
      <w:r w:rsidRPr="00EF70EB">
        <w:rPr>
          <w:lang w:val="fr-FR"/>
        </w:rPr>
        <w:t>81.</w:t>
      </w:r>
      <w:r w:rsidRPr="00EF70EB">
        <w:rPr>
          <w:lang w:val="fr-FR"/>
        </w:rPr>
        <w:tab/>
      </w:r>
      <w:r w:rsidR="00900AA9" w:rsidRPr="00EF70EB">
        <w:rPr>
          <w:lang w:val="fr-FR"/>
        </w:rPr>
        <w:t xml:space="preserve">Il est important de rappeler que la Constitution colombienne interdit expressément, dans son article 17, </w:t>
      </w:r>
      <w:r w:rsidR="00355B5F" w:rsidRPr="00EF70EB">
        <w:rPr>
          <w:lang w:val="fr-FR"/>
        </w:rPr>
        <w:t>l’</w:t>
      </w:r>
      <w:r w:rsidR="00900AA9" w:rsidRPr="00EF70EB">
        <w:rPr>
          <w:lang w:val="fr-FR"/>
        </w:rPr>
        <w:t xml:space="preserve">esclavage, la servitude et toutes les formes de traite des êtres humains. Le Code pénal colombien, en son article 188 A, sanctionne la traite des êtres humains sous forme </w:t>
      </w:r>
      <w:r w:rsidR="00355B5F" w:rsidRPr="00EF70EB">
        <w:rPr>
          <w:lang w:val="fr-FR"/>
        </w:rPr>
        <w:t>d’</w:t>
      </w:r>
      <w:r w:rsidR="00900AA9" w:rsidRPr="00EF70EB">
        <w:rPr>
          <w:lang w:val="fr-FR"/>
        </w:rPr>
        <w:t xml:space="preserve">exploitation sexuelle, de travail ou de service forcés, de mariage servile, de mendicité forcée, et de prélèvements </w:t>
      </w:r>
      <w:r w:rsidR="00355B5F" w:rsidRPr="00EF70EB">
        <w:rPr>
          <w:lang w:val="fr-FR"/>
        </w:rPr>
        <w:t>d’</w:t>
      </w:r>
      <w:r w:rsidR="00900AA9" w:rsidRPr="00EF70EB">
        <w:rPr>
          <w:lang w:val="fr-FR"/>
        </w:rPr>
        <w:t>organes.</w:t>
      </w:r>
    </w:p>
    <w:p w:rsidR="00900AA9" w:rsidRPr="00EF70EB" w:rsidRDefault="00BD3077" w:rsidP="00BD3077">
      <w:pPr>
        <w:pStyle w:val="SingleTxtG"/>
        <w:rPr>
          <w:iCs/>
          <w:lang w:val="fr-FR"/>
        </w:rPr>
      </w:pPr>
      <w:r w:rsidRPr="00EF70EB">
        <w:rPr>
          <w:lang w:val="fr-FR"/>
        </w:rPr>
        <w:t>82.</w:t>
      </w:r>
      <w:r w:rsidRPr="00EF70EB">
        <w:rPr>
          <w:lang w:val="fr-FR"/>
        </w:rPr>
        <w:tab/>
      </w:r>
      <w:r w:rsidR="00900AA9" w:rsidRPr="00EF70EB">
        <w:rPr>
          <w:lang w:val="fr-FR"/>
        </w:rPr>
        <w:t xml:space="preserve">Dans le cadre du développement du cadre normatif, le décret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4108 du 2</w:t>
      </w:r>
      <w:r w:rsidR="008B0AFA" w:rsidRPr="00EF70EB">
        <w:rPr>
          <w:lang w:val="fr-FR"/>
        </w:rPr>
        <w:t> </w:t>
      </w:r>
      <w:r w:rsidR="00900AA9" w:rsidRPr="00EF70EB">
        <w:rPr>
          <w:lang w:val="fr-FR"/>
        </w:rPr>
        <w:t xml:space="preserve">novembre 2011 définit les objectifs et la structure du Ministère du travail en intégrant le secteur administratif du travail, </w:t>
      </w:r>
      <w:r w:rsidR="008B0AFA" w:rsidRPr="00EF70EB">
        <w:rPr>
          <w:lang w:val="fr-FR"/>
        </w:rPr>
        <w:t>et précise que s</w:t>
      </w:r>
      <w:r w:rsidR="00900AA9" w:rsidRPr="00EF70EB">
        <w:rPr>
          <w:lang w:val="fr-FR"/>
        </w:rPr>
        <w:t>es fonctions consistent notamment à créer des mécanismes et des stratégies de lutte contre</w:t>
      </w:r>
      <w:r w:rsidR="008B0AFA" w:rsidRPr="00EF70EB">
        <w:rPr>
          <w:lang w:val="fr-FR"/>
        </w:rPr>
        <w:t xml:space="preserve"> </w:t>
      </w:r>
      <w:r w:rsidR="00900AA9" w:rsidRPr="00EF70EB">
        <w:rPr>
          <w:lang w:val="fr-FR"/>
        </w:rPr>
        <w:t>la traite des êtres humains dans le domaine du travail.</w:t>
      </w:r>
    </w:p>
    <w:p w:rsidR="00900AA9" w:rsidRPr="00EF70EB" w:rsidRDefault="00BD3077" w:rsidP="00BD3077">
      <w:pPr>
        <w:pStyle w:val="SingleTxtG"/>
        <w:rPr>
          <w:iCs/>
          <w:lang w:val="fr-FR"/>
        </w:rPr>
      </w:pPr>
      <w:r w:rsidRPr="00EF70EB">
        <w:rPr>
          <w:lang w:val="fr-FR"/>
        </w:rPr>
        <w:t>83.</w:t>
      </w:r>
      <w:r w:rsidRPr="00EF70EB">
        <w:rPr>
          <w:lang w:val="fr-FR"/>
        </w:rPr>
        <w:tab/>
      </w:r>
      <w:r w:rsidR="00900AA9" w:rsidRPr="00EF70EB">
        <w:rPr>
          <w:lang w:val="fr-FR"/>
        </w:rPr>
        <w:t xml:space="preserve">Il convient également de signaler le décret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1069 du 12 juin 2014 qui définit </w:t>
      </w:r>
      <w:r w:rsidR="001F5A2E" w:rsidRPr="00EF70EB">
        <w:rPr>
          <w:lang w:val="fr-FR"/>
        </w:rPr>
        <w:t>les modalités de prise</w:t>
      </w:r>
      <w:r w:rsidR="00900AA9" w:rsidRPr="00EF70EB">
        <w:rPr>
          <w:lang w:val="fr-FR"/>
        </w:rPr>
        <w:t xml:space="preserve"> </w:t>
      </w:r>
      <w:r w:rsidR="008B0AFA" w:rsidRPr="00EF70EB">
        <w:rPr>
          <w:lang w:val="fr-FR"/>
        </w:rPr>
        <w:t xml:space="preserve">en </w:t>
      </w:r>
      <w:r w:rsidR="00900AA9" w:rsidRPr="00EF70EB">
        <w:rPr>
          <w:lang w:val="fr-FR"/>
        </w:rPr>
        <w:t xml:space="preserve">charge </w:t>
      </w:r>
      <w:r w:rsidR="0078337B" w:rsidRPr="00EF70EB">
        <w:rPr>
          <w:lang w:val="fr-FR"/>
        </w:rPr>
        <w:t xml:space="preserve">des </w:t>
      </w:r>
      <w:r w:rsidR="00900AA9" w:rsidRPr="00EF70EB">
        <w:rPr>
          <w:lang w:val="fr-FR"/>
        </w:rPr>
        <w:t xml:space="preserve">victimes de la traite des êtres humains. Il a pour objet de définir les compétences, les </w:t>
      </w:r>
      <w:r w:rsidR="00355B5F" w:rsidRPr="00EF70EB">
        <w:rPr>
          <w:lang w:val="fr-FR"/>
        </w:rPr>
        <w:t xml:space="preserve">prestations, </w:t>
      </w:r>
      <w:r w:rsidR="00900AA9" w:rsidRPr="00EF70EB">
        <w:rPr>
          <w:lang w:val="fr-FR"/>
        </w:rPr>
        <w:t>les procédures et les formalités que doivent accomplir les entités responsables lors</w:t>
      </w:r>
      <w:r w:rsidR="008B0AFA" w:rsidRPr="00EF70EB">
        <w:rPr>
          <w:lang w:val="fr-FR"/>
        </w:rPr>
        <w:t xml:space="preserve">qu’elles prennent </w:t>
      </w:r>
      <w:r w:rsidR="00900AA9" w:rsidRPr="00EF70EB">
        <w:rPr>
          <w:lang w:val="fr-FR"/>
        </w:rPr>
        <w:t xml:space="preserve">des mesures de protection et </w:t>
      </w:r>
      <w:r w:rsidR="00355B5F" w:rsidRPr="00EF70EB">
        <w:rPr>
          <w:lang w:val="fr-FR"/>
        </w:rPr>
        <w:t>d’</w:t>
      </w:r>
      <w:r w:rsidR="00900AA9" w:rsidRPr="00EF70EB">
        <w:rPr>
          <w:lang w:val="fr-FR"/>
        </w:rPr>
        <w:t>aide en faveur des personnes victimes de la traite des êtres humains.</w:t>
      </w:r>
    </w:p>
    <w:p w:rsidR="00900AA9" w:rsidRPr="00EF70EB" w:rsidRDefault="009A71F0" w:rsidP="001901F7">
      <w:pPr>
        <w:pStyle w:val="H23G"/>
        <w:rPr>
          <w:lang w:val="fr-FR"/>
        </w:rPr>
      </w:pPr>
      <w:r w:rsidRPr="00EF70EB">
        <w:rPr>
          <w:lang w:val="fr-FR"/>
        </w:rPr>
        <w:tab/>
        <w:t>2.</w:t>
      </w:r>
      <w:r w:rsidRPr="00EF70EB">
        <w:rPr>
          <w:lang w:val="fr-FR"/>
        </w:rPr>
        <w:tab/>
        <w:t xml:space="preserve">Progrès accomplis sur le plan administratif </w:t>
      </w:r>
    </w:p>
    <w:p w:rsidR="00900AA9" w:rsidRPr="00EF70EB" w:rsidRDefault="00BD3077" w:rsidP="00BD3077">
      <w:pPr>
        <w:pStyle w:val="SingleTxtG"/>
        <w:rPr>
          <w:lang w:val="fr-FR"/>
        </w:rPr>
      </w:pPr>
      <w:r w:rsidRPr="00EF70EB">
        <w:rPr>
          <w:lang w:val="fr-FR"/>
        </w:rPr>
        <w:t>84.</w:t>
      </w:r>
      <w:r w:rsidRPr="00EF70EB">
        <w:rPr>
          <w:lang w:val="fr-FR"/>
        </w:rPr>
        <w:tab/>
      </w:r>
      <w:r w:rsidR="00900AA9" w:rsidRPr="00EF70EB">
        <w:rPr>
          <w:lang w:val="fr-FR"/>
        </w:rPr>
        <w:t xml:space="preserve">La création du Comité interinstitutionnel de lutte contre la traite des êtres humains </w:t>
      </w:r>
      <w:r w:rsidR="008B0AFA" w:rsidRPr="00EF70EB">
        <w:rPr>
          <w:lang w:val="fr-FR"/>
        </w:rPr>
        <w:t>constitue une avancée importante</w:t>
      </w:r>
      <w:r w:rsidR="00900AA9" w:rsidRPr="00EF70EB">
        <w:rPr>
          <w:lang w:val="fr-FR"/>
        </w:rPr>
        <w:t>. Ce comité est chargé de</w:t>
      </w:r>
      <w:r w:rsidR="00DC46E8" w:rsidRPr="00EF70EB">
        <w:rPr>
          <w:lang w:val="fr-FR"/>
        </w:rPr>
        <w:t>:</w:t>
      </w:r>
      <w:r w:rsidR="00900AA9" w:rsidRPr="00EF70EB">
        <w:rPr>
          <w:lang w:val="fr-FR"/>
        </w:rPr>
        <w:t xml:space="preserve"> mettre en place des mesures dans le domaine de la prévention, de </w:t>
      </w:r>
      <w:r w:rsidR="00355B5F" w:rsidRPr="00EF70EB">
        <w:rPr>
          <w:lang w:val="fr-FR"/>
        </w:rPr>
        <w:t>l’</w:t>
      </w:r>
      <w:r w:rsidR="00900AA9" w:rsidRPr="00EF70EB">
        <w:rPr>
          <w:lang w:val="fr-FR"/>
        </w:rPr>
        <w:t>aide et de la protection des victimes</w:t>
      </w:r>
      <w:r w:rsidR="00DC46E8" w:rsidRPr="00EF70EB">
        <w:rPr>
          <w:lang w:val="fr-FR"/>
        </w:rPr>
        <w:t>;</w:t>
      </w:r>
      <w:r w:rsidR="00900AA9" w:rsidRPr="00EF70EB">
        <w:rPr>
          <w:lang w:val="fr-FR"/>
        </w:rPr>
        <w:t xml:space="preserve"> enquêter sur les faits et engager des poursuites</w:t>
      </w:r>
      <w:r w:rsidR="00DC46E8" w:rsidRPr="00EF70EB">
        <w:rPr>
          <w:lang w:val="fr-FR"/>
        </w:rPr>
        <w:t>;</w:t>
      </w:r>
      <w:r w:rsidR="00900AA9" w:rsidRPr="00EF70EB">
        <w:rPr>
          <w:lang w:val="fr-FR"/>
        </w:rPr>
        <w:t xml:space="preserve"> promouvoir la coopération internationale pour lutter contre ce fléau. </w:t>
      </w:r>
    </w:p>
    <w:p w:rsidR="00900AA9" w:rsidRPr="00EF70EB" w:rsidRDefault="00BD3077" w:rsidP="00BD3077">
      <w:pPr>
        <w:pStyle w:val="SingleTxtG"/>
        <w:rPr>
          <w:lang w:val="fr-FR"/>
        </w:rPr>
      </w:pPr>
      <w:r w:rsidRPr="00EF70EB">
        <w:rPr>
          <w:lang w:val="fr-FR"/>
        </w:rPr>
        <w:t>85.</w:t>
      </w:r>
      <w:r w:rsidRPr="00EF70EB">
        <w:rPr>
          <w:lang w:val="fr-FR"/>
        </w:rPr>
        <w:tab/>
      </w:r>
      <w:r w:rsidR="00900AA9" w:rsidRPr="00EF70EB">
        <w:rPr>
          <w:lang w:val="fr-FR"/>
        </w:rPr>
        <w:t xml:space="preserve">Dans le cadre de ces compétences, la politique publique nationale de lutte contre la traite des êtres humains a été diffusée et décentralisée et un soutien a été apporté aux autorités locales pour les aider à </w:t>
      </w:r>
      <w:r w:rsidR="00355B5F" w:rsidRPr="00EF70EB">
        <w:rPr>
          <w:lang w:val="fr-FR"/>
        </w:rPr>
        <w:t>l’</w:t>
      </w:r>
      <w:r w:rsidR="00900AA9" w:rsidRPr="00EF70EB">
        <w:rPr>
          <w:lang w:val="fr-FR"/>
        </w:rPr>
        <w:t xml:space="preserve">appliquer, en tenant compte des caractéristiques et des capacités de ces autorités et des particularités des groupes de populations concernés. En plus de </w:t>
      </w:r>
      <w:r w:rsidR="00355B5F" w:rsidRPr="00EF70EB">
        <w:rPr>
          <w:lang w:val="fr-FR"/>
        </w:rPr>
        <w:t>l’</w:t>
      </w:r>
      <w:r w:rsidR="00900AA9" w:rsidRPr="00EF70EB">
        <w:rPr>
          <w:lang w:val="fr-FR"/>
        </w:rPr>
        <w:t xml:space="preserve">intervention au niveau national, chaque département possède un </w:t>
      </w:r>
      <w:r w:rsidR="00225E9F" w:rsidRPr="00EF70EB">
        <w:rPr>
          <w:lang w:val="fr-FR"/>
        </w:rPr>
        <w:t xml:space="preserve">comité </w:t>
      </w:r>
      <w:r w:rsidR="00900AA9" w:rsidRPr="00EF70EB">
        <w:rPr>
          <w:lang w:val="fr-FR"/>
        </w:rPr>
        <w:t xml:space="preserve">départemental de lutte contre la traite des êtres humains, dont le secrétariat technique bénéficie </w:t>
      </w:r>
      <w:r w:rsidR="00355B5F" w:rsidRPr="00EF70EB">
        <w:rPr>
          <w:lang w:val="fr-FR"/>
        </w:rPr>
        <w:t>d’</w:t>
      </w:r>
      <w:r w:rsidR="00900AA9" w:rsidRPr="00EF70EB">
        <w:rPr>
          <w:lang w:val="fr-FR"/>
        </w:rPr>
        <w:t xml:space="preserve">une aide technique et juridique </w:t>
      </w:r>
      <w:r w:rsidR="008B0AFA" w:rsidRPr="00EF70EB">
        <w:rPr>
          <w:lang w:val="fr-FR"/>
        </w:rPr>
        <w:t xml:space="preserve">portant sur </w:t>
      </w:r>
      <w:r w:rsidR="00900AA9" w:rsidRPr="00EF70EB">
        <w:rPr>
          <w:lang w:val="fr-FR"/>
        </w:rPr>
        <w:t>ses obligations constitutionnelles et légales.</w:t>
      </w:r>
    </w:p>
    <w:p w:rsidR="00900AA9" w:rsidRPr="00EF70EB" w:rsidRDefault="00BD3077" w:rsidP="00BD3077">
      <w:pPr>
        <w:pStyle w:val="SingleTxtG"/>
        <w:rPr>
          <w:lang w:val="fr-FR"/>
        </w:rPr>
      </w:pPr>
      <w:r w:rsidRPr="00EF70EB">
        <w:rPr>
          <w:lang w:val="fr-FR"/>
        </w:rPr>
        <w:t>86.</w:t>
      </w:r>
      <w:r w:rsidRPr="00EF70EB">
        <w:rPr>
          <w:lang w:val="fr-FR"/>
        </w:rPr>
        <w:tab/>
      </w:r>
      <w:r w:rsidR="00900AA9" w:rsidRPr="00EF70EB">
        <w:rPr>
          <w:lang w:val="fr-FR"/>
        </w:rPr>
        <w:t xml:space="preserve">Pour prévenir la traite des êtres humains, </w:t>
      </w:r>
      <w:r w:rsidR="00355B5F" w:rsidRPr="00EF70EB">
        <w:rPr>
          <w:lang w:val="fr-FR"/>
        </w:rPr>
        <w:t>l’</w:t>
      </w:r>
      <w:r w:rsidR="00900AA9" w:rsidRPr="00EF70EB">
        <w:rPr>
          <w:lang w:val="fr-FR"/>
        </w:rPr>
        <w:t xml:space="preserve">État a mis en place une ligne téléphonique </w:t>
      </w:r>
      <w:r w:rsidR="008B0AFA" w:rsidRPr="00EF70EB">
        <w:rPr>
          <w:lang w:val="fr-FR"/>
        </w:rPr>
        <w:t xml:space="preserve">nationale </w:t>
      </w:r>
      <w:r w:rsidR="00900AA9" w:rsidRPr="00EF70EB">
        <w:rPr>
          <w:lang w:val="fr-FR"/>
        </w:rPr>
        <w:t xml:space="preserve">gratuite contre la traite des êtres humains (01 8000 52 2020) qui </w:t>
      </w:r>
      <w:r w:rsidR="008B0AFA" w:rsidRPr="00EF70EB">
        <w:rPr>
          <w:lang w:val="fr-FR"/>
        </w:rPr>
        <w:t xml:space="preserve">fournit </w:t>
      </w:r>
      <w:r w:rsidR="00900AA9" w:rsidRPr="00EF70EB">
        <w:rPr>
          <w:lang w:val="fr-FR"/>
        </w:rPr>
        <w:t xml:space="preserve">toutes les informations nécessaires sur cette problématique. Par ailleurs, une </w:t>
      </w:r>
      <w:r w:rsidR="00DC46E8" w:rsidRPr="00EF70EB">
        <w:rPr>
          <w:lang w:val="fr-FR"/>
        </w:rPr>
        <w:t>«</w:t>
      </w:r>
      <w:r w:rsidR="00900AA9" w:rsidRPr="00EF70EB">
        <w:rPr>
          <w:lang w:val="fr-FR"/>
        </w:rPr>
        <w:t xml:space="preserve">Rencontre nationale des responsables et des fonctionnaires des unités </w:t>
      </w:r>
      <w:r w:rsidR="00355B5F" w:rsidRPr="00EF70EB">
        <w:rPr>
          <w:lang w:val="fr-FR"/>
        </w:rPr>
        <w:t>d’</w:t>
      </w:r>
      <w:r w:rsidR="00900AA9" w:rsidRPr="00EF70EB">
        <w:rPr>
          <w:lang w:val="fr-FR"/>
        </w:rPr>
        <w:t xml:space="preserve">enquête sur les infractions sexuelles, la traite et le trafic des êtres humains relevant des sections </w:t>
      </w:r>
      <w:r w:rsidR="00355B5F" w:rsidRPr="00EF70EB">
        <w:rPr>
          <w:lang w:val="fr-FR"/>
        </w:rPr>
        <w:t>d’</w:t>
      </w:r>
      <w:r w:rsidR="00900AA9" w:rsidRPr="00EF70EB">
        <w:rPr>
          <w:lang w:val="fr-FR"/>
        </w:rPr>
        <w:t>enquête de la police nationale</w:t>
      </w:r>
      <w:r w:rsidR="00DC46E8" w:rsidRPr="00EF70EB">
        <w:rPr>
          <w:lang w:val="fr-FR"/>
        </w:rPr>
        <w:t>»</w:t>
      </w:r>
      <w:r w:rsidR="00355B5F" w:rsidRPr="00EF70EB">
        <w:rPr>
          <w:lang w:val="fr-FR"/>
        </w:rPr>
        <w:t>,</w:t>
      </w:r>
      <w:r w:rsidR="00900AA9" w:rsidRPr="00EF70EB">
        <w:rPr>
          <w:lang w:val="fr-FR"/>
        </w:rPr>
        <w:t xml:space="preserve"> qui a</w:t>
      </w:r>
      <w:r w:rsidR="00355B5F" w:rsidRPr="00EF70EB">
        <w:rPr>
          <w:lang w:val="fr-FR"/>
        </w:rPr>
        <w:t xml:space="preserve"> </w:t>
      </w:r>
      <w:r w:rsidR="00900AA9" w:rsidRPr="00EF70EB">
        <w:rPr>
          <w:lang w:val="fr-FR"/>
        </w:rPr>
        <w:t xml:space="preserve">permis de former 50 fonctionnaires, et une journée de formation intitulée </w:t>
      </w:r>
      <w:r w:rsidR="00DC46E8" w:rsidRPr="00EF70EB">
        <w:rPr>
          <w:lang w:val="fr-FR"/>
        </w:rPr>
        <w:t>«</w:t>
      </w:r>
      <w:r w:rsidR="00900AA9" w:rsidRPr="00EF70EB">
        <w:rPr>
          <w:lang w:val="fr-FR"/>
        </w:rPr>
        <w:t>Enquête, poursuites et sanctions concernant la traite des êtres humains</w:t>
      </w:r>
      <w:r w:rsidR="00DC46E8" w:rsidRPr="00EF70EB">
        <w:rPr>
          <w:lang w:val="fr-FR"/>
        </w:rPr>
        <w:t>»</w:t>
      </w:r>
      <w:r w:rsidR="00900AA9" w:rsidRPr="00EF70EB">
        <w:rPr>
          <w:lang w:val="fr-FR"/>
        </w:rPr>
        <w:t>, à laquelle ont participé 33 agents de la fonction publique, ont été organisées en 2013.</w:t>
      </w:r>
    </w:p>
    <w:p w:rsidR="00900AA9" w:rsidRPr="00EF70EB" w:rsidRDefault="00BD3077" w:rsidP="00BD3077">
      <w:pPr>
        <w:pStyle w:val="SingleTxtG"/>
        <w:rPr>
          <w:lang w:val="fr-FR"/>
        </w:rPr>
      </w:pPr>
      <w:r w:rsidRPr="00EF70EB">
        <w:rPr>
          <w:lang w:val="fr-FR"/>
        </w:rPr>
        <w:t>87.</w:t>
      </w:r>
      <w:r w:rsidRPr="00EF70EB">
        <w:rPr>
          <w:lang w:val="fr-FR"/>
        </w:rPr>
        <w:tab/>
      </w:r>
      <w:r w:rsidR="00355B5F" w:rsidRPr="00EF70EB">
        <w:rPr>
          <w:lang w:val="fr-FR"/>
        </w:rPr>
        <w:t>L’</w:t>
      </w:r>
      <w:r w:rsidR="00900AA9" w:rsidRPr="00EF70EB">
        <w:rPr>
          <w:lang w:val="fr-FR"/>
        </w:rPr>
        <w:t xml:space="preserve">État a mis au point un schéma de coordination des affaires </w:t>
      </w:r>
      <w:r w:rsidR="008B0AFA" w:rsidRPr="00EF70EB">
        <w:rPr>
          <w:lang w:val="fr-FR"/>
        </w:rPr>
        <w:t xml:space="preserve">de traite </w:t>
      </w:r>
      <w:r w:rsidR="00900AA9" w:rsidRPr="00EF70EB">
        <w:rPr>
          <w:lang w:val="fr-FR"/>
        </w:rPr>
        <w:t xml:space="preserve">présumée, à travers le Centre opérationnel </w:t>
      </w:r>
      <w:r w:rsidR="008B0AFA" w:rsidRPr="00EF70EB">
        <w:rPr>
          <w:lang w:val="fr-FR"/>
        </w:rPr>
        <w:t>de lutte contre la traite</w:t>
      </w:r>
      <w:r w:rsidR="00900AA9" w:rsidRPr="00EF70EB">
        <w:rPr>
          <w:lang w:val="fr-FR"/>
        </w:rPr>
        <w:t xml:space="preserve"> des êtres humains (COAT) qui, lors</w:t>
      </w:r>
      <w:r w:rsidR="00355B5F" w:rsidRPr="00EF70EB">
        <w:rPr>
          <w:lang w:val="fr-FR"/>
        </w:rPr>
        <w:t>qu’</w:t>
      </w:r>
      <w:r w:rsidR="00900AA9" w:rsidRPr="00EF70EB">
        <w:rPr>
          <w:lang w:val="fr-FR"/>
        </w:rPr>
        <w:t xml:space="preserve">il a connaissance </w:t>
      </w:r>
      <w:r w:rsidR="001F5A2E" w:rsidRPr="00EF70EB">
        <w:rPr>
          <w:lang w:val="fr-FR"/>
        </w:rPr>
        <w:t xml:space="preserve">de l’existence </w:t>
      </w:r>
      <w:r w:rsidR="00355B5F" w:rsidRPr="00EF70EB">
        <w:rPr>
          <w:lang w:val="fr-FR"/>
        </w:rPr>
        <w:t>d’</w:t>
      </w:r>
      <w:r w:rsidR="00900AA9" w:rsidRPr="00EF70EB">
        <w:rPr>
          <w:lang w:val="fr-FR"/>
        </w:rPr>
        <w:t xml:space="preserve">une victime présumée de traite des êtres humains, est chargé de coordonner la réponse des institutions intervenant dans la prise en charge des victimes, </w:t>
      </w:r>
      <w:r w:rsidR="008B0AFA" w:rsidRPr="00EF70EB">
        <w:rPr>
          <w:lang w:val="fr-FR"/>
        </w:rPr>
        <w:t xml:space="preserve">les </w:t>
      </w:r>
      <w:r w:rsidR="00900AA9" w:rsidRPr="00EF70EB">
        <w:rPr>
          <w:lang w:val="fr-FR"/>
        </w:rPr>
        <w:t>poursuite</w:t>
      </w:r>
      <w:r w:rsidR="008B0AFA" w:rsidRPr="00EF70EB">
        <w:rPr>
          <w:lang w:val="fr-FR"/>
        </w:rPr>
        <w:t>s</w:t>
      </w:r>
      <w:r w:rsidR="00900AA9" w:rsidRPr="00EF70EB">
        <w:rPr>
          <w:lang w:val="fr-FR"/>
        </w:rPr>
        <w:t xml:space="preserve">, </w:t>
      </w:r>
      <w:r w:rsidR="00355B5F" w:rsidRPr="00EF70EB">
        <w:rPr>
          <w:lang w:val="fr-FR"/>
        </w:rPr>
        <w:t>l’</w:t>
      </w:r>
      <w:r w:rsidR="00900AA9" w:rsidRPr="00EF70EB">
        <w:rPr>
          <w:lang w:val="fr-FR"/>
        </w:rPr>
        <w:t xml:space="preserve">enquête et </w:t>
      </w:r>
      <w:r w:rsidR="00355B5F" w:rsidRPr="00EF70EB">
        <w:rPr>
          <w:lang w:val="fr-FR"/>
        </w:rPr>
        <w:t>l’</w:t>
      </w:r>
      <w:r w:rsidR="00900AA9" w:rsidRPr="00EF70EB">
        <w:rPr>
          <w:lang w:val="fr-FR"/>
        </w:rPr>
        <w:t>action judiciaire</w:t>
      </w:r>
      <w:r w:rsidR="008B0AFA" w:rsidRPr="00EF70EB">
        <w:rPr>
          <w:lang w:val="fr-FR"/>
        </w:rPr>
        <w:t xml:space="preserve"> qui en découlent</w:t>
      </w:r>
      <w:r w:rsidR="00900AA9" w:rsidRPr="00EF70EB">
        <w:rPr>
          <w:lang w:val="fr-FR"/>
        </w:rPr>
        <w:t xml:space="preserve">. </w:t>
      </w:r>
    </w:p>
    <w:p w:rsidR="00900AA9" w:rsidRPr="00EF70EB" w:rsidRDefault="00BD3077" w:rsidP="00BD3077">
      <w:pPr>
        <w:pStyle w:val="SingleTxtG"/>
        <w:rPr>
          <w:iCs/>
          <w:lang w:val="fr-FR"/>
        </w:rPr>
      </w:pPr>
      <w:r w:rsidRPr="00EF70EB">
        <w:rPr>
          <w:lang w:val="fr-FR"/>
        </w:rPr>
        <w:t>88.</w:t>
      </w:r>
      <w:r w:rsidRPr="00EF70EB">
        <w:rPr>
          <w:lang w:val="fr-FR"/>
        </w:rPr>
        <w:tab/>
      </w:r>
      <w:r w:rsidR="00900AA9" w:rsidRPr="00EF70EB">
        <w:rPr>
          <w:lang w:val="fr-FR"/>
        </w:rPr>
        <w:t xml:space="preserve">En ce qui concerne le travail forcé, le Groupe chargé de </w:t>
      </w:r>
      <w:r w:rsidR="00355B5F" w:rsidRPr="00EF70EB">
        <w:rPr>
          <w:lang w:val="fr-FR"/>
        </w:rPr>
        <w:t>l’</w:t>
      </w:r>
      <w:r w:rsidR="00900AA9" w:rsidRPr="00EF70EB">
        <w:rPr>
          <w:lang w:val="fr-FR"/>
        </w:rPr>
        <w:t xml:space="preserve">équité en matière de travail du Ministère du travail a </w:t>
      </w:r>
      <w:r w:rsidR="008B0AFA" w:rsidRPr="00EF70EB">
        <w:rPr>
          <w:lang w:val="fr-FR"/>
        </w:rPr>
        <w:t xml:space="preserve">pris </w:t>
      </w:r>
      <w:r w:rsidR="00900AA9" w:rsidRPr="00EF70EB">
        <w:rPr>
          <w:lang w:val="fr-FR"/>
        </w:rPr>
        <w:t xml:space="preserve">des </w:t>
      </w:r>
      <w:r w:rsidR="008B0AFA" w:rsidRPr="00EF70EB">
        <w:rPr>
          <w:lang w:val="fr-FR"/>
        </w:rPr>
        <w:t>mesures</w:t>
      </w:r>
      <w:r w:rsidR="00DC46E8" w:rsidRPr="00EF70EB">
        <w:rPr>
          <w:lang w:val="fr-FR"/>
        </w:rPr>
        <w:t xml:space="preserve"> </w:t>
      </w:r>
      <w:r w:rsidR="00900AA9" w:rsidRPr="00EF70EB">
        <w:rPr>
          <w:lang w:val="fr-FR"/>
        </w:rPr>
        <w:t xml:space="preserve">telles que la </w:t>
      </w:r>
      <w:r w:rsidR="008B0AFA" w:rsidRPr="00EF70EB">
        <w:rPr>
          <w:lang w:val="fr-FR"/>
        </w:rPr>
        <w:t>signature</w:t>
      </w:r>
      <w:r w:rsidR="00900AA9" w:rsidRPr="00EF70EB">
        <w:rPr>
          <w:lang w:val="fr-FR"/>
        </w:rPr>
        <w:t xml:space="preserve"> de </w:t>
      </w:r>
      <w:r w:rsidR="00355B5F" w:rsidRPr="00EF70EB">
        <w:rPr>
          <w:lang w:val="fr-FR"/>
        </w:rPr>
        <w:t>l’</w:t>
      </w:r>
      <w:r w:rsidR="00900AA9" w:rsidRPr="00EF70EB">
        <w:rPr>
          <w:lang w:val="fr-FR"/>
        </w:rPr>
        <w:t xml:space="preserve">accord de coopération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291 de 2012, conclu entre le Ministère du travail et </w:t>
      </w:r>
      <w:r w:rsidR="00355B5F" w:rsidRPr="00EF70EB">
        <w:rPr>
          <w:lang w:val="fr-FR"/>
        </w:rPr>
        <w:t>l’</w:t>
      </w:r>
      <w:r w:rsidR="00900AA9" w:rsidRPr="00EF70EB">
        <w:rPr>
          <w:lang w:val="fr-FR"/>
        </w:rPr>
        <w:t xml:space="preserve">Office des Nations Unies contre la drogue et le crime, dans le cadre duquel un outil de formation virtuelle sur la traite des êtres humains sous forme </w:t>
      </w:r>
      <w:r w:rsidR="00355B5F" w:rsidRPr="00EF70EB">
        <w:rPr>
          <w:lang w:val="fr-FR"/>
        </w:rPr>
        <w:t>d’</w:t>
      </w:r>
      <w:r w:rsidR="00900AA9" w:rsidRPr="00EF70EB">
        <w:rPr>
          <w:lang w:val="fr-FR"/>
        </w:rPr>
        <w:t xml:space="preserve">exploitation par le travail a été conçu à </w:t>
      </w:r>
      <w:r w:rsidR="00355B5F" w:rsidRPr="00EF70EB">
        <w:rPr>
          <w:lang w:val="fr-FR"/>
        </w:rPr>
        <w:t>l’</w:t>
      </w:r>
      <w:r w:rsidR="00900AA9" w:rsidRPr="00EF70EB">
        <w:rPr>
          <w:lang w:val="fr-FR"/>
        </w:rPr>
        <w:t>usage des inspecteurs et hauts fonctionnaires des directions territoriales de tout le pays.</w:t>
      </w:r>
    </w:p>
    <w:p w:rsidR="00900AA9" w:rsidRPr="00EF70EB" w:rsidRDefault="00BD3077" w:rsidP="00BD3077">
      <w:pPr>
        <w:pStyle w:val="SingleTxtG"/>
        <w:rPr>
          <w:lang w:val="fr-FR"/>
        </w:rPr>
      </w:pPr>
      <w:r w:rsidRPr="00EF70EB">
        <w:rPr>
          <w:lang w:val="fr-FR"/>
        </w:rPr>
        <w:t>89.</w:t>
      </w:r>
      <w:r w:rsidRPr="00EF70EB">
        <w:rPr>
          <w:lang w:val="fr-FR"/>
        </w:rPr>
        <w:tab/>
      </w:r>
      <w:r w:rsidR="00900AA9" w:rsidRPr="00EF70EB">
        <w:rPr>
          <w:lang w:val="fr-FR"/>
        </w:rPr>
        <w:t xml:space="preserve">Le Ministère du travail a également organisé des actions </w:t>
      </w:r>
      <w:r w:rsidR="00355B5F" w:rsidRPr="00EF70EB">
        <w:rPr>
          <w:lang w:val="fr-FR"/>
        </w:rPr>
        <w:t>d’</w:t>
      </w:r>
      <w:r w:rsidR="00900AA9" w:rsidRPr="00EF70EB">
        <w:rPr>
          <w:lang w:val="fr-FR"/>
        </w:rPr>
        <w:t xml:space="preserve">information et </w:t>
      </w:r>
      <w:r w:rsidR="00355B5F" w:rsidRPr="00EF70EB">
        <w:rPr>
          <w:lang w:val="fr-FR"/>
        </w:rPr>
        <w:t>d’</w:t>
      </w:r>
      <w:r w:rsidR="00900AA9" w:rsidRPr="00EF70EB">
        <w:rPr>
          <w:lang w:val="fr-FR"/>
        </w:rPr>
        <w:t xml:space="preserve">orientation à </w:t>
      </w:r>
      <w:r w:rsidR="00355B5F" w:rsidRPr="00EF70EB">
        <w:rPr>
          <w:lang w:val="fr-FR"/>
        </w:rPr>
        <w:t>l’</w:t>
      </w:r>
      <w:r w:rsidR="00900AA9" w:rsidRPr="00EF70EB">
        <w:rPr>
          <w:lang w:val="fr-FR"/>
        </w:rPr>
        <w:t>intention des migrants et des victimes de la traite des êtres humains. À cet effet, un guide du travailleur migrant international intitulé</w:t>
      </w:r>
      <w:r w:rsidR="00355B5F" w:rsidRPr="00EF70EB">
        <w:rPr>
          <w:lang w:val="fr-FR"/>
        </w:rPr>
        <w:t xml:space="preserve"> </w:t>
      </w:r>
      <w:r w:rsidR="00DC46E8" w:rsidRPr="00EF70EB">
        <w:rPr>
          <w:lang w:val="fr-FR"/>
        </w:rPr>
        <w:t>«</w:t>
      </w:r>
      <w:r w:rsidR="008B0AFA" w:rsidRPr="00EF70EB">
        <w:rPr>
          <w:lang w:val="fr-FR"/>
        </w:rPr>
        <w:t xml:space="preserve">Éléments à </w:t>
      </w:r>
      <w:r w:rsidR="00900AA9" w:rsidRPr="00EF70EB">
        <w:rPr>
          <w:lang w:val="fr-FR"/>
        </w:rPr>
        <w:t xml:space="preserve">prendre en compte si vous avez la nationalité colombienne et désirez voyager à </w:t>
      </w:r>
      <w:r w:rsidR="00355B5F" w:rsidRPr="00EF70EB">
        <w:rPr>
          <w:lang w:val="fr-FR"/>
        </w:rPr>
        <w:t>l’</w:t>
      </w:r>
      <w:r w:rsidR="00900AA9" w:rsidRPr="00EF70EB">
        <w:rPr>
          <w:lang w:val="fr-FR"/>
        </w:rPr>
        <w:t>extérieur du pays</w:t>
      </w:r>
      <w:r w:rsidR="00DC46E8" w:rsidRPr="00EF70EB">
        <w:rPr>
          <w:lang w:val="fr-FR"/>
        </w:rPr>
        <w:t>»</w:t>
      </w:r>
      <w:r w:rsidR="00900AA9" w:rsidRPr="00EF70EB">
        <w:rPr>
          <w:lang w:val="fr-FR"/>
        </w:rPr>
        <w:t xml:space="preserve"> a été élaboré et diffusé. </w:t>
      </w:r>
    </w:p>
    <w:p w:rsidR="00900AA9" w:rsidRPr="00EF70EB" w:rsidRDefault="00BD3077" w:rsidP="00BD3077">
      <w:pPr>
        <w:pStyle w:val="SingleTxtG"/>
        <w:rPr>
          <w:lang w:val="fr-FR"/>
        </w:rPr>
      </w:pPr>
      <w:r w:rsidRPr="00EF70EB">
        <w:rPr>
          <w:lang w:val="fr-FR"/>
        </w:rPr>
        <w:t>90.</w:t>
      </w:r>
      <w:r w:rsidRPr="00EF70EB">
        <w:rPr>
          <w:lang w:val="fr-FR"/>
        </w:rPr>
        <w:tab/>
      </w:r>
      <w:r w:rsidR="00900AA9" w:rsidRPr="00EF70EB">
        <w:rPr>
          <w:lang w:val="fr-FR"/>
        </w:rPr>
        <w:t xml:space="preserve">De son côté, </w:t>
      </w:r>
      <w:r w:rsidR="00355B5F" w:rsidRPr="00EF70EB">
        <w:rPr>
          <w:lang w:val="fr-FR"/>
        </w:rPr>
        <w:t>l’</w:t>
      </w:r>
      <w:r w:rsidR="00900AA9" w:rsidRPr="00EF70EB">
        <w:rPr>
          <w:lang w:val="fr-FR"/>
        </w:rPr>
        <w:t xml:space="preserve">Institut colombien pour le bien-être de la famille </w:t>
      </w:r>
      <w:r w:rsidR="00EC3A23" w:rsidRPr="00EF70EB">
        <w:rPr>
          <w:lang w:val="fr-FR"/>
        </w:rPr>
        <w:t xml:space="preserve">(ICBF) </w:t>
      </w:r>
      <w:r w:rsidR="00900AA9" w:rsidRPr="00EF70EB">
        <w:rPr>
          <w:lang w:val="fr-FR"/>
        </w:rPr>
        <w:t>a pris des mesures pour garantir aux victimes de traite des êtres humains un accès à des services psychosociaux, à une aide et à un accompagnement. À cet effet, il a</w:t>
      </w:r>
      <w:r w:rsidR="00355B5F" w:rsidRPr="00EF70EB">
        <w:rPr>
          <w:lang w:val="fr-FR"/>
        </w:rPr>
        <w:t xml:space="preserve"> </w:t>
      </w:r>
      <w:r w:rsidR="00900AA9" w:rsidRPr="00EF70EB">
        <w:rPr>
          <w:lang w:val="fr-FR"/>
        </w:rPr>
        <w:t>conclu</w:t>
      </w:r>
      <w:r w:rsidR="00355B5F" w:rsidRPr="00EF70EB">
        <w:rPr>
          <w:lang w:val="fr-FR"/>
        </w:rPr>
        <w:t xml:space="preserve"> </w:t>
      </w:r>
      <w:r w:rsidR="00900AA9" w:rsidRPr="00EF70EB">
        <w:rPr>
          <w:lang w:val="fr-FR"/>
        </w:rPr>
        <w:t xml:space="preserve">avec le Bureau du Procureur général de la nation </w:t>
      </w:r>
      <w:r w:rsidR="00355B5F" w:rsidRPr="00EF70EB">
        <w:rPr>
          <w:lang w:val="fr-FR"/>
        </w:rPr>
        <w:t>l’</w:t>
      </w:r>
      <w:r w:rsidR="00900AA9" w:rsidRPr="00EF70EB">
        <w:rPr>
          <w:lang w:val="fr-FR"/>
        </w:rPr>
        <w:t xml:space="preserve">accord interadministratif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085 de 2008</w:t>
      </w:r>
      <w:r w:rsidR="00355B5F" w:rsidRPr="00EF70EB">
        <w:rPr>
          <w:lang w:val="fr-FR"/>
        </w:rPr>
        <w:t xml:space="preserve"> </w:t>
      </w:r>
      <w:r w:rsidR="00900AA9" w:rsidRPr="00EF70EB">
        <w:rPr>
          <w:lang w:val="fr-FR"/>
        </w:rPr>
        <w:t xml:space="preserve">relatif au fonctionnement des centres </w:t>
      </w:r>
      <w:r w:rsidR="00355B5F" w:rsidRPr="00EF70EB">
        <w:rPr>
          <w:lang w:val="fr-FR"/>
        </w:rPr>
        <w:t>d’</w:t>
      </w:r>
      <w:r w:rsidR="00900AA9" w:rsidRPr="00EF70EB">
        <w:rPr>
          <w:lang w:val="fr-FR"/>
        </w:rPr>
        <w:t>enquête et de prise en charge intégrale des victimes de violence sexuelle (CAIVAS). Le principal objectif stratégi</w:t>
      </w:r>
      <w:r w:rsidR="008B0AFA" w:rsidRPr="00EF70EB">
        <w:rPr>
          <w:lang w:val="fr-FR"/>
        </w:rPr>
        <w:t>que</w:t>
      </w:r>
      <w:r w:rsidR="00900AA9" w:rsidRPr="00EF70EB">
        <w:rPr>
          <w:lang w:val="fr-FR"/>
        </w:rPr>
        <w:t xml:space="preserve"> des CAIVAS est de faire en sorte que les victimes soient prises en charge de manière intégrale et pertinente par toutes les institutions de </w:t>
      </w:r>
      <w:r w:rsidR="00355B5F" w:rsidRPr="00EF70EB">
        <w:rPr>
          <w:lang w:val="fr-FR"/>
        </w:rPr>
        <w:t>l’</w:t>
      </w:r>
      <w:r w:rsidR="00900AA9" w:rsidRPr="00EF70EB">
        <w:rPr>
          <w:lang w:val="fr-FR"/>
        </w:rPr>
        <w:t xml:space="preserve">État compétentes en la matière. Il est important de signaler que les victimes étrangères peuvent accéder à ces services </w:t>
      </w:r>
      <w:r w:rsidR="008B0AFA" w:rsidRPr="00EF70EB">
        <w:rPr>
          <w:lang w:val="fr-FR"/>
        </w:rPr>
        <w:t>au même titre</w:t>
      </w:r>
      <w:r w:rsidR="00900AA9" w:rsidRPr="00EF70EB">
        <w:rPr>
          <w:lang w:val="fr-FR"/>
        </w:rPr>
        <w:t xml:space="preserve"> que les victimes colombiennes.</w:t>
      </w:r>
    </w:p>
    <w:p w:rsidR="00900AA9" w:rsidRPr="00EF70EB" w:rsidRDefault="005B626F" w:rsidP="001901F7">
      <w:pPr>
        <w:pStyle w:val="H1G"/>
        <w:rPr>
          <w:lang w:val="fr-FR"/>
        </w:rPr>
      </w:pPr>
      <w:bookmarkStart w:id="15" w:name="_ftn1"/>
      <w:bookmarkStart w:id="16" w:name="_ftn2"/>
      <w:bookmarkStart w:id="17" w:name="_Toc394584101"/>
      <w:bookmarkEnd w:id="15"/>
      <w:bookmarkEnd w:id="16"/>
      <w:r w:rsidRPr="00EF70EB">
        <w:rPr>
          <w:lang w:val="fr-FR"/>
        </w:rPr>
        <w:tab/>
      </w:r>
      <w:r w:rsidRPr="00EF70EB">
        <w:rPr>
          <w:lang w:val="fr-FR"/>
        </w:rPr>
        <w:tab/>
        <w:t>Article 9</w:t>
      </w:r>
      <w:r w:rsidR="00BD3077" w:rsidRPr="00EF70EB">
        <w:rPr>
          <w:lang w:val="fr-FR"/>
        </w:rPr>
        <w:br/>
      </w:r>
      <w:r w:rsidRPr="00EF70EB">
        <w:rPr>
          <w:lang w:val="fr-FR"/>
        </w:rPr>
        <w:t>Droit à la liberté et à la sécurité de la personne et garanties contre la détention arbitraire</w:t>
      </w:r>
      <w:bookmarkEnd w:id="17"/>
    </w:p>
    <w:p w:rsidR="00900AA9" w:rsidRPr="00EF70EB" w:rsidRDefault="009A71F0" w:rsidP="001901F7">
      <w:pPr>
        <w:pStyle w:val="H23G"/>
        <w:rPr>
          <w:lang w:val="fr-FR"/>
        </w:rPr>
      </w:pPr>
      <w:r w:rsidRPr="00EF70EB">
        <w:rPr>
          <w:lang w:val="fr-FR"/>
        </w:rPr>
        <w:tab/>
        <w:t>1.</w:t>
      </w:r>
      <w:r w:rsidRPr="00EF70EB">
        <w:rPr>
          <w:lang w:val="fr-FR"/>
        </w:rPr>
        <w:tab/>
        <w:t>Progrès accomplis sur le plan normatif</w:t>
      </w:r>
    </w:p>
    <w:p w:rsidR="00900AA9" w:rsidRPr="00EF70EB" w:rsidRDefault="00BD3077" w:rsidP="00BD3077">
      <w:pPr>
        <w:pStyle w:val="SingleTxtG"/>
        <w:rPr>
          <w:rFonts w:eastAsia="Calibri"/>
          <w:lang w:val="fr-FR"/>
        </w:rPr>
      </w:pPr>
      <w:r w:rsidRPr="00EF70EB">
        <w:rPr>
          <w:lang w:val="fr-FR"/>
        </w:rPr>
        <w:t>91.</w:t>
      </w:r>
      <w:r w:rsidRPr="00EF70EB">
        <w:rPr>
          <w:lang w:val="fr-FR"/>
        </w:rPr>
        <w:tab/>
      </w:r>
      <w:r w:rsidR="00900AA9" w:rsidRPr="00EF70EB">
        <w:rPr>
          <w:lang w:val="fr-FR"/>
        </w:rPr>
        <w:t xml:space="preserve">En ce qui concerne </w:t>
      </w:r>
      <w:r w:rsidR="00D63B5B" w:rsidRPr="00EF70EB">
        <w:rPr>
          <w:lang w:val="fr-FR"/>
        </w:rPr>
        <w:t>l</w:t>
      </w:r>
      <w:r w:rsidR="00900AA9" w:rsidRPr="00EF70EB">
        <w:rPr>
          <w:lang w:val="fr-FR"/>
        </w:rPr>
        <w:t>es droits</w:t>
      </w:r>
      <w:r w:rsidR="00D63B5B" w:rsidRPr="00EF70EB">
        <w:rPr>
          <w:lang w:val="fr-FR"/>
        </w:rPr>
        <w:t xml:space="preserve"> visés</w:t>
      </w:r>
      <w:r w:rsidR="00900AA9" w:rsidRPr="00EF70EB">
        <w:rPr>
          <w:lang w:val="fr-FR"/>
        </w:rPr>
        <w:t xml:space="preserve">, </w:t>
      </w:r>
      <w:r w:rsidR="00D63B5B" w:rsidRPr="00EF70EB">
        <w:rPr>
          <w:lang w:val="fr-FR"/>
        </w:rPr>
        <w:t xml:space="preserve">il convient de citer </w:t>
      </w:r>
      <w:r w:rsidR="00900AA9" w:rsidRPr="00EF70EB">
        <w:rPr>
          <w:lang w:val="fr-FR"/>
        </w:rPr>
        <w:t xml:space="preserve">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1436 de 2011 </w:t>
      </w:r>
      <w:r w:rsidR="00D63B5B" w:rsidRPr="00EF70EB">
        <w:rPr>
          <w:lang w:val="fr-FR"/>
        </w:rPr>
        <w:t xml:space="preserve">qui </w:t>
      </w:r>
      <w:r w:rsidR="00900AA9" w:rsidRPr="00EF70EB">
        <w:rPr>
          <w:lang w:val="fr-FR"/>
        </w:rPr>
        <w:t xml:space="preserve">permet aux fonctionnaires publics de bénéficier des droits et garanties consacrés par 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986 de 2005 </w:t>
      </w:r>
      <w:r w:rsidR="008B0AFA" w:rsidRPr="00EF70EB">
        <w:rPr>
          <w:lang w:val="fr-FR"/>
        </w:rPr>
        <w:t xml:space="preserve">établissant </w:t>
      </w:r>
      <w:r w:rsidR="00900AA9" w:rsidRPr="00EF70EB">
        <w:rPr>
          <w:lang w:val="fr-FR"/>
        </w:rPr>
        <w:t xml:space="preserve">des mesures de protection des victimes </w:t>
      </w:r>
      <w:r w:rsidR="00355B5F" w:rsidRPr="00EF70EB">
        <w:rPr>
          <w:lang w:val="fr-FR"/>
        </w:rPr>
        <w:t>d’</w:t>
      </w:r>
      <w:r w:rsidR="00900AA9" w:rsidRPr="00EF70EB">
        <w:rPr>
          <w:lang w:val="fr-FR"/>
        </w:rPr>
        <w:t xml:space="preserve">enlèvement et de leur famille. La loi </w:t>
      </w:r>
      <w:r w:rsidR="008B0AFA" w:rsidRPr="00EF70EB">
        <w:rPr>
          <w:lang w:val="fr-FR"/>
        </w:rPr>
        <w:t>dis</w:t>
      </w:r>
      <w:r w:rsidR="00900AA9" w:rsidRPr="00EF70EB">
        <w:rPr>
          <w:lang w:val="fr-FR"/>
        </w:rPr>
        <w:t xml:space="preserve">pose que tout fonctionnaire public victime </w:t>
      </w:r>
      <w:r w:rsidR="00355B5F" w:rsidRPr="00EF70EB">
        <w:rPr>
          <w:lang w:val="fr-FR"/>
        </w:rPr>
        <w:t>d’</w:t>
      </w:r>
      <w:r w:rsidR="008B0AFA" w:rsidRPr="00EF70EB">
        <w:rPr>
          <w:lang w:val="fr-FR"/>
        </w:rPr>
        <w:t xml:space="preserve">un </w:t>
      </w:r>
      <w:r w:rsidR="00900AA9" w:rsidRPr="00EF70EB">
        <w:rPr>
          <w:lang w:val="fr-FR"/>
        </w:rPr>
        <w:t>enlèvement,</w:t>
      </w:r>
      <w:r w:rsidR="008B0AFA" w:rsidRPr="00EF70EB">
        <w:rPr>
          <w:lang w:val="fr-FR"/>
        </w:rPr>
        <w:t xml:space="preserve"> </w:t>
      </w:r>
      <w:r w:rsidR="00900AA9" w:rsidRPr="00EF70EB">
        <w:rPr>
          <w:lang w:val="fr-FR"/>
        </w:rPr>
        <w:t>d</w:t>
      </w:r>
      <w:r w:rsidR="008B0AFA" w:rsidRPr="00EF70EB">
        <w:rPr>
          <w:lang w:val="fr-FR"/>
        </w:rPr>
        <w:t>’un</w:t>
      </w:r>
      <w:r w:rsidR="00900AA9" w:rsidRPr="00EF70EB">
        <w:rPr>
          <w:lang w:val="fr-FR"/>
        </w:rPr>
        <w:t xml:space="preserve">e prise </w:t>
      </w:r>
      <w:r w:rsidR="00355B5F" w:rsidRPr="00EF70EB">
        <w:rPr>
          <w:lang w:val="fr-FR"/>
        </w:rPr>
        <w:t>d’</w:t>
      </w:r>
      <w:r w:rsidR="00900AA9" w:rsidRPr="00EF70EB">
        <w:rPr>
          <w:lang w:val="fr-FR"/>
        </w:rPr>
        <w:t xml:space="preserve">otages </w:t>
      </w:r>
      <w:r w:rsidR="008B0AFA" w:rsidRPr="00EF70EB">
        <w:rPr>
          <w:lang w:val="fr-FR"/>
        </w:rPr>
        <w:t xml:space="preserve">ou d’une </w:t>
      </w:r>
      <w:r w:rsidR="00900AA9" w:rsidRPr="00EF70EB">
        <w:rPr>
          <w:lang w:val="fr-FR"/>
        </w:rPr>
        <w:t>disparition forcée</w:t>
      </w:r>
      <w:r w:rsidR="006E251D" w:rsidRPr="00EF70EB">
        <w:rPr>
          <w:lang w:val="fr-FR"/>
        </w:rPr>
        <w:t>,</w:t>
      </w:r>
      <w:r w:rsidR="00900AA9" w:rsidRPr="00EF70EB">
        <w:rPr>
          <w:lang w:val="fr-FR"/>
        </w:rPr>
        <w:t xml:space="preserve"> </w:t>
      </w:r>
      <w:r w:rsidR="00D63B5B" w:rsidRPr="00EF70EB">
        <w:rPr>
          <w:lang w:val="fr-FR"/>
        </w:rPr>
        <w:t>une fois son mandat échu</w:t>
      </w:r>
      <w:r w:rsidR="006E251D" w:rsidRPr="00EF70EB">
        <w:rPr>
          <w:lang w:val="fr-FR"/>
        </w:rPr>
        <w:t>,</w:t>
      </w:r>
      <w:r w:rsidR="00900AA9" w:rsidRPr="00EF70EB">
        <w:rPr>
          <w:lang w:val="fr-FR"/>
        </w:rPr>
        <w:t xml:space="preserve"> bénéficie des </w:t>
      </w:r>
      <w:r w:rsidR="00D63B5B" w:rsidRPr="00EF70EB">
        <w:rPr>
          <w:lang w:val="fr-FR"/>
        </w:rPr>
        <w:t xml:space="preserve">avantages prévus par </w:t>
      </w:r>
      <w:r w:rsidR="00900AA9" w:rsidRPr="00EF70EB">
        <w:rPr>
          <w:lang w:val="fr-FR"/>
        </w:rPr>
        <w:t xml:space="preserve">cette loi </w:t>
      </w:r>
      <w:r w:rsidR="00585A23" w:rsidRPr="00EF70EB">
        <w:rPr>
          <w:lang w:val="fr-FR"/>
        </w:rPr>
        <w:t xml:space="preserve">au même titre que </w:t>
      </w:r>
      <w:r w:rsidR="00355B5F" w:rsidRPr="00EF70EB">
        <w:rPr>
          <w:lang w:val="fr-FR"/>
        </w:rPr>
        <w:t>s’</w:t>
      </w:r>
      <w:r w:rsidR="00900AA9" w:rsidRPr="00EF70EB">
        <w:rPr>
          <w:lang w:val="fr-FR"/>
        </w:rPr>
        <w:t xml:space="preserve">il </w:t>
      </w:r>
      <w:r w:rsidR="008B0AFA" w:rsidRPr="00EF70EB">
        <w:rPr>
          <w:lang w:val="fr-FR"/>
        </w:rPr>
        <w:t>était toujours en</w:t>
      </w:r>
      <w:r w:rsidR="00900AA9" w:rsidRPr="00EF70EB">
        <w:rPr>
          <w:lang w:val="fr-FR"/>
        </w:rPr>
        <w:t xml:space="preserve"> fonctions.</w:t>
      </w:r>
      <w:r w:rsidR="00900AA9" w:rsidRPr="00EF70EB">
        <w:rPr>
          <w:color w:val="FF0000"/>
          <w:lang w:val="fr-FR"/>
        </w:rPr>
        <w:t xml:space="preserve"> </w:t>
      </w:r>
    </w:p>
    <w:p w:rsidR="00900AA9" w:rsidRPr="00EF70EB" w:rsidRDefault="009A71F0" w:rsidP="00BD3077">
      <w:pPr>
        <w:pStyle w:val="H23G"/>
        <w:spacing w:before="200"/>
        <w:rPr>
          <w:lang w:val="fr-FR"/>
        </w:rPr>
      </w:pPr>
      <w:r w:rsidRPr="00EF70EB">
        <w:rPr>
          <w:lang w:val="fr-FR"/>
        </w:rPr>
        <w:tab/>
        <w:t>2.</w:t>
      </w:r>
      <w:r w:rsidRPr="00EF70EB">
        <w:rPr>
          <w:lang w:val="fr-FR"/>
        </w:rPr>
        <w:tab/>
        <w:t>Progrès accomplis sur le plan de la jurisprudence</w:t>
      </w:r>
    </w:p>
    <w:p w:rsidR="00900AA9" w:rsidRPr="00EF70EB" w:rsidRDefault="00BD3077" w:rsidP="00BD3077">
      <w:pPr>
        <w:pStyle w:val="SingleTxtG"/>
        <w:spacing w:after="100"/>
        <w:rPr>
          <w:lang w:val="fr-FR"/>
        </w:rPr>
      </w:pPr>
      <w:r w:rsidRPr="00EF70EB">
        <w:rPr>
          <w:lang w:val="fr-FR"/>
        </w:rPr>
        <w:t>92.</w:t>
      </w:r>
      <w:r w:rsidRPr="00EF70EB">
        <w:rPr>
          <w:lang w:val="fr-FR"/>
        </w:rPr>
        <w:tab/>
      </w:r>
      <w:r w:rsidR="008B0AFA" w:rsidRPr="00EF70EB">
        <w:rPr>
          <w:lang w:val="fr-FR"/>
        </w:rPr>
        <w:t xml:space="preserve">La </w:t>
      </w:r>
      <w:r w:rsidR="00900AA9" w:rsidRPr="00EF70EB">
        <w:rPr>
          <w:lang w:val="fr-FR"/>
        </w:rPr>
        <w:t xml:space="preserve">Cour constitutionnelle </w:t>
      </w:r>
      <w:r w:rsidR="00355B5F" w:rsidRPr="00EF70EB">
        <w:rPr>
          <w:lang w:val="fr-FR"/>
        </w:rPr>
        <w:t>s’</w:t>
      </w:r>
      <w:r w:rsidR="00900AA9" w:rsidRPr="00EF70EB">
        <w:rPr>
          <w:lang w:val="fr-FR"/>
        </w:rPr>
        <w:t xml:space="preserve">est prononcée </w:t>
      </w:r>
      <w:r w:rsidR="008B0AFA" w:rsidRPr="00EF70EB">
        <w:rPr>
          <w:lang w:val="fr-FR"/>
        </w:rPr>
        <w:t xml:space="preserve">sur le droit à la liberté, </w:t>
      </w:r>
      <w:r w:rsidR="00900AA9" w:rsidRPr="00EF70EB">
        <w:rPr>
          <w:lang w:val="fr-FR"/>
        </w:rPr>
        <w:t xml:space="preserve">déclarant que les normes qui enfreignent </w:t>
      </w:r>
      <w:commentRangeStart w:id="18"/>
      <w:r w:rsidR="00900AA9" w:rsidRPr="00EF70EB">
        <w:rPr>
          <w:lang w:val="fr-FR"/>
        </w:rPr>
        <w:t xml:space="preserve">la réserve </w:t>
      </w:r>
      <w:r w:rsidR="001F5A2E" w:rsidRPr="00EF70EB">
        <w:rPr>
          <w:lang w:val="fr-FR"/>
        </w:rPr>
        <w:t xml:space="preserve">de juridiction </w:t>
      </w:r>
      <w:commentRangeEnd w:id="18"/>
      <w:r w:rsidR="001F5A2E" w:rsidRPr="00EF70EB">
        <w:rPr>
          <w:rStyle w:val="CommentReference"/>
          <w:rFonts w:ascii="Calibri" w:eastAsia="Calibri" w:hAnsi="Calibri"/>
          <w:lang w:val="fr-FR"/>
        </w:rPr>
        <w:commentReference w:id="18"/>
      </w:r>
      <w:r w:rsidR="00900AA9" w:rsidRPr="00EF70EB">
        <w:rPr>
          <w:lang w:val="fr-FR"/>
        </w:rPr>
        <w:t xml:space="preserve">pour émettre des mandats </w:t>
      </w:r>
      <w:r w:rsidR="00355B5F" w:rsidRPr="00EF70EB">
        <w:rPr>
          <w:lang w:val="fr-FR"/>
        </w:rPr>
        <w:t>d’</w:t>
      </w:r>
      <w:r w:rsidR="00900AA9" w:rsidRPr="00EF70EB">
        <w:rPr>
          <w:lang w:val="fr-FR"/>
        </w:rPr>
        <w:t>arrêt ou ses exceptions que sont les cas de flagrant délit et la détention provisoire</w:t>
      </w:r>
      <w:r w:rsidR="00B643B2" w:rsidRPr="00EF70EB">
        <w:rPr>
          <w:lang w:val="fr-FR"/>
        </w:rPr>
        <w:t>,</w:t>
      </w:r>
      <w:r w:rsidR="00900AA9" w:rsidRPr="00EF70EB">
        <w:rPr>
          <w:lang w:val="fr-FR"/>
        </w:rPr>
        <w:t xml:space="preserve"> sont contraires à la Constitution. </w:t>
      </w:r>
      <w:r w:rsidR="008B0AFA" w:rsidRPr="00EF70EB">
        <w:rPr>
          <w:lang w:val="fr-FR"/>
        </w:rPr>
        <w:t>Ainsi, par exemple, l</w:t>
      </w:r>
      <w:r w:rsidR="00355B5F" w:rsidRPr="00EF70EB">
        <w:rPr>
          <w:lang w:val="fr-FR"/>
        </w:rPr>
        <w:t>’</w:t>
      </w:r>
      <w:r w:rsidR="00900AA9" w:rsidRPr="00EF70EB">
        <w:rPr>
          <w:lang w:val="fr-FR"/>
        </w:rPr>
        <w:t xml:space="preserve">arrêt C-1001 de 2005 affirme que </w:t>
      </w:r>
      <w:r w:rsidR="00355B5F" w:rsidRPr="00EF70EB">
        <w:rPr>
          <w:lang w:val="fr-FR"/>
        </w:rPr>
        <w:t>l’</w:t>
      </w:r>
      <w:r w:rsidR="00900AA9" w:rsidRPr="00EF70EB">
        <w:rPr>
          <w:lang w:val="fr-FR"/>
        </w:rPr>
        <w:t xml:space="preserve">article 300 de 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906 de 2004 (Code pénal) qui permettait </w:t>
      </w:r>
      <w:r w:rsidR="008B0AFA" w:rsidRPr="00EF70EB">
        <w:rPr>
          <w:lang w:val="fr-FR"/>
        </w:rPr>
        <w:t xml:space="preserve">au </w:t>
      </w:r>
      <w:r w:rsidR="00900AA9" w:rsidRPr="00EF70EB">
        <w:rPr>
          <w:lang w:val="fr-FR"/>
        </w:rPr>
        <w:t xml:space="preserve">Procureur général de la nation ou à son délégué </w:t>
      </w:r>
      <w:r w:rsidR="00355B5F" w:rsidRPr="00EF70EB">
        <w:rPr>
          <w:lang w:val="fr-FR"/>
        </w:rPr>
        <w:t>d’</w:t>
      </w:r>
      <w:r w:rsidR="00900AA9" w:rsidRPr="00EF70EB">
        <w:rPr>
          <w:lang w:val="fr-FR"/>
        </w:rPr>
        <w:t xml:space="preserve">émettre des mandats </w:t>
      </w:r>
      <w:r w:rsidR="00355B5F" w:rsidRPr="00EF70EB">
        <w:rPr>
          <w:lang w:val="fr-FR"/>
        </w:rPr>
        <w:t>d’</w:t>
      </w:r>
      <w:r w:rsidR="00900AA9" w:rsidRPr="00EF70EB">
        <w:rPr>
          <w:lang w:val="fr-FR"/>
        </w:rPr>
        <w:t>arrêt sans ordonnance judiciaire est contraire à la Constitution</w:t>
      </w:r>
      <w:r w:rsidR="00DC46E8" w:rsidRPr="00EF70EB">
        <w:rPr>
          <w:lang w:val="fr-FR"/>
        </w:rPr>
        <w:t>;</w:t>
      </w:r>
      <w:r w:rsidR="00900AA9" w:rsidRPr="00EF70EB">
        <w:rPr>
          <w:lang w:val="fr-FR"/>
        </w:rPr>
        <w:t xml:space="preserve"> </w:t>
      </w:r>
      <w:r w:rsidR="00355B5F" w:rsidRPr="00EF70EB">
        <w:rPr>
          <w:lang w:val="fr-FR"/>
        </w:rPr>
        <w:t>l’</w:t>
      </w:r>
      <w:r w:rsidR="00900AA9" w:rsidRPr="00EF70EB">
        <w:rPr>
          <w:lang w:val="fr-FR"/>
        </w:rPr>
        <w:t>arrêt C</w:t>
      </w:r>
      <w:r w:rsidR="008B0AFA" w:rsidRPr="00EF70EB">
        <w:rPr>
          <w:lang w:val="fr-FR"/>
        </w:rPr>
        <w:t>-</w:t>
      </w:r>
      <w:r w:rsidR="00900AA9" w:rsidRPr="00EF70EB">
        <w:rPr>
          <w:lang w:val="fr-FR"/>
        </w:rPr>
        <w:t xml:space="preserve">730 de 2005 déclare </w:t>
      </w:r>
      <w:r w:rsidR="008B0AFA" w:rsidRPr="00EF70EB">
        <w:rPr>
          <w:lang w:val="fr-FR"/>
        </w:rPr>
        <w:t xml:space="preserve">que </w:t>
      </w:r>
      <w:r w:rsidR="00900AA9" w:rsidRPr="00EF70EB">
        <w:rPr>
          <w:lang w:val="fr-FR"/>
        </w:rPr>
        <w:t xml:space="preserve">la première partie du paragraphe 3 de </w:t>
      </w:r>
      <w:r w:rsidR="00355B5F" w:rsidRPr="00EF70EB">
        <w:rPr>
          <w:lang w:val="fr-FR"/>
        </w:rPr>
        <w:t>l’</w:t>
      </w:r>
      <w:r w:rsidR="00900AA9" w:rsidRPr="00EF70EB">
        <w:rPr>
          <w:lang w:val="fr-FR"/>
        </w:rPr>
        <w:t xml:space="preserve">article 2 de 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906 de 2004</w:t>
      </w:r>
      <w:r w:rsidR="00355B5F" w:rsidRPr="00EF70EB">
        <w:rPr>
          <w:lang w:val="fr-FR"/>
        </w:rPr>
        <w:t xml:space="preserve"> </w:t>
      </w:r>
      <w:r w:rsidR="00900AA9" w:rsidRPr="00EF70EB">
        <w:rPr>
          <w:lang w:val="fr-FR"/>
        </w:rPr>
        <w:t xml:space="preserve">est contraire à la Constitution. </w:t>
      </w:r>
    </w:p>
    <w:p w:rsidR="00900AA9" w:rsidRPr="00EF70EB" w:rsidRDefault="00BD3077" w:rsidP="00BD3077">
      <w:pPr>
        <w:pStyle w:val="SingleTxtG"/>
        <w:spacing w:after="100"/>
        <w:rPr>
          <w:lang w:val="fr-FR"/>
        </w:rPr>
      </w:pPr>
      <w:r w:rsidRPr="00EF70EB">
        <w:rPr>
          <w:lang w:val="fr-FR"/>
        </w:rPr>
        <w:t>93.</w:t>
      </w:r>
      <w:r w:rsidRPr="00EF70EB">
        <w:rPr>
          <w:lang w:val="fr-FR"/>
        </w:rPr>
        <w:tab/>
      </w:r>
      <w:r w:rsidR="00900AA9" w:rsidRPr="00EF70EB">
        <w:rPr>
          <w:lang w:val="fr-FR"/>
        </w:rPr>
        <w:t xml:space="preserve">Dans son arrêt C-239 de 2012, la Cour constitutionnelle a examiné le paragraphe 2 de </w:t>
      </w:r>
      <w:r w:rsidR="00355B5F" w:rsidRPr="00EF70EB">
        <w:rPr>
          <w:lang w:val="fr-FR"/>
        </w:rPr>
        <w:t>l’</w:t>
      </w:r>
      <w:r w:rsidR="00900AA9" w:rsidRPr="00EF70EB">
        <w:rPr>
          <w:lang w:val="fr-FR"/>
        </w:rPr>
        <w:t xml:space="preserve">article 56 de 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1452 de 2011, en partant du principe que les personnes arrêtées pendant </w:t>
      </w:r>
      <w:r w:rsidR="00355B5F" w:rsidRPr="00EF70EB">
        <w:rPr>
          <w:lang w:val="fr-FR"/>
        </w:rPr>
        <w:t>l’</w:t>
      </w:r>
      <w:r w:rsidR="00900AA9" w:rsidRPr="00EF70EB">
        <w:rPr>
          <w:lang w:val="fr-FR"/>
        </w:rPr>
        <w:t>interdiction maritime doivent être mis</w:t>
      </w:r>
      <w:r w:rsidR="008B0AFA" w:rsidRPr="00EF70EB">
        <w:rPr>
          <w:lang w:val="fr-FR"/>
        </w:rPr>
        <w:t>es</w:t>
      </w:r>
      <w:r w:rsidR="00900AA9" w:rsidRPr="00EF70EB">
        <w:rPr>
          <w:lang w:val="fr-FR"/>
        </w:rPr>
        <w:t xml:space="preserve"> à la disposition du juge de contrôle des garanties et que leur situation juridique doit </w:t>
      </w:r>
      <w:r w:rsidR="008B0AFA" w:rsidRPr="00EF70EB">
        <w:rPr>
          <w:lang w:val="fr-FR"/>
        </w:rPr>
        <w:t xml:space="preserve">être définie </w:t>
      </w:r>
      <w:r w:rsidR="00900AA9" w:rsidRPr="00EF70EB">
        <w:rPr>
          <w:lang w:val="fr-FR"/>
        </w:rPr>
        <w:t xml:space="preserve">le plus vite possible sans excéder un délai de </w:t>
      </w:r>
      <w:r w:rsidR="006E251D" w:rsidRPr="00EF70EB">
        <w:rPr>
          <w:lang w:val="fr-FR"/>
        </w:rPr>
        <w:t xml:space="preserve">trente-six </w:t>
      </w:r>
      <w:r w:rsidR="00900AA9" w:rsidRPr="00EF70EB">
        <w:rPr>
          <w:lang w:val="fr-FR"/>
        </w:rPr>
        <w:t xml:space="preserve">heures après </w:t>
      </w:r>
      <w:r w:rsidR="008B0AFA" w:rsidRPr="00EF70EB">
        <w:rPr>
          <w:lang w:val="fr-FR"/>
        </w:rPr>
        <w:t xml:space="preserve">leur </w:t>
      </w:r>
      <w:r w:rsidR="00900AA9" w:rsidRPr="00EF70EB">
        <w:rPr>
          <w:lang w:val="fr-FR"/>
        </w:rPr>
        <w:t>arrivée dans un port colombien</w:t>
      </w:r>
      <w:r w:rsidR="008B0AFA" w:rsidRPr="00EF70EB">
        <w:rPr>
          <w:lang w:val="fr-FR"/>
        </w:rPr>
        <w:t>. L</w:t>
      </w:r>
      <w:r w:rsidR="00900AA9" w:rsidRPr="00EF70EB">
        <w:rPr>
          <w:lang w:val="fr-FR"/>
        </w:rPr>
        <w:t xml:space="preserve">a Cour réaffirme ainsi </w:t>
      </w:r>
      <w:r w:rsidR="00355B5F" w:rsidRPr="00EF70EB">
        <w:rPr>
          <w:lang w:val="fr-FR"/>
        </w:rPr>
        <w:t>qu’</w:t>
      </w:r>
      <w:r w:rsidR="00900AA9" w:rsidRPr="00EF70EB">
        <w:rPr>
          <w:lang w:val="fr-FR"/>
        </w:rPr>
        <w:t xml:space="preserve">il existe des exceptions à la liberté mais </w:t>
      </w:r>
      <w:r w:rsidR="00355B5F" w:rsidRPr="00EF70EB">
        <w:rPr>
          <w:lang w:val="fr-FR"/>
        </w:rPr>
        <w:t>qu’</w:t>
      </w:r>
      <w:r w:rsidR="00900AA9" w:rsidRPr="00EF70EB">
        <w:rPr>
          <w:lang w:val="fr-FR"/>
        </w:rPr>
        <w:t xml:space="preserve">elles </w:t>
      </w:r>
      <w:r w:rsidR="008B0AFA" w:rsidRPr="00EF70EB">
        <w:rPr>
          <w:lang w:val="fr-FR"/>
        </w:rPr>
        <w:t>doivent respecter la C</w:t>
      </w:r>
      <w:r w:rsidR="00900AA9" w:rsidRPr="00EF70EB">
        <w:rPr>
          <w:lang w:val="fr-FR"/>
        </w:rPr>
        <w:t xml:space="preserve">onstitution et </w:t>
      </w:r>
      <w:r w:rsidR="008B0AFA" w:rsidRPr="00EF70EB">
        <w:rPr>
          <w:lang w:val="fr-FR"/>
        </w:rPr>
        <w:t xml:space="preserve">les lois </w:t>
      </w:r>
      <w:r w:rsidR="00900AA9" w:rsidRPr="00EF70EB">
        <w:rPr>
          <w:lang w:val="fr-FR"/>
        </w:rPr>
        <w:t>qui protègent la garantie du droit à la liberté.</w:t>
      </w:r>
    </w:p>
    <w:p w:rsidR="00900AA9" w:rsidRPr="00EF70EB" w:rsidRDefault="009A71F0" w:rsidP="00BD3077">
      <w:pPr>
        <w:pStyle w:val="H23G"/>
        <w:spacing w:before="200"/>
        <w:rPr>
          <w:lang w:val="fr-FR"/>
        </w:rPr>
      </w:pPr>
      <w:r w:rsidRPr="00EF70EB">
        <w:rPr>
          <w:lang w:val="fr-FR"/>
        </w:rPr>
        <w:tab/>
        <w:t>3.</w:t>
      </w:r>
      <w:r w:rsidRPr="00EF70EB">
        <w:rPr>
          <w:lang w:val="fr-FR"/>
        </w:rPr>
        <w:tab/>
        <w:t>Progrès accomplis sur le plan administratif</w:t>
      </w:r>
    </w:p>
    <w:p w:rsidR="00900AA9" w:rsidRPr="00EF70EB" w:rsidRDefault="00BD3077" w:rsidP="00BD3077">
      <w:pPr>
        <w:pStyle w:val="SingleTxtG"/>
        <w:spacing w:after="100"/>
        <w:rPr>
          <w:lang w:val="fr-FR"/>
        </w:rPr>
      </w:pPr>
      <w:r w:rsidRPr="00EF70EB">
        <w:rPr>
          <w:lang w:val="fr-FR"/>
        </w:rPr>
        <w:t>94.</w:t>
      </w:r>
      <w:r w:rsidRPr="00EF70EB">
        <w:rPr>
          <w:lang w:val="fr-FR"/>
        </w:rPr>
        <w:tab/>
      </w:r>
      <w:r w:rsidR="008B0AFA" w:rsidRPr="00EF70EB">
        <w:rPr>
          <w:lang w:val="fr-FR"/>
        </w:rPr>
        <w:t xml:space="preserve">Le plan de formation du personnel militaire concernant les procédures à suivre lors d’une arrestation fait partie des </w:t>
      </w:r>
      <w:r w:rsidR="00900AA9" w:rsidRPr="00EF70EB">
        <w:rPr>
          <w:lang w:val="fr-FR"/>
        </w:rPr>
        <w:t xml:space="preserve">plans élaborés par </w:t>
      </w:r>
      <w:r w:rsidR="00355B5F" w:rsidRPr="00EF70EB">
        <w:rPr>
          <w:lang w:val="fr-FR"/>
        </w:rPr>
        <w:t>l’</w:t>
      </w:r>
      <w:r w:rsidR="00900AA9" w:rsidRPr="00EF70EB">
        <w:rPr>
          <w:lang w:val="fr-FR"/>
        </w:rPr>
        <w:t xml:space="preserve">État par </w:t>
      </w:r>
      <w:r w:rsidR="00355B5F" w:rsidRPr="00EF70EB">
        <w:rPr>
          <w:lang w:val="fr-FR"/>
        </w:rPr>
        <w:t>l’</w:t>
      </w:r>
      <w:r w:rsidR="00900AA9" w:rsidRPr="00EF70EB">
        <w:rPr>
          <w:lang w:val="fr-FR"/>
        </w:rPr>
        <w:t>intermédiaire du Ministère de la Défense nationale</w:t>
      </w:r>
      <w:r w:rsidR="008B0AFA" w:rsidRPr="00EF70EB">
        <w:rPr>
          <w:lang w:val="fr-FR"/>
        </w:rPr>
        <w:t>. L’objectif est de veiller à ce que ce personnel</w:t>
      </w:r>
      <w:r w:rsidR="00DC46E8" w:rsidRPr="00EF70EB">
        <w:rPr>
          <w:lang w:val="fr-FR"/>
        </w:rPr>
        <w:t xml:space="preserve"> </w:t>
      </w:r>
      <w:r w:rsidR="008B0AFA" w:rsidRPr="00EF70EB">
        <w:rPr>
          <w:lang w:val="fr-FR"/>
        </w:rPr>
        <w:t xml:space="preserve">sache </w:t>
      </w:r>
      <w:r w:rsidR="00900AA9" w:rsidRPr="00EF70EB">
        <w:rPr>
          <w:lang w:val="fr-FR"/>
        </w:rPr>
        <w:t>distingue</w:t>
      </w:r>
      <w:r w:rsidR="008B0AFA" w:rsidRPr="00EF70EB">
        <w:rPr>
          <w:lang w:val="fr-FR"/>
        </w:rPr>
        <w:t>r</w:t>
      </w:r>
      <w:r w:rsidR="00900AA9" w:rsidRPr="00EF70EB">
        <w:rPr>
          <w:lang w:val="fr-FR"/>
        </w:rPr>
        <w:t xml:space="preserve"> clairement </w:t>
      </w:r>
      <w:r w:rsidR="00355B5F" w:rsidRPr="00EF70EB">
        <w:rPr>
          <w:lang w:val="fr-FR"/>
        </w:rPr>
        <w:t>s’</w:t>
      </w:r>
      <w:r w:rsidR="00900AA9" w:rsidRPr="00EF70EB">
        <w:rPr>
          <w:lang w:val="fr-FR"/>
        </w:rPr>
        <w:t xml:space="preserve">il </w:t>
      </w:r>
      <w:r w:rsidR="00355B5F" w:rsidRPr="00EF70EB">
        <w:rPr>
          <w:lang w:val="fr-FR"/>
        </w:rPr>
        <w:t>s’</w:t>
      </w:r>
      <w:r w:rsidR="00900AA9" w:rsidRPr="00EF70EB">
        <w:rPr>
          <w:lang w:val="fr-FR"/>
        </w:rPr>
        <w:t xml:space="preserve">agit </w:t>
      </w:r>
      <w:r w:rsidR="00355B5F" w:rsidRPr="00EF70EB">
        <w:rPr>
          <w:lang w:val="fr-FR"/>
        </w:rPr>
        <w:t>d’</w:t>
      </w:r>
      <w:r w:rsidR="00900AA9" w:rsidRPr="00EF70EB">
        <w:rPr>
          <w:lang w:val="fr-FR"/>
        </w:rPr>
        <w:t xml:space="preserve">un flagrant délit ou si </w:t>
      </w:r>
      <w:r w:rsidR="00355B5F" w:rsidRPr="00EF70EB">
        <w:rPr>
          <w:lang w:val="fr-FR"/>
        </w:rPr>
        <w:t>l’</w:t>
      </w:r>
      <w:r w:rsidR="00900AA9" w:rsidRPr="00EF70EB">
        <w:rPr>
          <w:lang w:val="fr-FR"/>
        </w:rPr>
        <w:t xml:space="preserve">arrestation est ordonnée par </w:t>
      </w:r>
      <w:r w:rsidR="00355B5F" w:rsidRPr="00EF70EB">
        <w:rPr>
          <w:lang w:val="fr-FR"/>
        </w:rPr>
        <w:t>l’</w:t>
      </w:r>
      <w:r w:rsidR="00900AA9" w:rsidRPr="00EF70EB">
        <w:rPr>
          <w:lang w:val="fr-FR"/>
        </w:rPr>
        <w:t xml:space="preserve">autorité judiciaire et connaisse </w:t>
      </w:r>
      <w:r w:rsidR="008B0AFA" w:rsidRPr="00EF70EB">
        <w:rPr>
          <w:lang w:val="fr-FR"/>
        </w:rPr>
        <w:t xml:space="preserve">son </w:t>
      </w:r>
      <w:r w:rsidR="00900AA9" w:rsidRPr="00EF70EB">
        <w:rPr>
          <w:lang w:val="fr-FR"/>
        </w:rPr>
        <w:t>rôle</w:t>
      </w:r>
      <w:r w:rsidR="008B0AFA" w:rsidRPr="00EF70EB">
        <w:rPr>
          <w:lang w:val="fr-FR"/>
        </w:rPr>
        <w:t xml:space="preserve"> et la procédure qu’il devra respecter en tant que </w:t>
      </w:r>
      <w:r w:rsidR="00900AA9" w:rsidRPr="00EF70EB">
        <w:rPr>
          <w:lang w:val="fr-FR"/>
        </w:rPr>
        <w:t xml:space="preserve">premier intervenant. </w:t>
      </w:r>
      <w:r w:rsidR="008B0AFA" w:rsidRPr="00EF70EB">
        <w:rPr>
          <w:lang w:val="fr-FR"/>
        </w:rPr>
        <w:t xml:space="preserve">Cela doit permettre </w:t>
      </w:r>
      <w:r w:rsidR="00355B5F" w:rsidRPr="00EF70EB">
        <w:rPr>
          <w:lang w:val="fr-FR"/>
        </w:rPr>
        <w:t>d’</w:t>
      </w:r>
      <w:r w:rsidR="00900AA9" w:rsidRPr="00EF70EB">
        <w:rPr>
          <w:lang w:val="fr-FR"/>
        </w:rPr>
        <w:t xml:space="preserve">éviter les situations de détention arbitraire susceptibles de porter atteinte ou de mettre en péril les droits de tout citoyen, au moment </w:t>
      </w:r>
      <w:r w:rsidR="00355B5F" w:rsidRPr="00EF70EB">
        <w:rPr>
          <w:lang w:val="fr-FR"/>
        </w:rPr>
        <w:t>d’</w:t>
      </w:r>
      <w:r w:rsidR="00900AA9" w:rsidRPr="00EF70EB">
        <w:rPr>
          <w:lang w:val="fr-FR"/>
        </w:rPr>
        <w:t xml:space="preserve">une arrestation. </w:t>
      </w:r>
    </w:p>
    <w:p w:rsidR="009A71F0" w:rsidRPr="00EF70EB" w:rsidRDefault="00BD3077" w:rsidP="00BD3077">
      <w:pPr>
        <w:pStyle w:val="SingleTxtG"/>
        <w:spacing w:after="100"/>
        <w:rPr>
          <w:lang w:val="fr-FR"/>
        </w:rPr>
      </w:pPr>
      <w:r w:rsidRPr="00EF70EB">
        <w:rPr>
          <w:lang w:val="fr-FR"/>
        </w:rPr>
        <w:t>95.</w:t>
      </w:r>
      <w:r w:rsidRPr="00EF70EB">
        <w:rPr>
          <w:lang w:val="fr-FR"/>
        </w:rPr>
        <w:tab/>
      </w:r>
      <w:r w:rsidR="00900AA9" w:rsidRPr="00EF70EB">
        <w:rPr>
          <w:lang w:val="fr-FR"/>
        </w:rPr>
        <w:t xml:space="preserve">De même, </w:t>
      </w:r>
      <w:r w:rsidR="00355B5F" w:rsidRPr="00EF70EB">
        <w:rPr>
          <w:lang w:val="fr-FR"/>
        </w:rPr>
        <w:t>l’</w:t>
      </w:r>
      <w:r w:rsidR="00900AA9" w:rsidRPr="00EF70EB">
        <w:rPr>
          <w:lang w:val="fr-FR"/>
        </w:rPr>
        <w:t xml:space="preserve">action de </w:t>
      </w:r>
      <w:r w:rsidR="00355B5F" w:rsidRPr="00EF70EB">
        <w:rPr>
          <w:lang w:val="fr-FR"/>
        </w:rPr>
        <w:t>l’</w:t>
      </w:r>
      <w:r w:rsidR="00900AA9" w:rsidRPr="00EF70EB">
        <w:rPr>
          <w:lang w:val="fr-FR"/>
        </w:rPr>
        <w:t xml:space="preserve">État </w:t>
      </w:r>
      <w:r w:rsidR="008B0AFA" w:rsidRPr="00EF70EB">
        <w:rPr>
          <w:lang w:val="fr-FR"/>
        </w:rPr>
        <w:t xml:space="preserve">pendant la période sur laquelle porte le présent rapport </w:t>
      </w:r>
      <w:r w:rsidR="00900AA9" w:rsidRPr="00EF70EB">
        <w:rPr>
          <w:lang w:val="fr-FR"/>
        </w:rPr>
        <w:t xml:space="preserve">dans le domaine de la lutte contre </w:t>
      </w:r>
      <w:r w:rsidR="008B0AFA" w:rsidRPr="00EF70EB">
        <w:rPr>
          <w:lang w:val="fr-FR"/>
        </w:rPr>
        <w:t xml:space="preserve">la criminalité, </w:t>
      </w:r>
      <w:r w:rsidR="00900AA9" w:rsidRPr="00EF70EB">
        <w:rPr>
          <w:lang w:val="fr-FR"/>
        </w:rPr>
        <w:t>et en particulier contre les enlèvements</w:t>
      </w:r>
      <w:r w:rsidR="008B0AFA" w:rsidRPr="00EF70EB">
        <w:rPr>
          <w:lang w:val="fr-FR"/>
        </w:rPr>
        <w:t>,</w:t>
      </w:r>
      <w:r w:rsidR="00900AA9" w:rsidRPr="00EF70EB">
        <w:rPr>
          <w:lang w:val="fr-FR"/>
        </w:rPr>
        <w:t xml:space="preserve"> a permis de réduire considérablement </w:t>
      </w:r>
      <w:r w:rsidR="00355B5F" w:rsidRPr="00EF70EB">
        <w:rPr>
          <w:lang w:val="fr-FR"/>
        </w:rPr>
        <w:t>l</w:t>
      </w:r>
      <w:r w:rsidR="008B0AFA" w:rsidRPr="00EF70EB">
        <w:rPr>
          <w:lang w:val="fr-FR"/>
        </w:rPr>
        <w:t>e nombre d’enlèvements</w:t>
      </w:r>
      <w:r w:rsidR="00900AA9" w:rsidRPr="00EF70EB">
        <w:rPr>
          <w:lang w:val="fr-FR"/>
        </w:rPr>
        <w:t>, comme le montre</w:t>
      </w:r>
      <w:r w:rsidR="008B0AFA" w:rsidRPr="00EF70EB">
        <w:rPr>
          <w:lang w:val="fr-FR"/>
        </w:rPr>
        <w:t>nt</w:t>
      </w:r>
      <w:r w:rsidR="00900AA9" w:rsidRPr="00EF70EB">
        <w:rPr>
          <w:lang w:val="fr-FR"/>
        </w:rPr>
        <w:t xml:space="preserve"> les chiffres du tableau ci-après.</w:t>
      </w:r>
    </w:p>
    <w:p w:rsidR="00900AA9" w:rsidRPr="00EF70EB" w:rsidRDefault="009A71F0" w:rsidP="00C657EE">
      <w:pPr>
        <w:pStyle w:val="H23G"/>
        <w:rPr>
          <w:lang w:val="fr-FR"/>
        </w:rPr>
      </w:pPr>
      <w:r w:rsidRPr="00EF70EB">
        <w:rPr>
          <w:lang w:val="fr-FR"/>
        </w:rPr>
        <w:tab/>
      </w:r>
      <w:r w:rsidRPr="00EF70EB">
        <w:rPr>
          <w:lang w:val="fr-FR"/>
        </w:rPr>
        <w:tab/>
      </w:r>
      <w:r w:rsidRPr="00EF70EB">
        <w:rPr>
          <w:b w:val="0"/>
          <w:lang w:val="fr-FR"/>
        </w:rPr>
        <w:t>Tableau 2</w:t>
      </w:r>
      <w:r w:rsidRPr="00EF70EB">
        <w:rPr>
          <w:b w:val="0"/>
          <w:bCs/>
          <w:lang w:val="fr-FR"/>
        </w:rPr>
        <w:br/>
      </w:r>
      <w:r w:rsidRPr="00EF70EB">
        <w:rPr>
          <w:lang w:val="fr-FR"/>
        </w:rPr>
        <w:t>Chiffres concernant les enlèvements, 2009-2014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466"/>
        <w:gridCol w:w="1968"/>
        <w:gridCol w:w="1968"/>
        <w:gridCol w:w="1968"/>
      </w:tblGrid>
      <w:tr w:rsidR="009A71F0" w:rsidRPr="00EF70EB">
        <w:trPr>
          <w:trHeight w:val="240"/>
          <w:tblHeader/>
        </w:trPr>
        <w:tc>
          <w:tcPr>
            <w:tcW w:w="7370" w:type="dxa"/>
            <w:gridSpan w:val="4"/>
            <w:tcBorders>
              <w:top w:val="single" w:sz="4" w:space="0" w:color="auto"/>
              <w:bottom w:val="single" w:sz="4" w:space="0" w:color="auto"/>
            </w:tcBorders>
            <w:shd w:val="clear" w:color="auto" w:fill="auto"/>
            <w:vAlign w:val="bottom"/>
          </w:tcPr>
          <w:p w:rsidR="00900AA9" w:rsidRPr="00EF70EB" w:rsidRDefault="009A71F0" w:rsidP="00C657EE">
            <w:pPr>
              <w:keepNext/>
              <w:keepLines/>
              <w:spacing w:before="80" w:after="80" w:line="200" w:lineRule="exact"/>
              <w:jc w:val="center"/>
              <w:rPr>
                <w:rFonts w:eastAsia="Calibri"/>
                <w:bCs/>
                <w:i/>
                <w:sz w:val="16"/>
                <w:szCs w:val="22"/>
                <w:lang w:val="fr-FR"/>
              </w:rPr>
            </w:pPr>
            <w:r w:rsidRPr="00EF70EB">
              <w:rPr>
                <w:i/>
                <w:sz w:val="16"/>
                <w:lang w:val="fr-FR"/>
              </w:rPr>
              <w:t>Enlèvement</w:t>
            </w:r>
          </w:p>
        </w:tc>
      </w:tr>
      <w:tr w:rsidR="009A71F0" w:rsidRPr="00EF70EB">
        <w:trPr>
          <w:trHeight w:val="240"/>
          <w:tblHeader/>
        </w:trPr>
        <w:tc>
          <w:tcPr>
            <w:tcW w:w="1466" w:type="dxa"/>
            <w:tcBorders>
              <w:top w:val="single" w:sz="4" w:space="0" w:color="auto"/>
              <w:bottom w:val="single" w:sz="12" w:space="0" w:color="auto"/>
            </w:tcBorders>
            <w:shd w:val="clear" w:color="auto" w:fill="auto"/>
          </w:tcPr>
          <w:p w:rsidR="00900AA9" w:rsidRPr="00EF70EB" w:rsidRDefault="00900AA9" w:rsidP="00C657EE">
            <w:pPr>
              <w:keepNext/>
              <w:keepLines/>
              <w:spacing w:before="80" w:after="80" w:line="200" w:lineRule="exact"/>
              <w:rPr>
                <w:rFonts w:eastAsia="Calibri"/>
                <w:i/>
                <w:sz w:val="16"/>
                <w:szCs w:val="24"/>
                <w:lang w:val="fr-FR"/>
              </w:rPr>
            </w:pPr>
            <w:r w:rsidRPr="00EF70EB">
              <w:rPr>
                <w:i/>
                <w:sz w:val="16"/>
                <w:lang w:val="fr-FR"/>
              </w:rPr>
              <w:t xml:space="preserve">Année </w:t>
            </w:r>
          </w:p>
        </w:tc>
        <w:tc>
          <w:tcPr>
            <w:tcW w:w="1968" w:type="dxa"/>
            <w:tcBorders>
              <w:top w:val="single" w:sz="4" w:space="0" w:color="auto"/>
              <w:bottom w:val="single" w:sz="12" w:space="0" w:color="auto"/>
            </w:tcBorders>
            <w:shd w:val="clear" w:color="auto" w:fill="auto"/>
            <w:vAlign w:val="bottom"/>
          </w:tcPr>
          <w:p w:rsidR="00900AA9" w:rsidRPr="00EF70EB" w:rsidRDefault="00900AA9" w:rsidP="00C657EE">
            <w:pPr>
              <w:keepNext/>
              <w:keepLines/>
              <w:spacing w:before="80" w:after="80" w:line="200" w:lineRule="exact"/>
              <w:jc w:val="right"/>
              <w:rPr>
                <w:rFonts w:eastAsia="Calibri"/>
                <w:i/>
                <w:sz w:val="16"/>
                <w:szCs w:val="24"/>
                <w:lang w:val="fr-FR"/>
              </w:rPr>
            </w:pPr>
            <w:r w:rsidRPr="00EF70EB">
              <w:rPr>
                <w:i/>
                <w:sz w:val="16"/>
                <w:lang w:val="fr-FR"/>
              </w:rPr>
              <w:t>Victimes directes</w:t>
            </w:r>
          </w:p>
        </w:tc>
        <w:tc>
          <w:tcPr>
            <w:tcW w:w="1968" w:type="dxa"/>
            <w:tcBorders>
              <w:top w:val="single" w:sz="4" w:space="0" w:color="auto"/>
              <w:bottom w:val="single" w:sz="12" w:space="0" w:color="auto"/>
            </w:tcBorders>
            <w:shd w:val="clear" w:color="auto" w:fill="auto"/>
            <w:vAlign w:val="bottom"/>
          </w:tcPr>
          <w:p w:rsidR="00900AA9" w:rsidRPr="00EF70EB" w:rsidRDefault="00900AA9" w:rsidP="00C657EE">
            <w:pPr>
              <w:keepNext/>
              <w:keepLines/>
              <w:spacing w:before="80" w:after="80" w:line="200" w:lineRule="exact"/>
              <w:jc w:val="right"/>
              <w:rPr>
                <w:rFonts w:eastAsia="Calibri"/>
                <w:i/>
                <w:sz w:val="16"/>
                <w:szCs w:val="24"/>
                <w:lang w:val="fr-FR"/>
              </w:rPr>
            </w:pPr>
            <w:r w:rsidRPr="00EF70EB">
              <w:rPr>
                <w:i/>
                <w:sz w:val="16"/>
                <w:lang w:val="fr-FR"/>
              </w:rPr>
              <w:t>Victimes indirectes</w:t>
            </w:r>
          </w:p>
        </w:tc>
        <w:tc>
          <w:tcPr>
            <w:tcW w:w="1968" w:type="dxa"/>
            <w:tcBorders>
              <w:top w:val="single" w:sz="4" w:space="0" w:color="auto"/>
              <w:bottom w:val="single" w:sz="12" w:space="0" w:color="auto"/>
            </w:tcBorders>
            <w:shd w:val="clear" w:color="auto" w:fill="auto"/>
            <w:vAlign w:val="bottom"/>
          </w:tcPr>
          <w:p w:rsidR="00900AA9" w:rsidRPr="00EF70EB" w:rsidRDefault="00900AA9" w:rsidP="00C657EE">
            <w:pPr>
              <w:keepNext/>
              <w:keepLines/>
              <w:spacing w:before="80" w:after="80" w:line="200" w:lineRule="exact"/>
              <w:jc w:val="right"/>
              <w:rPr>
                <w:rFonts w:eastAsia="Calibri"/>
                <w:b/>
                <w:i/>
                <w:sz w:val="16"/>
                <w:szCs w:val="24"/>
                <w:lang w:val="fr-FR"/>
              </w:rPr>
            </w:pPr>
            <w:r w:rsidRPr="00EF70EB">
              <w:rPr>
                <w:b/>
                <w:i/>
                <w:sz w:val="16"/>
                <w:lang w:val="fr-FR"/>
              </w:rPr>
              <w:t>Total</w:t>
            </w:r>
          </w:p>
        </w:tc>
      </w:tr>
      <w:tr w:rsidR="009A71F0" w:rsidRPr="00EF70EB">
        <w:trPr>
          <w:trHeight w:val="240"/>
        </w:trPr>
        <w:tc>
          <w:tcPr>
            <w:tcW w:w="1466" w:type="dxa"/>
            <w:tcBorders>
              <w:top w:val="single" w:sz="12" w:space="0" w:color="auto"/>
              <w:bottom w:val="nil"/>
            </w:tcBorders>
            <w:shd w:val="clear" w:color="auto" w:fill="auto"/>
          </w:tcPr>
          <w:p w:rsidR="00900AA9" w:rsidRPr="00EF70EB" w:rsidRDefault="00900AA9" w:rsidP="00C657EE">
            <w:pPr>
              <w:keepNext/>
              <w:keepLines/>
              <w:spacing w:before="40" w:after="40" w:line="220" w:lineRule="exact"/>
              <w:rPr>
                <w:rFonts w:eastAsia="Calibri"/>
                <w:bCs/>
                <w:sz w:val="18"/>
                <w:szCs w:val="22"/>
                <w:lang w:val="fr-FR"/>
              </w:rPr>
            </w:pPr>
            <w:r w:rsidRPr="00EF70EB">
              <w:rPr>
                <w:sz w:val="18"/>
                <w:lang w:val="fr-FR"/>
              </w:rPr>
              <w:t>2009</w:t>
            </w:r>
          </w:p>
        </w:tc>
        <w:tc>
          <w:tcPr>
            <w:tcW w:w="1968" w:type="dxa"/>
            <w:tcBorders>
              <w:top w:val="single" w:sz="12" w:space="0" w:color="auto"/>
              <w:bottom w:val="nil"/>
            </w:tcBorders>
            <w:shd w:val="clear" w:color="auto" w:fill="auto"/>
          </w:tcPr>
          <w:p w:rsidR="00900AA9" w:rsidRPr="00EF70EB" w:rsidRDefault="00900AA9" w:rsidP="00C657EE">
            <w:pPr>
              <w:keepNext/>
              <w:keepLines/>
              <w:spacing w:before="40" w:after="40" w:line="220" w:lineRule="exact"/>
              <w:jc w:val="right"/>
              <w:rPr>
                <w:rFonts w:eastAsia="Calibri"/>
                <w:sz w:val="18"/>
                <w:szCs w:val="22"/>
                <w:lang w:val="fr-FR"/>
              </w:rPr>
            </w:pPr>
            <w:r w:rsidRPr="00EF70EB">
              <w:rPr>
                <w:sz w:val="18"/>
                <w:lang w:val="fr-FR"/>
              </w:rPr>
              <w:t>382</w:t>
            </w:r>
          </w:p>
        </w:tc>
        <w:tc>
          <w:tcPr>
            <w:tcW w:w="1968" w:type="dxa"/>
            <w:tcBorders>
              <w:top w:val="single" w:sz="12" w:space="0" w:color="auto"/>
              <w:bottom w:val="nil"/>
            </w:tcBorders>
            <w:shd w:val="clear" w:color="auto" w:fill="auto"/>
          </w:tcPr>
          <w:p w:rsidR="00900AA9" w:rsidRPr="00EF70EB" w:rsidRDefault="00900AA9" w:rsidP="00C657EE">
            <w:pPr>
              <w:keepNext/>
              <w:keepLines/>
              <w:spacing w:before="40" w:after="40" w:line="220" w:lineRule="exact"/>
              <w:jc w:val="right"/>
              <w:rPr>
                <w:rFonts w:eastAsia="Calibri"/>
                <w:sz w:val="18"/>
                <w:szCs w:val="22"/>
                <w:lang w:val="fr-FR"/>
              </w:rPr>
            </w:pPr>
            <w:r w:rsidRPr="00EF70EB">
              <w:rPr>
                <w:sz w:val="18"/>
                <w:lang w:val="fr-FR"/>
              </w:rPr>
              <w:t>19</w:t>
            </w:r>
          </w:p>
        </w:tc>
        <w:tc>
          <w:tcPr>
            <w:tcW w:w="1968" w:type="dxa"/>
            <w:tcBorders>
              <w:top w:val="single" w:sz="12" w:space="0" w:color="auto"/>
              <w:bottom w:val="nil"/>
            </w:tcBorders>
            <w:shd w:val="clear" w:color="auto" w:fill="auto"/>
          </w:tcPr>
          <w:p w:rsidR="00900AA9" w:rsidRPr="00EF70EB" w:rsidRDefault="00900AA9" w:rsidP="00C657EE">
            <w:pPr>
              <w:keepNext/>
              <w:keepLines/>
              <w:spacing w:before="40" w:after="40" w:line="220" w:lineRule="exact"/>
              <w:jc w:val="right"/>
              <w:rPr>
                <w:rFonts w:eastAsia="Calibri"/>
                <w:b/>
                <w:sz w:val="18"/>
                <w:szCs w:val="22"/>
                <w:lang w:val="fr-FR"/>
              </w:rPr>
            </w:pPr>
            <w:r w:rsidRPr="00EF70EB">
              <w:rPr>
                <w:b/>
                <w:sz w:val="18"/>
                <w:lang w:val="fr-FR"/>
              </w:rPr>
              <w:t>401</w:t>
            </w:r>
          </w:p>
        </w:tc>
      </w:tr>
      <w:tr w:rsidR="009A71F0" w:rsidRPr="00EF70EB">
        <w:trPr>
          <w:trHeight w:val="240"/>
        </w:trPr>
        <w:tc>
          <w:tcPr>
            <w:tcW w:w="1466" w:type="dxa"/>
            <w:tcBorders>
              <w:top w:val="nil"/>
            </w:tcBorders>
            <w:shd w:val="clear" w:color="auto" w:fill="auto"/>
          </w:tcPr>
          <w:p w:rsidR="00900AA9" w:rsidRPr="00EF70EB" w:rsidRDefault="00900AA9" w:rsidP="001901F7">
            <w:pPr>
              <w:spacing w:before="40" w:after="40" w:line="220" w:lineRule="exact"/>
              <w:rPr>
                <w:rFonts w:eastAsia="Calibri"/>
                <w:bCs/>
                <w:sz w:val="18"/>
                <w:szCs w:val="22"/>
                <w:lang w:val="fr-FR"/>
              </w:rPr>
            </w:pPr>
            <w:r w:rsidRPr="00EF70EB">
              <w:rPr>
                <w:sz w:val="18"/>
                <w:lang w:val="fr-FR"/>
              </w:rPr>
              <w:t>2010</w:t>
            </w:r>
          </w:p>
        </w:tc>
        <w:tc>
          <w:tcPr>
            <w:tcW w:w="1968" w:type="dxa"/>
            <w:tcBorders>
              <w:top w:val="nil"/>
            </w:tcBorders>
            <w:shd w:val="clear" w:color="auto" w:fill="auto"/>
          </w:tcPr>
          <w:p w:rsidR="00900AA9" w:rsidRPr="00EF70EB" w:rsidRDefault="00900AA9" w:rsidP="001901F7">
            <w:pPr>
              <w:spacing w:before="40" w:after="40" w:line="220" w:lineRule="exact"/>
              <w:jc w:val="right"/>
              <w:rPr>
                <w:rFonts w:eastAsia="Calibri"/>
                <w:sz w:val="18"/>
                <w:szCs w:val="22"/>
                <w:lang w:val="fr-FR"/>
              </w:rPr>
            </w:pPr>
            <w:r w:rsidRPr="00EF70EB">
              <w:rPr>
                <w:sz w:val="18"/>
                <w:lang w:val="fr-FR"/>
              </w:rPr>
              <w:t>390</w:t>
            </w:r>
          </w:p>
        </w:tc>
        <w:tc>
          <w:tcPr>
            <w:tcW w:w="1968" w:type="dxa"/>
            <w:tcBorders>
              <w:top w:val="nil"/>
            </w:tcBorders>
            <w:shd w:val="clear" w:color="auto" w:fill="auto"/>
          </w:tcPr>
          <w:p w:rsidR="00900AA9" w:rsidRPr="00EF70EB" w:rsidRDefault="00900AA9" w:rsidP="001901F7">
            <w:pPr>
              <w:spacing w:before="40" w:after="40" w:line="220" w:lineRule="exact"/>
              <w:jc w:val="right"/>
              <w:rPr>
                <w:rFonts w:eastAsia="Calibri"/>
                <w:sz w:val="18"/>
                <w:szCs w:val="22"/>
                <w:lang w:val="fr-FR"/>
              </w:rPr>
            </w:pPr>
            <w:r w:rsidRPr="00EF70EB">
              <w:rPr>
                <w:sz w:val="18"/>
                <w:lang w:val="fr-FR"/>
              </w:rPr>
              <w:t>30</w:t>
            </w:r>
          </w:p>
        </w:tc>
        <w:tc>
          <w:tcPr>
            <w:tcW w:w="1968" w:type="dxa"/>
            <w:tcBorders>
              <w:top w:val="nil"/>
            </w:tcBorders>
            <w:shd w:val="clear" w:color="auto" w:fill="auto"/>
          </w:tcPr>
          <w:p w:rsidR="00900AA9" w:rsidRPr="00EF70EB" w:rsidRDefault="00900AA9" w:rsidP="001901F7">
            <w:pPr>
              <w:spacing w:before="40" w:after="40" w:line="220" w:lineRule="exact"/>
              <w:jc w:val="right"/>
              <w:rPr>
                <w:rFonts w:eastAsia="Calibri"/>
                <w:b/>
                <w:sz w:val="18"/>
                <w:szCs w:val="22"/>
                <w:lang w:val="fr-FR"/>
              </w:rPr>
            </w:pPr>
            <w:r w:rsidRPr="00EF70EB">
              <w:rPr>
                <w:b/>
                <w:sz w:val="18"/>
                <w:lang w:val="fr-FR"/>
              </w:rPr>
              <w:t>420</w:t>
            </w:r>
          </w:p>
        </w:tc>
      </w:tr>
      <w:tr w:rsidR="009A71F0" w:rsidRPr="00EF70EB">
        <w:trPr>
          <w:trHeight w:val="240"/>
        </w:trPr>
        <w:tc>
          <w:tcPr>
            <w:tcW w:w="1466" w:type="dxa"/>
            <w:shd w:val="clear" w:color="auto" w:fill="auto"/>
          </w:tcPr>
          <w:p w:rsidR="00900AA9" w:rsidRPr="00EF70EB" w:rsidRDefault="00900AA9" w:rsidP="001901F7">
            <w:pPr>
              <w:spacing w:before="40" w:after="40" w:line="220" w:lineRule="exact"/>
              <w:rPr>
                <w:rFonts w:eastAsia="Calibri"/>
                <w:bCs/>
                <w:sz w:val="18"/>
                <w:szCs w:val="22"/>
                <w:lang w:val="fr-FR"/>
              </w:rPr>
            </w:pPr>
            <w:r w:rsidRPr="00EF70EB">
              <w:rPr>
                <w:sz w:val="18"/>
                <w:lang w:val="fr-FR"/>
              </w:rPr>
              <w:t>2011</w:t>
            </w:r>
          </w:p>
        </w:tc>
        <w:tc>
          <w:tcPr>
            <w:tcW w:w="1968" w:type="dxa"/>
            <w:shd w:val="clear" w:color="auto" w:fill="auto"/>
          </w:tcPr>
          <w:p w:rsidR="00900AA9" w:rsidRPr="00EF70EB" w:rsidRDefault="00900AA9" w:rsidP="001901F7">
            <w:pPr>
              <w:spacing w:before="40" w:after="40" w:line="220" w:lineRule="exact"/>
              <w:jc w:val="right"/>
              <w:rPr>
                <w:rFonts w:eastAsia="Calibri"/>
                <w:sz w:val="18"/>
                <w:szCs w:val="22"/>
                <w:lang w:val="fr-FR"/>
              </w:rPr>
            </w:pPr>
            <w:r w:rsidRPr="00EF70EB">
              <w:rPr>
                <w:sz w:val="18"/>
                <w:lang w:val="fr-FR"/>
              </w:rPr>
              <w:t>465</w:t>
            </w:r>
          </w:p>
        </w:tc>
        <w:tc>
          <w:tcPr>
            <w:tcW w:w="1968" w:type="dxa"/>
            <w:shd w:val="clear" w:color="auto" w:fill="auto"/>
          </w:tcPr>
          <w:p w:rsidR="00900AA9" w:rsidRPr="00EF70EB" w:rsidRDefault="00900AA9" w:rsidP="001901F7">
            <w:pPr>
              <w:spacing w:before="40" w:after="40" w:line="220" w:lineRule="exact"/>
              <w:jc w:val="right"/>
              <w:rPr>
                <w:rFonts w:eastAsia="Calibri"/>
                <w:sz w:val="18"/>
                <w:szCs w:val="22"/>
                <w:lang w:val="fr-FR"/>
              </w:rPr>
            </w:pPr>
            <w:r w:rsidRPr="00EF70EB">
              <w:rPr>
                <w:sz w:val="18"/>
                <w:lang w:val="fr-FR"/>
              </w:rPr>
              <w:t>76</w:t>
            </w:r>
          </w:p>
        </w:tc>
        <w:tc>
          <w:tcPr>
            <w:tcW w:w="1968" w:type="dxa"/>
            <w:shd w:val="clear" w:color="auto" w:fill="auto"/>
          </w:tcPr>
          <w:p w:rsidR="00900AA9" w:rsidRPr="00EF70EB" w:rsidRDefault="00900AA9" w:rsidP="001901F7">
            <w:pPr>
              <w:spacing w:before="40" w:after="40" w:line="220" w:lineRule="exact"/>
              <w:jc w:val="right"/>
              <w:rPr>
                <w:rFonts w:eastAsia="Calibri"/>
                <w:b/>
                <w:sz w:val="18"/>
                <w:szCs w:val="22"/>
                <w:lang w:val="fr-FR"/>
              </w:rPr>
            </w:pPr>
            <w:r w:rsidRPr="00EF70EB">
              <w:rPr>
                <w:b/>
                <w:sz w:val="18"/>
                <w:lang w:val="fr-FR"/>
              </w:rPr>
              <w:t>541</w:t>
            </w:r>
          </w:p>
        </w:tc>
      </w:tr>
      <w:tr w:rsidR="009A71F0" w:rsidRPr="00EF70EB">
        <w:trPr>
          <w:trHeight w:val="240"/>
        </w:trPr>
        <w:tc>
          <w:tcPr>
            <w:tcW w:w="1466" w:type="dxa"/>
            <w:shd w:val="clear" w:color="auto" w:fill="auto"/>
          </w:tcPr>
          <w:p w:rsidR="00900AA9" w:rsidRPr="00EF70EB" w:rsidRDefault="00900AA9" w:rsidP="001901F7">
            <w:pPr>
              <w:spacing w:before="40" w:after="40" w:line="220" w:lineRule="exact"/>
              <w:rPr>
                <w:rFonts w:eastAsia="Calibri"/>
                <w:bCs/>
                <w:sz w:val="18"/>
                <w:szCs w:val="22"/>
                <w:lang w:val="fr-FR"/>
              </w:rPr>
            </w:pPr>
            <w:r w:rsidRPr="00EF70EB">
              <w:rPr>
                <w:sz w:val="18"/>
                <w:lang w:val="fr-FR"/>
              </w:rPr>
              <w:t>2012</w:t>
            </w:r>
          </w:p>
        </w:tc>
        <w:tc>
          <w:tcPr>
            <w:tcW w:w="1968" w:type="dxa"/>
            <w:shd w:val="clear" w:color="auto" w:fill="auto"/>
          </w:tcPr>
          <w:p w:rsidR="00900AA9" w:rsidRPr="00EF70EB" w:rsidRDefault="00900AA9" w:rsidP="001901F7">
            <w:pPr>
              <w:spacing w:before="40" w:after="40" w:line="220" w:lineRule="exact"/>
              <w:jc w:val="right"/>
              <w:rPr>
                <w:rFonts w:eastAsia="Calibri"/>
                <w:sz w:val="18"/>
                <w:szCs w:val="22"/>
                <w:lang w:val="fr-FR"/>
              </w:rPr>
            </w:pPr>
            <w:r w:rsidRPr="00EF70EB">
              <w:rPr>
                <w:sz w:val="18"/>
                <w:lang w:val="fr-FR"/>
              </w:rPr>
              <w:t>736</w:t>
            </w:r>
          </w:p>
        </w:tc>
        <w:tc>
          <w:tcPr>
            <w:tcW w:w="1968" w:type="dxa"/>
            <w:shd w:val="clear" w:color="auto" w:fill="auto"/>
          </w:tcPr>
          <w:p w:rsidR="00900AA9" w:rsidRPr="00EF70EB" w:rsidRDefault="00900AA9" w:rsidP="001901F7">
            <w:pPr>
              <w:spacing w:before="40" w:after="40" w:line="220" w:lineRule="exact"/>
              <w:jc w:val="right"/>
              <w:rPr>
                <w:rFonts w:eastAsia="Calibri"/>
                <w:sz w:val="18"/>
                <w:szCs w:val="22"/>
                <w:lang w:val="fr-FR"/>
              </w:rPr>
            </w:pPr>
            <w:r w:rsidRPr="00EF70EB">
              <w:rPr>
                <w:sz w:val="18"/>
                <w:lang w:val="fr-FR"/>
              </w:rPr>
              <w:t>77</w:t>
            </w:r>
          </w:p>
        </w:tc>
        <w:tc>
          <w:tcPr>
            <w:tcW w:w="1968" w:type="dxa"/>
            <w:shd w:val="clear" w:color="auto" w:fill="auto"/>
          </w:tcPr>
          <w:p w:rsidR="00900AA9" w:rsidRPr="00EF70EB" w:rsidRDefault="00900AA9" w:rsidP="001901F7">
            <w:pPr>
              <w:spacing w:before="40" w:after="40" w:line="220" w:lineRule="exact"/>
              <w:jc w:val="right"/>
              <w:rPr>
                <w:rFonts w:eastAsia="Calibri"/>
                <w:b/>
                <w:sz w:val="18"/>
                <w:szCs w:val="22"/>
                <w:lang w:val="fr-FR"/>
              </w:rPr>
            </w:pPr>
            <w:r w:rsidRPr="00EF70EB">
              <w:rPr>
                <w:b/>
                <w:sz w:val="18"/>
                <w:lang w:val="fr-FR"/>
              </w:rPr>
              <w:t>813</w:t>
            </w:r>
          </w:p>
        </w:tc>
      </w:tr>
      <w:tr w:rsidR="009A71F0" w:rsidRPr="00EF70EB">
        <w:trPr>
          <w:trHeight w:val="240"/>
        </w:trPr>
        <w:tc>
          <w:tcPr>
            <w:tcW w:w="1466" w:type="dxa"/>
            <w:shd w:val="clear" w:color="auto" w:fill="auto"/>
          </w:tcPr>
          <w:p w:rsidR="00900AA9" w:rsidRPr="00EF70EB" w:rsidRDefault="00900AA9" w:rsidP="001901F7">
            <w:pPr>
              <w:spacing w:before="40" w:after="40" w:line="220" w:lineRule="exact"/>
              <w:rPr>
                <w:rFonts w:eastAsia="Calibri"/>
                <w:bCs/>
                <w:sz w:val="18"/>
                <w:szCs w:val="22"/>
                <w:lang w:val="fr-FR"/>
              </w:rPr>
            </w:pPr>
            <w:r w:rsidRPr="00EF70EB">
              <w:rPr>
                <w:sz w:val="18"/>
                <w:lang w:val="fr-FR"/>
              </w:rPr>
              <w:t>2013</w:t>
            </w:r>
          </w:p>
        </w:tc>
        <w:tc>
          <w:tcPr>
            <w:tcW w:w="1968" w:type="dxa"/>
            <w:shd w:val="clear" w:color="auto" w:fill="auto"/>
          </w:tcPr>
          <w:p w:rsidR="00900AA9" w:rsidRPr="00EF70EB" w:rsidRDefault="00900AA9" w:rsidP="001901F7">
            <w:pPr>
              <w:spacing w:before="40" w:after="40" w:line="220" w:lineRule="exact"/>
              <w:jc w:val="right"/>
              <w:rPr>
                <w:rFonts w:eastAsia="Calibri"/>
                <w:sz w:val="18"/>
                <w:szCs w:val="22"/>
                <w:lang w:val="fr-FR"/>
              </w:rPr>
            </w:pPr>
            <w:r w:rsidRPr="00EF70EB">
              <w:rPr>
                <w:sz w:val="18"/>
                <w:lang w:val="fr-FR"/>
              </w:rPr>
              <w:t>230</w:t>
            </w:r>
          </w:p>
        </w:tc>
        <w:tc>
          <w:tcPr>
            <w:tcW w:w="1968" w:type="dxa"/>
            <w:shd w:val="clear" w:color="auto" w:fill="auto"/>
          </w:tcPr>
          <w:p w:rsidR="00900AA9" w:rsidRPr="00EF70EB" w:rsidRDefault="00900AA9" w:rsidP="001901F7">
            <w:pPr>
              <w:spacing w:before="40" w:after="40" w:line="220" w:lineRule="exact"/>
              <w:jc w:val="right"/>
              <w:rPr>
                <w:rFonts w:eastAsia="Calibri"/>
                <w:sz w:val="18"/>
                <w:szCs w:val="22"/>
                <w:lang w:val="fr-FR"/>
              </w:rPr>
            </w:pPr>
            <w:r w:rsidRPr="00EF70EB">
              <w:rPr>
                <w:sz w:val="18"/>
                <w:lang w:val="fr-FR"/>
              </w:rPr>
              <w:t>24</w:t>
            </w:r>
          </w:p>
        </w:tc>
        <w:tc>
          <w:tcPr>
            <w:tcW w:w="1968" w:type="dxa"/>
            <w:shd w:val="clear" w:color="auto" w:fill="auto"/>
          </w:tcPr>
          <w:p w:rsidR="00900AA9" w:rsidRPr="00EF70EB" w:rsidRDefault="00900AA9" w:rsidP="001901F7">
            <w:pPr>
              <w:spacing w:before="40" w:after="40" w:line="220" w:lineRule="exact"/>
              <w:jc w:val="right"/>
              <w:rPr>
                <w:rFonts w:eastAsia="Calibri"/>
                <w:b/>
                <w:sz w:val="18"/>
                <w:szCs w:val="22"/>
                <w:lang w:val="fr-FR"/>
              </w:rPr>
            </w:pPr>
            <w:r w:rsidRPr="00EF70EB">
              <w:rPr>
                <w:b/>
                <w:sz w:val="18"/>
                <w:lang w:val="fr-FR"/>
              </w:rPr>
              <w:t>254</w:t>
            </w:r>
          </w:p>
        </w:tc>
      </w:tr>
      <w:tr w:rsidR="009A71F0" w:rsidRPr="00EF70EB">
        <w:trPr>
          <w:trHeight w:val="240"/>
        </w:trPr>
        <w:tc>
          <w:tcPr>
            <w:tcW w:w="1466" w:type="dxa"/>
            <w:shd w:val="clear" w:color="auto" w:fill="auto"/>
          </w:tcPr>
          <w:p w:rsidR="00900AA9" w:rsidRPr="00EF70EB" w:rsidRDefault="00900AA9" w:rsidP="001901F7">
            <w:pPr>
              <w:spacing w:before="40" w:after="40" w:line="220" w:lineRule="exact"/>
              <w:rPr>
                <w:rFonts w:eastAsia="Calibri"/>
                <w:bCs/>
                <w:sz w:val="18"/>
                <w:szCs w:val="22"/>
                <w:lang w:val="fr-FR"/>
              </w:rPr>
            </w:pPr>
            <w:r w:rsidRPr="00EF70EB">
              <w:rPr>
                <w:sz w:val="18"/>
                <w:lang w:val="fr-FR"/>
              </w:rPr>
              <w:t>2014</w:t>
            </w:r>
          </w:p>
        </w:tc>
        <w:tc>
          <w:tcPr>
            <w:tcW w:w="1968" w:type="dxa"/>
            <w:shd w:val="clear" w:color="auto" w:fill="auto"/>
          </w:tcPr>
          <w:p w:rsidR="00900AA9" w:rsidRPr="00EF70EB" w:rsidRDefault="00900AA9" w:rsidP="001901F7">
            <w:pPr>
              <w:spacing w:before="40" w:after="40" w:line="220" w:lineRule="exact"/>
              <w:jc w:val="right"/>
              <w:rPr>
                <w:rFonts w:eastAsia="Calibri"/>
                <w:sz w:val="18"/>
                <w:szCs w:val="22"/>
                <w:lang w:val="fr-FR"/>
              </w:rPr>
            </w:pPr>
            <w:r w:rsidRPr="00EF70EB">
              <w:rPr>
                <w:sz w:val="18"/>
                <w:lang w:val="fr-FR"/>
              </w:rPr>
              <w:t>14</w:t>
            </w:r>
          </w:p>
        </w:tc>
        <w:tc>
          <w:tcPr>
            <w:tcW w:w="1968" w:type="dxa"/>
            <w:shd w:val="clear" w:color="auto" w:fill="auto"/>
          </w:tcPr>
          <w:p w:rsidR="00900AA9" w:rsidRPr="00EF70EB" w:rsidRDefault="00900AA9" w:rsidP="001901F7">
            <w:pPr>
              <w:spacing w:before="40" w:after="40" w:line="220" w:lineRule="exact"/>
              <w:jc w:val="right"/>
              <w:rPr>
                <w:rFonts w:eastAsia="Calibri"/>
                <w:sz w:val="18"/>
                <w:szCs w:val="22"/>
                <w:lang w:val="fr-FR"/>
              </w:rPr>
            </w:pPr>
            <w:r w:rsidRPr="00EF70EB">
              <w:rPr>
                <w:sz w:val="18"/>
                <w:lang w:val="fr-FR"/>
              </w:rPr>
              <w:t>0</w:t>
            </w:r>
          </w:p>
        </w:tc>
        <w:tc>
          <w:tcPr>
            <w:tcW w:w="1968" w:type="dxa"/>
            <w:shd w:val="clear" w:color="auto" w:fill="auto"/>
          </w:tcPr>
          <w:p w:rsidR="00900AA9" w:rsidRPr="00EF70EB" w:rsidRDefault="00900AA9" w:rsidP="001901F7">
            <w:pPr>
              <w:spacing w:before="40" w:after="40" w:line="220" w:lineRule="exact"/>
              <w:jc w:val="right"/>
              <w:rPr>
                <w:rFonts w:eastAsia="Calibri"/>
                <w:b/>
                <w:sz w:val="18"/>
                <w:szCs w:val="22"/>
                <w:lang w:val="fr-FR"/>
              </w:rPr>
            </w:pPr>
            <w:r w:rsidRPr="00EF70EB">
              <w:rPr>
                <w:b/>
                <w:sz w:val="18"/>
                <w:lang w:val="fr-FR"/>
              </w:rPr>
              <w:t>14</w:t>
            </w:r>
          </w:p>
        </w:tc>
      </w:tr>
      <w:tr w:rsidR="009A71F0" w:rsidRPr="00EF70EB">
        <w:trPr>
          <w:trHeight w:val="240"/>
        </w:trPr>
        <w:tc>
          <w:tcPr>
            <w:tcW w:w="1466" w:type="dxa"/>
            <w:shd w:val="clear" w:color="auto" w:fill="auto"/>
          </w:tcPr>
          <w:p w:rsidR="00900AA9" w:rsidRPr="00EF70EB" w:rsidRDefault="00900AA9" w:rsidP="001901F7">
            <w:pPr>
              <w:spacing w:before="40" w:after="40" w:line="220" w:lineRule="exact"/>
              <w:rPr>
                <w:rFonts w:eastAsia="Calibri"/>
                <w:bCs/>
                <w:sz w:val="18"/>
                <w:szCs w:val="22"/>
                <w:lang w:val="fr-FR"/>
              </w:rPr>
            </w:pPr>
            <w:r w:rsidRPr="00EF70EB">
              <w:rPr>
                <w:sz w:val="18"/>
                <w:lang w:val="fr-FR"/>
              </w:rPr>
              <w:t>Sans information</w:t>
            </w:r>
          </w:p>
        </w:tc>
        <w:tc>
          <w:tcPr>
            <w:tcW w:w="1968" w:type="dxa"/>
            <w:shd w:val="clear" w:color="auto" w:fill="auto"/>
          </w:tcPr>
          <w:p w:rsidR="00900AA9" w:rsidRPr="00EF70EB" w:rsidRDefault="00900AA9" w:rsidP="001901F7">
            <w:pPr>
              <w:spacing w:before="40" w:after="40" w:line="220" w:lineRule="exact"/>
              <w:jc w:val="right"/>
              <w:rPr>
                <w:rFonts w:eastAsia="Calibri"/>
                <w:sz w:val="18"/>
                <w:szCs w:val="22"/>
                <w:lang w:val="fr-FR"/>
              </w:rPr>
            </w:pPr>
            <w:r w:rsidRPr="00EF70EB">
              <w:rPr>
                <w:sz w:val="18"/>
                <w:lang w:val="fr-FR"/>
              </w:rPr>
              <w:t>5</w:t>
            </w:r>
          </w:p>
        </w:tc>
        <w:tc>
          <w:tcPr>
            <w:tcW w:w="1968" w:type="dxa"/>
            <w:shd w:val="clear" w:color="auto" w:fill="auto"/>
          </w:tcPr>
          <w:p w:rsidR="00900AA9" w:rsidRPr="00EF70EB" w:rsidRDefault="00900AA9" w:rsidP="001901F7">
            <w:pPr>
              <w:spacing w:before="40" w:after="40" w:line="220" w:lineRule="exact"/>
              <w:jc w:val="right"/>
              <w:rPr>
                <w:rFonts w:eastAsia="Calibri"/>
                <w:sz w:val="18"/>
                <w:szCs w:val="22"/>
                <w:lang w:val="fr-FR"/>
              </w:rPr>
            </w:pPr>
            <w:r w:rsidRPr="00EF70EB">
              <w:rPr>
                <w:sz w:val="18"/>
                <w:lang w:val="fr-FR"/>
              </w:rPr>
              <w:t>1</w:t>
            </w:r>
          </w:p>
        </w:tc>
        <w:tc>
          <w:tcPr>
            <w:tcW w:w="1968" w:type="dxa"/>
            <w:shd w:val="clear" w:color="auto" w:fill="auto"/>
          </w:tcPr>
          <w:p w:rsidR="00900AA9" w:rsidRPr="00EF70EB" w:rsidRDefault="00900AA9" w:rsidP="001901F7">
            <w:pPr>
              <w:spacing w:before="40" w:after="40" w:line="220" w:lineRule="exact"/>
              <w:jc w:val="right"/>
              <w:rPr>
                <w:rFonts w:eastAsia="Calibri"/>
                <w:b/>
                <w:sz w:val="18"/>
                <w:szCs w:val="22"/>
                <w:lang w:val="fr-FR"/>
              </w:rPr>
            </w:pPr>
            <w:r w:rsidRPr="00EF70EB">
              <w:rPr>
                <w:b/>
                <w:sz w:val="18"/>
                <w:lang w:val="fr-FR"/>
              </w:rPr>
              <w:t>6</w:t>
            </w:r>
          </w:p>
        </w:tc>
      </w:tr>
    </w:tbl>
    <w:p w:rsidR="00900AA9" w:rsidRPr="00EF70EB" w:rsidRDefault="00900AA9" w:rsidP="00896E6B">
      <w:pPr>
        <w:pStyle w:val="SingleTxtG"/>
        <w:spacing w:before="120"/>
        <w:ind w:firstLine="170"/>
        <w:jc w:val="left"/>
        <w:rPr>
          <w:sz w:val="18"/>
          <w:szCs w:val="18"/>
          <w:lang w:val="fr-FR"/>
        </w:rPr>
      </w:pPr>
      <w:r w:rsidRPr="00EF70EB">
        <w:rPr>
          <w:i/>
          <w:sz w:val="18"/>
          <w:lang w:val="fr-FR"/>
        </w:rPr>
        <w:t>Source</w:t>
      </w:r>
      <w:r w:rsidR="00DC46E8" w:rsidRPr="00EF70EB">
        <w:rPr>
          <w:sz w:val="18"/>
          <w:lang w:val="fr-FR"/>
        </w:rPr>
        <w:t>:</w:t>
      </w:r>
      <w:r w:rsidRPr="00EF70EB">
        <w:rPr>
          <w:sz w:val="18"/>
          <w:lang w:val="fr-FR"/>
        </w:rPr>
        <w:t xml:space="preserve"> Registre national </w:t>
      </w:r>
      <w:r w:rsidR="00355B5F" w:rsidRPr="00EF70EB">
        <w:rPr>
          <w:sz w:val="18"/>
          <w:lang w:val="fr-FR"/>
        </w:rPr>
        <w:t>d’</w:t>
      </w:r>
      <w:r w:rsidRPr="00EF70EB">
        <w:rPr>
          <w:sz w:val="18"/>
          <w:lang w:val="fr-FR"/>
        </w:rPr>
        <w:t>information, UARIV.</w:t>
      </w:r>
    </w:p>
    <w:p w:rsidR="00900AA9" w:rsidRPr="00EF70EB" w:rsidRDefault="00900AA9" w:rsidP="001901F7">
      <w:pPr>
        <w:pStyle w:val="H1G"/>
        <w:rPr>
          <w:lang w:val="fr-FR"/>
        </w:rPr>
      </w:pPr>
      <w:bookmarkStart w:id="19" w:name="_Toc394584102"/>
      <w:r w:rsidRPr="00EF70EB">
        <w:rPr>
          <w:lang w:val="fr-FR"/>
        </w:rPr>
        <w:tab/>
      </w:r>
      <w:r w:rsidRPr="00EF70EB">
        <w:rPr>
          <w:lang w:val="fr-FR"/>
        </w:rPr>
        <w:tab/>
        <w:t>Article 10</w:t>
      </w:r>
      <w:r w:rsidR="00BD3077" w:rsidRPr="00EF70EB">
        <w:rPr>
          <w:lang w:val="fr-FR"/>
        </w:rPr>
        <w:br/>
      </w:r>
      <w:r w:rsidRPr="00EF70EB">
        <w:rPr>
          <w:lang w:val="fr-FR"/>
        </w:rPr>
        <w:t>Droits des personnes privées de liberté</w:t>
      </w:r>
      <w:bookmarkEnd w:id="19"/>
    </w:p>
    <w:p w:rsidR="00900AA9" w:rsidRPr="00EF70EB" w:rsidRDefault="005B626F" w:rsidP="00410CA8">
      <w:pPr>
        <w:pStyle w:val="H23G"/>
        <w:rPr>
          <w:lang w:val="fr-FR"/>
        </w:rPr>
      </w:pPr>
      <w:r w:rsidRPr="00EF70EB">
        <w:rPr>
          <w:lang w:val="fr-FR"/>
        </w:rPr>
        <w:tab/>
      </w:r>
      <w:r w:rsidRPr="00EF70EB">
        <w:rPr>
          <w:rStyle w:val="spipCar"/>
          <w:sz w:val="20"/>
          <w:lang w:val="fr-FR"/>
        </w:rPr>
        <w:t>1.</w:t>
      </w:r>
      <w:r w:rsidRPr="00EF70EB">
        <w:rPr>
          <w:lang w:val="fr-FR"/>
        </w:rPr>
        <w:tab/>
      </w:r>
      <w:r w:rsidRPr="00EF70EB">
        <w:rPr>
          <w:rStyle w:val="spipCar"/>
          <w:sz w:val="20"/>
          <w:lang w:val="fr-FR"/>
        </w:rPr>
        <w:t>Progrès accomplis sur le plan normatif</w:t>
      </w:r>
    </w:p>
    <w:p w:rsidR="00900AA9" w:rsidRPr="00EF70EB" w:rsidRDefault="00BD3077" w:rsidP="00BD3077">
      <w:pPr>
        <w:pStyle w:val="SingleTxtG"/>
        <w:rPr>
          <w:lang w:val="fr-FR"/>
        </w:rPr>
      </w:pPr>
      <w:r w:rsidRPr="00EF70EB">
        <w:rPr>
          <w:lang w:val="fr-FR"/>
        </w:rPr>
        <w:t>96.</w:t>
      </w:r>
      <w:r w:rsidRPr="00EF70EB">
        <w:rPr>
          <w:lang w:val="fr-FR"/>
        </w:rPr>
        <w:tab/>
      </w:r>
      <w:r w:rsidR="008B0AFA" w:rsidRPr="00EF70EB">
        <w:rPr>
          <w:lang w:val="fr-FR"/>
        </w:rPr>
        <w:t>D</w:t>
      </w:r>
      <w:r w:rsidR="00900AA9" w:rsidRPr="00EF70EB">
        <w:rPr>
          <w:lang w:val="fr-FR"/>
        </w:rPr>
        <w:t>iverses lois ont été adoptées</w:t>
      </w:r>
      <w:r w:rsidR="008B0AFA" w:rsidRPr="00EF70EB">
        <w:rPr>
          <w:lang w:val="fr-FR"/>
        </w:rPr>
        <w:t xml:space="preserve"> afin de garantir ces droits</w:t>
      </w:r>
      <w:r w:rsidR="00900AA9" w:rsidRPr="00EF70EB">
        <w:rPr>
          <w:lang w:val="fr-FR"/>
        </w:rPr>
        <w:t>.</w:t>
      </w:r>
    </w:p>
    <w:p w:rsidR="00900AA9" w:rsidRPr="00EF70EB" w:rsidRDefault="00BD3077" w:rsidP="00BD3077">
      <w:pPr>
        <w:pStyle w:val="SingleTxtG"/>
        <w:rPr>
          <w:iCs/>
          <w:lang w:val="fr-FR"/>
        </w:rPr>
      </w:pPr>
      <w:r w:rsidRPr="00EF70EB">
        <w:rPr>
          <w:lang w:val="fr-FR"/>
        </w:rPr>
        <w:t>97.</w:t>
      </w:r>
      <w:r w:rsidRPr="00EF70EB">
        <w:rPr>
          <w:lang w:val="fr-FR"/>
        </w:rPr>
        <w:tab/>
      </w:r>
      <w:r w:rsidR="008B0AFA" w:rsidRPr="00EF70EB">
        <w:rPr>
          <w:lang w:val="fr-FR"/>
        </w:rPr>
        <w:t xml:space="preserve">La </w:t>
      </w:r>
      <w:r w:rsidR="00EB274B" w:rsidRPr="00EF70EB">
        <w:rPr>
          <w:lang w:val="fr-FR"/>
        </w:rPr>
        <w:t>loi n</w:t>
      </w:r>
      <w:r w:rsidRPr="00EF70EB">
        <w:rPr>
          <w:lang w:val="fr-FR"/>
        </w:rPr>
        <w:t>° </w:t>
      </w:r>
      <w:r w:rsidR="00EB274B" w:rsidRPr="00EF70EB">
        <w:rPr>
          <w:lang w:val="fr-FR"/>
        </w:rPr>
        <w:t>1709 de 2014</w:t>
      </w:r>
      <w:r w:rsidR="008B0AFA" w:rsidRPr="00EF70EB">
        <w:rPr>
          <w:lang w:val="fr-FR"/>
        </w:rPr>
        <w:t xml:space="preserve"> portant modification du </w:t>
      </w:r>
      <w:r w:rsidR="00EB274B" w:rsidRPr="00EF70EB">
        <w:rPr>
          <w:lang w:val="fr-FR"/>
        </w:rPr>
        <w:t xml:space="preserve">Code pénitentiaire carcéral et </w:t>
      </w:r>
      <w:r w:rsidR="008B0AFA" w:rsidRPr="00EF70EB">
        <w:rPr>
          <w:lang w:val="fr-FR"/>
        </w:rPr>
        <w:t xml:space="preserve">du </w:t>
      </w:r>
      <w:r w:rsidR="00EB274B" w:rsidRPr="00EF70EB">
        <w:rPr>
          <w:lang w:val="fr-FR"/>
        </w:rPr>
        <w:t>système national pénitentiaire carcéral</w:t>
      </w:r>
      <w:r w:rsidR="008B0AFA" w:rsidRPr="00EF70EB">
        <w:rPr>
          <w:lang w:val="fr-FR"/>
        </w:rPr>
        <w:t xml:space="preserve"> qui régit des questions telles </w:t>
      </w:r>
      <w:r w:rsidR="00EB274B" w:rsidRPr="00EF70EB">
        <w:rPr>
          <w:lang w:val="fr-FR"/>
        </w:rPr>
        <w:t>que le travail et la réinsertion sociale des détenus</w:t>
      </w:r>
      <w:r w:rsidR="001F5A2E" w:rsidRPr="00EF70EB">
        <w:rPr>
          <w:lang w:val="fr-FR"/>
        </w:rPr>
        <w:t xml:space="preserve"> ou</w:t>
      </w:r>
      <w:r w:rsidR="008B0AFA" w:rsidRPr="00EF70EB">
        <w:rPr>
          <w:lang w:val="fr-FR"/>
        </w:rPr>
        <w:t xml:space="preserve"> </w:t>
      </w:r>
      <w:r w:rsidR="00355B5F" w:rsidRPr="00EF70EB">
        <w:rPr>
          <w:lang w:val="fr-FR"/>
        </w:rPr>
        <w:t>l’</w:t>
      </w:r>
      <w:r w:rsidR="00EB274B" w:rsidRPr="00EF70EB">
        <w:rPr>
          <w:lang w:val="fr-FR"/>
        </w:rPr>
        <w:t>assouplissement des mesures privatives de liberté</w:t>
      </w:r>
      <w:r w:rsidR="008B0AFA" w:rsidRPr="00EF70EB">
        <w:rPr>
          <w:lang w:val="fr-FR"/>
        </w:rPr>
        <w:t xml:space="preserve"> et définit </w:t>
      </w:r>
      <w:r w:rsidR="00EB274B" w:rsidRPr="00EF70EB">
        <w:rPr>
          <w:lang w:val="fr-FR"/>
        </w:rPr>
        <w:t>des mesures visant à garantir le droit à la santé</w:t>
      </w:r>
      <w:r w:rsidR="008B0AFA" w:rsidRPr="00EF70EB">
        <w:rPr>
          <w:lang w:val="fr-FR"/>
        </w:rPr>
        <w:t>, conformément au principe du respect de la dignité humaine</w:t>
      </w:r>
      <w:r w:rsidR="00EB274B" w:rsidRPr="00EF70EB">
        <w:rPr>
          <w:lang w:val="fr-FR"/>
        </w:rPr>
        <w:t xml:space="preserve">. </w:t>
      </w:r>
    </w:p>
    <w:p w:rsidR="00900AA9" w:rsidRPr="00EF70EB" w:rsidRDefault="00BD3077" w:rsidP="00BD3077">
      <w:pPr>
        <w:pStyle w:val="SingleTxtG"/>
        <w:rPr>
          <w:lang w:val="fr-FR"/>
        </w:rPr>
      </w:pPr>
      <w:r w:rsidRPr="00EF70EB">
        <w:rPr>
          <w:lang w:val="fr-FR"/>
        </w:rPr>
        <w:t>98.</w:t>
      </w:r>
      <w:r w:rsidRPr="00EF70EB">
        <w:rPr>
          <w:lang w:val="fr-FR"/>
        </w:rPr>
        <w:tab/>
      </w:r>
      <w:r w:rsidR="00EB274B" w:rsidRPr="00EF70EB">
        <w:rPr>
          <w:lang w:val="fr-FR"/>
        </w:rPr>
        <w:t xml:space="preserve">La loi </w:t>
      </w:r>
      <w:r w:rsidR="00712F16" w:rsidRPr="00EF70EB">
        <w:rPr>
          <w:lang w:val="fr-FR"/>
        </w:rPr>
        <w:t>n</w:t>
      </w:r>
      <w:r w:rsidR="00712F16" w:rsidRPr="00EF70EB">
        <w:rPr>
          <w:vertAlign w:val="superscript"/>
          <w:lang w:val="fr-FR"/>
        </w:rPr>
        <w:t>o</w:t>
      </w:r>
      <w:r w:rsidR="00712F16" w:rsidRPr="00EF70EB">
        <w:rPr>
          <w:lang w:val="fr-FR"/>
        </w:rPr>
        <w:t> </w:t>
      </w:r>
      <w:r w:rsidR="00EB274B" w:rsidRPr="00EF70EB">
        <w:rPr>
          <w:lang w:val="fr-FR"/>
        </w:rPr>
        <w:t>145</w:t>
      </w:r>
      <w:r w:rsidR="008B0AFA" w:rsidRPr="00EF70EB">
        <w:rPr>
          <w:lang w:val="fr-FR"/>
        </w:rPr>
        <w:t>3</w:t>
      </w:r>
      <w:r w:rsidR="00EB274B" w:rsidRPr="00EF70EB">
        <w:rPr>
          <w:lang w:val="fr-FR"/>
        </w:rPr>
        <w:t xml:space="preserve"> de</w:t>
      </w:r>
      <w:r w:rsidR="00DC46E8" w:rsidRPr="00EF70EB">
        <w:rPr>
          <w:lang w:val="fr-FR"/>
        </w:rPr>
        <w:t xml:space="preserve"> </w:t>
      </w:r>
      <w:r w:rsidR="00EB274B" w:rsidRPr="00EF70EB">
        <w:rPr>
          <w:lang w:val="fr-FR"/>
        </w:rPr>
        <w:t xml:space="preserve">2011 </w:t>
      </w:r>
      <w:r w:rsidR="007D5346" w:rsidRPr="00EF70EB">
        <w:rPr>
          <w:lang w:val="fr-FR"/>
        </w:rPr>
        <w:t>porte adoption de</w:t>
      </w:r>
      <w:r w:rsidR="00EB274B" w:rsidRPr="00EF70EB">
        <w:rPr>
          <w:lang w:val="fr-FR"/>
        </w:rPr>
        <w:t xml:space="preserve"> mesures pénales </w:t>
      </w:r>
      <w:r w:rsidR="007D5346" w:rsidRPr="00EF70EB">
        <w:rPr>
          <w:lang w:val="fr-FR"/>
        </w:rPr>
        <w:t xml:space="preserve">visant à </w:t>
      </w:r>
      <w:r w:rsidR="00EB274B" w:rsidRPr="00EF70EB">
        <w:rPr>
          <w:lang w:val="fr-FR"/>
        </w:rPr>
        <w:t>garantir la sécurité des citoyens. En</w:t>
      </w:r>
      <w:r w:rsidR="00355B5F" w:rsidRPr="00EF70EB">
        <w:rPr>
          <w:lang w:val="fr-FR"/>
        </w:rPr>
        <w:t xml:space="preserve"> </w:t>
      </w:r>
      <w:r w:rsidR="00EB274B" w:rsidRPr="00EF70EB">
        <w:rPr>
          <w:lang w:val="fr-FR"/>
        </w:rPr>
        <w:t xml:space="preserve">son article 7, elle a modifié la loi 599 de 2000, en ce qui concerne </w:t>
      </w:r>
      <w:r w:rsidR="008B0AFA" w:rsidRPr="00EF70EB">
        <w:rPr>
          <w:lang w:val="fr-FR"/>
        </w:rPr>
        <w:t>l</w:t>
      </w:r>
      <w:r w:rsidR="00355B5F" w:rsidRPr="00EF70EB">
        <w:rPr>
          <w:lang w:val="fr-FR"/>
        </w:rPr>
        <w:t>’</w:t>
      </w:r>
      <w:r w:rsidR="00EB274B" w:rsidRPr="00EF70EB">
        <w:rPr>
          <w:lang w:val="fr-FR"/>
        </w:rPr>
        <w:t xml:space="preserve">utilisation des mineurs pour commettre des infractions. </w:t>
      </w:r>
    </w:p>
    <w:p w:rsidR="00900AA9" w:rsidRPr="00EF70EB" w:rsidRDefault="00BD3077" w:rsidP="00BD3077">
      <w:pPr>
        <w:pStyle w:val="SingleTxtG"/>
        <w:rPr>
          <w:lang w:val="fr-FR"/>
        </w:rPr>
      </w:pPr>
      <w:r w:rsidRPr="00EF70EB">
        <w:rPr>
          <w:lang w:val="fr-FR"/>
        </w:rPr>
        <w:t>99.</w:t>
      </w:r>
      <w:r w:rsidRPr="00EF70EB">
        <w:rPr>
          <w:lang w:val="fr-FR"/>
        </w:rPr>
        <w:tab/>
      </w:r>
      <w:r w:rsidR="00EB274B" w:rsidRPr="00EF70EB">
        <w:rPr>
          <w:lang w:val="fr-FR"/>
        </w:rPr>
        <w:t xml:space="preserve">Le décret </w:t>
      </w:r>
      <w:r w:rsidR="00712F16" w:rsidRPr="00EF70EB">
        <w:rPr>
          <w:lang w:val="fr-FR"/>
        </w:rPr>
        <w:t>n</w:t>
      </w:r>
      <w:r w:rsidR="00712F16" w:rsidRPr="00EF70EB">
        <w:rPr>
          <w:vertAlign w:val="superscript"/>
          <w:lang w:val="fr-FR"/>
        </w:rPr>
        <w:t>o</w:t>
      </w:r>
      <w:r w:rsidR="00712F16" w:rsidRPr="00EF70EB">
        <w:rPr>
          <w:lang w:val="fr-FR"/>
        </w:rPr>
        <w:t> </w:t>
      </w:r>
      <w:r w:rsidR="00EB274B" w:rsidRPr="00EF70EB">
        <w:rPr>
          <w:lang w:val="fr-FR"/>
        </w:rPr>
        <w:t xml:space="preserve">860 de 2010 </w:t>
      </w:r>
      <w:r w:rsidR="008B0AFA" w:rsidRPr="00EF70EB">
        <w:rPr>
          <w:lang w:val="fr-FR"/>
        </w:rPr>
        <w:t xml:space="preserve">définit </w:t>
      </w:r>
      <w:r w:rsidR="00EB274B" w:rsidRPr="00EF70EB">
        <w:rPr>
          <w:lang w:val="fr-FR"/>
        </w:rPr>
        <w:t xml:space="preserve">les obligations respectives de </w:t>
      </w:r>
      <w:r w:rsidR="00355B5F" w:rsidRPr="00EF70EB">
        <w:rPr>
          <w:lang w:val="fr-FR"/>
        </w:rPr>
        <w:t>l’</w:t>
      </w:r>
      <w:r w:rsidR="00EB274B" w:rsidRPr="00EF70EB">
        <w:rPr>
          <w:lang w:val="fr-FR"/>
        </w:rPr>
        <w:t xml:space="preserve">État, de la société et de la famille en ce qui concerne la prévention de la commission </w:t>
      </w:r>
      <w:r w:rsidR="00355B5F" w:rsidRPr="00EF70EB">
        <w:rPr>
          <w:lang w:val="fr-FR"/>
        </w:rPr>
        <w:t>d’</w:t>
      </w:r>
      <w:r w:rsidR="00EB274B" w:rsidRPr="00EF70EB">
        <w:rPr>
          <w:lang w:val="fr-FR"/>
        </w:rPr>
        <w:t>infractions pénale</w:t>
      </w:r>
      <w:r w:rsidR="008B0AFA" w:rsidRPr="00EF70EB">
        <w:rPr>
          <w:lang w:val="fr-FR"/>
        </w:rPr>
        <w:t>s</w:t>
      </w:r>
      <w:r w:rsidR="00EB274B" w:rsidRPr="00EF70EB">
        <w:rPr>
          <w:lang w:val="fr-FR"/>
        </w:rPr>
        <w:t xml:space="preserve"> par des enfants et des adolescents</w:t>
      </w:r>
      <w:r w:rsidR="001F5A2E" w:rsidRPr="00EF70EB">
        <w:rPr>
          <w:lang w:val="fr-FR"/>
        </w:rPr>
        <w:t xml:space="preserve"> et </w:t>
      </w:r>
      <w:r w:rsidR="00EB274B" w:rsidRPr="00EF70EB">
        <w:rPr>
          <w:lang w:val="fr-FR"/>
        </w:rPr>
        <w:t>sa récidive</w:t>
      </w:r>
      <w:r w:rsidR="001F5A2E" w:rsidRPr="00EF70EB">
        <w:rPr>
          <w:lang w:val="fr-FR"/>
        </w:rPr>
        <w:t>,</w:t>
      </w:r>
      <w:r w:rsidR="008B0AFA" w:rsidRPr="00EF70EB">
        <w:rPr>
          <w:lang w:val="fr-FR"/>
        </w:rPr>
        <w:t xml:space="preserve"> </w:t>
      </w:r>
      <w:r w:rsidR="001F5A2E" w:rsidRPr="00EF70EB">
        <w:rPr>
          <w:lang w:val="fr-FR"/>
        </w:rPr>
        <w:t>ainsi que</w:t>
      </w:r>
      <w:r w:rsidR="00EB274B" w:rsidRPr="00EF70EB">
        <w:rPr>
          <w:lang w:val="fr-FR"/>
        </w:rPr>
        <w:t xml:space="preserve"> les responsabilités des parents ou des personnes ayant la charge des mineurs qui ont commis de telles infractions.</w:t>
      </w:r>
    </w:p>
    <w:p w:rsidR="00900AA9" w:rsidRPr="00EF70EB" w:rsidRDefault="005B626F" w:rsidP="005B626F">
      <w:pPr>
        <w:pStyle w:val="H23G"/>
        <w:rPr>
          <w:lang w:val="fr-FR"/>
        </w:rPr>
      </w:pPr>
      <w:r w:rsidRPr="00EF70EB">
        <w:rPr>
          <w:lang w:val="fr-FR"/>
        </w:rPr>
        <w:tab/>
        <w:t>2.</w:t>
      </w:r>
      <w:r w:rsidRPr="00EF70EB">
        <w:rPr>
          <w:lang w:val="fr-FR"/>
        </w:rPr>
        <w:tab/>
        <w:t>Progrès accomplis sur le plan de la jurisprudence</w:t>
      </w:r>
    </w:p>
    <w:p w:rsidR="00900AA9" w:rsidRPr="00EF70EB" w:rsidRDefault="00927A8F" w:rsidP="00927A8F">
      <w:pPr>
        <w:pStyle w:val="SingleTxtG"/>
        <w:rPr>
          <w:lang w:val="fr-FR"/>
        </w:rPr>
      </w:pPr>
      <w:r w:rsidRPr="00EF70EB">
        <w:rPr>
          <w:lang w:val="fr-FR"/>
        </w:rPr>
        <w:t>1</w:t>
      </w:r>
      <w:r w:rsidR="00BD3077" w:rsidRPr="00EF70EB">
        <w:rPr>
          <w:lang w:val="fr-FR"/>
        </w:rPr>
        <w:t>00.</w:t>
      </w:r>
      <w:r w:rsidR="00BD3077" w:rsidRPr="00EF70EB">
        <w:rPr>
          <w:lang w:val="fr-FR"/>
        </w:rPr>
        <w:tab/>
      </w:r>
      <w:r w:rsidR="00900AA9" w:rsidRPr="00EF70EB">
        <w:rPr>
          <w:lang w:val="fr-FR"/>
        </w:rPr>
        <w:t xml:space="preserve">La jurisprudence de la Cour constitutionnelle a </w:t>
      </w:r>
      <w:r w:rsidR="008B0AFA" w:rsidRPr="00EF70EB">
        <w:rPr>
          <w:lang w:val="fr-FR"/>
        </w:rPr>
        <w:t xml:space="preserve">défini </w:t>
      </w:r>
      <w:r w:rsidR="00900AA9" w:rsidRPr="00EF70EB">
        <w:rPr>
          <w:lang w:val="fr-FR"/>
        </w:rPr>
        <w:t>la notion de sujétion</w:t>
      </w:r>
      <w:r w:rsidR="008B0AFA" w:rsidRPr="00EF70EB">
        <w:rPr>
          <w:lang w:val="fr-FR"/>
        </w:rPr>
        <w:t>s spéciales</w:t>
      </w:r>
      <w:r w:rsidR="00900AA9" w:rsidRPr="00EF70EB">
        <w:rPr>
          <w:lang w:val="fr-FR"/>
        </w:rPr>
        <w:t xml:space="preserve">, </w:t>
      </w:r>
      <w:r w:rsidR="00FF1F48" w:rsidRPr="00EF70EB">
        <w:rPr>
          <w:lang w:val="fr-FR"/>
        </w:rPr>
        <w:t xml:space="preserve">qui </w:t>
      </w:r>
      <w:r w:rsidR="008B0AFA" w:rsidRPr="00EF70EB">
        <w:rPr>
          <w:lang w:val="fr-FR"/>
        </w:rPr>
        <w:t>recouvr</w:t>
      </w:r>
      <w:r w:rsidR="00FF1F48" w:rsidRPr="00EF70EB">
        <w:rPr>
          <w:lang w:val="fr-FR"/>
        </w:rPr>
        <w:t>e</w:t>
      </w:r>
      <w:r w:rsidR="00900AA9" w:rsidRPr="00EF70EB">
        <w:rPr>
          <w:lang w:val="fr-FR"/>
        </w:rPr>
        <w:t xml:space="preserve"> </w:t>
      </w:r>
      <w:r w:rsidR="00355B5F" w:rsidRPr="00EF70EB">
        <w:rPr>
          <w:lang w:val="fr-FR"/>
        </w:rPr>
        <w:t>l’</w:t>
      </w:r>
      <w:r w:rsidR="00900AA9" w:rsidRPr="00EF70EB">
        <w:rPr>
          <w:lang w:val="fr-FR"/>
        </w:rPr>
        <w:t>ensemble des relations juridi</w:t>
      </w:r>
      <w:r w:rsidR="008B0AFA" w:rsidRPr="00EF70EB">
        <w:rPr>
          <w:lang w:val="fr-FR"/>
        </w:rPr>
        <w:t xml:space="preserve">ques et </w:t>
      </w:r>
      <w:r w:rsidR="00900AA9" w:rsidRPr="00EF70EB">
        <w:rPr>
          <w:lang w:val="fr-FR"/>
        </w:rPr>
        <w:t>administratives permett</w:t>
      </w:r>
      <w:r w:rsidR="00FF1F48" w:rsidRPr="00EF70EB">
        <w:rPr>
          <w:lang w:val="fr-FR"/>
        </w:rPr>
        <w:t>a</w:t>
      </w:r>
      <w:r w:rsidR="00900AA9" w:rsidRPr="00EF70EB">
        <w:rPr>
          <w:lang w:val="fr-FR"/>
        </w:rPr>
        <w:t xml:space="preserve">nt </w:t>
      </w:r>
      <w:r w:rsidR="008B0AFA" w:rsidRPr="00EF70EB">
        <w:rPr>
          <w:lang w:val="fr-FR"/>
        </w:rPr>
        <w:t>aux autorités administratives d’imposer à une personne</w:t>
      </w:r>
      <w:r w:rsidR="00900AA9" w:rsidRPr="00EF70EB">
        <w:rPr>
          <w:lang w:val="fr-FR"/>
        </w:rPr>
        <w:t xml:space="preserve"> un </w:t>
      </w:r>
      <w:r w:rsidR="00355B5F" w:rsidRPr="00EF70EB">
        <w:rPr>
          <w:lang w:val="fr-FR"/>
        </w:rPr>
        <w:t>«</w:t>
      </w:r>
      <w:r w:rsidR="00900AA9" w:rsidRPr="00EF70EB">
        <w:rPr>
          <w:lang w:val="fr-FR"/>
        </w:rPr>
        <w:t>régime juridique particulier</w:t>
      </w:r>
      <w:r w:rsidR="008B0AFA" w:rsidRPr="00EF70EB">
        <w:rPr>
          <w:lang w:val="fr-FR"/>
        </w:rPr>
        <w:t xml:space="preserve"> et </w:t>
      </w:r>
      <w:r w:rsidR="00900AA9" w:rsidRPr="00EF70EB">
        <w:rPr>
          <w:lang w:val="fr-FR"/>
        </w:rPr>
        <w:t>un traitement spécial en ce qui concerne la liberté et les droits fondamentaux</w:t>
      </w:r>
      <w:r w:rsidR="00DC46E8" w:rsidRPr="00EF70EB">
        <w:rPr>
          <w:lang w:val="fr-FR"/>
        </w:rPr>
        <w:t>»</w:t>
      </w:r>
      <w:r w:rsidR="00900AA9" w:rsidRPr="00EF70EB">
        <w:rPr>
          <w:rStyle w:val="FootnoteReference"/>
          <w:lang w:val="fr-FR"/>
        </w:rPr>
        <w:footnoteReference w:id="8"/>
      </w:r>
      <w:r w:rsidR="00900AA9" w:rsidRPr="00EF70EB">
        <w:rPr>
          <w:lang w:val="fr-FR"/>
        </w:rPr>
        <w:t xml:space="preserve">. En conséquence, les autorités pénitentiaires et carcérales peuvent suspendre ou restreindre certains droits fondamentaux des détenus mais doivent respecter et garantir </w:t>
      </w:r>
      <w:r w:rsidR="00355B5F" w:rsidRPr="00EF70EB">
        <w:rPr>
          <w:lang w:val="fr-FR"/>
        </w:rPr>
        <w:t>d’</w:t>
      </w:r>
      <w:r w:rsidR="00900AA9" w:rsidRPr="00EF70EB">
        <w:rPr>
          <w:lang w:val="fr-FR"/>
        </w:rPr>
        <w:t xml:space="preserve">autres droits qui ne peuvent en aucun cas être limités ou restreints (droit à la vie, à la dignité humaine, à </w:t>
      </w:r>
      <w:r w:rsidR="00355B5F" w:rsidRPr="00EF70EB">
        <w:rPr>
          <w:lang w:val="fr-FR"/>
        </w:rPr>
        <w:t>l’</w:t>
      </w:r>
      <w:r w:rsidR="00900AA9" w:rsidRPr="00EF70EB">
        <w:rPr>
          <w:lang w:val="fr-FR"/>
        </w:rPr>
        <w:t xml:space="preserve">intégrité personnelle, à </w:t>
      </w:r>
      <w:r w:rsidR="00355B5F" w:rsidRPr="00EF70EB">
        <w:rPr>
          <w:lang w:val="fr-FR"/>
        </w:rPr>
        <w:t>l’</w:t>
      </w:r>
      <w:r w:rsidR="00900AA9" w:rsidRPr="00EF70EB">
        <w:rPr>
          <w:lang w:val="fr-FR"/>
        </w:rPr>
        <w:t xml:space="preserve">égalité, à la liberté religieuse, à la reconnaissance de la personnalité juridique, à la santé, à un procès équitable, à la pétition, à la présomption </w:t>
      </w:r>
      <w:r w:rsidR="00355B5F" w:rsidRPr="00EF70EB">
        <w:rPr>
          <w:lang w:val="fr-FR"/>
        </w:rPr>
        <w:t>d’</w:t>
      </w:r>
      <w:r w:rsidR="00900AA9" w:rsidRPr="00EF70EB">
        <w:rPr>
          <w:lang w:val="fr-FR"/>
        </w:rPr>
        <w:t>innocence, entre autres) et doivent demeurer indemnes en dépit de la</w:t>
      </w:r>
      <w:r w:rsidR="00900AA9" w:rsidRPr="00EF70EB">
        <w:rPr>
          <w:lang w:val="fr-FR"/>
        </w:rPr>
        <w:tab/>
        <w:t xml:space="preserve"> situation </w:t>
      </w:r>
      <w:r w:rsidR="00355B5F" w:rsidRPr="00EF70EB">
        <w:rPr>
          <w:lang w:val="fr-FR"/>
        </w:rPr>
        <w:t>d’</w:t>
      </w:r>
      <w:r w:rsidR="00900AA9" w:rsidRPr="00EF70EB">
        <w:rPr>
          <w:lang w:val="fr-FR"/>
        </w:rPr>
        <w:t>enfermement</w:t>
      </w:r>
      <w:r w:rsidR="008B0AFA" w:rsidRPr="00EF70EB">
        <w:rPr>
          <w:lang w:val="fr-FR"/>
        </w:rPr>
        <w:t xml:space="preserve"> (</w:t>
      </w:r>
      <w:r w:rsidR="00900AA9" w:rsidRPr="00EF70EB">
        <w:rPr>
          <w:lang w:val="fr-FR"/>
        </w:rPr>
        <w:t>arrêt T</w:t>
      </w:r>
      <w:r w:rsidR="008B0AFA" w:rsidRPr="00EF70EB">
        <w:rPr>
          <w:lang w:val="fr-FR"/>
        </w:rPr>
        <w:t>-</w:t>
      </w:r>
      <w:r w:rsidR="00900AA9" w:rsidRPr="00EF70EB">
        <w:rPr>
          <w:lang w:val="fr-FR"/>
        </w:rPr>
        <w:t>153 de 1998</w:t>
      </w:r>
      <w:r w:rsidR="008B0AFA" w:rsidRPr="00EF70EB">
        <w:rPr>
          <w:lang w:val="fr-FR"/>
        </w:rPr>
        <w:t>)</w:t>
      </w:r>
      <w:r w:rsidR="00900AA9" w:rsidRPr="00EF70EB">
        <w:rPr>
          <w:lang w:val="fr-FR"/>
        </w:rPr>
        <w:t>.</w:t>
      </w:r>
    </w:p>
    <w:p w:rsidR="00900AA9" w:rsidRPr="00EF70EB" w:rsidRDefault="00927A8F" w:rsidP="00BD3077">
      <w:pPr>
        <w:pStyle w:val="SingleTxtG"/>
        <w:rPr>
          <w:lang w:val="fr-FR"/>
        </w:rPr>
      </w:pPr>
      <w:r w:rsidRPr="00EF70EB">
        <w:rPr>
          <w:lang w:val="fr-FR"/>
        </w:rPr>
        <w:t>101.</w:t>
      </w:r>
      <w:r w:rsidRPr="00EF70EB">
        <w:rPr>
          <w:lang w:val="fr-FR"/>
        </w:rPr>
        <w:tab/>
      </w:r>
      <w:r w:rsidR="00900AA9" w:rsidRPr="00EF70EB">
        <w:rPr>
          <w:lang w:val="fr-FR"/>
        </w:rPr>
        <w:t xml:space="preserve">En ce qui concerne le droit des détenus à la santé, la Cour constitutionnelle a affirmé avec force que </w:t>
      </w:r>
      <w:r w:rsidR="00355B5F" w:rsidRPr="00EF70EB">
        <w:rPr>
          <w:lang w:val="fr-FR"/>
        </w:rPr>
        <w:t>l’</w:t>
      </w:r>
      <w:r w:rsidR="00900AA9" w:rsidRPr="00EF70EB">
        <w:rPr>
          <w:lang w:val="fr-FR"/>
        </w:rPr>
        <w:t xml:space="preserve">État a un devoir de solidarité, en vertu duquel il est tenu de garantir la prestation de services de santé à toutes les personnes placées sous son autorité. Il doit garantir ce droit, dans des conditions identiques, aux personnes faisant </w:t>
      </w:r>
      <w:r w:rsidR="00355B5F" w:rsidRPr="00EF70EB">
        <w:rPr>
          <w:lang w:val="fr-FR"/>
        </w:rPr>
        <w:t>l’</w:t>
      </w:r>
      <w:r w:rsidR="00900AA9" w:rsidRPr="00EF70EB">
        <w:rPr>
          <w:lang w:val="fr-FR"/>
        </w:rPr>
        <w:t xml:space="preserve">objet </w:t>
      </w:r>
      <w:r w:rsidR="00355B5F" w:rsidRPr="00EF70EB">
        <w:rPr>
          <w:lang w:val="fr-FR"/>
        </w:rPr>
        <w:t>d’</w:t>
      </w:r>
      <w:r w:rsidR="00900AA9" w:rsidRPr="00EF70EB">
        <w:rPr>
          <w:lang w:val="fr-FR"/>
        </w:rPr>
        <w:t>une assignation à domicile</w:t>
      </w:r>
      <w:r w:rsidR="00900AA9" w:rsidRPr="00EF70EB">
        <w:rPr>
          <w:rStyle w:val="FootnoteReference"/>
          <w:lang w:val="fr-FR"/>
        </w:rPr>
        <w:footnoteReference w:id="9"/>
      </w:r>
      <w:r w:rsidR="00900AA9" w:rsidRPr="00EF70EB">
        <w:rPr>
          <w:lang w:val="fr-FR"/>
        </w:rPr>
        <w:t xml:space="preserve">. La Cour </w:t>
      </w:r>
      <w:r w:rsidR="00355B5F" w:rsidRPr="00EF70EB">
        <w:rPr>
          <w:lang w:val="fr-FR"/>
        </w:rPr>
        <w:t>s’</w:t>
      </w:r>
      <w:r w:rsidR="00900AA9" w:rsidRPr="00EF70EB">
        <w:rPr>
          <w:lang w:val="fr-FR"/>
        </w:rPr>
        <w:t xml:space="preserve">est référée dans les mêmes termes au droit à </w:t>
      </w:r>
      <w:r w:rsidR="00355B5F" w:rsidRPr="00EF70EB">
        <w:rPr>
          <w:lang w:val="fr-FR"/>
        </w:rPr>
        <w:t>l’</w:t>
      </w:r>
      <w:r w:rsidR="00900AA9" w:rsidRPr="00EF70EB">
        <w:rPr>
          <w:lang w:val="fr-FR"/>
        </w:rPr>
        <w:t xml:space="preserve">alimentation et à </w:t>
      </w:r>
      <w:r w:rsidR="00355B5F" w:rsidRPr="00EF70EB">
        <w:rPr>
          <w:lang w:val="fr-FR"/>
        </w:rPr>
        <w:t>l’</w:t>
      </w:r>
      <w:r w:rsidR="00900AA9" w:rsidRPr="00EF70EB">
        <w:rPr>
          <w:lang w:val="fr-FR"/>
        </w:rPr>
        <w:t>hygiène et autres droits de base des détenus.</w:t>
      </w:r>
    </w:p>
    <w:p w:rsidR="00900AA9" w:rsidRPr="00EF70EB" w:rsidRDefault="00927A8F" w:rsidP="00927A8F">
      <w:pPr>
        <w:pStyle w:val="SingleTxtG"/>
        <w:rPr>
          <w:lang w:val="fr-FR"/>
        </w:rPr>
      </w:pPr>
      <w:r w:rsidRPr="00EF70EB">
        <w:rPr>
          <w:lang w:val="fr-FR"/>
        </w:rPr>
        <w:t>102.</w:t>
      </w:r>
      <w:r w:rsidRPr="00EF70EB">
        <w:rPr>
          <w:lang w:val="fr-FR"/>
        </w:rPr>
        <w:tab/>
      </w:r>
      <w:r w:rsidR="001F5A2E" w:rsidRPr="00EF70EB">
        <w:rPr>
          <w:lang w:val="fr-FR"/>
        </w:rPr>
        <w:t>L</w:t>
      </w:r>
      <w:r w:rsidR="00900AA9" w:rsidRPr="00EF70EB">
        <w:rPr>
          <w:lang w:val="fr-FR"/>
        </w:rPr>
        <w:t xml:space="preserve">e droit à la dignité humaine doit être </w:t>
      </w:r>
      <w:r w:rsidR="00DC46E8" w:rsidRPr="00EF70EB">
        <w:rPr>
          <w:lang w:val="fr-FR"/>
        </w:rPr>
        <w:t>«</w:t>
      </w:r>
      <w:r w:rsidR="00900AA9" w:rsidRPr="00EF70EB">
        <w:rPr>
          <w:lang w:val="fr-FR"/>
        </w:rPr>
        <w:t xml:space="preserve">le pilier central de la relation entre </w:t>
      </w:r>
      <w:r w:rsidR="00355B5F" w:rsidRPr="00EF70EB">
        <w:rPr>
          <w:lang w:val="fr-FR"/>
        </w:rPr>
        <w:t>l’</w:t>
      </w:r>
      <w:r w:rsidR="00900AA9" w:rsidRPr="00EF70EB">
        <w:rPr>
          <w:lang w:val="fr-FR"/>
        </w:rPr>
        <w:t>État et la personne privée de liberté</w:t>
      </w:r>
      <w:r w:rsidR="00DC46E8" w:rsidRPr="00EF70EB">
        <w:rPr>
          <w:lang w:val="fr-FR"/>
        </w:rPr>
        <w:t>»</w:t>
      </w:r>
      <w:r w:rsidR="00900AA9" w:rsidRPr="00EF70EB">
        <w:rPr>
          <w:rStyle w:val="FootnoteReference"/>
          <w:lang w:val="fr-FR"/>
        </w:rPr>
        <w:footnoteReference w:id="10"/>
      </w:r>
      <w:r w:rsidR="00900AA9" w:rsidRPr="00EF70EB">
        <w:rPr>
          <w:lang w:val="fr-FR"/>
        </w:rPr>
        <w:t xml:space="preserve"> dans le sens où ce droit ne peut en aucun cas être limité ou restreint puisque </w:t>
      </w:r>
      <w:r w:rsidR="00355B5F" w:rsidRPr="00EF70EB">
        <w:rPr>
          <w:lang w:val="fr-FR"/>
        </w:rPr>
        <w:t>c’</w:t>
      </w:r>
      <w:r w:rsidR="00900AA9" w:rsidRPr="00EF70EB">
        <w:rPr>
          <w:lang w:val="fr-FR"/>
        </w:rPr>
        <w:t>est une garantie dont jouissent toutes les personnes, sans distinction aucune.</w:t>
      </w:r>
    </w:p>
    <w:p w:rsidR="00900AA9" w:rsidRPr="00EF70EB" w:rsidRDefault="005B626F" w:rsidP="005B626F">
      <w:pPr>
        <w:pStyle w:val="H23G"/>
        <w:rPr>
          <w:lang w:val="fr-FR"/>
        </w:rPr>
      </w:pPr>
      <w:r w:rsidRPr="00EF70EB">
        <w:rPr>
          <w:lang w:val="fr-FR"/>
        </w:rPr>
        <w:tab/>
        <w:t>3.</w:t>
      </w:r>
      <w:r w:rsidRPr="00EF70EB">
        <w:rPr>
          <w:lang w:val="fr-FR"/>
        </w:rPr>
        <w:tab/>
        <w:t>Progrès accomplis sur le plan administratif</w:t>
      </w:r>
    </w:p>
    <w:p w:rsidR="00900AA9" w:rsidRPr="00EF70EB" w:rsidRDefault="00927A8F" w:rsidP="00BD3077">
      <w:pPr>
        <w:pStyle w:val="SingleTxtG"/>
        <w:rPr>
          <w:lang w:val="fr-FR"/>
        </w:rPr>
      </w:pPr>
      <w:r w:rsidRPr="00EF70EB">
        <w:rPr>
          <w:lang w:val="fr-FR"/>
        </w:rPr>
        <w:t>103.</w:t>
      </w:r>
      <w:r w:rsidRPr="00EF70EB">
        <w:rPr>
          <w:lang w:val="fr-FR"/>
        </w:rPr>
        <w:tab/>
      </w:r>
      <w:r w:rsidR="008B0AFA" w:rsidRPr="00EF70EB">
        <w:rPr>
          <w:lang w:val="fr-FR"/>
        </w:rPr>
        <w:t xml:space="preserve">La politique publique relative au Système de responsabilité pénale des adolescents (SRPA) visant à garantir une prise en charge adaptée des adolescents en conflit avec la loi a été soumise </w:t>
      </w:r>
      <w:r w:rsidR="00900AA9" w:rsidRPr="00EF70EB">
        <w:rPr>
          <w:lang w:val="fr-FR"/>
        </w:rPr>
        <w:t>au Conseil national de politique économique et sociale, pour examen,</w:t>
      </w:r>
      <w:r w:rsidR="008B0AFA" w:rsidRPr="00EF70EB">
        <w:rPr>
          <w:lang w:val="fr-FR"/>
        </w:rPr>
        <w:t xml:space="preserve"> à travers le document du CONPES n</w:t>
      </w:r>
      <w:r w:rsidR="00676D4C" w:rsidRPr="00EF70EB">
        <w:rPr>
          <w:vertAlign w:val="superscript"/>
          <w:lang w:val="fr-FR"/>
        </w:rPr>
        <w:t>o</w:t>
      </w:r>
      <w:r w:rsidR="00676D4C" w:rsidRPr="00EF70EB">
        <w:rPr>
          <w:lang w:val="fr-FR"/>
        </w:rPr>
        <w:t> </w:t>
      </w:r>
      <w:r w:rsidR="008B0AFA" w:rsidRPr="00EF70EB">
        <w:rPr>
          <w:lang w:val="fr-FR"/>
        </w:rPr>
        <w:t>3629 du 14 décembre 2009</w:t>
      </w:r>
      <w:r w:rsidR="00900AA9" w:rsidRPr="00EF70EB">
        <w:rPr>
          <w:lang w:val="fr-FR"/>
        </w:rPr>
        <w:t xml:space="preserve">. </w:t>
      </w:r>
      <w:r w:rsidR="008B0AFA" w:rsidRPr="00EF70EB">
        <w:rPr>
          <w:lang w:val="fr-FR"/>
        </w:rPr>
        <w:t xml:space="preserve">Elle </w:t>
      </w:r>
      <w:r w:rsidR="00900AA9" w:rsidRPr="00EF70EB">
        <w:rPr>
          <w:lang w:val="fr-FR"/>
        </w:rPr>
        <w:t xml:space="preserve">concerne la période comprise entre 2010 et 2013 et aborde les </w:t>
      </w:r>
      <w:r w:rsidR="00676D4C" w:rsidRPr="00EF70EB">
        <w:rPr>
          <w:lang w:val="fr-FR"/>
        </w:rPr>
        <w:t xml:space="preserve">cinq </w:t>
      </w:r>
      <w:r w:rsidR="00900AA9" w:rsidRPr="00EF70EB">
        <w:rPr>
          <w:lang w:val="fr-FR"/>
        </w:rPr>
        <w:t>principales problématiques suivantes</w:t>
      </w:r>
      <w:r w:rsidR="00DC46E8" w:rsidRPr="00EF70EB">
        <w:rPr>
          <w:lang w:val="fr-FR"/>
        </w:rPr>
        <w:t>:</w:t>
      </w:r>
      <w:r w:rsidR="00900AA9" w:rsidRPr="00EF70EB">
        <w:rPr>
          <w:lang w:val="fr-FR"/>
        </w:rPr>
        <w:t xml:space="preserve"> offre institutionnelle de services</w:t>
      </w:r>
      <w:r w:rsidR="00DC46E8" w:rsidRPr="00EF70EB">
        <w:rPr>
          <w:lang w:val="fr-FR"/>
        </w:rPr>
        <w:t>;</w:t>
      </w:r>
      <w:r w:rsidR="00900AA9" w:rsidRPr="00EF70EB">
        <w:rPr>
          <w:lang w:val="fr-FR"/>
        </w:rPr>
        <w:t xml:space="preserve"> ressources humaines</w:t>
      </w:r>
      <w:r w:rsidR="00DC46E8" w:rsidRPr="00EF70EB">
        <w:rPr>
          <w:lang w:val="fr-FR"/>
        </w:rPr>
        <w:t>;</w:t>
      </w:r>
      <w:r w:rsidR="00900AA9" w:rsidRPr="00EF70EB">
        <w:rPr>
          <w:lang w:val="fr-FR"/>
        </w:rPr>
        <w:t xml:space="preserve"> participation</w:t>
      </w:r>
      <w:r w:rsidR="00DC46E8" w:rsidRPr="00EF70EB">
        <w:rPr>
          <w:lang w:val="fr-FR"/>
        </w:rPr>
        <w:t>;</w:t>
      </w:r>
      <w:r w:rsidR="00900AA9" w:rsidRPr="00EF70EB">
        <w:rPr>
          <w:lang w:val="fr-FR"/>
        </w:rPr>
        <w:t xml:space="preserve"> articulation et coordination des entités nationales et territoriales qui font partie du SRPA</w:t>
      </w:r>
      <w:r w:rsidR="00DC46E8" w:rsidRPr="00EF70EB">
        <w:rPr>
          <w:lang w:val="fr-FR"/>
        </w:rPr>
        <w:t>;</w:t>
      </w:r>
      <w:r w:rsidR="00900AA9" w:rsidRPr="00EF70EB">
        <w:rPr>
          <w:lang w:val="fr-FR"/>
        </w:rPr>
        <w:t xml:space="preserve"> système </w:t>
      </w:r>
      <w:r w:rsidR="00355B5F" w:rsidRPr="00EF70EB">
        <w:rPr>
          <w:lang w:val="fr-FR"/>
        </w:rPr>
        <w:t>d’</w:t>
      </w:r>
      <w:r w:rsidR="00900AA9" w:rsidRPr="00EF70EB">
        <w:rPr>
          <w:lang w:val="fr-FR"/>
        </w:rPr>
        <w:t xml:space="preserve">information. </w:t>
      </w:r>
    </w:p>
    <w:p w:rsidR="00900AA9" w:rsidRPr="00EF70EB" w:rsidRDefault="00927A8F" w:rsidP="00BD3077">
      <w:pPr>
        <w:pStyle w:val="SingleTxtG"/>
        <w:rPr>
          <w:lang w:val="fr-FR"/>
        </w:rPr>
      </w:pPr>
      <w:r w:rsidRPr="00EF70EB">
        <w:rPr>
          <w:lang w:val="fr-FR"/>
        </w:rPr>
        <w:t>104.</w:t>
      </w:r>
      <w:r w:rsidRPr="00EF70EB">
        <w:rPr>
          <w:lang w:val="fr-FR"/>
        </w:rPr>
        <w:tab/>
      </w:r>
      <w:r w:rsidR="00900AA9" w:rsidRPr="00EF70EB">
        <w:rPr>
          <w:lang w:val="fr-FR"/>
        </w:rPr>
        <w:t xml:space="preserve">Par ailleurs, en vertu de </w:t>
      </w:r>
      <w:r w:rsidR="00355B5F" w:rsidRPr="00EF70EB">
        <w:rPr>
          <w:lang w:val="fr-FR"/>
        </w:rPr>
        <w:t>l’</w:t>
      </w:r>
      <w:r w:rsidR="00900AA9" w:rsidRPr="00EF70EB">
        <w:rPr>
          <w:lang w:val="fr-FR"/>
        </w:rPr>
        <w:t xml:space="preserve">article 168 du Code pénitentiaire, le Gouvernement a déclaré </w:t>
      </w:r>
      <w:r w:rsidR="008B0AFA" w:rsidRPr="00EF70EB">
        <w:rPr>
          <w:lang w:val="fr-FR"/>
        </w:rPr>
        <w:t xml:space="preserve">le 31 mai 2013, </w:t>
      </w:r>
      <w:r w:rsidR="00900AA9" w:rsidRPr="00EF70EB">
        <w:rPr>
          <w:lang w:val="fr-FR"/>
        </w:rPr>
        <w:t xml:space="preserve">un état </w:t>
      </w:r>
      <w:r w:rsidR="00355B5F" w:rsidRPr="00EF70EB">
        <w:rPr>
          <w:lang w:val="fr-FR"/>
        </w:rPr>
        <w:t>d’</w:t>
      </w:r>
      <w:r w:rsidR="00900AA9" w:rsidRPr="00EF70EB">
        <w:rPr>
          <w:lang w:val="fr-FR"/>
        </w:rPr>
        <w:t xml:space="preserve">urgence pénitentiaire et carcéral en raison du surpeuplement qui règne dans tous les établissements de détention </w:t>
      </w:r>
      <w:r w:rsidR="008B0AFA" w:rsidRPr="00EF70EB">
        <w:rPr>
          <w:lang w:val="fr-FR"/>
        </w:rPr>
        <w:t xml:space="preserve">colombiens </w:t>
      </w:r>
      <w:r w:rsidR="00900AA9" w:rsidRPr="00EF70EB">
        <w:rPr>
          <w:lang w:val="fr-FR"/>
        </w:rPr>
        <w:t xml:space="preserve">et constitue un risque grave pour la santé et </w:t>
      </w:r>
      <w:r w:rsidR="00355B5F" w:rsidRPr="00EF70EB">
        <w:rPr>
          <w:lang w:val="fr-FR"/>
        </w:rPr>
        <w:t>l’</w:t>
      </w:r>
      <w:r w:rsidR="00900AA9" w:rsidRPr="00EF70EB">
        <w:rPr>
          <w:lang w:val="fr-FR"/>
        </w:rPr>
        <w:t xml:space="preserve">hygiène des détenus. </w:t>
      </w:r>
      <w:r w:rsidR="008B0AFA" w:rsidRPr="00EF70EB">
        <w:rPr>
          <w:lang w:val="fr-FR"/>
        </w:rPr>
        <w:t>Cette</w:t>
      </w:r>
      <w:r w:rsidR="00900AA9" w:rsidRPr="00EF70EB">
        <w:rPr>
          <w:lang w:val="fr-FR"/>
        </w:rPr>
        <w:t xml:space="preserve"> mesure </w:t>
      </w:r>
      <w:r w:rsidR="008B0AFA" w:rsidRPr="00EF70EB">
        <w:rPr>
          <w:lang w:val="fr-FR"/>
        </w:rPr>
        <w:t xml:space="preserve">a été </w:t>
      </w:r>
      <w:r w:rsidR="00900AA9" w:rsidRPr="00EF70EB">
        <w:rPr>
          <w:lang w:val="fr-FR"/>
        </w:rPr>
        <w:t xml:space="preserve">prise pour améliorer les conditions matérielles dans les établissements pénitentiaires, réduire la surpopulation et satisfaire comme il convient </w:t>
      </w:r>
      <w:r w:rsidR="008B0AFA" w:rsidRPr="00EF70EB">
        <w:rPr>
          <w:lang w:val="fr-FR"/>
        </w:rPr>
        <w:t xml:space="preserve">les </w:t>
      </w:r>
      <w:r w:rsidR="00900AA9" w:rsidRPr="00EF70EB">
        <w:rPr>
          <w:lang w:val="fr-FR"/>
        </w:rPr>
        <w:t xml:space="preserve">besoins fondamentaux de toutes les personnes privées de liberté. Il </w:t>
      </w:r>
      <w:r w:rsidR="00355B5F" w:rsidRPr="00EF70EB">
        <w:rPr>
          <w:lang w:val="fr-FR"/>
        </w:rPr>
        <w:t>s’</w:t>
      </w:r>
      <w:r w:rsidR="00900AA9" w:rsidRPr="00EF70EB">
        <w:rPr>
          <w:lang w:val="fr-FR"/>
        </w:rPr>
        <w:t xml:space="preserve">agit de garantir les normes minimales applicables à la détention, conformément aux obligations </w:t>
      </w:r>
      <w:r w:rsidR="008B0AFA" w:rsidRPr="00EF70EB">
        <w:rPr>
          <w:lang w:val="fr-FR"/>
        </w:rPr>
        <w:t xml:space="preserve">que </w:t>
      </w:r>
      <w:r w:rsidR="00355B5F" w:rsidRPr="00EF70EB">
        <w:rPr>
          <w:lang w:val="fr-FR"/>
        </w:rPr>
        <w:t>l’</w:t>
      </w:r>
      <w:r w:rsidR="00900AA9" w:rsidRPr="00EF70EB">
        <w:rPr>
          <w:lang w:val="fr-FR"/>
        </w:rPr>
        <w:t>État</w:t>
      </w:r>
      <w:r w:rsidR="008B0AFA" w:rsidRPr="00EF70EB">
        <w:rPr>
          <w:lang w:val="fr-FR"/>
        </w:rPr>
        <w:t xml:space="preserve"> a</w:t>
      </w:r>
      <w:r w:rsidR="00900AA9" w:rsidRPr="00EF70EB">
        <w:rPr>
          <w:lang w:val="fr-FR"/>
        </w:rPr>
        <w:t xml:space="preserve"> </w:t>
      </w:r>
      <w:r w:rsidR="008B0AFA" w:rsidRPr="00EF70EB">
        <w:rPr>
          <w:lang w:val="fr-FR"/>
        </w:rPr>
        <w:t xml:space="preserve">contractées </w:t>
      </w:r>
      <w:r w:rsidR="000D7E42" w:rsidRPr="00EF70EB">
        <w:rPr>
          <w:lang w:val="fr-FR"/>
        </w:rPr>
        <w:t>en vertu</w:t>
      </w:r>
      <w:r w:rsidR="00900AA9" w:rsidRPr="00EF70EB">
        <w:rPr>
          <w:lang w:val="fr-FR"/>
        </w:rPr>
        <w:t xml:space="preserve"> </w:t>
      </w:r>
      <w:r w:rsidR="000D7E42" w:rsidRPr="00EF70EB">
        <w:rPr>
          <w:lang w:val="fr-FR"/>
        </w:rPr>
        <w:t>d’</w:t>
      </w:r>
      <w:r w:rsidR="00900AA9" w:rsidRPr="00EF70EB">
        <w:rPr>
          <w:lang w:val="fr-FR"/>
        </w:rPr>
        <w:t>instruments internationaux.</w:t>
      </w:r>
    </w:p>
    <w:p w:rsidR="00900AA9" w:rsidRPr="00EF70EB" w:rsidRDefault="00927A8F" w:rsidP="00927A8F">
      <w:pPr>
        <w:pStyle w:val="SingleTxtG"/>
        <w:rPr>
          <w:lang w:val="fr-FR"/>
        </w:rPr>
      </w:pPr>
      <w:r w:rsidRPr="00EF70EB">
        <w:rPr>
          <w:lang w:val="fr-FR"/>
        </w:rPr>
        <w:t>105.</w:t>
      </w:r>
      <w:r w:rsidRPr="00EF70EB">
        <w:rPr>
          <w:lang w:val="fr-FR"/>
        </w:rPr>
        <w:tab/>
      </w:r>
      <w:r w:rsidR="00355B5F" w:rsidRPr="00EF70EB">
        <w:rPr>
          <w:lang w:val="fr-FR"/>
        </w:rPr>
        <w:t>C’</w:t>
      </w:r>
      <w:r w:rsidR="00900AA9" w:rsidRPr="00EF70EB">
        <w:rPr>
          <w:lang w:val="fr-FR"/>
        </w:rPr>
        <w:t>est</w:t>
      </w:r>
      <w:r w:rsidR="00355B5F" w:rsidRPr="00EF70EB">
        <w:rPr>
          <w:lang w:val="fr-FR"/>
        </w:rPr>
        <w:t xml:space="preserve"> </w:t>
      </w:r>
      <w:r w:rsidR="00900AA9" w:rsidRPr="00EF70EB">
        <w:rPr>
          <w:lang w:val="fr-FR"/>
        </w:rPr>
        <w:t xml:space="preserve">en ce sens que </w:t>
      </w:r>
      <w:r w:rsidR="00355B5F" w:rsidRPr="00EF70EB">
        <w:rPr>
          <w:lang w:val="fr-FR"/>
        </w:rPr>
        <w:t>l’</w:t>
      </w:r>
      <w:r w:rsidR="00900AA9" w:rsidRPr="00EF70EB">
        <w:rPr>
          <w:lang w:val="fr-FR"/>
        </w:rPr>
        <w:t xml:space="preserve">État </w:t>
      </w:r>
      <w:r w:rsidR="00355B5F" w:rsidRPr="00EF70EB">
        <w:rPr>
          <w:lang w:val="fr-FR"/>
        </w:rPr>
        <w:t>s’</w:t>
      </w:r>
      <w:r w:rsidR="00900AA9" w:rsidRPr="00EF70EB">
        <w:rPr>
          <w:lang w:val="fr-FR"/>
        </w:rPr>
        <w:t xml:space="preserve">emploie à résoudre le problème de la surpopulation des centres de détention. À cet égard un certain nombre de mesures et de stratégies ont été définies et seront appliquées à court, </w:t>
      </w:r>
      <w:r w:rsidR="00676D4C" w:rsidRPr="00EF70EB">
        <w:rPr>
          <w:lang w:val="fr-FR"/>
        </w:rPr>
        <w:t xml:space="preserve">à </w:t>
      </w:r>
      <w:r w:rsidR="00900AA9" w:rsidRPr="00EF70EB">
        <w:rPr>
          <w:lang w:val="fr-FR"/>
        </w:rPr>
        <w:t xml:space="preserve">moyen et </w:t>
      </w:r>
      <w:r w:rsidR="00676D4C" w:rsidRPr="00EF70EB">
        <w:rPr>
          <w:lang w:val="fr-FR"/>
        </w:rPr>
        <w:t xml:space="preserve">à </w:t>
      </w:r>
      <w:r w:rsidR="00900AA9" w:rsidRPr="00EF70EB">
        <w:rPr>
          <w:lang w:val="fr-FR"/>
        </w:rPr>
        <w:t>long terme</w:t>
      </w:r>
      <w:r w:rsidR="00900AA9" w:rsidRPr="00EF70EB">
        <w:rPr>
          <w:rStyle w:val="FootnoteReference"/>
          <w:lang w:val="fr-FR"/>
        </w:rPr>
        <w:footnoteReference w:id="11"/>
      </w:r>
      <w:r w:rsidR="00900AA9" w:rsidRPr="00EF70EB">
        <w:rPr>
          <w:lang w:val="fr-FR"/>
        </w:rPr>
        <w:t xml:space="preserve">. Des progrès ont également été obtenus en ce qui concerne le renforcement de la politique des droits de </w:t>
      </w:r>
      <w:r w:rsidR="00355B5F" w:rsidRPr="00EF70EB">
        <w:rPr>
          <w:lang w:val="fr-FR"/>
        </w:rPr>
        <w:t>l’</w:t>
      </w:r>
      <w:r w:rsidR="00900AA9" w:rsidRPr="00EF70EB">
        <w:rPr>
          <w:lang w:val="fr-FR"/>
        </w:rPr>
        <w:t xml:space="preserve">homme, grâce à </w:t>
      </w:r>
      <w:r w:rsidR="00355B5F" w:rsidRPr="00EF70EB">
        <w:rPr>
          <w:lang w:val="fr-FR"/>
        </w:rPr>
        <w:t>l’</w:t>
      </w:r>
      <w:r w:rsidR="00900AA9" w:rsidRPr="00EF70EB">
        <w:rPr>
          <w:lang w:val="fr-FR"/>
        </w:rPr>
        <w:t xml:space="preserve">élaboration de normes et </w:t>
      </w:r>
      <w:r w:rsidR="00355B5F" w:rsidRPr="00EF70EB">
        <w:rPr>
          <w:lang w:val="fr-FR"/>
        </w:rPr>
        <w:t>d’</w:t>
      </w:r>
      <w:r w:rsidR="00900AA9" w:rsidRPr="00EF70EB">
        <w:rPr>
          <w:lang w:val="fr-FR"/>
        </w:rPr>
        <w:t xml:space="preserve">instructions et à la création de mécanismes de participation et de dialogue entre </w:t>
      </w:r>
      <w:r w:rsidR="00355B5F" w:rsidRPr="00EF70EB">
        <w:rPr>
          <w:lang w:val="fr-FR"/>
        </w:rPr>
        <w:t>l’</w:t>
      </w:r>
      <w:r w:rsidR="00900AA9" w:rsidRPr="00EF70EB">
        <w:rPr>
          <w:lang w:val="fr-FR"/>
        </w:rPr>
        <w:t>administration et les personnes privées de liberté</w:t>
      </w:r>
      <w:r w:rsidR="00900AA9" w:rsidRPr="00EF70EB">
        <w:rPr>
          <w:rStyle w:val="FootnoteReference"/>
          <w:lang w:val="fr-FR"/>
        </w:rPr>
        <w:footnoteReference w:id="12"/>
      </w:r>
      <w:r w:rsidR="00900AA9" w:rsidRPr="00EF70EB">
        <w:rPr>
          <w:lang w:val="fr-FR"/>
        </w:rPr>
        <w:t xml:space="preserve">. </w:t>
      </w:r>
    </w:p>
    <w:p w:rsidR="00900AA9" w:rsidRPr="00EF70EB" w:rsidRDefault="005B626F" w:rsidP="001901F7">
      <w:pPr>
        <w:pStyle w:val="H1G"/>
        <w:rPr>
          <w:lang w:val="fr-FR"/>
        </w:rPr>
      </w:pPr>
      <w:bookmarkStart w:id="20" w:name="_Toc394584103"/>
      <w:r w:rsidRPr="00EF70EB">
        <w:rPr>
          <w:lang w:val="fr-FR"/>
        </w:rPr>
        <w:tab/>
      </w:r>
      <w:r w:rsidRPr="00EF70EB">
        <w:rPr>
          <w:lang w:val="fr-FR"/>
        </w:rPr>
        <w:tab/>
        <w:t>Article 11</w:t>
      </w:r>
      <w:r w:rsidR="00927A8F" w:rsidRPr="00EF70EB">
        <w:rPr>
          <w:lang w:val="fr-FR"/>
        </w:rPr>
        <w:br/>
      </w:r>
      <w:r w:rsidRPr="00EF70EB">
        <w:rPr>
          <w:lang w:val="fr-FR"/>
        </w:rPr>
        <w:t xml:space="preserve">Absence de responsabilité pénale pour </w:t>
      </w:r>
      <w:r w:rsidR="00896E6B" w:rsidRPr="00EF70EB">
        <w:rPr>
          <w:lang w:val="fr-FR"/>
        </w:rPr>
        <w:t>non-</w:t>
      </w:r>
      <w:r w:rsidRPr="00EF70EB">
        <w:rPr>
          <w:lang w:val="fr-FR"/>
        </w:rPr>
        <w:t xml:space="preserve">exécution </w:t>
      </w:r>
      <w:r w:rsidR="00355B5F" w:rsidRPr="00EF70EB">
        <w:rPr>
          <w:lang w:val="fr-FR"/>
        </w:rPr>
        <w:t>d’</w:t>
      </w:r>
      <w:r w:rsidRPr="00EF70EB">
        <w:rPr>
          <w:lang w:val="fr-FR"/>
        </w:rPr>
        <w:t>obligations contractuelles</w:t>
      </w:r>
      <w:bookmarkEnd w:id="20"/>
    </w:p>
    <w:p w:rsidR="00900AA9" w:rsidRPr="00EF70EB" w:rsidRDefault="00927A8F" w:rsidP="00927A8F">
      <w:pPr>
        <w:pStyle w:val="SingleTxtG"/>
        <w:rPr>
          <w:lang w:val="fr-FR"/>
        </w:rPr>
      </w:pPr>
      <w:r w:rsidRPr="00EF70EB">
        <w:rPr>
          <w:lang w:val="fr-FR"/>
        </w:rPr>
        <w:t>106.</w:t>
      </w:r>
      <w:r w:rsidRPr="00EF70EB">
        <w:rPr>
          <w:lang w:val="fr-FR"/>
        </w:rPr>
        <w:tab/>
      </w:r>
      <w:r w:rsidR="00900AA9" w:rsidRPr="00EF70EB">
        <w:rPr>
          <w:lang w:val="fr-FR"/>
        </w:rPr>
        <w:t xml:space="preserve">Comme </w:t>
      </w:r>
      <w:r w:rsidR="008B0AFA" w:rsidRPr="00EF70EB">
        <w:rPr>
          <w:lang w:val="fr-FR"/>
        </w:rPr>
        <w:t xml:space="preserve">l’indique </w:t>
      </w:r>
      <w:r w:rsidR="00900AA9" w:rsidRPr="00EF70EB">
        <w:rPr>
          <w:lang w:val="fr-FR"/>
        </w:rPr>
        <w:t xml:space="preserve">le sixième rapport périodique de la Colombie au Comité des droits de </w:t>
      </w:r>
      <w:r w:rsidR="00355B5F" w:rsidRPr="00EF70EB">
        <w:rPr>
          <w:lang w:val="fr-FR"/>
        </w:rPr>
        <w:t>l’</w:t>
      </w:r>
      <w:r w:rsidR="00900AA9" w:rsidRPr="00EF70EB">
        <w:rPr>
          <w:lang w:val="fr-FR"/>
        </w:rPr>
        <w:t xml:space="preserve">homme, ce principe est garanti en droit pénal, conformément à </w:t>
      </w:r>
      <w:r w:rsidR="00355B5F" w:rsidRPr="00EF70EB">
        <w:rPr>
          <w:lang w:val="fr-FR"/>
        </w:rPr>
        <w:t>l’</w:t>
      </w:r>
      <w:r w:rsidR="00900AA9" w:rsidRPr="00EF70EB">
        <w:rPr>
          <w:lang w:val="fr-FR"/>
        </w:rPr>
        <w:t>article 28 de la Constitution, qui dispose que</w:t>
      </w:r>
      <w:r w:rsidR="00DC46E8" w:rsidRPr="00EF70EB">
        <w:rPr>
          <w:lang w:val="fr-FR"/>
        </w:rPr>
        <w:t xml:space="preserve"> «</w:t>
      </w:r>
      <w:r w:rsidR="00900AA9" w:rsidRPr="00EF70EB">
        <w:rPr>
          <w:lang w:val="fr-FR"/>
        </w:rPr>
        <w:t xml:space="preserve">Article 28 </w:t>
      </w:r>
      <w:r w:rsidR="00676D4C" w:rsidRPr="00EF70EB">
        <w:rPr>
          <w:lang w:val="fr-FR"/>
        </w:rPr>
        <w:t xml:space="preserve">– </w:t>
      </w:r>
      <w:r w:rsidR="00900AA9" w:rsidRPr="00EF70EB">
        <w:rPr>
          <w:lang w:val="fr-FR"/>
        </w:rPr>
        <w:t>Toute personne est libre</w:t>
      </w:r>
      <w:r w:rsidR="008B0AFA" w:rsidRPr="00EF70EB">
        <w:rPr>
          <w:lang w:val="fr-FR"/>
        </w:rPr>
        <w:t xml:space="preserve"> </w:t>
      </w:r>
      <w:r w:rsidR="00900AA9" w:rsidRPr="00EF70EB">
        <w:rPr>
          <w:lang w:val="fr-FR"/>
        </w:rPr>
        <w:t xml:space="preserve">[…]. En aucun cas, il ne peut y avoir arrestation, détention </w:t>
      </w:r>
      <w:r w:rsidR="008B0AFA" w:rsidRPr="00EF70EB">
        <w:rPr>
          <w:lang w:val="fr-FR"/>
        </w:rPr>
        <w:t xml:space="preserve">ou </w:t>
      </w:r>
      <w:r w:rsidR="00900AA9" w:rsidRPr="00EF70EB">
        <w:rPr>
          <w:lang w:val="fr-FR"/>
        </w:rPr>
        <w:t xml:space="preserve">emprisonnement pour dettes, ni condamnation à des </w:t>
      </w:r>
      <w:r w:rsidR="008B0AFA" w:rsidRPr="00EF70EB">
        <w:rPr>
          <w:lang w:val="fr-FR"/>
        </w:rPr>
        <w:t xml:space="preserve">peines </w:t>
      </w:r>
      <w:r w:rsidR="00900AA9" w:rsidRPr="00EF70EB">
        <w:rPr>
          <w:lang w:val="fr-FR"/>
        </w:rPr>
        <w:t>et des mesures de sécurité imprescriptibles.</w:t>
      </w:r>
      <w:r w:rsidR="00DC46E8" w:rsidRPr="00EF70EB">
        <w:rPr>
          <w:lang w:val="fr-FR"/>
        </w:rPr>
        <w:t>»</w:t>
      </w:r>
      <w:r w:rsidR="00676D4C" w:rsidRPr="00EF70EB">
        <w:rPr>
          <w:lang w:val="fr-FR"/>
        </w:rPr>
        <w:t>.</w:t>
      </w:r>
    </w:p>
    <w:p w:rsidR="00900AA9" w:rsidRPr="00EF70EB" w:rsidRDefault="00C03BB6" w:rsidP="001901F7">
      <w:pPr>
        <w:pStyle w:val="H1G"/>
        <w:rPr>
          <w:lang w:val="fr-FR"/>
        </w:rPr>
      </w:pPr>
      <w:bookmarkStart w:id="21" w:name="_Toc394584104"/>
      <w:r w:rsidRPr="00EF70EB">
        <w:rPr>
          <w:lang w:val="fr-FR"/>
        </w:rPr>
        <w:tab/>
      </w:r>
      <w:r w:rsidRPr="00EF70EB">
        <w:rPr>
          <w:lang w:val="fr-FR"/>
        </w:rPr>
        <w:tab/>
        <w:t>Article 12</w:t>
      </w:r>
      <w:r w:rsidR="00927A8F" w:rsidRPr="00EF70EB">
        <w:rPr>
          <w:lang w:val="fr-FR"/>
        </w:rPr>
        <w:br/>
      </w:r>
      <w:r w:rsidRPr="00EF70EB">
        <w:rPr>
          <w:lang w:val="fr-FR"/>
        </w:rPr>
        <w:t>Libre circulation des personnes</w:t>
      </w:r>
      <w:bookmarkEnd w:id="21"/>
    </w:p>
    <w:p w:rsidR="00900AA9" w:rsidRPr="00EF70EB" w:rsidRDefault="00C03BB6" w:rsidP="00C03BB6">
      <w:pPr>
        <w:pStyle w:val="H23G"/>
        <w:rPr>
          <w:lang w:val="fr-FR"/>
        </w:rPr>
      </w:pPr>
      <w:r w:rsidRPr="00EF70EB">
        <w:rPr>
          <w:lang w:val="fr-FR"/>
        </w:rPr>
        <w:tab/>
        <w:t>1.</w:t>
      </w:r>
      <w:r w:rsidRPr="00EF70EB">
        <w:rPr>
          <w:lang w:val="fr-FR"/>
        </w:rPr>
        <w:tab/>
        <w:t>Progrès accomplis sur le plan normatif</w:t>
      </w:r>
    </w:p>
    <w:p w:rsidR="00900AA9" w:rsidRPr="00EF70EB" w:rsidRDefault="00927A8F" w:rsidP="00927A8F">
      <w:pPr>
        <w:pStyle w:val="SingleTxtG"/>
        <w:rPr>
          <w:lang w:val="fr-FR"/>
        </w:rPr>
      </w:pPr>
      <w:r w:rsidRPr="00EF70EB">
        <w:rPr>
          <w:lang w:val="fr-FR"/>
        </w:rPr>
        <w:t>107.</w:t>
      </w:r>
      <w:r w:rsidRPr="00EF70EB">
        <w:rPr>
          <w:lang w:val="fr-FR"/>
        </w:rPr>
        <w:tab/>
      </w:r>
      <w:r w:rsidR="00900AA9" w:rsidRPr="00EF70EB">
        <w:rPr>
          <w:lang w:val="fr-FR"/>
        </w:rPr>
        <w:t xml:space="preserve">La Colombie </w:t>
      </w:r>
      <w:r w:rsidR="00355B5F" w:rsidRPr="00EF70EB">
        <w:rPr>
          <w:lang w:val="fr-FR"/>
        </w:rPr>
        <w:t>s’</w:t>
      </w:r>
      <w:r w:rsidR="00900AA9" w:rsidRPr="00EF70EB">
        <w:rPr>
          <w:lang w:val="fr-FR"/>
        </w:rPr>
        <w:t>efforce de garantir le droit à la libre circulation, reconnaissant</w:t>
      </w:r>
      <w:r w:rsidR="008B0AFA" w:rsidRPr="00EF70EB">
        <w:rPr>
          <w:lang w:val="fr-FR"/>
        </w:rPr>
        <w:t>,</w:t>
      </w:r>
      <w:r w:rsidR="00900AA9" w:rsidRPr="00EF70EB">
        <w:rPr>
          <w:lang w:val="fr-FR"/>
        </w:rPr>
        <w:t xml:space="preserve"> à travers les mesures prises</w:t>
      </w:r>
      <w:r w:rsidR="001F5A2E" w:rsidRPr="00EF70EB">
        <w:rPr>
          <w:lang w:val="fr-FR"/>
        </w:rPr>
        <w:t>,</w:t>
      </w:r>
      <w:r w:rsidR="00900AA9" w:rsidRPr="00EF70EB">
        <w:rPr>
          <w:lang w:val="fr-FR"/>
        </w:rPr>
        <w:t xml:space="preserve"> </w:t>
      </w:r>
      <w:r w:rsidR="00355B5F" w:rsidRPr="00EF70EB">
        <w:rPr>
          <w:lang w:val="fr-FR"/>
        </w:rPr>
        <w:t>qu’</w:t>
      </w:r>
      <w:r w:rsidR="00900AA9" w:rsidRPr="00EF70EB">
        <w:rPr>
          <w:lang w:val="fr-FR"/>
        </w:rPr>
        <w:t xml:space="preserve">il est important </w:t>
      </w:r>
      <w:r w:rsidR="00355B5F" w:rsidRPr="00EF70EB">
        <w:rPr>
          <w:lang w:val="fr-FR"/>
        </w:rPr>
        <w:t>d’</w:t>
      </w:r>
      <w:r w:rsidR="00900AA9" w:rsidRPr="00EF70EB">
        <w:rPr>
          <w:lang w:val="fr-FR"/>
        </w:rPr>
        <w:t>indemniser le</w:t>
      </w:r>
      <w:r w:rsidR="005234E6" w:rsidRPr="00EF70EB">
        <w:rPr>
          <w:lang w:val="fr-FR"/>
        </w:rPr>
        <w:t>s</w:t>
      </w:r>
      <w:r w:rsidR="00900AA9" w:rsidRPr="00EF70EB">
        <w:rPr>
          <w:lang w:val="fr-FR"/>
        </w:rPr>
        <w:t xml:space="preserve"> préjudice</w:t>
      </w:r>
      <w:r w:rsidR="005234E6" w:rsidRPr="00EF70EB">
        <w:rPr>
          <w:lang w:val="fr-FR"/>
        </w:rPr>
        <w:t>s</w:t>
      </w:r>
      <w:r w:rsidR="00900AA9" w:rsidRPr="00EF70EB">
        <w:rPr>
          <w:lang w:val="fr-FR"/>
        </w:rPr>
        <w:t xml:space="preserve"> causé</w:t>
      </w:r>
      <w:r w:rsidR="005234E6" w:rsidRPr="00EF70EB">
        <w:rPr>
          <w:lang w:val="fr-FR"/>
        </w:rPr>
        <w:t>s</w:t>
      </w:r>
      <w:r w:rsidR="00900AA9" w:rsidRPr="00EF70EB">
        <w:rPr>
          <w:lang w:val="fr-FR"/>
        </w:rPr>
        <w:t xml:space="preserve"> par un déplacement forcé. Les normes évoquées ci-après ont été adoptées à cet effet.</w:t>
      </w:r>
    </w:p>
    <w:p w:rsidR="00900AA9" w:rsidRPr="00EF70EB" w:rsidRDefault="00927A8F" w:rsidP="00927A8F">
      <w:pPr>
        <w:pStyle w:val="SingleTxtG"/>
        <w:rPr>
          <w:lang w:val="fr-FR"/>
        </w:rPr>
      </w:pPr>
      <w:r w:rsidRPr="00EF70EB">
        <w:rPr>
          <w:lang w:val="fr-FR"/>
        </w:rPr>
        <w:t>108.</w:t>
      </w:r>
      <w:r w:rsidRPr="00EF70EB">
        <w:rPr>
          <w:lang w:val="fr-FR"/>
        </w:rPr>
        <w:tab/>
      </w:r>
      <w:r w:rsidR="00F06B62" w:rsidRPr="00EF70EB">
        <w:rPr>
          <w:lang w:val="fr-FR"/>
        </w:rPr>
        <w:t xml:space="preserve">La loi </w:t>
      </w:r>
      <w:r w:rsidR="00712F16" w:rsidRPr="00EF70EB">
        <w:rPr>
          <w:lang w:val="fr-FR"/>
        </w:rPr>
        <w:t>n</w:t>
      </w:r>
      <w:r w:rsidR="00712F16" w:rsidRPr="00EF70EB">
        <w:rPr>
          <w:vertAlign w:val="superscript"/>
          <w:lang w:val="fr-FR"/>
        </w:rPr>
        <w:t>o</w:t>
      </w:r>
      <w:r w:rsidR="00712F16" w:rsidRPr="00EF70EB">
        <w:rPr>
          <w:lang w:val="fr-FR"/>
        </w:rPr>
        <w:t> </w:t>
      </w:r>
      <w:r w:rsidR="00F06B62" w:rsidRPr="00EF70EB">
        <w:rPr>
          <w:lang w:val="fr-FR"/>
        </w:rPr>
        <w:t xml:space="preserve">1448 de 2011 et les décrets-lois ethniques </w:t>
      </w:r>
      <w:r w:rsidR="00712F16" w:rsidRPr="00EF70EB">
        <w:rPr>
          <w:lang w:val="fr-FR"/>
        </w:rPr>
        <w:t>n</w:t>
      </w:r>
      <w:r w:rsidR="00712F16" w:rsidRPr="00EF70EB">
        <w:rPr>
          <w:vertAlign w:val="superscript"/>
          <w:lang w:val="fr-FR"/>
        </w:rPr>
        <w:t>os</w:t>
      </w:r>
      <w:r w:rsidR="00712F16" w:rsidRPr="00EF70EB">
        <w:rPr>
          <w:lang w:val="fr-FR"/>
        </w:rPr>
        <w:t> </w:t>
      </w:r>
      <w:r w:rsidR="00F06B62" w:rsidRPr="00EF70EB">
        <w:rPr>
          <w:lang w:val="fr-FR"/>
        </w:rPr>
        <w:t>4633, 4634 et 4635 de 2011 prévoi</w:t>
      </w:r>
      <w:r w:rsidR="008B0AFA" w:rsidRPr="00EF70EB">
        <w:rPr>
          <w:lang w:val="fr-FR"/>
        </w:rPr>
        <w:t>en</w:t>
      </w:r>
      <w:r w:rsidR="00F06B62" w:rsidRPr="00EF70EB">
        <w:rPr>
          <w:lang w:val="fr-FR"/>
        </w:rPr>
        <w:t xml:space="preserve">t des mécanismes </w:t>
      </w:r>
      <w:r w:rsidR="00355B5F" w:rsidRPr="00EF70EB">
        <w:rPr>
          <w:lang w:val="fr-FR"/>
        </w:rPr>
        <w:t>d’</w:t>
      </w:r>
      <w:r w:rsidR="00F06B62" w:rsidRPr="00EF70EB">
        <w:rPr>
          <w:lang w:val="fr-FR"/>
        </w:rPr>
        <w:t xml:space="preserve">aide, de prise en charge des </w:t>
      </w:r>
      <w:r w:rsidR="008B0AFA" w:rsidRPr="00EF70EB">
        <w:rPr>
          <w:lang w:val="fr-FR"/>
        </w:rPr>
        <w:t xml:space="preserve">victimes du déplacement </w:t>
      </w:r>
      <w:r w:rsidR="00F06B62" w:rsidRPr="00EF70EB">
        <w:rPr>
          <w:lang w:val="fr-FR"/>
        </w:rPr>
        <w:t xml:space="preserve">forcé et de réparation intégrale des préjudices subis. Ces mécanismes sont mis en œuvre par </w:t>
      </w:r>
      <w:r w:rsidR="00355B5F" w:rsidRPr="00EF70EB">
        <w:rPr>
          <w:lang w:val="fr-FR"/>
        </w:rPr>
        <w:t>l’</w:t>
      </w:r>
      <w:r w:rsidR="00F06B62" w:rsidRPr="00EF70EB">
        <w:rPr>
          <w:lang w:val="fr-FR"/>
        </w:rPr>
        <w:t xml:space="preserve">Unité de prise en charge et de </w:t>
      </w:r>
      <w:r w:rsidR="005234E6" w:rsidRPr="00EF70EB">
        <w:rPr>
          <w:lang w:val="fr-FR"/>
        </w:rPr>
        <w:t xml:space="preserve">réparation </w:t>
      </w:r>
      <w:r w:rsidR="00F06B62" w:rsidRPr="00EF70EB">
        <w:rPr>
          <w:lang w:val="fr-FR"/>
        </w:rPr>
        <w:t>intégral</w:t>
      </w:r>
      <w:r w:rsidR="005234E6" w:rsidRPr="00EF70EB">
        <w:rPr>
          <w:lang w:val="fr-FR"/>
        </w:rPr>
        <w:t>e</w:t>
      </w:r>
      <w:r w:rsidR="00F06B62" w:rsidRPr="00EF70EB">
        <w:rPr>
          <w:lang w:val="fr-FR"/>
        </w:rPr>
        <w:t xml:space="preserve"> des victimes et </w:t>
      </w:r>
      <w:r w:rsidR="00355B5F" w:rsidRPr="00EF70EB">
        <w:rPr>
          <w:lang w:val="fr-FR"/>
        </w:rPr>
        <w:t>l’</w:t>
      </w:r>
      <w:r w:rsidR="00F06B62" w:rsidRPr="00EF70EB">
        <w:rPr>
          <w:lang w:val="fr-FR"/>
        </w:rPr>
        <w:t xml:space="preserve">Unité de restitution des terres. Le décret </w:t>
      </w:r>
      <w:r w:rsidR="00712F16" w:rsidRPr="00EF70EB">
        <w:rPr>
          <w:lang w:val="fr-FR"/>
        </w:rPr>
        <w:t>n</w:t>
      </w:r>
      <w:r w:rsidR="00712F16" w:rsidRPr="00EF70EB">
        <w:rPr>
          <w:vertAlign w:val="superscript"/>
          <w:lang w:val="fr-FR"/>
        </w:rPr>
        <w:t>o</w:t>
      </w:r>
      <w:r w:rsidR="00712F16" w:rsidRPr="00EF70EB">
        <w:rPr>
          <w:lang w:val="fr-FR"/>
        </w:rPr>
        <w:t> </w:t>
      </w:r>
      <w:r w:rsidR="00F06B62" w:rsidRPr="00EF70EB">
        <w:rPr>
          <w:lang w:val="fr-FR"/>
        </w:rPr>
        <w:t xml:space="preserve">4800 de 2001 porte règlement </w:t>
      </w:r>
      <w:r w:rsidR="00355B5F" w:rsidRPr="00EF70EB">
        <w:rPr>
          <w:lang w:val="fr-FR"/>
        </w:rPr>
        <w:t>d’</w:t>
      </w:r>
      <w:r w:rsidR="00F06B62" w:rsidRPr="00EF70EB">
        <w:rPr>
          <w:lang w:val="fr-FR"/>
        </w:rPr>
        <w:t>application de cette loi.</w:t>
      </w:r>
    </w:p>
    <w:p w:rsidR="00900AA9" w:rsidRPr="00EF70EB" w:rsidRDefault="00927A8F" w:rsidP="00927A8F">
      <w:pPr>
        <w:pStyle w:val="SingleTxtG"/>
        <w:rPr>
          <w:bCs/>
          <w:lang w:val="fr-FR"/>
        </w:rPr>
      </w:pPr>
      <w:r w:rsidRPr="00EF70EB">
        <w:rPr>
          <w:lang w:val="fr-FR"/>
        </w:rPr>
        <w:t>109.</w:t>
      </w:r>
      <w:r w:rsidRPr="00EF70EB">
        <w:rPr>
          <w:lang w:val="fr-FR"/>
        </w:rPr>
        <w:tab/>
      </w:r>
      <w:r w:rsidR="00900AA9" w:rsidRPr="00EF70EB">
        <w:rPr>
          <w:lang w:val="fr-FR"/>
        </w:rPr>
        <w:t xml:space="preserve">Il convient de signaler que le chapitre III de la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1448 de 2011 fait référence au droit des </w:t>
      </w:r>
      <w:r w:rsidR="008B0AFA" w:rsidRPr="00EF70EB">
        <w:rPr>
          <w:lang w:val="fr-FR"/>
        </w:rPr>
        <w:t xml:space="preserve">victimes du déplacement </w:t>
      </w:r>
      <w:r w:rsidR="00900AA9" w:rsidRPr="00EF70EB">
        <w:rPr>
          <w:lang w:val="fr-FR"/>
        </w:rPr>
        <w:t>forcé interne à obtenir réparation des préjudices subis, aide et accompagnement</w:t>
      </w:r>
      <w:r w:rsidR="00DC46E8" w:rsidRPr="00EF70EB">
        <w:rPr>
          <w:lang w:val="fr-FR"/>
        </w:rPr>
        <w:t>;</w:t>
      </w:r>
      <w:r w:rsidR="00900AA9" w:rsidRPr="00EF70EB">
        <w:rPr>
          <w:lang w:val="fr-FR"/>
        </w:rPr>
        <w:t xml:space="preserve"> </w:t>
      </w:r>
      <w:r w:rsidR="00355B5F" w:rsidRPr="00EF70EB">
        <w:rPr>
          <w:lang w:val="fr-FR"/>
        </w:rPr>
        <w:t>l’</w:t>
      </w:r>
      <w:r w:rsidR="00900AA9" w:rsidRPr="00EF70EB">
        <w:rPr>
          <w:lang w:val="fr-FR"/>
        </w:rPr>
        <w:t xml:space="preserve">article 60 reprend des dispositions préexistantes en matière </w:t>
      </w:r>
      <w:r w:rsidR="00355B5F" w:rsidRPr="00EF70EB">
        <w:rPr>
          <w:lang w:val="fr-FR"/>
        </w:rPr>
        <w:t>d’</w:t>
      </w:r>
      <w:r w:rsidR="00900AA9" w:rsidRPr="00EF70EB">
        <w:rPr>
          <w:lang w:val="fr-FR"/>
        </w:rPr>
        <w:t xml:space="preserve">aide aux </w:t>
      </w:r>
      <w:r w:rsidR="008B0AFA" w:rsidRPr="00EF70EB">
        <w:rPr>
          <w:lang w:val="fr-FR"/>
        </w:rPr>
        <w:t xml:space="preserve">victimes du déplacement </w:t>
      </w:r>
      <w:r w:rsidR="00900AA9" w:rsidRPr="00EF70EB">
        <w:rPr>
          <w:lang w:val="fr-FR"/>
        </w:rPr>
        <w:t xml:space="preserve">forcé (loi </w:t>
      </w:r>
      <w:r w:rsidR="00712F16" w:rsidRPr="00EF70EB">
        <w:rPr>
          <w:lang w:val="fr-FR"/>
        </w:rPr>
        <w:t>n</w:t>
      </w:r>
      <w:r w:rsidR="00712F16" w:rsidRPr="00EF70EB">
        <w:rPr>
          <w:vertAlign w:val="superscript"/>
          <w:lang w:val="fr-FR"/>
        </w:rPr>
        <w:t>o</w:t>
      </w:r>
      <w:r w:rsidR="00712F16" w:rsidRPr="00EF70EB">
        <w:rPr>
          <w:lang w:val="fr-FR"/>
        </w:rPr>
        <w:t> </w:t>
      </w:r>
      <w:r w:rsidR="00900AA9" w:rsidRPr="00EF70EB">
        <w:rPr>
          <w:lang w:val="fr-FR"/>
        </w:rPr>
        <w:t xml:space="preserve">387 de 1997 et décret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1290 de 2008) et les complète avec les mécanismes prévus par la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1448 de 2011, reconnaissant que le déplacement forcé fait partie des faits préjudiciables qui donnent lieu à réparation intégrale. </w:t>
      </w:r>
    </w:p>
    <w:p w:rsidR="00900AA9" w:rsidRPr="00EF70EB" w:rsidRDefault="00C03BB6" w:rsidP="00C03BB6">
      <w:pPr>
        <w:pStyle w:val="H23G"/>
        <w:rPr>
          <w:lang w:val="fr-FR"/>
        </w:rPr>
      </w:pPr>
      <w:r w:rsidRPr="00EF70EB">
        <w:rPr>
          <w:lang w:val="fr-FR"/>
        </w:rPr>
        <w:tab/>
        <w:t>2.</w:t>
      </w:r>
      <w:r w:rsidRPr="00EF70EB">
        <w:rPr>
          <w:lang w:val="fr-FR"/>
        </w:rPr>
        <w:tab/>
        <w:t xml:space="preserve">Progrès accomplis sur le plan de la jurisprudence </w:t>
      </w:r>
    </w:p>
    <w:p w:rsidR="00900AA9" w:rsidRPr="00EF70EB" w:rsidRDefault="00927A8F" w:rsidP="00927A8F">
      <w:pPr>
        <w:pStyle w:val="SingleTxtG"/>
        <w:rPr>
          <w:lang w:val="fr-FR"/>
        </w:rPr>
      </w:pPr>
      <w:r w:rsidRPr="00EF70EB">
        <w:rPr>
          <w:lang w:val="fr-FR"/>
        </w:rPr>
        <w:t>110.</w:t>
      </w:r>
      <w:r w:rsidRPr="00EF70EB">
        <w:rPr>
          <w:lang w:val="fr-FR"/>
        </w:rPr>
        <w:tab/>
      </w:r>
      <w:r w:rsidR="00900AA9" w:rsidRPr="00EF70EB">
        <w:rPr>
          <w:lang w:val="fr-FR"/>
        </w:rPr>
        <w:t xml:space="preserve">Dans son arrêt T-159 de 2011, la Cour constitutionnelle a déclaré que le fait de garantir les droits des personnes déplacées </w:t>
      </w:r>
      <w:r w:rsidR="00DC46E8" w:rsidRPr="00EF70EB">
        <w:rPr>
          <w:lang w:val="fr-FR"/>
        </w:rPr>
        <w:t>«</w:t>
      </w:r>
      <w:r w:rsidR="00900AA9" w:rsidRPr="00EF70EB">
        <w:rPr>
          <w:lang w:val="fr-FR"/>
        </w:rPr>
        <w:t xml:space="preserve">revêt une grande importance puisque le principal effet </w:t>
      </w:r>
      <w:r w:rsidR="008B0AFA" w:rsidRPr="00EF70EB">
        <w:rPr>
          <w:lang w:val="fr-FR"/>
        </w:rPr>
        <w:t>du déplacement forcé</w:t>
      </w:r>
      <w:r w:rsidR="00900AA9" w:rsidRPr="00EF70EB">
        <w:rPr>
          <w:lang w:val="fr-FR"/>
        </w:rPr>
        <w:t xml:space="preserve"> est le déracinement et </w:t>
      </w:r>
      <w:r w:rsidR="00355B5F" w:rsidRPr="00EF70EB">
        <w:rPr>
          <w:lang w:val="fr-FR"/>
        </w:rPr>
        <w:t>l’</w:t>
      </w:r>
      <w:r w:rsidR="00900AA9" w:rsidRPr="00EF70EB">
        <w:rPr>
          <w:lang w:val="fr-FR"/>
        </w:rPr>
        <w:t>abandon de la terre</w:t>
      </w:r>
      <w:r w:rsidR="00676D4C" w:rsidRPr="00EF70EB">
        <w:rPr>
          <w:lang w:val="fr-FR"/>
        </w:rPr>
        <w:t>,</w:t>
      </w:r>
      <w:r w:rsidR="00900AA9" w:rsidRPr="00EF70EB">
        <w:rPr>
          <w:lang w:val="fr-FR"/>
        </w:rPr>
        <w:t xml:space="preserve"> ce qui entraîne incontestablement une privation du droit </w:t>
      </w:r>
      <w:r w:rsidR="00355B5F" w:rsidRPr="00EF70EB">
        <w:rPr>
          <w:lang w:val="fr-FR"/>
        </w:rPr>
        <w:t>d’</w:t>
      </w:r>
      <w:r w:rsidR="00900AA9" w:rsidRPr="00EF70EB">
        <w:rPr>
          <w:lang w:val="fr-FR"/>
        </w:rPr>
        <w:t>exploiter la terre, principale source de stabilité sociale, profession</w:t>
      </w:r>
      <w:r w:rsidR="00355B5F" w:rsidRPr="00EF70EB">
        <w:rPr>
          <w:lang w:val="fr-FR"/>
        </w:rPr>
        <w:t>nelle, économique et familiale</w:t>
      </w:r>
      <w:r w:rsidR="00DC46E8" w:rsidRPr="00EF70EB">
        <w:rPr>
          <w:lang w:val="fr-FR"/>
        </w:rPr>
        <w:t>»</w:t>
      </w:r>
      <w:r w:rsidR="00900AA9" w:rsidRPr="00EF70EB">
        <w:rPr>
          <w:lang w:val="fr-FR"/>
        </w:rPr>
        <w:t>.</w:t>
      </w:r>
    </w:p>
    <w:p w:rsidR="00900AA9" w:rsidRPr="00EF70EB" w:rsidRDefault="00927A8F" w:rsidP="00927A8F">
      <w:pPr>
        <w:pStyle w:val="SingleTxtG"/>
        <w:rPr>
          <w:lang w:val="fr-FR"/>
        </w:rPr>
      </w:pPr>
      <w:r w:rsidRPr="00EF70EB">
        <w:rPr>
          <w:lang w:val="fr-FR"/>
        </w:rPr>
        <w:t>111.</w:t>
      </w:r>
      <w:r w:rsidRPr="00EF70EB">
        <w:rPr>
          <w:lang w:val="fr-FR"/>
        </w:rPr>
        <w:tab/>
      </w:r>
      <w:r w:rsidR="00900AA9" w:rsidRPr="00EF70EB">
        <w:rPr>
          <w:lang w:val="fr-FR"/>
        </w:rPr>
        <w:t xml:space="preserve">Dans son arrêt T-025 de 2004, la Cour constitutionnelle a déclaré que </w:t>
      </w:r>
      <w:r w:rsidR="008B0AFA" w:rsidRPr="00EF70EB">
        <w:rPr>
          <w:lang w:val="fr-FR"/>
        </w:rPr>
        <w:t xml:space="preserve">la </w:t>
      </w:r>
      <w:r w:rsidR="00900AA9" w:rsidRPr="00EF70EB">
        <w:rPr>
          <w:lang w:val="fr-FR"/>
        </w:rPr>
        <w:t>pratique d</w:t>
      </w:r>
      <w:r w:rsidR="008B0AFA" w:rsidRPr="00EF70EB">
        <w:rPr>
          <w:lang w:val="fr-FR"/>
        </w:rPr>
        <w:t xml:space="preserve">u </w:t>
      </w:r>
      <w:r w:rsidR="00900AA9" w:rsidRPr="00EF70EB">
        <w:rPr>
          <w:lang w:val="fr-FR"/>
        </w:rPr>
        <w:t>déplacement forcé éta</w:t>
      </w:r>
      <w:r w:rsidR="008B0AFA" w:rsidRPr="00EF70EB">
        <w:rPr>
          <w:lang w:val="fr-FR"/>
        </w:rPr>
        <w:t>i</w:t>
      </w:r>
      <w:r w:rsidR="00900AA9" w:rsidRPr="00EF70EB">
        <w:rPr>
          <w:lang w:val="fr-FR"/>
        </w:rPr>
        <w:t>t contraire à la Constitution</w:t>
      </w:r>
      <w:r w:rsidR="00900AA9" w:rsidRPr="00EF70EB">
        <w:rPr>
          <w:rStyle w:val="FootnoteReference"/>
          <w:lang w:val="fr-FR"/>
        </w:rPr>
        <w:footnoteReference w:id="13"/>
      </w:r>
      <w:r w:rsidR="00900AA9" w:rsidRPr="00EF70EB">
        <w:rPr>
          <w:lang w:val="fr-FR"/>
        </w:rPr>
        <w:t xml:space="preserve"> et a pris un ensemble </w:t>
      </w:r>
      <w:r w:rsidR="00355B5F" w:rsidRPr="00EF70EB">
        <w:rPr>
          <w:lang w:val="fr-FR"/>
        </w:rPr>
        <w:t>d’</w:t>
      </w:r>
      <w:r w:rsidR="00900AA9" w:rsidRPr="00EF70EB">
        <w:rPr>
          <w:lang w:val="fr-FR"/>
        </w:rPr>
        <w:t xml:space="preserve">ordonnances pour que les autorités compétentes mettent en place des actions visant à compenser les failles structurelles qui empêchent la prise en charge adéquate de la population concernée. À cet effet, </w:t>
      </w:r>
      <w:r w:rsidR="008B0AFA" w:rsidRPr="00EF70EB">
        <w:rPr>
          <w:lang w:val="fr-FR"/>
        </w:rPr>
        <w:t xml:space="preserve">la </w:t>
      </w:r>
      <w:r w:rsidR="00900AA9" w:rsidRPr="00EF70EB">
        <w:rPr>
          <w:lang w:val="fr-FR"/>
        </w:rPr>
        <w:t xml:space="preserve">Cour a décidé de garder la compétence en la matière et de procéder à un suivi à travers 35 décisions </w:t>
      </w:r>
      <w:r w:rsidR="008B0AFA" w:rsidRPr="00EF70EB">
        <w:rPr>
          <w:lang w:val="fr-FR"/>
        </w:rPr>
        <w:t xml:space="preserve">prises </w:t>
      </w:r>
      <w:r w:rsidR="00900AA9" w:rsidRPr="00EF70EB">
        <w:rPr>
          <w:lang w:val="fr-FR"/>
        </w:rPr>
        <w:t>entre 2010 et 2013, sur lesquel</w:t>
      </w:r>
      <w:r w:rsidR="008B0AFA" w:rsidRPr="00EF70EB">
        <w:rPr>
          <w:lang w:val="fr-FR"/>
        </w:rPr>
        <w:t>le</w:t>
      </w:r>
      <w:r w:rsidR="00900AA9" w:rsidRPr="00EF70EB">
        <w:rPr>
          <w:lang w:val="fr-FR"/>
        </w:rPr>
        <w:t>s les autorités compétentes doivent rendre périodiquement des rapports.</w:t>
      </w:r>
    </w:p>
    <w:p w:rsidR="00900AA9" w:rsidRPr="00EF70EB" w:rsidRDefault="00C03BB6" w:rsidP="00775748">
      <w:pPr>
        <w:pStyle w:val="H23G"/>
        <w:rPr>
          <w:lang w:val="fr-FR"/>
        </w:rPr>
      </w:pPr>
      <w:r w:rsidRPr="00EF70EB">
        <w:rPr>
          <w:lang w:val="fr-FR"/>
        </w:rPr>
        <w:tab/>
        <w:t>3.</w:t>
      </w:r>
      <w:r w:rsidRPr="00EF70EB">
        <w:rPr>
          <w:lang w:val="fr-FR"/>
        </w:rPr>
        <w:tab/>
        <w:t xml:space="preserve">Progrès accomplis sur le plan administratif </w:t>
      </w:r>
    </w:p>
    <w:p w:rsidR="00900AA9" w:rsidRPr="00EF70EB" w:rsidRDefault="00927A8F" w:rsidP="00927A8F">
      <w:pPr>
        <w:pStyle w:val="SingleTxtG"/>
        <w:rPr>
          <w:lang w:val="fr-FR"/>
        </w:rPr>
      </w:pPr>
      <w:r w:rsidRPr="00EF70EB">
        <w:rPr>
          <w:lang w:val="fr-FR"/>
        </w:rPr>
        <w:t>112.</w:t>
      </w:r>
      <w:r w:rsidRPr="00EF70EB">
        <w:rPr>
          <w:lang w:val="fr-FR"/>
        </w:rPr>
        <w:tab/>
      </w:r>
      <w:r w:rsidR="00900AA9" w:rsidRPr="00EF70EB">
        <w:rPr>
          <w:lang w:val="fr-FR"/>
        </w:rPr>
        <w:t xml:space="preserve">Pendant la période sur laquelle porte le présent rapport, les institutions nationales ont été renforcées en vue </w:t>
      </w:r>
      <w:r w:rsidR="00355B5F" w:rsidRPr="00EF70EB">
        <w:rPr>
          <w:lang w:val="fr-FR"/>
        </w:rPr>
        <w:t>d’</w:t>
      </w:r>
      <w:r w:rsidR="00900AA9" w:rsidRPr="00EF70EB">
        <w:rPr>
          <w:lang w:val="fr-FR"/>
        </w:rPr>
        <w:t xml:space="preserve">assurer une prise en charge intégrale des victimes du conflit armé et en particulier des </w:t>
      </w:r>
      <w:r w:rsidR="008B0AFA" w:rsidRPr="00EF70EB">
        <w:rPr>
          <w:lang w:val="fr-FR"/>
        </w:rPr>
        <w:t xml:space="preserve">victimes du déplacement </w:t>
      </w:r>
      <w:r w:rsidR="00900AA9" w:rsidRPr="00EF70EB">
        <w:rPr>
          <w:lang w:val="fr-FR"/>
        </w:rPr>
        <w:t xml:space="preserve">forcé. </w:t>
      </w:r>
      <w:r w:rsidR="00355B5F" w:rsidRPr="00EF70EB">
        <w:rPr>
          <w:lang w:val="fr-FR"/>
        </w:rPr>
        <w:t>C’</w:t>
      </w:r>
      <w:r w:rsidR="00900AA9" w:rsidRPr="00EF70EB">
        <w:rPr>
          <w:lang w:val="fr-FR"/>
        </w:rPr>
        <w:t xml:space="preserve">est ainsi </w:t>
      </w:r>
      <w:r w:rsidR="00355B5F" w:rsidRPr="00EF70EB">
        <w:rPr>
          <w:lang w:val="fr-FR"/>
        </w:rPr>
        <w:t>qu’</w:t>
      </w:r>
      <w:r w:rsidR="00900AA9" w:rsidRPr="00EF70EB">
        <w:rPr>
          <w:lang w:val="fr-FR"/>
        </w:rPr>
        <w:t xml:space="preserve">ont été créés </w:t>
      </w:r>
      <w:r w:rsidR="00355B5F" w:rsidRPr="00EF70EB">
        <w:rPr>
          <w:lang w:val="fr-FR"/>
        </w:rPr>
        <w:t>l’</w:t>
      </w:r>
      <w:r w:rsidR="00900AA9" w:rsidRPr="00EF70EB">
        <w:rPr>
          <w:lang w:val="fr-FR"/>
        </w:rPr>
        <w:t xml:space="preserve">Unité de prise en charge et de </w:t>
      </w:r>
      <w:r w:rsidR="005234E6" w:rsidRPr="00EF70EB">
        <w:rPr>
          <w:lang w:val="fr-FR"/>
        </w:rPr>
        <w:t xml:space="preserve">réparation </w:t>
      </w:r>
      <w:r w:rsidR="00900AA9" w:rsidRPr="00EF70EB">
        <w:rPr>
          <w:lang w:val="fr-FR"/>
        </w:rPr>
        <w:t>intégral</w:t>
      </w:r>
      <w:r w:rsidR="005234E6" w:rsidRPr="00EF70EB">
        <w:rPr>
          <w:lang w:val="fr-FR"/>
        </w:rPr>
        <w:t>e</w:t>
      </w:r>
      <w:r w:rsidR="00900AA9" w:rsidRPr="00EF70EB">
        <w:rPr>
          <w:lang w:val="fr-FR"/>
        </w:rPr>
        <w:t xml:space="preserve"> des victimes et le </w:t>
      </w:r>
      <w:r w:rsidR="00EC3A23" w:rsidRPr="00EF70EB">
        <w:rPr>
          <w:lang w:val="fr-FR"/>
        </w:rPr>
        <w:t>Système national de prise en charge des victimes et de réparation intégrale des préjudices subis</w:t>
      </w:r>
      <w:r w:rsidR="00900AA9" w:rsidRPr="00EF70EB">
        <w:rPr>
          <w:lang w:val="fr-FR"/>
        </w:rPr>
        <w:t xml:space="preserve"> (SNARIV), constitué par un ensemble </w:t>
      </w:r>
      <w:r w:rsidR="00355B5F" w:rsidRPr="00EF70EB">
        <w:rPr>
          <w:lang w:val="fr-FR"/>
        </w:rPr>
        <w:t>d’</w:t>
      </w:r>
      <w:r w:rsidR="00900AA9" w:rsidRPr="00EF70EB">
        <w:rPr>
          <w:lang w:val="fr-FR"/>
        </w:rPr>
        <w:t xml:space="preserve">organismes publics nationaux (environ 50) et territoriaux </w:t>
      </w:r>
      <w:r w:rsidR="008B0AFA" w:rsidRPr="00EF70EB">
        <w:rPr>
          <w:lang w:val="fr-FR"/>
        </w:rPr>
        <w:t>et d’</w:t>
      </w:r>
      <w:r w:rsidR="00900AA9" w:rsidRPr="00EF70EB">
        <w:rPr>
          <w:lang w:val="fr-FR"/>
        </w:rPr>
        <w:t xml:space="preserve">organisations publiques ou privées, chargés de formuler ou </w:t>
      </w:r>
      <w:r w:rsidR="008B0AFA" w:rsidRPr="00EF70EB">
        <w:rPr>
          <w:lang w:val="fr-FR"/>
        </w:rPr>
        <w:t>d’</w:t>
      </w:r>
      <w:r w:rsidR="00900AA9" w:rsidRPr="00EF70EB">
        <w:rPr>
          <w:lang w:val="fr-FR"/>
        </w:rPr>
        <w:t>exécuter les plans, programmes, projets et mesures spécifiques visant à garantir la prise en charge des victimes et la réparation intégrale des préjudices subis.</w:t>
      </w:r>
    </w:p>
    <w:p w:rsidR="00900AA9" w:rsidRPr="00EF70EB" w:rsidRDefault="00927A8F" w:rsidP="00927A8F">
      <w:pPr>
        <w:pStyle w:val="SingleTxtG"/>
        <w:rPr>
          <w:lang w:val="fr-FR"/>
        </w:rPr>
      </w:pPr>
      <w:r w:rsidRPr="00EF70EB">
        <w:rPr>
          <w:lang w:val="fr-FR"/>
        </w:rPr>
        <w:t>113.</w:t>
      </w:r>
      <w:r w:rsidRPr="00EF70EB">
        <w:rPr>
          <w:lang w:val="fr-FR"/>
        </w:rPr>
        <w:tab/>
      </w:r>
      <w:r w:rsidR="00900AA9" w:rsidRPr="00EF70EB">
        <w:rPr>
          <w:lang w:val="fr-FR"/>
        </w:rPr>
        <w:t xml:space="preserve">Afin de rendre effectif le droit à la libre circulation et de donner suite à la recommandation du Comité des droits de </w:t>
      </w:r>
      <w:r w:rsidR="00355B5F" w:rsidRPr="00EF70EB">
        <w:rPr>
          <w:lang w:val="fr-FR"/>
        </w:rPr>
        <w:t>l’</w:t>
      </w:r>
      <w:r w:rsidR="00900AA9" w:rsidRPr="00EF70EB">
        <w:rPr>
          <w:lang w:val="fr-FR"/>
        </w:rPr>
        <w:t xml:space="preserve">homme (CCPR/C/COL/CO/6, par. 23), la Colombie a organisé le </w:t>
      </w:r>
      <w:r w:rsidR="008B0AFA" w:rsidRPr="00EF70EB">
        <w:rPr>
          <w:lang w:val="fr-FR"/>
        </w:rPr>
        <w:t xml:space="preserve">processus de </w:t>
      </w:r>
      <w:r w:rsidR="00900AA9" w:rsidRPr="00EF70EB">
        <w:rPr>
          <w:lang w:val="fr-FR"/>
        </w:rPr>
        <w:t xml:space="preserve">retour et </w:t>
      </w:r>
      <w:r w:rsidR="008B0AFA" w:rsidRPr="00EF70EB">
        <w:rPr>
          <w:lang w:val="fr-FR"/>
        </w:rPr>
        <w:t xml:space="preserve">de </w:t>
      </w:r>
      <w:r w:rsidR="00900AA9" w:rsidRPr="00EF70EB">
        <w:rPr>
          <w:lang w:val="fr-FR"/>
        </w:rPr>
        <w:t xml:space="preserve">réinstallation de 44 000 foyers, grâce à </w:t>
      </w:r>
      <w:r w:rsidR="00355B5F" w:rsidRPr="00EF70EB">
        <w:rPr>
          <w:lang w:val="fr-FR"/>
        </w:rPr>
        <w:t>l’</w:t>
      </w:r>
      <w:r w:rsidR="00900AA9" w:rsidRPr="00EF70EB">
        <w:rPr>
          <w:lang w:val="fr-FR"/>
        </w:rPr>
        <w:t xml:space="preserve">intervention de </w:t>
      </w:r>
      <w:r w:rsidR="00355B5F" w:rsidRPr="00EF70EB">
        <w:rPr>
          <w:lang w:val="fr-FR"/>
        </w:rPr>
        <w:t>l’</w:t>
      </w:r>
      <w:r w:rsidR="00900AA9" w:rsidRPr="00EF70EB">
        <w:rPr>
          <w:lang w:val="fr-FR"/>
        </w:rPr>
        <w:t>Unité des victime</w:t>
      </w:r>
      <w:r w:rsidR="008B0AFA" w:rsidRPr="00EF70EB">
        <w:rPr>
          <w:lang w:val="fr-FR"/>
        </w:rPr>
        <w:t>s</w:t>
      </w:r>
      <w:r w:rsidR="00900AA9" w:rsidRPr="00EF70EB">
        <w:rPr>
          <w:lang w:val="fr-FR"/>
        </w:rPr>
        <w:t xml:space="preserve">. Les victimes </w:t>
      </w:r>
      <w:r w:rsidR="008B0AFA" w:rsidRPr="00EF70EB">
        <w:rPr>
          <w:lang w:val="fr-FR"/>
        </w:rPr>
        <w:t xml:space="preserve">du </w:t>
      </w:r>
      <w:r w:rsidR="00900AA9" w:rsidRPr="00EF70EB">
        <w:rPr>
          <w:lang w:val="fr-FR"/>
        </w:rPr>
        <w:t xml:space="preserve">déplacement forcé </w:t>
      </w:r>
      <w:r w:rsidR="008B0AFA" w:rsidRPr="00EF70EB">
        <w:rPr>
          <w:lang w:val="fr-FR"/>
        </w:rPr>
        <w:t xml:space="preserve">peuvent </w:t>
      </w:r>
      <w:r w:rsidR="00900AA9" w:rsidRPr="00EF70EB">
        <w:rPr>
          <w:lang w:val="fr-FR"/>
        </w:rPr>
        <w:t xml:space="preserve">bénéficier du </w:t>
      </w:r>
      <w:r w:rsidR="001F5A2E" w:rsidRPr="00EF70EB">
        <w:rPr>
          <w:lang w:val="fr-FR"/>
        </w:rPr>
        <w:t>P</w:t>
      </w:r>
      <w:r w:rsidR="00900AA9" w:rsidRPr="00EF70EB">
        <w:rPr>
          <w:lang w:val="fr-FR"/>
        </w:rPr>
        <w:t xml:space="preserve">lan de prise en charge, </w:t>
      </w:r>
      <w:r w:rsidR="00355B5F" w:rsidRPr="00EF70EB">
        <w:rPr>
          <w:lang w:val="fr-FR"/>
        </w:rPr>
        <w:t>d’</w:t>
      </w:r>
      <w:r w:rsidR="00900AA9" w:rsidRPr="00EF70EB">
        <w:rPr>
          <w:lang w:val="fr-FR"/>
        </w:rPr>
        <w:t xml:space="preserve">aide et de réparation intégrale </w:t>
      </w:r>
      <w:r w:rsidR="001F5A2E" w:rsidRPr="00EF70EB">
        <w:rPr>
          <w:lang w:val="fr-FR"/>
        </w:rPr>
        <w:t xml:space="preserve">qui </w:t>
      </w:r>
      <w:r w:rsidR="00DD3068" w:rsidRPr="00EF70EB">
        <w:rPr>
          <w:lang w:val="fr-FR"/>
        </w:rPr>
        <w:t xml:space="preserve">comprend </w:t>
      </w:r>
      <w:r w:rsidR="008B0AFA" w:rsidRPr="00EF70EB">
        <w:rPr>
          <w:lang w:val="fr-FR"/>
        </w:rPr>
        <w:t>trois volets</w:t>
      </w:r>
      <w:r w:rsidR="00DC46E8" w:rsidRPr="00EF70EB">
        <w:rPr>
          <w:lang w:val="fr-FR"/>
        </w:rPr>
        <w:t>:</w:t>
      </w:r>
      <w:r w:rsidR="00900AA9" w:rsidRPr="00EF70EB">
        <w:rPr>
          <w:lang w:val="fr-FR"/>
        </w:rPr>
        <w:t xml:space="preserve"> </w:t>
      </w:r>
      <w:r w:rsidR="008B0AFA" w:rsidRPr="00EF70EB">
        <w:rPr>
          <w:lang w:val="fr-FR"/>
        </w:rPr>
        <w:t>la</w:t>
      </w:r>
      <w:r w:rsidR="00900AA9" w:rsidRPr="00EF70EB">
        <w:rPr>
          <w:lang w:val="fr-FR"/>
        </w:rPr>
        <w:t xml:space="preserve"> prise en charge (droit d</w:t>
      </w:r>
      <w:r w:rsidR="008B0AFA" w:rsidRPr="00EF70EB">
        <w:rPr>
          <w:lang w:val="fr-FR"/>
        </w:rPr>
        <w:t>’êtr</w:t>
      </w:r>
      <w:r w:rsidR="00900AA9" w:rsidRPr="00EF70EB">
        <w:rPr>
          <w:lang w:val="fr-FR"/>
        </w:rPr>
        <w:t>e inform</w:t>
      </w:r>
      <w:r w:rsidR="008B0AFA" w:rsidRPr="00EF70EB">
        <w:rPr>
          <w:lang w:val="fr-FR"/>
        </w:rPr>
        <w:t>é</w:t>
      </w:r>
      <w:r w:rsidR="00900AA9" w:rsidRPr="00EF70EB">
        <w:rPr>
          <w:lang w:val="fr-FR"/>
        </w:rPr>
        <w:t xml:space="preserve"> sur les divers moyens de prise en charge et les diverses mesures adoptées par la loi sur les victimes</w:t>
      </w:r>
      <w:r w:rsidR="008B0AFA" w:rsidRPr="00EF70EB">
        <w:rPr>
          <w:lang w:val="fr-FR"/>
        </w:rPr>
        <w:t>)</w:t>
      </w:r>
      <w:r w:rsidR="00DC46E8" w:rsidRPr="00EF70EB">
        <w:rPr>
          <w:lang w:val="fr-FR"/>
        </w:rPr>
        <w:t>;</w:t>
      </w:r>
      <w:r w:rsidR="00900AA9" w:rsidRPr="00EF70EB">
        <w:rPr>
          <w:lang w:val="fr-FR"/>
        </w:rPr>
        <w:t xml:space="preserve"> </w:t>
      </w:r>
      <w:r w:rsidR="008B0AFA" w:rsidRPr="00EF70EB">
        <w:rPr>
          <w:lang w:val="fr-FR"/>
        </w:rPr>
        <w:t>l’</w:t>
      </w:r>
      <w:r w:rsidR="00900AA9" w:rsidRPr="00EF70EB">
        <w:rPr>
          <w:lang w:val="fr-FR"/>
        </w:rPr>
        <w:t xml:space="preserve">aide (droit à diverses mesures et programmes) et </w:t>
      </w:r>
      <w:r w:rsidR="008B0AFA" w:rsidRPr="00EF70EB">
        <w:rPr>
          <w:lang w:val="fr-FR"/>
        </w:rPr>
        <w:t>la</w:t>
      </w:r>
      <w:r w:rsidR="00900AA9" w:rsidRPr="00EF70EB">
        <w:rPr>
          <w:lang w:val="fr-FR"/>
        </w:rPr>
        <w:t xml:space="preserve"> réparation (jouissance des droits </w:t>
      </w:r>
      <w:r w:rsidR="008B0AFA" w:rsidRPr="00EF70EB">
        <w:rPr>
          <w:lang w:val="fr-FR"/>
        </w:rPr>
        <w:t xml:space="preserve">avec </w:t>
      </w:r>
      <w:r w:rsidR="00900AA9" w:rsidRPr="00EF70EB">
        <w:rPr>
          <w:lang w:val="fr-FR"/>
        </w:rPr>
        <w:t xml:space="preserve">garantie </w:t>
      </w:r>
      <w:r w:rsidR="00355B5F" w:rsidRPr="00EF70EB">
        <w:rPr>
          <w:lang w:val="fr-FR"/>
        </w:rPr>
        <w:t>d’</w:t>
      </w:r>
      <w:r w:rsidR="00900AA9" w:rsidRPr="00EF70EB">
        <w:rPr>
          <w:lang w:val="fr-FR"/>
        </w:rPr>
        <w:t>une réparation intégrale des préjudices subis).</w:t>
      </w:r>
    </w:p>
    <w:p w:rsidR="00900AA9" w:rsidRPr="00EF70EB" w:rsidRDefault="00927A8F" w:rsidP="00927A8F">
      <w:pPr>
        <w:pStyle w:val="SingleTxtG"/>
        <w:rPr>
          <w:lang w:val="fr-FR"/>
        </w:rPr>
      </w:pPr>
      <w:r w:rsidRPr="00EF70EB">
        <w:rPr>
          <w:lang w:val="fr-FR"/>
        </w:rPr>
        <w:t>114.</w:t>
      </w:r>
      <w:r w:rsidRPr="00EF70EB">
        <w:rPr>
          <w:lang w:val="fr-FR"/>
        </w:rPr>
        <w:tab/>
      </w:r>
      <w:r w:rsidR="00900AA9" w:rsidRPr="00EF70EB">
        <w:rPr>
          <w:lang w:val="fr-FR"/>
        </w:rPr>
        <w:t xml:space="preserve">Selon le cadre juridique en vigueur, les </w:t>
      </w:r>
      <w:r w:rsidR="008B0AFA" w:rsidRPr="00EF70EB">
        <w:rPr>
          <w:lang w:val="fr-FR"/>
        </w:rPr>
        <w:t xml:space="preserve">victimes du déplacement </w:t>
      </w:r>
      <w:r w:rsidR="00900AA9" w:rsidRPr="00EF70EB">
        <w:rPr>
          <w:lang w:val="fr-FR"/>
        </w:rPr>
        <w:t xml:space="preserve">forcé ont droit au retour et à la réinstallation de leur noyau familial, la décision revenant à la victime. Un accompagnement est assuré pendant la procédure, pour vérifier </w:t>
      </w:r>
      <w:r w:rsidR="00355B5F" w:rsidRPr="00EF70EB">
        <w:rPr>
          <w:lang w:val="fr-FR"/>
        </w:rPr>
        <w:t>qu’</w:t>
      </w:r>
      <w:r w:rsidR="00900AA9" w:rsidRPr="00EF70EB">
        <w:rPr>
          <w:lang w:val="fr-FR"/>
        </w:rPr>
        <w:t xml:space="preserve">il est possible de garantir </w:t>
      </w:r>
      <w:r w:rsidR="00355B5F" w:rsidRPr="00EF70EB">
        <w:rPr>
          <w:lang w:val="fr-FR"/>
        </w:rPr>
        <w:t>l’</w:t>
      </w:r>
      <w:r w:rsidR="00900AA9" w:rsidRPr="00EF70EB">
        <w:rPr>
          <w:lang w:val="fr-FR"/>
        </w:rPr>
        <w:t>accès aux éléments suivants</w:t>
      </w:r>
      <w:r w:rsidR="00DC46E8" w:rsidRPr="00EF70EB">
        <w:rPr>
          <w:lang w:val="fr-FR"/>
        </w:rPr>
        <w:t>:</w:t>
      </w:r>
      <w:r w:rsidR="00900AA9" w:rsidRPr="00EF70EB">
        <w:rPr>
          <w:lang w:val="fr-FR"/>
        </w:rPr>
        <w:t xml:space="preserve"> santé, éducation, alimentation, prise en charge psychosociale, orientation professionnelle, regroupement familial, identification et habitabilité, services publics, restitution de</w:t>
      </w:r>
      <w:r w:rsidR="00EC3A23" w:rsidRPr="00EF70EB">
        <w:rPr>
          <w:lang w:val="fr-FR"/>
        </w:rPr>
        <w:t>s</w:t>
      </w:r>
      <w:r w:rsidR="00900AA9" w:rsidRPr="00EF70EB">
        <w:rPr>
          <w:lang w:val="fr-FR"/>
        </w:rPr>
        <w:t xml:space="preserve"> terres, </w:t>
      </w:r>
      <w:r w:rsidR="005C2B1A" w:rsidRPr="00EF70EB">
        <w:rPr>
          <w:lang w:val="fr-FR"/>
        </w:rPr>
        <w:t>voierie</w:t>
      </w:r>
      <w:r w:rsidR="00900AA9" w:rsidRPr="00EF70EB">
        <w:rPr>
          <w:lang w:val="fr-FR"/>
        </w:rPr>
        <w:t>, communications, sécurité alimentaire, revenus et travail.</w:t>
      </w:r>
    </w:p>
    <w:p w:rsidR="00900AA9" w:rsidRPr="00EF70EB" w:rsidRDefault="00927A8F" w:rsidP="00927A8F">
      <w:pPr>
        <w:pStyle w:val="SingleTxtG"/>
        <w:rPr>
          <w:lang w:val="fr-FR"/>
        </w:rPr>
      </w:pPr>
      <w:r w:rsidRPr="00EF70EB">
        <w:rPr>
          <w:lang w:val="fr-FR"/>
        </w:rPr>
        <w:t>115.</w:t>
      </w:r>
      <w:r w:rsidRPr="00EF70EB">
        <w:rPr>
          <w:lang w:val="fr-FR"/>
        </w:rPr>
        <w:tab/>
      </w:r>
      <w:r w:rsidR="00900AA9" w:rsidRPr="00EF70EB">
        <w:rPr>
          <w:lang w:val="fr-FR"/>
        </w:rPr>
        <w:t xml:space="preserve">Le processus de retour et de réinstallation matérialise le droit à la libre circulation et constitue une forme de réparation qui a pour but de </w:t>
      </w:r>
      <w:r w:rsidR="005C2B1A" w:rsidRPr="00EF70EB">
        <w:rPr>
          <w:lang w:val="fr-FR"/>
        </w:rPr>
        <w:t xml:space="preserve">permettre à </w:t>
      </w:r>
      <w:r w:rsidR="00900AA9" w:rsidRPr="00EF70EB">
        <w:rPr>
          <w:lang w:val="fr-FR"/>
        </w:rPr>
        <w:t>la personne</w:t>
      </w:r>
      <w:r w:rsidR="005C2B1A" w:rsidRPr="00EF70EB">
        <w:rPr>
          <w:lang w:val="fr-FR"/>
        </w:rPr>
        <w:t xml:space="preserve"> de se reconstruire</w:t>
      </w:r>
      <w:r w:rsidR="00900AA9" w:rsidRPr="00EF70EB">
        <w:rPr>
          <w:lang w:val="fr-FR"/>
        </w:rPr>
        <w:t xml:space="preserve">. </w:t>
      </w:r>
    </w:p>
    <w:p w:rsidR="00900AA9" w:rsidRPr="00EF70EB" w:rsidRDefault="00927A8F" w:rsidP="00927A8F">
      <w:pPr>
        <w:pStyle w:val="SingleTxtG"/>
        <w:rPr>
          <w:lang w:val="fr-FR"/>
        </w:rPr>
      </w:pPr>
      <w:r w:rsidRPr="00EF70EB">
        <w:rPr>
          <w:lang w:val="fr-FR"/>
        </w:rPr>
        <w:t>116.</w:t>
      </w:r>
      <w:r w:rsidRPr="00EF70EB">
        <w:rPr>
          <w:lang w:val="fr-FR"/>
        </w:rPr>
        <w:tab/>
      </w:r>
      <w:r w:rsidR="00900AA9" w:rsidRPr="00EF70EB">
        <w:rPr>
          <w:lang w:val="fr-FR"/>
        </w:rPr>
        <w:t xml:space="preserve">Par ailleurs, un processus </w:t>
      </w:r>
      <w:r w:rsidR="00355B5F" w:rsidRPr="00EF70EB">
        <w:rPr>
          <w:lang w:val="fr-FR"/>
        </w:rPr>
        <w:t>d’</w:t>
      </w:r>
      <w:r w:rsidR="00900AA9" w:rsidRPr="00EF70EB">
        <w:rPr>
          <w:lang w:val="fr-FR"/>
        </w:rPr>
        <w:t xml:space="preserve">indemnisation des personnes déplacées </w:t>
      </w:r>
      <w:r w:rsidR="005C2B1A" w:rsidRPr="00EF70EB">
        <w:rPr>
          <w:lang w:val="fr-FR"/>
        </w:rPr>
        <w:t xml:space="preserve">conforme aux </w:t>
      </w:r>
      <w:r w:rsidR="00900AA9" w:rsidRPr="00EF70EB">
        <w:rPr>
          <w:lang w:val="fr-FR"/>
        </w:rPr>
        <w:t xml:space="preserve">standards internationaux en matière de réparation intégrale des atteintes aux droits de </w:t>
      </w:r>
      <w:r w:rsidR="00355B5F" w:rsidRPr="00EF70EB">
        <w:rPr>
          <w:lang w:val="fr-FR"/>
        </w:rPr>
        <w:t>l’</w:t>
      </w:r>
      <w:r w:rsidR="00900AA9" w:rsidRPr="00EF70EB">
        <w:rPr>
          <w:lang w:val="fr-FR"/>
        </w:rPr>
        <w:t xml:space="preserve">homme est prévu dans le cadre du Plan de prise en charge, </w:t>
      </w:r>
      <w:r w:rsidR="00355B5F" w:rsidRPr="00EF70EB">
        <w:rPr>
          <w:lang w:val="fr-FR"/>
        </w:rPr>
        <w:t>d’</w:t>
      </w:r>
      <w:r w:rsidR="00900AA9" w:rsidRPr="00EF70EB">
        <w:rPr>
          <w:lang w:val="fr-FR"/>
        </w:rPr>
        <w:t xml:space="preserve">assistance et de réparation intégrale (PAARI). Ce mécanisme administratif permet </w:t>
      </w:r>
      <w:r w:rsidR="00355B5F" w:rsidRPr="00EF70EB">
        <w:rPr>
          <w:lang w:val="fr-FR"/>
        </w:rPr>
        <w:t>d’</w:t>
      </w:r>
      <w:r w:rsidR="00900AA9" w:rsidRPr="00EF70EB">
        <w:rPr>
          <w:lang w:val="fr-FR"/>
        </w:rPr>
        <w:t xml:space="preserve">indemniser les </w:t>
      </w:r>
      <w:r w:rsidR="008B0AFA" w:rsidRPr="00EF70EB">
        <w:rPr>
          <w:lang w:val="fr-FR"/>
        </w:rPr>
        <w:t xml:space="preserve">victimes du déplacement </w:t>
      </w:r>
      <w:r w:rsidR="00900AA9" w:rsidRPr="00EF70EB">
        <w:rPr>
          <w:lang w:val="fr-FR"/>
        </w:rPr>
        <w:t>forcé et de compenser le</w:t>
      </w:r>
      <w:r w:rsidR="005234E6" w:rsidRPr="00EF70EB">
        <w:rPr>
          <w:lang w:val="fr-FR"/>
        </w:rPr>
        <w:t>s</w:t>
      </w:r>
      <w:r w:rsidR="00900AA9" w:rsidRPr="00EF70EB">
        <w:rPr>
          <w:lang w:val="fr-FR"/>
        </w:rPr>
        <w:t xml:space="preserve"> préjudice</w:t>
      </w:r>
      <w:r w:rsidR="005234E6" w:rsidRPr="00EF70EB">
        <w:rPr>
          <w:lang w:val="fr-FR"/>
        </w:rPr>
        <w:t>s</w:t>
      </w:r>
      <w:r w:rsidR="00900AA9" w:rsidRPr="00EF70EB">
        <w:rPr>
          <w:lang w:val="fr-FR"/>
        </w:rPr>
        <w:t xml:space="preserve"> subi</w:t>
      </w:r>
      <w:r w:rsidR="005234E6" w:rsidRPr="00EF70EB">
        <w:rPr>
          <w:lang w:val="fr-FR"/>
        </w:rPr>
        <w:t>s</w:t>
      </w:r>
      <w:r w:rsidR="00900AA9" w:rsidRPr="00EF70EB">
        <w:rPr>
          <w:lang w:val="fr-FR"/>
        </w:rPr>
        <w:t xml:space="preserve">. </w:t>
      </w:r>
    </w:p>
    <w:p w:rsidR="00775748" w:rsidRPr="00EF70EB" w:rsidRDefault="00927A8F" w:rsidP="00927A8F">
      <w:pPr>
        <w:pStyle w:val="SingleTxtG"/>
        <w:rPr>
          <w:lang w:val="fr-FR"/>
        </w:rPr>
      </w:pPr>
      <w:r w:rsidRPr="00EF70EB">
        <w:rPr>
          <w:lang w:val="fr-FR"/>
        </w:rPr>
        <w:t>117.</w:t>
      </w:r>
      <w:r w:rsidRPr="00EF70EB">
        <w:rPr>
          <w:lang w:val="fr-FR"/>
        </w:rPr>
        <w:tab/>
      </w:r>
      <w:r w:rsidR="00900AA9" w:rsidRPr="00EF70EB">
        <w:rPr>
          <w:lang w:val="fr-FR"/>
        </w:rPr>
        <w:t xml:space="preserve">Les mesures adoptées par </w:t>
      </w:r>
      <w:r w:rsidR="00355B5F" w:rsidRPr="00EF70EB">
        <w:rPr>
          <w:lang w:val="fr-FR"/>
        </w:rPr>
        <w:t>l’</w:t>
      </w:r>
      <w:r w:rsidR="00900AA9" w:rsidRPr="00EF70EB">
        <w:rPr>
          <w:lang w:val="fr-FR"/>
        </w:rPr>
        <w:t xml:space="preserve">État pour garantir les droits de la population </w:t>
      </w:r>
      <w:r w:rsidR="005C2B1A" w:rsidRPr="00EF70EB">
        <w:rPr>
          <w:lang w:val="fr-FR"/>
        </w:rPr>
        <w:t xml:space="preserve">ont </w:t>
      </w:r>
      <w:r w:rsidR="00900AA9" w:rsidRPr="00EF70EB">
        <w:rPr>
          <w:lang w:val="fr-FR"/>
        </w:rPr>
        <w:t>permis de réduire de manière significative le phénomène du déplacement forcé en Colombie.</w:t>
      </w:r>
    </w:p>
    <w:p w:rsidR="00900AA9" w:rsidRPr="00EF70EB" w:rsidRDefault="00775748" w:rsidP="001901F7">
      <w:pPr>
        <w:pStyle w:val="H23G"/>
        <w:rPr>
          <w:lang w:val="fr-FR"/>
        </w:rPr>
      </w:pPr>
      <w:r w:rsidRPr="00EF70EB">
        <w:rPr>
          <w:lang w:val="fr-FR"/>
        </w:rPr>
        <w:tab/>
      </w:r>
      <w:r w:rsidRPr="00EF70EB">
        <w:rPr>
          <w:lang w:val="fr-FR"/>
        </w:rPr>
        <w:tab/>
      </w:r>
      <w:r w:rsidRPr="00EF70EB">
        <w:rPr>
          <w:b w:val="0"/>
          <w:lang w:val="fr-FR"/>
        </w:rPr>
        <w:t>Tableau 3</w:t>
      </w:r>
      <w:r w:rsidRPr="00EF70EB">
        <w:rPr>
          <w:b w:val="0"/>
          <w:bCs/>
          <w:lang w:val="fr-FR"/>
        </w:rPr>
        <w:br/>
      </w:r>
      <w:r w:rsidRPr="00EF70EB">
        <w:rPr>
          <w:lang w:val="fr-FR"/>
        </w:rPr>
        <w:t>Chiffres concernant le déplacement forcé, 2004-2014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725"/>
        <w:gridCol w:w="2822"/>
        <w:gridCol w:w="2823"/>
      </w:tblGrid>
      <w:tr w:rsidR="00775748" w:rsidRPr="00EF70EB">
        <w:trPr>
          <w:trHeight w:val="240"/>
          <w:tblHeader/>
        </w:trPr>
        <w:tc>
          <w:tcPr>
            <w:tcW w:w="1725" w:type="dxa"/>
            <w:tcBorders>
              <w:top w:val="single" w:sz="4" w:space="0" w:color="auto"/>
              <w:bottom w:val="single" w:sz="12" w:space="0" w:color="auto"/>
            </w:tcBorders>
            <w:shd w:val="clear" w:color="auto" w:fill="auto"/>
            <w:vAlign w:val="bottom"/>
          </w:tcPr>
          <w:p w:rsidR="00900AA9" w:rsidRPr="00EF70EB" w:rsidRDefault="00775748" w:rsidP="001901F7">
            <w:pPr>
              <w:autoSpaceDE w:val="0"/>
              <w:autoSpaceDN w:val="0"/>
              <w:adjustRightInd w:val="0"/>
              <w:spacing w:before="80" w:after="80" w:line="200" w:lineRule="exact"/>
              <w:ind w:right="113"/>
              <w:rPr>
                <w:rFonts w:eastAsia="MS Mincho"/>
                <w:bCs/>
                <w:i/>
                <w:sz w:val="16"/>
                <w:szCs w:val="24"/>
                <w:lang w:val="fr-FR"/>
              </w:rPr>
            </w:pPr>
            <w:r w:rsidRPr="00EF70EB">
              <w:rPr>
                <w:i/>
                <w:sz w:val="16"/>
                <w:lang w:val="fr-FR"/>
              </w:rPr>
              <w:t>Année</w:t>
            </w:r>
          </w:p>
        </w:tc>
        <w:tc>
          <w:tcPr>
            <w:tcW w:w="2822" w:type="dxa"/>
            <w:tcBorders>
              <w:top w:val="single" w:sz="4" w:space="0" w:color="auto"/>
              <w:bottom w:val="single" w:sz="12" w:space="0" w:color="auto"/>
            </w:tcBorders>
            <w:shd w:val="clear" w:color="auto" w:fill="auto"/>
            <w:vAlign w:val="bottom"/>
          </w:tcPr>
          <w:p w:rsidR="00900AA9" w:rsidRPr="00EF70EB" w:rsidRDefault="00775748" w:rsidP="00927A8F">
            <w:pPr>
              <w:autoSpaceDE w:val="0"/>
              <w:autoSpaceDN w:val="0"/>
              <w:adjustRightInd w:val="0"/>
              <w:spacing w:before="80" w:after="80" w:line="200" w:lineRule="exact"/>
              <w:jc w:val="right"/>
              <w:rPr>
                <w:rFonts w:eastAsia="MS Mincho"/>
                <w:bCs/>
                <w:i/>
                <w:sz w:val="16"/>
                <w:szCs w:val="24"/>
                <w:lang w:val="fr-FR"/>
              </w:rPr>
            </w:pPr>
            <w:r w:rsidRPr="00EF70EB">
              <w:rPr>
                <w:i/>
                <w:sz w:val="16"/>
                <w:lang w:val="fr-FR"/>
              </w:rPr>
              <w:t>Personnes expulsées</w:t>
            </w:r>
          </w:p>
        </w:tc>
        <w:tc>
          <w:tcPr>
            <w:tcW w:w="2823" w:type="dxa"/>
            <w:tcBorders>
              <w:top w:val="single" w:sz="4" w:space="0" w:color="auto"/>
              <w:bottom w:val="single" w:sz="12" w:space="0" w:color="auto"/>
            </w:tcBorders>
            <w:shd w:val="clear" w:color="auto" w:fill="auto"/>
            <w:vAlign w:val="bottom"/>
          </w:tcPr>
          <w:p w:rsidR="00900AA9" w:rsidRPr="00EF70EB" w:rsidRDefault="00775748" w:rsidP="00927A8F">
            <w:pPr>
              <w:autoSpaceDE w:val="0"/>
              <w:autoSpaceDN w:val="0"/>
              <w:adjustRightInd w:val="0"/>
              <w:spacing w:before="80" w:after="80" w:line="200" w:lineRule="exact"/>
              <w:jc w:val="right"/>
              <w:rPr>
                <w:rFonts w:eastAsia="MS Mincho"/>
                <w:bCs/>
                <w:i/>
                <w:sz w:val="16"/>
                <w:szCs w:val="24"/>
                <w:lang w:val="fr-FR"/>
              </w:rPr>
            </w:pPr>
            <w:r w:rsidRPr="00EF70EB">
              <w:rPr>
                <w:i/>
                <w:sz w:val="16"/>
                <w:lang w:val="fr-FR"/>
              </w:rPr>
              <w:t>Personnes déclarées</w:t>
            </w:r>
          </w:p>
        </w:tc>
      </w:tr>
      <w:tr w:rsidR="00775748" w:rsidRPr="00EF70EB">
        <w:trPr>
          <w:trHeight w:val="240"/>
        </w:trPr>
        <w:tc>
          <w:tcPr>
            <w:tcW w:w="1725" w:type="dxa"/>
            <w:tcBorders>
              <w:top w:val="single" w:sz="12" w:space="0" w:color="auto"/>
            </w:tcBorders>
            <w:shd w:val="clear" w:color="auto" w:fill="auto"/>
          </w:tcPr>
          <w:p w:rsidR="00900AA9" w:rsidRPr="00EF70EB" w:rsidRDefault="00900AA9" w:rsidP="001901F7">
            <w:pPr>
              <w:autoSpaceDE w:val="0"/>
              <w:autoSpaceDN w:val="0"/>
              <w:adjustRightInd w:val="0"/>
              <w:spacing w:before="40" w:after="40" w:line="220" w:lineRule="exact"/>
              <w:ind w:right="113"/>
              <w:rPr>
                <w:rFonts w:eastAsia="MS Mincho"/>
                <w:sz w:val="18"/>
                <w:szCs w:val="24"/>
                <w:lang w:val="fr-FR"/>
              </w:rPr>
            </w:pPr>
            <w:r w:rsidRPr="00EF70EB">
              <w:rPr>
                <w:sz w:val="18"/>
                <w:lang w:val="fr-FR"/>
              </w:rPr>
              <w:t>2004</w:t>
            </w:r>
          </w:p>
        </w:tc>
        <w:tc>
          <w:tcPr>
            <w:tcW w:w="2822" w:type="dxa"/>
            <w:tcBorders>
              <w:top w:val="single" w:sz="12" w:space="0" w:color="auto"/>
            </w:tcBorders>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348 630</w:t>
            </w:r>
          </w:p>
        </w:tc>
        <w:tc>
          <w:tcPr>
            <w:tcW w:w="2823" w:type="dxa"/>
            <w:tcBorders>
              <w:top w:val="single" w:sz="12" w:space="0" w:color="auto"/>
            </w:tcBorders>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245 149</w:t>
            </w:r>
          </w:p>
        </w:tc>
      </w:tr>
      <w:tr w:rsidR="00775748" w:rsidRPr="00EF70EB">
        <w:trPr>
          <w:trHeight w:val="240"/>
        </w:trPr>
        <w:tc>
          <w:tcPr>
            <w:tcW w:w="1725" w:type="dxa"/>
            <w:shd w:val="clear" w:color="auto" w:fill="auto"/>
          </w:tcPr>
          <w:p w:rsidR="00900AA9" w:rsidRPr="00EF70EB" w:rsidRDefault="00900AA9" w:rsidP="001901F7">
            <w:pPr>
              <w:autoSpaceDE w:val="0"/>
              <w:autoSpaceDN w:val="0"/>
              <w:adjustRightInd w:val="0"/>
              <w:spacing w:before="40" w:after="40" w:line="220" w:lineRule="exact"/>
              <w:ind w:right="113"/>
              <w:rPr>
                <w:rFonts w:eastAsia="MS Mincho"/>
                <w:sz w:val="18"/>
                <w:szCs w:val="24"/>
                <w:lang w:val="fr-FR"/>
              </w:rPr>
            </w:pPr>
            <w:r w:rsidRPr="00EF70EB">
              <w:rPr>
                <w:sz w:val="18"/>
                <w:lang w:val="fr-FR"/>
              </w:rPr>
              <w:t>2005</w:t>
            </w:r>
          </w:p>
        </w:tc>
        <w:tc>
          <w:tcPr>
            <w:tcW w:w="2822" w:type="dxa"/>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396 248</w:t>
            </w:r>
          </w:p>
        </w:tc>
        <w:tc>
          <w:tcPr>
            <w:tcW w:w="2823" w:type="dxa"/>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300 464</w:t>
            </w:r>
          </w:p>
        </w:tc>
      </w:tr>
      <w:tr w:rsidR="00775748" w:rsidRPr="00EF70EB">
        <w:trPr>
          <w:trHeight w:val="240"/>
        </w:trPr>
        <w:tc>
          <w:tcPr>
            <w:tcW w:w="1725" w:type="dxa"/>
            <w:shd w:val="clear" w:color="auto" w:fill="auto"/>
          </w:tcPr>
          <w:p w:rsidR="00900AA9" w:rsidRPr="00EF70EB" w:rsidRDefault="00900AA9" w:rsidP="001901F7">
            <w:pPr>
              <w:autoSpaceDE w:val="0"/>
              <w:autoSpaceDN w:val="0"/>
              <w:adjustRightInd w:val="0"/>
              <w:spacing w:before="40" w:after="40" w:line="220" w:lineRule="exact"/>
              <w:ind w:right="113"/>
              <w:rPr>
                <w:rFonts w:eastAsia="MS Mincho"/>
                <w:sz w:val="18"/>
                <w:szCs w:val="24"/>
                <w:lang w:val="fr-FR"/>
              </w:rPr>
            </w:pPr>
            <w:r w:rsidRPr="00EF70EB">
              <w:rPr>
                <w:sz w:val="18"/>
                <w:lang w:val="fr-FR"/>
              </w:rPr>
              <w:t>2006</w:t>
            </w:r>
          </w:p>
        </w:tc>
        <w:tc>
          <w:tcPr>
            <w:tcW w:w="2822" w:type="dxa"/>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396 978</w:t>
            </w:r>
          </w:p>
        </w:tc>
        <w:tc>
          <w:tcPr>
            <w:tcW w:w="2823" w:type="dxa"/>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360 298</w:t>
            </w:r>
          </w:p>
        </w:tc>
      </w:tr>
      <w:tr w:rsidR="00775748" w:rsidRPr="00EF70EB">
        <w:trPr>
          <w:trHeight w:val="240"/>
        </w:trPr>
        <w:tc>
          <w:tcPr>
            <w:tcW w:w="1725" w:type="dxa"/>
            <w:shd w:val="clear" w:color="auto" w:fill="auto"/>
          </w:tcPr>
          <w:p w:rsidR="00900AA9" w:rsidRPr="00EF70EB" w:rsidRDefault="00900AA9" w:rsidP="001901F7">
            <w:pPr>
              <w:autoSpaceDE w:val="0"/>
              <w:autoSpaceDN w:val="0"/>
              <w:adjustRightInd w:val="0"/>
              <w:spacing w:before="40" w:after="40" w:line="220" w:lineRule="exact"/>
              <w:ind w:right="113"/>
              <w:rPr>
                <w:rFonts w:eastAsia="MS Mincho"/>
                <w:sz w:val="18"/>
                <w:szCs w:val="24"/>
                <w:lang w:val="fr-FR"/>
              </w:rPr>
            </w:pPr>
            <w:r w:rsidRPr="00EF70EB">
              <w:rPr>
                <w:sz w:val="18"/>
                <w:lang w:val="fr-FR"/>
              </w:rPr>
              <w:t>2007</w:t>
            </w:r>
          </w:p>
        </w:tc>
        <w:tc>
          <w:tcPr>
            <w:tcW w:w="2822" w:type="dxa"/>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431 305</w:t>
            </w:r>
          </w:p>
        </w:tc>
        <w:tc>
          <w:tcPr>
            <w:tcW w:w="2823" w:type="dxa"/>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441 582</w:t>
            </w:r>
          </w:p>
        </w:tc>
      </w:tr>
      <w:tr w:rsidR="00775748" w:rsidRPr="00EF70EB">
        <w:trPr>
          <w:trHeight w:val="240"/>
        </w:trPr>
        <w:tc>
          <w:tcPr>
            <w:tcW w:w="1725" w:type="dxa"/>
            <w:shd w:val="clear" w:color="auto" w:fill="auto"/>
          </w:tcPr>
          <w:p w:rsidR="00900AA9" w:rsidRPr="00EF70EB" w:rsidRDefault="00900AA9" w:rsidP="001901F7">
            <w:pPr>
              <w:autoSpaceDE w:val="0"/>
              <w:autoSpaceDN w:val="0"/>
              <w:adjustRightInd w:val="0"/>
              <w:spacing w:before="40" w:after="40" w:line="220" w:lineRule="exact"/>
              <w:ind w:right="113"/>
              <w:rPr>
                <w:rFonts w:eastAsia="MS Mincho"/>
                <w:sz w:val="18"/>
                <w:szCs w:val="24"/>
                <w:lang w:val="fr-FR"/>
              </w:rPr>
            </w:pPr>
            <w:r w:rsidRPr="00EF70EB">
              <w:rPr>
                <w:sz w:val="18"/>
                <w:lang w:val="fr-FR"/>
              </w:rPr>
              <w:t>2008</w:t>
            </w:r>
          </w:p>
        </w:tc>
        <w:tc>
          <w:tcPr>
            <w:tcW w:w="2822" w:type="dxa"/>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391 960</w:t>
            </w:r>
          </w:p>
        </w:tc>
        <w:tc>
          <w:tcPr>
            <w:tcW w:w="2823" w:type="dxa"/>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490 577</w:t>
            </w:r>
          </w:p>
        </w:tc>
      </w:tr>
      <w:tr w:rsidR="00775748" w:rsidRPr="00EF70EB">
        <w:trPr>
          <w:trHeight w:val="240"/>
        </w:trPr>
        <w:tc>
          <w:tcPr>
            <w:tcW w:w="1725" w:type="dxa"/>
            <w:tcBorders>
              <w:bottom w:val="nil"/>
            </w:tcBorders>
            <w:shd w:val="clear" w:color="auto" w:fill="auto"/>
          </w:tcPr>
          <w:p w:rsidR="00900AA9" w:rsidRPr="00EF70EB" w:rsidRDefault="00900AA9" w:rsidP="001901F7">
            <w:pPr>
              <w:autoSpaceDE w:val="0"/>
              <w:autoSpaceDN w:val="0"/>
              <w:adjustRightInd w:val="0"/>
              <w:spacing w:before="40" w:after="40" w:line="220" w:lineRule="exact"/>
              <w:ind w:right="113"/>
              <w:rPr>
                <w:rFonts w:eastAsia="MS Mincho"/>
                <w:sz w:val="18"/>
                <w:szCs w:val="24"/>
                <w:lang w:val="fr-FR"/>
              </w:rPr>
            </w:pPr>
            <w:r w:rsidRPr="00EF70EB">
              <w:rPr>
                <w:sz w:val="18"/>
                <w:lang w:val="fr-FR"/>
              </w:rPr>
              <w:t>2009</w:t>
            </w:r>
          </w:p>
        </w:tc>
        <w:tc>
          <w:tcPr>
            <w:tcW w:w="2822" w:type="dxa"/>
            <w:tcBorders>
              <w:bottom w:val="nil"/>
            </w:tcBorders>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224 635</w:t>
            </w:r>
          </w:p>
        </w:tc>
        <w:tc>
          <w:tcPr>
            <w:tcW w:w="2823" w:type="dxa"/>
            <w:tcBorders>
              <w:bottom w:val="nil"/>
            </w:tcBorders>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401 312</w:t>
            </w:r>
          </w:p>
        </w:tc>
      </w:tr>
      <w:tr w:rsidR="00775748" w:rsidRPr="00EF70EB">
        <w:trPr>
          <w:trHeight w:val="240"/>
        </w:trPr>
        <w:tc>
          <w:tcPr>
            <w:tcW w:w="1725" w:type="dxa"/>
            <w:tcBorders>
              <w:top w:val="nil"/>
              <w:bottom w:val="nil"/>
            </w:tcBorders>
            <w:shd w:val="clear" w:color="auto" w:fill="auto"/>
          </w:tcPr>
          <w:p w:rsidR="00900AA9" w:rsidRPr="00EF70EB" w:rsidRDefault="00900AA9" w:rsidP="001901F7">
            <w:pPr>
              <w:autoSpaceDE w:val="0"/>
              <w:autoSpaceDN w:val="0"/>
              <w:adjustRightInd w:val="0"/>
              <w:spacing w:before="40" w:after="40" w:line="220" w:lineRule="exact"/>
              <w:ind w:right="113"/>
              <w:rPr>
                <w:rFonts w:eastAsia="MS Mincho"/>
                <w:sz w:val="18"/>
                <w:szCs w:val="24"/>
                <w:lang w:val="fr-FR"/>
              </w:rPr>
            </w:pPr>
            <w:r w:rsidRPr="00EF70EB">
              <w:rPr>
                <w:sz w:val="18"/>
                <w:lang w:val="fr-FR"/>
              </w:rPr>
              <w:t>2010</w:t>
            </w:r>
          </w:p>
        </w:tc>
        <w:tc>
          <w:tcPr>
            <w:tcW w:w="2822" w:type="dxa"/>
            <w:tcBorders>
              <w:top w:val="nil"/>
              <w:bottom w:val="nil"/>
            </w:tcBorders>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185 366</w:t>
            </w:r>
          </w:p>
        </w:tc>
        <w:tc>
          <w:tcPr>
            <w:tcW w:w="2823" w:type="dxa"/>
            <w:tcBorders>
              <w:top w:val="nil"/>
              <w:bottom w:val="nil"/>
            </w:tcBorders>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361 125</w:t>
            </w:r>
          </w:p>
        </w:tc>
      </w:tr>
      <w:tr w:rsidR="00775748" w:rsidRPr="00EF70EB">
        <w:trPr>
          <w:trHeight w:val="240"/>
        </w:trPr>
        <w:tc>
          <w:tcPr>
            <w:tcW w:w="1725" w:type="dxa"/>
            <w:tcBorders>
              <w:top w:val="nil"/>
            </w:tcBorders>
            <w:shd w:val="clear" w:color="auto" w:fill="auto"/>
          </w:tcPr>
          <w:p w:rsidR="00900AA9" w:rsidRPr="00EF70EB" w:rsidRDefault="00900AA9" w:rsidP="001901F7">
            <w:pPr>
              <w:autoSpaceDE w:val="0"/>
              <w:autoSpaceDN w:val="0"/>
              <w:adjustRightInd w:val="0"/>
              <w:spacing w:before="40" w:after="40" w:line="220" w:lineRule="exact"/>
              <w:ind w:right="113"/>
              <w:rPr>
                <w:rFonts w:eastAsia="MS Mincho"/>
                <w:sz w:val="18"/>
                <w:szCs w:val="24"/>
                <w:lang w:val="fr-FR"/>
              </w:rPr>
            </w:pPr>
            <w:r w:rsidRPr="00EF70EB">
              <w:rPr>
                <w:sz w:val="18"/>
                <w:lang w:val="fr-FR"/>
              </w:rPr>
              <w:t>2011</w:t>
            </w:r>
          </w:p>
        </w:tc>
        <w:tc>
          <w:tcPr>
            <w:tcW w:w="2822" w:type="dxa"/>
            <w:tcBorders>
              <w:top w:val="nil"/>
            </w:tcBorders>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241 490</w:t>
            </w:r>
          </w:p>
        </w:tc>
        <w:tc>
          <w:tcPr>
            <w:tcW w:w="2823" w:type="dxa"/>
            <w:tcBorders>
              <w:top w:val="nil"/>
            </w:tcBorders>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457 970</w:t>
            </w:r>
          </w:p>
        </w:tc>
      </w:tr>
      <w:tr w:rsidR="00775748" w:rsidRPr="00EF70EB">
        <w:trPr>
          <w:trHeight w:val="240"/>
        </w:trPr>
        <w:tc>
          <w:tcPr>
            <w:tcW w:w="1725" w:type="dxa"/>
            <w:shd w:val="clear" w:color="auto" w:fill="auto"/>
          </w:tcPr>
          <w:p w:rsidR="00900AA9" w:rsidRPr="00EF70EB" w:rsidRDefault="00900AA9" w:rsidP="001901F7">
            <w:pPr>
              <w:autoSpaceDE w:val="0"/>
              <w:autoSpaceDN w:val="0"/>
              <w:adjustRightInd w:val="0"/>
              <w:spacing w:before="40" w:after="40" w:line="220" w:lineRule="exact"/>
              <w:ind w:right="113"/>
              <w:rPr>
                <w:rFonts w:eastAsia="MS Mincho"/>
                <w:sz w:val="18"/>
                <w:szCs w:val="24"/>
                <w:lang w:val="fr-FR"/>
              </w:rPr>
            </w:pPr>
            <w:r w:rsidRPr="00EF70EB">
              <w:rPr>
                <w:sz w:val="18"/>
                <w:lang w:val="fr-FR"/>
              </w:rPr>
              <w:t>2012</w:t>
            </w:r>
          </w:p>
        </w:tc>
        <w:tc>
          <w:tcPr>
            <w:tcW w:w="2822" w:type="dxa"/>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238 179</w:t>
            </w:r>
          </w:p>
        </w:tc>
        <w:tc>
          <w:tcPr>
            <w:tcW w:w="2823" w:type="dxa"/>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517 699</w:t>
            </w:r>
          </w:p>
        </w:tc>
      </w:tr>
      <w:tr w:rsidR="00775748" w:rsidRPr="00EF70EB">
        <w:trPr>
          <w:trHeight w:val="240"/>
        </w:trPr>
        <w:tc>
          <w:tcPr>
            <w:tcW w:w="1725" w:type="dxa"/>
            <w:shd w:val="clear" w:color="auto" w:fill="auto"/>
          </w:tcPr>
          <w:p w:rsidR="00900AA9" w:rsidRPr="00EF70EB" w:rsidRDefault="00900AA9" w:rsidP="001901F7">
            <w:pPr>
              <w:autoSpaceDE w:val="0"/>
              <w:autoSpaceDN w:val="0"/>
              <w:adjustRightInd w:val="0"/>
              <w:spacing w:before="40" w:after="40" w:line="220" w:lineRule="exact"/>
              <w:ind w:right="113"/>
              <w:rPr>
                <w:rFonts w:eastAsia="MS Mincho"/>
                <w:sz w:val="18"/>
                <w:szCs w:val="24"/>
                <w:lang w:val="fr-FR"/>
              </w:rPr>
            </w:pPr>
            <w:r w:rsidRPr="00EF70EB">
              <w:rPr>
                <w:sz w:val="18"/>
                <w:lang w:val="fr-FR"/>
              </w:rPr>
              <w:t>2013</w:t>
            </w:r>
          </w:p>
        </w:tc>
        <w:tc>
          <w:tcPr>
            <w:tcW w:w="2822" w:type="dxa"/>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221 785</w:t>
            </w:r>
          </w:p>
        </w:tc>
        <w:tc>
          <w:tcPr>
            <w:tcW w:w="2823" w:type="dxa"/>
            <w:shd w:val="clear" w:color="auto" w:fill="auto"/>
            <w:vAlign w:val="bottom"/>
          </w:tcPr>
          <w:p w:rsidR="00900AA9" w:rsidRPr="00EF70EB" w:rsidRDefault="00900AA9" w:rsidP="00927A8F">
            <w:pPr>
              <w:autoSpaceDE w:val="0"/>
              <w:autoSpaceDN w:val="0"/>
              <w:adjustRightInd w:val="0"/>
              <w:spacing w:before="40" w:after="40" w:line="220" w:lineRule="exact"/>
              <w:jc w:val="right"/>
              <w:rPr>
                <w:rFonts w:eastAsia="MS Mincho"/>
                <w:sz w:val="18"/>
                <w:szCs w:val="24"/>
                <w:lang w:val="fr-FR"/>
              </w:rPr>
            </w:pPr>
            <w:r w:rsidRPr="00EF70EB">
              <w:rPr>
                <w:sz w:val="18"/>
                <w:lang w:val="fr-FR"/>
              </w:rPr>
              <w:t>711 920</w:t>
            </w:r>
          </w:p>
        </w:tc>
      </w:tr>
      <w:tr w:rsidR="00775748" w:rsidRPr="00EF70EB">
        <w:trPr>
          <w:trHeight w:val="240"/>
        </w:trPr>
        <w:tc>
          <w:tcPr>
            <w:tcW w:w="1725" w:type="dxa"/>
            <w:shd w:val="clear" w:color="auto" w:fill="auto"/>
          </w:tcPr>
          <w:p w:rsidR="00900AA9" w:rsidRPr="00EF70EB" w:rsidRDefault="00900AA9" w:rsidP="001901F7">
            <w:pPr>
              <w:keepNext/>
              <w:autoSpaceDE w:val="0"/>
              <w:autoSpaceDN w:val="0"/>
              <w:adjustRightInd w:val="0"/>
              <w:spacing w:before="40" w:after="40" w:line="220" w:lineRule="exact"/>
              <w:ind w:right="113"/>
              <w:rPr>
                <w:rFonts w:eastAsia="MS Mincho"/>
                <w:sz w:val="18"/>
                <w:szCs w:val="24"/>
                <w:lang w:val="fr-FR"/>
              </w:rPr>
            </w:pPr>
            <w:r w:rsidRPr="00EF70EB">
              <w:rPr>
                <w:sz w:val="18"/>
                <w:lang w:val="fr-FR"/>
              </w:rPr>
              <w:t>2014</w:t>
            </w:r>
          </w:p>
        </w:tc>
        <w:tc>
          <w:tcPr>
            <w:tcW w:w="2822" w:type="dxa"/>
            <w:shd w:val="clear" w:color="auto" w:fill="auto"/>
            <w:vAlign w:val="bottom"/>
          </w:tcPr>
          <w:p w:rsidR="00900AA9" w:rsidRPr="00EF70EB" w:rsidRDefault="00900AA9" w:rsidP="00927A8F">
            <w:pPr>
              <w:keepNext/>
              <w:autoSpaceDE w:val="0"/>
              <w:autoSpaceDN w:val="0"/>
              <w:adjustRightInd w:val="0"/>
              <w:spacing w:before="40" w:after="40" w:line="220" w:lineRule="exact"/>
              <w:jc w:val="right"/>
              <w:rPr>
                <w:rFonts w:eastAsia="MS Mincho"/>
                <w:sz w:val="18"/>
                <w:szCs w:val="24"/>
                <w:lang w:val="fr-FR"/>
              </w:rPr>
            </w:pPr>
            <w:r w:rsidRPr="00EF70EB">
              <w:rPr>
                <w:sz w:val="18"/>
                <w:lang w:val="fr-FR"/>
              </w:rPr>
              <w:t>77 019</w:t>
            </w:r>
          </w:p>
        </w:tc>
        <w:tc>
          <w:tcPr>
            <w:tcW w:w="2823" w:type="dxa"/>
            <w:shd w:val="clear" w:color="auto" w:fill="auto"/>
            <w:vAlign w:val="bottom"/>
          </w:tcPr>
          <w:p w:rsidR="00900AA9" w:rsidRPr="00EF70EB" w:rsidRDefault="00900AA9" w:rsidP="00927A8F">
            <w:pPr>
              <w:keepNext/>
              <w:autoSpaceDE w:val="0"/>
              <w:autoSpaceDN w:val="0"/>
              <w:adjustRightInd w:val="0"/>
              <w:spacing w:before="40" w:after="40" w:line="220" w:lineRule="exact"/>
              <w:jc w:val="right"/>
              <w:rPr>
                <w:rFonts w:eastAsia="MS Mincho"/>
                <w:sz w:val="18"/>
                <w:szCs w:val="24"/>
                <w:lang w:val="fr-FR"/>
              </w:rPr>
            </w:pPr>
            <w:r w:rsidRPr="00EF70EB">
              <w:rPr>
                <w:sz w:val="18"/>
                <w:lang w:val="fr-FR"/>
              </w:rPr>
              <w:t>327 874</w:t>
            </w:r>
          </w:p>
        </w:tc>
      </w:tr>
      <w:tr w:rsidR="00775748" w:rsidRPr="00EF70EB">
        <w:trPr>
          <w:trHeight w:val="240"/>
        </w:trPr>
        <w:tc>
          <w:tcPr>
            <w:tcW w:w="1725" w:type="dxa"/>
            <w:shd w:val="clear" w:color="auto" w:fill="auto"/>
          </w:tcPr>
          <w:p w:rsidR="00900AA9" w:rsidRPr="00EF70EB" w:rsidRDefault="00900AA9" w:rsidP="001901F7">
            <w:pPr>
              <w:keepNext/>
              <w:autoSpaceDE w:val="0"/>
              <w:autoSpaceDN w:val="0"/>
              <w:adjustRightInd w:val="0"/>
              <w:spacing w:before="40" w:after="40" w:line="220" w:lineRule="exact"/>
              <w:ind w:right="113"/>
              <w:rPr>
                <w:rFonts w:eastAsia="MS Mincho"/>
                <w:sz w:val="18"/>
                <w:szCs w:val="24"/>
                <w:lang w:val="fr-FR"/>
              </w:rPr>
            </w:pPr>
            <w:r w:rsidRPr="00EF70EB">
              <w:rPr>
                <w:sz w:val="18"/>
                <w:lang w:val="fr-FR"/>
              </w:rPr>
              <w:t>Sans information</w:t>
            </w:r>
          </w:p>
        </w:tc>
        <w:tc>
          <w:tcPr>
            <w:tcW w:w="2822" w:type="dxa"/>
            <w:shd w:val="clear" w:color="auto" w:fill="auto"/>
            <w:vAlign w:val="bottom"/>
          </w:tcPr>
          <w:p w:rsidR="00900AA9" w:rsidRPr="00EF70EB" w:rsidRDefault="00900AA9" w:rsidP="00927A8F">
            <w:pPr>
              <w:keepNext/>
              <w:autoSpaceDE w:val="0"/>
              <w:autoSpaceDN w:val="0"/>
              <w:adjustRightInd w:val="0"/>
              <w:spacing w:before="40" w:after="40" w:line="220" w:lineRule="exact"/>
              <w:jc w:val="right"/>
              <w:rPr>
                <w:rFonts w:eastAsia="MS Mincho"/>
                <w:sz w:val="18"/>
                <w:szCs w:val="24"/>
                <w:lang w:val="fr-FR"/>
              </w:rPr>
            </w:pPr>
            <w:r w:rsidRPr="00EF70EB">
              <w:rPr>
                <w:sz w:val="18"/>
                <w:lang w:val="fr-FR"/>
              </w:rPr>
              <w:t>3 901</w:t>
            </w:r>
          </w:p>
        </w:tc>
        <w:tc>
          <w:tcPr>
            <w:tcW w:w="2823" w:type="dxa"/>
            <w:shd w:val="clear" w:color="auto" w:fill="auto"/>
            <w:vAlign w:val="bottom"/>
          </w:tcPr>
          <w:p w:rsidR="00900AA9" w:rsidRPr="00EF70EB" w:rsidRDefault="00900AA9" w:rsidP="00927A8F">
            <w:pPr>
              <w:keepNext/>
              <w:autoSpaceDE w:val="0"/>
              <w:autoSpaceDN w:val="0"/>
              <w:adjustRightInd w:val="0"/>
              <w:spacing w:before="40" w:after="40" w:line="220" w:lineRule="exact"/>
              <w:jc w:val="right"/>
              <w:rPr>
                <w:rFonts w:eastAsia="MS Mincho"/>
                <w:sz w:val="18"/>
                <w:szCs w:val="24"/>
                <w:lang w:val="fr-FR"/>
              </w:rPr>
            </w:pPr>
            <w:r w:rsidRPr="00EF70EB">
              <w:rPr>
                <w:sz w:val="18"/>
                <w:lang w:val="fr-FR"/>
              </w:rPr>
              <w:t>48</w:t>
            </w:r>
          </w:p>
        </w:tc>
      </w:tr>
    </w:tbl>
    <w:p w:rsidR="00900AA9" w:rsidRPr="00EF70EB" w:rsidRDefault="00900AA9" w:rsidP="001901F7">
      <w:pPr>
        <w:pStyle w:val="SingleTxtG"/>
        <w:spacing w:before="120"/>
        <w:ind w:firstLine="170"/>
        <w:jc w:val="left"/>
        <w:rPr>
          <w:sz w:val="18"/>
          <w:szCs w:val="18"/>
          <w:lang w:val="fr-FR"/>
        </w:rPr>
      </w:pPr>
      <w:r w:rsidRPr="00EF70EB">
        <w:rPr>
          <w:i/>
          <w:sz w:val="18"/>
          <w:lang w:val="fr-FR"/>
        </w:rPr>
        <w:t>Source</w:t>
      </w:r>
      <w:r w:rsidR="00DC46E8" w:rsidRPr="00EF70EB">
        <w:rPr>
          <w:sz w:val="18"/>
          <w:lang w:val="fr-FR"/>
        </w:rPr>
        <w:t>:</w:t>
      </w:r>
      <w:r w:rsidRPr="00EF70EB">
        <w:rPr>
          <w:sz w:val="18"/>
          <w:lang w:val="fr-FR"/>
        </w:rPr>
        <w:t xml:space="preserve"> Réseau national </w:t>
      </w:r>
      <w:r w:rsidR="00355B5F" w:rsidRPr="00EF70EB">
        <w:rPr>
          <w:sz w:val="18"/>
          <w:lang w:val="fr-FR"/>
        </w:rPr>
        <w:t>d’</w:t>
      </w:r>
      <w:r w:rsidRPr="00EF70EB">
        <w:rPr>
          <w:sz w:val="18"/>
          <w:lang w:val="fr-FR"/>
        </w:rPr>
        <w:t xml:space="preserve">information </w:t>
      </w:r>
      <w:r w:rsidR="00927A8F" w:rsidRPr="00EF70EB">
        <w:rPr>
          <w:sz w:val="18"/>
          <w:lang w:val="fr-FR"/>
        </w:rPr>
        <w:t xml:space="preserve">– </w:t>
      </w:r>
      <w:r w:rsidRPr="00EF70EB">
        <w:rPr>
          <w:sz w:val="18"/>
          <w:lang w:val="fr-FR"/>
        </w:rPr>
        <w:t>UARIV.</w:t>
      </w:r>
    </w:p>
    <w:p w:rsidR="00775748" w:rsidRPr="00EF70EB" w:rsidRDefault="00775748" w:rsidP="001901F7">
      <w:pPr>
        <w:pStyle w:val="H23G"/>
        <w:rPr>
          <w:lang w:val="fr-FR"/>
        </w:rPr>
      </w:pPr>
      <w:r w:rsidRPr="00EF70EB">
        <w:rPr>
          <w:lang w:val="fr-FR"/>
        </w:rPr>
        <w:tab/>
      </w:r>
      <w:r w:rsidRPr="00EF70EB">
        <w:rPr>
          <w:lang w:val="fr-FR"/>
        </w:rPr>
        <w:tab/>
      </w:r>
      <w:r w:rsidRPr="00EF70EB">
        <w:rPr>
          <w:b w:val="0"/>
          <w:lang w:val="fr-FR"/>
        </w:rPr>
        <w:t>Figure I</w:t>
      </w:r>
      <w:r w:rsidRPr="00EF70EB">
        <w:rPr>
          <w:b w:val="0"/>
          <w:bCs/>
          <w:lang w:val="fr-FR"/>
        </w:rPr>
        <w:br/>
      </w:r>
      <w:commentRangeStart w:id="22"/>
      <w:r w:rsidRPr="00EF70EB">
        <w:rPr>
          <w:lang w:val="fr-FR"/>
        </w:rPr>
        <w:t>Déplacement forcé</w:t>
      </w:r>
      <w:commentRangeEnd w:id="22"/>
      <w:r w:rsidR="005C2B1A" w:rsidRPr="00EF70EB">
        <w:rPr>
          <w:rStyle w:val="CommentReference"/>
          <w:rFonts w:ascii="Calibri" w:eastAsia="Calibri" w:hAnsi="Calibri"/>
          <w:b w:val="0"/>
          <w:lang w:val="fr-FR"/>
        </w:rPr>
        <w:commentReference w:id="22"/>
      </w:r>
      <w:r w:rsidRPr="00EF70EB">
        <w:rPr>
          <w:lang w:val="fr-FR"/>
        </w:rPr>
        <w:t>, 2004-2014</w:t>
      </w:r>
    </w:p>
    <w:p w:rsidR="0025687C" w:rsidRPr="00EF70EB" w:rsidRDefault="00362BAE" w:rsidP="001901F7">
      <w:pPr>
        <w:keepNext/>
        <w:ind w:left="1134"/>
        <w:rPr>
          <w:lang w:val="fr-FR"/>
        </w:rPr>
      </w:pPr>
      <w:r w:rsidRPr="00EF70EB">
        <w:rPr>
          <w:noProof/>
          <w:lang w:val="fr-FR" w:eastAsia="fr-FR"/>
        </w:rPr>
        <w:pict>
          <v:shapetype id="_x0000_t202" coordsize="21600,21600" o:spt="202" path="m,l,21600r21600,l21600,xe">
            <v:stroke joinstyle="miter"/>
            <v:path gradientshapeok="t" o:connecttype="rect"/>
          </v:shapetype>
          <v:shape id="_x0000_s1034" type="#_x0000_t202" style="position:absolute;left:0;text-align:left;margin-left:57.65pt;margin-top:27.45pt;width:86.3pt;height:18.5pt;z-index:6" stroked="f">
            <v:textbox inset="0,0,0,0">
              <w:txbxContent>
                <w:p w:rsidR="00B643B2" w:rsidRPr="00C968AF" w:rsidRDefault="00B643B2">
                  <w:pPr>
                    <w:rPr>
                      <w:lang w:val="fr-FR"/>
                    </w:rPr>
                  </w:pPr>
                  <w:r>
                    <w:rPr>
                      <w:lang w:val="fr-FR"/>
                    </w:rPr>
                    <w:t>Sans information</w:t>
                  </w:r>
                </w:p>
              </w:txbxContent>
            </v:textbox>
          </v:shape>
        </w:pict>
      </w:r>
      <w:r w:rsidRPr="00EF70EB">
        <w:rPr>
          <w:noProof/>
          <w:lang w:val="fr-FR" w:eastAsia="fr-FR"/>
        </w:rPr>
        <w:pict>
          <v:rect id="_x0000_s1033" style="position:absolute;left:0;text-align:left;margin-left:65.4pt;margin-top:37.5pt;width:65.7pt;height:9.3pt;z-index:5" stroked="f"/>
        </w:pict>
      </w:r>
      <w:r w:rsidRPr="00EF70EB">
        <w:rPr>
          <w:noProof/>
          <w:lang w:val="fr-FR" w:eastAsia="fr-FR"/>
        </w:rPr>
        <w:pict>
          <v:shape id="_x0000_s1030" type="#_x0000_t202" style="position:absolute;left:0;text-align:left;margin-left:260pt;margin-top:204pt;width:83.75pt;height:12.35pt;z-index:4" stroked="f">
            <v:textbox style="mso-next-textbox:#_x0000_s1030" inset="0,0,0,0">
              <w:txbxContent>
                <w:p w:rsidR="00B643B2" w:rsidRPr="00C968AF" w:rsidRDefault="00B643B2">
                  <w:pPr>
                    <w:rPr>
                      <w:lang w:val="fr-FR"/>
                    </w:rPr>
                  </w:pPr>
                  <w:r>
                    <w:rPr>
                      <w:lang w:val="fr-FR"/>
                    </w:rPr>
                    <w:t>Personnes expulsées</w:t>
                  </w:r>
                </w:p>
              </w:txbxContent>
            </v:textbox>
          </v:shape>
        </w:pict>
      </w:r>
      <w:r w:rsidRPr="00EF70EB">
        <w:rPr>
          <w:noProof/>
          <w:lang w:val="fr-FR" w:eastAsia="fr-FR"/>
        </w:rPr>
        <w:pict>
          <v:shape id="_x0000_s1029" type="#_x0000_t202" style="position:absolute;left:0;text-align:left;margin-left:154.1pt;margin-top:204pt;width:85.9pt;height:13.5pt;z-index:3" stroked="f">
            <v:textbox style="mso-next-textbox:#_x0000_s1029" inset="0,0,0,0">
              <w:txbxContent>
                <w:p w:rsidR="00B643B2" w:rsidRPr="00C968AF" w:rsidRDefault="00B643B2">
                  <w:pPr>
                    <w:rPr>
                      <w:lang w:val="fr-FR"/>
                    </w:rPr>
                  </w:pPr>
                  <w:r>
                    <w:rPr>
                      <w:lang w:val="fr-FR"/>
                    </w:rPr>
                    <w:t>Personnes déclarées</w:t>
                  </w:r>
                </w:p>
              </w:txbxContent>
            </v:textbox>
          </v:shape>
        </w:pict>
      </w:r>
      <w:r w:rsidRPr="00EF70EB">
        <w:rPr>
          <w:noProof/>
          <w:lang w:val="fr-FR" w:eastAsia="fr-FR"/>
        </w:rPr>
        <w:pict>
          <v:rect id="_x0000_s1027" style="position:absolute;left:0;text-align:left;margin-left:155pt;margin-top:204pt;width:85.6pt;height:11.25pt;z-index:1" stroked="f"/>
        </w:pict>
      </w:r>
      <w:r w:rsidRPr="00EF70EB">
        <w:rPr>
          <w:noProof/>
          <w:lang w:val="fr-FR" w:eastAsia="fr-FR"/>
        </w:rPr>
        <w:pict>
          <v:rect id="_x0000_s1028" style="position:absolute;left:0;text-align:left;margin-left:256.55pt;margin-top:204pt;width:78.45pt;height:11.65pt;z-index:2" stroked="f"/>
        </w:pict>
      </w:r>
      <w:bookmarkStart w:id="23" w:name="_MON_1501415482"/>
      <w:bookmarkEnd w:id="23"/>
      <w:r w:rsidR="00327AF4" w:rsidRPr="00EF70EB">
        <w:rPr>
          <w:noProof/>
          <w:lang w:val="fr-FR" w:eastAsia="zh-CN"/>
        </w:rPr>
        <w:object w:dxaOrig="7364" w:dyaOrig="4512">
          <v:shape id="Gráfico 3" o:spid="_x0000_i1026" type="#_x0000_t75" style="width:368.25pt;height:225.75pt;visibility:visible" o:ole="">
            <v:imagedata r:id="rId14" o:title=""/>
            <o:lock v:ext="edit" aspectratio="f"/>
          </v:shape>
          <o:OLEObject Type="Embed" ProgID="Excel.Chart.8" ShapeID="Gráfico 3" DrawAspect="Content" ObjectID="_1517762779" r:id="rId15">
            <o:FieldCodes>\s</o:FieldCodes>
          </o:OLEObject>
        </w:object>
      </w:r>
    </w:p>
    <w:p w:rsidR="0025687C" w:rsidRPr="00EF70EB" w:rsidRDefault="0025687C" w:rsidP="001901F7">
      <w:pPr>
        <w:widowControl w:val="0"/>
        <w:spacing w:before="120" w:after="120" w:line="240" w:lineRule="auto"/>
        <w:ind w:left="1134" w:firstLine="170"/>
        <w:rPr>
          <w:sz w:val="18"/>
          <w:szCs w:val="18"/>
          <w:lang w:val="fr-FR"/>
        </w:rPr>
      </w:pPr>
      <w:r w:rsidRPr="00EF70EB">
        <w:rPr>
          <w:i/>
          <w:sz w:val="18"/>
          <w:lang w:val="fr-FR"/>
        </w:rPr>
        <w:t>Source</w:t>
      </w:r>
      <w:r w:rsidR="00DC46E8" w:rsidRPr="00EF70EB">
        <w:rPr>
          <w:sz w:val="18"/>
          <w:lang w:val="fr-FR"/>
        </w:rPr>
        <w:t>:</w:t>
      </w:r>
      <w:r w:rsidRPr="00EF70EB">
        <w:rPr>
          <w:sz w:val="18"/>
          <w:lang w:val="fr-FR"/>
        </w:rPr>
        <w:t xml:space="preserve"> Réseau national </w:t>
      </w:r>
      <w:r w:rsidR="00355B5F" w:rsidRPr="00EF70EB">
        <w:rPr>
          <w:sz w:val="18"/>
          <w:lang w:val="fr-FR"/>
        </w:rPr>
        <w:t>d’</w:t>
      </w:r>
      <w:r w:rsidRPr="00EF70EB">
        <w:rPr>
          <w:sz w:val="18"/>
          <w:lang w:val="fr-FR"/>
        </w:rPr>
        <w:t xml:space="preserve">information </w:t>
      </w:r>
      <w:r w:rsidR="00927A8F" w:rsidRPr="00EF70EB">
        <w:rPr>
          <w:sz w:val="18"/>
          <w:lang w:val="fr-FR"/>
        </w:rPr>
        <w:t xml:space="preserve">– </w:t>
      </w:r>
      <w:r w:rsidRPr="00EF70EB">
        <w:rPr>
          <w:sz w:val="18"/>
          <w:lang w:val="fr-FR"/>
        </w:rPr>
        <w:t>UARIV.</w:t>
      </w:r>
    </w:p>
    <w:p w:rsidR="00900AA9" w:rsidRPr="00EF70EB" w:rsidRDefault="00927A8F" w:rsidP="00896E6B">
      <w:pPr>
        <w:pStyle w:val="SingleTxtG"/>
        <w:spacing w:before="240"/>
        <w:rPr>
          <w:lang w:val="fr-FR"/>
        </w:rPr>
      </w:pPr>
      <w:bookmarkStart w:id="24" w:name="_Toc394584105"/>
      <w:r w:rsidRPr="00EF70EB">
        <w:rPr>
          <w:lang w:val="fr-FR"/>
        </w:rPr>
        <w:t>118.</w:t>
      </w:r>
      <w:r w:rsidRPr="00EF70EB">
        <w:rPr>
          <w:lang w:val="fr-FR"/>
        </w:rPr>
        <w:tab/>
      </w:r>
      <w:r w:rsidR="00900AA9" w:rsidRPr="00EF70EB">
        <w:rPr>
          <w:lang w:val="fr-FR"/>
        </w:rPr>
        <w:t xml:space="preserve">La restitution des terres fait partie des mesures de </w:t>
      </w:r>
      <w:r w:rsidR="005234E6" w:rsidRPr="00EF70EB">
        <w:rPr>
          <w:lang w:val="fr-FR"/>
        </w:rPr>
        <w:t xml:space="preserve">réparation </w:t>
      </w:r>
      <w:r w:rsidR="00900AA9" w:rsidRPr="00EF70EB">
        <w:rPr>
          <w:lang w:val="fr-FR"/>
        </w:rPr>
        <w:t>intégral</w:t>
      </w:r>
      <w:r w:rsidR="005234E6" w:rsidRPr="00EF70EB">
        <w:rPr>
          <w:lang w:val="fr-FR"/>
        </w:rPr>
        <w:t>e</w:t>
      </w:r>
      <w:r w:rsidR="00DC46E8" w:rsidRPr="00EF70EB">
        <w:rPr>
          <w:lang w:val="fr-FR"/>
        </w:rPr>
        <w:t>;</w:t>
      </w:r>
      <w:r w:rsidR="00900AA9" w:rsidRPr="00EF70EB">
        <w:rPr>
          <w:lang w:val="fr-FR"/>
        </w:rPr>
        <w:t xml:space="preserve"> elle est régie par la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1448 de 2014. </w:t>
      </w:r>
    </w:p>
    <w:p w:rsidR="00900AA9" w:rsidRPr="00EF70EB" w:rsidRDefault="00927A8F" w:rsidP="00927A8F">
      <w:pPr>
        <w:pStyle w:val="SingleTxtG"/>
        <w:rPr>
          <w:lang w:val="fr-FR"/>
        </w:rPr>
      </w:pPr>
      <w:r w:rsidRPr="00EF70EB">
        <w:rPr>
          <w:lang w:val="fr-FR"/>
        </w:rPr>
        <w:t>119.</w:t>
      </w:r>
      <w:r w:rsidRPr="00EF70EB">
        <w:rPr>
          <w:lang w:val="fr-FR"/>
        </w:rPr>
        <w:tab/>
      </w:r>
      <w:r w:rsidR="00900AA9" w:rsidRPr="00EF70EB">
        <w:rPr>
          <w:lang w:val="fr-FR"/>
        </w:rPr>
        <w:t xml:space="preserve">Les titulaires du droit à la restitution des terres sont les anciens propriétaires ou détenteurs </w:t>
      </w:r>
      <w:r w:rsidR="00355B5F" w:rsidRPr="00EF70EB">
        <w:rPr>
          <w:lang w:val="fr-FR"/>
        </w:rPr>
        <w:t>d’</w:t>
      </w:r>
      <w:r w:rsidR="00900AA9" w:rsidRPr="00EF70EB">
        <w:rPr>
          <w:lang w:val="fr-FR"/>
        </w:rPr>
        <w:t>immeubles ou les anciens exploitants de terrains aujour</w:t>
      </w:r>
      <w:r w:rsidR="00355B5F" w:rsidRPr="00EF70EB">
        <w:rPr>
          <w:lang w:val="fr-FR"/>
        </w:rPr>
        <w:t>d’</w:t>
      </w:r>
      <w:r w:rsidR="00900AA9" w:rsidRPr="00EF70EB">
        <w:rPr>
          <w:lang w:val="fr-FR"/>
        </w:rPr>
        <w:t>hui en friche mis en vente par adjudication qui ont été dépossédés de leur biens ou obligés de les abandonner en conséquence</w:t>
      </w:r>
      <w:r w:rsidR="001F5A2E" w:rsidRPr="00EF70EB">
        <w:rPr>
          <w:lang w:val="fr-FR"/>
        </w:rPr>
        <w:t>,</w:t>
      </w:r>
      <w:r w:rsidR="00900AA9" w:rsidRPr="00EF70EB">
        <w:rPr>
          <w:lang w:val="fr-FR"/>
        </w:rPr>
        <w:t xml:space="preserve"> directe ou indirecte</w:t>
      </w:r>
      <w:r w:rsidR="001F5A2E" w:rsidRPr="00EF70EB">
        <w:rPr>
          <w:lang w:val="fr-FR"/>
        </w:rPr>
        <w:t>,</w:t>
      </w:r>
      <w:r w:rsidR="00900AA9" w:rsidRPr="00EF70EB">
        <w:rPr>
          <w:lang w:val="fr-FR"/>
        </w:rPr>
        <w:t xml:space="preserve"> </w:t>
      </w:r>
      <w:r w:rsidR="00355B5F" w:rsidRPr="00EF70EB">
        <w:rPr>
          <w:lang w:val="fr-FR"/>
        </w:rPr>
        <w:t>d’</w:t>
      </w:r>
      <w:r w:rsidR="00900AA9" w:rsidRPr="00EF70EB">
        <w:rPr>
          <w:lang w:val="fr-FR"/>
        </w:rPr>
        <w:t>événements correspondant aux violations visé</w:t>
      </w:r>
      <w:r w:rsidR="005C2B1A" w:rsidRPr="00EF70EB">
        <w:rPr>
          <w:lang w:val="fr-FR"/>
        </w:rPr>
        <w:t>e</w:t>
      </w:r>
      <w:r w:rsidR="00900AA9" w:rsidRPr="00EF70EB">
        <w:rPr>
          <w:lang w:val="fr-FR"/>
        </w:rPr>
        <w:t xml:space="preserve">s à </w:t>
      </w:r>
      <w:r w:rsidR="00355B5F" w:rsidRPr="00EF70EB">
        <w:rPr>
          <w:lang w:val="fr-FR"/>
        </w:rPr>
        <w:t>l’</w:t>
      </w:r>
      <w:r w:rsidR="00900AA9" w:rsidRPr="00EF70EB">
        <w:rPr>
          <w:lang w:val="fr-FR"/>
        </w:rPr>
        <w:t>article 3 de la loi n</w:t>
      </w:r>
      <w:r w:rsidR="00DD3068" w:rsidRPr="00EF70EB">
        <w:rPr>
          <w:vertAlign w:val="superscript"/>
          <w:lang w:val="fr-FR"/>
        </w:rPr>
        <w:t>o</w:t>
      </w:r>
      <w:r w:rsidR="00DD3068" w:rsidRPr="00EF70EB">
        <w:rPr>
          <w:lang w:val="fr-FR"/>
        </w:rPr>
        <w:t> </w:t>
      </w:r>
      <w:r w:rsidR="00900AA9" w:rsidRPr="00EF70EB">
        <w:rPr>
          <w:lang w:val="fr-FR"/>
        </w:rPr>
        <w:t>1448 et survenus entre le</w:t>
      </w:r>
      <w:r w:rsidR="001F5A2E" w:rsidRPr="00EF70EB">
        <w:rPr>
          <w:lang w:val="fr-FR"/>
        </w:rPr>
        <w:t xml:space="preserve"> </w:t>
      </w:r>
      <w:r w:rsidR="00900AA9" w:rsidRPr="00EF70EB">
        <w:rPr>
          <w:lang w:val="fr-FR"/>
        </w:rPr>
        <w:t>1</w:t>
      </w:r>
      <w:r w:rsidR="00900AA9" w:rsidRPr="00EF70EB">
        <w:rPr>
          <w:vertAlign w:val="superscript"/>
          <w:lang w:val="fr-FR"/>
        </w:rPr>
        <w:t>er</w:t>
      </w:r>
      <w:r w:rsidR="00DD3068" w:rsidRPr="00EF70EB">
        <w:rPr>
          <w:lang w:val="fr-FR"/>
        </w:rPr>
        <w:t xml:space="preserve"> </w:t>
      </w:r>
      <w:r w:rsidR="00900AA9" w:rsidRPr="00EF70EB">
        <w:rPr>
          <w:lang w:val="fr-FR"/>
        </w:rPr>
        <w:t xml:space="preserve">janvier 1991 et </w:t>
      </w:r>
      <w:r w:rsidR="00355B5F" w:rsidRPr="00EF70EB">
        <w:rPr>
          <w:lang w:val="fr-FR"/>
        </w:rPr>
        <w:t>l’</w:t>
      </w:r>
      <w:r w:rsidR="00900AA9" w:rsidRPr="00EF70EB">
        <w:rPr>
          <w:lang w:val="fr-FR"/>
        </w:rPr>
        <w:t xml:space="preserve">entrée en vigueur de la loi. </w:t>
      </w:r>
    </w:p>
    <w:p w:rsidR="00900AA9" w:rsidRPr="00EF70EB" w:rsidRDefault="00C03BB6" w:rsidP="001901F7">
      <w:pPr>
        <w:pStyle w:val="H1G"/>
        <w:rPr>
          <w:lang w:val="fr-FR"/>
        </w:rPr>
      </w:pPr>
      <w:r w:rsidRPr="00EF70EB">
        <w:rPr>
          <w:lang w:val="fr-FR"/>
        </w:rPr>
        <w:tab/>
      </w:r>
      <w:r w:rsidRPr="00EF70EB">
        <w:rPr>
          <w:lang w:val="fr-FR"/>
        </w:rPr>
        <w:tab/>
        <w:t>Article 13</w:t>
      </w:r>
      <w:r w:rsidR="00927A8F" w:rsidRPr="00EF70EB">
        <w:rPr>
          <w:lang w:val="fr-FR"/>
        </w:rPr>
        <w:br/>
      </w:r>
      <w:r w:rsidRPr="00EF70EB">
        <w:rPr>
          <w:lang w:val="fr-FR"/>
        </w:rPr>
        <w:t>Protection des étrangers contre les expulsions arbitraires</w:t>
      </w:r>
      <w:bookmarkEnd w:id="24"/>
    </w:p>
    <w:p w:rsidR="00900AA9" w:rsidRPr="00EF70EB" w:rsidRDefault="0025687C" w:rsidP="001901F7">
      <w:pPr>
        <w:pStyle w:val="H23G"/>
        <w:rPr>
          <w:lang w:val="fr-FR"/>
        </w:rPr>
      </w:pPr>
      <w:r w:rsidRPr="00EF70EB">
        <w:rPr>
          <w:lang w:val="fr-FR"/>
        </w:rPr>
        <w:tab/>
        <w:t>1.</w:t>
      </w:r>
      <w:r w:rsidRPr="00EF70EB">
        <w:rPr>
          <w:lang w:val="fr-FR"/>
        </w:rPr>
        <w:tab/>
        <w:t>Progrès accomplis sur le plan normatif</w:t>
      </w:r>
    </w:p>
    <w:p w:rsidR="00900AA9" w:rsidRPr="00EF70EB" w:rsidRDefault="00927A8F" w:rsidP="00927A8F">
      <w:pPr>
        <w:pStyle w:val="SingleTxtG"/>
        <w:rPr>
          <w:lang w:val="fr-FR"/>
        </w:rPr>
      </w:pPr>
      <w:r w:rsidRPr="00EF70EB">
        <w:rPr>
          <w:lang w:val="fr-FR"/>
        </w:rPr>
        <w:t>120.</w:t>
      </w:r>
      <w:r w:rsidRPr="00EF70EB">
        <w:rPr>
          <w:lang w:val="fr-FR"/>
        </w:rPr>
        <w:tab/>
      </w:r>
      <w:r w:rsidR="00900AA9" w:rsidRPr="00EF70EB">
        <w:rPr>
          <w:lang w:val="fr-FR"/>
        </w:rPr>
        <w:t xml:space="preserve">En Colombie, en vertu de </w:t>
      </w:r>
      <w:r w:rsidR="00355B5F" w:rsidRPr="00EF70EB">
        <w:rPr>
          <w:lang w:val="fr-FR"/>
        </w:rPr>
        <w:t>l’</w:t>
      </w:r>
      <w:r w:rsidR="00900AA9" w:rsidRPr="00EF70EB">
        <w:rPr>
          <w:lang w:val="fr-FR"/>
        </w:rPr>
        <w:t xml:space="preserve">article 100 de la Constitution, les étrangers bénéficient des mêmes droits civils que les Colombiens. </w:t>
      </w:r>
      <w:r w:rsidR="005C2B1A" w:rsidRPr="00EF70EB">
        <w:rPr>
          <w:lang w:val="fr-FR"/>
        </w:rPr>
        <w:t>L</w:t>
      </w:r>
      <w:r w:rsidR="00900AA9" w:rsidRPr="00EF70EB">
        <w:rPr>
          <w:lang w:val="fr-FR"/>
        </w:rPr>
        <w:t>a loi peut</w:t>
      </w:r>
      <w:r w:rsidR="005C2B1A" w:rsidRPr="00EF70EB">
        <w:rPr>
          <w:lang w:val="fr-FR"/>
        </w:rPr>
        <w:t xml:space="preserve"> toutefois</w:t>
      </w:r>
      <w:r w:rsidR="00900AA9" w:rsidRPr="00EF70EB">
        <w:rPr>
          <w:lang w:val="fr-FR"/>
        </w:rPr>
        <w:t xml:space="preserve">, pour des motifs relevant de </w:t>
      </w:r>
      <w:r w:rsidR="00355B5F" w:rsidRPr="00EF70EB">
        <w:rPr>
          <w:lang w:val="fr-FR"/>
        </w:rPr>
        <w:t>l’</w:t>
      </w:r>
      <w:r w:rsidR="00900AA9" w:rsidRPr="00EF70EB">
        <w:rPr>
          <w:lang w:val="fr-FR"/>
        </w:rPr>
        <w:t xml:space="preserve">ordre public, subordonner </w:t>
      </w:r>
      <w:r w:rsidR="00355B5F" w:rsidRPr="00EF70EB">
        <w:rPr>
          <w:lang w:val="fr-FR"/>
        </w:rPr>
        <w:t>l’</w:t>
      </w:r>
      <w:r w:rsidR="00900AA9" w:rsidRPr="00EF70EB">
        <w:rPr>
          <w:lang w:val="fr-FR"/>
        </w:rPr>
        <w:t xml:space="preserve">exercice de certains droits civils à des conditions spéciales ou le refuser aux étrangers. Les étrangers bénéficient donc des garanties accordées aux ressortissants colombiens, sous réserve des limitations établies par la </w:t>
      </w:r>
      <w:r w:rsidR="005C2B1A" w:rsidRPr="00EF70EB">
        <w:rPr>
          <w:lang w:val="fr-FR"/>
        </w:rPr>
        <w:t>C</w:t>
      </w:r>
      <w:r w:rsidR="00900AA9" w:rsidRPr="00EF70EB">
        <w:rPr>
          <w:lang w:val="fr-FR"/>
        </w:rPr>
        <w:t>onstitution ou la loi.</w:t>
      </w:r>
    </w:p>
    <w:p w:rsidR="00900AA9" w:rsidRPr="00EF70EB" w:rsidRDefault="00362BAE" w:rsidP="00362BAE">
      <w:pPr>
        <w:pStyle w:val="SingleTxtG"/>
        <w:rPr>
          <w:lang w:val="fr-FR"/>
        </w:rPr>
      </w:pPr>
      <w:r w:rsidRPr="00EF70EB">
        <w:rPr>
          <w:lang w:val="fr-FR"/>
        </w:rPr>
        <w:t>121.</w:t>
      </w:r>
      <w:r w:rsidRPr="00EF70EB">
        <w:rPr>
          <w:lang w:val="fr-FR"/>
        </w:rPr>
        <w:tab/>
      </w:r>
      <w:r w:rsidR="00900AA9" w:rsidRPr="00EF70EB">
        <w:rPr>
          <w:lang w:val="fr-FR"/>
        </w:rPr>
        <w:t xml:space="preserve">De même, certaines </w:t>
      </w:r>
      <w:r w:rsidR="005C2B1A" w:rsidRPr="00EF70EB">
        <w:rPr>
          <w:lang w:val="fr-FR"/>
        </w:rPr>
        <w:t xml:space="preserve">dispositions </w:t>
      </w:r>
      <w:r w:rsidR="00900AA9" w:rsidRPr="00EF70EB">
        <w:rPr>
          <w:lang w:val="fr-FR"/>
        </w:rPr>
        <w:t xml:space="preserve">constitutionnelles se réfèrent, </w:t>
      </w:r>
      <w:r w:rsidR="00355B5F" w:rsidRPr="00EF70EB">
        <w:rPr>
          <w:lang w:val="fr-FR"/>
        </w:rPr>
        <w:t>d’</w:t>
      </w:r>
      <w:r w:rsidR="00900AA9" w:rsidRPr="00EF70EB">
        <w:rPr>
          <w:lang w:val="fr-FR"/>
        </w:rPr>
        <w:t xml:space="preserve">une manière ou </w:t>
      </w:r>
      <w:r w:rsidR="00355B5F" w:rsidRPr="00EF70EB">
        <w:rPr>
          <w:lang w:val="fr-FR"/>
        </w:rPr>
        <w:t>d’</w:t>
      </w:r>
      <w:r w:rsidR="00900AA9" w:rsidRPr="00EF70EB">
        <w:rPr>
          <w:lang w:val="fr-FR"/>
        </w:rPr>
        <w:t xml:space="preserve">une autre, aux droits des étrangers en Colombie. </w:t>
      </w:r>
      <w:r w:rsidR="005C2B1A" w:rsidRPr="00EF70EB">
        <w:rPr>
          <w:lang w:val="fr-FR"/>
        </w:rPr>
        <w:t>L’</w:t>
      </w:r>
      <w:r w:rsidR="00900AA9" w:rsidRPr="00EF70EB">
        <w:rPr>
          <w:lang w:val="fr-FR"/>
        </w:rPr>
        <w:t xml:space="preserve">article 13 consacre le droit à </w:t>
      </w:r>
      <w:r w:rsidR="00355B5F" w:rsidRPr="00EF70EB">
        <w:rPr>
          <w:lang w:val="fr-FR"/>
        </w:rPr>
        <w:t>l’</w:t>
      </w:r>
      <w:r w:rsidR="00900AA9" w:rsidRPr="00EF70EB">
        <w:rPr>
          <w:lang w:val="fr-FR"/>
        </w:rPr>
        <w:t>égalité en ces termes</w:t>
      </w:r>
      <w:r w:rsidR="00DC46E8" w:rsidRPr="00EF70EB">
        <w:rPr>
          <w:lang w:val="fr-FR"/>
        </w:rPr>
        <w:t>:</w:t>
      </w:r>
      <w:r w:rsidR="00900AA9" w:rsidRPr="00EF70EB">
        <w:rPr>
          <w:lang w:val="fr-FR"/>
        </w:rPr>
        <w:t xml:space="preserve"> </w:t>
      </w:r>
      <w:r w:rsidR="00DC46E8" w:rsidRPr="00EF70EB">
        <w:rPr>
          <w:lang w:val="fr-FR"/>
        </w:rPr>
        <w:t>«</w:t>
      </w:r>
      <w:r w:rsidR="00900AA9" w:rsidRPr="00EF70EB">
        <w:rPr>
          <w:lang w:val="fr-FR"/>
        </w:rPr>
        <w:t xml:space="preserve">Tous les êtres naissent libres et égaux devant la loi, reçoivent la même protection et le même traitement de la part des autorités et jouissent des mêmes droits, libertés et possibilités, sans aucune discrimination fondée sur le sexe, la race, </w:t>
      </w:r>
      <w:r w:rsidR="00355B5F" w:rsidRPr="00EF70EB">
        <w:rPr>
          <w:lang w:val="fr-FR"/>
        </w:rPr>
        <w:t>l’</w:t>
      </w:r>
      <w:r w:rsidR="00900AA9" w:rsidRPr="00EF70EB">
        <w:rPr>
          <w:lang w:val="fr-FR"/>
        </w:rPr>
        <w:t>origine nationale ou familiale, la langue, la religion</w:t>
      </w:r>
      <w:r w:rsidR="005C2B1A" w:rsidRPr="00EF70EB">
        <w:rPr>
          <w:lang w:val="fr-FR"/>
        </w:rPr>
        <w:t xml:space="preserve">, </w:t>
      </w:r>
      <w:r w:rsidR="00355B5F" w:rsidRPr="00EF70EB">
        <w:rPr>
          <w:lang w:val="fr-FR"/>
        </w:rPr>
        <w:t>l’</w:t>
      </w:r>
      <w:r w:rsidR="00900AA9" w:rsidRPr="00EF70EB">
        <w:rPr>
          <w:lang w:val="fr-FR"/>
        </w:rPr>
        <w:t>opinion politique ou philosophique</w:t>
      </w:r>
      <w:r w:rsidR="00DC46E8" w:rsidRPr="00EF70EB">
        <w:rPr>
          <w:lang w:val="fr-FR"/>
        </w:rPr>
        <w:t>»;</w:t>
      </w:r>
      <w:r w:rsidR="00900AA9" w:rsidRPr="00EF70EB">
        <w:rPr>
          <w:lang w:val="fr-FR"/>
        </w:rPr>
        <w:t xml:space="preserve"> </w:t>
      </w:r>
      <w:bookmarkStart w:id="25" w:name="BM36"/>
      <w:r w:rsidR="00355B5F" w:rsidRPr="00EF70EB">
        <w:rPr>
          <w:lang w:val="fr-FR"/>
        </w:rPr>
        <w:t>l’</w:t>
      </w:r>
      <w:r w:rsidR="00900AA9" w:rsidRPr="00EF70EB">
        <w:rPr>
          <w:lang w:val="fr-FR"/>
        </w:rPr>
        <w:t xml:space="preserve">article 36 prévoit en outre le droit </w:t>
      </w:r>
      <w:r w:rsidR="00355B5F" w:rsidRPr="00EF70EB">
        <w:rPr>
          <w:lang w:val="fr-FR"/>
        </w:rPr>
        <w:t>d’</w:t>
      </w:r>
      <w:r w:rsidR="00900AA9" w:rsidRPr="00EF70EB">
        <w:rPr>
          <w:lang w:val="fr-FR"/>
        </w:rPr>
        <w:t>asile</w:t>
      </w:r>
      <w:bookmarkEnd w:id="25"/>
      <w:r w:rsidR="00900AA9" w:rsidRPr="00EF70EB">
        <w:rPr>
          <w:lang w:val="fr-FR"/>
        </w:rPr>
        <w:t>.</w:t>
      </w:r>
    </w:p>
    <w:p w:rsidR="00900AA9" w:rsidRPr="00EF70EB" w:rsidRDefault="00362BAE" w:rsidP="00362BAE">
      <w:pPr>
        <w:pStyle w:val="SingleTxtG"/>
        <w:rPr>
          <w:rFonts w:eastAsia="Calibri"/>
          <w:lang w:val="fr-FR"/>
        </w:rPr>
      </w:pPr>
      <w:r w:rsidRPr="00EF70EB">
        <w:rPr>
          <w:lang w:val="fr-FR"/>
        </w:rPr>
        <w:t>122.</w:t>
      </w:r>
      <w:r w:rsidRPr="00EF70EB">
        <w:rPr>
          <w:lang w:val="fr-FR"/>
        </w:rPr>
        <w:tab/>
      </w:r>
      <w:r w:rsidR="00900AA9" w:rsidRPr="00EF70EB">
        <w:rPr>
          <w:lang w:val="fr-FR"/>
        </w:rPr>
        <w:t xml:space="preserve">La législation colombienne </w:t>
      </w:r>
      <w:r w:rsidR="00A53BF8" w:rsidRPr="00EF70EB">
        <w:rPr>
          <w:lang w:val="fr-FR"/>
        </w:rPr>
        <w:t xml:space="preserve">a </w:t>
      </w:r>
      <w:r w:rsidR="00900AA9" w:rsidRPr="00EF70EB">
        <w:rPr>
          <w:lang w:val="fr-FR"/>
        </w:rPr>
        <w:t xml:space="preserve">beaucoup progressé </w:t>
      </w:r>
      <w:r w:rsidR="005C2B1A" w:rsidRPr="00EF70EB">
        <w:rPr>
          <w:lang w:val="fr-FR"/>
        </w:rPr>
        <w:t xml:space="preserve">dans le domaine de la </w:t>
      </w:r>
      <w:r w:rsidR="00900AA9" w:rsidRPr="00EF70EB">
        <w:rPr>
          <w:lang w:val="fr-FR"/>
        </w:rPr>
        <w:t>migrat</w:t>
      </w:r>
      <w:r w:rsidR="005C2B1A" w:rsidRPr="00EF70EB">
        <w:rPr>
          <w:lang w:val="fr-FR"/>
        </w:rPr>
        <w:t>ion</w:t>
      </w:r>
      <w:r w:rsidR="00900AA9" w:rsidRPr="00EF70EB">
        <w:rPr>
          <w:lang w:val="fr-FR"/>
        </w:rPr>
        <w:t xml:space="preserve">, comme </w:t>
      </w:r>
      <w:r w:rsidR="001F5A2E" w:rsidRPr="00EF70EB">
        <w:rPr>
          <w:lang w:val="fr-FR"/>
        </w:rPr>
        <w:t>en témoignent</w:t>
      </w:r>
      <w:r w:rsidR="00900AA9" w:rsidRPr="00EF70EB">
        <w:rPr>
          <w:lang w:val="fr-FR"/>
        </w:rPr>
        <w:t xml:space="preserve"> les paragraphes suivants. </w:t>
      </w:r>
    </w:p>
    <w:p w:rsidR="00900AA9" w:rsidRPr="00EF70EB" w:rsidRDefault="00362BAE" w:rsidP="00362BAE">
      <w:pPr>
        <w:pStyle w:val="SingleTxtG"/>
        <w:rPr>
          <w:lang w:val="fr-FR"/>
        </w:rPr>
      </w:pPr>
      <w:r w:rsidRPr="00EF70EB">
        <w:rPr>
          <w:lang w:val="fr-FR"/>
        </w:rPr>
        <w:t>123.</w:t>
      </w:r>
      <w:r w:rsidRPr="00EF70EB">
        <w:rPr>
          <w:lang w:val="fr-FR"/>
        </w:rPr>
        <w:tab/>
      </w:r>
      <w:r w:rsidR="00900AA9" w:rsidRPr="00EF70EB">
        <w:rPr>
          <w:lang w:val="fr-FR"/>
        </w:rPr>
        <w:t xml:space="preserve">Le décret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3355 de 2009 portant modification de la structure du Ministère des relations extérieures, lui </w:t>
      </w:r>
      <w:r w:rsidR="005C2B1A" w:rsidRPr="00EF70EB">
        <w:rPr>
          <w:lang w:val="fr-FR"/>
        </w:rPr>
        <w:t xml:space="preserve">confie </w:t>
      </w:r>
      <w:r w:rsidR="00900AA9" w:rsidRPr="00EF70EB">
        <w:rPr>
          <w:lang w:val="fr-FR"/>
        </w:rPr>
        <w:t>l</w:t>
      </w:r>
      <w:r w:rsidR="005C2B1A" w:rsidRPr="00EF70EB">
        <w:rPr>
          <w:lang w:val="fr-FR"/>
        </w:rPr>
        <w:t>es</w:t>
      </w:r>
      <w:r w:rsidR="00900AA9" w:rsidRPr="00EF70EB">
        <w:rPr>
          <w:lang w:val="fr-FR"/>
        </w:rPr>
        <w:t xml:space="preserve"> </w:t>
      </w:r>
      <w:r w:rsidR="005C2B1A" w:rsidRPr="00EF70EB">
        <w:rPr>
          <w:lang w:val="fr-FR"/>
        </w:rPr>
        <w:t>missions suivantes</w:t>
      </w:r>
      <w:r w:rsidR="00DC46E8" w:rsidRPr="00EF70EB">
        <w:rPr>
          <w:lang w:val="fr-FR"/>
        </w:rPr>
        <w:t>:</w:t>
      </w:r>
      <w:r w:rsidR="005C2B1A" w:rsidRPr="00EF70EB">
        <w:rPr>
          <w:lang w:val="fr-FR"/>
        </w:rPr>
        <w:t xml:space="preserve"> </w:t>
      </w:r>
      <w:r w:rsidR="00DC46E8" w:rsidRPr="00EF70EB">
        <w:rPr>
          <w:lang w:val="fr-FR"/>
        </w:rPr>
        <w:t>«</w:t>
      </w:r>
      <w:r w:rsidR="00900AA9" w:rsidRPr="00EF70EB">
        <w:rPr>
          <w:lang w:val="fr-FR"/>
        </w:rPr>
        <w:t xml:space="preserve">diriger et coordonner </w:t>
      </w:r>
      <w:r w:rsidR="00355B5F" w:rsidRPr="00EF70EB">
        <w:rPr>
          <w:lang w:val="fr-FR"/>
        </w:rPr>
        <w:t>l’</w:t>
      </w:r>
      <w:r w:rsidR="00900AA9" w:rsidRPr="00EF70EB">
        <w:rPr>
          <w:lang w:val="fr-FR"/>
        </w:rPr>
        <w:t>émission des passeports</w:t>
      </w:r>
      <w:r w:rsidR="005C2B1A" w:rsidRPr="00EF70EB">
        <w:rPr>
          <w:lang w:val="fr-FR"/>
        </w:rPr>
        <w:t>,</w:t>
      </w:r>
      <w:r w:rsidR="00900AA9" w:rsidRPr="00EF70EB">
        <w:rPr>
          <w:lang w:val="fr-FR"/>
        </w:rPr>
        <w:t xml:space="preserve"> des visas, des passeports diplomatiques et</w:t>
      </w:r>
      <w:r w:rsidR="005C2B1A" w:rsidRPr="00EF70EB">
        <w:rPr>
          <w:lang w:val="fr-FR"/>
        </w:rPr>
        <w:t xml:space="preserve"> des passeports</w:t>
      </w:r>
      <w:r w:rsidR="00900AA9" w:rsidRPr="00EF70EB">
        <w:rPr>
          <w:lang w:val="fr-FR"/>
        </w:rPr>
        <w:t xml:space="preserve"> officiels</w:t>
      </w:r>
      <w:r w:rsidR="00DC46E8" w:rsidRPr="00EF70EB">
        <w:rPr>
          <w:lang w:val="fr-FR"/>
        </w:rPr>
        <w:t>;</w:t>
      </w:r>
      <w:r w:rsidR="005C2B1A" w:rsidRPr="00EF70EB">
        <w:rPr>
          <w:lang w:val="fr-FR"/>
        </w:rPr>
        <w:t xml:space="preserve"> former</w:t>
      </w:r>
      <w:r w:rsidR="00900AA9" w:rsidRPr="00EF70EB">
        <w:rPr>
          <w:lang w:val="fr-FR"/>
        </w:rPr>
        <w:t xml:space="preserve"> et superviser</w:t>
      </w:r>
      <w:r w:rsidR="005C2B1A" w:rsidRPr="00EF70EB">
        <w:rPr>
          <w:lang w:val="fr-FR"/>
        </w:rPr>
        <w:t>, conformément aux conventions signées dans ce domaine,</w:t>
      </w:r>
      <w:r w:rsidR="00900AA9" w:rsidRPr="00EF70EB">
        <w:rPr>
          <w:lang w:val="fr-FR"/>
        </w:rPr>
        <w:t xml:space="preserve"> les entités </w:t>
      </w:r>
      <w:r w:rsidR="00355B5F" w:rsidRPr="00EF70EB">
        <w:rPr>
          <w:lang w:val="fr-FR"/>
        </w:rPr>
        <w:t>qu’</w:t>
      </w:r>
      <w:r w:rsidR="00900AA9" w:rsidRPr="00EF70EB">
        <w:rPr>
          <w:lang w:val="fr-FR"/>
        </w:rPr>
        <w:t>il aura désignées pour émettre les passeports, apostiller et légaliser des documents</w:t>
      </w:r>
      <w:r w:rsidR="00DC46E8" w:rsidRPr="00EF70EB">
        <w:rPr>
          <w:lang w:val="fr-FR"/>
        </w:rPr>
        <w:t>;</w:t>
      </w:r>
      <w:r w:rsidR="00900AA9" w:rsidRPr="00EF70EB">
        <w:rPr>
          <w:lang w:val="fr-FR"/>
        </w:rPr>
        <w:t xml:space="preserve"> et </w:t>
      </w:r>
      <w:r w:rsidR="005C2B1A" w:rsidRPr="00EF70EB">
        <w:rPr>
          <w:lang w:val="fr-FR"/>
        </w:rPr>
        <w:t xml:space="preserve">gérer </w:t>
      </w:r>
      <w:r w:rsidR="00900AA9" w:rsidRPr="00EF70EB">
        <w:rPr>
          <w:lang w:val="fr-FR"/>
        </w:rPr>
        <w:t>leur</w:t>
      </w:r>
      <w:r w:rsidR="00355B5F" w:rsidRPr="00EF70EB">
        <w:rPr>
          <w:lang w:val="fr-FR"/>
        </w:rPr>
        <w:t xml:space="preserve"> reconnaissance internationale</w:t>
      </w:r>
      <w:r w:rsidR="00DC46E8" w:rsidRPr="00EF70EB">
        <w:rPr>
          <w:lang w:val="fr-FR"/>
        </w:rPr>
        <w:t>»</w:t>
      </w:r>
      <w:r w:rsidR="00900AA9" w:rsidRPr="00EF70EB">
        <w:rPr>
          <w:lang w:val="fr-FR"/>
        </w:rPr>
        <w:t xml:space="preserve">. </w:t>
      </w:r>
    </w:p>
    <w:p w:rsidR="00900AA9" w:rsidRPr="00EF70EB" w:rsidRDefault="00362BAE" w:rsidP="00362BAE">
      <w:pPr>
        <w:pStyle w:val="SingleTxtG"/>
        <w:rPr>
          <w:lang w:val="fr-FR"/>
        </w:rPr>
      </w:pPr>
      <w:r w:rsidRPr="00EF70EB">
        <w:rPr>
          <w:lang w:val="fr-FR"/>
        </w:rPr>
        <w:t>124.</w:t>
      </w:r>
      <w:r w:rsidRPr="00EF70EB">
        <w:rPr>
          <w:lang w:val="fr-FR"/>
        </w:rPr>
        <w:tab/>
      </w:r>
      <w:r w:rsidR="00117448" w:rsidRPr="00EF70EB">
        <w:rPr>
          <w:lang w:val="fr-FR"/>
        </w:rPr>
        <w:t xml:space="preserve">Le décret </w:t>
      </w:r>
      <w:r w:rsidR="003B2596" w:rsidRPr="00EF70EB">
        <w:rPr>
          <w:lang w:val="fr-FR"/>
        </w:rPr>
        <w:t>n</w:t>
      </w:r>
      <w:r w:rsidR="003B2596" w:rsidRPr="00EF70EB">
        <w:rPr>
          <w:vertAlign w:val="superscript"/>
          <w:lang w:val="fr-FR"/>
        </w:rPr>
        <w:t>o</w:t>
      </w:r>
      <w:r w:rsidR="003B2596" w:rsidRPr="00EF70EB">
        <w:rPr>
          <w:lang w:val="fr-FR"/>
        </w:rPr>
        <w:t> </w:t>
      </w:r>
      <w:r w:rsidR="00117448" w:rsidRPr="00EF70EB">
        <w:rPr>
          <w:lang w:val="fr-FR"/>
        </w:rPr>
        <w:t xml:space="preserve">4057 de 2011 a transféré les fonctions de contrôle migratoire des ressortissants colombiens et des étrangers et autres dispositions </w:t>
      </w:r>
      <w:r w:rsidR="005C2B1A" w:rsidRPr="00EF70EB">
        <w:rPr>
          <w:lang w:val="fr-FR"/>
        </w:rPr>
        <w:t>connexes</w:t>
      </w:r>
      <w:r w:rsidR="00117448" w:rsidRPr="00EF70EB">
        <w:rPr>
          <w:lang w:val="fr-FR"/>
        </w:rPr>
        <w:t xml:space="preserve">, </w:t>
      </w:r>
      <w:r w:rsidR="005C2B1A" w:rsidRPr="00EF70EB">
        <w:rPr>
          <w:lang w:val="fr-FR"/>
        </w:rPr>
        <w:t>définies</w:t>
      </w:r>
      <w:r w:rsidR="00117448" w:rsidRPr="00EF70EB">
        <w:rPr>
          <w:lang w:val="fr-FR"/>
        </w:rPr>
        <w:t xml:space="preserve"> au paragraphe 10 de </w:t>
      </w:r>
      <w:r w:rsidR="00355B5F" w:rsidRPr="00EF70EB">
        <w:rPr>
          <w:lang w:val="fr-FR"/>
        </w:rPr>
        <w:t>l’</w:t>
      </w:r>
      <w:r w:rsidR="00117448" w:rsidRPr="00EF70EB">
        <w:rPr>
          <w:lang w:val="fr-FR"/>
        </w:rPr>
        <w:t xml:space="preserve">article 20 du décret </w:t>
      </w:r>
      <w:r w:rsidR="003B2596" w:rsidRPr="00EF70EB">
        <w:rPr>
          <w:lang w:val="fr-FR"/>
        </w:rPr>
        <w:t>n</w:t>
      </w:r>
      <w:r w:rsidR="003B2596" w:rsidRPr="00EF70EB">
        <w:rPr>
          <w:vertAlign w:val="superscript"/>
          <w:lang w:val="fr-FR"/>
        </w:rPr>
        <w:t>o</w:t>
      </w:r>
      <w:r w:rsidR="003B2596" w:rsidRPr="00EF70EB">
        <w:rPr>
          <w:lang w:val="fr-FR"/>
        </w:rPr>
        <w:t> </w:t>
      </w:r>
      <w:r w:rsidR="00117448" w:rsidRPr="00EF70EB">
        <w:rPr>
          <w:lang w:val="fr-FR"/>
        </w:rPr>
        <w:t xml:space="preserve">634 de 2004, vers </w:t>
      </w:r>
      <w:r w:rsidR="00355B5F" w:rsidRPr="00EF70EB">
        <w:rPr>
          <w:lang w:val="fr-FR"/>
        </w:rPr>
        <w:t>l’</w:t>
      </w:r>
      <w:r w:rsidR="00117448" w:rsidRPr="00EF70EB">
        <w:rPr>
          <w:lang w:val="fr-FR"/>
        </w:rPr>
        <w:t xml:space="preserve">Unité administrative spéciale de la migration en Colombie, </w:t>
      </w:r>
      <w:r w:rsidR="005C2B1A" w:rsidRPr="00EF70EB">
        <w:rPr>
          <w:lang w:val="fr-FR"/>
        </w:rPr>
        <w:t>qui dépend d</w:t>
      </w:r>
      <w:r w:rsidR="00117448" w:rsidRPr="00EF70EB">
        <w:rPr>
          <w:lang w:val="fr-FR"/>
        </w:rPr>
        <w:t>u Ministère des relations extérieures.</w:t>
      </w:r>
    </w:p>
    <w:p w:rsidR="00900AA9" w:rsidRPr="00EF70EB" w:rsidRDefault="00362BAE" w:rsidP="00362BAE">
      <w:pPr>
        <w:pStyle w:val="SingleTxtG"/>
        <w:rPr>
          <w:lang w:val="fr-FR"/>
        </w:rPr>
      </w:pPr>
      <w:r w:rsidRPr="00EF70EB">
        <w:rPr>
          <w:lang w:val="fr-FR"/>
        </w:rPr>
        <w:t>125.</w:t>
      </w:r>
      <w:r w:rsidRPr="00EF70EB">
        <w:rPr>
          <w:lang w:val="fr-FR"/>
        </w:rPr>
        <w:tab/>
      </w:r>
      <w:r w:rsidR="00117448" w:rsidRPr="00EF70EB">
        <w:rPr>
          <w:lang w:val="fr-FR"/>
        </w:rPr>
        <w:t xml:space="preserve">Le décret-loi </w:t>
      </w:r>
      <w:r w:rsidR="003B2596" w:rsidRPr="00EF70EB">
        <w:rPr>
          <w:lang w:val="fr-FR"/>
        </w:rPr>
        <w:t>n</w:t>
      </w:r>
      <w:r w:rsidR="003B2596" w:rsidRPr="00EF70EB">
        <w:rPr>
          <w:vertAlign w:val="superscript"/>
          <w:lang w:val="fr-FR"/>
        </w:rPr>
        <w:t>o</w:t>
      </w:r>
      <w:r w:rsidR="003B2596" w:rsidRPr="00EF70EB">
        <w:rPr>
          <w:lang w:val="fr-FR"/>
        </w:rPr>
        <w:t> </w:t>
      </w:r>
      <w:r w:rsidR="00117448" w:rsidRPr="00EF70EB">
        <w:rPr>
          <w:lang w:val="fr-FR"/>
        </w:rPr>
        <w:t xml:space="preserve">019 de 2012 </w:t>
      </w:r>
      <w:r w:rsidR="005C2B1A" w:rsidRPr="00EF70EB">
        <w:rPr>
          <w:lang w:val="fr-FR"/>
        </w:rPr>
        <w:t xml:space="preserve">définit </w:t>
      </w:r>
      <w:r w:rsidR="00117448" w:rsidRPr="00EF70EB">
        <w:rPr>
          <w:lang w:val="fr-FR"/>
        </w:rPr>
        <w:t xml:space="preserve">la procédure </w:t>
      </w:r>
      <w:r w:rsidR="00355B5F" w:rsidRPr="00EF70EB">
        <w:rPr>
          <w:lang w:val="fr-FR"/>
        </w:rPr>
        <w:t>d’</w:t>
      </w:r>
      <w:r w:rsidR="00117448" w:rsidRPr="00EF70EB">
        <w:rPr>
          <w:lang w:val="fr-FR"/>
        </w:rPr>
        <w:t xml:space="preserve">enregistrement </w:t>
      </w:r>
      <w:r w:rsidR="005C2B1A" w:rsidRPr="00EF70EB">
        <w:rPr>
          <w:lang w:val="fr-FR"/>
        </w:rPr>
        <w:t xml:space="preserve">rapide </w:t>
      </w:r>
      <w:r w:rsidR="00117448" w:rsidRPr="00EF70EB">
        <w:rPr>
          <w:lang w:val="fr-FR"/>
        </w:rPr>
        <w:t xml:space="preserve">des étrangers. Tous les citoyens étrangers titulaires </w:t>
      </w:r>
      <w:r w:rsidR="00355B5F" w:rsidRPr="00EF70EB">
        <w:rPr>
          <w:lang w:val="fr-FR"/>
        </w:rPr>
        <w:t>d’</w:t>
      </w:r>
      <w:r w:rsidR="00117448" w:rsidRPr="00EF70EB">
        <w:rPr>
          <w:lang w:val="fr-FR"/>
        </w:rPr>
        <w:t xml:space="preserve">un visa, à </w:t>
      </w:r>
      <w:r w:rsidR="00355B5F" w:rsidRPr="00EF70EB">
        <w:rPr>
          <w:lang w:val="fr-FR"/>
        </w:rPr>
        <w:t>l’</w:t>
      </w:r>
      <w:r w:rsidR="00117448" w:rsidRPr="00EF70EB">
        <w:rPr>
          <w:lang w:val="fr-FR"/>
        </w:rPr>
        <w:t xml:space="preserve">exception des titulaires de visas prioritaires </w:t>
      </w:r>
      <w:r w:rsidR="005C2B1A" w:rsidRPr="00EF70EB">
        <w:rPr>
          <w:lang w:val="fr-FR"/>
        </w:rPr>
        <w:t>ou touristiques</w:t>
      </w:r>
      <w:r w:rsidR="00117448" w:rsidRPr="00EF70EB">
        <w:rPr>
          <w:lang w:val="fr-FR"/>
        </w:rPr>
        <w:t xml:space="preserve">, pourront </w:t>
      </w:r>
      <w:r w:rsidR="00355B5F" w:rsidRPr="00EF70EB">
        <w:rPr>
          <w:lang w:val="fr-FR"/>
        </w:rPr>
        <w:t>s’</w:t>
      </w:r>
      <w:r w:rsidR="00117448" w:rsidRPr="00EF70EB">
        <w:rPr>
          <w:lang w:val="fr-FR"/>
        </w:rPr>
        <w:t xml:space="preserve">inscrire au registre des étrangers par le Système national </w:t>
      </w:r>
      <w:r w:rsidR="00355B5F" w:rsidRPr="00EF70EB">
        <w:rPr>
          <w:lang w:val="fr-FR"/>
        </w:rPr>
        <w:t>d’</w:t>
      </w:r>
      <w:r w:rsidR="00117448" w:rsidRPr="00EF70EB">
        <w:rPr>
          <w:lang w:val="fr-FR"/>
        </w:rPr>
        <w:t>enregistrement des étrangers</w:t>
      </w:r>
      <w:r w:rsidR="005C2B1A" w:rsidRPr="00EF70EB">
        <w:rPr>
          <w:lang w:val="fr-FR"/>
        </w:rPr>
        <w:t>,</w:t>
      </w:r>
      <w:r w:rsidR="00117448" w:rsidRPr="00EF70EB">
        <w:rPr>
          <w:lang w:val="fr-FR"/>
        </w:rPr>
        <w:t xml:space="preserve"> accessible sur le site Internet de </w:t>
      </w:r>
      <w:r w:rsidR="00355B5F" w:rsidRPr="00EF70EB">
        <w:rPr>
          <w:lang w:val="fr-FR"/>
        </w:rPr>
        <w:t>l’</w:t>
      </w:r>
      <w:r w:rsidR="00117448" w:rsidRPr="00EF70EB">
        <w:rPr>
          <w:lang w:val="fr-FR"/>
        </w:rPr>
        <w:t>Unité administrative spéciale de la migration en Colombie.</w:t>
      </w:r>
    </w:p>
    <w:p w:rsidR="00900AA9" w:rsidRPr="00EF70EB" w:rsidRDefault="00905EB4" w:rsidP="00362BAE">
      <w:pPr>
        <w:pStyle w:val="SingleTxtG"/>
        <w:rPr>
          <w:lang w:val="fr-FR"/>
        </w:rPr>
      </w:pPr>
      <w:r w:rsidRPr="00EF70EB">
        <w:rPr>
          <w:lang w:val="fr-FR"/>
        </w:rPr>
        <w:t>126.</w:t>
      </w:r>
      <w:r w:rsidRPr="00EF70EB">
        <w:rPr>
          <w:lang w:val="fr-FR"/>
        </w:rPr>
        <w:tab/>
      </w:r>
      <w:r w:rsidR="00117448" w:rsidRPr="00EF70EB">
        <w:rPr>
          <w:lang w:val="fr-FR"/>
        </w:rPr>
        <w:t xml:space="preserve">Le décret </w:t>
      </w:r>
      <w:r w:rsidR="003B2596" w:rsidRPr="00EF70EB">
        <w:rPr>
          <w:lang w:val="fr-FR"/>
        </w:rPr>
        <w:t>n</w:t>
      </w:r>
      <w:r w:rsidR="003B2596" w:rsidRPr="00EF70EB">
        <w:rPr>
          <w:vertAlign w:val="superscript"/>
          <w:lang w:val="fr-FR"/>
        </w:rPr>
        <w:t>o</w:t>
      </w:r>
      <w:r w:rsidR="003B2596" w:rsidRPr="00EF70EB">
        <w:rPr>
          <w:lang w:val="fr-FR"/>
        </w:rPr>
        <w:t> </w:t>
      </w:r>
      <w:r w:rsidR="00117448" w:rsidRPr="00EF70EB">
        <w:rPr>
          <w:lang w:val="fr-FR"/>
        </w:rPr>
        <w:t xml:space="preserve">1514 de 2012 </w:t>
      </w:r>
      <w:r w:rsidR="003601B2" w:rsidRPr="00EF70EB">
        <w:rPr>
          <w:lang w:val="fr-FR"/>
        </w:rPr>
        <w:t xml:space="preserve">fixe les règles concernant </w:t>
      </w:r>
      <w:r w:rsidR="00117448" w:rsidRPr="00EF70EB">
        <w:rPr>
          <w:lang w:val="fr-FR"/>
        </w:rPr>
        <w:t xml:space="preserve">les documents de voyage et la procédure nécessaire à leur obtention. Des dispositions en matière migratoire ont également été prises par le décret </w:t>
      </w:r>
      <w:r w:rsidR="006F16F4" w:rsidRPr="00EF70EB">
        <w:rPr>
          <w:lang w:val="fr-FR"/>
        </w:rPr>
        <w:t>n</w:t>
      </w:r>
      <w:r w:rsidR="006F16F4" w:rsidRPr="00EF70EB">
        <w:rPr>
          <w:vertAlign w:val="superscript"/>
          <w:lang w:val="fr-FR"/>
        </w:rPr>
        <w:t>o</w:t>
      </w:r>
      <w:r w:rsidR="006F16F4" w:rsidRPr="00EF70EB">
        <w:rPr>
          <w:lang w:val="fr-FR"/>
        </w:rPr>
        <w:t> </w:t>
      </w:r>
      <w:r w:rsidR="00117448" w:rsidRPr="00EF70EB">
        <w:rPr>
          <w:lang w:val="fr-FR"/>
        </w:rPr>
        <w:t xml:space="preserve">834 de 2003 portant abrogation du décret </w:t>
      </w:r>
      <w:r w:rsidR="003B2596" w:rsidRPr="00EF70EB">
        <w:rPr>
          <w:lang w:val="fr-FR"/>
        </w:rPr>
        <w:t>n</w:t>
      </w:r>
      <w:r w:rsidR="003B2596" w:rsidRPr="00EF70EB">
        <w:rPr>
          <w:vertAlign w:val="superscript"/>
          <w:lang w:val="fr-FR"/>
        </w:rPr>
        <w:t>o</w:t>
      </w:r>
      <w:r w:rsidR="003B2596" w:rsidRPr="00EF70EB">
        <w:rPr>
          <w:lang w:val="fr-FR"/>
        </w:rPr>
        <w:t> </w:t>
      </w:r>
      <w:r w:rsidR="00117448" w:rsidRPr="00EF70EB">
        <w:rPr>
          <w:lang w:val="fr-FR"/>
        </w:rPr>
        <w:t xml:space="preserve">4000 de 2004. </w:t>
      </w:r>
    </w:p>
    <w:p w:rsidR="00900AA9" w:rsidRPr="00EF70EB" w:rsidRDefault="0071006B" w:rsidP="001901F7">
      <w:pPr>
        <w:pStyle w:val="H23G"/>
        <w:rPr>
          <w:lang w:val="fr-FR"/>
        </w:rPr>
      </w:pPr>
      <w:r w:rsidRPr="00EF70EB">
        <w:rPr>
          <w:lang w:val="fr-FR"/>
        </w:rPr>
        <w:tab/>
        <w:t>2.</w:t>
      </w:r>
      <w:r w:rsidRPr="00EF70EB">
        <w:rPr>
          <w:lang w:val="fr-FR"/>
        </w:rPr>
        <w:tab/>
        <w:t>Progrès accomplis sur le plan administratif</w:t>
      </w:r>
    </w:p>
    <w:p w:rsidR="00900AA9" w:rsidRPr="00EF70EB" w:rsidRDefault="00905EB4" w:rsidP="00362BAE">
      <w:pPr>
        <w:pStyle w:val="SingleTxtG"/>
        <w:rPr>
          <w:lang w:val="fr-FR"/>
        </w:rPr>
      </w:pPr>
      <w:r w:rsidRPr="00EF70EB">
        <w:rPr>
          <w:lang w:val="fr-FR"/>
        </w:rPr>
        <w:t>127.</w:t>
      </w:r>
      <w:r w:rsidRPr="00EF70EB">
        <w:rPr>
          <w:lang w:val="fr-FR"/>
        </w:rPr>
        <w:tab/>
      </w:r>
      <w:r w:rsidR="00900AA9" w:rsidRPr="00EF70EB">
        <w:rPr>
          <w:lang w:val="fr-FR"/>
        </w:rPr>
        <w:t xml:space="preserve">Pendant la période </w:t>
      </w:r>
      <w:r w:rsidR="007B38BA" w:rsidRPr="00EF70EB">
        <w:rPr>
          <w:lang w:val="fr-FR"/>
        </w:rPr>
        <w:t>sur laquelle porte le présent rapport</w:t>
      </w:r>
      <w:r w:rsidR="00900AA9" w:rsidRPr="00EF70EB">
        <w:rPr>
          <w:lang w:val="fr-FR"/>
        </w:rPr>
        <w:t xml:space="preserve">, le CONPES a publié le document de Politique migratoire générale du Gouvernement. Il </w:t>
      </w:r>
      <w:r w:rsidR="007B38BA" w:rsidRPr="00EF70EB">
        <w:rPr>
          <w:lang w:val="fr-FR"/>
        </w:rPr>
        <w:t xml:space="preserve">contient </w:t>
      </w:r>
      <w:r w:rsidR="00900AA9" w:rsidRPr="00EF70EB">
        <w:rPr>
          <w:lang w:val="fr-FR"/>
        </w:rPr>
        <w:t xml:space="preserve">les lignes directrices, les stratégies et les actions </w:t>
      </w:r>
      <w:r w:rsidR="00355B5F" w:rsidRPr="00EF70EB">
        <w:rPr>
          <w:lang w:val="fr-FR"/>
        </w:rPr>
        <w:t>d’</w:t>
      </w:r>
      <w:r w:rsidR="00900AA9" w:rsidRPr="00EF70EB">
        <w:rPr>
          <w:lang w:val="fr-FR"/>
        </w:rPr>
        <w:t xml:space="preserve">intervention concernant les Colombiens qui vivent à </w:t>
      </w:r>
      <w:r w:rsidR="00355B5F" w:rsidRPr="00EF70EB">
        <w:rPr>
          <w:lang w:val="fr-FR"/>
        </w:rPr>
        <w:t>l’</w:t>
      </w:r>
      <w:r w:rsidR="00900AA9" w:rsidRPr="00EF70EB">
        <w:rPr>
          <w:lang w:val="fr-FR"/>
        </w:rPr>
        <w:t>étranger et les étrangers qui résident en Colombie. S</w:t>
      </w:r>
      <w:r w:rsidR="007B38BA" w:rsidRPr="00EF70EB">
        <w:rPr>
          <w:lang w:val="fr-FR"/>
        </w:rPr>
        <w:t xml:space="preserve">es </w:t>
      </w:r>
      <w:r w:rsidR="00900AA9" w:rsidRPr="00EF70EB">
        <w:rPr>
          <w:lang w:val="fr-FR"/>
        </w:rPr>
        <w:t>objectif</w:t>
      </w:r>
      <w:r w:rsidR="007B38BA" w:rsidRPr="00EF70EB">
        <w:rPr>
          <w:lang w:val="fr-FR"/>
        </w:rPr>
        <w:t>s sont les suivants</w:t>
      </w:r>
      <w:r w:rsidR="00DC46E8" w:rsidRPr="00EF70EB">
        <w:rPr>
          <w:lang w:val="fr-FR"/>
        </w:rPr>
        <w:t>:</w:t>
      </w:r>
      <w:r w:rsidR="00900AA9" w:rsidRPr="00EF70EB">
        <w:rPr>
          <w:lang w:val="fr-FR"/>
        </w:rPr>
        <w:t xml:space="preserve"> a)</w:t>
      </w:r>
      <w:r w:rsidR="006F16F4" w:rsidRPr="00EF70EB">
        <w:rPr>
          <w:lang w:val="fr-FR"/>
        </w:rPr>
        <w:t> </w:t>
      </w:r>
      <w:r w:rsidR="00900AA9" w:rsidRPr="00EF70EB">
        <w:rPr>
          <w:lang w:val="fr-FR"/>
        </w:rPr>
        <w:t xml:space="preserve">traiter intégralement tous les aspects </w:t>
      </w:r>
      <w:r w:rsidR="007B38BA" w:rsidRPr="00EF70EB">
        <w:rPr>
          <w:lang w:val="fr-FR"/>
        </w:rPr>
        <w:t xml:space="preserve">relatifs au </w:t>
      </w:r>
      <w:r w:rsidR="00900AA9" w:rsidRPr="00EF70EB">
        <w:rPr>
          <w:lang w:val="fr-FR"/>
        </w:rPr>
        <w:t>développement de cette population</w:t>
      </w:r>
      <w:r w:rsidR="00DC46E8" w:rsidRPr="00EF70EB">
        <w:rPr>
          <w:lang w:val="fr-FR"/>
        </w:rPr>
        <w:t>;</w:t>
      </w:r>
      <w:r w:rsidR="00900AA9" w:rsidRPr="00EF70EB">
        <w:rPr>
          <w:lang w:val="fr-FR"/>
        </w:rPr>
        <w:t xml:space="preserve"> b)</w:t>
      </w:r>
      <w:r w:rsidR="006F16F4" w:rsidRPr="00EF70EB">
        <w:rPr>
          <w:lang w:val="fr-FR"/>
        </w:rPr>
        <w:t> </w:t>
      </w:r>
      <w:r w:rsidR="00900AA9" w:rsidRPr="00EF70EB">
        <w:rPr>
          <w:lang w:val="fr-FR"/>
        </w:rPr>
        <w:t xml:space="preserve">améliorer </w:t>
      </w:r>
      <w:r w:rsidR="00355B5F" w:rsidRPr="00EF70EB">
        <w:rPr>
          <w:lang w:val="fr-FR"/>
        </w:rPr>
        <w:t>l’</w:t>
      </w:r>
      <w:r w:rsidR="00900AA9" w:rsidRPr="00EF70EB">
        <w:rPr>
          <w:lang w:val="fr-FR"/>
        </w:rPr>
        <w:t xml:space="preserve">efficacité des instruments utilisés pour mettre en place les stratégies et les programmes concernant les migrants. </w:t>
      </w:r>
    </w:p>
    <w:p w:rsidR="00900AA9" w:rsidRPr="00EF70EB" w:rsidRDefault="00905EB4" w:rsidP="00362BAE">
      <w:pPr>
        <w:pStyle w:val="SingleTxtG"/>
        <w:rPr>
          <w:lang w:val="fr-FR"/>
        </w:rPr>
      </w:pPr>
      <w:r w:rsidRPr="00EF70EB">
        <w:rPr>
          <w:lang w:val="fr-FR"/>
        </w:rPr>
        <w:t>128.</w:t>
      </w:r>
      <w:r w:rsidRPr="00EF70EB">
        <w:rPr>
          <w:lang w:val="fr-FR"/>
        </w:rPr>
        <w:tab/>
      </w:r>
      <w:r w:rsidR="00900AA9" w:rsidRPr="00EF70EB">
        <w:rPr>
          <w:lang w:val="fr-FR"/>
        </w:rPr>
        <w:t xml:space="preserve">Le document du CONPES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3603 est axé sur la défense, la protection et la garantie des droits de toutes les personnes engagées dans un processus migratoire et </w:t>
      </w:r>
      <w:r w:rsidR="007B38BA" w:rsidRPr="00EF70EB">
        <w:rPr>
          <w:lang w:val="fr-FR"/>
        </w:rPr>
        <w:t xml:space="preserve">sur </w:t>
      </w:r>
      <w:r w:rsidR="00900AA9" w:rsidRPr="00EF70EB">
        <w:rPr>
          <w:lang w:val="fr-FR"/>
        </w:rPr>
        <w:t xml:space="preserve">la création </w:t>
      </w:r>
      <w:r w:rsidR="00355B5F" w:rsidRPr="00EF70EB">
        <w:rPr>
          <w:lang w:val="fr-FR"/>
        </w:rPr>
        <w:t>d’</w:t>
      </w:r>
      <w:r w:rsidR="00900AA9" w:rsidRPr="00EF70EB">
        <w:rPr>
          <w:lang w:val="fr-FR"/>
        </w:rPr>
        <w:t xml:space="preserve">un cadre permettant aux citoyens de décider, en toute liberté, de migrer et de construire leur </w:t>
      </w:r>
      <w:r w:rsidR="007B38BA" w:rsidRPr="00EF70EB">
        <w:rPr>
          <w:lang w:val="fr-FR"/>
        </w:rPr>
        <w:t xml:space="preserve">vie </w:t>
      </w:r>
      <w:r w:rsidR="00900AA9" w:rsidRPr="00EF70EB">
        <w:rPr>
          <w:lang w:val="fr-FR"/>
        </w:rPr>
        <w:t xml:space="preserve">avec </w:t>
      </w:r>
      <w:r w:rsidR="00355B5F" w:rsidRPr="00EF70EB">
        <w:rPr>
          <w:lang w:val="fr-FR"/>
        </w:rPr>
        <w:t>l’</w:t>
      </w:r>
      <w:r w:rsidR="00900AA9" w:rsidRPr="00EF70EB">
        <w:rPr>
          <w:lang w:val="fr-FR"/>
        </w:rPr>
        <w:t xml:space="preserve">accompagnement </w:t>
      </w:r>
      <w:r w:rsidR="007B38BA" w:rsidRPr="00EF70EB">
        <w:rPr>
          <w:lang w:val="fr-FR"/>
        </w:rPr>
        <w:t>et</w:t>
      </w:r>
      <w:r w:rsidR="00900AA9" w:rsidRPr="00EF70EB">
        <w:rPr>
          <w:lang w:val="fr-FR"/>
        </w:rPr>
        <w:t xml:space="preserve"> la protection de </w:t>
      </w:r>
      <w:r w:rsidR="00355B5F" w:rsidRPr="00EF70EB">
        <w:rPr>
          <w:lang w:val="fr-FR"/>
        </w:rPr>
        <w:t>l’</w:t>
      </w:r>
      <w:r w:rsidR="00900AA9" w:rsidRPr="00EF70EB">
        <w:rPr>
          <w:lang w:val="fr-FR"/>
        </w:rPr>
        <w:t>État.</w:t>
      </w:r>
    </w:p>
    <w:p w:rsidR="00900AA9" w:rsidRPr="00EF70EB" w:rsidRDefault="00E648BA" w:rsidP="001901F7">
      <w:pPr>
        <w:pStyle w:val="H1G"/>
        <w:rPr>
          <w:lang w:val="fr-FR"/>
        </w:rPr>
      </w:pPr>
      <w:r w:rsidRPr="00EF70EB">
        <w:rPr>
          <w:lang w:val="fr-FR"/>
        </w:rPr>
        <w:tab/>
      </w:r>
      <w:r w:rsidRPr="00EF70EB">
        <w:rPr>
          <w:lang w:val="fr-FR"/>
        </w:rPr>
        <w:tab/>
        <w:t>Article 14</w:t>
      </w:r>
      <w:r w:rsidR="00905EB4" w:rsidRPr="00EF70EB">
        <w:rPr>
          <w:lang w:val="fr-FR"/>
        </w:rPr>
        <w:br/>
      </w:r>
      <w:r w:rsidRPr="00EF70EB">
        <w:rPr>
          <w:lang w:val="fr-FR"/>
        </w:rPr>
        <w:t xml:space="preserve">Égalité devant la loi, garantie </w:t>
      </w:r>
      <w:r w:rsidR="00355B5F" w:rsidRPr="00EF70EB">
        <w:rPr>
          <w:lang w:val="fr-FR"/>
        </w:rPr>
        <w:t>d’</w:t>
      </w:r>
      <w:r w:rsidRPr="00EF70EB">
        <w:rPr>
          <w:lang w:val="fr-FR"/>
        </w:rPr>
        <w:t>un procès équitable</w:t>
      </w:r>
      <w:r w:rsidR="007B38BA" w:rsidRPr="00EF70EB">
        <w:rPr>
          <w:lang w:val="fr-FR"/>
        </w:rPr>
        <w:t xml:space="preserve"> </w:t>
      </w:r>
      <w:r w:rsidRPr="00EF70EB">
        <w:rPr>
          <w:lang w:val="fr-FR"/>
        </w:rPr>
        <w:t xml:space="preserve">et principes régissant </w:t>
      </w:r>
      <w:r w:rsidR="00355B5F" w:rsidRPr="00EF70EB">
        <w:rPr>
          <w:lang w:val="fr-FR"/>
        </w:rPr>
        <w:t>l’</w:t>
      </w:r>
      <w:r w:rsidRPr="00EF70EB">
        <w:rPr>
          <w:lang w:val="fr-FR"/>
        </w:rPr>
        <w:t>administration de la justice</w:t>
      </w:r>
    </w:p>
    <w:p w:rsidR="00900AA9" w:rsidRPr="00EF70EB" w:rsidRDefault="00385DD6" w:rsidP="001901F7">
      <w:pPr>
        <w:pStyle w:val="H23G"/>
        <w:rPr>
          <w:lang w:val="fr-FR"/>
        </w:rPr>
      </w:pPr>
      <w:r w:rsidRPr="00EF70EB">
        <w:rPr>
          <w:lang w:val="fr-FR"/>
        </w:rPr>
        <w:tab/>
        <w:t>1.</w:t>
      </w:r>
      <w:r w:rsidRPr="00EF70EB">
        <w:rPr>
          <w:lang w:val="fr-FR"/>
        </w:rPr>
        <w:tab/>
        <w:t>Progrès accomplis sur le plan normatif</w:t>
      </w:r>
    </w:p>
    <w:p w:rsidR="00900AA9" w:rsidRPr="00EF70EB" w:rsidRDefault="00905EB4" w:rsidP="00362BAE">
      <w:pPr>
        <w:pStyle w:val="SingleTxtG"/>
        <w:rPr>
          <w:lang w:val="fr-FR"/>
        </w:rPr>
      </w:pPr>
      <w:r w:rsidRPr="00EF70EB">
        <w:rPr>
          <w:lang w:val="fr-FR"/>
        </w:rPr>
        <w:t>129.</w:t>
      </w:r>
      <w:r w:rsidRPr="00EF70EB">
        <w:rPr>
          <w:lang w:val="fr-FR"/>
        </w:rPr>
        <w:tab/>
      </w:r>
      <w:r w:rsidR="007B38BA" w:rsidRPr="00EF70EB">
        <w:rPr>
          <w:lang w:val="fr-FR"/>
        </w:rPr>
        <w:t>Grâce à</w:t>
      </w:r>
      <w:r w:rsidR="00900AA9" w:rsidRPr="00EF70EB">
        <w:rPr>
          <w:lang w:val="fr-FR"/>
        </w:rPr>
        <w:t xml:space="preserve"> </w:t>
      </w:r>
      <w:r w:rsidR="001F5A2E" w:rsidRPr="00EF70EB">
        <w:rPr>
          <w:lang w:val="fr-FR"/>
        </w:rPr>
        <w:t xml:space="preserve">la </w:t>
      </w:r>
      <w:r w:rsidR="00900AA9" w:rsidRPr="00EF70EB">
        <w:rPr>
          <w:lang w:val="fr-FR"/>
        </w:rPr>
        <w:t xml:space="preserve">législation mise en place </w:t>
      </w:r>
      <w:r w:rsidR="0011752D" w:rsidRPr="00EF70EB">
        <w:rPr>
          <w:lang w:val="fr-FR"/>
        </w:rPr>
        <w:t>depuis l’établissement</w:t>
      </w:r>
      <w:r w:rsidR="00900AA9" w:rsidRPr="00EF70EB">
        <w:rPr>
          <w:lang w:val="fr-FR"/>
        </w:rPr>
        <w:t xml:space="preserve"> du sixième rapport périodique, des progrès significatifs </w:t>
      </w:r>
      <w:r w:rsidR="007B38BA" w:rsidRPr="00EF70EB">
        <w:rPr>
          <w:lang w:val="fr-FR"/>
        </w:rPr>
        <w:t xml:space="preserve">ont été réalisés </w:t>
      </w:r>
      <w:r w:rsidR="00900AA9" w:rsidRPr="00EF70EB">
        <w:rPr>
          <w:lang w:val="fr-FR"/>
        </w:rPr>
        <w:t xml:space="preserve">en ce qui concerne la garantie </w:t>
      </w:r>
      <w:r w:rsidR="00355B5F" w:rsidRPr="00EF70EB">
        <w:rPr>
          <w:lang w:val="fr-FR"/>
        </w:rPr>
        <w:t>d’</w:t>
      </w:r>
      <w:r w:rsidR="00900AA9" w:rsidRPr="00EF70EB">
        <w:rPr>
          <w:lang w:val="fr-FR"/>
        </w:rPr>
        <w:t xml:space="preserve">un procès équitable, notamment </w:t>
      </w:r>
      <w:r w:rsidR="0011752D" w:rsidRPr="00EF70EB">
        <w:rPr>
          <w:lang w:val="fr-FR"/>
        </w:rPr>
        <w:t>grâce à</w:t>
      </w:r>
      <w:r w:rsidR="00900AA9" w:rsidRPr="00EF70EB">
        <w:rPr>
          <w:lang w:val="fr-FR"/>
        </w:rPr>
        <w:t xml:space="preserve"> </w:t>
      </w:r>
      <w:r w:rsidR="00355B5F" w:rsidRPr="00EF70EB">
        <w:rPr>
          <w:lang w:val="fr-FR"/>
        </w:rPr>
        <w:t>l’</w:t>
      </w:r>
      <w:r w:rsidR="00900AA9" w:rsidRPr="00EF70EB">
        <w:rPr>
          <w:lang w:val="fr-FR"/>
        </w:rPr>
        <w:t>adoption de normes procédurales.</w:t>
      </w:r>
    </w:p>
    <w:p w:rsidR="00900AA9" w:rsidRPr="00EF70EB" w:rsidRDefault="006D48E3" w:rsidP="00362BAE">
      <w:pPr>
        <w:pStyle w:val="SingleTxtG"/>
        <w:rPr>
          <w:lang w:val="fr-FR"/>
        </w:rPr>
      </w:pPr>
      <w:r w:rsidRPr="00EF70EB">
        <w:rPr>
          <w:lang w:val="fr-FR"/>
        </w:rPr>
        <w:t>130.</w:t>
      </w:r>
      <w:r w:rsidRPr="00EF70EB">
        <w:rPr>
          <w:lang w:val="fr-FR"/>
        </w:rPr>
        <w:tab/>
      </w:r>
      <w:r w:rsidR="00117448"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117448" w:rsidRPr="00EF70EB">
        <w:rPr>
          <w:lang w:val="fr-FR"/>
        </w:rPr>
        <w:t xml:space="preserve">1564 de 2012 </w:t>
      </w:r>
      <w:r w:rsidR="0011752D" w:rsidRPr="00EF70EB">
        <w:rPr>
          <w:lang w:val="fr-FR"/>
        </w:rPr>
        <w:t>porte adoption du</w:t>
      </w:r>
      <w:r w:rsidR="00117448" w:rsidRPr="00EF70EB">
        <w:rPr>
          <w:lang w:val="fr-FR"/>
        </w:rPr>
        <w:t xml:space="preserve"> Code général de procédure judiciaire, au travers duquel </w:t>
      </w:r>
      <w:r w:rsidR="00355B5F" w:rsidRPr="00EF70EB">
        <w:rPr>
          <w:lang w:val="fr-FR"/>
        </w:rPr>
        <w:t>l’</w:t>
      </w:r>
      <w:r w:rsidR="00117448" w:rsidRPr="00EF70EB">
        <w:rPr>
          <w:lang w:val="fr-FR"/>
        </w:rPr>
        <w:t xml:space="preserve">État procède à un changement structurel </w:t>
      </w:r>
      <w:r w:rsidR="007B38BA" w:rsidRPr="00EF70EB">
        <w:rPr>
          <w:lang w:val="fr-FR"/>
        </w:rPr>
        <w:t xml:space="preserve">de </w:t>
      </w:r>
      <w:r w:rsidR="00117448" w:rsidRPr="00EF70EB">
        <w:rPr>
          <w:lang w:val="fr-FR"/>
        </w:rPr>
        <w:t xml:space="preserve">la façon </w:t>
      </w:r>
      <w:r w:rsidR="00355B5F" w:rsidRPr="00EF70EB">
        <w:rPr>
          <w:lang w:val="fr-FR"/>
        </w:rPr>
        <w:t>d’</w:t>
      </w:r>
      <w:r w:rsidR="00117448" w:rsidRPr="00EF70EB">
        <w:rPr>
          <w:lang w:val="fr-FR"/>
        </w:rPr>
        <w:t xml:space="preserve">administrer la justice, en vue de simplifier les formalités et les procédures pour mettre en place une justice rapide et efficace et faciliter </w:t>
      </w:r>
      <w:r w:rsidR="00355B5F" w:rsidRPr="00EF70EB">
        <w:rPr>
          <w:lang w:val="fr-FR"/>
        </w:rPr>
        <w:t>l’</w:t>
      </w:r>
      <w:r w:rsidR="00117448" w:rsidRPr="00EF70EB">
        <w:rPr>
          <w:lang w:val="fr-FR"/>
        </w:rPr>
        <w:t xml:space="preserve">accès des citoyens à </w:t>
      </w:r>
      <w:r w:rsidR="00355B5F" w:rsidRPr="00EF70EB">
        <w:rPr>
          <w:lang w:val="fr-FR"/>
        </w:rPr>
        <w:t>l’</w:t>
      </w:r>
      <w:r w:rsidR="00117448" w:rsidRPr="00EF70EB">
        <w:rPr>
          <w:lang w:val="fr-FR"/>
        </w:rPr>
        <w:t xml:space="preserve">administration judiciaire. </w:t>
      </w:r>
    </w:p>
    <w:p w:rsidR="00900AA9" w:rsidRPr="00EF70EB" w:rsidRDefault="006D48E3" w:rsidP="00362BAE">
      <w:pPr>
        <w:pStyle w:val="SingleTxtG"/>
        <w:rPr>
          <w:lang w:val="fr-FR"/>
        </w:rPr>
      </w:pPr>
      <w:r w:rsidRPr="00EF70EB">
        <w:rPr>
          <w:lang w:val="fr-FR"/>
        </w:rPr>
        <w:t>131.</w:t>
      </w:r>
      <w:r w:rsidRPr="00EF70EB">
        <w:rPr>
          <w:lang w:val="fr-FR"/>
        </w:rPr>
        <w:tab/>
      </w:r>
      <w:r w:rsidR="00117448"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117448" w:rsidRPr="00EF70EB">
        <w:rPr>
          <w:lang w:val="fr-FR"/>
        </w:rPr>
        <w:t xml:space="preserve">1437 de 2011 instaure le Code de procédure administrative et du contentieux administratif, </w:t>
      </w:r>
      <w:r w:rsidR="007B38BA" w:rsidRPr="00EF70EB">
        <w:rPr>
          <w:lang w:val="fr-FR"/>
        </w:rPr>
        <w:t xml:space="preserve">qui permet de </w:t>
      </w:r>
      <w:r w:rsidR="00FF1F48" w:rsidRPr="00EF70EB">
        <w:rPr>
          <w:lang w:val="fr-FR"/>
        </w:rPr>
        <w:t>résoudre les litiges</w:t>
      </w:r>
      <w:r w:rsidR="007B38BA" w:rsidRPr="00EF70EB">
        <w:rPr>
          <w:lang w:val="fr-FR"/>
        </w:rPr>
        <w:t xml:space="preserve"> par </w:t>
      </w:r>
      <w:r w:rsidR="001F5A2E" w:rsidRPr="00EF70EB">
        <w:rPr>
          <w:lang w:val="fr-FR"/>
        </w:rPr>
        <w:t>voie</w:t>
      </w:r>
      <w:r w:rsidR="00117448" w:rsidRPr="00EF70EB">
        <w:rPr>
          <w:lang w:val="fr-FR"/>
        </w:rPr>
        <w:t xml:space="preserve"> </w:t>
      </w:r>
      <w:r w:rsidR="007B38BA" w:rsidRPr="00EF70EB">
        <w:rPr>
          <w:lang w:val="fr-FR"/>
        </w:rPr>
        <w:t>administrative</w:t>
      </w:r>
      <w:r w:rsidR="00117448" w:rsidRPr="00EF70EB">
        <w:rPr>
          <w:lang w:val="fr-FR"/>
        </w:rPr>
        <w:t xml:space="preserve">, de sorte que le citoyen </w:t>
      </w:r>
      <w:r w:rsidR="00355B5F" w:rsidRPr="00EF70EB">
        <w:rPr>
          <w:lang w:val="fr-FR"/>
        </w:rPr>
        <w:t>n’</w:t>
      </w:r>
      <w:r w:rsidR="00117448" w:rsidRPr="00EF70EB">
        <w:rPr>
          <w:lang w:val="fr-FR"/>
        </w:rPr>
        <w:t xml:space="preserve">a pas besoin de </w:t>
      </w:r>
      <w:r w:rsidR="00355B5F" w:rsidRPr="00EF70EB">
        <w:rPr>
          <w:lang w:val="fr-FR"/>
        </w:rPr>
        <w:t>s’</w:t>
      </w:r>
      <w:r w:rsidR="00117448" w:rsidRPr="00EF70EB">
        <w:rPr>
          <w:lang w:val="fr-FR"/>
        </w:rPr>
        <w:t xml:space="preserve">adresser au juge, sauf circonstances exceptionnelles, ce qui permet donc de décongestionner le système judiciaire. </w:t>
      </w:r>
    </w:p>
    <w:p w:rsidR="00900AA9" w:rsidRPr="00EF70EB" w:rsidRDefault="00385DD6"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6D48E3" w:rsidP="00362BAE">
      <w:pPr>
        <w:pStyle w:val="SingleTxtG"/>
        <w:rPr>
          <w:lang w:val="fr-FR"/>
        </w:rPr>
      </w:pPr>
      <w:r w:rsidRPr="00EF70EB">
        <w:rPr>
          <w:lang w:val="fr-FR"/>
        </w:rPr>
        <w:t>132.</w:t>
      </w:r>
      <w:r w:rsidRPr="00EF70EB">
        <w:rPr>
          <w:lang w:val="fr-FR"/>
        </w:rPr>
        <w:tab/>
      </w:r>
      <w:r w:rsidR="00900AA9" w:rsidRPr="00EF70EB">
        <w:rPr>
          <w:lang w:val="fr-FR"/>
        </w:rPr>
        <w:t xml:space="preserve">La Cour constitutionnelle, dans son arrêt C-896 de 2012, déclare que </w:t>
      </w:r>
      <w:r w:rsidR="00355B5F" w:rsidRPr="00EF70EB">
        <w:rPr>
          <w:lang w:val="fr-FR"/>
        </w:rPr>
        <w:t>l’</w:t>
      </w:r>
      <w:r w:rsidR="00900AA9" w:rsidRPr="00EF70EB">
        <w:rPr>
          <w:lang w:val="fr-FR"/>
        </w:rPr>
        <w:t xml:space="preserve">article 80 de la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1480 de 2011, qui permettait au Ministère de la justice </w:t>
      </w:r>
      <w:r w:rsidR="00355B5F" w:rsidRPr="00EF70EB">
        <w:rPr>
          <w:lang w:val="fr-FR"/>
        </w:rPr>
        <w:t>d’</w:t>
      </w:r>
      <w:r w:rsidR="00900AA9" w:rsidRPr="00EF70EB">
        <w:rPr>
          <w:lang w:val="fr-FR"/>
        </w:rPr>
        <w:t xml:space="preserve">exercer des fonctions juridictionnelles, est </w:t>
      </w:r>
      <w:r w:rsidR="007B38BA" w:rsidRPr="00EF70EB">
        <w:rPr>
          <w:lang w:val="fr-FR"/>
        </w:rPr>
        <w:t>c</w:t>
      </w:r>
      <w:r w:rsidR="00900AA9" w:rsidRPr="00EF70EB">
        <w:rPr>
          <w:lang w:val="fr-FR"/>
        </w:rPr>
        <w:t>ontraire à la Constitution. La Cour a réaffirmé que la Constitution interdit formellement de déléguer aux autorités administratives toute compétence en matière de procédures sommaires ou de jugement des infractions, ce qui porterait atteinte au droit à un procès équitable.</w:t>
      </w:r>
    </w:p>
    <w:p w:rsidR="00900AA9" w:rsidRPr="00EF70EB" w:rsidRDefault="006D48E3" w:rsidP="00362BAE">
      <w:pPr>
        <w:pStyle w:val="SingleTxtG"/>
        <w:rPr>
          <w:lang w:val="fr-FR"/>
        </w:rPr>
      </w:pPr>
      <w:r w:rsidRPr="00EF70EB">
        <w:rPr>
          <w:lang w:val="fr-FR"/>
        </w:rPr>
        <w:t>133.</w:t>
      </w:r>
      <w:r w:rsidRPr="00EF70EB">
        <w:rPr>
          <w:lang w:val="fr-FR"/>
        </w:rPr>
        <w:tab/>
      </w:r>
      <w:r w:rsidR="00900AA9" w:rsidRPr="00EF70EB">
        <w:rPr>
          <w:lang w:val="fr-FR"/>
        </w:rPr>
        <w:t>Dans son arrêt C-818 de 2011, la Cour a résumé les règles applicables en matière de protection du droit fondamental de pétition, au sujet duquel elle a notamment affirmé</w:t>
      </w:r>
      <w:r w:rsidR="00DC46E8" w:rsidRPr="00EF70EB">
        <w:rPr>
          <w:lang w:val="fr-FR"/>
        </w:rPr>
        <w:t>:</w:t>
      </w:r>
      <w:r w:rsidR="00900AA9" w:rsidRPr="00EF70EB">
        <w:rPr>
          <w:i/>
          <w:lang w:val="fr-FR"/>
        </w:rPr>
        <w:t xml:space="preserve"> </w:t>
      </w:r>
      <w:r w:rsidR="00DC46E8" w:rsidRPr="00EF70EB">
        <w:rPr>
          <w:lang w:val="fr-FR"/>
        </w:rPr>
        <w:t>«</w:t>
      </w:r>
      <w:r w:rsidR="00900AA9" w:rsidRPr="00EF70EB">
        <w:rPr>
          <w:lang w:val="fr-FR"/>
        </w:rPr>
        <w:t>Le droit de pétition est fondamental pour donner effet aux mécanismes de la démocratie participative.</w:t>
      </w:r>
      <w:r w:rsidR="00355B5F" w:rsidRPr="00EF70EB">
        <w:rPr>
          <w:lang w:val="fr-FR"/>
        </w:rPr>
        <w:t xml:space="preserve"> D’</w:t>
      </w:r>
      <w:r w:rsidR="00900AA9" w:rsidRPr="00EF70EB">
        <w:rPr>
          <w:lang w:val="fr-FR"/>
        </w:rPr>
        <w:t xml:space="preserve">autres droits constitutionnels tels que le droit à </w:t>
      </w:r>
      <w:r w:rsidR="00355B5F" w:rsidRPr="00EF70EB">
        <w:rPr>
          <w:lang w:val="fr-FR"/>
        </w:rPr>
        <w:t>l’</w:t>
      </w:r>
      <w:r w:rsidR="00900AA9" w:rsidRPr="00EF70EB">
        <w:rPr>
          <w:lang w:val="fr-FR"/>
        </w:rPr>
        <w:t xml:space="preserve">information, à la participation politique et à la liberté </w:t>
      </w:r>
      <w:r w:rsidR="00355B5F" w:rsidRPr="00EF70EB">
        <w:rPr>
          <w:lang w:val="fr-FR"/>
        </w:rPr>
        <w:t>d’</w:t>
      </w:r>
      <w:r w:rsidR="00900AA9" w:rsidRPr="00EF70EB">
        <w:rPr>
          <w:lang w:val="fr-FR"/>
        </w:rPr>
        <w:t>expression sont également garantis</w:t>
      </w:r>
      <w:r w:rsidR="00DC46E8" w:rsidRPr="00EF70EB">
        <w:rPr>
          <w:lang w:val="fr-FR"/>
        </w:rPr>
        <w:t>»</w:t>
      </w:r>
      <w:r w:rsidR="00900AA9" w:rsidRPr="00EF70EB">
        <w:rPr>
          <w:lang w:val="fr-FR"/>
        </w:rPr>
        <w:t>.</w:t>
      </w:r>
    </w:p>
    <w:p w:rsidR="00900AA9" w:rsidRPr="00EF70EB" w:rsidRDefault="00385DD6" w:rsidP="001901F7">
      <w:pPr>
        <w:pStyle w:val="H23G"/>
        <w:rPr>
          <w:lang w:val="fr-FR"/>
        </w:rPr>
      </w:pPr>
      <w:r w:rsidRPr="00EF70EB">
        <w:rPr>
          <w:lang w:val="fr-FR"/>
        </w:rPr>
        <w:tab/>
        <w:t>3.</w:t>
      </w:r>
      <w:r w:rsidRPr="00EF70EB">
        <w:rPr>
          <w:lang w:val="fr-FR"/>
        </w:rPr>
        <w:tab/>
        <w:t>Progrès accomplis sur le plan administratif</w:t>
      </w:r>
    </w:p>
    <w:p w:rsidR="00900AA9" w:rsidRPr="00EF70EB" w:rsidRDefault="006D48E3" w:rsidP="00362BAE">
      <w:pPr>
        <w:pStyle w:val="SingleTxtG"/>
        <w:rPr>
          <w:lang w:val="fr-FR"/>
        </w:rPr>
      </w:pPr>
      <w:r w:rsidRPr="00EF70EB">
        <w:rPr>
          <w:lang w:val="fr-FR"/>
        </w:rPr>
        <w:t>134.</w:t>
      </w:r>
      <w:r w:rsidRPr="00EF70EB">
        <w:rPr>
          <w:lang w:val="fr-FR"/>
        </w:rPr>
        <w:tab/>
      </w:r>
      <w:r w:rsidR="00900AA9" w:rsidRPr="00EF70EB">
        <w:rPr>
          <w:lang w:val="fr-FR"/>
        </w:rPr>
        <w:t xml:space="preserve">À travers les organismes qui exercent un contrôle sur les actions judiciaires et administratives, tels que le Bureau du Procureur général de la nation, </w:t>
      </w:r>
      <w:r w:rsidR="00355B5F" w:rsidRPr="00EF70EB">
        <w:rPr>
          <w:lang w:val="fr-FR"/>
        </w:rPr>
        <w:t>l’</w:t>
      </w:r>
      <w:r w:rsidR="00900AA9" w:rsidRPr="00EF70EB">
        <w:rPr>
          <w:lang w:val="fr-FR"/>
        </w:rPr>
        <w:t xml:space="preserve">État garantit les droits fondamentaux en vue, notamment, de lutter contre </w:t>
      </w:r>
      <w:r w:rsidR="00355B5F" w:rsidRPr="00EF70EB">
        <w:rPr>
          <w:lang w:val="fr-FR"/>
        </w:rPr>
        <w:t>l’</w:t>
      </w:r>
      <w:r w:rsidR="00900AA9" w:rsidRPr="00EF70EB">
        <w:rPr>
          <w:lang w:val="fr-FR"/>
        </w:rPr>
        <w:t xml:space="preserve">impunité en cas de violation grave des droits de </w:t>
      </w:r>
      <w:r w:rsidR="00355B5F" w:rsidRPr="00EF70EB">
        <w:rPr>
          <w:lang w:val="fr-FR"/>
        </w:rPr>
        <w:t>l’</w:t>
      </w:r>
      <w:r w:rsidR="00900AA9" w:rsidRPr="00EF70EB">
        <w:rPr>
          <w:lang w:val="fr-FR"/>
        </w:rPr>
        <w:t xml:space="preserve">homme et </w:t>
      </w:r>
      <w:r w:rsidR="00355B5F" w:rsidRPr="00EF70EB">
        <w:rPr>
          <w:lang w:val="fr-FR"/>
        </w:rPr>
        <w:t>d’</w:t>
      </w:r>
      <w:r w:rsidR="00900AA9" w:rsidRPr="00EF70EB">
        <w:rPr>
          <w:lang w:val="fr-FR"/>
        </w:rPr>
        <w:t>infraction au droit international humanitaire.</w:t>
      </w:r>
    </w:p>
    <w:p w:rsidR="00900AA9" w:rsidRPr="00EF70EB" w:rsidRDefault="006D48E3" w:rsidP="00362BAE">
      <w:pPr>
        <w:pStyle w:val="SingleTxtG"/>
        <w:rPr>
          <w:lang w:val="fr-FR"/>
        </w:rPr>
      </w:pPr>
      <w:r w:rsidRPr="00EF70EB">
        <w:rPr>
          <w:lang w:val="fr-FR"/>
        </w:rPr>
        <w:t>135.</w:t>
      </w:r>
      <w:r w:rsidRPr="00EF70EB">
        <w:rPr>
          <w:lang w:val="fr-FR"/>
        </w:rPr>
        <w:tab/>
      </w:r>
      <w:r w:rsidR="00900AA9" w:rsidRPr="00EF70EB">
        <w:rPr>
          <w:lang w:val="fr-FR"/>
        </w:rPr>
        <w:t xml:space="preserve">Ainsi, dans le cadre du système pénal accusatoire, le ministère public est un intervenant spécial qui garantit les droits de </w:t>
      </w:r>
      <w:r w:rsidR="00355B5F" w:rsidRPr="00EF70EB">
        <w:rPr>
          <w:lang w:val="fr-FR"/>
        </w:rPr>
        <w:t>l’</w:t>
      </w:r>
      <w:r w:rsidR="00900AA9" w:rsidRPr="00EF70EB">
        <w:rPr>
          <w:lang w:val="fr-FR"/>
        </w:rPr>
        <w:t>homme, représente la société et exerce un rôle de contrôle.</w:t>
      </w:r>
      <w:r w:rsidR="00DC46E8" w:rsidRPr="00EF70EB">
        <w:rPr>
          <w:lang w:val="fr-FR"/>
        </w:rPr>
        <w:t xml:space="preserve"> </w:t>
      </w:r>
      <w:r w:rsidR="001F5A2E" w:rsidRPr="00EF70EB">
        <w:rPr>
          <w:lang w:val="fr-FR"/>
        </w:rPr>
        <w:t>L</w:t>
      </w:r>
      <w:r w:rsidR="00355B5F" w:rsidRPr="00EF70EB">
        <w:rPr>
          <w:lang w:val="fr-FR"/>
        </w:rPr>
        <w:t>’</w:t>
      </w:r>
      <w:r w:rsidR="00900AA9" w:rsidRPr="00EF70EB">
        <w:rPr>
          <w:lang w:val="fr-FR"/>
        </w:rPr>
        <w:t xml:space="preserve">intervention du ministère public a </w:t>
      </w:r>
      <w:r w:rsidR="001F5A2E" w:rsidRPr="00EF70EB">
        <w:rPr>
          <w:lang w:val="fr-FR"/>
        </w:rPr>
        <w:t xml:space="preserve">également </w:t>
      </w:r>
      <w:r w:rsidR="00900AA9" w:rsidRPr="00EF70EB">
        <w:rPr>
          <w:lang w:val="fr-FR"/>
        </w:rPr>
        <w:t xml:space="preserve">pour objet de défendre </w:t>
      </w:r>
      <w:r w:rsidR="00355B5F" w:rsidRPr="00EF70EB">
        <w:rPr>
          <w:lang w:val="fr-FR"/>
        </w:rPr>
        <w:t>l’</w:t>
      </w:r>
      <w:r w:rsidR="00900AA9" w:rsidRPr="00EF70EB">
        <w:rPr>
          <w:lang w:val="fr-FR"/>
        </w:rPr>
        <w:t xml:space="preserve">ordre juridique et le patrimoine public et </w:t>
      </w:r>
      <w:r w:rsidR="001F5A2E" w:rsidRPr="00EF70EB">
        <w:rPr>
          <w:lang w:val="fr-FR"/>
        </w:rPr>
        <w:t xml:space="preserve">de </w:t>
      </w:r>
      <w:r w:rsidR="00900AA9" w:rsidRPr="00EF70EB">
        <w:rPr>
          <w:lang w:val="fr-FR"/>
        </w:rPr>
        <w:t>protéger les garanties et les droits fondamentaux.</w:t>
      </w:r>
    </w:p>
    <w:p w:rsidR="00900AA9" w:rsidRPr="00EF70EB" w:rsidRDefault="006D48E3" w:rsidP="00362BAE">
      <w:pPr>
        <w:pStyle w:val="SingleTxtG"/>
        <w:rPr>
          <w:lang w:val="fr-FR"/>
        </w:rPr>
      </w:pPr>
      <w:r w:rsidRPr="00EF70EB">
        <w:rPr>
          <w:lang w:val="fr-FR"/>
        </w:rPr>
        <w:t>136.</w:t>
      </w:r>
      <w:r w:rsidRPr="00EF70EB">
        <w:rPr>
          <w:lang w:val="fr-FR"/>
        </w:rPr>
        <w:tab/>
      </w:r>
      <w:r w:rsidR="007B38BA" w:rsidRPr="00EF70EB">
        <w:rPr>
          <w:lang w:val="fr-FR"/>
        </w:rPr>
        <w:t>L’u</w:t>
      </w:r>
      <w:r w:rsidR="00900AA9" w:rsidRPr="00EF70EB">
        <w:rPr>
          <w:lang w:val="fr-FR"/>
        </w:rPr>
        <w:t xml:space="preserve">n des principaux projets mis en œuvre par le ministère public, au travers du Procureur délégué aux affaires pénales, </w:t>
      </w:r>
      <w:r w:rsidR="00355B5F" w:rsidRPr="00EF70EB">
        <w:rPr>
          <w:lang w:val="fr-FR"/>
        </w:rPr>
        <w:t>s’</w:t>
      </w:r>
      <w:r w:rsidR="00900AA9" w:rsidRPr="00EF70EB">
        <w:rPr>
          <w:lang w:val="fr-FR"/>
        </w:rPr>
        <w:t xml:space="preserve">intitule </w:t>
      </w:r>
      <w:r w:rsidR="00DC46E8" w:rsidRPr="00EF70EB">
        <w:rPr>
          <w:lang w:val="fr-FR"/>
        </w:rPr>
        <w:t>«</w:t>
      </w:r>
      <w:r w:rsidR="00900AA9" w:rsidRPr="00EF70EB">
        <w:rPr>
          <w:lang w:val="fr-FR"/>
        </w:rPr>
        <w:t xml:space="preserve">Lutte contre </w:t>
      </w:r>
      <w:r w:rsidR="00355B5F" w:rsidRPr="00EF70EB">
        <w:rPr>
          <w:lang w:val="fr-FR"/>
        </w:rPr>
        <w:t>l’</w:t>
      </w:r>
      <w:r w:rsidR="00900AA9" w:rsidRPr="00EF70EB">
        <w:rPr>
          <w:lang w:val="fr-FR"/>
        </w:rPr>
        <w:t xml:space="preserve">impunité en cas </w:t>
      </w:r>
      <w:r w:rsidR="00355B5F" w:rsidRPr="00EF70EB">
        <w:rPr>
          <w:lang w:val="fr-FR"/>
        </w:rPr>
        <w:t>d’</w:t>
      </w:r>
      <w:r w:rsidR="00900AA9" w:rsidRPr="00EF70EB">
        <w:rPr>
          <w:lang w:val="fr-FR"/>
        </w:rPr>
        <w:t>erreur judiciaire</w:t>
      </w:r>
      <w:r w:rsidR="00DC46E8" w:rsidRPr="00EF70EB">
        <w:rPr>
          <w:lang w:val="fr-FR"/>
        </w:rPr>
        <w:t>»</w:t>
      </w:r>
      <w:r w:rsidR="00355B5F" w:rsidRPr="00EF70EB">
        <w:rPr>
          <w:lang w:val="fr-FR"/>
        </w:rPr>
        <w:t xml:space="preserve"> </w:t>
      </w:r>
      <w:r w:rsidR="00900AA9" w:rsidRPr="00EF70EB">
        <w:rPr>
          <w:lang w:val="fr-FR"/>
        </w:rPr>
        <w:t xml:space="preserve">et lui permet de garantir les droits fondamentaux des citoyens injustement privés de liberté et de réduire les niveaux </w:t>
      </w:r>
      <w:r w:rsidR="00355B5F" w:rsidRPr="00EF70EB">
        <w:rPr>
          <w:lang w:val="fr-FR"/>
        </w:rPr>
        <w:t>d’</w:t>
      </w:r>
      <w:r w:rsidR="00900AA9" w:rsidRPr="00EF70EB">
        <w:rPr>
          <w:lang w:val="fr-FR"/>
        </w:rPr>
        <w:t xml:space="preserve">impunité en cas </w:t>
      </w:r>
      <w:r w:rsidR="00355B5F" w:rsidRPr="00EF70EB">
        <w:rPr>
          <w:lang w:val="fr-FR"/>
        </w:rPr>
        <w:t>d’</w:t>
      </w:r>
      <w:r w:rsidR="00900AA9" w:rsidRPr="00EF70EB">
        <w:rPr>
          <w:lang w:val="fr-FR"/>
        </w:rPr>
        <w:t>erreur individuelle, en tenant compte des normes internationales en la matière.</w:t>
      </w:r>
    </w:p>
    <w:p w:rsidR="00900AA9" w:rsidRPr="00EF70EB" w:rsidRDefault="006D48E3" w:rsidP="00362BAE">
      <w:pPr>
        <w:pStyle w:val="SingleTxtG"/>
        <w:rPr>
          <w:lang w:val="fr-FR"/>
        </w:rPr>
      </w:pPr>
      <w:r w:rsidRPr="00EF70EB">
        <w:rPr>
          <w:lang w:val="fr-FR"/>
        </w:rPr>
        <w:t>137.</w:t>
      </w:r>
      <w:r w:rsidRPr="00EF70EB">
        <w:rPr>
          <w:lang w:val="fr-FR"/>
        </w:rPr>
        <w:tab/>
      </w:r>
      <w:r w:rsidR="00900AA9" w:rsidRPr="00EF70EB">
        <w:rPr>
          <w:lang w:val="fr-FR"/>
        </w:rPr>
        <w:t xml:space="preserve">Le projet de lutte contre </w:t>
      </w:r>
      <w:r w:rsidR="00355B5F" w:rsidRPr="00EF70EB">
        <w:rPr>
          <w:lang w:val="fr-FR"/>
        </w:rPr>
        <w:t>l’</w:t>
      </w:r>
      <w:r w:rsidR="00900AA9" w:rsidRPr="00EF70EB">
        <w:rPr>
          <w:lang w:val="fr-FR"/>
        </w:rPr>
        <w:t xml:space="preserve">impunité en cas </w:t>
      </w:r>
      <w:r w:rsidR="00355B5F" w:rsidRPr="00EF70EB">
        <w:rPr>
          <w:lang w:val="fr-FR"/>
        </w:rPr>
        <w:t>d’</w:t>
      </w:r>
      <w:r w:rsidR="00900AA9" w:rsidRPr="00EF70EB">
        <w:rPr>
          <w:lang w:val="fr-FR"/>
        </w:rPr>
        <w:t xml:space="preserve">erreur judiciaire a pour objectif de permettre la libération des personnes innocentes condamnées à la suite </w:t>
      </w:r>
      <w:r w:rsidR="00355B5F" w:rsidRPr="00EF70EB">
        <w:rPr>
          <w:lang w:val="fr-FR"/>
        </w:rPr>
        <w:t>d’</w:t>
      </w:r>
      <w:r w:rsidR="00900AA9" w:rsidRPr="00EF70EB">
        <w:rPr>
          <w:lang w:val="fr-FR"/>
        </w:rPr>
        <w:t xml:space="preserve">une erreur judiciaire, de faciliter la réduction des peines des personnes bénéficiant </w:t>
      </w:r>
      <w:r w:rsidR="00355B5F" w:rsidRPr="00EF70EB">
        <w:rPr>
          <w:lang w:val="fr-FR"/>
        </w:rPr>
        <w:t>d’</w:t>
      </w:r>
      <w:r w:rsidR="00900AA9" w:rsidRPr="00EF70EB">
        <w:rPr>
          <w:lang w:val="fr-FR"/>
        </w:rPr>
        <w:t xml:space="preserve">une remise de peine, de promouvoir les réformes judiciaires visant à </w:t>
      </w:r>
      <w:r w:rsidR="007B38BA" w:rsidRPr="00EF70EB">
        <w:rPr>
          <w:lang w:val="fr-FR"/>
        </w:rPr>
        <w:t xml:space="preserve">réduire </w:t>
      </w:r>
      <w:r w:rsidR="00900AA9" w:rsidRPr="00EF70EB">
        <w:rPr>
          <w:lang w:val="fr-FR"/>
        </w:rPr>
        <w:t xml:space="preserve">le nombre de personnes innocentes incarcérées à la suite </w:t>
      </w:r>
      <w:r w:rsidR="00355B5F" w:rsidRPr="00EF70EB">
        <w:rPr>
          <w:lang w:val="fr-FR"/>
        </w:rPr>
        <w:t>d’</w:t>
      </w:r>
      <w:r w:rsidR="00900AA9" w:rsidRPr="00EF70EB">
        <w:rPr>
          <w:lang w:val="fr-FR"/>
        </w:rPr>
        <w:t xml:space="preserve">erreurs judiciaires et </w:t>
      </w:r>
      <w:r w:rsidR="00355B5F" w:rsidRPr="00EF70EB">
        <w:rPr>
          <w:lang w:val="fr-FR"/>
        </w:rPr>
        <w:t>d’</w:t>
      </w:r>
      <w:r w:rsidR="00900AA9" w:rsidRPr="00EF70EB">
        <w:rPr>
          <w:lang w:val="fr-FR"/>
        </w:rPr>
        <w:t xml:space="preserve">apporter un soutien spécialisé au </w:t>
      </w:r>
      <w:r w:rsidR="001F5A2E" w:rsidRPr="00EF70EB">
        <w:rPr>
          <w:lang w:val="fr-FR"/>
        </w:rPr>
        <w:t xml:space="preserve">bureau du </w:t>
      </w:r>
      <w:r w:rsidR="00900AA9" w:rsidRPr="00EF70EB">
        <w:rPr>
          <w:lang w:val="fr-FR"/>
        </w:rPr>
        <w:t>ministère public</w:t>
      </w:r>
      <w:r w:rsidR="001F5A2E" w:rsidRPr="00EF70EB">
        <w:rPr>
          <w:lang w:val="fr-FR"/>
        </w:rPr>
        <w:t xml:space="preserve"> concerné</w:t>
      </w:r>
      <w:r w:rsidR="00FF1F48" w:rsidRPr="00EF70EB">
        <w:rPr>
          <w:lang w:val="fr-FR"/>
        </w:rPr>
        <w:t>. Ces mesures visent la libération des personnes condamnées à la suite d’erreurs judiciaires ou la</w:t>
      </w:r>
      <w:r w:rsidR="00DC46E8" w:rsidRPr="00EF70EB">
        <w:rPr>
          <w:lang w:val="fr-FR"/>
        </w:rPr>
        <w:t xml:space="preserve"> </w:t>
      </w:r>
      <w:r w:rsidR="00FF1F48" w:rsidRPr="00EF70EB">
        <w:rPr>
          <w:lang w:val="fr-FR"/>
        </w:rPr>
        <w:t>reconnaissance des droits des victimes au cours de la procédure pénale</w:t>
      </w:r>
      <w:r w:rsidR="007B38BA" w:rsidRPr="00EF70EB">
        <w:rPr>
          <w:lang w:val="fr-FR"/>
        </w:rPr>
        <w:t>.</w:t>
      </w:r>
    </w:p>
    <w:p w:rsidR="00900AA9" w:rsidRPr="00EF70EB" w:rsidRDefault="006D48E3" w:rsidP="00362BAE">
      <w:pPr>
        <w:pStyle w:val="SingleTxtG"/>
        <w:rPr>
          <w:lang w:val="fr-FR"/>
        </w:rPr>
      </w:pPr>
      <w:r w:rsidRPr="00EF70EB">
        <w:rPr>
          <w:lang w:val="fr-FR"/>
        </w:rPr>
        <w:t>138.</w:t>
      </w:r>
      <w:r w:rsidRPr="00EF70EB">
        <w:rPr>
          <w:lang w:val="fr-FR"/>
        </w:rPr>
        <w:tab/>
      </w:r>
      <w:r w:rsidR="00900AA9" w:rsidRPr="00EF70EB">
        <w:rPr>
          <w:lang w:val="fr-FR"/>
        </w:rPr>
        <w:t xml:space="preserve">Il convient également de signaler </w:t>
      </w:r>
      <w:r w:rsidR="00355B5F" w:rsidRPr="00EF70EB">
        <w:rPr>
          <w:lang w:val="fr-FR"/>
        </w:rPr>
        <w:t>qu’</w:t>
      </w:r>
      <w:r w:rsidR="00900AA9" w:rsidRPr="00EF70EB">
        <w:rPr>
          <w:lang w:val="fr-FR"/>
        </w:rPr>
        <w:t xml:space="preserve">en 2011, le Bureau du Procureur général de la nation </w:t>
      </w:r>
      <w:r w:rsidR="001F5A2E" w:rsidRPr="00EF70EB">
        <w:rPr>
          <w:lang w:val="fr-FR"/>
        </w:rPr>
        <w:t xml:space="preserve">s’est </w:t>
      </w:r>
      <w:r w:rsidR="00900AA9" w:rsidRPr="00EF70EB">
        <w:rPr>
          <w:lang w:val="fr-FR"/>
        </w:rPr>
        <w:t xml:space="preserve">investi dans la formulation et le développement </w:t>
      </w:r>
      <w:r w:rsidR="00355B5F" w:rsidRPr="00EF70EB">
        <w:rPr>
          <w:lang w:val="fr-FR"/>
        </w:rPr>
        <w:t>d’</w:t>
      </w:r>
      <w:r w:rsidR="00900AA9" w:rsidRPr="00EF70EB">
        <w:rPr>
          <w:lang w:val="fr-FR"/>
        </w:rPr>
        <w:t xml:space="preserve">une politique visant à garantir que tous ses fonctionnaires connaissent et appliquent le principe </w:t>
      </w:r>
      <w:r w:rsidR="00355B5F" w:rsidRPr="00EF70EB">
        <w:rPr>
          <w:lang w:val="fr-FR"/>
        </w:rPr>
        <w:t>d’</w:t>
      </w:r>
      <w:r w:rsidR="00900AA9" w:rsidRPr="00EF70EB">
        <w:rPr>
          <w:lang w:val="fr-FR"/>
        </w:rPr>
        <w:t>égalité et de non-discrimination. Cette politique doit être respect</w:t>
      </w:r>
      <w:r w:rsidR="007B38BA" w:rsidRPr="00EF70EB">
        <w:rPr>
          <w:lang w:val="fr-FR"/>
        </w:rPr>
        <w:t xml:space="preserve">ée </w:t>
      </w:r>
      <w:r w:rsidR="00900AA9" w:rsidRPr="00EF70EB">
        <w:rPr>
          <w:lang w:val="fr-FR"/>
        </w:rPr>
        <w:t xml:space="preserve">aussi bien dans les décisions judiciaires que dans les relations quotidiennes entre fonctionnaires et usagers du système de justice. La mise au point </w:t>
      </w:r>
      <w:r w:rsidR="00355B5F" w:rsidRPr="00EF70EB">
        <w:rPr>
          <w:lang w:val="fr-FR"/>
        </w:rPr>
        <w:t>d’</w:t>
      </w:r>
      <w:r w:rsidR="00900AA9" w:rsidRPr="00EF70EB">
        <w:rPr>
          <w:lang w:val="fr-FR"/>
        </w:rPr>
        <w:t xml:space="preserve">un programme méthodologique spécifique pour enquêter sur la violation des droits de </w:t>
      </w:r>
      <w:r w:rsidR="00355B5F" w:rsidRPr="00EF70EB">
        <w:rPr>
          <w:lang w:val="fr-FR"/>
        </w:rPr>
        <w:t>l’</w:t>
      </w:r>
      <w:r w:rsidR="00900AA9" w:rsidRPr="00EF70EB">
        <w:rPr>
          <w:lang w:val="fr-FR"/>
        </w:rPr>
        <w:t xml:space="preserve">homme et du droit international lorsque les victimes sont des enfants ou des adolescents est en cours, en collaboration avec </w:t>
      </w:r>
      <w:r w:rsidR="00355B5F" w:rsidRPr="00EF70EB">
        <w:rPr>
          <w:lang w:val="fr-FR"/>
        </w:rPr>
        <w:t>l’</w:t>
      </w:r>
      <w:r w:rsidR="00900AA9" w:rsidRPr="00EF70EB">
        <w:rPr>
          <w:lang w:val="fr-FR"/>
        </w:rPr>
        <w:t>Institut colombien pour le bien-être de la famille (ICBF). Une attention particulière est également accordée aux personnes âgées, aux Afro-Colombiens, aux populations autochtones, aux personnes handicapées et aux</w:t>
      </w:r>
      <w:r w:rsidR="00355B5F" w:rsidRPr="00EF70EB">
        <w:rPr>
          <w:lang w:val="fr-FR"/>
        </w:rPr>
        <w:t xml:space="preserve"> </w:t>
      </w:r>
      <w:r w:rsidR="00900AA9" w:rsidRPr="00EF70EB">
        <w:rPr>
          <w:lang w:val="fr-FR"/>
        </w:rPr>
        <w:t>personnes lesbiennes, gays, bisexuelles, transsexuelles et intersexuées (LGBTI).</w:t>
      </w:r>
    </w:p>
    <w:p w:rsidR="00900AA9" w:rsidRPr="00EF70EB" w:rsidRDefault="00C03BB6" w:rsidP="001901F7">
      <w:pPr>
        <w:pStyle w:val="H1G"/>
        <w:rPr>
          <w:lang w:val="fr-FR"/>
        </w:rPr>
      </w:pPr>
      <w:bookmarkStart w:id="26" w:name="_Toc394584106"/>
      <w:r w:rsidRPr="00EF70EB">
        <w:rPr>
          <w:lang w:val="fr-FR"/>
        </w:rPr>
        <w:tab/>
      </w:r>
      <w:r w:rsidRPr="00EF70EB">
        <w:rPr>
          <w:lang w:val="fr-FR"/>
        </w:rPr>
        <w:tab/>
        <w:t>Article 15</w:t>
      </w:r>
      <w:r w:rsidR="006D48E3" w:rsidRPr="00EF70EB">
        <w:rPr>
          <w:lang w:val="fr-FR"/>
        </w:rPr>
        <w:br/>
      </w:r>
      <w:r w:rsidRPr="00EF70EB">
        <w:rPr>
          <w:lang w:val="fr-FR"/>
        </w:rPr>
        <w:t>Principes de légalité, de non</w:t>
      </w:r>
      <w:r w:rsidR="009E58A0" w:rsidRPr="00EF70EB">
        <w:rPr>
          <w:lang w:val="fr-FR"/>
        </w:rPr>
        <w:t>-</w:t>
      </w:r>
      <w:r w:rsidRPr="00EF70EB">
        <w:rPr>
          <w:lang w:val="fr-FR"/>
        </w:rPr>
        <w:t>rétroactivité et d</w:t>
      </w:r>
      <w:r w:rsidR="00355B5F" w:rsidRPr="00EF70EB">
        <w:rPr>
          <w:lang w:val="fr-FR"/>
        </w:rPr>
        <w:t>’</w:t>
      </w:r>
      <w:r w:rsidRPr="00EF70EB">
        <w:rPr>
          <w:lang w:val="fr-FR"/>
        </w:rPr>
        <w:t>application de la loi pénale la plus favorable</w:t>
      </w:r>
      <w:bookmarkEnd w:id="26"/>
    </w:p>
    <w:p w:rsidR="00900AA9" w:rsidRPr="00EF70EB" w:rsidRDefault="00385DD6" w:rsidP="001901F7">
      <w:pPr>
        <w:pStyle w:val="H23G"/>
        <w:rPr>
          <w:lang w:val="fr-FR"/>
        </w:rPr>
      </w:pPr>
      <w:r w:rsidRPr="00EF70EB">
        <w:rPr>
          <w:lang w:val="fr-FR"/>
        </w:rPr>
        <w:tab/>
        <w:t>1.</w:t>
      </w:r>
      <w:r w:rsidRPr="00EF70EB">
        <w:rPr>
          <w:lang w:val="fr-FR"/>
        </w:rPr>
        <w:tab/>
        <w:t>Progrès accomplis sur le plan normatif</w:t>
      </w:r>
    </w:p>
    <w:p w:rsidR="00900AA9" w:rsidRPr="00EF70EB" w:rsidRDefault="006D48E3" w:rsidP="00362BAE">
      <w:pPr>
        <w:pStyle w:val="SingleTxtG"/>
        <w:rPr>
          <w:lang w:val="fr-FR"/>
        </w:rPr>
      </w:pPr>
      <w:r w:rsidRPr="00EF70EB">
        <w:rPr>
          <w:lang w:val="fr-FR"/>
        </w:rPr>
        <w:t>139.</w:t>
      </w:r>
      <w:r w:rsidRPr="00EF70EB">
        <w:rPr>
          <w:lang w:val="fr-FR"/>
        </w:rPr>
        <w:tab/>
      </w:r>
      <w:r w:rsidR="00900AA9" w:rsidRPr="00EF70EB">
        <w:rPr>
          <w:lang w:val="fr-FR"/>
        </w:rPr>
        <w:t xml:space="preserve">Le Code de procédure pénale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906 de 2004), modifié par la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1453 de 2011, consacre les principes de </w:t>
      </w:r>
      <w:r w:rsidR="00622A14" w:rsidRPr="00EF70EB">
        <w:rPr>
          <w:lang w:val="fr-FR"/>
        </w:rPr>
        <w:t>l</w:t>
      </w:r>
      <w:r w:rsidR="00900AA9" w:rsidRPr="00EF70EB">
        <w:rPr>
          <w:lang w:val="fr-FR"/>
        </w:rPr>
        <w:t xml:space="preserve">égalité, de </w:t>
      </w:r>
      <w:r w:rsidRPr="00EF70EB">
        <w:rPr>
          <w:lang w:val="fr-FR"/>
        </w:rPr>
        <w:t>non-</w:t>
      </w:r>
      <w:r w:rsidR="00900AA9" w:rsidRPr="00EF70EB">
        <w:rPr>
          <w:lang w:val="fr-FR"/>
        </w:rPr>
        <w:t xml:space="preserve">rétroactivité et </w:t>
      </w:r>
      <w:r w:rsidR="00355B5F" w:rsidRPr="00EF70EB">
        <w:rPr>
          <w:lang w:val="fr-FR"/>
        </w:rPr>
        <w:t>d’</w:t>
      </w:r>
      <w:r w:rsidR="00900AA9" w:rsidRPr="00EF70EB">
        <w:rPr>
          <w:lang w:val="fr-FR"/>
        </w:rPr>
        <w:t>application de la loi pénale plus favorable en ces termes</w:t>
      </w:r>
      <w:r w:rsidR="00DC46E8" w:rsidRPr="00EF70EB">
        <w:rPr>
          <w:lang w:val="fr-FR"/>
        </w:rPr>
        <w:t>:</w:t>
      </w:r>
    </w:p>
    <w:p w:rsidR="00622A14" w:rsidRPr="00EF70EB" w:rsidRDefault="006D48E3" w:rsidP="00622A14">
      <w:pPr>
        <w:pStyle w:val="SingleTxtG"/>
        <w:ind w:left="1701"/>
        <w:rPr>
          <w:lang w:val="fr-FR"/>
        </w:rPr>
      </w:pPr>
      <w:r w:rsidRPr="00EF70EB">
        <w:rPr>
          <w:lang w:val="fr-FR"/>
        </w:rPr>
        <w:t>«</w:t>
      </w:r>
      <w:r w:rsidR="00E3694C" w:rsidRPr="00EF70EB">
        <w:rPr>
          <w:lang w:val="fr-FR"/>
        </w:rPr>
        <w:t xml:space="preserve">Article 6. Légalité. Nul ne peut faire </w:t>
      </w:r>
      <w:r w:rsidR="00355B5F" w:rsidRPr="00EF70EB">
        <w:rPr>
          <w:lang w:val="fr-FR"/>
        </w:rPr>
        <w:t>l’</w:t>
      </w:r>
      <w:r w:rsidR="00E3694C" w:rsidRPr="00EF70EB">
        <w:rPr>
          <w:lang w:val="fr-FR"/>
        </w:rPr>
        <w:t xml:space="preserve">objet </w:t>
      </w:r>
      <w:r w:rsidR="00355B5F" w:rsidRPr="00EF70EB">
        <w:rPr>
          <w:lang w:val="fr-FR"/>
        </w:rPr>
        <w:t>d’</w:t>
      </w:r>
      <w:r w:rsidR="00E3694C" w:rsidRPr="00EF70EB">
        <w:rPr>
          <w:lang w:val="fr-FR"/>
        </w:rPr>
        <w:t xml:space="preserve">une enquête ni être jugé si ce </w:t>
      </w:r>
      <w:r w:rsidR="00355B5F" w:rsidRPr="00EF70EB">
        <w:rPr>
          <w:lang w:val="fr-FR"/>
        </w:rPr>
        <w:t>n’</w:t>
      </w:r>
      <w:r w:rsidR="00E3694C" w:rsidRPr="00EF70EB">
        <w:rPr>
          <w:lang w:val="fr-FR"/>
        </w:rPr>
        <w:t>est en application de la législation pénale en vigueur au moment des faits, dans le respect de toutes les formes propres à chaque procédure […]</w:t>
      </w:r>
    </w:p>
    <w:p w:rsidR="00900AA9" w:rsidRPr="00EF70EB" w:rsidRDefault="00900AA9" w:rsidP="00622A14">
      <w:pPr>
        <w:pStyle w:val="SingleTxtG"/>
        <w:ind w:left="1701"/>
        <w:rPr>
          <w:lang w:val="fr-FR"/>
        </w:rPr>
      </w:pPr>
      <w:r w:rsidRPr="00EF70EB">
        <w:rPr>
          <w:lang w:val="fr-FR"/>
        </w:rPr>
        <w:t>En matière pénale, la loi libérale ou favorable, même si elle est postérieure, est appliquée de préférence à la loi restrictive ou défavorable.</w:t>
      </w:r>
      <w:r w:rsidR="006D48E3" w:rsidRPr="00EF70EB">
        <w:rPr>
          <w:lang w:val="fr-FR"/>
        </w:rPr>
        <w:t>».</w:t>
      </w:r>
    </w:p>
    <w:p w:rsidR="00900AA9" w:rsidRPr="00EF70EB" w:rsidRDefault="006D48E3" w:rsidP="006D48E3">
      <w:pPr>
        <w:pStyle w:val="SingleTxtG"/>
        <w:rPr>
          <w:lang w:val="fr-FR"/>
        </w:rPr>
      </w:pPr>
      <w:r w:rsidRPr="00EF70EB">
        <w:rPr>
          <w:lang w:val="fr-FR"/>
        </w:rPr>
        <w:t>140.</w:t>
      </w:r>
      <w:r w:rsidRPr="00EF70EB">
        <w:rPr>
          <w:lang w:val="fr-FR"/>
        </w:rPr>
        <w:tab/>
      </w:r>
      <w:r w:rsidR="00622A14" w:rsidRPr="00EF70EB">
        <w:rPr>
          <w:lang w:val="fr-FR"/>
        </w:rPr>
        <w:t>Ces principes s’appliquent également</w:t>
      </w:r>
      <w:r w:rsidR="00900AA9" w:rsidRPr="00EF70EB">
        <w:rPr>
          <w:lang w:val="fr-FR"/>
        </w:rPr>
        <w:t xml:space="preserve"> </w:t>
      </w:r>
      <w:r w:rsidR="00622A14" w:rsidRPr="00EF70EB">
        <w:rPr>
          <w:lang w:val="fr-FR"/>
        </w:rPr>
        <w:t>dans le cadre de la procédure relative à la</w:t>
      </w:r>
      <w:r w:rsidR="00DC46E8" w:rsidRPr="00EF70EB">
        <w:rPr>
          <w:lang w:val="fr-FR"/>
        </w:rPr>
        <w:t xml:space="preserve"> </w:t>
      </w:r>
      <w:r w:rsidR="00900AA9" w:rsidRPr="00EF70EB">
        <w:rPr>
          <w:lang w:val="fr-FR"/>
        </w:rPr>
        <w:t>responsabilité pénale des adolescents</w:t>
      </w:r>
      <w:r w:rsidR="00622A14" w:rsidRPr="00EF70EB">
        <w:rPr>
          <w:lang w:val="fr-FR"/>
        </w:rPr>
        <w:t xml:space="preserve"> (loi </w:t>
      </w:r>
      <w:r w:rsidR="003B2596" w:rsidRPr="00EF70EB">
        <w:rPr>
          <w:lang w:val="fr-FR"/>
        </w:rPr>
        <w:t>n</w:t>
      </w:r>
      <w:r w:rsidR="003B2596" w:rsidRPr="00EF70EB">
        <w:rPr>
          <w:vertAlign w:val="superscript"/>
          <w:lang w:val="fr-FR"/>
        </w:rPr>
        <w:t>o</w:t>
      </w:r>
      <w:r w:rsidR="003B2596" w:rsidRPr="00EF70EB">
        <w:rPr>
          <w:lang w:val="fr-FR"/>
        </w:rPr>
        <w:t> </w:t>
      </w:r>
      <w:r w:rsidR="00622A14" w:rsidRPr="00EF70EB">
        <w:rPr>
          <w:lang w:val="fr-FR"/>
        </w:rPr>
        <w:t>1098 de 2006)</w:t>
      </w:r>
      <w:r w:rsidR="00900AA9" w:rsidRPr="00EF70EB">
        <w:rPr>
          <w:lang w:val="fr-FR"/>
        </w:rPr>
        <w:t xml:space="preserve">, conformément à </w:t>
      </w:r>
      <w:r w:rsidR="00622A14" w:rsidRPr="00EF70EB">
        <w:rPr>
          <w:lang w:val="fr-FR"/>
        </w:rPr>
        <w:t xml:space="preserve">son </w:t>
      </w:r>
      <w:r w:rsidR="00900AA9" w:rsidRPr="00EF70EB">
        <w:rPr>
          <w:lang w:val="fr-FR"/>
        </w:rPr>
        <w:t>article 151</w:t>
      </w:r>
      <w:r w:rsidR="00622A14" w:rsidRPr="00EF70EB">
        <w:rPr>
          <w:lang w:val="fr-FR"/>
        </w:rPr>
        <w:t xml:space="preserve"> sur</w:t>
      </w:r>
      <w:r w:rsidR="00900AA9" w:rsidRPr="00EF70EB">
        <w:rPr>
          <w:lang w:val="fr-FR"/>
        </w:rPr>
        <w:t xml:space="preserve"> le droit à un</w:t>
      </w:r>
      <w:r w:rsidR="00622A14" w:rsidRPr="00EF70EB">
        <w:rPr>
          <w:lang w:val="fr-FR"/>
        </w:rPr>
        <w:t xml:space="preserve"> procès équitable</w:t>
      </w:r>
      <w:r w:rsidR="00900AA9" w:rsidRPr="00EF70EB">
        <w:rPr>
          <w:lang w:val="fr-FR"/>
        </w:rPr>
        <w:t xml:space="preserve"> et les garanties judiciaires et à </w:t>
      </w:r>
      <w:r w:rsidR="00622A14" w:rsidRPr="00EF70EB">
        <w:rPr>
          <w:lang w:val="fr-FR"/>
        </w:rPr>
        <w:t xml:space="preserve">son </w:t>
      </w:r>
      <w:r w:rsidR="00900AA9" w:rsidRPr="00EF70EB">
        <w:rPr>
          <w:lang w:val="fr-FR"/>
        </w:rPr>
        <w:t>article 152</w:t>
      </w:r>
      <w:r w:rsidR="00622A14" w:rsidRPr="00EF70EB">
        <w:rPr>
          <w:lang w:val="fr-FR"/>
        </w:rPr>
        <w:t xml:space="preserve"> sur</w:t>
      </w:r>
      <w:r w:rsidR="00900AA9" w:rsidRPr="00EF70EB">
        <w:rPr>
          <w:lang w:val="fr-FR"/>
        </w:rPr>
        <w:t xml:space="preserve"> le principe de légal</w:t>
      </w:r>
      <w:r w:rsidR="00622A14" w:rsidRPr="00EF70EB">
        <w:rPr>
          <w:lang w:val="fr-FR"/>
        </w:rPr>
        <w:t>ité.</w:t>
      </w:r>
    </w:p>
    <w:p w:rsidR="00900AA9" w:rsidRPr="00EF70EB" w:rsidRDefault="00385DD6"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6D48E3" w:rsidP="006D48E3">
      <w:pPr>
        <w:pStyle w:val="SingleTxtG"/>
        <w:rPr>
          <w:lang w:val="fr-FR"/>
        </w:rPr>
      </w:pPr>
      <w:r w:rsidRPr="00EF70EB">
        <w:rPr>
          <w:lang w:val="fr-FR"/>
        </w:rPr>
        <w:t>141.</w:t>
      </w:r>
      <w:r w:rsidRPr="00EF70EB">
        <w:rPr>
          <w:lang w:val="fr-FR"/>
        </w:rPr>
        <w:tab/>
      </w:r>
      <w:r w:rsidR="00900AA9" w:rsidRPr="00EF70EB">
        <w:rPr>
          <w:lang w:val="fr-FR"/>
        </w:rPr>
        <w:t xml:space="preserve">Dans son arrêt C-444 de 2011, la Cour constitutionnelle </w:t>
      </w:r>
      <w:r w:rsidR="00622A14" w:rsidRPr="00EF70EB">
        <w:rPr>
          <w:lang w:val="fr-FR"/>
        </w:rPr>
        <w:t>évoque</w:t>
      </w:r>
      <w:r w:rsidR="00900AA9" w:rsidRPr="00EF70EB">
        <w:rPr>
          <w:lang w:val="fr-FR"/>
        </w:rPr>
        <w:t xml:space="preserve"> le principe de légalité dans une décision constatant </w:t>
      </w:r>
      <w:r w:rsidR="00355B5F" w:rsidRPr="00EF70EB">
        <w:rPr>
          <w:lang w:val="fr-FR"/>
        </w:rPr>
        <w:t>l’</w:t>
      </w:r>
      <w:r w:rsidR="00900AA9" w:rsidRPr="00EF70EB">
        <w:rPr>
          <w:lang w:val="fr-FR"/>
        </w:rPr>
        <w:t xml:space="preserve">inconstitutionnalité du Code pénal militaire, et réaffirme </w:t>
      </w:r>
      <w:r w:rsidR="00622A14" w:rsidRPr="00EF70EB">
        <w:rPr>
          <w:lang w:val="fr-FR"/>
        </w:rPr>
        <w:t>la</w:t>
      </w:r>
      <w:r w:rsidR="00900AA9" w:rsidRPr="00EF70EB">
        <w:rPr>
          <w:lang w:val="fr-FR"/>
        </w:rPr>
        <w:t xml:space="preserve"> jurisprudence selon laquelle pour imposer des sanctions pénales </w:t>
      </w:r>
      <w:r w:rsidR="00DC46E8" w:rsidRPr="00EF70EB">
        <w:rPr>
          <w:lang w:val="fr-FR"/>
        </w:rPr>
        <w:t>«</w:t>
      </w:r>
      <w:r w:rsidR="00900AA9" w:rsidRPr="00EF70EB">
        <w:rPr>
          <w:lang w:val="fr-FR"/>
        </w:rPr>
        <w:t>il ne suffit pas que la loi décrive le comportement punissable</w:t>
      </w:r>
      <w:r w:rsidR="00622A14" w:rsidRPr="00EF70EB">
        <w:rPr>
          <w:lang w:val="fr-FR"/>
        </w:rPr>
        <w:t xml:space="preserve"> et les peines applicables</w:t>
      </w:r>
      <w:r w:rsidR="00900AA9" w:rsidRPr="00EF70EB">
        <w:rPr>
          <w:lang w:val="fr-FR"/>
        </w:rPr>
        <w:t xml:space="preserve">, </w:t>
      </w:r>
      <w:r w:rsidR="00622A14" w:rsidRPr="00EF70EB">
        <w:rPr>
          <w:lang w:val="fr-FR"/>
        </w:rPr>
        <w:t xml:space="preserve">elle doit </w:t>
      </w:r>
      <w:r w:rsidR="00900AA9" w:rsidRPr="00EF70EB">
        <w:rPr>
          <w:lang w:val="fr-FR"/>
        </w:rPr>
        <w:t>également précise</w:t>
      </w:r>
      <w:r w:rsidR="00622A14" w:rsidRPr="00EF70EB">
        <w:rPr>
          <w:lang w:val="fr-FR"/>
        </w:rPr>
        <w:t>r</w:t>
      </w:r>
      <w:r w:rsidR="00900AA9" w:rsidRPr="00EF70EB">
        <w:rPr>
          <w:lang w:val="fr-FR"/>
        </w:rPr>
        <w:t xml:space="preserve"> la procédure et le juge compétent pour enquêter et sanctionner ce comportement (CP, art</w:t>
      </w:r>
      <w:r w:rsidR="00606DDC" w:rsidRPr="00EF70EB">
        <w:rPr>
          <w:lang w:val="fr-FR"/>
        </w:rPr>
        <w:t>.</w:t>
      </w:r>
      <w:r w:rsidR="00606DDC" w:rsidRPr="00EF70EB" w:rsidDel="00606DDC">
        <w:rPr>
          <w:lang w:val="fr-FR"/>
        </w:rPr>
        <w:t xml:space="preserve"> </w:t>
      </w:r>
      <w:r w:rsidR="00900AA9" w:rsidRPr="00EF70EB">
        <w:rPr>
          <w:lang w:val="fr-FR"/>
        </w:rPr>
        <w:t xml:space="preserve">28 </w:t>
      </w:r>
      <w:r w:rsidR="00606DDC" w:rsidRPr="00EF70EB">
        <w:rPr>
          <w:lang w:val="fr-FR"/>
        </w:rPr>
        <w:t xml:space="preserve">et </w:t>
      </w:r>
      <w:r w:rsidR="00900AA9" w:rsidRPr="00EF70EB">
        <w:rPr>
          <w:lang w:val="fr-FR"/>
        </w:rPr>
        <w:t>29)</w:t>
      </w:r>
      <w:r w:rsidR="00DC46E8" w:rsidRPr="00EF70EB">
        <w:rPr>
          <w:lang w:val="fr-FR"/>
        </w:rPr>
        <w:t>»</w:t>
      </w:r>
      <w:r w:rsidR="00900AA9" w:rsidRPr="00EF70EB">
        <w:rPr>
          <w:lang w:val="fr-FR"/>
        </w:rPr>
        <w:t xml:space="preserve">. </w:t>
      </w:r>
      <w:commentRangeStart w:id="27"/>
      <w:r w:rsidR="002730CC" w:rsidRPr="00EF70EB">
        <w:rPr>
          <w:lang w:val="fr-FR"/>
        </w:rPr>
        <w:t>P</w:t>
      </w:r>
      <w:r w:rsidR="00900AA9" w:rsidRPr="00EF70EB">
        <w:rPr>
          <w:lang w:val="fr-FR"/>
        </w:rPr>
        <w:t xml:space="preserve">our pouvoir imposer une sanction pénale à une personne il ne suffit pas que le législateur ait défini les infractions et les peines imposables, </w:t>
      </w:r>
      <w:r w:rsidR="00622A14" w:rsidRPr="00EF70EB">
        <w:rPr>
          <w:lang w:val="fr-FR"/>
        </w:rPr>
        <w:t xml:space="preserve">il faut également qu’une procédure applicable et un </w:t>
      </w:r>
      <w:r w:rsidR="00900AA9" w:rsidRPr="00EF70EB">
        <w:rPr>
          <w:lang w:val="fr-FR"/>
        </w:rPr>
        <w:t xml:space="preserve">juge ou un tribunal compétent </w:t>
      </w:r>
      <w:r w:rsidR="00622A14" w:rsidRPr="00EF70EB">
        <w:rPr>
          <w:lang w:val="fr-FR"/>
        </w:rPr>
        <w:t>soient</w:t>
      </w:r>
      <w:r w:rsidR="00900AA9" w:rsidRPr="00EF70EB">
        <w:rPr>
          <w:lang w:val="fr-FR"/>
        </w:rPr>
        <w:t xml:space="preserve"> clairement identifiés </w:t>
      </w:r>
      <w:r w:rsidR="00622A14" w:rsidRPr="00EF70EB">
        <w:rPr>
          <w:lang w:val="fr-FR"/>
        </w:rPr>
        <w:t>dans</w:t>
      </w:r>
      <w:r w:rsidR="00900AA9" w:rsidRPr="00EF70EB">
        <w:rPr>
          <w:lang w:val="fr-FR"/>
        </w:rPr>
        <w:t xml:space="preserve"> </w:t>
      </w:r>
      <w:r w:rsidR="00355B5F" w:rsidRPr="00EF70EB">
        <w:rPr>
          <w:lang w:val="fr-FR"/>
        </w:rPr>
        <w:t>l’</w:t>
      </w:r>
      <w:r w:rsidR="00900AA9" w:rsidRPr="00EF70EB">
        <w:rPr>
          <w:lang w:val="fr-FR"/>
        </w:rPr>
        <w:t>ordonnancement juridique</w:t>
      </w:r>
      <w:commentRangeEnd w:id="27"/>
      <w:r w:rsidR="00622A14" w:rsidRPr="00EF70EB">
        <w:rPr>
          <w:rStyle w:val="CommentReference"/>
          <w:rFonts w:ascii="Calibri" w:eastAsia="Calibri" w:hAnsi="Calibri"/>
          <w:lang w:val="fr-FR"/>
        </w:rPr>
        <w:commentReference w:id="27"/>
      </w:r>
      <w:r w:rsidR="00900AA9" w:rsidRPr="00EF70EB">
        <w:rPr>
          <w:lang w:val="fr-FR"/>
        </w:rPr>
        <w:t xml:space="preserve">. Le principe de légalité </w:t>
      </w:r>
      <w:r w:rsidR="00622A14" w:rsidRPr="00EF70EB">
        <w:rPr>
          <w:lang w:val="fr-FR"/>
        </w:rPr>
        <w:t>est</w:t>
      </w:r>
      <w:r w:rsidR="00900AA9" w:rsidRPr="00EF70EB">
        <w:rPr>
          <w:lang w:val="fr-FR"/>
        </w:rPr>
        <w:t xml:space="preserve"> la traduction juridique du principe démocratique et </w:t>
      </w:r>
      <w:r w:rsidR="00622A14" w:rsidRPr="00EF70EB">
        <w:rPr>
          <w:lang w:val="fr-FR"/>
        </w:rPr>
        <w:t>exige</w:t>
      </w:r>
      <w:r w:rsidR="00900AA9" w:rsidRPr="00EF70EB">
        <w:rPr>
          <w:lang w:val="fr-FR"/>
        </w:rPr>
        <w:t xml:space="preserve"> notamment </w:t>
      </w:r>
      <w:r w:rsidR="00622A14" w:rsidRPr="00EF70EB">
        <w:rPr>
          <w:lang w:val="fr-FR"/>
        </w:rPr>
        <w:t>l’existence</w:t>
      </w:r>
      <w:r w:rsidR="00900AA9" w:rsidRPr="00EF70EB">
        <w:rPr>
          <w:lang w:val="fr-FR"/>
        </w:rPr>
        <w:t xml:space="preserve"> </w:t>
      </w:r>
      <w:r w:rsidR="00355B5F" w:rsidRPr="00EF70EB">
        <w:rPr>
          <w:lang w:val="fr-FR"/>
        </w:rPr>
        <w:t>d’</w:t>
      </w:r>
      <w:r w:rsidR="00900AA9" w:rsidRPr="00EF70EB">
        <w:rPr>
          <w:lang w:val="fr-FR"/>
        </w:rPr>
        <w:t xml:space="preserve">une </w:t>
      </w:r>
      <w:r w:rsidR="00900AA9" w:rsidRPr="00EF70EB">
        <w:rPr>
          <w:i/>
          <w:lang w:val="fr-FR"/>
        </w:rPr>
        <w:t>lex previa</w:t>
      </w:r>
      <w:r w:rsidR="00900AA9" w:rsidRPr="00EF70EB">
        <w:rPr>
          <w:lang w:val="fr-FR"/>
        </w:rPr>
        <w:t xml:space="preserve"> et </w:t>
      </w:r>
      <w:r w:rsidR="00355B5F" w:rsidRPr="00EF70EB">
        <w:rPr>
          <w:lang w:val="fr-FR"/>
        </w:rPr>
        <w:t>d’</w:t>
      </w:r>
      <w:r w:rsidR="00900AA9" w:rsidRPr="00EF70EB">
        <w:rPr>
          <w:lang w:val="fr-FR"/>
        </w:rPr>
        <w:t>une</w:t>
      </w:r>
      <w:r w:rsidR="00355B5F" w:rsidRPr="00EF70EB">
        <w:rPr>
          <w:lang w:val="fr-FR"/>
        </w:rPr>
        <w:t xml:space="preserve"> </w:t>
      </w:r>
      <w:r w:rsidR="00900AA9" w:rsidRPr="00EF70EB">
        <w:rPr>
          <w:i/>
          <w:lang w:val="fr-FR"/>
        </w:rPr>
        <w:t>lex scripta</w:t>
      </w:r>
      <w:r w:rsidR="00622A14" w:rsidRPr="00EF70EB">
        <w:rPr>
          <w:lang w:val="fr-FR"/>
        </w:rPr>
        <w:t>.</w:t>
      </w:r>
    </w:p>
    <w:p w:rsidR="00900AA9" w:rsidRPr="00EF70EB" w:rsidRDefault="00C03BB6" w:rsidP="001901F7">
      <w:pPr>
        <w:pStyle w:val="H1G"/>
        <w:rPr>
          <w:lang w:val="fr-FR"/>
        </w:rPr>
      </w:pPr>
      <w:bookmarkStart w:id="28" w:name="_Toc394584107"/>
      <w:r w:rsidRPr="00EF70EB">
        <w:rPr>
          <w:lang w:val="fr-FR"/>
        </w:rPr>
        <w:tab/>
      </w:r>
      <w:r w:rsidRPr="00EF70EB">
        <w:rPr>
          <w:lang w:val="fr-FR"/>
        </w:rPr>
        <w:tab/>
        <w:t>Article 16</w:t>
      </w:r>
      <w:r w:rsidR="006D48E3" w:rsidRPr="00EF70EB">
        <w:rPr>
          <w:lang w:val="fr-FR"/>
        </w:rPr>
        <w:br/>
      </w:r>
      <w:r w:rsidRPr="00EF70EB">
        <w:rPr>
          <w:lang w:val="fr-FR"/>
        </w:rPr>
        <w:t xml:space="preserve">Personnalité juridique de tous les êtres humains </w:t>
      </w:r>
      <w:bookmarkEnd w:id="28"/>
    </w:p>
    <w:p w:rsidR="00900AA9" w:rsidRPr="00EF70EB" w:rsidRDefault="00385DD6" w:rsidP="001901F7">
      <w:pPr>
        <w:pStyle w:val="H23G"/>
        <w:rPr>
          <w:lang w:val="fr-FR"/>
        </w:rPr>
      </w:pPr>
      <w:r w:rsidRPr="00EF70EB">
        <w:rPr>
          <w:lang w:val="fr-FR"/>
        </w:rPr>
        <w:tab/>
        <w:t>1.</w:t>
      </w:r>
      <w:r w:rsidRPr="00EF70EB">
        <w:rPr>
          <w:lang w:val="fr-FR"/>
        </w:rPr>
        <w:tab/>
        <w:t xml:space="preserve">Progrès accomplis sur le plan normatif </w:t>
      </w:r>
    </w:p>
    <w:p w:rsidR="00900AA9" w:rsidRPr="00EF70EB" w:rsidRDefault="006D48E3" w:rsidP="006D48E3">
      <w:pPr>
        <w:pStyle w:val="SingleTxtG"/>
        <w:rPr>
          <w:lang w:val="fr-FR"/>
        </w:rPr>
      </w:pPr>
      <w:r w:rsidRPr="00EF70EB">
        <w:rPr>
          <w:lang w:val="fr-FR"/>
        </w:rPr>
        <w:t>142.</w:t>
      </w:r>
      <w:r w:rsidRPr="00EF70EB">
        <w:rPr>
          <w:lang w:val="fr-FR"/>
        </w:rPr>
        <w:tab/>
      </w:r>
      <w:r w:rsidR="005C156A" w:rsidRPr="00EF70EB">
        <w:rPr>
          <w:lang w:val="fr-FR"/>
        </w:rPr>
        <w:t xml:space="preserve">Le décret </w:t>
      </w:r>
      <w:r w:rsidR="003B2596" w:rsidRPr="00EF70EB">
        <w:rPr>
          <w:lang w:val="fr-FR"/>
        </w:rPr>
        <w:t>n</w:t>
      </w:r>
      <w:r w:rsidR="003B2596" w:rsidRPr="00EF70EB">
        <w:rPr>
          <w:vertAlign w:val="superscript"/>
          <w:lang w:val="fr-FR"/>
        </w:rPr>
        <w:t>o</w:t>
      </w:r>
      <w:r w:rsidR="003B2596" w:rsidRPr="00EF70EB">
        <w:rPr>
          <w:lang w:val="fr-FR"/>
        </w:rPr>
        <w:t> </w:t>
      </w:r>
      <w:r w:rsidR="005C156A" w:rsidRPr="00EF70EB">
        <w:rPr>
          <w:lang w:val="fr-FR"/>
        </w:rPr>
        <w:t xml:space="preserve">019 de 2012 </w:t>
      </w:r>
      <w:r w:rsidR="00622A14" w:rsidRPr="00EF70EB">
        <w:rPr>
          <w:lang w:val="fr-FR"/>
        </w:rPr>
        <w:t>porte création d’</w:t>
      </w:r>
      <w:r w:rsidR="005C156A" w:rsidRPr="00EF70EB">
        <w:rPr>
          <w:lang w:val="fr-FR"/>
        </w:rPr>
        <w:t xml:space="preserve">une application Internet permettant aux offices notariaux, aux consulats et autres autorités chargées de </w:t>
      </w:r>
      <w:r w:rsidR="00C558F8" w:rsidRPr="00EF70EB">
        <w:rPr>
          <w:lang w:val="fr-FR"/>
        </w:rPr>
        <w:t>délivrer les actes de décès</w:t>
      </w:r>
      <w:r w:rsidRPr="00EF70EB">
        <w:rPr>
          <w:lang w:val="fr-FR"/>
        </w:rPr>
        <w:t xml:space="preserve">, </w:t>
      </w:r>
      <w:r w:rsidR="00355B5F" w:rsidRPr="00EF70EB">
        <w:rPr>
          <w:lang w:val="fr-FR"/>
        </w:rPr>
        <w:t>d’</w:t>
      </w:r>
      <w:r w:rsidR="005C156A" w:rsidRPr="00EF70EB">
        <w:rPr>
          <w:lang w:val="fr-FR"/>
        </w:rPr>
        <w:t xml:space="preserve">actualiser </w:t>
      </w:r>
      <w:r w:rsidR="00C558F8" w:rsidRPr="00EF70EB">
        <w:rPr>
          <w:lang w:val="fr-FR"/>
        </w:rPr>
        <w:t>en temps réel les données concernant les décès</w:t>
      </w:r>
      <w:r w:rsidR="005C156A" w:rsidRPr="00EF70EB">
        <w:rPr>
          <w:lang w:val="fr-FR"/>
        </w:rPr>
        <w:t>.</w:t>
      </w:r>
    </w:p>
    <w:p w:rsidR="00900AA9" w:rsidRPr="00EF70EB" w:rsidRDefault="006D48E3" w:rsidP="006D48E3">
      <w:pPr>
        <w:pStyle w:val="SingleTxtG"/>
        <w:rPr>
          <w:lang w:val="fr-FR"/>
        </w:rPr>
      </w:pPr>
      <w:r w:rsidRPr="00EF70EB">
        <w:rPr>
          <w:lang w:val="fr-FR"/>
        </w:rPr>
        <w:t>143.</w:t>
      </w:r>
      <w:r w:rsidRPr="00EF70EB">
        <w:rPr>
          <w:lang w:val="fr-FR"/>
        </w:rPr>
        <w:tab/>
      </w:r>
      <w:r w:rsidR="005C156A" w:rsidRPr="00EF70EB">
        <w:rPr>
          <w:lang w:val="fr-FR"/>
        </w:rPr>
        <w:t>Il convient de mentionner que la loi stat</w:t>
      </w:r>
      <w:r w:rsidR="00622A14" w:rsidRPr="00EF70EB">
        <w:rPr>
          <w:lang w:val="fr-FR"/>
        </w:rPr>
        <w:t xml:space="preserve">utaire </w:t>
      </w:r>
      <w:r w:rsidR="003B2596" w:rsidRPr="00EF70EB">
        <w:rPr>
          <w:lang w:val="fr-FR"/>
        </w:rPr>
        <w:t>n</w:t>
      </w:r>
      <w:r w:rsidR="003B2596" w:rsidRPr="00EF70EB">
        <w:rPr>
          <w:vertAlign w:val="superscript"/>
          <w:lang w:val="fr-FR"/>
        </w:rPr>
        <w:t>o</w:t>
      </w:r>
      <w:r w:rsidR="003B2596" w:rsidRPr="00EF70EB">
        <w:rPr>
          <w:lang w:val="fr-FR"/>
        </w:rPr>
        <w:t> </w:t>
      </w:r>
      <w:r w:rsidR="00622A14" w:rsidRPr="00EF70EB">
        <w:rPr>
          <w:lang w:val="fr-FR"/>
        </w:rPr>
        <w:t>1622 du 29 avril 2013</w:t>
      </w:r>
      <w:r w:rsidR="005C156A" w:rsidRPr="00EF70EB">
        <w:rPr>
          <w:lang w:val="fr-FR"/>
        </w:rPr>
        <w:t xml:space="preserve"> </w:t>
      </w:r>
      <w:r w:rsidR="00622A14" w:rsidRPr="00EF70EB">
        <w:rPr>
          <w:lang w:val="fr-FR"/>
        </w:rPr>
        <w:t xml:space="preserve">adopte le </w:t>
      </w:r>
      <w:r w:rsidR="005C156A" w:rsidRPr="00EF70EB">
        <w:rPr>
          <w:lang w:val="fr-FR"/>
        </w:rPr>
        <w:t xml:space="preserve">statut de la citoyenneté juvénile </w:t>
      </w:r>
      <w:r w:rsidR="00622A14" w:rsidRPr="00EF70EB">
        <w:rPr>
          <w:lang w:val="fr-FR"/>
        </w:rPr>
        <w:t>qui a</w:t>
      </w:r>
      <w:r w:rsidR="005C156A" w:rsidRPr="00EF70EB">
        <w:rPr>
          <w:lang w:val="fr-FR"/>
        </w:rPr>
        <w:t xml:space="preserve"> pour objet </w:t>
      </w:r>
      <w:r w:rsidR="00355B5F" w:rsidRPr="00EF70EB">
        <w:rPr>
          <w:lang w:val="fr-FR"/>
        </w:rPr>
        <w:t>d’</w:t>
      </w:r>
      <w:r w:rsidR="005C156A" w:rsidRPr="00EF70EB">
        <w:rPr>
          <w:lang w:val="fr-FR"/>
        </w:rPr>
        <w:t>établir un cadre institutionnel garantissant à tous les jeunes le plein exercice de la citoyenneté</w:t>
      </w:r>
      <w:r w:rsidR="00622A14" w:rsidRPr="00EF70EB">
        <w:rPr>
          <w:lang w:val="fr-FR"/>
        </w:rPr>
        <w:t xml:space="preserve"> juvénile dans le domaine civil ou</w:t>
      </w:r>
      <w:r w:rsidR="005C156A" w:rsidRPr="00EF70EB">
        <w:rPr>
          <w:lang w:val="fr-FR"/>
        </w:rPr>
        <w:t xml:space="preserve"> personnel, social et public. En outre, </w:t>
      </w:r>
      <w:r w:rsidR="00622A14" w:rsidRPr="00EF70EB">
        <w:rPr>
          <w:lang w:val="fr-FR"/>
        </w:rPr>
        <w:t>dans le respect</w:t>
      </w:r>
      <w:r w:rsidR="005C156A" w:rsidRPr="00EF70EB">
        <w:rPr>
          <w:lang w:val="fr-FR"/>
        </w:rPr>
        <w:t xml:space="preserve"> de </w:t>
      </w:r>
      <w:r w:rsidR="00355B5F" w:rsidRPr="00EF70EB">
        <w:rPr>
          <w:lang w:val="fr-FR"/>
        </w:rPr>
        <w:t>l’</w:t>
      </w:r>
      <w:r w:rsidR="005C156A" w:rsidRPr="00EF70EB">
        <w:rPr>
          <w:lang w:val="fr-FR"/>
        </w:rPr>
        <w:t>autonomie territoriale, les municipalités, les départements</w:t>
      </w:r>
      <w:r w:rsidR="00622A14" w:rsidRPr="00EF70EB">
        <w:rPr>
          <w:lang w:val="fr-FR"/>
        </w:rPr>
        <w:t>, les districts</w:t>
      </w:r>
      <w:r w:rsidR="00DC46E8" w:rsidRPr="00EF70EB">
        <w:rPr>
          <w:lang w:val="fr-FR"/>
        </w:rPr>
        <w:t xml:space="preserve"> </w:t>
      </w:r>
      <w:r w:rsidR="005C156A" w:rsidRPr="00EF70EB">
        <w:rPr>
          <w:lang w:val="fr-FR"/>
        </w:rPr>
        <w:t>et la nation formuleront ou actualiseront de façon coordonnée et participative les politiques publiques de la jeunesse</w:t>
      </w:r>
      <w:r w:rsidR="00622A14" w:rsidRPr="00EF70EB">
        <w:rPr>
          <w:lang w:val="fr-FR"/>
        </w:rPr>
        <w:t>,</w:t>
      </w:r>
      <w:r w:rsidR="005C156A" w:rsidRPr="00EF70EB">
        <w:rPr>
          <w:lang w:val="fr-FR"/>
        </w:rPr>
        <w:t xml:space="preserve"> en adoptant des critères différenciés selon les territoires et les contextes.</w:t>
      </w:r>
    </w:p>
    <w:p w:rsidR="00900AA9" w:rsidRPr="00EF70EB" w:rsidRDefault="00385DD6"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F21A85" w:rsidP="006D48E3">
      <w:pPr>
        <w:pStyle w:val="SingleTxtG"/>
        <w:rPr>
          <w:lang w:val="fr-FR"/>
        </w:rPr>
      </w:pPr>
      <w:r w:rsidRPr="00EF70EB">
        <w:rPr>
          <w:lang w:val="fr-FR"/>
        </w:rPr>
        <w:t>144.</w:t>
      </w:r>
      <w:r w:rsidRPr="00EF70EB">
        <w:rPr>
          <w:lang w:val="fr-FR"/>
        </w:rPr>
        <w:tab/>
      </w:r>
      <w:r w:rsidR="00900AA9" w:rsidRPr="00EF70EB">
        <w:rPr>
          <w:lang w:val="fr-FR"/>
        </w:rPr>
        <w:t xml:space="preserve">En ce qui concerne le droit à la personnalité juridique, la Cour constitutionnelle </w:t>
      </w:r>
      <w:r w:rsidR="00355B5F" w:rsidRPr="00EF70EB">
        <w:rPr>
          <w:lang w:val="fr-FR"/>
        </w:rPr>
        <w:t>s’</w:t>
      </w:r>
      <w:r w:rsidR="00900AA9" w:rsidRPr="00EF70EB">
        <w:rPr>
          <w:lang w:val="fr-FR"/>
        </w:rPr>
        <w:t xml:space="preserve">est prononcée à plusieurs reprises en réaffirmant sa jurisprudence en la matière. Ainsi, dans son arrêt T-678 de 2012, la Cour a mentionné la portée de ce droit en précisant </w:t>
      </w:r>
      <w:r w:rsidR="00355B5F" w:rsidRPr="00EF70EB">
        <w:rPr>
          <w:lang w:val="fr-FR"/>
        </w:rPr>
        <w:t>qu’</w:t>
      </w:r>
      <w:r w:rsidR="00900AA9" w:rsidRPr="00EF70EB">
        <w:rPr>
          <w:lang w:val="fr-FR"/>
        </w:rPr>
        <w:t xml:space="preserve">il </w:t>
      </w:r>
      <w:r w:rsidR="00DC46E8" w:rsidRPr="00EF70EB">
        <w:rPr>
          <w:lang w:val="fr-FR"/>
        </w:rPr>
        <w:t>«</w:t>
      </w:r>
      <w:r w:rsidR="00900AA9" w:rsidRPr="00EF70EB">
        <w:rPr>
          <w:lang w:val="fr-FR"/>
        </w:rPr>
        <w:t xml:space="preserve">ne se réduit pas </w:t>
      </w:r>
      <w:r w:rsidR="00622A14" w:rsidRPr="00EF70EB">
        <w:rPr>
          <w:lang w:val="fr-FR"/>
        </w:rPr>
        <w:t>uniquement</w:t>
      </w:r>
      <w:r w:rsidR="00900AA9" w:rsidRPr="00EF70EB">
        <w:rPr>
          <w:lang w:val="fr-FR"/>
        </w:rPr>
        <w:t xml:space="preserve"> à la capacité </w:t>
      </w:r>
      <w:r w:rsidR="00622A14" w:rsidRPr="00EF70EB">
        <w:rPr>
          <w:lang w:val="fr-FR"/>
        </w:rPr>
        <w:t>pour</w:t>
      </w:r>
      <w:r w:rsidR="00900AA9" w:rsidRPr="00EF70EB">
        <w:rPr>
          <w:lang w:val="fr-FR"/>
        </w:rPr>
        <w:t xml:space="preserve"> </w:t>
      </w:r>
      <w:r w:rsidR="00355B5F" w:rsidRPr="00EF70EB">
        <w:rPr>
          <w:lang w:val="fr-FR"/>
        </w:rPr>
        <w:t>l’</w:t>
      </w:r>
      <w:r w:rsidR="00900AA9" w:rsidRPr="00EF70EB">
        <w:rPr>
          <w:lang w:val="fr-FR"/>
        </w:rPr>
        <w:t xml:space="preserve">être humain </w:t>
      </w:r>
      <w:r w:rsidR="00355B5F" w:rsidRPr="00EF70EB">
        <w:rPr>
          <w:lang w:val="fr-FR"/>
        </w:rPr>
        <w:t>d’</w:t>
      </w:r>
      <w:r w:rsidR="00622A14" w:rsidRPr="00EF70EB">
        <w:rPr>
          <w:lang w:val="fr-FR"/>
        </w:rPr>
        <w:t xml:space="preserve">accéder au </w:t>
      </w:r>
      <w:r w:rsidR="00900AA9" w:rsidRPr="00EF70EB">
        <w:rPr>
          <w:lang w:val="fr-FR"/>
        </w:rPr>
        <w:t>circu</w:t>
      </w:r>
      <w:r w:rsidR="00622A14" w:rsidRPr="00EF70EB">
        <w:rPr>
          <w:lang w:val="fr-FR"/>
        </w:rPr>
        <w:t>it</w:t>
      </w:r>
      <w:r w:rsidR="00900AA9" w:rsidRPr="00EF70EB">
        <w:rPr>
          <w:lang w:val="fr-FR"/>
        </w:rPr>
        <w:t xml:space="preserve"> juridique et </w:t>
      </w:r>
      <w:r w:rsidR="00355B5F" w:rsidRPr="00EF70EB">
        <w:rPr>
          <w:lang w:val="fr-FR"/>
        </w:rPr>
        <w:t>d’</w:t>
      </w:r>
      <w:r w:rsidR="00900AA9" w:rsidRPr="00EF70EB">
        <w:rPr>
          <w:lang w:val="fr-FR"/>
        </w:rPr>
        <w:t xml:space="preserve">être titulaire de droits et </w:t>
      </w:r>
      <w:r w:rsidR="001D5F64" w:rsidRPr="00EF70EB">
        <w:rPr>
          <w:lang w:val="fr-FR"/>
        </w:rPr>
        <w:t xml:space="preserve">d’obligations </w:t>
      </w:r>
      <w:r w:rsidR="00622A14" w:rsidRPr="00EF70EB">
        <w:rPr>
          <w:lang w:val="fr-FR"/>
        </w:rPr>
        <w:t>mais est</w:t>
      </w:r>
      <w:r w:rsidR="00A71D31" w:rsidRPr="00EF70EB">
        <w:rPr>
          <w:lang w:val="fr-FR"/>
        </w:rPr>
        <w:t xml:space="preserve"> également</w:t>
      </w:r>
      <w:r w:rsidR="00900AA9" w:rsidRPr="00EF70EB">
        <w:rPr>
          <w:lang w:val="fr-FR"/>
        </w:rPr>
        <w:t xml:space="preserve"> </w:t>
      </w:r>
      <w:r w:rsidR="00622A14" w:rsidRPr="00EF70EB">
        <w:rPr>
          <w:lang w:val="fr-FR"/>
        </w:rPr>
        <w:t xml:space="preserve">lié </w:t>
      </w:r>
      <w:r w:rsidR="00A71D31" w:rsidRPr="00EF70EB">
        <w:rPr>
          <w:lang w:val="fr-FR"/>
        </w:rPr>
        <w:t xml:space="preserve">à ce </w:t>
      </w:r>
      <w:r w:rsidR="00900AA9" w:rsidRPr="00EF70EB">
        <w:rPr>
          <w:lang w:val="fr-FR"/>
        </w:rPr>
        <w:t xml:space="preserve">que tout être humain, du seul fait </w:t>
      </w:r>
      <w:r w:rsidR="00355B5F" w:rsidRPr="00EF70EB">
        <w:rPr>
          <w:lang w:val="fr-FR"/>
        </w:rPr>
        <w:t>qu’</w:t>
      </w:r>
      <w:r w:rsidR="00900AA9" w:rsidRPr="00EF70EB">
        <w:rPr>
          <w:lang w:val="fr-FR"/>
        </w:rPr>
        <w:t xml:space="preserve">il existe et indépendamment de sa condition, </w:t>
      </w:r>
      <w:r w:rsidR="00622A14" w:rsidRPr="00EF70EB">
        <w:rPr>
          <w:lang w:val="fr-FR"/>
        </w:rPr>
        <w:t xml:space="preserve">possède </w:t>
      </w:r>
      <w:r w:rsidR="00900AA9" w:rsidRPr="00EF70EB">
        <w:rPr>
          <w:lang w:val="fr-FR"/>
        </w:rPr>
        <w:t xml:space="preserve">des attributs qui constituent </w:t>
      </w:r>
      <w:r w:rsidR="00355B5F" w:rsidRPr="00EF70EB">
        <w:rPr>
          <w:lang w:val="fr-FR"/>
        </w:rPr>
        <w:t>l’</w:t>
      </w:r>
      <w:r w:rsidR="00900AA9" w:rsidRPr="00EF70EB">
        <w:rPr>
          <w:lang w:val="fr-FR"/>
        </w:rPr>
        <w:t xml:space="preserve">essence de sa personnalité juridique et de son individualité en </w:t>
      </w:r>
      <w:r w:rsidR="00622A14" w:rsidRPr="00EF70EB">
        <w:rPr>
          <w:lang w:val="fr-FR"/>
        </w:rPr>
        <w:t>tant que</w:t>
      </w:r>
      <w:r w:rsidR="00900AA9" w:rsidRPr="00EF70EB">
        <w:rPr>
          <w:lang w:val="fr-FR"/>
        </w:rPr>
        <w:t xml:space="preserve"> sujet de droits</w:t>
      </w:r>
      <w:r w:rsidR="00DC46E8" w:rsidRPr="00EF70EB">
        <w:rPr>
          <w:lang w:val="fr-FR"/>
        </w:rPr>
        <w:t>»</w:t>
      </w:r>
      <w:r w:rsidR="00900AA9" w:rsidRPr="00EF70EB">
        <w:rPr>
          <w:lang w:val="fr-FR"/>
        </w:rPr>
        <w:t xml:space="preserve">. Ces attributs sont </w:t>
      </w:r>
      <w:r w:rsidR="00355B5F" w:rsidRPr="00EF70EB">
        <w:rPr>
          <w:lang w:val="fr-FR"/>
        </w:rPr>
        <w:t>l’</w:t>
      </w:r>
      <w:r w:rsidR="00900AA9" w:rsidRPr="00EF70EB">
        <w:rPr>
          <w:lang w:val="fr-FR"/>
        </w:rPr>
        <w:t xml:space="preserve">aptitude à jouir de ses droits, le patrimoine, le nom, la nationalité, le domicile et </w:t>
      </w:r>
      <w:r w:rsidR="00355B5F" w:rsidRPr="00EF70EB">
        <w:rPr>
          <w:lang w:val="fr-FR"/>
        </w:rPr>
        <w:t>l’</w:t>
      </w:r>
      <w:r w:rsidR="00900AA9" w:rsidRPr="00EF70EB">
        <w:rPr>
          <w:lang w:val="fr-FR"/>
        </w:rPr>
        <w:t>état civil.</w:t>
      </w:r>
    </w:p>
    <w:p w:rsidR="00900AA9" w:rsidRPr="00EF70EB" w:rsidRDefault="00385DD6" w:rsidP="001901F7">
      <w:pPr>
        <w:pStyle w:val="H23G"/>
        <w:rPr>
          <w:lang w:val="fr-FR"/>
        </w:rPr>
      </w:pPr>
      <w:r w:rsidRPr="00EF70EB">
        <w:rPr>
          <w:lang w:val="fr-FR"/>
        </w:rPr>
        <w:tab/>
        <w:t>3.</w:t>
      </w:r>
      <w:r w:rsidRPr="00EF70EB">
        <w:rPr>
          <w:lang w:val="fr-FR"/>
        </w:rPr>
        <w:tab/>
        <w:t>Progrès accomplis sur le plan administratif</w:t>
      </w:r>
    </w:p>
    <w:p w:rsidR="00900AA9" w:rsidRPr="00EF70EB" w:rsidRDefault="00F21A85" w:rsidP="006D48E3">
      <w:pPr>
        <w:pStyle w:val="SingleTxtG"/>
        <w:rPr>
          <w:lang w:val="fr-FR"/>
        </w:rPr>
      </w:pPr>
      <w:bookmarkStart w:id="29" w:name="_Toc281305225"/>
      <w:r w:rsidRPr="00EF70EB">
        <w:rPr>
          <w:lang w:val="fr-FR"/>
        </w:rPr>
        <w:t>145.</w:t>
      </w:r>
      <w:r w:rsidRPr="00EF70EB">
        <w:rPr>
          <w:lang w:val="fr-FR"/>
        </w:rPr>
        <w:tab/>
      </w:r>
      <w:r w:rsidR="00622A14" w:rsidRPr="00EF70EB">
        <w:rPr>
          <w:lang w:val="fr-FR"/>
        </w:rPr>
        <w:t>En ce qui concerne le R</w:t>
      </w:r>
      <w:r w:rsidR="00900AA9" w:rsidRPr="00EF70EB">
        <w:rPr>
          <w:lang w:val="fr-FR"/>
        </w:rPr>
        <w:t xml:space="preserve">egistre </w:t>
      </w:r>
      <w:r w:rsidR="00622A14" w:rsidRPr="00EF70EB">
        <w:rPr>
          <w:lang w:val="fr-FR"/>
        </w:rPr>
        <w:t xml:space="preserve">d’état </w:t>
      </w:r>
      <w:r w:rsidR="00900AA9" w:rsidRPr="00EF70EB">
        <w:rPr>
          <w:lang w:val="fr-FR"/>
        </w:rPr>
        <w:t xml:space="preserve">civil, des progrès importants ont été réalisés grâce à la mise en place de mécanismes et </w:t>
      </w:r>
      <w:r w:rsidR="00355B5F" w:rsidRPr="00EF70EB">
        <w:rPr>
          <w:lang w:val="fr-FR"/>
        </w:rPr>
        <w:t>d’</w:t>
      </w:r>
      <w:r w:rsidR="00900AA9" w:rsidRPr="00EF70EB">
        <w:rPr>
          <w:lang w:val="fr-FR"/>
        </w:rPr>
        <w:t xml:space="preserve">outils fondamentaux tels que </w:t>
      </w:r>
      <w:r w:rsidR="00355B5F" w:rsidRPr="00EF70EB">
        <w:rPr>
          <w:lang w:val="fr-FR"/>
        </w:rPr>
        <w:t>l’</w:t>
      </w:r>
      <w:r w:rsidR="00900AA9" w:rsidRPr="00EF70EB">
        <w:rPr>
          <w:lang w:val="fr-FR"/>
        </w:rPr>
        <w:t>utilisation d</w:t>
      </w:r>
      <w:r w:rsidR="00622A14" w:rsidRPr="00EF70EB">
        <w:rPr>
          <w:lang w:val="fr-FR"/>
        </w:rPr>
        <w:t>u logiciel</w:t>
      </w:r>
      <w:r w:rsidR="00900AA9" w:rsidRPr="00EF70EB">
        <w:rPr>
          <w:lang w:val="fr-FR"/>
        </w:rPr>
        <w:t xml:space="preserve"> du système </w:t>
      </w:r>
      <w:r w:rsidR="00A71D31" w:rsidRPr="00EF70EB">
        <w:rPr>
          <w:lang w:val="fr-FR"/>
        </w:rPr>
        <w:t xml:space="preserve">contrôlé </w:t>
      </w:r>
      <w:r w:rsidR="00622A14" w:rsidRPr="00EF70EB">
        <w:rPr>
          <w:lang w:val="fr-FR"/>
        </w:rPr>
        <w:t>de délivrance</w:t>
      </w:r>
      <w:r w:rsidR="00A71D31" w:rsidRPr="00EF70EB">
        <w:rPr>
          <w:lang w:val="fr-FR"/>
        </w:rPr>
        <w:t xml:space="preserve"> de documents</w:t>
      </w:r>
      <w:r w:rsidR="00900AA9" w:rsidRPr="00EF70EB">
        <w:rPr>
          <w:lang w:val="fr-FR"/>
        </w:rPr>
        <w:t xml:space="preserve"> du </w:t>
      </w:r>
      <w:r w:rsidR="00622A14" w:rsidRPr="00EF70EB">
        <w:rPr>
          <w:lang w:val="fr-FR"/>
        </w:rPr>
        <w:t>Registre d’état civil, dont</w:t>
      </w:r>
      <w:r w:rsidR="00900AA9" w:rsidRPr="00EF70EB">
        <w:rPr>
          <w:lang w:val="fr-FR"/>
        </w:rPr>
        <w:t xml:space="preserve"> 900 licences </w:t>
      </w:r>
      <w:r w:rsidR="00622A14" w:rsidRPr="00EF70EB">
        <w:rPr>
          <w:lang w:val="fr-FR"/>
        </w:rPr>
        <w:t xml:space="preserve">ont été </w:t>
      </w:r>
      <w:r w:rsidR="001F5A2E" w:rsidRPr="00EF70EB">
        <w:rPr>
          <w:lang w:val="fr-FR"/>
        </w:rPr>
        <w:t xml:space="preserve">installées </w:t>
      </w:r>
      <w:r w:rsidR="00622A14" w:rsidRPr="00EF70EB">
        <w:rPr>
          <w:lang w:val="fr-FR"/>
        </w:rPr>
        <w:t xml:space="preserve">avec </w:t>
      </w:r>
      <w:r w:rsidR="00900AA9" w:rsidRPr="00EF70EB">
        <w:rPr>
          <w:lang w:val="fr-FR"/>
        </w:rPr>
        <w:t>leurs équipements respectifs</w:t>
      </w:r>
      <w:r w:rsidR="001F5A2E" w:rsidRPr="00EF70EB">
        <w:rPr>
          <w:lang w:val="fr-FR"/>
        </w:rPr>
        <w:t xml:space="preserve"> sur tout le territoire national, </w:t>
      </w:r>
      <w:r w:rsidR="00900AA9" w:rsidRPr="00EF70EB">
        <w:rPr>
          <w:lang w:val="fr-FR"/>
        </w:rPr>
        <w:t xml:space="preserve">afin de connecter 900 bureaux supplémentaires dans les offices notariaux, les cliniques, les hôpitaux et les consulats, </w:t>
      </w:r>
      <w:r w:rsidR="00622A14" w:rsidRPr="00EF70EB">
        <w:rPr>
          <w:lang w:val="fr-FR"/>
        </w:rPr>
        <w:t>qui seront reliés au serveur en temps réel</w:t>
      </w:r>
      <w:r w:rsidR="00900AA9" w:rsidRPr="00EF70EB">
        <w:rPr>
          <w:lang w:val="fr-FR"/>
        </w:rPr>
        <w:t xml:space="preserve">. </w:t>
      </w:r>
    </w:p>
    <w:p w:rsidR="00900AA9" w:rsidRPr="00EF70EB" w:rsidRDefault="00F21A85" w:rsidP="006D48E3">
      <w:pPr>
        <w:pStyle w:val="SingleTxtG"/>
        <w:rPr>
          <w:lang w:val="fr-FR"/>
        </w:rPr>
      </w:pPr>
      <w:r w:rsidRPr="00EF70EB">
        <w:rPr>
          <w:lang w:val="fr-FR"/>
        </w:rPr>
        <w:t>146.</w:t>
      </w:r>
      <w:r w:rsidRPr="00EF70EB">
        <w:rPr>
          <w:lang w:val="fr-FR"/>
        </w:rPr>
        <w:tab/>
      </w:r>
      <w:r w:rsidR="00900AA9" w:rsidRPr="00EF70EB">
        <w:rPr>
          <w:lang w:val="fr-FR"/>
        </w:rPr>
        <w:t xml:space="preserve">Cela a permis de renforcer et </w:t>
      </w:r>
      <w:r w:rsidR="00355B5F" w:rsidRPr="00EF70EB">
        <w:rPr>
          <w:lang w:val="fr-FR"/>
        </w:rPr>
        <w:t>d’</w:t>
      </w:r>
      <w:r w:rsidR="00900AA9" w:rsidRPr="00EF70EB">
        <w:rPr>
          <w:lang w:val="fr-FR"/>
        </w:rPr>
        <w:t xml:space="preserve">amplifier les bases de données, </w:t>
      </w:r>
      <w:r w:rsidR="00355B5F" w:rsidRPr="00EF70EB">
        <w:rPr>
          <w:lang w:val="fr-FR"/>
        </w:rPr>
        <w:t>d’</w:t>
      </w:r>
      <w:r w:rsidR="00900AA9" w:rsidRPr="00EF70EB">
        <w:rPr>
          <w:lang w:val="fr-FR"/>
        </w:rPr>
        <w:t xml:space="preserve">améliorer </w:t>
      </w:r>
      <w:r w:rsidR="00355B5F" w:rsidRPr="00EF70EB">
        <w:rPr>
          <w:lang w:val="fr-FR"/>
        </w:rPr>
        <w:t>l’</w:t>
      </w:r>
      <w:r w:rsidR="00900AA9" w:rsidRPr="00EF70EB">
        <w:rPr>
          <w:lang w:val="fr-FR"/>
        </w:rPr>
        <w:t xml:space="preserve">infrastructure matérielle et logicielle du centre informatique du Registre </w:t>
      </w:r>
      <w:r w:rsidR="00622A14" w:rsidRPr="00EF70EB">
        <w:rPr>
          <w:lang w:val="fr-FR"/>
        </w:rPr>
        <w:t xml:space="preserve">d’état </w:t>
      </w:r>
      <w:r w:rsidR="00900AA9" w:rsidRPr="00EF70EB">
        <w:rPr>
          <w:lang w:val="fr-FR"/>
        </w:rPr>
        <w:t xml:space="preserve">civil, </w:t>
      </w:r>
      <w:r w:rsidR="00355B5F" w:rsidRPr="00EF70EB">
        <w:rPr>
          <w:lang w:val="fr-FR"/>
        </w:rPr>
        <w:t>d’</w:t>
      </w:r>
      <w:r w:rsidR="00900AA9" w:rsidRPr="00EF70EB">
        <w:rPr>
          <w:lang w:val="fr-FR"/>
        </w:rPr>
        <w:t xml:space="preserve">éviter </w:t>
      </w:r>
      <w:r w:rsidR="00622A14" w:rsidRPr="00EF70EB">
        <w:rPr>
          <w:lang w:val="fr-FR"/>
        </w:rPr>
        <w:t>la délivrance</w:t>
      </w:r>
      <w:r w:rsidR="00900AA9" w:rsidRPr="00EF70EB">
        <w:rPr>
          <w:lang w:val="fr-FR"/>
        </w:rPr>
        <w:t xml:space="preserve"> manuelle </w:t>
      </w:r>
      <w:r w:rsidR="00355B5F" w:rsidRPr="00EF70EB">
        <w:rPr>
          <w:lang w:val="fr-FR"/>
        </w:rPr>
        <w:t>d’</w:t>
      </w:r>
      <w:r w:rsidR="00900AA9" w:rsidRPr="00EF70EB">
        <w:rPr>
          <w:lang w:val="fr-FR"/>
        </w:rPr>
        <w:t xml:space="preserve">actes </w:t>
      </w:r>
      <w:r w:rsidR="00355B5F" w:rsidRPr="00EF70EB">
        <w:rPr>
          <w:lang w:val="fr-FR"/>
        </w:rPr>
        <w:t>d’</w:t>
      </w:r>
      <w:r w:rsidR="00900AA9" w:rsidRPr="00EF70EB">
        <w:rPr>
          <w:lang w:val="fr-FR"/>
        </w:rPr>
        <w:t xml:space="preserve">état civil et </w:t>
      </w:r>
      <w:r w:rsidR="00355B5F" w:rsidRPr="00EF70EB">
        <w:rPr>
          <w:lang w:val="fr-FR"/>
        </w:rPr>
        <w:t>d’</w:t>
      </w:r>
      <w:r w:rsidR="00900AA9" w:rsidRPr="00EF70EB">
        <w:rPr>
          <w:lang w:val="fr-FR"/>
        </w:rPr>
        <w:t>entrer dans l</w:t>
      </w:r>
      <w:r w:rsidR="00622A14" w:rsidRPr="00EF70EB">
        <w:rPr>
          <w:lang w:val="fr-FR"/>
        </w:rPr>
        <w:t>a base de données relationnelle</w:t>
      </w:r>
      <w:r w:rsidR="00900AA9" w:rsidRPr="00EF70EB">
        <w:rPr>
          <w:lang w:val="fr-FR"/>
        </w:rPr>
        <w:t xml:space="preserve"> (BDR)</w:t>
      </w:r>
      <w:r w:rsidR="00355B5F" w:rsidRPr="00EF70EB">
        <w:rPr>
          <w:lang w:val="fr-FR"/>
        </w:rPr>
        <w:t xml:space="preserve"> </w:t>
      </w:r>
      <w:r w:rsidR="00900AA9" w:rsidRPr="00EF70EB">
        <w:rPr>
          <w:lang w:val="fr-FR"/>
        </w:rPr>
        <w:t xml:space="preserve">non plus 32 millions mais 75 millions </w:t>
      </w:r>
      <w:r w:rsidR="00355B5F" w:rsidRPr="00EF70EB">
        <w:rPr>
          <w:lang w:val="fr-FR"/>
        </w:rPr>
        <w:t>d’</w:t>
      </w:r>
      <w:r w:rsidR="00900AA9" w:rsidRPr="00EF70EB">
        <w:rPr>
          <w:lang w:val="fr-FR"/>
        </w:rPr>
        <w:t xml:space="preserve">enregistrements. </w:t>
      </w:r>
      <w:r w:rsidR="00355B5F" w:rsidRPr="00EF70EB">
        <w:rPr>
          <w:lang w:val="fr-FR"/>
        </w:rPr>
        <w:t>L’</w:t>
      </w:r>
      <w:r w:rsidR="00900AA9" w:rsidRPr="00EF70EB">
        <w:rPr>
          <w:lang w:val="fr-FR"/>
        </w:rPr>
        <w:t xml:space="preserve">intégration de </w:t>
      </w:r>
      <w:r w:rsidR="00355B5F" w:rsidRPr="00EF70EB">
        <w:rPr>
          <w:lang w:val="fr-FR"/>
        </w:rPr>
        <w:t>l’</w:t>
      </w:r>
      <w:r w:rsidR="00900AA9" w:rsidRPr="00EF70EB">
        <w:rPr>
          <w:lang w:val="fr-FR"/>
        </w:rPr>
        <w:t xml:space="preserve">information dans le système en ligne en temps réel et la connexion des cliniques et des offices notariaux permet </w:t>
      </w:r>
      <w:r w:rsidR="001F5A2E" w:rsidRPr="00EF70EB">
        <w:rPr>
          <w:lang w:val="fr-FR"/>
        </w:rPr>
        <w:t>de mettre rapidement</w:t>
      </w:r>
      <w:r w:rsidR="00900AA9" w:rsidRPr="00EF70EB">
        <w:rPr>
          <w:lang w:val="fr-FR"/>
        </w:rPr>
        <w:t xml:space="preserve"> à jour </w:t>
      </w:r>
      <w:r w:rsidR="001F5A2E" w:rsidRPr="00EF70EB">
        <w:rPr>
          <w:lang w:val="fr-FR"/>
        </w:rPr>
        <w:t>le</w:t>
      </w:r>
      <w:r w:rsidR="00900AA9" w:rsidRPr="00EF70EB">
        <w:rPr>
          <w:lang w:val="fr-FR"/>
        </w:rPr>
        <w:t xml:space="preserve"> registre des naissances.</w:t>
      </w:r>
    </w:p>
    <w:bookmarkEnd w:id="29"/>
    <w:p w:rsidR="00900AA9" w:rsidRPr="00EF70EB" w:rsidRDefault="00F21A85" w:rsidP="006D48E3">
      <w:pPr>
        <w:pStyle w:val="SingleTxtG"/>
        <w:rPr>
          <w:color w:val="000000"/>
          <w:lang w:val="fr-FR"/>
        </w:rPr>
      </w:pPr>
      <w:r w:rsidRPr="00EF70EB">
        <w:rPr>
          <w:lang w:val="fr-FR"/>
        </w:rPr>
        <w:t>147.</w:t>
      </w:r>
      <w:r w:rsidRPr="00EF70EB">
        <w:rPr>
          <w:lang w:val="fr-FR"/>
        </w:rPr>
        <w:tab/>
      </w:r>
      <w:r w:rsidR="00900AA9" w:rsidRPr="00EF70EB">
        <w:rPr>
          <w:lang w:val="fr-FR"/>
        </w:rPr>
        <w:t xml:space="preserve">En matière </w:t>
      </w:r>
      <w:r w:rsidR="00355B5F" w:rsidRPr="00EF70EB">
        <w:rPr>
          <w:lang w:val="fr-FR"/>
        </w:rPr>
        <w:t>d’</w:t>
      </w:r>
      <w:r w:rsidR="00900AA9" w:rsidRPr="00EF70EB">
        <w:rPr>
          <w:lang w:val="fr-FR"/>
        </w:rPr>
        <w:t xml:space="preserve">identification, un autre progrès important concerne les cartes </w:t>
      </w:r>
      <w:r w:rsidR="00355B5F" w:rsidRPr="00EF70EB">
        <w:rPr>
          <w:lang w:val="fr-FR"/>
        </w:rPr>
        <w:t>d’</w:t>
      </w:r>
      <w:r w:rsidR="00900AA9" w:rsidRPr="00EF70EB">
        <w:rPr>
          <w:lang w:val="fr-FR"/>
        </w:rPr>
        <w:t xml:space="preserve">identité. Une </w:t>
      </w:r>
      <w:r w:rsidR="006D2E9D" w:rsidRPr="00EF70EB">
        <w:rPr>
          <w:lang w:val="fr-FR"/>
        </w:rPr>
        <w:t xml:space="preserve">nouvelle </w:t>
      </w:r>
      <w:r w:rsidR="00900AA9" w:rsidRPr="00EF70EB">
        <w:rPr>
          <w:lang w:val="fr-FR"/>
        </w:rPr>
        <w:t xml:space="preserve">carte </w:t>
      </w:r>
      <w:r w:rsidR="00355B5F" w:rsidRPr="00EF70EB">
        <w:rPr>
          <w:lang w:val="fr-FR"/>
        </w:rPr>
        <w:t>d’</w:t>
      </w:r>
      <w:r w:rsidR="00900AA9" w:rsidRPr="00EF70EB">
        <w:rPr>
          <w:lang w:val="fr-FR"/>
        </w:rPr>
        <w:t xml:space="preserve">identité biométrique de couleur bleue, fabriquée dans la même matière que la carte </w:t>
      </w:r>
      <w:r w:rsidR="00622A14" w:rsidRPr="00EF70EB">
        <w:rPr>
          <w:lang w:val="fr-FR"/>
        </w:rPr>
        <w:t>de citoyen</w:t>
      </w:r>
      <w:r w:rsidR="0011752D" w:rsidRPr="00EF70EB">
        <w:rPr>
          <w:lang w:val="fr-FR"/>
        </w:rPr>
        <w:t>,</w:t>
      </w:r>
      <w:r w:rsidR="00622A14" w:rsidRPr="00EF70EB">
        <w:rPr>
          <w:lang w:val="fr-FR"/>
        </w:rPr>
        <w:t xml:space="preserve"> </w:t>
      </w:r>
      <w:r w:rsidR="00900AA9" w:rsidRPr="00EF70EB">
        <w:rPr>
          <w:lang w:val="fr-FR"/>
        </w:rPr>
        <w:t xml:space="preserve">a été </w:t>
      </w:r>
      <w:r w:rsidR="0011752D" w:rsidRPr="00EF70EB">
        <w:rPr>
          <w:lang w:val="fr-FR"/>
        </w:rPr>
        <w:t xml:space="preserve">mise en circulation </w:t>
      </w:r>
      <w:r w:rsidR="00900AA9" w:rsidRPr="00EF70EB">
        <w:rPr>
          <w:lang w:val="fr-FR"/>
        </w:rPr>
        <w:t>le 24 juillet 2012.</w:t>
      </w:r>
      <w:r w:rsidR="00900AA9" w:rsidRPr="00EF70EB">
        <w:rPr>
          <w:color w:val="000000"/>
          <w:lang w:val="fr-FR"/>
        </w:rPr>
        <w:t xml:space="preserve"> </w:t>
      </w:r>
      <w:r w:rsidR="00355B5F" w:rsidRPr="00EF70EB">
        <w:rPr>
          <w:color w:val="000000"/>
          <w:lang w:val="fr-FR"/>
        </w:rPr>
        <w:t>L’</w:t>
      </w:r>
      <w:r w:rsidR="00900AA9" w:rsidRPr="00EF70EB">
        <w:rPr>
          <w:color w:val="000000"/>
          <w:lang w:val="fr-FR"/>
        </w:rPr>
        <w:t xml:space="preserve">inscription des enfants et des adolescents dans le système </w:t>
      </w:r>
      <w:r w:rsidR="00355B5F" w:rsidRPr="00EF70EB">
        <w:rPr>
          <w:color w:val="000000"/>
          <w:lang w:val="fr-FR"/>
        </w:rPr>
        <w:t>d’</w:t>
      </w:r>
      <w:r w:rsidR="00900AA9" w:rsidRPr="00EF70EB">
        <w:rPr>
          <w:color w:val="000000"/>
          <w:lang w:val="fr-FR"/>
        </w:rPr>
        <w:t xml:space="preserve">identification biométrique représente un avantage pour le mineur porteur du document </w:t>
      </w:r>
      <w:r w:rsidR="00355B5F" w:rsidRPr="00EF70EB">
        <w:rPr>
          <w:color w:val="000000"/>
          <w:lang w:val="fr-FR"/>
        </w:rPr>
        <w:t>d’</w:t>
      </w:r>
      <w:r w:rsidR="00900AA9" w:rsidRPr="00EF70EB">
        <w:rPr>
          <w:color w:val="000000"/>
          <w:lang w:val="fr-FR"/>
        </w:rPr>
        <w:t xml:space="preserve">identité et sa famille </w:t>
      </w:r>
      <w:r w:rsidR="00622A14" w:rsidRPr="00EF70EB">
        <w:rPr>
          <w:color w:val="000000"/>
          <w:lang w:val="fr-FR"/>
        </w:rPr>
        <w:t>et</w:t>
      </w:r>
      <w:r w:rsidR="00900AA9" w:rsidRPr="00EF70EB">
        <w:rPr>
          <w:color w:val="000000"/>
          <w:lang w:val="fr-FR"/>
        </w:rPr>
        <w:t xml:space="preserve"> </w:t>
      </w:r>
      <w:r w:rsidR="00622A14" w:rsidRPr="00EF70EB">
        <w:rPr>
          <w:color w:val="000000"/>
          <w:lang w:val="fr-FR"/>
        </w:rPr>
        <w:t>facilite</w:t>
      </w:r>
      <w:r w:rsidR="00900AA9" w:rsidRPr="00EF70EB">
        <w:rPr>
          <w:color w:val="000000"/>
          <w:lang w:val="fr-FR"/>
        </w:rPr>
        <w:t xml:space="preserve"> </w:t>
      </w:r>
      <w:r w:rsidR="00622A14" w:rsidRPr="00EF70EB">
        <w:rPr>
          <w:color w:val="000000"/>
          <w:lang w:val="fr-FR"/>
        </w:rPr>
        <w:t>également</w:t>
      </w:r>
      <w:r w:rsidR="00900AA9" w:rsidRPr="00EF70EB">
        <w:rPr>
          <w:color w:val="000000"/>
          <w:lang w:val="fr-FR"/>
        </w:rPr>
        <w:t xml:space="preserve"> la prestation de services par les organismes publics et privés. </w:t>
      </w:r>
    </w:p>
    <w:p w:rsidR="00900AA9" w:rsidRPr="00EF70EB" w:rsidRDefault="00F21A85" w:rsidP="006D48E3">
      <w:pPr>
        <w:pStyle w:val="SingleTxtG"/>
        <w:rPr>
          <w:lang w:val="fr-FR"/>
        </w:rPr>
      </w:pPr>
      <w:r w:rsidRPr="00EF70EB">
        <w:rPr>
          <w:lang w:val="fr-FR"/>
        </w:rPr>
        <w:t>148.</w:t>
      </w:r>
      <w:r w:rsidRPr="00EF70EB">
        <w:rPr>
          <w:lang w:val="fr-FR"/>
        </w:rPr>
        <w:tab/>
      </w:r>
      <w:r w:rsidR="00900AA9" w:rsidRPr="00EF70EB">
        <w:rPr>
          <w:lang w:val="fr-FR"/>
        </w:rPr>
        <w:t xml:space="preserve">Par ailleurs, le Registre national </w:t>
      </w:r>
      <w:r w:rsidR="00355B5F" w:rsidRPr="00EF70EB">
        <w:rPr>
          <w:lang w:val="fr-FR"/>
        </w:rPr>
        <w:t>d’</w:t>
      </w:r>
      <w:r w:rsidR="00900AA9" w:rsidRPr="00EF70EB">
        <w:rPr>
          <w:lang w:val="fr-FR"/>
        </w:rPr>
        <w:t xml:space="preserve">état civil a </w:t>
      </w:r>
      <w:r w:rsidR="006D2E9D" w:rsidRPr="00EF70EB">
        <w:rPr>
          <w:lang w:val="fr-FR"/>
        </w:rPr>
        <w:t xml:space="preserve">mis en place </w:t>
      </w:r>
      <w:r w:rsidR="00900AA9" w:rsidRPr="00EF70EB">
        <w:rPr>
          <w:lang w:val="fr-FR"/>
        </w:rPr>
        <w:t>une nouvelle u</w:t>
      </w:r>
      <w:r w:rsidR="00622A14" w:rsidRPr="00EF70EB">
        <w:rPr>
          <w:lang w:val="fr-FR"/>
        </w:rPr>
        <w:t xml:space="preserve">sine de production de cartes de citoyen </w:t>
      </w:r>
      <w:r w:rsidR="00900AA9" w:rsidRPr="00EF70EB">
        <w:rPr>
          <w:lang w:val="fr-FR"/>
        </w:rPr>
        <w:t xml:space="preserve">et de cartes </w:t>
      </w:r>
      <w:r w:rsidR="00355B5F" w:rsidRPr="00EF70EB">
        <w:rPr>
          <w:lang w:val="fr-FR"/>
        </w:rPr>
        <w:t>d’</w:t>
      </w:r>
      <w:r w:rsidR="00900AA9" w:rsidRPr="00EF70EB">
        <w:rPr>
          <w:lang w:val="fr-FR"/>
        </w:rPr>
        <w:t xml:space="preserve">identité, en parallèle avec </w:t>
      </w:r>
      <w:r w:rsidR="00355B5F" w:rsidRPr="00EF70EB">
        <w:rPr>
          <w:lang w:val="fr-FR"/>
        </w:rPr>
        <w:t>l’</w:t>
      </w:r>
      <w:r w:rsidR="00900AA9" w:rsidRPr="00EF70EB">
        <w:rPr>
          <w:lang w:val="fr-FR"/>
        </w:rPr>
        <w:t>installation du nouveau système AFIS</w:t>
      </w:r>
      <w:r w:rsidR="001F5A2E" w:rsidRPr="00EF70EB">
        <w:rPr>
          <w:lang w:val="fr-FR"/>
        </w:rPr>
        <w:t xml:space="preserve"> (</w:t>
      </w:r>
      <w:r w:rsidR="001F5A2E" w:rsidRPr="00EF70EB">
        <w:rPr>
          <w:rStyle w:val="Strong"/>
          <w:b w:val="0"/>
          <w:i/>
          <w:lang w:val="fr-FR"/>
        </w:rPr>
        <w:t>Automated Fingerprint Identification System</w:t>
      </w:r>
      <w:r w:rsidR="001F5A2E" w:rsidRPr="00EF70EB">
        <w:rPr>
          <w:rStyle w:val="Strong"/>
          <w:b w:val="0"/>
          <w:lang w:val="fr-FR"/>
        </w:rPr>
        <w:t>)</w:t>
      </w:r>
      <w:r w:rsidR="0043589C" w:rsidRPr="00EF70EB">
        <w:rPr>
          <w:b/>
          <w:lang w:val="fr-FR"/>
        </w:rPr>
        <w:t>.</w:t>
      </w:r>
      <w:r w:rsidR="00900AA9" w:rsidRPr="00EF70EB">
        <w:rPr>
          <w:lang w:val="fr-FR"/>
        </w:rPr>
        <w:t xml:space="preserve"> La capacité de production des cartes </w:t>
      </w:r>
      <w:r w:rsidR="006D2E9D" w:rsidRPr="00EF70EB">
        <w:rPr>
          <w:lang w:val="fr-FR"/>
        </w:rPr>
        <w:t xml:space="preserve">de citoyen et des cartes d’identité </w:t>
      </w:r>
      <w:r w:rsidR="00900AA9" w:rsidRPr="00EF70EB">
        <w:rPr>
          <w:lang w:val="fr-FR"/>
        </w:rPr>
        <w:t>pour les mineurs âgés de 14 à 18</w:t>
      </w:r>
      <w:r w:rsidR="00780763" w:rsidRPr="00EF70EB">
        <w:rPr>
          <w:lang w:val="fr-FR"/>
        </w:rPr>
        <w:t> </w:t>
      </w:r>
      <w:r w:rsidR="00900AA9" w:rsidRPr="00EF70EB">
        <w:rPr>
          <w:lang w:val="fr-FR"/>
        </w:rPr>
        <w:t>ans est passée de 12 000 à 60 000 cartes par jour, ce qui permet</w:t>
      </w:r>
      <w:r w:rsidR="006D2E9D" w:rsidRPr="00EF70EB">
        <w:rPr>
          <w:lang w:val="fr-FR"/>
        </w:rPr>
        <w:t xml:space="preserve"> de produire </w:t>
      </w:r>
      <w:r w:rsidR="00900AA9" w:rsidRPr="00EF70EB">
        <w:rPr>
          <w:lang w:val="fr-FR"/>
        </w:rPr>
        <w:t xml:space="preserve">massivement les documents </w:t>
      </w:r>
      <w:r w:rsidR="001F5A2E" w:rsidRPr="00EF70EB">
        <w:rPr>
          <w:lang w:val="fr-FR"/>
        </w:rPr>
        <w:t>d’identité</w:t>
      </w:r>
      <w:r w:rsidR="00900AA9" w:rsidRPr="00EF70EB">
        <w:rPr>
          <w:lang w:val="fr-FR"/>
        </w:rPr>
        <w:t xml:space="preserve">, la priorité étant de </w:t>
      </w:r>
      <w:r w:rsidR="006D2E9D" w:rsidRPr="00EF70EB">
        <w:rPr>
          <w:lang w:val="fr-FR"/>
        </w:rPr>
        <w:t>renouveler systématiquement</w:t>
      </w:r>
      <w:r w:rsidR="00900AA9" w:rsidRPr="00EF70EB">
        <w:rPr>
          <w:lang w:val="fr-FR"/>
        </w:rPr>
        <w:t xml:space="preserve"> les cartes de citoyen, </w:t>
      </w:r>
      <w:r w:rsidR="006D2E9D" w:rsidRPr="00EF70EB">
        <w:rPr>
          <w:lang w:val="fr-FR"/>
        </w:rPr>
        <w:t>avec une</w:t>
      </w:r>
      <w:r w:rsidR="00900AA9" w:rsidRPr="00EF70EB">
        <w:rPr>
          <w:lang w:val="fr-FR"/>
        </w:rPr>
        <w:t xml:space="preserve"> production </w:t>
      </w:r>
      <w:r w:rsidR="006D2E9D" w:rsidRPr="00EF70EB">
        <w:rPr>
          <w:lang w:val="fr-FR"/>
        </w:rPr>
        <w:t>moyenne de</w:t>
      </w:r>
      <w:r w:rsidR="00900AA9" w:rsidRPr="00EF70EB">
        <w:rPr>
          <w:lang w:val="fr-FR"/>
        </w:rPr>
        <w:t xml:space="preserve"> 16</w:t>
      </w:r>
      <w:r w:rsidR="006D2E9D" w:rsidRPr="00EF70EB">
        <w:rPr>
          <w:lang w:val="fr-FR"/>
        </w:rPr>
        <w:t> </w:t>
      </w:r>
      <w:r w:rsidR="00900AA9" w:rsidRPr="00EF70EB">
        <w:rPr>
          <w:lang w:val="fr-FR"/>
        </w:rPr>
        <w:t>000</w:t>
      </w:r>
      <w:r w:rsidR="006D2E9D" w:rsidRPr="00EF70EB">
        <w:rPr>
          <w:lang w:val="fr-FR"/>
        </w:rPr>
        <w:t xml:space="preserve"> </w:t>
      </w:r>
      <w:r w:rsidR="00900AA9" w:rsidRPr="00EF70EB">
        <w:rPr>
          <w:lang w:val="fr-FR"/>
        </w:rPr>
        <w:t>cartes par jour.</w:t>
      </w:r>
    </w:p>
    <w:p w:rsidR="00900AA9" w:rsidRPr="00EF70EB" w:rsidRDefault="00F21A85" w:rsidP="006D48E3">
      <w:pPr>
        <w:pStyle w:val="SingleTxtG"/>
        <w:rPr>
          <w:bCs/>
          <w:lang w:val="fr-FR"/>
        </w:rPr>
      </w:pPr>
      <w:r w:rsidRPr="00EF70EB">
        <w:rPr>
          <w:lang w:val="fr-FR"/>
        </w:rPr>
        <w:t>149.</w:t>
      </w:r>
      <w:r w:rsidRPr="00EF70EB">
        <w:rPr>
          <w:lang w:val="fr-FR"/>
        </w:rPr>
        <w:tab/>
      </w:r>
      <w:r w:rsidR="00900AA9" w:rsidRPr="00EF70EB">
        <w:rPr>
          <w:lang w:val="fr-FR"/>
        </w:rPr>
        <w:t xml:space="preserve">En </w:t>
      </w:r>
      <w:r w:rsidR="00622A14" w:rsidRPr="00EF70EB">
        <w:rPr>
          <w:lang w:val="fr-FR"/>
        </w:rPr>
        <w:t>ce qui concerne le</w:t>
      </w:r>
      <w:r w:rsidR="00900AA9" w:rsidRPr="00EF70EB">
        <w:rPr>
          <w:lang w:val="fr-FR"/>
        </w:rPr>
        <w:t xml:space="preserve"> </w:t>
      </w:r>
      <w:r w:rsidR="00622A14" w:rsidRPr="00EF70EB">
        <w:rPr>
          <w:lang w:val="fr-FR"/>
        </w:rPr>
        <w:t>Registre d’état civil</w:t>
      </w:r>
      <w:r w:rsidR="00900AA9" w:rsidRPr="00EF70EB">
        <w:rPr>
          <w:lang w:val="fr-FR"/>
        </w:rPr>
        <w:t xml:space="preserve">, la mise à jour des Archives nationales </w:t>
      </w:r>
      <w:r w:rsidR="00355B5F" w:rsidRPr="00EF70EB">
        <w:rPr>
          <w:lang w:val="fr-FR"/>
        </w:rPr>
        <w:t>d’</w:t>
      </w:r>
      <w:r w:rsidR="00900AA9" w:rsidRPr="00EF70EB">
        <w:rPr>
          <w:lang w:val="fr-FR"/>
        </w:rPr>
        <w:t>identification (ANI) a commencé à partir de 2008</w:t>
      </w:r>
      <w:r w:rsidR="006D2E9D" w:rsidRPr="00EF70EB">
        <w:rPr>
          <w:lang w:val="fr-FR"/>
        </w:rPr>
        <w:t>-</w:t>
      </w:r>
      <w:r w:rsidR="00900AA9" w:rsidRPr="00EF70EB">
        <w:rPr>
          <w:lang w:val="fr-FR"/>
        </w:rPr>
        <w:t xml:space="preserve">2009, et a permis de rechercher </w:t>
      </w:r>
      <w:r w:rsidR="00C558F8" w:rsidRPr="00EF70EB">
        <w:rPr>
          <w:lang w:val="fr-FR"/>
        </w:rPr>
        <w:t xml:space="preserve">les </w:t>
      </w:r>
      <w:r w:rsidR="006D2E9D" w:rsidRPr="00EF70EB">
        <w:rPr>
          <w:lang w:val="fr-FR"/>
        </w:rPr>
        <w:t xml:space="preserve">actes </w:t>
      </w:r>
      <w:r w:rsidR="00900AA9" w:rsidRPr="00EF70EB">
        <w:rPr>
          <w:lang w:val="fr-FR"/>
        </w:rPr>
        <w:t xml:space="preserve">de décès </w:t>
      </w:r>
      <w:r w:rsidR="00C558F8" w:rsidRPr="00EF70EB">
        <w:rPr>
          <w:lang w:val="fr-FR"/>
        </w:rPr>
        <w:t>des</w:t>
      </w:r>
      <w:r w:rsidR="00900AA9" w:rsidRPr="00EF70EB">
        <w:rPr>
          <w:lang w:val="fr-FR"/>
        </w:rPr>
        <w:t xml:space="preserve"> citoyens décédés entre le 16 juin 1938 et le 31 mai 2009 dans les hôpitaux, les cimetières, les mairies, les offices notariaux et les paroisses de 847 municipalités colombiennes.</w:t>
      </w:r>
    </w:p>
    <w:p w:rsidR="00900AA9" w:rsidRPr="00EF70EB" w:rsidRDefault="00F21A85" w:rsidP="006D48E3">
      <w:pPr>
        <w:pStyle w:val="SingleTxtG"/>
        <w:rPr>
          <w:lang w:val="fr-FR"/>
        </w:rPr>
      </w:pPr>
      <w:r w:rsidRPr="00EF70EB">
        <w:rPr>
          <w:lang w:val="fr-FR"/>
        </w:rPr>
        <w:t>150.</w:t>
      </w:r>
      <w:r w:rsidRPr="00EF70EB">
        <w:rPr>
          <w:lang w:val="fr-FR"/>
        </w:rPr>
        <w:tab/>
      </w:r>
      <w:r w:rsidR="00900AA9" w:rsidRPr="00EF70EB">
        <w:rPr>
          <w:lang w:val="fr-FR"/>
        </w:rPr>
        <w:t xml:space="preserve">De même, les offices notariaux, les consulats et autres autorités chargées de </w:t>
      </w:r>
      <w:r w:rsidR="00C558F8" w:rsidRPr="00EF70EB">
        <w:rPr>
          <w:lang w:val="fr-FR"/>
        </w:rPr>
        <w:t>délivrer les actes de</w:t>
      </w:r>
      <w:r w:rsidR="00900AA9" w:rsidRPr="00EF70EB">
        <w:rPr>
          <w:lang w:val="fr-FR"/>
        </w:rPr>
        <w:t xml:space="preserve"> décès ont enregistré 155 974 actes de décès grâce à </w:t>
      </w:r>
      <w:r w:rsidR="00355B5F" w:rsidRPr="00EF70EB">
        <w:rPr>
          <w:lang w:val="fr-FR"/>
        </w:rPr>
        <w:t>l’</w:t>
      </w:r>
      <w:r w:rsidR="00900AA9" w:rsidRPr="00EF70EB">
        <w:rPr>
          <w:lang w:val="fr-FR"/>
        </w:rPr>
        <w:t xml:space="preserve">application conçue pour donner effet au décret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019 de 2002 qui instaure </w:t>
      </w:r>
      <w:r w:rsidR="00355B5F" w:rsidRPr="00EF70EB">
        <w:rPr>
          <w:lang w:val="fr-FR"/>
        </w:rPr>
        <w:t>l’</w:t>
      </w:r>
      <w:r w:rsidR="00900AA9" w:rsidRPr="00EF70EB">
        <w:rPr>
          <w:lang w:val="fr-FR"/>
        </w:rPr>
        <w:t>actualisation en temps réel</w:t>
      </w:r>
      <w:r w:rsidR="00C558F8" w:rsidRPr="00EF70EB">
        <w:rPr>
          <w:lang w:val="fr-FR"/>
        </w:rPr>
        <w:t xml:space="preserve"> des données concernant les décès</w:t>
      </w:r>
      <w:r w:rsidR="00900AA9" w:rsidRPr="00EF70EB">
        <w:rPr>
          <w:lang w:val="fr-FR"/>
        </w:rPr>
        <w:t xml:space="preserve">. Par rapport à </w:t>
      </w:r>
      <w:r w:rsidR="00355B5F" w:rsidRPr="00EF70EB">
        <w:rPr>
          <w:lang w:val="fr-FR"/>
        </w:rPr>
        <w:t>l’</w:t>
      </w:r>
      <w:r w:rsidR="00900AA9" w:rsidRPr="00EF70EB">
        <w:rPr>
          <w:lang w:val="fr-FR"/>
        </w:rPr>
        <w:t>année antérieure, ces enregistrements ont augmenté de 36,48</w:t>
      </w:r>
      <w:r w:rsidR="00355B5F" w:rsidRPr="00EF70EB">
        <w:rPr>
          <w:lang w:val="fr-FR"/>
        </w:rPr>
        <w:t> %</w:t>
      </w:r>
      <w:r w:rsidR="00900AA9" w:rsidRPr="00EF70EB">
        <w:rPr>
          <w:lang w:val="fr-FR"/>
        </w:rPr>
        <w:t>, comme le montre le tableau ci-après.</w:t>
      </w:r>
    </w:p>
    <w:p w:rsidR="00385DD6" w:rsidRPr="00EF70EB" w:rsidRDefault="00385DD6" w:rsidP="00FF1A32">
      <w:pPr>
        <w:pStyle w:val="H23G"/>
        <w:rPr>
          <w:lang w:val="fr-FR"/>
        </w:rPr>
      </w:pPr>
      <w:r w:rsidRPr="00EF70EB">
        <w:rPr>
          <w:lang w:val="fr-FR"/>
        </w:rPr>
        <w:tab/>
      </w:r>
      <w:r w:rsidRPr="00EF70EB">
        <w:rPr>
          <w:lang w:val="fr-FR"/>
        </w:rPr>
        <w:tab/>
      </w:r>
      <w:r w:rsidRPr="00EF70EB">
        <w:rPr>
          <w:b w:val="0"/>
          <w:lang w:val="fr-FR"/>
        </w:rPr>
        <w:t>Tableau 4</w:t>
      </w:r>
      <w:r w:rsidRPr="00EF70EB">
        <w:rPr>
          <w:b w:val="0"/>
          <w:bCs/>
          <w:lang w:val="fr-FR"/>
        </w:rPr>
        <w:br/>
      </w:r>
      <w:r w:rsidR="00C558F8" w:rsidRPr="00EF70EB">
        <w:rPr>
          <w:lang w:val="fr-FR"/>
        </w:rPr>
        <w:t>Comparatif du nombre d</w:t>
      </w:r>
      <w:r w:rsidR="00FF1A32" w:rsidRPr="00EF70EB">
        <w:rPr>
          <w:lang w:val="fr-FR"/>
        </w:rPr>
        <w:t>’</w:t>
      </w:r>
      <w:r w:rsidR="00C558F8" w:rsidRPr="00EF70EB">
        <w:rPr>
          <w:lang w:val="fr-FR"/>
        </w:rPr>
        <w:t>actes de décès inscrits grâce à l</w:t>
      </w:r>
      <w:r w:rsidR="00FF1A32" w:rsidRPr="00EF70EB">
        <w:rPr>
          <w:lang w:val="fr-FR"/>
        </w:rPr>
        <w:t>’</w:t>
      </w:r>
      <w:r w:rsidR="00C558F8" w:rsidRPr="00EF70EB">
        <w:rPr>
          <w:lang w:val="fr-FR"/>
        </w:rPr>
        <w:t>application Web-RNEC</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166"/>
        <w:gridCol w:w="3204"/>
      </w:tblGrid>
      <w:tr w:rsidR="00B47123" w:rsidRPr="00EF70EB">
        <w:trPr>
          <w:trHeight w:val="240"/>
          <w:tblHeader/>
        </w:trPr>
        <w:tc>
          <w:tcPr>
            <w:tcW w:w="7370" w:type="dxa"/>
            <w:gridSpan w:val="2"/>
            <w:tcBorders>
              <w:top w:val="single" w:sz="4" w:space="0" w:color="auto"/>
              <w:bottom w:val="single" w:sz="4" w:space="0" w:color="auto"/>
            </w:tcBorders>
            <w:shd w:val="clear" w:color="auto" w:fill="auto"/>
            <w:vAlign w:val="bottom"/>
          </w:tcPr>
          <w:p w:rsidR="00900AA9" w:rsidRPr="00EF70EB" w:rsidRDefault="002F26F0" w:rsidP="005203A6">
            <w:pPr>
              <w:spacing w:before="80" w:after="80" w:line="200" w:lineRule="exact"/>
              <w:jc w:val="center"/>
              <w:rPr>
                <w:i/>
                <w:sz w:val="16"/>
                <w:lang w:val="fr-FR"/>
              </w:rPr>
            </w:pPr>
            <w:r w:rsidRPr="00EF70EB">
              <w:rPr>
                <w:i/>
                <w:sz w:val="16"/>
                <w:lang w:val="fr-FR"/>
              </w:rPr>
              <w:t xml:space="preserve">Nombre </w:t>
            </w:r>
            <w:r w:rsidR="00355B5F" w:rsidRPr="00EF70EB">
              <w:rPr>
                <w:i/>
                <w:sz w:val="16"/>
                <w:lang w:val="fr-FR"/>
              </w:rPr>
              <w:t>d’</w:t>
            </w:r>
            <w:r w:rsidRPr="00EF70EB">
              <w:rPr>
                <w:i/>
                <w:sz w:val="16"/>
                <w:lang w:val="fr-FR"/>
              </w:rPr>
              <w:t xml:space="preserve">actes de décès inscrits grâce à </w:t>
            </w:r>
            <w:r w:rsidR="00355B5F" w:rsidRPr="00EF70EB">
              <w:rPr>
                <w:i/>
                <w:sz w:val="16"/>
                <w:lang w:val="fr-FR"/>
              </w:rPr>
              <w:t>l’</w:t>
            </w:r>
            <w:r w:rsidRPr="00EF70EB">
              <w:rPr>
                <w:i/>
                <w:sz w:val="16"/>
                <w:lang w:val="fr-FR"/>
              </w:rPr>
              <w:t>application Web-RNEC</w:t>
            </w:r>
          </w:p>
        </w:tc>
      </w:tr>
      <w:tr w:rsidR="00B47123" w:rsidRPr="00EF70EB">
        <w:trPr>
          <w:trHeight w:val="240"/>
        </w:trPr>
        <w:tc>
          <w:tcPr>
            <w:tcW w:w="4166" w:type="dxa"/>
            <w:tcBorders>
              <w:top w:val="single" w:sz="4" w:space="0" w:color="auto"/>
              <w:bottom w:val="single" w:sz="12" w:space="0" w:color="auto"/>
            </w:tcBorders>
            <w:shd w:val="clear" w:color="auto" w:fill="auto"/>
            <w:noWrap/>
          </w:tcPr>
          <w:p w:rsidR="00900AA9" w:rsidRPr="00EF70EB" w:rsidRDefault="00900AA9" w:rsidP="005203A6">
            <w:pPr>
              <w:spacing w:before="80" w:after="80" w:line="200" w:lineRule="exact"/>
              <w:rPr>
                <w:i/>
                <w:sz w:val="16"/>
                <w:lang w:val="fr-FR"/>
              </w:rPr>
            </w:pPr>
            <w:r w:rsidRPr="00EF70EB">
              <w:rPr>
                <w:i/>
                <w:sz w:val="16"/>
                <w:lang w:val="fr-FR"/>
              </w:rPr>
              <w:t>Année</w:t>
            </w:r>
          </w:p>
        </w:tc>
        <w:tc>
          <w:tcPr>
            <w:tcW w:w="3204" w:type="dxa"/>
            <w:tcBorders>
              <w:top w:val="single" w:sz="4" w:space="0" w:color="auto"/>
              <w:bottom w:val="single" w:sz="12" w:space="0" w:color="auto"/>
            </w:tcBorders>
            <w:shd w:val="clear" w:color="auto" w:fill="auto"/>
            <w:vAlign w:val="bottom"/>
          </w:tcPr>
          <w:p w:rsidR="00900AA9" w:rsidRPr="00EF70EB" w:rsidRDefault="00900AA9" w:rsidP="005203A6">
            <w:pPr>
              <w:spacing w:before="80" w:after="80" w:line="200" w:lineRule="exact"/>
              <w:jc w:val="right"/>
              <w:rPr>
                <w:i/>
                <w:sz w:val="16"/>
                <w:lang w:val="fr-FR"/>
              </w:rPr>
            </w:pPr>
            <w:r w:rsidRPr="00EF70EB">
              <w:rPr>
                <w:i/>
                <w:sz w:val="16"/>
                <w:lang w:val="fr-FR"/>
              </w:rPr>
              <w:t xml:space="preserve">Actes de décès </w:t>
            </w:r>
          </w:p>
        </w:tc>
      </w:tr>
      <w:tr w:rsidR="00B47123" w:rsidRPr="00EF70EB">
        <w:trPr>
          <w:trHeight w:val="240"/>
        </w:trPr>
        <w:tc>
          <w:tcPr>
            <w:tcW w:w="4166" w:type="dxa"/>
            <w:tcBorders>
              <w:top w:val="single" w:sz="12" w:space="0" w:color="auto"/>
            </w:tcBorders>
            <w:shd w:val="clear" w:color="auto" w:fill="auto"/>
            <w:noWrap/>
          </w:tcPr>
          <w:p w:rsidR="00900AA9" w:rsidRPr="00EF70EB" w:rsidRDefault="00900AA9" w:rsidP="005203A6">
            <w:pPr>
              <w:spacing w:before="40" w:after="40" w:line="220" w:lineRule="exact"/>
              <w:rPr>
                <w:sz w:val="18"/>
                <w:lang w:val="fr-FR"/>
              </w:rPr>
            </w:pPr>
            <w:r w:rsidRPr="00EF70EB">
              <w:rPr>
                <w:sz w:val="18"/>
                <w:lang w:val="fr-FR"/>
              </w:rPr>
              <w:t>2012</w:t>
            </w:r>
          </w:p>
        </w:tc>
        <w:tc>
          <w:tcPr>
            <w:tcW w:w="3204" w:type="dxa"/>
            <w:tcBorders>
              <w:top w:val="single" w:sz="12" w:space="0" w:color="auto"/>
            </w:tcBorders>
            <w:shd w:val="clear" w:color="auto" w:fill="auto"/>
            <w:noWrap/>
          </w:tcPr>
          <w:p w:rsidR="00900AA9" w:rsidRPr="00EF70EB" w:rsidRDefault="00900AA9" w:rsidP="005203A6">
            <w:pPr>
              <w:spacing w:before="40" w:after="40" w:line="220" w:lineRule="exact"/>
              <w:jc w:val="right"/>
              <w:rPr>
                <w:sz w:val="18"/>
                <w:lang w:val="fr-FR"/>
              </w:rPr>
            </w:pPr>
            <w:r w:rsidRPr="00EF70EB">
              <w:rPr>
                <w:sz w:val="18"/>
                <w:lang w:val="fr-FR"/>
              </w:rPr>
              <w:t>99 070</w:t>
            </w:r>
          </w:p>
        </w:tc>
      </w:tr>
      <w:tr w:rsidR="00B47123" w:rsidRPr="00EF70EB">
        <w:trPr>
          <w:trHeight w:val="240"/>
        </w:trPr>
        <w:tc>
          <w:tcPr>
            <w:tcW w:w="4166" w:type="dxa"/>
            <w:shd w:val="clear" w:color="auto" w:fill="auto"/>
            <w:noWrap/>
          </w:tcPr>
          <w:p w:rsidR="00900AA9" w:rsidRPr="00EF70EB" w:rsidRDefault="00900AA9" w:rsidP="005203A6">
            <w:pPr>
              <w:spacing w:before="40" w:after="40" w:line="220" w:lineRule="exact"/>
              <w:rPr>
                <w:sz w:val="18"/>
                <w:lang w:val="fr-FR"/>
              </w:rPr>
            </w:pPr>
            <w:r w:rsidRPr="00EF70EB">
              <w:rPr>
                <w:sz w:val="18"/>
                <w:lang w:val="fr-FR"/>
              </w:rPr>
              <w:t>2013</w:t>
            </w:r>
          </w:p>
        </w:tc>
        <w:tc>
          <w:tcPr>
            <w:tcW w:w="3204" w:type="dxa"/>
            <w:shd w:val="clear" w:color="auto" w:fill="auto"/>
            <w:noWrap/>
          </w:tcPr>
          <w:p w:rsidR="00900AA9" w:rsidRPr="00EF70EB" w:rsidRDefault="00900AA9" w:rsidP="005203A6">
            <w:pPr>
              <w:spacing w:before="40" w:after="40" w:line="220" w:lineRule="exact"/>
              <w:jc w:val="right"/>
              <w:rPr>
                <w:sz w:val="18"/>
                <w:lang w:val="fr-FR"/>
              </w:rPr>
            </w:pPr>
            <w:r w:rsidRPr="00EF70EB">
              <w:rPr>
                <w:sz w:val="18"/>
                <w:lang w:val="fr-FR"/>
              </w:rPr>
              <w:t>155 974</w:t>
            </w:r>
          </w:p>
        </w:tc>
      </w:tr>
      <w:tr w:rsidR="00B47123" w:rsidRPr="00EF70EB">
        <w:trPr>
          <w:trHeight w:val="240"/>
        </w:trPr>
        <w:tc>
          <w:tcPr>
            <w:tcW w:w="4166" w:type="dxa"/>
            <w:shd w:val="clear" w:color="auto" w:fill="auto"/>
          </w:tcPr>
          <w:p w:rsidR="00900AA9" w:rsidRPr="00EF70EB" w:rsidRDefault="00C01723" w:rsidP="005203A6">
            <w:pPr>
              <w:keepNext/>
              <w:spacing w:before="40" w:after="40" w:line="220" w:lineRule="exact"/>
              <w:rPr>
                <w:sz w:val="18"/>
                <w:lang w:val="fr-FR"/>
              </w:rPr>
            </w:pPr>
            <w:r w:rsidRPr="00EF70EB">
              <w:rPr>
                <w:sz w:val="18"/>
                <w:lang w:val="fr-FR"/>
              </w:rPr>
              <w:t>Pourcentage de variation 2012-2013</w:t>
            </w:r>
          </w:p>
        </w:tc>
        <w:tc>
          <w:tcPr>
            <w:tcW w:w="3204" w:type="dxa"/>
            <w:shd w:val="clear" w:color="auto" w:fill="auto"/>
            <w:noWrap/>
          </w:tcPr>
          <w:p w:rsidR="00900AA9" w:rsidRPr="00EF70EB" w:rsidRDefault="00900AA9" w:rsidP="005203A6">
            <w:pPr>
              <w:keepNext/>
              <w:spacing w:before="40" w:after="40" w:line="220" w:lineRule="exact"/>
              <w:jc w:val="right"/>
              <w:rPr>
                <w:sz w:val="18"/>
                <w:lang w:val="fr-FR"/>
              </w:rPr>
            </w:pPr>
            <w:r w:rsidRPr="00EF70EB">
              <w:rPr>
                <w:sz w:val="18"/>
                <w:lang w:val="fr-FR"/>
              </w:rPr>
              <w:t>36,48</w:t>
            </w:r>
          </w:p>
        </w:tc>
      </w:tr>
    </w:tbl>
    <w:p w:rsidR="00900AA9" w:rsidRPr="00EF70EB" w:rsidRDefault="00900AA9" w:rsidP="001430D0">
      <w:pPr>
        <w:pStyle w:val="SingleTxtG"/>
        <w:spacing w:before="120" w:after="240"/>
        <w:ind w:firstLine="170"/>
        <w:jc w:val="left"/>
        <w:rPr>
          <w:bCs/>
          <w:sz w:val="18"/>
          <w:szCs w:val="18"/>
          <w:lang w:val="fr-FR"/>
        </w:rPr>
      </w:pPr>
      <w:r w:rsidRPr="00EF70EB">
        <w:rPr>
          <w:i/>
          <w:sz w:val="18"/>
          <w:lang w:val="fr-FR"/>
        </w:rPr>
        <w:t>Source</w:t>
      </w:r>
      <w:r w:rsidR="00DC46E8" w:rsidRPr="00EF70EB">
        <w:rPr>
          <w:sz w:val="18"/>
          <w:lang w:val="fr-FR"/>
        </w:rPr>
        <w:t>:</w:t>
      </w:r>
      <w:r w:rsidRPr="00EF70EB">
        <w:rPr>
          <w:sz w:val="18"/>
          <w:lang w:val="fr-FR"/>
        </w:rPr>
        <w:t xml:space="preserve"> Direction nationale du Registre </w:t>
      </w:r>
      <w:r w:rsidR="006D2E9D" w:rsidRPr="00EF70EB">
        <w:rPr>
          <w:sz w:val="18"/>
          <w:lang w:val="fr-FR"/>
        </w:rPr>
        <w:t xml:space="preserve">d’état </w:t>
      </w:r>
      <w:r w:rsidRPr="00EF70EB">
        <w:rPr>
          <w:sz w:val="18"/>
          <w:lang w:val="fr-FR"/>
        </w:rPr>
        <w:t>civil</w:t>
      </w:r>
      <w:r w:rsidR="001430D0" w:rsidRPr="00EF70EB">
        <w:rPr>
          <w:bCs/>
          <w:sz w:val="18"/>
          <w:szCs w:val="18"/>
          <w:lang w:val="fr-FR"/>
        </w:rPr>
        <w:t>.</w:t>
      </w:r>
    </w:p>
    <w:p w:rsidR="00900AA9" w:rsidRPr="00EF70EB" w:rsidRDefault="005203A6" w:rsidP="006D48E3">
      <w:pPr>
        <w:pStyle w:val="SingleTxtG"/>
        <w:rPr>
          <w:lang w:val="fr-FR"/>
        </w:rPr>
      </w:pPr>
      <w:r w:rsidRPr="00EF70EB">
        <w:rPr>
          <w:lang w:val="fr-FR"/>
        </w:rPr>
        <w:t>151.</w:t>
      </w:r>
      <w:r w:rsidRPr="00EF70EB">
        <w:rPr>
          <w:lang w:val="fr-FR"/>
        </w:rPr>
        <w:tab/>
      </w:r>
      <w:r w:rsidR="00900AA9" w:rsidRPr="00EF70EB">
        <w:rPr>
          <w:lang w:val="fr-FR"/>
        </w:rPr>
        <w:t>À partir du 1</w:t>
      </w:r>
      <w:r w:rsidR="00900AA9" w:rsidRPr="00EF70EB">
        <w:rPr>
          <w:vertAlign w:val="superscript"/>
          <w:lang w:val="fr-FR"/>
        </w:rPr>
        <w:t>er</w:t>
      </w:r>
      <w:r w:rsidR="001430D0" w:rsidRPr="00EF70EB">
        <w:rPr>
          <w:lang w:val="fr-FR"/>
        </w:rPr>
        <w:t xml:space="preserve"> </w:t>
      </w:r>
      <w:r w:rsidR="00900AA9" w:rsidRPr="00EF70EB">
        <w:rPr>
          <w:lang w:val="fr-FR"/>
        </w:rPr>
        <w:t xml:space="preserve">janvier 2010, les citoyens colombiens ne devaient plus posséder </w:t>
      </w:r>
      <w:r w:rsidR="00355B5F" w:rsidRPr="00EF70EB">
        <w:rPr>
          <w:lang w:val="fr-FR"/>
        </w:rPr>
        <w:t>qu’</w:t>
      </w:r>
      <w:r w:rsidR="00900AA9" w:rsidRPr="00EF70EB">
        <w:rPr>
          <w:lang w:val="fr-FR"/>
        </w:rPr>
        <w:t xml:space="preserve">un seul type de carte </w:t>
      </w:r>
      <w:r w:rsidR="00355B5F" w:rsidRPr="00EF70EB">
        <w:rPr>
          <w:lang w:val="fr-FR"/>
        </w:rPr>
        <w:t>d’</w:t>
      </w:r>
      <w:r w:rsidR="00900AA9" w:rsidRPr="00EF70EB">
        <w:rPr>
          <w:lang w:val="fr-FR"/>
        </w:rPr>
        <w:t>identité biométrique</w:t>
      </w:r>
      <w:r w:rsidR="0087059D" w:rsidRPr="00EF70EB">
        <w:rPr>
          <w:lang w:val="fr-FR"/>
        </w:rPr>
        <w:t xml:space="preserve"> (</w:t>
      </w:r>
      <w:r w:rsidR="00900AA9" w:rsidRPr="00EF70EB">
        <w:rPr>
          <w:lang w:val="fr-FR"/>
        </w:rPr>
        <w:t xml:space="preserve">jaune </w:t>
      </w:r>
      <w:r w:rsidR="0087059D" w:rsidRPr="00EF70EB">
        <w:rPr>
          <w:lang w:val="fr-FR"/>
        </w:rPr>
        <w:t xml:space="preserve">avec des </w:t>
      </w:r>
      <w:r w:rsidR="00900AA9" w:rsidRPr="00EF70EB">
        <w:rPr>
          <w:lang w:val="fr-FR"/>
        </w:rPr>
        <w:t>hologrammes</w:t>
      </w:r>
      <w:r w:rsidR="0087059D" w:rsidRPr="00EF70EB">
        <w:rPr>
          <w:lang w:val="fr-FR"/>
        </w:rPr>
        <w:t>)</w:t>
      </w:r>
      <w:r w:rsidR="00900AA9" w:rsidRPr="00EF70EB">
        <w:rPr>
          <w:lang w:val="fr-FR"/>
        </w:rPr>
        <w:t xml:space="preserve"> conforme à des normes mondiales strictes de qualité et de sécurité. Depuis cette date 4 504 489 cartes de citoyens ont été émises.</w:t>
      </w:r>
    </w:p>
    <w:p w:rsidR="00900AA9" w:rsidRPr="00EF70EB" w:rsidRDefault="001430D0" w:rsidP="006D48E3">
      <w:pPr>
        <w:pStyle w:val="SingleTxtG"/>
        <w:rPr>
          <w:lang w:val="fr-FR"/>
        </w:rPr>
      </w:pPr>
      <w:r w:rsidRPr="00EF70EB">
        <w:rPr>
          <w:lang w:val="fr-FR"/>
        </w:rPr>
        <w:t>152.</w:t>
      </w:r>
      <w:r w:rsidRPr="00EF70EB">
        <w:rPr>
          <w:lang w:val="fr-FR"/>
        </w:rPr>
        <w:tab/>
      </w:r>
      <w:r w:rsidR="00900AA9" w:rsidRPr="00EF70EB">
        <w:rPr>
          <w:lang w:val="fr-FR"/>
        </w:rPr>
        <w:t>Le Registre national d</w:t>
      </w:r>
      <w:r w:rsidR="00355B5F" w:rsidRPr="00EF70EB">
        <w:rPr>
          <w:lang w:val="fr-FR"/>
        </w:rPr>
        <w:t>’</w:t>
      </w:r>
      <w:r w:rsidR="00900AA9" w:rsidRPr="00EF70EB">
        <w:rPr>
          <w:lang w:val="fr-FR"/>
        </w:rPr>
        <w:t>état civil et ses 10 unités mobiles ont</w:t>
      </w:r>
      <w:r w:rsidR="00355B5F" w:rsidRPr="00EF70EB">
        <w:rPr>
          <w:lang w:val="fr-FR"/>
        </w:rPr>
        <w:t xml:space="preserve"> </w:t>
      </w:r>
      <w:r w:rsidR="00900AA9" w:rsidRPr="00EF70EB">
        <w:rPr>
          <w:lang w:val="fr-FR"/>
        </w:rPr>
        <w:t xml:space="preserve">pu atteindre les lieux géographiquement les plus inaccessibles, ce qui a permis à </w:t>
      </w:r>
      <w:r w:rsidR="00355B5F" w:rsidRPr="00EF70EB">
        <w:rPr>
          <w:lang w:val="fr-FR"/>
        </w:rPr>
        <w:t>l’</w:t>
      </w:r>
      <w:r w:rsidR="00900AA9" w:rsidRPr="00EF70EB">
        <w:rPr>
          <w:lang w:val="fr-FR"/>
        </w:rPr>
        <w:t xml:space="preserve">État </w:t>
      </w:r>
      <w:r w:rsidR="00355B5F" w:rsidRPr="00EF70EB">
        <w:rPr>
          <w:lang w:val="fr-FR"/>
        </w:rPr>
        <w:t>d’</w:t>
      </w:r>
      <w:r w:rsidR="00900AA9" w:rsidRPr="00EF70EB">
        <w:rPr>
          <w:lang w:val="fr-FR"/>
        </w:rPr>
        <w:t xml:space="preserve">identifier la population qui, pour des raisons liées à la marginalisation, à </w:t>
      </w:r>
      <w:r w:rsidR="00355B5F" w:rsidRPr="00EF70EB">
        <w:rPr>
          <w:lang w:val="fr-FR"/>
        </w:rPr>
        <w:t>l’</w:t>
      </w:r>
      <w:r w:rsidR="00900AA9" w:rsidRPr="00EF70EB">
        <w:rPr>
          <w:lang w:val="fr-FR"/>
        </w:rPr>
        <w:t xml:space="preserve">éloignement géographique, à </w:t>
      </w:r>
      <w:r w:rsidR="00355B5F" w:rsidRPr="00EF70EB">
        <w:rPr>
          <w:lang w:val="fr-FR"/>
        </w:rPr>
        <w:t>l’</w:t>
      </w:r>
      <w:r w:rsidR="00900AA9" w:rsidRPr="00EF70EB">
        <w:rPr>
          <w:lang w:val="fr-FR"/>
        </w:rPr>
        <w:t xml:space="preserve">identité culturelle et au manque de connaissances ne possède pas de documents </w:t>
      </w:r>
      <w:r w:rsidR="00355B5F" w:rsidRPr="00EF70EB">
        <w:rPr>
          <w:lang w:val="fr-FR"/>
        </w:rPr>
        <w:t>d’</w:t>
      </w:r>
      <w:r w:rsidR="00900AA9" w:rsidRPr="00EF70EB">
        <w:rPr>
          <w:lang w:val="fr-FR"/>
        </w:rPr>
        <w:t>identité</w:t>
      </w:r>
      <w:r w:rsidR="006D2E9D" w:rsidRPr="00EF70EB">
        <w:rPr>
          <w:lang w:val="fr-FR"/>
        </w:rPr>
        <w:t xml:space="preserve"> et ne peut donc pas </w:t>
      </w:r>
      <w:r w:rsidR="00900AA9" w:rsidRPr="00EF70EB">
        <w:rPr>
          <w:lang w:val="fr-FR"/>
        </w:rPr>
        <w:t xml:space="preserve">accéder aux divers services fournis par </w:t>
      </w:r>
      <w:r w:rsidR="00355B5F" w:rsidRPr="00EF70EB">
        <w:rPr>
          <w:lang w:val="fr-FR"/>
        </w:rPr>
        <w:t>l’</w:t>
      </w:r>
      <w:r w:rsidR="00900AA9" w:rsidRPr="00EF70EB">
        <w:rPr>
          <w:lang w:val="fr-FR"/>
        </w:rPr>
        <w:t xml:space="preserve">État. </w:t>
      </w:r>
    </w:p>
    <w:p w:rsidR="00900AA9" w:rsidRPr="00EF70EB" w:rsidRDefault="00C03BB6" w:rsidP="001901F7">
      <w:pPr>
        <w:pStyle w:val="H1G"/>
        <w:rPr>
          <w:lang w:val="fr-FR"/>
        </w:rPr>
      </w:pPr>
      <w:bookmarkStart w:id="30" w:name="_Toc394584108"/>
      <w:r w:rsidRPr="00EF70EB">
        <w:rPr>
          <w:lang w:val="fr-FR"/>
        </w:rPr>
        <w:tab/>
      </w:r>
      <w:r w:rsidRPr="00EF70EB">
        <w:rPr>
          <w:lang w:val="fr-FR"/>
        </w:rPr>
        <w:tab/>
        <w:t>Article 17</w:t>
      </w:r>
      <w:r w:rsidR="001430D0" w:rsidRPr="00EF70EB">
        <w:rPr>
          <w:lang w:val="fr-FR"/>
        </w:rPr>
        <w:br/>
      </w:r>
      <w:r w:rsidRPr="00EF70EB">
        <w:rPr>
          <w:lang w:val="fr-FR"/>
        </w:rPr>
        <w:t>Droit à la vie privée, à la protection de la correspondance privée, à</w:t>
      </w:r>
      <w:r w:rsidR="009E58A0" w:rsidRPr="00EF70EB">
        <w:rPr>
          <w:lang w:val="fr-FR"/>
        </w:rPr>
        <w:t> </w:t>
      </w:r>
      <w:r w:rsidR="00355B5F" w:rsidRPr="00EF70EB">
        <w:rPr>
          <w:lang w:val="fr-FR"/>
        </w:rPr>
        <w:t>l’</w:t>
      </w:r>
      <w:r w:rsidRPr="00EF70EB">
        <w:rPr>
          <w:lang w:val="fr-FR"/>
        </w:rPr>
        <w:t xml:space="preserve">inviolabilité du domicile et à la protection de </w:t>
      </w:r>
      <w:r w:rsidR="00355B5F" w:rsidRPr="00EF70EB">
        <w:rPr>
          <w:lang w:val="fr-FR"/>
        </w:rPr>
        <w:t>l’</w:t>
      </w:r>
      <w:r w:rsidRPr="00EF70EB">
        <w:rPr>
          <w:lang w:val="fr-FR"/>
        </w:rPr>
        <w:t>honneur</w:t>
      </w:r>
      <w:bookmarkEnd w:id="30"/>
    </w:p>
    <w:p w:rsidR="00900AA9" w:rsidRPr="00EF70EB" w:rsidRDefault="00C03BB6" w:rsidP="002F26F0">
      <w:pPr>
        <w:pStyle w:val="H23G"/>
        <w:rPr>
          <w:lang w:val="fr-FR"/>
        </w:rPr>
      </w:pPr>
      <w:r w:rsidRPr="00EF70EB">
        <w:rPr>
          <w:lang w:val="fr-FR"/>
        </w:rPr>
        <w:tab/>
        <w:t>1.</w:t>
      </w:r>
      <w:r w:rsidRPr="00EF70EB">
        <w:rPr>
          <w:lang w:val="fr-FR"/>
        </w:rPr>
        <w:tab/>
        <w:t>Progrès accomplis sur le plan normatif</w:t>
      </w:r>
    </w:p>
    <w:p w:rsidR="00900AA9" w:rsidRPr="00EF70EB" w:rsidRDefault="001430D0" w:rsidP="006D48E3">
      <w:pPr>
        <w:pStyle w:val="SingleTxtG"/>
        <w:rPr>
          <w:lang w:val="fr-FR"/>
        </w:rPr>
      </w:pPr>
      <w:r w:rsidRPr="00EF70EB">
        <w:rPr>
          <w:lang w:val="fr-FR"/>
        </w:rPr>
        <w:t>153.</w:t>
      </w:r>
      <w:r w:rsidRPr="00EF70EB">
        <w:rPr>
          <w:lang w:val="fr-FR"/>
        </w:rPr>
        <w:tab/>
      </w:r>
      <w:r w:rsidR="00900AA9"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1341 de 2009 définit les principes et concepts relatifs à la société de </w:t>
      </w:r>
      <w:r w:rsidR="00355B5F" w:rsidRPr="00EF70EB">
        <w:rPr>
          <w:lang w:val="fr-FR"/>
        </w:rPr>
        <w:t>l’</w:t>
      </w:r>
      <w:r w:rsidR="00900AA9" w:rsidRPr="00EF70EB">
        <w:rPr>
          <w:lang w:val="fr-FR"/>
        </w:rPr>
        <w:t xml:space="preserve">information et à </w:t>
      </w:r>
      <w:r w:rsidR="00355B5F" w:rsidRPr="00EF70EB">
        <w:rPr>
          <w:lang w:val="fr-FR"/>
        </w:rPr>
        <w:t>l’</w:t>
      </w:r>
      <w:r w:rsidR="00900AA9" w:rsidRPr="00EF70EB">
        <w:rPr>
          <w:lang w:val="fr-FR"/>
        </w:rPr>
        <w:t xml:space="preserve">organisation des technologies de </w:t>
      </w:r>
      <w:r w:rsidR="00355B5F" w:rsidRPr="00EF70EB">
        <w:rPr>
          <w:lang w:val="fr-FR"/>
        </w:rPr>
        <w:t>l’</w:t>
      </w:r>
      <w:r w:rsidR="00900AA9" w:rsidRPr="00EF70EB">
        <w:rPr>
          <w:lang w:val="fr-FR"/>
        </w:rPr>
        <w:t xml:space="preserve">information et </w:t>
      </w:r>
      <w:r w:rsidR="006D2E9D" w:rsidRPr="00EF70EB">
        <w:rPr>
          <w:lang w:val="fr-FR"/>
        </w:rPr>
        <w:t xml:space="preserve">de la </w:t>
      </w:r>
      <w:r w:rsidR="00900AA9" w:rsidRPr="00EF70EB">
        <w:rPr>
          <w:lang w:val="fr-FR"/>
        </w:rPr>
        <w:t xml:space="preserve">communication, crée </w:t>
      </w:r>
      <w:r w:rsidR="00355B5F" w:rsidRPr="00EF70EB">
        <w:rPr>
          <w:lang w:val="fr-FR"/>
        </w:rPr>
        <w:t>l’</w:t>
      </w:r>
      <w:r w:rsidR="00900AA9" w:rsidRPr="00EF70EB">
        <w:rPr>
          <w:lang w:val="fr-FR"/>
        </w:rPr>
        <w:t xml:space="preserve">Agence nationale du spectre radioélectrique et prend un certain nombre </w:t>
      </w:r>
      <w:r w:rsidR="00355B5F" w:rsidRPr="00EF70EB">
        <w:rPr>
          <w:lang w:val="fr-FR"/>
        </w:rPr>
        <w:t>d’</w:t>
      </w:r>
      <w:r w:rsidR="00900AA9" w:rsidRPr="00EF70EB">
        <w:rPr>
          <w:lang w:val="fr-FR"/>
        </w:rPr>
        <w:t xml:space="preserve">autres dispositions. Elle prévoit notamment que toute personne se considérant affectée par des informations inexactes transmises par </w:t>
      </w:r>
      <w:r w:rsidR="00355B5F" w:rsidRPr="00EF70EB">
        <w:rPr>
          <w:lang w:val="fr-FR"/>
        </w:rPr>
        <w:t>l’</w:t>
      </w:r>
      <w:r w:rsidR="00900AA9" w:rsidRPr="00EF70EB">
        <w:rPr>
          <w:lang w:val="fr-FR"/>
        </w:rPr>
        <w:t xml:space="preserve">intermédiaire des services de télécommunications a </w:t>
      </w:r>
      <w:r w:rsidR="001F5A2E" w:rsidRPr="00EF70EB">
        <w:rPr>
          <w:lang w:val="fr-FR"/>
        </w:rPr>
        <w:t xml:space="preserve">un </w:t>
      </w:r>
      <w:r w:rsidR="00900AA9" w:rsidRPr="00EF70EB">
        <w:rPr>
          <w:lang w:val="fr-FR"/>
        </w:rPr>
        <w:t xml:space="preserve">droit </w:t>
      </w:r>
      <w:r w:rsidR="001F5A2E" w:rsidRPr="00EF70EB">
        <w:rPr>
          <w:lang w:val="fr-FR"/>
        </w:rPr>
        <w:t xml:space="preserve">de </w:t>
      </w:r>
      <w:r w:rsidR="00900AA9" w:rsidRPr="00EF70EB">
        <w:rPr>
          <w:lang w:val="fr-FR"/>
        </w:rPr>
        <w:t xml:space="preserve">rectification et que </w:t>
      </w:r>
      <w:r w:rsidR="00355B5F" w:rsidRPr="00EF70EB">
        <w:rPr>
          <w:lang w:val="fr-FR"/>
        </w:rPr>
        <w:t>l’</w:t>
      </w:r>
      <w:r w:rsidR="00900AA9" w:rsidRPr="00EF70EB">
        <w:rPr>
          <w:lang w:val="fr-FR"/>
        </w:rPr>
        <w:t xml:space="preserve">État garantit </w:t>
      </w:r>
      <w:r w:rsidR="00355B5F" w:rsidRPr="00EF70EB">
        <w:rPr>
          <w:lang w:val="fr-FR"/>
        </w:rPr>
        <w:t>l’</w:t>
      </w:r>
      <w:r w:rsidR="00900AA9" w:rsidRPr="00EF70EB">
        <w:rPr>
          <w:lang w:val="fr-FR"/>
        </w:rPr>
        <w:t xml:space="preserve">inviolabilité, </w:t>
      </w:r>
      <w:r w:rsidR="00355B5F" w:rsidRPr="00EF70EB">
        <w:rPr>
          <w:lang w:val="fr-FR"/>
        </w:rPr>
        <w:t>l’</w:t>
      </w:r>
      <w:r w:rsidR="00900AA9" w:rsidRPr="00EF70EB">
        <w:rPr>
          <w:lang w:val="fr-FR"/>
        </w:rPr>
        <w:t>intimité et la confidentialité des télécommunications.</w:t>
      </w:r>
      <w:r w:rsidR="00355B5F" w:rsidRPr="00EF70EB">
        <w:rPr>
          <w:lang w:val="fr-FR"/>
        </w:rPr>
        <w:t xml:space="preserve"> </w:t>
      </w:r>
    </w:p>
    <w:p w:rsidR="00900AA9" w:rsidRPr="00EF70EB" w:rsidRDefault="00404D11" w:rsidP="001430D0">
      <w:pPr>
        <w:pStyle w:val="SingleTxtG"/>
        <w:rPr>
          <w:lang w:val="fr-FR"/>
        </w:rPr>
      </w:pPr>
      <w:r w:rsidRPr="00EF70EB">
        <w:rPr>
          <w:lang w:val="fr-FR"/>
        </w:rPr>
        <w:t>154.</w:t>
      </w:r>
      <w:r w:rsidRPr="00EF70EB">
        <w:rPr>
          <w:lang w:val="fr-FR"/>
        </w:rPr>
        <w:tab/>
      </w:r>
      <w:r w:rsidR="009254ED" w:rsidRPr="00EF70EB">
        <w:rPr>
          <w:lang w:val="fr-FR"/>
        </w:rPr>
        <w:t xml:space="preserve">La structure du Ministère des technologies de </w:t>
      </w:r>
      <w:r w:rsidR="00355B5F" w:rsidRPr="00EF70EB">
        <w:rPr>
          <w:lang w:val="fr-FR"/>
        </w:rPr>
        <w:t>l’</w:t>
      </w:r>
      <w:r w:rsidR="009254ED" w:rsidRPr="00EF70EB">
        <w:rPr>
          <w:lang w:val="fr-FR"/>
        </w:rPr>
        <w:t xml:space="preserve">information et </w:t>
      </w:r>
      <w:r w:rsidR="006D2E9D" w:rsidRPr="00EF70EB">
        <w:rPr>
          <w:lang w:val="fr-FR"/>
        </w:rPr>
        <w:t xml:space="preserve">de la communication </w:t>
      </w:r>
      <w:r w:rsidR="009254ED" w:rsidRPr="00EF70EB">
        <w:rPr>
          <w:lang w:val="fr-FR"/>
        </w:rPr>
        <w:t xml:space="preserve">a été modifiée par le décret gouvernemental </w:t>
      </w:r>
      <w:r w:rsidR="003B2596" w:rsidRPr="00EF70EB">
        <w:rPr>
          <w:lang w:val="fr-FR"/>
        </w:rPr>
        <w:t>n</w:t>
      </w:r>
      <w:r w:rsidR="003B2596" w:rsidRPr="00EF70EB">
        <w:rPr>
          <w:vertAlign w:val="superscript"/>
          <w:lang w:val="fr-FR"/>
        </w:rPr>
        <w:t>o</w:t>
      </w:r>
      <w:r w:rsidR="003B2596" w:rsidRPr="00EF70EB">
        <w:rPr>
          <w:lang w:val="fr-FR"/>
        </w:rPr>
        <w:t> </w:t>
      </w:r>
      <w:r w:rsidR="009254ED" w:rsidRPr="00EF70EB">
        <w:rPr>
          <w:lang w:val="fr-FR"/>
        </w:rPr>
        <w:t>2618 de 2012. Ce décret porte notamment création de la Sous-</w:t>
      </w:r>
      <w:r w:rsidRPr="00EF70EB">
        <w:rPr>
          <w:lang w:val="fr-FR"/>
        </w:rPr>
        <w:t xml:space="preserve">Direction </w:t>
      </w:r>
      <w:r w:rsidR="009254ED" w:rsidRPr="00EF70EB">
        <w:rPr>
          <w:lang w:val="fr-FR"/>
        </w:rPr>
        <w:t>de la radiodiffusion sonore et de la Sous-</w:t>
      </w:r>
      <w:r w:rsidRPr="00EF70EB">
        <w:rPr>
          <w:lang w:val="fr-FR"/>
        </w:rPr>
        <w:t xml:space="preserve">Direction </w:t>
      </w:r>
      <w:r w:rsidR="009254ED" w:rsidRPr="00EF70EB">
        <w:rPr>
          <w:lang w:val="fr-FR"/>
        </w:rPr>
        <w:t>de surveillance et de contrôle de la radiodiffusion sonore</w:t>
      </w:r>
      <w:r w:rsidR="006D2E9D" w:rsidRPr="00EF70EB">
        <w:rPr>
          <w:lang w:val="fr-FR"/>
        </w:rPr>
        <w:t>,</w:t>
      </w:r>
      <w:r w:rsidR="009254ED" w:rsidRPr="00EF70EB">
        <w:rPr>
          <w:lang w:val="fr-FR"/>
        </w:rPr>
        <w:t xml:space="preserve"> chargées </w:t>
      </w:r>
      <w:r w:rsidR="00355B5F" w:rsidRPr="00EF70EB">
        <w:rPr>
          <w:lang w:val="fr-FR"/>
        </w:rPr>
        <w:t>d’</w:t>
      </w:r>
      <w:r w:rsidR="009254ED" w:rsidRPr="00EF70EB">
        <w:rPr>
          <w:lang w:val="fr-FR"/>
        </w:rPr>
        <w:t xml:space="preserve">assurer </w:t>
      </w:r>
      <w:r w:rsidR="00355B5F" w:rsidRPr="00EF70EB">
        <w:rPr>
          <w:lang w:val="fr-FR"/>
        </w:rPr>
        <w:t>l’</w:t>
      </w:r>
      <w:r w:rsidR="009254ED" w:rsidRPr="00EF70EB">
        <w:rPr>
          <w:lang w:val="fr-FR"/>
        </w:rPr>
        <w:t xml:space="preserve">octroi de licences de radiodiffusion sonore et </w:t>
      </w:r>
      <w:r w:rsidR="00355B5F" w:rsidRPr="00EF70EB">
        <w:rPr>
          <w:lang w:val="fr-FR"/>
        </w:rPr>
        <w:t>d’</w:t>
      </w:r>
      <w:r w:rsidR="009254ED" w:rsidRPr="00EF70EB">
        <w:rPr>
          <w:lang w:val="fr-FR"/>
        </w:rPr>
        <w:t>exécuter et mettre en œuvre des mesures de surveillance, de contrôle et de sanction de ces activités lors</w:t>
      </w:r>
      <w:r w:rsidR="00355B5F" w:rsidRPr="00EF70EB">
        <w:rPr>
          <w:lang w:val="fr-FR"/>
        </w:rPr>
        <w:t>qu’</w:t>
      </w:r>
      <w:r w:rsidR="009254ED" w:rsidRPr="00EF70EB">
        <w:rPr>
          <w:lang w:val="fr-FR"/>
        </w:rPr>
        <w:t>elles ne respectent pas les objectifs, les principes et les obligations imposés par la loi.</w:t>
      </w:r>
    </w:p>
    <w:p w:rsidR="00900AA9" w:rsidRPr="00EF70EB" w:rsidRDefault="00404D11" w:rsidP="001430D0">
      <w:pPr>
        <w:pStyle w:val="SingleTxtG"/>
        <w:rPr>
          <w:lang w:val="fr-FR"/>
        </w:rPr>
      </w:pPr>
      <w:r w:rsidRPr="00EF70EB">
        <w:rPr>
          <w:lang w:val="fr-FR"/>
        </w:rPr>
        <w:t>155.</w:t>
      </w:r>
      <w:r w:rsidRPr="00EF70EB">
        <w:rPr>
          <w:lang w:val="fr-FR"/>
        </w:rPr>
        <w:tab/>
      </w:r>
      <w:r w:rsidR="009254ED" w:rsidRPr="00EF70EB">
        <w:rPr>
          <w:lang w:val="fr-FR"/>
        </w:rPr>
        <w:t xml:space="preserve">La loi statutaire </w:t>
      </w:r>
      <w:r w:rsidR="003B2596" w:rsidRPr="00EF70EB">
        <w:rPr>
          <w:lang w:val="fr-FR"/>
        </w:rPr>
        <w:t>n</w:t>
      </w:r>
      <w:r w:rsidR="003B2596" w:rsidRPr="00EF70EB">
        <w:rPr>
          <w:vertAlign w:val="superscript"/>
          <w:lang w:val="fr-FR"/>
        </w:rPr>
        <w:t>o</w:t>
      </w:r>
      <w:r w:rsidR="003B2596" w:rsidRPr="00EF70EB">
        <w:rPr>
          <w:lang w:val="fr-FR"/>
        </w:rPr>
        <w:t> </w:t>
      </w:r>
      <w:r w:rsidR="009254ED" w:rsidRPr="00EF70EB">
        <w:rPr>
          <w:lang w:val="fr-FR"/>
        </w:rPr>
        <w:t xml:space="preserve">1581 de 2012, partiellement réglementée par le décret </w:t>
      </w:r>
      <w:r w:rsidR="00355B5F" w:rsidRPr="00EF70EB">
        <w:rPr>
          <w:lang w:val="fr-FR"/>
        </w:rPr>
        <w:t>d’</w:t>
      </w:r>
      <w:r w:rsidR="009254ED" w:rsidRPr="00EF70EB">
        <w:rPr>
          <w:lang w:val="fr-FR"/>
        </w:rPr>
        <w:t xml:space="preserve">application </w:t>
      </w:r>
      <w:r w:rsidR="003B2596" w:rsidRPr="00EF70EB">
        <w:rPr>
          <w:lang w:val="fr-FR"/>
        </w:rPr>
        <w:t>n</w:t>
      </w:r>
      <w:r w:rsidR="003B2596" w:rsidRPr="00EF70EB">
        <w:rPr>
          <w:vertAlign w:val="superscript"/>
          <w:lang w:val="fr-FR"/>
        </w:rPr>
        <w:t>o</w:t>
      </w:r>
      <w:r w:rsidR="003B2596" w:rsidRPr="00EF70EB">
        <w:rPr>
          <w:lang w:val="fr-FR"/>
        </w:rPr>
        <w:t> </w:t>
      </w:r>
      <w:r w:rsidR="009254ED" w:rsidRPr="00EF70EB">
        <w:rPr>
          <w:lang w:val="fr-FR"/>
        </w:rPr>
        <w:t xml:space="preserve">1377 de 2013, développe le droit fondamental </w:t>
      </w:r>
      <w:r w:rsidR="00355B5F" w:rsidRPr="00EF70EB">
        <w:rPr>
          <w:lang w:val="fr-FR"/>
        </w:rPr>
        <w:t>d’</w:t>
      </w:r>
      <w:r w:rsidR="009254ED" w:rsidRPr="00EF70EB">
        <w:rPr>
          <w:i/>
          <w:lang w:val="fr-FR"/>
        </w:rPr>
        <w:t>habeas data</w:t>
      </w:r>
      <w:r w:rsidR="009254ED" w:rsidRPr="00EF70EB">
        <w:rPr>
          <w:lang w:val="fr-FR"/>
        </w:rPr>
        <w:t xml:space="preserve"> consacré par la Constitution et</w:t>
      </w:r>
      <w:r w:rsidR="00355B5F" w:rsidRPr="00EF70EB">
        <w:rPr>
          <w:lang w:val="fr-FR"/>
        </w:rPr>
        <w:t xml:space="preserve"> </w:t>
      </w:r>
      <w:r w:rsidR="009254ED" w:rsidRPr="00EF70EB">
        <w:rPr>
          <w:lang w:val="fr-FR"/>
        </w:rPr>
        <w:t xml:space="preserve">définit les mécanismes qui permettent aux citoyens de faire valoir leur droit </w:t>
      </w:r>
      <w:r w:rsidR="00355B5F" w:rsidRPr="00EF70EB">
        <w:rPr>
          <w:lang w:val="fr-FR"/>
        </w:rPr>
        <w:t>d’</w:t>
      </w:r>
      <w:r w:rsidR="009254ED" w:rsidRPr="00EF70EB">
        <w:rPr>
          <w:lang w:val="fr-FR"/>
        </w:rPr>
        <w:t>accès, de mise à jour, de rectification et de suppression de leurs données personnelles auprès de toute entité gérant une base de données.</w:t>
      </w:r>
    </w:p>
    <w:p w:rsidR="00900AA9" w:rsidRPr="00EF70EB" w:rsidRDefault="00FF18C4" w:rsidP="002F26F0">
      <w:pPr>
        <w:pStyle w:val="H23G"/>
        <w:rPr>
          <w:lang w:val="fr-FR"/>
        </w:rPr>
      </w:pPr>
      <w:r w:rsidRPr="00EF70EB">
        <w:rPr>
          <w:lang w:val="fr-FR"/>
        </w:rPr>
        <w:tab/>
        <w:t>2.</w:t>
      </w:r>
      <w:r w:rsidRPr="00EF70EB">
        <w:rPr>
          <w:lang w:val="fr-FR"/>
        </w:rPr>
        <w:tab/>
        <w:t>Progrès accomplis sur le plan de la jurisprudence</w:t>
      </w:r>
    </w:p>
    <w:p w:rsidR="00900AA9" w:rsidRPr="00EF70EB" w:rsidRDefault="00404D11" w:rsidP="001430D0">
      <w:pPr>
        <w:pStyle w:val="SingleTxtG"/>
        <w:rPr>
          <w:iCs/>
          <w:lang w:val="fr-FR"/>
        </w:rPr>
      </w:pPr>
      <w:r w:rsidRPr="00EF70EB">
        <w:rPr>
          <w:lang w:val="fr-FR"/>
        </w:rPr>
        <w:t>156.</w:t>
      </w:r>
      <w:r w:rsidRPr="00EF70EB">
        <w:rPr>
          <w:lang w:val="fr-FR"/>
        </w:rPr>
        <w:tab/>
      </w:r>
      <w:r w:rsidR="00900AA9" w:rsidRPr="00EF70EB">
        <w:rPr>
          <w:lang w:val="fr-FR"/>
        </w:rPr>
        <w:t xml:space="preserve">La Cour constitutionnelle, dans son arrêt T-058 de 2013, considère </w:t>
      </w:r>
      <w:r w:rsidR="00355B5F" w:rsidRPr="00EF70EB">
        <w:rPr>
          <w:lang w:val="fr-FR"/>
        </w:rPr>
        <w:t>l’</w:t>
      </w:r>
      <w:r w:rsidR="00A81260" w:rsidRPr="00EF70EB">
        <w:rPr>
          <w:i/>
          <w:lang w:val="fr-FR"/>
        </w:rPr>
        <w:t xml:space="preserve">habeas data </w:t>
      </w:r>
      <w:r w:rsidR="00900AA9" w:rsidRPr="00EF70EB">
        <w:rPr>
          <w:lang w:val="fr-FR"/>
        </w:rPr>
        <w:t xml:space="preserve">comme </w:t>
      </w:r>
      <w:r w:rsidR="00DC46E8" w:rsidRPr="00EF70EB">
        <w:rPr>
          <w:lang w:val="fr-FR"/>
        </w:rPr>
        <w:t>«</w:t>
      </w:r>
      <w:r w:rsidR="00900AA9" w:rsidRPr="00EF70EB">
        <w:rPr>
          <w:lang w:val="fr-FR"/>
        </w:rPr>
        <w:t xml:space="preserve">un droit de double nature. </w:t>
      </w:r>
      <w:r w:rsidR="00355B5F" w:rsidRPr="00EF70EB">
        <w:rPr>
          <w:lang w:val="fr-FR"/>
        </w:rPr>
        <w:t>D’</w:t>
      </w:r>
      <w:r w:rsidR="00900AA9" w:rsidRPr="00EF70EB">
        <w:rPr>
          <w:lang w:val="fr-FR"/>
        </w:rPr>
        <w:t>une part, il est reconnu</w:t>
      </w:r>
      <w:r w:rsidR="00355B5F" w:rsidRPr="00EF70EB">
        <w:rPr>
          <w:lang w:val="fr-FR"/>
        </w:rPr>
        <w:t xml:space="preserve"> </w:t>
      </w:r>
      <w:r w:rsidR="00900AA9" w:rsidRPr="00EF70EB">
        <w:rPr>
          <w:lang w:val="fr-FR"/>
        </w:rPr>
        <w:t xml:space="preserve">par la Constitution, en son article 15, comme un droit autonome, et </w:t>
      </w:r>
      <w:r w:rsidR="00355B5F" w:rsidRPr="00EF70EB">
        <w:rPr>
          <w:lang w:val="fr-FR"/>
        </w:rPr>
        <w:t>d’</w:t>
      </w:r>
      <w:r w:rsidR="00900AA9" w:rsidRPr="00EF70EB">
        <w:rPr>
          <w:lang w:val="fr-FR"/>
        </w:rPr>
        <w:t xml:space="preserve">autre part il est considéré comme une garantie pour </w:t>
      </w:r>
      <w:r w:rsidR="00355B5F" w:rsidRPr="00EF70EB">
        <w:rPr>
          <w:lang w:val="fr-FR"/>
        </w:rPr>
        <w:t>d’</w:t>
      </w:r>
      <w:r w:rsidR="00900AA9" w:rsidRPr="00EF70EB">
        <w:rPr>
          <w:lang w:val="fr-FR"/>
        </w:rPr>
        <w:t xml:space="preserve">autres droits. En tant que droit autonome, </w:t>
      </w:r>
      <w:r w:rsidR="00355B5F" w:rsidRPr="00EF70EB">
        <w:rPr>
          <w:lang w:val="fr-FR"/>
        </w:rPr>
        <w:t>l’</w:t>
      </w:r>
      <w:r w:rsidR="00A81260" w:rsidRPr="00EF70EB">
        <w:rPr>
          <w:i/>
          <w:lang w:val="fr-FR"/>
        </w:rPr>
        <w:t xml:space="preserve">habeas data </w:t>
      </w:r>
      <w:r w:rsidR="00900AA9" w:rsidRPr="00EF70EB">
        <w:rPr>
          <w:lang w:val="fr-FR"/>
        </w:rPr>
        <w:t xml:space="preserve">a pour objet de </w:t>
      </w:r>
      <w:r w:rsidR="006D2E9D" w:rsidRPr="00EF70EB">
        <w:rPr>
          <w:lang w:val="fr-FR"/>
        </w:rPr>
        <w:t xml:space="preserve">garantir </w:t>
      </w:r>
      <w:r w:rsidR="00900AA9" w:rsidRPr="00EF70EB">
        <w:rPr>
          <w:lang w:val="fr-FR"/>
        </w:rPr>
        <w:t xml:space="preserve">le contrôle que le titulaire de </w:t>
      </w:r>
      <w:r w:rsidR="00355B5F" w:rsidRPr="00EF70EB">
        <w:rPr>
          <w:lang w:val="fr-FR"/>
        </w:rPr>
        <w:t>l’</w:t>
      </w:r>
      <w:r w:rsidR="00900AA9" w:rsidRPr="00EF70EB">
        <w:rPr>
          <w:lang w:val="fr-FR"/>
        </w:rPr>
        <w:t xml:space="preserve">information peut exercer sur les personnes qui gèrent </w:t>
      </w:r>
      <w:r w:rsidR="00355B5F" w:rsidRPr="00EF70EB">
        <w:rPr>
          <w:lang w:val="fr-FR"/>
        </w:rPr>
        <w:t>l</w:t>
      </w:r>
      <w:r w:rsidR="006D2E9D" w:rsidRPr="00EF70EB">
        <w:rPr>
          <w:lang w:val="fr-FR"/>
        </w:rPr>
        <w:t xml:space="preserve">es </w:t>
      </w:r>
      <w:r w:rsidR="00900AA9" w:rsidRPr="00EF70EB">
        <w:rPr>
          <w:lang w:val="fr-FR"/>
        </w:rPr>
        <w:t>information</w:t>
      </w:r>
      <w:r w:rsidR="006D2E9D" w:rsidRPr="00EF70EB">
        <w:rPr>
          <w:lang w:val="fr-FR"/>
        </w:rPr>
        <w:t>s</w:t>
      </w:r>
      <w:r w:rsidR="00900AA9" w:rsidRPr="00EF70EB">
        <w:rPr>
          <w:lang w:val="fr-FR"/>
        </w:rPr>
        <w:t xml:space="preserve"> qui le concerne</w:t>
      </w:r>
      <w:r w:rsidR="006D2E9D" w:rsidRPr="00EF70EB">
        <w:rPr>
          <w:lang w:val="fr-FR"/>
        </w:rPr>
        <w:t>nt</w:t>
      </w:r>
      <w:r w:rsidR="00900AA9" w:rsidRPr="00EF70EB">
        <w:rPr>
          <w:lang w:val="fr-FR"/>
        </w:rPr>
        <w:t xml:space="preserve"> et sur la manière dont</w:t>
      </w:r>
      <w:r w:rsidR="006D2E9D" w:rsidRPr="00EF70EB">
        <w:rPr>
          <w:lang w:val="fr-FR"/>
        </w:rPr>
        <w:t xml:space="preserve"> ces informations sont </w:t>
      </w:r>
      <w:r w:rsidR="00900AA9" w:rsidRPr="00EF70EB">
        <w:rPr>
          <w:lang w:val="fr-FR"/>
        </w:rPr>
        <w:t>gérée</w:t>
      </w:r>
      <w:r w:rsidR="006D2E9D" w:rsidRPr="00EF70EB">
        <w:rPr>
          <w:lang w:val="fr-FR"/>
        </w:rPr>
        <w:t>s</w:t>
      </w:r>
      <w:r w:rsidR="00900AA9" w:rsidRPr="00EF70EB">
        <w:rPr>
          <w:lang w:val="fr-FR"/>
        </w:rPr>
        <w:t xml:space="preserve">, et </w:t>
      </w:r>
      <w:r w:rsidR="006D2E9D" w:rsidRPr="00EF70EB">
        <w:rPr>
          <w:lang w:val="fr-FR"/>
        </w:rPr>
        <w:t xml:space="preserve">de veiller à ce qu’il puisse </w:t>
      </w:r>
      <w:r w:rsidR="00900AA9" w:rsidRPr="00EF70EB">
        <w:rPr>
          <w:lang w:val="fr-FR"/>
        </w:rPr>
        <w:t>connaître, mettre à jour, rectifier, autoriser, inclure et exclure des informations personnelles contenues dans une base de données</w:t>
      </w:r>
      <w:r w:rsidR="0081523E" w:rsidRPr="00EF70EB">
        <w:rPr>
          <w:lang w:val="fr-FR"/>
        </w:rPr>
        <w:t>.</w:t>
      </w:r>
      <w:r w:rsidR="00DC46E8" w:rsidRPr="00EF70EB">
        <w:rPr>
          <w:lang w:val="fr-FR"/>
        </w:rPr>
        <w:t>»</w:t>
      </w:r>
      <w:r w:rsidR="001F5A2E" w:rsidRPr="00EF70EB">
        <w:rPr>
          <w:lang w:val="fr-FR"/>
        </w:rPr>
        <w:t>.</w:t>
      </w:r>
      <w:r w:rsidR="006D2E9D" w:rsidRPr="00EF70EB">
        <w:rPr>
          <w:lang w:val="fr-FR"/>
        </w:rPr>
        <w:t xml:space="preserve"> </w:t>
      </w:r>
    </w:p>
    <w:p w:rsidR="00900AA9" w:rsidRPr="00EF70EB" w:rsidRDefault="00404D11" w:rsidP="001430D0">
      <w:pPr>
        <w:pStyle w:val="SingleTxtG"/>
        <w:rPr>
          <w:iCs/>
          <w:lang w:val="fr-FR"/>
        </w:rPr>
      </w:pPr>
      <w:r w:rsidRPr="00EF70EB">
        <w:rPr>
          <w:lang w:val="fr-FR"/>
        </w:rPr>
        <w:t>157.</w:t>
      </w:r>
      <w:r w:rsidRPr="00EF70EB">
        <w:rPr>
          <w:lang w:val="fr-FR"/>
        </w:rPr>
        <w:tab/>
      </w:r>
      <w:r w:rsidR="00900AA9" w:rsidRPr="00EF70EB">
        <w:rPr>
          <w:lang w:val="fr-FR"/>
        </w:rPr>
        <w:t xml:space="preserve">En outre, la Cour constitutionnelle, dans son arrêt T-017 de 2011, </w:t>
      </w:r>
      <w:r w:rsidR="00355B5F" w:rsidRPr="00EF70EB">
        <w:rPr>
          <w:lang w:val="fr-FR"/>
        </w:rPr>
        <w:t>s’</w:t>
      </w:r>
      <w:r w:rsidR="00900AA9" w:rsidRPr="00EF70EB">
        <w:rPr>
          <w:lang w:val="fr-FR"/>
        </w:rPr>
        <w:t xml:space="preserve">est prononcée sur ce droit en signalant que </w:t>
      </w:r>
      <w:r w:rsidR="00355B5F" w:rsidRPr="00EF70EB">
        <w:rPr>
          <w:lang w:val="fr-FR"/>
        </w:rPr>
        <w:t>l’</w:t>
      </w:r>
      <w:r w:rsidR="00A81260" w:rsidRPr="00EF70EB">
        <w:rPr>
          <w:i/>
          <w:lang w:val="fr-FR"/>
        </w:rPr>
        <w:t xml:space="preserve">habeas data </w:t>
      </w:r>
      <w:r w:rsidR="00DC46E8" w:rsidRPr="00EF70EB">
        <w:rPr>
          <w:lang w:val="fr-FR"/>
        </w:rPr>
        <w:t>«</w:t>
      </w:r>
      <w:r w:rsidR="00900AA9" w:rsidRPr="00EF70EB">
        <w:rPr>
          <w:lang w:val="fr-FR"/>
        </w:rPr>
        <w:t xml:space="preserve">donne à chacun la possibilité effective de contrôler </w:t>
      </w:r>
      <w:r w:rsidR="00355B5F" w:rsidRPr="00EF70EB">
        <w:rPr>
          <w:lang w:val="fr-FR"/>
        </w:rPr>
        <w:t>l’</w:t>
      </w:r>
      <w:r w:rsidR="00900AA9" w:rsidRPr="00EF70EB">
        <w:rPr>
          <w:lang w:val="fr-FR"/>
        </w:rPr>
        <w:t>in</w:t>
      </w:r>
      <w:r w:rsidR="001F5A2E" w:rsidRPr="00EF70EB">
        <w:rPr>
          <w:lang w:val="fr-FR"/>
        </w:rPr>
        <w:t>troduction d’</w:t>
      </w:r>
      <w:r w:rsidR="00900AA9" w:rsidRPr="00EF70EB">
        <w:rPr>
          <w:lang w:val="fr-FR"/>
        </w:rPr>
        <w:t>informations personnelles qui le concernent dans les archives et les banques de données</w:t>
      </w:r>
      <w:r w:rsidR="006D2E9D" w:rsidRPr="00EF70EB">
        <w:rPr>
          <w:lang w:val="fr-FR"/>
        </w:rPr>
        <w:t xml:space="preserve"> visées</w:t>
      </w:r>
      <w:r w:rsidR="00900AA9" w:rsidRPr="00EF70EB">
        <w:rPr>
          <w:lang w:val="fr-FR"/>
        </w:rPr>
        <w:t xml:space="preserve">, </w:t>
      </w:r>
      <w:r w:rsidR="006D2E9D" w:rsidRPr="00EF70EB">
        <w:rPr>
          <w:lang w:val="fr-FR"/>
        </w:rPr>
        <w:t xml:space="preserve">sachant que </w:t>
      </w:r>
      <w:r w:rsidR="00355B5F" w:rsidRPr="00EF70EB">
        <w:rPr>
          <w:lang w:val="fr-FR"/>
        </w:rPr>
        <w:t>l’</w:t>
      </w:r>
      <w:r w:rsidR="00900AA9" w:rsidRPr="00EF70EB">
        <w:rPr>
          <w:lang w:val="fr-FR"/>
        </w:rPr>
        <w:t xml:space="preserve">autorisation préalable et consciente de la personne concernée </w:t>
      </w:r>
      <w:r w:rsidR="006D2E9D" w:rsidRPr="00EF70EB">
        <w:rPr>
          <w:lang w:val="fr-FR"/>
        </w:rPr>
        <w:t xml:space="preserve">est </w:t>
      </w:r>
      <w:r w:rsidR="00900AA9" w:rsidRPr="00EF70EB">
        <w:rPr>
          <w:lang w:val="fr-FR"/>
        </w:rPr>
        <w:t xml:space="preserve">une condition indispensable </w:t>
      </w:r>
      <w:r w:rsidR="006D2E9D" w:rsidRPr="00EF70EB">
        <w:rPr>
          <w:lang w:val="fr-FR"/>
        </w:rPr>
        <w:t>pour que le</w:t>
      </w:r>
      <w:r w:rsidR="00900AA9" w:rsidRPr="00EF70EB">
        <w:rPr>
          <w:lang w:val="fr-FR"/>
        </w:rPr>
        <w:t xml:space="preserve"> recueil et </w:t>
      </w:r>
      <w:r w:rsidR="006D2E9D" w:rsidRPr="00EF70EB">
        <w:rPr>
          <w:lang w:val="fr-FR"/>
        </w:rPr>
        <w:t xml:space="preserve">le </w:t>
      </w:r>
      <w:r w:rsidR="00900AA9" w:rsidRPr="00EF70EB">
        <w:rPr>
          <w:lang w:val="fr-FR"/>
        </w:rPr>
        <w:t>stockage des données</w:t>
      </w:r>
      <w:r w:rsidR="006D2E9D" w:rsidRPr="00EF70EB">
        <w:rPr>
          <w:lang w:val="fr-FR"/>
        </w:rPr>
        <w:t xml:space="preserve"> soi</w:t>
      </w:r>
      <w:r w:rsidR="0081523E" w:rsidRPr="00EF70EB">
        <w:rPr>
          <w:lang w:val="fr-FR"/>
        </w:rPr>
        <w:t>en</w:t>
      </w:r>
      <w:r w:rsidR="006D2E9D" w:rsidRPr="00EF70EB">
        <w:rPr>
          <w:lang w:val="fr-FR"/>
        </w:rPr>
        <w:t>t valide</w:t>
      </w:r>
      <w:r w:rsidR="0081523E" w:rsidRPr="00EF70EB">
        <w:rPr>
          <w:lang w:val="fr-FR"/>
        </w:rPr>
        <w:t>s</w:t>
      </w:r>
      <w:r w:rsidR="00DC46E8" w:rsidRPr="00EF70EB">
        <w:rPr>
          <w:lang w:val="fr-FR"/>
        </w:rPr>
        <w:t>»</w:t>
      </w:r>
      <w:r w:rsidR="00900AA9" w:rsidRPr="00EF70EB">
        <w:rPr>
          <w:lang w:val="fr-FR"/>
        </w:rPr>
        <w:t>.</w:t>
      </w:r>
    </w:p>
    <w:p w:rsidR="00900AA9" w:rsidRPr="00EF70EB" w:rsidRDefault="00FF18C4" w:rsidP="002F26F0">
      <w:pPr>
        <w:pStyle w:val="H23G"/>
        <w:rPr>
          <w:lang w:val="fr-FR"/>
        </w:rPr>
      </w:pPr>
      <w:r w:rsidRPr="00EF70EB">
        <w:rPr>
          <w:lang w:val="fr-FR"/>
        </w:rPr>
        <w:tab/>
        <w:t>3.</w:t>
      </w:r>
      <w:r w:rsidRPr="00EF70EB">
        <w:rPr>
          <w:lang w:val="fr-FR"/>
        </w:rPr>
        <w:tab/>
        <w:t>Progrès accomplis sur le plan administratif</w:t>
      </w:r>
    </w:p>
    <w:p w:rsidR="00900AA9" w:rsidRPr="00EF70EB" w:rsidRDefault="00404D11" w:rsidP="001430D0">
      <w:pPr>
        <w:pStyle w:val="SingleTxtG"/>
        <w:rPr>
          <w:lang w:val="fr-FR"/>
        </w:rPr>
      </w:pPr>
      <w:r w:rsidRPr="00EF70EB">
        <w:rPr>
          <w:lang w:val="fr-FR"/>
        </w:rPr>
        <w:t>158.</w:t>
      </w:r>
      <w:r w:rsidRPr="00EF70EB">
        <w:rPr>
          <w:lang w:val="fr-FR"/>
        </w:rPr>
        <w:tab/>
      </w:r>
      <w:r w:rsidR="00900AA9" w:rsidRPr="00EF70EB">
        <w:rPr>
          <w:lang w:val="fr-FR"/>
        </w:rPr>
        <w:t xml:space="preserve">En 2013, la Surintendance de </w:t>
      </w:r>
      <w:r w:rsidR="00355B5F" w:rsidRPr="00EF70EB">
        <w:rPr>
          <w:lang w:val="fr-FR"/>
        </w:rPr>
        <w:t>l’</w:t>
      </w:r>
      <w:r w:rsidR="00900AA9" w:rsidRPr="00EF70EB">
        <w:rPr>
          <w:lang w:val="fr-FR"/>
        </w:rPr>
        <w:t xml:space="preserve">industrie et du commerce </w:t>
      </w:r>
      <w:r w:rsidR="006D2E9D" w:rsidRPr="00EF70EB">
        <w:rPr>
          <w:lang w:val="fr-FR"/>
        </w:rPr>
        <w:t xml:space="preserve">(SIC), par l’intermédiaire de son </w:t>
      </w:r>
      <w:r w:rsidR="00CD2907" w:rsidRPr="00EF70EB">
        <w:rPr>
          <w:lang w:val="fr-FR"/>
        </w:rPr>
        <w:t xml:space="preserve">département </w:t>
      </w:r>
      <w:r w:rsidR="006D2E9D" w:rsidRPr="00EF70EB">
        <w:rPr>
          <w:lang w:val="fr-FR"/>
        </w:rPr>
        <w:t xml:space="preserve">de protection des données personnelles, </w:t>
      </w:r>
      <w:r w:rsidR="00900AA9" w:rsidRPr="00EF70EB">
        <w:rPr>
          <w:lang w:val="fr-FR"/>
        </w:rPr>
        <w:t>a mis en place à</w:t>
      </w:r>
      <w:r w:rsidR="00355B5F" w:rsidRPr="00EF70EB">
        <w:rPr>
          <w:lang w:val="fr-FR"/>
        </w:rPr>
        <w:t xml:space="preserve"> </w:t>
      </w:r>
      <w:r w:rsidR="00900AA9" w:rsidRPr="00EF70EB">
        <w:rPr>
          <w:lang w:val="fr-FR"/>
        </w:rPr>
        <w:t xml:space="preserve">San Andrés Islas le programme </w:t>
      </w:r>
      <w:r w:rsidR="00A81260" w:rsidRPr="00EF70EB">
        <w:rPr>
          <w:i/>
          <w:lang w:val="fr-FR"/>
        </w:rPr>
        <w:t>SIC Móvil</w:t>
      </w:r>
      <w:r w:rsidR="00900AA9" w:rsidRPr="00EF70EB">
        <w:rPr>
          <w:lang w:val="fr-FR"/>
        </w:rPr>
        <w:t xml:space="preserve"> </w:t>
      </w:r>
      <w:r w:rsidR="006D2E9D" w:rsidRPr="00EF70EB">
        <w:rPr>
          <w:lang w:val="fr-FR"/>
        </w:rPr>
        <w:t>pour</w:t>
      </w:r>
      <w:r w:rsidR="00900AA9" w:rsidRPr="00EF70EB">
        <w:rPr>
          <w:lang w:val="fr-FR"/>
        </w:rPr>
        <w:t xml:space="preserve"> contrôle</w:t>
      </w:r>
      <w:r w:rsidR="006D2E9D" w:rsidRPr="00EF70EB">
        <w:rPr>
          <w:lang w:val="fr-FR"/>
        </w:rPr>
        <w:t>r</w:t>
      </w:r>
      <w:r w:rsidR="00900AA9" w:rsidRPr="00EF70EB">
        <w:rPr>
          <w:lang w:val="fr-FR"/>
        </w:rPr>
        <w:t xml:space="preserve"> </w:t>
      </w:r>
      <w:r w:rsidR="00355B5F" w:rsidRPr="00EF70EB">
        <w:rPr>
          <w:lang w:val="fr-FR"/>
        </w:rPr>
        <w:t>l’</w:t>
      </w:r>
      <w:r w:rsidR="00900AA9" w:rsidRPr="00EF70EB">
        <w:rPr>
          <w:lang w:val="fr-FR"/>
        </w:rPr>
        <w:t>utilisation des données personnelles et des informations sur les crédits (</w:t>
      </w:r>
      <w:r w:rsidR="00DC46E8" w:rsidRPr="00EF70EB">
        <w:rPr>
          <w:lang w:val="fr-FR"/>
        </w:rPr>
        <w:t>«</w:t>
      </w:r>
      <w:r w:rsidR="00A81260" w:rsidRPr="00EF70EB">
        <w:rPr>
          <w:i/>
          <w:lang w:val="fr-FR"/>
        </w:rPr>
        <w:t>habeas data</w:t>
      </w:r>
      <w:r w:rsidR="00900AA9" w:rsidRPr="00EF70EB">
        <w:rPr>
          <w:lang w:val="fr-FR"/>
        </w:rPr>
        <w:t xml:space="preserve"> financier</w:t>
      </w:r>
      <w:r w:rsidR="00DC46E8" w:rsidRPr="00EF70EB">
        <w:rPr>
          <w:lang w:val="fr-FR"/>
        </w:rPr>
        <w:t>»</w:t>
      </w:r>
      <w:r w:rsidR="00900AA9" w:rsidRPr="00EF70EB">
        <w:rPr>
          <w:lang w:val="fr-FR"/>
        </w:rPr>
        <w:t>)</w:t>
      </w:r>
      <w:r w:rsidR="00EC3A23" w:rsidRPr="00EF70EB">
        <w:rPr>
          <w:lang w:val="fr-FR"/>
        </w:rPr>
        <w:t>.</w:t>
      </w:r>
      <w:r w:rsidR="00900AA9" w:rsidRPr="00EF70EB">
        <w:rPr>
          <w:lang w:val="fr-FR"/>
        </w:rPr>
        <w:t xml:space="preserve"> </w:t>
      </w:r>
      <w:r w:rsidR="006D2E9D" w:rsidRPr="00EF70EB">
        <w:rPr>
          <w:lang w:val="fr-FR"/>
        </w:rPr>
        <w:t>La</w:t>
      </w:r>
      <w:r w:rsidR="00900AA9" w:rsidRPr="00EF70EB">
        <w:rPr>
          <w:lang w:val="fr-FR"/>
        </w:rPr>
        <w:t xml:space="preserve"> </w:t>
      </w:r>
      <w:r w:rsidR="006D2E9D" w:rsidRPr="00EF70EB">
        <w:rPr>
          <w:lang w:val="fr-FR"/>
        </w:rPr>
        <w:t>SIC</w:t>
      </w:r>
      <w:r w:rsidR="00EC3A23" w:rsidRPr="00EF70EB" w:rsidDel="00EC3A23">
        <w:rPr>
          <w:lang w:val="fr-FR"/>
        </w:rPr>
        <w:t xml:space="preserve"> </w:t>
      </w:r>
      <w:r w:rsidR="006D2E9D" w:rsidRPr="00EF70EB">
        <w:rPr>
          <w:lang w:val="fr-FR"/>
        </w:rPr>
        <w:t>a commencé à exercer cette mission</w:t>
      </w:r>
      <w:r w:rsidR="00900AA9" w:rsidRPr="00EF70EB">
        <w:rPr>
          <w:lang w:val="fr-FR"/>
        </w:rPr>
        <w:t xml:space="preserve"> avec</w:t>
      </w:r>
      <w:r w:rsidR="001F5A2E" w:rsidRPr="00EF70EB">
        <w:rPr>
          <w:lang w:val="fr-FR"/>
        </w:rPr>
        <w:t xml:space="preserve"> l’entrée en vigueur</w:t>
      </w:r>
      <w:r w:rsidR="00900AA9" w:rsidRPr="00EF70EB">
        <w:rPr>
          <w:lang w:val="fr-FR"/>
        </w:rPr>
        <w:t xml:space="preserve"> la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1581 de 2012, au moment où les organismes publics et privés qui gèrent des bases de données contenant des informations personnelles ont dû adapter leurs procédures aux obligations que leur impose le nouveau régime </w:t>
      </w:r>
      <w:r w:rsidR="001F5A2E" w:rsidRPr="00EF70EB">
        <w:rPr>
          <w:lang w:val="fr-FR"/>
        </w:rPr>
        <w:t xml:space="preserve">colombien </w:t>
      </w:r>
      <w:r w:rsidR="00900AA9" w:rsidRPr="00EF70EB">
        <w:rPr>
          <w:lang w:val="fr-FR"/>
        </w:rPr>
        <w:t>de protection des données.</w:t>
      </w:r>
    </w:p>
    <w:p w:rsidR="00900AA9" w:rsidRPr="00EF70EB" w:rsidRDefault="00404D11" w:rsidP="001430D0">
      <w:pPr>
        <w:pStyle w:val="SingleTxtG"/>
        <w:rPr>
          <w:lang w:val="fr-FR"/>
        </w:rPr>
      </w:pPr>
      <w:r w:rsidRPr="00EF70EB">
        <w:rPr>
          <w:lang w:val="fr-FR"/>
        </w:rPr>
        <w:t>159.</w:t>
      </w:r>
      <w:r w:rsidRPr="00EF70EB">
        <w:rPr>
          <w:lang w:val="fr-FR"/>
        </w:rPr>
        <w:tab/>
      </w:r>
      <w:r w:rsidR="00900AA9" w:rsidRPr="00EF70EB">
        <w:rPr>
          <w:lang w:val="fr-FR"/>
        </w:rPr>
        <w:t>Entre autres fonctions, la Surintendance</w:t>
      </w:r>
      <w:r w:rsidR="00CD2907" w:rsidRPr="00EF70EB">
        <w:rPr>
          <w:lang w:val="fr-FR"/>
        </w:rPr>
        <w:t xml:space="preserve"> de</w:t>
      </w:r>
      <w:r w:rsidR="00900AA9" w:rsidRPr="00EF70EB">
        <w:rPr>
          <w:lang w:val="fr-FR"/>
        </w:rPr>
        <w:t xml:space="preserve"> </w:t>
      </w:r>
      <w:r w:rsidR="00355B5F" w:rsidRPr="00EF70EB">
        <w:rPr>
          <w:lang w:val="fr-FR"/>
        </w:rPr>
        <w:t>l’</w:t>
      </w:r>
      <w:r w:rsidR="00900AA9" w:rsidRPr="00EF70EB">
        <w:rPr>
          <w:lang w:val="fr-FR"/>
        </w:rPr>
        <w:t xml:space="preserve">industrie du commerce peut mener des enquêtes, ordonner des mesures correctives pour protéger le droit </w:t>
      </w:r>
      <w:r w:rsidR="006D2E9D" w:rsidRPr="00EF70EB">
        <w:rPr>
          <w:lang w:val="fr-FR"/>
        </w:rPr>
        <w:t xml:space="preserve">des citoyens </w:t>
      </w:r>
      <w:r w:rsidR="00900AA9" w:rsidRPr="00EF70EB">
        <w:rPr>
          <w:lang w:val="fr-FR"/>
        </w:rPr>
        <w:t xml:space="preserve">à </w:t>
      </w:r>
      <w:r w:rsidR="00355B5F" w:rsidRPr="00EF70EB">
        <w:rPr>
          <w:lang w:val="fr-FR"/>
        </w:rPr>
        <w:t>l’</w:t>
      </w:r>
      <w:r w:rsidR="00A81260" w:rsidRPr="00EF70EB">
        <w:rPr>
          <w:i/>
          <w:lang w:val="fr-FR"/>
        </w:rPr>
        <w:t>habeas data</w:t>
      </w:r>
      <w:r w:rsidR="00900AA9" w:rsidRPr="00EF70EB">
        <w:rPr>
          <w:lang w:val="fr-FR"/>
        </w:rPr>
        <w:t xml:space="preserve">, ordonner le blocage temporaire des données, ordonner </w:t>
      </w:r>
      <w:r w:rsidR="00355B5F" w:rsidRPr="00EF70EB">
        <w:rPr>
          <w:lang w:val="fr-FR"/>
        </w:rPr>
        <w:t>l’</w:t>
      </w:r>
      <w:r w:rsidR="00900AA9" w:rsidRPr="00EF70EB">
        <w:rPr>
          <w:lang w:val="fr-FR"/>
        </w:rPr>
        <w:t xml:space="preserve">élimination ou la correction </w:t>
      </w:r>
      <w:r w:rsidR="00355B5F" w:rsidRPr="00EF70EB">
        <w:rPr>
          <w:lang w:val="fr-FR"/>
        </w:rPr>
        <w:t>d’</w:t>
      </w:r>
      <w:r w:rsidR="00900AA9" w:rsidRPr="00EF70EB">
        <w:rPr>
          <w:lang w:val="fr-FR"/>
        </w:rPr>
        <w:t xml:space="preserve">informations contenues dans une base de données et gérer le Registre national public des bases de données. </w:t>
      </w:r>
    </w:p>
    <w:p w:rsidR="00900AA9" w:rsidRPr="00EF70EB" w:rsidRDefault="00404D11" w:rsidP="001430D0">
      <w:pPr>
        <w:pStyle w:val="SingleTxtG"/>
        <w:rPr>
          <w:lang w:val="fr-FR"/>
        </w:rPr>
      </w:pPr>
      <w:r w:rsidRPr="00EF70EB">
        <w:rPr>
          <w:lang w:val="fr-FR"/>
        </w:rPr>
        <w:t>160.</w:t>
      </w:r>
      <w:r w:rsidRPr="00EF70EB">
        <w:rPr>
          <w:lang w:val="fr-FR"/>
        </w:rPr>
        <w:tab/>
      </w:r>
      <w:r w:rsidR="00900AA9" w:rsidRPr="00EF70EB">
        <w:rPr>
          <w:lang w:val="fr-FR"/>
        </w:rPr>
        <w:t xml:space="preserve">Il est important de </w:t>
      </w:r>
      <w:r w:rsidR="006D2E9D" w:rsidRPr="00EF70EB">
        <w:rPr>
          <w:lang w:val="fr-FR"/>
        </w:rPr>
        <w:t xml:space="preserve">souligner </w:t>
      </w:r>
      <w:r w:rsidR="00900AA9" w:rsidRPr="00EF70EB">
        <w:rPr>
          <w:lang w:val="fr-FR"/>
        </w:rPr>
        <w:t xml:space="preserve">que la Surintendance de </w:t>
      </w:r>
      <w:r w:rsidR="00355B5F" w:rsidRPr="00EF70EB">
        <w:rPr>
          <w:lang w:val="fr-FR"/>
        </w:rPr>
        <w:t>l’</w:t>
      </w:r>
      <w:r w:rsidR="00900AA9" w:rsidRPr="00EF70EB">
        <w:rPr>
          <w:lang w:val="fr-FR"/>
        </w:rPr>
        <w:t>industrie et du commerce e</w:t>
      </w:r>
      <w:r w:rsidR="006D2E9D" w:rsidRPr="00EF70EB">
        <w:rPr>
          <w:lang w:val="fr-FR"/>
        </w:rPr>
        <w:t>s</w:t>
      </w:r>
      <w:r w:rsidR="00900AA9" w:rsidRPr="00EF70EB">
        <w:rPr>
          <w:lang w:val="fr-FR"/>
        </w:rPr>
        <w:t xml:space="preserve">t pleinement </w:t>
      </w:r>
      <w:r w:rsidR="006D2E9D" w:rsidRPr="00EF70EB">
        <w:rPr>
          <w:lang w:val="fr-FR"/>
        </w:rPr>
        <w:t>mandatée pour</w:t>
      </w:r>
      <w:r w:rsidR="00900AA9" w:rsidRPr="00EF70EB">
        <w:rPr>
          <w:lang w:val="fr-FR"/>
        </w:rPr>
        <w:t xml:space="preserve"> traiter les réclamations des citoyens et </w:t>
      </w:r>
      <w:r w:rsidR="006D2E9D" w:rsidRPr="00EF70EB">
        <w:rPr>
          <w:lang w:val="fr-FR"/>
        </w:rPr>
        <w:t xml:space="preserve">mener </w:t>
      </w:r>
      <w:r w:rsidR="00900AA9" w:rsidRPr="00EF70EB">
        <w:rPr>
          <w:lang w:val="fr-FR"/>
        </w:rPr>
        <w:t xml:space="preserve">les enquêtes concernant le non-respect des obligations des responsables et les personnes chargées du traitement des données. </w:t>
      </w:r>
    </w:p>
    <w:p w:rsidR="00900AA9" w:rsidRPr="00EF70EB" w:rsidRDefault="00FF18C4" w:rsidP="001901F7">
      <w:pPr>
        <w:pStyle w:val="H1G"/>
        <w:rPr>
          <w:lang w:val="fr-FR"/>
        </w:rPr>
      </w:pPr>
      <w:bookmarkStart w:id="31" w:name="_Toc394584109"/>
      <w:r w:rsidRPr="00EF70EB">
        <w:rPr>
          <w:lang w:val="fr-FR"/>
        </w:rPr>
        <w:tab/>
      </w:r>
      <w:r w:rsidRPr="00EF70EB">
        <w:rPr>
          <w:lang w:val="fr-FR"/>
        </w:rPr>
        <w:tab/>
        <w:t>Article 18</w:t>
      </w:r>
      <w:r w:rsidR="009E58A0" w:rsidRPr="00EF70EB">
        <w:rPr>
          <w:lang w:val="fr-FR"/>
        </w:rPr>
        <w:br/>
      </w:r>
      <w:r w:rsidRPr="00EF70EB">
        <w:rPr>
          <w:lang w:val="fr-FR"/>
        </w:rPr>
        <w:t>Liberté de pensée, de conscience et de religion</w:t>
      </w:r>
      <w:bookmarkEnd w:id="31"/>
    </w:p>
    <w:p w:rsidR="00900AA9" w:rsidRPr="00EF70EB" w:rsidRDefault="00FF18C4" w:rsidP="00FF18C4">
      <w:pPr>
        <w:pStyle w:val="H23G"/>
        <w:rPr>
          <w:rFonts w:ascii="Arial Narrow" w:hAnsi="Arial Narrow"/>
          <w:lang w:val="fr-FR"/>
        </w:rPr>
      </w:pPr>
      <w:r w:rsidRPr="00EF70EB">
        <w:rPr>
          <w:lang w:val="fr-FR"/>
        </w:rPr>
        <w:tab/>
        <w:t>1.</w:t>
      </w:r>
      <w:r w:rsidRPr="00EF70EB">
        <w:rPr>
          <w:lang w:val="fr-FR"/>
        </w:rPr>
        <w:tab/>
        <w:t>Progrès accomplis sur le plan normatif</w:t>
      </w:r>
    </w:p>
    <w:p w:rsidR="00900AA9" w:rsidRPr="00EF70EB" w:rsidRDefault="00404D11" w:rsidP="001430D0">
      <w:pPr>
        <w:pStyle w:val="SingleTxtG"/>
        <w:rPr>
          <w:lang w:val="fr-FR"/>
        </w:rPr>
      </w:pPr>
      <w:r w:rsidRPr="00EF70EB">
        <w:rPr>
          <w:lang w:val="fr-FR"/>
        </w:rPr>
        <w:t>161.</w:t>
      </w:r>
      <w:r w:rsidRPr="00EF70EB">
        <w:rPr>
          <w:lang w:val="fr-FR"/>
        </w:rPr>
        <w:tab/>
      </w:r>
      <w:r w:rsidR="00900AA9" w:rsidRPr="00EF70EB">
        <w:rPr>
          <w:lang w:val="fr-FR"/>
        </w:rPr>
        <w:t xml:space="preserve">La liberté religieuse et la liberté de culte </w:t>
      </w:r>
      <w:r w:rsidR="006D2E9D" w:rsidRPr="00EF70EB">
        <w:rPr>
          <w:lang w:val="fr-FR"/>
        </w:rPr>
        <w:t xml:space="preserve">sont </w:t>
      </w:r>
      <w:r w:rsidR="00900AA9" w:rsidRPr="00EF70EB">
        <w:rPr>
          <w:lang w:val="fr-FR"/>
        </w:rPr>
        <w:t>reconnue</w:t>
      </w:r>
      <w:r w:rsidR="006D2E9D" w:rsidRPr="00EF70EB">
        <w:rPr>
          <w:lang w:val="fr-FR"/>
        </w:rPr>
        <w:t>s</w:t>
      </w:r>
      <w:r w:rsidR="00900AA9" w:rsidRPr="00EF70EB">
        <w:rPr>
          <w:lang w:val="fr-FR"/>
        </w:rPr>
        <w:t xml:space="preserve"> par </w:t>
      </w:r>
      <w:r w:rsidR="00355B5F" w:rsidRPr="00EF70EB">
        <w:rPr>
          <w:lang w:val="fr-FR"/>
        </w:rPr>
        <w:t>l’</w:t>
      </w:r>
      <w:r w:rsidR="00900AA9" w:rsidRPr="00EF70EB">
        <w:rPr>
          <w:lang w:val="fr-FR"/>
        </w:rPr>
        <w:t xml:space="preserve">article 19 de la Constitution. </w:t>
      </w:r>
    </w:p>
    <w:p w:rsidR="00900AA9" w:rsidRPr="00EF70EB" w:rsidRDefault="00FF18C4" w:rsidP="002F26F0">
      <w:pPr>
        <w:pStyle w:val="H23G"/>
        <w:rPr>
          <w:lang w:val="fr-FR"/>
        </w:rPr>
      </w:pPr>
      <w:r w:rsidRPr="00EF70EB">
        <w:rPr>
          <w:lang w:val="fr-FR"/>
        </w:rPr>
        <w:tab/>
        <w:t>2.</w:t>
      </w:r>
      <w:r w:rsidRPr="00EF70EB">
        <w:rPr>
          <w:lang w:val="fr-FR"/>
        </w:rPr>
        <w:tab/>
        <w:t>Progrès accomplis sur le plan de la jurisprudence</w:t>
      </w:r>
    </w:p>
    <w:p w:rsidR="00900AA9" w:rsidRPr="00EF70EB" w:rsidRDefault="00404D11" w:rsidP="001430D0">
      <w:pPr>
        <w:pStyle w:val="SingleTxtG"/>
        <w:rPr>
          <w:iCs/>
          <w:lang w:val="fr-FR"/>
        </w:rPr>
      </w:pPr>
      <w:r w:rsidRPr="00EF70EB">
        <w:rPr>
          <w:lang w:val="fr-FR"/>
        </w:rPr>
        <w:t>162.</w:t>
      </w:r>
      <w:r w:rsidRPr="00EF70EB">
        <w:rPr>
          <w:lang w:val="fr-FR"/>
        </w:rPr>
        <w:tab/>
      </w:r>
      <w:r w:rsidR="00900AA9" w:rsidRPr="00EF70EB">
        <w:rPr>
          <w:lang w:val="fr-FR"/>
        </w:rPr>
        <w:t xml:space="preserve">La Cour constitutionnelle, dans son arrêt C-291 de 2007, a déclaré inconstitutionnelle </w:t>
      </w:r>
      <w:r w:rsidR="00355B5F" w:rsidRPr="00EF70EB">
        <w:rPr>
          <w:lang w:val="fr-FR"/>
        </w:rPr>
        <w:t>l’</w:t>
      </w:r>
      <w:r w:rsidR="00900AA9" w:rsidRPr="00EF70EB">
        <w:rPr>
          <w:lang w:val="fr-FR"/>
        </w:rPr>
        <w:t>expression</w:t>
      </w:r>
      <w:r w:rsidR="00355B5F" w:rsidRPr="00EF70EB">
        <w:rPr>
          <w:lang w:val="fr-FR"/>
        </w:rPr>
        <w:t xml:space="preserve"> </w:t>
      </w:r>
      <w:r w:rsidR="00DC46E8" w:rsidRPr="00EF70EB">
        <w:rPr>
          <w:lang w:val="fr-FR"/>
        </w:rPr>
        <w:t>«</w:t>
      </w:r>
      <w:r w:rsidR="00900AA9" w:rsidRPr="00EF70EB">
        <w:rPr>
          <w:lang w:val="fr-FR"/>
        </w:rPr>
        <w:t>dûment signalés par les signes conventionnels</w:t>
      </w:r>
      <w:r w:rsidR="00DC46E8" w:rsidRPr="00EF70EB">
        <w:rPr>
          <w:lang w:val="fr-FR"/>
        </w:rPr>
        <w:t>»</w:t>
      </w:r>
      <w:r w:rsidR="00900AA9" w:rsidRPr="00EF70EB">
        <w:rPr>
          <w:lang w:val="fr-FR"/>
        </w:rPr>
        <w:t xml:space="preserve"> figurant dans les articles </w:t>
      </w:r>
      <w:commentRangeStart w:id="32"/>
      <w:r w:rsidR="00900AA9" w:rsidRPr="00EF70EB">
        <w:rPr>
          <w:lang w:val="fr-FR"/>
        </w:rPr>
        <w:t xml:space="preserve">156 et 157 </w:t>
      </w:r>
      <w:commentRangeEnd w:id="32"/>
      <w:r w:rsidR="006D2E9D" w:rsidRPr="00EF70EB">
        <w:rPr>
          <w:rStyle w:val="CommentReference"/>
          <w:rFonts w:ascii="Calibri" w:eastAsia="Calibri" w:hAnsi="Calibri"/>
          <w:lang w:val="fr-FR"/>
        </w:rPr>
        <w:commentReference w:id="32"/>
      </w:r>
      <w:r w:rsidR="00900AA9" w:rsidRPr="00EF70EB">
        <w:rPr>
          <w:lang w:val="fr-FR"/>
        </w:rPr>
        <w:t xml:space="preserve">portant sur les sanctions pénales en cas de destruction ou </w:t>
      </w:r>
      <w:r w:rsidR="00355B5F" w:rsidRPr="00EF70EB">
        <w:rPr>
          <w:lang w:val="fr-FR"/>
        </w:rPr>
        <w:t>d’</w:t>
      </w:r>
      <w:r w:rsidR="00900AA9" w:rsidRPr="00EF70EB">
        <w:rPr>
          <w:lang w:val="fr-FR"/>
        </w:rPr>
        <w:t xml:space="preserve">utilisation illicite de biens culturels, de lieux de culte ou </w:t>
      </w:r>
      <w:r w:rsidR="00355B5F" w:rsidRPr="00EF70EB">
        <w:rPr>
          <w:lang w:val="fr-FR"/>
        </w:rPr>
        <w:t>d’</w:t>
      </w:r>
      <w:r w:rsidR="00900AA9" w:rsidRPr="00EF70EB">
        <w:rPr>
          <w:lang w:val="fr-FR"/>
        </w:rPr>
        <w:t xml:space="preserve">installations éducatives faisant partie du patrimoine culturel et spirituel des peuples. </w:t>
      </w:r>
      <w:r w:rsidR="00355B5F" w:rsidRPr="00EF70EB">
        <w:rPr>
          <w:lang w:val="fr-FR"/>
        </w:rPr>
        <w:t>L’</w:t>
      </w:r>
      <w:r w:rsidR="00900AA9" w:rsidRPr="00EF70EB">
        <w:rPr>
          <w:lang w:val="fr-FR"/>
        </w:rPr>
        <w:t xml:space="preserve">arrêt </w:t>
      </w:r>
      <w:r w:rsidR="006D2E9D" w:rsidRPr="00EF70EB">
        <w:rPr>
          <w:lang w:val="fr-FR"/>
        </w:rPr>
        <w:t xml:space="preserve">signale </w:t>
      </w:r>
      <w:r w:rsidR="00900AA9" w:rsidRPr="00EF70EB">
        <w:rPr>
          <w:lang w:val="fr-FR"/>
        </w:rPr>
        <w:t xml:space="preserve">que </w:t>
      </w:r>
      <w:r w:rsidR="00DC46E8" w:rsidRPr="00EF70EB">
        <w:rPr>
          <w:lang w:val="fr-FR"/>
        </w:rPr>
        <w:t>«</w:t>
      </w:r>
      <w:r w:rsidR="00900AA9" w:rsidRPr="00EF70EB">
        <w:rPr>
          <w:lang w:val="fr-FR"/>
        </w:rPr>
        <w:t xml:space="preserve">cette condition ne figure pas dans les règles conventionnelles et coutumières du droit international humanitaire </w:t>
      </w:r>
      <w:r w:rsidR="006D2E9D" w:rsidRPr="00EF70EB">
        <w:rPr>
          <w:lang w:val="fr-FR"/>
        </w:rPr>
        <w:t>en matière de protection d</w:t>
      </w:r>
      <w:r w:rsidR="00900AA9" w:rsidRPr="00EF70EB">
        <w:rPr>
          <w:lang w:val="fr-FR"/>
        </w:rPr>
        <w:t xml:space="preserve">es biens culturels et </w:t>
      </w:r>
      <w:r w:rsidR="006D2E9D" w:rsidRPr="00EF70EB">
        <w:rPr>
          <w:lang w:val="fr-FR"/>
        </w:rPr>
        <w:t xml:space="preserve">des </w:t>
      </w:r>
      <w:r w:rsidR="00900AA9" w:rsidRPr="00EF70EB">
        <w:rPr>
          <w:lang w:val="fr-FR"/>
        </w:rPr>
        <w:t xml:space="preserve">ouvrages </w:t>
      </w:r>
      <w:r w:rsidR="00355B5F" w:rsidRPr="00EF70EB">
        <w:rPr>
          <w:lang w:val="fr-FR"/>
        </w:rPr>
        <w:t>d’</w:t>
      </w:r>
      <w:r w:rsidR="00900AA9" w:rsidRPr="00EF70EB">
        <w:rPr>
          <w:lang w:val="fr-FR"/>
        </w:rPr>
        <w:t>art ou installations qui contiennent des forces dangereuses</w:t>
      </w:r>
      <w:r w:rsidR="00DC46E8" w:rsidRPr="00EF70EB">
        <w:rPr>
          <w:lang w:val="fr-FR"/>
        </w:rPr>
        <w:t>;</w:t>
      </w:r>
      <w:r w:rsidR="00900AA9" w:rsidRPr="00EF70EB">
        <w:rPr>
          <w:lang w:val="fr-FR"/>
        </w:rPr>
        <w:t xml:space="preserve"> en conséquence, </w:t>
      </w:r>
      <w:r w:rsidR="00355B5F" w:rsidRPr="00EF70EB">
        <w:rPr>
          <w:lang w:val="fr-FR"/>
        </w:rPr>
        <w:t>l’</w:t>
      </w:r>
      <w:r w:rsidR="00900AA9" w:rsidRPr="00EF70EB">
        <w:rPr>
          <w:lang w:val="fr-FR"/>
        </w:rPr>
        <w:t xml:space="preserve">introduction </w:t>
      </w:r>
      <w:r w:rsidR="006D2E9D" w:rsidRPr="00EF70EB">
        <w:rPr>
          <w:lang w:val="fr-FR"/>
        </w:rPr>
        <w:t xml:space="preserve">d’une </w:t>
      </w:r>
      <w:r w:rsidR="00900AA9" w:rsidRPr="00EF70EB">
        <w:rPr>
          <w:lang w:val="fr-FR"/>
        </w:rPr>
        <w:t xml:space="preserve">obligation de </w:t>
      </w:r>
      <w:r w:rsidR="006D2E9D" w:rsidRPr="00EF70EB">
        <w:rPr>
          <w:lang w:val="fr-FR"/>
        </w:rPr>
        <w:t xml:space="preserve">signalement dans la définition de </w:t>
      </w:r>
      <w:r w:rsidR="00355B5F" w:rsidRPr="00EF70EB">
        <w:rPr>
          <w:lang w:val="fr-FR"/>
        </w:rPr>
        <w:t>l’</w:t>
      </w:r>
      <w:r w:rsidR="00900AA9" w:rsidRPr="00EF70EB">
        <w:rPr>
          <w:lang w:val="fr-FR"/>
        </w:rPr>
        <w:t>infraction visée restreint la portée des garanties</w:t>
      </w:r>
      <w:r w:rsidR="006D2E9D" w:rsidRPr="00EF70EB">
        <w:rPr>
          <w:lang w:val="fr-FR"/>
        </w:rPr>
        <w:t xml:space="preserve"> </w:t>
      </w:r>
      <w:r w:rsidR="00900AA9" w:rsidRPr="00EF70EB">
        <w:rPr>
          <w:lang w:val="fr-FR"/>
        </w:rPr>
        <w:t xml:space="preserve">internationales applicables en excluant de leur champ de protection les biens culturels et religieux et les ouvrages </w:t>
      </w:r>
      <w:r w:rsidR="00355B5F" w:rsidRPr="00EF70EB">
        <w:rPr>
          <w:lang w:val="fr-FR"/>
        </w:rPr>
        <w:t>d’</w:t>
      </w:r>
      <w:r w:rsidR="00900AA9" w:rsidRPr="00EF70EB">
        <w:rPr>
          <w:lang w:val="fr-FR"/>
        </w:rPr>
        <w:t xml:space="preserve">art ou installations qui contiennent des forces dangereuses </w:t>
      </w:r>
      <w:r w:rsidR="006D2E9D" w:rsidRPr="00EF70EB">
        <w:rPr>
          <w:lang w:val="fr-FR"/>
        </w:rPr>
        <w:t xml:space="preserve">et </w:t>
      </w:r>
      <w:r w:rsidR="00900AA9" w:rsidRPr="00EF70EB">
        <w:rPr>
          <w:lang w:val="fr-FR"/>
        </w:rPr>
        <w:t xml:space="preserve">ne sont pas signalés. </w:t>
      </w:r>
      <w:r w:rsidR="006D2E9D" w:rsidRPr="00EF70EB">
        <w:rPr>
          <w:lang w:val="fr-FR"/>
        </w:rPr>
        <w:t xml:space="preserve">Dans la mesure où elles limitent </w:t>
      </w:r>
      <w:r w:rsidR="00900AA9" w:rsidRPr="00EF70EB">
        <w:rPr>
          <w:lang w:val="fr-FR"/>
        </w:rPr>
        <w:t>le champ de protection de ces garanties, qui reflète</w:t>
      </w:r>
      <w:r w:rsidR="00FF1F48" w:rsidRPr="00EF70EB">
        <w:rPr>
          <w:lang w:val="fr-FR"/>
        </w:rPr>
        <w:t>nt</w:t>
      </w:r>
      <w:r w:rsidR="00900AA9" w:rsidRPr="00EF70EB">
        <w:rPr>
          <w:lang w:val="fr-FR"/>
        </w:rPr>
        <w:t xml:space="preserve"> essentiellement le principe de distinction, les normes contestées sont contraires aux articles 93,</w:t>
      </w:r>
      <w:r w:rsidR="006D2E9D" w:rsidRPr="00EF70EB">
        <w:rPr>
          <w:lang w:val="fr-FR"/>
        </w:rPr>
        <w:t xml:space="preserve"> </w:t>
      </w:r>
      <w:r w:rsidR="00900AA9" w:rsidRPr="00EF70EB">
        <w:rPr>
          <w:lang w:val="fr-FR"/>
        </w:rPr>
        <w:t>94 et 214 de la Constitution.</w:t>
      </w:r>
      <w:r w:rsidR="00DC46E8" w:rsidRPr="00EF70EB">
        <w:rPr>
          <w:lang w:val="fr-FR"/>
        </w:rPr>
        <w:t>»</w:t>
      </w:r>
      <w:r w:rsidR="00E544E6" w:rsidRPr="00EF70EB">
        <w:rPr>
          <w:iCs/>
          <w:lang w:val="fr-FR"/>
        </w:rPr>
        <w:t>.</w:t>
      </w:r>
    </w:p>
    <w:p w:rsidR="00900AA9" w:rsidRPr="00EF70EB" w:rsidRDefault="00404D11" w:rsidP="001430D0">
      <w:pPr>
        <w:pStyle w:val="SingleTxtG"/>
        <w:rPr>
          <w:lang w:val="fr-FR"/>
        </w:rPr>
      </w:pPr>
      <w:r w:rsidRPr="00EF70EB">
        <w:rPr>
          <w:lang w:val="fr-FR"/>
        </w:rPr>
        <w:t>163.</w:t>
      </w:r>
      <w:r w:rsidRPr="00EF70EB">
        <w:rPr>
          <w:lang w:val="fr-FR"/>
        </w:rPr>
        <w:tab/>
      </w:r>
      <w:r w:rsidR="00900AA9" w:rsidRPr="00EF70EB">
        <w:rPr>
          <w:lang w:val="fr-FR"/>
        </w:rPr>
        <w:t>Dans ses arrêts C-728 de 2009 et T</w:t>
      </w:r>
      <w:r w:rsidR="006D2E9D" w:rsidRPr="00EF70EB">
        <w:rPr>
          <w:lang w:val="fr-FR"/>
        </w:rPr>
        <w:t>-</w:t>
      </w:r>
      <w:r w:rsidR="00900AA9" w:rsidRPr="00EF70EB">
        <w:rPr>
          <w:lang w:val="fr-FR"/>
        </w:rPr>
        <w:t xml:space="preserve">018 de 2012, la Cour constitutionnelle </w:t>
      </w:r>
      <w:r w:rsidR="00355B5F" w:rsidRPr="00EF70EB">
        <w:rPr>
          <w:lang w:val="fr-FR"/>
        </w:rPr>
        <w:t>s’</w:t>
      </w:r>
      <w:r w:rsidR="00900AA9" w:rsidRPr="00EF70EB">
        <w:rPr>
          <w:lang w:val="fr-FR"/>
        </w:rPr>
        <w:t xml:space="preserve">est prononcée sur </w:t>
      </w:r>
      <w:r w:rsidR="00355B5F" w:rsidRPr="00EF70EB">
        <w:rPr>
          <w:lang w:val="fr-FR"/>
        </w:rPr>
        <w:t>l’</w:t>
      </w:r>
      <w:r w:rsidR="00900AA9" w:rsidRPr="00EF70EB">
        <w:rPr>
          <w:lang w:val="fr-FR"/>
        </w:rPr>
        <w:t xml:space="preserve">objection de conscience </w:t>
      </w:r>
      <w:r w:rsidR="006D2E9D" w:rsidRPr="00EF70EB">
        <w:rPr>
          <w:lang w:val="fr-FR"/>
        </w:rPr>
        <w:t>concernant le</w:t>
      </w:r>
      <w:r w:rsidR="00900AA9" w:rsidRPr="00EF70EB">
        <w:rPr>
          <w:lang w:val="fr-FR"/>
        </w:rPr>
        <w:t xml:space="preserve"> service militaire obligatoire, considérant que malgré </w:t>
      </w:r>
      <w:r w:rsidR="00355B5F" w:rsidRPr="00EF70EB">
        <w:rPr>
          <w:lang w:val="fr-FR"/>
        </w:rPr>
        <w:t>l’</w:t>
      </w:r>
      <w:r w:rsidR="00900AA9" w:rsidRPr="00EF70EB">
        <w:rPr>
          <w:lang w:val="fr-FR"/>
        </w:rPr>
        <w:t xml:space="preserve">absence </w:t>
      </w:r>
      <w:r w:rsidR="00355B5F" w:rsidRPr="00EF70EB">
        <w:rPr>
          <w:lang w:val="fr-FR"/>
        </w:rPr>
        <w:t>d’</w:t>
      </w:r>
      <w:r w:rsidR="00900AA9" w:rsidRPr="00EF70EB">
        <w:rPr>
          <w:lang w:val="fr-FR"/>
        </w:rPr>
        <w:t>une régulation normative en la matière, le droit de faire objection</w:t>
      </w:r>
      <w:r w:rsidR="006D2E9D" w:rsidRPr="00EF70EB">
        <w:rPr>
          <w:lang w:val="fr-FR"/>
        </w:rPr>
        <w:t xml:space="preserve"> à</w:t>
      </w:r>
      <w:r w:rsidR="00900AA9" w:rsidRPr="00EF70EB">
        <w:rPr>
          <w:lang w:val="fr-FR"/>
        </w:rPr>
        <w:t xml:space="preserve"> </w:t>
      </w:r>
      <w:r w:rsidR="00355B5F" w:rsidRPr="00EF70EB">
        <w:rPr>
          <w:lang w:val="fr-FR"/>
        </w:rPr>
        <w:t>l’</w:t>
      </w:r>
      <w:r w:rsidR="00900AA9" w:rsidRPr="00EF70EB">
        <w:rPr>
          <w:lang w:val="fr-FR"/>
        </w:rPr>
        <w:t xml:space="preserve">accomplissement du service militaire pour des raisons de conscience peut être déduit des articles 18 et 19 de la Constitution et du bloc de constitutionnalité. </w:t>
      </w:r>
    </w:p>
    <w:p w:rsidR="00900AA9" w:rsidRPr="00EF70EB" w:rsidRDefault="00FF18C4" w:rsidP="00FF18C4">
      <w:pPr>
        <w:pStyle w:val="H23G"/>
        <w:rPr>
          <w:lang w:val="fr-FR"/>
        </w:rPr>
      </w:pPr>
      <w:r w:rsidRPr="00EF70EB">
        <w:rPr>
          <w:lang w:val="fr-FR"/>
        </w:rPr>
        <w:tab/>
        <w:t>3.</w:t>
      </w:r>
      <w:r w:rsidRPr="00EF70EB">
        <w:rPr>
          <w:lang w:val="fr-FR"/>
        </w:rPr>
        <w:tab/>
        <w:t>Progrès accomplis sur le plan administratif</w:t>
      </w:r>
    </w:p>
    <w:p w:rsidR="00900AA9" w:rsidRPr="00EF70EB" w:rsidRDefault="00404D11" w:rsidP="001430D0">
      <w:pPr>
        <w:pStyle w:val="SingleTxtG"/>
        <w:rPr>
          <w:lang w:val="fr-FR"/>
        </w:rPr>
      </w:pPr>
      <w:r w:rsidRPr="00EF70EB">
        <w:rPr>
          <w:lang w:val="fr-FR"/>
        </w:rPr>
        <w:t>164.</w:t>
      </w:r>
      <w:r w:rsidRPr="00EF70EB">
        <w:rPr>
          <w:lang w:val="fr-FR"/>
        </w:rPr>
        <w:tab/>
      </w:r>
      <w:r w:rsidR="00900AA9" w:rsidRPr="00EF70EB">
        <w:rPr>
          <w:lang w:val="fr-FR"/>
        </w:rPr>
        <w:t xml:space="preserve">Dans le cadre des travaux et actions mis en place par </w:t>
      </w:r>
      <w:r w:rsidR="00355B5F" w:rsidRPr="00EF70EB">
        <w:rPr>
          <w:lang w:val="fr-FR"/>
        </w:rPr>
        <w:t>l’</w:t>
      </w:r>
      <w:r w:rsidR="00900AA9" w:rsidRPr="00EF70EB">
        <w:rPr>
          <w:lang w:val="fr-FR"/>
        </w:rPr>
        <w:t xml:space="preserve">État, il convient de souligner que le Ministère de </w:t>
      </w:r>
      <w:r w:rsidR="00355B5F" w:rsidRPr="00EF70EB">
        <w:rPr>
          <w:lang w:val="fr-FR"/>
        </w:rPr>
        <w:t>l’</w:t>
      </w:r>
      <w:r w:rsidR="00900AA9" w:rsidRPr="00EF70EB">
        <w:rPr>
          <w:lang w:val="fr-FR"/>
        </w:rPr>
        <w:t>intérieur accomplit, entre autres, les fonctions spécifiques suivantes en matière de liberté religieuse</w:t>
      </w:r>
      <w:r w:rsidR="00DC46E8" w:rsidRPr="00EF70EB">
        <w:rPr>
          <w:lang w:val="fr-FR"/>
        </w:rPr>
        <w:t>:</w:t>
      </w:r>
      <w:r w:rsidR="00900AA9" w:rsidRPr="00EF70EB">
        <w:rPr>
          <w:lang w:val="fr-FR"/>
        </w:rPr>
        <w:t xml:space="preserve"> </w:t>
      </w:r>
      <w:r w:rsidR="006D2E9D" w:rsidRPr="00EF70EB">
        <w:rPr>
          <w:lang w:val="fr-FR"/>
        </w:rPr>
        <w:t>octroyer</w:t>
      </w:r>
      <w:r w:rsidR="00900AA9" w:rsidRPr="00EF70EB">
        <w:rPr>
          <w:lang w:val="fr-FR"/>
        </w:rPr>
        <w:t xml:space="preserve"> la</w:t>
      </w:r>
      <w:r w:rsidR="00355B5F" w:rsidRPr="00EF70EB">
        <w:rPr>
          <w:lang w:val="fr-FR"/>
        </w:rPr>
        <w:t xml:space="preserve"> </w:t>
      </w:r>
      <w:r w:rsidR="00900AA9" w:rsidRPr="00EF70EB">
        <w:rPr>
          <w:lang w:val="fr-FR"/>
        </w:rPr>
        <w:t xml:space="preserve">personnalité juridique </w:t>
      </w:r>
      <w:r w:rsidR="006D2E9D" w:rsidRPr="00EF70EB">
        <w:rPr>
          <w:lang w:val="fr-FR"/>
        </w:rPr>
        <w:t xml:space="preserve">aux </w:t>
      </w:r>
      <w:r w:rsidR="00900AA9" w:rsidRPr="00EF70EB">
        <w:rPr>
          <w:lang w:val="fr-FR"/>
        </w:rPr>
        <w:t xml:space="preserve">églises, confessions et dénominations religieuses, </w:t>
      </w:r>
      <w:r w:rsidR="006D2E9D" w:rsidRPr="00EF70EB">
        <w:rPr>
          <w:lang w:val="fr-FR"/>
        </w:rPr>
        <w:t xml:space="preserve">à </w:t>
      </w:r>
      <w:r w:rsidR="00900AA9" w:rsidRPr="00EF70EB">
        <w:rPr>
          <w:lang w:val="fr-FR"/>
        </w:rPr>
        <w:t xml:space="preserve">leurs fédérations et confédérations et </w:t>
      </w:r>
      <w:r w:rsidR="006D2E9D" w:rsidRPr="00EF70EB">
        <w:rPr>
          <w:lang w:val="fr-FR"/>
        </w:rPr>
        <w:t xml:space="preserve">aux </w:t>
      </w:r>
      <w:r w:rsidR="00900AA9" w:rsidRPr="00EF70EB">
        <w:rPr>
          <w:lang w:val="fr-FR"/>
        </w:rPr>
        <w:t>associations de ministres du culte</w:t>
      </w:r>
      <w:r w:rsidR="00DC46E8" w:rsidRPr="00EF70EB">
        <w:rPr>
          <w:lang w:val="fr-FR"/>
        </w:rPr>
        <w:t>;</w:t>
      </w:r>
      <w:r w:rsidR="00900AA9" w:rsidRPr="00EF70EB">
        <w:rPr>
          <w:lang w:val="fr-FR"/>
        </w:rPr>
        <w:t xml:space="preserve"> </w:t>
      </w:r>
      <w:r w:rsidR="006D2E9D" w:rsidRPr="00EF70EB">
        <w:rPr>
          <w:lang w:val="fr-FR"/>
        </w:rPr>
        <w:t xml:space="preserve">organiser </w:t>
      </w:r>
      <w:r w:rsidR="00900AA9" w:rsidRPr="00EF70EB">
        <w:rPr>
          <w:lang w:val="fr-FR"/>
        </w:rPr>
        <w:t xml:space="preserve">et </w:t>
      </w:r>
      <w:r w:rsidR="006D2E9D" w:rsidRPr="00EF70EB">
        <w:rPr>
          <w:lang w:val="fr-FR"/>
        </w:rPr>
        <w:t xml:space="preserve">gérer le </w:t>
      </w:r>
      <w:r w:rsidR="00900AA9" w:rsidRPr="00EF70EB">
        <w:rPr>
          <w:lang w:val="fr-FR"/>
        </w:rPr>
        <w:t xml:space="preserve">Registre public des entités religieuses et </w:t>
      </w:r>
      <w:r w:rsidR="006D2E9D" w:rsidRPr="00EF70EB">
        <w:rPr>
          <w:lang w:val="fr-FR"/>
        </w:rPr>
        <w:t xml:space="preserve">y inscrire </w:t>
      </w:r>
      <w:r w:rsidR="00900AA9" w:rsidRPr="00EF70EB">
        <w:rPr>
          <w:lang w:val="fr-FR"/>
        </w:rPr>
        <w:t>celles-ci</w:t>
      </w:r>
      <w:r w:rsidR="00DC46E8" w:rsidRPr="00EF70EB">
        <w:rPr>
          <w:lang w:val="fr-FR"/>
        </w:rPr>
        <w:t>;</w:t>
      </w:r>
      <w:r w:rsidR="00900AA9" w:rsidRPr="00EF70EB">
        <w:rPr>
          <w:lang w:val="fr-FR"/>
        </w:rPr>
        <w:t xml:space="preserve"> </w:t>
      </w:r>
      <w:r w:rsidR="006D2E9D" w:rsidRPr="00EF70EB">
        <w:rPr>
          <w:lang w:val="fr-FR"/>
        </w:rPr>
        <w:t xml:space="preserve">négocier </w:t>
      </w:r>
      <w:r w:rsidR="00900AA9" w:rsidRPr="00EF70EB">
        <w:rPr>
          <w:lang w:val="fr-FR"/>
        </w:rPr>
        <w:t xml:space="preserve">et </w:t>
      </w:r>
      <w:r w:rsidR="006D2E9D" w:rsidRPr="00EF70EB">
        <w:rPr>
          <w:lang w:val="fr-FR"/>
        </w:rPr>
        <w:t xml:space="preserve">développer </w:t>
      </w:r>
      <w:r w:rsidR="00900AA9" w:rsidRPr="00EF70EB">
        <w:rPr>
          <w:lang w:val="fr-FR"/>
        </w:rPr>
        <w:t>des conventions de droit public interne concernant les églises et les confessions religieuses.</w:t>
      </w:r>
    </w:p>
    <w:p w:rsidR="00900AA9" w:rsidRPr="00EF70EB" w:rsidRDefault="00404D11" w:rsidP="001430D0">
      <w:pPr>
        <w:pStyle w:val="SingleTxtG"/>
        <w:rPr>
          <w:lang w:val="fr-FR"/>
        </w:rPr>
      </w:pPr>
      <w:r w:rsidRPr="00EF70EB">
        <w:rPr>
          <w:lang w:val="fr-FR"/>
        </w:rPr>
        <w:t>165.</w:t>
      </w:r>
      <w:r w:rsidRPr="00EF70EB">
        <w:rPr>
          <w:lang w:val="fr-FR"/>
        </w:rPr>
        <w:tab/>
      </w:r>
      <w:r w:rsidR="00900AA9" w:rsidRPr="00EF70EB">
        <w:rPr>
          <w:lang w:val="fr-FR"/>
        </w:rPr>
        <w:t xml:space="preserve">Le tableau suivant indique </w:t>
      </w:r>
      <w:r w:rsidR="006D2E9D" w:rsidRPr="00EF70EB">
        <w:rPr>
          <w:lang w:val="fr-FR"/>
        </w:rPr>
        <w:t xml:space="preserve">les </w:t>
      </w:r>
      <w:r w:rsidR="00900AA9" w:rsidRPr="00EF70EB">
        <w:rPr>
          <w:lang w:val="fr-FR"/>
        </w:rPr>
        <w:t xml:space="preserve">chiffres concernant </w:t>
      </w:r>
      <w:r w:rsidR="00355B5F" w:rsidRPr="00EF70EB">
        <w:rPr>
          <w:lang w:val="fr-FR"/>
        </w:rPr>
        <w:t>l’</w:t>
      </w:r>
      <w:r w:rsidR="00900AA9" w:rsidRPr="00EF70EB">
        <w:rPr>
          <w:lang w:val="fr-FR"/>
        </w:rPr>
        <w:t>octroi de la personnalité juridique à des entités religieuses en Colombie.</w:t>
      </w:r>
    </w:p>
    <w:p w:rsidR="002F26F0" w:rsidRPr="00EF70EB" w:rsidRDefault="002F26F0" w:rsidP="001901F7">
      <w:pPr>
        <w:pStyle w:val="H23G"/>
        <w:rPr>
          <w:lang w:val="fr-FR"/>
        </w:rPr>
      </w:pPr>
      <w:r w:rsidRPr="00EF70EB">
        <w:rPr>
          <w:lang w:val="fr-FR"/>
        </w:rPr>
        <w:tab/>
      </w:r>
      <w:r w:rsidRPr="00EF70EB">
        <w:rPr>
          <w:lang w:val="fr-FR"/>
        </w:rPr>
        <w:tab/>
      </w:r>
      <w:r w:rsidRPr="00EF70EB">
        <w:rPr>
          <w:b w:val="0"/>
          <w:lang w:val="fr-FR"/>
        </w:rPr>
        <w:t>Tableau 5</w:t>
      </w:r>
      <w:r w:rsidRPr="00EF70EB">
        <w:rPr>
          <w:b w:val="0"/>
          <w:bCs/>
          <w:lang w:val="fr-FR"/>
        </w:rPr>
        <w:br/>
      </w:r>
      <w:r w:rsidRPr="00EF70EB">
        <w:rPr>
          <w:lang w:val="fr-FR"/>
        </w:rPr>
        <w:t xml:space="preserve">Chiffres concernant </w:t>
      </w:r>
      <w:r w:rsidR="00355B5F" w:rsidRPr="00EF70EB">
        <w:rPr>
          <w:lang w:val="fr-FR"/>
        </w:rPr>
        <w:t>l’</w:t>
      </w:r>
      <w:r w:rsidRPr="00EF70EB">
        <w:rPr>
          <w:lang w:val="fr-FR"/>
        </w:rPr>
        <w:t xml:space="preserve">octroi de la personnalité juridique à des institutions religieuses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133"/>
        <w:gridCol w:w="692"/>
        <w:gridCol w:w="693"/>
        <w:gridCol w:w="694"/>
        <w:gridCol w:w="693"/>
        <w:gridCol w:w="693"/>
        <w:gridCol w:w="693"/>
        <w:gridCol w:w="693"/>
        <w:gridCol w:w="693"/>
        <w:gridCol w:w="694"/>
      </w:tblGrid>
      <w:tr w:rsidR="002F26F0" w:rsidRPr="00EF70EB">
        <w:trPr>
          <w:cantSplit/>
          <w:tblHeader/>
        </w:trPr>
        <w:tc>
          <w:tcPr>
            <w:tcW w:w="7371" w:type="dxa"/>
            <w:gridSpan w:val="10"/>
            <w:tcBorders>
              <w:top w:val="single" w:sz="4" w:space="0" w:color="auto"/>
              <w:bottom w:val="single" w:sz="4" w:space="0" w:color="auto"/>
            </w:tcBorders>
            <w:shd w:val="clear" w:color="auto" w:fill="auto"/>
            <w:vAlign w:val="bottom"/>
          </w:tcPr>
          <w:p w:rsidR="002F26F0" w:rsidRPr="00EF70EB" w:rsidRDefault="002F26F0" w:rsidP="001901F7">
            <w:pPr>
              <w:keepNext/>
              <w:spacing w:before="80" w:after="80" w:line="200" w:lineRule="exact"/>
              <w:jc w:val="center"/>
              <w:rPr>
                <w:bCs/>
                <w:i/>
                <w:sz w:val="16"/>
                <w:szCs w:val="24"/>
                <w:lang w:val="fr-FR"/>
              </w:rPr>
            </w:pPr>
            <w:r w:rsidRPr="00EF70EB">
              <w:rPr>
                <w:i/>
                <w:sz w:val="16"/>
                <w:lang w:val="fr-FR"/>
              </w:rPr>
              <w:t>Statistique des résultats du bureau de conseil juridique, groupe chargé des affaires religieuses, 2011-2013</w:t>
            </w:r>
            <w:r w:rsidR="006D2E9D" w:rsidRPr="00EF70EB">
              <w:rPr>
                <w:iCs/>
                <w:lang w:val="fr-FR"/>
              </w:rPr>
              <w:t>*</w:t>
            </w:r>
          </w:p>
        </w:tc>
      </w:tr>
      <w:tr w:rsidR="001430D0" w:rsidRPr="00EF70EB">
        <w:trPr>
          <w:cantSplit/>
          <w:tblHeader/>
        </w:trPr>
        <w:tc>
          <w:tcPr>
            <w:tcW w:w="1134" w:type="dxa"/>
            <w:vMerge w:val="restart"/>
            <w:tcBorders>
              <w:top w:val="single" w:sz="4" w:space="0" w:color="auto"/>
              <w:bottom w:val="nil"/>
            </w:tcBorders>
            <w:shd w:val="clear" w:color="auto" w:fill="auto"/>
            <w:vAlign w:val="bottom"/>
          </w:tcPr>
          <w:p w:rsidR="00900AA9" w:rsidRPr="00EF70EB" w:rsidRDefault="002F26F0" w:rsidP="001430D0">
            <w:pPr>
              <w:keepNext/>
              <w:tabs>
                <w:tab w:val="right" w:pos="1134"/>
              </w:tabs>
              <w:spacing w:before="80" w:after="80" w:line="200" w:lineRule="exact"/>
              <w:rPr>
                <w:bCs/>
                <w:i/>
                <w:sz w:val="16"/>
                <w:szCs w:val="16"/>
                <w:lang w:val="fr-FR"/>
              </w:rPr>
            </w:pPr>
            <w:r w:rsidRPr="00EF70EB">
              <w:rPr>
                <w:i/>
                <w:sz w:val="16"/>
                <w:szCs w:val="16"/>
                <w:lang w:val="fr-FR"/>
              </w:rPr>
              <w:t>Mois</w:t>
            </w:r>
            <w:r w:rsidRPr="00EF70EB">
              <w:rPr>
                <w:sz w:val="16"/>
                <w:szCs w:val="16"/>
                <w:lang w:val="fr-FR"/>
              </w:rPr>
              <w:tab/>
            </w:r>
            <w:commentRangeStart w:id="33"/>
            <w:r w:rsidRPr="00EF70EB">
              <w:rPr>
                <w:i/>
                <w:sz w:val="16"/>
                <w:szCs w:val="16"/>
                <w:lang w:val="fr-FR"/>
              </w:rPr>
              <w:t>Thème</w:t>
            </w:r>
            <w:commentRangeEnd w:id="33"/>
            <w:r w:rsidR="006D2E9D" w:rsidRPr="00EF70EB">
              <w:rPr>
                <w:rStyle w:val="CommentReference"/>
                <w:rFonts w:ascii="Calibri" w:eastAsia="Calibri" w:hAnsi="Calibri"/>
                <w:lang w:val="fr-FR"/>
              </w:rPr>
              <w:commentReference w:id="33"/>
            </w:r>
          </w:p>
        </w:tc>
        <w:tc>
          <w:tcPr>
            <w:tcW w:w="2079" w:type="dxa"/>
            <w:gridSpan w:val="3"/>
            <w:tcBorders>
              <w:top w:val="single" w:sz="4" w:space="0" w:color="auto"/>
              <w:bottom w:val="single" w:sz="4" w:space="0" w:color="auto"/>
              <w:right w:val="single" w:sz="24" w:space="0" w:color="FFFFFF"/>
            </w:tcBorders>
            <w:shd w:val="clear" w:color="auto" w:fill="auto"/>
            <w:noWrap/>
            <w:vAlign w:val="bottom"/>
          </w:tcPr>
          <w:p w:rsidR="00900AA9" w:rsidRPr="00EF70EB" w:rsidRDefault="00900AA9" w:rsidP="001430D0">
            <w:pPr>
              <w:keepNext/>
              <w:spacing w:before="80" w:after="80" w:line="200" w:lineRule="exact"/>
              <w:jc w:val="center"/>
              <w:rPr>
                <w:bCs/>
                <w:i/>
                <w:sz w:val="16"/>
                <w:szCs w:val="16"/>
                <w:lang w:val="fr-FR"/>
              </w:rPr>
            </w:pPr>
            <w:r w:rsidRPr="00EF70EB">
              <w:rPr>
                <w:i/>
                <w:sz w:val="16"/>
                <w:szCs w:val="16"/>
                <w:lang w:val="fr-FR"/>
              </w:rPr>
              <w:t>2011</w:t>
            </w:r>
          </w:p>
        </w:tc>
        <w:tc>
          <w:tcPr>
            <w:tcW w:w="2079"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900AA9" w:rsidRPr="00EF70EB" w:rsidRDefault="00723B52" w:rsidP="00723B52">
            <w:pPr>
              <w:keepNext/>
              <w:spacing w:before="80" w:after="80" w:line="200" w:lineRule="exact"/>
              <w:jc w:val="center"/>
              <w:rPr>
                <w:bCs/>
                <w:i/>
                <w:sz w:val="16"/>
                <w:szCs w:val="24"/>
                <w:lang w:val="fr-FR"/>
              </w:rPr>
            </w:pPr>
            <w:r w:rsidRPr="00EF70EB">
              <w:rPr>
                <w:i/>
                <w:sz w:val="16"/>
                <w:lang w:val="fr-FR"/>
              </w:rPr>
              <w:t>2012</w:t>
            </w:r>
          </w:p>
        </w:tc>
        <w:tc>
          <w:tcPr>
            <w:tcW w:w="2079" w:type="dxa"/>
            <w:gridSpan w:val="3"/>
            <w:tcBorders>
              <w:top w:val="single" w:sz="4" w:space="0" w:color="auto"/>
              <w:left w:val="single" w:sz="24" w:space="0" w:color="FFFFFF"/>
              <w:bottom w:val="single" w:sz="4" w:space="0" w:color="auto"/>
            </w:tcBorders>
            <w:shd w:val="clear" w:color="auto" w:fill="auto"/>
            <w:noWrap/>
            <w:vAlign w:val="bottom"/>
          </w:tcPr>
          <w:p w:rsidR="00900AA9" w:rsidRPr="00EF70EB" w:rsidRDefault="00900AA9" w:rsidP="001430D0">
            <w:pPr>
              <w:keepNext/>
              <w:spacing w:before="80" w:after="80" w:line="200" w:lineRule="exact"/>
              <w:jc w:val="center"/>
              <w:rPr>
                <w:bCs/>
                <w:i/>
                <w:sz w:val="16"/>
                <w:szCs w:val="24"/>
                <w:lang w:val="fr-FR"/>
              </w:rPr>
            </w:pPr>
            <w:r w:rsidRPr="00EF70EB">
              <w:rPr>
                <w:i/>
                <w:sz w:val="16"/>
                <w:lang w:val="fr-FR"/>
              </w:rPr>
              <w:t>2013</w:t>
            </w:r>
          </w:p>
        </w:tc>
      </w:tr>
      <w:tr w:rsidR="001430D0" w:rsidRPr="00EF70EB">
        <w:trPr>
          <w:cantSplit/>
          <w:trHeight w:val="1134"/>
          <w:tblHeader/>
        </w:trPr>
        <w:tc>
          <w:tcPr>
            <w:tcW w:w="1134" w:type="dxa"/>
            <w:vMerge/>
            <w:tcBorders>
              <w:top w:val="nil"/>
              <w:bottom w:val="single" w:sz="12" w:space="0" w:color="auto"/>
            </w:tcBorders>
            <w:shd w:val="clear" w:color="auto" w:fill="auto"/>
          </w:tcPr>
          <w:p w:rsidR="00900AA9" w:rsidRPr="00EF70EB" w:rsidRDefault="00900AA9" w:rsidP="001430D0">
            <w:pPr>
              <w:keepNext/>
              <w:spacing w:before="80" w:after="80" w:line="200" w:lineRule="exact"/>
              <w:rPr>
                <w:bCs/>
                <w:i/>
                <w:sz w:val="16"/>
                <w:szCs w:val="16"/>
                <w:lang w:val="fr-FR"/>
              </w:rPr>
            </w:pPr>
          </w:p>
        </w:tc>
        <w:tc>
          <w:tcPr>
            <w:tcW w:w="692" w:type="dxa"/>
            <w:tcBorders>
              <w:top w:val="nil"/>
              <w:bottom w:val="single" w:sz="12" w:space="0" w:color="auto"/>
            </w:tcBorders>
            <w:shd w:val="clear" w:color="auto" w:fill="auto"/>
            <w:textDirection w:val="btLr"/>
            <w:vAlign w:val="bottom"/>
          </w:tcPr>
          <w:p w:rsidR="00900AA9" w:rsidRPr="00EF70EB" w:rsidRDefault="00900AA9" w:rsidP="001430D0">
            <w:pPr>
              <w:keepNext/>
              <w:spacing w:before="80" w:line="200" w:lineRule="exact"/>
              <w:ind w:left="113"/>
              <w:rPr>
                <w:bCs/>
                <w:i/>
                <w:sz w:val="16"/>
                <w:szCs w:val="16"/>
                <w:lang w:val="fr-FR"/>
              </w:rPr>
            </w:pPr>
            <w:r w:rsidRPr="00EF70EB">
              <w:rPr>
                <w:i/>
                <w:sz w:val="16"/>
                <w:szCs w:val="16"/>
                <w:lang w:val="fr-FR"/>
              </w:rPr>
              <w:t>Nombre de demandes</w:t>
            </w:r>
          </w:p>
        </w:tc>
        <w:tc>
          <w:tcPr>
            <w:tcW w:w="693" w:type="dxa"/>
            <w:tcBorders>
              <w:top w:val="nil"/>
              <w:bottom w:val="single" w:sz="12" w:space="0" w:color="auto"/>
            </w:tcBorders>
            <w:shd w:val="clear" w:color="auto" w:fill="auto"/>
            <w:textDirection w:val="btLr"/>
            <w:vAlign w:val="bottom"/>
          </w:tcPr>
          <w:p w:rsidR="00900AA9" w:rsidRPr="00EF70EB" w:rsidRDefault="00900AA9" w:rsidP="001430D0">
            <w:pPr>
              <w:keepNext/>
              <w:spacing w:before="80" w:line="200" w:lineRule="exact"/>
              <w:ind w:left="113"/>
              <w:rPr>
                <w:bCs/>
                <w:i/>
                <w:sz w:val="16"/>
                <w:szCs w:val="16"/>
                <w:lang w:val="fr-FR"/>
              </w:rPr>
            </w:pPr>
            <w:r w:rsidRPr="00EF70EB">
              <w:rPr>
                <w:i/>
                <w:sz w:val="16"/>
                <w:lang w:val="fr-FR"/>
              </w:rPr>
              <w:t>Nombre de dossiers traités</w:t>
            </w:r>
          </w:p>
        </w:tc>
        <w:tc>
          <w:tcPr>
            <w:tcW w:w="693" w:type="dxa"/>
            <w:tcBorders>
              <w:top w:val="nil"/>
              <w:bottom w:val="single" w:sz="12" w:space="0" w:color="auto"/>
              <w:right w:val="single" w:sz="24" w:space="0" w:color="FFFFFF"/>
            </w:tcBorders>
            <w:shd w:val="clear" w:color="auto" w:fill="auto"/>
            <w:textDirection w:val="btLr"/>
            <w:vAlign w:val="bottom"/>
          </w:tcPr>
          <w:p w:rsidR="00900AA9" w:rsidRPr="00EF70EB" w:rsidRDefault="00900AA9" w:rsidP="001430D0">
            <w:pPr>
              <w:keepNext/>
              <w:spacing w:before="80" w:line="200" w:lineRule="exact"/>
              <w:ind w:left="113"/>
              <w:rPr>
                <w:bCs/>
                <w:i/>
                <w:sz w:val="16"/>
                <w:szCs w:val="16"/>
                <w:lang w:val="fr-FR"/>
              </w:rPr>
            </w:pPr>
            <w:r w:rsidRPr="00EF70EB">
              <w:rPr>
                <w:i/>
                <w:sz w:val="16"/>
                <w:lang w:val="fr-FR"/>
              </w:rPr>
              <w:t>Par trimestre</w:t>
            </w:r>
          </w:p>
        </w:tc>
        <w:tc>
          <w:tcPr>
            <w:tcW w:w="693" w:type="dxa"/>
            <w:tcBorders>
              <w:top w:val="nil"/>
              <w:left w:val="single" w:sz="24" w:space="0" w:color="FFFFFF"/>
              <w:bottom w:val="single" w:sz="12" w:space="0" w:color="auto"/>
            </w:tcBorders>
            <w:shd w:val="clear" w:color="auto" w:fill="auto"/>
            <w:textDirection w:val="btLr"/>
            <w:vAlign w:val="bottom"/>
          </w:tcPr>
          <w:p w:rsidR="00900AA9" w:rsidRPr="00EF70EB" w:rsidRDefault="00723B52" w:rsidP="001430D0">
            <w:pPr>
              <w:keepNext/>
              <w:spacing w:before="80" w:line="200" w:lineRule="exact"/>
              <w:ind w:left="113"/>
              <w:rPr>
                <w:bCs/>
                <w:i/>
                <w:color w:val="FFFFFF"/>
                <w:sz w:val="16"/>
                <w:szCs w:val="16"/>
                <w:lang w:val="fr-FR"/>
              </w:rPr>
            </w:pPr>
            <w:r w:rsidRPr="00EF70EB">
              <w:rPr>
                <w:i/>
                <w:sz w:val="16"/>
                <w:lang w:val="fr-FR"/>
              </w:rPr>
              <w:t>Nombre de demandes</w:t>
            </w:r>
            <w:r w:rsidR="00900AA9" w:rsidRPr="00EF70EB">
              <w:rPr>
                <w:i/>
                <w:color w:val="FFFFFF"/>
                <w:sz w:val="16"/>
                <w:lang w:val="fr-FR"/>
              </w:rPr>
              <w:t xml:space="preserve"> </w:t>
            </w:r>
          </w:p>
        </w:tc>
        <w:tc>
          <w:tcPr>
            <w:tcW w:w="693" w:type="dxa"/>
            <w:tcBorders>
              <w:top w:val="nil"/>
              <w:bottom w:val="single" w:sz="12" w:space="0" w:color="auto"/>
            </w:tcBorders>
            <w:shd w:val="clear" w:color="auto" w:fill="auto"/>
            <w:textDirection w:val="btLr"/>
            <w:vAlign w:val="bottom"/>
          </w:tcPr>
          <w:p w:rsidR="00900AA9" w:rsidRPr="00EF70EB" w:rsidRDefault="00900AA9" w:rsidP="001430D0">
            <w:pPr>
              <w:keepNext/>
              <w:spacing w:before="80" w:line="200" w:lineRule="exact"/>
              <w:ind w:left="113"/>
              <w:rPr>
                <w:bCs/>
                <w:i/>
                <w:sz w:val="16"/>
                <w:szCs w:val="16"/>
                <w:lang w:val="fr-FR"/>
              </w:rPr>
            </w:pPr>
            <w:r w:rsidRPr="00EF70EB">
              <w:rPr>
                <w:i/>
                <w:sz w:val="16"/>
                <w:lang w:val="fr-FR"/>
              </w:rPr>
              <w:t>Nombre de dossiers traités</w:t>
            </w:r>
          </w:p>
        </w:tc>
        <w:tc>
          <w:tcPr>
            <w:tcW w:w="693" w:type="dxa"/>
            <w:tcBorders>
              <w:top w:val="nil"/>
              <w:bottom w:val="single" w:sz="12" w:space="0" w:color="auto"/>
              <w:right w:val="single" w:sz="24" w:space="0" w:color="FFFFFF"/>
            </w:tcBorders>
            <w:shd w:val="clear" w:color="auto" w:fill="auto"/>
            <w:textDirection w:val="btLr"/>
            <w:vAlign w:val="bottom"/>
          </w:tcPr>
          <w:p w:rsidR="00900AA9" w:rsidRPr="00EF70EB" w:rsidRDefault="00900AA9" w:rsidP="001430D0">
            <w:pPr>
              <w:keepNext/>
              <w:spacing w:before="80" w:line="200" w:lineRule="exact"/>
              <w:ind w:left="113"/>
              <w:rPr>
                <w:bCs/>
                <w:i/>
                <w:sz w:val="16"/>
                <w:szCs w:val="16"/>
                <w:lang w:val="fr-FR"/>
              </w:rPr>
            </w:pPr>
            <w:r w:rsidRPr="00EF70EB">
              <w:rPr>
                <w:i/>
                <w:sz w:val="16"/>
                <w:lang w:val="fr-FR"/>
              </w:rPr>
              <w:t>Par trimestre</w:t>
            </w:r>
          </w:p>
        </w:tc>
        <w:tc>
          <w:tcPr>
            <w:tcW w:w="693" w:type="dxa"/>
            <w:tcBorders>
              <w:top w:val="nil"/>
              <w:left w:val="single" w:sz="24" w:space="0" w:color="FFFFFF"/>
              <w:bottom w:val="single" w:sz="12" w:space="0" w:color="auto"/>
            </w:tcBorders>
            <w:shd w:val="clear" w:color="auto" w:fill="auto"/>
            <w:textDirection w:val="btLr"/>
            <w:vAlign w:val="bottom"/>
          </w:tcPr>
          <w:p w:rsidR="00900AA9" w:rsidRPr="00EF70EB" w:rsidRDefault="00900AA9" w:rsidP="001430D0">
            <w:pPr>
              <w:keepNext/>
              <w:spacing w:before="80" w:line="200" w:lineRule="exact"/>
              <w:ind w:left="113"/>
              <w:rPr>
                <w:bCs/>
                <w:i/>
                <w:sz w:val="16"/>
                <w:szCs w:val="16"/>
                <w:lang w:val="fr-FR"/>
              </w:rPr>
            </w:pPr>
            <w:r w:rsidRPr="00EF70EB">
              <w:rPr>
                <w:i/>
                <w:sz w:val="16"/>
                <w:lang w:val="fr-FR"/>
              </w:rPr>
              <w:t xml:space="preserve">Nombre de demandes </w:t>
            </w:r>
          </w:p>
        </w:tc>
        <w:tc>
          <w:tcPr>
            <w:tcW w:w="693" w:type="dxa"/>
            <w:tcBorders>
              <w:top w:val="nil"/>
              <w:bottom w:val="single" w:sz="12" w:space="0" w:color="auto"/>
            </w:tcBorders>
            <w:shd w:val="clear" w:color="auto" w:fill="auto"/>
            <w:textDirection w:val="btLr"/>
            <w:vAlign w:val="bottom"/>
          </w:tcPr>
          <w:p w:rsidR="00900AA9" w:rsidRPr="00EF70EB" w:rsidRDefault="00900AA9" w:rsidP="001430D0">
            <w:pPr>
              <w:keepNext/>
              <w:spacing w:before="80" w:line="200" w:lineRule="exact"/>
              <w:ind w:left="113"/>
              <w:rPr>
                <w:bCs/>
                <w:i/>
                <w:sz w:val="16"/>
                <w:szCs w:val="16"/>
                <w:lang w:val="fr-FR"/>
              </w:rPr>
            </w:pPr>
            <w:r w:rsidRPr="00EF70EB">
              <w:rPr>
                <w:i/>
                <w:sz w:val="16"/>
                <w:lang w:val="fr-FR"/>
              </w:rPr>
              <w:t>Nombre de dossiers traités</w:t>
            </w:r>
          </w:p>
        </w:tc>
        <w:tc>
          <w:tcPr>
            <w:tcW w:w="694" w:type="dxa"/>
            <w:tcBorders>
              <w:top w:val="nil"/>
              <w:bottom w:val="single" w:sz="12" w:space="0" w:color="auto"/>
            </w:tcBorders>
            <w:shd w:val="clear" w:color="auto" w:fill="auto"/>
            <w:textDirection w:val="btLr"/>
            <w:vAlign w:val="bottom"/>
          </w:tcPr>
          <w:p w:rsidR="00900AA9" w:rsidRPr="00EF70EB" w:rsidRDefault="00900AA9" w:rsidP="001430D0">
            <w:pPr>
              <w:keepNext/>
              <w:spacing w:before="80" w:line="200" w:lineRule="exact"/>
              <w:ind w:left="113"/>
              <w:rPr>
                <w:bCs/>
                <w:i/>
                <w:sz w:val="16"/>
                <w:szCs w:val="16"/>
                <w:lang w:val="fr-FR"/>
              </w:rPr>
            </w:pPr>
            <w:r w:rsidRPr="00EF70EB">
              <w:rPr>
                <w:i/>
                <w:sz w:val="16"/>
                <w:lang w:val="fr-FR"/>
              </w:rPr>
              <w:t>Par trimestre</w:t>
            </w:r>
          </w:p>
        </w:tc>
      </w:tr>
      <w:tr w:rsidR="00373D6A" w:rsidRPr="00EF70EB">
        <w:trPr>
          <w:cantSplit/>
        </w:trPr>
        <w:tc>
          <w:tcPr>
            <w:tcW w:w="1134" w:type="dxa"/>
            <w:tcBorders>
              <w:top w:val="single" w:sz="12" w:space="0" w:color="auto"/>
              <w:bottom w:val="nil"/>
            </w:tcBorders>
            <w:shd w:val="clear" w:color="auto" w:fill="auto"/>
            <w:noWrap/>
          </w:tcPr>
          <w:p w:rsidR="00900AA9" w:rsidRPr="00EF70EB" w:rsidRDefault="00373D6A" w:rsidP="001901F7">
            <w:pPr>
              <w:spacing w:before="40" w:after="40" w:line="220" w:lineRule="exact"/>
              <w:rPr>
                <w:bCs/>
                <w:sz w:val="18"/>
                <w:szCs w:val="24"/>
                <w:lang w:val="fr-FR"/>
              </w:rPr>
            </w:pPr>
            <w:r w:rsidRPr="00EF70EB">
              <w:rPr>
                <w:sz w:val="18"/>
                <w:lang w:val="fr-FR"/>
              </w:rPr>
              <w:t xml:space="preserve">Janvier </w:t>
            </w:r>
          </w:p>
        </w:tc>
        <w:tc>
          <w:tcPr>
            <w:tcW w:w="692" w:type="dxa"/>
            <w:tcBorders>
              <w:top w:val="single" w:sz="12" w:space="0" w:color="auto"/>
              <w:bottom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230</w:t>
            </w:r>
          </w:p>
        </w:tc>
        <w:tc>
          <w:tcPr>
            <w:tcW w:w="693" w:type="dxa"/>
            <w:tcBorders>
              <w:top w:val="single" w:sz="12" w:space="0" w:color="auto"/>
              <w:bottom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217</w:t>
            </w:r>
          </w:p>
        </w:tc>
        <w:tc>
          <w:tcPr>
            <w:tcW w:w="693" w:type="dxa"/>
            <w:vMerge w:val="restart"/>
            <w:tcBorders>
              <w:top w:val="single" w:sz="12" w:space="0" w:color="auto"/>
              <w:bottom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659</w:t>
            </w:r>
          </w:p>
        </w:tc>
        <w:tc>
          <w:tcPr>
            <w:tcW w:w="693" w:type="dxa"/>
            <w:tcBorders>
              <w:top w:val="single" w:sz="12" w:space="0" w:color="auto"/>
              <w:bottom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138</w:t>
            </w:r>
          </w:p>
        </w:tc>
        <w:tc>
          <w:tcPr>
            <w:tcW w:w="693" w:type="dxa"/>
            <w:tcBorders>
              <w:top w:val="single" w:sz="12" w:space="0" w:color="auto"/>
              <w:bottom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138</w:t>
            </w:r>
          </w:p>
        </w:tc>
        <w:tc>
          <w:tcPr>
            <w:tcW w:w="693" w:type="dxa"/>
            <w:vMerge w:val="restart"/>
            <w:tcBorders>
              <w:top w:val="single" w:sz="12" w:space="0" w:color="auto"/>
              <w:bottom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443</w:t>
            </w:r>
          </w:p>
        </w:tc>
        <w:tc>
          <w:tcPr>
            <w:tcW w:w="693" w:type="dxa"/>
            <w:tcBorders>
              <w:top w:val="single" w:sz="12" w:space="0" w:color="auto"/>
              <w:bottom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106</w:t>
            </w:r>
          </w:p>
        </w:tc>
        <w:tc>
          <w:tcPr>
            <w:tcW w:w="693" w:type="dxa"/>
            <w:tcBorders>
              <w:top w:val="single" w:sz="12" w:space="0" w:color="auto"/>
              <w:bottom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82</w:t>
            </w:r>
          </w:p>
        </w:tc>
        <w:tc>
          <w:tcPr>
            <w:tcW w:w="694" w:type="dxa"/>
            <w:vMerge w:val="restart"/>
            <w:tcBorders>
              <w:top w:val="single" w:sz="12" w:space="0" w:color="auto"/>
              <w:bottom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229</w:t>
            </w:r>
          </w:p>
        </w:tc>
      </w:tr>
      <w:tr w:rsidR="00373D6A" w:rsidRPr="00EF70EB">
        <w:trPr>
          <w:cantSplit/>
        </w:trPr>
        <w:tc>
          <w:tcPr>
            <w:tcW w:w="1134" w:type="dxa"/>
            <w:tcBorders>
              <w:top w:val="nil"/>
            </w:tcBorders>
            <w:shd w:val="clear" w:color="auto" w:fill="auto"/>
            <w:noWrap/>
          </w:tcPr>
          <w:p w:rsidR="00900AA9" w:rsidRPr="00EF70EB" w:rsidRDefault="00373D6A" w:rsidP="001901F7">
            <w:pPr>
              <w:spacing w:before="40" w:after="40" w:line="220" w:lineRule="exact"/>
              <w:rPr>
                <w:bCs/>
                <w:sz w:val="18"/>
                <w:szCs w:val="24"/>
                <w:lang w:val="fr-FR"/>
              </w:rPr>
            </w:pPr>
            <w:r w:rsidRPr="00EF70EB">
              <w:rPr>
                <w:sz w:val="18"/>
                <w:lang w:val="fr-FR"/>
              </w:rPr>
              <w:t>Février</w:t>
            </w:r>
          </w:p>
        </w:tc>
        <w:tc>
          <w:tcPr>
            <w:tcW w:w="692" w:type="dxa"/>
            <w:tcBorders>
              <w:top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283</w:t>
            </w:r>
          </w:p>
        </w:tc>
        <w:tc>
          <w:tcPr>
            <w:tcW w:w="693" w:type="dxa"/>
            <w:tcBorders>
              <w:top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260</w:t>
            </w:r>
          </w:p>
        </w:tc>
        <w:tc>
          <w:tcPr>
            <w:tcW w:w="693" w:type="dxa"/>
            <w:vMerge/>
            <w:tcBorders>
              <w:top w:val="nil"/>
            </w:tcBorders>
            <w:shd w:val="clear" w:color="auto" w:fill="auto"/>
          </w:tcPr>
          <w:p w:rsidR="00900AA9" w:rsidRPr="00EF70EB" w:rsidRDefault="00900AA9" w:rsidP="001901F7">
            <w:pPr>
              <w:spacing w:before="40" w:after="40" w:line="220" w:lineRule="exact"/>
              <w:jc w:val="right"/>
              <w:rPr>
                <w:sz w:val="18"/>
                <w:szCs w:val="24"/>
                <w:lang w:val="fr-FR"/>
              </w:rPr>
            </w:pPr>
          </w:p>
        </w:tc>
        <w:tc>
          <w:tcPr>
            <w:tcW w:w="693" w:type="dxa"/>
            <w:tcBorders>
              <w:top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196</w:t>
            </w:r>
          </w:p>
        </w:tc>
        <w:tc>
          <w:tcPr>
            <w:tcW w:w="693" w:type="dxa"/>
            <w:tcBorders>
              <w:top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162</w:t>
            </w:r>
          </w:p>
        </w:tc>
        <w:tc>
          <w:tcPr>
            <w:tcW w:w="693" w:type="dxa"/>
            <w:vMerge/>
            <w:tcBorders>
              <w:top w:val="nil"/>
            </w:tcBorders>
            <w:shd w:val="clear" w:color="auto" w:fill="auto"/>
          </w:tcPr>
          <w:p w:rsidR="00900AA9" w:rsidRPr="00EF70EB" w:rsidRDefault="00900AA9" w:rsidP="001901F7">
            <w:pPr>
              <w:spacing w:before="40" w:after="40" w:line="220" w:lineRule="exact"/>
              <w:jc w:val="right"/>
              <w:rPr>
                <w:sz w:val="18"/>
                <w:szCs w:val="24"/>
                <w:lang w:val="fr-FR"/>
              </w:rPr>
            </w:pPr>
          </w:p>
        </w:tc>
        <w:tc>
          <w:tcPr>
            <w:tcW w:w="693" w:type="dxa"/>
            <w:tcBorders>
              <w:top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128</w:t>
            </w:r>
          </w:p>
        </w:tc>
        <w:tc>
          <w:tcPr>
            <w:tcW w:w="693" w:type="dxa"/>
            <w:tcBorders>
              <w:top w:val="nil"/>
            </w:tcBorders>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89</w:t>
            </w:r>
          </w:p>
        </w:tc>
        <w:tc>
          <w:tcPr>
            <w:tcW w:w="694" w:type="dxa"/>
            <w:vMerge/>
            <w:tcBorders>
              <w:top w:val="nil"/>
            </w:tcBorders>
            <w:shd w:val="clear" w:color="auto" w:fill="auto"/>
          </w:tcPr>
          <w:p w:rsidR="00900AA9" w:rsidRPr="00EF70EB" w:rsidRDefault="00900AA9" w:rsidP="001901F7">
            <w:pPr>
              <w:spacing w:before="40" w:after="40" w:line="220" w:lineRule="exact"/>
              <w:jc w:val="right"/>
              <w:rPr>
                <w:sz w:val="18"/>
                <w:szCs w:val="24"/>
                <w:lang w:val="fr-FR"/>
              </w:rPr>
            </w:pPr>
          </w:p>
        </w:tc>
      </w:tr>
      <w:tr w:rsidR="00373D6A" w:rsidRPr="00EF70EB">
        <w:trPr>
          <w:cantSplit/>
        </w:trPr>
        <w:tc>
          <w:tcPr>
            <w:tcW w:w="1134" w:type="dxa"/>
            <w:shd w:val="clear" w:color="auto" w:fill="auto"/>
            <w:noWrap/>
          </w:tcPr>
          <w:p w:rsidR="00900AA9" w:rsidRPr="00EF70EB" w:rsidRDefault="00373D6A" w:rsidP="001901F7">
            <w:pPr>
              <w:spacing w:before="40" w:after="40" w:line="220" w:lineRule="exact"/>
              <w:rPr>
                <w:bCs/>
                <w:sz w:val="18"/>
                <w:szCs w:val="24"/>
                <w:lang w:val="fr-FR"/>
              </w:rPr>
            </w:pPr>
            <w:r w:rsidRPr="00EF70EB">
              <w:rPr>
                <w:sz w:val="18"/>
                <w:lang w:val="fr-FR"/>
              </w:rPr>
              <w:t>Mars</w:t>
            </w:r>
          </w:p>
        </w:tc>
        <w:tc>
          <w:tcPr>
            <w:tcW w:w="692"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273</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182</w:t>
            </w:r>
          </w:p>
        </w:tc>
        <w:tc>
          <w:tcPr>
            <w:tcW w:w="693" w:type="dxa"/>
            <w:vMerge/>
            <w:shd w:val="clear" w:color="auto" w:fill="auto"/>
          </w:tcPr>
          <w:p w:rsidR="00900AA9" w:rsidRPr="00EF70EB" w:rsidRDefault="00900AA9" w:rsidP="001901F7">
            <w:pPr>
              <w:spacing w:before="40" w:after="40" w:line="220" w:lineRule="exact"/>
              <w:jc w:val="right"/>
              <w:rPr>
                <w:sz w:val="18"/>
                <w:szCs w:val="24"/>
                <w:lang w:val="fr-FR"/>
              </w:rPr>
            </w:pP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137</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143</w:t>
            </w:r>
          </w:p>
        </w:tc>
        <w:tc>
          <w:tcPr>
            <w:tcW w:w="693" w:type="dxa"/>
            <w:vMerge/>
            <w:shd w:val="clear" w:color="auto" w:fill="auto"/>
          </w:tcPr>
          <w:p w:rsidR="00900AA9" w:rsidRPr="00EF70EB" w:rsidRDefault="00900AA9" w:rsidP="001901F7">
            <w:pPr>
              <w:spacing w:before="40" w:after="40" w:line="220" w:lineRule="exact"/>
              <w:jc w:val="right"/>
              <w:rPr>
                <w:sz w:val="18"/>
                <w:szCs w:val="24"/>
                <w:lang w:val="fr-FR"/>
              </w:rPr>
            </w:pP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82</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58</w:t>
            </w:r>
          </w:p>
        </w:tc>
        <w:tc>
          <w:tcPr>
            <w:tcW w:w="694" w:type="dxa"/>
            <w:vMerge/>
            <w:shd w:val="clear" w:color="auto" w:fill="auto"/>
          </w:tcPr>
          <w:p w:rsidR="00900AA9" w:rsidRPr="00EF70EB" w:rsidRDefault="00900AA9" w:rsidP="001901F7">
            <w:pPr>
              <w:spacing w:before="40" w:after="40" w:line="220" w:lineRule="exact"/>
              <w:jc w:val="right"/>
              <w:rPr>
                <w:sz w:val="18"/>
                <w:szCs w:val="24"/>
                <w:lang w:val="fr-FR"/>
              </w:rPr>
            </w:pPr>
          </w:p>
        </w:tc>
      </w:tr>
      <w:tr w:rsidR="00373D6A" w:rsidRPr="00EF70EB">
        <w:trPr>
          <w:cantSplit/>
        </w:trPr>
        <w:tc>
          <w:tcPr>
            <w:tcW w:w="1134" w:type="dxa"/>
            <w:shd w:val="clear" w:color="auto" w:fill="auto"/>
            <w:noWrap/>
          </w:tcPr>
          <w:p w:rsidR="00900AA9" w:rsidRPr="00EF70EB" w:rsidRDefault="00373D6A" w:rsidP="001901F7">
            <w:pPr>
              <w:spacing w:before="40" w:after="40" w:line="220" w:lineRule="exact"/>
              <w:rPr>
                <w:bCs/>
                <w:sz w:val="18"/>
                <w:szCs w:val="24"/>
                <w:lang w:val="fr-FR"/>
              </w:rPr>
            </w:pPr>
            <w:r w:rsidRPr="00EF70EB">
              <w:rPr>
                <w:sz w:val="18"/>
                <w:lang w:val="fr-FR"/>
              </w:rPr>
              <w:t>Avril</w:t>
            </w:r>
          </w:p>
        </w:tc>
        <w:tc>
          <w:tcPr>
            <w:tcW w:w="692"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115</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105</w:t>
            </w:r>
          </w:p>
        </w:tc>
        <w:tc>
          <w:tcPr>
            <w:tcW w:w="693" w:type="dxa"/>
            <w:vMerge w:val="restart"/>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608</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77</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97</w:t>
            </w:r>
          </w:p>
        </w:tc>
        <w:tc>
          <w:tcPr>
            <w:tcW w:w="693" w:type="dxa"/>
            <w:vMerge w:val="restart"/>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254</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117</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95</w:t>
            </w:r>
          </w:p>
        </w:tc>
        <w:tc>
          <w:tcPr>
            <w:tcW w:w="694" w:type="dxa"/>
            <w:vMerge w:val="restart"/>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391</w:t>
            </w:r>
          </w:p>
        </w:tc>
      </w:tr>
      <w:tr w:rsidR="00373D6A" w:rsidRPr="00EF70EB">
        <w:trPr>
          <w:cantSplit/>
        </w:trPr>
        <w:tc>
          <w:tcPr>
            <w:tcW w:w="1134" w:type="dxa"/>
            <w:shd w:val="clear" w:color="auto" w:fill="auto"/>
            <w:noWrap/>
          </w:tcPr>
          <w:p w:rsidR="00900AA9" w:rsidRPr="00EF70EB" w:rsidRDefault="00373D6A" w:rsidP="001901F7">
            <w:pPr>
              <w:spacing w:before="40" w:after="40" w:line="220" w:lineRule="exact"/>
              <w:rPr>
                <w:bCs/>
                <w:sz w:val="18"/>
                <w:szCs w:val="24"/>
                <w:lang w:val="fr-FR"/>
              </w:rPr>
            </w:pPr>
            <w:r w:rsidRPr="00EF70EB">
              <w:rPr>
                <w:sz w:val="18"/>
                <w:lang w:val="fr-FR"/>
              </w:rPr>
              <w:t>Mai</w:t>
            </w:r>
          </w:p>
        </w:tc>
        <w:tc>
          <w:tcPr>
            <w:tcW w:w="692"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180</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213</w:t>
            </w:r>
          </w:p>
        </w:tc>
        <w:tc>
          <w:tcPr>
            <w:tcW w:w="693" w:type="dxa"/>
            <w:vMerge/>
            <w:shd w:val="clear" w:color="auto" w:fill="auto"/>
          </w:tcPr>
          <w:p w:rsidR="00900AA9" w:rsidRPr="00EF70EB" w:rsidRDefault="00900AA9" w:rsidP="001901F7">
            <w:pPr>
              <w:spacing w:before="40" w:after="40" w:line="220" w:lineRule="exact"/>
              <w:jc w:val="right"/>
              <w:rPr>
                <w:sz w:val="18"/>
                <w:szCs w:val="24"/>
                <w:lang w:val="fr-FR"/>
              </w:rPr>
            </w:pP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83</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82</w:t>
            </w:r>
          </w:p>
        </w:tc>
        <w:tc>
          <w:tcPr>
            <w:tcW w:w="693" w:type="dxa"/>
            <w:vMerge/>
            <w:shd w:val="clear" w:color="auto" w:fill="auto"/>
          </w:tcPr>
          <w:p w:rsidR="00900AA9" w:rsidRPr="00EF70EB" w:rsidRDefault="00900AA9" w:rsidP="001901F7">
            <w:pPr>
              <w:spacing w:before="40" w:after="40" w:line="220" w:lineRule="exact"/>
              <w:jc w:val="right"/>
              <w:rPr>
                <w:sz w:val="18"/>
                <w:szCs w:val="24"/>
                <w:lang w:val="fr-FR"/>
              </w:rPr>
            </w:pP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143</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155</w:t>
            </w:r>
          </w:p>
        </w:tc>
        <w:tc>
          <w:tcPr>
            <w:tcW w:w="694" w:type="dxa"/>
            <w:vMerge/>
            <w:shd w:val="clear" w:color="auto" w:fill="auto"/>
          </w:tcPr>
          <w:p w:rsidR="00900AA9" w:rsidRPr="00EF70EB" w:rsidRDefault="00900AA9" w:rsidP="001901F7">
            <w:pPr>
              <w:spacing w:before="40" w:after="40" w:line="220" w:lineRule="exact"/>
              <w:jc w:val="right"/>
              <w:rPr>
                <w:sz w:val="18"/>
                <w:szCs w:val="24"/>
                <w:lang w:val="fr-FR"/>
              </w:rPr>
            </w:pPr>
          </w:p>
        </w:tc>
      </w:tr>
      <w:tr w:rsidR="00373D6A" w:rsidRPr="00EF70EB">
        <w:trPr>
          <w:cantSplit/>
        </w:trPr>
        <w:tc>
          <w:tcPr>
            <w:tcW w:w="1134" w:type="dxa"/>
            <w:shd w:val="clear" w:color="auto" w:fill="auto"/>
            <w:noWrap/>
          </w:tcPr>
          <w:p w:rsidR="00900AA9" w:rsidRPr="00EF70EB" w:rsidRDefault="00373D6A" w:rsidP="001901F7">
            <w:pPr>
              <w:spacing w:before="40" w:after="40" w:line="220" w:lineRule="exact"/>
              <w:rPr>
                <w:bCs/>
                <w:sz w:val="18"/>
                <w:szCs w:val="24"/>
                <w:lang w:val="fr-FR"/>
              </w:rPr>
            </w:pPr>
            <w:r w:rsidRPr="00EF70EB">
              <w:rPr>
                <w:sz w:val="18"/>
                <w:lang w:val="fr-FR"/>
              </w:rPr>
              <w:t>Juin</w:t>
            </w:r>
          </w:p>
        </w:tc>
        <w:tc>
          <w:tcPr>
            <w:tcW w:w="692"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187</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290</w:t>
            </w:r>
          </w:p>
        </w:tc>
        <w:tc>
          <w:tcPr>
            <w:tcW w:w="693" w:type="dxa"/>
            <w:vMerge/>
            <w:shd w:val="clear" w:color="auto" w:fill="auto"/>
          </w:tcPr>
          <w:p w:rsidR="00900AA9" w:rsidRPr="00EF70EB" w:rsidRDefault="00900AA9" w:rsidP="001901F7">
            <w:pPr>
              <w:spacing w:before="40" w:after="40" w:line="220" w:lineRule="exact"/>
              <w:jc w:val="right"/>
              <w:rPr>
                <w:sz w:val="18"/>
                <w:szCs w:val="24"/>
                <w:lang w:val="fr-FR"/>
              </w:rPr>
            </w:pP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70</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75</w:t>
            </w:r>
          </w:p>
        </w:tc>
        <w:tc>
          <w:tcPr>
            <w:tcW w:w="693" w:type="dxa"/>
            <w:vMerge/>
            <w:shd w:val="clear" w:color="auto" w:fill="auto"/>
          </w:tcPr>
          <w:p w:rsidR="00900AA9" w:rsidRPr="00EF70EB" w:rsidRDefault="00900AA9" w:rsidP="001901F7">
            <w:pPr>
              <w:spacing w:before="40" w:after="40" w:line="220" w:lineRule="exact"/>
              <w:jc w:val="right"/>
              <w:rPr>
                <w:sz w:val="18"/>
                <w:szCs w:val="24"/>
                <w:lang w:val="fr-FR"/>
              </w:rPr>
            </w:pP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149</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141</w:t>
            </w:r>
          </w:p>
        </w:tc>
        <w:tc>
          <w:tcPr>
            <w:tcW w:w="694" w:type="dxa"/>
            <w:vMerge/>
            <w:shd w:val="clear" w:color="auto" w:fill="auto"/>
          </w:tcPr>
          <w:p w:rsidR="00900AA9" w:rsidRPr="00EF70EB" w:rsidRDefault="00900AA9" w:rsidP="001901F7">
            <w:pPr>
              <w:spacing w:before="40" w:after="40" w:line="220" w:lineRule="exact"/>
              <w:jc w:val="right"/>
              <w:rPr>
                <w:sz w:val="18"/>
                <w:szCs w:val="24"/>
                <w:lang w:val="fr-FR"/>
              </w:rPr>
            </w:pPr>
          </w:p>
        </w:tc>
      </w:tr>
      <w:tr w:rsidR="00373D6A" w:rsidRPr="00EF70EB">
        <w:trPr>
          <w:cantSplit/>
        </w:trPr>
        <w:tc>
          <w:tcPr>
            <w:tcW w:w="1134" w:type="dxa"/>
            <w:shd w:val="clear" w:color="auto" w:fill="auto"/>
            <w:noWrap/>
          </w:tcPr>
          <w:p w:rsidR="00900AA9" w:rsidRPr="00EF70EB" w:rsidRDefault="00373D6A" w:rsidP="001901F7">
            <w:pPr>
              <w:spacing w:before="40" w:after="40" w:line="220" w:lineRule="exact"/>
              <w:rPr>
                <w:bCs/>
                <w:sz w:val="18"/>
                <w:szCs w:val="24"/>
                <w:lang w:val="fr-FR"/>
              </w:rPr>
            </w:pPr>
            <w:r w:rsidRPr="00EF70EB">
              <w:rPr>
                <w:sz w:val="18"/>
                <w:lang w:val="fr-FR"/>
              </w:rPr>
              <w:t>Juillet</w:t>
            </w:r>
          </w:p>
        </w:tc>
        <w:tc>
          <w:tcPr>
            <w:tcW w:w="692"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129</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112</w:t>
            </w:r>
          </w:p>
        </w:tc>
        <w:tc>
          <w:tcPr>
            <w:tcW w:w="693" w:type="dxa"/>
            <w:vMerge w:val="restart"/>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500</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104</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64</w:t>
            </w:r>
          </w:p>
        </w:tc>
        <w:tc>
          <w:tcPr>
            <w:tcW w:w="693" w:type="dxa"/>
            <w:vMerge w:val="restart"/>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268</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167</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149</w:t>
            </w:r>
          </w:p>
        </w:tc>
        <w:tc>
          <w:tcPr>
            <w:tcW w:w="694" w:type="dxa"/>
            <w:vMerge w:val="restart"/>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357</w:t>
            </w:r>
          </w:p>
        </w:tc>
      </w:tr>
      <w:tr w:rsidR="00373D6A" w:rsidRPr="00EF70EB">
        <w:trPr>
          <w:cantSplit/>
        </w:trPr>
        <w:tc>
          <w:tcPr>
            <w:tcW w:w="1134" w:type="dxa"/>
            <w:shd w:val="clear" w:color="auto" w:fill="auto"/>
            <w:noWrap/>
          </w:tcPr>
          <w:p w:rsidR="00900AA9" w:rsidRPr="00EF70EB" w:rsidRDefault="00373D6A" w:rsidP="001901F7">
            <w:pPr>
              <w:spacing w:before="40" w:after="40" w:line="220" w:lineRule="exact"/>
              <w:rPr>
                <w:bCs/>
                <w:sz w:val="18"/>
                <w:szCs w:val="24"/>
                <w:lang w:val="fr-FR"/>
              </w:rPr>
            </w:pPr>
            <w:r w:rsidRPr="00EF70EB">
              <w:rPr>
                <w:sz w:val="18"/>
                <w:lang w:val="fr-FR"/>
              </w:rPr>
              <w:t>Août</w:t>
            </w:r>
          </w:p>
        </w:tc>
        <w:tc>
          <w:tcPr>
            <w:tcW w:w="692"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180</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197</w:t>
            </w:r>
          </w:p>
        </w:tc>
        <w:tc>
          <w:tcPr>
            <w:tcW w:w="693" w:type="dxa"/>
            <w:vMerge/>
            <w:shd w:val="clear" w:color="auto" w:fill="auto"/>
          </w:tcPr>
          <w:p w:rsidR="00900AA9" w:rsidRPr="00EF70EB" w:rsidRDefault="00900AA9" w:rsidP="001901F7">
            <w:pPr>
              <w:spacing w:before="40" w:after="40" w:line="220" w:lineRule="exact"/>
              <w:jc w:val="right"/>
              <w:rPr>
                <w:sz w:val="18"/>
                <w:szCs w:val="24"/>
                <w:lang w:val="fr-FR"/>
              </w:rPr>
            </w:pP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106</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129</w:t>
            </w:r>
          </w:p>
        </w:tc>
        <w:tc>
          <w:tcPr>
            <w:tcW w:w="693" w:type="dxa"/>
            <w:vMerge/>
            <w:shd w:val="clear" w:color="auto" w:fill="auto"/>
          </w:tcPr>
          <w:p w:rsidR="00900AA9" w:rsidRPr="00EF70EB" w:rsidRDefault="00900AA9" w:rsidP="001901F7">
            <w:pPr>
              <w:spacing w:before="40" w:after="40" w:line="220" w:lineRule="exact"/>
              <w:jc w:val="right"/>
              <w:rPr>
                <w:sz w:val="18"/>
                <w:szCs w:val="24"/>
                <w:lang w:val="fr-FR"/>
              </w:rPr>
            </w:pP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172</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146</w:t>
            </w:r>
          </w:p>
        </w:tc>
        <w:tc>
          <w:tcPr>
            <w:tcW w:w="694" w:type="dxa"/>
            <w:vMerge/>
            <w:shd w:val="clear" w:color="auto" w:fill="auto"/>
          </w:tcPr>
          <w:p w:rsidR="00900AA9" w:rsidRPr="00EF70EB" w:rsidRDefault="00900AA9" w:rsidP="001901F7">
            <w:pPr>
              <w:spacing w:before="40" w:after="40" w:line="220" w:lineRule="exact"/>
              <w:jc w:val="right"/>
              <w:rPr>
                <w:sz w:val="18"/>
                <w:szCs w:val="24"/>
                <w:lang w:val="fr-FR"/>
              </w:rPr>
            </w:pPr>
          </w:p>
        </w:tc>
      </w:tr>
      <w:tr w:rsidR="00373D6A" w:rsidRPr="00EF70EB">
        <w:trPr>
          <w:cantSplit/>
        </w:trPr>
        <w:tc>
          <w:tcPr>
            <w:tcW w:w="1134" w:type="dxa"/>
            <w:shd w:val="clear" w:color="auto" w:fill="auto"/>
            <w:noWrap/>
          </w:tcPr>
          <w:p w:rsidR="00900AA9" w:rsidRPr="00EF70EB" w:rsidRDefault="00373D6A" w:rsidP="001901F7">
            <w:pPr>
              <w:spacing w:before="40" w:after="40" w:line="220" w:lineRule="exact"/>
              <w:rPr>
                <w:bCs/>
                <w:sz w:val="18"/>
                <w:szCs w:val="24"/>
                <w:lang w:val="fr-FR"/>
              </w:rPr>
            </w:pPr>
            <w:r w:rsidRPr="00EF70EB">
              <w:rPr>
                <w:sz w:val="18"/>
                <w:lang w:val="fr-FR"/>
              </w:rPr>
              <w:t>Septembre</w:t>
            </w:r>
          </w:p>
        </w:tc>
        <w:tc>
          <w:tcPr>
            <w:tcW w:w="692"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190</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191</w:t>
            </w:r>
          </w:p>
        </w:tc>
        <w:tc>
          <w:tcPr>
            <w:tcW w:w="693" w:type="dxa"/>
            <w:vMerge/>
            <w:shd w:val="clear" w:color="auto" w:fill="auto"/>
          </w:tcPr>
          <w:p w:rsidR="00900AA9" w:rsidRPr="00EF70EB" w:rsidRDefault="00900AA9" w:rsidP="001901F7">
            <w:pPr>
              <w:spacing w:before="40" w:after="40" w:line="220" w:lineRule="exact"/>
              <w:jc w:val="right"/>
              <w:rPr>
                <w:sz w:val="18"/>
                <w:szCs w:val="24"/>
                <w:lang w:val="fr-FR"/>
              </w:rPr>
            </w:pP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67</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75</w:t>
            </w:r>
          </w:p>
        </w:tc>
        <w:tc>
          <w:tcPr>
            <w:tcW w:w="693" w:type="dxa"/>
            <w:vMerge/>
            <w:shd w:val="clear" w:color="auto" w:fill="auto"/>
          </w:tcPr>
          <w:p w:rsidR="00900AA9" w:rsidRPr="00EF70EB" w:rsidRDefault="00900AA9" w:rsidP="001901F7">
            <w:pPr>
              <w:spacing w:before="40" w:after="40" w:line="220" w:lineRule="exact"/>
              <w:jc w:val="right"/>
              <w:rPr>
                <w:sz w:val="18"/>
                <w:szCs w:val="24"/>
                <w:lang w:val="fr-FR"/>
              </w:rPr>
            </w:pP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159</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62</w:t>
            </w:r>
          </w:p>
        </w:tc>
        <w:tc>
          <w:tcPr>
            <w:tcW w:w="694" w:type="dxa"/>
            <w:vMerge/>
            <w:shd w:val="clear" w:color="auto" w:fill="auto"/>
          </w:tcPr>
          <w:p w:rsidR="00900AA9" w:rsidRPr="00EF70EB" w:rsidRDefault="00900AA9" w:rsidP="001901F7">
            <w:pPr>
              <w:spacing w:before="40" w:after="40" w:line="220" w:lineRule="exact"/>
              <w:jc w:val="right"/>
              <w:rPr>
                <w:sz w:val="18"/>
                <w:szCs w:val="24"/>
                <w:lang w:val="fr-FR"/>
              </w:rPr>
            </w:pPr>
          </w:p>
        </w:tc>
      </w:tr>
      <w:tr w:rsidR="00373D6A" w:rsidRPr="00EF70EB">
        <w:trPr>
          <w:cantSplit/>
        </w:trPr>
        <w:tc>
          <w:tcPr>
            <w:tcW w:w="1134" w:type="dxa"/>
            <w:shd w:val="clear" w:color="auto" w:fill="auto"/>
            <w:noWrap/>
          </w:tcPr>
          <w:p w:rsidR="00900AA9" w:rsidRPr="00EF70EB" w:rsidRDefault="00373D6A" w:rsidP="001901F7">
            <w:pPr>
              <w:spacing w:before="40" w:after="40" w:line="220" w:lineRule="exact"/>
              <w:rPr>
                <w:bCs/>
                <w:sz w:val="18"/>
                <w:szCs w:val="24"/>
                <w:lang w:val="fr-FR"/>
              </w:rPr>
            </w:pPr>
            <w:r w:rsidRPr="00EF70EB">
              <w:rPr>
                <w:sz w:val="18"/>
                <w:lang w:val="fr-FR"/>
              </w:rPr>
              <w:t>Octobre</w:t>
            </w:r>
          </w:p>
        </w:tc>
        <w:tc>
          <w:tcPr>
            <w:tcW w:w="692"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195</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195</w:t>
            </w:r>
          </w:p>
        </w:tc>
        <w:tc>
          <w:tcPr>
            <w:tcW w:w="693" w:type="dxa"/>
            <w:vMerge w:val="restart"/>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523</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100</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73</w:t>
            </w:r>
          </w:p>
        </w:tc>
        <w:tc>
          <w:tcPr>
            <w:tcW w:w="693" w:type="dxa"/>
            <w:vMerge w:val="restart"/>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284</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89</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97</w:t>
            </w:r>
          </w:p>
        </w:tc>
        <w:tc>
          <w:tcPr>
            <w:tcW w:w="694" w:type="dxa"/>
            <w:vMerge w:val="restart"/>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281</w:t>
            </w:r>
          </w:p>
        </w:tc>
      </w:tr>
      <w:tr w:rsidR="00373D6A" w:rsidRPr="00EF70EB">
        <w:trPr>
          <w:cantSplit/>
        </w:trPr>
        <w:tc>
          <w:tcPr>
            <w:tcW w:w="1134" w:type="dxa"/>
            <w:shd w:val="clear" w:color="auto" w:fill="auto"/>
            <w:noWrap/>
          </w:tcPr>
          <w:p w:rsidR="00900AA9" w:rsidRPr="00EF70EB" w:rsidRDefault="00373D6A" w:rsidP="001901F7">
            <w:pPr>
              <w:spacing w:before="40" w:after="40" w:line="220" w:lineRule="exact"/>
              <w:rPr>
                <w:bCs/>
                <w:sz w:val="18"/>
                <w:szCs w:val="24"/>
                <w:lang w:val="fr-FR"/>
              </w:rPr>
            </w:pPr>
            <w:r w:rsidRPr="00EF70EB">
              <w:rPr>
                <w:sz w:val="18"/>
                <w:lang w:val="fr-FR"/>
              </w:rPr>
              <w:t xml:space="preserve">Novembre </w:t>
            </w:r>
          </w:p>
        </w:tc>
        <w:tc>
          <w:tcPr>
            <w:tcW w:w="692"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187</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170</w:t>
            </w:r>
          </w:p>
        </w:tc>
        <w:tc>
          <w:tcPr>
            <w:tcW w:w="693" w:type="dxa"/>
            <w:vMerge/>
            <w:shd w:val="clear" w:color="auto" w:fill="auto"/>
          </w:tcPr>
          <w:p w:rsidR="00900AA9" w:rsidRPr="00EF70EB" w:rsidRDefault="00900AA9" w:rsidP="001901F7">
            <w:pPr>
              <w:spacing w:before="40" w:after="40" w:line="220" w:lineRule="exact"/>
              <w:jc w:val="right"/>
              <w:rPr>
                <w:sz w:val="18"/>
                <w:szCs w:val="24"/>
                <w:lang w:val="fr-FR"/>
              </w:rPr>
            </w:pP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104</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74</w:t>
            </w:r>
          </w:p>
        </w:tc>
        <w:tc>
          <w:tcPr>
            <w:tcW w:w="693" w:type="dxa"/>
            <w:vMerge/>
            <w:shd w:val="clear" w:color="auto" w:fill="auto"/>
          </w:tcPr>
          <w:p w:rsidR="00900AA9" w:rsidRPr="00EF70EB" w:rsidRDefault="00900AA9" w:rsidP="001901F7">
            <w:pPr>
              <w:spacing w:before="40" w:after="40" w:line="220" w:lineRule="exact"/>
              <w:jc w:val="right"/>
              <w:rPr>
                <w:sz w:val="18"/>
                <w:szCs w:val="24"/>
                <w:lang w:val="fr-FR"/>
              </w:rPr>
            </w:pP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123</w:t>
            </w:r>
          </w:p>
        </w:tc>
        <w:tc>
          <w:tcPr>
            <w:tcW w:w="693" w:type="dxa"/>
            <w:shd w:val="clear" w:color="auto" w:fill="auto"/>
            <w:noWrap/>
          </w:tcPr>
          <w:p w:rsidR="00900AA9" w:rsidRPr="00EF70EB" w:rsidRDefault="00900AA9" w:rsidP="001901F7">
            <w:pPr>
              <w:spacing w:before="40" w:after="40" w:line="220" w:lineRule="exact"/>
              <w:jc w:val="right"/>
              <w:rPr>
                <w:sz w:val="18"/>
                <w:szCs w:val="24"/>
                <w:lang w:val="fr-FR"/>
              </w:rPr>
            </w:pPr>
            <w:r w:rsidRPr="00EF70EB">
              <w:rPr>
                <w:sz w:val="18"/>
                <w:lang w:val="fr-FR"/>
              </w:rPr>
              <w:t>90</w:t>
            </w:r>
          </w:p>
        </w:tc>
        <w:tc>
          <w:tcPr>
            <w:tcW w:w="694" w:type="dxa"/>
            <w:vMerge/>
            <w:shd w:val="clear" w:color="auto" w:fill="auto"/>
          </w:tcPr>
          <w:p w:rsidR="00900AA9" w:rsidRPr="00EF70EB" w:rsidRDefault="00900AA9" w:rsidP="001901F7">
            <w:pPr>
              <w:spacing w:before="40" w:after="40" w:line="220" w:lineRule="exact"/>
              <w:jc w:val="right"/>
              <w:rPr>
                <w:sz w:val="18"/>
                <w:szCs w:val="24"/>
                <w:lang w:val="fr-FR"/>
              </w:rPr>
            </w:pPr>
          </w:p>
        </w:tc>
      </w:tr>
      <w:tr w:rsidR="00373D6A" w:rsidRPr="00EF70EB">
        <w:trPr>
          <w:cantSplit/>
        </w:trPr>
        <w:tc>
          <w:tcPr>
            <w:tcW w:w="1134" w:type="dxa"/>
            <w:tcBorders>
              <w:bottom w:val="single" w:sz="4" w:space="0" w:color="auto"/>
            </w:tcBorders>
            <w:shd w:val="clear" w:color="auto" w:fill="auto"/>
            <w:noWrap/>
          </w:tcPr>
          <w:p w:rsidR="00900AA9" w:rsidRPr="00EF70EB" w:rsidRDefault="00373D6A" w:rsidP="001901F7">
            <w:pPr>
              <w:keepNext/>
              <w:spacing w:before="40" w:after="40" w:line="220" w:lineRule="exact"/>
              <w:rPr>
                <w:bCs/>
                <w:sz w:val="18"/>
                <w:szCs w:val="24"/>
                <w:lang w:val="fr-FR"/>
              </w:rPr>
            </w:pPr>
            <w:r w:rsidRPr="00EF70EB">
              <w:rPr>
                <w:sz w:val="18"/>
                <w:lang w:val="fr-FR"/>
              </w:rPr>
              <w:t xml:space="preserve">Décembre </w:t>
            </w:r>
          </w:p>
        </w:tc>
        <w:tc>
          <w:tcPr>
            <w:tcW w:w="692" w:type="dxa"/>
            <w:tcBorders>
              <w:bottom w:val="single" w:sz="4" w:space="0" w:color="auto"/>
            </w:tcBorders>
            <w:shd w:val="clear" w:color="auto" w:fill="auto"/>
            <w:noWrap/>
          </w:tcPr>
          <w:p w:rsidR="00900AA9" w:rsidRPr="00EF70EB" w:rsidRDefault="00900AA9" w:rsidP="001901F7">
            <w:pPr>
              <w:keepNext/>
              <w:spacing w:before="40" w:after="40" w:line="220" w:lineRule="exact"/>
              <w:jc w:val="right"/>
              <w:rPr>
                <w:sz w:val="18"/>
                <w:szCs w:val="24"/>
                <w:lang w:val="fr-FR"/>
              </w:rPr>
            </w:pPr>
            <w:r w:rsidRPr="00EF70EB">
              <w:rPr>
                <w:sz w:val="18"/>
                <w:lang w:val="fr-FR"/>
              </w:rPr>
              <w:t>170</w:t>
            </w:r>
          </w:p>
        </w:tc>
        <w:tc>
          <w:tcPr>
            <w:tcW w:w="693" w:type="dxa"/>
            <w:tcBorders>
              <w:bottom w:val="single" w:sz="4" w:space="0" w:color="auto"/>
            </w:tcBorders>
            <w:shd w:val="clear" w:color="auto" w:fill="auto"/>
            <w:noWrap/>
          </w:tcPr>
          <w:p w:rsidR="00900AA9" w:rsidRPr="00EF70EB" w:rsidRDefault="00900AA9" w:rsidP="001901F7">
            <w:pPr>
              <w:keepNext/>
              <w:spacing w:before="40" w:after="40" w:line="220" w:lineRule="exact"/>
              <w:jc w:val="right"/>
              <w:rPr>
                <w:sz w:val="18"/>
                <w:szCs w:val="24"/>
                <w:lang w:val="fr-FR"/>
              </w:rPr>
            </w:pPr>
            <w:r w:rsidRPr="00EF70EB">
              <w:rPr>
                <w:sz w:val="18"/>
                <w:lang w:val="fr-FR"/>
              </w:rPr>
              <w:t>158</w:t>
            </w:r>
          </w:p>
        </w:tc>
        <w:tc>
          <w:tcPr>
            <w:tcW w:w="693" w:type="dxa"/>
            <w:vMerge/>
            <w:tcBorders>
              <w:bottom w:val="single" w:sz="4" w:space="0" w:color="auto"/>
            </w:tcBorders>
            <w:shd w:val="clear" w:color="auto" w:fill="auto"/>
          </w:tcPr>
          <w:p w:rsidR="00900AA9" w:rsidRPr="00EF70EB" w:rsidRDefault="00900AA9" w:rsidP="001901F7">
            <w:pPr>
              <w:keepNext/>
              <w:spacing w:before="40" w:after="40" w:line="220" w:lineRule="exact"/>
              <w:jc w:val="right"/>
              <w:rPr>
                <w:sz w:val="18"/>
                <w:szCs w:val="24"/>
                <w:lang w:val="fr-FR"/>
              </w:rPr>
            </w:pPr>
          </w:p>
        </w:tc>
        <w:tc>
          <w:tcPr>
            <w:tcW w:w="693" w:type="dxa"/>
            <w:tcBorders>
              <w:bottom w:val="single" w:sz="4" w:space="0" w:color="auto"/>
            </w:tcBorders>
            <w:shd w:val="clear" w:color="auto" w:fill="auto"/>
            <w:noWrap/>
          </w:tcPr>
          <w:p w:rsidR="00900AA9" w:rsidRPr="00EF70EB" w:rsidRDefault="00900AA9" w:rsidP="001901F7">
            <w:pPr>
              <w:keepNext/>
              <w:spacing w:before="40" w:after="40" w:line="220" w:lineRule="exact"/>
              <w:jc w:val="right"/>
              <w:rPr>
                <w:sz w:val="18"/>
                <w:szCs w:val="24"/>
                <w:lang w:val="fr-FR"/>
              </w:rPr>
            </w:pPr>
            <w:r w:rsidRPr="00EF70EB">
              <w:rPr>
                <w:sz w:val="18"/>
                <w:lang w:val="fr-FR"/>
              </w:rPr>
              <w:t>114</w:t>
            </w:r>
          </w:p>
        </w:tc>
        <w:tc>
          <w:tcPr>
            <w:tcW w:w="693" w:type="dxa"/>
            <w:tcBorders>
              <w:bottom w:val="single" w:sz="4" w:space="0" w:color="auto"/>
            </w:tcBorders>
            <w:shd w:val="clear" w:color="auto" w:fill="auto"/>
            <w:noWrap/>
          </w:tcPr>
          <w:p w:rsidR="00900AA9" w:rsidRPr="00EF70EB" w:rsidRDefault="00900AA9" w:rsidP="001901F7">
            <w:pPr>
              <w:keepNext/>
              <w:spacing w:before="40" w:after="40" w:line="220" w:lineRule="exact"/>
              <w:jc w:val="right"/>
              <w:rPr>
                <w:sz w:val="18"/>
                <w:szCs w:val="24"/>
                <w:lang w:val="fr-FR"/>
              </w:rPr>
            </w:pPr>
            <w:r w:rsidRPr="00EF70EB">
              <w:rPr>
                <w:sz w:val="18"/>
                <w:lang w:val="fr-FR"/>
              </w:rPr>
              <w:t>137</w:t>
            </w:r>
          </w:p>
        </w:tc>
        <w:tc>
          <w:tcPr>
            <w:tcW w:w="693" w:type="dxa"/>
            <w:vMerge/>
            <w:tcBorders>
              <w:bottom w:val="single" w:sz="4" w:space="0" w:color="auto"/>
            </w:tcBorders>
            <w:shd w:val="clear" w:color="auto" w:fill="auto"/>
          </w:tcPr>
          <w:p w:rsidR="00900AA9" w:rsidRPr="00EF70EB" w:rsidRDefault="00900AA9" w:rsidP="001901F7">
            <w:pPr>
              <w:keepNext/>
              <w:spacing w:before="40" w:after="40" w:line="220" w:lineRule="exact"/>
              <w:jc w:val="right"/>
              <w:rPr>
                <w:sz w:val="18"/>
                <w:szCs w:val="24"/>
                <w:lang w:val="fr-FR"/>
              </w:rPr>
            </w:pPr>
          </w:p>
        </w:tc>
        <w:tc>
          <w:tcPr>
            <w:tcW w:w="693" w:type="dxa"/>
            <w:tcBorders>
              <w:bottom w:val="single" w:sz="4" w:space="0" w:color="auto"/>
            </w:tcBorders>
            <w:shd w:val="clear" w:color="auto" w:fill="auto"/>
            <w:noWrap/>
          </w:tcPr>
          <w:p w:rsidR="00900AA9" w:rsidRPr="00EF70EB" w:rsidRDefault="00900AA9" w:rsidP="001901F7">
            <w:pPr>
              <w:keepNext/>
              <w:spacing w:before="40" w:after="40" w:line="220" w:lineRule="exact"/>
              <w:jc w:val="right"/>
              <w:rPr>
                <w:sz w:val="18"/>
                <w:szCs w:val="24"/>
                <w:lang w:val="fr-FR"/>
              </w:rPr>
            </w:pPr>
            <w:r w:rsidRPr="00EF70EB">
              <w:rPr>
                <w:sz w:val="18"/>
                <w:lang w:val="fr-FR"/>
              </w:rPr>
              <w:t>114</w:t>
            </w:r>
          </w:p>
        </w:tc>
        <w:tc>
          <w:tcPr>
            <w:tcW w:w="693" w:type="dxa"/>
            <w:tcBorders>
              <w:bottom w:val="single" w:sz="4" w:space="0" w:color="auto"/>
            </w:tcBorders>
            <w:shd w:val="clear" w:color="auto" w:fill="auto"/>
            <w:noWrap/>
          </w:tcPr>
          <w:p w:rsidR="00900AA9" w:rsidRPr="00EF70EB" w:rsidRDefault="00900AA9" w:rsidP="001901F7">
            <w:pPr>
              <w:keepNext/>
              <w:spacing w:before="40" w:after="40" w:line="220" w:lineRule="exact"/>
              <w:jc w:val="right"/>
              <w:rPr>
                <w:sz w:val="18"/>
                <w:szCs w:val="24"/>
                <w:lang w:val="fr-FR"/>
              </w:rPr>
            </w:pPr>
            <w:r w:rsidRPr="00EF70EB">
              <w:rPr>
                <w:sz w:val="18"/>
                <w:lang w:val="fr-FR"/>
              </w:rPr>
              <w:t>94</w:t>
            </w:r>
          </w:p>
        </w:tc>
        <w:tc>
          <w:tcPr>
            <w:tcW w:w="694" w:type="dxa"/>
            <w:vMerge/>
            <w:tcBorders>
              <w:bottom w:val="single" w:sz="4" w:space="0" w:color="auto"/>
            </w:tcBorders>
            <w:shd w:val="clear" w:color="auto" w:fill="auto"/>
          </w:tcPr>
          <w:p w:rsidR="00900AA9" w:rsidRPr="00EF70EB" w:rsidRDefault="00900AA9" w:rsidP="001901F7">
            <w:pPr>
              <w:keepNext/>
              <w:spacing w:before="40" w:after="40" w:line="220" w:lineRule="exact"/>
              <w:jc w:val="right"/>
              <w:rPr>
                <w:sz w:val="18"/>
                <w:szCs w:val="24"/>
                <w:lang w:val="fr-FR"/>
              </w:rPr>
            </w:pPr>
          </w:p>
        </w:tc>
      </w:tr>
      <w:tr w:rsidR="00373D6A" w:rsidRPr="00EF70EB">
        <w:trPr>
          <w:cantSplit/>
        </w:trPr>
        <w:tc>
          <w:tcPr>
            <w:tcW w:w="1134" w:type="dxa"/>
            <w:tcBorders>
              <w:top w:val="single" w:sz="4" w:space="0" w:color="auto"/>
              <w:bottom w:val="single" w:sz="12" w:space="0" w:color="auto"/>
            </w:tcBorders>
            <w:shd w:val="clear" w:color="auto" w:fill="auto"/>
            <w:noWrap/>
          </w:tcPr>
          <w:p w:rsidR="00900AA9" w:rsidRPr="00EF70EB" w:rsidRDefault="000F6798" w:rsidP="001901F7">
            <w:pPr>
              <w:keepNext/>
              <w:spacing w:before="80" w:after="80" w:line="220" w:lineRule="exact"/>
              <w:ind w:firstLine="284"/>
              <w:rPr>
                <w:b/>
                <w:sz w:val="18"/>
                <w:szCs w:val="24"/>
                <w:lang w:val="fr-FR"/>
              </w:rPr>
            </w:pPr>
            <w:r w:rsidRPr="00EF70EB">
              <w:rPr>
                <w:b/>
                <w:sz w:val="18"/>
                <w:lang w:val="fr-FR"/>
              </w:rPr>
              <w:t>Total</w:t>
            </w:r>
          </w:p>
        </w:tc>
        <w:tc>
          <w:tcPr>
            <w:tcW w:w="692" w:type="dxa"/>
            <w:tcBorders>
              <w:top w:val="single" w:sz="4" w:space="0" w:color="auto"/>
              <w:bottom w:val="single" w:sz="12" w:space="0" w:color="auto"/>
            </w:tcBorders>
            <w:shd w:val="clear" w:color="auto" w:fill="auto"/>
            <w:noWrap/>
          </w:tcPr>
          <w:p w:rsidR="00900AA9" w:rsidRPr="00EF70EB" w:rsidRDefault="00900AA9" w:rsidP="001901F7">
            <w:pPr>
              <w:keepNext/>
              <w:spacing w:before="80" w:after="80" w:line="220" w:lineRule="exact"/>
              <w:jc w:val="right"/>
              <w:rPr>
                <w:b/>
                <w:sz w:val="18"/>
                <w:szCs w:val="24"/>
                <w:lang w:val="fr-FR"/>
              </w:rPr>
            </w:pPr>
            <w:r w:rsidRPr="00EF70EB">
              <w:rPr>
                <w:b/>
                <w:sz w:val="18"/>
                <w:lang w:val="fr-FR"/>
              </w:rPr>
              <w:t>2 319</w:t>
            </w:r>
          </w:p>
        </w:tc>
        <w:tc>
          <w:tcPr>
            <w:tcW w:w="693" w:type="dxa"/>
            <w:tcBorders>
              <w:top w:val="single" w:sz="4" w:space="0" w:color="auto"/>
              <w:bottom w:val="single" w:sz="12" w:space="0" w:color="auto"/>
            </w:tcBorders>
            <w:shd w:val="clear" w:color="auto" w:fill="auto"/>
            <w:noWrap/>
          </w:tcPr>
          <w:p w:rsidR="00900AA9" w:rsidRPr="00EF70EB" w:rsidRDefault="00900AA9" w:rsidP="001901F7">
            <w:pPr>
              <w:keepNext/>
              <w:spacing w:before="80" w:after="80" w:line="220" w:lineRule="exact"/>
              <w:jc w:val="right"/>
              <w:rPr>
                <w:b/>
                <w:sz w:val="18"/>
                <w:szCs w:val="24"/>
                <w:lang w:val="fr-FR"/>
              </w:rPr>
            </w:pPr>
            <w:r w:rsidRPr="00EF70EB">
              <w:rPr>
                <w:b/>
                <w:sz w:val="18"/>
                <w:lang w:val="fr-FR"/>
              </w:rPr>
              <w:t>2 290</w:t>
            </w:r>
          </w:p>
        </w:tc>
        <w:tc>
          <w:tcPr>
            <w:tcW w:w="693" w:type="dxa"/>
            <w:tcBorders>
              <w:top w:val="single" w:sz="4" w:space="0" w:color="auto"/>
              <w:bottom w:val="single" w:sz="12" w:space="0" w:color="auto"/>
            </w:tcBorders>
            <w:shd w:val="clear" w:color="auto" w:fill="auto"/>
            <w:noWrap/>
          </w:tcPr>
          <w:p w:rsidR="00900AA9" w:rsidRPr="00EF70EB" w:rsidRDefault="00E3694C" w:rsidP="001901F7">
            <w:pPr>
              <w:keepNext/>
              <w:spacing w:before="80" w:after="80" w:line="220" w:lineRule="exact"/>
              <w:jc w:val="right"/>
              <w:rPr>
                <w:b/>
                <w:sz w:val="18"/>
                <w:szCs w:val="24"/>
                <w:lang w:val="fr-FR"/>
              </w:rPr>
            </w:pPr>
            <w:r w:rsidRPr="00EF70EB">
              <w:rPr>
                <w:b/>
                <w:sz w:val="18"/>
                <w:lang w:val="fr-FR"/>
              </w:rPr>
              <w:t xml:space="preserve"> </w:t>
            </w:r>
          </w:p>
        </w:tc>
        <w:tc>
          <w:tcPr>
            <w:tcW w:w="693" w:type="dxa"/>
            <w:tcBorders>
              <w:top w:val="single" w:sz="4" w:space="0" w:color="auto"/>
              <w:bottom w:val="single" w:sz="12" w:space="0" w:color="auto"/>
            </w:tcBorders>
            <w:shd w:val="clear" w:color="auto" w:fill="auto"/>
            <w:noWrap/>
          </w:tcPr>
          <w:p w:rsidR="00900AA9" w:rsidRPr="00EF70EB" w:rsidRDefault="00900AA9" w:rsidP="001901F7">
            <w:pPr>
              <w:keepNext/>
              <w:spacing w:before="80" w:after="80" w:line="220" w:lineRule="exact"/>
              <w:jc w:val="right"/>
              <w:rPr>
                <w:b/>
                <w:sz w:val="18"/>
                <w:szCs w:val="24"/>
                <w:lang w:val="fr-FR"/>
              </w:rPr>
            </w:pPr>
            <w:r w:rsidRPr="00EF70EB">
              <w:rPr>
                <w:b/>
                <w:sz w:val="18"/>
                <w:lang w:val="fr-FR"/>
              </w:rPr>
              <w:t>1 296</w:t>
            </w:r>
          </w:p>
        </w:tc>
        <w:tc>
          <w:tcPr>
            <w:tcW w:w="693" w:type="dxa"/>
            <w:tcBorders>
              <w:top w:val="single" w:sz="4" w:space="0" w:color="auto"/>
              <w:bottom w:val="single" w:sz="12" w:space="0" w:color="auto"/>
            </w:tcBorders>
            <w:shd w:val="clear" w:color="auto" w:fill="auto"/>
            <w:noWrap/>
          </w:tcPr>
          <w:p w:rsidR="00900AA9" w:rsidRPr="00EF70EB" w:rsidRDefault="00900AA9" w:rsidP="001901F7">
            <w:pPr>
              <w:keepNext/>
              <w:spacing w:before="80" w:after="80" w:line="220" w:lineRule="exact"/>
              <w:jc w:val="right"/>
              <w:rPr>
                <w:b/>
                <w:sz w:val="18"/>
                <w:szCs w:val="24"/>
                <w:lang w:val="fr-FR"/>
              </w:rPr>
            </w:pPr>
            <w:r w:rsidRPr="00EF70EB">
              <w:rPr>
                <w:b/>
                <w:sz w:val="18"/>
                <w:lang w:val="fr-FR"/>
              </w:rPr>
              <w:t>1 249</w:t>
            </w:r>
          </w:p>
        </w:tc>
        <w:tc>
          <w:tcPr>
            <w:tcW w:w="693" w:type="dxa"/>
            <w:tcBorders>
              <w:top w:val="single" w:sz="4" w:space="0" w:color="auto"/>
              <w:bottom w:val="single" w:sz="12" w:space="0" w:color="auto"/>
            </w:tcBorders>
            <w:shd w:val="clear" w:color="auto" w:fill="auto"/>
            <w:noWrap/>
          </w:tcPr>
          <w:p w:rsidR="00900AA9" w:rsidRPr="00EF70EB" w:rsidRDefault="00E3694C" w:rsidP="001901F7">
            <w:pPr>
              <w:keepNext/>
              <w:spacing w:before="80" w:after="80" w:line="220" w:lineRule="exact"/>
              <w:jc w:val="right"/>
              <w:rPr>
                <w:b/>
                <w:sz w:val="18"/>
                <w:szCs w:val="24"/>
                <w:lang w:val="fr-FR"/>
              </w:rPr>
            </w:pPr>
            <w:r w:rsidRPr="00EF70EB">
              <w:rPr>
                <w:b/>
                <w:sz w:val="18"/>
                <w:lang w:val="fr-FR"/>
              </w:rPr>
              <w:t xml:space="preserve"> </w:t>
            </w:r>
          </w:p>
        </w:tc>
        <w:tc>
          <w:tcPr>
            <w:tcW w:w="693" w:type="dxa"/>
            <w:tcBorders>
              <w:top w:val="single" w:sz="4" w:space="0" w:color="auto"/>
              <w:bottom w:val="single" w:sz="12" w:space="0" w:color="auto"/>
            </w:tcBorders>
            <w:shd w:val="clear" w:color="auto" w:fill="auto"/>
            <w:noWrap/>
          </w:tcPr>
          <w:p w:rsidR="00900AA9" w:rsidRPr="00EF70EB" w:rsidRDefault="00900AA9" w:rsidP="001901F7">
            <w:pPr>
              <w:keepNext/>
              <w:spacing w:before="80" w:after="80" w:line="220" w:lineRule="exact"/>
              <w:jc w:val="right"/>
              <w:rPr>
                <w:b/>
                <w:sz w:val="18"/>
                <w:szCs w:val="24"/>
                <w:lang w:val="fr-FR"/>
              </w:rPr>
            </w:pPr>
            <w:r w:rsidRPr="00EF70EB">
              <w:rPr>
                <w:b/>
                <w:sz w:val="18"/>
                <w:lang w:val="fr-FR"/>
              </w:rPr>
              <w:t>1 549</w:t>
            </w:r>
          </w:p>
        </w:tc>
        <w:tc>
          <w:tcPr>
            <w:tcW w:w="693" w:type="dxa"/>
            <w:tcBorders>
              <w:top w:val="single" w:sz="4" w:space="0" w:color="auto"/>
              <w:bottom w:val="single" w:sz="12" w:space="0" w:color="auto"/>
            </w:tcBorders>
            <w:shd w:val="clear" w:color="auto" w:fill="auto"/>
            <w:noWrap/>
          </w:tcPr>
          <w:p w:rsidR="00900AA9" w:rsidRPr="00EF70EB" w:rsidRDefault="00900AA9" w:rsidP="001901F7">
            <w:pPr>
              <w:keepNext/>
              <w:spacing w:before="80" w:after="80" w:line="220" w:lineRule="exact"/>
              <w:jc w:val="right"/>
              <w:rPr>
                <w:b/>
                <w:sz w:val="18"/>
                <w:szCs w:val="24"/>
                <w:lang w:val="fr-FR"/>
              </w:rPr>
            </w:pPr>
            <w:r w:rsidRPr="00EF70EB">
              <w:rPr>
                <w:b/>
                <w:sz w:val="18"/>
                <w:lang w:val="fr-FR"/>
              </w:rPr>
              <w:t>1 258</w:t>
            </w:r>
          </w:p>
        </w:tc>
        <w:tc>
          <w:tcPr>
            <w:tcW w:w="694" w:type="dxa"/>
            <w:tcBorders>
              <w:top w:val="single" w:sz="4" w:space="0" w:color="auto"/>
              <w:bottom w:val="single" w:sz="12" w:space="0" w:color="auto"/>
            </w:tcBorders>
            <w:shd w:val="clear" w:color="auto" w:fill="auto"/>
            <w:noWrap/>
          </w:tcPr>
          <w:p w:rsidR="00900AA9" w:rsidRPr="00EF70EB" w:rsidRDefault="00E3694C" w:rsidP="001901F7">
            <w:pPr>
              <w:keepNext/>
              <w:spacing w:before="80" w:after="80" w:line="220" w:lineRule="exact"/>
              <w:jc w:val="right"/>
              <w:rPr>
                <w:b/>
                <w:sz w:val="18"/>
                <w:szCs w:val="24"/>
                <w:lang w:val="fr-FR"/>
              </w:rPr>
            </w:pPr>
            <w:r w:rsidRPr="00EF70EB">
              <w:rPr>
                <w:b/>
                <w:sz w:val="18"/>
                <w:lang w:val="fr-FR"/>
              </w:rPr>
              <w:t xml:space="preserve"> </w:t>
            </w:r>
          </w:p>
        </w:tc>
      </w:tr>
    </w:tbl>
    <w:p w:rsidR="00373D6A" w:rsidRPr="00EF70EB" w:rsidDel="00373D6A" w:rsidRDefault="00373D6A" w:rsidP="009E58A0">
      <w:pPr>
        <w:pStyle w:val="SingleTxtG"/>
        <w:spacing w:before="120" w:after="240"/>
        <w:ind w:firstLine="170"/>
        <w:jc w:val="left"/>
        <w:rPr>
          <w:sz w:val="18"/>
          <w:szCs w:val="18"/>
          <w:lang w:val="fr-FR"/>
        </w:rPr>
      </w:pPr>
      <w:bookmarkStart w:id="34" w:name="_Toc403042742"/>
      <w:r w:rsidRPr="00EF70EB">
        <w:rPr>
          <w:i/>
          <w:lang w:val="fr-FR"/>
        </w:rPr>
        <w:t>*</w:t>
      </w:r>
      <w:r w:rsidR="00404D11" w:rsidRPr="00EF70EB">
        <w:rPr>
          <w:i/>
          <w:sz w:val="18"/>
          <w:lang w:val="fr-FR"/>
        </w:rPr>
        <w:t xml:space="preserve">  </w:t>
      </w:r>
      <w:r w:rsidRPr="00EF70EB">
        <w:rPr>
          <w:i/>
          <w:sz w:val="18"/>
          <w:lang w:val="fr-FR"/>
        </w:rPr>
        <w:t>Source</w:t>
      </w:r>
      <w:r w:rsidR="00DC46E8" w:rsidRPr="00EF70EB">
        <w:rPr>
          <w:sz w:val="18"/>
          <w:lang w:val="fr-FR"/>
        </w:rPr>
        <w:t>:</w:t>
      </w:r>
      <w:r w:rsidRPr="00EF70EB">
        <w:rPr>
          <w:sz w:val="18"/>
          <w:lang w:val="fr-FR"/>
        </w:rPr>
        <w:t xml:space="preserve"> Plans </w:t>
      </w:r>
      <w:r w:rsidR="00355B5F" w:rsidRPr="00EF70EB">
        <w:rPr>
          <w:sz w:val="18"/>
          <w:lang w:val="fr-FR"/>
        </w:rPr>
        <w:t>d’</w:t>
      </w:r>
      <w:r w:rsidRPr="00EF70EB">
        <w:rPr>
          <w:sz w:val="18"/>
          <w:lang w:val="fr-FR"/>
        </w:rPr>
        <w:t xml:space="preserve">action remis par le Bureau de planification du Ministère de </w:t>
      </w:r>
      <w:r w:rsidR="00355B5F" w:rsidRPr="00EF70EB">
        <w:rPr>
          <w:sz w:val="18"/>
          <w:lang w:val="fr-FR"/>
        </w:rPr>
        <w:t>l’</w:t>
      </w:r>
      <w:r w:rsidRPr="00EF70EB">
        <w:rPr>
          <w:sz w:val="18"/>
          <w:lang w:val="fr-FR"/>
        </w:rPr>
        <w:t>intérieur.</w:t>
      </w:r>
    </w:p>
    <w:bookmarkEnd w:id="34"/>
    <w:p w:rsidR="00900AA9" w:rsidRPr="00EF70EB" w:rsidRDefault="00404D11" w:rsidP="00404D11">
      <w:pPr>
        <w:pStyle w:val="SingleTxtG"/>
        <w:rPr>
          <w:lang w:val="fr-FR"/>
        </w:rPr>
      </w:pPr>
      <w:r w:rsidRPr="00EF70EB">
        <w:rPr>
          <w:lang w:val="fr-FR"/>
        </w:rPr>
        <w:t>166.</w:t>
      </w:r>
      <w:r w:rsidRPr="00EF70EB">
        <w:rPr>
          <w:lang w:val="fr-FR"/>
        </w:rPr>
        <w:tab/>
      </w:r>
      <w:r w:rsidR="00900AA9" w:rsidRPr="00EF70EB">
        <w:rPr>
          <w:lang w:val="fr-FR"/>
        </w:rPr>
        <w:t xml:space="preserve">En ce qui concerne la conception et la formulation des politiques publiques en matière religieuse, le décret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2893 de 2011 (art</w:t>
      </w:r>
      <w:r w:rsidR="000F6798" w:rsidRPr="00EF70EB">
        <w:rPr>
          <w:lang w:val="fr-FR"/>
        </w:rPr>
        <w:t>.</w:t>
      </w:r>
      <w:r w:rsidR="00900AA9" w:rsidRPr="00EF70EB">
        <w:rPr>
          <w:lang w:val="fr-FR"/>
        </w:rPr>
        <w:t xml:space="preserve"> 1</w:t>
      </w:r>
      <w:r w:rsidR="00900AA9" w:rsidRPr="00EF70EB">
        <w:rPr>
          <w:vertAlign w:val="superscript"/>
          <w:lang w:val="fr-FR"/>
        </w:rPr>
        <w:t>er</w:t>
      </w:r>
      <w:r w:rsidR="00900AA9" w:rsidRPr="00EF70EB">
        <w:rPr>
          <w:lang w:val="fr-FR"/>
        </w:rPr>
        <w:t xml:space="preserve">) modifie les objectifs, la structure organique et les fonctions du Ministère de </w:t>
      </w:r>
      <w:r w:rsidR="00355B5F" w:rsidRPr="00EF70EB">
        <w:rPr>
          <w:lang w:val="fr-FR"/>
        </w:rPr>
        <w:t>l’</w:t>
      </w:r>
      <w:r w:rsidR="00900AA9" w:rsidRPr="00EF70EB">
        <w:rPr>
          <w:lang w:val="fr-FR"/>
        </w:rPr>
        <w:t xml:space="preserve">intérieur et lui donne compétence pour formuler, adopter, diriger, coordonner et exécuter la politique publique, les plans, les programmes et les projets relatifs à la </w:t>
      </w:r>
      <w:r w:rsidR="00DC46E8" w:rsidRPr="00EF70EB">
        <w:rPr>
          <w:lang w:val="fr-FR"/>
        </w:rPr>
        <w:t>«</w:t>
      </w:r>
      <w:r w:rsidR="00900AA9" w:rsidRPr="00EF70EB">
        <w:rPr>
          <w:lang w:val="fr-FR"/>
        </w:rPr>
        <w:t xml:space="preserve">liberté de culte et au droit individuel </w:t>
      </w:r>
      <w:r w:rsidR="00355B5F" w:rsidRPr="00EF70EB">
        <w:rPr>
          <w:lang w:val="fr-FR"/>
        </w:rPr>
        <w:t>d’</w:t>
      </w:r>
      <w:r w:rsidR="00900AA9" w:rsidRPr="00EF70EB">
        <w:rPr>
          <w:lang w:val="fr-FR"/>
        </w:rPr>
        <w:t>avoir une religion ou des croyances</w:t>
      </w:r>
      <w:r w:rsidR="00DC46E8" w:rsidRPr="00EF70EB">
        <w:rPr>
          <w:lang w:val="fr-FR"/>
        </w:rPr>
        <w:t>»</w:t>
      </w:r>
      <w:r w:rsidR="00900AA9" w:rsidRPr="00EF70EB">
        <w:rPr>
          <w:lang w:val="fr-FR"/>
        </w:rPr>
        <w:t xml:space="preserve">. </w:t>
      </w:r>
    </w:p>
    <w:p w:rsidR="00900AA9" w:rsidRPr="00EF70EB" w:rsidRDefault="00970C92" w:rsidP="00404D11">
      <w:pPr>
        <w:pStyle w:val="SingleTxtG"/>
        <w:rPr>
          <w:lang w:val="fr-FR"/>
        </w:rPr>
      </w:pPr>
      <w:r w:rsidRPr="00EF70EB">
        <w:rPr>
          <w:lang w:val="fr-FR"/>
        </w:rPr>
        <w:t>167.</w:t>
      </w:r>
      <w:r w:rsidRPr="00EF70EB">
        <w:rPr>
          <w:lang w:val="fr-FR"/>
        </w:rPr>
        <w:tab/>
      </w:r>
      <w:r w:rsidR="00900AA9" w:rsidRPr="00EF70EB">
        <w:rPr>
          <w:lang w:val="fr-FR"/>
        </w:rPr>
        <w:t xml:space="preserve">Le Gouvernement envisage de créer </w:t>
      </w:r>
      <w:r w:rsidR="001F5A2E" w:rsidRPr="00EF70EB">
        <w:rPr>
          <w:lang w:val="fr-FR"/>
        </w:rPr>
        <w:t>un service</w:t>
      </w:r>
      <w:r w:rsidR="00DC46E8" w:rsidRPr="00EF70EB">
        <w:rPr>
          <w:lang w:val="fr-FR"/>
        </w:rPr>
        <w:t xml:space="preserve"> </w:t>
      </w:r>
      <w:r w:rsidR="001F5A2E" w:rsidRPr="00EF70EB">
        <w:rPr>
          <w:lang w:val="fr-FR"/>
        </w:rPr>
        <w:t xml:space="preserve">spécialisé en matière d’affaires religieuses </w:t>
      </w:r>
      <w:r w:rsidR="00900AA9" w:rsidRPr="00EF70EB">
        <w:rPr>
          <w:lang w:val="fr-FR"/>
        </w:rPr>
        <w:t xml:space="preserve">au sein du Ministère de </w:t>
      </w:r>
      <w:r w:rsidR="00355B5F" w:rsidRPr="00EF70EB">
        <w:rPr>
          <w:lang w:val="fr-FR"/>
        </w:rPr>
        <w:t>l’</w:t>
      </w:r>
      <w:r w:rsidR="00900AA9" w:rsidRPr="00EF70EB">
        <w:rPr>
          <w:lang w:val="fr-FR"/>
        </w:rPr>
        <w:t>intérieur, et plus précisément du</w:t>
      </w:r>
      <w:r w:rsidR="00355B5F" w:rsidRPr="00EF70EB">
        <w:rPr>
          <w:lang w:val="fr-FR"/>
        </w:rPr>
        <w:t xml:space="preserve"> </w:t>
      </w:r>
      <w:r w:rsidR="001F5A2E" w:rsidRPr="00EF70EB">
        <w:rPr>
          <w:lang w:val="fr-FR"/>
        </w:rPr>
        <w:t>Vice-</w:t>
      </w:r>
      <w:r w:rsidR="00A53BF8" w:rsidRPr="00EF70EB">
        <w:rPr>
          <w:lang w:val="fr-FR"/>
        </w:rPr>
        <w:t xml:space="preserve">Ministère </w:t>
      </w:r>
      <w:r w:rsidR="00900AA9" w:rsidRPr="00EF70EB">
        <w:rPr>
          <w:lang w:val="fr-FR"/>
        </w:rPr>
        <w:t xml:space="preserve">pour la participation et </w:t>
      </w:r>
      <w:r w:rsidR="00355B5F" w:rsidRPr="00EF70EB">
        <w:rPr>
          <w:lang w:val="fr-FR"/>
        </w:rPr>
        <w:t>l’</w:t>
      </w:r>
      <w:r w:rsidR="00900AA9" w:rsidRPr="00EF70EB">
        <w:rPr>
          <w:lang w:val="fr-FR"/>
        </w:rPr>
        <w:t>égalité des droits, et de créer à cet effet la Direction des affaires religieuses et des cultes.</w:t>
      </w:r>
    </w:p>
    <w:p w:rsidR="00900AA9" w:rsidRPr="00EF70EB" w:rsidRDefault="00970C92" w:rsidP="00970C92">
      <w:pPr>
        <w:pStyle w:val="SingleTxtG"/>
        <w:rPr>
          <w:lang w:val="fr-FR"/>
        </w:rPr>
      </w:pPr>
      <w:r w:rsidRPr="00EF70EB">
        <w:rPr>
          <w:lang w:val="fr-FR"/>
        </w:rPr>
        <w:t>168.</w:t>
      </w:r>
      <w:r w:rsidRPr="00EF70EB">
        <w:rPr>
          <w:lang w:val="fr-FR"/>
        </w:rPr>
        <w:tab/>
      </w:r>
      <w:r w:rsidR="00900AA9" w:rsidRPr="00EF70EB">
        <w:rPr>
          <w:lang w:val="fr-FR"/>
        </w:rPr>
        <w:t xml:space="preserve">Le projet de création de cette direction se justifie également par </w:t>
      </w:r>
      <w:r w:rsidR="00355B5F" w:rsidRPr="00EF70EB">
        <w:rPr>
          <w:lang w:val="fr-FR"/>
        </w:rPr>
        <w:t>l’</w:t>
      </w:r>
      <w:r w:rsidR="00900AA9" w:rsidRPr="00EF70EB">
        <w:rPr>
          <w:lang w:val="fr-FR"/>
        </w:rPr>
        <w:t xml:space="preserve">exceptionnelle augmentation du nombre </w:t>
      </w:r>
      <w:r w:rsidR="00355B5F" w:rsidRPr="00EF70EB">
        <w:rPr>
          <w:lang w:val="fr-FR"/>
        </w:rPr>
        <w:t>d’</w:t>
      </w:r>
      <w:r w:rsidR="00900AA9" w:rsidRPr="00EF70EB">
        <w:rPr>
          <w:lang w:val="fr-FR"/>
        </w:rPr>
        <w:t>églises et autres entités religieuses</w:t>
      </w:r>
      <w:r w:rsidR="006D2E9D" w:rsidRPr="00EF70EB">
        <w:rPr>
          <w:lang w:val="fr-FR"/>
        </w:rPr>
        <w:t>. A</w:t>
      </w:r>
      <w:r w:rsidR="00900AA9" w:rsidRPr="00EF70EB">
        <w:rPr>
          <w:lang w:val="fr-FR"/>
        </w:rPr>
        <w:t>u 18 mars 2014</w:t>
      </w:r>
      <w:r w:rsidR="006D2E9D" w:rsidRPr="00EF70EB">
        <w:rPr>
          <w:lang w:val="fr-FR"/>
        </w:rPr>
        <w:t>,</w:t>
      </w:r>
      <w:r w:rsidR="00DC46E8" w:rsidRPr="00EF70EB">
        <w:rPr>
          <w:lang w:val="fr-FR"/>
        </w:rPr>
        <w:t xml:space="preserve"> </w:t>
      </w:r>
      <w:r w:rsidR="00900AA9" w:rsidRPr="00EF70EB">
        <w:rPr>
          <w:lang w:val="fr-FR"/>
        </w:rPr>
        <w:t>5</w:t>
      </w:r>
      <w:r w:rsidR="005403A5" w:rsidRPr="00EF70EB">
        <w:rPr>
          <w:lang w:val="fr-FR"/>
        </w:rPr>
        <w:t> </w:t>
      </w:r>
      <w:r w:rsidR="00900AA9" w:rsidRPr="00EF70EB">
        <w:rPr>
          <w:lang w:val="fr-FR"/>
        </w:rPr>
        <w:t xml:space="preserve">163 institutions religieuses dotées de personnalité juridique </w:t>
      </w:r>
      <w:r w:rsidR="006D2E9D" w:rsidRPr="00EF70EB">
        <w:rPr>
          <w:lang w:val="fr-FR"/>
        </w:rPr>
        <w:t xml:space="preserve">étaient </w:t>
      </w:r>
      <w:r w:rsidR="00900AA9" w:rsidRPr="00EF70EB">
        <w:rPr>
          <w:lang w:val="fr-FR"/>
        </w:rPr>
        <w:t>reconnues par le Ministère</w:t>
      </w:r>
      <w:r w:rsidR="00900AA9" w:rsidRPr="00EF70EB">
        <w:rPr>
          <w:rStyle w:val="FootnoteReference"/>
          <w:lang w:val="fr-FR"/>
        </w:rPr>
        <w:footnoteReference w:id="14"/>
      </w:r>
      <w:r w:rsidR="006D2E9D" w:rsidRPr="00EF70EB">
        <w:rPr>
          <w:lang w:val="fr-FR"/>
        </w:rPr>
        <w:t xml:space="preserve"> et ce </w:t>
      </w:r>
      <w:r w:rsidR="00900AA9" w:rsidRPr="00EF70EB">
        <w:rPr>
          <w:lang w:val="fr-FR"/>
        </w:rPr>
        <w:t xml:space="preserve">nombre augmente </w:t>
      </w:r>
      <w:r w:rsidR="006D2E9D" w:rsidRPr="00EF70EB">
        <w:rPr>
          <w:lang w:val="fr-FR"/>
        </w:rPr>
        <w:t>de jour en jour</w:t>
      </w:r>
      <w:r w:rsidR="00900AA9" w:rsidRPr="00EF70EB">
        <w:rPr>
          <w:lang w:val="fr-FR"/>
        </w:rPr>
        <w:t>.</w:t>
      </w:r>
    </w:p>
    <w:p w:rsidR="00900AA9" w:rsidRPr="00EF70EB" w:rsidRDefault="00FF18C4" w:rsidP="001901F7">
      <w:pPr>
        <w:pStyle w:val="H1G"/>
        <w:rPr>
          <w:lang w:val="fr-FR"/>
        </w:rPr>
      </w:pPr>
      <w:bookmarkStart w:id="35" w:name="_Toc394584110"/>
      <w:r w:rsidRPr="00EF70EB">
        <w:rPr>
          <w:lang w:val="fr-FR"/>
        </w:rPr>
        <w:tab/>
      </w:r>
      <w:r w:rsidRPr="00EF70EB">
        <w:rPr>
          <w:lang w:val="fr-FR"/>
        </w:rPr>
        <w:tab/>
        <w:t>Article 19</w:t>
      </w:r>
      <w:r w:rsidR="00970C92" w:rsidRPr="00EF70EB">
        <w:rPr>
          <w:lang w:val="fr-FR"/>
        </w:rPr>
        <w:br/>
      </w:r>
      <w:r w:rsidRPr="00EF70EB">
        <w:rPr>
          <w:lang w:val="fr-FR"/>
        </w:rPr>
        <w:t xml:space="preserve">Liberté </w:t>
      </w:r>
      <w:r w:rsidR="00355B5F" w:rsidRPr="00EF70EB">
        <w:rPr>
          <w:lang w:val="fr-FR"/>
        </w:rPr>
        <w:t>d’</w:t>
      </w:r>
      <w:r w:rsidRPr="00EF70EB">
        <w:rPr>
          <w:lang w:val="fr-FR"/>
        </w:rPr>
        <w:t xml:space="preserve">opinion et </w:t>
      </w:r>
      <w:r w:rsidR="00355B5F" w:rsidRPr="00EF70EB">
        <w:rPr>
          <w:lang w:val="fr-FR"/>
        </w:rPr>
        <w:t>d’</w:t>
      </w:r>
      <w:r w:rsidRPr="00EF70EB">
        <w:rPr>
          <w:lang w:val="fr-FR"/>
        </w:rPr>
        <w:t xml:space="preserve">expression et responsabilités liées à </w:t>
      </w:r>
      <w:r w:rsidR="00355B5F" w:rsidRPr="00EF70EB">
        <w:rPr>
          <w:lang w:val="fr-FR"/>
        </w:rPr>
        <w:t>l’</w:t>
      </w:r>
      <w:r w:rsidRPr="00EF70EB">
        <w:rPr>
          <w:lang w:val="fr-FR"/>
        </w:rPr>
        <w:t xml:space="preserve">exercice de cette liberté </w:t>
      </w:r>
      <w:bookmarkEnd w:id="35"/>
    </w:p>
    <w:p w:rsidR="00900AA9" w:rsidRPr="00EF70EB" w:rsidRDefault="002E2430" w:rsidP="001901F7">
      <w:pPr>
        <w:pStyle w:val="H23G"/>
        <w:rPr>
          <w:lang w:val="fr-FR"/>
        </w:rPr>
      </w:pPr>
      <w:r w:rsidRPr="00EF70EB">
        <w:rPr>
          <w:lang w:val="fr-FR"/>
        </w:rPr>
        <w:tab/>
        <w:t>1.</w:t>
      </w:r>
      <w:r w:rsidRPr="00EF70EB">
        <w:rPr>
          <w:lang w:val="fr-FR"/>
        </w:rPr>
        <w:tab/>
        <w:t>Progrès accomplis sur le plan normatif</w:t>
      </w:r>
    </w:p>
    <w:p w:rsidR="00900AA9" w:rsidRPr="00EF70EB" w:rsidRDefault="00970C92" w:rsidP="00404D11">
      <w:pPr>
        <w:pStyle w:val="SingleTxtG"/>
        <w:rPr>
          <w:lang w:val="fr-FR"/>
        </w:rPr>
      </w:pPr>
      <w:r w:rsidRPr="00EF70EB">
        <w:rPr>
          <w:lang w:val="fr-FR"/>
        </w:rPr>
        <w:t>169.</w:t>
      </w:r>
      <w:r w:rsidRPr="00EF70EB">
        <w:rPr>
          <w:lang w:val="fr-FR"/>
        </w:rPr>
        <w:tab/>
      </w:r>
      <w:r w:rsidR="006D2E9D" w:rsidRPr="00EF70EB">
        <w:rPr>
          <w:lang w:val="fr-FR"/>
        </w:rPr>
        <w:t>L</w:t>
      </w:r>
      <w:r w:rsidR="00355B5F" w:rsidRPr="00EF70EB">
        <w:rPr>
          <w:lang w:val="fr-FR"/>
        </w:rPr>
        <w:t>’</w:t>
      </w:r>
      <w:r w:rsidR="00900AA9" w:rsidRPr="00EF70EB">
        <w:rPr>
          <w:lang w:val="fr-FR"/>
        </w:rPr>
        <w:t xml:space="preserve">État colombien </w:t>
      </w:r>
      <w:r w:rsidR="006D2E9D" w:rsidRPr="00EF70EB">
        <w:rPr>
          <w:lang w:val="fr-FR"/>
        </w:rPr>
        <w:t>a adopté les lois mentionnées ci-après et dispose d’</w:t>
      </w:r>
      <w:r w:rsidR="00900AA9" w:rsidRPr="00EF70EB">
        <w:rPr>
          <w:lang w:val="fr-FR"/>
        </w:rPr>
        <w:t xml:space="preserve">un vaste cadre normatif qui permet de garantir et </w:t>
      </w:r>
      <w:r w:rsidR="00355B5F" w:rsidRPr="00EF70EB">
        <w:rPr>
          <w:lang w:val="fr-FR"/>
        </w:rPr>
        <w:t>d’</w:t>
      </w:r>
      <w:r w:rsidR="00900AA9" w:rsidRPr="00EF70EB">
        <w:rPr>
          <w:lang w:val="fr-FR"/>
        </w:rPr>
        <w:t xml:space="preserve">appliquer les </w:t>
      </w:r>
      <w:r w:rsidR="006D2E9D" w:rsidRPr="00EF70EB">
        <w:rPr>
          <w:lang w:val="fr-FR"/>
        </w:rPr>
        <w:t>droits visés par le présent article</w:t>
      </w:r>
      <w:r w:rsidR="00900AA9" w:rsidRPr="00EF70EB">
        <w:rPr>
          <w:lang w:val="fr-FR"/>
        </w:rPr>
        <w:t>.</w:t>
      </w:r>
    </w:p>
    <w:p w:rsidR="00900AA9" w:rsidRPr="00EF70EB" w:rsidRDefault="00970C92" w:rsidP="00404D11">
      <w:pPr>
        <w:pStyle w:val="SingleTxtG"/>
        <w:rPr>
          <w:lang w:val="fr-FR"/>
        </w:rPr>
      </w:pPr>
      <w:r w:rsidRPr="00EF70EB">
        <w:rPr>
          <w:lang w:val="fr-FR"/>
        </w:rPr>
        <w:t>170.</w:t>
      </w:r>
      <w:r w:rsidRPr="00EF70EB">
        <w:rPr>
          <w:lang w:val="fr-FR"/>
        </w:rPr>
        <w:tab/>
      </w:r>
      <w:r w:rsidR="00900AA9"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1341 de 2009 a modernisé la structure du secteur des télécommunications, en </w:t>
      </w:r>
      <w:r w:rsidR="006D2E9D" w:rsidRPr="00EF70EB">
        <w:rPr>
          <w:lang w:val="fr-FR"/>
        </w:rPr>
        <w:t>passant aux</w:t>
      </w:r>
      <w:r w:rsidR="00900AA9" w:rsidRPr="00EF70EB">
        <w:rPr>
          <w:lang w:val="fr-FR"/>
        </w:rPr>
        <w:t xml:space="preserve"> technologies de </w:t>
      </w:r>
      <w:r w:rsidR="00355B5F" w:rsidRPr="00EF70EB">
        <w:rPr>
          <w:lang w:val="fr-FR"/>
        </w:rPr>
        <w:t>l’</w:t>
      </w:r>
      <w:r w:rsidR="00900AA9" w:rsidRPr="00EF70EB">
        <w:rPr>
          <w:lang w:val="fr-FR"/>
        </w:rPr>
        <w:t xml:space="preserve">information et de la communication (TIC). Parmi les principes directeurs de cette loi </w:t>
      </w:r>
      <w:r w:rsidR="006D2E9D" w:rsidRPr="00EF70EB">
        <w:rPr>
          <w:lang w:val="fr-FR"/>
        </w:rPr>
        <w:t>on peut citer</w:t>
      </w:r>
      <w:r w:rsidR="00DC46E8" w:rsidRPr="00EF70EB">
        <w:rPr>
          <w:lang w:val="fr-FR"/>
        </w:rPr>
        <w:t>:</w:t>
      </w:r>
      <w:r w:rsidR="00900AA9" w:rsidRPr="00EF70EB">
        <w:rPr>
          <w:lang w:val="fr-FR"/>
        </w:rPr>
        <w:t xml:space="preserve"> la priorité donnée à </w:t>
      </w:r>
      <w:r w:rsidR="00355B5F" w:rsidRPr="00EF70EB">
        <w:rPr>
          <w:lang w:val="fr-FR"/>
        </w:rPr>
        <w:t>l’</w:t>
      </w:r>
      <w:r w:rsidR="00900AA9" w:rsidRPr="00EF70EB">
        <w:rPr>
          <w:lang w:val="fr-FR"/>
        </w:rPr>
        <w:t xml:space="preserve">accès et à </w:t>
      </w:r>
      <w:r w:rsidR="00355B5F" w:rsidRPr="00EF70EB">
        <w:rPr>
          <w:lang w:val="fr-FR"/>
        </w:rPr>
        <w:t>l’</w:t>
      </w:r>
      <w:r w:rsidR="00900AA9" w:rsidRPr="00EF70EB">
        <w:rPr>
          <w:lang w:val="fr-FR"/>
        </w:rPr>
        <w:t>utilisation des TIC</w:t>
      </w:r>
      <w:r w:rsidR="00DC46E8" w:rsidRPr="00EF70EB">
        <w:rPr>
          <w:lang w:val="fr-FR"/>
        </w:rPr>
        <w:t>;</w:t>
      </w:r>
      <w:r w:rsidR="006D2E9D" w:rsidRPr="00EF70EB">
        <w:rPr>
          <w:lang w:val="fr-FR"/>
        </w:rPr>
        <w:t xml:space="preserve"> </w:t>
      </w:r>
      <w:r w:rsidR="00900AA9" w:rsidRPr="00EF70EB">
        <w:rPr>
          <w:lang w:val="fr-FR"/>
        </w:rPr>
        <w:t xml:space="preserve">le droit à la communication, à </w:t>
      </w:r>
      <w:r w:rsidR="00355B5F" w:rsidRPr="00EF70EB">
        <w:rPr>
          <w:lang w:val="fr-FR"/>
        </w:rPr>
        <w:t>l’</w:t>
      </w:r>
      <w:r w:rsidR="00900AA9" w:rsidRPr="00EF70EB">
        <w:rPr>
          <w:lang w:val="fr-FR"/>
        </w:rPr>
        <w:t xml:space="preserve">information et à </w:t>
      </w:r>
      <w:r w:rsidR="00355B5F" w:rsidRPr="00EF70EB">
        <w:rPr>
          <w:lang w:val="fr-FR"/>
        </w:rPr>
        <w:t>l’</w:t>
      </w:r>
      <w:r w:rsidR="00900AA9" w:rsidRPr="00EF70EB">
        <w:rPr>
          <w:lang w:val="fr-FR"/>
        </w:rPr>
        <w:t>éducation, et aux services de base des TIC</w:t>
      </w:r>
      <w:r w:rsidR="00DC46E8" w:rsidRPr="00EF70EB">
        <w:rPr>
          <w:lang w:val="fr-FR"/>
        </w:rPr>
        <w:t>;</w:t>
      </w:r>
      <w:r w:rsidR="00900AA9" w:rsidRPr="00EF70EB">
        <w:rPr>
          <w:lang w:val="fr-FR"/>
        </w:rPr>
        <w:t xml:space="preserve"> et la généralisation de </w:t>
      </w:r>
      <w:r w:rsidR="00355B5F" w:rsidRPr="00EF70EB">
        <w:rPr>
          <w:lang w:val="fr-FR"/>
        </w:rPr>
        <w:t>l’</w:t>
      </w:r>
      <w:r w:rsidR="00900AA9" w:rsidRPr="00EF70EB">
        <w:rPr>
          <w:lang w:val="fr-FR"/>
        </w:rPr>
        <w:t>administration en ligne.</w:t>
      </w:r>
    </w:p>
    <w:p w:rsidR="00900AA9" w:rsidRPr="00EF70EB" w:rsidRDefault="00970C92" w:rsidP="00404D11">
      <w:pPr>
        <w:pStyle w:val="SingleTxtG"/>
        <w:rPr>
          <w:lang w:val="fr-FR"/>
        </w:rPr>
      </w:pPr>
      <w:r w:rsidRPr="00EF70EB">
        <w:rPr>
          <w:lang w:val="fr-FR"/>
        </w:rPr>
        <w:t>171.</w:t>
      </w:r>
      <w:r w:rsidRPr="00EF70EB">
        <w:rPr>
          <w:lang w:val="fr-FR"/>
        </w:rPr>
        <w:tab/>
      </w:r>
      <w:r w:rsidR="00900AA9" w:rsidRPr="00EF70EB">
        <w:rPr>
          <w:lang w:val="fr-FR"/>
        </w:rPr>
        <w:t xml:space="preserve">Le décret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4179 de 2011 porte création </w:t>
      </w:r>
      <w:r w:rsidR="00355B5F" w:rsidRPr="00EF70EB">
        <w:rPr>
          <w:lang w:val="fr-FR"/>
        </w:rPr>
        <w:t>d’</w:t>
      </w:r>
      <w:r w:rsidR="00900AA9" w:rsidRPr="00EF70EB">
        <w:rPr>
          <w:lang w:val="fr-FR"/>
        </w:rPr>
        <w:t xml:space="preserve">un service administratif intitulé Direction nationale du renseignement (DNI). </w:t>
      </w:r>
    </w:p>
    <w:p w:rsidR="00900AA9" w:rsidRPr="00EF70EB" w:rsidRDefault="00970C92" w:rsidP="00404D11">
      <w:pPr>
        <w:pStyle w:val="SingleTxtG"/>
        <w:rPr>
          <w:lang w:val="fr-FR"/>
        </w:rPr>
      </w:pPr>
      <w:r w:rsidRPr="00EF70EB">
        <w:rPr>
          <w:lang w:val="fr-FR"/>
        </w:rPr>
        <w:t>172.</w:t>
      </w:r>
      <w:r w:rsidRPr="00EF70EB">
        <w:rPr>
          <w:lang w:val="fr-FR"/>
        </w:rPr>
        <w:tab/>
      </w:r>
      <w:r w:rsidR="00900AA9" w:rsidRPr="00EF70EB">
        <w:rPr>
          <w:lang w:val="fr-FR"/>
        </w:rPr>
        <w:t xml:space="preserve">Le décret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2693 de 2012 </w:t>
      </w:r>
      <w:r w:rsidR="00DC46E8" w:rsidRPr="00EF70EB">
        <w:rPr>
          <w:lang w:val="fr-FR"/>
        </w:rPr>
        <w:t>«</w:t>
      </w:r>
      <w:r w:rsidR="00900AA9" w:rsidRPr="00EF70EB">
        <w:rPr>
          <w:lang w:val="fr-FR"/>
        </w:rPr>
        <w:t>définit les grandes lignes stratégi</w:t>
      </w:r>
      <w:r w:rsidR="00FF1F48" w:rsidRPr="00EF70EB">
        <w:rPr>
          <w:lang w:val="fr-FR"/>
        </w:rPr>
        <w:t>ques</w:t>
      </w:r>
      <w:r w:rsidR="00900AA9" w:rsidRPr="00EF70EB">
        <w:rPr>
          <w:lang w:val="fr-FR"/>
        </w:rPr>
        <w:t xml:space="preserve"> de </w:t>
      </w:r>
      <w:r w:rsidR="00355B5F" w:rsidRPr="00EF70EB">
        <w:rPr>
          <w:lang w:val="fr-FR"/>
        </w:rPr>
        <w:t>l’</w:t>
      </w:r>
      <w:r w:rsidR="00900AA9" w:rsidRPr="00EF70EB">
        <w:rPr>
          <w:lang w:val="fr-FR"/>
        </w:rPr>
        <w:t>administration en ligne en République de Colombie, r</w:t>
      </w:r>
      <w:r w:rsidR="005403A5" w:rsidRPr="00EF70EB">
        <w:rPr>
          <w:lang w:val="fr-FR"/>
        </w:rPr>
        <w:t>é</w:t>
      </w:r>
      <w:r w:rsidR="00900AA9" w:rsidRPr="00EF70EB">
        <w:rPr>
          <w:lang w:val="fr-FR"/>
        </w:rPr>
        <w:t xml:space="preserve">glemente partiellement les lois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1341 de 2009 et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1450 de 2011 et prend un certain nombre </w:t>
      </w:r>
      <w:r w:rsidR="00355B5F" w:rsidRPr="00EF70EB">
        <w:rPr>
          <w:lang w:val="fr-FR"/>
        </w:rPr>
        <w:t>d’</w:t>
      </w:r>
      <w:r w:rsidR="00900AA9" w:rsidRPr="00EF70EB">
        <w:rPr>
          <w:lang w:val="fr-FR"/>
        </w:rPr>
        <w:t>autres dispositions</w:t>
      </w:r>
      <w:r w:rsidR="00DC46E8" w:rsidRPr="00EF70EB">
        <w:rPr>
          <w:lang w:val="fr-FR"/>
        </w:rPr>
        <w:t>»</w:t>
      </w:r>
      <w:r w:rsidR="00900AA9" w:rsidRPr="00EF70EB">
        <w:rPr>
          <w:lang w:val="fr-FR"/>
        </w:rPr>
        <w:t xml:space="preserve"> en vue de </w:t>
      </w:r>
      <w:r w:rsidR="006D2E9D" w:rsidRPr="00EF70EB">
        <w:rPr>
          <w:lang w:val="fr-FR"/>
        </w:rPr>
        <w:t>permettre au</w:t>
      </w:r>
      <w:r w:rsidR="00900AA9" w:rsidRPr="00EF70EB">
        <w:rPr>
          <w:lang w:val="fr-FR"/>
        </w:rPr>
        <w:t xml:space="preserve"> citoyen </w:t>
      </w:r>
      <w:r w:rsidR="006D2E9D" w:rsidRPr="00EF70EB">
        <w:rPr>
          <w:lang w:val="fr-FR"/>
        </w:rPr>
        <w:t>d’exercer plus facilement son droit de</w:t>
      </w:r>
      <w:r w:rsidR="00900AA9" w:rsidRPr="00EF70EB">
        <w:rPr>
          <w:lang w:val="fr-FR"/>
        </w:rPr>
        <w:t xml:space="preserve"> </w:t>
      </w:r>
      <w:r w:rsidR="006D2E9D" w:rsidRPr="00EF70EB">
        <w:rPr>
          <w:lang w:val="fr-FR"/>
        </w:rPr>
        <w:t xml:space="preserve">rechercher et </w:t>
      </w:r>
      <w:r w:rsidR="00900AA9" w:rsidRPr="00EF70EB">
        <w:rPr>
          <w:lang w:val="fr-FR"/>
        </w:rPr>
        <w:t xml:space="preserve">de recevoir des informations </w:t>
      </w:r>
      <w:r w:rsidR="006D2E9D" w:rsidRPr="00EF70EB">
        <w:rPr>
          <w:lang w:val="fr-FR"/>
        </w:rPr>
        <w:t>gouvernementales</w:t>
      </w:r>
      <w:r w:rsidR="00900AA9" w:rsidRPr="00EF70EB">
        <w:rPr>
          <w:lang w:val="fr-FR"/>
        </w:rPr>
        <w:t xml:space="preserve">. </w:t>
      </w:r>
    </w:p>
    <w:p w:rsidR="00900AA9" w:rsidRPr="00EF70EB" w:rsidRDefault="00970C92" w:rsidP="00404D11">
      <w:pPr>
        <w:pStyle w:val="SingleTxtG"/>
        <w:rPr>
          <w:lang w:val="fr-FR"/>
        </w:rPr>
      </w:pPr>
      <w:r w:rsidRPr="00EF70EB">
        <w:rPr>
          <w:lang w:val="fr-FR"/>
        </w:rPr>
        <w:t>173.</w:t>
      </w:r>
      <w:r w:rsidRPr="00EF70EB">
        <w:rPr>
          <w:lang w:val="fr-FR"/>
        </w:rPr>
        <w:tab/>
      </w:r>
      <w:r w:rsidR="00900AA9"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1507 de 2012 modernise le secteur de la télévision et définit les compétences des diverses entités de </w:t>
      </w:r>
      <w:r w:rsidR="00355B5F" w:rsidRPr="00EF70EB">
        <w:rPr>
          <w:lang w:val="fr-FR"/>
        </w:rPr>
        <w:t>l’</w:t>
      </w:r>
      <w:r w:rsidR="00900AA9" w:rsidRPr="00EF70EB">
        <w:rPr>
          <w:lang w:val="fr-FR"/>
        </w:rPr>
        <w:t xml:space="preserve">État dans ce domaine. </w:t>
      </w:r>
    </w:p>
    <w:p w:rsidR="00900AA9" w:rsidRPr="00EF70EB" w:rsidRDefault="00970C92" w:rsidP="00404D11">
      <w:pPr>
        <w:pStyle w:val="SingleTxtG"/>
        <w:rPr>
          <w:lang w:val="fr-FR"/>
        </w:rPr>
      </w:pPr>
      <w:r w:rsidRPr="00EF70EB">
        <w:rPr>
          <w:lang w:val="fr-FR"/>
        </w:rPr>
        <w:t>174.</w:t>
      </w:r>
      <w:r w:rsidRPr="00EF70EB">
        <w:rPr>
          <w:lang w:val="fr-FR"/>
        </w:rPr>
        <w:tab/>
      </w:r>
      <w:r w:rsidR="00900AA9" w:rsidRPr="00EF70EB">
        <w:rPr>
          <w:lang w:val="fr-FR"/>
        </w:rPr>
        <w:t xml:space="preserve">La loi statutaire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1621 de 2013 </w:t>
      </w:r>
      <w:r w:rsidR="00DC46E8" w:rsidRPr="00EF70EB">
        <w:rPr>
          <w:lang w:val="fr-FR"/>
        </w:rPr>
        <w:t>«</w:t>
      </w:r>
      <w:r w:rsidR="00900AA9" w:rsidRPr="00EF70EB">
        <w:rPr>
          <w:lang w:val="fr-FR"/>
        </w:rPr>
        <w:t xml:space="preserve">adopte des normes visant à renforcer le cadre juridique qui permet aux organismes chargés du renseignement et du contre-espionnage </w:t>
      </w:r>
      <w:r w:rsidR="00355B5F" w:rsidRPr="00EF70EB">
        <w:rPr>
          <w:lang w:val="fr-FR"/>
        </w:rPr>
        <w:t>d’</w:t>
      </w:r>
      <w:r w:rsidR="00900AA9" w:rsidRPr="00EF70EB">
        <w:rPr>
          <w:lang w:val="fr-FR"/>
        </w:rPr>
        <w:t xml:space="preserve">accomplir leur mission constitutionnelle </w:t>
      </w:r>
      <w:r w:rsidR="006D2E9D" w:rsidRPr="00EF70EB">
        <w:rPr>
          <w:lang w:val="fr-FR"/>
        </w:rPr>
        <w:t xml:space="preserve">et </w:t>
      </w:r>
      <w:r w:rsidR="00900AA9" w:rsidRPr="00EF70EB">
        <w:rPr>
          <w:lang w:val="fr-FR"/>
        </w:rPr>
        <w:t xml:space="preserve">légale et prend un certain nombre </w:t>
      </w:r>
      <w:r w:rsidR="00355B5F" w:rsidRPr="00EF70EB">
        <w:rPr>
          <w:lang w:val="fr-FR"/>
        </w:rPr>
        <w:t>d’</w:t>
      </w:r>
      <w:r w:rsidR="00900AA9" w:rsidRPr="00EF70EB">
        <w:rPr>
          <w:lang w:val="fr-FR"/>
        </w:rPr>
        <w:t>autres dispositions</w:t>
      </w:r>
      <w:r w:rsidR="00DC46E8" w:rsidRPr="00EF70EB">
        <w:rPr>
          <w:lang w:val="fr-FR"/>
        </w:rPr>
        <w:t>»</w:t>
      </w:r>
      <w:r w:rsidR="00900AA9" w:rsidRPr="00EF70EB">
        <w:rPr>
          <w:lang w:val="fr-FR"/>
        </w:rPr>
        <w:t>. Elle crée la Commission consultative sur le tri</w:t>
      </w:r>
      <w:r w:rsidR="00355B5F" w:rsidRPr="00EF70EB">
        <w:rPr>
          <w:lang w:val="fr-FR"/>
        </w:rPr>
        <w:t xml:space="preserve"> </w:t>
      </w:r>
      <w:r w:rsidR="00900AA9" w:rsidRPr="00EF70EB">
        <w:rPr>
          <w:lang w:val="fr-FR"/>
        </w:rPr>
        <w:t xml:space="preserve">des données et des archives du renseignement et du contre-espionnage, </w:t>
      </w:r>
      <w:r w:rsidR="006D2E9D" w:rsidRPr="00EF70EB">
        <w:rPr>
          <w:lang w:val="fr-FR"/>
        </w:rPr>
        <w:t>présidée par le</w:t>
      </w:r>
      <w:r w:rsidR="00900AA9" w:rsidRPr="00EF70EB">
        <w:rPr>
          <w:lang w:val="fr-FR"/>
        </w:rPr>
        <w:t xml:space="preserve"> Bureau du Procureur général de la nation et </w:t>
      </w:r>
      <w:r w:rsidR="006D2E9D" w:rsidRPr="00EF70EB">
        <w:rPr>
          <w:lang w:val="fr-FR"/>
        </w:rPr>
        <w:t>comprenant</w:t>
      </w:r>
      <w:r w:rsidR="00900AA9" w:rsidRPr="00EF70EB">
        <w:rPr>
          <w:lang w:val="fr-FR"/>
        </w:rPr>
        <w:t xml:space="preserve"> de</w:t>
      </w:r>
      <w:r w:rsidR="006D2E9D" w:rsidRPr="00EF70EB">
        <w:rPr>
          <w:lang w:val="fr-FR"/>
        </w:rPr>
        <w:t>s</w:t>
      </w:r>
      <w:r w:rsidR="00900AA9" w:rsidRPr="00EF70EB">
        <w:rPr>
          <w:lang w:val="fr-FR"/>
        </w:rPr>
        <w:t xml:space="preserve"> représentants de la société civile. Son article 31 porte création, au sein de la DNI,</w:t>
      </w:r>
      <w:r w:rsidR="00355B5F" w:rsidRPr="00EF70EB">
        <w:rPr>
          <w:lang w:val="fr-FR"/>
        </w:rPr>
        <w:t xml:space="preserve"> d’</w:t>
      </w:r>
      <w:r w:rsidR="00900AA9" w:rsidRPr="00EF70EB">
        <w:rPr>
          <w:lang w:val="fr-FR"/>
        </w:rPr>
        <w:t xml:space="preserve">un Comité de mise à jour, de correction, de retrait de données et </w:t>
      </w:r>
      <w:r w:rsidR="00355B5F" w:rsidRPr="00EF70EB">
        <w:rPr>
          <w:lang w:val="fr-FR"/>
        </w:rPr>
        <w:t>d’</w:t>
      </w:r>
      <w:r w:rsidR="00900AA9" w:rsidRPr="00EF70EB">
        <w:rPr>
          <w:lang w:val="fr-FR"/>
        </w:rPr>
        <w:t>archives</w:t>
      </w:r>
      <w:r w:rsidR="00355B5F" w:rsidRPr="00EF70EB">
        <w:rPr>
          <w:lang w:val="fr-FR"/>
        </w:rPr>
        <w:t xml:space="preserve"> </w:t>
      </w:r>
      <w:r w:rsidR="006D2E9D" w:rsidRPr="00EF70EB">
        <w:rPr>
          <w:lang w:val="fr-FR"/>
        </w:rPr>
        <w:t>ayant un lien avec le</w:t>
      </w:r>
      <w:r w:rsidR="00900AA9" w:rsidRPr="00EF70EB">
        <w:rPr>
          <w:lang w:val="fr-FR"/>
        </w:rPr>
        <w:t xml:space="preserve"> renseignement.</w:t>
      </w:r>
    </w:p>
    <w:p w:rsidR="00900AA9" w:rsidRPr="00EF70EB" w:rsidRDefault="001A5D28"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970C92" w:rsidP="00404D11">
      <w:pPr>
        <w:pStyle w:val="SingleTxtG"/>
        <w:rPr>
          <w:color w:val="000000"/>
          <w:shd w:val="clear" w:color="auto" w:fill="FFFFFF"/>
          <w:lang w:val="fr-FR"/>
        </w:rPr>
      </w:pPr>
      <w:r w:rsidRPr="00EF70EB">
        <w:rPr>
          <w:color w:val="000000"/>
          <w:shd w:val="clear" w:color="auto" w:fill="FFFFFF"/>
          <w:lang w:val="fr-FR"/>
        </w:rPr>
        <w:t>175.</w:t>
      </w:r>
      <w:r w:rsidRPr="00EF70EB">
        <w:rPr>
          <w:color w:val="000000"/>
          <w:shd w:val="clear" w:color="auto" w:fill="FFFFFF"/>
          <w:lang w:val="fr-FR"/>
        </w:rPr>
        <w:tab/>
      </w:r>
      <w:r w:rsidR="00900AA9" w:rsidRPr="00EF70EB">
        <w:rPr>
          <w:color w:val="000000"/>
          <w:shd w:val="clear" w:color="auto" w:fill="FFFFFF"/>
          <w:lang w:val="fr-FR"/>
        </w:rPr>
        <w:t xml:space="preserve">La Cour constitutionnelle a affirmé que la liberté </w:t>
      </w:r>
      <w:r w:rsidR="00355B5F" w:rsidRPr="00EF70EB">
        <w:rPr>
          <w:color w:val="000000"/>
          <w:shd w:val="clear" w:color="auto" w:fill="FFFFFF"/>
          <w:lang w:val="fr-FR"/>
        </w:rPr>
        <w:t>d’</w:t>
      </w:r>
      <w:r w:rsidR="00900AA9" w:rsidRPr="00EF70EB">
        <w:rPr>
          <w:color w:val="000000"/>
          <w:shd w:val="clear" w:color="auto" w:fill="FFFFFF"/>
          <w:lang w:val="fr-FR"/>
        </w:rPr>
        <w:t>expression ne peut être considérée comme un droit absolu puisque</w:t>
      </w:r>
      <w:r w:rsidR="006D2E9D" w:rsidRPr="00EF70EB">
        <w:rPr>
          <w:color w:val="000000"/>
          <w:shd w:val="clear" w:color="auto" w:fill="FFFFFF"/>
          <w:lang w:val="fr-FR"/>
        </w:rPr>
        <w:t xml:space="preserve"> </w:t>
      </w:r>
      <w:r w:rsidR="00900AA9" w:rsidRPr="00EF70EB">
        <w:rPr>
          <w:color w:val="000000"/>
          <w:shd w:val="clear" w:color="auto" w:fill="FFFFFF"/>
          <w:lang w:val="fr-FR"/>
        </w:rPr>
        <w:t>son exercice doit</w:t>
      </w:r>
      <w:r w:rsidR="006D2E9D" w:rsidRPr="00EF70EB">
        <w:rPr>
          <w:color w:val="000000"/>
          <w:shd w:val="clear" w:color="auto" w:fill="FFFFFF"/>
          <w:lang w:val="fr-FR"/>
        </w:rPr>
        <w:t>, avant toute chose,</w:t>
      </w:r>
      <w:r w:rsidR="00DC46E8" w:rsidRPr="00EF70EB">
        <w:rPr>
          <w:color w:val="000000"/>
          <w:shd w:val="clear" w:color="auto" w:fill="FFFFFF"/>
          <w:lang w:val="fr-FR"/>
        </w:rPr>
        <w:t xml:space="preserve"> </w:t>
      </w:r>
      <w:r w:rsidR="00900AA9" w:rsidRPr="00EF70EB">
        <w:rPr>
          <w:color w:val="000000"/>
          <w:shd w:val="clear" w:color="auto" w:fill="FFFFFF"/>
          <w:lang w:val="fr-FR"/>
        </w:rPr>
        <w:t xml:space="preserve">reconnaître les droits </w:t>
      </w:r>
      <w:r w:rsidR="00355B5F" w:rsidRPr="00EF70EB">
        <w:rPr>
          <w:color w:val="000000"/>
          <w:shd w:val="clear" w:color="auto" w:fill="FFFFFF"/>
          <w:lang w:val="fr-FR"/>
        </w:rPr>
        <w:t>d’</w:t>
      </w:r>
      <w:r w:rsidR="00900AA9" w:rsidRPr="00EF70EB">
        <w:rPr>
          <w:color w:val="000000"/>
          <w:shd w:val="clear" w:color="auto" w:fill="FFFFFF"/>
          <w:lang w:val="fr-FR"/>
        </w:rPr>
        <w:t xml:space="preserve">autrui et respecter </w:t>
      </w:r>
      <w:r w:rsidR="00355B5F" w:rsidRPr="00EF70EB">
        <w:rPr>
          <w:color w:val="000000"/>
          <w:shd w:val="clear" w:color="auto" w:fill="FFFFFF"/>
          <w:lang w:val="fr-FR"/>
        </w:rPr>
        <w:t>l’</w:t>
      </w:r>
      <w:r w:rsidR="00900AA9" w:rsidRPr="00EF70EB">
        <w:rPr>
          <w:color w:val="000000"/>
          <w:shd w:val="clear" w:color="auto" w:fill="FFFFFF"/>
          <w:lang w:val="fr-FR"/>
        </w:rPr>
        <w:t xml:space="preserve">ordre juridique. Ainsi, </w:t>
      </w:r>
      <w:r w:rsidR="006D2E9D" w:rsidRPr="00EF70EB">
        <w:rPr>
          <w:color w:val="000000"/>
          <w:shd w:val="clear" w:color="auto" w:fill="FFFFFF"/>
          <w:lang w:val="fr-FR"/>
        </w:rPr>
        <w:t>dans le respect de</w:t>
      </w:r>
      <w:r w:rsidR="00900AA9" w:rsidRPr="00EF70EB">
        <w:rPr>
          <w:color w:val="000000"/>
          <w:shd w:val="clear" w:color="auto" w:fill="FFFFFF"/>
          <w:lang w:val="fr-FR"/>
        </w:rPr>
        <w:t xml:space="preserve"> la Constitution, </w:t>
      </w:r>
      <w:r w:rsidR="00355B5F" w:rsidRPr="00EF70EB">
        <w:rPr>
          <w:color w:val="000000"/>
          <w:shd w:val="clear" w:color="auto" w:fill="FFFFFF"/>
          <w:lang w:val="fr-FR"/>
        </w:rPr>
        <w:t>l’</w:t>
      </w:r>
      <w:r w:rsidR="00900AA9" w:rsidRPr="00EF70EB">
        <w:rPr>
          <w:color w:val="000000"/>
          <w:shd w:val="clear" w:color="auto" w:fill="FFFFFF"/>
          <w:lang w:val="fr-FR"/>
        </w:rPr>
        <w:t xml:space="preserve">ordonnancement juridique prévoit des </w:t>
      </w:r>
      <w:r w:rsidR="006D2E9D" w:rsidRPr="00EF70EB">
        <w:rPr>
          <w:color w:val="000000"/>
          <w:shd w:val="clear" w:color="auto" w:fill="FFFFFF"/>
          <w:lang w:val="fr-FR"/>
        </w:rPr>
        <w:t>règles concernant l</w:t>
      </w:r>
      <w:r w:rsidR="00900AA9" w:rsidRPr="00EF70EB">
        <w:rPr>
          <w:color w:val="000000"/>
          <w:shd w:val="clear" w:color="auto" w:fill="FFFFFF"/>
          <w:lang w:val="fr-FR"/>
        </w:rPr>
        <w:t xml:space="preserve">a réception, la gestion, la diffusion, la distribution et la transmission des informations, aux fins de </w:t>
      </w:r>
      <w:r w:rsidR="006D2E9D" w:rsidRPr="00EF70EB">
        <w:rPr>
          <w:color w:val="000000"/>
          <w:shd w:val="clear" w:color="auto" w:fill="FFFFFF"/>
          <w:lang w:val="fr-FR"/>
        </w:rPr>
        <w:t>garantir les</w:t>
      </w:r>
      <w:r w:rsidR="00900AA9" w:rsidRPr="00EF70EB">
        <w:rPr>
          <w:color w:val="000000"/>
          <w:shd w:val="clear" w:color="auto" w:fill="FFFFFF"/>
          <w:lang w:val="fr-FR"/>
        </w:rPr>
        <w:t xml:space="preserve"> droits de chacun (tels que </w:t>
      </w:r>
      <w:r w:rsidR="006D2E9D" w:rsidRPr="00EF70EB">
        <w:rPr>
          <w:color w:val="000000"/>
          <w:shd w:val="clear" w:color="auto" w:fill="FFFFFF"/>
          <w:lang w:val="fr-FR"/>
        </w:rPr>
        <w:t xml:space="preserve">le droit à </w:t>
      </w:r>
      <w:r w:rsidR="00355B5F" w:rsidRPr="00EF70EB">
        <w:rPr>
          <w:color w:val="000000"/>
          <w:shd w:val="clear" w:color="auto" w:fill="FFFFFF"/>
          <w:lang w:val="fr-FR"/>
        </w:rPr>
        <w:t>l’</w:t>
      </w:r>
      <w:r w:rsidR="00900AA9" w:rsidRPr="00EF70EB">
        <w:rPr>
          <w:color w:val="000000"/>
          <w:shd w:val="clear" w:color="auto" w:fill="FFFFFF"/>
          <w:lang w:val="fr-FR"/>
        </w:rPr>
        <w:t xml:space="preserve">honneur, </w:t>
      </w:r>
      <w:r w:rsidR="006D2E9D" w:rsidRPr="00EF70EB">
        <w:rPr>
          <w:color w:val="000000"/>
          <w:shd w:val="clear" w:color="auto" w:fill="FFFFFF"/>
          <w:lang w:val="fr-FR"/>
        </w:rPr>
        <w:t xml:space="preserve">à </w:t>
      </w:r>
      <w:r w:rsidR="00900AA9" w:rsidRPr="00EF70EB">
        <w:rPr>
          <w:color w:val="000000"/>
          <w:shd w:val="clear" w:color="auto" w:fill="FFFFFF"/>
          <w:lang w:val="fr-FR"/>
        </w:rPr>
        <w:t xml:space="preserve">la réputation ou </w:t>
      </w:r>
      <w:r w:rsidR="006D2E9D" w:rsidRPr="00EF70EB">
        <w:rPr>
          <w:color w:val="000000"/>
          <w:shd w:val="clear" w:color="auto" w:fill="FFFFFF"/>
          <w:lang w:val="fr-FR"/>
        </w:rPr>
        <w:t xml:space="preserve">à </w:t>
      </w:r>
      <w:r w:rsidR="00900AA9" w:rsidRPr="00EF70EB">
        <w:rPr>
          <w:color w:val="000000"/>
          <w:shd w:val="clear" w:color="auto" w:fill="FFFFFF"/>
          <w:lang w:val="fr-FR"/>
        </w:rPr>
        <w:t xml:space="preserve">la vie privée) ou de </w:t>
      </w:r>
      <w:r w:rsidR="006D2E9D" w:rsidRPr="00EF70EB">
        <w:rPr>
          <w:color w:val="000000"/>
          <w:shd w:val="clear" w:color="auto" w:fill="FFFFFF"/>
          <w:lang w:val="fr-FR"/>
        </w:rPr>
        <w:t xml:space="preserve">protéger </w:t>
      </w:r>
      <w:r w:rsidR="00355B5F" w:rsidRPr="00EF70EB">
        <w:rPr>
          <w:color w:val="000000"/>
          <w:shd w:val="clear" w:color="auto" w:fill="FFFFFF"/>
          <w:lang w:val="fr-FR"/>
        </w:rPr>
        <w:t>l’</w:t>
      </w:r>
      <w:r w:rsidR="00900AA9" w:rsidRPr="00EF70EB">
        <w:rPr>
          <w:color w:val="000000"/>
          <w:shd w:val="clear" w:color="auto" w:fill="FFFFFF"/>
          <w:lang w:val="fr-FR"/>
        </w:rPr>
        <w:t xml:space="preserve">intérêt général, la sécurité et </w:t>
      </w:r>
      <w:r w:rsidR="00355B5F" w:rsidRPr="00EF70EB">
        <w:rPr>
          <w:color w:val="000000"/>
          <w:shd w:val="clear" w:color="auto" w:fill="FFFFFF"/>
          <w:lang w:val="fr-FR"/>
        </w:rPr>
        <w:t>l’</w:t>
      </w:r>
      <w:r w:rsidR="00900AA9" w:rsidRPr="00EF70EB">
        <w:rPr>
          <w:color w:val="000000"/>
          <w:shd w:val="clear" w:color="auto" w:fill="FFFFFF"/>
          <w:lang w:val="fr-FR"/>
        </w:rPr>
        <w:t>ordre public, la santé publique et la morale publique, entre autres</w:t>
      </w:r>
      <w:r w:rsidR="00900AA9" w:rsidRPr="00EF70EB">
        <w:rPr>
          <w:rStyle w:val="FootnoteReference"/>
          <w:lang w:val="fr-FR"/>
        </w:rPr>
        <w:footnoteReference w:id="15"/>
      </w:r>
      <w:r w:rsidR="00900AA9" w:rsidRPr="00EF70EB">
        <w:rPr>
          <w:color w:val="000000"/>
          <w:shd w:val="clear" w:color="auto" w:fill="FFFFFF"/>
          <w:lang w:val="fr-FR"/>
        </w:rPr>
        <w:t xml:space="preserve">. </w:t>
      </w:r>
    </w:p>
    <w:p w:rsidR="00900AA9" w:rsidRPr="00EF70EB" w:rsidRDefault="00970C92" w:rsidP="00404D11">
      <w:pPr>
        <w:pStyle w:val="SingleTxtG"/>
        <w:rPr>
          <w:lang w:val="fr-FR"/>
        </w:rPr>
      </w:pPr>
      <w:r w:rsidRPr="00EF70EB">
        <w:rPr>
          <w:lang w:val="fr-FR"/>
        </w:rPr>
        <w:t>176.</w:t>
      </w:r>
      <w:r w:rsidRPr="00EF70EB">
        <w:rPr>
          <w:lang w:val="fr-FR"/>
        </w:rPr>
        <w:tab/>
      </w:r>
      <w:r w:rsidR="00900AA9" w:rsidRPr="00EF70EB">
        <w:rPr>
          <w:lang w:val="fr-FR"/>
        </w:rPr>
        <w:t xml:space="preserve">Il </w:t>
      </w:r>
      <w:r w:rsidR="00355B5F" w:rsidRPr="00EF70EB">
        <w:rPr>
          <w:lang w:val="fr-FR"/>
        </w:rPr>
        <w:t>s’</w:t>
      </w:r>
      <w:r w:rsidR="00900AA9" w:rsidRPr="00EF70EB">
        <w:rPr>
          <w:lang w:val="fr-FR"/>
        </w:rPr>
        <w:t xml:space="preserve">ensuit que, conformément à </w:t>
      </w:r>
      <w:r w:rsidR="00355B5F" w:rsidRPr="00EF70EB">
        <w:rPr>
          <w:lang w:val="fr-FR"/>
        </w:rPr>
        <w:t>l’</w:t>
      </w:r>
      <w:r w:rsidR="00900AA9" w:rsidRPr="00EF70EB">
        <w:rPr>
          <w:lang w:val="fr-FR"/>
        </w:rPr>
        <w:t xml:space="preserve">article 95 de la Constitution, </w:t>
      </w:r>
      <w:r w:rsidR="00355B5F" w:rsidRPr="00EF70EB">
        <w:rPr>
          <w:lang w:val="fr-FR"/>
        </w:rPr>
        <w:t>l’</w:t>
      </w:r>
      <w:r w:rsidR="00900AA9" w:rsidRPr="00EF70EB">
        <w:rPr>
          <w:lang w:val="fr-FR"/>
        </w:rPr>
        <w:t>exercice et la jouissance des droits</w:t>
      </w:r>
      <w:r w:rsidR="006D2E9D" w:rsidRPr="00EF70EB">
        <w:rPr>
          <w:lang w:val="fr-FR"/>
        </w:rPr>
        <w:t xml:space="preserve"> visés</w:t>
      </w:r>
      <w:r w:rsidR="00900AA9" w:rsidRPr="00EF70EB">
        <w:rPr>
          <w:lang w:val="fr-FR"/>
        </w:rPr>
        <w:t xml:space="preserve"> implique des responsabilités et des devoirs</w:t>
      </w:r>
      <w:r w:rsidR="006D2E9D" w:rsidRPr="00EF70EB">
        <w:rPr>
          <w:lang w:val="fr-FR"/>
        </w:rPr>
        <w:t xml:space="preserve">, notamment celui </w:t>
      </w:r>
      <w:r w:rsidR="00900AA9" w:rsidRPr="00EF70EB">
        <w:rPr>
          <w:lang w:val="fr-FR"/>
        </w:rPr>
        <w:t xml:space="preserve">de ne pas les utiliser </w:t>
      </w:r>
      <w:r w:rsidR="006D2E9D" w:rsidRPr="00EF70EB">
        <w:rPr>
          <w:lang w:val="fr-FR"/>
        </w:rPr>
        <w:t xml:space="preserve">de manière </w:t>
      </w:r>
      <w:r w:rsidR="00900AA9" w:rsidRPr="00EF70EB">
        <w:rPr>
          <w:lang w:val="fr-FR"/>
        </w:rPr>
        <w:t xml:space="preserve">abusive ou irrespectueuse des droits </w:t>
      </w:r>
      <w:r w:rsidR="00355B5F" w:rsidRPr="00EF70EB">
        <w:rPr>
          <w:lang w:val="fr-FR"/>
        </w:rPr>
        <w:t>d’</w:t>
      </w:r>
      <w:r w:rsidR="00900AA9" w:rsidRPr="00EF70EB">
        <w:rPr>
          <w:lang w:val="fr-FR"/>
        </w:rPr>
        <w:t xml:space="preserve">autrui et de se conduire en respectant le principe de solidarité sociale et le maintien </w:t>
      </w:r>
      <w:r w:rsidR="00355B5F" w:rsidRPr="00EF70EB">
        <w:rPr>
          <w:lang w:val="fr-FR"/>
        </w:rPr>
        <w:t>d’</w:t>
      </w:r>
      <w:r w:rsidR="00900AA9" w:rsidRPr="00EF70EB">
        <w:rPr>
          <w:lang w:val="fr-FR"/>
        </w:rPr>
        <w:t>un environnement sain</w:t>
      </w:r>
      <w:r w:rsidR="00900AA9" w:rsidRPr="00EF70EB">
        <w:rPr>
          <w:rStyle w:val="FootnoteReference"/>
          <w:lang w:val="fr-FR"/>
        </w:rPr>
        <w:footnoteReference w:id="16"/>
      </w:r>
      <w:r w:rsidR="00900AA9" w:rsidRPr="00EF70EB">
        <w:rPr>
          <w:lang w:val="fr-FR"/>
        </w:rPr>
        <w:t>.</w:t>
      </w:r>
    </w:p>
    <w:p w:rsidR="00900AA9" w:rsidRPr="00EF70EB" w:rsidRDefault="00970C92" w:rsidP="00404D11">
      <w:pPr>
        <w:pStyle w:val="SingleTxtG"/>
        <w:rPr>
          <w:shd w:val="clear" w:color="auto" w:fill="FFFFFF"/>
          <w:lang w:val="fr-FR"/>
        </w:rPr>
      </w:pPr>
      <w:r w:rsidRPr="00EF70EB">
        <w:rPr>
          <w:lang w:val="fr-FR"/>
        </w:rPr>
        <w:t>177.</w:t>
      </w:r>
      <w:r w:rsidRPr="00EF70EB">
        <w:rPr>
          <w:lang w:val="fr-FR"/>
        </w:rPr>
        <w:tab/>
      </w:r>
      <w:r w:rsidR="00900AA9" w:rsidRPr="00EF70EB">
        <w:rPr>
          <w:lang w:val="fr-FR"/>
        </w:rPr>
        <w:t xml:space="preserve">Selon la Cour constitutionnelle, la liberté </w:t>
      </w:r>
      <w:r w:rsidR="00355B5F" w:rsidRPr="00EF70EB">
        <w:rPr>
          <w:lang w:val="fr-FR"/>
        </w:rPr>
        <w:t>d’</w:t>
      </w:r>
      <w:r w:rsidR="00900AA9" w:rsidRPr="00EF70EB">
        <w:rPr>
          <w:lang w:val="fr-FR"/>
        </w:rPr>
        <w:t xml:space="preserve">expression peut faire </w:t>
      </w:r>
      <w:r w:rsidR="00355B5F" w:rsidRPr="00EF70EB">
        <w:rPr>
          <w:lang w:val="fr-FR"/>
        </w:rPr>
        <w:t>l’</w:t>
      </w:r>
      <w:r w:rsidR="00900AA9" w:rsidRPr="00EF70EB">
        <w:rPr>
          <w:lang w:val="fr-FR"/>
        </w:rPr>
        <w:t xml:space="preserve">objet de certaines limitations si cela </w:t>
      </w:r>
      <w:r w:rsidR="00355B5F" w:rsidRPr="00EF70EB">
        <w:rPr>
          <w:lang w:val="fr-FR"/>
        </w:rPr>
        <w:t>s’</w:t>
      </w:r>
      <w:r w:rsidR="00900AA9" w:rsidRPr="00EF70EB">
        <w:rPr>
          <w:lang w:val="fr-FR"/>
        </w:rPr>
        <w:t xml:space="preserve">avère indispensable pour garantir </w:t>
      </w:r>
      <w:r w:rsidR="00355B5F" w:rsidRPr="00EF70EB">
        <w:rPr>
          <w:lang w:val="fr-FR"/>
        </w:rPr>
        <w:t>l’</w:t>
      </w:r>
      <w:r w:rsidR="00900AA9" w:rsidRPr="00EF70EB">
        <w:rPr>
          <w:lang w:val="fr-FR"/>
        </w:rPr>
        <w:t xml:space="preserve">ordre public en un point donné du territoire. Toutefois, </w:t>
      </w:r>
      <w:r w:rsidR="006D2E9D" w:rsidRPr="00EF70EB">
        <w:rPr>
          <w:lang w:val="fr-FR"/>
        </w:rPr>
        <w:t xml:space="preserve">le législateur ou une quelconque autre autorité ne peuvent </w:t>
      </w:r>
      <w:r w:rsidR="00900AA9" w:rsidRPr="00EF70EB">
        <w:rPr>
          <w:lang w:val="fr-FR"/>
        </w:rPr>
        <w:t>en aucun cas</w:t>
      </w:r>
      <w:r w:rsidR="006D2E9D" w:rsidRPr="00EF70EB">
        <w:rPr>
          <w:lang w:val="fr-FR"/>
        </w:rPr>
        <w:t xml:space="preserve"> imposer valablement</w:t>
      </w:r>
      <w:r w:rsidR="00900AA9" w:rsidRPr="00EF70EB">
        <w:rPr>
          <w:lang w:val="fr-FR"/>
        </w:rPr>
        <w:t xml:space="preserve"> une restriction générale, abstraite et indéterminée, motivée par le maintien de </w:t>
      </w:r>
      <w:r w:rsidR="00355B5F" w:rsidRPr="00EF70EB">
        <w:rPr>
          <w:lang w:val="fr-FR"/>
        </w:rPr>
        <w:t>l’</w:t>
      </w:r>
      <w:r w:rsidR="00900AA9" w:rsidRPr="00EF70EB">
        <w:rPr>
          <w:lang w:val="fr-FR"/>
        </w:rPr>
        <w:t>ordre public ou de la sécurité. Toute mesure de limitation devra respecter les critères suivants</w:t>
      </w:r>
      <w:r w:rsidR="00DC46E8" w:rsidRPr="00EF70EB">
        <w:rPr>
          <w:lang w:val="fr-FR"/>
        </w:rPr>
        <w:t>:</w:t>
      </w:r>
      <w:r w:rsidR="00900AA9" w:rsidRPr="00EF70EB">
        <w:rPr>
          <w:lang w:val="fr-FR"/>
        </w:rPr>
        <w:t xml:space="preserve"> a) adéquation </w:t>
      </w:r>
      <w:r w:rsidR="00223253" w:rsidRPr="00EF70EB">
        <w:rPr>
          <w:lang w:val="fr-FR"/>
        </w:rPr>
        <w:t xml:space="preserve">– </w:t>
      </w:r>
      <w:r w:rsidR="00900AA9" w:rsidRPr="00EF70EB">
        <w:rPr>
          <w:lang w:val="fr-FR"/>
        </w:rPr>
        <w:t>elle doit constituer un moyen adapté pour atteindre un objectif constitutionnellement impérieux</w:t>
      </w:r>
      <w:r w:rsidR="00DC46E8" w:rsidRPr="00EF70EB">
        <w:rPr>
          <w:lang w:val="fr-FR"/>
        </w:rPr>
        <w:t>;</w:t>
      </w:r>
      <w:r w:rsidR="00900AA9" w:rsidRPr="00EF70EB">
        <w:rPr>
          <w:lang w:val="fr-FR"/>
        </w:rPr>
        <w:t xml:space="preserve"> b) nécessité </w:t>
      </w:r>
      <w:r w:rsidR="00223253" w:rsidRPr="00EF70EB">
        <w:rPr>
          <w:lang w:val="fr-FR"/>
        </w:rPr>
        <w:t xml:space="preserve">– </w:t>
      </w:r>
      <w:r w:rsidR="00900AA9" w:rsidRPr="00EF70EB">
        <w:rPr>
          <w:lang w:val="fr-FR"/>
        </w:rPr>
        <w:t>il convient de déterminer si la limitation est absolument indispensable ou si</w:t>
      </w:r>
      <w:r w:rsidR="00355B5F" w:rsidRPr="00EF70EB">
        <w:rPr>
          <w:lang w:val="fr-FR"/>
        </w:rPr>
        <w:t xml:space="preserve"> </w:t>
      </w:r>
      <w:r w:rsidR="00900AA9" w:rsidRPr="00EF70EB">
        <w:rPr>
          <w:lang w:val="fr-FR"/>
        </w:rPr>
        <w:t xml:space="preserve">un résultat similaire peut être obtenu sans porter autant atteinte aux principes constitutionnels tout en permettant </w:t>
      </w:r>
      <w:r w:rsidR="00355B5F" w:rsidRPr="00EF70EB">
        <w:rPr>
          <w:lang w:val="fr-FR"/>
        </w:rPr>
        <w:t>d’</w:t>
      </w:r>
      <w:r w:rsidR="00900AA9" w:rsidRPr="00EF70EB">
        <w:rPr>
          <w:lang w:val="fr-FR"/>
        </w:rPr>
        <w:t xml:space="preserve">atteindre </w:t>
      </w:r>
      <w:r w:rsidR="00355B5F" w:rsidRPr="00EF70EB">
        <w:rPr>
          <w:lang w:val="fr-FR"/>
        </w:rPr>
        <w:t>l’</w:t>
      </w:r>
      <w:r w:rsidR="00900AA9" w:rsidRPr="00EF70EB">
        <w:rPr>
          <w:lang w:val="fr-FR"/>
        </w:rPr>
        <w:t>objectif visé</w:t>
      </w:r>
      <w:r w:rsidR="00DC46E8" w:rsidRPr="00EF70EB">
        <w:rPr>
          <w:lang w:val="fr-FR"/>
        </w:rPr>
        <w:t>;</w:t>
      </w:r>
      <w:r w:rsidR="00900AA9" w:rsidRPr="00EF70EB">
        <w:rPr>
          <w:lang w:val="fr-FR"/>
        </w:rPr>
        <w:t xml:space="preserve"> c) proportionnalité </w:t>
      </w:r>
      <w:r w:rsidR="00223253" w:rsidRPr="00EF70EB">
        <w:rPr>
          <w:lang w:val="fr-FR"/>
        </w:rPr>
        <w:t xml:space="preserve">– </w:t>
      </w:r>
      <w:r w:rsidR="00900AA9" w:rsidRPr="00EF70EB">
        <w:rPr>
          <w:lang w:val="fr-FR"/>
        </w:rPr>
        <w:t xml:space="preserve">il convient de vérifier que les garanties obtenues par </w:t>
      </w:r>
      <w:r w:rsidR="00355B5F" w:rsidRPr="00EF70EB">
        <w:rPr>
          <w:lang w:val="fr-FR"/>
        </w:rPr>
        <w:t>l’</w:t>
      </w:r>
      <w:r w:rsidR="00900AA9" w:rsidRPr="00EF70EB">
        <w:rPr>
          <w:lang w:val="fr-FR"/>
        </w:rPr>
        <w:t xml:space="preserve">acte limitant le droit à la liberté </w:t>
      </w:r>
      <w:r w:rsidR="00355B5F" w:rsidRPr="00EF70EB">
        <w:rPr>
          <w:lang w:val="fr-FR"/>
        </w:rPr>
        <w:t>d’</w:t>
      </w:r>
      <w:r w:rsidR="00900AA9" w:rsidRPr="00EF70EB">
        <w:rPr>
          <w:lang w:val="fr-FR"/>
        </w:rPr>
        <w:t>expression et autres droits connexes ne portent pas atteinte à des valeurs et des principes constitutionnels plus importants</w:t>
      </w:r>
      <w:r w:rsidR="00900AA9" w:rsidRPr="00EF70EB">
        <w:rPr>
          <w:rStyle w:val="FootnoteReference"/>
          <w:lang w:val="fr-FR"/>
        </w:rPr>
        <w:footnoteReference w:id="17"/>
      </w:r>
      <w:r w:rsidR="00900AA9" w:rsidRPr="00EF70EB">
        <w:rPr>
          <w:lang w:val="fr-FR"/>
        </w:rPr>
        <w:t>.</w:t>
      </w:r>
    </w:p>
    <w:p w:rsidR="00900AA9" w:rsidRPr="00EF70EB" w:rsidRDefault="001A5D28" w:rsidP="001901F7">
      <w:pPr>
        <w:pStyle w:val="H23G"/>
        <w:rPr>
          <w:lang w:val="fr-FR"/>
        </w:rPr>
      </w:pPr>
      <w:r w:rsidRPr="00EF70EB">
        <w:rPr>
          <w:lang w:val="fr-FR"/>
        </w:rPr>
        <w:tab/>
        <w:t>3.</w:t>
      </w:r>
      <w:r w:rsidRPr="00EF70EB">
        <w:rPr>
          <w:lang w:val="fr-FR"/>
        </w:rPr>
        <w:tab/>
        <w:t>Progrès accomplis sur le plan administratif</w:t>
      </w:r>
    </w:p>
    <w:p w:rsidR="00900AA9" w:rsidRPr="00EF70EB" w:rsidRDefault="00970C92" w:rsidP="00404D11">
      <w:pPr>
        <w:pStyle w:val="SingleTxtG"/>
        <w:rPr>
          <w:lang w:val="fr-FR"/>
        </w:rPr>
      </w:pPr>
      <w:r w:rsidRPr="00EF70EB">
        <w:rPr>
          <w:lang w:val="fr-FR"/>
        </w:rPr>
        <w:t>178.</w:t>
      </w:r>
      <w:r w:rsidRPr="00EF70EB">
        <w:rPr>
          <w:lang w:val="fr-FR"/>
        </w:rPr>
        <w:tab/>
      </w:r>
      <w:r w:rsidR="00900AA9" w:rsidRPr="00EF70EB">
        <w:rPr>
          <w:lang w:val="fr-FR"/>
        </w:rPr>
        <w:t xml:space="preserve">Le droit à la liberté </w:t>
      </w:r>
      <w:r w:rsidR="00355B5F" w:rsidRPr="00EF70EB">
        <w:rPr>
          <w:lang w:val="fr-FR"/>
        </w:rPr>
        <w:t>d’</w:t>
      </w:r>
      <w:r w:rsidR="00900AA9" w:rsidRPr="00EF70EB">
        <w:rPr>
          <w:lang w:val="fr-FR"/>
        </w:rPr>
        <w:t xml:space="preserve">expression joue un rôle fondamental </w:t>
      </w:r>
      <w:r w:rsidR="006D2E9D" w:rsidRPr="00EF70EB">
        <w:rPr>
          <w:lang w:val="fr-FR"/>
        </w:rPr>
        <w:t xml:space="preserve">dans </w:t>
      </w:r>
      <w:r w:rsidR="00900AA9" w:rsidRPr="00EF70EB">
        <w:rPr>
          <w:lang w:val="fr-FR"/>
        </w:rPr>
        <w:t xml:space="preserve">la défense de la démocratie et </w:t>
      </w:r>
      <w:r w:rsidR="005C2552" w:rsidRPr="00EF70EB">
        <w:rPr>
          <w:lang w:val="fr-FR"/>
        </w:rPr>
        <w:t>il est indispensable au</w:t>
      </w:r>
      <w:r w:rsidR="00900AA9" w:rsidRPr="00EF70EB">
        <w:rPr>
          <w:lang w:val="fr-FR"/>
        </w:rPr>
        <w:t xml:space="preserve"> maintien des principes démocratiques. La liberté </w:t>
      </w:r>
      <w:r w:rsidR="00355B5F" w:rsidRPr="00EF70EB">
        <w:rPr>
          <w:lang w:val="fr-FR"/>
        </w:rPr>
        <w:t>d’</w:t>
      </w:r>
      <w:r w:rsidR="00900AA9" w:rsidRPr="00EF70EB">
        <w:rPr>
          <w:lang w:val="fr-FR"/>
        </w:rPr>
        <w:t>expression permet</w:t>
      </w:r>
      <w:r w:rsidR="00355B5F" w:rsidRPr="00EF70EB">
        <w:rPr>
          <w:lang w:val="fr-FR"/>
        </w:rPr>
        <w:t xml:space="preserve"> </w:t>
      </w:r>
      <w:r w:rsidR="00900AA9" w:rsidRPr="00EF70EB">
        <w:rPr>
          <w:lang w:val="fr-FR"/>
        </w:rPr>
        <w:t xml:space="preserve">aux partis politiques, aux syndicats, aux sociétés scientifiques et autres associations professionnelles </w:t>
      </w:r>
      <w:r w:rsidR="00355B5F" w:rsidRPr="00EF70EB">
        <w:rPr>
          <w:lang w:val="fr-FR"/>
        </w:rPr>
        <w:t>d’</w:t>
      </w:r>
      <w:r w:rsidR="00900AA9" w:rsidRPr="00EF70EB">
        <w:rPr>
          <w:lang w:val="fr-FR"/>
        </w:rPr>
        <w:t xml:space="preserve">exercer leur droit </w:t>
      </w:r>
      <w:r w:rsidR="00355B5F" w:rsidRPr="00EF70EB">
        <w:rPr>
          <w:lang w:val="fr-FR"/>
        </w:rPr>
        <w:t>d’</w:t>
      </w:r>
      <w:r w:rsidR="00900AA9" w:rsidRPr="00EF70EB">
        <w:rPr>
          <w:lang w:val="fr-FR"/>
        </w:rPr>
        <w:t xml:space="preserve">association et </w:t>
      </w:r>
      <w:r w:rsidR="00355B5F" w:rsidRPr="00EF70EB">
        <w:rPr>
          <w:lang w:val="fr-FR"/>
        </w:rPr>
        <w:t>d’</w:t>
      </w:r>
      <w:r w:rsidR="00900AA9" w:rsidRPr="00EF70EB">
        <w:rPr>
          <w:lang w:val="fr-FR"/>
        </w:rPr>
        <w:t xml:space="preserve">expression et </w:t>
      </w:r>
      <w:r w:rsidR="00355B5F" w:rsidRPr="00EF70EB">
        <w:rPr>
          <w:lang w:val="fr-FR"/>
        </w:rPr>
        <w:t>d’</w:t>
      </w:r>
      <w:r w:rsidR="00900AA9" w:rsidRPr="00EF70EB">
        <w:rPr>
          <w:lang w:val="fr-FR"/>
        </w:rPr>
        <w:t xml:space="preserve">avoir une influence sur la collectivité. </w:t>
      </w:r>
    </w:p>
    <w:p w:rsidR="00900AA9" w:rsidRPr="00EF70EB" w:rsidRDefault="00970C92" w:rsidP="00404D11">
      <w:pPr>
        <w:pStyle w:val="SingleTxtG"/>
        <w:rPr>
          <w:lang w:val="fr-FR"/>
        </w:rPr>
      </w:pPr>
      <w:r w:rsidRPr="00EF70EB">
        <w:rPr>
          <w:lang w:val="fr-FR"/>
        </w:rPr>
        <w:t>179.</w:t>
      </w:r>
      <w:r w:rsidRPr="00EF70EB">
        <w:rPr>
          <w:lang w:val="fr-FR"/>
        </w:rPr>
        <w:tab/>
      </w:r>
      <w:r w:rsidR="006D2E9D" w:rsidRPr="00EF70EB">
        <w:rPr>
          <w:lang w:val="fr-FR"/>
        </w:rPr>
        <w:t xml:space="preserve">Compte tenu du fait que </w:t>
      </w:r>
      <w:r w:rsidR="00900AA9" w:rsidRPr="00EF70EB">
        <w:rPr>
          <w:lang w:val="fr-FR"/>
        </w:rPr>
        <w:t xml:space="preserve">dans les sociétés contemporaines, </w:t>
      </w:r>
      <w:r w:rsidR="00355B5F" w:rsidRPr="00EF70EB">
        <w:rPr>
          <w:lang w:val="fr-FR"/>
        </w:rPr>
        <w:t>l’</w:t>
      </w:r>
      <w:r w:rsidR="00900AA9" w:rsidRPr="00EF70EB">
        <w:rPr>
          <w:lang w:val="fr-FR"/>
        </w:rPr>
        <w:t xml:space="preserve">exercice effectif du droit à la liberté </w:t>
      </w:r>
      <w:r w:rsidR="00355B5F" w:rsidRPr="00EF70EB">
        <w:rPr>
          <w:lang w:val="fr-FR"/>
        </w:rPr>
        <w:t>d’</w:t>
      </w:r>
      <w:r w:rsidR="00900AA9" w:rsidRPr="00EF70EB">
        <w:rPr>
          <w:lang w:val="fr-FR"/>
        </w:rPr>
        <w:t xml:space="preserve">opinion et </w:t>
      </w:r>
      <w:r w:rsidR="00355B5F" w:rsidRPr="00EF70EB">
        <w:rPr>
          <w:lang w:val="fr-FR"/>
        </w:rPr>
        <w:t>d’</w:t>
      </w:r>
      <w:r w:rsidR="00900AA9" w:rsidRPr="00EF70EB">
        <w:rPr>
          <w:lang w:val="fr-FR"/>
        </w:rPr>
        <w:t xml:space="preserve">expression </w:t>
      </w:r>
      <w:r w:rsidR="006D2E9D" w:rsidRPr="00EF70EB">
        <w:rPr>
          <w:lang w:val="fr-FR"/>
        </w:rPr>
        <w:t>va de pair avec l’accès</w:t>
      </w:r>
      <w:r w:rsidR="00900AA9" w:rsidRPr="00EF70EB">
        <w:rPr>
          <w:lang w:val="fr-FR"/>
        </w:rPr>
        <w:t xml:space="preserve"> aux technologies de </w:t>
      </w:r>
      <w:r w:rsidR="00355B5F" w:rsidRPr="00EF70EB">
        <w:rPr>
          <w:lang w:val="fr-FR"/>
        </w:rPr>
        <w:t>l’</w:t>
      </w:r>
      <w:r w:rsidR="00900AA9" w:rsidRPr="00EF70EB">
        <w:rPr>
          <w:lang w:val="fr-FR"/>
        </w:rPr>
        <w:t xml:space="preserve">information et de la communication, </w:t>
      </w:r>
      <w:r w:rsidR="00355B5F" w:rsidRPr="00EF70EB">
        <w:rPr>
          <w:lang w:val="fr-FR"/>
        </w:rPr>
        <w:t>l’</w:t>
      </w:r>
      <w:r w:rsidR="00900AA9" w:rsidRPr="00EF70EB">
        <w:rPr>
          <w:lang w:val="fr-FR"/>
        </w:rPr>
        <w:t xml:space="preserve">État a fait des efforts importants pour améliorer les infrastructures et la connectivité en Colombie. </w:t>
      </w:r>
    </w:p>
    <w:p w:rsidR="00900AA9" w:rsidRPr="00EF70EB" w:rsidRDefault="00970C92" w:rsidP="00404D11">
      <w:pPr>
        <w:pStyle w:val="SingleTxtG"/>
        <w:rPr>
          <w:lang w:val="fr-FR"/>
        </w:rPr>
      </w:pPr>
      <w:r w:rsidRPr="00EF70EB">
        <w:rPr>
          <w:lang w:val="fr-FR"/>
        </w:rPr>
        <w:t>180.</w:t>
      </w:r>
      <w:r w:rsidRPr="00EF70EB">
        <w:rPr>
          <w:lang w:val="fr-FR"/>
        </w:rPr>
        <w:tab/>
      </w:r>
      <w:r w:rsidR="00355B5F" w:rsidRPr="00EF70EB">
        <w:rPr>
          <w:lang w:val="fr-FR"/>
        </w:rPr>
        <w:t>L’</w:t>
      </w:r>
      <w:r w:rsidR="00900AA9" w:rsidRPr="00EF70EB">
        <w:rPr>
          <w:lang w:val="fr-FR"/>
        </w:rPr>
        <w:t xml:space="preserve">État a mis en place </w:t>
      </w:r>
      <w:r w:rsidR="00355B5F" w:rsidRPr="00EF70EB">
        <w:rPr>
          <w:lang w:val="fr-FR"/>
        </w:rPr>
        <w:t>d’</w:t>
      </w:r>
      <w:r w:rsidR="00900AA9" w:rsidRPr="00EF70EB">
        <w:rPr>
          <w:lang w:val="fr-FR"/>
        </w:rPr>
        <w:t xml:space="preserve">importants projets au niveau national pour améliorer </w:t>
      </w:r>
      <w:r w:rsidR="00355B5F" w:rsidRPr="00EF70EB">
        <w:rPr>
          <w:lang w:val="fr-FR"/>
        </w:rPr>
        <w:t>l’</w:t>
      </w:r>
      <w:r w:rsidR="00900AA9" w:rsidRPr="00EF70EB">
        <w:rPr>
          <w:lang w:val="fr-FR"/>
        </w:rPr>
        <w:t xml:space="preserve">accès aux </w:t>
      </w:r>
      <w:r w:rsidR="00EC3A23" w:rsidRPr="00EF70EB">
        <w:rPr>
          <w:lang w:val="fr-FR"/>
        </w:rPr>
        <w:t xml:space="preserve">technologies de </w:t>
      </w:r>
      <w:r w:rsidR="00355B5F" w:rsidRPr="00EF70EB">
        <w:rPr>
          <w:lang w:val="fr-FR"/>
        </w:rPr>
        <w:t>l’</w:t>
      </w:r>
      <w:r w:rsidR="00EC3A23" w:rsidRPr="00EF70EB">
        <w:rPr>
          <w:lang w:val="fr-FR"/>
        </w:rPr>
        <w:t>information et de la communication (</w:t>
      </w:r>
      <w:r w:rsidR="00900AA9" w:rsidRPr="00EF70EB">
        <w:rPr>
          <w:lang w:val="fr-FR"/>
        </w:rPr>
        <w:t>TIC</w:t>
      </w:r>
      <w:r w:rsidR="00EC3A23" w:rsidRPr="00EF70EB">
        <w:rPr>
          <w:lang w:val="fr-FR"/>
        </w:rPr>
        <w:t>)</w:t>
      </w:r>
      <w:r w:rsidR="00900AA9" w:rsidRPr="00EF70EB">
        <w:rPr>
          <w:lang w:val="fr-FR"/>
        </w:rPr>
        <w:t xml:space="preserve">, aussi bien </w:t>
      </w:r>
      <w:r w:rsidR="006D2E9D" w:rsidRPr="00EF70EB">
        <w:rPr>
          <w:lang w:val="fr-FR"/>
        </w:rPr>
        <w:t xml:space="preserve">pour </w:t>
      </w:r>
      <w:r w:rsidR="00900AA9" w:rsidRPr="00EF70EB">
        <w:rPr>
          <w:lang w:val="fr-FR"/>
        </w:rPr>
        <w:t>les zones rurales qui, en raison de leur éloignement géographique et de leurs caractéristiques démographiques, n</w:t>
      </w:r>
      <w:r w:rsidR="006D2E9D" w:rsidRPr="00EF70EB">
        <w:rPr>
          <w:lang w:val="fr-FR"/>
        </w:rPr>
        <w:t xml:space="preserve">’ont pas accès à </w:t>
      </w:r>
      <w:r w:rsidR="00900AA9" w:rsidRPr="00EF70EB">
        <w:rPr>
          <w:lang w:val="fr-FR"/>
        </w:rPr>
        <w:t xml:space="preserve">une offre de services, que pour les secteurs de population urbaine qui </w:t>
      </w:r>
      <w:r w:rsidR="00355B5F" w:rsidRPr="00EF70EB">
        <w:rPr>
          <w:lang w:val="fr-FR"/>
        </w:rPr>
        <w:t>n’</w:t>
      </w:r>
      <w:r w:rsidR="00900AA9" w:rsidRPr="00EF70EB">
        <w:rPr>
          <w:lang w:val="fr-FR"/>
        </w:rPr>
        <w:t xml:space="preserve">ont pas assez de revenus pour installer une connexion à leur domicile. </w:t>
      </w:r>
    </w:p>
    <w:p w:rsidR="00900AA9" w:rsidRPr="00EF70EB" w:rsidRDefault="00970C92" w:rsidP="00404D11">
      <w:pPr>
        <w:pStyle w:val="SingleTxtG"/>
        <w:rPr>
          <w:lang w:val="fr-FR"/>
        </w:rPr>
      </w:pPr>
      <w:r w:rsidRPr="00EF70EB">
        <w:rPr>
          <w:lang w:val="fr-FR"/>
        </w:rPr>
        <w:t>181.</w:t>
      </w:r>
      <w:r w:rsidRPr="00EF70EB">
        <w:rPr>
          <w:lang w:val="fr-FR"/>
        </w:rPr>
        <w:tab/>
      </w:r>
      <w:r w:rsidR="00900AA9" w:rsidRPr="00EF70EB">
        <w:rPr>
          <w:lang w:val="fr-FR"/>
        </w:rPr>
        <w:t xml:space="preserve">Il convient également de signaler </w:t>
      </w:r>
      <w:r w:rsidR="00355B5F" w:rsidRPr="00EF70EB">
        <w:rPr>
          <w:lang w:val="fr-FR"/>
        </w:rPr>
        <w:t>qu’</w:t>
      </w:r>
      <w:r w:rsidR="00900AA9" w:rsidRPr="00EF70EB">
        <w:rPr>
          <w:lang w:val="fr-FR"/>
        </w:rPr>
        <w:t xml:space="preserve">à ce jour le Ministère des technologies de </w:t>
      </w:r>
      <w:r w:rsidR="00355B5F" w:rsidRPr="00EF70EB">
        <w:rPr>
          <w:lang w:val="fr-FR"/>
        </w:rPr>
        <w:t>l’</w:t>
      </w:r>
      <w:r w:rsidR="00900AA9" w:rsidRPr="00EF70EB">
        <w:rPr>
          <w:lang w:val="fr-FR"/>
        </w:rPr>
        <w:t xml:space="preserve">information et </w:t>
      </w:r>
      <w:r w:rsidR="006D2E9D" w:rsidRPr="00EF70EB">
        <w:rPr>
          <w:lang w:val="fr-FR"/>
        </w:rPr>
        <w:t xml:space="preserve">de la communication </w:t>
      </w:r>
      <w:r w:rsidR="00900AA9" w:rsidRPr="00EF70EB">
        <w:rPr>
          <w:lang w:val="fr-FR"/>
        </w:rPr>
        <w:t xml:space="preserve">a autorisé 654 stations de radio communautaires et 227 stations de radio </w:t>
      </w:r>
      <w:r w:rsidR="00355B5F" w:rsidRPr="00EF70EB">
        <w:rPr>
          <w:lang w:val="fr-FR"/>
        </w:rPr>
        <w:t>d’</w:t>
      </w:r>
      <w:r w:rsidR="00900AA9" w:rsidRPr="00EF70EB">
        <w:rPr>
          <w:lang w:val="fr-FR"/>
        </w:rPr>
        <w:t xml:space="preserve">intérêt public qui </w:t>
      </w:r>
      <w:r w:rsidR="006D2E9D" w:rsidRPr="00EF70EB">
        <w:rPr>
          <w:lang w:val="fr-FR"/>
        </w:rPr>
        <w:t>sont autant d’</w:t>
      </w:r>
      <w:r w:rsidR="00900AA9" w:rsidRPr="00EF70EB">
        <w:rPr>
          <w:lang w:val="fr-FR"/>
        </w:rPr>
        <w:t xml:space="preserve">espaces </w:t>
      </w:r>
      <w:r w:rsidR="00355B5F" w:rsidRPr="00EF70EB">
        <w:rPr>
          <w:lang w:val="fr-FR"/>
        </w:rPr>
        <w:t>d’</w:t>
      </w:r>
      <w:r w:rsidR="00900AA9" w:rsidRPr="00EF70EB">
        <w:rPr>
          <w:lang w:val="fr-FR"/>
        </w:rPr>
        <w:t xml:space="preserve">expression. Il travaille également </w:t>
      </w:r>
      <w:r w:rsidR="006D2E9D" w:rsidRPr="00EF70EB">
        <w:rPr>
          <w:lang w:val="fr-FR"/>
        </w:rPr>
        <w:t>pour</w:t>
      </w:r>
      <w:r w:rsidR="00900AA9" w:rsidRPr="00EF70EB">
        <w:rPr>
          <w:lang w:val="fr-FR"/>
        </w:rPr>
        <w:t xml:space="preserve"> renforcer les programmes, les contenus et les équipes au service de la radiodiffusion sonore. </w:t>
      </w:r>
    </w:p>
    <w:p w:rsidR="00900AA9" w:rsidRPr="00EF70EB" w:rsidRDefault="00970C92" w:rsidP="00404D11">
      <w:pPr>
        <w:pStyle w:val="SingleTxtG"/>
        <w:rPr>
          <w:lang w:val="fr-FR"/>
        </w:rPr>
      </w:pPr>
      <w:r w:rsidRPr="00EF70EB">
        <w:rPr>
          <w:lang w:val="fr-FR"/>
        </w:rPr>
        <w:t>182.</w:t>
      </w:r>
      <w:r w:rsidRPr="00EF70EB">
        <w:rPr>
          <w:lang w:val="fr-FR"/>
        </w:rPr>
        <w:tab/>
      </w:r>
      <w:r w:rsidR="00900AA9" w:rsidRPr="00EF70EB">
        <w:rPr>
          <w:lang w:val="fr-FR"/>
        </w:rPr>
        <w:t xml:space="preserve">Entre 2011 et 2013, </w:t>
      </w:r>
      <w:r w:rsidR="00223253" w:rsidRPr="00EF70EB">
        <w:rPr>
          <w:lang w:val="fr-FR"/>
        </w:rPr>
        <w:t>8 </w:t>
      </w:r>
      <w:r w:rsidR="00900AA9" w:rsidRPr="00EF70EB">
        <w:rPr>
          <w:lang w:val="fr-FR"/>
        </w:rPr>
        <w:t xml:space="preserve">300 journalistes ont été formés en Colombie grâce aux formations virtuelles disponibles sur la plate-forme. Cela a permis de consolider le processus de promotion de la liberté </w:t>
      </w:r>
      <w:r w:rsidR="00355B5F" w:rsidRPr="00EF70EB">
        <w:rPr>
          <w:lang w:val="fr-FR"/>
        </w:rPr>
        <w:t>d’</w:t>
      </w:r>
      <w:r w:rsidR="00900AA9" w:rsidRPr="00EF70EB">
        <w:rPr>
          <w:lang w:val="fr-FR"/>
        </w:rPr>
        <w:t xml:space="preserve">opinion et </w:t>
      </w:r>
      <w:r w:rsidR="00355B5F" w:rsidRPr="00EF70EB">
        <w:rPr>
          <w:lang w:val="fr-FR"/>
        </w:rPr>
        <w:t>d’</w:t>
      </w:r>
      <w:r w:rsidR="00900AA9" w:rsidRPr="00EF70EB">
        <w:rPr>
          <w:lang w:val="fr-FR"/>
        </w:rPr>
        <w:t xml:space="preserve">expression et de la responsabilité des journalistes dans </w:t>
      </w:r>
      <w:r w:rsidR="00355B5F" w:rsidRPr="00EF70EB">
        <w:rPr>
          <w:lang w:val="fr-FR"/>
        </w:rPr>
        <w:t>l’</w:t>
      </w:r>
      <w:r w:rsidR="00900AA9" w:rsidRPr="00EF70EB">
        <w:rPr>
          <w:lang w:val="fr-FR"/>
        </w:rPr>
        <w:t xml:space="preserve">exercice de leurs fonctions. </w:t>
      </w:r>
    </w:p>
    <w:p w:rsidR="00900AA9" w:rsidRPr="00EF70EB" w:rsidRDefault="00970C92" w:rsidP="00404D11">
      <w:pPr>
        <w:pStyle w:val="SingleTxtG"/>
        <w:rPr>
          <w:lang w:val="fr-FR"/>
        </w:rPr>
      </w:pPr>
      <w:r w:rsidRPr="00EF70EB">
        <w:rPr>
          <w:lang w:val="fr-FR"/>
        </w:rPr>
        <w:t>183.</w:t>
      </w:r>
      <w:r w:rsidRPr="00EF70EB">
        <w:rPr>
          <w:lang w:val="fr-FR"/>
        </w:rPr>
        <w:tab/>
      </w:r>
      <w:r w:rsidR="00900AA9" w:rsidRPr="00EF70EB">
        <w:rPr>
          <w:lang w:val="fr-FR"/>
        </w:rPr>
        <w:t xml:space="preserve">Par ailleurs, pour donner suite à la recommandation du paragraphe 16 du Comité des droits de </w:t>
      </w:r>
      <w:r w:rsidR="00355B5F" w:rsidRPr="00EF70EB">
        <w:rPr>
          <w:lang w:val="fr-FR"/>
        </w:rPr>
        <w:t>l’</w:t>
      </w:r>
      <w:r w:rsidR="00900AA9" w:rsidRPr="00EF70EB">
        <w:rPr>
          <w:lang w:val="fr-FR"/>
        </w:rPr>
        <w:t>homme concernant les irrégularités liées à des activités illégales présumées de certains fonctionnaire</w:t>
      </w:r>
      <w:r w:rsidR="006D2E9D" w:rsidRPr="00EF70EB">
        <w:rPr>
          <w:lang w:val="fr-FR"/>
        </w:rPr>
        <w:t>s</w:t>
      </w:r>
      <w:r w:rsidR="00900AA9" w:rsidRPr="00EF70EB">
        <w:rPr>
          <w:lang w:val="fr-FR"/>
        </w:rPr>
        <w:t xml:space="preserve"> du Département administratif de sécurité (DAS)</w:t>
      </w:r>
      <w:r w:rsidR="00355B5F" w:rsidRPr="00EF70EB">
        <w:rPr>
          <w:lang w:val="fr-FR"/>
        </w:rPr>
        <w:t xml:space="preserve"> </w:t>
      </w:r>
      <w:r w:rsidR="00900AA9" w:rsidRPr="00EF70EB">
        <w:rPr>
          <w:lang w:val="fr-FR"/>
        </w:rPr>
        <w:t>le Gouvernement a décidé de supprimer le DAS</w:t>
      </w:r>
      <w:r w:rsidR="00900AA9" w:rsidRPr="00EF70EB">
        <w:rPr>
          <w:rStyle w:val="FootnoteReference"/>
          <w:lang w:val="fr-FR"/>
        </w:rPr>
        <w:footnoteReference w:id="18"/>
      </w:r>
      <w:r w:rsidR="00900AA9" w:rsidRPr="00EF70EB">
        <w:rPr>
          <w:lang w:val="fr-FR"/>
        </w:rPr>
        <w:t xml:space="preserve"> et de </w:t>
      </w:r>
      <w:r w:rsidR="006D2E9D" w:rsidRPr="00EF70EB">
        <w:rPr>
          <w:lang w:val="fr-FR"/>
        </w:rPr>
        <w:t xml:space="preserve">le remplacer par </w:t>
      </w:r>
      <w:r w:rsidR="00900AA9" w:rsidRPr="00EF70EB">
        <w:rPr>
          <w:lang w:val="fr-FR"/>
        </w:rPr>
        <w:t>un nouvel organisme fonctionnant selon une approche</w:t>
      </w:r>
      <w:r w:rsidR="006D2E9D" w:rsidRPr="00EF70EB">
        <w:rPr>
          <w:lang w:val="fr-FR"/>
        </w:rPr>
        <w:t xml:space="preserve"> différente</w:t>
      </w:r>
      <w:r w:rsidR="00900AA9" w:rsidRPr="00EF70EB">
        <w:rPr>
          <w:lang w:val="fr-FR"/>
        </w:rPr>
        <w:t>. Cela permettra de</w:t>
      </w:r>
      <w:r w:rsidR="00DC46E8" w:rsidRPr="00EF70EB">
        <w:rPr>
          <w:lang w:val="fr-FR"/>
        </w:rPr>
        <w:t>:</w:t>
      </w:r>
      <w:r w:rsidR="00900AA9" w:rsidRPr="00EF70EB">
        <w:rPr>
          <w:lang w:val="fr-FR"/>
        </w:rPr>
        <w:t xml:space="preserve"> mettre la Colombie au même niveau que les </w:t>
      </w:r>
      <w:r w:rsidR="006D2E9D" w:rsidRPr="00EF70EB">
        <w:rPr>
          <w:lang w:val="fr-FR"/>
        </w:rPr>
        <w:t xml:space="preserve">autres </w:t>
      </w:r>
      <w:r w:rsidR="00900AA9" w:rsidRPr="00EF70EB">
        <w:rPr>
          <w:lang w:val="fr-FR"/>
        </w:rPr>
        <w:t xml:space="preserve">pays du continent en ce qui concerne les activités de </w:t>
      </w:r>
      <w:r w:rsidR="00355B5F" w:rsidRPr="00EF70EB">
        <w:rPr>
          <w:lang w:val="fr-FR"/>
        </w:rPr>
        <w:t>l’</w:t>
      </w:r>
      <w:r w:rsidR="00900AA9" w:rsidRPr="00EF70EB">
        <w:rPr>
          <w:lang w:val="fr-FR"/>
        </w:rPr>
        <w:t>État dans le domaine du renseignement stratégique et du contre-espionnage</w:t>
      </w:r>
      <w:r w:rsidR="00DC46E8" w:rsidRPr="00EF70EB">
        <w:rPr>
          <w:lang w:val="fr-FR"/>
        </w:rPr>
        <w:t>;</w:t>
      </w:r>
      <w:r w:rsidR="00900AA9" w:rsidRPr="00EF70EB">
        <w:rPr>
          <w:lang w:val="fr-FR"/>
        </w:rPr>
        <w:t xml:space="preserve"> définir pour la nouvelle entité des fonctions, des finalités et des limites permettant de garantir les droits de </w:t>
      </w:r>
      <w:r w:rsidR="00355B5F" w:rsidRPr="00EF70EB">
        <w:rPr>
          <w:lang w:val="fr-FR"/>
        </w:rPr>
        <w:t>l’</w:t>
      </w:r>
      <w:r w:rsidR="00900AA9" w:rsidRPr="00EF70EB">
        <w:rPr>
          <w:lang w:val="fr-FR"/>
        </w:rPr>
        <w:t xml:space="preserve">homme et les libertés individuelles en respectant strictement les paramètres fixés par la Cour constitutionnelle pour </w:t>
      </w:r>
      <w:r w:rsidR="00355B5F" w:rsidRPr="00EF70EB">
        <w:rPr>
          <w:lang w:val="fr-FR"/>
        </w:rPr>
        <w:t>l’</w:t>
      </w:r>
      <w:r w:rsidR="00900AA9" w:rsidRPr="00EF70EB">
        <w:rPr>
          <w:lang w:val="fr-FR"/>
        </w:rPr>
        <w:t>exercice des</w:t>
      </w:r>
      <w:r w:rsidR="006D2E9D" w:rsidRPr="00EF70EB">
        <w:rPr>
          <w:lang w:val="fr-FR"/>
        </w:rPr>
        <w:t xml:space="preserve"> </w:t>
      </w:r>
      <w:r w:rsidR="00900AA9" w:rsidRPr="00EF70EB">
        <w:rPr>
          <w:lang w:val="fr-FR"/>
        </w:rPr>
        <w:t xml:space="preserve">activités </w:t>
      </w:r>
      <w:r w:rsidR="006D2E9D" w:rsidRPr="00EF70EB">
        <w:rPr>
          <w:lang w:val="fr-FR"/>
        </w:rPr>
        <w:t>visées</w:t>
      </w:r>
      <w:r w:rsidR="00DC46E8" w:rsidRPr="00EF70EB">
        <w:rPr>
          <w:lang w:val="fr-FR"/>
        </w:rPr>
        <w:t>;</w:t>
      </w:r>
      <w:r w:rsidR="006D2E9D" w:rsidRPr="00EF70EB">
        <w:rPr>
          <w:lang w:val="fr-FR"/>
        </w:rPr>
        <w:t xml:space="preserve"> </w:t>
      </w:r>
      <w:r w:rsidR="00900AA9" w:rsidRPr="00EF70EB">
        <w:rPr>
          <w:lang w:val="fr-FR"/>
        </w:rPr>
        <w:t xml:space="preserve">et </w:t>
      </w:r>
      <w:r w:rsidR="00355B5F" w:rsidRPr="00EF70EB">
        <w:rPr>
          <w:lang w:val="fr-FR"/>
        </w:rPr>
        <w:t>d’</w:t>
      </w:r>
      <w:r w:rsidR="00900AA9" w:rsidRPr="00EF70EB">
        <w:rPr>
          <w:lang w:val="fr-FR"/>
        </w:rPr>
        <w:t xml:space="preserve">assumer les engagements pris par la Colombie en matière de droits de </w:t>
      </w:r>
      <w:r w:rsidR="00355B5F" w:rsidRPr="00EF70EB">
        <w:rPr>
          <w:lang w:val="fr-FR"/>
        </w:rPr>
        <w:t>l’</w:t>
      </w:r>
      <w:r w:rsidR="00900AA9" w:rsidRPr="00EF70EB">
        <w:rPr>
          <w:lang w:val="fr-FR"/>
        </w:rPr>
        <w:t>homme et de droit international humanitaire.</w:t>
      </w:r>
    </w:p>
    <w:p w:rsidR="00900AA9" w:rsidRPr="00EF70EB" w:rsidRDefault="00970C92" w:rsidP="00404D11">
      <w:pPr>
        <w:pStyle w:val="SingleTxtG"/>
        <w:rPr>
          <w:lang w:val="fr-FR"/>
        </w:rPr>
      </w:pPr>
      <w:r w:rsidRPr="00EF70EB">
        <w:rPr>
          <w:lang w:val="fr-FR"/>
        </w:rPr>
        <w:t>184.</w:t>
      </w:r>
      <w:r w:rsidRPr="00EF70EB">
        <w:rPr>
          <w:lang w:val="fr-FR"/>
        </w:rPr>
        <w:tab/>
      </w:r>
      <w:r w:rsidR="006D2E9D" w:rsidRPr="00EF70EB">
        <w:rPr>
          <w:lang w:val="fr-FR"/>
        </w:rPr>
        <w:t>À cet effet, l</w:t>
      </w:r>
      <w:r w:rsidR="00900AA9" w:rsidRPr="00EF70EB">
        <w:rPr>
          <w:lang w:val="fr-FR"/>
        </w:rPr>
        <w:t xml:space="preserve">e décret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4179 de 2011 porte création et organisation </w:t>
      </w:r>
      <w:r w:rsidR="00355B5F" w:rsidRPr="00EF70EB">
        <w:rPr>
          <w:lang w:val="fr-FR"/>
        </w:rPr>
        <w:t>d’</w:t>
      </w:r>
      <w:r w:rsidR="00900AA9" w:rsidRPr="00EF70EB">
        <w:rPr>
          <w:lang w:val="fr-FR"/>
        </w:rPr>
        <w:t>un service administratif intitulé Direction nationale du renseignement (DNI)</w:t>
      </w:r>
      <w:r w:rsidR="006D2E9D" w:rsidRPr="00EF70EB">
        <w:rPr>
          <w:lang w:val="fr-FR"/>
        </w:rPr>
        <w:t xml:space="preserve"> et en </w:t>
      </w:r>
      <w:r w:rsidR="00900AA9" w:rsidRPr="00EF70EB">
        <w:rPr>
          <w:lang w:val="fr-FR"/>
        </w:rPr>
        <w:t xml:space="preserve">définit les fonctions. Les fonctions, le personnel et les archives du DAS </w:t>
      </w:r>
      <w:r w:rsidR="00355B5F" w:rsidRPr="00EF70EB">
        <w:rPr>
          <w:lang w:val="fr-FR"/>
        </w:rPr>
        <w:t>n’</w:t>
      </w:r>
      <w:r w:rsidR="00900AA9" w:rsidRPr="00EF70EB">
        <w:rPr>
          <w:lang w:val="fr-FR"/>
        </w:rPr>
        <w:t xml:space="preserve">ont pas été transférés à la DNI mais à </w:t>
      </w:r>
      <w:r w:rsidR="00355B5F" w:rsidRPr="00EF70EB">
        <w:rPr>
          <w:lang w:val="fr-FR"/>
        </w:rPr>
        <w:t>d’</w:t>
      </w:r>
      <w:r w:rsidR="00900AA9" w:rsidRPr="00EF70EB">
        <w:rPr>
          <w:lang w:val="fr-FR"/>
        </w:rPr>
        <w:t>autres institutions selon leur compétence</w:t>
      </w:r>
      <w:r w:rsidR="00DC46E8" w:rsidRPr="00EF70EB">
        <w:rPr>
          <w:lang w:val="fr-FR"/>
        </w:rPr>
        <w:t>:</w:t>
      </w:r>
      <w:r w:rsidR="00900AA9" w:rsidRPr="00EF70EB">
        <w:rPr>
          <w:lang w:val="fr-FR"/>
        </w:rPr>
        <w:t xml:space="preserve"> les fonctions de police judiciaire ont été confiées à la police nationale et à </w:t>
      </w:r>
      <w:r w:rsidR="00355B5F" w:rsidRPr="00EF70EB">
        <w:rPr>
          <w:lang w:val="fr-FR"/>
        </w:rPr>
        <w:t>l’</w:t>
      </w:r>
      <w:r w:rsidR="00900AA9" w:rsidRPr="00EF70EB">
        <w:rPr>
          <w:lang w:val="fr-FR"/>
        </w:rPr>
        <w:t xml:space="preserve">Équipe technique </w:t>
      </w:r>
      <w:r w:rsidR="00355B5F" w:rsidRPr="00EF70EB">
        <w:rPr>
          <w:lang w:val="fr-FR"/>
        </w:rPr>
        <w:t>d’</w:t>
      </w:r>
      <w:r w:rsidR="00900AA9" w:rsidRPr="00EF70EB">
        <w:rPr>
          <w:lang w:val="fr-FR"/>
        </w:rPr>
        <w:t>enquête (CTI</w:t>
      </w:r>
      <w:r w:rsidR="00EC3A23" w:rsidRPr="00EF70EB">
        <w:rPr>
          <w:lang w:val="fr-FR"/>
        </w:rPr>
        <w:t>)</w:t>
      </w:r>
      <w:r w:rsidR="006D2E9D" w:rsidRPr="00EF70EB">
        <w:rPr>
          <w:lang w:val="fr-FR"/>
        </w:rPr>
        <w:t xml:space="preserve">, </w:t>
      </w:r>
      <w:r w:rsidR="00900AA9" w:rsidRPr="00EF70EB">
        <w:rPr>
          <w:lang w:val="fr-FR"/>
        </w:rPr>
        <w:t xml:space="preserve">les fonctions de police internationale (Interpol) à la police nationale, </w:t>
      </w:r>
      <w:r w:rsidR="00355B5F" w:rsidRPr="00EF70EB">
        <w:rPr>
          <w:lang w:val="fr-FR"/>
        </w:rPr>
        <w:t>l’</w:t>
      </w:r>
      <w:r w:rsidR="00900AA9" w:rsidRPr="00EF70EB">
        <w:rPr>
          <w:lang w:val="fr-FR"/>
        </w:rPr>
        <w:t xml:space="preserve">émission </w:t>
      </w:r>
      <w:r w:rsidR="00355B5F" w:rsidRPr="00EF70EB">
        <w:rPr>
          <w:lang w:val="fr-FR"/>
        </w:rPr>
        <w:t>d’</w:t>
      </w:r>
      <w:r w:rsidR="00900AA9" w:rsidRPr="00EF70EB">
        <w:rPr>
          <w:lang w:val="fr-FR"/>
        </w:rPr>
        <w:t xml:space="preserve">extraits de casier judiciaire des migrants à </w:t>
      </w:r>
      <w:r w:rsidR="00A81260" w:rsidRPr="00EF70EB">
        <w:rPr>
          <w:i/>
          <w:lang w:val="fr-FR"/>
        </w:rPr>
        <w:t>Migración Colombia</w:t>
      </w:r>
      <w:r w:rsidR="00900AA9" w:rsidRPr="00EF70EB">
        <w:rPr>
          <w:lang w:val="fr-FR"/>
        </w:rPr>
        <w:t xml:space="preserve"> et les fonctions de protection à </w:t>
      </w:r>
      <w:r w:rsidR="00355B5F" w:rsidRPr="00EF70EB">
        <w:rPr>
          <w:lang w:val="fr-FR"/>
        </w:rPr>
        <w:t>l’</w:t>
      </w:r>
      <w:r w:rsidR="00900AA9" w:rsidRPr="00EF70EB">
        <w:rPr>
          <w:lang w:val="fr-FR"/>
        </w:rPr>
        <w:t xml:space="preserve">Unité nationale de protection. </w:t>
      </w:r>
    </w:p>
    <w:p w:rsidR="00900AA9" w:rsidRPr="00EF70EB" w:rsidRDefault="00970C92" w:rsidP="00404D11">
      <w:pPr>
        <w:pStyle w:val="SingleTxtG"/>
        <w:rPr>
          <w:lang w:val="fr-FR"/>
        </w:rPr>
      </w:pPr>
      <w:r w:rsidRPr="00EF70EB">
        <w:rPr>
          <w:lang w:val="fr-FR"/>
        </w:rPr>
        <w:t>185.</w:t>
      </w:r>
      <w:r w:rsidRPr="00EF70EB">
        <w:rPr>
          <w:lang w:val="fr-FR"/>
        </w:rPr>
        <w:tab/>
      </w:r>
      <w:r w:rsidR="00900AA9" w:rsidRPr="00EF70EB">
        <w:rPr>
          <w:lang w:val="fr-FR"/>
        </w:rPr>
        <w:t>Le principe de neutralité est également mis en place</w:t>
      </w:r>
      <w:r w:rsidR="00DC46E8" w:rsidRPr="00EF70EB">
        <w:rPr>
          <w:lang w:val="fr-FR"/>
        </w:rPr>
        <w:t>:</w:t>
      </w:r>
      <w:r w:rsidR="00900AA9" w:rsidRPr="00EF70EB">
        <w:rPr>
          <w:lang w:val="fr-FR"/>
        </w:rPr>
        <w:t xml:space="preserve"> aucune vérification ne peut être réalisée sur la base de critères tels que le sexe, la race, la situation sociale ou économique, entre autres. Des mécanismes de contrôle stricts ont été établis au sein de cette entité et un service </w:t>
      </w:r>
      <w:r w:rsidR="00355B5F" w:rsidRPr="00EF70EB">
        <w:rPr>
          <w:lang w:val="fr-FR"/>
        </w:rPr>
        <w:t>d’</w:t>
      </w:r>
      <w:r w:rsidR="00900AA9" w:rsidRPr="00EF70EB">
        <w:rPr>
          <w:lang w:val="fr-FR"/>
        </w:rPr>
        <w:t xml:space="preserve">Inspection générale, placé sous </w:t>
      </w:r>
      <w:r w:rsidR="00355B5F" w:rsidRPr="00EF70EB">
        <w:rPr>
          <w:lang w:val="fr-FR"/>
        </w:rPr>
        <w:t>l’</w:t>
      </w:r>
      <w:r w:rsidR="00900AA9" w:rsidRPr="00EF70EB">
        <w:rPr>
          <w:lang w:val="fr-FR"/>
        </w:rPr>
        <w:t xml:space="preserve">autorité directe du Président de la République et doté de fonctions précises a été mis en place. En outre, en ce qui concerne les informations qui peuvent être </w:t>
      </w:r>
      <w:r w:rsidR="001F5A2E" w:rsidRPr="00EF70EB">
        <w:rPr>
          <w:lang w:val="fr-FR"/>
        </w:rPr>
        <w:t xml:space="preserve">incorporées </w:t>
      </w:r>
      <w:r w:rsidR="00900AA9" w:rsidRPr="00EF70EB">
        <w:rPr>
          <w:lang w:val="fr-FR"/>
        </w:rPr>
        <w:t xml:space="preserve">dans les bases de données, des limites ont été fixées en conformité avec le respect des droits fondamentaux concernant la vie privée, la présomption </w:t>
      </w:r>
      <w:r w:rsidR="00355B5F" w:rsidRPr="00EF70EB">
        <w:rPr>
          <w:lang w:val="fr-FR"/>
        </w:rPr>
        <w:t>d’</w:t>
      </w:r>
      <w:r w:rsidR="00900AA9" w:rsidRPr="00EF70EB">
        <w:rPr>
          <w:lang w:val="fr-FR"/>
        </w:rPr>
        <w:t xml:space="preserve">innocence, </w:t>
      </w:r>
      <w:r w:rsidR="006D2E9D" w:rsidRPr="00EF70EB">
        <w:rPr>
          <w:lang w:val="fr-FR"/>
        </w:rPr>
        <w:t>le procès équitable</w:t>
      </w:r>
      <w:r w:rsidR="00900AA9" w:rsidRPr="00EF70EB">
        <w:rPr>
          <w:lang w:val="fr-FR"/>
        </w:rPr>
        <w:t xml:space="preserve"> et la réserve.</w:t>
      </w:r>
    </w:p>
    <w:p w:rsidR="00900AA9" w:rsidRPr="00EF70EB" w:rsidRDefault="00970C92" w:rsidP="00404D11">
      <w:pPr>
        <w:pStyle w:val="SingleTxtG"/>
        <w:rPr>
          <w:lang w:val="fr-FR"/>
        </w:rPr>
      </w:pPr>
      <w:r w:rsidRPr="00EF70EB">
        <w:rPr>
          <w:lang w:val="fr-FR"/>
        </w:rPr>
        <w:t>186.</w:t>
      </w:r>
      <w:r w:rsidRPr="00EF70EB">
        <w:rPr>
          <w:lang w:val="fr-FR"/>
        </w:rPr>
        <w:tab/>
      </w:r>
      <w:r w:rsidR="00355B5F" w:rsidRPr="00EF70EB">
        <w:rPr>
          <w:lang w:val="fr-FR"/>
        </w:rPr>
        <w:t>D’</w:t>
      </w:r>
      <w:r w:rsidR="00900AA9" w:rsidRPr="00EF70EB">
        <w:rPr>
          <w:lang w:val="fr-FR"/>
        </w:rPr>
        <w:t xml:space="preserve">autre part, la possibilité de délivrer des documents de renseignement est désormais une compétence juridique et ne peut être exercée que par le Conseil de sécurité national, les hauts responsables du Gouvernement ou le Président de la République, qui sont également les destinataires des informations collectées par la DNI. De plus, le Congrès de la République compte désormais une Commission légale de suivi qui exerce un contrôle politique sur les activités de renseignement. </w:t>
      </w:r>
    </w:p>
    <w:p w:rsidR="00900AA9" w:rsidRPr="00EF70EB" w:rsidRDefault="00970C92" w:rsidP="00404D11">
      <w:pPr>
        <w:pStyle w:val="SingleTxtG"/>
        <w:rPr>
          <w:lang w:val="fr-FR"/>
        </w:rPr>
      </w:pPr>
      <w:r w:rsidRPr="00EF70EB">
        <w:rPr>
          <w:lang w:val="fr-FR"/>
        </w:rPr>
        <w:t>187.</w:t>
      </w:r>
      <w:r w:rsidRPr="00EF70EB">
        <w:rPr>
          <w:lang w:val="fr-FR"/>
        </w:rPr>
        <w:tab/>
      </w:r>
      <w:r w:rsidR="00900AA9" w:rsidRPr="00EF70EB">
        <w:rPr>
          <w:lang w:val="fr-FR"/>
        </w:rPr>
        <w:t xml:space="preserve">Enfin, </w:t>
      </w:r>
      <w:r w:rsidR="00355B5F" w:rsidRPr="00EF70EB">
        <w:rPr>
          <w:lang w:val="fr-FR"/>
        </w:rPr>
        <w:t>l’</w:t>
      </w:r>
      <w:r w:rsidR="00900AA9" w:rsidRPr="00EF70EB">
        <w:rPr>
          <w:lang w:val="fr-FR"/>
        </w:rPr>
        <w:t>U</w:t>
      </w:r>
      <w:r w:rsidR="00EC3A23" w:rsidRPr="00EF70EB">
        <w:rPr>
          <w:lang w:val="fr-FR"/>
        </w:rPr>
        <w:t>nité nationale de protection (U</w:t>
      </w:r>
      <w:r w:rsidR="00900AA9" w:rsidRPr="00EF70EB">
        <w:rPr>
          <w:lang w:val="fr-FR"/>
        </w:rPr>
        <w:t>NP</w:t>
      </w:r>
      <w:r w:rsidR="00EC3A23" w:rsidRPr="00EF70EB">
        <w:rPr>
          <w:lang w:val="fr-FR"/>
        </w:rPr>
        <w:t>)</w:t>
      </w:r>
      <w:r w:rsidR="00900AA9" w:rsidRPr="00EF70EB">
        <w:rPr>
          <w:lang w:val="fr-FR"/>
        </w:rPr>
        <w:t xml:space="preserve"> assure la protection de 116 journalistes</w:t>
      </w:r>
      <w:r w:rsidR="00900AA9" w:rsidRPr="00EF70EB">
        <w:rPr>
          <w:rStyle w:val="FootnoteReference"/>
          <w:lang w:val="fr-FR"/>
        </w:rPr>
        <w:footnoteReference w:id="19"/>
      </w:r>
      <w:r w:rsidR="00DC46E8" w:rsidRPr="00EF70EB">
        <w:rPr>
          <w:lang w:val="fr-FR"/>
        </w:rPr>
        <w:t>:</w:t>
      </w:r>
      <w:r w:rsidR="00900AA9" w:rsidRPr="00EF70EB">
        <w:rPr>
          <w:lang w:val="fr-FR"/>
        </w:rPr>
        <w:t xml:space="preserve"> 43 bénéficient de gardes du corps et </w:t>
      </w:r>
      <w:r w:rsidR="00355B5F" w:rsidRPr="00EF70EB">
        <w:rPr>
          <w:lang w:val="fr-FR"/>
        </w:rPr>
        <w:t>d’</w:t>
      </w:r>
      <w:r w:rsidR="00900AA9" w:rsidRPr="00EF70EB">
        <w:rPr>
          <w:lang w:val="fr-FR"/>
        </w:rPr>
        <w:t xml:space="preserve">un véhicule, les autres de mesures </w:t>
      </w:r>
      <w:r w:rsidR="00355B5F" w:rsidRPr="00EF70EB">
        <w:rPr>
          <w:lang w:val="fr-FR"/>
        </w:rPr>
        <w:t>d’</w:t>
      </w:r>
      <w:r w:rsidR="00900AA9" w:rsidRPr="00EF70EB">
        <w:rPr>
          <w:lang w:val="fr-FR"/>
        </w:rPr>
        <w:t xml:space="preserve">aide à la réinstallation et au transport, </w:t>
      </w:r>
      <w:r w:rsidR="00355B5F" w:rsidRPr="00EF70EB">
        <w:rPr>
          <w:lang w:val="fr-FR"/>
        </w:rPr>
        <w:t>d’</w:t>
      </w:r>
      <w:r w:rsidR="00900AA9" w:rsidRPr="00EF70EB">
        <w:rPr>
          <w:lang w:val="fr-FR"/>
        </w:rPr>
        <w:t xml:space="preserve">un gilet pare-balles et </w:t>
      </w:r>
      <w:r w:rsidR="00355B5F" w:rsidRPr="00EF70EB">
        <w:rPr>
          <w:lang w:val="fr-FR"/>
        </w:rPr>
        <w:t>d’</w:t>
      </w:r>
      <w:r w:rsidR="00900AA9" w:rsidRPr="00EF70EB">
        <w:rPr>
          <w:lang w:val="fr-FR"/>
        </w:rPr>
        <w:t xml:space="preserve">un téléphone portable. </w:t>
      </w:r>
      <w:r w:rsidR="00355B5F" w:rsidRPr="00EF70EB">
        <w:rPr>
          <w:lang w:val="fr-FR"/>
        </w:rPr>
        <w:t>L’</w:t>
      </w:r>
      <w:r w:rsidR="00900AA9" w:rsidRPr="00EF70EB">
        <w:rPr>
          <w:lang w:val="fr-FR"/>
        </w:rPr>
        <w:t xml:space="preserve">UNP est en contact direct avec des associations civiles telles que la Fédération pour la liberté de la presse (FLIP), avec lesquelles elle dialogue sur les menaces connues. </w:t>
      </w:r>
      <w:r w:rsidR="00355B5F" w:rsidRPr="00EF70EB">
        <w:rPr>
          <w:lang w:val="fr-FR"/>
        </w:rPr>
        <w:t>L’</w:t>
      </w:r>
      <w:r w:rsidR="00900AA9" w:rsidRPr="00EF70EB">
        <w:rPr>
          <w:lang w:val="fr-FR"/>
        </w:rPr>
        <w:t>UNP est chargée de contacter les victimes de ces menaces et de mettre en place des mesures de protection.</w:t>
      </w:r>
    </w:p>
    <w:p w:rsidR="00900AA9" w:rsidRPr="00EF70EB" w:rsidRDefault="00C369D3" w:rsidP="001901F7">
      <w:pPr>
        <w:pStyle w:val="H1G"/>
        <w:rPr>
          <w:lang w:val="fr-FR"/>
        </w:rPr>
      </w:pPr>
      <w:bookmarkStart w:id="36" w:name="_Toc394584111"/>
      <w:r w:rsidRPr="00EF70EB">
        <w:rPr>
          <w:lang w:val="fr-FR"/>
        </w:rPr>
        <w:tab/>
      </w:r>
      <w:r w:rsidRPr="00EF70EB">
        <w:rPr>
          <w:lang w:val="fr-FR"/>
        </w:rPr>
        <w:tab/>
        <w:t>Article 20</w:t>
      </w:r>
      <w:r w:rsidR="00970C92" w:rsidRPr="00EF70EB">
        <w:rPr>
          <w:lang w:val="fr-FR"/>
        </w:rPr>
        <w:br/>
      </w:r>
      <w:r w:rsidRPr="00EF70EB">
        <w:rPr>
          <w:lang w:val="fr-FR"/>
        </w:rPr>
        <w:t>Interdiction de toute propagande en faveur de la guerre</w:t>
      </w:r>
      <w:r w:rsidR="006D2E9D" w:rsidRPr="00EF70EB">
        <w:rPr>
          <w:lang w:val="fr-FR"/>
        </w:rPr>
        <w:t xml:space="preserve"> </w:t>
      </w:r>
      <w:r w:rsidRPr="00EF70EB">
        <w:rPr>
          <w:lang w:val="fr-FR"/>
        </w:rPr>
        <w:t>et de tout appel à la haine nationale, raciale ou religieuse</w:t>
      </w:r>
      <w:bookmarkEnd w:id="36"/>
    </w:p>
    <w:p w:rsidR="00900AA9" w:rsidRPr="00EF70EB" w:rsidRDefault="00C369D3" w:rsidP="001A5D28">
      <w:pPr>
        <w:pStyle w:val="H23G"/>
        <w:rPr>
          <w:lang w:val="fr-FR"/>
        </w:rPr>
      </w:pPr>
      <w:r w:rsidRPr="00EF70EB">
        <w:rPr>
          <w:lang w:val="fr-FR"/>
        </w:rPr>
        <w:tab/>
        <w:t>1.</w:t>
      </w:r>
      <w:r w:rsidRPr="00EF70EB">
        <w:rPr>
          <w:lang w:val="fr-FR"/>
        </w:rPr>
        <w:tab/>
        <w:t>Progrès accomplis sur le plan normatif</w:t>
      </w:r>
    </w:p>
    <w:p w:rsidR="00900AA9" w:rsidRPr="00EF70EB" w:rsidRDefault="00970C92" w:rsidP="00404D11">
      <w:pPr>
        <w:pStyle w:val="SingleTxtG"/>
        <w:rPr>
          <w:lang w:val="fr-FR"/>
        </w:rPr>
      </w:pPr>
      <w:r w:rsidRPr="00EF70EB">
        <w:rPr>
          <w:lang w:val="fr-FR"/>
        </w:rPr>
        <w:t>188.</w:t>
      </w:r>
      <w:r w:rsidRPr="00EF70EB">
        <w:rPr>
          <w:lang w:val="fr-FR"/>
        </w:rPr>
        <w:tab/>
      </w:r>
      <w:r w:rsidR="00900AA9" w:rsidRPr="00EF70EB">
        <w:rPr>
          <w:lang w:val="fr-FR"/>
        </w:rPr>
        <w:t xml:space="preserve">En plus du cadre normatif décrit dans le cinquième rapport périodique de la Colombie, il y a lieu de signaler que </w:t>
      </w:r>
      <w:r w:rsidR="00355B5F" w:rsidRPr="00EF70EB">
        <w:rPr>
          <w:lang w:val="fr-FR"/>
        </w:rPr>
        <w:t>l’</w:t>
      </w:r>
      <w:r w:rsidR="00900AA9" w:rsidRPr="00EF70EB">
        <w:rPr>
          <w:lang w:val="fr-FR"/>
        </w:rPr>
        <w:t xml:space="preserve">article 458 du Code pénal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599 de 2000, modifiée par la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890 de 2004) réprime </w:t>
      </w:r>
      <w:r w:rsidR="00355B5F" w:rsidRPr="00EF70EB">
        <w:rPr>
          <w:lang w:val="fr-FR"/>
        </w:rPr>
        <w:t>l’</w:t>
      </w:r>
      <w:r w:rsidR="00DC46E8" w:rsidRPr="00EF70EB">
        <w:rPr>
          <w:lang w:val="fr-FR"/>
        </w:rPr>
        <w:t>«</w:t>
      </w:r>
      <w:r w:rsidR="00900AA9" w:rsidRPr="00EF70EB">
        <w:rPr>
          <w:lang w:val="fr-FR"/>
        </w:rPr>
        <w:t>instigation de la guerre</w:t>
      </w:r>
      <w:r w:rsidR="00DC46E8" w:rsidRPr="00EF70EB">
        <w:rPr>
          <w:lang w:val="fr-FR"/>
        </w:rPr>
        <w:t>»</w:t>
      </w:r>
      <w:r w:rsidR="00900AA9" w:rsidRPr="00EF70EB">
        <w:rPr>
          <w:lang w:val="fr-FR"/>
        </w:rPr>
        <w:t xml:space="preserve">, définie comme étant tout comportement visant à provoquer une guerre ou des hostilités contre la Colombie de la part </w:t>
      </w:r>
      <w:r w:rsidR="00355B5F" w:rsidRPr="00EF70EB">
        <w:rPr>
          <w:lang w:val="fr-FR"/>
        </w:rPr>
        <w:t>d’</w:t>
      </w:r>
      <w:r w:rsidR="00900AA9" w:rsidRPr="00EF70EB">
        <w:rPr>
          <w:lang w:val="fr-FR"/>
        </w:rPr>
        <w:t>un ou plusieurs autres pays.</w:t>
      </w:r>
    </w:p>
    <w:p w:rsidR="00900AA9" w:rsidRPr="00EF70EB" w:rsidRDefault="00F40EB0" w:rsidP="00F40EB0">
      <w:pPr>
        <w:pStyle w:val="SingleTxtG"/>
        <w:rPr>
          <w:lang w:val="fr-FR"/>
        </w:rPr>
      </w:pPr>
      <w:r w:rsidRPr="00EF70EB">
        <w:rPr>
          <w:lang w:val="fr-FR"/>
        </w:rPr>
        <w:t>189.</w:t>
      </w:r>
      <w:r w:rsidRPr="00EF70EB">
        <w:rPr>
          <w:lang w:val="fr-FR"/>
        </w:rPr>
        <w:tab/>
      </w:r>
      <w:r w:rsidR="006D2E9D" w:rsidRPr="00EF70EB">
        <w:rPr>
          <w:lang w:val="fr-FR"/>
        </w:rPr>
        <w:t>A</w:t>
      </w:r>
      <w:r w:rsidR="00017455" w:rsidRPr="00EF70EB">
        <w:rPr>
          <w:lang w:val="fr-FR"/>
        </w:rPr>
        <w:t xml:space="preserve">fin de garantir la protection des droits </w:t>
      </w:r>
      <w:r w:rsidR="006D2E9D" w:rsidRPr="00EF70EB">
        <w:rPr>
          <w:lang w:val="fr-FR"/>
        </w:rPr>
        <w:t xml:space="preserve">des </w:t>
      </w:r>
      <w:r w:rsidR="00017455" w:rsidRPr="00EF70EB">
        <w:rPr>
          <w:lang w:val="fr-FR"/>
        </w:rPr>
        <w:t>personne</w:t>
      </w:r>
      <w:r w:rsidR="006D2E9D" w:rsidRPr="00EF70EB">
        <w:rPr>
          <w:lang w:val="fr-FR"/>
        </w:rPr>
        <w:t>s</w:t>
      </w:r>
      <w:r w:rsidR="00017455" w:rsidRPr="00EF70EB">
        <w:rPr>
          <w:lang w:val="fr-FR"/>
        </w:rPr>
        <w:t>, groupe</w:t>
      </w:r>
      <w:r w:rsidR="006D2E9D" w:rsidRPr="00EF70EB">
        <w:rPr>
          <w:lang w:val="fr-FR"/>
        </w:rPr>
        <w:t>s</w:t>
      </w:r>
      <w:r w:rsidR="00017455" w:rsidRPr="00EF70EB">
        <w:rPr>
          <w:lang w:val="fr-FR"/>
        </w:rPr>
        <w:t xml:space="preserve"> de personnes, communauté</w:t>
      </w:r>
      <w:r w:rsidR="006D2E9D" w:rsidRPr="00EF70EB">
        <w:rPr>
          <w:lang w:val="fr-FR"/>
        </w:rPr>
        <w:t>s</w:t>
      </w:r>
      <w:r w:rsidR="00017455" w:rsidRPr="00EF70EB">
        <w:rPr>
          <w:lang w:val="fr-FR"/>
        </w:rPr>
        <w:t xml:space="preserve"> ou peuple</w:t>
      </w:r>
      <w:r w:rsidR="006D2E9D" w:rsidRPr="00EF70EB">
        <w:rPr>
          <w:lang w:val="fr-FR"/>
        </w:rPr>
        <w:t>s</w:t>
      </w:r>
      <w:r w:rsidR="00017455" w:rsidRPr="00EF70EB">
        <w:rPr>
          <w:lang w:val="fr-FR"/>
        </w:rPr>
        <w:t xml:space="preserve"> victimes </w:t>
      </w:r>
      <w:r w:rsidR="00355B5F" w:rsidRPr="00EF70EB">
        <w:rPr>
          <w:lang w:val="fr-FR"/>
        </w:rPr>
        <w:t>d’</w:t>
      </w:r>
      <w:r w:rsidR="00017455" w:rsidRPr="00EF70EB">
        <w:rPr>
          <w:lang w:val="fr-FR"/>
        </w:rPr>
        <w:t xml:space="preserve">actes de racisme </w:t>
      </w:r>
      <w:r w:rsidR="006D2E9D" w:rsidRPr="00EF70EB">
        <w:rPr>
          <w:lang w:val="fr-FR"/>
        </w:rPr>
        <w:t xml:space="preserve">ou </w:t>
      </w:r>
      <w:r w:rsidR="00017455" w:rsidRPr="00EF70EB">
        <w:rPr>
          <w:lang w:val="fr-FR"/>
        </w:rPr>
        <w:t xml:space="preserve">de discrimination, </w:t>
      </w:r>
      <w:r w:rsidR="006D2E9D"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6D2E9D" w:rsidRPr="00EF70EB">
        <w:rPr>
          <w:lang w:val="fr-FR"/>
        </w:rPr>
        <w:t xml:space="preserve">1482 de 2011 </w:t>
      </w:r>
      <w:r w:rsidR="00017455" w:rsidRPr="00EF70EB">
        <w:rPr>
          <w:lang w:val="fr-FR"/>
        </w:rPr>
        <w:t xml:space="preserve">modifie </w:t>
      </w:r>
      <w:r w:rsidR="00355B5F" w:rsidRPr="00EF70EB">
        <w:rPr>
          <w:lang w:val="fr-FR"/>
        </w:rPr>
        <w:t>l’</w:t>
      </w:r>
      <w:r w:rsidR="00017455" w:rsidRPr="00EF70EB">
        <w:rPr>
          <w:lang w:val="fr-FR"/>
        </w:rPr>
        <w:t xml:space="preserve">infraction </w:t>
      </w:r>
      <w:r w:rsidR="00355B5F" w:rsidRPr="00EF70EB">
        <w:rPr>
          <w:lang w:val="fr-FR"/>
        </w:rPr>
        <w:t>d’</w:t>
      </w:r>
      <w:r w:rsidR="00DC46E8" w:rsidRPr="00EF70EB">
        <w:rPr>
          <w:lang w:val="fr-FR"/>
        </w:rPr>
        <w:t>«</w:t>
      </w:r>
      <w:r w:rsidR="00017455" w:rsidRPr="00EF70EB">
        <w:rPr>
          <w:lang w:val="fr-FR"/>
        </w:rPr>
        <w:t>apologie du génocide</w:t>
      </w:r>
      <w:r w:rsidR="00DC46E8" w:rsidRPr="00EF70EB">
        <w:rPr>
          <w:lang w:val="fr-FR"/>
        </w:rPr>
        <w:t>»</w:t>
      </w:r>
      <w:r w:rsidR="00017455" w:rsidRPr="00EF70EB">
        <w:rPr>
          <w:lang w:val="fr-FR"/>
        </w:rPr>
        <w:t xml:space="preserve"> visée à </w:t>
      </w:r>
      <w:r w:rsidR="00355B5F" w:rsidRPr="00EF70EB">
        <w:rPr>
          <w:lang w:val="fr-FR"/>
        </w:rPr>
        <w:t>l’</w:t>
      </w:r>
      <w:r w:rsidR="00017455" w:rsidRPr="00EF70EB">
        <w:rPr>
          <w:lang w:val="fr-FR"/>
        </w:rPr>
        <w:t>article 102 du Code pénal, qui dispose que</w:t>
      </w:r>
      <w:r w:rsidR="00355B5F" w:rsidRPr="00EF70EB">
        <w:rPr>
          <w:lang w:val="fr-FR"/>
        </w:rPr>
        <w:t xml:space="preserve"> </w:t>
      </w:r>
      <w:r w:rsidR="00DC46E8" w:rsidRPr="00EF70EB">
        <w:rPr>
          <w:lang w:val="fr-FR"/>
        </w:rPr>
        <w:t>«</w:t>
      </w:r>
      <w:r w:rsidR="00017455" w:rsidRPr="00EF70EB">
        <w:rPr>
          <w:lang w:val="fr-FR"/>
        </w:rPr>
        <w:t xml:space="preserve">Quiconque diffuse, par quelque moyen que ce soit, des idées ou des doctrines qui encourageant ou font </w:t>
      </w:r>
      <w:r w:rsidR="00355B5F" w:rsidRPr="00EF70EB">
        <w:rPr>
          <w:lang w:val="fr-FR"/>
        </w:rPr>
        <w:t>l’</w:t>
      </w:r>
      <w:r w:rsidR="00017455" w:rsidRPr="00EF70EB">
        <w:rPr>
          <w:lang w:val="fr-FR"/>
        </w:rPr>
        <w:t xml:space="preserve">apologie du génocide ou de </w:t>
      </w:r>
      <w:r w:rsidR="00355B5F" w:rsidRPr="00EF70EB">
        <w:rPr>
          <w:lang w:val="fr-FR"/>
        </w:rPr>
        <w:t>l’</w:t>
      </w:r>
      <w:r w:rsidR="00017455" w:rsidRPr="00EF70EB">
        <w:rPr>
          <w:lang w:val="fr-FR"/>
        </w:rPr>
        <w:t xml:space="preserve">antisémitisme ou qui les justifient ou prétendent réhabiliter des régimes ou des institutions soutenant des pratiques conduisant à de telles idées est passible </w:t>
      </w:r>
      <w:r w:rsidR="00355B5F" w:rsidRPr="00EF70EB">
        <w:rPr>
          <w:lang w:val="fr-FR"/>
        </w:rPr>
        <w:t>d’</w:t>
      </w:r>
      <w:r w:rsidR="00017455" w:rsidRPr="00EF70EB">
        <w:rPr>
          <w:lang w:val="fr-FR"/>
        </w:rPr>
        <w:t>une peine de prison</w:t>
      </w:r>
      <w:r w:rsidR="00DC46E8" w:rsidRPr="00EF70EB">
        <w:rPr>
          <w:lang w:val="fr-FR"/>
        </w:rPr>
        <w:t>»</w:t>
      </w:r>
      <w:r w:rsidR="00017455" w:rsidRPr="00EF70EB">
        <w:rPr>
          <w:lang w:val="fr-FR"/>
        </w:rPr>
        <w:t>.</w:t>
      </w:r>
    </w:p>
    <w:p w:rsidR="00900AA9" w:rsidRPr="00EF70EB" w:rsidRDefault="00C369D3" w:rsidP="001901F7">
      <w:pPr>
        <w:pStyle w:val="H1G"/>
        <w:rPr>
          <w:lang w:val="fr-FR"/>
        </w:rPr>
      </w:pPr>
      <w:bookmarkStart w:id="37" w:name="_Toc394584112"/>
      <w:r w:rsidRPr="00EF70EB">
        <w:rPr>
          <w:lang w:val="fr-FR"/>
        </w:rPr>
        <w:tab/>
      </w:r>
      <w:r w:rsidRPr="00EF70EB">
        <w:rPr>
          <w:lang w:val="fr-FR"/>
        </w:rPr>
        <w:tab/>
        <w:t>Article 21</w:t>
      </w:r>
      <w:r w:rsidR="00F40EB0" w:rsidRPr="00EF70EB">
        <w:rPr>
          <w:lang w:val="fr-FR"/>
        </w:rPr>
        <w:br/>
      </w:r>
      <w:r w:rsidRPr="00EF70EB">
        <w:rPr>
          <w:lang w:val="fr-FR"/>
        </w:rPr>
        <w:t>Droit de réunion pacifique</w:t>
      </w:r>
      <w:bookmarkEnd w:id="37"/>
    </w:p>
    <w:p w:rsidR="00900AA9" w:rsidRPr="00EF70EB" w:rsidRDefault="009F4BEF" w:rsidP="001901F7">
      <w:pPr>
        <w:pStyle w:val="H23G"/>
        <w:rPr>
          <w:lang w:val="fr-FR"/>
        </w:rPr>
      </w:pPr>
      <w:r w:rsidRPr="00EF70EB">
        <w:rPr>
          <w:lang w:val="fr-FR"/>
        </w:rPr>
        <w:tab/>
        <w:t>1.</w:t>
      </w:r>
      <w:r w:rsidRPr="00EF70EB">
        <w:rPr>
          <w:lang w:val="fr-FR"/>
        </w:rPr>
        <w:tab/>
        <w:t>Progrès accomplis sur le plan normatif</w:t>
      </w:r>
    </w:p>
    <w:p w:rsidR="00900AA9" w:rsidRPr="00EF70EB" w:rsidRDefault="00F40EB0" w:rsidP="00F40EB0">
      <w:pPr>
        <w:pStyle w:val="SingleTxtG"/>
        <w:rPr>
          <w:lang w:val="fr-FR"/>
        </w:rPr>
      </w:pPr>
      <w:r w:rsidRPr="00EF70EB">
        <w:rPr>
          <w:lang w:val="fr-FR"/>
        </w:rPr>
        <w:t>190.</w:t>
      </w:r>
      <w:r w:rsidRPr="00EF70EB">
        <w:rPr>
          <w:lang w:val="fr-FR"/>
        </w:rPr>
        <w:tab/>
      </w:r>
      <w:r w:rsidR="00900AA9" w:rsidRPr="00EF70EB">
        <w:rPr>
          <w:lang w:val="fr-FR"/>
        </w:rPr>
        <w:t>Les articles 37 et 38 de la Constitution prévoi</w:t>
      </w:r>
      <w:r w:rsidR="006D2E9D" w:rsidRPr="00EF70EB">
        <w:rPr>
          <w:lang w:val="fr-FR"/>
        </w:rPr>
        <w:t>en</w:t>
      </w:r>
      <w:r w:rsidR="00900AA9" w:rsidRPr="00EF70EB">
        <w:rPr>
          <w:lang w:val="fr-FR"/>
        </w:rPr>
        <w:t xml:space="preserve">t respectivement le droit de réunion et le droit </w:t>
      </w:r>
      <w:r w:rsidR="00355B5F" w:rsidRPr="00EF70EB">
        <w:rPr>
          <w:lang w:val="fr-FR"/>
        </w:rPr>
        <w:t>d’</w:t>
      </w:r>
      <w:r w:rsidR="00900AA9" w:rsidRPr="00EF70EB">
        <w:rPr>
          <w:lang w:val="fr-FR"/>
        </w:rPr>
        <w:t xml:space="preserve">association. </w:t>
      </w:r>
      <w:r w:rsidR="00355B5F" w:rsidRPr="00EF70EB">
        <w:rPr>
          <w:lang w:val="fr-FR"/>
        </w:rPr>
        <w:t>L’</w:t>
      </w:r>
      <w:r w:rsidR="00900AA9" w:rsidRPr="00EF70EB">
        <w:rPr>
          <w:lang w:val="fr-FR"/>
        </w:rPr>
        <w:t xml:space="preserve">article 37 dispose que </w:t>
      </w:r>
      <w:r w:rsidR="00DC46E8" w:rsidRPr="00EF70EB">
        <w:rPr>
          <w:lang w:val="fr-FR"/>
        </w:rPr>
        <w:t>«</w:t>
      </w:r>
      <w:r w:rsidR="00900AA9" w:rsidRPr="00EF70EB">
        <w:rPr>
          <w:lang w:val="fr-FR"/>
        </w:rPr>
        <w:t xml:space="preserve">tout groupe de personnes peut se réunir et manifester publiquement et pacifiquement. Seule la loi peut énoncer de façon précise les cas dans lesquels </w:t>
      </w:r>
      <w:r w:rsidR="00355B5F" w:rsidRPr="00EF70EB">
        <w:rPr>
          <w:lang w:val="fr-FR"/>
        </w:rPr>
        <w:t>l’</w:t>
      </w:r>
      <w:r w:rsidR="00900AA9" w:rsidRPr="00EF70EB">
        <w:rPr>
          <w:lang w:val="fr-FR"/>
        </w:rPr>
        <w:t xml:space="preserve">exercice de ce droit peut faire </w:t>
      </w:r>
      <w:r w:rsidR="00355B5F" w:rsidRPr="00EF70EB">
        <w:rPr>
          <w:lang w:val="fr-FR"/>
        </w:rPr>
        <w:t>l’</w:t>
      </w:r>
      <w:r w:rsidR="00900AA9" w:rsidRPr="00EF70EB">
        <w:rPr>
          <w:lang w:val="fr-FR"/>
        </w:rPr>
        <w:t>objet de restrictions</w:t>
      </w:r>
      <w:r w:rsidR="00DC46E8" w:rsidRPr="00EF70EB">
        <w:rPr>
          <w:lang w:val="fr-FR"/>
        </w:rPr>
        <w:t>»</w:t>
      </w:r>
      <w:r w:rsidR="00900AA9" w:rsidRPr="00EF70EB">
        <w:rPr>
          <w:lang w:val="fr-FR"/>
        </w:rPr>
        <w:t>.</w:t>
      </w:r>
      <w:r w:rsidR="006D2E9D" w:rsidRPr="00EF70EB">
        <w:rPr>
          <w:lang w:val="fr-FR"/>
        </w:rPr>
        <w:t xml:space="preserve"> L’a</w:t>
      </w:r>
      <w:r w:rsidR="00900AA9" w:rsidRPr="00EF70EB">
        <w:rPr>
          <w:lang w:val="fr-FR"/>
        </w:rPr>
        <w:t xml:space="preserve">rticle 38 </w:t>
      </w:r>
      <w:r w:rsidR="00DC46E8" w:rsidRPr="00EF70EB">
        <w:rPr>
          <w:lang w:val="fr-FR"/>
        </w:rPr>
        <w:t>«</w:t>
      </w:r>
      <w:r w:rsidR="00900AA9" w:rsidRPr="00EF70EB">
        <w:rPr>
          <w:lang w:val="fr-FR"/>
        </w:rPr>
        <w:t xml:space="preserve">garantit la liberté </w:t>
      </w:r>
      <w:r w:rsidR="00355B5F" w:rsidRPr="00EF70EB">
        <w:rPr>
          <w:lang w:val="fr-FR"/>
        </w:rPr>
        <w:t>d’</w:t>
      </w:r>
      <w:r w:rsidR="00900AA9" w:rsidRPr="00EF70EB">
        <w:rPr>
          <w:lang w:val="fr-FR"/>
        </w:rPr>
        <w:t>association en vue de la réalisation de diverses activités sociales</w:t>
      </w:r>
      <w:r w:rsidR="00DC46E8" w:rsidRPr="00EF70EB">
        <w:rPr>
          <w:lang w:val="fr-FR"/>
        </w:rPr>
        <w:t>»</w:t>
      </w:r>
      <w:r w:rsidR="00900AA9" w:rsidRPr="00EF70EB">
        <w:rPr>
          <w:lang w:val="fr-FR"/>
        </w:rPr>
        <w:t>.</w:t>
      </w:r>
    </w:p>
    <w:p w:rsidR="00900AA9" w:rsidRPr="00EF70EB" w:rsidRDefault="009F4BEF"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F40EB0" w:rsidP="00F40EB0">
      <w:pPr>
        <w:pStyle w:val="SingleTxtG"/>
        <w:rPr>
          <w:lang w:val="fr-FR"/>
        </w:rPr>
      </w:pPr>
      <w:r w:rsidRPr="00EF70EB">
        <w:rPr>
          <w:lang w:val="fr-FR"/>
        </w:rPr>
        <w:t>191.</w:t>
      </w:r>
      <w:r w:rsidRPr="00EF70EB">
        <w:rPr>
          <w:lang w:val="fr-FR"/>
        </w:rPr>
        <w:tab/>
      </w:r>
      <w:r w:rsidR="00355B5F" w:rsidRPr="00EF70EB">
        <w:rPr>
          <w:lang w:val="fr-FR"/>
        </w:rPr>
        <w:t>D’</w:t>
      </w:r>
      <w:r w:rsidR="00900AA9" w:rsidRPr="00EF70EB">
        <w:rPr>
          <w:lang w:val="fr-FR"/>
        </w:rPr>
        <w:t xml:space="preserve">après la Cour constitutionnelle, </w:t>
      </w:r>
      <w:r w:rsidR="00DC46E8" w:rsidRPr="00EF70EB">
        <w:rPr>
          <w:lang w:val="fr-FR"/>
        </w:rPr>
        <w:t>«</w:t>
      </w:r>
      <w:r w:rsidR="00900AA9" w:rsidRPr="00EF70EB">
        <w:rPr>
          <w:lang w:val="fr-FR"/>
        </w:rPr>
        <w:t xml:space="preserve">seule la revendication sociale pacifique bénéficie </w:t>
      </w:r>
      <w:r w:rsidR="00355B5F" w:rsidRPr="00EF70EB">
        <w:rPr>
          <w:lang w:val="fr-FR"/>
        </w:rPr>
        <w:t>d’</w:t>
      </w:r>
      <w:r w:rsidR="00900AA9" w:rsidRPr="00EF70EB">
        <w:rPr>
          <w:lang w:val="fr-FR"/>
        </w:rPr>
        <w:t xml:space="preserve">une protection constitutionnelle. Les manifestations violentes ne sont pas protégées par la Constitution, même </w:t>
      </w:r>
      <w:r w:rsidR="00900AA9" w:rsidRPr="00EF70EB">
        <w:rPr>
          <w:i/>
          <w:lang w:val="fr-FR"/>
        </w:rPr>
        <w:t>prima facie</w:t>
      </w:r>
      <w:r w:rsidR="00DC46E8" w:rsidRPr="00EF70EB">
        <w:rPr>
          <w:lang w:val="fr-FR"/>
        </w:rPr>
        <w:t>»</w:t>
      </w:r>
      <w:r w:rsidR="00900AA9" w:rsidRPr="00EF70EB">
        <w:rPr>
          <w:rStyle w:val="FootnoteReference"/>
          <w:lang w:val="fr-FR"/>
        </w:rPr>
        <w:footnoteReference w:id="20"/>
      </w:r>
      <w:r w:rsidR="00900AA9" w:rsidRPr="00EF70EB">
        <w:rPr>
          <w:lang w:val="fr-FR"/>
        </w:rPr>
        <w:t>.</w:t>
      </w:r>
    </w:p>
    <w:p w:rsidR="00900AA9" w:rsidRPr="00EF70EB" w:rsidRDefault="00F40EB0" w:rsidP="00F40EB0">
      <w:pPr>
        <w:pStyle w:val="SingleTxtG"/>
        <w:rPr>
          <w:lang w:val="fr-FR"/>
        </w:rPr>
      </w:pPr>
      <w:r w:rsidRPr="00EF70EB">
        <w:rPr>
          <w:lang w:val="fr-FR"/>
        </w:rPr>
        <w:t>192.</w:t>
      </w:r>
      <w:r w:rsidRPr="00EF70EB">
        <w:rPr>
          <w:lang w:val="fr-FR"/>
        </w:rPr>
        <w:tab/>
      </w:r>
      <w:r w:rsidR="00900AA9" w:rsidRPr="00EF70EB">
        <w:rPr>
          <w:lang w:val="fr-FR"/>
        </w:rPr>
        <w:t xml:space="preserve">Selon la Cour constitutionnelle, pour qualifier ce comportement il est indispensable de démontrer concrètement </w:t>
      </w:r>
      <w:r w:rsidR="00355B5F" w:rsidRPr="00EF70EB">
        <w:rPr>
          <w:lang w:val="fr-FR"/>
        </w:rPr>
        <w:t>qu’</w:t>
      </w:r>
      <w:r w:rsidR="00900AA9" w:rsidRPr="00EF70EB">
        <w:rPr>
          <w:lang w:val="fr-FR"/>
        </w:rPr>
        <w:t xml:space="preserve">il a été réalisé </w:t>
      </w:r>
      <w:r w:rsidR="00DC46E8" w:rsidRPr="00EF70EB">
        <w:rPr>
          <w:lang w:val="fr-FR"/>
        </w:rPr>
        <w:t>«</w:t>
      </w:r>
      <w:r w:rsidR="00900AA9" w:rsidRPr="00EF70EB">
        <w:rPr>
          <w:lang w:val="fr-FR"/>
        </w:rPr>
        <w:t>de</w:t>
      </w:r>
      <w:r w:rsidR="00355B5F" w:rsidRPr="00EF70EB">
        <w:rPr>
          <w:lang w:val="fr-FR"/>
        </w:rPr>
        <w:t xml:space="preserve"> manière telle</w:t>
      </w:r>
      <w:r w:rsidR="00DC46E8" w:rsidRPr="00EF70EB">
        <w:rPr>
          <w:lang w:val="fr-FR"/>
        </w:rPr>
        <w:t>»</w:t>
      </w:r>
      <w:r w:rsidR="00900AA9" w:rsidRPr="00EF70EB">
        <w:rPr>
          <w:lang w:val="fr-FR"/>
        </w:rPr>
        <w:t xml:space="preserve"> </w:t>
      </w:r>
      <w:r w:rsidR="00355B5F" w:rsidRPr="00EF70EB">
        <w:rPr>
          <w:lang w:val="fr-FR"/>
        </w:rPr>
        <w:t>qu’</w:t>
      </w:r>
      <w:r w:rsidR="00900AA9" w:rsidRPr="00EF70EB">
        <w:rPr>
          <w:lang w:val="fr-FR"/>
        </w:rPr>
        <w:t xml:space="preserve">il a réellement porté atteinte </w:t>
      </w:r>
      <w:r w:rsidR="00DC46E8" w:rsidRPr="00EF70EB">
        <w:rPr>
          <w:lang w:val="fr-FR"/>
        </w:rPr>
        <w:t>«</w:t>
      </w:r>
      <w:r w:rsidR="00900AA9" w:rsidRPr="00EF70EB">
        <w:rPr>
          <w:lang w:val="fr-FR"/>
        </w:rPr>
        <w:t xml:space="preserve">à la vie humaine, à la santé publique, à la sécurité alimentaire, à </w:t>
      </w:r>
      <w:r w:rsidR="00355B5F" w:rsidRPr="00EF70EB">
        <w:rPr>
          <w:lang w:val="fr-FR"/>
        </w:rPr>
        <w:t>l’</w:t>
      </w:r>
      <w:r w:rsidR="00900AA9" w:rsidRPr="00EF70EB">
        <w:rPr>
          <w:lang w:val="fr-FR"/>
        </w:rPr>
        <w:t>environnement ou au droit au travail</w:t>
      </w:r>
      <w:r w:rsidR="00DC46E8" w:rsidRPr="00EF70EB">
        <w:rPr>
          <w:lang w:val="fr-FR"/>
        </w:rPr>
        <w:t>»</w:t>
      </w:r>
      <w:r w:rsidR="00900AA9" w:rsidRPr="00EF70EB">
        <w:rPr>
          <w:lang w:val="fr-FR"/>
        </w:rPr>
        <w:t xml:space="preserve">. Dans ce sens et en fonction du bien juridique protégé par la norme invoquée, pour </w:t>
      </w:r>
      <w:r w:rsidR="00355B5F" w:rsidRPr="00EF70EB">
        <w:rPr>
          <w:lang w:val="fr-FR"/>
        </w:rPr>
        <w:t>qu’</w:t>
      </w:r>
      <w:r w:rsidR="00900AA9" w:rsidRPr="00EF70EB">
        <w:rPr>
          <w:lang w:val="fr-FR"/>
        </w:rPr>
        <w:t xml:space="preserve">un acte puisse être considéré comme un délit </w:t>
      </w:r>
      <w:r w:rsidR="00355B5F" w:rsidRPr="00EF70EB">
        <w:rPr>
          <w:lang w:val="fr-FR"/>
        </w:rPr>
        <w:t>d’</w:t>
      </w:r>
      <w:r w:rsidR="00900AA9" w:rsidRPr="00EF70EB">
        <w:rPr>
          <w:lang w:val="fr-FR"/>
        </w:rPr>
        <w:t xml:space="preserve">obstruction des voies publiques affectant </w:t>
      </w:r>
      <w:r w:rsidR="00355B5F" w:rsidRPr="00EF70EB">
        <w:rPr>
          <w:lang w:val="fr-FR"/>
        </w:rPr>
        <w:t>l’</w:t>
      </w:r>
      <w:r w:rsidR="00900AA9" w:rsidRPr="00EF70EB">
        <w:rPr>
          <w:lang w:val="fr-FR"/>
        </w:rPr>
        <w:t xml:space="preserve">ordre public, il </w:t>
      </w:r>
      <w:r w:rsidR="006D2E9D" w:rsidRPr="00EF70EB">
        <w:rPr>
          <w:lang w:val="fr-FR"/>
        </w:rPr>
        <w:t>faut</w:t>
      </w:r>
      <w:r w:rsidR="00900AA9" w:rsidRPr="00EF70EB">
        <w:rPr>
          <w:lang w:val="fr-FR"/>
        </w:rPr>
        <w:t xml:space="preserve"> démontrer </w:t>
      </w:r>
      <w:r w:rsidR="00355B5F" w:rsidRPr="00EF70EB">
        <w:rPr>
          <w:lang w:val="fr-FR"/>
        </w:rPr>
        <w:t>qu’</w:t>
      </w:r>
      <w:r w:rsidR="00900AA9" w:rsidRPr="00EF70EB">
        <w:rPr>
          <w:lang w:val="fr-FR"/>
        </w:rPr>
        <w:t xml:space="preserve">il a </w:t>
      </w:r>
      <w:r w:rsidR="006D2E9D" w:rsidRPr="00EF70EB">
        <w:rPr>
          <w:lang w:val="fr-FR"/>
        </w:rPr>
        <w:t xml:space="preserve">effectivement </w:t>
      </w:r>
      <w:r w:rsidR="00900AA9" w:rsidRPr="00EF70EB">
        <w:rPr>
          <w:lang w:val="fr-FR"/>
        </w:rPr>
        <w:t xml:space="preserve">perturbé le fonctionnement normal des voies ou des infrastructures de transport et que cela a porté concrètement atteinte à la vie humaine, à la santé publique, à la sécurité alimentaire, à </w:t>
      </w:r>
      <w:r w:rsidR="00355B5F" w:rsidRPr="00EF70EB">
        <w:rPr>
          <w:lang w:val="fr-FR"/>
        </w:rPr>
        <w:t>l’</w:t>
      </w:r>
      <w:r w:rsidR="00900AA9" w:rsidRPr="00EF70EB">
        <w:rPr>
          <w:lang w:val="fr-FR"/>
        </w:rPr>
        <w:t>environnement ou au droit au travail</w:t>
      </w:r>
      <w:r w:rsidR="00900AA9" w:rsidRPr="00EF70EB">
        <w:rPr>
          <w:rStyle w:val="FootnoteReference"/>
          <w:lang w:val="fr-FR"/>
        </w:rPr>
        <w:footnoteReference w:id="21"/>
      </w:r>
      <w:r w:rsidR="001F5A2E" w:rsidRPr="00EF70EB">
        <w:rPr>
          <w:lang w:val="fr-FR"/>
        </w:rPr>
        <w:t>.</w:t>
      </w:r>
      <w:r w:rsidR="00900AA9" w:rsidRPr="00EF70EB">
        <w:rPr>
          <w:lang w:val="fr-FR"/>
        </w:rPr>
        <w:t xml:space="preserve"> </w:t>
      </w:r>
    </w:p>
    <w:p w:rsidR="00900AA9" w:rsidRPr="00EF70EB" w:rsidRDefault="00F40EB0" w:rsidP="00F40EB0">
      <w:pPr>
        <w:pStyle w:val="SingleTxtG"/>
        <w:rPr>
          <w:lang w:val="fr-FR"/>
        </w:rPr>
      </w:pPr>
      <w:r w:rsidRPr="00EF70EB">
        <w:rPr>
          <w:lang w:val="fr-FR"/>
        </w:rPr>
        <w:t>193.</w:t>
      </w:r>
      <w:r w:rsidRPr="00EF70EB">
        <w:rPr>
          <w:lang w:val="fr-FR"/>
        </w:rPr>
        <w:tab/>
      </w:r>
      <w:commentRangeStart w:id="38"/>
      <w:r w:rsidR="00900AA9" w:rsidRPr="00EF70EB">
        <w:rPr>
          <w:lang w:val="fr-FR"/>
        </w:rPr>
        <w:t xml:space="preserve">Selon la Cour constitutionnelle, pour qualifier ce comportement il est indispensable de démontrer concrètement </w:t>
      </w:r>
      <w:r w:rsidR="00355B5F" w:rsidRPr="00EF70EB">
        <w:rPr>
          <w:lang w:val="fr-FR"/>
        </w:rPr>
        <w:t>qu’</w:t>
      </w:r>
      <w:r w:rsidR="00900AA9" w:rsidRPr="00EF70EB">
        <w:rPr>
          <w:lang w:val="fr-FR"/>
        </w:rPr>
        <w:t xml:space="preserve">il a été réalisé </w:t>
      </w:r>
      <w:r w:rsidR="00DC46E8" w:rsidRPr="00EF70EB">
        <w:rPr>
          <w:lang w:val="fr-FR"/>
        </w:rPr>
        <w:t>«</w:t>
      </w:r>
      <w:r w:rsidR="00355B5F" w:rsidRPr="00EF70EB">
        <w:rPr>
          <w:lang w:val="fr-FR"/>
        </w:rPr>
        <w:t>de manière telle</w:t>
      </w:r>
      <w:r w:rsidR="00DC46E8" w:rsidRPr="00EF70EB">
        <w:rPr>
          <w:lang w:val="fr-FR"/>
        </w:rPr>
        <w:t>»</w:t>
      </w:r>
      <w:r w:rsidR="00900AA9" w:rsidRPr="00EF70EB">
        <w:rPr>
          <w:lang w:val="fr-FR"/>
        </w:rPr>
        <w:t xml:space="preserve"> </w:t>
      </w:r>
      <w:r w:rsidR="00355B5F" w:rsidRPr="00EF70EB">
        <w:rPr>
          <w:lang w:val="fr-FR"/>
        </w:rPr>
        <w:t>qu’</w:t>
      </w:r>
      <w:r w:rsidR="00900AA9" w:rsidRPr="00EF70EB">
        <w:rPr>
          <w:lang w:val="fr-FR"/>
        </w:rPr>
        <w:t xml:space="preserve">il a réellement porté atteinte </w:t>
      </w:r>
      <w:r w:rsidR="00DC46E8" w:rsidRPr="00EF70EB">
        <w:rPr>
          <w:lang w:val="fr-FR"/>
        </w:rPr>
        <w:t>«</w:t>
      </w:r>
      <w:r w:rsidR="00900AA9" w:rsidRPr="00EF70EB">
        <w:rPr>
          <w:lang w:val="fr-FR"/>
        </w:rPr>
        <w:t xml:space="preserve">à la vie humaine, à la santé publique, à la sécurité alimentaire, à </w:t>
      </w:r>
      <w:r w:rsidR="00355B5F" w:rsidRPr="00EF70EB">
        <w:rPr>
          <w:lang w:val="fr-FR"/>
        </w:rPr>
        <w:t>l’</w:t>
      </w:r>
      <w:r w:rsidR="00900AA9" w:rsidRPr="00EF70EB">
        <w:rPr>
          <w:lang w:val="fr-FR"/>
        </w:rPr>
        <w:t>environnement ou au droit au travail</w:t>
      </w:r>
      <w:r w:rsidR="00DC46E8" w:rsidRPr="00EF70EB">
        <w:rPr>
          <w:lang w:val="fr-FR"/>
        </w:rPr>
        <w:t>»</w:t>
      </w:r>
      <w:r w:rsidR="00900AA9" w:rsidRPr="00EF70EB">
        <w:rPr>
          <w:lang w:val="fr-FR"/>
        </w:rPr>
        <w:t xml:space="preserve">. Dans ce sens et en fonction du bien juridique protégé par la norme invoquée, pour </w:t>
      </w:r>
      <w:r w:rsidR="00355B5F" w:rsidRPr="00EF70EB">
        <w:rPr>
          <w:lang w:val="fr-FR"/>
        </w:rPr>
        <w:t>qu’</w:t>
      </w:r>
      <w:r w:rsidR="00900AA9" w:rsidRPr="00EF70EB">
        <w:rPr>
          <w:lang w:val="fr-FR"/>
        </w:rPr>
        <w:t xml:space="preserve">un acte puisse être considéré comme un délit </w:t>
      </w:r>
      <w:r w:rsidR="00355B5F" w:rsidRPr="00EF70EB">
        <w:rPr>
          <w:lang w:val="fr-FR"/>
        </w:rPr>
        <w:t>d’</w:t>
      </w:r>
      <w:r w:rsidR="00900AA9" w:rsidRPr="00EF70EB">
        <w:rPr>
          <w:lang w:val="fr-FR"/>
        </w:rPr>
        <w:t xml:space="preserve">obstruction des voies publiques affectant </w:t>
      </w:r>
      <w:r w:rsidR="00355B5F" w:rsidRPr="00EF70EB">
        <w:rPr>
          <w:lang w:val="fr-FR"/>
        </w:rPr>
        <w:t>l’</w:t>
      </w:r>
      <w:r w:rsidR="00900AA9" w:rsidRPr="00EF70EB">
        <w:rPr>
          <w:lang w:val="fr-FR"/>
        </w:rPr>
        <w:t xml:space="preserve">ordre public, il </w:t>
      </w:r>
      <w:r w:rsidR="006D2E9D" w:rsidRPr="00EF70EB">
        <w:rPr>
          <w:lang w:val="fr-FR"/>
        </w:rPr>
        <w:t>faut</w:t>
      </w:r>
      <w:r w:rsidR="00900AA9" w:rsidRPr="00EF70EB">
        <w:rPr>
          <w:lang w:val="fr-FR"/>
        </w:rPr>
        <w:t xml:space="preserve"> démontrer </w:t>
      </w:r>
      <w:r w:rsidR="00355B5F" w:rsidRPr="00EF70EB">
        <w:rPr>
          <w:lang w:val="fr-FR"/>
        </w:rPr>
        <w:t>qu’</w:t>
      </w:r>
      <w:r w:rsidR="00900AA9" w:rsidRPr="00EF70EB">
        <w:rPr>
          <w:lang w:val="fr-FR"/>
        </w:rPr>
        <w:t xml:space="preserve">il a perturbé le fonctionnement normal des voies ou des infrastructures de transport et que cela a porté concrètement atteinte à la vie humaine, à la santé publique, à la sécurité alimentaire, à </w:t>
      </w:r>
      <w:r w:rsidR="00355B5F" w:rsidRPr="00EF70EB">
        <w:rPr>
          <w:lang w:val="fr-FR"/>
        </w:rPr>
        <w:t>l’</w:t>
      </w:r>
      <w:r w:rsidR="00900AA9" w:rsidRPr="00EF70EB">
        <w:rPr>
          <w:lang w:val="fr-FR"/>
        </w:rPr>
        <w:t>environnement ou au droit au travail</w:t>
      </w:r>
      <w:r w:rsidR="00900AA9" w:rsidRPr="00EF70EB">
        <w:rPr>
          <w:rStyle w:val="FootnoteReference"/>
          <w:lang w:val="fr-FR"/>
        </w:rPr>
        <w:footnoteReference w:id="22"/>
      </w:r>
      <w:r w:rsidR="001F5A2E" w:rsidRPr="00EF70EB">
        <w:rPr>
          <w:lang w:val="fr-FR"/>
        </w:rPr>
        <w:t>.</w:t>
      </w:r>
      <w:r w:rsidR="00900AA9" w:rsidRPr="00EF70EB">
        <w:rPr>
          <w:lang w:val="fr-FR"/>
        </w:rPr>
        <w:t xml:space="preserve"> </w:t>
      </w:r>
      <w:commentRangeEnd w:id="38"/>
      <w:r w:rsidR="006D2E9D" w:rsidRPr="00EF70EB">
        <w:rPr>
          <w:rStyle w:val="CommentReference"/>
          <w:rFonts w:ascii="Calibri" w:eastAsia="Calibri" w:hAnsi="Calibri"/>
          <w:lang w:val="fr-FR"/>
        </w:rPr>
        <w:commentReference w:id="38"/>
      </w:r>
    </w:p>
    <w:p w:rsidR="00900AA9" w:rsidRPr="00EF70EB" w:rsidRDefault="00F40EB0" w:rsidP="00F40EB0">
      <w:pPr>
        <w:pStyle w:val="SingleTxtG"/>
        <w:rPr>
          <w:lang w:val="fr-FR"/>
        </w:rPr>
      </w:pPr>
      <w:r w:rsidRPr="00EF70EB">
        <w:rPr>
          <w:lang w:val="fr-FR"/>
        </w:rPr>
        <w:t>194.</w:t>
      </w:r>
      <w:r w:rsidRPr="00EF70EB">
        <w:rPr>
          <w:lang w:val="fr-FR"/>
        </w:rPr>
        <w:tab/>
      </w:r>
      <w:r w:rsidR="00FF1F48" w:rsidRPr="00EF70EB">
        <w:rPr>
          <w:lang w:val="fr-FR"/>
        </w:rPr>
        <w:t xml:space="preserve">Il </w:t>
      </w:r>
      <w:r w:rsidR="00900AA9" w:rsidRPr="00EF70EB">
        <w:rPr>
          <w:lang w:val="fr-FR"/>
        </w:rPr>
        <w:t>est possible de sanctionner des actes de protestation violente</w:t>
      </w:r>
      <w:r w:rsidR="00FF1F48" w:rsidRPr="00EF70EB">
        <w:rPr>
          <w:lang w:val="fr-FR"/>
        </w:rPr>
        <w:t xml:space="preserve"> sous réserve que</w:t>
      </w:r>
      <w:r w:rsidR="00900AA9" w:rsidRPr="00EF70EB">
        <w:rPr>
          <w:lang w:val="fr-FR"/>
        </w:rPr>
        <w:t xml:space="preserve"> la sanction </w:t>
      </w:r>
      <w:r w:rsidR="00FF1F48" w:rsidRPr="00EF70EB">
        <w:rPr>
          <w:lang w:val="fr-FR"/>
        </w:rPr>
        <w:t>soit</w:t>
      </w:r>
      <w:r w:rsidR="00900AA9" w:rsidRPr="00EF70EB">
        <w:rPr>
          <w:lang w:val="fr-FR"/>
        </w:rPr>
        <w:t xml:space="preserve"> strictement définie par la loi et imposée dans le respect de critères de proportionnalité, étant entendu que </w:t>
      </w:r>
      <w:r w:rsidR="00355B5F" w:rsidRPr="00EF70EB">
        <w:rPr>
          <w:lang w:val="fr-FR"/>
        </w:rPr>
        <w:t>c’</w:t>
      </w:r>
      <w:r w:rsidR="00900AA9" w:rsidRPr="00EF70EB">
        <w:rPr>
          <w:lang w:val="fr-FR"/>
        </w:rPr>
        <w:t xml:space="preserve">est le recours à la violence et non </w:t>
      </w:r>
      <w:r w:rsidR="00355B5F" w:rsidRPr="00EF70EB">
        <w:rPr>
          <w:lang w:val="fr-FR"/>
        </w:rPr>
        <w:t>l’</w:t>
      </w:r>
      <w:r w:rsidR="00900AA9" w:rsidRPr="00EF70EB">
        <w:rPr>
          <w:lang w:val="fr-FR"/>
        </w:rPr>
        <w:t xml:space="preserve">acte de protestation qui peut être pénalement sanctionné. De plus, la réponse pénale doit être proportionnée à la nature du droit affecté, faute de quoi il </w:t>
      </w:r>
      <w:r w:rsidR="00355B5F" w:rsidRPr="00EF70EB">
        <w:rPr>
          <w:lang w:val="fr-FR"/>
        </w:rPr>
        <w:t>s’</w:t>
      </w:r>
      <w:r w:rsidR="00900AA9" w:rsidRPr="00EF70EB">
        <w:rPr>
          <w:lang w:val="fr-FR"/>
        </w:rPr>
        <w:t xml:space="preserve">agit </w:t>
      </w:r>
      <w:r w:rsidR="00355B5F" w:rsidRPr="00EF70EB">
        <w:rPr>
          <w:lang w:val="fr-FR"/>
        </w:rPr>
        <w:t>d’</w:t>
      </w:r>
      <w:r w:rsidR="00900AA9" w:rsidRPr="00EF70EB">
        <w:rPr>
          <w:lang w:val="fr-FR"/>
        </w:rPr>
        <w:t>une sanction</w:t>
      </w:r>
      <w:r w:rsidR="006D2E9D" w:rsidRPr="00EF70EB">
        <w:rPr>
          <w:lang w:val="fr-FR"/>
        </w:rPr>
        <w:t xml:space="preserve"> </w:t>
      </w:r>
      <w:r w:rsidR="00900AA9" w:rsidRPr="00EF70EB">
        <w:rPr>
          <w:lang w:val="fr-FR"/>
        </w:rPr>
        <w:t>illégitime de la revendication</w:t>
      </w:r>
      <w:r w:rsidR="00900AA9" w:rsidRPr="00EF70EB">
        <w:rPr>
          <w:rStyle w:val="FootnoteReference"/>
          <w:lang w:val="fr-FR"/>
        </w:rPr>
        <w:footnoteReference w:id="23"/>
      </w:r>
      <w:r w:rsidR="00900AA9" w:rsidRPr="00EF70EB">
        <w:rPr>
          <w:lang w:val="fr-FR"/>
        </w:rPr>
        <w:t>.</w:t>
      </w:r>
    </w:p>
    <w:p w:rsidR="00900AA9" w:rsidRPr="00EF70EB" w:rsidRDefault="00A46060" w:rsidP="001901F7">
      <w:pPr>
        <w:pStyle w:val="H1G"/>
        <w:rPr>
          <w:lang w:val="fr-FR"/>
        </w:rPr>
      </w:pPr>
      <w:bookmarkStart w:id="39" w:name="_Toc394584113"/>
      <w:r w:rsidRPr="00EF70EB">
        <w:rPr>
          <w:lang w:val="fr-FR"/>
        </w:rPr>
        <w:tab/>
      </w:r>
      <w:r w:rsidRPr="00EF70EB">
        <w:rPr>
          <w:lang w:val="fr-FR"/>
        </w:rPr>
        <w:tab/>
        <w:t>Article 22</w:t>
      </w:r>
      <w:r w:rsidR="00F40EB0" w:rsidRPr="00EF70EB">
        <w:rPr>
          <w:lang w:val="fr-FR"/>
        </w:rPr>
        <w:br/>
      </w:r>
      <w:r w:rsidRPr="00EF70EB">
        <w:rPr>
          <w:lang w:val="fr-FR"/>
        </w:rPr>
        <w:t xml:space="preserve">Liberté de </w:t>
      </w:r>
      <w:r w:rsidR="00355B5F" w:rsidRPr="00EF70EB">
        <w:rPr>
          <w:lang w:val="fr-FR"/>
        </w:rPr>
        <w:t>s’</w:t>
      </w:r>
      <w:r w:rsidRPr="00EF70EB">
        <w:rPr>
          <w:lang w:val="fr-FR"/>
        </w:rPr>
        <w:t xml:space="preserve">associer et en particulier de constituer des syndicats et </w:t>
      </w:r>
      <w:r w:rsidR="00355B5F" w:rsidRPr="00EF70EB">
        <w:rPr>
          <w:lang w:val="fr-FR"/>
        </w:rPr>
        <w:t>d’</w:t>
      </w:r>
      <w:r w:rsidRPr="00EF70EB">
        <w:rPr>
          <w:lang w:val="fr-FR"/>
        </w:rPr>
        <w:t>y</w:t>
      </w:r>
      <w:r w:rsidR="00F40EB0" w:rsidRPr="00EF70EB">
        <w:rPr>
          <w:lang w:val="fr-FR"/>
        </w:rPr>
        <w:t> </w:t>
      </w:r>
      <w:r w:rsidRPr="00EF70EB">
        <w:rPr>
          <w:lang w:val="fr-FR"/>
        </w:rPr>
        <w:t>adhérer</w:t>
      </w:r>
      <w:bookmarkEnd w:id="39"/>
    </w:p>
    <w:p w:rsidR="00900AA9" w:rsidRPr="00EF70EB" w:rsidRDefault="00A46060" w:rsidP="00A46060">
      <w:pPr>
        <w:pStyle w:val="H23G"/>
        <w:rPr>
          <w:lang w:val="fr-FR"/>
        </w:rPr>
      </w:pPr>
      <w:bookmarkStart w:id="40" w:name="_Toc394584114"/>
      <w:r w:rsidRPr="00EF70EB">
        <w:rPr>
          <w:lang w:val="fr-FR"/>
        </w:rPr>
        <w:tab/>
        <w:t>1.</w:t>
      </w:r>
      <w:r w:rsidRPr="00EF70EB">
        <w:rPr>
          <w:lang w:val="fr-FR"/>
        </w:rPr>
        <w:tab/>
        <w:t>Progrès accomplis sur le plan normatif</w:t>
      </w:r>
    </w:p>
    <w:p w:rsidR="00900AA9" w:rsidRPr="00EF70EB" w:rsidRDefault="00F40EB0" w:rsidP="00F40EB0">
      <w:pPr>
        <w:pStyle w:val="SingleTxtG"/>
        <w:rPr>
          <w:lang w:val="fr-FR"/>
        </w:rPr>
      </w:pPr>
      <w:r w:rsidRPr="00EF70EB">
        <w:rPr>
          <w:lang w:val="fr-FR"/>
        </w:rPr>
        <w:t>195.</w:t>
      </w:r>
      <w:r w:rsidRPr="00EF70EB">
        <w:rPr>
          <w:lang w:val="fr-FR"/>
        </w:rPr>
        <w:tab/>
      </w:r>
      <w:r w:rsidR="00900AA9" w:rsidRPr="00EF70EB">
        <w:rPr>
          <w:lang w:val="fr-FR"/>
        </w:rPr>
        <w:t>Les normes mentionnées ci-après ont été adoptées pour promouvoir pleinement le développement et le recours à la négociation collective.</w:t>
      </w:r>
    </w:p>
    <w:p w:rsidR="00900AA9" w:rsidRPr="00EF70EB" w:rsidRDefault="00F40EB0" w:rsidP="00F40EB0">
      <w:pPr>
        <w:pStyle w:val="SingleTxtG"/>
        <w:rPr>
          <w:lang w:val="fr-FR"/>
        </w:rPr>
      </w:pPr>
      <w:r w:rsidRPr="00EF70EB">
        <w:rPr>
          <w:lang w:val="fr-FR"/>
        </w:rPr>
        <w:t>196.</w:t>
      </w:r>
      <w:r w:rsidRPr="00EF70EB">
        <w:rPr>
          <w:lang w:val="fr-FR"/>
        </w:rPr>
        <w:tab/>
      </w:r>
      <w:r w:rsidR="00900AA9" w:rsidRPr="00EF70EB">
        <w:rPr>
          <w:lang w:val="fr-FR"/>
        </w:rPr>
        <w:t xml:space="preserve">Le décret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1092 de 2012 réglemente les articles 7 et 8 de la Convention n</w:t>
      </w:r>
      <w:r w:rsidR="006C42B7" w:rsidRPr="00EF70EB">
        <w:rPr>
          <w:vertAlign w:val="superscript"/>
          <w:lang w:val="fr-FR"/>
        </w:rPr>
        <w:t>o</w:t>
      </w:r>
      <w:r w:rsidR="006C42B7" w:rsidRPr="00EF70EB">
        <w:rPr>
          <w:lang w:val="fr-FR"/>
        </w:rPr>
        <w:t> </w:t>
      </w:r>
      <w:r w:rsidR="00900AA9" w:rsidRPr="00EF70EB">
        <w:rPr>
          <w:lang w:val="fr-FR"/>
        </w:rPr>
        <w:t xml:space="preserve">151 de </w:t>
      </w:r>
      <w:r w:rsidR="00355B5F" w:rsidRPr="00EF70EB">
        <w:rPr>
          <w:lang w:val="fr-FR"/>
        </w:rPr>
        <w:t>l’</w:t>
      </w:r>
      <w:r w:rsidR="00900AA9" w:rsidRPr="00EF70EB">
        <w:rPr>
          <w:lang w:val="fr-FR"/>
        </w:rPr>
        <w:t>OIT sur les relations de travail dans la fonction publique (1978) transposée</w:t>
      </w:r>
      <w:r w:rsidR="006D2E9D" w:rsidRPr="00EF70EB">
        <w:rPr>
          <w:lang w:val="fr-FR"/>
        </w:rPr>
        <w:t xml:space="preserve"> </w:t>
      </w:r>
      <w:r w:rsidR="00900AA9" w:rsidRPr="00EF70EB">
        <w:rPr>
          <w:lang w:val="fr-FR"/>
        </w:rPr>
        <w:t xml:space="preserve">dans la législation colombienne par la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411</w:t>
      </w:r>
      <w:r w:rsidR="006D2E9D" w:rsidRPr="00EF70EB">
        <w:rPr>
          <w:lang w:val="fr-FR"/>
        </w:rPr>
        <w:t xml:space="preserve"> de </w:t>
      </w:r>
      <w:r w:rsidR="00900AA9" w:rsidRPr="00EF70EB">
        <w:rPr>
          <w:lang w:val="fr-FR"/>
        </w:rPr>
        <w:t>1997.</w:t>
      </w:r>
    </w:p>
    <w:p w:rsidR="00900AA9" w:rsidRPr="00EF70EB" w:rsidRDefault="00F40EB0" w:rsidP="00F40EB0">
      <w:pPr>
        <w:pStyle w:val="SingleTxtG"/>
        <w:rPr>
          <w:lang w:val="fr-FR"/>
        </w:rPr>
      </w:pPr>
      <w:r w:rsidRPr="00EF70EB">
        <w:rPr>
          <w:lang w:val="fr-FR"/>
        </w:rPr>
        <w:t>197.</w:t>
      </w:r>
      <w:r w:rsidRPr="00EF70EB">
        <w:rPr>
          <w:lang w:val="fr-FR"/>
        </w:rPr>
        <w:tab/>
      </w:r>
      <w:r w:rsidR="00A6628C" w:rsidRPr="00EF70EB">
        <w:rPr>
          <w:lang w:val="fr-FR"/>
        </w:rPr>
        <w:t xml:space="preserve">Le décret </w:t>
      </w:r>
      <w:r w:rsidR="003B2596" w:rsidRPr="00EF70EB">
        <w:rPr>
          <w:lang w:val="fr-FR"/>
        </w:rPr>
        <w:t>n</w:t>
      </w:r>
      <w:r w:rsidR="003B2596" w:rsidRPr="00EF70EB">
        <w:rPr>
          <w:vertAlign w:val="superscript"/>
          <w:lang w:val="fr-FR"/>
        </w:rPr>
        <w:t>o</w:t>
      </w:r>
      <w:r w:rsidR="003B2596" w:rsidRPr="00EF70EB">
        <w:rPr>
          <w:lang w:val="fr-FR"/>
        </w:rPr>
        <w:t> </w:t>
      </w:r>
      <w:r w:rsidR="00A6628C" w:rsidRPr="00EF70EB">
        <w:rPr>
          <w:lang w:val="fr-FR"/>
        </w:rPr>
        <w:t>1195 du 5 juin 2012 porte sur les procédures de négociation et de résolution de conflits avec les organisations de fonctionnaires.</w:t>
      </w:r>
    </w:p>
    <w:p w:rsidR="00900AA9" w:rsidRPr="00EF70EB" w:rsidRDefault="00F40EB0" w:rsidP="00F40EB0">
      <w:pPr>
        <w:pStyle w:val="SingleTxtG"/>
        <w:rPr>
          <w:lang w:val="fr-FR"/>
        </w:rPr>
      </w:pPr>
      <w:r w:rsidRPr="00EF70EB">
        <w:rPr>
          <w:lang w:val="fr-FR"/>
        </w:rPr>
        <w:t>198.</w:t>
      </w:r>
      <w:r w:rsidRPr="00EF70EB">
        <w:rPr>
          <w:lang w:val="fr-FR"/>
        </w:rPr>
        <w:tab/>
      </w:r>
      <w:r w:rsidR="00A6628C" w:rsidRPr="00EF70EB">
        <w:rPr>
          <w:lang w:val="fr-FR"/>
        </w:rPr>
        <w:t xml:space="preserve">Le décret </w:t>
      </w:r>
      <w:r w:rsidR="003B2596" w:rsidRPr="00EF70EB">
        <w:rPr>
          <w:lang w:val="fr-FR"/>
        </w:rPr>
        <w:t>n</w:t>
      </w:r>
      <w:r w:rsidR="003B2596" w:rsidRPr="00EF70EB">
        <w:rPr>
          <w:vertAlign w:val="superscript"/>
          <w:lang w:val="fr-FR"/>
        </w:rPr>
        <w:t>o</w:t>
      </w:r>
      <w:r w:rsidR="003B2596" w:rsidRPr="00EF70EB">
        <w:rPr>
          <w:lang w:val="fr-FR"/>
        </w:rPr>
        <w:t> </w:t>
      </w:r>
      <w:r w:rsidR="00A6628C" w:rsidRPr="00EF70EB">
        <w:rPr>
          <w:lang w:val="fr-FR"/>
        </w:rPr>
        <w:t xml:space="preserve">160 de 2014 fixe la procédure de </w:t>
      </w:r>
      <w:r w:rsidR="006D2E9D" w:rsidRPr="00EF70EB">
        <w:rPr>
          <w:lang w:val="fr-FR"/>
        </w:rPr>
        <w:t xml:space="preserve">poursuite des </w:t>
      </w:r>
      <w:r w:rsidR="00A6628C" w:rsidRPr="00EF70EB">
        <w:rPr>
          <w:lang w:val="fr-FR"/>
        </w:rPr>
        <w:t>négociation</w:t>
      </w:r>
      <w:r w:rsidR="006D2E9D" w:rsidRPr="00EF70EB">
        <w:rPr>
          <w:lang w:val="fr-FR"/>
        </w:rPr>
        <w:t>s</w:t>
      </w:r>
      <w:r w:rsidR="00A6628C" w:rsidRPr="00EF70EB">
        <w:rPr>
          <w:lang w:val="fr-FR"/>
        </w:rPr>
        <w:t xml:space="preserve"> en mettant </w:t>
      </w:r>
      <w:r w:rsidR="00355B5F" w:rsidRPr="00EF70EB">
        <w:rPr>
          <w:lang w:val="fr-FR"/>
        </w:rPr>
        <w:t>l’</w:t>
      </w:r>
      <w:r w:rsidR="00A6628C" w:rsidRPr="00EF70EB">
        <w:rPr>
          <w:lang w:val="fr-FR"/>
        </w:rPr>
        <w:t>accent sur les instance</w:t>
      </w:r>
      <w:r w:rsidR="003601B2" w:rsidRPr="00EF70EB">
        <w:rPr>
          <w:lang w:val="fr-FR"/>
        </w:rPr>
        <w:t>s</w:t>
      </w:r>
      <w:r w:rsidR="00A6628C" w:rsidRPr="00EF70EB">
        <w:rPr>
          <w:lang w:val="fr-FR"/>
        </w:rPr>
        <w:t xml:space="preserve"> compétente</w:t>
      </w:r>
      <w:r w:rsidR="006D2E9D" w:rsidRPr="00EF70EB">
        <w:rPr>
          <w:lang w:val="fr-FR"/>
        </w:rPr>
        <w:t>s</w:t>
      </w:r>
      <w:r w:rsidR="00A6628C" w:rsidRPr="00EF70EB">
        <w:rPr>
          <w:lang w:val="fr-FR"/>
        </w:rPr>
        <w:t xml:space="preserve"> pour examiner les listes de revendications. </w:t>
      </w:r>
    </w:p>
    <w:p w:rsidR="00900AA9" w:rsidRPr="00EF70EB" w:rsidRDefault="00196341"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F40EB0" w:rsidP="00F40EB0">
      <w:pPr>
        <w:pStyle w:val="SingleTxtG"/>
        <w:rPr>
          <w:lang w:val="fr-FR"/>
        </w:rPr>
      </w:pPr>
      <w:r w:rsidRPr="00EF70EB">
        <w:rPr>
          <w:lang w:val="fr-FR"/>
        </w:rPr>
        <w:t>199.</w:t>
      </w:r>
      <w:r w:rsidRPr="00EF70EB">
        <w:rPr>
          <w:lang w:val="fr-FR"/>
        </w:rPr>
        <w:tab/>
      </w:r>
      <w:r w:rsidR="00900AA9" w:rsidRPr="00EF70EB">
        <w:rPr>
          <w:lang w:val="fr-FR"/>
        </w:rPr>
        <w:t>Afin de garantir le droit à la liberté syndicale, la Cour, dans son arrêt C</w:t>
      </w:r>
      <w:r w:rsidR="006D2E9D" w:rsidRPr="00EF70EB">
        <w:rPr>
          <w:lang w:val="fr-FR"/>
        </w:rPr>
        <w:t>-</w:t>
      </w:r>
      <w:r w:rsidR="00900AA9" w:rsidRPr="00EF70EB">
        <w:rPr>
          <w:lang w:val="fr-FR"/>
        </w:rPr>
        <w:t>465</w:t>
      </w:r>
      <w:r w:rsidR="006D2E9D" w:rsidRPr="00EF70EB">
        <w:rPr>
          <w:lang w:val="fr-FR"/>
        </w:rPr>
        <w:t>-</w:t>
      </w:r>
      <w:r w:rsidR="00900AA9" w:rsidRPr="00EF70EB">
        <w:rPr>
          <w:lang w:val="fr-FR"/>
        </w:rPr>
        <w:t xml:space="preserve">08 estime que </w:t>
      </w:r>
      <w:r w:rsidR="001F5A2E" w:rsidRPr="00EF70EB">
        <w:rPr>
          <w:lang w:val="fr-FR"/>
        </w:rPr>
        <w:t>l’obligation de notifier</w:t>
      </w:r>
      <w:r w:rsidR="006D2E9D" w:rsidRPr="00EF70EB">
        <w:rPr>
          <w:lang w:val="fr-FR"/>
        </w:rPr>
        <w:t xml:space="preserve"> au </w:t>
      </w:r>
      <w:r w:rsidR="00900AA9" w:rsidRPr="00EF70EB">
        <w:rPr>
          <w:lang w:val="fr-FR"/>
        </w:rPr>
        <w:t xml:space="preserve">Ministère du travail </w:t>
      </w:r>
      <w:r w:rsidR="001F5A2E" w:rsidRPr="00EF70EB">
        <w:rPr>
          <w:lang w:val="fr-FR"/>
        </w:rPr>
        <w:t xml:space="preserve">les </w:t>
      </w:r>
      <w:r w:rsidR="00900AA9" w:rsidRPr="00EF70EB">
        <w:rPr>
          <w:lang w:val="fr-FR"/>
        </w:rPr>
        <w:t xml:space="preserve">changements intervenus dans la direction </w:t>
      </w:r>
      <w:r w:rsidR="00355B5F" w:rsidRPr="00EF70EB">
        <w:rPr>
          <w:lang w:val="fr-FR"/>
        </w:rPr>
        <w:t>d’</w:t>
      </w:r>
      <w:r w:rsidR="00900AA9" w:rsidRPr="00EF70EB">
        <w:rPr>
          <w:lang w:val="fr-FR"/>
        </w:rPr>
        <w:t>un syndicat poursuit uniquement un but de publicité. Il en va de même pour</w:t>
      </w:r>
      <w:r w:rsidR="00DC46E8" w:rsidRPr="00EF70EB">
        <w:rPr>
          <w:lang w:val="fr-FR"/>
        </w:rPr>
        <w:t>:</w:t>
      </w:r>
      <w:r w:rsidR="00900AA9" w:rsidRPr="00EF70EB">
        <w:rPr>
          <w:lang w:val="fr-FR"/>
        </w:rPr>
        <w:t xml:space="preserve"> le dépôt </w:t>
      </w:r>
      <w:r w:rsidR="00355B5F" w:rsidRPr="00EF70EB">
        <w:rPr>
          <w:lang w:val="fr-FR"/>
        </w:rPr>
        <w:t>d’</w:t>
      </w:r>
      <w:r w:rsidR="00900AA9" w:rsidRPr="00EF70EB">
        <w:rPr>
          <w:lang w:val="fr-FR"/>
        </w:rPr>
        <w:t xml:space="preserve">une modification des statuts </w:t>
      </w:r>
      <w:r w:rsidR="00355B5F" w:rsidRPr="00EF70EB">
        <w:rPr>
          <w:lang w:val="fr-FR"/>
        </w:rPr>
        <w:t>d’</w:t>
      </w:r>
      <w:r w:rsidR="00900AA9" w:rsidRPr="00EF70EB">
        <w:rPr>
          <w:lang w:val="fr-FR"/>
        </w:rPr>
        <w:t xml:space="preserve">un syndicat, qui </w:t>
      </w:r>
      <w:r w:rsidR="00355B5F" w:rsidRPr="00EF70EB">
        <w:rPr>
          <w:lang w:val="fr-FR"/>
        </w:rPr>
        <w:t>n’</w:t>
      </w:r>
      <w:r w:rsidR="00900AA9" w:rsidRPr="00EF70EB">
        <w:rPr>
          <w:lang w:val="fr-FR"/>
        </w:rPr>
        <w:t xml:space="preserve">autorise pas le ministère </w:t>
      </w:r>
      <w:r w:rsidR="006D2E9D" w:rsidRPr="00EF70EB">
        <w:rPr>
          <w:lang w:val="fr-FR"/>
        </w:rPr>
        <w:t xml:space="preserve">à </w:t>
      </w:r>
      <w:r w:rsidR="00900AA9" w:rsidRPr="00EF70EB">
        <w:rPr>
          <w:lang w:val="fr-FR"/>
        </w:rPr>
        <w:t>procéder à un quelconque contrôle préalable sur le contenu des modifications</w:t>
      </w:r>
      <w:r w:rsidR="00DC46E8" w:rsidRPr="00EF70EB">
        <w:rPr>
          <w:lang w:val="fr-FR"/>
        </w:rPr>
        <w:t>;</w:t>
      </w:r>
      <w:r w:rsidR="00900AA9" w:rsidRPr="00EF70EB">
        <w:rPr>
          <w:lang w:val="fr-FR"/>
        </w:rPr>
        <w:t xml:space="preserve"> le dépôt de </w:t>
      </w:r>
      <w:r w:rsidR="00355B5F" w:rsidRPr="00EF70EB">
        <w:rPr>
          <w:lang w:val="fr-FR"/>
        </w:rPr>
        <w:t>l’</w:t>
      </w:r>
      <w:r w:rsidR="00900AA9" w:rsidRPr="00EF70EB">
        <w:rPr>
          <w:lang w:val="fr-FR"/>
        </w:rPr>
        <w:t>acte constitutif.</w:t>
      </w:r>
    </w:p>
    <w:p w:rsidR="00900AA9" w:rsidRPr="00EF70EB" w:rsidRDefault="00A46060" w:rsidP="00A46060">
      <w:pPr>
        <w:pStyle w:val="H23G"/>
        <w:rPr>
          <w:lang w:val="fr-FR"/>
        </w:rPr>
      </w:pPr>
      <w:r w:rsidRPr="00EF70EB">
        <w:rPr>
          <w:lang w:val="fr-FR"/>
        </w:rPr>
        <w:tab/>
        <w:t>3.</w:t>
      </w:r>
      <w:r w:rsidRPr="00EF70EB">
        <w:rPr>
          <w:lang w:val="fr-FR"/>
        </w:rPr>
        <w:tab/>
        <w:t>Progrès accomplis sur le plan administratif</w:t>
      </w:r>
    </w:p>
    <w:p w:rsidR="00900AA9" w:rsidRPr="00EF70EB" w:rsidRDefault="00F40EB0" w:rsidP="00F40EB0">
      <w:pPr>
        <w:pStyle w:val="SingleTxtG"/>
        <w:rPr>
          <w:lang w:val="fr-FR"/>
        </w:rPr>
      </w:pPr>
      <w:r w:rsidRPr="00EF70EB">
        <w:rPr>
          <w:lang w:val="fr-FR"/>
        </w:rPr>
        <w:t>200.</w:t>
      </w:r>
      <w:r w:rsidRPr="00EF70EB">
        <w:rPr>
          <w:lang w:val="fr-FR"/>
        </w:rPr>
        <w:tab/>
      </w:r>
      <w:r w:rsidR="00900AA9" w:rsidRPr="00EF70EB">
        <w:rPr>
          <w:lang w:val="fr-FR"/>
        </w:rPr>
        <w:t xml:space="preserve">La liberté </w:t>
      </w:r>
      <w:r w:rsidR="00355B5F" w:rsidRPr="00EF70EB">
        <w:rPr>
          <w:lang w:val="fr-FR"/>
        </w:rPr>
        <w:t>d’</w:t>
      </w:r>
      <w:r w:rsidR="00900AA9" w:rsidRPr="00EF70EB">
        <w:rPr>
          <w:lang w:val="fr-FR"/>
        </w:rPr>
        <w:t xml:space="preserve">association syndicale est un droit subjectif à caractère volontaire qui </w:t>
      </w:r>
      <w:r w:rsidR="006D2E9D" w:rsidRPr="00EF70EB">
        <w:rPr>
          <w:lang w:val="fr-FR"/>
        </w:rPr>
        <w:t xml:space="preserve">comporte </w:t>
      </w:r>
      <w:r w:rsidR="00900AA9" w:rsidRPr="00EF70EB">
        <w:rPr>
          <w:lang w:val="fr-FR"/>
        </w:rPr>
        <w:t xml:space="preserve">trois </w:t>
      </w:r>
      <w:r w:rsidR="006D2E9D" w:rsidRPr="00EF70EB">
        <w:rPr>
          <w:lang w:val="fr-FR"/>
        </w:rPr>
        <w:t>aspects</w:t>
      </w:r>
      <w:r w:rsidR="00DC46E8" w:rsidRPr="00EF70EB">
        <w:rPr>
          <w:lang w:val="fr-FR"/>
        </w:rPr>
        <w:t>:</w:t>
      </w:r>
      <w:r w:rsidR="00900AA9" w:rsidRPr="00EF70EB">
        <w:rPr>
          <w:lang w:val="fr-FR"/>
        </w:rPr>
        <w:t xml:space="preserve"> liberté individuelle </w:t>
      </w:r>
      <w:r w:rsidR="00355B5F" w:rsidRPr="00EF70EB">
        <w:rPr>
          <w:lang w:val="fr-FR"/>
        </w:rPr>
        <w:t>d’</w:t>
      </w:r>
      <w:r w:rsidR="00900AA9" w:rsidRPr="00EF70EB">
        <w:rPr>
          <w:lang w:val="fr-FR"/>
        </w:rPr>
        <w:t>organiser des syndicats</w:t>
      </w:r>
      <w:r w:rsidR="00DC46E8" w:rsidRPr="00EF70EB">
        <w:rPr>
          <w:lang w:val="fr-FR"/>
        </w:rPr>
        <w:t>;</w:t>
      </w:r>
      <w:r w:rsidR="00900AA9" w:rsidRPr="00EF70EB">
        <w:rPr>
          <w:lang w:val="fr-FR"/>
        </w:rPr>
        <w:t xml:space="preserve"> liberté </w:t>
      </w:r>
      <w:r w:rsidR="00355B5F" w:rsidRPr="00EF70EB">
        <w:rPr>
          <w:lang w:val="fr-FR"/>
        </w:rPr>
        <w:t>d’</w:t>
      </w:r>
      <w:r w:rsidR="00900AA9" w:rsidRPr="00EF70EB">
        <w:rPr>
          <w:lang w:val="fr-FR"/>
        </w:rPr>
        <w:t>adhérer à un syndicat</w:t>
      </w:r>
      <w:r w:rsidR="00DC46E8" w:rsidRPr="00EF70EB">
        <w:rPr>
          <w:lang w:val="fr-FR"/>
        </w:rPr>
        <w:t>;</w:t>
      </w:r>
      <w:r w:rsidR="00900AA9" w:rsidRPr="00EF70EB">
        <w:rPr>
          <w:lang w:val="fr-FR"/>
        </w:rPr>
        <w:t xml:space="preserve"> et autonomie syndicale </w:t>
      </w:r>
      <w:r w:rsidR="00355B5F" w:rsidRPr="00EF70EB">
        <w:rPr>
          <w:lang w:val="fr-FR"/>
        </w:rPr>
        <w:t>c’</w:t>
      </w:r>
      <w:r w:rsidR="00900AA9" w:rsidRPr="00EF70EB">
        <w:rPr>
          <w:lang w:val="fr-FR"/>
        </w:rPr>
        <w:t>est-à-dire notamment liberté de désigner les dirigeants, de se réunir</w:t>
      </w:r>
      <w:r w:rsidR="006D2E9D" w:rsidRPr="00EF70EB">
        <w:rPr>
          <w:lang w:val="fr-FR"/>
        </w:rPr>
        <w:t xml:space="preserve"> et </w:t>
      </w:r>
      <w:r w:rsidR="00355B5F" w:rsidRPr="00EF70EB">
        <w:rPr>
          <w:lang w:val="fr-FR"/>
        </w:rPr>
        <w:t>d’</w:t>
      </w:r>
      <w:r w:rsidR="00900AA9" w:rsidRPr="00EF70EB">
        <w:rPr>
          <w:lang w:val="fr-FR"/>
        </w:rPr>
        <w:t>administrer des fonds</w:t>
      </w:r>
      <w:r w:rsidR="006D2E9D" w:rsidRPr="00EF70EB">
        <w:rPr>
          <w:lang w:val="fr-FR"/>
        </w:rPr>
        <w:t>.</w:t>
      </w:r>
    </w:p>
    <w:p w:rsidR="00900AA9" w:rsidRPr="00EF70EB" w:rsidRDefault="00F40EB0" w:rsidP="00F40EB0">
      <w:pPr>
        <w:pStyle w:val="SingleTxtG"/>
        <w:rPr>
          <w:lang w:val="fr-FR"/>
        </w:rPr>
      </w:pPr>
      <w:r w:rsidRPr="00EF70EB">
        <w:rPr>
          <w:lang w:val="fr-FR"/>
        </w:rPr>
        <w:t>201.</w:t>
      </w:r>
      <w:r w:rsidRPr="00EF70EB">
        <w:rPr>
          <w:lang w:val="fr-FR"/>
        </w:rPr>
        <w:tab/>
      </w:r>
      <w:r w:rsidR="00900AA9" w:rsidRPr="00EF70EB">
        <w:rPr>
          <w:lang w:val="fr-FR"/>
        </w:rPr>
        <w:t>En moyenne, depuis 2010, 1</w:t>
      </w:r>
      <w:r w:rsidR="006C42B7" w:rsidRPr="00EF70EB">
        <w:rPr>
          <w:lang w:val="fr-FR"/>
        </w:rPr>
        <w:t> </w:t>
      </w:r>
      <w:r w:rsidR="00900AA9" w:rsidRPr="00EF70EB">
        <w:rPr>
          <w:lang w:val="fr-FR"/>
        </w:rPr>
        <w:t>327 organisations ont été créé</w:t>
      </w:r>
      <w:r w:rsidR="006D2E9D" w:rsidRPr="00EF70EB">
        <w:rPr>
          <w:lang w:val="fr-FR"/>
        </w:rPr>
        <w:t>e</w:t>
      </w:r>
      <w:r w:rsidR="00900AA9" w:rsidRPr="00EF70EB">
        <w:rPr>
          <w:lang w:val="fr-FR"/>
        </w:rPr>
        <w:t xml:space="preserve">s en Colombie et déposées au Ministère du travail sans que celui-ci ne procède à un contrôle préalable, comme </w:t>
      </w:r>
      <w:r w:rsidR="00355B5F" w:rsidRPr="00EF70EB">
        <w:rPr>
          <w:lang w:val="fr-FR"/>
        </w:rPr>
        <w:t>c’</w:t>
      </w:r>
      <w:r w:rsidR="00900AA9" w:rsidRPr="00EF70EB">
        <w:rPr>
          <w:lang w:val="fr-FR"/>
        </w:rPr>
        <w:t>était le cas avant cette date, et</w:t>
      </w:r>
      <w:r w:rsidR="00355B5F" w:rsidRPr="00EF70EB">
        <w:rPr>
          <w:lang w:val="fr-FR"/>
        </w:rPr>
        <w:t xml:space="preserve"> </w:t>
      </w:r>
      <w:r w:rsidR="00900AA9" w:rsidRPr="00EF70EB">
        <w:rPr>
          <w:lang w:val="fr-FR"/>
        </w:rPr>
        <w:t>1</w:t>
      </w:r>
      <w:r w:rsidR="00502662" w:rsidRPr="00EF70EB">
        <w:rPr>
          <w:lang w:val="fr-FR"/>
        </w:rPr>
        <w:t> </w:t>
      </w:r>
      <w:r w:rsidR="00900AA9" w:rsidRPr="00EF70EB">
        <w:rPr>
          <w:lang w:val="fr-FR"/>
        </w:rPr>
        <w:t>283 conventions collectives de travail ont été signées.</w:t>
      </w:r>
    </w:p>
    <w:p w:rsidR="00900AA9" w:rsidRPr="00EF70EB" w:rsidRDefault="00F40EB0" w:rsidP="00F40EB0">
      <w:pPr>
        <w:pStyle w:val="SingleTxtG"/>
        <w:rPr>
          <w:lang w:val="fr-FR"/>
        </w:rPr>
      </w:pPr>
      <w:r w:rsidRPr="00EF70EB">
        <w:rPr>
          <w:lang w:val="fr-FR"/>
        </w:rPr>
        <w:t>202.</w:t>
      </w:r>
      <w:r w:rsidRPr="00EF70EB">
        <w:rPr>
          <w:lang w:val="fr-FR"/>
        </w:rPr>
        <w:tab/>
      </w:r>
      <w:r w:rsidR="00900AA9" w:rsidRPr="00EF70EB">
        <w:rPr>
          <w:lang w:val="fr-FR"/>
        </w:rPr>
        <w:t>Le Ministère du travail propose des espaces de négociation collective qui permettent de réduire le nombre de conflits dans le domaine du travail grâce au dialogue social</w:t>
      </w:r>
      <w:r w:rsidR="006D2E9D" w:rsidRPr="00EF70EB">
        <w:rPr>
          <w:lang w:val="fr-FR"/>
        </w:rPr>
        <w:t>,</w:t>
      </w:r>
      <w:r w:rsidR="00900AA9" w:rsidRPr="00EF70EB">
        <w:rPr>
          <w:lang w:val="fr-FR"/>
        </w:rPr>
        <w:t xml:space="preserve"> ce qui a un effet dynamisant et permet de signer des accords concernant la liberté syndicale et les droits </w:t>
      </w:r>
      <w:r w:rsidR="00355B5F" w:rsidRPr="00EF70EB">
        <w:rPr>
          <w:lang w:val="fr-FR"/>
        </w:rPr>
        <w:t>d’</w:t>
      </w:r>
      <w:r w:rsidR="00900AA9" w:rsidRPr="00EF70EB">
        <w:rPr>
          <w:lang w:val="fr-FR"/>
        </w:rPr>
        <w:t>association</w:t>
      </w:r>
      <w:r w:rsidR="006D2E9D" w:rsidRPr="00EF70EB">
        <w:rPr>
          <w:lang w:val="fr-FR"/>
        </w:rPr>
        <w:t xml:space="preserve">, dans le respect de </w:t>
      </w:r>
      <w:r w:rsidR="00900AA9" w:rsidRPr="00EF70EB">
        <w:rPr>
          <w:lang w:val="fr-FR"/>
        </w:rPr>
        <w:t>la Déclaration relative aux principes et droits fondamentaux au travail et à la liberté syndicale.</w:t>
      </w:r>
    </w:p>
    <w:p w:rsidR="00900AA9" w:rsidRPr="00EF70EB" w:rsidRDefault="00F40EB0" w:rsidP="00F40EB0">
      <w:pPr>
        <w:pStyle w:val="SingleTxtG"/>
        <w:rPr>
          <w:lang w:val="fr-FR"/>
        </w:rPr>
      </w:pPr>
      <w:r w:rsidRPr="00EF70EB">
        <w:rPr>
          <w:lang w:val="fr-FR"/>
        </w:rPr>
        <w:t>203.</w:t>
      </w:r>
      <w:r w:rsidRPr="00EF70EB">
        <w:rPr>
          <w:lang w:val="fr-FR"/>
        </w:rPr>
        <w:tab/>
      </w:r>
      <w:r w:rsidR="00900AA9" w:rsidRPr="00EF70EB">
        <w:rPr>
          <w:lang w:val="fr-FR"/>
        </w:rPr>
        <w:t xml:space="preserve">Il convient enfin de signaler le travail de </w:t>
      </w:r>
      <w:r w:rsidR="00355B5F" w:rsidRPr="00EF70EB">
        <w:rPr>
          <w:lang w:val="fr-FR"/>
        </w:rPr>
        <w:t>l’</w:t>
      </w:r>
      <w:r w:rsidR="00900AA9" w:rsidRPr="00EF70EB">
        <w:rPr>
          <w:lang w:val="fr-FR"/>
        </w:rPr>
        <w:t xml:space="preserve">Unité nationale de protection, qui a protégé 673 membres </w:t>
      </w:r>
      <w:r w:rsidR="00355B5F" w:rsidRPr="00EF70EB">
        <w:rPr>
          <w:lang w:val="fr-FR"/>
        </w:rPr>
        <w:t>d’</w:t>
      </w:r>
      <w:r w:rsidR="00900AA9" w:rsidRPr="00EF70EB">
        <w:rPr>
          <w:lang w:val="fr-FR"/>
        </w:rPr>
        <w:t xml:space="preserve">organisations syndicales en 2014. Actuellement, 327 syndicalistes bénéficient </w:t>
      </w:r>
      <w:r w:rsidR="00355B5F" w:rsidRPr="00EF70EB">
        <w:rPr>
          <w:lang w:val="fr-FR"/>
        </w:rPr>
        <w:t>d’</w:t>
      </w:r>
      <w:r w:rsidR="00900AA9" w:rsidRPr="00EF70EB">
        <w:rPr>
          <w:lang w:val="fr-FR"/>
        </w:rPr>
        <w:t>une protection renforcée avec véhicule blindé, chauffeur et deux gardes du corps.</w:t>
      </w:r>
    </w:p>
    <w:p w:rsidR="00900AA9" w:rsidRPr="00EF70EB" w:rsidRDefault="00F40EB0" w:rsidP="00F40EB0">
      <w:pPr>
        <w:pStyle w:val="SingleTxtG"/>
        <w:rPr>
          <w:lang w:val="fr-FR"/>
        </w:rPr>
      </w:pPr>
      <w:r w:rsidRPr="00EF70EB">
        <w:rPr>
          <w:lang w:val="fr-FR"/>
        </w:rPr>
        <w:t>204.</w:t>
      </w:r>
      <w:r w:rsidRPr="00EF70EB">
        <w:rPr>
          <w:lang w:val="fr-FR"/>
        </w:rPr>
        <w:tab/>
      </w:r>
      <w:r w:rsidR="00355B5F" w:rsidRPr="00EF70EB">
        <w:rPr>
          <w:lang w:val="fr-FR"/>
        </w:rPr>
        <w:t>L’</w:t>
      </w:r>
      <w:r w:rsidR="00900AA9" w:rsidRPr="00EF70EB">
        <w:rPr>
          <w:lang w:val="fr-FR"/>
        </w:rPr>
        <w:t>U</w:t>
      </w:r>
      <w:r w:rsidR="00EC3A23" w:rsidRPr="00EF70EB">
        <w:rPr>
          <w:lang w:val="fr-FR"/>
        </w:rPr>
        <w:t>nité nationale de protection (U</w:t>
      </w:r>
      <w:r w:rsidR="00900AA9" w:rsidRPr="00EF70EB">
        <w:rPr>
          <w:lang w:val="fr-FR"/>
        </w:rPr>
        <w:t>NP</w:t>
      </w:r>
      <w:r w:rsidR="00EC3A23" w:rsidRPr="00EF70EB">
        <w:rPr>
          <w:lang w:val="fr-FR"/>
        </w:rPr>
        <w:t>)</w:t>
      </w:r>
      <w:r w:rsidR="00900AA9" w:rsidRPr="00EF70EB">
        <w:rPr>
          <w:lang w:val="fr-FR"/>
        </w:rPr>
        <w:t xml:space="preserve"> met en place un suivi des mesures de protection avec la plupart des syndicats, à travers le Comité chargé </w:t>
      </w:r>
      <w:r w:rsidR="00355B5F" w:rsidRPr="00EF70EB">
        <w:rPr>
          <w:lang w:val="fr-FR"/>
        </w:rPr>
        <w:t>d’</w:t>
      </w:r>
      <w:r w:rsidR="00900AA9" w:rsidRPr="00EF70EB">
        <w:rPr>
          <w:lang w:val="fr-FR"/>
        </w:rPr>
        <w:t>évaluer les risques et de recommander des mesures (CERREM). Des réunions sont régulièrement organisées avec les principaux syndicats (</w:t>
      </w:r>
      <w:r w:rsidR="00A81260" w:rsidRPr="00EF70EB">
        <w:rPr>
          <w:i/>
          <w:lang w:val="fr-FR"/>
        </w:rPr>
        <w:t>Unión Sindical Obrera</w:t>
      </w:r>
      <w:r w:rsidR="00900AA9" w:rsidRPr="00EF70EB">
        <w:rPr>
          <w:lang w:val="fr-FR"/>
        </w:rPr>
        <w:t xml:space="preserve"> et SINALTRAINAL, entre autres). </w:t>
      </w:r>
    </w:p>
    <w:p w:rsidR="00900AA9" w:rsidRPr="00EF70EB" w:rsidRDefault="00F40EB0" w:rsidP="00F40EB0">
      <w:pPr>
        <w:pStyle w:val="SingleTxtG"/>
        <w:rPr>
          <w:lang w:val="fr-FR"/>
        </w:rPr>
      </w:pPr>
      <w:r w:rsidRPr="00EF70EB">
        <w:rPr>
          <w:lang w:val="fr-FR"/>
        </w:rPr>
        <w:t>205.</w:t>
      </w:r>
      <w:r w:rsidRPr="00EF70EB">
        <w:rPr>
          <w:lang w:val="fr-FR"/>
        </w:rPr>
        <w:tab/>
      </w:r>
      <w:r w:rsidR="00900AA9" w:rsidRPr="00EF70EB">
        <w:rPr>
          <w:lang w:val="fr-FR"/>
        </w:rPr>
        <w:t xml:space="preserve">La création </w:t>
      </w:r>
      <w:r w:rsidR="00355B5F" w:rsidRPr="00EF70EB">
        <w:rPr>
          <w:lang w:val="fr-FR"/>
        </w:rPr>
        <w:t>d’</w:t>
      </w:r>
      <w:r w:rsidR="00900AA9" w:rsidRPr="00EF70EB">
        <w:rPr>
          <w:lang w:val="fr-FR"/>
        </w:rPr>
        <w:t xml:space="preserve">une </w:t>
      </w:r>
      <w:r w:rsidR="00502662" w:rsidRPr="00EF70EB">
        <w:rPr>
          <w:lang w:val="fr-FR"/>
        </w:rPr>
        <w:t xml:space="preserve">commission </w:t>
      </w:r>
      <w:r w:rsidR="00900AA9" w:rsidRPr="00EF70EB">
        <w:rPr>
          <w:lang w:val="fr-FR"/>
        </w:rPr>
        <w:t xml:space="preserve">intersectorielle des droits de </w:t>
      </w:r>
      <w:r w:rsidR="00355B5F" w:rsidRPr="00EF70EB">
        <w:rPr>
          <w:lang w:val="fr-FR"/>
        </w:rPr>
        <w:t>l’</w:t>
      </w:r>
      <w:r w:rsidR="00900AA9" w:rsidRPr="00EF70EB">
        <w:rPr>
          <w:lang w:val="fr-FR"/>
        </w:rPr>
        <w:t xml:space="preserve">homme des travailleurs est également prévue. Il </w:t>
      </w:r>
      <w:r w:rsidR="00355B5F" w:rsidRPr="00EF70EB">
        <w:rPr>
          <w:lang w:val="fr-FR"/>
        </w:rPr>
        <w:t>s’</w:t>
      </w:r>
      <w:r w:rsidR="00900AA9" w:rsidRPr="00EF70EB">
        <w:rPr>
          <w:lang w:val="fr-FR"/>
        </w:rPr>
        <w:t xml:space="preserve">agit </w:t>
      </w:r>
      <w:r w:rsidR="00355B5F" w:rsidRPr="00EF70EB">
        <w:rPr>
          <w:lang w:val="fr-FR"/>
        </w:rPr>
        <w:t>d’</w:t>
      </w:r>
      <w:r w:rsidR="00900AA9" w:rsidRPr="00EF70EB">
        <w:rPr>
          <w:lang w:val="fr-FR"/>
        </w:rPr>
        <w:t>un espace placé sous la responsabilité du Ministère du travail</w:t>
      </w:r>
      <w:r w:rsidR="006D2E9D" w:rsidRPr="00EF70EB">
        <w:rPr>
          <w:lang w:val="fr-FR"/>
        </w:rPr>
        <w:t xml:space="preserve">, dans le cadre duquel on </w:t>
      </w:r>
      <w:r w:rsidR="001F5A2E" w:rsidRPr="00EF70EB">
        <w:rPr>
          <w:lang w:val="fr-FR"/>
        </w:rPr>
        <w:t>s’efforce</w:t>
      </w:r>
      <w:r w:rsidR="00900AA9" w:rsidRPr="00EF70EB">
        <w:rPr>
          <w:lang w:val="fr-FR"/>
        </w:rPr>
        <w:t xml:space="preserve">, avec la participation de diverses institutions compétentes dans </w:t>
      </w:r>
      <w:r w:rsidR="006D2E9D" w:rsidRPr="00EF70EB">
        <w:rPr>
          <w:lang w:val="fr-FR"/>
        </w:rPr>
        <w:t>le domaine</w:t>
      </w:r>
      <w:r w:rsidR="00900AA9" w:rsidRPr="00EF70EB">
        <w:rPr>
          <w:lang w:val="fr-FR"/>
        </w:rPr>
        <w:t xml:space="preserve">, </w:t>
      </w:r>
      <w:r w:rsidR="001F5A2E" w:rsidRPr="00EF70EB">
        <w:rPr>
          <w:lang w:val="fr-FR"/>
        </w:rPr>
        <w:t>d’</w:t>
      </w:r>
      <w:r w:rsidR="006D2E9D" w:rsidRPr="00EF70EB">
        <w:rPr>
          <w:lang w:val="fr-FR"/>
        </w:rPr>
        <w:t xml:space="preserve">aboutir à </w:t>
      </w:r>
      <w:r w:rsidR="00900AA9" w:rsidRPr="00EF70EB">
        <w:rPr>
          <w:lang w:val="fr-FR"/>
        </w:rPr>
        <w:t>des accords permettant de mieux garantir le travail des syndicats</w:t>
      </w:r>
      <w:r w:rsidR="006D2E9D" w:rsidRPr="00EF70EB">
        <w:rPr>
          <w:lang w:val="fr-FR"/>
        </w:rPr>
        <w:t>.</w:t>
      </w:r>
    </w:p>
    <w:p w:rsidR="00900AA9" w:rsidRPr="00EF70EB" w:rsidRDefault="00A46060" w:rsidP="001901F7">
      <w:pPr>
        <w:pStyle w:val="H1G"/>
        <w:rPr>
          <w:lang w:val="fr-FR"/>
        </w:rPr>
      </w:pPr>
      <w:r w:rsidRPr="00EF70EB">
        <w:rPr>
          <w:lang w:val="fr-FR"/>
        </w:rPr>
        <w:tab/>
      </w:r>
      <w:r w:rsidRPr="00EF70EB">
        <w:rPr>
          <w:lang w:val="fr-FR"/>
        </w:rPr>
        <w:tab/>
        <w:t>Article 23</w:t>
      </w:r>
      <w:r w:rsidR="00F40EB0" w:rsidRPr="00EF70EB">
        <w:rPr>
          <w:lang w:val="fr-FR"/>
        </w:rPr>
        <w:br/>
      </w:r>
      <w:r w:rsidRPr="00EF70EB">
        <w:rPr>
          <w:lang w:val="fr-FR"/>
        </w:rPr>
        <w:t>Protection de la famille et mariage</w:t>
      </w:r>
      <w:bookmarkEnd w:id="40"/>
    </w:p>
    <w:p w:rsidR="00900AA9" w:rsidRPr="00EF70EB" w:rsidRDefault="00A46060" w:rsidP="00A46060">
      <w:pPr>
        <w:pStyle w:val="H23G"/>
        <w:rPr>
          <w:i/>
          <w:lang w:val="fr-FR"/>
        </w:rPr>
      </w:pPr>
      <w:bookmarkStart w:id="41" w:name="_Toc394584115"/>
      <w:r w:rsidRPr="00EF70EB">
        <w:rPr>
          <w:lang w:val="fr-FR"/>
        </w:rPr>
        <w:tab/>
        <w:t>1.</w:t>
      </w:r>
      <w:r w:rsidRPr="00EF70EB">
        <w:rPr>
          <w:lang w:val="fr-FR"/>
        </w:rPr>
        <w:tab/>
        <w:t>Progrès accomplis sur le plan normatif</w:t>
      </w:r>
    </w:p>
    <w:p w:rsidR="00900AA9" w:rsidRPr="00EF70EB" w:rsidRDefault="00F40EB0" w:rsidP="00F40EB0">
      <w:pPr>
        <w:pStyle w:val="SingleTxtG"/>
        <w:rPr>
          <w:lang w:val="fr-FR"/>
        </w:rPr>
      </w:pPr>
      <w:r w:rsidRPr="00EF70EB">
        <w:rPr>
          <w:lang w:val="fr-FR"/>
        </w:rPr>
        <w:t>206.</w:t>
      </w:r>
      <w:r w:rsidRPr="00EF70EB">
        <w:rPr>
          <w:lang w:val="fr-FR"/>
        </w:rPr>
        <w:tab/>
      </w:r>
      <w:r w:rsidR="00900AA9" w:rsidRPr="00EF70EB">
        <w:rPr>
          <w:lang w:val="fr-FR"/>
        </w:rPr>
        <w:t xml:space="preserve">En Colombie, la protection de la famille, élément fondamental de la société, est reconnue et </w:t>
      </w:r>
      <w:r w:rsidR="006D2E9D" w:rsidRPr="00EF70EB">
        <w:rPr>
          <w:lang w:val="fr-FR"/>
        </w:rPr>
        <w:t xml:space="preserve">garantie </w:t>
      </w:r>
      <w:r w:rsidR="00900AA9" w:rsidRPr="00EF70EB">
        <w:rPr>
          <w:lang w:val="fr-FR"/>
        </w:rPr>
        <w:t>par la Constitution, de sorte que des progrès normatifs importants ont été réalisés.</w:t>
      </w:r>
    </w:p>
    <w:p w:rsidR="00900AA9" w:rsidRPr="00EF70EB" w:rsidRDefault="00F40EB0" w:rsidP="00F40EB0">
      <w:pPr>
        <w:pStyle w:val="SingleTxtG"/>
        <w:rPr>
          <w:lang w:val="fr-FR"/>
        </w:rPr>
      </w:pPr>
      <w:r w:rsidRPr="00EF70EB">
        <w:rPr>
          <w:lang w:val="fr-FR"/>
        </w:rPr>
        <w:t>207.</w:t>
      </w:r>
      <w:r w:rsidRPr="00EF70EB">
        <w:rPr>
          <w:lang w:val="fr-FR"/>
        </w:rPr>
        <w:tab/>
      </w:r>
      <w:r w:rsidR="00A6628C"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A6628C" w:rsidRPr="00EF70EB">
        <w:rPr>
          <w:lang w:val="fr-FR"/>
        </w:rPr>
        <w:t xml:space="preserve">1361 de 2009 (loi sur la protection intégrale de la famille) a pour objectif de renforcer </w:t>
      </w:r>
      <w:r w:rsidR="006D2E9D" w:rsidRPr="00EF70EB">
        <w:rPr>
          <w:lang w:val="fr-FR"/>
        </w:rPr>
        <w:t xml:space="preserve">et </w:t>
      </w:r>
      <w:r w:rsidR="00A6628C" w:rsidRPr="00EF70EB">
        <w:rPr>
          <w:lang w:val="fr-FR"/>
        </w:rPr>
        <w:t>de garantir le développement intégral de la famille, élément fondamental de la société. Elle prend des dispositions relatives à la formulation de la Politique publique pour le soutien et le renforcement de la famille.</w:t>
      </w:r>
    </w:p>
    <w:p w:rsidR="006D2E9D" w:rsidRPr="00EF70EB" w:rsidRDefault="00F40EB0" w:rsidP="00F40EB0">
      <w:pPr>
        <w:pStyle w:val="SingleTxtG"/>
        <w:rPr>
          <w:lang w:val="fr-FR"/>
        </w:rPr>
      </w:pPr>
      <w:r w:rsidRPr="00EF70EB">
        <w:rPr>
          <w:lang w:val="fr-FR"/>
        </w:rPr>
        <w:t>208.</w:t>
      </w:r>
      <w:r w:rsidRPr="00EF70EB">
        <w:rPr>
          <w:lang w:val="fr-FR"/>
        </w:rPr>
        <w:tab/>
      </w:r>
      <w:r w:rsidR="00A6628C"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A6628C" w:rsidRPr="00EF70EB">
        <w:rPr>
          <w:lang w:val="fr-FR"/>
        </w:rPr>
        <w:t xml:space="preserve">1404 de 2010 porte création du programme destiné à la formation des pères et des mères dans les institutions </w:t>
      </w:r>
      <w:r w:rsidR="00355B5F" w:rsidRPr="00EF70EB">
        <w:rPr>
          <w:lang w:val="fr-FR"/>
        </w:rPr>
        <w:t>d’</w:t>
      </w:r>
      <w:r w:rsidR="00A6628C" w:rsidRPr="00EF70EB">
        <w:rPr>
          <w:lang w:val="fr-FR"/>
        </w:rPr>
        <w:t>éducation préscolaire, élémentaire et secondaire</w:t>
      </w:r>
      <w:r w:rsidR="006D2E9D" w:rsidRPr="00EF70EB">
        <w:rPr>
          <w:lang w:val="fr-FR"/>
        </w:rPr>
        <w:t>.</w:t>
      </w:r>
    </w:p>
    <w:p w:rsidR="00900AA9" w:rsidRPr="00EF70EB" w:rsidRDefault="00F40EB0" w:rsidP="00F40EB0">
      <w:pPr>
        <w:pStyle w:val="SingleTxtG"/>
        <w:rPr>
          <w:lang w:val="fr-FR"/>
        </w:rPr>
      </w:pPr>
      <w:r w:rsidRPr="00EF70EB">
        <w:rPr>
          <w:lang w:val="fr-FR"/>
        </w:rPr>
        <w:t>209.</w:t>
      </w:r>
      <w:r w:rsidRPr="00EF70EB">
        <w:rPr>
          <w:lang w:val="fr-FR"/>
        </w:rPr>
        <w:tab/>
      </w:r>
      <w:r w:rsidR="00A6628C" w:rsidRPr="00EF70EB">
        <w:rPr>
          <w:lang w:val="fr-FR"/>
        </w:rPr>
        <w:t xml:space="preserve">Le décret </w:t>
      </w:r>
      <w:r w:rsidR="003B2596" w:rsidRPr="00EF70EB">
        <w:rPr>
          <w:lang w:val="fr-FR"/>
        </w:rPr>
        <w:t>n</w:t>
      </w:r>
      <w:r w:rsidR="003B2596" w:rsidRPr="00EF70EB">
        <w:rPr>
          <w:vertAlign w:val="superscript"/>
          <w:lang w:val="fr-FR"/>
        </w:rPr>
        <w:t>o</w:t>
      </w:r>
      <w:r w:rsidR="003B2596" w:rsidRPr="00EF70EB">
        <w:rPr>
          <w:lang w:val="fr-FR"/>
        </w:rPr>
        <w:t> </w:t>
      </w:r>
      <w:r w:rsidR="00A6628C" w:rsidRPr="00EF70EB">
        <w:rPr>
          <w:lang w:val="fr-FR"/>
        </w:rPr>
        <w:t>2968 de 2010 porte création de la Commission nationale intersectorielle pour la promotion et la garantie des droits sexuels et reproductifs.</w:t>
      </w:r>
    </w:p>
    <w:p w:rsidR="00900AA9" w:rsidRPr="00EF70EB" w:rsidRDefault="00F40EB0" w:rsidP="00F40EB0">
      <w:pPr>
        <w:pStyle w:val="SingleTxtG"/>
        <w:rPr>
          <w:lang w:val="fr-FR"/>
        </w:rPr>
      </w:pPr>
      <w:r w:rsidRPr="00EF70EB">
        <w:rPr>
          <w:lang w:val="fr-FR"/>
        </w:rPr>
        <w:t>210.</w:t>
      </w:r>
      <w:r w:rsidRPr="00EF70EB">
        <w:rPr>
          <w:lang w:val="fr-FR"/>
        </w:rPr>
        <w:tab/>
      </w:r>
      <w:r w:rsidR="00A6628C"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A6628C" w:rsidRPr="00EF70EB">
        <w:rPr>
          <w:lang w:val="fr-FR"/>
        </w:rPr>
        <w:t>1432 de 2011 crée une allocation pour les familles affectées par des fléaux ou des catastrophes naturelles.</w:t>
      </w:r>
    </w:p>
    <w:p w:rsidR="00900AA9" w:rsidRPr="00EF70EB" w:rsidRDefault="00A46060" w:rsidP="00A46060">
      <w:pPr>
        <w:pStyle w:val="H23G"/>
        <w:rPr>
          <w:lang w:val="fr-FR"/>
        </w:rPr>
      </w:pPr>
      <w:r w:rsidRPr="00EF70EB">
        <w:rPr>
          <w:lang w:val="fr-FR"/>
        </w:rPr>
        <w:tab/>
        <w:t>2.</w:t>
      </w:r>
      <w:r w:rsidRPr="00EF70EB">
        <w:rPr>
          <w:lang w:val="fr-FR"/>
        </w:rPr>
        <w:tab/>
        <w:t>Progrès accomplis sur le plan de la jurisprudence</w:t>
      </w:r>
    </w:p>
    <w:p w:rsidR="00900AA9" w:rsidRPr="00EF70EB" w:rsidRDefault="00F40EB0" w:rsidP="00F40EB0">
      <w:pPr>
        <w:pStyle w:val="SingleTxtG"/>
        <w:rPr>
          <w:lang w:val="fr-FR"/>
        </w:rPr>
      </w:pPr>
      <w:r w:rsidRPr="00EF70EB">
        <w:rPr>
          <w:lang w:val="fr-FR"/>
        </w:rPr>
        <w:t>211.</w:t>
      </w:r>
      <w:r w:rsidRPr="00EF70EB">
        <w:rPr>
          <w:lang w:val="fr-FR"/>
        </w:rPr>
        <w:tab/>
      </w:r>
      <w:r w:rsidR="00900AA9" w:rsidRPr="00EF70EB">
        <w:rPr>
          <w:lang w:val="fr-FR"/>
        </w:rPr>
        <w:t xml:space="preserve">La Cour constitutionnelle, dans son arrêt de tutelle T-572 de 2010, a réaffirmé le concept de famille, </w:t>
      </w:r>
      <w:r w:rsidR="006D2E9D" w:rsidRPr="00EF70EB">
        <w:rPr>
          <w:lang w:val="fr-FR"/>
        </w:rPr>
        <w:t>qui s’</w:t>
      </w:r>
      <w:r w:rsidR="00900AA9" w:rsidRPr="00EF70EB">
        <w:rPr>
          <w:lang w:val="fr-FR"/>
        </w:rPr>
        <w:t>inscrit dans la pluralité culturelle caractéris</w:t>
      </w:r>
      <w:r w:rsidR="006D2E9D" w:rsidRPr="00EF70EB">
        <w:rPr>
          <w:lang w:val="fr-FR"/>
        </w:rPr>
        <w:t>tique de</w:t>
      </w:r>
      <w:r w:rsidR="00900AA9" w:rsidRPr="00EF70EB">
        <w:rPr>
          <w:lang w:val="fr-FR"/>
        </w:rPr>
        <w:t xml:space="preserve"> la société colombienne. En outre, dans son arrêt</w:t>
      </w:r>
      <w:r w:rsidR="00355B5F" w:rsidRPr="00EF70EB">
        <w:rPr>
          <w:lang w:val="fr-FR"/>
        </w:rPr>
        <w:t xml:space="preserve"> </w:t>
      </w:r>
      <w:r w:rsidR="00900AA9" w:rsidRPr="00EF70EB">
        <w:rPr>
          <w:lang w:val="fr-FR"/>
        </w:rPr>
        <w:t xml:space="preserve">T-012 de 2012, cette même cour a </w:t>
      </w:r>
      <w:r w:rsidR="006D2E9D" w:rsidRPr="00EF70EB">
        <w:rPr>
          <w:lang w:val="fr-FR"/>
        </w:rPr>
        <w:t>estimé qu’il fallait</w:t>
      </w:r>
      <w:r w:rsidR="00900AA9" w:rsidRPr="00EF70EB">
        <w:rPr>
          <w:lang w:val="fr-FR"/>
        </w:rPr>
        <w:t xml:space="preserve"> maintenir le lien réciproque entre les parents biologiques et leurs enfants, quelle que soit la configuration du groupe familial.</w:t>
      </w:r>
    </w:p>
    <w:p w:rsidR="00900AA9" w:rsidRPr="00EF70EB" w:rsidRDefault="00F40EB0" w:rsidP="00F40EB0">
      <w:pPr>
        <w:pStyle w:val="SingleTxtG"/>
        <w:rPr>
          <w:lang w:val="fr-FR"/>
        </w:rPr>
      </w:pPr>
      <w:r w:rsidRPr="00EF70EB">
        <w:rPr>
          <w:lang w:val="fr-FR"/>
        </w:rPr>
        <w:t>212.</w:t>
      </w:r>
      <w:r w:rsidRPr="00EF70EB">
        <w:rPr>
          <w:lang w:val="fr-FR"/>
        </w:rPr>
        <w:tab/>
      </w:r>
      <w:r w:rsidR="00900AA9" w:rsidRPr="00EF70EB">
        <w:rPr>
          <w:lang w:val="fr-FR"/>
        </w:rPr>
        <w:t xml:space="preserve">La Cour constitutionnelle a également affirmé, dans son arrêt C-577 de 2011, que </w:t>
      </w:r>
      <w:r w:rsidR="00355B5F" w:rsidRPr="00EF70EB">
        <w:rPr>
          <w:lang w:val="fr-FR"/>
        </w:rPr>
        <w:t>l’</w:t>
      </w:r>
      <w:r w:rsidR="00900AA9" w:rsidRPr="00EF70EB">
        <w:rPr>
          <w:lang w:val="fr-FR"/>
        </w:rPr>
        <w:t>institution familiale peut prendre plusieurs formes</w:t>
      </w:r>
      <w:r w:rsidR="001F5A2E" w:rsidRPr="00EF70EB">
        <w:rPr>
          <w:lang w:val="fr-FR"/>
        </w:rPr>
        <w:t>,</w:t>
      </w:r>
      <w:r w:rsidR="00900AA9" w:rsidRPr="00EF70EB">
        <w:rPr>
          <w:lang w:val="fr-FR"/>
        </w:rPr>
        <w:t xml:space="preserve"> </w:t>
      </w:r>
      <w:r w:rsidR="006D2E9D" w:rsidRPr="00EF70EB">
        <w:rPr>
          <w:lang w:val="fr-FR"/>
        </w:rPr>
        <w:t>découlant de</w:t>
      </w:r>
      <w:r w:rsidR="00900AA9" w:rsidRPr="00EF70EB">
        <w:rPr>
          <w:lang w:val="fr-FR"/>
        </w:rPr>
        <w:t xml:space="preserve"> </w:t>
      </w:r>
      <w:r w:rsidR="00DC46E8" w:rsidRPr="00EF70EB">
        <w:rPr>
          <w:lang w:val="fr-FR"/>
        </w:rPr>
        <w:t>«</w:t>
      </w:r>
      <w:r w:rsidR="00900AA9" w:rsidRPr="00EF70EB">
        <w:rPr>
          <w:lang w:val="fr-FR"/>
        </w:rPr>
        <w:t>lien</w:t>
      </w:r>
      <w:r w:rsidR="006D2E9D" w:rsidRPr="00EF70EB">
        <w:rPr>
          <w:lang w:val="fr-FR"/>
        </w:rPr>
        <w:t>s</w:t>
      </w:r>
      <w:r w:rsidR="00900AA9" w:rsidRPr="00EF70EB">
        <w:rPr>
          <w:lang w:val="fr-FR"/>
        </w:rPr>
        <w:t xml:space="preserve"> naturels ou juridiques</w:t>
      </w:r>
      <w:r w:rsidR="00DC46E8" w:rsidRPr="00EF70EB">
        <w:rPr>
          <w:lang w:val="fr-FR"/>
        </w:rPr>
        <w:t>»</w:t>
      </w:r>
      <w:r w:rsidR="006D2E9D" w:rsidRPr="00EF70EB">
        <w:rPr>
          <w:lang w:val="fr-FR"/>
        </w:rPr>
        <w:t xml:space="preserve"> divers</w:t>
      </w:r>
      <w:r w:rsidR="00900AA9" w:rsidRPr="00EF70EB">
        <w:rPr>
          <w:lang w:val="fr-FR"/>
        </w:rPr>
        <w:t>.</w:t>
      </w:r>
    </w:p>
    <w:p w:rsidR="00900AA9" w:rsidRPr="00EF70EB" w:rsidRDefault="00F40EB0" w:rsidP="00F40EB0">
      <w:pPr>
        <w:pStyle w:val="SingleTxtG"/>
        <w:rPr>
          <w:lang w:val="fr-FR"/>
        </w:rPr>
      </w:pPr>
      <w:r w:rsidRPr="00EF70EB">
        <w:rPr>
          <w:lang w:val="fr-FR"/>
        </w:rPr>
        <w:t>213.</w:t>
      </w:r>
      <w:r w:rsidRPr="00EF70EB">
        <w:rPr>
          <w:lang w:val="fr-FR"/>
        </w:rPr>
        <w:tab/>
      </w:r>
      <w:r w:rsidR="00900AA9" w:rsidRPr="00EF70EB">
        <w:rPr>
          <w:lang w:val="fr-FR"/>
        </w:rPr>
        <w:t xml:space="preserve">De son côté, le Conseil </w:t>
      </w:r>
      <w:r w:rsidR="00355B5F" w:rsidRPr="00EF70EB">
        <w:rPr>
          <w:lang w:val="fr-FR"/>
        </w:rPr>
        <w:t>d’</w:t>
      </w:r>
      <w:r w:rsidR="00900AA9" w:rsidRPr="00EF70EB">
        <w:rPr>
          <w:lang w:val="fr-FR"/>
        </w:rPr>
        <w:t xml:space="preserve">État, dans sa décision du 11 juillet 2013, se réfère à la famille en rappelant </w:t>
      </w:r>
      <w:r w:rsidR="00355B5F" w:rsidRPr="00EF70EB">
        <w:rPr>
          <w:lang w:val="fr-FR"/>
        </w:rPr>
        <w:t>qu’</w:t>
      </w:r>
      <w:r w:rsidR="00900AA9" w:rsidRPr="00EF70EB">
        <w:rPr>
          <w:lang w:val="fr-FR"/>
        </w:rPr>
        <w:t xml:space="preserve">elle </w:t>
      </w:r>
      <w:r w:rsidR="00DC46E8" w:rsidRPr="00EF70EB">
        <w:rPr>
          <w:lang w:val="fr-FR"/>
        </w:rPr>
        <w:t>«</w:t>
      </w:r>
      <w:r w:rsidR="00900AA9" w:rsidRPr="00EF70EB">
        <w:rPr>
          <w:lang w:val="fr-FR"/>
        </w:rPr>
        <w:t xml:space="preserve">est une structure sociale qui se constitue à partir </w:t>
      </w:r>
      <w:r w:rsidR="00355B5F" w:rsidRPr="00EF70EB">
        <w:rPr>
          <w:lang w:val="fr-FR"/>
        </w:rPr>
        <w:t>d’</w:t>
      </w:r>
      <w:r w:rsidR="00900AA9" w:rsidRPr="00EF70EB">
        <w:rPr>
          <w:lang w:val="fr-FR"/>
        </w:rPr>
        <w:t xml:space="preserve">un processus établissant des liens de consanguinité ou </w:t>
      </w:r>
      <w:r w:rsidR="00355B5F" w:rsidRPr="00EF70EB">
        <w:rPr>
          <w:lang w:val="fr-FR"/>
        </w:rPr>
        <w:t>d’</w:t>
      </w:r>
      <w:r w:rsidR="00900AA9" w:rsidRPr="00EF70EB">
        <w:rPr>
          <w:lang w:val="fr-FR"/>
        </w:rPr>
        <w:t xml:space="preserve">affinité entre ses membres. En conséquence, si la famille peut être un phénomène naturel, produit de décision libre de deux personnes, il est certain que ce sont les manifestations de solidarité, de fraternité, de soutien, de tendresse et </w:t>
      </w:r>
      <w:r w:rsidR="00355B5F" w:rsidRPr="00EF70EB">
        <w:rPr>
          <w:lang w:val="fr-FR"/>
        </w:rPr>
        <w:t>d’</w:t>
      </w:r>
      <w:r w:rsidR="00900AA9" w:rsidRPr="00EF70EB">
        <w:rPr>
          <w:lang w:val="fr-FR"/>
        </w:rPr>
        <w:t>amour qui structurent et donne</w:t>
      </w:r>
      <w:r w:rsidR="006D2E9D" w:rsidRPr="00EF70EB">
        <w:rPr>
          <w:lang w:val="fr-FR"/>
        </w:rPr>
        <w:t>nt</w:t>
      </w:r>
      <w:r w:rsidR="00900AA9" w:rsidRPr="00EF70EB">
        <w:rPr>
          <w:lang w:val="fr-FR"/>
        </w:rPr>
        <w:t xml:space="preserve"> une cohésion à cette institution</w:t>
      </w:r>
      <w:r w:rsidR="00DC46E8" w:rsidRPr="00EF70EB">
        <w:rPr>
          <w:lang w:val="fr-FR"/>
        </w:rPr>
        <w:t>»</w:t>
      </w:r>
      <w:r w:rsidR="00900AA9" w:rsidRPr="00EF70EB">
        <w:rPr>
          <w:rStyle w:val="FootnoteReference"/>
          <w:lang w:val="fr-FR"/>
        </w:rPr>
        <w:footnoteReference w:id="24"/>
      </w:r>
      <w:r w:rsidR="00900AA9" w:rsidRPr="00EF70EB">
        <w:rPr>
          <w:lang w:val="fr-FR"/>
        </w:rPr>
        <w:t>.</w:t>
      </w:r>
    </w:p>
    <w:p w:rsidR="00900AA9" w:rsidRPr="00EF70EB" w:rsidRDefault="00196341" w:rsidP="001901F7">
      <w:pPr>
        <w:pStyle w:val="H23G"/>
        <w:rPr>
          <w:lang w:val="fr-FR"/>
        </w:rPr>
      </w:pPr>
      <w:r w:rsidRPr="00EF70EB">
        <w:rPr>
          <w:lang w:val="fr-FR"/>
        </w:rPr>
        <w:tab/>
        <w:t>3.</w:t>
      </w:r>
      <w:r w:rsidRPr="00EF70EB">
        <w:rPr>
          <w:lang w:val="fr-FR"/>
        </w:rPr>
        <w:tab/>
        <w:t>Progrès accomplis sur le plan administratif</w:t>
      </w:r>
    </w:p>
    <w:p w:rsidR="00A6628C" w:rsidRPr="00EF70EB" w:rsidRDefault="00F40EB0" w:rsidP="00F40EB0">
      <w:pPr>
        <w:pStyle w:val="SingleTxtG"/>
        <w:rPr>
          <w:lang w:val="fr-FR"/>
        </w:rPr>
      </w:pPr>
      <w:r w:rsidRPr="00EF70EB">
        <w:rPr>
          <w:lang w:val="fr-FR"/>
        </w:rPr>
        <w:t>214.</w:t>
      </w:r>
      <w:r w:rsidRPr="00EF70EB">
        <w:rPr>
          <w:lang w:val="fr-FR"/>
        </w:rPr>
        <w:tab/>
      </w:r>
      <w:r w:rsidR="00900AA9" w:rsidRPr="00EF70EB">
        <w:rPr>
          <w:lang w:val="fr-FR"/>
        </w:rPr>
        <w:t xml:space="preserve">Parmi les progrès réalisés par </w:t>
      </w:r>
      <w:r w:rsidR="00355B5F" w:rsidRPr="00EF70EB">
        <w:rPr>
          <w:lang w:val="fr-FR"/>
        </w:rPr>
        <w:t>l’</w:t>
      </w:r>
      <w:r w:rsidR="00900AA9" w:rsidRPr="00EF70EB">
        <w:rPr>
          <w:lang w:val="fr-FR"/>
        </w:rPr>
        <w:t>État en matière de protection de la famille et du mariage il convient de citer</w:t>
      </w:r>
      <w:r w:rsidR="00DC46E8" w:rsidRPr="00EF70EB">
        <w:rPr>
          <w:lang w:val="fr-FR"/>
        </w:rPr>
        <w:t>:</w:t>
      </w:r>
      <w:r w:rsidR="00900AA9" w:rsidRPr="00EF70EB">
        <w:rPr>
          <w:lang w:val="fr-FR"/>
        </w:rPr>
        <w:t xml:space="preserve"> </w:t>
      </w:r>
    </w:p>
    <w:p w:rsidR="00A6628C" w:rsidRPr="00EF70EB" w:rsidRDefault="00A6628C" w:rsidP="001901F7">
      <w:pPr>
        <w:pStyle w:val="SingleTxtG"/>
        <w:rPr>
          <w:lang w:val="fr-FR"/>
        </w:rPr>
      </w:pPr>
      <w:r w:rsidRPr="00EF70EB">
        <w:rPr>
          <w:lang w:val="fr-FR"/>
        </w:rPr>
        <w:tab/>
        <w:t>a)</w:t>
      </w:r>
      <w:r w:rsidRPr="00EF70EB">
        <w:rPr>
          <w:lang w:val="fr-FR"/>
        </w:rPr>
        <w:tab/>
        <w:t>La Politique publique nationale pour le soutien et le renforcement de la famille 2013-2023, élaboré</w:t>
      </w:r>
      <w:r w:rsidR="006D2E9D" w:rsidRPr="00EF70EB">
        <w:rPr>
          <w:lang w:val="fr-FR"/>
        </w:rPr>
        <w:t>e</w:t>
      </w:r>
      <w:r w:rsidRPr="00EF70EB">
        <w:rPr>
          <w:lang w:val="fr-FR"/>
        </w:rPr>
        <w:t xml:space="preserve"> par le Gouvernement sous </w:t>
      </w:r>
      <w:r w:rsidR="00355B5F" w:rsidRPr="00EF70EB">
        <w:rPr>
          <w:lang w:val="fr-FR"/>
        </w:rPr>
        <w:t>l’</w:t>
      </w:r>
      <w:r w:rsidRPr="00EF70EB">
        <w:rPr>
          <w:lang w:val="fr-FR"/>
        </w:rPr>
        <w:t xml:space="preserve">autorité du Ministère de la santé et de la protection sociale (loi </w:t>
      </w:r>
      <w:r w:rsidR="003B2596" w:rsidRPr="00EF70EB">
        <w:rPr>
          <w:lang w:val="fr-FR"/>
        </w:rPr>
        <w:t>n</w:t>
      </w:r>
      <w:r w:rsidR="003B2596" w:rsidRPr="00EF70EB">
        <w:rPr>
          <w:vertAlign w:val="superscript"/>
          <w:lang w:val="fr-FR"/>
        </w:rPr>
        <w:t>o</w:t>
      </w:r>
      <w:r w:rsidR="003B2596" w:rsidRPr="00EF70EB">
        <w:rPr>
          <w:lang w:val="fr-FR"/>
        </w:rPr>
        <w:t> </w:t>
      </w:r>
      <w:r w:rsidRPr="00EF70EB">
        <w:rPr>
          <w:lang w:val="fr-FR"/>
        </w:rPr>
        <w:t>1361 de 2009)</w:t>
      </w:r>
      <w:r w:rsidR="00DC46E8" w:rsidRPr="00EF70EB">
        <w:rPr>
          <w:lang w:val="fr-FR"/>
        </w:rPr>
        <w:t>;</w:t>
      </w:r>
      <w:r w:rsidRPr="00EF70EB">
        <w:rPr>
          <w:lang w:val="fr-FR"/>
        </w:rPr>
        <w:t xml:space="preserve"> </w:t>
      </w:r>
    </w:p>
    <w:p w:rsidR="00A6628C" w:rsidRPr="00EF70EB" w:rsidRDefault="00A6628C" w:rsidP="001901F7">
      <w:pPr>
        <w:pStyle w:val="SingleTxtG"/>
        <w:rPr>
          <w:lang w:val="fr-FR"/>
        </w:rPr>
      </w:pPr>
      <w:r w:rsidRPr="00EF70EB">
        <w:rPr>
          <w:lang w:val="fr-FR"/>
        </w:rPr>
        <w:tab/>
        <w:t>b)</w:t>
      </w:r>
      <w:r w:rsidRPr="00EF70EB">
        <w:rPr>
          <w:lang w:val="fr-FR"/>
        </w:rPr>
        <w:tab/>
        <w:t xml:space="preserve">La Politique publique nationale du handicap et de </w:t>
      </w:r>
      <w:r w:rsidR="00355B5F" w:rsidRPr="00EF70EB">
        <w:rPr>
          <w:lang w:val="fr-FR"/>
        </w:rPr>
        <w:t>l’</w:t>
      </w:r>
      <w:r w:rsidRPr="00EF70EB">
        <w:rPr>
          <w:lang w:val="fr-FR"/>
        </w:rPr>
        <w:t xml:space="preserve">inclusion sociale (document du CONPES </w:t>
      </w:r>
      <w:r w:rsidR="003B2596" w:rsidRPr="00EF70EB">
        <w:rPr>
          <w:lang w:val="fr-FR"/>
        </w:rPr>
        <w:t>n</w:t>
      </w:r>
      <w:r w:rsidR="003B2596" w:rsidRPr="00EF70EB">
        <w:rPr>
          <w:vertAlign w:val="superscript"/>
          <w:lang w:val="fr-FR"/>
        </w:rPr>
        <w:t>o</w:t>
      </w:r>
      <w:r w:rsidR="003B2596" w:rsidRPr="00EF70EB">
        <w:rPr>
          <w:lang w:val="fr-FR"/>
        </w:rPr>
        <w:t> </w:t>
      </w:r>
      <w:r w:rsidRPr="00EF70EB">
        <w:rPr>
          <w:lang w:val="fr-FR"/>
        </w:rPr>
        <w:t>166 de 2013)</w:t>
      </w:r>
      <w:r w:rsidR="006D2E9D" w:rsidRPr="00EF70EB">
        <w:rPr>
          <w:lang w:val="fr-FR"/>
        </w:rPr>
        <w:t>, qui a notamment</w:t>
      </w:r>
      <w:r w:rsidRPr="00EF70EB">
        <w:rPr>
          <w:lang w:val="fr-FR"/>
        </w:rPr>
        <w:t xml:space="preserve"> </w:t>
      </w:r>
      <w:r w:rsidR="006D2E9D" w:rsidRPr="00EF70EB">
        <w:rPr>
          <w:lang w:val="fr-FR"/>
        </w:rPr>
        <w:t xml:space="preserve">pour objectif spécifique de </w:t>
      </w:r>
      <w:r w:rsidRPr="00EF70EB">
        <w:rPr>
          <w:lang w:val="fr-FR"/>
        </w:rPr>
        <w:t xml:space="preserve">permettre et </w:t>
      </w:r>
      <w:r w:rsidR="006D2E9D" w:rsidRPr="00EF70EB">
        <w:rPr>
          <w:lang w:val="fr-FR"/>
        </w:rPr>
        <w:t xml:space="preserve">de </w:t>
      </w:r>
      <w:r w:rsidRPr="00EF70EB">
        <w:rPr>
          <w:lang w:val="fr-FR"/>
        </w:rPr>
        <w:t>renforcer le développement humain des personnes handicapées,</w:t>
      </w:r>
      <w:r w:rsidR="006D2E9D" w:rsidRPr="00EF70EB">
        <w:rPr>
          <w:lang w:val="fr-FR"/>
        </w:rPr>
        <w:t xml:space="preserve"> d’</w:t>
      </w:r>
      <w:r w:rsidRPr="00EF70EB">
        <w:rPr>
          <w:lang w:val="fr-FR"/>
        </w:rPr>
        <w:t xml:space="preserve">améliorer les capacités de ces personnes, de leur famille et de leurs soignants et </w:t>
      </w:r>
      <w:r w:rsidR="006D2E9D" w:rsidRPr="00EF70EB">
        <w:rPr>
          <w:lang w:val="fr-FR"/>
        </w:rPr>
        <w:t xml:space="preserve">de </w:t>
      </w:r>
      <w:r w:rsidRPr="00EF70EB">
        <w:rPr>
          <w:lang w:val="fr-FR"/>
        </w:rPr>
        <w:t xml:space="preserve">garantir </w:t>
      </w:r>
      <w:r w:rsidR="00355B5F" w:rsidRPr="00EF70EB">
        <w:rPr>
          <w:lang w:val="fr-FR"/>
        </w:rPr>
        <w:t>l’</w:t>
      </w:r>
      <w:r w:rsidRPr="00EF70EB">
        <w:rPr>
          <w:lang w:val="fr-FR"/>
        </w:rPr>
        <w:t>égalité des chances en matière de développement et de participation dans tous les domaines</w:t>
      </w:r>
      <w:r w:rsidR="00DC46E8" w:rsidRPr="00EF70EB">
        <w:rPr>
          <w:lang w:val="fr-FR"/>
        </w:rPr>
        <w:t>;</w:t>
      </w:r>
      <w:r w:rsidRPr="00EF70EB">
        <w:rPr>
          <w:lang w:val="fr-FR"/>
        </w:rPr>
        <w:t xml:space="preserve"> </w:t>
      </w:r>
    </w:p>
    <w:p w:rsidR="00900AA9" w:rsidRPr="00EF70EB" w:rsidRDefault="00A6628C" w:rsidP="001901F7">
      <w:pPr>
        <w:pStyle w:val="SingleTxtG"/>
        <w:rPr>
          <w:lang w:val="fr-FR"/>
        </w:rPr>
      </w:pPr>
      <w:r w:rsidRPr="00EF70EB">
        <w:rPr>
          <w:lang w:val="fr-FR"/>
        </w:rPr>
        <w:tab/>
        <w:t>c)</w:t>
      </w:r>
      <w:r w:rsidRPr="00EF70EB">
        <w:rPr>
          <w:lang w:val="fr-FR"/>
        </w:rPr>
        <w:tab/>
        <w:t xml:space="preserve">La Stratégie nationale </w:t>
      </w:r>
      <w:r w:rsidR="007F2AEB" w:rsidRPr="00EF70EB">
        <w:rPr>
          <w:i/>
          <w:lang w:val="fr-FR"/>
        </w:rPr>
        <w:t xml:space="preserve">de </w:t>
      </w:r>
      <w:r w:rsidRPr="00EF70EB">
        <w:rPr>
          <w:i/>
          <w:lang w:val="fr-FR"/>
        </w:rPr>
        <w:t>Cero a Siempre</w:t>
      </w:r>
      <w:r w:rsidRPr="00EF70EB">
        <w:rPr>
          <w:lang w:val="fr-FR"/>
        </w:rPr>
        <w:t xml:space="preserve"> pour la prise en charge intégrale de la petite enfance. </w:t>
      </w:r>
    </w:p>
    <w:p w:rsidR="00900AA9" w:rsidRPr="00EF70EB" w:rsidRDefault="00F40EB0" w:rsidP="00F40EB0">
      <w:pPr>
        <w:pStyle w:val="SingleTxtG"/>
        <w:rPr>
          <w:lang w:val="fr-FR"/>
        </w:rPr>
      </w:pPr>
      <w:r w:rsidRPr="00EF70EB">
        <w:rPr>
          <w:lang w:val="fr-FR"/>
        </w:rPr>
        <w:t>215.</w:t>
      </w:r>
      <w:r w:rsidRPr="00EF70EB">
        <w:rPr>
          <w:lang w:val="fr-FR"/>
        </w:rPr>
        <w:tab/>
      </w:r>
      <w:r w:rsidR="00900AA9" w:rsidRPr="00EF70EB">
        <w:rPr>
          <w:lang w:val="fr-FR"/>
        </w:rPr>
        <w:t xml:space="preserve">Par ailleurs, le projet Soutien et formation des familles a été </w:t>
      </w:r>
      <w:r w:rsidR="006D2E9D" w:rsidRPr="00EF70EB">
        <w:rPr>
          <w:lang w:val="fr-FR"/>
        </w:rPr>
        <w:t xml:space="preserve">mis en place </w:t>
      </w:r>
      <w:r w:rsidR="00900AA9" w:rsidRPr="00EF70EB">
        <w:rPr>
          <w:lang w:val="fr-FR"/>
        </w:rPr>
        <w:t>pour garantir les droits au niveau national. Il comporte trois volets.</w:t>
      </w:r>
    </w:p>
    <w:p w:rsidR="00900AA9" w:rsidRPr="00EF70EB" w:rsidRDefault="00F40EB0" w:rsidP="00F40EB0">
      <w:pPr>
        <w:pStyle w:val="SingleTxtG"/>
        <w:rPr>
          <w:lang w:val="fr-FR"/>
        </w:rPr>
      </w:pPr>
      <w:r w:rsidRPr="00EF70EB">
        <w:rPr>
          <w:lang w:val="fr-FR"/>
        </w:rPr>
        <w:t>216.</w:t>
      </w:r>
      <w:r w:rsidRPr="00EF70EB">
        <w:rPr>
          <w:lang w:val="fr-FR"/>
        </w:rPr>
        <w:tab/>
      </w:r>
      <w:r w:rsidR="00900AA9" w:rsidRPr="00EF70EB">
        <w:rPr>
          <w:lang w:val="fr-FR"/>
        </w:rPr>
        <w:t xml:space="preserve">Le premier volet concerne le soutien et </w:t>
      </w:r>
      <w:r w:rsidR="00355B5F" w:rsidRPr="00EF70EB">
        <w:rPr>
          <w:lang w:val="fr-FR"/>
        </w:rPr>
        <w:t>l’</w:t>
      </w:r>
      <w:r w:rsidR="00900AA9" w:rsidRPr="00EF70EB">
        <w:rPr>
          <w:lang w:val="fr-FR"/>
        </w:rPr>
        <w:t>accompagnement des familles et vise à renforcer les liens, les soins et les relations harmonieuses</w:t>
      </w:r>
      <w:r w:rsidR="006D2E9D" w:rsidRPr="00EF70EB">
        <w:rPr>
          <w:lang w:val="fr-FR"/>
        </w:rPr>
        <w:t xml:space="preserve">. Il comporte </w:t>
      </w:r>
      <w:r w:rsidR="00900AA9" w:rsidRPr="00EF70EB">
        <w:rPr>
          <w:lang w:val="fr-FR"/>
        </w:rPr>
        <w:t>deux modalités</w:t>
      </w:r>
      <w:r w:rsidR="00DC46E8" w:rsidRPr="00EF70EB">
        <w:rPr>
          <w:lang w:val="fr-FR"/>
        </w:rPr>
        <w:t>:</w:t>
      </w:r>
      <w:r w:rsidR="00900AA9" w:rsidRPr="00EF70EB">
        <w:rPr>
          <w:lang w:val="fr-FR"/>
        </w:rPr>
        <w:t xml:space="preserve"> a)</w:t>
      </w:r>
      <w:r w:rsidR="00502662" w:rsidRPr="00EF70EB">
        <w:rPr>
          <w:lang w:val="fr-FR"/>
        </w:rPr>
        <w:t> </w:t>
      </w:r>
      <w:r w:rsidR="00900AA9" w:rsidRPr="00EF70EB">
        <w:rPr>
          <w:lang w:val="fr-FR"/>
        </w:rPr>
        <w:t>Bien-être pour les familles</w:t>
      </w:r>
      <w:r w:rsidR="00DC46E8" w:rsidRPr="00EF70EB">
        <w:rPr>
          <w:lang w:val="fr-FR"/>
        </w:rPr>
        <w:t>:</w:t>
      </w:r>
      <w:r w:rsidR="00502662" w:rsidRPr="00EF70EB">
        <w:rPr>
          <w:lang w:val="fr-FR"/>
        </w:rPr>
        <w:t xml:space="preserve"> </w:t>
      </w:r>
      <w:r w:rsidR="006D2E9D" w:rsidRPr="00EF70EB">
        <w:rPr>
          <w:lang w:val="fr-FR"/>
        </w:rPr>
        <w:t>il s’agit de</w:t>
      </w:r>
      <w:r w:rsidR="00900AA9" w:rsidRPr="00EF70EB">
        <w:rPr>
          <w:lang w:val="fr-FR"/>
        </w:rPr>
        <w:t xml:space="preserve"> développer, dans les familles vulnérables, des capacités individuelles et collectives permettant de renforcer les liens</w:t>
      </w:r>
      <w:r w:rsidR="00DC46E8" w:rsidRPr="00EF70EB">
        <w:rPr>
          <w:lang w:val="fr-FR"/>
        </w:rPr>
        <w:t>;</w:t>
      </w:r>
      <w:r w:rsidR="00502662" w:rsidRPr="00EF70EB">
        <w:rPr>
          <w:lang w:val="fr-FR"/>
        </w:rPr>
        <w:t xml:space="preserve"> </w:t>
      </w:r>
      <w:r w:rsidR="00900AA9" w:rsidRPr="00EF70EB">
        <w:rPr>
          <w:lang w:val="fr-FR"/>
        </w:rPr>
        <w:t>b) Rencontres familiales</w:t>
      </w:r>
      <w:r w:rsidR="00DC46E8" w:rsidRPr="00EF70EB">
        <w:rPr>
          <w:lang w:val="fr-FR"/>
        </w:rPr>
        <w:t>:</w:t>
      </w:r>
      <w:r w:rsidR="00900AA9" w:rsidRPr="00EF70EB">
        <w:rPr>
          <w:lang w:val="fr-FR"/>
        </w:rPr>
        <w:t xml:space="preserve"> </w:t>
      </w:r>
      <w:r w:rsidR="006D2E9D" w:rsidRPr="00EF70EB">
        <w:rPr>
          <w:lang w:val="fr-FR"/>
        </w:rPr>
        <w:t xml:space="preserve">il s’agit de </w:t>
      </w:r>
      <w:r w:rsidR="00900AA9" w:rsidRPr="00EF70EB">
        <w:rPr>
          <w:lang w:val="fr-FR"/>
        </w:rPr>
        <w:t xml:space="preserve">promouvoir des changements susceptibles de favoriser le développement autonome, les relations harmonieuses et le bien-être des familles, </w:t>
      </w:r>
      <w:r w:rsidR="006D2E9D" w:rsidRPr="00EF70EB">
        <w:rPr>
          <w:lang w:val="fr-FR"/>
        </w:rPr>
        <w:t>grâce à</w:t>
      </w:r>
      <w:r w:rsidR="00900AA9" w:rsidRPr="00EF70EB">
        <w:rPr>
          <w:lang w:val="fr-FR"/>
        </w:rPr>
        <w:t xml:space="preserve"> des activités ludiques et éducatives. </w:t>
      </w:r>
    </w:p>
    <w:p w:rsidR="00900AA9" w:rsidRPr="00EF70EB" w:rsidRDefault="00F40EB0" w:rsidP="00F40EB0">
      <w:pPr>
        <w:pStyle w:val="SingleTxtG"/>
        <w:rPr>
          <w:lang w:val="fr-FR"/>
        </w:rPr>
      </w:pPr>
      <w:r w:rsidRPr="00EF70EB">
        <w:rPr>
          <w:lang w:val="fr-FR"/>
        </w:rPr>
        <w:t>217.</w:t>
      </w:r>
      <w:r w:rsidRPr="00EF70EB">
        <w:rPr>
          <w:lang w:val="fr-FR"/>
        </w:rPr>
        <w:tab/>
      </w:r>
      <w:r w:rsidR="00900AA9" w:rsidRPr="00EF70EB">
        <w:rPr>
          <w:lang w:val="fr-FR"/>
        </w:rPr>
        <w:t xml:space="preserve">Le </w:t>
      </w:r>
      <w:r w:rsidR="006D2E9D" w:rsidRPr="00EF70EB">
        <w:rPr>
          <w:lang w:val="fr-FR"/>
        </w:rPr>
        <w:t xml:space="preserve">deuxième </w:t>
      </w:r>
      <w:r w:rsidR="00900AA9" w:rsidRPr="00EF70EB">
        <w:rPr>
          <w:lang w:val="fr-FR"/>
        </w:rPr>
        <w:t xml:space="preserve">volet concerne le renforcement des familles </w:t>
      </w:r>
      <w:r w:rsidR="006D2E9D" w:rsidRPr="00EF70EB">
        <w:rPr>
          <w:lang w:val="fr-FR"/>
        </w:rPr>
        <w:t xml:space="preserve">appartenant à des </w:t>
      </w:r>
      <w:r w:rsidR="00900AA9" w:rsidRPr="00EF70EB">
        <w:rPr>
          <w:lang w:val="fr-FR"/>
        </w:rPr>
        <w:t>groupes ethniques</w:t>
      </w:r>
      <w:r w:rsidR="00DC46E8" w:rsidRPr="00EF70EB">
        <w:rPr>
          <w:lang w:val="fr-FR"/>
        </w:rPr>
        <w:t>:</w:t>
      </w:r>
      <w:r w:rsidR="00900AA9" w:rsidRPr="00EF70EB">
        <w:rPr>
          <w:lang w:val="fr-FR"/>
        </w:rPr>
        <w:t xml:space="preserve"> il soutient des processus et des actions </w:t>
      </w:r>
      <w:r w:rsidR="006D2E9D" w:rsidRPr="00EF70EB">
        <w:rPr>
          <w:lang w:val="fr-FR"/>
        </w:rPr>
        <w:t xml:space="preserve">qui favorisent </w:t>
      </w:r>
      <w:r w:rsidR="00900AA9" w:rsidRPr="00EF70EB">
        <w:rPr>
          <w:lang w:val="fr-FR"/>
        </w:rPr>
        <w:t xml:space="preserve">le développement des familles des communautés autochtones, noires, insulaires et roms </w:t>
      </w:r>
      <w:r w:rsidR="006D2E9D" w:rsidRPr="00EF70EB">
        <w:rPr>
          <w:lang w:val="fr-FR"/>
        </w:rPr>
        <w:t xml:space="preserve">et </w:t>
      </w:r>
      <w:r w:rsidR="00900AA9" w:rsidRPr="00EF70EB">
        <w:rPr>
          <w:lang w:val="fr-FR"/>
        </w:rPr>
        <w:t xml:space="preserve">leur </w:t>
      </w:r>
      <w:r w:rsidR="006D2E9D" w:rsidRPr="00EF70EB">
        <w:rPr>
          <w:lang w:val="fr-FR"/>
        </w:rPr>
        <w:t xml:space="preserve">permettent </w:t>
      </w:r>
      <w:r w:rsidR="00900AA9" w:rsidRPr="00EF70EB">
        <w:rPr>
          <w:lang w:val="fr-FR"/>
        </w:rPr>
        <w:t xml:space="preserve">de réaffirmer leur identité culturelle et leurs us et coutumes. Le troisième volet concerne la gestion et la mise en place de politiques familiales et autres politiques connexes. </w:t>
      </w:r>
    </w:p>
    <w:p w:rsidR="00900AA9" w:rsidRPr="00EF70EB" w:rsidRDefault="00F40EB0" w:rsidP="00F40EB0">
      <w:pPr>
        <w:pStyle w:val="SingleTxtG"/>
        <w:rPr>
          <w:lang w:val="fr-FR"/>
        </w:rPr>
      </w:pPr>
      <w:r w:rsidRPr="00EF70EB">
        <w:rPr>
          <w:lang w:val="fr-FR"/>
        </w:rPr>
        <w:t>218.</w:t>
      </w:r>
      <w:r w:rsidRPr="00EF70EB">
        <w:rPr>
          <w:lang w:val="fr-FR"/>
        </w:rPr>
        <w:tab/>
      </w:r>
      <w:r w:rsidR="00900AA9" w:rsidRPr="00EF70EB">
        <w:rPr>
          <w:lang w:val="fr-FR"/>
        </w:rPr>
        <w:t>En outre, le Gouvernement a mis en place la Politique nationale de santé sexuelle et reproductive</w:t>
      </w:r>
      <w:r w:rsidR="00355B5F" w:rsidRPr="00EF70EB">
        <w:rPr>
          <w:lang w:val="fr-FR"/>
        </w:rPr>
        <w:t xml:space="preserve"> </w:t>
      </w:r>
      <w:r w:rsidR="00900AA9" w:rsidRPr="00EF70EB">
        <w:rPr>
          <w:lang w:val="fr-FR"/>
        </w:rPr>
        <w:t>2003-2007</w:t>
      </w:r>
      <w:r w:rsidR="006D2E9D" w:rsidRPr="00EF70EB">
        <w:rPr>
          <w:lang w:val="fr-FR"/>
        </w:rPr>
        <w:t xml:space="preserve"> (</w:t>
      </w:r>
      <w:r w:rsidR="00900AA9" w:rsidRPr="00EF70EB">
        <w:rPr>
          <w:lang w:val="fr-FR"/>
        </w:rPr>
        <w:t xml:space="preserve">document du CONPES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147 de 2012) et a défini des directives pour le développement </w:t>
      </w:r>
      <w:r w:rsidR="00355B5F" w:rsidRPr="00EF70EB">
        <w:rPr>
          <w:lang w:val="fr-FR"/>
        </w:rPr>
        <w:t>d’</w:t>
      </w:r>
      <w:r w:rsidR="00900AA9" w:rsidRPr="00EF70EB">
        <w:rPr>
          <w:lang w:val="fr-FR"/>
        </w:rPr>
        <w:t xml:space="preserve">une stratégie </w:t>
      </w:r>
      <w:r w:rsidR="006D2E9D" w:rsidRPr="00EF70EB">
        <w:rPr>
          <w:lang w:val="fr-FR"/>
        </w:rPr>
        <w:t>de</w:t>
      </w:r>
      <w:r w:rsidR="00900AA9" w:rsidRPr="00EF70EB">
        <w:rPr>
          <w:lang w:val="fr-FR"/>
        </w:rPr>
        <w:t xml:space="preserve"> prévention des grossesses chez les adolescentes et </w:t>
      </w:r>
      <w:r w:rsidR="006D2E9D" w:rsidRPr="00EF70EB">
        <w:rPr>
          <w:lang w:val="fr-FR"/>
        </w:rPr>
        <w:t xml:space="preserve">de </w:t>
      </w:r>
      <w:r w:rsidR="00900AA9" w:rsidRPr="00EF70EB">
        <w:rPr>
          <w:lang w:val="fr-FR"/>
        </w:rPr>
        <w:t xml:space="preserve">promotion de </w:t>
      </w:r>
      <w:r w:rsidR="006D2E9D" w:rsidRPr="00EF70EB">
        <w:rPr>
          <w:lang w:val="fr-FR"/>
        </w:rPr>
        <w:t>l’élaboration</w:t>
      </w:r>
      <w:r w:rsidR="00900AA9" w:rsidRPr="00EF70EB">
        <w:rPr>
          <w:lang w:val="fr-FR"/>
        </w:rPr>
        <w:t xml:space="preserve"> de projets de vie pour les enfants, les adolescents et les jeunes de 6 à 19 ans.</w:t>
      </w:r>
    </w:p>
    <w:p w:rsidR="00900AA9" w:rsidRPr="00EF70EB" w:rsidRDefault="00F40EB0" w:rsidP="00F40EB0">
      <w:pPr>
        <w:pStyle w:val="SingleTxtG"/>
        <w:rPr>
          <w:lang w:val="fr-FR"/>
        </w:rPr>
      </w:pPr>
      <w:r w:rsidRPr="00EF70EB">
        <w:rPr>
          <w:lang w:val="fr-FR"/>
        </w:rPr>
        <w:t>219.</w:t>
      </w:r>
      <w:r w:rsidRPr="00EF70EB">
        <w:rPr>
          <w:lang w:val="fr-FR"/>
        </w:rPr>
        <w:tab/>
      </w:r>
      <w:r w:rsidR="00900AA9" w:rsidRPr="00EF70EB">
        <w:rPr>
          <w:lang w:val="fr-FR"/>
        </w:rPr>
        <w:t>Par ailleurs, dans le cadre de la loi n</w:t>
      </w:r>
      <w:r w:rsidR="00223253" w:rsidRPr="00EF70EB">
        <w:rPr>
          <w:vertAlign w:val="superscript"/>
          <w:lang w:val="fr-FR"/>
        </w:rPr>
        <w:t>o</w:t>
      </w:r>
      <w:r w:rsidR="00223253" w:rsidRPr="00EF70EB">
        <w:rPr>
          <w:lang w:val="fr-FR"/>
        </w:rPr>
        <w:t> </w:t>
      </w:r>
      <w:r w:rsidR="00900AA9" w:rsidRPr="00EF70EB">
        <w:rPr>
          <w:lang w:val="fr-FR"/>
        </w:rPr>
        <w:t xml:space="preserve">1448 de 2011, la stratégie pour la reconstitution du tissu social </w:t>
      </w:r>
      <w:r w:rsidR="00900AA9" w:rsidRPr="00EF70EB">
        <w:rPr>
          <w:i/>
          <w:lang w:val="fr-FR"/>
        </w:rPr>
        <w:t>Entrelazando</w:t>
      </w:r>
      <w:r w:rsidR="00900AA9" w:rsidRPr="00EF70EB">
        <w:rPr>
          <w:lang w:val="fr-FR"/>
        </w:rPr>
        <w:t xml:space="preserve"> </w:t>
      </w:r>
      <w:r w:rsidR="006D2E9D" w:rsidRPr="00EF70EB">
        <w:rPr>
          <w:lang w:val="fr-FR"/>
        </w:rPr>
        <w:t xml:space="preserve">(tisser des liens) comporte </w:t>
      </w:r>
      <w:r w:rsidR="00900AA9" w:rsidRPr="00EF70EB">
        <w:rPr>
          <w:lang w:val="fr-FR"/>
        </w:rPr>
        <w:t xml:space="preserve">des mesures de réadaptation communautaire à </w:t>
      </w:r>
      <w:r w:rsidR="00355B5F" w:rsidRPr="00EF70EB">
        <w:rPr>
          <w:lang w:val="fr-FR"/>
        </w:rPr>
        <w:t>l’</w:t>
      </w:r>
      <w:r w:rsidR="00900AA9" w:rsidRPr="00EF70EB">
        <w:rPr>
          <w:lang w:val="fr-FR"/>
        </w:rPr>
        <w:t xml:space="preserve">intention des sujets de droit concernés par les mesures de réparation collective et donne effet aux dispositions des articles 167 et 168 du décret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4800 de 2011.</w:t>
      </w:r>
      <w:r w:rsidR="00A81260" w:rsidRPr="00EF70EB">
        <w:rPr>
          <w:lang w:val="fr-FR"/>
        </w:rPr>
        <w:t xml:space="preserve"> </w:t>
      </w:r>
      <w:r w:rsidR="00355B5F" w:rsidRPr="00EF70EB">
        <w:rPr>
          <w:lang w:val="fr-FR"/>
        </w:rPr>
        <w:t>L’</w:t>
      </w:r>
      <w:r w:rsidR="00900AA9" w:rsidRPr="00EF70EB">
        <w:rPr>
          <w:lang w:val="fr-FR"/>
        </w:rPr>
        <w:t xml:space="preserve">objectif fondamental est de contribuer à reconstruire le tissu social, à rétablir les relations de confiance et à renforcer les liens au sein des communautés victimes du conflit armé, ce </w:t>
      </w:r>
      <w:r w:rsidR="001F5A2E" w:rsidRPr="00EF70EB">
        <w:rPr>
          <w:lang w:val="fr-FR"/>
        </w:rPr>
        <w:t xml:space="preserve">dont tirent également bénéfice </w:t>
      </w:r>
      <w:r w:rsidR="00900AA9" w:rsidRPr="00EF70EB">
        <w:rPr>
          <w:lang w:val="fr-FR"/>
        </w:rPr>
        <w:t xml:space="preserve">les familles qui constituent </w:t>
      </w:r>
      <w:r w:rsidR="006D2E9D" w:rsidRPr="00EF70EB">
        <w:rPr>
          <w:lang w:val="fr-FR"/>
        </w:rPr>
        <w:t xml:space="preserve">ces </w:t>
      </w:r>
      <w:r w:rsidR="00900AA9" w:rsidRPr="00EF70EB">
        <w:rPr>
          <w:lang w:val="fr-FR"/>
        </w:rPr>
        <w:t>communauté</w:t>
      </w:r>
      <w:r w:rsidR="006D2E9D" w:rsidRPr="00EF70EB">
        <w:rPr>
          <w:lang w:val="fr-FR"/>
        </w:rPr>
        <w:t>s</w:t>
      </w:r>
      <w:r w:rsidR="00900AA9" w:rsidRPr="00EF70EB">
        <w:rPr>
          <w:lang w:val="fr-FR"/>
        </w:rPr>
        <w:t>.</w:t>
      </w:r>
    </w:p>
    <w:p w:rsidR="00900AA9" w:rsidRPr="00EF70EB" w:rsidRDefault="00A46060" w:rsidP="001901F7">
      <w:pPr>
        <w:pStyle w:val="H1G"/>
        <w:rPr>
          <w:lang w:val="fr-FR"/>
        </w:rPr>
      </w:pPr>
      <w:r w:rsidRPr="00EF70EB">
        <w:rPr>
          <w:lang w:val="fr-FR"/>
        </w:rPr>
        <w:tab/>
      </w:r>
      <w:r w:rsidRPr="00EF70EB">
        <w:rPr>
          <w:lang w:val="fr-FR"/>
        </w:rPr>
        <w:tab/>
        <w:t>Article 24</w:t>
      </w:r>
      <w:r w:rsidR="00F40EB0" w:rsidRPr="00EF70EB">
        <w:rPr>
          <w:lang w:val="fr-FR"/>
        </w:rPr>
        <w:br/>
      </w:r>
      <w:r w:rsidRPr="00EF70EB">
        <w:rPr>
          <w:lang w:val="fr-FR"/>
        </w:rPr>
        <w:t>Droits des enfants et leur protection</w:t>
      </w:r>
      <w:bookmarkEnd w:id="41"/>
    </w:p>
    <w:p w:rsidR="00900AA9" w:rsidRPr="00EF70EB" w:rsidRDefault="00A46060" w:rsidP="00A46060">
      <w:pPr>
        <w:pStyle w:val="H23G"/>
        <w:rPr>
          <w:lang w:val="fr-FR"/>
        </w:rPr>
      </w:pPr>
      <w:bookmarkStart w:id="42" w:name="_Toc394584116"/>
      <w:r w:rsidRPr="00EF70EB">
        <w:rPr>
          <w:lang w:val="fr-FR"/>
        </w:rPr>
        <w:tab/>
        <w:t>1.</w:t>
      </w:r>
      <w:r w:rsidRPr="00EF70EB">
        <w:rPr>
          <w:lang w:val="fr-FR"/>
        </w:rPr>
        <w:tab/>
        <w:t>Progrès accomplis sur le plan normatif</w:t>
      </w:r>
    </w:p>
    <w:p w:rsidR="00900AA9" w:rsidRPr="00EF70EB" w:rsidRDefault="00F40EB0" w:rsidP="00F40EB0">
      <w:pPr>
        <w:pStyle w:val="SingleTxtG"/>
        <w:rPr>
          <w:lang w:val="fr-FR"/>
        </w:rPr>
      </w:pPr>
      <w:r w:rsidRPr="00EF70EB">
        <w:rPr>
          <w:lang w:val="fr-FR"/>
        </w:rPr>
        <w:t>220.</w:t>
      </w:r>
      <w:r w:rsidRPr="00EF70EB">
        <w:rPr>
          <w:lang w:val="fr-FR"/>
        </w:rPr>
        <w:tab/>
      </w:r>
      <w:r w:rsidR="00900AA9" w:rsidRPr="00EF70EB">
        <w:rPr>
          <w:lang w:val="fr-FR"/>
        </w:rPr>
        <w:t>La Colombie a adopté les normes mentionnées ci-après.</w:t>
      </w:r>
    </w:p>
    <w:p w:rsidR="00900AA9" w:rsidRPr="00EF70EB" w:rsidRDefault="00F40EB0" w:rsidP="00F40EB0">
      <w:pPr>
        <w:pStyle w:val="SingleTxtG"/>
        <w:rPr>
          <w:lang w:val="fr-FR"/>
        </w:rPr>
      </w:pPr>
      <w:r w:rsidRPr="00EF70EB">
        <w:rPr>
          <w:lang w:val="fr-FR"/>
        </w:rPr>
        <w:t>221.</w:t>
      </w:r>
      <w:r w:rsidRPr="00EF70EB">
        <w:rPr>
          <w:lang w:val="fr-FR"/>
        </w:rPr>
        <w:tab/>
      </w:r>
      <w:r w:rsidR="00A6628C"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A6628C" w:rsidRPr="00EF70EB">
        <w:rPr>
          <w:lang w:val="fr-FR"/>
        </w:rPr>
        <w:t>1438 de 2011 adopte le Plan national de santé publique 2012-2021 et établit la prise en charge prioritaire et différentiée des enfants et des adolescents.</w:t>
      </w:r>
    </w:p>
    <w:p w:rsidR="00900AA9" w:rsidRPr="00EF70EB" w:rsidRDefault="00F40EB0" w:rsidP="00F40EB0">
      <w:pPr>
        <w:pStyle w:val="SingleTxtG"/>
        <w:rPr>
          <w:lang w:val="fr-FR"/>
        </w:rPr>
      </w:pPr>
      <w:r w:rsidRPr="00EF70EB">
        <w:rPr>
          <w:lang w:val="fr-FR"/>
        </w:rPr>
        <w:t>222.</w:t>
      </w:r>
      <w:r w:rsidRPr="00EF70EB">
        <w:rPr>
          <w:lang w:val="fr-FR"/>
        </w:rPr>
        <w:tab/>
      </w:r>
      <w:r w:rsidR="00A6628C" w:rsidRPr="00EF70EB">
        <w:rPr>
          <w:lang w:val="fr-FR"/>
        </w:rPr>
        <w:t xml:space="preserve">La loi sur la sécurité publique (loi </w:t>
      </w:r>
      <w:r w:rsidR="003B2596" w:rsidRPr="00EF70EB">
        <w:rPr>
          <w:lang w:val="fr-FR"/>
        </w:rPr>
        <w:t>n</w:t>
      </w:r>
      <w:r w:rsidR="003B2596" w:rsidRPr="00EF70EB">
        <w:rPr>
          <w:vertAlign w:val="superscript"/>
          <w:lang w:val="fr-FR"/>
        </w:rPr>
        <w:t>o</w:t>
      </w:r>
      <w:r w:rsidR="003B2596" w:rsidRPr="00EF70EB">
        <w:rPr>
          <w:lang w:val="fr-FR"/>
        </w:rPr>
        <w:t> </w:t>
      </w:r>
      <w:r w:rsidR="00A6628C" w:rsidRPr="00EF70EB">
        <w:rPr>
          <w:lang w:val="fr-FR"/>
        </w:rPr>
        <w:t xml:space="preserve">1453 de 2011) </w:t>
      </w:r>
      <w:r w:rsidR="006D2E9D" w:rsidRPr="00EF70EB">
        <w:rPr>
          <w:lang w:val="fr-FR"/>
        </w:rPr>
        <w:t xml:space="preserve">traite </w:t>
      </w:r>
      <w:r w:rsidR="00A6628C" w:rsidRPr="00EF70EB">
        <w:rPr>
          <w:lang w:val="fr-FR"/>
        </w:rPr>
        <w:t>directement</w:t>
      </w:r>
      <w:r w:rsidR="006D2E9D" w:rsidRPr="00EF70EB">
        <w:rPr>
          <w:lang w:val="fr-FR"/>
        </w:rPr>
        <w:t xml:space="preserve"> de</w:t>
      </w:r>
      <w:r w:rsidR="00A6628C" w:rsidRPr="00EF70EB">
        <w:rPr>
          <w:lang w:val="fr-FR"/>
        </w:rPr>
        <w:t xml:space="preserve"> </w:t>
      </w:r>
      <w:r w:rsidR="00355B5F" w:rsidRPr="00EF70EB">
        <w:rPr>
          <w:lang w:val="fr-FR"/>
        </w:rPr>
        <w:t>l’</w:t>
      </w:r>
      <w:r w:rsidR="00A6628C" w:rsidRPr="00EF70EB">
        <w:rPr>
          <w:lang w:val="fr-FR"/>
        </w:rPr>
        <w:t xml:space="preserve">exploitation des mineurs, dans son article 93, selon lequel </w:t>
      </w:r>
      <w:r w:rsidR="00DC46E8" w:rsidRPr="00EF70EB">
        <w:rPr>
          <w:lang w:val="fr-FR"/>
        </w:rPr>
        <w:t>«</w:t>
      </w:r>
      <w:r w:rsidR="00A6628C" w:rsidRPr="00EF70EB">
        <w:rPr>
          <w:lang w:val="fr-FR"/>
        </w:rPr>
        <w:t xml:space="preserve">Quiconque, directement ou par </w:t>
      </w:r>
      <w:r w:rsidR="00355B5F" w:rsidRPr="00EF70EB">
        <w:rPr>
          <w:lang w:val="fr-FR"/>
        </w:rPr>
        <w:t>l’</w:t>
      </w:r>
      <w:r w:rsidR="00A6628C" w:rsidRPr="00EF70EB">
        <w:rPr>
          <w:lang w:val="fr-FR"/>
        </w:rPr>
        <w:t xml:space="preserve">intermédiaire </w:t>
      </w:r>
      <w:r w:rsidR="00355B5F" w:rsidRPr="00EF70EB">
        <w:rPr>
          <w:lang w:val="fr-FR"/>
        </w:rPr>
        <w:t>d’</w:t>
      </w:r>
      <w:r w:rsidR="00A6628C" w:rsidRPr="00EF70EB">
        <w:rPr>
          <w:lang w:val="fr-FR"/>
        </w:rPr>
        <w:t xml:space="preserve">une tierce personne, utilise, exploite, commercialise des mineurs ou les oblige à mendier encourt une peine de </w:t>
      </w:r>
      <w:r w:rsidR="00223253" w:rsidRPr="00EF70EB">
        <w:rPr>
          <w:lang w:val="fr-FR"/>
        </w:rPr>
        <w:t xml:space="preserve">trois </w:t>
      </w:r>
      <w:r w:rsidR="00A6628C" w:rsidRPr="00EF70EB">
        <w:rPr>
          <w:lang w:val="fr-FR"/>
        </w:rPr>
        <w:t xml:space="preserve">à </w:t>
      </w:r>
      <w:r w:rsidR="00223253" w:rsidRPr="00EF70EB">
        <w:rPr>
          <w:lang w:val="fr-FR"/>
        </w:rPr>
        <w:t>sept</w:t>
      </w:r>
      <w:r w:rsidR="00A6628C" w:rsidRPr="00EF70EB">
        <w:rPr>
          <w:lang w:val="fr-FR"/>
        </w:rPr>
        <w:t xml:space="preserve"> ans </w:t>
      </w:r>
      <w:r w:rsidR="00355B5F" w:rsidRPr="00EF70EB">
        <w:rPr>
          <w:lang w:val="fr-FR"/>
        </w:rPr>
        <w:t>d’</w:t>
      </w:r>
      <w:r w:rsidR="00A6628C" w:rsidRPr="00EF70EB">
        <w:rPr>
          <w:lang w:val="fr-FR"/>
        </w:rPr>
        <w:t>emprisonnement</w:t>
      </w:r>
      <w:r w:rsidR="00DC46E8" w:rsidRPr="00EF70EB">
        <w:rPr>
          <w:lang w:val="fr-FR"/>
        </w:rPr>
        <w:t>;</w:t>
      </w:r>
      <w:r w:rsidR="00A6628C" w:rsidRPr="00EF70EB">
        <w:rPr>
          <w:lang w:val="fr-FR"/>
        </w:rPr>
        <w:t xml:space="preserve"> le mineur sera confié à </w:t>
      </w:r>
      <w:r w:rsidR="00355B5F" w:rsidRPr="00EF70EB">
        <w:rPr>
          <w:lang w:val="fr-FR"/>
        </w:rPr>
        <w:t>l’</w:t>
      </w:r>
      <w:r w:rsidR="00A6628C" w:rsidRPr="00EF70EB">
        <w:rPr>
          <w:lang w:val="fr-FR"/>
        </w:rPr>
        <w:t xml:space="preserve">Institut colombien pour le bien-être de la famille </w:t>
      </w:r>
      <w:r w:rsidR="00EC3A23" w:rsidRPr="00EF70EB">
        <w:rPr>
          <w:lang w:val="fr-FR"/>
        </w:rPr>
        <w:t xml:space="preserve">(ICBF) </w:t>
      </w:r>
      <w:r w:rsidR="00A6628C" w:rsidRPr="00EF70EB">
        <w:rPr>
          <w:lang w:val="fr-FR"/>
        </w:rPr>
        <w:t xml:space="preserve">afin que soient appliquées les mesures de rétablissement des droits qui </w:t>
      </w:r>
      <w:r w:rsidR="00355B5F" w:rsidRPr="00EF70EB">
        <w:rPr>
          <w:lang w:val="fr-FR"/>
        </w:rPr>
        <w:t>s’</w:t>
      </w:r>
      <w:r w:rsidR="00A6628C" w:rsidRPr="00EF70EB">
        <w:rPr>
          <w:lang w:val="fr-FR"/>
        </w:rPr>
        <w:t>imposent</w:t>
      </w:r>
      <w:r w:rsidR="00DC46E8" w:rsidRPr="00EF70EB">
        <w:rPr>
          <w:lang w:val="fr-FR"/>
        </w:rPr>
        <w:t>»</w:t>
      </w:r>
      <w:r w:rsidR="00A6628C" w:rsidRPr="00EF70EB">
        <w:rPr>
          <w:lang w:val="fr-FR"/>
        </w:rPr>
        <w:t xml:space="preserve">. </w:t>
      </w:r>
    </w:p>
    <w:p w:rsidR="00900AA9" w:rsidRPr="00EF70EB" w:rsidRDefault="00F40EB0" w:rsidP="00F40EB0">
      <w:pPr>
        <w:pStyle w:val="SingleTxtG"/>
        <w:rPr>
          <w:lang w:val="fr-FR"/>
        </w:rPr>
      </w:pPr>
      <w:r w:rsidRPr="00EF70EB">
        <w:rPr>
          <w:lang w:val="fr-FR"/>
        </w:rPr>
        <w:t>223.</w:t>
      </w:r>
      <w:r w:rsidRPr="00EF70EB">
        <w:rPr>
          <w:lang w:val="fr-FR"/>
        </w:rPr>
        <w:tab/>
      </w:r>
      <w:r w:rsidR="006C43E8" w:rsidRPr="00EF70EB">
        <w:rPr>
          <w:lang w:val="fr-FR"/>
        </w:rPr>
        <w:t>La loi sur les victimes et la restitution de</w:t>
      </w:r>
      <w:r w:rsidR="00EC3A23" w:rsidRPr="00EF70EB">
        <w:rPr>
          <w:lang w:val="fr-FR"/>
        </w:rPr>
        <w:t>s</w:t>
      </w:r>
      <w:r w:rsidR="006C43E8" w:rsidRPr="00EF70EB">
        <w:rPr>
          <w:lang w:val="fr-FR"/>
        </w:rPr>
        <w:t xml:space="preserve"> terres (loi </w:t>
      </w:r>
      <w:r w:rsidR="003B2596" w:rsidRPr="00EF70EB">
        <w:rPr>
          <w:lang w:val="fr-FR"/>
        </w:rPr>
        <w:t>n</w:t>
      </w:r>
      <w:r w:rsidR="003B2596" w:rsidRPr="00EF70EB">
        <w:rPr>
          <w:vertAlign w:val="superscript"/>
          <w:lang w:val="fr-FR"/>
        </w:rPr>
        <w:t>o</w:t>
      </w:r>
      <w:r w:rsidR="003B2596" w:rsidRPr="00EF70EB">
        <w:rPr>
          <w:lang w:val="fr-FR"/>
        </w:rPr>
        <w:t> </w:t>
      </w:r>
      <w:r w:rsidR="006C43E8" w:rsidRPr="00EF70EB">
        <w:rPr>
          <w:lang w:val="fr-FR"/>
        </w:rPr>
        <w:t xml:space="preserve">1448 de 2011) et les décrets </w:t>
      </w:r>
      <w:r w:rsidR="003B2596" w:rsidRPr="00EF70EB">
        <w:rPr>
          <w:lang w:val="fr-FR"/>
        </w:rPr>
        <w:t>n</w:t>
      </w:r>
      <w:r w:rsidR="003B2596" w:rsidRPr="00EF70EB">
        <w:rPr>
          <w:vertAlign w:val="superscript"/>
          <w:lang w:val="fr-FR"/>
        </w:rPr>
        <w:t>os</w:t>
      </w:r>
      <w:r w:rsidR="003B2596" w:rsidRPr="00EF70EB">
        <w:rPr>
          <w:lang w:val="fr-FR"/>
        </w:rPr>
        <w:t> </w:t>
      </w:r>
      <w:r w:rsidR="006C43E8" w:rsidRPr="00EF70EB">
        <w:rPr>
          <w:lang w:val="fr-FR"/>
        </w:rPr>
        <w:t>4633, 4634 et 4635 de 2011 sur les victimes appartenant respectivement aux peuples autochtones, au peuple rom et aux communautés noires établissent des directives concernant la prévention, la prise en charge et la protection intégrale des enfants, des adolescents et des familles qui sont en situation de risque ou ont été victimes du conflit armé.</w:t>
      </w:r>
    </w:p>
    <w:p w:rsidR="00900AA9" w:rsidRPr="00EF70EB" w:rsidRDefault="001452F9" w:rsidP="00F40EB0">
      <w:pPr>
        <w:pStyle w:val="SingleTxtG"/>
        <w:rPr>
          <w:lang w:val="fr-FR"/>
        </w:rPr>
      </w:pPr>
      <w:r w:rsidRPr="00EF70EB">
        <w:rPr>
          <w:lang w:val="fr-FR"/>
        </w:rPr>
        <w:t>224.</w:t>
      </w:r>
      <w:r w:rsidRPr="00EF70EB">
        <w:rPr>
          <w:lang w:val="fr-FR"/>
        </w:rPr>
        <w:tab/>
      </w:r>
      <w:r w:rsidR="006C43E8" w:rsidRPr="00EF70EB">
        <w:rPr>
          <w:lang w:val="fr-FR"/>
        </w:rPr>
        <w:t xml:space="preserve">Le décret </w:t>
      </w:r>
      <w:r w:rsidR="003B2596" w:rsidRPr="00EF70EB">
        <w:rPr>
          <w:lang w:val="fr-FR"/>
        </w:rPr>
        <w:t>n</w:t>
      </w:r>
      <w:r w:rsidR="003B2596" w:rsidRPr="00EF70EB">
        <w:rPr>
          <w:vertAlign w:val="superscript"/>
          <w:lang w:val="fr-FR"/>
        </w:rPr>
        <w:t>o</w:t>
      </w:r>
      <w:r w:rsidR="003B2596" w:rsidRPr="00EF70EB">
        <w:rPr>
          <w:lang w:val="fr-FR"/>
        </w:rPr>
        <w:t> </w:t>
      </w:r>
      <w:r w:rsidR="006C43E8" w:rsidRPr="00EF70EB">
        <w:rPr>
          <w:lang w:val="fr-FR"/>
        </w:rPr>
        <w:t>4875 de 2011 a créé la Commission intersectorielle pour la prise en charge intégrale de la petite enfance (AIPI) et la Commission spéciale de suivi de la prise en charge intégrale de la petite enfance</w:t>
      </w:r>
      <w:r w:rsidR="001F5A2E" w:rsidRPr="00EF70EB">
        <w:rPr>
          <w:lang w:val="fr-FR"/>
        </w:rPr>
        <w:t>.</w:t>
      </w:r>
    </w:p>
    <w:p w:rsidR="00900AA9" w:rsidRPr="00EF70EB" w:rsidRDefault="001452F9" w:rsidP="00F40EB0">
      <w:pPr>
        <w:pStyle w:val="SingleTxtG"/>
        <w:rPr>
          <w:lang w:val="fr-FR"/>
        </w:rPr>
      </w:pPr>
      <w:r w:rsidRPr="00EF70EB">
        <w:rPr>
          <w:lang w:val="fr-FR"/>
        </w:rPr>
        <w:t>225.</w:t>
      </w:r>
      <w:r w:rsidRPr="00EF70EB">
        <w:rPr>
          <w:lang w:val="fr-FR"/>
        </w:rPr>
        <w:tab/>
      </w:r>
      <w:r w:rsidR="006C43E8" w:rsidRPr="00EF70EB">
        <w:rPr>
          <w:lang w:val="fr-FR"/>
        </w:rPr>
        <w:t>Les décrets</w:t>
      </w:r>
      <w:commentRangeStart w:id="43"/>
      <w:r w:rsidR="006C43E8" w:rsidRPr="00EF70EB">
        <w:rPr>
          <w:lang w:val="fr-FR"/>
        </w:rPr>
        <w:t xml:space="preserve"> </w:t>
      </w:r>
      <w:r w:rsidR="003B2596" w:rsidRPr="00EF70EB">
        <w:rPr>
          <w:lang w:val="fr-FR"/>
        </w:rPr>
        <w:t>n</w:t>
      </w:r>
      <w:r w:rsidR="003B2596" w:rsidRPr="00EF70EB">
        <w:rPr>
          <w:vertAlign w:val="superscript"/>
          <w:lang w:val="fr-FR"/>
        </w:rPr>
        <w:t>o</w:t>
      </w:r>
      <w:r w:rsidR="003B2596" w:rsidRPr="00EF70EB">
        <w:rPr>
          <w:lang w:val="fr-FR"/>
        </w:rPr>
        <w:t> </w:t>
      </w:r>
      <w:r w:rsidR="006C43E8" w:rsidRPr="00EF70EB">
        <w:rPr>
          <w:lang w:val="fr-FR"/>
        </w:rPr>
        <w:t xml:space="preserve">4108 de 2011 et </w:t>
      </w:r>
      <w:r w:rsidR="003B2596" w:rsidRPr="00EF70EB">
        <w:rPr>
          <w:lang w:val="fr-FR"/>
        </w:rPr>
        <w:t>n</w:t>
      </w:r>
      <w:r w:rsidR="003B2596" w:rsidRPr="00EF70EB">
        <w:rPr>
          <w:vertAlign w:val="superscript"/>
          <w:lang w:val="fr-FR"/>
        </w:rPr>
        <w:t>o</w:t>
      </w:r>
      <w:r w:rsidR="003B2596" w:rsidRPr="00EF70EB">
        <w:rPr>
          <w:lang w:val="fr-FR"/>
        </w:rPr>
        <w:t> </w:t>
      </w:r>
      <w:r w:rsidR="006C43E8" w:rsidRPr="00EF70EB">
        <w:rPr>
          <w:lang w:val="fr-FR"/>
        </w:rPr>
        <w:t xml:space="preserve">4108 de 2011 </w:t>
      </w:r>
      <w:commentRangeEnd w:id="43"/>
      <w:r w:rsidR="006D2E9D" w:rsidRPr="00EF70EB">
        <w:rPr>
          <w:rStyle w:val="CommentReference"/>
          <w:rFonts w:ascii="Calibri" w:eastAsia="Calibri" w:hAnsi="Calibri"/>
          <w:lang w:val="fr-FR"/>
        </w:rPr>
        <w:commentReference w:id="43"/>
      </w:r>
      <w:r w:rsidR="001F5A2E" w:rsidRPr="00EF70EB">
        <w:rPr>
          <w:lang w:val="fr-FR"/>
        </w:rPr>
        <w:t xml:space="preserve">confient </w:t>
      </w:r>
      <w:r w:rsidR="006C43E8" w:rsidRPr="00EF70EB">
        <w:rPr>
          <w:lang w:val="fr-FR"/>
        </w:rPr>
        <w:t xml:space="preserve">au Ministère du travail la responsabilité de formuler et de diriger la Politique nationale </w:t>
      </w:r>
      <w:r w:rsidR="006D2E9D" w:rsidRPr="00EF70EB">
        <w:rPr>
          <w:lang w:val="fr-FR"/>
        </w:rPr>
        <w:t xml:space="preserve">de lutte </w:t>
      </w:r>
      <w:r w:rsidR="006C43E8" w:rsidRPr="00EF70EB">
        <w:rPr>
          <w:lang w:val="fr-FR"/>
        </w:rPr>
        <w:t xml:space="preserve">contre le travail des enfants et attribuent aux directions territoriales des fonctions et des compétences directes en la matière. </w:t>
      </w:r>
    </w:p>
    <w:p w:rsidR="00900AA9" w:rsidRPr="00EF70EB" w:rsidRDefault="001452F9" w:rsidP="00F40EB0">
      <w:pPr>
        <w:pStyle w:val="SingleTxtG"/>
        <w:rPr>
          <w:lang w:val="fr-FR"/>
        </w:rPr>
      </w:pPr>
      <w:r w:rsidRPr="00EF70EB">
        <w:rPr>
          <w:lang w:val="fr-FR"/>
        </w:rPr>
        <w:t>226.</w:t>
      </w:r>
      <w:r w:rsidRPr="00EF70EB">
        <w:rPr>
          <w:lang w:val="fr-FR"/>
        </w:rPr>
        <w:tab/>
      </w:r>
      <w:r w:rsidR="00355B5F" w:rsidRPr="00EF70EB">
        <w:rPr>
          <w:lang w:val="fr-FR"/>
        </w:rPr>
        <w:t>L’</w:t>
      </w:r>
      <w:r w:rsidR="006C43E8" w:rsidRPr="00EF70EB">
        <w:rPr>
          <w:lang w:val="fr-FR"/>
        </w:rPr>
        <w:t xml:space="preserve">arrêté </w:t>
      </w:r>
      <w:r w:rsidR="003B2596" w:rsidRPr="00EF70EB">
        <w:rPr>
          <w:lang w:val="fr-FR"/>
        </w:rPr>
        <w:t>n</w:t>
      </w:r>
      <w:r w:rsidR="003B2596" w:rsidRPr="00EF70EB">
        <w:rPr>
          <w:vertAlign w:val="superscript"/>
          <w:lang w:val="fr-FR"/>
        </w:rPr>
        <w:t>o</w:t>
      </w:r>
      <w:r w:rsidR="003B2596" w:rsidRPr="00EF70EB">
        <w:rPr>
          <w:lang w:val="fr-FR"/>
        </w:rPr>
        <w:t> </w:t>
      </w:r>
      <w:r w:rsidR="006C43E8" w:rsidRPr="00EF70EB">
        <w:rPr>
          <w:lang w:val="fr-FR"/>
        </w:rPr>
        <w:t>029 de 2011 du Ministère de la santé définit, clarifie et actualise intégralement le Plan obligatoire de santé (POS).</w:t>
      </w:r>
    </w:p>
    <w:p w:rsidR="00900AA9" w:rsidRPr="00EF70EB" w:rsidRDefault="001452F9" w:rsidP="00F40EB0">
      <w:pPr>
        <w:pStyle w:val="SingleTxtG"/>
        <w:rPr>
          <w:lang w:val="fr-FR"/>
        </w:rPr>
      </w:pPr>
      <w:r w:rsidRPr="00EF70EB">
        <w:rPr>
          <w:lang w:val="fr-FR"/>
        </w:rPr>
        <w:t>227.</w:t>
      </w:r>
      <w:r w:rsidRPr="00EF70EB">
        <w:rPr>
          <w:lang w:val="fr-FR"/>
        </w:rPr>
        <w:tab/>
      </w:r>
      <w:r w:rsidR="006C43E8" w:rsidRPr="00EF70EB">
        <w:rPr>
          <w:lang w:val="fr-FR"/>
        </w:rPr>
        <w:t xml:space="preserve">Le décret </w:t>
      </w:r>
      <w:r w:rsidR="003B2596" w:rsidRPr="00EF70EB">
        <w:rPr>
          <w:lang w:val="fr-FR"/>
        </w:rPr>
        <w:t>n</w:t>
      </w:r>
      <w:r w:rsidR="003B2596" w:rsidRPr="00EF70EB">
        <w:rPr>
          <w:vertAlign w:val="superscript"/>
          <w:lang w:val="fr-FR"/>
        </w:rPr>
        <w:t>o</w:t>
      </w:r>
      <w:r w:rsidR="003B2596" w:rsidRPr="00EF70EB">
        <w:rPr>
          <w:lang w:val="fr-FR"/>
        </w:rPr>
        <w:t> </w:t>
      </w:r>
      <w:r w:rsidR="006C43E8" w:rsidRPr="00EF70EB">
        <w:rPr>
          <w:lang w:val="fr-FR"/>
        </w:rPr>
        <w:t xml:space="preserve">4690 de 2007 a mis en place la Commission intersectorielle de prévention du recrutement et de </w:t>
      </w:r>
      <w:r w:rsidR="00355B5F" w:rsidRPr="00EF70EB">
        <w:rPr>
          <w:lang w:val="fr-FR"/>
        </w:rPr>
        <w:t>l’</w:t>
      </w:r>
      <w:r w:rsidR="006C43E8" w:rsidRPr="00EF70EB">
        <w:rPr>
          <w:lang w:val="fr-FR"/>
        </w:rPr>
        <w:t xml:space="preserve">utilisation </w:t>
      </w:r>
      <w:r w:rsidR="00355B5F" w:rsidRPr="00EF70EB">
        <w:rPr>
          <w:lang w:val="fr-FR"/>
        </w:rPr>
        <w:t>d’</w:t>
      </w:r>
      <w:r w:rsidR="006C43E8" w:rsidRPr="00EF70EB">
        <w:rPr>
          <w:lang w:val="fr-FR"/>
        </w:rPr>
        <w:t xml:space="preserve">enfants et </w:t>
      </w:r>
      <w:r w:rsidR="00355B5F" w:rsidRPr="00EF70EB">
        <w:rPr>
          <w:lang w:val="fr-FR"/>
        </w:rPr>
        <w:t>d’</w:t>
      </w:r>
      <w:r w:rsidR="006C43E8" w:rsidRPr="00EF70EB">
        <w:rPr>
          <w:lang w:val="fr-FR"/>
        </w:rPr>
        <w:t xml:space="preserve">adolescents par des groupes armés illégaux et des organisations criminelles et de la violence sexuelle commise sur eux (CIPRUNNA), modifié </w:t>
      </w:r>
      <w:r w:rsidR="006D2E9D" w:rsidRPr="00EF70EB">
        <w:rPr>
          <w:lang w:val="fr-FR"/>
        </w:rPr>
        <w:t>ultérieurement</w:t>
      </w:r>
      <w:r w:rsidR="006C43E8" w:rsidRPr="00EF70EB">
        <w:rPr>
          <w:lang w:val="fr-FR"/>
        </w:rPr>
        <w:t xml:space="preserve"> par le décret </w:t>
      </w:r>
      <w:r w:rsidR="003B2596" w:rsidRPr="00EF70EB">
        <w:rPr>
          <w:lang w:val="fr-FR"/>
        </w:rPr>
        <w:t>n</w:t>
      </w:r>
      <w:r w:rsidR="003B2596" w:rsidRPr="00EF70EB">
        <w:rPr>
          <w:vertAlign w:val="superscript"/>
          <w:lang w:val="fr-FR"/>
        </w:rPr>
        <w:t>o</w:t>
      </w:r>
      <w:r w:rsidR="003B2596" w:rsidRPr="00EF70EB">
        <w:rPr>
          <w:lang w:val="fr-FR"/>
        </w:rPr>
        <w:t> </w:t>
      </w:r>
      <w:r w:rsidR="006C43E8" w:rsidRPr="00EF70EB">
        <w:rPr>
          <w:lang w:val="fr-FR"/>
        </w:rPr>
        <w:t>0552 de 2012.</w:t>
      </w:r>
      <w:r w:rsidR="00355B5F" w:rsidRPr="00EF70EB">
        <w:rPr>
          <w:lang w:val="fr-FR"/>
        </w:rPr>
        <w:t xml:space="preserve"> </w:t>
      </w:r>
    </w:p>
    <w:p w:rsidR="00900AA9" w:rsidRPr="00EF70EB" w:rsidRDefault="001452F9" w:rsidP="00F40EB0">
      <w:pPr>
        <w:pStyle w:val="SingleTxtG"/>
        <w:rPr>
          <w:lang w:val="fr-FR"/>
        </w:rPr>
      </w:pPr>
      <w:r w:rsidRPr="00EF70EB">
        <w:rPr>
          <w:lang w:val="fr-FR"/>
        </w:rPr>
        <w:t>228.</w:t>
      </w:r>
      <w:r w:rsidRPr="00EF70EB">
        <w:rPr>
          <w:lang w:val="fr-FR"/>
        </w:rPr>
        <w:tab/>
      </w:r>
      <w:r w:rsidR="00900AA9"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1652 de 2013 dispose que </w:t>
      </w:r>
      <w:r w:rsidR="00355B5F" w:rsidRPr="00EF70EB">
        <w:rPr>
          <w:rStyle w:val="a0"/>
          <w:lang w:val="fr-FR"/>
        </w:rPr>
        <w:t>l’</w:t>
      </w:r>
      <w:r w:rsidR="00900AA9" w:rsidRPr="00EF70EB">
        <w:rPr>
          <w:rStyle w:val="a0"/>
          <w:lang w:val="fr-FR"/>
        </w:rPr>
        <w:t xml:space="preserve">interrogatoire des enfants et des adolescents victimes de violence sexuelle doit être réalisé par le personnel spécialisé de </w:t>
      </w:r>
      <w:r w:rsidR="00355B5F" w:rsidRPr="00EF70EB">
        <w:rPr>
          <w:rStyle w:val="a0"/>
          <w:lang w:val="fr-FR"/>
        </w:rPr>
        <w:t>l’</w:t>
      </w:r>
      <w:r w:rsidR="00900AA9" w:rsidRPr="00EF70EB">
        <w:rPr>
          <w:rStyle w:val="a0"/>
          <w:lang w:val="fr-FR"/>
        </w:rPr>
        <w:t xml:space="preserve">Équipe technique </w:t>
      </w:r>
      <w:r w:rsidR="00355B5F" w:rsidRPr="00EF70EB">
        <w:rPr>
          <w:rStyle w:val="a0"/>
          <w:lang w:val="fr-FR"/>
        </w:rPr>
        <w:t>d’</w:t>
      </w:r>
      <w:r w:rsidR="00900AA9" w:rsidRPr="00EF70EB">
        <w:rPr>
          <w:rStyle w:val="a0"/>
          <w:lang w:val="fr-FR"/>
        </w:rPr>
        <w:t>enquête du Bureau du Procureur général de la nation.</w:t>
      </w:r>
    </w:p>
    <w:p w:rsidR="00900AA9" w:rsidRPr="00EF70EB" w:rsidRDefault="001452F9" w:rsidP="00F40EB0">
      <w:pPr>
        <w:pStyle w:val="SingleTxtG"/>
        <w:rPr>
          <w:lang w:val="fr-FR"/>
        </w:rPr>
      </w:pPr>
      <w:r w:rsidRPr="00EF70EB">
        <w:rPr>
          <w:lang w:val="fr-FR"/>
        </w:rPr>
        <w:t>229.</w:t>
      </w:r>
      <w:r w:rsidRPr="00EF70EB">
        <w:rPr>
          <w:lang w:val="fr-FR"/>
        </w:rPr>
        <w:tab/>
      </w:r>
      <w:r w:rsidR="006C43E8" w:rsidRPr="00EF70EB">
        <w:rPr>
          <w:lang w:val="fr-FR"/>
        </w:rPr>
        <w:t xml:space="preserve">La loi statutaire </w:t>
      </w:r>
      <w:r w:rsidR="003B2596" w:rsidRPr="00EF70EB">
        <w:rPr>
          <w:lang w:val="fr-FR"/>
        </w:rPr>
        <w:t>n</w:t>
      </w:r>
      <w:r w:rsidR="003B2596" w:rsidRPr="00EF70EB">
        <w:rPr>
          <w:vertAlign w:val="superscript"/>
          <w:lang w:val="fr-FR"/>
        </w:rPr>
        <w:t>o</w:t>
      </w:r>
      <w:r w:rsidR="003B2596" w:rsidRPr="00EF70EB">
        <w:rPr>
          <w:lang w:val="fr-FR"/>
        </w:rPr>
        <w:t> </w:t>
      </w:r>
      <w:r w:rsidR="006C43E8" w:rsidRPr="00EF70EB">
        <w:rPr>
          <w:lang w:val="fr-FR"/>
        </w:rPr>
        <w:t>1618 du 27 février 2013 portant des dispositions permettant de garantir le plein exercice des droits des personnes handicapées prévoit, en son article 7</w:t>
      </w:r>
      <w:r w:rsidR="001F5A2E" w:rsidRPr="00EF70EB">
        <w:rPr>
          <w:lang w:val="fr-FR"/>
        </w:rPr>
        <w:t>,</w:t>
      </w:r>
      <w:r w:rsidR="006C43E8" w:rsidRPr="00EF70EB">
        <w:rPr>
          <w:lang w:val="fr-FR"/>
        </w:rPr>
        <w:t xml:space="preserve"> que</w:t>
      </w:r>
      <w:r w:rsidR="00DC46E8" w:rsidRPr="00EF70EB">
        <w:rPr>
          <w:lang w:val="fr-FR"/>
        </w:rPr>
        <w:t xml:space="preserve"> «</w:t>
      </w:r>
      <w:r w:rsidR="006C43E8" w:rsidRPr="00EF70EB">
        <w:rPr>
          <w:lang w:val="fr-FR"/>
        </w:rPr>
        <w:t xml:space="preserve">Conformément à la Constitution, à la loi sur </w:t>
      </w:r>
      <w:r w:rsidR="00355B5F" w:rsidRPr="00EF70EB">
        <w:rPr>
          <w:lang w:val="fr-FR"/>
        </w:rPr>
        <w:t>l’</w:t>
      </w:r>
      <w:r w:rsidR="006C43E8" w:rsidRPr="00EF70EB">
        <w:rPr>
          <w:lang w:val="fr-FR"/>
        </w:rPr>
        <w:t xml:space="preserve">enfance et </w:t>
      </w:r>
      <w:r w:rsidR="00355B5F" w:rsidRPr="00EF70EB">
        <w:rPr>
          <w:lang w:val="fr-FR"/>
        </w:rPr>
        <w:t>l’</w:t>
      </w:r>
      <w:r w:rsidR="006C43E8" w:rsidRPr="00EF70EB">
        <w:rPr>
          <w:lang w:val="fr-FR"/>
        </w:rPr>
        <w:t xml:space="preserve">adolescence et </w:t>
      </w:r>
      <w:r w:rsidR="006D2E9D" w:rsidRPr="00EF70EB">
        <w:rPr>
          <w:lang w:val="fr-FR"/>
        </w:rPr>
        <w:t xml:space="preserve">à </w:t>
      </w:r>
      <w:r w:rsidR="00355B5F" w:rsidRPr="00EF70EB">
        <w:rPr>
          <w:lang w:val="fr-FR"/>
        </w:rPr>
        <w:t>l’</w:t>
      </w:r>
      <w:r w:rsidR="006C43E8" w:rsidRPr="00EF70EB">
        <w:rPr>
          <w:lang w:val="fr-FR"/>
        </w:rPr>
        <w:t xml:space="preserve">article 7 de la loi </w:t>
      </w:r>
      <w:r w:rsidR="003B2596" w:rsidRPr="00EF70EB">
        <w:rPr>
          <w:lang w:val="fr-FR"/>
        </w:rPr>
        <w:t>n</w:t>
      </w:r>
      <w:r w:rsidR="003B2596" w:rsidRPr="00EF70EB">
        <w:rPr>
          <w:vertAlign w:val="superscript"/>
          <w:lang w:val="fr-FR"/>
        </w:rPr>
        <w:t>o</w:t>
      </w:r>
      <w:r w:rsidR="003B2596" w:rsidRPr="00EF70EB">
        <w:rPr>
          <w:lang w:val="fr-FR"/>
        </w:rPr>
        <w:t> </w:t>
      </w:r>
      <w:r w:rsidR="006C43E8" w:rsidRPr="00EF70EB">
        <w:rPr>
          <w:lang w:val="fr-FR"/>
        </w:rPr>
        <w:t>1346 de 2009, tous les enfants handicapés doivent jouir pleinement de leurs droits, dans les mêmes conditions que les autres enfants</w:t>
      </w:r>
      <w:r w:rsidR="00DC46E8" w:rsidRPr="00EF70EB">
        <w:rPr>
          <w:lang w:val="fr-FR"/>
        </w:rPr>
        <w:t>»</w:t>
      </w:r>
      <w:r w:rsidR="006C43E8" w:rsidRPr="00EF70EB">
        <w:rPr>
          <w:lang w:val="fr-FR"/>
        </w:rPr>
        <w:t>.</w:t>
      </w:r>
    </w:p>
    <w:p w:rsidR="00900AA9" w:rsidRPr="00EF70EB" w:rsidRDefault="001452F9" w:rsidP="00F40EB0">
      <w:pPr>
        <w:pStyle w:val="SingleTxtG"/>
        <w:rPr>
          <w:lang w:val="fr-FR"/>
        </w:rPr>
      </w:pPr>
      <w:r w:rsidRPr="00EF70EB">
        <w:rPr>
          <w:lang w:val="fr-FR"/>
        </w:rPr>
        <w:t>230.</w:t>
      </w:r>
      <w:r w:rsidRPr="00EF70EB">
        <w:rPr>
          <w:lang w:val="fr-FR"/>
        </w:rPr>
        <w:tab/>
      </w:r>
      <w:r w:rsidR="006C43E8"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6C43E8" w:rsidRPr="00EF70EB">
        <w:rPr>
          <w:lang w:val="fr-FR"/>
        </w:rPr>
        <w:t xml:space="preserve">1616 du 21 janvier 2013 garantit à la population colombienne le plein exercice du droit à la santé mentale, en donnant la priorité aux enfants et aux adolescents, grâce à la promotion de la santé, à la prévention des troubles mentaux et à la prise en charge intégrale et intégrée de la santé mentale dans le cadre du Système général de sécurité sociale de santé. </w:t>
      </w:r>
    </w:p>
    <w:p w:rsidR="00900AA9" w:rsidRPr="00EF70EB" w:rsidRDefault="001452F9" w:rsidP="00F40EB0">
      <w:pPr>
        <w:pStyle w:val="SingleTxtG"/>
        <w:rPr>
          <w:lang w:val="fr-FR"/>
        </w:rPr>
      </w:pPr>
      <w:r w:rsidRPr="00EF70EB">
        <w:rPr>
          <w:lang w:val="fr-FR"/>
        </w:rPr>
        <w:t>231.</w:t>
      </w:r>
      <w:r w:rsidRPr="00EF70EB">
        <w:rPr>
          <w:lang w:val="fr-FR"/>
        </w:rPr>
        <w:tab/>
      </w:r>
      <w:r w:rsidR="00900AA9" w:rsidRPr="00EF70EB">
        <w:rPr>
          <w:lang w:val="fr-FR"/>
        </w:rPr>
        <w:t>Enfin, il convient de mentionner</w:t>
      </w:r>
      <w:r w:rsidR="006D2E9D" w:rsidRPr="00EF70EB">
        <w:rPr>
          <w:lang w:val="fr-FR"/>
        </w:rPr>
        <w:t xml:space="preserve"> la</w:t>
      </w:r>
      <w:r w:rsidR="00900AA9" w:rsidRPr="00EF70EB">
        <w:rPr>
          <w:lang w:val="fr-FR"/>
        </w:rPr>
        <w:t xml:space="preserve"> ratification</w:t>
      </w:r>
      <w:r w:rsidR="006D2E9D" w:rsidRPr="00EF70EB">
        <w:rPr>
          <w:lang w:val="fr-FR"/>
        </w:rPr>
        <w:t>, le 11 mars 2009,</w:t>
      </w:r>
      <w:r w:rsidR="00900AA9" w:rsidRPr="00EF70EB">
        <w:rPr>
          <w:lang w:val="fr-FR"/>
        </w:rPr>
        <w:t xml:space="preserve"> de la Convention interaméricaine sur la restitution internationale des mineurs</w:t>
      </w:r>
      <w:r w:rsidR="006D2E9D" w:rsidRPr="00EF70EB">
        <w:rPr>
          <w:lang w:val="fr-FR"/>
        </w:rPr>
        <w:t xml:space="preserve">, approuvée par la loi </w:t>
      </w:r>
      <w:r w:rsidR="003B2596" w:rsidRPr="00EF70EB">
        <w:rPr>
          <w:lang w:val="fr-FR"/>
        </w:rPr>
        <w:t>n</w:t>
      </w:r>
      <w:r w:rsidR="003B2596" w:rsidRPr="00EF70EB">
        <w:rPr>
          <w:vertAlign w:val="superscript"/>
          <w:lang w:val="fr-FR"/>
        </w:rPr>
        <w:t>o</w:t>
      </w:r>
      <w:r w:rsidR="003B2596" w:rsidRPr="00EF70EB">
        <w:rPr>
          <w:lang w:val="fr-FR"/>
        </w:rPr>
        <w:t> </w:t>
      </w:r>
      <w:r w:rsidR="006D2E9D" w:rsidRPr="00EF70EB">
        <w:rPr>
          <w:lang w:val="fr-FR"/>
        </w:rPr>
        <w:t>880 de 2004</w:t>
      </w:r>
      <w:r w:rsidR="00900AA9" w:rsidRPr="00EF70EB">
        <w:rPr>
          <w:lang w:val="fr-FR"/>
        </w:rPr>
        <w:t xml:space="preserve">. </w:t>
      </w:r>
    </w:p>
    <w:p w:rsidR="00900AA9" w:rsidRPr="00EF70EB" w:rsidRDefault="00A46060" w:rsidP="00A46060">
      <w:pPr>
        <w:pStyle w:val="H23G"/>
        <w:rPr>
          <w:lang w:val="fr-FR"/>
        </w:rPr>
      </w:pPr>
      <w:r w:rsidRPr="00EF70EB">
        <w:rPr>
          <w:lang w:val="fr-FR"/>
        </w:rPr>
        <w:tab/>
        <w:t>2.</w:t>
      </w:r>
      <w:r w:rsidRPr="00EF70EB">
        <w:rPr>
          <w:lang w:val="fr-FR"/>
        </w:rPr>
        <w:tab/>
        <w:t>Progrès accomplis sur le plan de la jurisprudence</w:t>
      </w:r>
    </w:p>
    <w:p w:rsidR="00900AA9" w:rsidRPr="00EF70EB" w:rsidRDefault="001452F9" w:rsidP="00F40EB0">
      <w:pPr>
        <w:pStyle w:val="SingleTxtG"/>
        <w:rPr>
          <w:lang w:val="fr-FR"/>
        </w:rPr>
      </w:pPr>
      <w:r w:rsidRPr="00EF70EB">
        <w:rPr>
          <w:lang w:val="fr-FR"/>
        </w:rPr>
        <w:t>232.</w:t>
      </w:r>
      <w:r w:rsidRPr="00EF70EB">
        <w:rPr>
          <w:lang w:val="fr-FR"/>
        </w:rPr>
        <w:tab/>
      </w:r>
      <w:r w:rsidR="00900AA9" w:rsidRPr="00EF70EB">
        <w:rPr>
          <w:lang w:val="fr-FR"/>
        </w:rPr>
        <w:t xml:space="preserve">Dans le cadre de la loi sur la justice et la paix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975 de 2005) les tribunaux ont rendu trois jugements condamnant des membres des </w:t>
      </w:r>
      <w:r w:rsidR="00900AA9" w:rsidRPr="00EF70EB">
        <w:rPr>
          <w:i/>
          <w:lang w:val="fr-FR"/>
        </w:rPr>
        <w:t>Autodefensas Unidas de Colombia</w:t>
      </w:r>
      <w:r w:rsidR="00900AA9" w:rsidRPr="00EF70EB">
        <w:rPr>
          <w:lang w:val="fr-FR"/>
        </w:rPr>
        <w:t xml:space="preserve"> (AUC) pour recrutement et utilisation de mineurs dans le conflit armé</w:t>
      </w:r>
      <w:commentRangeStart w:id="44"/>
      <w:r w:rsidR="00900AA9" w:rsidRPr="00EF70EB">
        <w:rPr>
          <w:rStyle w:val="FootnoteReference"/>
          <w:lang w:val="fr-FR"/>
        </w:rPr>
        <w:footnoteReference w:id="25"/>
      </w:r>
      <w:commentRangeEnd w:id="44"/>
      <w:r w:rsidR="006D2E9D" w:rsidRPr="00EF70EB">
        <w:rPr>
          <w:rStyle w:val="CommentReference"/>
          <w:rFonts w:ascii="Calibri" w:eastAsia="Calibri" w:hAnsi="Calibri"/>
          <w:lang w:val="fr-FR"/>
        </w:rPr>
        <w:commentReference w:id="44"/>
      </w:r>
      <w:r w:rsidR="00900AA9" w:rsidRPr="00EF70EB">
        <w:rPr>
          <w:lang w:val="fr-FR"/>
        </w:rPr>
        <w:t>.</w:t>
      </w:r>
    </w:p>
    <w:p w:rsidR="00900AA9" w:rsidRPr="00EF70EB" w:rsidRDefault="001452F9" w:rsidP="00F40EB0">
      <w:pPr>
        <w:pStyle w:val="SingleTxtG"/>
        <w:rPr>
          <w:lang w:val="fr-FR"/>
        </w:rPr>
      </w:pPr>
      <w:r w:rsidRPr="00EF70EB">
        <w:rPr>
          <w:lang w:val="fr-FR"/>
        </w:rPr>
        <w:t>233.</w:t>
      </w:r>
      <w:r w:rsidRPr="00EF70EB">
        <w:rPr>
          <w:lang w:val="fr-FR"/>
        </w:rPr>
        <w:tab/>
      </w:r>
      <w:r w:rsidR="00900AA9" w:rsidRPr="00EF70EB">
        <w:rPr>
          <w:lang w:val="fr-FR"/>
        </w:rPr>
        <w:t xml:space="preserve">De plus </w:t>
      </w:r>
      <w:r w:rsidR="00355B5F" w:rsidRPr="00EF70EB">
        <w:rPr>
          <w:lang w:val="fr-FR"/>
        </w:rPr>
        <w:t>l’</w:t>
      </w:r>
      <w:r w:rsidR="00900AA9" w:rsidRPr="00EF70EB">
        <w:rPr>
          <w:lang w:val="fr-FR"/>
        </w:rPr>
        <w:t xml:space="preserve">arrêt T-002/12 de la Cour constitutionnelle a réaffirmé </w:t>
      </w:r>
      <w:r w:rsidR="006D2E9D" w:rsidRPr="00EF70EB">
        <w:rPr>
          <w:lang w:val="fr-FR"/>
        </w:rPr>
        <w:t xml:space="preserve">que </w:t>
      </w:r>
      <w:r w:rsidR="00900AA9" w:rsidRPr="00EF70EB">
        <w:rPr>
          <w:lang w:val="fr-FR"/>
        </w:rPr>
        <w:t xml:space="preserve">la prévalence des droits des enfants et des adolescents consacrée par la </w:t>
      </w:r>
      <w:commentRangeStart w:id="45"/>
      <w:r w:rsidR="00900AA9" w:rsidRPr="00EF70EB">
        <w:rPr>
          <w:lang w:val="fr-FR"/>
        </w:rPr>
        <w:t>Constitution</w:t>
      </w:r>
      <w:commentRangeEnd w:id="45"/>
      <w:r w:rsidR="006D2E9D" w:rsidRPr="00EF70EB">
        <w:rPr>
          <w:rStyle w:val="CommentReference"/>
          <w:rFonts w:ascii="Calibri" w:eastAsia="Calibri" w:hAnsi="Calibri"/>
          <w:lang w:val="fr-FR"/>
        </w:rPr>
        <w:commentReference w:id="45"/>
      </w:r>
      <w:r w:rsidR="006D2E9D" w:rsidRPr="00EF70EB">
        <w:rPr>
          <w:lang w:val="fr-FR"/>
        </w:rPr>
        <w:t xml:space="preserve"> </w:t>
      </w:r>
      <w:r w:rsidR="00900AA9" w:rsidRPr="00EF70EB">
        <w:rPr>
          <w:lang w:val="fr-FR"/>
        </w:rPr>
        <w:t xml:space="preserve">ne doit pas être interprétée comme une obligation abstraite qui </w:t>
      </w:r>
      <w:r w:rsidR="00355B5F" w:rsidRPr="00EF70EB">
        <w:rPr>
          <w:lang w:val="fr-FR"/>
        </w:rPr>
        <w:t>s’</w:t>
      </w:r>
      <w:r w:rsidR="00900AA9" w:rsidRPr="00EF70EB">
        <w:rPr>
          <w:lang w:val="fr-FR"/>
        </w:rPr>
        <w:t xml:space="preserve">appliquerait de façon mécanique mais doit être examinée au regard des circonstances particulières de chaque affaire. </w:t>
      </w:r>
      <w:r w:rsidR="00355B5F" w:rsidRPr="00EF70EB">
        <w:rPr>
          <w:lang w:val="fr-FR"/>
        </w:rPr>
        <w:t>C’</w:t>
      </w:r>
      <w:r w:rsidR="00900AA9" w:rsidRPr="00EF70EB">
        <w:rPr>
          <w:lang w:val="fr-FR"/>
        </w:rPr>
        <w:t xml:space="preserve">est pourquoi la Cour a précisé que les juges de tutelle qui connaissent des affaires impliquant des mineurs doivent orienter leurs décisions vers la pleine réalisation de </w:t>
      </w:r>
      <w:r w:rsidR="00355B5F" w:rsidRPr="00EF70EB">
        <w:rPr>
          <w:lang w:val="fr-FR"/>
        </w:rPr>
        <w:t>l’</w:t>
      </w:r>
      <w:r w:rsidR="00900AA9" w:rsidRPr="00EF70EB">
        <w:rPr>
          <w:lang w:val="fr-FR"/>
        </w:rPr>
        <w:t xml:space="preserve">intérêt supérieur de chaque enfant, pris individuellement, en tenant compte des critères juridiques pertinents qui </w:t>
      </w:r>
      <w:r w:rsidR="00355B5F" w:rsidRPr="00EF70EB">
        <w:rPr>
          <w:lang w:val="fr-FR"/>
        </w:rPr>
        <w:t>s’</w:t>
      </w:r>
      <w:r w:rsidR="00900AA9" w:rsidRPr="00EF70EB">
        <w:rPr>
          <w:lang w:val="fr-FR"/>
        </w:rPr>
        <w:t xml:space="preserve">appliquent à chaque affaire concrète et en analysant soigneusement les circonstances factuelles qui </w:t>
      </w:r>
      <w:r w:rsidR="00355B5F" w:rsidRPr="00EF70EB">
        <w:rPr>
          <w:lang w:val="fr-FR"/>
        </w:rPr>
        <w:t>l’</w:t>
      </w:r>
      <w:r w:rsidR="00900AA9" w:rsidRPr="00EF70EB">
        <w:rPr>
          <w:lang w:val="fr-FR"/>
        </w:rPr>
        <w:t>entourent.</w:t>
      </w:r>
    </w:p>
    <w:p w:rsidR="00900AA9" w:rsidRPr="00EF70EB" w:rsidRDefault="00A46060" w:rsidP="00A46060">
      <w:pPr>
        <w:pStyle w:val="H23G"/>
        <w:rPr>
          <w:lang w:val="fr-FR"/>
        </w:rPr>
      </w:pPr>
      <w:r w:rsidRPr="00EF70EB">
        <w:rPr>
          <w:lang w:val="fr-FR"/>
        </w:rPr>
        <w:tab/>
        <w:t>3.</w:t>
      </w:r>
      <w:r w:rsidRPr="00EF70EB">
        <w:rPr>
          <w:lang w:val="fr-FR"/>
        </w:rPr>
        <w:tab/>
        <w:t xml:space="preserve">Progrès accomplis sur le plan administratif </w:t>
      </w:r>
    </w:p>
    <w:p w:rsidR="00E20B02" w:rsidRPr="00EF70EB" w:rsidRDefault="001452F9" w:rsidP="00F40EB0">
      <w:pPr>
        <w:pStyle w:val="SingleTxtG"/>
        <w:rPr>
          <w:lang w:val="fr-FR"/>
        </w:rPr>
      </w:pPr>
      <w:r w:rsidRPr="00EF70EB">
        <w:rPr>
          <w:lang w:val="fr-FR"/>
        </w:rPr>
        <w:t>234.</w:t>
      </w:r>
      <w:r w:rsidRPr="00EF70EB">
        <w:rPr>
          <w:lang w:val="fr-FR"/>
        </w:rPr>
        <w:tab/>
      </w:r>
      <w:r w:rsidR="00900AA9" w:rsidRPr="00EF70EB">
        <w:rPr>
          <w:lang w:val="fr-FR"/>
        </w:rPr>
        <w:t xml:space="preserve">Afin de garantir les droits des enfants et des adolescents, </w:t>
      </w:r>
      <w:r w:rsidR="00355B5F" w:rsidRPr="00EF70EB">
        <w:rPr>
          <w:lang w:val="fr-FR"/>
        </w:rPr>
        <w:t>l’</w:t>
      </w:r>
      <w:r w:rsidR="00900AA9" w:rsidRPr="00EF70EB">
        <w:rPr>
          <w:lang w:val="fr-FR"/>
        </w:rPr>
        <w:t xml:space="preserve">État a pris diverses mesures en matière de réparation intégrale, </w:t>
      </w:r>
      <w:r w:rsidR="006D2E9D" w:rsidRPr="00EF70EB">
        <w:rPr>
          <w:lang w:val="fr-FR"/>
        </w:rPr>
        <w:t>dont</w:t>
      </w:r>
      <w:r w:rsidR="00900AA9" w:rsidRPr="00EF70EB">
        <w:rPr>
          <w:lang w:val="fr-FR"/>
        </w:rPr>
        <w:t xml:space="preserve"> la Stratégie de prise en charge intégrale de la petite enfance qui a pour but de réaliser, dans la vie quotidienne de chaque enfant et adolescent, les conditions et </w:t>
      </w:r>
      <w:r w:rsidR="00355B5F" w:rsidRPr="00EF70EB">
        <w:rPr>
          <w:lang w:val="fr-FR"/>
        </w:rPr>
        <w:t>l’</w:t>
      </w:r>
      <w:r w:rsidR="00900AA9" w:rsidRPr="00EF70EB">
        <w:rPr>
          <w:lang w:val="fr-FR"/>
        </w:rPr>
        <w:t xml:space="preserve">environnement permettant son développement intégral. </w:t>
      </w:r>
    </w:p>
    <w:p w:rsidR="00900AA9" w:rsidRPr="00EF70EB" w:rsidRDefault="001452F9" w:rsidP="00F40EB0">
      <w:pPr>
        <w:pStyle w:val="SingleTxtG"/>
        <w:rPr>
          <w:lang w:val="fr-FR"/>
        </w:rPr>
      </w:pPr>
      <w:r w:rsidRPr="00EF70EB">
        <w:rPr>
          <w:lang w:val="fr-FR"/>
        </w:rPr>
        <w:t>235.</w:t>
      </w:r>
      <w:r w:rsidRPr="00EF70EB">
        <w:rPr>
          <w:lang w:val="fr-FR"/>
        </w:rPr>
        <w:tab/>
      </w:r>
      <w:r w:rsidR="00900AA9" w:rsidRPr="00EF70EB">
        <w:rPr>
          <w:lang w:val="fr-FR"/>
        </w:rPr>
        <w:t xml:space="preserve">Dans le même sens, le </w:t>
      </w:r>
      <w:r w:rsidR="006D2E9D" w:rsidRPr="00EF70EB">
        <w:rPr>
          <w:lang w:val="fr-FR"/>
        </w:rPr>
        <w:t xml:space="preserve">Plan </w:t>
      </w:r>
      <w:r w:rsidR="00900AA9" w:rsidRPr="00EF70EB">
        <w:rPr>
          <w:lang w:val="fr-FR"/>
        </w:rPr>
        <w:t xml:space="preserve">de prise en charge intégrale (RIA) est un instrument qui reconnaît les fondements de la stratégie </w:t>
      </w:r>
      <w:r w:rsidR="006D2E9D" w:rsidRPr="00EF70EB">
        <w:rPr>
          <w:lang w:val="fr-FR"/>
        </w:rPr>
        <w:t>sus</w:t>
      </w:r>
      <w:r w:rsidR="00900AA9" w:rsidRPr="00EF70EB">
        <w:rPr>
          <w:lang w:val="fr-FR"/>
        </w:rPr>
        <w:t>mentionnée et garantit les conditions dont chaque enfant a besoin, dans son environnement, pour se développer de manière optimale</w:t>
      </w:r>
      <w:r w:rsidR="006D2E9D" w:rsidRPr="00EF70EB">
        <w:rPr>
          <w:lang w:val="fr-FR"/>
        </w:rPr>
        <w:t xml:space="preserve"> et intégrale.</w:t>
      </w:r>
    </w:p>
    <w:p w:rsidR="00900AA9" w:rsidRPr="00EF70EB" w:rsidRDefault="001452F9" w:rsidP="00F40EB0">
      <w:pPr>
        <w:pStyle w:val="SingleTxtG"/>
        <w:rPr>
          <w:lang w:val="fr-FR"/>
        </w:rPr>
      </w:pPr>
      <w:r w:rsidRPr="00EF70EB">
        <w:rPr>
          <w:lang w:val="fr-FR"/>
        </w:rPr>
        <w:t>236.</w:t>
      </w:r>
      <w:r w:rsidRPr="00EF70EB">
        <w:rPr>
          <w:lang w:val="fr-FR"/>
        </w:rPr>
        <w:tab/>
      </w:r>
      <w:r w:rsidR="00900AA9" w:rsidRPr="00EF70EB">
        <w:rPr>
          <w:lang w:val="fr-FR"/>
        </w:rPr>
        <w:t>Le Plan RIA organise la prise en charge de chaque enfant en fonction de son âge, de la préconception jus</w:t>
      </w:r>
      <w:r w:rsidR="00355B5F" w:rsidRPr="00EF70EB">
        <w:rPr>
          <w:lang w:val="fr-FR"/>
        </w:rPr>
        <w:t>qu’</w:t>
      </w:r>
      <w:r w:rsidR="00900AA9" w:rsidRPr="00EF70EB">
        <w:rPr>
          <w:lang w:val="fr-FR"/>
        </w:rPr>
        <w:t xml:space="preserve">à </w:t>
      </w:r>
      <w:r w:rsidR="00355B5F" w:rsidRPr="00EF70EB">
        <w:rPr>
          <w:lang w:val="fr-FR"/>
        </w:rPr>
        <w:t>l’</w:t>
      </w:r>
      <w:r w:rsidR="00900AA9" w:rsidRPr="00EF70EB">
        <w:rPr>
          <w:lang w:val="fr-FR"/>
        </w:rPr>
        <w:t xml:space="preserve">âge de 5 ans et 11 mois. Les contenus et des soins sont adaptés à chaque tranche </w:t>
      </w:r>
      <w:r w:rsidR="00355B5F" w:rsidRPr="00EF70EB">
        <w:rPr>
          <w:lang w:val="fr-FR"/>
        </w:rPr>
        <w:t>d’</w:t>
      </w:r>
      <w:r w:rsidR="00900AA9" w:rsidRPr="00EF70EB">
        <w:rPr>
          <w:lang w:val="fr-FR"/>
        </w:rPr>
        <w:t xml:space="preserve">âge et tiennent compte des divers environnements </w:t>
      </w:r>
      <w:r w:rsidR="006D2E9D" w:rsidRPr="00EF70EB">
        <w:rPr>
          <w:lang w:val="fr-FR"/>
        </w:rPr>
        <w:t>de vie</w:t>
      </w:r>
      <w:r w:rsidR="00900AA9" w:rsidRPr="00EF70EB">
        <w:rPr>
          <w:lang w:val="fr-FR"/>
        </w:rPr>
        <w:t xml:space="preserve"> </w:t>
      </w:r>
      <w:r w:rsidR="003F5909" w:rsidRPr="00EF70EB">
        <w:rPr>
          <w:lang w:val="fr-FR"/>
        </w:rPr>
        <w:t xml:space="preserve">des </w:t>
      </w:r>
      <w:r w:rsidR="00900AA9" w:rsidRPr="00EF70EB">
        <w:rPr>
          <w:lang w:val="fr-FR"/>
        </w:rPr>
        <w:t>enfants.</w:t>
      </w:r>
    </w:p>
    <w:p w:rsidR="00900AA9" w:rsidRPr="00EF70EB" w:rsidRDefault="001452F9" w:rsidP="00F40EB0">
      <w:pPr>
        <w:pStyle w:val="SingleTxtG"/>
        <w:rPr>
          <w:lang w:val="fr-FR"/>
        </w:rPr>
      </w:pPr>
      <w:r w:rsidRPr="00EF70EB">
        <w:rPr>
          <w:lang w:val="fr-FR"/>
        </w:rPr>
        <w:t>237.</w:t>
      </w:r>
      <w:r w:rsidRPr="00EF70EB">
        <w:rPr>
          <w:lang w:val="fr-FR"/>
        </w:rPr>
        <w:tab/>
      </w:r>
      <w:r w:rsidR="00900AA9" w:rsidRPr="00EF70EB">
        <w:rPr>
          <w:lang w:val="fr-FR"/>
        </w:rPr>
        <w:t xml:space="preserve">En plus de ces programmes, </w:t>
      </w:r>
      <w:r w:rsidR="00355B5F" w:rsidRPr="00EF70EB">
        <w:rPr>
          <w:lang w:val="fr-FR"/>
        </w:rPr>
        <w:t>l’</w:t>
      </w:r>
      <w:r w:rsidR="00EC3A23" w:rsidRPr="00EF70EB">
        <w:rPr>
          <w:lang w:val="fr-FR"/>
        </w:rPr>
        <w:t>Institut colombien pour le bien-être de la famille (</w:t>
      </w:r>
      <w:r w:rsidR="00900AA9" w:rsidRPr="00EF70EB">
        <w:rPr>
          <w:lang w:val="fr-FR"/>
        </w:rPr>
        <w:t>ICBF</w:t>
      </w:r>
      <w:r w:rsidR="00EC3A23" w:rsidRPr="00EF70EB">
        <w:rPr>
          <w:lang w:val="fr-FR"/>
        </w:rPr>
        <w:t>)</w:t>
      </w:r>
      <w:r w:rsidR="00900AA9" w:rsidRPr="00EF70EB">
        <w:rPr>
          <w:lang w:val="fr-FR"/>
        </w:rPr>
        <w:t xml:space="preserve"> a approuvé en 2010 les directives techniques concernant le </w:t>
      </w:r>
      <w:r w:rsidR="006D2E9D" w:rsidRPr="00EF70EB">
        <w:rPr>
          <w:lang w:val="fr-FR"/>
        </w:rPr>
        <w:t xml:space="preserve">Programme </w:t>
      </w:r>
      <w:r w:rsidR="00900AA9" w:rsidRPr="00EF70EB">
        <w:rPr>
          <w:lang w:val="fr-FR"/>
        </w:rPr>
        <w:t>spécialisé de prise en charge des</w:t>
      </w:r>
      <w:r w:rsidR="00355B5F" w:rsidRPr="00EF70EB">
        <w:rPr>
          <w:lang w:val="fr-FR"/>
        </w:rPr>
        <w:t xml:space="preserve"> </w:t>
      </w:r>
      <w:r w:rsidR="00900AA9" w:rsidRPr="00EF70EB">
        <w:rPr>
          <w:lang w:val="fr-FR"/>
        </w:rPr>
        <w:t xml:space="preserve">femmes enceintes ou allaitantes, </w:t>
      </w:r>
      <w:r w:rsidR="00355B5F" w:rsidRPr="00EF70EB">
        <w:rPr>
          <w:lang w:val="fr-FR"/>
        </w:rPr>
        <w:t>qu’</w:t>
      </w:r>
      <w:r w:rsidR="00900AA9" w:rsidRPr="00EF70EB">
        <w:rPr>
          <w:lang w:val="fr-FR"/>
        </w:rPr>
        <w:t xml:space="preserve">elles soient adolescentes ou âgées de plus de 18 ans. </w:t>
      </w:r>
    </w:p>
    <w:p w:rsidR="00C75C95" w:rsidRPr="00EF70EB" w:rsidRDefault="001452F9" w:rsidP="00F40EB0">
      <w:pPr>
        <w:pStyle w:val="SingleTxtG"/>
        <w:rPr>
          <w:lang w:val="fr-FR"/>
        </w:rPr>
      </w:pPr>
      <w:r w:rsidRPr="00EF70EB">
        <w:rPr>
          <w:lang w:val="fr-FR"/>
        </w:rPr>
        <w:t>238.</w:t>
      </w:r>
      <w:r w:rsidRPr="00EF70EB">
        <w:rPr>
          <w:lang w:val="fr-FR"/>
        </w:rPr>
        <w:tab/>
      </w:r>
      <w:r w:rsidR="001F5A2E" w:rsidRPr="00EF70EB">
        <w:rPr>
          <w:lang w:val="fr-FR"/>
        </w:rPr>
        <w:t>La</w:t>
      </w:r>
      <w:r w:rsidR="00900AA9" w:rsidRPr="00EF70EB">
        <w:rPr>
          <w:lang w:val="fr-FR"/>
        </w:rPr>
        <w:t xml:space="preserve"> Stratégie </w:t>
      </w:r>
      <w:r w:rsidR="00A81260" w:rsidRPr="00EF70EB">
        <w:rPr>
          <w:i/>
          <w:lang w:val="fr-FR"/>
        </w:rPr>
        <w:t>de Cero a Siempre</w:t>
      </w:r>
      <w:r w:rsidR="00900AA9" w:rsidRPr="00EF70EB">
        <w:rPr>
          <w:lang w:val="fr-FR"/>
        </w:rPr>
        <w:t xml:space="preserve"> a </w:t>
      </w:r>
      <w:r w:rsidR="006D2E9D" w:rsidRPr="00EF70EB">
        <w:rPr>
          <w:lang w:val="fr-FR"/>
        </w:rPr>
        <w:t>également</w:t>
      </w:r>
      <w:r w:rsidR="00900AA9" w:rsidRPr="00EF70EB">
        <w:rPr>
          <w:lang w:val="fr-FR"/>
        </w:rPr>
        <w:t xml:space="preserve"> été</w:t>
      </w:r>
      <w:r w:rsidR="006D2E9D" w:rsidRPr="00EF70EB">
        <w:rPr>
          <w:lang w:val="fr-FR"/>
        </w:rPr>
        <w:t xml:space="preserve"> </w:t>
      </w:r>
      <w:r w:rsidR="00900AA9" w:rsidRPr="00EF70EB">
        <w:rPr>
          <w:lang w:val="fr-FR"/>
        </w:rPr>
        <w:t>mise en place dans le but d</w:t>
      </w:r>
      <w:r w:rsidR="006D2E9D" w:rsidRPr="00EF70EB">
        <w:rPr>
          <w:lang w:val="fr-FR"/>
        </w:rPr>
        <w:t xml:space="preserve">’unir </w:t>
      </w:r>
      <w:r w:rsidR="00900AA9" w:rsidRPr="00EF70EB">
        <w:rPr>
          <w:lang w:val="fr-FR"/>
        </w:rPr>
        <w:t xml:space="preserve">les efforts du secteur public, du secteur privé, des organisations de la société civile et de la coopération internationale en faveur de la petite enfance en Colombie. </w:t>
      </w:r>
    </w:p>
    <w:p w:rsidR="00900AA9" w:rsidRPr="00EF70EB" w:rsidRDefault="001452F9" w:rsidP="00F40EB0">
      <w:pPr>
        <w:pStyle w:val="SingleTxtG"/>
        <w:rPr>
          <w:lang w:val="fr-FR"/>
        </w:rPr>
      </w:pPr>
      <w:r w:rsidRPr="00EF70EB">
        <w:rPr>
          <w:lang w:val="fr-FR"/>
        </w:rPr>
        <w:t>239.</w:t>
      </w:r>
      <w:r w:rsidRPr="00EF70EB">
        <w:rPr>
          <w:lang w:val="fr-FR"/>
        </w:rPr>
        <w:tab/>
      </w:r>
      <w:r w:rsidR="00900AA9" w:rsidRPr="00EF70EB">
        <w:rPr>
          <w:lang w:val="fr-FR"/>
        </w:rPr>
        <w:t xml:space="preserve">En ce qui concerne la protection intégrale des enfants et des adolescents dont les droits ont été violés, </w:t>
      </w:r>
      <w:r w:rsidR="00355B5F" w:rsidRPr="00EF70EB">
        <w:rPr>
          <w:lang w:val="fr-FR"/>
        </w:rPr>
        <w:t>l’</w:t>
      </w:r>
      <w:r w:rsidR="00900AA9" w:rsidRPr="00EF70EB">
        <w:rPr>
          <w:lang w:val="fr-FR"/>
        </w:rPr>
        <w:t>ICBF</w:t>
      </w:r>
      <w:r w:rsidR="00EC3A23" w:rsidRPr="00EF70EB">
        <w:rPr>
          <w:lang w:val="fr-FR"/>
        </w:rPr>
        <w:t xml:space="preserve"> </w:t>
      </w:r>
      <w:r w:rsidR="00900AA9" w:rsidRPr="00EF70EB">
        <w:rPr>
          <w:lang w:val="fr-FR"/>
        </w:rPr>
        <w:t xml:space="preserve">a adopté les directives techniques concernant le </w:t>
      </w:r>
      <w:r w:rsidR="006D2E9D" w:rsidRPr="00EF70EB">
        <w:rPr>
          <w:lang w:val="fr-FR"/>
        </w:rPr>
        <w:t>P</w:t>
      </w:r>
      <w:r w:rsidR="00900AA9" w:rsidRPr="00EF70EB">
        <w:rPr>
          <w:lang w:val="fr-FR"/>
        </w:rPr>
        <w:t>rogramme spécialisé de prise en charge des enfants et des adolescents victimes de violences sexuelles (résolution 6022 de 2010), dans le cadre du processus administratif de rétablissement des droits.</w:t>
      </w:r>
    </w:p>
    <w:p w:rsidR="00900AA9" w:rsidRPr="00EF70EB" w:rsidRDefault="001452F9" w:rsidP="00F40EB0">
      <w:pPr>
        <w:pStyle w:val="SingleTxtG"/>
        <w:rPr>
          <w:lang w:val="fr-FR"/>
        </w:rPr>
      </w:pPr>
      <w:r w:rsidRPr="00EF70EB">
        <w:rPr>
          <w:lang w:val="fr-FR"/>
        </w:rPr>
        <w:t>240.</w:t>
      </w:r>
      <w:r w:rsidRPr="00EF70EB">
        <w:rPr>
          <w:lang w:val="fr-FR"/>
        </w:rPr>
        <w:tab/>
      </w:r>
      <w:r w:rsidR="00900AA9" w:rsidRPr="00EF70EB">
        <w:rPr>
          <w:lang w:val="fr-FR"/>
        </w:rPr>
        <w:t xml:space="preserve">Depuis 2012, </w:t>
      </w:r>
      <w:r w:rsidR="00355B5F" w:rsidRPr="00EF70EB">
        <w:rPr>
          <w:lang w:val="fr-FR"/>
        </w:rPr>
        <w:t>l’</w:t>
      </w:r>
      <w:r w:rsidR="00900AA9" w:rsidRPr="00EF70EB">
        <w:rPr>
          <w:lang w:val="fr-FR"/>
        </w:rPr>
        <w:t xml:space="preserve">ICBF fait </w:t>
      </w:r>
      <w:r w:rsidR="00355B5F" w:rsidRPr="00EF70EB">
        <w:rPr>
          <w:lang w:val="fr-FR"/>
        </w:rPr>
        <w:t>l’</w:t>
      </w:r>
      <w:r w:rsidR="00900AA9" w:rsidRPr="00EF70EB">
        <w:rPr>
          <w:lang w:val="fr-FR"/>
        </w:rPr>
        <w:t xml:space="preserve">objet </w:t>
      </w:r>
      <w:r w:rsidR="00355B5F" w:rsidRPr="00EF70EB">
        <w:rPr>
          <w:lang w:val="fr-FR"/>
        </w:rPr>
        <w:t>d’</w:t>
      </w:r>
      <w:r w:rsidR="00900AA9" w:rsidRPr="00EF70EB">
        <w:rPr>
          <w:lang w:val="fr-FR"/>
        </w:rPr>
        <w:t xml:space="preserve">un processus de restructuration, conformément aux dispositions de la loi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1448 de 2011, afin de prendre en compte le droit à la vérité, à la justice, à la prévention, à la protection, à </w:t>
      </w:r>
      <w:r w:rsidR="00355B5F" w:rsidRPr="00EF70EB">
        <w:rPr>
          <w:lang w:val="fr-FR"/>
        </w:rPr>
        <w:t>l’</w:t>
      </w:r>
      <w:r w:rsidR="00900AA9" w:rsidRPr="00EF70EB">
        <w:rPr>
          <w:lang w:val="fr-FR"/>
        </w:rPr>
        <w:t>aide, à la prise en charge et à la réparation intégrale, sans oublier que sur les 6 043 437 victimes figurant sur le Registre unique des victimes, 1 900 000 sont des enfants et des adolescents.</w:t>
      </w:r>
    </w:p>
    <w:p w:rsidR="00900AA9" w:rsidRPr="00EF70EB" w:rsidRDefault="001452F9" w:rsidP="00F40EB0">
      <w:pPr>
        <w:pStyle w:val="SingleTxtG"/>
        <w:rPr>
          <w:lang w:val="fr-FR"/>
        </w:rPr>
      </w:pPr>
      <w:r w:rsidRPr="00EF70EB">
        <w:rPr>
          <w:lang w:val="fr-FR"/>
        </w:rPr>
        <w:t>241.</w:t>
      </w:r>
      <w:r w:rsidRPr="00EF70EB">
        <w:rPr>
          <w:lang w:val="fr-FR"/>
        </w:rPr>
        <w:tab/>
      </w:r>
      <w:r w:rsidR="00355B5F" w:rsidRPr="00EF70EB">
        <w:rPr>
          <w:lang w:val="fr-FR"/>
        </w:rPr>
        <w:t>L’</w:t>
      </w:r>
      <w:r w:rsidR="00900AA9" w:rsidRPr="00EF70EB">
        <w:rPr>
          <w:lang w:val="fr-FR"/>
        </w:rPr>
        <w:t xml:space="preserve">ICBF, dans le cadre de sa modalité intitulée Foyer gestionnaire, œuvre pour que les enfants et </w:t>
      </w:r>
      <w:r w:rsidR="004B481F" w:rsidRPr="00EF70EB">
        <w:rPr>
          <w:lang w:val="fr-FR"/>
        </w:rPr>
        <w:t xml:space="preserve">les </w:t>
      </w:r>
      <w:r w:rsidR="00900AA9" w:rsidRPr="00EF70EB">
        <w:rPr>
          <w:lang w:val="fr-FR"/>
        </w:rPr>
        <w:t xml:space="preserve">adolescents devenus orphelins </w:t>
      </w:r>
      <w:r w:rsidR="006D2E9D" w:rsidRPr="00EF70EB">
        <w:rPr>
          <w:lang w:val="fr-FR"/>
        </w:rPr>
        <w:t xml:space="preserve">en conséquence </w:t>
      </w:r>
      <w:r w:rsidR="00900AA9" w:rsidRPr="00EF70EB">
        <w:rPr>
          <w:lang w:val="fr-FR"/>
        </w:rPr>
        <w:t xml:space="preserve">du conflit armé demeurent dans leur famille </w:t>
      </w:r>
      <w:r w:rsidR="00355B5F" w:rsidRPr="00EF70EB">
        <w:rPr>
          <w:lang w:val="fr-FR"/>
        </w:rPr>
        <w:t>d’</w:t>
      </w:r>
      <w:r w:rsidR="00900AA9" w:rsidRPr="00EF70EB">
        <w:rPr>
          <w:lang w:val="fr-FR"/>
        </w:rPr>
        <w:t xml:space="preserve">origine ou dans son réseau relationnel de </w:t>
      </w:r>
      <w:r w:rsidR="003F5909" w:rsidRPr="00EF70EB">
        <w:rPr>
          <w:lang w:val="fr-FR"/>
        </w:rPr>
        <w:t xml:space="preserve">soutien </w:t>
      </w:r>
      <w:r w:rsidR="004B481F" w:rsidRPr="00EF70EB">
        <w:rPr>
          <w:lang w:val="fr-FR"/>
        </w:rPr>
        <w:t>et</w:t>
      </w:r>
      <w:r w:rsidR="006D2E9D" w:rsidRPr="00EF70EB">
        <w:rPr>
          <w:lang w:val="fr-FR"/>
        </w:rPr>
        <w:t xml:space="preserve"> </w:t>
      </w:r>
      <w:r w:rsidR="00900AA9" w:rsidRPr="00EF70EB">
        <w:rPr>
          <w:lang w:val="fr-FR"/>
        </w:rPr>
        <w:t xml:space="preserve">aide la famille à surmonter sa situation de vulnérabilité. </w:t>
      </w:r>
      <w:r w:rsidR="006D2E9D" w:rsidRPr="00EF70EB">
        <w:rPr>
          <w:lang w:val="fr-FR"/>
        </w:rPr>
        <w:t>L</w:t>
      </w:r>
      <w:r w:rsidR="00900AA9" w:rsidRPr="00EF70EB">
        <w:rPr>
          <w:lang w:val="fr-FR"/>
        </w:rPr>
        <w:t xml:space="preserve">es enfants et adolescents victimes de mines </w:t>
      </w:r>
      <w:r w:rsidR="006D2E9D" w:rsidRPr="00EF70EB">
        <w:rPr>
          <w:lang w:val="fr-FR"/>
        </w:rPr>
        <w:t>anti</w:t>
      </w:r>
      <w:r w:rsidR="00900AA9" w:rsidRPr="00EF70EB">
        <w:rPr>
          <w:lang w:val="fr-FR"/>
        </w:rPr>
        <w:t>personnel à cause de la violence armée bénéficient</w:t>
      </w:r>
      <w:r w:rsidR="006D2E9D" w:rsidRPr="00EF70EB">
        <w:rPr>
          <w:lang w:val="fr-FR"/>
        </w:rPr>
        <w:t>, dans le cadre de cette même modalité, d’</w:t>
      </w:r>
      <w:r w:rsidR="00900AA9" w:rsidRPr="00EF70EB">
        <w:rPr>
          <w:lang w:val="fr-FR"/>
        </w:rPr>
        <w:t xml:space="preserve">un accompagnement et </w:t>
      </w:r>
      <w:r w:rsidR="00355B5F" w:rsidRPr="00EF70EB">
        <w:rPr>
          <w:lang w:val="fr-FR"/>
        </w:rPr>
        <w:t>d’</w:t>
      </w:r>
      <w:r w:rsidR="00900AA9" w:rsidRPr="00EF70EB">
        <w:rPr>
          <w:lang w:val="fr-FR"/>
        </w:rPr>
        <w:t xml:space="preserve">une prise en charge psychosociale, de préférence </w:t>
      </w:r>
      <w:r w:rsidR="006D2E9D" w:rsidRPr="00EF70EB">
        <w:rPr>
          <w:lang w:val="fr-FR"/>
        </w:rPr>
        <w:t xml:space="preserve">au sein </w:t>
      </w:r>
      <w:r w:rsidR="00900AA9" w:rsidRPr="00EF70EB">
        <w:rPr>
          <w:lang w:val="fr-FR"/>
        </w:rPr>
        <w:t xml:space="preserve">leur milieu familial. </w:t>
      </w:r>
    </w:p>
    <w:p w:rsidR="00900AA9" w:rsidRPr="00EF70EB" w:rsidRDefault="001452F9" w:rsidP="00F40EB0">
      <w:pPr>
        <w:pStyle w:val="SingleTxtG"/>
        <w:rPr>
          <w:lang w:val="fr-FR"/>
        </w:rPr>
      </w:pPr>
      <w:r w:rsidRPr="00EF70EB">
        <w:rPr>
          <w:lang w:val="fr-FR"/>
        </w:rPr>
        <w:t>242.</w:t>
      </w:r>
      <w:r w:rsidRPr="00EF70EB">
        <w:rPr>
          <w:lang w:val="fr-FR"/>
        </w:rPr>
        <w:tab/>
      </w:r>
      <w:r w:rsidR="00900AA9" w:rsidRPr="00EF70EB">
        <w:rPr>
          <w:lang w:val="fr-FR"/>
        </w:rPr>
        <w:t xml:space="preserve">Grâce à </w:t>
      </w:r>
      <w:r w:rsidR="00355B5F" w:rsidRPr="00EF70EB">
        <w:rPr>
          <w:lang w:val="fr-FR"/>
        </w:rPr>
        <w:t>l’</w:t>
      </w:r>
      <w:r w:rsidR="00900AA9" w:rsidRPr="00EF70EB">
        <w:rPr>
          <w:lang w:val="fr-FR"/>
        </w:rPr>
        <w:t xml:space="preserve">Unité des victimes, les enfants et les adolescents ont accès à la vérité, à la justice, à la réparation intégrale, au rétablissement de leurs droits, à la réconciliation ainsi </w:t>
      </w:r>
      <w:r w:rsidR="00355B5F" w:rsidRPr="00EF70EB">
        <w:rPr>
          <w:lang w:val="fr-FR"/>
        </w:rPr>
        <w:t>qu’</w:t>
      </w:r>
      <w:r w:rsidR="00900AA9" w:rsidRPr="00EF70EB">
        <w:rPr>
          <w:lang w:val="fr-FR"/>
        </w:rPr>
        <w:t>à la protection contre toutes les formes de violence. Dans ce cadre, à partir du 21</w:t>
      </w:r>
      <w:r w:rsidR="00DA3CC9" w:rsidRPr="00EF70EB">
        <w:rPr>
          <w:lang w:val="fr-FR"/>
        </w:rPr>
        <w:t> </w:t>
      </w:r>
      <w:r w:rsidR="00900AA9" w:rsidRPr="00EF70EB">
        <w:rPr>
          <w:lang w:val="fr-FR"/>
        </w:rPr>
        <w:t xml:space="preserve">décembre 2012, </w:t>
      </w:r>
      <w:r w:rsidR="006D2E9D" w:rsidRPr="00EF70EB">
        <w:rPr>
          <w:lang w:val="fr-FR"/>
        </w:rPr>
        <w:t xml:space="preserve">des </w:t>
      </w:r>
      <w:r w:rsidR="00900AA9" w:rsidRPr="00EF70EB">
        <w:rPr>
          <w:lang w:val="fr-FR"/>
        </w:rPr>
        <w:t xml:space="preserve">fonds </w:t>
      </w:r>
      <w:r w:rsidR="006D2E9D" w:rsidRPr="00EF70EB">
        <w:rPr>
          <w:lang w:val="fr-FR"/>
        </w:rPr>
        <w:t>ont été versés, sur des comptes bloqués jusqu’à l’âge de leur majorité,</w:t>
      </w:r>
      <w:r w:rsidR="006D2E9D" w:rsidRPr="00EF70EB">
        <w:rPr>
          <w:rStyle w:val="CommentReference"/>
          <w:rFonts w:ascii="Calibri" w:eastAsia="Calibri" w:hAnsi="Calibri"/>
          <w:lang w:val="fr-FR"/>
        </w:rPr>
        <w:t xml:space="preserve"> </w:t>
      </w:r>
      <w:r w:rsidR="00900AA9" w:rsidRPr="00EF70EB">
        <w:rPr>
          <w:lang w:val="fr-FR"/>
        </w:rPr>
        <w:t xml:space="preserve">pour </w:t>
      </w:r>
      <w:r w:rsidR="006D2E9D" w:rsidRPr="00EF70EB">
        <w:rPr>
          <w:lang w:val="fr-FR"/>
        </w:rPr>
        <w:t xml:space="preserve">indemniser </w:t>
      </w:r>
      <w:r w:rsidR="00900AA9" w:rsidRPr="00EF70EB">
        <w:rPr>
          <w:lang w:val="fr-FR"/>
        </w:rPr>
        <w:t>les 7</w:t>
      </w:r>
      <w:r w:rsidR="00DA3CC9" w:rsidRPr="00EF70EB">
        <w:rPr>
          <w:lang w:val="fr-FR"/>
        </w:rPr>
        <w:t> </w:t>
      </w:r>
      <w:r w:rsidR="00900AA9" w:rsidRPr="00EF70EB">
        <w:rPr>
          <w:lang w:val="fr-FR"/>
        </w:rPr>
        <w:t>052 premiers enfants et adolescents victimes du conflit armé. Ce</w:t>
      </w:r>
      <w:r w:rsidR="006D2E9D" w:rsidRPr="00EF70EB">
        <w:rPr>
          <w:lang w:val="fr-FR"/>
        </w:rPr>
        <w:t>tte mesure</w:t>
      </w:r>
      <w:r w:rsidR="00900AA9" w:rsidRPr="00EF70EB">
        <w:rPr>
          <w:lang w:val="fr-FR"/>
        </w:rPr>
        <w:t xml:space="preserve"> </w:t>
      </w:r>
      <w:r w:rsidR="00355B5F" w:rsidRPr="00EF70EB">
        <w:rPr>
          <w:lang w:val="fr-FR"/>
        </w:rPr>
        <w:t>s’</w:t>
      </w:r>
      <w:r w:rsidR="00900AA9" w:rsidRPr="00EF70EB">
        <w:rPr>
          <w:lang w:val="fr-FR"/>
        </w:rPr>
        <w:t xml:space="preserve">inscrit dans la conception </w:t>
      </w:r>
      <w:r w:rsidR="004B481F" w:rsidRPr="00EF70EB">
        <w:rPr>
          <w:lang w:val="fr-FR"/>
        </w:rPr>
        <w:t xml:space="preserve">et </w:t>
      </w:r>
      <w:r w:rsidR="00900AA9" w:rsidRPr="00EF70EB">
        <w:rPr>
          <w:lang w:val="fr-FR"/>
        </w:rPr>
        <w:t xml:space="preserve">la mise en œuvre du </w:t>
      </w:r>
      <w:r w:rsidR="004B481F" w:rsidRPr="00EF70EB">
        <w:rPr>
          <w:lang w:val="fr-FR"/>
        </w:rPr>
        <w:t xml:space="preserve">Plan </w:t>
      </w:r>
      <w:r w:rsidR="00900AA9" w:rsidRPr="00EF70EB">
        <w:rPr>
          <w:lang w:val="fr-FR"/>
        </w:rPr>
        <w:t xml:space="preserve">individuel de réparation intégrale. À ce jour, 13 145 </w:t>
      </w:r>
      <w:r w:rsidR="006D2E9D" w:rsidRPr="00EF70EB">
        <w:rPr>
          <w:lang w:val="fr-FR"/>
        </w:rPr>
        <w:t xml:space="preserve">indemnités </w:t>
      </w:r>
      <w:r w:rsidR="00900AA9" w:rsidRPr="00EF70EB">
        <w:rPr>
          <w:lang w:val="fr-FR"/>
        </w:rPr>
        <w:t>et 2</w:t>
      </w:r>
      <w:r w:rsidR="00C56703" w:rsidRPr="00EF70EB">
        <w:rPr>
          <w:lang w:val="fr-FR"/>
        </w:rPr>
        <w:t> </w:t>
      </w:r>
      <w:r w:rsidR="00900AA9" w:rsidRPr="00EF70EB">
        <w:rPr>
          <w:lang w:val="fr-FR"/>
        </w:rPr>
        <w:t>275 plans individuels de réparation intégrale ont été mis en place pour les enfants et les adolescents.</w:t>
      </w:r>
    </w:p>
    <w:p w:rsidR="00900AA9" w:rsidRPr="00EF70EB" w:rsidRDefault="001452F9" w:rsidP="00F40EB0">
      <w:pPr>
        <w:pStyle w:val="SingleTxtG"/>
        <w:rPr>
          <w:lang w:val="fr-FR"/>
        </w:rPr>
      </w:pPr>
      <w:r w:rsidRPr="00EF70EB">
        <w:rPr>
          <w:lang w:val="fr-FR"/>
        </w:rPr>
        <w:t>243.</w:t>
      </w:r>
      <w:r w:rsidRPr="00EF70EB">
        <w:rPr>
          <w:lang w:val="fr-FR"/>
        </w:rPr>
        <w:tab/>
      </w:r>
      <w:r w:rsidR="00355B5F" w:rsidRPr="00EF70EB">
        <w:rPr>
          <w:lang w:val="fr-FR"/>
        </w:rPr>
        <w:t>L’</w:t>
      </w:r>
      <w:r w:rsidR="00900AA9" w:rsidRPr="00EF70EB">
        <w:rPr>
          <w:lang w:val="fr-FR"/>
        </w:rPr>
        <w:t xml:space="preserve">ICBF a également mis en œuvre le Programme de prévention et de promotion pour la protection intégrale des enfants et des adolescents intitulé </w:t>
      </w:r>
      <w:r w:rsidR="00DC46E8" w:rsidRPr="00EF70EB">
        <w:rPr>
          <w:lang w:val="fr-FR"/>
        </w:rPr>
        <w:t>«</w:t>
      </w:r>
      <w:r w:rsidR="00900AA9" w:rsidRPr="00EF70EB">
        <w:rPr>
          <w:lang w:val="fr-FR"/>
        </w:rPr>
        <w:t>Bien-être pour les générations</w:t>
      </w:r>
      <w:r w:rsidR="00DC46E8" w:rsidRPr="00EF70EB">
        <w:rPr>
          <w:lang w:val="fr-FR"/>
        </w:rPr>
        <w:t>»</w:t>
      </w:r>
      <w:r w:rsidR="006D2E9D" w:rsidRPr="00EF70EB">
        <w:rPr>
          <w:lang w:val="fr-FR"/>
        </w:rPr>
        <w:t xml:space="preserve">. Ce programme </w:t>
      </w:r>
      <w:r w:rsidR="00900AA9" w:rsidRPr="00EF70EB">
        <w:rPr>
          <w:lang w:val="fr-FR"/>
        </w:rPr>
        <w:t xml:space="preserve">a pour objectif de promouvoir les conditions de vie susceptibles de donner aux enfants et aux adolescents, aux familles et aux communautés, des outils </w:t>
      </w:r>
      <w:r w:rsidR="006D2E9D" w:rsidRPr="00EF70EB">
        <w:rPr>
          <w:lang w:val="fr-FR"/>
        </w:rPr>
        <w:t xml:space="preserve">pour leur permettre </w:t>
      </w:r>
      <w:r w:rsidR="00900AA9" w:rsidRPr="00EF70EB">
        <w:rPr>
          <w:lang w:val="fr-FR"/>
        </w:rPr>
        <w:t>de prévenir</w:t>
      </w:r>
      <w:r w:rsidR="00DC46E8" w:rsidRPr="00EF70EB">
        <w:rPr>
          <w:lang w:val="fr-FR"/>
        </w:rPr>
        <w:t>:</w:t>
      </w:r>
      <w:r w:rsidR="00900AA9" w:rsidRPr="00EF70EB">
        <w:rPr>
          <w:lang w:val="fr-FR"/>
        </w:rPr>
        <w:t xml:space="preserve"> le recrutement illicite </w:t>
      </w:r>
      <w:r w:rsidR="00355B5F" w:rsidRPr="00EF70EB">
        <w:rPr>
          <w:lang w:val="fr-FR"/>
        </w:rPr>
        <w:t>d’</w:t>
      </w:r>
      <w:r w:rsidR="00900AA9" w:rsidRPr="00EF70EB">
        <w:rPr>
          <w:lang w:val="fr-FR"/>
        </w:rPr>
        <w:t xml:space="preserve">enfants et adolescents et leur </w:t>
      </w:r>
      <w:r w:rsidR="00355B5F" w:rsidRPr="00EF70EB">
        <w:rPr>
          <w:lang w:val="fr-FR"/>
        </w:rPr>
        <w:t>l’</w:t>
      </w:r>
      <w:r w:rsidR="00900AA9" w:rsidRPr="00EF70EB">
        <w:rPr>
          <w:lang w:val="fr-FR"/>
        </w:rPr>
        <w:t>utilisation par des groupes armés illégaux</w:t>
      </w:r>
      <w:r w:rsidR="00DC46E8" w:rsidRPr="00EF70EB">
        <w:rPr>
          <w:lang w:val="fr-FR"/>
        </w:rPr>
        <w:t>;</w:t>
      </w:r>
      <w:r w:rsidR="00900AA9" w:rsidRPr="00EF70EB">
        <w:rPr>
          <w:lang w:val="fr-FR"/>
        </w:rPr>
        <w:t xml:space="preserve"> la violence sexuelle</w:t>
      </w:r>
      <w:r w:rsidR="00DC46E8" w:rsidRPr="00EF70EB">
        <w:rPr>
          <w:lang w:val="fr-FR"/>
        </w:rPr>
        <w:t>;</w:t>
      </w:r>
      <w:r w:rsidR="00900AA9" w:rsidRPr="00EF70EB">
        <w:rPr>
          <w:lang w:val="fr-FR"/>
        </w:rPr>
        <w:t xml:space="preserve"> les grossesses chez les adolescentes</w:t>
      </w:r>
      <w:r w:rsidR="00DC46E8" w:rsidRPr="00EF70EB">
        <w:rPr>
          <w:lang w:val="fr-FR"/>
        </w:rPr>
        <w:t>;</w:t>
      </w:r>
      <w:r w:rsidR="00900AA9" w:rsidRPr="00EF70EB">
        <w:rPr>
          <w:lang w:val="fr-FR"/>
        </w:rPr>
        <w:t xml:space="preserve"> la consommation de substances psychotropes et le travail des enfants, entre autres formes de violence exercées dans le cadre du conflit armé.</w:t>
      </w:r>
    </w:p>
    <w:p w:rsidR="00900AA9" w:rsidRPr="00EF70EB" w:rsidRDefault="001452F9" w:rsidP="00F40EB0">
      <w:pPr>
        <w:pStyle w:val="SingleTxtG"/>
        <w:rPr>
          <w:lang w:val="fr-FR"/>
        </w:rPr>
      </w:pPr>
      <w:r w:rsidRPr="00EF70EB">
        <w:rPr>
          <w:lang w:val="fr-FR"/>
        </w:rPr>
        <w:t>244.</w:t>
      </w:r>
      <w:r w:rsidRPr="00EF70EB">
        <w:rPr>
          <w:lang w:val="fr-FR"/>
        </w:rPr>
        <w:tab/>
      </w:r>
      <w:r w:rsidR="00900AA9" w:rsidRPr="00EF70EB">
        <w:rPr>
          <w:lang w:val="fr-FR"/>
        </w:rPr>
        <w:t xml:space="preserve">Ce programme est structuré autour des notions </w:t>
      </w:r>
      <w:r w:rsidR="00355B5F" w:rsidRPr="00EF70EB">
        <w:rPr>
          <w:lang w:val="fr-FR"/>
        </w:rPr>
        <w:t>d’</w:t>
      </w:r>
      <w:r w:rsidR="00900AA9" w:rsidRPr="00EF70EB">
        <w:rPr>
          <w:lang w:val="fr-FR"/>
        </w:rPr>
        <w:t xml:space="preserve">ethnie, de genre, </w:t>
      </w:r>
      <w:r w:rsidR="004B481F" w:rsidRPr="00EF70EB">
        <w:rPr>
          <w:lang w:val="fr-FR"/>
        </w:rPr>
        <w:t>d</w:t>
      </w:r>
      <w:r w:rsidR="00900AA9" w:rsidRPr="00EF70EB">
        <w:rPr>
          <w:lang w:val="fr-FR"/>
        </w:rPr>
        <w:t>e territoire et de handicap, ce qui se traduit par la mise en place de trois modalités</w:t>
      </w:r>
      <w:r w:rsidR="00DC46E8" w:rsidRPr="00EF70EB">
        <w:rPr>
          <w:lang w:val="fr-FR"/>
        </w:rPr>
        <w:t>:</w:t>
      </w:r>
      <w:r w:rsidR="00900AA9" w:rsidRPr="00EF70EB">
        <w:rPr>
          <w:lang w:val="fr-FR"/>
        </w:rPr>
        <w:t xml:space="preserve"> Bien-être pour les générations ethniques</w:t>
      </w:r>
      <w:r w:rsidR="00DC46E8" w:rsidRPr="00EF70EB">
        <w:rPr>
          <w:lang w:val="fr-FR"/>
        </w:rPr>
        <w:t>;</w:t>
      </w:r>
      <w:r w:rsidR="00900AA9" w:rsidRPr="00EF70EB">
        <w:rPr>
          <w:lang w:val="fr-FR"/>
        </w:rPr>
        <w:t xml:space="preserve"> Bien-être pour les générations rurales</w:t>
      </w:r>
      <w:r w:rsidR="00DC46E8" w:rsidRPr="00EF70EB">
        <w:rPr>
          <w:lang w:val="fr-FR"/>
        </w:rPr>
        <w:t>;</w:t>
      </w:r>
      <w:r w:rsidR="00900AA9" w:rsidRPr="00EF70EB">
        <w:rPr>
          <w:lang w:val="fr-FR"/>
        </w:rPr>
        <w:t xml:space="preserve"> et modalité traditionnelle. En 2013, il a été actif dans 890 municipalités des 32 départements du pays et dans 20 localités</w:t>
      </w:r>
      <w:r w:rsidR="00355B5F" w:rsidRPr="00EF70EB">
        <w:rPr>
          <w:lang w:val="fr-FR"/>
        </w:rPr>
        <w:t xml:space="preserve"> </w:t>
      </w:r>
      <w:r w:rsidR="00900AA9" w:rsidRPr="00EF70EB">
        <w:rPr>
          <w:lang w:val="fr-FR"/>
        </w:rPr>
        <w:t xml:space="preserve">de </w:t>
      </w:r>
      <w:r w:rsidR="00CF0AE7" w:rsidRPr="00EF70EB">
        <w:rPr>
          <w:lang w:val="fr-FR"/>
        </w:rPr>
        <w:t>Bogota</w:t>
      </w:r>
      <w:r w:rsidR="00900AA9" w:rsidRPr="00EF70EB">
        <w:rPr>
          <w:lang w:val="fr-FR"/>
        </w:rPr>
        <w:t xml:space="preserve"> D.C.</w:t>
      </w:r>
      <w:r w:rsidR="004B481F" w:rsidRPr="00EF70EB">
        <w:rPr>
          <w:lang w:val="fr-FR"/>
        </w:rPr>
        <w:t xml:space="preserve"> et</w:t>
      </w:r>
      <w:r w:rsidR="00900AA9" w:rsidRPr="00EF70EB">
        <w:rPr>
          <w:lang w:val="fr-FR"/>
        </w:rPr>
        <w:t xml:space="preserve"> a accueilli 213 478 enfants et adolescents avec un budget de</w:t>
      </w:r>
      <w:r w:rsidR="00DC46E8" w:rsidRPr="00EF70EB">
        <w:rPr>
          <w:lang w:val="fr-FR"/>
        </w:rPr>
        <w:t xml:space="preserve"> </w:t>
      </w:r>
      <w:r w:rsidR="00900AA9" w:rsidRPr="00EF70EB">
        <w:rPr>
          <w:lang w:val="fr-FR"/>
        </w:rPr>
        <w:t>32 530 858 283</w:t>
      </w:r>
      <w:r w:rsidR="006D2E9D" w:rsidRPr="00EF70EB">
        <w:rPr>
          <w:lang w:val="fr-FR"/>
        </w:rPr>
        <w:t xml:space="preserve"> </w:t>
      </w:r>
      <w:r w:rsidR="00900AA9" w:rsidRPr="00EF70EB">
        <w:rPr>
          <w:lang w:val="fr-FR"/>
        </w:rPr>
        <w:t>pesos</w:t>
      </w:r>
      <w:r w:rsidR="006D2E9D" w:rsidRPr="00EF70EB">
        <w:rPr>
          <w:lang w:val="fr-FR"/>
        </w:rPr>
        <w:t xml:space="preserve"> colombiens</w:t>
      </w:r>
      <w:r w:rsidR="00900AA9" w:rsidRPr="00EF70EB">
        <w:rPr>
          <w:lang w:val="fr-FR"/>
        </w:rPr>
        <w:t xml:space="preserve">. Tous les enfants et adolescents qui en bénéficient sont inscrits dans le système scolaire. </w:t>
      </w:r>
    </w:p>
    <w:p w:rsidR="00900AA9" w:rsidRPr="00EF70EB" w:rsidRDefault="001452F9" w:rsidP="00F40EB0">
      <w:pPr>
        <w:pStyle w:val="SingleTxtG"/>
        <w:rPr>
          <w:lang w:val="fr-FR"/>
        </w:rPr>
      </w:pPr>
      <w:r w:rsidRPr="00EF70EB">
        <w:rPr>
          <w:lang w:val="fr-FR"/>
        </w:rPr>
        <w:t>245.</w:t>
      </w:r>
      <w:r w:rsidRPr="00EF70EB">
        <w:rPr>
          <w:lang w:val="fr-FR"/>
        </w:rPr>
        <w:tab/>
      </w:r>
      <w:r w:rsidR="00900AA9" w:rsidRPr="00EF70EB">
        <w:rPr>
          <w:lang w:val="fr-FR"/>
        </w:rPr>
        <w:t xml:space="preserve">En ce qui concerne la prévention du recrutement et de </w:t>
      </w:r>
      <w:r w:rsidR="00355B5F" w:rsidRPr="00EF70EB">
        <w:rPr>
          <w:lang w:val="fr-FR"/>
        </w:rPr>
        <w:t>l’</w:t>
      </w:r>
      <w:r w:rsidR="00900AA9" w:rsidRPr="00EF70EB">
        <w:rPr>
          <w:lang w:val="fr-FR"/>
        </w:rPr>
        <w:t xml:space="preserve">utilisation des enfants et des adolescents, </w:t>
      </w:r>
      <w:r w:rsidR="00355B5F" w:rsidRPr="00EF70EB">
        <w:rPr>
          <w:lang w:val="fr-FR"/>
        </w:rPr>
        <w:t>l’</w:t>
      </w:r>
      <w:r w:rsidR="00900AA9" w:rsidRPr="00EF70EB">
        <w:rPr>
          <w:lang w:val="fr-FR"/>
        </w:rPr>
        <w:t xml:space="preserve">État a adopté le document du CONPES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3673 de 2010 qui prévoit le soutien au </w:t>
      </w:r>
      <w:r w:rsidR="00407319" w:rsidRPr="00EF70EB">
        <w:rPr>
          <w:lang w:val="fr-FR"/>
        </w:rPr>
        <w:t xml:space="preserve">secrétariat </w:t>
      </w:r>
      <w:r w:rsidR="00900AA9" w:rsidRPr="00EF70EB">
        <w:rPr>
          <w:lang w:val="fr-FR"/>
        </w:rPr>
        <w:t>technique de la Commission intersectorielle pour la promotion de la politique au niveau territorial</w:t>
      </w:r>
      <w:r w:rsidR="00DC46E8" w:rsidRPr="00EF70EB">
        <w:rPr>
          <w:lang w:val="fr-FR"/>
        </w:rPr>
        <w:t>;</w:t>
      </w:r>
      <w:r w:rsidR="00900AA9" w:rsidRPr="00EF70EB">
        <w:rPr>
          <w:lang w:val="fr-FR"/>
        </w:rPr>
        <w:t xml:space="preserve"> 11 projets</w:t>
      </w:r>
      <w:r w:rsidR="006D2E9D" w:rsidRPr="00EF70EB">
        <w:rPr>
          <w:lang w:val="fr-FR"/>
        </w:rPr>
        <w:t xml:space="preserve">, </w:t>
      </w:r>
      <w:r w:rsidR="00900AA9" w:rsidRPr="00EF70EB">
        <w:rPr>
          <w:lang w:val="fr-FR"/>
        </w:rPr>
        <w:t>présentés</w:t>
      </w:r>
      <w:r w:rsidR="006D2E9D" w:rsidRPr="00EF70EB">
        <w:rPr>
          <w:lang w:val="fr-FR"/>
        </w:rPr>
        <w:t xml:space="preserve"> en 2013 </w:t>
      </w:r>
      <w:r w:rsidR="00900AA9" w:rsidRPr="00EF70EB">
        <w:rPr>
          <w:lang w:val="fr-FR"/>
        </w:rPr>
        <w:t>par les entités territoriales dans le cadre des Plans généraux de prévention et de protection</w:t>
      </w:r>
      <w:r w:rsidR="006D2E9D" w:rsidRPr="00EF70EB">
        <w:rPr>
          <w:lang w:val="fr-FR"/>
        </w:rPr>
        <w:t>,</w:t>
      </w:r>
      <w:r w:rsidR="00900AA9" w:rsidRPr="00EF70EB">
        <w:rPr>
          <w:lang w:val="fr-FR"/>
        </w:rPr>
        <w:t xml:space="preserve"> ont été cofinancés. </w:t>
      </w:r>
    </w:p>
    <w:p w:rsidR="00900AA9" w:rsidRPr="00EF70EB" w:rsidRDefault="001452F9" w:rsidP="00F40EB0">
      <w:pPr>
        <w:pStyle w:val="SingleTxtG"/>
        <w:rPr>
          <w:lang w:val="fr-FR"/>
        </w:rPr>
      </w:pPr>
      <w:r w:rsidRPr="00EF70EB">
        <w:rPr>
          <w:lang w:val="fr-FR"/>
        </w:rPr>
        <w:t>246.</w:t>
      </w:r>
      <w:r w:rsidRPr="00EF70EB">
        <w:rPr>
          <w:lang w:val="fr-FR"/>
        </w:rPr>
        <w:tab/>
      </w:r>
      <w:r w:rsidR="00900AA9" w:rsidRPr="00EF70EB">
        <w:rPr>
          <w:lang w:val="fr-FR"/>
        </w:rPr>
        <w:t xml:space="preserve">En ce qui concerne la violence sexuelle ou les atteintes à la liberté et à </w:t>
      </w:r>
      <w:r w:rsidR="00355B5F" w:rsidRPr="00EF70EB">
        <w:rPr>
          <w:lang w:val="fr-FR"/>
        </w:rPr>
        <w:t>l’</w:t>
      </w:r>
      <w:r w:rsidR="00900AA9" w:rsidRPr="00EF70EB">
        <w:rPr>
          <w:lang w:val="fr-FR"/>
        </w:rPr>
        <w:t>intégrité sexuelle, le document du</w:t>
      </w:r>
      <w:r w:rsidR="00355B5F" w:rsidRPr="00EF70EB">
        <w:rPr>
          <w:lang w:val="fr-FR"/>
        </w:rPr>
        <w:t xml:space="preserve"> </w:t>
      </w:r>
      <w:r w:rsidR="00900AA9" w:rsidRPr="00EF70EB">
        <w:rPr>
          <w:lang w:val="fr-FR"/>
        </w:rPr>
        <w:t xml:space="preserve">CONPES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147 de 2012 a mis en place une politique </w:t>
      </w:r>
      <w:r w:rsidR="006D2E9D" w:rsidRPr="00EF70EB">
        <w:rPr>
          <w:lang w:val="fr-FR"/>
        </w:rPr>
        <w:t xml:space="preserve">visant à promouvoir les </w:t>
      </w:r>
      <w:r w:rsidR="00900AA9" w:rsidRPr="00EF70EB">
        <w:rPr>
          <w:lang w:val="fr-FR"/>
        </w:rPr>
        <w:t xml:space="preserve">droits sexuels et reproductifs, </w:t>
      </w:r>
      <w:r w:rsidR="004B481F" w:rsidRPr="00EF70EB">
        <w:rPr>
          <w:lang w:val="fr-FR"/>
        </w:rPr>
        <w:t xml:space="preserve">à prévenir les </w:t>
      </w:r>
      <w:r w:rsidR="00900AA9" w:rsidRPr="00EF70EB">
        <w:rPr>
          <w:lang w:val="fr-FR"/>
        </w:rPr>
        <w:t xml:space="preserve">grossesses chez les adolescentes et </w:t>
      </w:r>
      <w:r w:rsidR="004B481F" w:rsidRPr="00EF70EB">
        <w:rPr>
          <w:lang w:val="fr-FR"/>
        </w:rPr>
        <w:t xml:space="preserve">à </w:t>
      </w:r>
      <w:r w:rsidR="006D2E9D" w:rsidRPr="00EF70EB">
        <w:rPr>
          <w:lang w:val="fr-FR"/>
        </w:rPr>
        <w:t>élabor</w:t>
      </w:r>
      <w:r w:rsidR="004B481F" w:rsidRPr="00EF70EB">
        <w:rPr>
          <w:lang w:val="fr-FR"/>
        </w:rPr>
        <w:t>er</w:t>
      </w:r>
      <w:r w:rsidR="006D2E9D" w:rsidRPr="00EF70EB">
        <w:rPr>
          <w:lang w:val="fr-FR"/>
        </w:rPr>
        <w:t xml:space="preserve"> de</w:t>
      </w:r>
      <w:r w:rsidR="004B481F" w:rsidRPr="00EF70EB">
        <w:rPr>
          <w:lang w:val="fr-FR"/>
        </w:rPr>
        <w:t>s</w:t>
      </w:r>
      <w:r w:rsidR="006D2E9D" w:rsidRPr="00EF70EB">
        <w:rPr>
          <w:lang w:val="fr-FR"/>
        </w:rPr>
        <w:t xml:space="preserve"> </w:t>
      </w:r>
      <w:r w:rsidR="00900AA9" w:rsidRPr="00EF70EB">
        <w:rPr>
          <w:lang w:val="fr-FR"/>
        </w:rPr>
        <w:t xml:space="preserve">projets de vie </w:t>
      </w:r>
      <w:r w:rsidR="004B481F" w:rsidRPr="00EF70EB">
        <w:rPr>
          <w:lang w:val="fr-FR"/>
        </w:rPr>
        <w:t xml:space="preserve">avec </w:t>
      </w:r>
      <w:r w:rsidR="00900AA9" w:rsidRPr="00EF70EB">
        <w:rPr>
          <w:lang w:val="fr-FR"/>
        </w:rPr>
        <w:t>les enfants, adolescents et jeunes âgés de 6 à 19 ans</w:t>
      </w:r>
      <w:r w:rsidR="00DC46E8" w:rsidRPr="00EF70EB">
        <w:rPr>
          <w:lang w:val="fr-FR"/>
        </w:rPr>
        <w:t>;</w:t>
      </w:r>
      <w:r w:rsidR="00900AA9" w:rsidRPr="00EF70EB">
        <w:rPr>
          <w:lang w:val="fr-FR"/>
        </w:rPr>
        <w:t xml:space="preserve"> </w:t>
      </w:r>
      <w:r w:rsidR="006D2E9D" w:rsidRPr="00EF70EB">
        <w:rPr>
          <w:lang w:val="fr-FR"/>
        </w:rPr>
        <w:t>une</w:t>
      </w:r>
      <w:r w:rsidR="00900AA9" w:rsidRPr="00EF70EB">
        <w:rPr>
          <w:lang w:val="fr-FR"/>
        </w:rPr>
        <w:t xml:space="preserve"> </w:t>
      </w:r>
      <w:r w:rsidR="00407319" w:rsidRPr="00EF70EB">
        <w:rPr>
          <w:lang w:val="fr-FR"/>
        </w:rPr>
        <w:t xml:space="preserve">commission </w:t>
      </w:r>
      <w:r w:rsidR="00900AA9" w:rsidRPr="00EF70EB">
        <w:rPr>
          <w:lang w:val="fr-FR"/>
        </w:rPr>
        <w:t>intersectorielle pour la promotion et la garantie des droits sexuels et reproductifs</w:t>
      </w:r>
      <w:r w:rsidR="006D2E9D" w:rsidRPr="00EF70EB">
        <w:rPr>
          <w:lang w:val="fr-FR"/>
        </w:rPr>
        <w:t xml:space="preserve"> a également été créée.</w:t>
      </w:r>
    </w:p>
    <w:p w:rsidR="00900AA9" w:rsidRPr="00EF70EB" w:rsidRDefault="001452F9" w:rsidP="00F40EB0">
      <w:pPr>
        <w:pStyle w:val="SingleTxtG"/>
        <w:rPr>
          <w:lang w:val="fr-FR"/>
        </w:rPr>
      </w:pPr>
      <w:r w:rsidRPr="00EF70EB">
        <w:rPr>
          <w:lang w:val="fr-FR"/>
        </w:rPr>
        <w:t>247.</w:t>
      </w:r>
      <w:r w:rsidRPr="00EF70EB">
        <w:rPr>
          <w:lang w:val="fr-FR"/>
        </w:rPr>
        <w:tab/>
      </w:r>
      <w:r w:rsidR="00900AA9" w:rsidRPr="00EF70EB">
        <w:rPr>
          <w:lang w:val="fr-FR"/>
        </w:rPr>
        <w:t xml:space="preserve">En ce qui concerne le droit à la santé, </w:t>
      </w:r>
      <w:r w:rsidR="00355B5F" w:rsidRPr="00EF70EB">
        <w:rPr>
          <w:lang w:val="fr-FR"/>
        </w:rPr>
        <w:t>l’</w:t>
      </w:r>
      <w:r w:rsidR="00900AA9" w:rsidRPr="00EF70EB">
        <w:rPr>
          <w:lang w:val="fr-FR"/>
        </w:rPr>
        <w:t xml:space="preserve">État a réalisé des efforts sur </w:t>
      </w:r>
      <w:r w:rsidR="006D2E9D" w:rsidRPr="00EF70EB">
        <w:rPr>
          <w:lang w:val="fr-FR"/>
        </w:rPr>
        <w:t>tous les</w:t>
      </w:r>
      <w:r w:rsidR="00DC46E8" w:rsidRPr="00EF70EB">
        <w:rPr>
          <w:lang w:val="fr-FR"/>
        </w:rPr>
        <w:t xml:space="preserve"> </w:t>
      </w:r>
      <w:r w:rsidR="00900AA9" w:rsidRPr="00EF70EB">
        <w:rPr>
          <w:lang w:val="fr-FR"/>
        </w:rPr>
        <w:t xml:space="preserve">éléments </w:t>
      </w:r>
      <w:r w:rsidR="006D2E9D" w:rsidRPr="00EF70EB">
        <w:rPr>
          <w:lang w:val="fr-FR"/>
        </w:rPr>
        <w:t>qui ont</w:t>
      </w:r>
      <w:r w:rsidR="00DC46E8" w:rsidRPr="00EF70EB">
        <w:rPr>
          <w:lang w:val="fr-FR"/>
        </w:rPr>
        <w:t xml:space="preserve"> </w:t>
      </w:r>
      <w:r w:rsidR="00900AA9" w:rsidRPr="00EF70EB">
        <w:rPr>
          <w:lang w:val="fr-FR"/>
        </w:rPr>
        <w:t xml:space="preserve">un impact </w:t>
      </w:r>
      <w:r w:rsidR="006D2E9D" w:rsidRPr="00EF70EB">
        <w:rPr>
          <w:lang w:val="fr-FR"/>
        </w:rPr>
        <w:t xml:space="preserve">négatif </w:t>
      </w:r>
      <w:r w:rsidR="00900AA9" w:rsidRPr="00EF70EB">
        <w:rPr>
          <w:lang w:val="fr-FR"/>
        </w:rPr>
        <w:t>sur les enfants et les adolescents. Il a notamment adopté la résolution 6019 du 30 novembre 2010 visant à garantir, de façon immédiate, adaptée, organisée, différenciée et durable, la prise en charge intégrale et qualifiée des enfants et adolescents qui consomment des substances psychotropes et de leur famille</w:t>
      </w:r>
      <w:r w:rsidR="006D2E9D" w:rsidRPr="00EF70EB">
        <w:rPr>
          <w:lang w:val="fr-FR"/>
        </w:rPr>
        <w:t xml:space="preserve">. L’objectif est de </w:t>
      </w:r>
      <w:r w:rsidR="00900AA9" w:rsidRPr="00EF70EB">
        <w:rPr>
          <w:lang w:val="fr-FR"/>
        </w:rPr>
        <w:t xml:space="preserve">les réintégrer de manière stable au sein de </w:t>
      </w:r>
      <w:r w:rsidR="006D2E9D" w:rsidRPr="00EF70EB">
        <w:rPr>
          <w:lang w:val="fr-FR"/>
        </w:rPr>
        <w:t xml:space="preserve">leur </w:t>
      </w:r>
      <w:r w:rsidR="00900AA9" w:rsidRPr="00EF70EB">
        <w:rPr>
          <w:lang w:val="fr-FR"/>
        </w:rPr>
        <w:t>famille et de la société</w:t>
      </w:r>
      <w:r w:rsidR="006D2E9D" w:rsidRPr="00EF70EB">
        <w:rPr>
          <w:lang w:val="fr-FR"/>
        </w:rPr>
        <w:t>,</w:t>
      </w:r>
      <w:r w:rsidR="00900AA9" w:rsidRPr="00EF70EB">
        <w:rPr>
          <w:lang w:val="fr-FR"/>
        </w:rPr>
        <w:t xml:space="preserve"> </w:t>
      </w:r>
      <w:r w:rsidR="006D2E9D" w:rsidRPr="00EF70EB">
        <w:rPr>
          <w:lang w:val="fr-FR"/>
        </w:rPr>
        <w:t xml:space="preserve">en ayant cessé de consommer </w:t>
      </w:r>
      <w:r w:rsidR="00900AA9" w:rsidRPr="00EF70EB">
        <w:rPr>
          <w:lang w:val="fr-FR"/>
        </w:rPr>
        <w:t>de</w:t>
      </w:r>
      <w:r w:rsidR="006D2E9D" w:rsidRPr="00EF70EB">
        <w:rPr>
          <w:lang w:val="fr-FR"/>
        </w:rPr>
        <w:t>s</w:t>
      </w:r>
      <w:r w:rsidR="00900AA9" w:rsidRPr="00EF70EB">
        <w:rPr>
          <w:lang w:val="fr-FR"/>
        </w:rPr>
        <w:t xml:space="preserve"> substances psychotropes et </w:t>
      </w:r>
      <w:r w:rsidR="006D2E9D" w:rsidRPr="00EF70EB">
        <w:rPr>
          <w:lang w:val="fr-FR"/>
        </w:rPr>
        <w:t xml:space="preserve">en étant </w:t>
      </w:r>
      <w:r w:rsidR="00900AA9" w:rsidRPr="00EF70EB">
        <w:rPr>
          <w:lang w:val="fr-FR"/>
        </w:rPr>
        <w:t>prépar</w:t>
      </w:r>
      <w:r w:rsidR="006D2E9D" w:rsidRPr="00EF70EB">
        <w:rPr>
          <w:lang w:val="fr-FR"/>
        </w:rPr>
        <w:t xml:space="preserve">és </w:t>
      </w:r>
      <w:r w:rsidR="00900AA9" w:rsidRPr="00EF70EB">
        <w:rPr>
          <w:lang w:val="fr-FR"/>
        </w:rPr>
        <w:t xml:space="preserve">pour </w:t>
      </w:r>
      <w:r w:rsidR="006D2E9D" w:rsidRPr="00EF70EB">
        <w:rPr>
          <w:lang w:val="fr-FR"/>
        </w:rPr>
        <w:t xml:space="preserve">élaborer </w:t>
      </w:r>
      <w:r w:rsidR="00900AA9" w:rsidRPr="00EF70EB">
        <w:rPr>
          <w:lang w:val="fr-FR"/>
        </w:rPr>
        <w:t>leur projet de vie.</w:t>
      </w:r>
    </w:p>
    <w:p w:rsidR="00C75C95" w:rsidRPr="00EF70EB" w:rsidRDefault="001452F9" w:rsidP="00F40EB0">
      <w:pPr>
        <w:pStyle w:val="SingleTxtG"/>
        <w:rPr>
          <w:lang w:val="fr-FR"/>
        </w:rPr>
      </w:pPr>
      <w:r w:rsidRPr="00EF70EB">
        <w:rPr>
          <w:lang w:val="fr-FR"/>
        </w:rPr>
        <w:t>248.</w:t>
      </w:r>
      <w:r w:rsidRPr="00EF70EB">
        <w:rPr>
          <w:lang w:val="fr-FR"/>
        </w:rPr>
        <w:tab/>
      </w:r>
      <w:r w:rsidR="00900AA9" w:rsidRPr="00EF70EB">
        <w:rPr>
          <w:lang w:val="fr-FR"/>
        </w:rPr>
        <w:t xml:space="preserve">Le nombre cumulé </w:t>
      </w:r>
      <w:r w:rsidR="00355B5F" w:rsidRPr="00EF70EB">
        <w:rPr>
          <w:lang w:val="fr-FR"/>
        </w:rPr>
        <w:t>d’</w:t>
      </w:r>
      <w:r w:rsidR="00900AA9" w:rsidRPr="00EF70EB">
        <w:rPr>
          <w:lang w:val="fr-FR"/>
        </w:rPr>
        <w:t>enfants et adolescents consommant des substances psychotropes inscrits dans le Programme de prise en charge et de rétablissement des droits (PARD) était de</w:t>
      </w:r>
      <w:r w:rsidR="00DC46E8" w:rsidRPr="00EF70EB">
        <w:rPr>
          <w:lang w:val="fr-FR"/>
        </w:rPr>
        <w:t>:</w:t>
      </w:r>
      <w:r w:rsidR="00900AA9" w:rsidRPr="00EF70EB">
        <w:rPr>
          <w:lang w:val="fr-FR"/>
        </w:rPr>
        <w:t xml:space="preserve"> 2</w:t>
      </w:r>
      <w:r w:rsidR="00C56703" w:rsidRPr="00EF70EB">
        <w:rPr>
          <w:lang w:val="fr-FR"/>
        </w:rPr>
        <w:t> </w:t>
      </w:r>
      <w:r w:rsidR="00900AA9" w:rsidRPr="00EF70EB">
        <w:rPr>
          <w:lang w:val="fr-FR"/>
        </w:rPr>
        <w:t>454 au 31 décembre 2010</w:t>
      </w:r>
      <w:r w:rsidR="00DC46E8" w:rsidRPr="00EF70EB">
        <w:rPr>
          <w:lang w:val="fr-FR"/>
        </w:rPr>
        <w:t>;</w:t>
      </w:r>
      <w:r w:rsidR="00900AA9" w:rsidRPr="00EF70EB">
        <w:rPr>
          <w:lang w:val="fr-FR"/>
        </w:rPr>
        <w:t xml:space="preserve"> 3</w:t>
      </w:r>
      <w:r w:rsidR="00C56703" w:rsidRPr="00EF70EB">
        <w:rPr>
          <w:lang w:val="fr-FR"/>
        </w:rPr>
        <w:t> </w:t>
      </w:r>
      <w:r w:rsidR="00900AA9" w:rsidRPr="00EF70EB">
        <w:rPr>
          <w:lang w:val="fr-FR"/>
        </w:rPr>
        <w:t>495 au 31 décembre 2011</w:t>
      </w:r>
      <w:r w:rsidR="00DC46E8" w:rsidRPr="00EF70EB">
        <w:rPr>
          <w:lang w:val="fr-FR"/>
        </w:rPr>
        <w:t>;</w:t>
      </w:r>
      <w:r w:rsidR="00900AA9" w:rsidRPr="00EF70EB">
        <w:rPr>
          <w:lang w:val="fr-FR"/>
        </w:rPr>
        <w:t xml:space="preserve"> 3</w:t>
      </w:r>
      <w:r w:rsidR="00C56703" w:rsidRPr="00EF70EB">
        <w:rPr>
          <w:lang w:val="fr-FR"/>
        </w:rPr>
        <w:t> </w:t>
      </w:r>
      <w:r w:rsidR="00900AA9" w:rsidRPr="00EF70EB">
        <w:rPr>
          <w:lang w:val="fr-FR"/>
        </w:rPr>
        <w:t>679 au 31</w:t>
      </w:r>
      <w:r w:rsidR="00C56703" w:rsidRPr="00EF70EB">
        <w:rPr>
          <w:lang w:val="fr-FR"/>
        </w:rPr>
        <w:t> </w:t>
      </w:r>
      <w:r w:rsidR="00900AA9" w:rsidRPr="00EF70EB">
        <w:rPr>
          <w:lang w:val="fr-FR"/>
        </w:rPr>
        <w:t>décembre 2012 et 3</w:t>
      </w:r>
      <w:r w:rsidR="00C56703" w:rsidRPr="00EF70EB">
        <w:rPr>
          <w:lang w:val="fr-FR"/>
        </w:rPr>
        <w:t> </w:t>
      </w:r>
      <w:r w:rsidR="00900AA9" w:rsidRPr="00EF70EB">
        <w:rPr>
          <w:lang w:val="fr-FR"/>
        </w:rPr>
        <w:t>626 au 31 décembre 2013.</w:t>
      </w:r>
    </w:p>
    <w:p w:rsidR="00900AA9" w:rsidRPr="00EF70EB" w:rsidRDefault="001452F9" w:rsidP="00F40EB0">
      <w:pPr>
        <w:pStyle w:val="SingleTxtG"/>
        <w:rPr>
          <w:lang w:val="fr-FR"/>
        </w:rPr>
      </w:pPr>
      <w:r w:rsidRPr="00EF70EB">
        <w:rPr>
          <w:lang w:val="fr-FR"/>
        </w:rPr>
        <w:t>249.</w:t>
      </w:r>
      <w:r w:rsidRPr="00EF70EB">
        <w:rPr>
          <w:lang w:val="fr-FR"/>
        </w:rPr>
        <w:tab/>
      </w:r>
      <w:r w:rsidR="00900AA9" w:rsidRPr="00EF70EB">
        <w:rPr>
          <w:lang w:val="fr-FR"/>
        </w:rPr>
        <w:t>Le Programme de prise en charge des enfants et adolescents handicapés</w:t>
      </w:r>
      <w:r w:rsidR="00EC3A23" w:rsidRPr="00EF70EB">
        <w:rPr>
          <w:lang w:val="fr-FR"/>
        </w:rPr>
        <w:t>,</w:t>
      </w:r>
      <w:r w:rsidR="00900AA9" w:rsidRPr="00EF70EB">
        <w:rPr>
          <w:lang w:val="fr-FR"/>
        </w:rPr>
        <w:t xml:space="preserve"> créé dans le cadre du </w:t>
      </w:r>
      <w:r w:rsidR="00EC3A23" w:rsidRPr="00EF70EB">
        <w:rPr>
          <w:lang w:val="fr-FR"/>
        </w:rPr>
        <w:t>Programme de prise en charge et de rétablissement des droits (</w:t>
      </w:r>
      <w:r w:rsidR="00900AA9" w:rsidRPr="00EF70EB">
        <w:rPr>
          <w:lang w:val="fr-FR"/>
        </w:rPr>
        <w:t>PARD</w:t>
      </w:r>
      <w:r w:rsidR="00EC3A23" w:rsidRPr="00EF70EB">
        <w:rPr>
          <w:lang w:val="fr-FR"/>
        </w:rPr>
        <w:t>),</w:t>
      </w:r>
      <w:r w:rsidR="00900AA9" w:rsidRPr="00EF70EB">
        <w:rPr>
          <w:lang w:val="fr-FR"/>
        </w:rPr>
        <w:t xml:space="preserve"> </w:t>
      </w:r>
      <w:r w:rsidR="006D2E9D" w:rsidRPr="00EF70EB">
        <w:rPr>
          <w:lang w:val="fr-FR"/>
        </w:rPr>
        <w:t>est destiné aux</w:t>
      </w:r>
      <w:r w:rsidR="00900AA9" w:rsidRPr="00EF70EB">
        <w:rPr>
          <w:lang w:val="fr-FR"/>
        </w:rPr>
        <w:t xml:space="preserve"> enfants et adolescents handicapés âgés de plus de 18 ans </w:t>
      </w:r>
      <w:r w:rsidR="004B481F" w:rsidRPr="00EF70EB">
        <w:rPr>
          <w:lang w:val="fr-FR"/>
        </w:rPr>
        <w:t xml:space="preserve">qui font </w:t>
      </w:r>
      <w:r w:rsidR="00355B5F" w:rsidRPr="00EF70EB">
        <w:rPr>
          <w:lang w:val="fr-FR"/>
        </w:rPr>
        <w:t>l’</w:t>
      </w:r>
      <w:r w:rsidR="00900AA9" w:rsidRPr="00EF70EB">
        <w:rPr>
          <w:lang w:val="fr-FR"/>
        </w:rPr>
        <w:t>objet de</w:t>
      </w:r>
      <w:r w:rsidR="00355B5F" w:rsidRPr="00EF70EB">
        <w:rPr>
          <w:lang w:val="fr-FR"/>
        </w:rPr>
        <w:t>s</w:t>
      </w:r>
      <w:r w:rsidR="00900AA9" w:rsidRPr="00EF70EB">
        <w:rPr>
          <w:lang w:val="fr-FR"/>
        </w:rPr>
        <w:t xml:space="preserve"> mesures de protection </w:t>
      </w:r>
      <w:r w:rsidR="00EC3A23" w:rsidRPr="00EF70EB">
        <w:rPr>
          <w:lang w:val="fr-FR"/>
        </w:rPr>
        <w:t>suivantes</w:t>
      </w:r>
      <w:r w:rsidR="00DC46E8" w:rsidRPr="00EF70EB">
        <w:rPr>
          <w:lang w:val="fr-FR"/>
        </w:rPr>
        <w:t>:</w:t>
      </w:r>
      <w:r w:rsidR="00900AA9" w:rsidRPr="00EF70EB">
        <w:rPr>
          <w:lang w:val="fr-FR"/>
        </w:rPr>
        <w:t xml:space="preserve"> a) mesures de protection pour la prise en charge du handicap</w:t>
      </w:r>
      <w:r w:rsidR="006D2E9D" w:rsidRPr="00EF70EB">
        <w:rPr>
          <w:lang w:val="fr-FR"/>
        </w:rPr>
        <w:t>,</w:t>
      </w:r>
      <w:r w:rsidR="00900AA9" w:rsidRPr="00EF70EB">
        <w:rPr>
          <w:lang w:val="fr-FR"/>
        </w:rPr>
        <w:t xml:space="preserve"> accordé</w:t>
      </w:r>
      <w:r w:rsidR="00EC3A23" w:rsidRPr="00EF70EB">
        <w:rPr>
          <w:lang w:val="fr-FR"/>
        </w:rPr>
        <w:t>e</w:t>
      </w:r>
      <w:r w:rsidR="00900AA9" w:rsidRPr="00EF70EB">
        <w:rPr>
          <w:lang w:val="fr-FR"/>
        </w:rPr>
        <w:t xml:space="preserve"> à leur famille ou à leur réseau relationnel de soutien, selon le contexte</w:t>
      </w:r>
      <w:r w:rsidR="00DC46E8" w:rsidRPr="00EF70EB">
        <w:rPr>
          <w:lang w:val="fr-FR"/>
        </w:rPr>
        <w:t>;</w:t>
      </w:r>
      <w:r w:rsidR="00900AA9" w:rsidRPr="00EF70EB">
        <w:rPr>
          <w:lang w:val="fr-FR"/>
        </w:rPr>
        <w:t xml:space="preserve"> b) mesures de protection associées à une situation de vulnérabilité </w:t>
      </w:r>
      <w:r w:rsidR="00EC3A23" w:rsidRPr="00EF70EB">
        <w:rPr>
          <w:lang w:val="fr-FR"/>
        </w:rPr>
        <w:t>ou</w:t>
      </w:r>
      <w:r w:rsidR="00900AA9" w:rsidRPr="00EF70EB">
        <w:rPr>
          <w:lang w:val="fr-FR"/>
        </w:rPr>
        <w:t xml:space="preserve"> </w:t>
      </w:r>
      <w:r w:rsidR="006D2E9D" w:rsidRPr="00EF70EB">
        <w:rPr>
          <w:lang w:val="fr-FR"/>
        </w:rPr>
        <w:t xml:space="preserve">à </w:t>
      </w:r>
      <w:r w:rsidR="00900AA9" w:rsidRPr="00EF70EB">
        <w:rPr>
          <w:lang w:val="fr-FR"/>
        </w:rPr>
        <w:t xml:space="preserve">une </w:t>
      </w:r>
      <w:r w:rsidR="006D2E9D" w:rsidRPr="00EF70EB">
        <w:rPr>
          <w:lang w:val="fr-FR"/>
        </w:rPr>
        <w:t>possibilité d’</w:t>
      </w:r>
      <w:r w:rsidR="00900AA9" w:rsidRPr="00EF70EB">
        <w:rPr>
          <w:lang w:val="fr-FR"/>
        </w:rPr>
        <w:t>adoption.</w:t>
      </w:r>
    </w:p>
    <w:p w:rsidR="00900AA9" w:rsidRPr="00EF70EB" w:rsidRDefault="001452F9" w:rsidP="00F40EB0">
      <w:pPr>
        <w:pStyle w:val="SingleTxtG"/>
        <w:rPr>
          <w:lang w:val="fr-FR"/>
        </w:rPr>
      </w:pPr>
      <w:r w:rsidRPr="00EF70EB">
        <w:rPr>
          <w:lang w:val="fr-FR"/>
        </w:rPr>
        <w:t>250.</w:t>
      </w:r>
      <w:r w:rsidRPr="00EF70EB">
        <w:rPr>
          <w:lang w:val="fr-FR"/>
        </w:rPr>
        <w:tab/>
      </w:r>
      <w:r w:rsidR="00900AA9" w:rsidRPr="00EF70EB">
        <w:rPr>
          <w:lang w:val="fr-FR"/>
        </w:rPr>
        <w:t xml:space="preserve">En ce qui concerne les mesures de protection associées à une situation de vulnérabilité, </w:t>
      </w:r>
      <w:r w:rsidR="006D2E9D" w:rsidRPr="00EF70EB">
        <w:rPr>
          <w:lang w:val="fr-FR"/>
        </w:rPr>
        <w:t>l</w:t>
      </w:r>
      <w:r w:rsidR="004B481F" w:rsidRPr="00EF70EB">
        <w:rPr>
          <w:lang w:val="fr-FR"/>
        </w:rPr>
        <w:t xml:space="preserve">a </w:t>
      </w:r>
      <w:r w:rsidR="00900AA9" w:rsidRPr="00EF70EB">
        <w:rPr>
          <w:lang w:val="fr-FR"/>
        </w:rPr>
        <w:t xml:space="preserve">prise en charge des enfants ou des adolescents handicapés et de leur famille ou de leur réseau relationnel de soutien </w:t>
      </w:r>
      <w:r w:rsidR="004B481F" w:rsidRPr="00EF70EB">
        <w:rPr>
          <w:lang w:val="fr-FR"/>
        </w:rPr>
        <w:t>est assurée</w:t>
      </w:r>
      <w:r w:rsidR="006D2E9D" w:rsidRPr="00EF70EB">
        <w:rPr>
          <w:lang w:val="fr-FR"/>
        </w:rPr>
        <w:t xml:space="preserve"> </w:t>
      </w:r>
      <w:r w:rsidR="00900AA9" w:rsidRPr="00EF70EB">
        <w:rPr>
          <w:lang w:val="fr-FR"/>
        </w:rPr>
        <w:t xml:space="preserve">dans le cadre </w:t>
      </w:r>
      <w:r w:rsidR="006D2E9D" w:rsidRPr="00EF70EB">
        <w:rPr>
          <w:lang w:val="fr-FR"/>
        </w:rPr>
        <w:t xml:space="preserve">d’une famille d’accueil </w:t>
      </w:r>
      <w:r w:rsidR="00900AA9" w:rsidRPr="00EF70EB">
        <w:rPr>
          <w:lang w:val="fr-FR"/>
        </w:rPr>
        <w:t>ou en institution</w:t>
      </w:r>
      <w:r w:rsidR="006D2E9D" w:rsidRPr="00EF70EB">
        <w:rPr>
          <w:lang w:val="fr-FR"/>
        </w:rPr>
        <w:t>. Il convient notamment de citer</w:t>
      </w:r>
      <w:r w:rsidR="00DC46E8" w:rsidRPr="00EF70EB">
        <w:rPr>
          <w:lang w:val="fr-FR"/>
        </w:rPr>
        <w:t>:</w:t>
      </w:r>
      <w:r w:rsidR="00900AA9" w:rsidRPr="00EF70EB">
        <w:rPr>
          <w:lang w:val="fr-FR"/>
        </w:rPr>
        <w:t xml:space="preserve"> a) les foyers de substitution</w:t>
      </w:r>
      <w:r w:rsidR="00DC46E8" w:rsidRPr="00EF70EB">
        <w:rPr>
          <w:lang w:val="fr-FR"/>
        </w:rPr>
        <w:t>;</w:t>
      </w:r>
      <w:r w:rsidR="00900AA9" w:rsidRPr="00EF70EB">
        <w:rPr>
          <w:lang w:val="fr-FR"/>
        </w:rPr>
        <w:t xml:space="preserve"> b) les institutions pour handicapés</w:t>
      </w:r>
      <w:r w:rsidR="00DC46E8" w:rsidRPr="00EF70EB">
        <w:rPr>
          <w:lang w:val="fr-FR"/>
        </w:rPr>
        <w:t>;</w:t>
      </w:r>
      <w:r w:rsidR="00900AA9" w:rsidRPr="00EF70EB">
        <w:rPr>
          <w:lang w:val="fr-FR"/>
        </w:rPr>
        <w:t xml:space="preserve"> c) les institutions pour </w:t>
      </w:r>
      <w:r w:rsidR="00EF70EB" w:rsidRPr="00EF70EB">
        <w:rPr>
          <w:lang w:val="fr-FR"/>
        </w:rPr>
        <w:t>handicapés</w:t>
      </w:r>
      <w:r w:rsidR="00900AA9" w:rsidRPr="00EF70EB">
        <w:rPr>
          <w:lang w:val="fr-FR"/>
        </w:rPr>
        <w:t xml:space="preserve"> mentaux ou psychosociaux.</w:t>
      </w:r>
    </w:p>
    <w:p w:rsidR="00900AA9" w:rsidRPr="00EF70EB" w:rsidRDefault="001452F9" w:rsidP="00F40EB0">
      <w:pPr>
        <w:pStyle w:val="SingleTxtG"/>
        <w:rPr>
          <w:lang w:val="fr-FR"/>
        </w:rPr>
      </w:pPr>
      <w:r w:rsidRPr="00EF70EB">
        <w:rPr>
          <w:lang w:val="fr-FR"/>
        </w:rPr>
        <w:t>251.</w:t>
      </w:r>
      <w:r w:rsidRPr="00EF70EB">
        <w:rPr>
          <w:lang w:val="fr-FR"/>
        </w:rPr>
        <w:tab/>
      </w:r>
      <w:r w:rsidR="00900AA9" w:rsidRPr="00EF70EB">
        <w:rPr>
          <w:lang w:val="fr-FR"/>
        </w:rPr>
        <w:t xml:space="preserve">Par ailleurs, </w:t>
      </w:r>
      <w:r w:rsidR="006D2E9D" w:rsidRPr="00EF70EB">
        <w:rPr>
          <w:lang w:val="fr-FR"/>
        </w:rPr>
        <w:t xml:space="preserve">une </w:t>
      </w:r>
      <w:r w:rsidR="00407319" w:rsidRPr="00EF70EB">
        <w:rPr>
          <w:lang w:val="fr-FR"/>
        </w:rPr>
        <w:t xml:space="preserve">commission </w:t>
      </w:r>
      <w:r w:rsidR="00900AA9" w:rsidRPr="00EF70EB">
        <w:rPr>
          <w:lang w:val="fr-FR"/>
        </w:rPr>
        <w:t xml:space="preserve">intersectorielle de la petite enfance a été créée. </w:t>
      </w:r>
      <w:r w:rsidR="004B481F" w:rsidRPr="00EF70EB">
        <w:rPr>
          <w:lang w:val="fr-FR"/>
        </w:rPr>
        <w:t xml:space="preserve">Elle </w:t>
      </w:r>
      <w:r w:rsidR="00900AA9" w:rsidRPr="00EF70EB">
        <w:rPr>
          <w:lang w:val="fr-FR"/>
        </w:rPr>
        <w:t xml:space="preserve">a défini les normes de qualité applicables </w:t>
      </w:r>
      <w:r w:rsidR="006D2E9D" w:rsidRPr="00EF70EB">
        <w:rPr>
          <w:lang w:val="fr-FR"/>
        </w:rPr>
        <w:t>aux</w:t>
      </w:r>
      <w:r w:rsidR="00900AA9" w:rsidRPr="00EF70EB">
        <w:rPr>
          <w:lang w:val="fr-FR"/>
        </w:rPr>
        <w:t xml:space="preserve"> services </w:t>
      </w:r>
      <w:r w:rsidR="006D2E9D" w:rsidRPr="00EF70EB">
        <w:rPr>
          <w:lang w:val="fr-FR"/>
        </w:rPr>
        <w:t>fournis par l</w:t>
      </w:r>
      <w:r w:rsidR="00900AA9" w:rsidRPr="00EF70EB">
        <w:rPr>
          <w:lang w:val="fr-FR"/>
        </w:rPr>
        <w:t>es Centres de développement infantile et familial</w:t>
      </w:r>
      <w:r w:rsidR="006D2E9D" w:rsidRPr="00EF70EB">
        <w:rPr>
          <w:lang w:val="fr-FR"/>
        </w:rPr>
        <w:t xml:space="preserve"> dans le cadre de leurs diverses modalités. El</w:t>
      </w:r>
      <w:r w:rsidR="00900AA9" w:rsidRPr="00EF70EB">
        <w:rPr>
          <w:lang w:val="fr-FR"/>
        </w:rPr>
        <w:t xml:space="preserve">le a </w:t>
      </w:r>
      <w:r w:rsidR="006D2E9D" w:rsidRPr="00EF70EB">
        <w:rPr>
          <w:lang w:val="fr-FR"/>
        </w:rPr>
        <w:t xml:space="preserve">également </w:t>
      </w:r>
      <w:r w:rsidR="00900AA9" w:rsidRPr="00EF70EB">
        <w:rPr>
          <w:lang w:val="fr-FR"/>
        </w:rPr>
        <w:t xml:space="preserve">élaboré </w:t>
      </w:r>
      <w:r w:rsidR="00C56703" w:rsidRPr="00EF70EB">
        <w:rPr>
          <w:lang w:val="fr-FR"/>
        </w:rPr>
        <w:t xml:space="preserve">neuf </w:t>
      </w:r>
      <w:r w:rsidR="00900AA9" w:rsidRPr="00EF70EB">
        <w:rPr>
          <w:lang w:val="fr-FR"/>
        </w:rPr>
        <w:t>directives techniques validées dans 14 villes, avec la participation de plus de 1</w:t>
      </w:r>
      <w:r w:rsidR="00C56703" w:rsidRPr="00EF70EB">
        <w:rPr>
          <w:lang w:val="fr-FR"/>
        </w:rPr>
        <w:t> </w:t>
      </w:r>
      <w:r w:rsidR="00900AA9" w:rsidRPr="00EF70EB">
        <w:rPr>
          <w:lang w:val="fr-FR"/>
        </w:rPr>
        <w:t>400 personnes, ainsi que le guide pour la formation des familles ayant des enfants handicapés et le document portant sur la durabilité de la stratégie de prise en charge intégrale.</w:t>
      </w:r>
    </w:p>
    <w:p w:rsidR="00900AA9" w:rsidRPr="00EF70EB" w:rsidRDefault="001452F9" w:rsidP="00F40EB0">
      <w:pPr>
        <w:pStyle w:val="SingleTxtG"/>
        <w:rPr>
          <w:lang w:val="fr-FR"/>
        </w:rPr>
      </w:pPr>
      <w:r w:rsidRPr="00EF70EB">
        <w:rPr>
          <w:lang w:val="fr-FR"/>
        </w:rPr>
        <w:t>252.</w:t>
      </w:r>
      <w:r w:rsidRPr="00EF70EB">
        <w:rPr>
          <w:lang w:val="fr-FR"/>
        </w:rPr>
        <w:tab/>
      </w:r>
      <w:r w:rsidR="00900AA9" w:rsidRPr="00EF70EB">
        <w:rPr>
          <w:lang w:val="fr-FR"/>
        </w:rPr>
        <w:t xml:space="preserve">En matière </w:t>
      </w:r>
      <w:r w:rsidR="00355B5F" w:rsidRPr="00EF70EB">
        <w:rPr>
          <w:lang w:val="fr-FR"/>
        </w:rPr>
        <w:t>d’</w:t>
      </w:r>
      <w:r w:rsidR="00900AA9" w:rsidRPr="00EF70EB">
        <w:rPr>
          <w:lang w:val="fr-FR"/>
        </w:rPr>
        <w:t xml:space="preserve">éducation, </w:t>
      </w:r>
      <w:r w:rsidR="00355B5F" w:rsidRPr="00EF70EB">
        <w:rPr>
          <w:lang w:val="fr-FR"/>
        </w:rPr>
        <w:t>l’</w:t>
      </w:r>
      <w:r w:rsidR="00EC3A23" w:rsidRPr="00EF70EB">
        <w:rPr>
          <w:lang w:val="fr-FR"/>
        </w:rPr>
        <w:t>Institut colombien pour le bien-être de la famille (</w:t>
      </w:r>
      <w:r w:rsidR="00900AA9" w:rsidRPr="00EF70EB">
        <w:rPr>
          <w:lang w:val="fr-FR"/>
        </w:rPr>
        <w:t>ICBF</w:t>
      </w:r>
      <w:r w:rsidR="00EC3A23" w:rsidRPr="00EF70EB">
        <w:rPr>
          <w:lang w:val="fr-FR"/>
        </w:rPr>
        <w:t>)</w:t>
      </w:r>
      <w:r w:rsidR="00900AA9" w:rsidRPr="00EF70EB">
        <w:rPr>
          <w:lang w:val="fr-FR"/>
        </w:rPr>
        <w:t xml:space="preserve"> a mis au point</w:t>
      </w:r>
      <w:r w:rsidR="00DC46E8" w:rsidRPr="00EF70EB">
        <w:rPr>
          <w:lang w:val="fr-FR"/>
        </w:rPr>
        <w:t>:</w:t>
      </w:r>
      <w:r w:rsidR="00900AA9" w:rsidRPr="00EF70EB">
        <w:rPr>
          <w:lang w:val="fr-FR"/>
        </w:rPr>
        <w:t xml:space="preserve"> le manuel opérationnel pour les services de formation initiale</w:t>
      </w:r>
      <w:r w:rsidR="00DC46E8" w:rsidRPr="00EF70EB">
        <w:rPr>
          <w:lang w:val="fr-FR"/>
        </w:rPr>
        <w:t>;</w:t>
      </w:r>
      <w:r w:rsidR="00900AA9" w:rsidRPr="00EF70EB">
        <w:rPr>
          <w:lang w:val="fr-FR"/>
        </w:rPr>
        <w:t xml:space="preserve"> les normes de qualité pour la prestation </w:t>
      </w:r>
      <w:r w:rsidR="004B481F" w:rsidRPr="00EF70EB">
        <w:rPr>
          <w:lang w:val="fr-FR"/>
        </w:rPr>
        <w:t xml:space="preserve">de </w:t>
      </w:r>
      <w:r w:rsidR="00900AA9" w:rsidRPr="00EF70EB">
        <w:rPr>
          <w:lang w:val="fr-FR"/>
        </w:rPr>
        <w:t>service</w:t>
      </w:r>
      <w:r w:rsidR="004B481F" w:rsidRPr="00EF70EB">
        <w:rPr>
          <w:lang w:val="fr-FR"/>
        </w:rPr>
        <w:t>s</w:t>
      </w:r>
      <w:r w:rsidR="00DC46E8" w:rsidRPr="00EF70EB">
        <w:rPr>
          <w:lang w:val="fr-FR"/>
        </w:rPr>
        <w:t>;</w:t>
      </w:r>
      <w:r w:rsidR="00900AA9" w:rsidRPr="00EF70EB">
        <w:rPr>
          <w:lang w:val="fr-FR"/>
        </w:rPr>
        <w:t xml:space="preserve"> les exigences de base adaptées aux possibilités réelles </w:t>
      </w:r>
      <w:r w:rsidR="00355B5F" w:rsidRPr="00EF70EB">
        <w:rPr>
          <w:lang w:val="fr-FR"/>
        </w:rPr>
        <w:t>d’</w:t>
      </w:r>
      <w:r w:rsidR="00900AA9" w:rsidRPr="00EF70EB">
        <w:rPr>
          <w:lang w:val="fr-FR"/>
        </w:rPr>
        <w:t>application concrète</w:t>
      </w:r>
      <w:r w:rsidR="00DC46E8" w:rsidRPr="00EF70EB">
        <w:rPr>
          <w:lang w:val="fr-FR"/>
        </w:rPr>
        <w:t>;</w:t>
      </w:r>
      <w:r w:rsidR="00900AA9" w:rsidRPr="00EF70EB">
        <w:rPr>
          <w:lang w:val="fr-FR"/>
        </w:rPr>
        <w:t xml:space="preserve"> et des guides </w:t>
      </w:r>
      <w:r w:rsidR="00355B5F" w:rsidRPr="00EF70EB">
        <w:rPr>
          <w:lang w:val="fr-FR"/>
        </w:rPr>
        <w:t>d’</w:t>
      </w:r>
      <w:r w:rsidR="00900AA9" w:rsidRPr="00EF70EB">
        <w:rPr>
          <w:lang w:val="fr-FR"/>
        </w:rPr>
        <w:t>orientation.</w:t>
      </w:r>
    </w:p>
    <w:p w:rsidR="00900AA9" w:rsidRPr="00EF70EB" w:rsidRDefault="001452F9" w:rsidP="00F40EB0">
      <w:pPr>
        <w:pStyle w:val="SingleTxtG"/>
        <w:rPr>
          <w:lang w:val="fr-FR"/>
        </w:rPr>
      </w:pPr>
      <w:r w:rsidRPr="00EF70EB">
        <w:rPr>
          <w:lang w:val="fr-FR"/>
        </w:rPr>
        <w:t>253.</w:t>
      </w:r>
      <w:r w:rsidRPr="00EF70EB">
        <w:rPr>
          <w:lang w:val="fr-FR"/>
        </w:rPr>
        <w:tab/>
      </w:r>
      <w:r w:rsidR="00900AA9" w:rsidRPr="00EF70EB">
        <w:rPr>
          <w:lang w:val="fr-FR"/>
        </w:rPr>
        <w:t xml:space="preserve">En ce qui concerne les enfants et les adolescents réduits à la mendicité, la résolution 6023 de 2010 définit les </w:t>
      </w:r>
      <w:r w:rsidR="00DC46E8" w:rsidRPr="00EF70EB">
        <w:rPr>
          <w:lang w:val="fr-FR"/>
        </w:rPr>
        <w:t>«</w:t>
      </w:r>
      <w:r w:rsidR="00900AA9" w:rsidRPr="00EF70EB">
        <w:rPr>
          <w:lang w:val="fr-FR"/>
        </w:rPr>
        <w:t>Directives techniques pour le programme spécialisé de prise en charge des enfants et adolescents vivant dans la rue</w:t>
      </w:r>
      <w:r w:rsidR="00DC46E8" w:rsidRPr="00EF70EB">
        <w:rPr>
          <w:lang w:val="fr-FR"/>
        </w:rPr>
        <w:t>»</w:t>
      </w:r>
      <w:r w:rsidR="006D2E9D" w:rsidRPr="00EF70EB">
        <w:rPr>
          <w:lang w:val="fr-FR"/>
        </w:rPr>
        <w:t>. Ce programme</w:t>
      </w:r>
      <w:r w:rsidR="00900AA9" w:rsidRPr="00EF70EB">
        <w:rPr>
          <w:lang w:val="fr-FR"/>
        </w:rPr>
        <w:t xml:space="preserve"> assure une prise en charge spécialisée des enfants et adolescents qui vivent dans la rue et </w:t>
      </w:r>
      <w:r w:rsidR="00355B5F" w:rsidRPr="00EF70EB">
        <w:rPr>
          <w:lang w:val="fr-FR"/>
        </w:rPr>
        <w:t>n’</w:t>
      </w:r>
      <w:r w:rsidR="00900AA9" w:rsidRPr="00EF70EB">
        <w:rPr>
          <w:lang w:val="fr-FR"/>
        </w:rPr>
        <w:t xml:space="preserve">ont pas de lieu de résidence permanent, </w:t>
      </w:r>
      <w:r w:rsidR="00355B5F" w:rsidRPr="00EF70EB">
        <w:rPr>
          <w:lang w:val="fr-FR"/>
        </w:rPr>
        <w:t>qu’</w:t>
      </w:r>
      <w:r w:rsidR="00900AA9" w:rsidRPr="00EF70EB">
        <w:rPr>
          <w:lang w:val="fr-FR"/>
        </w:rPr>
        <w:t>ils consomment ou non des substances psychotropes</w:t>
      </w:r>
      <w:r w:rsidR="006D2E9D" w:rsidRPr="00EF70EB">
        <w:rPr>
          <w:lang w:val="fr-FR"/>
        </w:rPr>
        <w:t>. Les</w:t>
      </w:r>
      <w:r w:rsidR="00900AA9" w:rsidRPr="00EF70EB">
        <w:rPr>
          <w:lang w:val="fr-FR"/>
        </w:rPr>
        <w:t xml:space="preserve"> familles qui ont des enfants vivant dans la rue mais sont en condition de recevoir </w:t>
      </w:r>
      <w:r w:rsidR="00355B5F" w:rsidRPr="00EF70EB">
        <w:rPr>
          <w:lang w:val="fr-FR"/>
        </w:rPr>
        <w:t>l’</w:t>
      </w:r>
      <w:r w:rsidR="00900AA9" w:rsidRPr="00EF70EB">
        <w:rPr>
          <w:lang w:val="fr-FR"/>
        </w:rPr>
        <w:t xml:space="preserve">aide, de participer au processus de prise en charge et sont considérées par </w:t>
      </w:r>
      <w:r w:rsidR="00355B5F" w:rsidRPr="00EF70EB">
        <w:rPr>
          <w:lang w:val="fr-FR"/>
        </w:rPr>
        <w:t>l’</w:t>
      </w:r>
      <w:r w:rsidR="00900AA9" w:rsidRPr="00EF70EB">
        <w:rPr>
          <w:lang w:val="fr-FR"/>
        </w:rPr>
        <w:t>équipe interdisciplinaire comme des référents protecteurs</w:t>
      </w:r>
      <w:r w:rsidR="006D2E9D" w:rsidRPr="00EF70EB">
        <w:rPr>
          <w:lang w:val="fr-FR"/>
        </w:rPr>
        <w:t xml:space="preserve"> peuvent également en bénéficier</w:t>
      </w:r>
      <w:r w:rsidR="00900AA9" w:rsidRPr="00EF70EB">
        <w:rPr>
          <w:lang w:val="fr-FR"/>
        </w:rPr>
        <w:t xml:space="preserve">. </w:t>
      </w:r>
    </w:p>
    <w:p w:rsidR="00900AA9" w:rsidRPr="00EF70EB" w:rsidRDefault="001452F9" w:rsidP="00F40EB0">
      <w:pPr>
        <w:pStyle w:val="SingleTxtG"/>
        <w:rPr>
          <w:lang w:val="fr-FR"/>
        </w:rPr>
      </w:pPr>
      <w:r w:rsidRPr="00EF70EB">
        <w:rPr>
          <w:lang w:val="fr-FR"/>
        </w:rPr>
        <w:t>254.</w:t>
      </w:r>
      <w:r w:rsidRPr="00EF70EB">
        <w:rPr>
          <w:lang w:val="fr-FR"/>
        </w:rPr>
        <w:tab/>
      </w:r>
      <w:r w:rsidR="00900AA9" w:rsidRPr="00EF70EB">
        <w:rPr>
          <w:lang w:val="fr-FR"/>
        </w:rPr>
        <w:t>Cette prise en charge spécialisée comporte les cinq modalités suivantes</w:t>
      </w:r>
      <w:r w:rsidR="00DC46E8" w:rsidRPr="00EF70EB">
        <w:rPr>
          <w:lang w:val="fr-FR"/>
        </w:rPr>
        <w:t>:</w:t>
      </w:r>
      <w:r w:rsidR="00900AA9" w:rsidRPr="00EF70EB">
        <w:rPr>
          <w:lang w:val="fr-FR"/>
        </w:rPr>
        <w:t xml:space="preserve"> gestion de la continuité du lien avec le secteur de </w:t>
      </w:r>
      <w:r w:rsidR="00355B5F" w:rsidRPr="00EF70EB">
        <w:rPr>
          <w:lang w:val="fr-FR"/>
        </w:rPr>
        <w:t>l’</w:t>
      </w:r>
      <w:r w:rsidR="00900AA9" w:rsidRPr="00EF70EB">
        <w:rPr>
          <w:lang w:val="fr-FR"/>
        </w:rPr>
        <w:t>éducation, de la santé et de la formation</w:t>
      </w:r>
      <w:r w:rsidR="00DC46E8" w:rsidRPr="00EF70EB">
        <w:rPr>
          <w:lang w:val="fr-FR"/>
        </w:rPr>
        <w:t>;</w:t>
      </w:r>
      <w:r w:rsidR="00900AA9" w:rsidRPr="00EF70EB">
        <w:rPr>
          <w:lang w:val="fr-FR"/>
        </w:rPr>
        <w:t xml:space="preserve"> évaluation des compétence</w:t>
      </w:r>
      <w:r w:rsidR="00EC3A23" w:rsidRPr="00EF70EB">
        <w:rPr>
          <w:lang w:val="fr-FR"/>
        </w:rPr>
        <w:t>s</w:t>
      </w:r>
      <w:r w:rsidR="00900AA9" w:rsidRPr="00EF70EB">
        <w:rPr>
          <w:lang w:val="fr-FR"/>
        </w:rPr>
        <w:t xml:space="preserve"> et des savoir-faire</w:t>
      </w:r>
      <w:r w:rsidR="00DC46E8" w:rsidRPr="00EF70EB">
        <w:rPr>
          <w:lang w:val="fr-FR"/>
        </w:rPr>
        <w:t>;</w:t>
      </w:r>
      <w:r w:rsidR="00900AA9" w:rsidRPr="00EF70EB">
        <w:rPr>
          <w:lang w:val="fr-FR"/>
        </w:rPr>
        <w:t xml:space="preserve"> prise en charge psychologique pour renforcer les stratégies permettant de faire face</w:t>
      </w:r>
      <w:r w:rsidR="00DC46E8" w:rsidRPr="00EF70EB">
        <w:rPr>
          <w:lang w:val="fr-FR"/>
        </w:rPr>
        <w:t>;</w:t>
      </w:r>
      <w:r w:rsidR="00900AA9" w:rsidRPr="00EF70EB">
        <w:rPr>
          <w:lang w:val="fr-FR"/>
        </w:rPr>
        <w:t xml:space="preserve"> suivi des progrès scolaires formels et non formels</w:t>
      </w:r>
      <w:r w:rsidR="00DC46E8" w:rsidRPr="00EF70EB">
        <w:rPr>
          <w:lang w:val="fr-FR"/>
        </w:rPr>
        <w:t>;</w:t>
      </w:r>
      <w:r w:rsidR="00900AA9" w:rsidRPr="00EF70EB">
        <w:rPr>
          <w:lang w:val="fr-FR"/>
        </w:rPr>
        <w:t xml:space="preserve"> et mise en relation avec des programmes pertinent</w:t>
      </w:r>
      <w:r w:rsidR="006D2E9D" w:rsidRPr="00EF70EB">
        <w:rPr>
          <w:lang w:val="fr-FR"/>
        </w:rPr>
        <w:t>s</w:t>
      </w:r>
      <w:r w:rsidR="00900AA9" w:rsidRPr="00EF70EB">
        <w:rPr>
          <w:lang w:val="fr-FR"/>
        </w:rPr>
        <w:t xml:space="preserve"> </w:t>
      </w:r>
      <w:r w:rsidR="006D2E9D" w:rsidRPr="00EF70EB">
        <w:rPr>
          <w:lang w:val="fr-FR"/>
        </w:rPr>
        <w:t xml:space="preserve">en vue </w:t>
      </w:r>
      <w:r w:rsidR="00355B5F" w:rsidRPr="00EF70EB">
        <w:rPr>
          <w:lang w:val="fr-FR"/>
        </w:rPr>
        <w:t>d’</w:t>
      </w:r>
      <w:r w:rsidR="00900AA9" w:rsidRPr="00EF70EB">
        <w:rPr>
          <w:lang w:val="fr-FR"/>
        </w:rPr>
        <w:t>éviter la rechute et le retour dans la rue.</w:t>
      </w:r>
    </w:p>
    <w:p w:rsidR="00900AA9" w:rsidRPr="00EF70EB" w:rsidRDefault="001452F9" w:rsidP="00F40EB0">
      <w:pPr>
        <w:pStyle w:val="SingleTxtG"/>
        <w:rPr>
          <w:lang w:val="fr-FR"/>
        </w:rPr>
      </w:pPr>
      <w:r w:rsidRPr="00EF70EB">
        <w:rPr>
          <w:lang w:val="fr-FR"/>
        </w:rPr>
        <w:t>255.</w:t>
      </w:r>
      <w:r w:rsidRPr="00EF70EB">
        <w:rPr>
          <w:lang w:val="fr-FR"/>
        </w:rPr>
        <w:tab/>
      </w:r>
      <w:r w:rsidR="006D2E9D" w:rsidRPr="00EF70EB">
        <w:rPr>
          <w:lang w:val="fr-FR"/>
        </w:rPr>
        <w:t>L</w:t>
      </w:r>
      <w:r w:rsidR="00355B5F" w:rsidRPr="00EF70EB">
        <w:rPr>
          <w:lang w:val="fr-FR"/>
        </w:rPr>
        <w:t>’</w:t>
      </w:r>
      <w:r w:rsidR="00900AA9" w:rsidRPr="00EF70EB">
        <w:rPr>
          <w:lang w:val="fr-FR"/>
        </w:rPr>
        <w:t xml:space="preserve">accord de collaboration </w:t>
      </w:r>
      <w:r w:rsidR="003B2596" w:rsidRPr="00EF70EB">
        <w:rPr>
          <w:lang w:val="fr-FR"/>
        </w:rPr>
        <w:t>n</w:t>
      </w:r>
      <w:r w:rsidR="003B2596" w:rsidRPr="00EF70EB">
        <w:rPr>
          <w:vertAlign w:val="superscript"/>
          <w:lang w:val="fr-FR"/>
        </w:rPr>
        <w:t>o</w:t>
      </w:r>
      <w:r w:rsidR="003B2596" w:rsidRPr="00EF70EB">
        <w:rPr>
          <w:lang w:val="fr-FR"/>
        </w:rPr>
        <w:t> </w:t>
      </w:r>
      <w:r w:rsidR="00900AA9" w:rsidRPr="00EF70EB">
        <w:rPr>
          <w:lang w:val="fr-FR"/>
        </w:rPr>
        <w:t xml:space="preserve">339 a été conclu entre </w:t>
      </w:r>
      <w:r w:rsidR="00355B5F" w:rsidRPr="00EF70EB">
        <w:rPr>
          <w:lang w:val="fr-FR"/>
        </w:rPr>
        <w:t>l’</w:t>
      </w:r>
      <w:r w:rsidR="00900AA9" w:rsidRPr="00EF70EB">
        <w:rPr>
          <w:lang w:val="fr-FR"/>
        </w:rPr>
        <w:t xml:space="preserve">ICBF et </w:t>
      </w:r>
      <w:r w:rsidR="00355B5F" w:rsidRPr="00EF70EB">
        <w:rPr>
          <w:lang w:val="fr-FR"/>
        </w:rPr>
        <w:t>l’</w:t>
      </w:r>
      <w:r w:rsidR="00900AA9" w:rsidRPr="00EF70EB">
        <w:rPr>
          <w:lang w:val="fr-FR"/>
        </w:rPr>
        <w:t xml:space="preserve">OIT en vue </w:t>
      </w:r>
      <w:r w:rsidR="00355B5F" w:rsidRPr="00EF70EB">
        <w:rPr>
          <w:lang w:val="fr-FR"/>
        </w:rPr>
        <w:t>d’</w:t>
      </w:r>
      <w:r w:rsidR="00900AA9" w:rsidRPr="00EF70EB">
        <w:rPr>
          <w:lang w:val="fr-FR"/>
        </w:rPr>
        <w:t>unir les efforts et les ressources techniques et économiques pou</w:t>
      </w:r>
      <w:r w:rsidR="004B481F" w:rsidRPr="00EF70EB">
        <w:rPr>
          <w:lang w:val="fr-FR"/>
        </w:rPr>
        <w:t xml:space="preserve">r </w:t>
      </w:r>
      <w:r w:rsidR="006D2E9D" w:rsidRPr="00EF70EB">
        <w:rPr>
          <w:lang w:val="fr-FR"/>
        </w:rPr>
        <w:t xml:space="preserve">améliorer </w:t>
      </w:r>
      <w:r w:rsidR="00355B5F" w:rsidRPr="00EF70EB">
        <w:rPr>
          <w:lang w:val="fr-FR"/>
        </w:rPr>
        <w:t>l’</w:t>
      </w:r>
      <w:r w:rsidR="00900AA9" w:rsidRPr="00EF70EB">
        <w:rPr>
          <w:lang w:val="fr-FR"/>
        </w:rPr>
        <w:t xml:space="preserve">efficacité institutionnelle de </w:t>
      </w:r>
      <w:r w:rsidR="00355B5F" w:rsidRPr="00EF70EB">
        <w:rPr>
          <w:lang w:val="fr-FR"/>
        </w:rPr>
        <w:t>l’</w:t>
      </w:r>
      <w:r w:rsidR="00900AA9" w:rsidRPr="00EF70EB">
        <w:rPr>
          <w:lang w:val="fr-FR"/>
        </w:rPr>
        <w:t xml:space="preserve">ICBF dans sa mission de prévention et </w:t>
      </w:r>
      <w:r w:rsidR="00355B5F" w:rsidRPr="00EF70EB">
        <w:rPr>
          <w:lang w:val="fr-FR"/>
        </w:rPr>
        <w:t>d’</w:t>
      </w:r>
      <w:r w:rsidR="00900AA9" w:rsidRPr="00EF70EB">
        <w:rPr>
          <w:lang w:val="fr-FR"/>
        </w:rPr>
        <w:t>élimination du travail des enfants</w:t>
      </w:r>
      <w:r w:rsidR="004B481F" w:rsidRPr="00EF70EB">
        <w:rPr>
          <w:lang w:val="fr-FR"/>
        </w:rPr>
        <w:t>,</w:t>
      </w:r>
      <w:r w:rsidR="00900AA9" w:rsidRPr="00EF70EB">
        <w:rPr>
          <w:lang w:val="fr-FR"/>
        </w:rPr>
        <w:t xml:space="preserve"> en particulier </w:t>
      </w:r>
      <w:r w:rsidR="004B481F" w:rsidRPr="00EF70EB">
        <w:rPr>
          <w:lang w:val="fr-FR"/>
        </w:rPr>
        <w:t xml:space="preserve">sous </w:t>
      </w:r>
      <w:r w:rsidR="00900AA9" w:rsidRPr="00EF70EB">
        <w:rPr>
          <w:lang w:val="fr-FR"/>
        </w:rPr>
        <w:t>ses pires formes</w:t>
      </w:r>
      <w:r w:rsidR="00022D8F" w:rsidRPr="00EF70EB">
        <w:rPr>
          <w:lang w:val="fr-FR"/>
        </w:rPr>
        <w:t xml:space="preserve">, </w:t>
      </w:r>
      <w:r w:rsidR="00900AA9" w:rsidRPr="00EF70EB">
        <w:rPr>
          <w:lang w:val="fr-FR"/>
        </w:rPr>
        <w:t xml:space="preserve">et </w:t>
      </w:r>
      <w:r w:rsidR="004B481F" w:rsidRPr="00EF70EB">
        <w:rPr>
          <w:lang w:val="fr-FR"/>
        </w:rPr>
        <w:t xml:space="preserve">pour </w:t>
      </w:r>
      <w:r w:rsidR="00900AA9" w:rsidRPr="00EF70EB">
        <w:rPr>
          <w:lang w:val="fr-FR"/>
        </w:rPr>
        <w:t xml:space="preserve">protéger et qualifier le travail des enfants, avec le soutien et </w:t>
      </w:r>
      <w:r w:rsidR="00355B5F" w:rsidRPr="00EF70EB">
        <w:rPr>
          <w:lang w:val="fr-FR"/>
        </w:rPr>
        <w:t>l’</w:t>
      </w:r>
      <w:r w:rsidR="00900AA9" w:rsidRPr="00EF70EB">
        <w:rPr>
          <w:lang w:val="fr-FR"/>
        </w:rPr>
        <w:t xml:space="preserve">aide technique du programme IPEC de </w:t>
      </w:r>
      <w:r w:rsidR="00355B5F" w:rsidRPr="00EF70EB">
        <w:rPr>
          <w:lang w:val="fr-FR"/>
        </w:rPr>
        <w:t>l’</w:t>
      </w:r>
      <w:r w:rsidR="00900AA9" w:rsidRPr="00EF70EB">
        <w:rPr>
          <w:lang w:val="fr-FR"/>
        </w:rPr>
        <w:t>OIT.</w:t>
      </w:r>
    </w:p>
    <w:p w:rsidR="00900AA9" w:rsidRPr="00EF70EB" w:rsidRDefault="001452F9" w:rsidP="00F40EB0">
      <w:pPr>
        <w:pStyle w:val="SingleTxtG"/>
        <w:rPr>
          <w:lang w:val="fr-FR"/>
        </w:rPr>
      </w:pPr>
      <w:r w:rsidRPr="00EF70EB">
        <w:rPr>
          <w:lang w:val="fr-FR"/>
        </w:rPr>
        <w:t>256.</w:t>
      </w:r>
      <w:r w:rsidRPr="00EF70EB">
        <w:rPr>
          <w:lang w:val="fr-FR"/>
        </w:rPr>
        <w:tab/>
      </w:r>
      <w:r w:rsidR="00900AA9" w:rsidRPr="00EF70EB">
        <w:rPr>
          <w:lang w:val="fr-FR"/>
        </w:rPr>
        <w:t xml:space="preserve">Des mesures ont été prises, au travers de la résolution 316 du 28 janvier 2011, pour assurer la protection intégrale des enfants et des adolescents contre le travail et </w:t>
      </w:r>
      <w:r w:rsidR="00355B5F" w:rsidRPr="00EF70EB">
        <w:rPr>
          <w:lang w:val="fr-FR"/>
        </w:rPr>
        <w:t>l’</w:t>
      </w:r>
      <w:r w:rsidR="00900AA9" w:rsidRPr="00EF70EB">
        <w:rPr>
          <w:lang w:val="fr-FR"/>
        </w:rPr>
        <w:t xml:space="preserve">activité dans les mines et demander aux directeurs régionaux de </w:t>
      </w:r>
      <w:r w:rsidR="00355B5F" w:rsidRPr="00EF70EB">
        <w:rPr>
          <w:lang w:val="fr-FR"/>
        </w:rPr>
        <w:t>l’</w:t>
      </w:r>
      <w:r w:rsidR="00900AA9" w:rsidRPr="00EF70EB">
        <w:rPr>
          <w:lang w:val="fr-FR"/>
        </w:rPr>
        <w:t xml:space="preserve">ICBF, aux gouverneurs et aux maires </w:t>
      </w:r>
      <w:r w:rsidR="00355B5F" w:rsidRPr="00EF70EB">
        <w:rPr>
          <w:lang w:val="fr-FR"/>
        </w:rPr>
        <w:t>d’</w:t>
      </w:r>
      <w:r w:rsidR="00900AA9" w:rsidRPr="00EF70EB">
        <w:rPr>
          <w:lang w:val="fr-FR"/>
        </w:rPr>
        <w:t>organiser des actions de prévention et de protection pour faire cesser le travail des enfants.</w:t>
      </w:r>
    </w:p>
    <w:p w:rsidR="00900AA9" w:rsidRPr="00EF70EB" w:rsidRDefault="001452F9" w:rsidP="00F40EB0">
      <w:pPr>
        <w:pStyle w:val="SingleTxtG"/>
        <w:rPr>
          <w:lang w:val="fr-FR"/>
        </w:rPr>
      </w:pPr>
      <w:r w:rsidRPr="00EF70EB">
        <w:rPr>
          <w:lang w:val="fr-FR"/>
        </w:rPr>
        <w:t>257.</w:t>
      </w:r>
      <w:r w:rsidRPr="00EF70EB">
        <w:rPr>
          <w:lang w:val="fr-FR"/>
        </w:rPr>
        <w:tab/>
      </w:r>
      <w:r w:rsidR="00900AA9" w:rsidRPr="00EF70EB">
        <w:rPr>
          <w:lang w:val="fr-FR"/>
        </w:rPr>
        <w:t xml:space="preserve">En collaboration avec les institutions et les acteurs des différentes régions du pays, le Gouvernement a élaboré la Stratégie nationale pour prévenir et éliminer les pires formes de travail des enfants et protéger les jeunes travailleurs </w:t>
      </w:r>
      <w:commentRangeStart w:id="46"/>
      <w:r w:rsidR="00900AA9" w:rsidRPr="00EF70EB">
        <w:rPr>
          <w:lang w:val="fr-FR"/>
        </w:rPr>
        <w:t>2008-2015</w:t>
      </w:r>
      <w:commentRangeEnd w:id="46"/>
      <w:r w:rsidR="006D2E9D" w:rsidRPr="00EF70EB">
        <w:rPr>
          <w:rStyle w:val="CommentReference"/>
          <w:rFonts w:ascii="Calibri" w:eastAsia="Calibri" w:hAnsi="Calibri"/>
          <w:lang w:val="fr-FR"/>
        </w:rPr>
        <w:commentReference w:id="46"/>
      </w:r>
      <w:r w:rsidR="006D2E9D" w:rsidRPr="00EF70EB">
        <w:rPr>
          <w:lang w:val="fr-FR"/>
        </w:rPr>
        <w:t>. Cette politique</w:t>
      </w:r>
      <w:r w:rsidR="00900AA9" w:rsidRPr="00EF70EB">
        <w:rPr>
          <w:lang w:val="fr-FR"/>
        </w:rPr>
        <w:t xml:space="preserve"> </w:t>
      </w:r>
      <w:r w:rsidR="006D2E9D" w:rsidRPr="00EF70EB">
        <w:rPr>
          <w:lang w:val="fr-FR"/>
        </w:rPr>
        <w:t>est mise</w:t>
      </w:r>
      <w:r w:rsidR="00DC46E8" w:rsidRPr="00EF70EB">
        <w:rPr>
          <w:lang w:val="fr-FR"/>
        </w:rPr>
        <w:t xml:space="preserve"> </w:t>
      </w:r>
      <w:r w:rsidR="00900AA9" w:rsidRPr="00EF70EB">
        <w:rPr>
          <w:lang w:val="fr-FR"/>
        </w:rPr>
        <w:t xml:space="preserve">en </w:t>
      </w:r>
      <w:r w:rsidR="006D2E9D" w:rsidRPr="00EF70EB">
        <w:rPr>
          <w:lang w:val="fr-FR"/>
        </w:rPr>
        <w:t>œuvre par</w:t>
      </w:r>
      <w:r w:rsidR="00900AA9" w:rsidRPr="00EF70EB">
        <w:rPr>
          <w:lang w:val="fr-FR"/>
        </w:rPr>
        <w:t xml:space="preserve"> le Comité interinstitutionnel et les comités régionaux pour </w:t>
      </w:r>
      <w:r w:rsidR="00355B5F" w:rsidRPr="00EF70EB">
        <w:rPr>
          <w:lang w:val="fr-FR"/>
        </w:rPr>
        <w:t>l’</w:t>
      </w:r>
      <w:r w:rsidR="00900AA9" w:rsidRPr="00EF70EB">
        <w:rPr>
          <w:lang w:val="fr-FR"/>
        </w:rPr>
        <w:t xml:space="preserve">élimination du travail des enfants et la protection des jeunes travailleurs, </w:t>
      </w:r>
      <w:r w:rsidR="006D2E9D" w:rsidRPr="00EF70EB">
        <w:rPr>
          <w:lang w:val="fr-FR"/>
        </w:rPr>
        <w:t xml:space="preserve">avec </w:t>
      </w:r>
      <w:r w:rsidR="00900AA9" w:rsidRPr="00EF70EB">
        <w:rPr>
          <w:lang w:val="fr-FR"/>
        </w:rPr>
        <w:t>la participation des organisations, des employeurs, des travailleurs et des institutions publiques</w:t>
      </w:r>
      <w:r w:rsidR="006D2E9D" w:rsidRPr="00EF70EB">
        <w:rPr>
          <w:lang w:val="fr-FR"/>
        </w:rPr>
        <w:t xml:space="preserve"> et </w:t>
      </w:r>
      <w:r w:rsidR="00900AA9" w:rsidRPr="00EF70EB">
        <w:rPr>
          <w:lang w:val="fr-FR"/>
        </w:rPr>
        <w:t xml:space="preserve">le soutien permanent de </w:t>
      </w:r>
      <w:r w:rsidR="00355B5F" w:rsidRPr="00EF70EB">
        <w:rPr>
          <w:lang w:val="fr-FR"/>
        </w:rPr>
        <w:t>l’</w:t>
      </w:r>
      <w:r w:rsidR="00900AA9" w:rsidRPr="00EF70EB">
        <w:rPr>
          <w:lang w:val="fr-FR"/>
        </w:rPr>
        <w:t>OIT.</w:t>
      </w:r>
    </w:p>
    <w:p w:rsidR="00900AA9" w:rsidRPr="00EF70EB" w:rsidRDefault="001452F9" w:rsidP="00F40EB0">
      <w:pPr>
        <w:pStyle w:val="SingleTxtG"/>
        <w:rPr>
          <w:lang w:val="fr-FR"/>
        </w:rPr>
      </w:pPr>
      <w:r w:rsidRPr="00EF70EB">
        <w:rPr>
          <w:lang w:val="fr-FR"/>
        </w:rPr>
        <w:t>258.</w:t>
      </w:r>
      <w:r w:rsidRPr="00EF70EB">
        <w:rPr>
          <w:lang w:val="fr-FR"/>
        </w:rPr>
        <w:tab/>
      </w:r>
      <w:r w:rsidR="00900AA9" w:rsidRPr="00EF70EB">
        <w:rPr>
          <w:lang w:val="fr-FR"/>
        </w:rPr>
        <w:t xml:space="preserve">Grâce au PARD, des enfants et adolescents ont pu être retirés du travail et intégrés en externat ou bénéficier </w:t>
      </w:r>
      <w:r w:rsidR="00355B5F" w:rsidRPr="00EF70EB">
        <w:rPr>
          <w:lang w:val="fr-FR"/>
        </w:rPr>
        <w:t>d’</w:t>
      </w:r>
      <w:r w:rsidR="00900AA9" w:rsidRPr="00EF70EB">
        <w:rPr>
          <w:lang w:val="fr-FR"/>
        </w:rPr>
        <w:t xml:space="preserve">une intervention </w:t>
      </w:r>
      <w:r w:rsidR="00355B5F" w:rsidRPr="00EF70EB">
        <w:rPr>
          <w:lang w:val="fr-FR"/>
        </w:rPr>
        <w:t>d’</w:t>
      </w:r>
      <w:r w:rsidR="00900AA9" w:rsidRPr="00EF70EB">
        <w:rPr>
          <w:lang w:val="fr-FR"/>
        </w:rPr>
        <w:t xml:space="preserve">appui. Le nombre </w:t>
      </w:r>
      <w:r w:rsidR="00355B5F" w:rsidRPr="00EF70EB">
        <w:rPr>
          <w:lang w:val="fr-FR"/>
        </w:rPr>
        <w:t>d’</w:t>
      </w:r>
      <w:r w:rsidR="00900AA9" w:rsidRPr="00EF70EB">
        <w:rPr>
          <w:lang w:val="fr-FR"/>
        </w:rPr>
        <w:t xml:space="preserve">enfants et </w:t>
      </w:r>
      <w:r w:rsidR="00355B5F" w:rsidRPr="00EF70EB">
        <w:rPr>
          <w:lang w:val="fr-FR"/>
        </w:rPr>
        <w:t>d’</w:t>
      </w:r>
      <w:r w:rsidR="00900AA9" w:rsidRPr="00EF70EB">
        <w:rPr>
          <w:lang w:val="fr-FR"/>
        </w:rPr>
        <w:t>adolescents bénéfici</w:t>
      </w:r>
      <w:r w:rsidR="004B481F" w:rsidRPr="00EF70EB">
        <w:rPr>
          <w:lang w:val="fr-FR"/>
        </w:rPr>
        <w:t>aires</w:t>
      </w:r>
      <w:r w:rsidR="00900AA9" w:rsidRPr="00EF70EB">
        <w:rPr>
          <w:lang w:val="fr-FR"/>
        </w:rPr>
        <w:t xml:space="preserve"> a été de 1</w:t>
      </w:r>
      <w:r w:rsidR="00022D8F" w:rsidRPr="00EF70EB">
        <w:rPr>
          <w:lang w:val="fr-FR"/>
        </w:rPr>
        <w:t> </w:t>
      </w:r>
      <w:r w:rsidR="00900AA9" w:rsidRPr="00EF70EB">
        <w:rPr>
          <w:lang w:val="fr-FR"/>
        </w:rPr>
        <w:t>267 en 2010, 1</w:t>
      </w:r>
      <w:r w:rsidR="00022D8F" w:rsidRPr="00EF70EB">
        <w:rPr>
          <w:lang w:val="fr-FR"/>
        </w:rPr>
        <w:t> </w:t>
      </w:r>
      <w:r w:rsidR="00900AA9" w:rsidRPr="00EF70EB">
        <w:rPr>
          <w:lang w:val="fr-FR"/>
        </w:rPr>
        <w:t>740 en 2011 et 3</w:t>
      </w:r>
      <w:r w:rsidR="00022D8F" w:rsidRPr="00EF70EB">
        <w:rPr>
          <w:lang w:val="fr-FR"/>
        </w:rPr>
        <w:t> </w:t>
      </w:r>
      <w:r w:rsidR="00900AA9" w:rsidRPr="00EF70EB">
        <w:rPr>
          <w:lang w:val="fr-FR"/>
        </w:rPr>
        <w:t>085 en 2013.</w:t>
      </w:r>
    </w:p>
    <w:p w:rsidR="00900AA9" w:rsidRPr="00EF70EB" w:rsidRDefault="001452F9" w:rsidP="00F40EB0">
      <w:pPr>
        <w:pStyle w:val="SingleTxtG"/>
        <w:rPr>
          <w:lang w:val="fr-FR"/>
        </w:rPr>
      </w:pPr>
      <w:r w:rsidRPr="00EF70EB">
        <w:rPr>
          <w:lang w:val="fr-FR"/>
        </w:rPr>
        <w:t>259.</w:t>
      </w:r>
      <w:r w:rsidRPr="00EF70EB">
        <w:rPr>
          <w:lang w:val="fr-FR"/>
        </w:rPr>
        <w:tab/>
      </w:r>
      <w:r w:rsidR="00900AA9" w:rsidRPr="00EF70EB">
        <w:rPr>
          <w:lang w:val="fr-FR"/>
        </w:rPr>
        <w:t xml:space="preserve">Afin de garantir le rétablissement des droits des enfants et des adolescents </w:t>
      </w:r>
      <w:r w:rsidR="006D2E9D" w:rsidRPr="00EF70EB">
        <w:rPr>
          <w:lang w:val="fr-FR"/>
        </w:rPr>
        <w:t xml:space="preserve">les autorités administratives ont adopté </w:t>
      </w:r>
      <w:r w:rsidR="00900AA9" w:rsidRPr="00EF70EB">
        <w:rPr>
          <w:lang w:val="fr-FR"/>
        </w:rPr>
        <w:t>les modalités de prise en charge mentionné</w:t>
      </w:r>
      <w:r w:rsidR="00A53BF8" w:rsidRPr="00EF70EB">
        <w:rPr>
          <w:lang w:val="fr-FR"/>
        </w:rPr>
        <w:t>e</w:t>
      </w:r>
      <w:r w:rsidR="00900AA9" w:rsidRPr="00EF70EB">
        <w:rPr>
          <w:lang w:val="fr-FR"/>
        </w:rPr>
        <w:t xml:space="preserve">s ci-après. </w:t>
      </w:r>
    </w:p>
    <w:p w:rsidR="00900AA9" w:rsidRPr="00EF70EB" w:rsidRDefault="001452F9" w:rsidP="00F40EB0">
      <w:pPr>
        <w:pStyle w:val="SingleTxtG"/>
        <w:rPr>
          <w:lang w:val="fr-FR"/>
        </w:rPr>
      </w:pPr>
      <w:r w:rsidRPr="00EF70EB">
        <w:rPr>
          <w:lang w:val="fr-FR"/>
        </w:rPr>
        <w:t>260.</w:t>
      </w:r>
      <w:r w:rsidRPr="00EF70EB">
        <w:rPr>
          <w:lang w:val="fr-FR"/>
        </w:rPr>
        <w:tab/>
      </w:r>
      <w:r w:rsidR="00900AA9" w:rsidRPr="00EF70EB">
        <w:rPr>
          <w:lang w:val="fr-FR"/>
        </w:rPr>
        <w:t xml:space="preserve">Dans les 33 régions où il est présent, </w:t>
      </w:r>
      <w:r w:rsidR="00355B5F" w:rsidRPr="00EF70EB">
        <w:rPr>
          <w:lang w:val="fr-FR"/>
        </w:rPr>
        <w:t>l’</w:t>
      </w:r>
      <w:r w:rsidR="00900AA9" w:rsidRPr="00EF70EB">
        <w:rPr>
          <w:lang w:val="fr-FR"/>
        </w:rPr>
        <w:t xml:space="preserve">ICBF met en œuvre </w:t>
      </w:r>
      <w:r w:rsidR="00355B5F" w:rsidRPr="00EF70EB">
        <w:rPr>
          <w:lang w:val="fr-FR"/>
        </w:rPr>
        <w:t>l’</w:t>
      </w:r>
      <w:r w:rsidR="00900AA9" w:rsidRPr="00EF70EB">
        <w:rPr>
          <w:lang w:val="fr-FR"/>
        </w:rPr>
        <w:t xml:space="preserve">intervention </w:t>
      </w:r>
      <w:r w:rsidR="00355B5F" w:rsidRPr="00EF70EB">
        <w:rPr>
          <w:lang w:val="fr-FR"/>
        </w:rPr>
        <w:t>d’</w:t>
      </w:r>
      <w:r w:rsidR="00900AA9" w:rsidRPr="00EF70EB">
        <w:rPr>
          <w:lang w:val="fr-FR"/>
        </w:rPr>
        <w:t xml:space="preserve">appui aux familles </w:t>
      </w:r>
      <w:r w:rsidR="00355B5F" w:rsidRPr="00EF70EB">
        <w:rPr>
          <w:lang w:val="fr-FR"/>
        </w:rPr>
        <w:t>d’</w:t>
      </w:r>
      <w:r w:rsidR="00900AA9" w:rsidRPr="00EF70EB">
        <w:rPr>
          <w:lang w:val="fr-FR"/>
        </w:rPr>
        <w:t xml:space="preserve">enfants et </w:t>
      </w:r>
      <w:r w:rsidR="00355B5F" w:rsidRPr="00EF70EB">
        <w:rPr>
          <w:lang w:val="fr-FR"/>
        </w:rPr>
        <w:t>d’</w:t>
      </w:r>
      <w:r w:rsidR="00900AA9" w:rsidRPr="00EF70EB">
        <w:rPr>
          <w:lang w:val="fr-FR"/>
        </w:rPr>
        <w:t xml:space="preserve">adolescents en situation de pauvreté, de handicap ou de déplacement, grâce au programme </w:t>
      </w:r>
      <w:r w:rsidR="00DC46E8" w:rsidRPr="00EF70EB">
        <w:rPr>
          <w:lang w:val="fr-FR"/>
        </w:rPr>
        <w:t>«</w:t>
      </w:r>
      <w:r w:rsidR="00900AA9" w:rsidRPr="00EF70EB">
        <w:rPr>
          <w:lang w:val="fr-FR"/>
        </w:rPr>
        <w:t xml:space="preserve">Unité </w:t>
      </w:r>
      <w:r w:rsidR="00355B5F" w:rsidRPr="00EF70EB">
        <w:rPr>
          <w:lang w:val="fr-FR"/>
        </w:rPr>
        <w:t>d’</w:t>
      </w:r>
      <w:r w:rsidR="00900AA9" w:rsidRPr="00EF70EB">
        <w:rPr>
          <w:lang w:val="fr-FR"/>
        </w:rPr>
        <w:t>appui et de renforcement familial (UNAFA)</w:t>
      </w:r>
      <w:r w:rsidR="00DC46E8" w:rsidRPr="00EF70EB">
        <w:rPr>
          <w:lang w:val="fr-FR"/>
        </w:rPr>
        <w:t>»</w:t>
      </w:r>
      <w:r w:rsidR="00900AA9" w:rsidRPr="00EF70EB">
        <w:rPr>
          <w:lang w:val="fr-FR"/>
        </w:rPr>
        <w:t xml:space="preserve">, élément stratégique </w:t>
      </w:r>
      <w:r w:rsidR="006D2E9D" w:rsidRPr="00EF70EB">
        <w:rPr>
          <w:lang w:val="fr-FR"/>
        </w:rPr>
        <w:t xml:space="preserve">du </w:t>
      </w:r>
      <w:r w:rsidR="00900AA9" w:rsidRPr="00EF70EB">
        <w:rPr>
          <w:lang w:val="fr-FR"/>
        </w:rPr>
        <w:t>renforcement familial et</w:t>
      </w:r>
      <w:r w:rsidR="006D2E9D" w:rsidRPr="00EF70EB">
        <w:rPr>
          <w:lang w:val="fr-FR"/>
        </w:rPr>
        <w:t xml:space="preserve"> de l’</w:t>
      </w:r>
      <w:r w:rsidR="00900AA9" w:rsidRPr="00EF70EB">
        <w:rPr>
          <w:lang w:val="fr-FR"/>
        </w:rPr>
        <w:t>inclusion social</w:t>
      </w:r>
      <w:r w:rsidR="006D2E9D" w:rsidRPr="00EF70EB">
        <w:rPr>
          <w:lang w:val="fr-FR"/>
        </w:rPr>
        <w:t>e</w:t>
      </w:r>
      <w:r w:rsidR="00900AA9" w:rsidRPr="00EF70EB">
        <w:rPr>
          <w:lang w:val="fr-FR"/>
        </w:rPr>
        <w:t>.</w:t>
      </w:r>
    </w:p>
    <w:p w:rsidR="00900AA9" w:rsidRPr="00EF70EB" w:rsidRDefault="001452F9" w:rsidP="00F40EB0">
      <w:pPr>
        <w:pStyle w:val="SingleTxtG"/>
        <w:rPr>
          <w:lang w:val="fr-FR"/>
        </w:rPr>
      </w:pPr>
      <w:r w:rsidRPr="00EF70EB">
        <w:rPr>
          <w:lang w:val="fr-FR"/>
        </w:rPr>
        <w:t>261.</w:t>
      </w:r>
      <w:r w:rsidRPr="00EF70EB">
        <w:rPr>
          <w:lang w:val="fr-FR"/>
        </w:rPr>
        <w:tab/>
      </w:r>
      <w:r w:rsidR="00900AA9" w:rsidRPr="00EF70EB">
        <w:rPr>
          <w:lang w:val="fr-FR"/>
        </w:rPr>
        <w:t xml:space="preserve">La protection et la prise en charge des enfants et adolescents qui faisaient partie des groupes armés en marge de la loi se fait, dans le cas les peuples autochtones, selon les directives de la feuille de route juridique pour les peuples autochtones </w:t>
      </w:r>
      <w:r w:rsidR="00DC46E8" w:rsidRPr="00EF70EB">
        <w:rPr>
          <w:lang w:val="fr-FR"/>
        </w:rPr>
        <w:t>«</w:t>
      </w:r>
      <w:r w:rsidR="006D2E9D" w:rsidRPr="00EF70EB">
        <w:rPr>
          <w:lang w:val="fr-FR"/>
        </w:rPr>
        <w:t xml:space="preserve">Parcours </w:t>
      </w:r>
      <w:r w:rsidR="00900AA9" w:rsidRPr="00EF70EB">
        <w:rPr>
          <w:lang w:val="fr-FR"/>
        </w:rPr>
        <w:t xml:space="preserve">et retour </w:t>
      </w:r>
      <w:r w:rsidR="004B481F" w:rsidRPr="00EF70EB">
        <w:rPr>
          <w:lang w:val="fr-FR"/>
        </w:rPr>
        <w:t>des</w:t>
      </w:r>
      <w:r w:rsidR="00900AA9" w:rsidRPr="00EF70EB">
        <w:rPr>
          <w:lang w:val="fr-FR"/>
        </w:rPr>
        <w:t xml:space="preserve"> enfants et adolescents autochtones victimes</w:t>
      </w:r>
      <w:r w:rsidR="00DC46E8" w:rsidRPr="00EF70EB">
        <w:rPr>
          <w:lang w:val="fr-FR"/>
        </w:rPr>
        <w:t>»</w:t>
      </w:r>
      <w:r w:rsidR="00900AA9" w:rsidRPr="00EF70EB">
        <w:rPr>
          <w:lang w:val="fr-FR"/>
        </w:rPr>
        <w:t xml:space="preserve"> établie en 2005 avec le peuple Nasa du département de Cauca. Le Programme spécialisé de prise en charge des enfants et adolescents qui faisaient partie des groupes armés comporte deux modalités. Dans la modalité institutionnelle, ces enfants et adolescents sont reçus dans un </w:t>
      </w:r>
      <w:r w:rsidR="00022D8F" w:rsidRPr="00EF70EB">
        <w:rPr>
          <w:lang w:val="fr-FR"/>
        </w:rPr>
        <w:t xml:space="preserve">centre </w:t>
      </w:r>
      <w:r w:rsidR="00900AA9" w:rsidRPr="00EF70EB">
        <w:rPr>
          <w:lang w:val="fr-FR"/>
        </w:rPr>
        <w:t>de prise en charge spécialisée ou un Foyer de jeunes</w:t>
      </w:r>
      <w:r w:rsidR="00DC46E8" w:rsidRPr="00EF70EB">
        <w:rPr>
          <w:lang w:val="fr-FR"/>
        </w:rPr>
        <w:t>;</w:t>
      </w:r>
      <w:r w:rsidR="00900AA9" w:rsidRPr="00EF70EB">
        <w:rPr>
          <w:lang w:val="fr-FR"/>
        </w:rPr>
        <w:t xml:space="preserve"> dans la </w:t>
      </w:r>
      <w:r w:rsidR="006D2E9D" w:rsidRPr="00EF70EB">
        <w:rPr>
          <w:lang w:val="fr-FR"/>
        </w:rPr>
        <w:t xml:space="preserve">modalité </w:t>
      </w:r>
      <w:r w:rsidR="00900AA9" w:rsidRPr="00EF70EB">
        <w:rPr>
          <w:lang w:val="fr-FR"/>
        </w:rPr>
        <w:t xml:space="preserve">familiale, ils sont reçus dans leur propre famille, ou dans une famille solidaire apte à recevoir </w:t>
      </w:r>
      <w:r w:rsidR="00355B5F" w:rsidRPr="00EF70EB">
        <w:rPr>
          <w:lang w:val="fr-FR"/>
        </w:rPr>
        <w:t>l’</w:t>
      </w:r>
      <w:r w:rsidR="00900AA9" w:rsidRPr="00EF70EB">
        <w:rPr>
          <w:lang w:val="fr-FR"/>
        </w:rPr>
        <w:t>enfant et à garantir sa protection intégrale.</w:t>
      </w:r>
    </w:p>
    <w:p w:rsidR="00900AA9" w:rsidRPr="00EF70EB" w:rsidRDefault="00A46060" w:rsidP="001901F7">
      <w:pPr>
        <w:pStyle w:val="H1G"/>
        <w:rPr>
          <w:lang w:val="fr-FR"/>
        </w:rPr>
      </w:pPr>
      <w:r w:rsidRPr="00EF70EB">
        <w:rPr>
          <w:lang w:val="fr-FR"/>
        </w:rPr>
        <w:tab/>
      </w:r>
      <w:r w:rsidRPr="00EF70EB">
        <w:rPr>
          <w:lang w:val="fr-FR"/>
        </w:rPr>
        <w:tab/>
        <w:t>Article 25</w:t>
      </w:r>
      <w:r w:rsidR="00F40EB0" w:rsidRPr="00EF70EB">
        <w:rPr>
          <w:lang w:val="fr-FR"/>
        </w:rPr>
        <w:br/>
      </w:r>
      <w:r w:rsidRPr="00EF70EB">
        <w:rPr>
          <w:lang w:val="fr-FR"/>
        </w:rPr>
        <w:t>Droits politiques et droit de prendre part à la direction des affaires publiques</w:t>
      </w:r>
      <w:bookmarkEnd w:id="42"/>
    </w:p>
    <w:p w:rsidR="00900AA9" w:rsidRPr="00EF70EB" w:rsidRDefault="00A46060" w:rsidP="00A46060">
      <w:pPr>
        <w:pStyle w:val="H23G"/>
        <w:rPr>
          <w:lang w:val="fr-FR"/>
        </w:rPr>
      </w:pPr>
      <w:r w:rsidRPr="00EF70EB">
        <w:rPr>
          <w:lang w:val="fr-FR"/>
        </w:rPr>
        <w:tab/>
        <w:t>1.</w:t>
      </w:r>
      <w:r w:rsidRPr="00EF70EB">
        <w:rPr>
          <w:lang w:val="fr-FR"/>
        </w:rPr>
        <w:tab/>
        <w:t>Progrès accomplis sur le plan normatif</w:t>
      </w:r>
    </w:p>
    <w:p w:rsidR="00900AA9" w:rsidRPr="00EF70EB" w:rsidRDefault="001452F9" w:rsidP="00F40EB0">
      <w:pPr>
        <w:pStyle w:val="SingleTxtG"/>
        <w:rPr>
          <w:lang w:val="fr-FR"/>
        </w:rPr>
      </w:pPr>
      <w:r w:rsidRPr="00EF70EB">
        <w:rPr>
          <w:lang w:val="fr-FR"/>
        </w:rPr>
        <w:t>262.</w:t>
      </w:r>
      <w:r w:rsidRPr="00EF70EB">
        <w:rPr>
          <w:lang w:val="fr-FR"/>
        </w:rPr>
        <w:tab/>
      </w:r>
      <w:r w:rsidR="00F57C71" w:rsidRPr="00EF70EB">
        <w:rPr>
          <w:lang w:val="fr-FR"/>
        </w:rPr>
        <w:t xml:space="preserve">La loi </w:t>
      </w:r>
      <w:r w:rsidR="003B2596" w:rsidRPr="00EF70EB">
        <w:rPr>
          <w:lang w:val="fr-FR"/>
        </w:rPr>
        <w:t>n</w:t>
      </w:r>
      <w:r w:rsidR="003B2596" w:rsidRPr="00EF70EB">
        <w:rPr>
          <w:vertAlign w:val="superscript"/>
          <w:lang w:val="fr-FR"/>
        </w:rPr>
        <w:t>o</w:t>
      </w:r>
      <w:r w:rsidR="003B2596" w:rsidRPr="00EF70EB">
        <w:rPr>
          <w:lang w:val="fr-FR"/>
        </w:rPr>
        <w:t> </w:t>
      </w:r>
      <w:r w:rsidR="00F57C71" w:rsidRPr="00EF70EB">
        <w:rPr>
          <w:lang w:val="fr-FR"/>
        </w:rPr>
        <w:t xml:space="preserve">1227 de 2008, connue sous </w:t>
      </w:r>
      <w:r w:rsidR="00355B5F" w:rsidRPr="00EF70EB">
        <w:rPr>
          <w:lang w:val="fr-FR"/>
        </w:rPr>
        <w:t>l’</w:t>
      </w:r>
      <w:r w:rsidR="00F57C71" w:rsidRPr="00EF70EB">
        <w:rPr>
          <w:lang w:val="fr-FR"/>
        </w:rPr>
        <w:t xml:space="preserve">appellation de </w:t>
      </w:r>
      <w:r w:rsidR="00DC46E8" w:rsidRPr="00EF70EB">
        <w:rPr>
          <w:lang w:val="fr-FR"/>
        </w:rPr>
        <w:t>«</w:t>
      </w:r>
      <w:r w:rsidR="00F57C71" w:rsidRPr="00EF70EB">
        <w:rPr>
          <w:lang w:val="fr-FR"/>
        </w:rPr>
        <w:t xml:space="preserve">loi sur le vote à </w:t>
      </w:r>
      <w:r w:rsidR="00355B5F" w:rsidRPr="00EF70EB">
        <w:rPr>
          <w:lang w:val="fr-FR"/>
        </w:rPr>
        <w:t>l’</w:t>
      </w:r>
      <w:r w:rsidR="00F57C71" w:rsidRPr="00EF70EB">
        <w:rPr>
          <w:lang w:val="fr-FR"/>
        </w:rPr>
        <w:t xml:space="preserve">abri </w:t>
      </w:r>
      <w:r w:rsidR="00355B5F" w:rsidRPr="00EF70EB">
        <w:rPr>
          <w:lang w:val="fr-FR"/>
        </w:rPr>
        <w:t>d’</w:t>
      </w:r>
      <w:r w:rsidR="00F57C71" w:rsidRPr="00EF70EB">
        <w:rPr>
          <w:lang w:val="fr-FR"/>
        </w:rPr>
        <w:t>un toit</w:t>
      </w:r>
      <w:r w:rsidR="00DC46E8" w:rsidRPr="00EF70EB">
        <w:rPr>
          <w:lang w:val="fr-FR"/>
        </w:rPr>
        <w:t>»</w:t>
      </w:r>
      <w:r w:rsidR="00F57C71" w:rsidRPr="00EF70EB">
        <w:rPr>
          <w:lang w:val="fr-FR"/>
        </w:rPr>
        <w:t>, prévoit que les installations physiques des institutions éducatives publiques et privées seront réquisitionnées pour le déroulement des processus électoraux et des journées de vote.</w:t>
      </w:r>
    </w:p>
    <w:p w:rsidR="00900AA9" w:rsidRPr="00EF70EB" w:rsidRDefault="00D32D7A" w:rsidP="00D32D7A">
      <w:pPr>
        <w:pStyle w:val="SingleTxtG"/>
        <w:rPr>
          <w:lang w:val="fr-FR"/>
        </w:rPr>
      </w:pPr>
      <w:r w:rsidRPr="00EF70EB">
        <w:rPr>
          <w:lang w:val="fr-FR"/>
        </w:rPr>
        <w:t>263.</w:t>
      </w:r>
      <w:r w:rsidRPr="00EF70EB">
        <w:rPr>
          <w:lang w:val="fr-FR"/>
        </w:rPr>
        <w:tab/>
      </w:r>
      <w:r w:rsidR="00355B5F" w:rsidRPr="00EF70EB">
        <w:rPr>
          <w:lang w:val="fr-FR"/>
        </w:rPr>
        <w:t>L’</w:t>
      </w:r>
      <w:r w:rsidR="00900AA9" w:rsidRPr="00EF70EB">
        <w:rPr>
          <w:lang w:val="fr-FR"/>
        </w:rPr>
        <w:t>acte législatif n</w:t>
      </w:r>
      <w:r w:rsidR="00DC46E8" w:rsidRPr="00EF70EB">
        <w:rPr>
          <w:vertAlign w:val="superscript"/>
          <w:lang w:val="fr-FR"/>
        </w:rPr>
        <w:t>o</w:t>
      </w:r>
      <w:r w:rsidR="00DC46E8" w:rsidRPr="00EF70EB">
        <w:rPr>
          <w:lang w:val="fr-FR"/>
        </w:rPr>
        <w:t> </w:t>
      </w:r>
      <w:r w:rsidR="00900AA9" w:rsidRPr="00EF70EB">
        <w:rPr>
          <w:lang w:val="fr-FR"/>
        </w:rPr>
        <w:t xml:space="preserve">01 de 2009 modifie un certain nombre </w:t>
      </w:r>
      <w:r w:rsidR="00355B5F" w:rsidRPr="00EF70EB">
        <w:rPr>
          <w:lang w:val="fr-FR"/>
        </w:rPr>
        <w:t>d’</w:t>
      </w:r>
      <w:r w:rsidR="00900AA9" w:rsidRPr="00EF70EB">
        <w:rPr>
          <w:lang w:val="fr-FR"/>
        </w:rPr>
        <w:t>articles de la Constitution portant notamment sur</w:t>
      </w:r>
      <w:r w:rsidR="00DC46E8" w:rsidRPr="00EF70EB">
        <w:rPr>
          <w:lang w:val="fr-FR"/>
        </w:rPr>
        <w:t>:</w:t>
      </w:r>
      <w:r w:rsidR="00900AA9" w:rsidRPr="00EF70EB">
        <w:rPr>
          <w:lang w:val="fr-FR"/>
        </w:rPr>
        <w:t xml:space="preserve"> </w:t>
      </w:r>
      <w:r w:rsidR="00355B5F" w:rsidRPr="00EF70EB">
        <w:rPr>
          <w:lang w:val="fr-FR"/>
        </w:rPr>
        <w:t>l’</w:t>
      </w:r>
      <w:r w:rsidR="00900AA9" w:rsidRPr="00EF70EB">
        <w:rPr>
          <w:lang w:val="fr-FR"/>
        </w:rPr>
        <w:t>établissement de sanctions pour les députés ayant des liens avec des groupes en marge de la loi et les partis et mouvements politiques qui cautionnent les campagnes de candidats ayant des liens avec de tels groupes</w:t>
      </w:r>
      <w:r w:rsidR="00DC46E8" w:rsidRPr="00EF70EB">
        <w:rPr>
          <w:lang w:val="fr-FR"/>
        </w:rPr>
        <w:t>;</w:t>
      </w:r>
      <w:r w:rsidR="00900AA9" w:rsidRPr="00EF70EB">
        <w:rPr>
          <w:lang w:val="fr-FR"/>
        </w:rPr>
        <w:t xml:space="preserve"> le financement des campagnes politiques</w:t>
      </w:r>
      <w:r w:rsidR="00DC46E8" w:rsidRPr="00EF70EB">
        <w:rPr>
          <w:lang w:val="fr-FR"/>
        </w:rPr>
        <w:t>;</w:t>
      </w:r>
      <w:r w:rsidR="004B481F" w:rsidRPr="00EF70EB">
        <w:rPr>
          <w:lang w:val="fr-FR"/>
        </w:rPr>
        <w:t xml:space="preserve"> </w:t>
      </w:r>
      <w:r w:rsidR="00900AA9" w:rsidRPr="00EF70EB">
        <w:rPr>
          <w:lang w:val="fr-FR"/>
        </w:rPr>
        <w:t xml:space="preserve">le vote par appel nominal ou </w:t>
      </w:r>
      <w:r w:rsidR="006D2E9D" w:rsidRPr="00EF70EB">
        <w:rPr>
          <w:lang w:val="fr-FR"/>
        </w:rPr>
        <w:t xml:space="preserve">vote </w:t>
      </w:r>
      <w:r w:rsidR="00900AA9" w:rsidRPr="00EF70EB">
        <w:rPr>
          <w:lang w:val="fr-FR"/>
        </w:rPr>
        <w:t>public</w:t>
      </w:r>
      <w:r w:rsidR="00DC46E8" w:rsidRPr="00EF70EB">
        <w:rPr>
          <w:lang w:val="fr-FR"/>
        </w:rPr>
        <w:t>;</w:t>
      </w:r>
      <w:r w:rsidR="004B481F" w:rsidRPr="00EF70EB">
        <w:rPr>
          <w:lang w:val="fr-FR"/>
        </w:rPr>
        <w:t xml:space="preserve"> </w:t>
      </w:r>
      <w:r w:rsidR="00900AA9" w:rsidRPr="00EF70EB">
        <w:rPr>
          <w:lang w:val="fr-FR"/>
        </w:rPr>
        <w:t>les coalitions entre partis</w:t>
      </w:r>
      <w:r w:rsidR="00DC46E8" w:rsidRPr="00EF70EB">
        <w:rPr>
          <w:lang w:val="fr-FR"/>
        </w:rPr>
        <w:t>;</w:t>
      </w:r>
      <w:r w:rsidR="00900AA9" w:rsidRPr="00EF70EB">
        <w:rPr>
          <w:lang w:val="fr-FR"/>
        </w:rPr>
        <w:t xml:space="preserve"> le changement de parti</w:t>
      </w:r>
      <w:r w:rsidR="00DC46E8" w:rsidRPr="00EF70EB">
        <w:rPr>
          <w:lang w:val="fr-FR"/>
        </w:rPr>
        <w:t>;</w:t>
      </w:r>
      <w:r w:rsidR="00900AA9" w:rsidRPr="00EF70EB">
        <w:rPr>
          <w:lang w:val="fr-FR"/>
        </w:rPr>
        <w:t xml:space="preserve"> le seuil électoral pour obtenir la personnalité juridique</w:t>
      </w:r>
      <w:r w:rsidR="00DC46E8" w:rsidRPr="00EF70EB">
        <w:rPr>
          <w:lang w:val="fr-FR"/>
        </w:rPr>
        <w:t>;</w:t>
      </w:r>
      <w:r w:rsidR="00900AA9" w:rsidRPr="00EF70EB">
        <w:rPr>
          <w:lang w:val="fr-FR"/>
        </w:rPr>
        <w:t xml:space="preserve"> les suppléances ou les remplacements parlementaires</w:t>
      </w:r>
      <w:r w:rsidR="00DC46E8" w:rsidRPr="00EF70EB">
        <w:rPr>
          <w:lang w:val="fr-FR"/>
        </w:rPr>
        <w:t>;</w:t>
      </w:r>
      <w:r w:rsidR="00900AA9" w:rsidRPr="00EF70EB">
        <w:rPr>
          <w:lang w:val="fr-FR"/>
        </w:rPr>
        <w:t xml:space="preserve"> les fonctions du Conseil national électoral</w:t>
      </w:r>
      <w:r w:rsidR="00DC46E8" w:rsidRPr="00EF70EB">
        <w:rPr>
          <w:lang w:val="fr-FR"/>
        </w:rPr>
        <w:t>;</w:t>
      </w:r>
      <w:r w:rsidR="00900AA9" w:rsidRPr="00EF70EB">
        <w:rPr>
          <w:lang w:val="fr-FR"/>
        </w:rPr>
        <w:t xml:space="preserve"> le double militantisme</w:t>
      </w:r>
      <w:r w:rsidR="00DC46E8" w:rsidRPr="00EF70EB">
        <w:rPr>
          <w:lang w:val="fr-FR"/>
        </w:rPr>
        <w:t>;</w:t>
      </w:r>
      <w:r w:rsidR="00900AA9" w:rsidRPr="00EF70EB">
        <w:rPr>
          <w:lang w:val="fr-FR"/>
        </w:rPr>
        <w:t xml:space="preserve"> et le vote blanc. </w:t>
      </w:r>
    </w:p>
    <w:p w:rsidR="00900AA9" w:rsidRPr="00EF70EB" w:rsidRDefault="00D32D7A" w:rsidP="00D32D7A">
      <w:pPr>
        <w:pStyle w:val="SingleTxtG"/>
        <w:rPr>
          <w:lang w:val="fr-FR"/>
        </w:rPr>
      </w:pPr>
      <w:r w:rsidRPr="00EF70EB">
        <w:rPr>
          <w:lang w:val="fr-FR"/>
        </w:rPr>
        <w:t>264.</w:t>
      </w:r>
      <w:r w:rsidRPr="00EF70EB">
        <w:rPr>
          <w:lang w:val="fr-FR"/>
        </w:rPr>
        <w:tab/>
      </w:r>
      <w:r w:rsidR="00F57C71" w:rsidRPr="00EF70EB">
        <w:rPr>
          <w:lang w:val="fr-FR"/>
        </w:rPr>
        <w:t xml:space="preserve">La loi </w:t>
      </w:r>
      <w:r w:rsidR="00DC46E8" w:rsidRPr="00EF70EB">
        <w:rPr>
          <w:lang w:val="fr-FR"/>
        </w:rPr>
        <w:t>n</w:t>
      </w:r>
      <w:r w:rsidR="00DC46E8" w:rsidRPr="00EF70EB">
        <w:rPr>
          <w:vertAlign w:val="superscript"/>
          <w:lang w:val="fr-FR"/>
        </w:rPr>
        <w:t>o</w:t>
      </w:r>
      <w:r w:rsidR="00DC46E8" w:rsidRPr="00EF70EB" w:rsidDel="00DC46E8">
        <w:rPr>
          <w:lang w:val="fr-FR"/>
        </w:rPr>
        <w:t xml:space="preserve"> </w:t>
      </w:r>
      <w:r w:rsidR="00F57C71" w:rsidRPr="00EF70EB">
        <w:rPr>
          <w:lang w:val="fr-FR"/>
        </w:rPr>
        <w:t xml:space="preserve">1475 de 2011 fixe les règles concernant </w:t>
      </w:r>
      <w:r w:rsidR="00355B5F" w:rsidRPr="00EF70EB">
        <w:rPr>
          <w:lang w:val="fr-FR"/>
        </w:rPr>
        <w:t>l’</w:t>
      </w:r>
      <w:r w:rsidR="00F57C71" w:rsidRPr="00EF70EB">
        <w:rPr>
          <w:lang w:val="fr-FR"/>
        </w:rPr>
        <w:t>organisation et le fonctionnement des partis et mouvements politiques</w:t>
      </w:r>
      <w:r w:rsidR="006D2E9D" w:rsidRPr="00EF70EB">
        <w:rPr>
          <w:lang w:val="fr-FR"/>
        </w:rPr>
        <w:t xml:space="preserve"> et </w:t>
      </w:r>
      <w:r w:rsidR="00F57C71" w:rsidRPr="00EF70EB">
        <w:rPr>
          <w:lang w:val="fr-FR"/>
        </w:rPr>
        <w:t xml:space="preserve">des processus électoraux et prend un certain nombre </w:t>
      </w:r>
      <w:r w:rsidR="00355B5F" w:rsidRPr="00EF70EB">
        <w:rPr>
          <w:lang w:val="fr-FR"/>
        </w:rPr>
        <w:t>d’</w:t>
      </w:r>
      <w:r w:rsidR="00F57C71" w:rsidRPr="00EF70EB">
        <w:rPr>
          <w:lang w:val="fr-FR"/>
        </w:rPr>
        <w:t xml:space="preserve">autres dispositions établissant des règles relatives à </w:t>
      </w:r>
      <w:r w:rsidR="00355B5F" w:rsidRPr="00EF70EB">
        <w:rPr>
          <w:lang w:val="fr-FR"/>
        </w:rPr>
        <w:t>l’</w:t>
      </w:r>
      <w:r w:rsidR="00F57C71" w:rsidRPr="00EF70EB">
        <w:rPr>
          <w:lang w:val="fr-FR"/>
        </w:rPr>
        <w:t xml:space="preserve">interdiction du double militantisme, aux consultations en tant que mécanismes de démocratie interne, au régime de sanctions des partis et mouvements politiques et au financement politique. Cette loi a permis </w:t>
      </w:r>
      <w:r w:rsidR="00355B5F" w:rsidRPr="00EF70EB">
        <w:rPr>
          <w:lang w:val="fr-FR"/>
        </w:rPr>
        <w:t>d’</w:t>
      </w:r>
      <w:r w:rsidR="00F57C71" w:rsidRPr="00EF70EB">
        <w:rPr>
          <w:lang w:val="fr-FR"/>
        </w:rPr>
        <w:t xml:space="preserve">introduire des quotas concernant </w:t>
      </w:r>
      <w:r w:rsidR="00355B5F" w:rsidRPr="00EF70EB">
        <w:rPr>
          <w:lang w:val="fr-FR"/>
        </w:rPr>
        <w:t>l’</w:t>
      </w:r>
      <w:r w:rsidR="00F57C71" w:rsidRPr="00EF70EB">
        <w:rPr>
          <w:lang w:val="fr-FR"/>
        </w:rPr>
        <w:t>inclusion de femmes dans la composition des listes pour les postes électifs</w:t>
      </w:r>
      <w:r w:rsidR="006D2E9D" w:rsidRPr="00EF70EB">
        <w:rPr>
          <w:lang w:val="fr-FR"/>
        </w:rPr>
        <w:t>.</w:t>
      </w:r>
      <w:r w:rsidR="00F57C71" w:rsidRPr="00EF70EB">
        <w:rPr>
          <w:lang w:val="fr-FR"/>
        </w:rPr>
        <w:t xml:space="preserve"> </w:t>
      </w:r>
    </w:p>
    <w:p w:rsidR="00900AA9" w:rsidRPr="00EF70EB" w:rsidRDefault="00D32D7A" w:rsidP="00D32D7A">
      <w:pPr>
        <w:pStyle w:val="SingleTxtG"/>
        <w:rPr>
          <w:lang w:val="fr-FR"/>
        </w:rPr>
      </w:pPr>
      <w:r w:rsidRPr="00EF70EB">
        <w:rPr>
          <w:lang w:val="fr-FR"/>
        </w:rPr>
        <w:t>265.</w:t>
      </w:r>
      <w:r w:rsidRPr="00EF70EB">
        <w:rPr>
          <w:lang w:val="fr-FR"/>
        </w:rPr>
        <w:tab/>
      </w:r>
      <w:r w:rsidR="00355B5F" w:rsidRPr="00EF70EB">
        <w:rPr>
          <w:lang w:val="fr-FR"/>
        </w:rPr>
        <w:t>L’</w:t>
      </w:r>
      <w:r w:rsidR="00F57C71" w:rsidRPr="00EF70EB">
        <w:rPr>
          <w:lang w:val="fr-FR"/>
        </w:rPr>
        <w:t xml:space="preserve">acte législatif </w:t>
      </w:r>
      <w:r w:rsidR="00DC46E8" w:rsidRPr="00EF70EB">
        <w:rPr>
          <w:lang w:val="fr-FR"/>
        </w:rPr>
        <w:t>n</w:t>
      </w:r>
      <w:r w:rsidR="00DC46E8" w:rsidRPr="00EF70EB">
        <w:rPr>
          <w:vertAlign w:val="superscript"/>
          <w:lang w:val="fr-FR"/>
        </w:rPr>
        <w:t>o</w:t>
      </w:r>
      <w:r w:rsidR="00DC46E8" w:rsidRPr="00EF70EB">
        <w:rPr>
          <w:lang w:val="fr-FR"/>
        </w:rPr>
        <w:t> </w:t>
      </w:r>
      <w:r w:rsidR="00F57C71" w:rsidRPr="00EF70EB">
        <w:rPr>
          <w:lang w:val="fr-FR"/>
        </w:rPr>
        <w:t xml:space="preserve">1 de 2013 modifie </w:t>
      </w:r>
      <w:r w:rsidR="00355B5F" w:rsidRPr="00EF70EB">
        <w:rPr>
          <w:lang w:val="fr-FR"/>
        </w:rPr>
        <w:t>l’</w:t>
      </w:r>
      <w:r w:rsidR="00F57C71" w:rsidRPr="00EF70EB">
        <w:rPr>
          <w:lang w:val="fr-FR"/>
        </w:rPr>
        <w:t xml:space="preserve">article 176 de la Constitution en vue de renforcer la représentation des Colombiens résidant à </w:t>
      </w:r>
      <w:r w:rsidR="00355B5F" w:rsidRPr="00EF70EB">
        <w:rPr>
          <w:lang w:val="fr-FR"/>
        </w:rPr>
        <w:t>l’</w:t>
      </w:r>
      <w:r w:rsidR="00F57C71" w:rsidRPr="00EF70EB">
        <w:rPr>
          <w:lang w:val="fr-FR"/>
        </w:rPr>
        <w:t>étranger au Congrès de la République. Il r</w:t>
      </w:r>
      <w:r w:rsidR="00022D8F" w:rsidRPr="00EF70EB">
        <w:rPr>
          <w:lang w:val="fr-FR"/>
        </w:rPr>
        <w:t>é</w:t>
      </w:r>
      <w:r w:rsidR="00F57C71" w:rsidRPr="00EF70EB">
        <w:rPr>
          <w:lang w:val="fr-FR"/>
        </w:rPr>
        <w:t xml:space="preserve">glemente la circonscription internationale </w:t>
      </w:r>
      <w:r w:rsidR="006D2E9D" w:rsidRPr="00EF70EB">
        <w:rPr>
          <w:lang w:val="fr-FR"/>
        </w:rPr>
        <w:t>en ce qui concerne notamment</w:t>
      </w:r>
      <w:r w:rsidR="00DC46E8" w:rsidRPr="00EF70EB">
        <w:rPr>
          <w:lang w:val="fr-FR"/>
        </w:rPr>
        <w:t>:</w:t>
      </w:r>
      <w:r w:rsidR="00F57C71" w:rsidRPr="00EF70EB">
        <w:rPr>
          <w:lang w:val="fr-FR"/>
        </w:rPr>
        <w:t xml:space="preserve"> </w:t>
      </w:r>
      <w:r w:rsidR="00355B5F" w:rsidRPr="00EF70EB">
        <w:rPr>
          <w:lang w:val="fr-FR"/>
        </w:rPr>
        <w:t>l’</w:t>
      </w:r>
      <w:r w:rsidR="00F57C71" w:rsidRPr="00EF70EB">
        <w:rPr>
          <w:lang w:val="fr-FR"/>
        </w:rPr>
        <w:t xml:space="preserve">inscription des candidats et des citoyens habilités à voter à </w:t>
      </w:r>
      <w:r w:rsidR="00355B5F" w:rsidRPr="00EF70EB">
        <w:rPr>
          <w:lang w:val="fr-FR"/>
        </w:rPr>
        <w:t>l’</w:t>
      </w:r>
      <w:r w:rsidR="00F57C71" w:rsidRPr="00EF70EB">
        <w:rPr>
          <w:lang w:val="fr-FR"/>
        </w:rPr>
        <w:t>étranger</w:t>
      </w:r>
      <w:r w:rsidR="00DC46E8" w:rsidRPr="00EF70EB">
        <w:rPr>
          <w:lang w:val="fr-FR"/>
        </w:rPr>
        <w:t>;</w:t>
      </w:r>
      <w:r w:rsidR="00F57C71" w:rsidRPr="00EF70EB">
        <w:rPr>
          <w:lang w:val="fr-FR"/>
        </w:rPr>
        <w:t xml:space="preserve"> les mécanismes pour promouvoir la participation et la réalisation du scrutin de vote dans les consulats et les ambassades</w:t>
      </w:r>
      <w:r w:rsidR="00DC46E8" w:rsidRPr="00EF70EB">
        <w:rPr>
          <w:lang w:val="fr-FR"/>
        </w:rPr>
        <w:t>;</w:t>
      </w:r>
      <w:r w:rsidR="00F57C71" w:rsidRPr="00EF70EB">
        <w:rPr>
          <w:lang w:val="fr-FR"/>
        </w:rPr>
        <w:t xml:space="preserve"> et le financement public des visites des représentants élus à </w:t>
      </w:r>
      <w:r w:rsidR="00355B5F" w:rsidRPr="00EF70EB">
        <w:rPr>
          <w:lang w:val="fr-FR"/>
        </w:rPr>
        <w:t>l’</w:t>
      </w:r>
      <w:r w:rsidR="00F57C71" w:rsidRPr="00EF70EB">
        <w:rPr>
          <w:lang w:val="fr-FR"/>
        </w:rPr>
        <w:t>étranger.</w:t>
      </w:r>
    </w:p>
    <w:p w:rsidR="00900AA9" w:rsidRPr="00EF70EB" w:rsidRDefault="00D32D7A" w:rsidP="00D32D7A">
      <w:pPr>
        <w:pStyle w:val="SingleTxtG"/>
        <w:rPr>
          <w:lang w:val="fr-FR"/>
        </w:rPr>
      </w:pPr>
      <w:r w:rsidRPr="00EF70EB">
        <w:rPr>
          <w:lang w:val="fr-FR"/>
        </w:rPr>
        <w:t>266.</w:t>
      </w:r>
      <w:r w:rsidRPr="00EF70EB">
        <w:rPr>
          <w:lang w:val="fr-FR"/>
        </w:rPr>
        <w:tab/>
      </w:r>
      <w:r w:rsidR="000333A3" w:rsidRPr="00EF70EB">
        <w:rPr>
          <w:lang w:val="fr-FR"/>
        </w:rPr>
        <w:t xml:space="preserve">La loi </w:t>
      </w:r>
      <w:r w:rsidR="00DC46E8" w:rsidRPr="00EF70EB">
        <w:rPr>
          <w:lang w:val="fr-FR"/>
        </w:rPr>
        <w:t>n</w:t>
      </w:r>
      <w:r w:rsidR="00DC46E8" w:rsidRPr="00EF70EB">
        <w:rPr>
          <w:vertAlign w:val="superscript"/>
          <w:lang w:val="fr-FR"/>
        </w:rPr>
        <w:t>o</w:t>
      </w:r>
      <w:r w:rsidR="00A57663" w:rsidRPr="00EF70EB">
        <w:rPr>
          <w:lang w:val="fr-FR"/>
        </w:rPr>
        <w:t xml:space="preserve"> </w:t>
      </w:r>
      <w:r w:rsidR="000333A3" w:rsidRPr="00EF70EB">
        <w:rPr>
          <w:lang w:val="fr-FR"/>
        </w:rPr>
        <w:t xml:space="preserve">1622 de 2013 adopte le statut de la citoyenneté juvénile et prend un certain nombre </w:t>
      </w:r>
      <w:r w:rsidR="00355B5F" w:rsidRPr="00EF70EB">
        <w:rPr>
          <w:lang w:val="fr-FR"/>
        </w:rPr>
        <w:t>d’</w:t>
      </w:r>
      <w:r w:rsidR="000333A3" w:rsidRPr="00EF70EB">
        <w:rPr>
          <w:lang w:val="fr-FR"/>
        </w:rPr>
        <w:t xml:space="preserve">autres dispositions </w:t>
      </w:r>
      <w:r w:rsidR="006D2E9D" w:rsidRPr="00EF70EB">
        <w:rPr>
          <w:lang w:val="fr-FR"/>
        </w:rPr>
        <w:t>qui ont pour objet de</w:t>
      </w:r>
      <w:r w:rsidR="00DC46E8" w:rsidRPr="00EF70EB">
        <w:rPr>
          <w:lang w:val="fr-FR"/>
        </w:rPr>
        <w:t>:</w:t>
      </w:r>
      <w:r w:rsidR="0043589C" w:rsidRPr="00EF70EB">
        <w:rPr>
          <w:lang w:val="fr-FR"/>
        </w:rPr>
        <w:t xml:space="preserve"> définir</w:t>
      </w:r>
      <w:r w:rsidR="000333A3" w:rsidRPr="00EF70EB">
        <w:rPr>
          <w:lang w:val="fr-FR"/>
        </w:rPr>
        <w:t xml:space="preserve"> le cadre institutionnel garanti</w:t>
      </w:r>
      <w:r w:rsidR="006D2E9D" w:rsidRPr="00EF70EB">
        <w:rPr>
          <w:lang w:val="fr-FR"/>
        </w:rPr>
        <w:t>ssant</w:t>
      </w:r>
      <w:r w:rsidR="000333A3" w:rsidRPr="00EF70EB">
        <w:rPr>
          <w:lang w:val="fr-FR"/>
        </w:rPr>
        <w:t xml:space="preserve"> à tous les jeunes le plein exercice de la citoyenneté juvénile dans le domaine civil ou personnel, social ou public</w:t>
      </w:r>
      <w:r w:rsidR="006D2E9D" w:rsidRPr="00EF70EB">
        <w:rPr>
          <w:lang w:val="fr-FR"/>
        </w:rPr>
        <w:t xml:space="preserve"> </w:t>
      </w:r>
      <w:r w:rsidR="0043589C" w:rsidRPr="00EF70EB">
        <w:rPr>
          <w:lang w:val="fr-FR"/>
        </w:rPr>
        <w:t>et</w:t>
      </w:r>
      <w:r w:rsidR="006D2E9D" w:rsidRPr="00EF70EB">
        <w:rPr>
          <w:lang w:val="fr-FR"/>
        </w:rPr>
        <w:t xml:space="preserve"> </w:t>
      </w:r>
      <w:r w:rsidR="000333A3" w:rsidRPr="00EF70EB">
        <w:rPr>
          <w:lang w:val="fr-FR"/>
        </w:rPr>
        <w:t xml:space="preserve">la jouissance effective des droits reconnus par </w:t>
      </w:r>
      <w:r w:rsidR="00355B5F" w:rsidRPr="00EF70EB">
        <w:rPr>
          <w:lang w:val="fr-FR"/>
        </w:rPr>
        <w:t>l’</w:t>
      </w:r>
      <w:r w:rsidR="000333A3" w:rsidRPr="00EF70EB">
        <w:rPr>
          <w:lang w:val="fr-FR"/>
        </w:rPr>
        <w:t>ordonnancement juridique interne et les traités internationaux ratifiés par la Colombie</w:t>
      </w:r>
      <w:r w:rsidR="00DC46E8" w:rsidRPr="00EF70EB">
        <w:rPr>
          <w:lang w:val="fr-FR"/>
        </w:rPr>
        <w:t>;</w:t>
      </w:r>
      <w:r w:rsidR="0043589C" w:rsidRPr="00EF70EB">
        <w:rPr>
          <w:lang w:val="fr-FR"/>
        </w:rPr>
        <w:t xml:space="preserve"> adopter les</w:t>
      </w:r>
      <w:r w:rsidR="006D2E9D" w:rsidRPr="00EF70EB">
        <w:rPr>
          <w:lang w:val="fr-FR"/>
        </w:rPr>
        <w:t xml:space="preserve"> </w:t>
      </w:r>
      <w:r w:rsidR="000333A3" w:rsidRPr="00EF70EB">
        <w:rPr>
          <w:lang w:val="fr-FR"/>
        </w:rPr>
        <w:t>politiques publiques nécessaires à la réalisation, protection et durabilité de ces droits</w:t>
      </w:r>
      <w:r w:rsidR="00DC46E8" w:rsidRPr="00EF70EB">
        <w:rPr>
          <w:lang w:val="fr-FR"/>
        </w:rPr>
        <w:t>;</w:t>
      </w:r>
      <w:r w:rsidR="006D2E9D" w:rsidRPr="00EF70EB">
        <w:rPr>
          <w:lang w:val="fr-FR"/>
        </w:rPr>
        <w:t xml:space="preserve"> </w:t>
      </w:r>
      <w:r w:rsidR="0043589C" w:rsidRPr="00EF70EB">
        <w:rPr>
          <w:lang w:val="fr-FR"/>
        </w:rPr>
        <w:t>renforcer</w:t>
      </w:r>
      <w:r w:rsidR="000333A3" w:rsidRPr="00EF70EB">
        <w:rPr>
          <w:lang w:val="fr-FR"/>
        </w:rPr>
        <w:t xml:space="preserve"> les capacités des jeunes et les conditions </w:t>
      </w:r>
      <w:r w:rsidR="00355B5F" w:rsidRPr="00EF70EB">
        <w:rPr>
          <w:lang w:val="fr-FR"/>
        </w:rPr>
        <w:t>d’</w:t>
      </w:r>
      <w:r w:rsidR="000333A3" w:rsidRPr="00EF70EB">
        <w:rPr>
          <w:lang w:val="fr-FR"/>
        </w:rPr>
        <w:t xml:space="preserve">égalité </w:t>
      </w:r>
      <w:r w:rsidR="00355B5F" w:rsidRPr="00EF70EB">
        <w:rPr>
          <w:lang w:val="fr-FR"/>
        </w:rPr>
        <w:t>d’</w:t>
      </w:r>
      <w:r w:rsidR="000333A3" w:rsidRPr="00EF70EB">
        <w:rPr>
          <w:lang w:val="fr-FR"/>
        </w:rPr>
        <w:t>accès propres à faciliter</w:t>
      </w:r>
      <w:r w:rsidR="00355B5F" w:rsidRPr="00EF70EB">
        <w:rPr>
          <w:lang w:val="fr-FR"/>
        </w:rPr>
        <w:t xml:space="preserve"> </w:t>
      </w:r>
      <w:r w:rsidR="000333A3" w:rsidRPr="00EF70EB">
        <w:rPr>
          <w:lang w:val="fr-FR"/>
        </w:rPr>
        <w:t>leur participation et leur influence sur la vie sociale, économique, culture</w:t>
      </w:r>
      <w:r w:rsidR="004B481F" w:rsidRPr="00EF70EB">
        <w:rPr>
          <w:lang w:val="fr-FR"/>
        </w:rPr>
        <w:t>l</w:t>
      </w:r>
      <w:r w:rsidR="000333A3" w:rsidRPr="00EF70EB">
        <w:rPr>
          <w:lang w:val="fr-FR"/>
        </w:rPr>
        <w:t>l</w:t>
      </w:r>
      <w:r w:rsidR="004B481F" w:rsidRPr="00EF70EB">
        <w:rPr>
          <w:lang w:val="fr-FR"/>
        </w:rPr>
        <w:t>e</w:t>
      </w:r>
      <w:r w:rsidR="000333A3" w:rsidRPr="00EF70EB">
        <w:rPr>
          <w:lang w:val="fr-FR"/>
        </w:rPr>
        <w:t xml:space="preserve"> et démocratique du pays.</w:t>
      </w:r>
    </w:p>
    <w:p w:rsidR="00900AA9" w:rsidRPr="00EF70EB" w:rsidRDefault="00BC76C4" w:rsidP="00BC76C4">
      <w:pPr>
        <w:pStyle w:val="H23G"/>
        <w:rPr>
          <w:lang w:val="fr-FR"/>
        </w:rPr>
      </w:pPr>
      <w:r w:rsidRPr="00EF70EB">
        <w:rPr>
          <w:lang w:val="fr-FR"/>
        </w:rPr>
        <w:tab/>
        <w:t>2.</w:t>
      </w:r>
      <w:r w:rsidRPr="00EF70EB">
        <w:rPr>
          <w:lang w:val="fr-FR"/>
        </w:rPr>
        <w:tab/>
        <w:t>Progrès accomplis sur le plan de la jurisprudence</w:t>
      </w:r>
    </w:p>
    <w:p w:rsidR="00900AA9" w:rsidRPr="00EF70EB" w:rsidRDefault="00D32D7A" w:rsidP="00D32D7A">
      <w:pPr>
        <w:pStyle w:val="SingleTxtG"/>
        <w:rPr>
          <w:lang w:val="fr-FR"/>
        </w:rPr>
      </w:pPr>
      <w:r w:rsidRPr="00EF70EB">
        <w:rPr>
          <w:lang w:val="fr-FR"/>
        </w:rPr>
        <w:t>267.</w:t>
      </w:r>
      <w:r w:rsidRPr="00EF70EB">
        <w:rPr>
          <w:lang w:val="fr-FR"/>
        </w:rPr>
        <w:tab/>
      </w:r>
      <w:r w:rsidR="00900AA9" w:rsidRPr="00EF70EB">
        <w:rPr>
          <w:lang w:val="fr-FR"/>
        </w:rPr>
        <w:t xml:space="preserve">En matière électorale, pendant la période </w:t>
      </w:r>
      <w:r w:rsidR="006D2E9D" w:rsidRPr="00EF70EB">
        <w:rPr>
          <w:lang w:val="fr-FR"/>
        </w:rPr>
        <w:t>sur laquelle porte le présent rapport</w:t>
      </w:r>
      <w:r w:rsidR="00900AA9" w:rsidRPr="00EF70EB">
        <w:rPr>
          <w:lang w:val="fr-FR"/>
        </w:rPr>
        <w:t xml:space="preserve">, la cinquième chambre du Conseil </w:t>
      </w:r>
      <w:r w:rsidR="00355B5F" w:rsidRPr="00EF70EB">
        <w:rPr>
          <w:lang w:val="fr-FR"/>
        </w:rPr>
        <w:t>d’</w:t>
      </w:r>
      <w:r w:rsidR="00900AA9" w:rsidRPr="00EF70EB">
        <w:rPr>
          <w:lang w:val="fr-FR"/>
        </w:rPr>
        <w:t xml:space="preserve">État colombien a rendu divers arrêts de tutelle et divers arrêts </w:t>
      </w:r>
      <w:r w:rsidR="006D2E9D" w:rsidRPr="00EF70EB">
        <w:rPr>
          <w:lang w:val="fr-FR"/>
        </w:rPr>
        <w:t>associés à</w:t>
      </w:r>
      <w:r w:rsidR="00900AA9" w:rsidRPr="00EF70EB">
        <w:rPr>
          <w:lang w:val="fr-FR"/>
        </w:rPr>
        <w:t xml:space="preserve"> </w:t>
      </w:r>
      <w:r w:rsidR="00355B5F" w:rsidRPr="00EF70EB">
        <w:rPr>
          <w:lang w:val="fr-FR"/>
        </w:rPr>
        <w:t>l’</w:t>
      </w:r>
      <w:r w:rsidR="00900AA9" w:rsidRPr="00EF70EB">
        <w:rPr>
          <w:lang w:val="fr-FR"/>
        </w:rPr>
        <w:t xml:space="preserve">exercice de </w:t>
      </w:r>
      <w:r w:rsidR="00355B5F" w:rsidRPr="00EF70EB">
        <w:rPr>
          <w:lang w:val="fr-FR"/>
        </w:rPr>
        <w:t>l’</w:t>
      </w:r>
      <w:r w:rsidR="00900AA9" w:rsidRPr="00EF70EB">
        <w:rPr>
          <w:lang w:val="fr-FR"/>
        </w:rPr>
        <w:t>action électorale en protection des droits politiques</w:t>
      </w:r>
      <w:r w:rsidR="00900AA9" w:rsidRPr="00EF70EB">
        <w:rPr>
          <w:rStyle w:val="FootnoteReference"/>
          <w:lang w:val="fr-FR"/>
        </w:rPr>
        <w:footnoteReference w:id="26"/>
      </w:r>
      <w:r w:rsidR="00900AA9" w:rsidRPr="00EF70EB">
        <w:rPr>
          <w:lang w:val="fr-FR"/>
        </w:rPr>
        <w:t>.</w:t>
      </w:r>
    </w:p>
    <w:p w:rsidR="00900AA9" w:rsidRPr="00EF70EB" w:rsidRDefault="00D32D7A" w:rsidP="00D32D7A">
      <w:pPr>
        <w:pStyle w:val="SingleTxtG"/>
        <w:rPr>
          <w:lang w:val="fr-FR"/>
        </w:rPr>
      </w:pPr>
      <w:r w:rsidRPr="00EF70EB">
        <w:rPr>
          <w:lang w:val="fr-FR"/>
        </w:rPr>
        <w:t>268.</w:t>
      </w:r>
      <w:r w:rsidRPr="00EF70EB">
        <w:rPr>
          <w:lang w:val="fr-FR"/>
        </w:rPr>
        <w:tab/>
      </w:r>
      <w:r w:rsidR="00900AA9" w:rsidRPr="00EF70EB">
        <w:rPr>
          <w:lang w:val="fr-FR"/>
        </w:rPr>
        <w:t xml:space="preserve">De son côté, la Cour constitutionnelle, dans son arrêt C-1121 de 2004 a défini le recensement électoral comme étant </w:t>
      </w:r>
      <w:r w:rsidR="00DC46E8" w:rsidRPr="00EF70EB">
        <w:rPr>
          <w:lang w:val="fr-FR"/>
        </w:rPr>
        <w:t>«</w:t>
      </w:r>
      <w:r w:rsidR="00900AA9" w:rsidRPr="00EF70EB">
        <w:rPr>
          <w:lang w:val="fr-FR"/>
        </w:rPr>
        <w:t xml:space="preserve">une base de données où sont inscrits tous les citoyens colombiens résidant en Colombie ou à </w:t>
      </w:r>
      <w:r w:rsidR="00355B5F" w:rsidRPr="00EF70EB">
        <w:rPr>
          <w:lang w:val="fr-FR"/>
        </w:rPr>
        <w:t>l’</w:t>
      </w:r>
      <w:r w:rsidR="00900AA9" w:rsidRPr="00EF70EB">
        <w:rPr>
          <w:lang w:val="fr-FR"/>
        </w:rPr>
        <w:t xml:space="preserve">étranger aptes à exprimer un vote valable lors </w:t>
      </w:r>
      <w:r w:rsidR="00355B5F" w:rsidRPr="00EF70EB">
        <w:rPr>
          <w:lang w:val="fr-FR"/>
        </w:rPr>
        <w:t>d’</w:t>
      </w:r>
      <w:r w:rsidR="00900AA9" w:rsidRPr="00EF70EB">
        <w:rPr>
          <w:lang w:val="fr-FR"/>
        </w:rPr>
        <w:t xml:space="preserve">une élection démocratique donnée et qui permet à </w:t>
      </w:r>
      <w:r w:rsidR="00355B5F" w:rsidRPr="00EF70EB">
        <w:rPr>
          <w:lang w:val="fr-FR"/>
        </w:rPr>
        <w:t>l’</w:t>
      </w:r>
      <w:r w:rsidR="00900AA9" w:rsidRPr="00EF70EB">
        <w:rPr>
          <w:lang w:val="fr-FR"/>
        </w:rPr>
        <w:t xml:space="preserve">État de contrôler, planifier, organiser et mettre en place non seulement les élections mais également </w:t>
      </w:r>
      <w:r w:rsidR="00355B5F" w:rsidRPr="00EF70EB">
        <w:rPr>
          <w:lang w:val="fr-FR"/>
        </w:rPr>
        <w:t>les mécanismes de participation</w:t>
      </w:r>
      <w:r w:rsidR="00DC46E8" w:rsidRPr="00EF70EB">
        <w:rPr>
          <w:lang w:val="fr-FR"/>
        </w:rPr>
        <w:t>»</w:t>
      </w:r>
      <w:r w:rsidR="00900AA9" w:rsidRPr="00EF70EB">
        <w:rPr>
          <w:lang w:val="fr-FR"/>
        </w:rPr>
        <w:t>.</w:t>
      </w:r>
    </w:p>
    <w:p w:rsidR="00900AA9" w:rsidRPr="00EF70EB" w:rsidRDefault="00BC76C4" w:rsidP="00BC76C4">
      <w:pPr>
        <w:pStyle w:val="H23G"/>
        <w:rPr>
          <w:lang w:val="fr-FR"/>
        </w:rPr>
      </w:pPr>
      <w:r w:rsidRPr="00EF70EB">
        <w:rPr>
          <w:lang w:val="fr-FR"/>
        </w:rPr>
        <w:tab/>
        <w:t>3.</w:t>
      </w:r>
      <w:r w:rsidRPr="00EF70EB">
        <w:rPr>
          <w:lang w:val="fr-FR"/>
        </w:rPr>
        <w:tab/>
        <w:t>Progrès accomplis sur le plan administratif</w:t>
      </w:r>
    </w:p>
    <w:p w:rsidR="00900AA9" w:rsidRPr="00EF70EB" w:rsidRDefault="00D32D7A" w:rsidP="00D32D7A">
      <w:pPr>
        <w:pStyle w:val="SingleTxtG"/>
        <w:rPr>
          <w:lang w:val="fr-FR"/>
        </w:rPr>
      </w:pPr>
      <w:r w:rsidRPr="00EF70EB">
        <w:rPr>
          <w:lang w:val="fr-FR"/>
        </w:rPr>
        <w:t>269.</w:t>
      </w:r>
      <w:r w:rsidRPr="00EF70EB">
        <w:rPr>
          <w:lang w:val="fr-FR"/>
        </w:rPr>
        <w:tab/>
      </w:r>
      <w:r w:rsidR="00900AA9" w:rsidRPr="00EF70EB">
        <w:rPr>
          <w:lang w:val="fr-FR"/>
        </w:rPr>
        <w:t xml:space="preserve">Pendant la période 2010-2013, </w:t>
      </w:r>
      <w:r w:rsidR="006D2E9D" w:rsidRPr="00EF70EB">
        <w:rPr>
          <w:lang w:val="fr-FR"/>
        </w:rPr>
        <w:t>grâce au travail du</w:t>
      </w:r>
      <w:r w:rsidR="00900AA9" w:rsidRPr="00EF70EB">
        <w:rPr>
          <w:lang w:val="fr-FR"/>
        </w:rPr>
        <w:t xml:space="preserve"> Registre national </w:t>
      </w:r>
      <w:r w:rsidR="00355B5F" w:rsidRPr="00EF70EB">
        <w:rPr>
          <w:lang w:val="fr-FR"/>
        </w:rPr>
        <w:t>d’</w:t>
      </w:r>
      <w:r w:rsidR="00900AA9" w:rsidRPr="00EF70EB">
        <w:rPr>
          <w:lang w:val="fr-FR"/>
        </w:rPr>
        <w:t>état civil, la technologie biométrique a été utilisée en matière électorale lors de 24 élections atypiques concernant 2 456 722 votants et 5</w:t>
      </w:r>
      <w:r w:rsidR="00022D8F" w:rsidRPr="00EF70EB">
        <w:rPr>
          <w:lang w:val="fr-FR"/>
        </w:rPr>
        <w:t> </w:t>
      </w:r>
      <w:r w:rsidR="00900AA9" w:rsidRPr="00EF70EB">
        <w:rPr>
          <w:lang w:val="fr-FR"/>
        </w:rPr>
        <w:t xml:space="preserve">537 bureaux de vote installés. </w:t>
      </w:r>
    </w:p>
    <w:p w:rsidR="00900AA9" w:rsidRPr="00EF70EB" w:rsidRDefault="00D32D7A" w:rsidP="00D32D7A">
      <w:pPr>
        <w:pStyle w:val="SingleTxtG"/>
        <w:rPr>
          <w:lang w:val="fr-FR"/>
        </w:rPr>
      </w:pPr>
      <w:r w:rsidRPr="00EF70EB">
        <w:rPr>
          <w:lang w:val="fr-FR"/>
        </w:rPr>
        <w:t>270.</w:t>
      </w:r>
      <w:r w:rsidRPr="00EF70EB">
        <w:rPr>
          <w:lang w:val="fr-FR"/>
        </w:rPr>
        <w:tab/>
      </w:r>
      <w:r w:rsidR="00900AA9" w:rsidRPr="00EF70EB">
        <w:rPr>
          <w:lang w:val="fr-FR"/>
        </w:rPr>
        <w:t xml:space="preserve">Cette </w:t>
      </w:r>
      <w:r w:rsidR="006D2E9D" w:rsidRPr="00EF70EB">
        <w:rPr>
          <w:lang w:val="fr-FR"/>
        </w:rPr>
        <w:t xml:space="preserve">technologie </w:t>
      </w:r>
      <w:r w:rsidR="00900AA9" w:rsidRPr="00EF70EB">
        <w:rPr>
          <w:lang w:val="fr-FR"/>
        </w:rPr>
        <w:t>a été utilisée pour la première fois lors des élections atypiques du 22 février 2009 pour élire le maire de Belén de los Andaquíes, département de Caquetá</w:t>
      </w:r>
      <w:r w:rsidR="006D2E9D" w:rsidRPr="00EF70EB">
        <w:rPr>
          <w:lang w:val="fr-FR"/>
        </w:rPr>
        <w:t>. L’</w:t>
      </w:r>
      <w:r w:rsidR="00900AA9" w:rsidRPr="00EF70EB">
        <w:rPr>
          <w:lang w:val="fr-FR"/>
        </w:rPr>
        <w:t xml:space="preserve">identité des votants </w:t>
      </w:r>
      <w:r w:rsidR="006D2E9D" w:rsidRPr="00EF70EB">
        <w:rPr>
          <w:lang w:val="fr-FR"/>
        </w:rPr>
        <w:t xml:space="preserve">a été strictement vérifiée </w:t>
      </w:r>
      <w:r w:rsidR="00900AA9" w:rsidRPr="00EF70EB">
        <w:rPr>
          <w:lang w:val="fr-FR"/>
        </w:rPr>
        <w:t xml:space="preserve">en comparant </w:t>
      </w:r>
      <w:r w:rsidR="00355B5F" w:rsidRPr="00EF70EB">
        <w:rPr>
          <w:lang w:val="fr-FR"/>
        </w:rPr>
        <w:t>l’</w:t>
      </w:r>
      <w:r w:rsidR="00900AA9" w:rsidRPr="00EF70EB">
        <w:rPr>
          <w:lang w:val="fr-FR"/>
        </w:rPr>
        <w:t xml:space="preserve">empreinte digitale du porteur et </w:t>
      </w:r>
      <w:r w:rsidR="00355B5F" w:rsidRPr="00EF70EB">
        <w:rPr>
          <w:lang w:val="fr-FR"/>
        </w:rPr>
        <w:t>l’</w:t>
      </w:r>
      <w:r w:rsidR="00900AA9" w:rsidRPr="00EF70EB">
        <w:rPr>
          <w:lang w:val="fr-FR"/>
        </w:rPr>
        <w:t xml:space="preserve">information contenue dans le code-barres de la carte </w:t>
      </w:r>
      <w:r w:rsidR="00355B5F" w:rsidRPr="00EF70EB">
        <w:rPr>
          <w:lang w:val="fr-FR"/>
        </w:rPr>
        <w:t>d’</w:t>
      </w:r>
      <w:r w:rsidR="00900AA9" w:rsidRPr="00EF70EB">
        <w:rPr>
          <w:lang w:val="fr-FR"/>
        </w:rPr>
        <w:t xml:space="preserve">identité jaune </w:t>
      </w:r>
      <w:r w:rsidR="0087059D" w:rsidRPr="00EF70EB">
        <w:rPr>
          <w:lang w:val="fr-FR"/>
        </w:rPr>
        <w:t xml:space="preserve">avec des </w:t>
      </w:r>
      <w:r w:rsidR="00900AA9" w:rsidRPr="00EF70EB">
        <w:rPr>
          <w:lang w:val="fr-FR"/>
        </w:rPr>
        <w:t xml:space="preserve">hologrammes. Depuis, </w:t>
      </w:r>
      <w:r w:rsidR="00355B5F" w:rsidRPr="00EF70EB">
        <w:rPr>
          <w:lang w:val="fr-FR"/>
        </w:rPr>
        <w:t>l’</w:t>
      </w:r>
      <w:r w:rsidR="00900AA9" w:rsidRPr="00EF70EB">
        <w:rPr>
          <w:lang w:val="fr-FR"/>
        </w:rPr>
        <w:t xml:space="preserve">utilisation de cet outil technologique a permis de commencer à généraliser ce </w:t>
      </w:r>
      <w:r w:rsidR="004B481F" w:rsidRPr="00EF70EB">
        <w:rPr>
          <w:lang w:val="fr-FR"/>
        </w:rPr>
        <w:t>type de carte</w:t>
      </w:r>
      <w:r w:rsidR="00900AA9" w:rsidRPr="00EF70EB">
        <w:rPr>
          <w:lang w:val="fr-FR"/>
        </w:rPr>
        <w:t xml:space="preserve">. </w:t>
      </w:r>
    </w:p>
    <w:p w:rsidR="00900AA9" w:rsidRPr="00EF70EB" w:rsidRDefault="00D32D7A" w:rsidP="00D32D7A">
      <w:pPr>
        <w:pStyle w:val="SingleTxtG"/>
        <w:rPr>
          <w:lang w:val="fr-FR"/>
        </w:rPr>
      </w:pPr>
      <w:r w:rsidRPr="00EF70EB">
        <w:rPr>
          <w:lang w:val="fr-FR"/>
        </w:rPr>
        <w:t>271.</w:t>
      </w:r>
      <w:r w:rsidRPr="00EF70EB">
        <w:rPr>
          <w:lang w:val="fr-FR"/>
        </w:rPr>
        <w:tab/>
      </w:r>
      <w:r w:rsidR="00900AA9" w:rsidRPr="00EF70EB">
        <w:rPr>
          <w:lang w:val="fr-FR"/>
        </w:rPr>
        <w:t xml:space="preserve">Le recensement électoral </w:t>
      </w:r>
      <w:r w:rsidR="0087059D" w:rsidRPr="00EF70EB">
        <w:rPr>
          <w:lang w:val="fr-FR"/>
        </w:rPr>
        <w:t xml:space="preserve">est </w:t>
      </w:r>
      <w:r w:rsidR="00355B5F" w:rsidRPr="00EF70EB">
        <w:rPr>
          <w:lang w:val="fr-FR"/>
        </w:rPr>
        <w:t>l’</w:t>
      </w:r>
      <w:r w:rsidR="00900AA9" w:rsidRPr="00EF70EB">
        <w:rPr>
          <w:lang w:val="fr-FR"/>
        </w:rPr>
        <w:t xml:space="preserve">instrument technique </w:t>
      </w:r>
      <w:r w:rsidR="0087059D" w:rsidRPr="00EF70EB">
        <w:rPr>
          <w:lang w:val="fr-FR"/>
        </w:rPr>
        <w:t xml:space="preserve">qui </w:t>
      </w:r>
      <w:r w:rsidR="00900AA9" w:rsidRPr="00EF70EB">
        <w:rPr>
          <w:lang w:val="fr-FR"/>
        </w:rPr>
        <w:t>permet au Registre national d</w:t>
      </w:r>
      <w:r w:rsidR="00355B5F" w:rsidRPr="00EF70EB">
        <w:rPr>
          <w:lang w:val="fr-FR"/>
        </w:rPr>
        <w:t>’</w:t>
      </w:r>
      <w:r w:rsidR="00900AA9" w:rsidRPr="00EF70EB">
        <w:rPr>
          <w:lang w:val="fr-FR"/>
        </w:rPr>
        <w:t xml:space="preserve">état civil de planifier, organiser, </w:t>
      </w:r>
      <w:r w:rsidR="0087059D" w:rsidRPr="00EF70EB">
        <w:rPr>
          <w:lang w:val="fr-FR"/>
        </w:rPr>
        <w:t xml:space="preserve">exécuter </w:t>
      </w:r>
      <w:r w:rsidR="00900AA9" w:rsidRPr="00EF70EB">
        <w:rPr>
          <w:lang w:val="fr-FR"/>
        </w:rPr>
        <w:t xml:space="preserve">et contrôler les événements électoraux dans </w:t>
      </w:r>
      <w:r w:rsidR="00355B5F" w:rsidRPr="00EF70EB">
        <w:rPr>
          <w:lang w:val="fr-FR"/>
        </w:rPr>
        <w:t>l’</w:t>
      </w:r>
      <w:r w:rsidR="00900AA9" w:rsidRPr="00EF70EB">
        <w:rPr>
          <w:lang w:val="fr-FR"/>
        </w:rPr>
        <w:t xml:space="preserve">ensemble du pays. À partir du nombre de personnes recensées et de la participation citoyenne aux divers processus électoraux, il est possible de calculer le nombre de bureaux de vote à installer et de quantifier en conséquence les ressources humaines, techniques, matérielles et financières requises pour organiser </w:t>
      </w:r>
      <w:r w:rsidR="0087059D" w:rsidRPr="00EF70EB">
        <w:rPr>
          <w:lang w:val="fr-FR"/>
        </w:rPr>
        <w:t xml:space="preserve">les </w:t>
      </w:r>
      <w:r w:rsidR="00900AA9" w:rsidRPr="00EF70EB">
        <w:rPr>
          <w:lang w:val="fr-FR"/>
        </w:rPr>
        <w:t xml:space="preserve">journées </w:t>
      </w:r>
      <w:r w:rsidR="00355B5F" w:rsidRPr="00EF70EB">
        <w:rPr>
          <w:lang w:val="fr-FR"/>
        </w:rPr>
        <w:t>d’</w:t>
      </w:r>
      <w:r w:rsidR="00900AA9" w:rsidRPr="00EF70EB">
        <w:rPr>
          <w:lang w:val="fr-FR"/>
        </w:rPr>
        <w:t xml:space="preserve">élections démocratiques. </w:t>
      </w:r>
    </w:p>
    <w:p w:rsidR="0087059D" w:rsidRPr="00EF70EB" w:rsidRDefault="00D32D7A" w:rsidP="00D32D7A">
      <w:pPr>
        <w:pStyle w:val="SingleTxtG"/>
        <w:rPr>
          <w:lang w:val="fr-FR"/>
        </w:rPr>
      </w:pPr>
      <w:r w:rsidRPr="00EF70EB">
        <w:rPr>
          <w:lang w:val="fr-FR"/>
        </w:rPr>
        <w:t>272.</w:t>
      </w:r>
      <w:r w:rsidRPr="00EF70EB">
        <w:rPr>
          <w:lang w:val="fr-FR"/>
        </w:rPr>
        <w:tab/>
      </w:r>
      <w:r w:rsidR="00900AA9" w:rsidRPr="00EF70EB">
        <w:rPr>
          <w:lang w:val="fr-FR"/>
        </w:rPr>
        <w:t xml:space="preserve">Pendant la période 2008-2011, la Direction du recensement électoral a traité, trié et consolidé </w:t>
      </w:r>
      <w:r w:rsidR="00355B5F" w:rsidRPr="00EF70EB">
        <w:rPr>
          <w:lang w:val="fr-FR"/>
        </w:rPr>
        <w:t>l</w:t>
      </w:r>
      <w:r w:rsidR="0087059D" w:rsidRPr="00EF70EB">
        <w:rPr>
          <w:lang w:val="fr-FR"/>
        </w:rPr>
        <w:t xml:space="preserve">es </w:t>
      </w:r>
      <w:r w:rsidR="00900AA9" w:rsidRPr="00EF70EB">
        <w:rPr>
          <w:lang w:val="fr-FR"/>
        </w:rPr>
        <w:t>information</w:t>
      </w:r>
      <w:r w:rsidR="0087059D" w:rsidRPr="00EF70EB">
        <w:rPr>
          <w:lang w:val="fr-FR"/>
        </w:rPr>
        <w:t>s</w:t>
      </w:r>
      <w:r w:rsidR="00900AA9" w:rsidRPr="00EF70EB">
        <w:rPr>
          <w:lang w:val="fr-FR"/>
        </w:rPr>
        <w:t xml:space="preserve"> </w:t>
      </w:r>
      <w:r w:rsidR="0087059D" w:rsidRPr="00EF70EB">
        <w:rPr>
          <w:lang w:val="fr-FR"/>
        </w:rPr>
        <w:t>pour mettre à jour les listes électorales (</w:t>
      </w:r>
      <w:r w:rsidR="00900AA9" w:rsidRPr="00EF70EB">
        <w:rPr>
          <w:lang w:val="fr-FR"/>
        </w:rPr>
        <w:t>in</w:t>
      </w:r>
      <w:r w:rsidR="004B481F" w:rsidRPr="00EF70EB">
        <w:rPr>
          <w:lang w:val="fr-FR"/>
        </w:rPr>
        <w:t>scriptions et radiations</w:t>
      </w:r>
      <w:r w:rsidR="0087059D" w:rsidRPr="00EF70EB">
        <w:rPr>
          <w:lang w:val="fr-FR"/>
        </w:rPr>
        <w:t>)</w:t>
      </w:r>
      <w:r w:rsidR="00900AA9" w:rsidRPr="00EF70EB">
        <w:rPr>
          <w:lang w:val="fr-FR"/>
        </w:rPr>
        <w:t xml:space="preserve">. Le tableau suivant indique approximativement le nombre </w:t>
      </w:r>
      <w:r w:rsidR="00355B5F" w:rsidRPr="00EF70EB">
        <w:rPr>
          <w:lang w:val="fr-FR"/>
        </w:rPr>
        <w:t>d’</w:t>
      </w:r>
      <w:r w:rsidR="00900AA9" w:rsidRPr="00EF70EB">
        <w:rPr>
          <w:lang w:val="fr-FR"/>
        </w:rPr>
        <w:t>électeurs recensés chaque année.</w:t>
      </w:r>
    </w:p>
    <w:p w:rsidR="00A81260" w:rsidRPr="00EF70EB" w:rsidRDefault="00D32D7A" w:rsidP="00D32D7A">
      <w:pPr>
        <w:pStyle w:val="H23G"/>
        <w:rPr>
          <w:lang w:val="fr-FR"/>
        </w:rPr>
      </w:pPr>
      <w:r w:rsidRPr="00EF70EB">
        <w:rPr>
          <w:lang w:val="fr-FR"/>
        </w:rPr>
        <w:tab/>
      </w:r>
      <w:r w:rsidRPr="00EF70EB">
        <w:rPr>
          <w:lang w:val="fr-FR"/>
        </w:rPr>
        <w:tab/>
      </w:r>
      <w:r w:rsidR="005C156A" w:rsidRPr="00EF70EB">
        <w:rPr>
          <w:b w:val="0"/>
          <w:lang w:val="fr-FR"/>
        </w:rPr>
        <w:t>Tableau</w:t>
      </w:r>
      <w:r w:rsidR="0087059D" w:rsidRPr="00EF70EB">
        <w:rPr>
          <w:b w:val="0"/>
          <w:lang w:val="fr-FR"/>
        </w:rPr>
        <w:t xml:space="preserve"> </w:t>
      </w:r>
      <w:r w:rsidR="005C156A" w:rsidRPr="00EF70EB">
        <w:rPr>
          <w:b w:val="0"/>
          <w:lang w:val="fr-FR"/>
        </w:rPr>
        <w:t>6</w:t>
      </w:r>
      <w:r w:rsidR="0087059D" w:rsidRPr="00EF70EB">
        <w:rPr>
          <w:b w:val="0"/>
          <w:lang w:val="fr-FR"/>
        </w:rPr>
        <w:br/>
      </w:r>
      <w:r w:rsidR="005C156A" w:rsidRPr="00EF70EB">
        <w:rPr>
          <w:lang w:val="fr-FR"/>
        </w:rPr>
        <w:t xml:space="preserve">Nombre </w:t>
      </w:r>
      <w:r w:rsidR="00355B5F" w:rsidRPr="00EF70EB">
        <w:rPr>
          <w:lang w:val="fr-FR"/>
        </w:rPr>
        <w:t>d’</w:t>
      </w:r>
      <w:r w:rsidR="005C156A" w:rsidRPr="00EF70EB">
        <w:rPr>
          <w:lang w:val="fr-FR"/>
        </w:rPr>
        <w:t>électeurs recensés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625"/>
        <w:gridCol w:w="5745"/>
      </w:tblGrid>
      <w:tr w:rsidR="00247D57" w:rsidRPr="00EF70EB">
        <w:trPr>
          <w:trHeight w:val="240"/>
          <w:tblHeader/>
        </w:trPr>
        <w:tc>
          <w:tcPr>
            <w:tcW w:w="1625" w:type="dxa"/>
            <w:tcBorders>
              <w:top w:val="single" w:sz="4" w:space="0" w:color="auto"/>
              <w:bottom w:val="single" w:sz="12" w:space="0" w:color="auto"/>
            </w:tcBorders>
            <w:shd w:val="clear" w:color="auto" w:fill="auto"/>
            <w:vAlign w:val="bottom"/>
          </w:tcPr>
          <w:p w:rsidR="00900AA9" w:rsidRPr="00EF70EB" w:rsidRDefault="00900AA9" w:rsidP="00022D8F">
            <w:pPr>
              <w:spacing w:before="80" w:after="80" w:line="200" w:lineRule="exact"/>
              <w:rPr>
                <w:i/>
                <w:sz w:val="16"/>
                <w:lang w:val="fr-FR"/>
              </w:rPr>
            </w:pPr>
            <w:r w:rsidRPr="00EF70EB">
              <w:rPr>
                <w:i/>
                <w:sz w:val="16"/>
                <w:lang w:val="fr-FR"/>
              </w:rPr>
              <w:t>Année</w:t>
            </w:r>
          </w:p>
        </w:tc>
        <w:tc>
          <w:tcPr>
            <w:tcW w:w="5745" w:type="dxa"/>
            <w:tcBorders>
              <w:top w:val="single" w:sz="4" w:space="0" w:color="auto"/>
              <w:bottom w:val="single" w:sz="12" w:space="0" w:color="auto"/>
            </w:tcBorders>
            <w:shd w:val="clear" w:color="auto" w:fill="auto"/>
            <w:vAlign w:val="bottom"/>
          </w:tcPr>
          <w:p w:rsidR="00900AA9" w:rsidRPr="00EF70EB" w:rsidRDefault="00900AA9" w:rsidP="00022D8F">
            <w:pPr>
              <w:spacing w:before="80" w:after="80" w:line="200" w:lineRule="exact"/>
              <w:jc w:val="right"/>
              <w:rPr>
                <w:bCs/>
                <w:i/>
                <w:sz w:val="16"/>
                <w:lang w:val="fr-FR"/>
              </w:rPr>
            </w:pPr>
            <w:r w:rsidRPr="00EF70EB">
              <w:rPr>
                <w:bCs/>
                <w:i/>
                <w:sz w:val="16"/>
                <w:lang w:val="fr-FR"/>
              </w:rPr>
              <w:t>Total du recensement électoral</w:t>
            </w:r>
          </w:p>
        </w:tc>
      </w:tr>
      <w:tr w:rsidR="00247D57" w:rsidRPr="00EF70EB">
        <w:trPr>
          <w:trHeight w:val="240"/>
        </w:trPr>
        <w:tc>
          <w:tcPr>
            <w:tcW w:w="1625" w:type="dxa"/>
            <w:tcBorders>
              <w:top w:val="single" w:sz="12" w:space="0" w:color="auto"/>
            </w:tcBorders>
            <w:shd w:val="clear" w:color="auto" w:fill="auto"/>
          </w:tcPr>
          <w:p w:rsidR="00900AA9" w:rsidRPr="00EF70EB" w:rsidRDefault="00900AA9" w:rsidP="00022D8F">
            <w:pPr>
              <w:spacing w:before="40" w:after="40" w:line="220" w:lineRule="exact"/>
              <w:rPr>
                <w:sz w:val="18"/>
                <w:lang w:val="fr-FR"/>
              </w:rPr>
            </w:pPr>
            <w:r w:rsidRPr="00EF70EB">
              <w:rPr>
                <w:sz w:val="18"/>
                <w:lang w:val="fr-FR"/>
              </w:rPr>
              <w:t>2008</w:t>
            </w:r>
          </w:p>
        </w:tc>
        <w:tc>
          <w:tcPr>
            <w:tcW w:w="5745" w:type="dxa"/>
            <w:tcBorders>
              <w:top w:val="single" w:sz="12" w:space="0" w:color="auto"/>
            </w:tcBorders>
            <w:shd w:val="clear" w:color="auto" w:fill="auto"/>
            <w:vAlign w:val="bottom"/>
          </w:tcPr>
          <w:p w:rsidR="00900AA9" w:rsidRPr="00EF70EB" w:rsidRDefault="00900AA9" w:rsidP="00022D8F">
            <w:pPr>
              <w:spacing w:before="40" w:after="40" w:line="220" w:lineRule="exact"/>
              <w:jc w:val="right"/>
              <w:rPr>
                <w:bCs/>
                <w:sz w:val="18"/>
                <w:lang w:val="fr-FR"/>
              </w:rPr>
            </w:pPr>
            <w:r w:rsidRPr="00EF70EB">
              <w:rPr>
                <w:bCs/>
                <w:sz w:val="18"/>
                <w:lang w:val="fr-FR"/>
              </w:rPr>
              <w:t>28 663 928</w:t>
            </w:r>
          </w:p>
        </w:tc>
      </w:tr>
      <w:tr w:rsidR="00247D57" w:rsidRPr="00EF70EB">
        <w:trPr>
          <w:trHeight w:val="240"/>
        </w:trPr>
        <w:tc>
          <w:tcPr>
            <w:tcW w:w="1625" w:type="dxa"/>
            <w:shd w:val="clear" w:color="auto" w:fill="auto"/>
          </w:tcPr>
          <w:p w:rsidR="00900AA9" w:rsidRPr="00EF70EB" w:rsidRDefault="00900AA9" w:rsidP="00022D8F">
            <w:pPr>
              <w:spacing w:before="40" w:after="40" w:line="220" w:lineRule="exact"/>
              <w:rPr>
                <w:sz w:val="18"/>
                <w:lang w:val="fr-FR"/>
              </w:rPr>
            </w:pPr>
            <w:r w:rsidRPr="00EF70EB">
              <w:rPr>
                <w:sz w:val="18"/>
                <w:lang w:val="fr-FR"/>
              </w:rPr>
              <w:t>2009</w:t>
            </w:r>
          </w:p>
        </w:tc>
        <w:tc>
          <w:tcPr>
            <w:tcW w:w="5745" w:type="dxa"/>
            <w:shd w:val="clear" w:color="auto" w:fill="auto"/>
            <w:vAlign w:val="bottom"/>
          </w:tcPr>
          <w:p w:rsidR="00900AA9" w:rsidRPr="00EF70EB" w:rsidRDefault="00900AA9" w:rsidP="00022D8F">
            <w:pPr>
              <w:spacing w:before="40" w:after="40" w:line="220" w:lineRule="exact"/>
              <w:jc w:val="right"/>
              <w:rPr>
                <w:bCs/>
                <w:sz w:val="18"/>
                <w:lang w:val="fr-FR"/>
              </w:rPr>
            </w:pPr>
            <w:r w:rsidRPr="00EF70EB">
              <w:rPr>
                <w:bCs/>
                <w:sz w:val="18"/>
                <w:lang w:val="fr-FR"/>
              </w:rPr>
              <w:t>29 457 190</w:t>
            </w:r>
          </w:p>
        </w:tc>
      </w:tr>
      <w:tr w:rsidR="00247D57" w:rsidRPr="00EF70EB">
        <w:trPr>
          <w:trHeight w:val="240"/>
        </w:trPr>
        <w:tc>
          <w:tcPr>
            <w:tcW w:w="1625" w:type="dxa"/>
            <w:shd w:val="clear" w:color="auto" w:fill="auto"/>
          </w:tcPr>
          <w:p w:rsidR="00900AA9" w:rsidRPr="00EF70EB" w:rsidRDefault="00900AA9" w:rsidP="00022D8F">
            <w:pPr>
              <w:spacing w:before="40" w:after="40" w:line="220" w:lineRule="exact"/>
              <w:rPr>
                <w:sz w:val="18"/>
                <w:lang w:val="fr-FR"/>
              </w:rPr>
            </w:pPr>
            <w:r w:rsidRPr="00EF70EB">
              <w:rPr>
                <w:sz w:val="18"/>
                <w:lang w:val="fr-FR"/>
              </w:rPr>
              <w:t>2010</w:t>
            </w:r>
          </w:p>
        </w:tc>
        <w:tc>
          <w:tcPr>
            <w:tcW w:w="5745" w:type="dxa"/>
            <w:shd w:val="clear" w:color="auto" w:fill="auto"/>
            <w:vAlign w:val="bottom"/>
          </w:tcPr>
          <w:p w:rsidR="00900AA9" w:rsidRPr="00EF70EB" w:rsidRDefault="00900AA9" w:rsidP="00022D8F">
            <w:pPr>
              <w:spacing w:before="40" w:after="40" w:line="220" w:lineRule="exact"/>
              <w:jc w:val="right"/>
              <w:rPr>
                <w:bCs/>
                <w:sz w:val="18"/>
                <w:lang w:val="fr-FR"/>
              </w:rPr>
            </w:pPr>
            <w:r w:rsidRPr="00EF70EB">
              <w:rPr>
                <w:bCs/>
                <w:sz w:val="18"/>
                <w:lang w:val="fr-FR"/>
              </w:rPr>
              <w:t>29 983 279</w:t>
            </w:r>
          </w:p>
        </w:tc>
      </w:tr>
      <w:tr w:rsidR="00247D57" w:rsidRPr="00EF70EB">
        <w:trPr>
          <w:trHeight w:val="240"/>
        </w:trPr>
        <w:tc>
          <w:tcPr>
            <w:tcW w:w="1625" w:type="dxa"/>
            <w:shd w:val="clear" w:color="auto" w:fill="auto"/>
          </w:tcPr>
          <w:p w:rsidR="00900AA9" w:rsidRPr="00EF70EB" w:rsidRDefault="00900AA9" w:rsidP="00022D8F">
            <w:pPr>
              <w:spacing w:before="40" w:after="40" w:line="220" w:lineRule="exact"/>
              <w:rPr>
                <w:sz w:val="18"/>
                <w:lang w:val="fr-FR"/>
              </w:rPr>
            </w:pPr>
            <w:r w:rsidRPr="00EF70EB">
              <w:rPr>
                <w:sz w:val="18"/>
                <w:lang w:val="fr-FR"/>
              </w:rPr>
              <w:t>2011</w:t>
            </w:r>
          </w:p>
        </w:tc>
        <w:tc>
          <w:tcPr>
            <w:tcW w:w="5745" w:type="dxa"/>
            <w:shd w:val="clear" w:color="auto" w:fill="auto"/>
            <w:vAlign w:val="bottom"/>
          </w:tcPr>
          <w:p w:rsidR="00900AA9" w:rsidRPr="00EF70EB" w:rsidRDefault="00900AA9" w:rsidP="00022D8F">
            <w:pPr>
              <w:spacing w:before="40" w:after="40" w:line="220" w:lineRule="exact"/>
              <w:jc w:val="right"/>
              <w:rPr>
                <w:bCs/>
                <w:sz w:val="18"/>
                <w:lang w:val="fr-FR"/>
              </w:rPr>
            </w:pPr>
            <w:r w:rsidRPr="00EF70EB">
              <w:rPr>
                <w:bCs/>
                <w:sz w:val="18"/>
                <w:lang w:val="fr-FR"/>
              </w:rPr>
              <w:t>31 102 119</w:t>
            </w:r>
          </w:p>
        </w:tc>
      </w:tr>
      <w:tr w:rsidR="00247D57" w:rsidRPr="00EF70EB">
        <w:trPr>
          <w:trHeight w:val="240"/>
        </w:trPr>
        <w:tc>
          <w:tcPr>
            <w:tcW w:w="1625" w:type="dxa"/>
            <w:shd w:val="clear" w:color="auto" w:fill="auto"/>
          </w:tcPr>
          <w:p w:rsidR="00900AA9" w:rsidRPr="00EF70EB" w:rsidRDefault="00900AA9" w:rsidP="00022D8F">
            <w:pPr>
              <w:keepNext/>
              <w:spacing w:before="40" w:after="40" w:line="220" w:lineRule="exact"/>
              <w:rPr>
                <w:sz w:val="18"/>
                <w:lang w:val="fr-FR"/>
              </w:rPr>
            </w:pPr>
            <w:r w:rsidRPr="00EF70EB">
              <w:rPr>
                <w:sz w:val="18"/>
                <w:lang w:val="fr-FR"/>
              </w:rPr>
              <w:t>2012</w:t>
            </w:r>
          </w:p>
        </w:tc>
        <w:tc>
          <w:tcPr>
            <w:tcW w:w="5745" w:type="dxa"/>
            <w:shd w:val="clear" w:color="auto" w:fill="auto"/>
            <w:vAlign w:val="bottom"/>
          </w:tcPr>
          <w:p w:rsidR="00900AA9" w:rsidRPr="00EF70EB" w:rsidRDefault="00900AA9" w:rsidP="00022D8F">
            <w:pPr>
              <w:keepNext/>
              <w:spacing w:before="40" w:after="40" w:line="220" w:lineRule="exact"/>
              <w:jc w:val="right"/>
              <w:rPr>
                <w:bCs/>
                <w:sz w:val="18"/>
                <w:lang w:val="fr-FR"/>
              </w:rPr>
            </w:pPr>
            <w:r w:rsidRPr="00EF70EB">
              <w:rPr>
                <w:bCs/>
                <w:sz w:val="18"/>
                <w:lang w:val="fr-FR"/>
              </w:rPr>
              <w:t>31 265 418</w:t>
            </w:r>
          </w:p>
        </w:tc>
      </w:tr>
      <w:tr w:rsidR="00247D57" w:rsidRPr="00EF70EB">
        <w:trPr>
          <w:trHeight w:val="240"/>
        </w:trPr>
        <w:tc>
          <w:tcPr>
            <w:tcW w:w="1625" w:type="dxa"/>
            <w:shd w:val="clear" w:color="auto" w:fill="auto"/>
          </w:tcPr>
          <w:p w:rsidR="00900AA9" w:rsidRPr="00EF70EB" w:rsidRDefault="00900AA9" w:rsidP="00022D8F">
            <w:pPr>
              <w:keepNext/>
              <w:spacing w:before="40" w:after="40" w:line="220" w:lineRule="exact"/>
              <w:rPr>
                <w:sz w:val="18"/>
                <w:lang w:val="fr-FR"/>
              </w:rPr>
            </w:pPr>
            <w:r w:rsidRPr="00EF70EB">
              <w:rPr>
                <w:sz w:val="18"/>
                <w:lang w:val="fr-FR"/>
              </w:rPr>
              <w:t>2013</w:t>
            </w:r>
          </w:p>
        </w:tc>
        <w:tc>
          <w:tcPr>
            <w:tcW w:w="5745" w:type="dxa"/>
            <w:shd w:val="clear" w:color="auto" w:fill="auto"/>
            <w:vAlign w:val="bottom"/>
          </w:tcPr>
          <w:p w:rsidR="00900AA9" w:rsidRPr="00EF70EB" w:rsidRDefault="00900AA9" w:rsidP="00022D8F">
            <w:pPr>
              <w:keepNext/>
              <w:spacing w:before="40" w:after="40" w:line="220" w:lineRule="exact"/>
              <w:jc w:val="right"/>
              <w:rPr>
                <w:bCs/>
                <w:sz w:val="18"/>
                <w:lang w:val="fr-FR"/>
              </w:rPr>
            </w:pPr>
            <w:r w:rsidRPr="00EF70EB">
              <w:rPr>
                <w:bCs/>
                <w:sz w:val="18"/>
                <w:lang w:val="fr-FR"/>
              </w:rPr>
              <w:t>32 500 000</w:t>
            </w:r>
          </w:p>
        </w:tc>
      </w:tr>
    </w:tbl>
    <w:p w:rsidR="00900AA9" w:rsidRPr="00EF70EB" w:rsidRDefault="00900AA9" w:rsidP="00022D8F">
      <w:pPr>
        <w:pStyle w:val="SingleTxtG"/>
        <w:spacing w:before="120" w:after="240"/>
        <w:ind w:firstLine="170"/>
        <w:jc w:val="left"/>
        <w:rPr>
          <w:sz w:val="18"/>
          <w:szCs w:val="18"/>
          <w:lang w:val="fr-FR"/>
        </w:rPr>
      </w:pPr>
      <w:r w:rsidRPr="00EF70EB">
        <w:rPr>
          <w:i/>
          <w:sz w:val="18"/>
          <w:lang w:val="fr-FR"/>
        </w:rPr>
        <w:t>Source</w:t>
      </w:r>
      <w:r w:rsidR="00DC46E8" w:rsidRPr="00EF70EB">
        <w:rPr>
          <w:sz w:val="18"/>
          <w:lang w:val="fr-FR"/>
        </w:rPr>
        <w:t>:</w:t>
      </w:r>
      <w:r w:rsidRPr="00EF70EB">
        <w:rPr>
          <w:sz w:val="18"/>
          <w:lang w:val="fr-FR"/>
        </w:rPr>
        <w:t xml:space="preserve"> Direction du recensement électoral.</w:t>
      </w:r>
    </w:p>
    <w:p w:rsidR="00900AA9" w:rsidRPr="00EF70EB" w:rsidRDefault="00D32D7A" w:rsidP="00D32D7A">
      <w:pPr>
        <w:pStyle w:val="SingleTxtG"/>
        <w:rPr>
          <w:lang w:val="fr-FR"/>
        </w:rPr>
      </w:pPr>
      <w:r w:rsidRPr="00EF70EB">
        <w:rPr>
          <w:lang w:val="fr-FR"/>
        </w:rPr>
        <w:t>273.</w:t>
      </w:r>
      <w:r w:rsidRPr="00EF70EB">
        <w:rPr>
          <w:lang w:val="fr-FR"/>
        </w:rPr>
        <w:tab/>
      </w:r>
      <w:r w:rsidR="00900AA9" w:rsidRPr="00EF70EB">
        <w:rPr>
          <w:lang w:val="fr-FR"/>
        </w:rPr>
        <w:t xml:space="preserve">À partir de </w:t>
      </w:r>
      <w:r w:rsidR="00355B5F" w:rsidRPr="00EF70EB">
        <w:rPr>
          <w:lang w:val="fr-FR"/>
        </w:rPr>
        <w:t>l’</w:t>
      </w:r>
      <w:r w:rsidR="00900AA9" w:rsidRPr="00EF70EB">
        <w:rPr>
          <w:lang w:val="fr-FR"/>
        </w:rPr>
        <w:t xml:space="preserve">an 2000, </w:t>
      </w:r>
      <w:r w:rsidR="0087059D" w:rsidRPr="00EF70EB">
        <w:rPr>
          <w:lang w:val="fr-FR"/>
        </w:rPr>
        <w:t xml:space="preserve">le processus de </w:t>
      </w:r>
      <w:r w:rsidR="00900AA9" w:rsidRPr="00EF70EB">
        <w:rPr>
          <w:lang w:val="fr-FR"/>
        </w:rPr>
        <w:t>consultation interne des partis et mouvements politiques s</w:t>
      </w:r>
      <w:r w:rsidR="0087059D" w:rsidRPr="00EF70EB">
        <w:rPr>
          <w:lang w:val="fr-FR"/>
        </w:rPr>
        <w:t xml:space="preserve">’est </w:t>
      </w:r>
      <w:r w:rsidR="00900AA9" w:rsidRPr="00EF70EB">
        <w:rPr>
          <w:lang w:val="fr-FR"/>
        </w:rPr>
        <w:t xml:space="preserve">développé, compte tenu de </w:t>
      </w:r>
      <w:r w:rsidR="0087059D" w:rsidRPr="00EF70EB">
        <w:rPr>
          <w:lang w:val="fr-FR"/>
        </w:rPr>
        <w:t xml:space="preserve">son </w:t>
      </w:r>
      <w:r w:rsidR="00900AA9" w:rsidRPr="00EF70EB">
        <w:rPr>
          <w:lang w:val="fr-FR"/>
        </w:rPr>
        <w:t xml:space="preserve">importance pour la démocratisation et le financement des collectivités publiques. Au début, les divers partis étaient presque toujours consultés individuellement, puis le Conseil national électoral a choisi de fixer une date unique </w:t>
      </w:r>
      <w:r w:rsidR="0087059D" w:rsidRPr="00EF70EB">
        <w:rPr>
          <w:lang w:val="fr-FR"/>
        </w:rPr>
        <w:t xml:space="preserve">pour que </w:t>
      </w:r>
      <w:r w:rsidR="00900AA9" w:rsidRPr="00EF70EB">
        <w:rPr>
          <w:lang w:val="fr-FR"/>
        </w:rPr>
        <w:t xml:space="preserve">tous les partis soient consultés, créant ainsi la consultation multipartite. </w:t>
      </w:r>
    </w:p>
    <w:p w:rsidR="00900AA9" w:rsidRPr="00EF70EB" w:rsidRDefault="00D32D7A" w:rsidP="00D32D7A">
      <w:pPr>
        <w:pStyle w:val="SingleTxtG"/>
        <w:rPr>
          <w:lang w:val="fr-FR"/>
        </w:rPr>
      </w:pPr>
      <w:r w:rsidRPr="00EF70EB">
        <w:rPr>
          <w:lang w:val="fr-FR"/>
        </w:rPr>
        <w:t>274.</w:t>
      </w:r>
      <w:r w:rsidRPr="00EF70EB">
        <w:rPr>
          <w:lang w:val="fr-FR"/>
        </w:rPr>
        <w:tab/>
      </w:r>
      <w:r w:rsidR="00900AA9" w:rsidRPr="00EF70EB">
        <w:rPr>
          <w:lang w:val="fr-FR"/>
        </w:rPr>
        <w:t>Afin de veiller aux intérêts des Colombien</w:t>
      </w:r>
      <w:r w:rsidR="0087059D" w:rsidRPr="00EF70EB">
        <w:rPr>
          <w:lang w:val="fr-FR"/>
        </w:rPr>
        <w:t>s</w:t>
      </w:r>
      <w:r w:rsidR="00900AA9" w:rsidRPr="00EF70EB">
        <w:rPr>
          <w:lang w:val="fr-FR"/>
        </w:rPr>
        <w:t xml:space="preserve"> résidant à </w:t>
      </w:r>
      <w:r w:rsidR="00355B5F" w:rsidRPr="00EF70EB">
        <w:rPr>
          <w:lang w:val="fr-FR"/>
        </w:rPr>
        <w:t>l’</w:t>
      </w:r>
      <w:r w:rsidR="00900AA9" w:rsidRPr="00EF70EB">
        <w:rPr>
          <w:lang w:val="fr-FR"/>
        </w:rPr>
        <w:t xml:space="preserve">étranger et </w:t>
      </w:r>
      <w:r w:rsidR="00355B5F" w:rsidRPr="00EF70EB">
        <w:rPr>
          <w:lang w:val="fr-FR"/>
        </w:rPr>
        <w:t>d’</w:t>
      </w:r>
      <w:r w:rsidR="00900AA9" w:rsidRPr="00EF70EB">
        <w:rPr>
          <w:lang w:val="fr-FR"/>
        </w:rPr>
        <w:t xml:space="preserve">améliorer leur situation dans tous les domaines, la Constitution, en son article 176 modifié par </w:t>
      </w:r>
      <w:r w:rsidR="00355B5F" w:rsidRPr="00EF70EB">
        <w:rPr>
          <w:lang w:val="fr-FR"/>
        </w:rPr>
        <w:t>l’</w:t>
      </w:r>
      <w:r w:rsidR="00900AA9" w:rsidRPr="00EF70EB">
        <w:rPr>
          <w:lang w:val="fr-FR"/>
        </w:rPr>
        <w:t>article 1</w:t>
      </w:r>
      <w:r w:rsidR="00900AA9" w:rsidRPr="00EF70EB">
        <w:rPr>
          <w:vertAlign w:val="superscript"/>
          <w:lang w:val="fr-FR"/>
        </w:rPr>
        <w:t>er</w:t>
      </w:r>
      <w:r w:rsidR="00022D8F" w:rsidRPr="00EF70EB">
        <w:rPr>
          <w:lang w:val="fr-FR"/>
        </w:rPr>
        <w:t xml:space="preserve"> </w:t>
      </w:r>
      <w:r w:rsidR="00900AA9" w:rsidRPr="00EF70EB">
        <w:rPr>
          <w:lang w:val="fr-FR"/>
        </w:rPr>
        <w:t xml:space="preserve">de </w:t>
      </w:r>
      <w:r w:rsidR="00355B5F" w:rsidRPr="00EF70EB">
        <w:rPr>
          <w:lang w:val="fr-FR"/>
        </w:rPr>
        <w:t>l’</w:t>
      </w:r>
      <w:r w:rsidR="00900AA9" w:rsidRPr="00EF70EB">
        <w:rPr>
          <w:lang w:val="fr-FR"/>
        </w:rPr>
        <w:t xml:space="preserve">acte législatif </w:t>
      </w:r>
      <w:r w:rsidR="00DC46E8" w:rsidRPr="00EF70EB">
        <w:rPr>
          <w:lang w:val="fr-FR"/>
        </w:rPr>
        <w:t>n</w:t>
      </w:r>
      <w:r w:rsidR="00DC46E8" w:rsidRPr="00EF70EB">
        <w:rPr>
          <w:vertAlign w:val="superscript"/>
          <w:lang w:val="fr-FR"/>
        </w:rPr>
        <w:t>o</w:t>
      </w:r>
      <w:r w:rsidR="00C56703" w:rsidRPr="00EF70EB">
        <w:rPr>
          <w:lang w:val="fr-FR"/>
        </w:rPr>
        <w:t> </w:t>
      </w:r>
      <w:r w:rsidR="00900AA9" w:rsidRPr="00EF70EB">
        <w:rPr>
          <w:lang w:val="fr-FR"/>
        </w:rPr>
        <w:t xml:space="preserve">1 de 2003, a créé la circonscription spéciale internationale </w:t>
      </w:r>
      <w:r w:rsidR="0087059D" w:rsidRPr="00EF70EB">
        <w:rPr>
          <w:lang w:val="fr-FR"/>
        </w:rPr>
        <w:t xml:space="preserve">dans </w:t>
      </w:r>
      <w:r w:rsidR="00900AA9" w:rsidRPr="00EF70EB">
        <w:rPr>
          <w:lang w:val="fr-FR"/>
        </w:rPr>
        <w:t>laquelle un (1) député</w:t>
      </w:r>
      <w:r w:rsidR="0087059D" w:rsidRPr="00EF70EB">
        <w:rPr>
          <w:lang w:val="fr-FR"/>
        </w:rPr>
        <w:t xml:space="preserve"> est élu</w:t>
      </w:r>
      <w:r w:rsidR="00900AA9" w:rsidRPr="00EF70EB">
        <w:rPr>
          <w:lang w:val="fr-FR"/>
        </w:rPr>
        <w:t>.</w:t>
      </w:r>
    </w:p>
    <w:p w:rsidR="00900AA9" w:rsidRPr="00EF70EB" w:rsidRDefault="00D32D7A" w:rsidP="00D32D7A">
      <w:pPr>
        <w:pStyle w:val="SingleTxtG"/>
        <w:rPr>
          <w:lang w:val="fr-FR"/>
        </w:rPr>
      </w:pPr>
      <w:r w:rsidRPr="00EF70EB">
        <w:rPr>
          <w:lang w:val="fr-FR"/>
        </w:rPr>
        <w:t>275.</w:t>
      </w:r>
      <w:r w:rsidRPr="00EF70EB">
        <w:rPr>
          <w:lang w:val="fr-FR"/>
        </w:rPr>
        <w:tab/>
      </w:r>
      <w:r w:rsidR="00355B5F" w:rsidRPr="00EF70EB">
        <w:rPr>
          <w:lang w:val="fr-FR"/>
        </w:rPr>
        <w:t>L’</w:t>
      </w:r>
      <w:r w:rsidR="00900AA9" w:rsidRPr="00EF70EB">
        <w:rPr>
          <w:lang w:val="fr-FR"/>
        </w:rPr>
        <w:t xml:space="preserve">élection de ce député tient compte uniquement des votes exprimés à </w:t>
      </w:r>
      <w:r w:rsidR="00355B5F" w:rsidRPr="00EF70EB">
        <w:rPr>
          <w:lang w:val="fr-FR"/>
        </w:rPr>
        <w:t>l’</w:t>
      </w:r>
      <w:r w:rsidR="00900AA9" w:rsidRPr="00EF70EB">
        <w:rPr>
          <w:lang w:val="fr-FR"/>
        </w:rPr>
        <w:t xml:space="preserve">étranger par des citoyens résidant à </w:t>
      </w:r>
      <w:r w:rsidR="00355B5F" w:rsidRPr="00EF70EB">
        <w:rPr>
          <w:lang w:val="fr-FR"/>
        </w:rPr>
        <w:t>l’</w:t>
      </w:r>
      <w:r w:rsidR="00900AA9" w:rsidRPr="00EF70EB">
        <w:rPr>
          <w:lang w:val="fr-FR"/>
        </w:rPr>
        <w:t xml:space="preserve">étranger. </w:t>
      </w:r>
      <w:r w:rsidR="00355B5F" w:rsidRPr="00EF70EB">
        <w:rPr>
          <w:lang w:val="fr-FR"/>
        </w:rPr>
        <w:t>D’</w:t>
      </w:r>
      <w:r w:rsidR="00900AA9" w:rsidRPr="00EF70EB">
        <w:rPr>
          <w:lang w:val="fr-FR"/>
        </w:rPr>
        <w:t xml:space="preserve">après le recensement électoral des Colombiens vivant à </w:t>
      </w:r>
      <w:r w:rsidR="00355B5F" w:rsidRPr="00EF70EB">
        <w:rPr>
          <w:lang w:val="fr-FR"/>
        </w:rPr>
        <w:t>l’</w:t>
      </w:r>
      <w:r w:rsidR="00900AA9" w:rsidRPr="00EF70EB">
        <w:rPr>
          <w:lang w:val="fr-FR"/>
        </w:rPr>
        <w:t xml:space="preserve">étranger, 402 000 Colombiens ont ainsi le droit de vote. Les pays qui ont le plus grand nombre de votants sont les États-Unis </w:t>
      </w:r>
      <w:r w:rsidR="00355B5F" w:rsidRPr="00EF70EB">
        <w:rPr>
          <w:lang w:val="fr-FR"/>
        </w:rPr>
        <w:t>d’</w:t>
      </w:r>
      <w:r w:rsidR="00900AA9" w:rsidRPr="00EF70EB">
        <w:rPr>
          <w:lang w:val="fr-FR"/>
        </w:rPr>
        <w:t xml:space="preserve">Amérique, la République bolivarienne du </w:t>
      </w:r>
      <w:r w:rsidR="0087059D" w:rsidRPr="00EF70EB">
        <w:rPr>
          <w:lang w:val="fr-FR"/>
        </w:rPr>
        <w:t>Venezuela</w:t>
      </w:r>
      <w:r w:rsidR="00900AA9" w:rsidRPr="00EF70EB">
        <w:rPr>
          <w:lang w:val="fr-FR"/>
        </w:rPr>
        <w:t xml:space="preserve">, </w:t>
      </w:r>
      <w:r w:rsidR="00355B5F" w:rsidRPr="00EF70EB">
        <w:rPr>
          <w:lang w:val="fr-FR"/>
        </w:rPr>
        <w:t>l’</w:t>
      </w:r>
      <w:r w:rsidR="00900AA9" w:rsidRPr="00EF70EB">
        <w:rPr>
          <w:lang w:val="fr-FR"/>
        </w:rPr>
        <w:t xml:space="preserve">Espagne, </w:t>
      </w:r>
      <w:r w:rsidR="00355B5F" w:rsidRPr="00EF70EB">
        <w:rPr>
          <w:lang w:val="fr-FR"/>
        </w:rPr>
        <w:t>l’</w:t>
      </w:r>
      <w:r w:rsidR="00900AA9" w:rsidRPr="00EF70EB">
        <w:rPr>
          <w:lang w:val="fr-FR"/>
        </w:rPr>
        <w:t>Équateur et le Canada.</w:t>
      </w:r>
    </w:p>
    <w:p w:rsidR="00900AA9" w:rsidRPr="00EF70EB" w:rsidRDefault="00BC76C4" w:rsidP="001901F7">
      <w:pPr>
        <w:pStyle w:val="H1G"/>
        <w:rPr>
          <w:lang w:val="fr-FR"/>
        </w:rPr>
      </w:pPr>
      <w:bookmarkStart w:id="47" w:name="_Toc394584117"/>
      <w:r w:rsidRPr="00EF70EB">
        <w:rPr>
          <w:lang w:val="fr-FR"/>
        </w:rPr>
        <w:tab/>
      </w:r>
      <w:r w:rsidRPr="00EF70EB">
        <w:rPr>
          <w:lang w:val="fr-FR"/>
        </w:rPr>
        <w:tab/>
        <w:t>Article 26</w:t>
      </w:r>
      <w:r w:rsidR="00D32D7A" w:rsidRPr="00EF70EB">
        <w:rPr>
          <w:lang w:val="fr-FR"/>
        </w:rPr>
        <w:br/>
      </w:r>
      <w:r w:rsidRPr="00EF70EB">
        <w:rPr>
          <w:lang w:val="fr-FR"/>
        </w:rPr>
        <w:t xml:space="preserve">Égalité devant la loi et garanties contre la discrimination </w:t>
      </w:r>
      <w:bookmarkEnd w:id="47"/>
    </w:p>
    <w:p w:rsidR="00900AA9" w:rsidRPr="00EF70EB" w:rsidRDefault="00247D57" w:rsidP="001901F7">
      <w:pPr>
        <w:pStyle w:val="H23G"/>
        <w:rPr>
          <w:lang w:val="fr-FR"/>
        </w:rPr>
      </w:pPr>
      <w:r w:rsidRPr="00EF70EB">
        <w:rPr>
          <w:lang w:val="fr-FR"/>
        </w:rPr>
        <w:tab/>
        <w:t>1.</w:t>
      </w:r>
      <w:r w:rsidRPr="00EF70EB">
        <w:rPr>
          <w:lang w:val="fr-FR"/>
        </w:rPr>
        <w:tab/>
        <w:t>Progrès accomplis sur le plan normatif</w:t>
      </w:r>
    </w:p>
    <w:p w:rsidR="00900AA9" w:rsidRPr="00EF70EB" w:rsidRDefault="00D32D7A" w:rsidP="00D32D7A">
      <w:pPr>
        <w:pStyle w:val="SingleTxtG"/>
        <w:rPr>
          <w:lang w:val="fr-FR"/>
        </w:rPr>
      </w:pPr>
      <w:r w:rsidRPr="00EF70EB">
        <w:rPr>
          <w:lang w:val="fr-FR"/>
        </w:rPr>
        <w:t>276.</w:t>
      </w:r>
      <w:r w:rsidRPr="00EF70EB">
        <w:rPr>
          <w:lang w:val="fr-FR"/>
        </w:rPr>
        <w:tab/>
      </w:r>
      <w:r w:rsidR="00900AA9" w:rsidRPr="00EF70EB">
        <w:rPr>
          <w:lang w:val="fr-FR"/>
        </w:rPr>
        <w:t xml:space="preserve">Ces cinq dernières années la Colombie a </w:t>
      </w:r>
      <w:r w:rsidR="0087059D" w:rsidRPr="00EF70EB">
        <w:rPr>
          <w:lang w:val="fr-FR"/>
        </w:rPr>
        <w:t xml:space="preserve">poursuivi la consolidation du </w:t>
      </w:r>
      <w:r w:rsidR="00900AA9" w:rsidRPr="00EF70EB">
        <w:rPr>
          <w:lang w:val="fr-FR"/>
        </w:rPr>
        <w:t xml:space="preserve">cadre juridique visant à garantir le droit à </w:t>
      </w:r>
      <w:r w:rsidR="00355B5F" w:rsidRPr="00EF70EB">
        <w:rPr>
          <w:lang w:val="fr-FR"/>
        </w:rPr>
        <w:t>l’</w:t>
      </w:r>
      <w:r w:rsidR="00900AA9" w:rsidRPr="00EF70EB">
        <w:rPr>
          <w:lang w:val="fr-FR"/>
        </w:rPr>
        <w:t>égalité et à la non-discrimination dans différents domaines, comme décrit ci-après.</w:t>
      </w:r>
    </w:p>
    <w:p w:rsidR="00900AA9" w:rsidRPr="00EF70EB" w:rsidRDefault="00D32D7A" w:rsidP="00D32D7A">
      <w:pPr>
        <w:pStyle w:val="SingleTxtG"/>
        <w:rPr>
          <w:lang w:val="fr-FR"/>
        </w:rPr>
      </w:pPr>
      <w:r w:rsidRPr="00EF70EB">
        <w:rPr>
          <w:lang w:val="fr-FR"/>
        </w:rPr>
        <w:t>277.</w:t>
      </w:r>
      <w:r w:rsidRPr="00EF70EB">
        <w:rPr>
          <w:lang w:val="fr-FR"/>
        </w:rPr>
        <w:tab/>
      </w:r>
      <w:r w:rsidR="00605F35" w:rsidRPr="00EF70EB">
        <w:rPr>
          <w:lang w:val="fr-FR"/>
        </w:rPr>
        <w:t xml:space="preserve">La loi </w:t>
      </w:r>
      <w:r w:rsidR="00DC46E8" w:rsidRPr="00EF70EB">
        <w:rPr>
          <w:lang w:val="fr-FR"/>
        </w:rPr>
        <w:t>n</w:t>
      </w:r>
      <w:r w:rsidR="00DC46E8" w:rsidRPr="00EF70EB">
        <w:rPr>
          <w:vertAlign w:val="superscript"/>
          <w:lang w:val="fr-FR"/>
        </w:rPr>
        <w:t>o</w:t>
      </w:r>
      <w:r w:rsidR="00A57663" w:rsidRPr="00EF70EB">
        <w:rPr>
          <w:lang w:val="fr-FR"/>
        </w:rPr>
        <w:t xml:space="preserve"> </w:t>
      </w:r>
      <w:r w:rsidR="00605F35" w:rsidRPr="00EF70EB">
        <w:rPr>
          <w:lang w:val="fr-FR"/>
        </w:rPr>
        <w:t xml:space="preserve">1221 de 2008 fixe des règles pour promouvoir et réglementer le télétravail et prend un certain nombre </w:t>
      </w:r>
      <w:r w:rsidR="00355B5F" w:rsidRPr="00EF70EB">
        <w:rPr>
          <w:lang w:val="fr-FR"/>
        </w:rPr>
        <w:t>d’</w:t>
      </w:r>
      <w:r w:rsidR="00605F35" w:rsidRPr="00EF70EB">
        <w:rPr>
          <w:lang w:val="fr-FR"/>
        </w:rPr>
        <w:t xml:space="preserve">autres dispositions. Elle </w:t>
      </w:r>
      <w:r w:rsidR="0087059D" w:rsidRPr="00EF70EB">
        <w:rPr>
          <w:lang w:val="fr-FR"/>
        </w:rPr>
        <w:t>prévoit</w:t>
      </w:r>
      <w:r w:rsidR="00605F35" w:rsidRPr="00EF70EB">
        <w:rPr>
          <w:lang w:val="fr-FR"/>
        </w:rPr>
        <w:t>, en son article 3, paragraphe</w:t>
      </w:r>
      <w:r w:rsidR="00722DF5" w:rsidRPr="00EF70EB">
        <w:rPr>
          <w:lang w:val="fr-FR"/>
        </w:rPr>
        <w:t> </w:t>
      </w:r>
      <w:r w:rsidR="00605F35" w:rsidRPr="00EF70EB">
        <w:rPr>
          <w:lang w:val="fr-FR"/>
        </w:rPr>
        <w:t xml:space="preserve">2, que le Ministère de la protection sociale doit élaborer une politique </w:t>
      </w:r>
      <w:r w:rsidR="00355B5F" w:rsidRPr="00EF70EB">
        <w:rPr>
          <w:lang w:val="fr-FR"/>
        </w:rPr>
        <w:t>d’</w:t>
      </w:r>
      <w:r w:rsidR="00605F35" w:rsidRPr="00EF70EB">
        <w:rPr>
          <w:lang w:val="fr-FR"/>
        </w:rPr>
        <w:t xml:space="preserve">accès au télétravail pour la population vulnérable. </w:t>
      </w:r>
    </w:p>
    <w:p w:rsidR="00900AA9" w:rsidRPr="00EF70EB" w:rsidRDefault="00D32D7A" w:rsidP="00D32D7A">
      <w:pPr>
        <w:pStyle w:val="SingleTxtG"/>
        <w:rPr>
          <w:lang w:val="fr-FR"/>
        </w:rPr>
      </w:pPr>
      <w:r w:rsidRPr="00EF70EB">
        <w:rPr>
          <w:lang w:val="fr-FR"/>
        </w:rPr>
        <w:t>278.</w:t>
      </w:r>
      <w:r w:rsidRPr="00EF70EB">
        <w:rPr>
          <w:lang w:val="fr-FR"/>
        </w:rPr>
        <w:tab/>
      </w:r>
      <w:r w:rsidR="00605F35" w:rsidRPr="00EF70EB">
        <w:rPr>
          <w:lang w:val="fr-FR"/>
        </w:rPr>
        <w:t xml:space="preserve">La loi </w:t>
      </w:r>
      <w:r w:rsidR="00DC46E8" w:rsidRPr="00EF70EB">
        <w:rPr>
          <w:lang w:val="fr-FR"/>
        </w:rPr>
        <w:t>n</w:t>
      </w:r>
      <w:r w:rsidR="00DC46E8" w:rsidRPr="00EF70EB">
        <w:rPr>
          <w:vertAlign w:val="superscript"/>
          <w:lang w:val="fr-FR"/>
        </w:rPr>
        <w:t>o</w:t>
      </w:r>
      <w:r w:rsidR="00DC46E8" w:rsidRPr="00EF70EB">
        <w:rPr>
          <w:lang w:val="fr-FR"/>
        </w:rPr>
        <w:t> </w:t>
      </w:r>
      <w:r w:rsidR="00605F35" w:rsidRPr="00EF70EB">
        <w:rPr>
          <w:lang w:val="fr-FR"/>
        </w:rPr>
        <w:t xml:space="preserve">1346 de 2009 porte approbation de la Convention relative aux droits des personnes handicapées, adoptée par </w:t>
      </w:r>
      <w:r w:rsidR="00355B5F" w:rsidRPr="00EF70EB">
        <w:rPr>
          <w:lang w:val="fr-FR"/>
        </w:rPr>
        <w:t>l’</w:t>
      </w:r>
      <w:r w:rsidR="00605F35" w:rsidRPr="00EF70EB">
        <w:rPr>
          <w:lang w:val="fr-FR"/>
        </w:rPr>
        <w:t>Assemblée générale des Nations Unies le 13</w:t>
      </w:r>
      <w:r w:rsidR="00226269" w:rsidRPr="00EF70EB">
        <w:rPr>
          <w:lang w:val="fr-FR"/>
        </w:rPr>
        <w:t> </w:t>
      </w:r>
      <w:r w:rsidR="00605F35" w:rsidRPr="00EF70EB">
        <w:rPr>
          <w:lang w:val="fr-FR"/>
        </w:rPr>
        <w:t>décembre 2006.</w:t>
      </w:r>
    </w:p>
    <w:p w:rsidR="00900AA9" w:rsidRPr="00EF70EB" w:rsidRDefault="00D32D7A" w:rsidP="00D32D7A">
      <w:pPr>
        <w:pStyle w:val="SingleTxtG"/>
        <w:rPr>
          <w:lang w:val="fr-FR"/>
        </w:rPr>
      </w:pPr>
      <w:r w:rsidRPr="00EF70EB">
        <w:rPr>
          <w:lang w:val="fr-FR"/>
        </w:rPr>
        <w:t>279.</w:t>
      </w:r>
      <w:r w:rsidRPr="00EF70EB">
        <w:rPr>
          <w:lang w:val="fr-FR"/>
        </w:rPr>
        <w:tab/>
      </w:r>
      <w:r w:rsidR="00605F35" w:rsidRPr="00EF70EB">
        <w:rPr>
          <w:lang w:val="fr-FR"/>
        </w:rPr>
        <w:t xml:space="preserve">La loi </w:t>
      </w:r>
      <w:r w:rsidR="00DC46E8" w:rsidRPr="00EF70EB">
        <w:rPr>
          <w:lang w:val="fr-FR"/>
        </w:rPr>
        <w:t>n</w:t>
      </w:r>
      <w:r w:rsidR="00DC46E8" w:rsidRPr="00EF70EB">
        <w:rPr>
          <w:vertAlign w:val="superscript"/>
          <w:lang w:val="fr-FR"/>
        </w:rPr>
        <w:t>o</w:t>
      </w:r>
      <w:r w:rsidR="00DC46E8" w:rsidRPr="00EF70EB">
        <w:rPr>
          <w:lang w:val="fr-FR"/>
        </w:rPr>
        <w:t> </w:t>
      </w:r>
      <w:r w:rsidR="00605F35" w:rsidRPr="00EF70EB">
        <w:rPr>
          <w:lang w:val="fr-FR"/>
        </w:rPr>
        <w:t xml:space="preserve">1496 de 2011 consacre </w:t>
      </w:r>
      <w:r w:rsidR="00355B5F" w:rsidRPr="00EF70EB">
        <w:rPr>
          <w:lang w:val="fr-FR"/>
        </w:rPr>
        <w:t>l’</w:t>
      </w:r>
      <w:r w:rsidR="00605F35" w:rsidRPr="00EF70EB">
        <w:rPr>
          <w:lang w:val="fr-FR"/>
        </w:rPr>
        <w:t>égalité des salaires entre hommes et femmes lors</w:t>
      </w:r>
      <w:r w:rsidR="00355B5F" w:rsidRPr="00EF70EB">
        <w:rPr>
          <w:lang w:val="fr-FR"/>
        </w:rPr>
        <w:t>qu’</w:t>
      </w:r>
      <w:r w:rsidR="00605F35" w:rsidRPr="00EF70EB">
        <w:rPr>
          <w:lang w:val="fr-FR"/>
        </w:rPr>
        <w:t xml:space="preserve">ils occupent les mêmes postes. Les employeurs du secteur public et du secteur privé ne peuvent pas agir de manière discriminatoire à </w:t>
      </w:r>
      <w:r w:rsidR="00355B5F" w:rsidRPr="00EF70EB">
        <w:rPr>
          <w:lang w:val="fr-FR"/>
        </w:rPr>
        <w:t>l’</w:t>
      </w:r>
      <w:r w:rsidR="00605F35" w:rsidRPr="00EF70EB">
        <w:rPr>
          <w:lang w:val="fr-FR"/>
        </w:rPr>
        <w:t xml:space="preserve">égard des femmes en ce qui concerne la </w:t>
      </w:r>
      <w:r w:rsidR="0087059D" w:rsidRPr="00EF70EB">
        <w:rPr>
          <w:lang w:val="fr-FR"/>
        </w:rPr>
        <w:t xml:space="preserve">rémunération </w:t>
      </w:r>
      <w:r w:rsidR="00605F35" w:rsidRPr="00EF70EB">
        <w:rPr>
          <w:lang w:val="fr-FR"/>
        </w:rPr>
        <w:t xml:space="preserve">du travail. </w:t>
      </w:r>
    </w:p>
    <w:p w:rsidR="00900AA9" w:rsidRPr="00EF70EB" w:rsidRDefault="00D32D7A" w:rsidP="00D32D7A">
      <w:pPr>
        <w:pStyle w:val="SingleTxtG"/>
        <w:rPr>
          <w:lang w:val="fr-FR"/>
        </w:rPr>
      </w:pPr>
      <w:r w:rsidRPr="00EF70EB">
        <w:rPr>
          <w:lang w:val="fr-FR"/>
        </w:rPr>
        <w:t>280.</w:t>
      </w:r>
      <w:r w:rsidRPr="00EF70EB">
        <w:rPr>
          <w:lang w:val="fr-FR"/>
        </w:rPr>
        <w:tab/>
      </w:r>
      <w:r w:rsidR="00605F35" w:rsidRPr="00EF70EB">
        <w:rPr>
          <w:lang w:val="fr-FR"/>
        </w:rPr>
        <w:t xml:space="preserve">La loi </w:t>
      </w:r>
      <w:r w:rsidR="00DC46E8" w:rsidRPr="00EF70EB">
        <w:rPr>
          <w:lang w:val="fr-FR"/>
        </w:rPr>
        <w:t>n</w:t>
      </w:r>
      <w:r w:rsidR="00DC46E8" w:rsidRPr="00EF70EB">
        <w:rPr>
          <w:vertAlign w:val="superscript"/>
          <w:lang w:val="fr-FR"/>
        </w:rPr>
        <w:t>o</w:t>
      </w:r>
      <w:r w:rsidR="00DC46E8" w:rsidRPr="00EF70EB">
        <w:rPr>
          <w:lang w:val="fr-FR"/>
        </w:rPr>
        <w:t> </w:t>
      </w:r>
      <w:r w:rsidR="00605F35" w:rsidRPr="00EF70EB">
        <w:rPr>
          <w:lang w:val="fr-FR"/>
        </w:rPr>
        <w:t xml:space="preserve">1482 de 2011 garantit la protection des droits des personnes, groupes de personnes, communautés ou peuples </w:t>
      </w:r>
      <w:r w:rsidR="005234E6" w:rsidRPr="00EF70EB">
        <w:rPr>
          <w:lang w:val="fr-FR"/>
        </w:rPr>
        <w:t>victimes d’</w:t>
      </w:r>
      <w:r w:rsidR="00605F35" w:rsidRPr="00EF70EB">
        <w:rPr>
          <w:lang w:val="fr-FR"/>
        </w:rPr>
        <w:t xml:space="preserve">actes de racisme </w:t>
      </w:r>
      <w:r w:rsidR="005234E6" w:rsidRPr="00EF70EB">
        <w:rPr>
          <w:lang w:val="fr-FR"/>
        </w:rPr>
        <w:t xml:space="preserve">ou </w:t>
      </w:r>
      <w:r w:rsidR="00605F35" w:rsidRPr="00EF70EB">
        <w:rPr>
          <w:lang w:val="fr-FR"/>
        </w:rPr>
        <w:t xml:space="preserve">de discrimination, sanctionne les divers actes de discrimination, racisme et harcèlement et porte création de </w:t>
      </w:r>
      <w:r w:rsidR="00355B5F" w:rsidRPr="00EF70EB">
        <w:rPr>
          <w:lang w:val="fr-FR"/>
        </w:rPr>
        <w:t>l’</w:t>
      </w:r>
      <w:r w:rsidR="00605F35" w:rsidRPr="00EF70EB">
        <w:rPr>
          <w:lang w:val="fr-FR"/>
        </w:rPr>
        <w:t xml:space="preserve">Observatoire contre la discrimination et le racisme, par </w:t>
      </w:r>
      <w:r w:rsidR="00355B5F" w:rsidRPr="00EF70EB">
        <w:rPr>
          <w:lang w:val="fr-FR"/>
        </w:rPr>
        <w:t>l’</w:t>
      </w:r>
      <w:r w:rsidR="00605F35" w:rsidRPr="00EF70EB">
        <w:rPr>
          <w:lang w:val="fr-FR"/>
        </w:rPr>
        <w:t>intermédiaire de la résolution 1154 de 2012.</w:t>
      </w:r>
    </w:p>
    <w:p w:rsidR="0087059D" w:rsidRPr="00EF70EB" w:rsidRDefault="00D32D7A" w:rsidP="00D32D7A">
      <w:pPr>
        <w:pStyle w:val="SingleTxtG"/>
        <w:rPr>
          <w:lang w:val="fr-FR"/>
        </w:rPr>
      </w:pPr>
      <w:r w:rsidRPr="00EF70EB">
        <w:rPr>
          <w:lang w:val="fr-FR"/>
        </w:rPr>
        <w:t>281.</w:t>
      </w:r>
      <w:r w:rsidRPr="00EF70EB">
        <w:rPr>
          <w:lang w:val="fr-FR"/>
        </w:rPr>
        <w:tab/>
      </w:r>
      <w:r w:rsidR="00605F35" w:rsidRPr="00EF70EB">
        <w:rPr>
          <w:lang w:val="fr-FR"/>
        </w:rPr>
        <w:t xml:space="preserve">La loi </w:t>
      </w:r>
      <w:r w:rsidR="00DC46E8" w:rsidRPr="00EF70EB">
        <w:rPr>
          <w:lang w:val="fr-FR"/>
        </w:rPr>
        <w:t>n</w:t>
      </w:r>
      <w:r w:rsidR="00DC46E8" w:rsidRPr="00EF70EB">
        <w:rPr>
          <w:vertAlign w:val="superscript"/>
          <w:lang w:val="fr-FR"/>
        </w:rPr>
        <w:t>o</w:t>
      </w:r>
      <w:r w:rsidR="00DC46E8" w:rsidRPr="00EF70EB">
        <w:rPr>
          <w:lang w:val="fr-FR"/>
        </w:rPr>
        <w:t> </w:t>
      </w:r>
      <w:r w:rsidR="00605F35" w:rsidRPr="00EF70EB">
        <w:rPr>
          <w:lang w:val="fr-FR"/>
        </w:rPr>
        <w:t xml:space="preserve">1562 </w:t>
      </w:r>
      <w:r w:rsidR="00226269" w:rsidRPr="00EF70EB">
        <w:rPr>
          <w:lang w:val="fr-FR"/>
        </w:rPr>
        <w:t xml:space="preserve">de </w:t>
      </w:r>
      <w:r w:rsidR="00605F35" w:rsidRPr="00EF70EB">
        <w:rPr>
          <w:lang w:val="fr-FR"/>
        </w:rPr>
        <w:t xml:space="preserve">2012 modifie le système </w:t>
      </w:r>
      <w:r w:rsidR="004B481F" w:rsidRPr="00EF70EB">
        <w:rPr>
          <w:lang w:val="fr-FR"/>
        </w:rPr>
        <w:t xml:space="preserve">de gestion </w:t>
      </w:r>
      <w:r w:rsidR="00605F35" w:rsidRPr="00EF70EB">
        <w:rPr>
          <w:lang w:val="fr-FR"/>
        </w:rPr>
        <w:t>de</w:t>
      </w:r>
      <w:r w:rsidR="0087059D" w:rsidRPr="00EF70EB">
        <w:rPr>
          <w:lang w:val="fr-FR"/>
        </w:rPr>
        <w:t>s</w:t>
      </w:r>
      <w:r w:rsidR="00605F35" w:rsidRPr="00EF70EB">
        <w:rPr>
          <w:lang w:val="fr-FR"/>
        </w:rPr>
        <w:t xml:space="preserve"> risques professionnels</w:t>
      </w:r>
      <w:r w:rsidR="0087059D" w:rsidRPr="00EF70EB">
        <w:rPr>
          <w:lang w:val="fr-FR"/>
        </w:rPr>
        <w:t>,</w:t>
      </w:r>
      <w:r w:rsidR="00605F35" w:rsidRPr="00EF70EB">
        <w:rPr>
          <w:lang w:val="fr-FR"/>
        </w:rPr>
        <w:t xml:space="preserve"> prévoit la fourniture de prestations économiques et de services </w:t>
      </w:r>
      <w:r w:rsidR="00355B5F" w:rsidRPr="00EF70EB">
        <w:rPr>
          <w:lang w:val="fr-FR"/>
        </w:rPr>
        <w:t>d’</w:t>
      </w:r>
      <w:r w:rsidR="00605F35" w:rsidRPr="00EF70EB">
        <w:rPr>
          <w:lang w:val="fr-FR"/>
        </w:rPr>
        <w:t xml:space="preserve">assistance aux travailleurs victimes </w:t>
      </w:r>
      <w:r w:rsidR="00355B5F" w:rsidRPr="00EF70EB">
        <w:rPr>
          <w:lang w:val="fr-FR"/>
        </w:rPr>
        <w:t>d’</w:t>
      </w:r>
      <w:r w:rsidR="00605F35" w:rsidRPr="00EF70EB">
        <w:rPr>
          <w:lang w:val="fr-FR"/>
        </w:rPr>
        <w:t xml:space="preserve">un accident du travail ou </w:t>
      </w:r>
      <w:r w:rsidR="00355B5F" w:rsidRPr="00EF70EB">
        <w:rPr>
          <w:lang w:val="fr-FR"/>
        </w:rPr>
        <w:t>d’</w:t>
      </w:r>
      <w:r w:rsidR="00605F35" w:rsidRPr="00EF70EB">
        <w:rPr>
          <w:lang w:val="fr-FR"/>
        </w:rPr>
        <w:t xml:space="preserve">une maladie professionnelle et dispose que les travailleurs souffrant </w:t>
      </w:r>
      <w:r w:rsidR="00355B5F" w:rsidRPr="00EF70EB">
        <w:rPr>
          <w:lang w:val="fr-FR"/>
        </w:rPr>
        <w:t>d’</w:t>
      </w:r>
      <w:r w:rsidR="00605F35" w:rsidRPr="00EF70EB">
        <w:rPr>
          <w:lang w:val="fr-FR"/>
        </w:rPr>
        <w:t xml:space="preserve">un handicap </w:t>
      </w:r>
      <w:r w:rsidR="00355B5F" w:rsidRPr="00EF70EB">
        <w:rPr>
          <w:lang w:val="fr-FR"/>
        </w:rPr>
        <w:t>d’</w:t>
      </w:r>
      <w:r w:rsidR="00605F35" w:rsidRPr="00EF70EB">
        <w:rPr>
          <w:lang w:val="fr-FR"/>
        </w:rPr>
        <w:t>origine professionnelle doivent obligatoirement être réintégrés ou réaffectés.</w:t>
      </w:r>
    </w:p>
    <w:p w:rsidR="00900AA9" w:rsidRPr="00EF70EB" w:rsidRDefault="00D32D7A" w:rsidP="00D32D7A">
      <w:pPr>
        <w:pStyle w:val="SingleTxtG"/>
        <w:rPr>
          <w:lang w:val="fr-FR"/>
        </w:rPr>
      </w:pPr>
      <w:r w:rsidRPr="00EF70EB">
        <w:rPr>
          <w:lang w:val="fr-FR"/>
        </w:rPr>
        <w:t>282.</w:t>
      </w:r>
      <w:r w:rsidRPr="00EF70EB">
        <w:rPr>
          <w:lang w:val="fr-FR"/>
        </w:rPr>
        <w:tab/>
      </w:r>
      <w:r w:rsidR="00605F35" w:rsidRPr="00EF70EB">
        <w:rPr>
          <w:lang w:val="fr-FR"/>
        </w:rPr>
        <w:t xml:space="preserve">La loi statutaire </w:t>
      </w:r>
      <w:r w:rsidR="00DC46E8" w:rsidRPr="00EF70EB">
        <w:rPr>
          <w:lang w:val="fr-FR"/>
        </w:rPr>
        <w:t>n</w:t>
      </w:r>
      <w:r w:rsidR="00DC46E8" w:rsidRPr="00EF70EB">
        <w:rPr>
          <w:vertAlign w:val="superscript"/>
          <w:lang w:val="fr-FR"/>
        </w:rPr>
        <w:t>o</w:t>
      </w:r>
      <w:r w:rsidR="00DC46E8" w:rsidRPr="00EF70EB">
        <w:rPr>
          <w:lang w:val="fr-FR"/>
        </w:rPr>
        <w:t> </w:t>
      </w:r>
      <w:r w:rsidR="00605F35" w:rsidRPr="00EF70EB">
        <w:rPr>
          <w:lang w:val="fr-FR"/>
        </w:rPr>
        <w:t xml:space="preserve">1618 de 2013 a pour objet de garantir et </w:t>
      </w:r>
      <w:r w:rsidR="00355B5F" w:rsidRPr="00EF70EB">
        <w:rPr>
          <w:lang w:val="fr-FR"/>
        </w:rPr>
        <w:t>d’</w:t>
      </w:r>
      <w:r w:rsidR="00605F35" w:rsidRPr="00EF70EB">
        <w:rPr>
          <w:lang w:val="fr-FR"/>
        </w:rPr>
        <w:t xml:space="preserve">assurer </w:t>
      </w:r>
      <w:r w:rsidR="00355B5F" w:rsidRPr="00EF70EB">
        <w:rPr>
          <w:lang w:val="fr-FR"/>
        </w:rPr>
        <w:t>l’</w:t>
      </w:r>
      <w:r w:rsidR="00605F35" w:rsidRPr="00EF70EB">
        <w:rPr>
          <w:lang w:val="fr-FR"/>
        </w:rPr>
        <w:t xml:space="preserve">exercice effectif des droits des personnes handicapées, en prenant des mesures </w:t>
      </w:r>
      <w:r w:rsidR="00355B5F" w:rsidRPr="00EF70EB">
        <w:rPr>
          <w:lang w:val="fr-FR"/>
        </w:rPr>
        <w:t>d’</w:t>
      </w:r>
      <w:r w:rsidR="00605F35" w:rsidRPr="00EF70EB">
        <w:rPr>
          <w:lang w:val="fr-FR"/>
        </w:rPr>
        <w:t xml:space="preserve">inclusion, </w:t>
      </w:r>
      <w:r w:rsidR="00355B5F" w:rsidRPr="00EF70EB">
        <w:rPr>
          <w:lang w:val="fr-FR"/>
        </w:rPr>
        <w:t>d’</w:t>
      </w:r>
      <w:r w:rsidR="00605F35" w:rsidRPr="00EF70EB">
        <w:rPr>
          <w:lang w:val="fr-FR"/>
        </w:rPr>
        <w:t xml:space="preserve">action positive et </w:t>
      </w:r>
      <w:r w:rsidR="00355B5F" w:rsidRPr="00EF70EB">
        <w:rPr>
          <w:lang w:val="fr-FR"/>
        </w:rPr>
        <w:t>d’</w:t>
      </w:r>
      <w:r w:rsidR="00605F35" w:rsidRPr="00EF70EB">
        <w:rPr>
          <w:lang w:val="fr-FR"/>
        </w:rPr>
        <w:t xml:space="preserve">aménagement raisonnable et en luttant contre toute forme de discrimination fondée sur le handicap, en application de la Convention des Nations Unies relative aux droits des personnes handicapées. </w:t>
      </w:r>
    </w:p>
    <w:p w:rsidR="00900AA9" w:rsidRPr="00EF70EB" w:rsidRDefault="00247D57" w:rsidP="001901F7">
      <w:pPr>
        <w:pStyle w:val="H23G"/>
        <w:rPr>
          <w:lang w:val="fr-FR"/>
        </w:rPr>
      </w:pPr>
      <w:r w:rsidRPr="00EF70EB">
        <w:rPr>
          <w:lang w:val="fr-FR"/>
        </w:rPr>
        <w:tab/>
        <w:t>2.</w:t>
      </w:r>
      <w:r w:rsidRPr="00EF70EB">
        <w:rPr>
          <w:lang w:val="fr-FR"/>
        </w:rPr>
        <w:tab/>
        <w:t>Progrès accomplis sur le plan de la jurisprudence</w:t>
      </w:r>
    </w:p>
    <w:p w:rsidR="00900AA9" w:rsidRPr="00EF70EB" w:rsidRDefault="00D32D7A" w:rsidP="00D32D7A">
      <w:pPr>
        <w:pStyle w:val="SingleTxtG"/>
        <w:rPr>
          <w:lang w:val="fr-FR"/>
        </w:rPr>
      </w:pPr>
      <w:r w:rsidRPr="00EF70EB">
        <w:rPr>
          <w:lang w:val="fr-FR"/>
        </w:rPr>
        <w:t>283.</w:t>
      </w:r>
      <w:r w:rsidRPr="00EF70EB">
        <w:rPr>
          <w:lang w:val="fr-FR"/>
        </w:rPr>
        <w:tab/>
      </w:r>
      <w:r w:rsidR="00900AA9" w:rsidRPr="00EF70EB">
        <w:rPr>
          <w:lang w:val="fr-FR"/>
        </w:rPr>
        <w:t xml:space="preserve">En ce qui concerne la protection des droits des personnes handicapées, la Cour constitutionnelle, dans son arrêt T-553 de 2011, </w:t>
      </w:r>
      <w:r w:rsidR="0087059D" w:rsidRPr="00EF70EB">
        <w:rPr>
          <w:lang w:val="fr-FR"/>
        </w:rPr>
        <w:t xml:space="preserve">affirme que pour les personnes handicapées l’accessibilité est une manifestation du droit </w:t>
      </w:r>
      <w:r w:rsidR="00900AA9" w:rsidRPr="00EF70EB">
        <w:rPr>
          <w:lang w:val="fr-FR"/>
        </w:rPr>
        <w:t>à la dignité humaine</w:t>
      </w:r>
      <w:r w:rsidR="0087059D" w:rsidRPr="00EF70EB">
        <w:rPr>
          <w:lang w:val="fr-FR"/>
        </w:rPr>
        <w:t xml:space="preserve"> et </w:t>
      </w:r>
      <w:r w:rsidR="00900AA9" w:rsidRPr="00EF70EB">
        <w:rPr>
          <w:lang w:val="fr-FR"/>
        </w:rPr>
        <w:t xml:space="preserve">à </w:t>
      </w:r>
      <w:r w:rsidR="00355B5F" w:rsidRPr="00EF70EB">
        <w:rPr>
          <w:lang w:val="fr-FR"/>
        </w:rPr>
        <w:t>l’</w:t>
      </w:r>
      <w:r w:rsidR="00900AA9" w:rsidRPr="00EF70EB">
        <w:rPr>
          <w:lang w:val="fr-FR"/>
        </w:rPr>
        <w:t>égalité</w:t>
      </w:r>
      <w:r w:rsidR="004B481F" w:rsidRPr="00EF70EB">
        <w:rPr>
          <w:lang w:val="fr-FR"/>
        </w:rPr>
        <w:t>. Elle</w:t>
      </w:r>
      <w:r w:rsidR="0087059D" w:rsidRPr="00EF70EB">
        <w:rPr>
          <w:lang w:val="fr-FR"/>
        </w:rPr>
        <w:t xml:space="preserve"> permet</w:t>
      </w:r>
      <w:r w:rsidR="00900AA9" w:rsidRPr="00EF70EB">
        <w:rPr>
          <w:lang w:val="fr-FR"/>
        </w:rPr>
        <w:t xml:space="preserve"> </w:t>
      </w:r>
      <w:r w:rsidR="004B481F" w:rsidRPr="00EF70EB">
        <w:rPr>
          <w:lang w:val="fr-FR"/>
        </w:rPr>
        <w:t xml:space="preserve">en effet </w:t>
      </w:r>
      <w:r w:rsidR="00900AA9" w:rsidRPr="00EF70EB">
        <w:rPr>
          <w:lang w:val="fr-FR"/>
        </w:rPr>
        <w:t>leur intégration sociale puisque</w:t>
      </w:r>
      <w:r w:rsidR="00226269" w:rsidRPr="00EF70EB">
        <w:rPr>
          <w:lang w:val="fr-FR"/>
        </w:rPr>
        <w:t>,</w:t>
      </w:r>
      <w:r w:rsidR="00900AA9" w:rsidRPr="00EF70EB">
        <w:rPr>
          <w:lang w:val="fr-FR"/>
        </w:rPr>
        <w:t xml:space="preserve"> dès lors que </w:t>
      </w:r>
      <w:r w:rsidR="00355B5F" w:rsidRPr="00EF70EB">
        <w:rPr>
          <w:lang w:val="fr-FR"/>
        </w:rPr>
        <w:t>l’</w:t>
      </w:r>
      <w:r w:rsidR="00900AA9" w:rsidRPr="00EF70EB">
        <w:rPr>
          <w:lang w:val="fr-FR"/>
        </w:rPr>
        <w:t xml:space="preserve">environnement physique le permet, la personne peut exercer sans obstacle le droit à la libre circulation et peut donc jouir des autres droits fondamentaux tels que </w:t>
      </w:r>
      <w:r w:rsidR="00355B5F" w:rsidRPr="00EF70EB">
        <w:rPr>
          <w:lang w:val="fr-FR"/>
        </w:rPr>
        <w:t>l’</w:t>
      </w:r>
      <w:r w:rsidR="00900AA9" w:rsidRPr="00EF70EB">
        <w:rPr>
          <w:lang w:val="fr-FR"/>
        </w:rPr>
        <w:t xml:space="preserve">éducation, la santé et le travail. </w:t>
      </w:r>
    </w:p>
    <w:p w:rsidR="00900AA9" w:rsidRPr="00EF70EB" w:rsidRDefault="00D32D7A" w:rsidP="00D32D7A">
      <w:pPr>
        <w:pStyle w:val="SingleTxtG"/>
        <w:rPr>
          <w:lang w:val="fr-FR"/>
        </w:rPr>
      </w:pPr>
      <w:r w:rsidRPr="00EF70EB">
        <w:rPr>
          <w:lang w:val="fr-FR"/>
        </w:rPr>
        <w:t>284.</w:t>
      </w:r>
      <w:r w:rsidRPr="00EF70EB">
        <w:rPr>
          <w:lang w:val="fr-FR"/>
        </w:rPr>
        <w:tab/>
      </w:r>
      <w:r w:rsidR="00900AA9" w:rsidRPr="00EF70EB">
        <w:rPr>
          <w:lang w:val="fr-FR"/>
        </w:rPr>
        <w:t>Dans son arrêt</w:t>
      </w:r>
      <w:r w:rsidR="00355B5F" w:rsidRPr="00EF70EB">
        <w:rPr>
          <w:lang w:val="fr-FR"/>
        </w:rPr>
        <w:t xml:space="preserve"> </w:t>
      </w:r>
      <w:r w:rsidR="00900AA9" w:rsidRPr="00EF70EB">
        <w:rPr>
          <w:lang w:val="fr-FR"/>
        </w:rPr>
        <w:t xml:space="preserve">C-605 de 2012, la Cour constitutionnelle examine la constitutionnalité des dispositions juridiques portant sur </w:t>
      </w:r>
      <w:r w:rsidR="00355B5F" w:rsidRPr="00EF70EB">
        <w:rPr>
          <w:lang w:val="fr-FR"/>
        </w:rPr>
        <w:t>l’</w:t>
      </w:r>
      <w:r w:rsidR="00900AA9" w:rsidRPr="00EF70EB">
        <w:rPr>
          <w:lang w:val="fr-FR"/>
        </w:rPr>
        <w:t xml:space="preserve">égalité des chances pour les personnes sourdes et sourdes-aveugles et reconnaît à toute personne sourde, sourde-aveugle et sourde-muette le droit, conformément à la Constitution, </w:t>
      </w:r>
      <w:commentRangeStart w:id="48"/>
      <w:r w:rsidR="00355B5F" w:rsidRPr="00EF70EB">
        <w:rPr>
          <w:lang w:val="fr-FR"/>
        </w:rPr>
        <w:t>d’</w:t>
      </w:r>
      <w:r w:rsidR="00900AA9" w:rsidRPr="00EF70EB">
        <w:rPr>
          <w:lang w:val="fr-FR"/>
        </w:rPr>
        <w:t xml:space="preserve">acquérir </w:t>
      </w:r>
      <w:r w:rsidR="004B481F" w:rsidRPr="00EF70EB">
        <w:rPr>
          <w:lang w:val="fr-FR"/>
        </w:rPr>
        <w:t xml:space="preserve">le langage </w:t>
      </w:r>
      <w:commentRangeEnd w:id="48"/>
      <w:r w:rsidR="004B481F" w:rsidRPr="00EF70EB">
        <w:rPr>
          <w:rStyle w:val="CommentReference"/>
          <w:rFonts w:ascii="Calibri" w:eastAsia="Calibri" w:hAnsi="Calibri"/>
          <w:lang w:val="fr-FR"/>
        </w:rPr>
        <w:commentReference w:id="48"/>
      </w:r>
      <w:r w:rsidR="00900AA9" w:rsidRPr="00EF70EB">
        <w:rPr>
          <w:lang w:val="fr-FR"/>
        </w:rPr>
        <w:t xml:space="preserve">et de </w:t>
      </w:r>
      <w:r w:rsidR="00355B5F" w:rsidRPr="00EF70EB">
        <w:rPr>
          <w:lang w:val="fr-FR"/>
        </w:rPr>
        <w:t>s’</w:t>
      </w:r>
      <w:r w:rsidR="00900AA9" w:rsidRPr="00EF70EB">
        <w:rPr>
          <w:lang w:val="fr-FR"/>
        </w:rPr>
        <w:t xml:space="preserve">exprimer juridiquement de manière valable, </w:t>
      </w:r>
      <w:r w:rsidR="0087059D" w:rsidRPr="00EF70EB">
        <w:rPr>
          <w:lang w:val="fr-FR"/>
        </w:rPr>
        <w:t xml:space="preserve">que ce soit </w:t>
      </w:r>
      <w:r w:rsidR="00900AA9" w:rsidRPr="00EF70EB">
        <w:rPr>
          <w:lang w:val="fr-FR"/>
        </w:rPr>
        <w:t>grâce à des signes et notamment, bien entendu, à la langue des signes colombienne (LSC)</w:t>
      </w:r>
      <w:r w:rsidR="0087059D" w:rsidRPr="00EF70EB">
        <w:rPr>
          <w:lang w:val="fr-FR"/>
        </w:rPr>
        <w:t>, oralement</w:t>
      </w:r>
      <w:r w:rsidR="00900AA9" w:rsidRPr="00EF70EB">
        <w:rPr>
          <w:lang w:val="fr-FR"/>
        </w:rPr>
        <w:t xml:space="preserve">, par écrit ou par tout autre moyen conçu à cet effet dans le cadre de la protection concrète du droit à la liberté de pensée et </w:t>
      </w:r>
      <w:r w:rsidR="00355B5F" w:rsidRPr="00EF70EB">
        <w:rPr>
          <w:lang w:val="fr-FR"/>
        </w:rPr>
        <w:t>d’</w:t>
      </w:r>
      <w:r w:rsidR="00900AA9" w:rsidRPr="00EF70EB">
        <w:rPr>
          <w:lang w:val="fr-FR"/>
        </w:rPr>
        <w:t>expression.</w:t>
      </w:r>
    </w:p>
    <w:p w:rsidR="00900AA9" w:rsidRPr="00EF70EB" w:rsidRDefault="00D32D7A" w:rsidP="00D32D7A">
      <w:pPr>
        <w:pStyle w:val="SingleTxtG"/>
        <w:rPr>
          <w:lang w:val="fr-FR"/>
        </w:rPr>
      </w:pPr>
      <w:r w:rsidRPr="00EF70EB">
        <w:rPr>
          <w:lang w:val="fr-FR"/>
        </w:rPr>
        <w:t>285.</w:t>
      </w:r>
      <w:r w:rsidRPr="00EF70EB">
        <w:rPr>
          <w:lang w:val="fr-FR"/>
        </w:rPr>
        <w:tab/>
      </w:r>
      <w:r w:rsidR="00900AA9" w:rsidRPr="00EF70EB">
        <w:rPr>
          <w:lang w:val="fr-FR"/>
        </w:rPr>
        <w:t xml:space="preserve">En ce qui concerne le droit à </w:t>
      </w:r>
      <w:r w:rsidR="00355B5F" w:rsidRPr="00EF70EB">
        <w:rPr>
          <w:lang w:val="fr-FR"/>
        </w:rPr>
        <w:t>l’</w:t>
      </w:r>
      <w:r w:rsidR="00900AA9" w:rsidRPr="00EF70EB">
        <w:rPr>
          <w:lang w:val="fr-FR"/>
        </w:rPr>
        <w:t xml:space="preserve">égalité </w:t>
      </w:r>
      <w:r w:rsidR="00355B5F" w:rsidRPr="00EF70EB">
        <w:rPr>
          <w:lang w:val="fr-FR"/>
        </w:rPr>
        <w:t>d’</w:t>
      </w:r>
      <w:r w:rsidR="00900AA9" w:rsidRPr="00EF70EB">
        <w:rPr>
          <w:lang w:val="fr-FR"/>
        </w:rPr>
        <w:t>accès aux fonctions publiques, la Cour constitutionnelle, dans son arrêt T-1266-08, souligne que les exigences associé</w:t>
      </w:r>
      <w:r w:rsidR="0087059D" w:rsidRPr="00EF70EB">
        <w:rPr>
          <w:lang w:val="fr-FR"/>
        </w:rPr>
        <w:t>es</w:t>
      </w:r>
      <w:r w:rsidR="00900AA9" w:rsidRPr="00EF70EB">
        <w:rPr>
          <w:lang w:val="fr-FR"/>
        </w:rPr>
        <w:t xml:space="preserve"> à un processus de sélection ne doivent pas exprimer, de manière explicite ou implicite, des discriminations ou des préférences non justifiées et doivent être adaptées et proportionnées à </w:t>
      </w:r>
      <w:r w:rsidR="00355B5F" w:rsidRPr="00EF70EB">
        <w:rPr>
          <w:lang w:val="fr-FR"/>
        </w:rPr>
        <w:t>l’</w:t>
      </w:r>
      <w:r w:rsidR="00900AA9" w:rsidRPr="00EF70EB">
        <w:rPr>
          <w:lang w:val="fr-FR"/>
        </w:rPr>
        <w:t xml:space="preserve">objectif à atteindre, en accord avec la nature de </w:t>
      </w:r>
      <w:r w:rsidR="00355B5F" w:rsidRPr="00EF70EB">
        <w:rPr>
          <w:lang w:val="fr-FR"/>
        </w:rPr>
        <w:t>l’</w:t>
      </w:r>
      <w:r w:rsidR="00900AA9" w:rsidRPr="00EF70EB">
        <w:rPr>
          <w:lang w:val="fr-FR"/>
        </w:rPr>
        <w:t>activité concernée.</w:t>
      </w:r>
    </w:p>
    <w:p w:rsidR="00900AA9" w:rsidRPr="00EF70EB" w:rsidRDefault="00247D57" w:rsidP="001901F7">
      <w:pPr>
        <w:pStyle w:val="H23G"/>
        <w:rPr>
          <w:lang w:val="fr-FR"/>
        </w:rPr>
      </w:pPr>
      <w:r w:rsidRPr="00EF70EB">
        <w:rPr>
          <w:lang w:val="fr-FR"/>
        </w:rPr>
        <w:tab/>
        <w:t>3.</w:t>
      </w:r>
      <w:r w:rsidRPr="00EF70EB">
        <w:rPr>
          <w:lang w:val="fr-FR"/>
        </w:rPr>
        <w:tab/>
        <w:t>Progrès accomplis sur le plan administratif</w:t>
      </w:r>
    </w:p>
    <w:p w:rsidR="00247D57" w:rsidRPr="00EF70EB" w:rsidRDefault="00D32D7A" w:rsidP="00D32D7A">
      <w:pPr>
        <w:pStyle w:val="SingleTxtG"/>
        <w:rPr>
          <w:lang w:val="fr-FR"/>
        </w:rPr>
      </w:pPr>
      <w:r w:rsidRPr="00EF70EB">
        <w:rPr>
          <w:lang w:val="fr-FR"/>
        </w:rPr>
        <w:t>286.</w:t>
      </w:r>
      <w:r w:rsidRPr="00EF70EB">
        <w:rPr>
          <w:lang w:val="fr-FR"/>
        </w:rPr>
        <w:tab/>
      </w:r>
      <w:r w:rsidR="00900AA9" w:rsidRPr="00EF70EB">
        <w:rPr>
          <w:lang w:val="fr-FR"/>
        </w:rPr>
        <w:t xml:space="preserve">Le Gouvernement a adopté le document du CONPES SOCIAL </w:t>
      </w:r>
      <w:r w:rsidR="00DC46E8" w:rsidRPr="00EF70EB">
        <w:rPr>
          <w:lang w:val="fr-FR"/>
        </w:rPr>
        <w:t>n</w:t>
      </w:r>
      <w:r w:rsidR="00DC46E8" w:rsidRPr="00EF70EB">
        <w:rPr>
          <w:vertAlign w:val="superscript"/>
          <w:lang w:val="fr-FR"/>
        </w:rPr>
        <w:t>o</w:t>
      </w:r>
      <w:r w:rsidR="00DC46E8" w:rsidRPr="00EF70EB">
        <w:rPr>
          <w:lang w:val="fr-FR"/>
        </w:rPr>
        <w:t> </w:t>
      </w:r>
      <w:r w:rsidR="00900AA9" w:rsidRPr="00EF70EB">
        <w:rPr>
          <w:lang w:val="fr-FR"/>
        </w:rPr>
        <w:t>166 qui précise les engagements à prendre pour mettre en œuvre</w:t>
      </w:r>
      <w:r w:rsidR="0087059D" w:rsidRPr="00EF70EB">
        <w:rPr>
          <w:lang w:val="fr-FR"/>
        </w:rPr>
        <w:t xml:space="preserve"> la Politique publique du handicap </w:t>
      </w:r>
      <w:r w:rsidR="004B481F" w:rsidRPr="00EF70EB">
        <w:rPr>
          <w:lang w:val="fr-FR"/>
        </w:rPr>
        <w:t xml:space="preserve">et </w:t>
      </w:r>
      <w:r w:rsidR="0087059D" w:rsidRPr="00EF70EB">
        <w:rPr>
          <w:lang w:val="fr-FR"/>
        </w:rPr>
        <w:t>de l’inclusion sociale (PPDIS), dans le cadre</w:t>
      </w:r>
      <w:r w:rsidR="00900AA9" w:rsidRPr="00EF70EB">
        <w:rPr>
          <w:lang w:val="fr-FR"/>
        </w:rPr>
        <w:t xml:space="preserve"> du Plan national de développement 2010-2014</w:t>
      </w:r>
      <w:r w:rsidR="0087059D" w:rsidRPr="00EF70EB">
        <w:rPr>
          <w:lang w:val="fr-FR"/>
        </w:rPr>
        <w:t xml:space="preserve"> intitulé </w:t>
      </w:r>
      <w:r w:rsidR="00DC46E8" w:rsidRPr="00EF70EB">
        <w:rPr>
          <w:lang w:val="fr-FR"/>
        </w:rPr>
        <w:t>«</w:t>
      </w:r>
      <w:r w:rsidR="0087059D" w:rsidRPr="00EF70EB">
        <w:rPr>
          <w:lang w:val="fr-FR"/>
        </w:rPr>
        <w:t>Prospérité pour tous</w:t>
      </w:r>
      <w:r w:rsidR="00DC46E8" w:rsidRPr="00EF70EB">
        <w:rPr>
          <w:lang w:val="fr-FR"/>
        </w:rPr>
        <w:t>»</w:t>
      </w:r>
      <w:r w:rsidR="0087059D" w:rsidRPr="00EF70EB">
        <w:rPr>
          <w:lang w:val="fr-FR"/>
        </w:rPr>
        <w:t xml:space="preserve">. Il </w:t>
      </w:r>
      <w:r w:rsidR="00900AA9" w:rsidRPr="00EF70EB">
        <w:rPr>
          <w:lang w:val="fr-FR"/>
        </w:rPr>
        <w:t>définit les directives, stratégies et recommandations qui</w:t>
      </w:r>
      <w:r w:rsidR="0087059D" w:rsidRPr="00EF70EB">
        <w:rPr>
          <w:lang w:val="fr-FR"/>
        </w:rPr>
        <w:t xml:space="preserve"> permettront</w:t>
      </w:r>
      <w:r w:rsidR="00900AA9" w:rsidRPr="00EF70EB">
        <w:rPr>
          <w:lang w:val="fr-FR"/>
        </w:rPr>
        <w:t xml:space="preserve">, avec la participation des institutions de </w:t>
      </w:r>
      <w:r w:rsidR="00355B5F" w:rsidRPr="00EF70EB">
        <w:rPr>
          <w:lang w:val="fr-FR"/>
        </w:rPr>
        <w:t>l’</w:t>
      </w:r>
      <w:r w:rsidR="00900AA9" w:rsidRPr="00EF70EB">
        <w:rPr>
          <w:lang w:val="fr-FR"/>
        </w:rPr>
        <w:t xml:space="preserve">État, de la société civile organisée et de la citoyenneté, de </w:t>
      </w:r>
      <w:r w:rsidR="0087059D" w:rsidRPr="00EF70EB">
        <w:rPr>
          <w:lang w:val="fr-FR"/>
        </w:rPr>
        <w:t xml:space="preserve">faire avancer </w:t>
      </w:r>
      <w:r w:rsidR="00355B5F" w:rsidRPr="00EF70EB">
        <w:rPr>
          <w:lang w:val="fr-FR"/>
        </w:rPr>
        <w:t>l’</w:t>
      </w:r>
      <w:r w:rsidR="00900AA9" w:rsidRPr="00EF70EB">
        <w:rPr>
          <w:lang w:val="fr-FR"/>
        </w:rPr>
        <w:t xml:space="preserve">élaboration et la mise en œuvre de </w:t>
      </w:r>
      <w:r w:rsidR="0087059D" w:rsidRPr="00EF70EB">
        <w:rPr>
          <w:lang w:val="fr-FR"/>
        </w:rPr>
        <w:t xml:space="preserve">la </w:t>
      </w:r>
      <w:r w:rsidR="00900AA9" w:rsidRPr="00EF70EB">
        <w:rPr>
          <w:lang w:val="fr-FR"/>
        </w:rPr>
        <w:t xml:space="preserve">PPDIS, </w:t>
      </w:r>
      <w:r w:rsidR="0087059D" w:rsidRPr="00EF70EB">
        <w:rPr>
          <w:lang w:val="fr-FR"/>
        </w:rPr>
        <w:t xml:space="preserve">qui se base sur </w:t>
      </w:r>
      <w:r w:rsidR="00900AA9" w:rsidRPr="00EF70EB">
        <w:rPr>
          <w:lang w:val="fr-FR"/>
        </w:rPr>
        <w:t xml:space="preserve">la pleine jouissance de tous les droits de </w:t>
      </w:r>
      <w:r w:rsidR="00355B5F" w:rsidRPr="00EF70EB">
        <w:rPr>
          <w:lang w:val="fr-FR"/>
        </w:rPr>
        <w:t>l’</w:t>
      </w:r>
      <w:r w:rsidR="00900AA9" w:rsidRPr="00EF70EB">
        <w:rPr>
          <w:lang w:val="fr-FR"/>
        </w:rPr>
        <w:t xml:space="preserve">homme et des libertés fondamentales par les personnes handicapées, sur un pied </w:t>
      </w:r>
      <w:r w:rsidR="00355B5F" w:rsidRPr="00EF70EB">
        <w:rPr>
          <w:lang w:val="fr-FR"/>
        </w:rPr>
        <w:t>d’</w:t>
      </w:r>
      <w:r w:rsidR="00900AA9" w:rsidRPr="00EF70EB">
        <w:rPr>
          <w:lang w:val="fr-FR"/>
        </w:rPr>
        <w:t>égalité</w:t>
      </w:r>
      <w:r w:rsidR="0087059D" w:rsidRPr="00EF70EB">
        <w:rPr>
          <w:lang w:val="fr-FR"/>
        </w:rPr>
        <w:t xml:space="preserve"> avec les autres</w:t>
      </w:r>
      <w:r w:rsidR="00900AA9" w:rsidRPr="00EF70EB">
        <w:rPr>
          <w:lang w:val="fr-FR"/>
        </w:rPr>
        <w:t>, conformément à la Convention relative aux droits des personnes handicapées.</w:t>
      </w:r>
    </w:p>
    <w:p w:rsidR="00900AA9" w:rsidRPr="00EF70EB" w:rsidRDefault="00D32D7A" w:rsidP="00D32D7A">
      <w:pPr>
        <w:pStyle w:val="SingleTxtG"/>
        <w:rPr>
          <w:lang w:val="fr-FR"/>
        </w:rPr>
      </w:pPr>
      <w:r w:rsidRPr="00EF70EB">
        <w:rPr>
          <w:lang w:val="fr-FR"/>
        </w:rPr>
        <w:t>287.</w:t>
      </w:r>
      <w:r w:rsidRPr="00EF70EB">
        <w:rPr>
          <w:lang w:val="fr-FR"/>
        </w:rPr>
        <w:tab/>
      </w:r>
      <w:r w:rsidR="00900AA9" w:rsidRPr="00EF70EB">
        <w:rPr>
          <w:lang w:val="fr-FR"/>
        </w:rPr>
        <w:t xml:space="preserve">Il est important de souligner </w:t>
      </w:r>
      <w:r w:rsidR="00355B5F" w:rsidRPr="00EF70EB">
        <w:rPr>
          <w:lang w:val="fr-FR"/>
        </w:rPr>
        <w:t>l’</w:t>
      </w:r>
      <w:r w:rsidR="00900AA9" w:rsidRPr="00EF70EB">
        <w:rPr>
          <w:lang w:val="fr-FR"/>
        </w:rPr>
        <w:t xml:space="preserve">existence </w:t>
      </w:r>
      <w:r w:rsidR="0087059D" w:rsidRPr="00EF70EB">
        <w:rPr>
          <w:lang w:val="fr-FR"/>
        </w:rPr>
        <w:t>du</w:t>
      </w:r>
      <w:r w:rsidR="00900AA9" w:rsidRPr="00EF70EB">
        <w:rPr>
          <w:lang w:val="fr-FR"/>
        </w:rPr>
        <w:t xml:space="preserve"> Registre de localisation et de caractérisation des personnes handicapées (RLCPD)</w:t>
      </w:r>
      <w:r w:rsidR="0087059D" w:rsidRPr="00EF70EB">
        <w:rPr>
          <w:lang w:val="fr-FR"/>
        </w:rPr>
        <w:t>. Cet</w:t>
      </w:r>
      <w:r w:rsidR="00900AA9" w:rsidRPr="00EF70EB">
        <w:rPr>
          <w:lang w:val="fr-FR"/>
        </w:rPr>
        <w:t xml:space="preserve"> </w:t>
      </w:r>
      <w:r w:rsidR="0087059D" w:rsidRPr="00EF70EB">
        <w:rPr>
          <w:lang w:val="fr-FR"/>
        </w:rPr>
        <w:t xml:space="preserve">outil </w:t>
      </w:r>
      <w:r w:rsidR="00900AA9" w:rsidRPr="00EF70EB">
        <w:rPr>
          <w:lang w:val="fr-FR"/>
        </w:rPr>
        <w:t>permet de recueillir en ligne des informations sur le lieu de résidence et le type de handicap des personnes handicapées qui vivent en Colombie</w:t>
      </w:r>
      <w:r w:rsidR="00DC46E8" w:rsidRPr="00EF70EB">
        <w:rPr>
          <w:lang w:val="fr-FR"/>
        </w:rPr>
        <w:t>;</w:t>
      </w:r>
      <w:r w:rsidR="0087059D" w:rsidRPr="00EF70EB">
        <w:rPr>
          <w:lang w:val="fr-FR"/>
        </w:rPr>
        <w:t xml:space="preserve"> il constitue une</w:t>
      </w:r>
      <w:r w:rsidR="00900AA9" w:rsidRPr="00EF70EB">
        <w:rPr>
          <w:lang w:val="fr-FR"/>
        </w:rPr>
        <w:t xml:space="preserve"> base de données </w:t>
      </w:r>
      <w:r w:rsidR="0087059D" w:rsidRPr="00EF70EB">
        <w:rPr>
          <w:lang w:val="fr-FR"/>
        </w:rPr>
        <w:t xml:space="preserve">qui </w:t>
      </w:r>
      <w:r w:rsidR="00900AA9" w:rsidRPr="00EF70EB">
        <w:rPr>
          <w:lang w:val="fr-FR"/>
        </w:rPr>
        <w:t xml:space="preserve">permet également de mettre à jour les données par </w:t>
      </w:r>
      <w:r w:rsidR="00226269" w:rsidRPr="00EF70EB">
        <w:rPr>
          <w:lang w:val="fr-FR"/>
        </w:rPr>
        <w:t xml:space="preserve">thème </w:t>
      </w:r>
      <w:r w:rsidR="0087059D" w:rsidRPr="00EF70EB">
        <w:rPr>
          <w:lang w:val="fr-FR"/>
        </w:rPr>
        <w:t>(</w:t>
      </w:r>
      <w:r w:rsidR="00900AA9" w:rsidRPr="00EF70EB">
        <w:rPr>
          <w:lang w:val="fr-FR"/>
        </w:rPr>
        <w:t>changement de domicile</w:t>
      </w:r>
      <w:r w:rsidR="0087059D" w:rsidRPr="00EF70EB">
        <w:rPr>
          <w:lang w:val="fr-FR"/>
        </w:rPr>
        <w:t>,</w:t>
      </w:r>
      <w:r w:rsidR="00900AA9" w:rsidRPr="00EF70EB">
        <w:rPr>
          <w:lang w:val="fr-FR"/>
        </w:rPr>
        <w:t xml:space="preserve"> évolution de </w:t>
      </w:r>
      <w:r w:rsidR="00355B5F" w:rsidRPr="00EF70EB">
        <w:rPr>
          <w:lang w:val="fr-FR"/>
        </w:rPr>
        <w:t>l’</w:t>
      </w:r>
      <w:r w:rsidR="00900AA9" w:rsidRPr="00EF70EB">
        <w:rPr>
          <w:lang w:val="fr-FR"/>
        </w:rPr>
        <w:t>état de santé</w:t>
      </w:r>
      <w:r w:rsidR="0087059D" w:rsidRPr="00EF70EB">
        <w:rPr>
          <w:lang w:val="fr-FR"/>
        </w:rPr>
        <w:t>).</w:t>
      </w:r>
    </w:p>
    <w:p w:rsidR="00900AA9" w:rsidRPr="00EF70EB" w:rsidRDefault="00D32D7A" w:rsidP="00D32D7A">
      <w:pPr>
        <w:pStyle w:val="SingleTxtG"/>
        <w:rPr>
          <w:lang w:val="fr-FR"/>
        </w:rPr>
      </w:pPr>
      <w:r w:rsidRPr="00EF70EB">
        <w:rPr>
          <w:lang w:val="fr-FR"/>
        </w:rPr>
        <w:t>288.</w:t>
      </w:r>
      <w:r w:rsidRPr="00EF70EB">
        <w:rPr>
          <w:lang w:val="fr-FR"/>
        </w:rPr>
        <w:tab/>
      </w:r>
      <w:r w:rsidR="00900AA9" w:rsidRPr="00EF70EB">
        <w:rPr>
          <w:lang w:val="fr-FR"/>
        </w:rPr>
        <w:t xml:space="preserve">Par ailleurs, par </w:t>
      </w:r>
      <w:r w:rsidR="00355B5F" w:rsidRPr="00EF70EB">
        <w:rPr>
          <w:lang w:val="fr-FR"/>
        </w:rPr>
        <w:t>l’</w:t>
      </w:r>
      <w:r w:rsidR="00900AA9" w:rsidRPr="00EF70EB">
        <w:rPr>
          <w:lang w:val="fr-FR"/>
        </w:rPr>
        <w:t>intermédiaire de la résolution</w:t>
      </w:r>
      <w:r w:rsidR="00CF0AE7" w:rsidRPr="00EF70EB" w:rsidDel="00CF0AE7">
        <w:rPr>
          <w:lang w:val="fr-FR"/>
        </w:rPr>
        <w:t xml:space="preserve"> </w:t>
      </w:r>
      <w:r w:rsidR="00900AA9" w:rsidRPr="00EF70EB">
        <w:rPr>
          <w:lang w:val="fr-FR"/>
        </w:rPr>
        <w:t xml:space="preserve">4659 de 2008, le Ministère des transports a pris des mesures concernant </w:t>
      </w:r>
      <w:r w:rsidR="00355B5F" w:rsidRPr="00EF70EB">
        <w:rPr>
          <w:lang w:val="fr-FR"/>
        </w:rPr>
        <w:t>l’</w:t>
      </w:r>
      <w:r w:rsidR="00900AA9" w:rsidRPr="00EF70EB">
        <w:rPr>
          <w:lang w:val="fr-FR"/>
        </w:rPr>
        <w:t xml:space="preserve">accessibilité des transports publics collectifs des municipalités, des districts et de la métropole aux passagers handicapés. </w:t>
      </w:r>
    </w:p>
    <w:p w:rsidR="00900AA9" w:rsidRPr="00EF70EB" w:rsidRDefault="00D32D7A" w:rsidP="00D32D7A">
      <w:pPr>
        <w:pStyle w:val="SingleTxtG"/>
        <w:rPr>
          <w:lang w:val="fr-FR"/>
        </w:rPr>
      </w:pPr>
      <w:r w:rsidRPr="00EF70EB">
        <w:rPr>
          <w:lang w:val="fr-FR"/>
        </w:rPr>
        <w:t>289.</w:t>
      </w:r>
      <w:r w:rsidRPr="00EF70EB">
        <w:rPr>
          <w:lang w:val="fr-FR"/>
        </w:rPr>
        <w:tab/>
      </w:r>
      <w:r w:rsidR="00900AA9" w:rsidRPr="00EF70EB">
        <w:rPr>
          <w:lang w:val="fr-FR"/>
        </w:rPr>
        <w:t xml:space="preserve">En ce qui concerne </w:t>
      </w:r>
      <w:r w:rsidR="00355B5F" w:rsidRPr="00EF70EB">
        <w:rPr>
          <w:lang w:val="fr-FR"/>
        </w:rPr>
        <w:t>l’</w:t>
      </w:r>
      <w:r w:rsidR="00900AA9" w:rsidRPr="00EF70EB">
        <w:rPr>
          <w:lang w:val="fr-FR"/>
        </w:rPr>
        <w:t>égalité des sexes, le Gouvernement a adopté le document du</w:t>
      </w:r>
      <w:r w:rsidR="00355B5F" w:rsidRPr="00EF70EB">
        <w:rPr>
          <w:lang w:val="fr-FR"/>
        </w:rPr>
        <w:t xml:space="preserve"> </w:t>
      </w:r>
      <w:r w:rsidR="00900AA9" w:rsidRPr="00EF70EB">
        <w:rPr>
          <w:lang w:val="fr-FR"/>
        </w:rPr>
        <w:t xml:space="preserve">CONPES Social </w:t>
      </w:r>
      <w:r w:rsidR="00DC46E8" w:rsidRPr="00EF70EB">
        <w:rPr>
          <w:lang w:val="fr-FR"/>
        </w:rPr>
        <w:t>n</w:t>
      </w:r>
      <w:r w:rsidR="00DC46E8" w:rsidRPr="00EF70EB">
        <w:rPr>
          <w:vertAlign w:val="superscript"/>
          <w:lang w:val="fr-FR"/>
        </w:rPr>
        <w:t>o</w:t>
      </w:r>
      <w:r w:rsidR="00DC46E8" w:rsidRPr="00EF70EB">
        <w:rPr>
          <w:lang w:val="fr-FR"/>
        </w:rPr>
        <w:t> </w:t>
      </w:r>
      <w:r w:rsidR="00900AA9" w:rsidRPr="00EF70EB">
        <w:rPr>
          <w:lang w:val="fr-FR"/>
        </w:rPr>
        <w:t xml:space="preserve">161 </w:t>
      </w:r>
      <w:r w:rsidR="0087059D" w:rsidRPr="00EF70EB">
        <w:rPr>
          <w:lang w:val="fr-FR"/>
        </w:rPr>
        <w:t>i</w:t>
      </w:r>
      <w:r w:rsidR="00900AA9" w:rsidRPr="00EF70EB">
        <w:rPr>
          <w:lang w:val="fr-FR"/>
        </w:rPr>
        <w:t xml:space="preserve">ntitulé </w:t>
      </w:r>
      <w:r w:rsidR="00900AA9" w:rsidRPr="00EF70EB">
        <w:rPr>
          <w:i/>
          <w:lang w:val="fr-FR"/>
        </w:rPr>
        <w:t>Equidad de Género para las Mujeres</w:t>
      </w:r>
      <w:r w:rsidR="0087059D" w:rsidRPr="00EF70EB">
        <w:rPr>
          <w:lang w:val="fr-FR"/>
        </w:rPr>
        <w:t>. C</w:t>
      </w:r>
      <w:r w:rsidR="00900AA9" w:rsidRPr="00EF70EB">
        <w:rPr>
          <w:lang w:val="fr-FR"/>
        </w:rPr>
        <w:t xml:space="preserve">e document identifie et hiérarchise un ensemble </w:t>
      </w:r>
      <w:r w:rsidR="00355B5F" w:rsidRPr="00EF70EB">
        <w:rPr>
          <w:lang w:val="fr-FR"/>
        </w:rPr>
        <w:t>d’</w:t>
      </w:r>
      <w:r w:rsidR="00900AA9" w:rsidRPr="00EF70EB">
        <w:rPr>
          <w:lang w:val="fr-FR"/>
        </w:rPr>
        <w:t xml:space="preserve">actions stratégiques, sectorielles </w:t>
      </w:r>
      <w:r w:rsidR="0087059D" w:rsidRPr="00EF70EB">
        <w:rPr>
          <w:lang w:val="fr-FR"/>
        </w:rPr>
        <w:t xml:space="preserve">et </w:t>
      </w:r>
      <w:r w:rsidR="00900AA9" w:rsidRPr="00EF70EB">
        <w:rPr>
          <w:lang w:val="fr-FR"/>
        </w:rPr>
        <w:t xml:space="preserve">articulées, dont </w:t>
      </w:r>
      <w:r w:rsidR="00355B5F" w:rsidRPr="00EF70EB">
        <w:rPr>
          <w:lang w:val="fr-FR"/>
        </w:rPr>
        <w:t>l’</w:t>
      </w:r>
      <w:r w:rsidR="00900AA9" w:rsidRPr="00EF70EB">
        <w:rPr>
          <w:lang w:val="fr-FR"/>
        </w:rPr>
        <w:t xml:space="preserve">exécution permet progressivement de surmonter la discrimination et de faire en sorte que les femmes aient la jouissance effective de leurs droits, </w:t>
      </w:r>
      <w:r w:rsidR="0087059D" w:rsidRPr="00EF70EB">
        <w:rPr>
          <w:lang w:val="fr-FR"/>
        </w:rPr>
        <w:t xml:space="preserve">ce qui sera bénéfique </w:t>
      </w:r>
      <w:r w:rsidR="00900AA9" w:rsidRPr="00EF70EB">
        <w:rPr>
          <w:lang w:val="fr-FR"/>
        </w:rPr>
        <w:t xml:space="preserve">pour </w:t>
      </w:r>
      <w:r w:rsidR="00355B5F" w:rsidRPr="00EF70EB">
        <w:rPr>
          <w:lang w:val="fr-FR"/>
        </w:rPr>
        <w:t>l’</w:t>
      </w:r>
      <w:r w:rsidR="00900AA9" w:rsidRPr="00EF70EB">
        <w:rPr>
          <w:lang w:val="fr-FR"/>
        </w:rPr>
        <w:t xml:space="preserve">ensemble de la population colombienne </w:t>
      </w:r>
      <w:r w:rsidR="0087059D" w:rsidRPr="00EF70EB">
        <w:rPr>
          <w:lang w:val="fr-FR"/>
        </w:rPr>
        <w:t>et</w:t>
      </w:r>
      <w:r w:rsidR="00DC46E8" w:rsidRPr="00EF70EB">
        <w:rPr>
          <w:lang w:val="fr-FR"/>
        </w:rPr>
        <w:t xml:space="preserve"> </w:t>
      </w:r>
      <w:r w:rsidR="0087059D" w:rsidRPr="00EF70EB">
        <w:rPr>
          <w:lang w:val="fr-FR"/>
        </w:rPr>
        <w:t xml:space="preserve">créera </w:t>
      </w:r>
      <w:r w:rsidR="00900AA9" w:rsidRPr="00EF70EB">
        <w:rPr>
          <w:lang w:val="fr-FR"/>
        </w:rPr>
        <w:t>une société plus juste, équitable, inclusive, prospère et pacifique.</w:t>
      </w:r>
    </w:p>
    <w:p w:rsidR="00900AA9" w:rsidRPr="00EF70EB" w:rsidRDefault="00D32D7A" w:rsidP="00D32D7A">
      <w:pPr>
        <w:pStyle w:val="SingleTxtG"/>
        <w:rPr>
          <w:lang w:val="fr-FR"/>
        </w:rPr>
      </w:pPr>
      <w:r w:rsidRPr="00EF70EB">
        <w:rPr>
          <w:lang w:val="fr-FR"/>
        </w:rPr>
        <w:t>290.</w:t>
      </w:r>
      <w:r w:rsidRPr="00EF70EB">
        <w:rPr>
          <w:lang w:val="fr-FR"/>
        </w:rPr>
        <w:tab/>
      </w:r>
      <w:r w:rsidR="00900AA9" w:rsidRPr="00EF70EB">
        <w:rPr>
          <w:lang w:val="fr-FR"/>
        </w:rPr>
        <w:t xml:space="preserve">La création du Département administratif pour la prospérité sociale, organe gouvernemental chargé du secteur de </w:t>
      </w:r>
      <w:r w:rsidR="00355B5F" w:rsidRPr="00EF70EB">
        <w:rPr>
          <w:lang w:val="fr-FR"/>
        </w:rPr>
        <w:t>l’</w:t>
      </w:r>
      <w:r w:rsidR="00900AA9" w:rsidRPr="00EF70EB">
        <w:rPr>
          <w:lang w:val="fr-FR"/>
        </w:rPr>
        <w:t>inclusion sociale et de la réconciliation</w:t>
      </w:r>
      <w:r w:rsidR="0087059D" w:rsidRPr="00EF70EB">
        <w:rPr>
          <w:lang w:val="fr-FR"/>
        </w:rPr>
        <w:t>,</w:t>
      </w:r>
      <w:r w:rsidR="00900AA9" w:rsidRPr="00EF70EB">
        <w:rPr>
          <w:lang w:val="fr-FR"/>
        </w:rPr>
        <w:t xml:space="preserve"> obéit à la nécessité de formuler, adopter, diriger, coordonner et exécuter les politiques, plans généraux, programmes et projets dans les domaines suivants</w:t>
      </w:r>
      <w:r w:rsidR="00DC46E8" w:rsidRPr="00EF70EB">
        <w:rPr>
          <w:lang w:val="fr-FR"/>
        </w:rPr>
        <w:t>:</w:t>
      </w:r>
      <w:r w:rsidR="00900AA9" w:rsidRPr="00EF70EB">
        <w:rPr>
          <w:lang w:val="fr-FR"/>
        </w:rPr>
        <w:t xml:space="preserve"> lutte contre la pauvreté</w:t>
      </w:r>
      <w:r w:rsidR="00DC46E8" w:rsidRPr="00EF70EB">
        <w:rPr>
          <w:lang w:val="fr-FR"/>
        </w:rPr>
        <w:t>;</w:t>
      </w:r>
      <w:r w:rsidR="00900AA9" w:rsidRPr="00EF70EB">
        <w:rPr>
          <w:lang w:val="fr-FR"/>
        </w:rPr>
        <w:t xml:space="preserve"> inclusion sociale</w:t>
      </w:r>
      <w:r w:rsidR="00DC46E8" w:rsidRPr="00EF70EB">
        <w:rPr>
          <w:lang w:val="fr-FR"/>
        </w:rPr>
        <w:t>;</w:t>
      </w:r>
      <w:r w:rsidR="00900AA9" w:rsidRPr="00EF70EB">
        <w:rPr>
          <w:lang w:val="fr-FR"/>
        </w:rPr>
        <w:t xml:space="preserve"> </w:t>
      </w:r>
      <w:r w:rsidR="0087059D" w:rsidRPr="00EF70EB">
        <w:rPr>
          <w:lang w:val="fr-FR"/>
        </w:rPr>
        <w:t>r</w:t>
      </w:r>
      <w:r w:rsidR="00900AA9" w:rsidRPr="00EF70EB">
        <w:rPr>
          <w:lang w:val="fr-FR"/>
        </w:rPr>
        <w:t>éconciliation</w:t>
      </w:r>
      <w:r w:rsidR="00DC46E8" w:rsidRPr="00EF70EB">
        <w:rPr>
          <w:lang w:val="fr-FR"/>
        </w:rPr>
        <w:t>;</w:t>
      </w:r>
      <w:r w:rsidR="00900AA9" w:rsidRPr="00EF70EB">
        <w:rPr>
          <w:lang w:val="fr-FR"/>
        </w:rPr>
        <w:t xml:space="preserve"> </w:t>
      </w:r>
      <w:r w:rsidR="004B481F" w:rsidRPr="00EF70EB">
        <w:rPr>
          <w:lang w:val="fr-FR"/>
        </w:rPr>
        <w:t xml:space="preserve">restitution </w:t>
      </w:r>
      <w:r w:rsidR="00900AA9" w:rsidRPr="00EF70EB">
        <w:rPr>
          <w:lang w:val="fr-FR"/>
        </w:rPr>
        <w:t xml:space="preserve">des </w:t>
      </w:r>
      <w:r w:rsidR="004B481F" w:rsidRPr="00EF70EB">
        <w:rPr>
          <w:lang w:val="fr-FR"/>
        </w:rPr>
        <w:t>terres</w:t>
      </w:r>
      <w:r w:rsidR="00DC46E8" w:rsidRPr="00EF70EB">
        <w:rPr>
          <w:lang w:val="fr-FR"/>
        </w:rPr>
        <w:t>;</w:t>
      </w:r>
      <w:r w:rsidR="00900AA9" w:rsidRPr="00EF70EB">
        <w:rPr>
          <w:lang w:val="fr-FR"/>
        </w:rPr>
        <w:t xml:space="preserve"> prise en charge des groupes vulnérables</w:t>
      </w:r>
      <w:r w:rsidR="00DC46E8" w:rsidRPr="00EF70EB">
        <w:rPr>
          <w:lang w:val="fr-FR"/>
        </w:rPr>
        <w:t>;</w:t>
      </w:r>
      <w:r w:rsidR="00900AA9" w:rsidRPr="00EF70EB">
        <w:rPr>
          <w:lang w:val="fr-FR"/>
        </w:rPr>
        <w:t xml:space="preserve"> personnes handicapées</w:t>
      </w:r>
      <w:r w:rsidR="00DC46E8" w:rsidRPr="00EF70EB">
        <w:rPr>
          <w:lang w:val="fr-FR"/>
        </w:rPr>
        <w:t>;</w:t>
      </w:r>
      <w:r w:rsidR="00900AA9" w:rsidRPr="00EF70EB">
        <w:rPr>
          <w:lang w:val="fr-FR"/>
        </w:rPr>
        <w:t xml:space="preserve"> prise en charge des victimes de la violence </w:t>
      </w:r>
      <w:r w:rsidR="0087059D" w:rsidRPr="00EF70EB">
        <w:rPr>
          <w:lang w:val="fr-FR"/>
        </w:rPr>
        <w:t>avec</w:t>
      </w:r>
      <w:r w:rsidR="00DC46E8" w:rsidRPr="00EF70EB">
        <w:rPr>
          <w:lang w:val="fr-FR"/>
        </w:rPr>
        <w:t xml:space="preserve"> </w:t>
      </w:r>
      <w:r w:rsidR="00900AA9" w:rsidRPr="00EF70EB">
        <w:rPr>
          <w:lang w:val="fr-FR"/>
        </w:rPr>
        <w:t>réintégration sociale et économique et réparation des préjudices subis.</w:t>
      </w:r>
    </w:p>
    <w:p w:rsidR="00900AA9" w:rsidRPr="00EF70EB" w:rsidRDefault="00D32D7A" w:rsidP="00D32D7A">
      <w:pPr>
        <w:pStyle w:val="SingleTxtG"/>
        <w:rPr>
          <w:lang w:val="fr-FR"/>
        </w:rPr>
      </w:pPr>
      <w:r w:rsidRPr="00EF70EB">
        <w:rPr>
          <w:lang w:val="fr-FR"/>
        </w:rPr>
        <w:t>291.</w:t>
      </w:r>
      <w:r w:rsidRPr="00EF70EB">
        <w:rPr>
          <w:lang w:val="fr-FR"/>
        </w:rPr>
        <w:tab/>
      </w:r>
      <w:r w:rsidR="00900AA9" w:rsidRPr="00EF70EB">
        <w:rPr>
          <w:lang w:val="fr-FR"/>
        </w:rPr>
        <w:t xml:space="preserve">Ce département a cofinancé des projets ayant pour but de rendre visibles les droits des personnes ou des groupes historiquement victimes de discrimination et de renforcer les organisations qui travaillent avec ces groupes. Les projets suivants </w:t>
      </w:r>
      <w:r w:rsidR="0087059D" w:rsidRPr="00EF70EB">
        <w:rPr>
          <w:lang w:val="fr-FR"/>
        </w:rPr>
        <w:t xml:space="preserve">font partie des </w:t>
      </w:r>
      <w:r w:rsidR="00900AA9" w:rsidRPr="00EF70EB">
        <w:rPr>
          <w:lang w:val="fr-FR"/>
        </w:rPr>
        <w:t>plus importants</w:t>
      </w:r>
      <w:r w:rsidR="00DC46E8" w:rsidRPr="00EF70EB">
        <w:rPr>
          <w:lang w:val="fr-FR"/>
        </w:rPr>
        <w:t>:</w:t>
      </w:r>
      <w:r w:rsidR="00900AA9" w:rsidRPr="00EF70EB">
        <w:rPr>
          <w:lang w:val="fr-FR"/>
        </w:rPr>
        <w:t xml:space="preserve"> Renforcement des relations sociales et pluriculturelles, visant</w:t>
      </w:r>
      <w:r w:rsidR="00355B5F" w:rsidRPr="00EF70EB">
        <w:rPr>
          <w:lang w:val="fr-FR"/>
        </w:rPr>
        <w:t xml:space="preserve"> </w:t>
      </w:r>
      <w:r w:rsidR="00900AA9" w:rsidRPr="00EF70EB">
        <w:rPr>
          <w:lang w:val="fr-FR"/>
        </w:rPr>
        <w:t>notamment les jeunes, à Riosucio-Caldas</w:t>
      </w:r>
      <w:r w:rsidR="00DC46E8" w:rsidRPr="00EF70EB">
        <w:rPr>
          <w:lang w:val="fr-FR"/>
        </w:rPr>
        <w:t>;</w:t>
      </w:r>
      <w:r w:rsidR="00900AA9" w:rsidRPr="00EF70EB">
        <w:rPr>
          <w:lang w:val="fr-FR"/>
        </w:rPr>
        <w:t xml:space="preserve"> Sensibilisation de la communauté guajira et des agents de la fonction publique </w:t>
      </w:r>
      <w:r w:rsidR="00E36E8C" w:rsidRPr="00EF70EB">
        <w:rPr>
          <w:lang w:val="fr-FR"/>
        </w:rPr>
        <w:t>au</w:t>
      </w:r>
      <w:r w:rsidR="00900AA9" w:rsidRPr="00EF70EB">
        <w:rPr>
          <w:lang w:val="fr-FR"/>
        </w:rPr>
        <w:t xml:space="preserve"> droit des personnes handicapées à la non-discrimination</w:t>
      </w:r>
      <w:r w:rsidR="00DC46E8" w:rsidRPr="00EF70EB">
        <w:rPr>
          <w:lang w:val="fr-FR"/>
        </w:rPr>
        <w:t>;</w:t>
      </w:r>
      <w:r w:rsidR="00900AA9" w:rsidRPr="00EF70EB">
        <w:rPr>
          <w:lang w:val="fr-FR"/>
        </w:rPr>
        <w:t xml:space="preserve"> Réduire la violence des pratiques discriminatoires à </w:t>
      </w:r>
      <w:r w:rsidR="00355B5F" w:rsidRPr="00EF70EB">
        <w:rPr>
          <w:lang w:val="fr-FR"/>
        </w:rPr>
        <w:t>l’</w:t>
      </w:r>
      <w:r w:rsidR="00900AA9" w:rsidRPr="00EF70EB">
        <w:rPr>
          <w:lang w:val="fr-FR"/>
        </w:rPr>
        <w:t>égard de la communauté LGTBI dans la ville de</w:t>
      </w:r>
      <w:r w:rsidR="00355B5F" w:rsidRPr="00EF70EB">
        <w:rPr>
          <w:lang w:val="fr-FR"/>
        </w:rPr>
        <w:t xml:space="preserve"> </w:t>
      </w:r>
      <w:r w:rsidR="00900AA9" w:rsidRPr="00EF70EB">
        <w:rPr>
          <w:lang w:val="fr-FR"/>
        </w:rPr>
        <w:t>Pereira-Risaralda</w:t>
      </w:r>
      <w:r w:rsidR="00DC46E8" w:rsidRPr="00EF70EB">
        <w:rPr>
          <w:lang w:val="fr-FR"/>
        </w:rPr>
        <w:t>;</w:t>
      </w:r>
      <w:r w:rsidR="00900AA9" w:rsidRPr="00EF70EB">
        <w:rPr>
          <w:lang w:val="fr-FR"/>
        </w:rPr>
        <w:t xml:space="preserve"> Échange culture</w:t>
      </w:r>
      <w:r w:rsidR="0087059D" w:rsidRPr="00EF70EB">
        <w:rPr>
          <w:lang w:val="fr-FR"/>
        </w:rPr>
        <w:t xml:space="preserve">l et </w:t>
      </w:r>
      <w:r w:rsidR="00900AA9" w:rsidRPr="00EF70EB">
        <w:rPr>
          <w:lang w:val="fr-FR"/>
        </w:rPr>
        <w:t>sport</w:t>
      </w:r>
      <w:r w:rsidR="0087059D" w:rsidRPr="00EF70EB">
        <w:rPr>
          <w:lang w:val="fr-FR"/>
        </w:rPr>
        <w:t>if</w:t>
      </w:r>
      <w:r w:rsidR="00900AA9" w:rsidRPr="00EF70EB">
        <w:rPr>
          <w:lang w:val="fr-FR"/>
        </w:rPr>
        <w:t xml:space="preserve"> et partage </w:t>
      </w:r>
      <w:r w:rsidR="00355B5F" w:rsidRPr="00EF70EB">
        <w:rPr>
          <w:lang w:val="fr-FR"/>
        </w:rPr>
        <w:t>d’</w:t>
      </w:r>
      <w:r w:rsidR="00900AA9" w:rsidRPr="00EF70EB">
        <w:rPr>
          <w:lang w:val="fr-FR"/>
        </w:rPr>
        <w:t>expériences sur les droits des femmes dans la municipalité de Leticia-Amazonas</w:t>
      </w:r>
      <w:r w:rsidR="00DC46E8" w:rsidRPr="00EF70EB">
        <w:rPr>
          <w:lang w:val="fr-FR"/>
        </w:rPr>
        <w:t>;</w:t>
      </w:r>
      <w:r w:rsidR="00900AA9" w:rsidRPr="00EF70EB">
        <w:rPr>
          <w:lang w:val="fr-FR"/>
        </w:rPr>
        <w:t xml:space="preserve"> Formation aux droits de </w:t>
      </w:r>
      <w:r w:rsidR="00355B5F" w:rsidRPr="00EF70EB">
        <w:rPr>
          <w:lang w:val="fr-FR"/>
        </w:rPr>
        <w:t>l’</w:t>
      </w:r>
      <w:r w:rsidR="00900AA9" w:rsidRPr="00EF70EB">
        <w:rPr>
          <w:lang w:val="fr-FR"/>
        </w:rPr>
        <w:t xml:space="preserve">homme de 80 jeunes du département de Bolívar (El Carmen de Bolívar et San Juan Nepomuceno) grâce au film </w:t>
      </w:r>
      <w:r w:rsidR="00A81260" w:rsidRPr="00EF70EB">
        <w:rPr>
          <w:i/>
          <w:lang w:val="fr-FR"/>
        </w:rPr>
        <w:t>Proyecta tu rollo</w:t>
      </w:r>
      <w:r w:rsidR="00DC46E8" w:rsidRPr="00EF70EB">
        <w:rPr>
          <w:lang w:val="fr-FR"/>
        </w:rPr>
        <w:t>;</w:t>
      </w:r>
      <w:r w:rsidR="00900AA9" w:rsidRPr="00EF70EB">
        <w:rPr>
          <w:lang w:val="fr-FR"/>
        </w:rPr>
        <w:t xml:space="preserve"> </w:t>
      </w:r>
      <w:r w:rsidR="0087059D" w:rsidRPr="00EF70EB">
        <w:rPr>
          <w:lang w:val="fr-FR"/>
        </w:rPr>
        <w:t xml:space="preserve">Accord </w:t>
      </w:r>
      <w:r w:rsidR="00DC46E8" w:rsidRPr="00EF70EB">
        <w:rPr>
          <w:lang w:val="fr-FR"/>
        </w:rPr>
        <w:t>«</w:t>
      </w:r>
      <w:r w:rsidR="0087059D" w:rsidRPr="00EF70EB">
        <w:rPr>
          <w:lang w:val="fr-FR"/>
        </w:rPr>
        <w:t>L</w:t>
      </w:r>
      <w:r w:rsidR="00900AA9" w:rsidRPr="00EF70EB">
        <w:rPr>
          <w:lang w:val="fr-FR"/>
        </w:rPr>
        <w:t>ancement de stratégies de communication pour la promotion des droits des femmes dans les entités territoriales</w:t>
      </w:r>
      <w:r w:rsidR="00DC46E8" w:rsidRPr="00EF70EB">
        <w:rPr>
          <w:lang w:val="fr-FR"/>
        </w:rPr>
        <w:t>»</w:t>
      </w:r>
      <w:r w:rsidR="00900AA9" w:rsidRPr="00EF70EB">
        <w:rPr>
          <w:lang w:val="fr-FR"/>
        </w:rPr>
        <w:t xml:space="preserve"> </w:t>
      </w:r>
      <w:r w:rsidR="0087059D" w:rsidRPr="00EF70EB">
        <w:rPr>
          <w:lang w:val="fr-FR"/>
        </w:rPr>
        <w:t xml:space="preserve">dans </w:t>
      </w:r>
      <w:r w:rsidR="00900AA9" w:rsidRPr="00EF70EB">
        <w:rPr>
          <w:lang w:val="fr-FR"/>
        </w:rPr>
        <w:t xml:space="preserve">15 départements et 16 municipalités. </w:t>
      </w:r>
    </w:p>
    <w:p w:rsidR="00900AA9" w:rsidRPr="00EF70EB" w:rsidRDefault="00D32D7A" w:rsidP="00D32D7A">
      <w:pPr>
        <w:pStyle w:val="SingleTxtG"/>
        <w:rPr>
          <w:lang w:val="fr-FR"/>
        </w:rPr>
      </w:pPr>
      <w:r w:rsidRPr="00EF70EB">
        <w:rPr>
          <w:lang w:val="fr-FR"/>
        </w:rPr>
        <w:t>292.</w:t>
      </w:r>
      <w:r w:rsidRPr="00EF70EB">
        <w:rPr>
          <w:lang w:val="fr-FR"/>
        </w:rPr>
        <w:tab/>
      </w:r>
      <w:r w:rsidR="00900AA9" w:rsidRPr="00EF70EB">
        <w:rPr>
          <w:lang w:val="fr-FR"/>
        </w:rPr>
        <w:t xml:space="preserve">En outre, les comités des droits de </w:t>
      </w:r>
      <w:r w:rsidR="00355B5F" w:rsidRPr="00EF70EB">
        <w:rPr>
          <w:lang w:val="fr-FR"/>
        </w:rPr>
        <w:t>l’</w:t>
      </w:r>
      <w:r w:rsidR="00900AA9" w:rsidRPr="00EF70EB">
        <w:rPr>
          <w:lang w:val="fr-FR"/>
        </w:rPr>
        <w:t xml:space="preserve">homme créés dans le cadre du Système des droits de </w:t>
      </w:r>
      <w:r w:rsidR="00355B5F" w:rsidRPr="00EF70EB">
        <w:rPr>
          <w:lang w:val="fr-FR"/>
        </w:rPr>
        <w:t>l’</w:t>
      </w:r>
      <w:r w:rsidR="00900AA9" w:rsidRPr="00EF70EB">
        <w:rPr>
          <w:lang w:val="fr-FR"/>
        </w:rPr>
        <w:t>homme ont été formé</w:t>
      </w:r>
      <w:r w:rsidR="0087059D" w:rsidRPr="00EF70EB">
        <w:rPr>
          <w:lang w:val="fr-FR"/>
        </w:rPr>
        <w:t>s</w:t>
      </w:r>
      <w:r w:rsidR="00900AA9" w:rsidRPr="00EF70EB">
        <w:rPr>
          <w:lang w:val="fr-FR"/>
        </w:rPr>
        <w:t xml:space="preserve"> sur </w:t>
      </w:r>
      <w:r w:rsidR="0087059D" w:rsidRPr="00EF70EB">
        <w:rPr>
          <w:lang w:val="fr-FR"/>
        </w:rPr>
        <w:t>les thèmes suivants</w:t>
      </w:r>
      <w:r w:rsidR="00DC46E8" w:rsidRPr="00EF70EB">
        <w:rPr>
          <w:lang w:val="fr-FR"/>
        </w:rPr>
        <w:t>:</w:t>
      </w:r>
      <w:r w:rsidR="00900AA9" w:rsidRPr="00EF70EB">
        <w:rPr>
          <w:lang w:val="fr-FR"/>
        </w:rPr>
        <w:t xml:space="preserve"> droits de </w:t>
      </w:r>
      <w:r w:rsidR="00355B5F" w:rsidRPr="00EF70EB">
        <w:rPr>
          <w:lang w:val="fr-FR"/>
        </w:rPr>
        <w:t>l’</w:t>
      </w:r>
      <w:r w:rsidR="00900AA9" w:rsidRPr="00EF70EB">
        <w:rPr>
          <w:lang w:val="fr-FR"/>
        </w:rPr>
        <w:t>homme</w:t>
      </w:r>
      <w:r w:rsidR="00DC46E8" w:rsidRPr="00EF70EB">
        <w:rPr>
          <w:lang w:val="fr-FR"/>
        </w:rPr>
        <w:t>;</w:t>
      </w:r>
      <w:r w:rsidR="0087059D" w:rsidRPr="00EF70EB">
        <w:rPr>
          <w:lang w:val="fr-FR"/>
        </w:rPr>
        <w:t xml:space="preserve"> </w:t>
      </w:r>
      <w:r w:rsidR="00900AA9" w:rsidRPr="00EF70EB">
        <w:rPr>
          <w:lang w:val="fr-FR"/>
        </w:rPr>
        <w:t>égalité et non-discrimination</w:t>
      </w:r>
      <w:r w:rsidR="00DC46E8" w:rsidRPr="00EF70EB">
        <w:rPr>
          <w:lang w:val="fr-FR"/>
        </w:rPr>
        <w:t>;</w:t>
      </w:r>
      <w:r w:rsidR="00900AA9" w:rsidRPr="00EF70EB">
        <w:rPr>
          <w:lang w:val="fr-FR"/>
        </w:rPr>
        <w:t xml:space="preserve"> politiques publiques. Cette formation peut également être </w:t>
      </w:r>
      <w:r w:rsidR="004B481F" w:rsidRPr="00EF70EB">
        <w:rPr>
          <w:lang w:val="fr-FR"/>
        </w:rPr>
        <w:t xml:space="preserve">mise en place </w:t>
      </w:r>
      <w:r w:rsidR="00900AA9" w:rsidRPr="00EF70EB">
        <w:rPr>
          <w:lang w:val="fr-FR"/>
        </w:rPr>
        <w:t xml:space="preserve">pour les autorités nationales qui </w:t>
      </w:r>
      <w:r w:rsidR="0087059D" w:rsidRPr="00EF70EB">
        <w:rPr>
          <w:lang w:val="fr-FR"/>
        </w:rPr>
        <w:t>ont besoin d’</w:t>
      </w:r>
      <w:r w:rsidR="00900AA9" w:rsidRPr="00EF70EB">
        <w:rPr>
          <w:lang w:val="fr-FR"/>
        </w:rPr>
        <w:t>un soutien pour mener à bien le processus de formation des personnels</w:t>
      </w:r>
      <w:r w:rsidR="0087059D" w:rsidRPr="00EF70EB">
        <w:rPr>
          <w:lang w:val="fr-FR"/>
        </w:rPr>
        <w:t xml:space="preserve"> nouvellement intégrés</w:t>
      </w:r>
      <w:r w:rsidR="00900AA9" w:rsidRPr="00EF70EB">
        <w:rPr>
          <w:lang w:val="fr-FR"/>
        </w:rPr>
        <w:t xml:space="preserve"> et de mise à jour des connaissances de leurs équipes de travail (</w:t>
      </w:r>
      <w:r w:rsidR="00900AA9" w:rsidRPr="00EF70EB">
        <w:rPr>
          <w:i/>
          <w:lang w:val="fr-FR"/>
        </w:rPr>
        <w:t>proceso de inducción y reinducción</w:t>
      </w:r>
      <w:r w:rsidR="00900AA9" w:rsidRPr="00EF70EB">
        <w:rPr>
          <w:lang w:val="fr-FR"/>
        </w:rPr>
        <w:t>).</w:t>
      </w:r>
      <w:r w:rsidR="00A53BF8" w:rsidRPr="00EF70EB">
        <w:rPr>
          <w:lang w:val="fr-FR"/>
        </w:rPr>
        <w:t xml:space="preserve"> </w:t>
      </w:r>
      <w:r w:rsidR="00900AA9" w:rsidRPr="00EF70EB">
        <w:rPr>
          <w:lang w:val="fr-FR"/>
        </w:rPr>
        <w:t>Depuis 2012, plus de 600</w:t>
      </w:r>
      <w:r w:rsidR="00A53BF8" w:rsidRPr="00EF70EB">
        <w:rPr>
          <w:lang w:val="fr-FR"/>
        </w:rPr>
        <w:t> </w:t>
      </w:r>
      <w:r w:rsidR="00900AA9" w:rsidRPr="00EF70EB">
        <w:rPr>
          <w:lang w:val="fr-FR"/>
        </w:rPr>
        <w:t xml:space="preserve">fonctionnaires ont été formés. </w:t>
      </w:r>
    </w:p>
    <w:p w:rsidR="00900AA9" w:rsidRPr="00EF70EB" w:rsidRDefault="00D32D7A" w:rsidP="00D32D7A">
      <w:pPr>
        <w:pStyle w:val="SingleTxtG"/>
        <w:rPr>
          <w:lang w:val="fr-FR"/>
        </w:rPr>
      </w:pPr>
      <w:r w:rsidRPr="00EF70EB">
        <w:rPr>
          <w:lang w:val="fr-FR"/>
        </w:rPr>
        <w:t>293.</w:t>
      </w:r>
      <w:r w:rsidRPr="00EF70EB">
        <w:rPr>
          <w:lang w:val="fr-FR"/>
        </w:rPr>
        <w:tab/>
      </w:r>
      <w:r w:rsidR="0087059D" w:rsidRPr="00EF70EB">
        <w:rPr>
          <w:lang w:val="fr-FR"/>
        </w:rPr>
        <w:t xml:space="preserve">Dans le même ordre d’idées, </w:t>
      </w:r>
      <w:r w:rsidR="004B481F" w:rsidRPr="00EF70EB">
        <w:rPr>
          <w:lang w:val="fr-FR"/>
        </w:rPr>
        <w:t xml:space="preserve">il convient de signaler l’organisation du </w:t>
      </w:r>
      <w:r w:rsidR="00900AA9" w:rsidRPr="00EF70EB">
        <w:rPr>
          <w:lang w:val="fr-FR"/>
        </w:rPr>
        <w:t xml:space="preserve">séminaire </w:t>
      </w:r>
      <w:r w:rsidR="00DC46E8" w:rsidRPr="00EF70EB">
        <w:rPr>
          <w:lang w:val="fr-FR"/>
        </w:rPr>
        <w:t>«</w:t>
      </w:r>
      <w:r w:rsidR="00355B5F" w:rsidRPr="00EF70EB">
        <w:rPr>
          <w:lang w:val="fr-FR"/>
        </w:rPr>
        <w:t>Lutte contre la discrimination</w:t>
      </w:r>
      <w:r w:rsidR="00DC46E8" w:rsidRPr="00EF70EB">
        <w:rPr>
          <w:lang w:val="fr-FR"/>
        </w:rPr>
        <w:t>»</w:t>
      </w:r>
      <w:r w:rsidR="004B481F" w:rsidRPr="00EF70EB">
        <w:rPr>
          <w:lang w:val="fr-FR"/>
        </w:rPr>
        <w:t>,</w:t>
      </w:r>
      <w:r w:rsidR="00900AA9" w:rsidRPr="00EF70EB">
        <w:rPr>
          <w:lang w:val="fr-FR"/>
        </w:rPr>
        <w:t xml:space="preserve"> </w:t>
      </w:r>
      <w:r w:rsidR="0087059D" w:rsidRPr="00EF70EB">
        <w:rPr>
          <w:lang w:val="fr-FR"/>
        </w:rPr>
        <w:t>auquel ont</w:t>
      </w:r>
      <w:r w:rsidR="00900AA9" w:rsidRPr="00EF70EB">
        <w:rPr>
          <w:lang w:val="fr-FR"/>
        </w:rPr>
        <w:t xml:space="preserve"> </w:t>
      </w:r>
      <w:r w:rsidR="0087059D" w:rsidRPr="00EF70EB">
        <w:rPr>
          <w:lang w:val="fr-FR"/>
        </w:rPr>
        <w:t xml:space="preserve">participé des experts </w:t>
      </w:r>
      <w:r w:rsidR="00900AA9" w:rsidRPr="00EF70EB">
        <w:rPr>
          <w:lang w:val="fr-FR"/>
        </w:rPr>
        <w:t xml:space="preserve">argentins de </w:t>
      </w:r>
      <w:r w:rsidR="00355B5F" w:rsidRPr="00EF70EB">
        <w:rPr>
          <w:lang w:val="fr-FR"/>
        </w:rPr>
        <w:t>l’</w:t>
      </w:r>
      <w:r w:rsidR="00900AA9" w:rsidRPr="00EF70EB">
        <w:rPr>
          <w:lang w:val="fr-FR"/>
        </w:rPr>
        <w:t xml:space="preserve">Institut national contre la discrimination, la xénophobie et le racisme (INADI) et </w:t>
      </w:r>
      <w:r w:rsidR="0087059D" w:rsidRPr="00EF70EB">
        <w:rPr>
          <w:lang w:val="fr-FR"/>
        </w:rPr>
        <w:t xml:space="preserve">des experts </w:t>
      </w:r>
      <w:r w:rsidR="00900AA9" w:rsidRPr="00EF70EB">
        <w:rPr>
          <w:lang w:val="fr-FR"/>
        </w:rPr>
        <w:t>colombiens.</w:t>
      </w:r>
    </w:p>
    <w:p w:rsidR="00900AA9" w:rsidRPr="00EF70EB" w:rsidRDefault="00D32D7A" w:rsidP="00D32D7A">
      <w:pPr>
        <w:pStyle w:val="SingleTxtG"/>
        <w:rPr>
          <w:lang w:val="fr-FR"/>
        </w:rPr>
      </w:pPr>
      <w:r w:rsidRPr="00EF70EB">
        <w:rPr>
          <w:lang w:val="fr-FR"/>
        </w:rPr>
        <w:t>294.</w:t>
      </w:r>
      <w:r w:rsidRPr="00EF70EB">
        <w:rPr>
          <w:lang w:val="fr-FR"/>
        </w:rPr>
        <w:tab/>
      </w:r>
      <w:r w:rsidR="00900AA9" w:rsidRPr="00EF70EB">
        <w:rPr>
          <w:lang w:val="fr-FR"/>
        </w:rPr>
        <w:t xml:space="preserve">Dans le cadre du Conseil national du handicap, le Ministère de la santé participe à la réglementation de la loi </w:t>
      </w:r>
      <w:r w:rsidR="00DC46E8" w:rsidRPr="00EF70EB">
        <w:rPr>
          <w:lang w:val="fr-FR"/>
        </w:rPr>
        <w:t>n</w:t>
      </w:r>
      <w:r w:rsidR="00DC46E8" w:rsidRPr="00EF70EB">
        <w:rPr>
          <w:vertAlign w:val="superscript"/>
          <w:lang w:val="fr-FR"/>
        </w:rPr>
        <w:t>o</w:t>
      </w:r>
      <w:r w:rsidR="00DC46E8" w:rsidRPr="00EF70EB">
        <w:rPr>
          <w:lang w:val="fr-FR"/>
        </w:rPr>
        <w:t> </w:t>
      </w:r>
      <w:r w:rsidR="00900AA9" w:rsidRPr="00EF70EB">
        <w:rPr>
          <w:lang w:val="fr-FR"/>
        </w:rPr>
        <w:t xml:space="preserve">1618 de 2013 et à la définition </w:t>
      </w:r>
      <w:r w:rsidR="00355B5F" w:rsidRPr="00EF70EB">
        <w:rPr>
          <w:lang w:val="fr-FR"/>
        </w:rPr>
        <w:t>d’</w:t>
      </w:r>
      <w:r w:rsidR="00900AA9" w:rsidRPr="00EF70EB">
        <w:rPr>
          <w:lang w:val="fr-FR"/>
        </w:rPr>
        <w:t xml:space="preserve">actions </w:t>
      </w:r>
      <w:r w:rsidR="0087059D" w:rsidRPr="00EF70EB">
        <w:rPr>
          <w:lang w:val="fr-FR"/>
        </w:rPr>
        <w:t>concernant</w:t>
      </w:r>
      <w:r w:rsidR="00900AA9" w:rsidRPr="00EF70EB">
        <w:rPr>
          <w:lang w:val="fr-FR"/>
        </w:rPr>
        <w:t xml:space="preserve"> </w:t>
      </w:r>
      <w:r w:rsidR="00355B5F" w:rsidRPr="00EF70EB">
        <w:rPr>
          <w:lang w:val="fr-FR"/>
        </w:rPr>
        <w:t>l’</w:t>
      </w:r>
      <w:r w:rsidR="00900AA9" w:rsidRPr="00EF70EB">
        <w:rPr>
          <w:lang w:val="fr-FR"/>
        </w:rPr>
        <w:t xml:space="preserve">exécution de la Politique publique du CONPES en faveur des personnes handicapées et de </w:t>
      </w:r>
      <w:r w:rsidR="00355B5F" w:rsidRPr="00EF70EB">
        <w:rPr>
          <w:lang w:val="fr-FR"/>
        </w:rPr>
        <w:t>l’</w:t>
      </w:r>
      <w:r w:rsidR="00900AA9" w:rsidRPr="00EF70EB">
        <w:rPr>
          <w:lang w:val="fr-FR"/>
        </w:rPr>
        <w:t>inclusion sociale</w:t>
      </w:r>
      <w:r w:rsidR="00355B5F" w:rsidRPr="00EF70EB">
        <w:rPr>
          <w:lang w:val="fr-FR"/>
        </w:rPr>
        <w:t>.</w:t>
      </w:r>
    </w:p>
    <w:p w:rsidR="00900AA9" w:rsidRPr="00EF70EB" w:rsidRDefault="00D32D7A" w:rsidP="00D32D7A">
      <w:pPr>
        <w:pStyle w:val="SingleTxtG"/>
        <w:rPr>
          <w:lang w:val="fr-FR"/>
        </w:rPr>
      </w:pPr>
      <w:r w:rsidRPr="00EF70EB">
        <w:rPr>
          <w:lang w:val="fr-FR"/>
        </w:rPr>
        <w:t>295.</w:t>
      </w:r>
      <w:r w:rsidRPr="00EF70EB">
        <w:rPr>
          <w:lang w:val="fr-FR"/>
        </w:rPr>
        <w:tab/>
      </w:r>
      <w:r w:rsidR="00900AA9" w:rsidRPr="00EF70EB">
        <w:rPr>
          <w:lang w:val="fr-FR"/>
        </w:rPr>
        <w:t>Le Bureau</w:t>
      </w:r>
      <w:r w:rsidR="0087059D" w:rsidRPr="00EF70EB">
        <w:rPr>
          <w:lang w:val="fr-FR"/>
        </w:rPr>
        <w:t xml:space="preserve"> </w:t>
      </w:r>
      <w:r w:rsidR="00900AA9" w:rsidRPr="00EF70EB">
        <w:rPr>
          <w:lang w:val="fr-FR"/>
        </w:rPr>
        <w:t>national interinstitutionnel contre le racisme et la discrimination a été créé sur la base de ce qui précède pour</w:t>
      </w:r>
      <w:r w:rsidR="00355B5F" w:rsidRPr="00EF70EB">
        <w:rPr>
          <w:lang w:val="fr-FR"/>
        </w:rPr>
        <w:t xml:space="preserve"> </w:t>
      </w:r>
      <w:r w:rsidR="00900AA9" w:rsidRPr="00EF70EB">
        <w:rPr>
          <w:lang w:val="fr-FR"/>
        </w:rPr>
        <w:t xml:space="preserve">procéder à la nécessaire amélioration des processus </w:t>
      </w:r>
      <w:r w:rsidR="00355B5F" w:rsidRPr="00EF70EB">
        <w:rPr>
          <w:lang w:val="fr-FR"/>
        </w:rPr>
        <w:t>d’</w:t>
      </w:r>
      <w:r w:rsidR="00900AA9" w:rsidRPr="00EF70EB">
        <w:rPr>
          <w:lang w:val="fr-FR"/>
        </w:rPr>
        <w:t xml:space="preserve">articulation interinstitutionnelle concernant les problématiques traitées par </w:t>
      </w:r>
      <w:r w:rsidR="00355B5F" w:rsidRPr="00EF70EB">
        <w:rPr>
          <w:lang w:val="fr-FR"/>
        </w:rPr>
        <w:t>l’</w:t>
      </w:r>
      <w:r w:rsidR="00900AA9" w:rsidRPr="00EF70EB">
        <w:rPr>
          <w:lang w:val="fr-FR"/>
        </w:rPr>
        <w:t xml:space="preserve">Observatoire contre la discrimination </w:t>
      </w:r>
      <w:r w:rsidR="005471C8" w:rsidRPr="00EF70EB">
        <w:rPr>
          <w:lang w:val="fr-FR"/>
        </w:rPr>
        <w:t xml:space="preserve">et </w:t>
      </w:r>
      <w:r w:rsidR="00900AA9" w:rsidRPr="00EF70EB">
        <w:rPr>
          <w:lang w:val="fr-FR"/>
        </w:rPr>
        <w:t xml:space="preserve">le racisme. Il a permis </w:t>
      </w:r>
      <w:r w:rsidR="00355B5F" w:rsidRPr="00EF70EB">
        <w:rPr>
          <w:lang w:val="fr-FR"/>
        </w:rPr>
        <w:t>d’</w:t>
      </w:r>
      <w:r w:rsidR="00900AA9" w:rsidRPr="00EF70EB">
        <w:rPr>
          <w:lang w:val="fr-FR"/>
        </w:rPr>
        <w:t xml:space="preserve">élaborer </w:t>
      </w:r>
      <w:r w:rsidR="0087059D" w:rsidRPr="00EF70EB">
        <w:rPr>
          <w:lang w:val="fr-FR"/>
        </w:rPr>
        <w:t>le Plan de prise en charge</w:t>
      </w:r>
      <w:r w:rsidR="00900AA9" w:rsidRPr="00EF70EB">
        <w:rPr>
          <w:lang w:val="fr-FR"/>
        </w:rPr>
        <w:t xml:space="preserve"> dans les affaires de racisme et de discrimination, qui sert également de base pour </w:t>
      </w:r>
      <w:r w:rsidR="00355B5F" w:rsidRPr="00EF70EB">
        <w:rPr>
          <w:lang w:val="fr-FR"/>
        </w:rPr>
        <w:t>l’</w:t>
      </w:r>
      <w:r w:rsidR="00900AA9" w:rsidRPr="00EF70EB">
        <w:rPr>
          <w:lang w:val="fr-FR"/>
        </w:rPr>
        <w:t xml:space="preserve">élaboration du </w:t>
      </w:r>
      <w:r w:rsidR="0087059D" w:rsidRPr="00EF70EB">
        <w:rPr>
          <w:lang w:val="fr-FR"/>
        </w:rPr>
        <w:t xml:space="preserve">protocole </w:t>
      </w:r>
      <w:r w:rsidR="00900AA9" w:rsidRPr="00EF70EB">
        <w:rPr>
          <w:lang w:val="fr-FR"/>
        </w:rPr>
        <w:t xml:space="preserve">du Système </w:t>
      </w:r>
      <w:r w:rsidR="00355B5F" w:rsidRPr="00EF70EB">
        <w:rPr>
          <w:lang w:val="fr-FR"/>
        </w:rPr>
        <w:t>d’</w:t>
      </w:r>
      <w:r w:rsidR="00900AA9" w:rsidRPr="00EF70EB">
        <w:rPr>
          <w:lang w:val="fr-FR"/>
        </w:rPr>
        <w:t xml:space="preserve">information, </w:t>
      </w:r>
      <w:r w:rsidR="00355B5F" w:rsidRPr="00EF70EB">
        <w:rPr>
          <w:lang w:val="fr-FR"/>
        </w:rPr>
        <w:t>d’</w:t>
      </w:r>
      <w:r w:rsidR="00900AA9" w:rsidRPr="00EF70EB">
        <w:rPr>
          <w:lang w:val="fr-FR"/>
        </w:rPr>
        <w:t xml:space="preserve">enregistrement, de surveillance, </w:t>
      </w:r>
      <w:r w:rsidR="00355B5F" w:rsidRPr="00EF70EB">
        <w:rPr>
          <w:lang w:val="fr-FR"/>
        </w:rPr>
        <w:t>d’</w:t>
      </w:r>
      <w:r w:rsidR="00900AA9" w:rsidRPr="00EF70EB">
        <w:rPr>
          <w:lang w:val="fr-FR"/>
        </w:rPr>
        <w:t>évaluation et de suivi de la discrimination et du racisme (SIRMES).</w:t>
      </w:r>
    </w:p>
    <w:p w:rsidR="00900AA9" w:rsidRPr="00EF70EB" w:rsidRDefault="00D32D7A" w:rsidP="00D32D7A">
      <w:pPr>
        <w:pStyle w:val="SingleTxtG"/>
        <w:rPr>
          <w:lang w:val="fr-FR"/>
        </w:rPr>
      </w:pPr>
      <w:r w:rsidRPr="00EF70EB">
        <w:rPr>
          <w:lang w:val="fr-FR"/>
        </w:rPr>
        <w:t>296.</w:t>
      </w:r>
      <w:r w:rsidRPr="00EF70EB">
        <w:rPr>
          <w:lang w:val="fr-FR"/>
        </w:rPr>
        <w:tab/>
      </w:r>
      <w:r w:rsidR="00900AA9" w:rsidRPr="00EF70EB">
        <w:rPr>
          <w:lang w:val="fr-FR"/>
        </w:rPr>
        <w:t xml:space="preserve">Dans le cadre de sa mission consistant à </w:t>
      </w:r>
      <w:r w:rsidR="00DC46E8" w:rsidRPr="00EF70EB">
        <w:rPr>
          <w:lang w:val="fr-FR"/>
        </w:rPr>
        <w:t>«</w:t>
      </w:r>
      <w:r w:rsidR="00900AA9" w:rsidRPr="00EF70EB">
        <w:rPr>
          <w:lang w:val="fr-FR"/>
        </w:rPr>
        <w:t xml:space="preserve">conseiller juridiquement </w:t>
      </w:r>
      <w:r w:rsidR="004B481F" w:rsidRPr="00EF70EB">
        <w:rPr>
          <w:lang w:val="fr-FR"/>
        </w:rPr>
        <w:t xml:space="preserve">les </w:t>
      </w:r>
      <w:r w:rsidR="0087059D" w:rsidRPr="00EF70EB">
        <w:rPr>
          <w:lang w:val="fr-FR"/>
        </w:rPr>
        <w:t>victimes</w:t>
      </w:r>
      <w:r w:rsidR="00900AA9" w:rsidRPr="00EF70EB">
        <w:rPr>
          <w:lang w:val="fr-FR"/>
        </w:rPr>
        <w:t xml:space="preserve"> </w:t>
      </w:r>
      <w:r w:rsidR="004B481F" w:rsidRPr="00EF70EB">
        <w:rPr>
          <w:lang w:val="fr-FR"/>
        </w:rPr>
        <w:t xml:space="preserve">qui souhaitent </w:t>
      </w:r>
      <w:r w:rsidR="00900AA9" w:rsidRPr="00EF70EB">
        <w:rPr>
          <w:lang w:val="fr-FR"/>
        </w:rPr>
        <w:t xml:space="preserve">dénoncer des cas de discrimination et de racisme dans le cadre de la loi </w:t>
      </w:r>
      <w:r w:rsidR="00DC46E8" w:rsidRPr="00EF70EB">
        <w:rPr>
          <w:lang w:val="fr-FR"/>
        </w:rPr>
        <w:t>n</w:t>
      </w:r>
      <w:r w:rsidR="00DC46E8" w:rsidRPr="00EF70EB">
        <w:rPr>
          <w:vertAlign w:val="superscript"/>
          <w:lang w:val="fr-FR"/>
        </w:rPr>
        <w:t>o</w:t>
      </w:r>
      <w:r w:rsidR="00DC46E8" w:rsidRPr="00EF70EB">
        <w:rPr>
          <w:lang w:val="fr-FR"/>
        </w:rPr>
        <w:t> </w:t>
      </w:r>
      <w:r w:rsidR="00900AA9" w:rsidRPr="00EF70EB">
        <w:rPr>
          <w:lang w:val="fr-FR"/>
        </w:rPr>
        <w:t>1482 de 2011</w:t>
      </w:r>
      <w:r w:rsidR="00DC46E8" w:rsidRPr="00EF70EB">
        <w:rPr>
          <w:lang w:val="fr-FR"/>
        </w:rPr>
        <w:t>»</w:t>
      </w:r>
      <w:r w:rsidR="004B481F" w:rsidRPr="00EF70EB">
        <w:rPr>
          <w:lang w:val="fr-FR"/>
        </w:rPr>
        <w:t>,</w:t>
      </w:r>
      <w:r w:rsidR="00900AA9" w:rsidRPr="00EF70EB">
        <w:rPr>
          <w:lang w:val="fr-FR"/>
        </w:rPr>
        <w:t xml:space="preserve"> </w:t>
      </w:r>
      <w:r w:rsidR="00355B5F" w:rsidRPr="00EF70EB">
        <w:rPr>
          <w:lang w:val="fr-FR"/>
        </w:rPr>
        <w:t>l’</w:t>
      </w:r>
      <w:r w:rsidR="00900AA9" w:rsidRPr="00EF70EB">
        <w:rPr>
          <w:lang w:val="fr-FR"/>
        </w:rPr>
        <w:t xml:space="preserve">Observatoire contre la discrimination et le racisme a </w:t>
      </w:r>
      <w:r w:rsidR="0087059D" w:rsidRPr="00EF70EB">
        <w:rPr>
          <w:lang w:val="fr-FR"/>
        </w:rPr>
        <w:t xml:space="preserve">procédé </w:t>
      </w:r>
      <w:r w:rsidR="00900AA9" w:rsidRPr="00EF70EB">
        <w:rPr>
          <w:lang w:val="fr-FR"/>
        </w:rPr>
        <w:t xml:space="preserve">à </w:t>
      </w:r>
      <w:r w:rsidR="00355B5F" w:rsidRPr="00EF70EB">
        <w:rPr>
          <w:lang w:val="fr-FR"/>
        </w:rPr>
        <w:t>l’</w:t>
      </w:r>
      <w:r w:rsidR="00900AA9" w:rsidRPr="00EF70EB">
        <w:rPr>
          <w:lang w:val="fr-FR"/>
        </w:rPr>
        <w:t xml:space="preserve">accompagnement de 12 plaintes déposées devant le Bureau du Procureur. </w:t>
      </w:r>
    </w:p>
    <w:p w:rsidR="00900AA9" w:rsidRPr="00EF70EB" w:rsidRDefault="00D32D7A" w:rsidP="00D32D7A">
      <w:pPr>
        <w:pStyle w:val="SingleTxtG"/>
        <w:rPr>
          <w:lang w:val="fr-FR"/>
        </w:rPr>
      </w:pPr>
      <w:r w:rsidRPr="00EF70EB">
        <w:rPr>
          <w:lang w:val="fr-FR"/>
        </w:rPr>
        <w:t>297.</w:t>
      </w:r>
      <w:r w:rsidRPr="00EF70EB">
        <w:rPr>
          <w:lang w:val="fr-FR"/>
        </w:rPr>
        <w:tab/>
      </w:r>
      <w:r w:rsidR="00900AA9" w:rsidRPr="00EF70EB">
        <w:rPr>
          <w:lang w:val="fr-FR"/>
        </w:rPr>
        <w:t xml:space="preserve">Par ailleurs, la loi </w:t>
      </w:r>
      <w:r w:rsidR="00DC46E8" w:rsidRPr="00EF70EB">
        <w:rPr>
          <w:lang w:val="fr-FR"/>
        </w:rPr>
        <w:t>n</w:t>
      </w:r>
      <w:r w:rsidR="00DC46E8" w:rsidRPr="00EF70EB">
        <w:rPr>
          <w:vertAlign w:val="superscript"/>
          <w:lang w:val="fr-FR"/>
        </w:rPr>
        <w:t>o</w:t>
      </w:r>
      <w:r w:rsidR="00DC46E8" w:rsidRPr="00EF70EB">
        <w:rPr>
          <w:lang w:val="fr-FR"/>
        </w:rPr>
        <w:t> </w:t>
      </w:r>
      <w:r w:rsidR="00900AA9" w:rsidRPr="00EF70EB">
        <w:rPr>
          <w:lang w:val="fr-FR"/>
        </w:rPr>
        <w:t xml:space="preserve">1448 de 2011 définit les modalités de la réparation intégrale </w:t>
      </w:r>
      <w:r w:rsidR="005234E6" w:rsidRPr="00EF70EB">
        <w:rPr>
          <w:lang w:val="fr-FR"/>
        </w:rPr>
        <w:t xml:space="preserve">des </w:t>
      </w:r>
      <w:r w:rsidR="00900AA9" w:rsidRPr="00EF70EB">
        <w:rPr>
          <w:lang w:val="fr-FR"/>
        </w:rPr>
        <w:t>préjudice</w:t>
      </w:r>
      <w:r w:rsidR="005234E6" w:rsidRPr="00EF70EB">
        <w:rPr>
          <w:lang w:val="fr-FR"/>
        </w:rPr>
        <w:t>s</w:t>
      </w:r>
      <w:r w:rsidR="00900AA9" w:rsidRPr="00EF70EB">
        <w:rPr>
          <w:lang w:val="fr-FR"/>
        </w:rPr>
        <w:t xml:space="preserve"> subi</w:t>
      </w:r>
      <w:r w:rsidR="005234E6" w:rsidRPr="00EF70EB">
        <w:rPr>
          <w:lang w:val="fr-FR"/>
        </w:rPr>
        <w:t>s</w:t>
      </w:r>
      <w:r w:rsidR="00900AA9" w:rsidRPr="00EF70EB">
        <w:rPr>
          <w:lang w:val="fr-FR"/>
        </w:rPr>
        <w:t xml:space="preserve"> par les victimes, qui comportent des éléments différen</w:t>
      </w:r>
      <w:r w:rsidR="0087059D" w:rsidRPr="00EF70EB">
        <w:rPr>
          <w:lang w:val="fr-FR"/>
        </w:rPr>
        <w:t>c</w:t>
      </w:r>
      <w:r w:rsidR="00900AA9" w:rsidRPr="00EF70EB">
        <w:rPr>
          <w:lang w:val="fr-FR"/>
        </w:rPr>
        <w:t>i</w:t>
      </w:r>
      <w:r w:rsidR="0087059D" w:rsidRPr="00EF70EB">
        <w:rPr>
          <w:lang w:val="fr-FR"/>
        </w:rPr>
        <w:t>és</w:t>
      </w:r>
      <w:r w:rsidR="00900AA9" w:rsidRPr="00EF70EB">
        <w:rPr>
          <w:lang w:val="fr-FR"/>
        </w:rPr>
        <w:t xml:space="preserve"> permettant à chaque victime de recevoir un traitement prenant en compte sa situation individuelle, </w:t>
      </w:r>
      <w:r w:rsidR="004B481F" w:rsidRPr="00EF70EB">
        <w:rPr>
          <w:lang w:val="fr-FR"/>
        </w:rPr>
        <w:t xml:space="preserve">qui est </w:t>
      </w:r>
      <w:r w:rsidR="00900AA9" w:rsidRPr="00EF70EB">
        <w:rPr>
          <w:lang w:val="fr-FR"/>
        </w:rPr>
        <w:t xml:space="preserve">différente de </w:t>
      </w:r>
      <w:r w:rsidR="004B481F" w:rsidRPr="00EF70EB">
        <w:rPr>
          <w:lang w:val="fr-FR"/>
        </w:rPr>
        <w:t xml:space="preserve">celle de </w:t>
      </w:r>
      <w:r w:rsidR="00355B5F" w:rsidRPr="00EF70EB">
        <w:rPr>
          <w:lang w:val="fr-FR"/>
        </w:rPr>
        <w:t>l’</w:t>
      </w:r>
      <w:r w:rsidR="00900AA9" w:rsidRPr="00EF70EB">
        <w:rPr>
          <w:lang w:val="fr-FR"/>
        </w:rPr>
        <w:t xml:space="preserve">ensemble de la population. Pour ce faire, les actions mentionnées ci-après ont été réalisées. </w:t>
      </w:r>
    </w:p>
    <w:p w:rsidR="00900AA9" w:rsidRPr="00EF70EB" w:rsidRDefault="00D32D7A" w:rsidP="00D32D7A">
      <w:pPr>
        <w:pStyle w:val="SingleTxtG"/>
        <w:rPr>
          <w:lang w:val="fr-FR"/>
        </w:rPr>
      </w:pPr>
      <w:r w:rsidRPr="00EF70EB">
        <w:rPr>
          <w:lang w:val="fr-FR"/>
        </w:rPr>
        <w:t>298.</w:t>
      </w:r>
      <w:r w:rsidRPr="00EF70EB">
        <w:rPr>
          <w:lang w:val="fr-FR"/>
        </w:rPr>
        <w:tab/>
      </w:r>
      <w:r w:rsidR="0087059D" w:rsidRPr="00EF70EB">
        <w:rPr>
          <w:lang w:val="fr-FR"/>
        </w:rPr>
        <w:t>Dans le cadre de</w:t>
      </w:r>
      <w:r w:rsidR="00900AA9" w:rsidRPr="00EF70EB">
        <w:rPr>
          <w:lang w:val="fr-FR"/>
        </w:rPr>
        <w:t xml:space="preserve"> </w:t>
      </w:r>
      <w:r w:rsidR="00355B5F" w:rsidRPr="00EF70EB">
        <w:rPr>
          <w:lang w:val="fr-FR"/>
        </w:rPr>
        <w:t>l’</w:t>
      </w:r>
      <w:r w:rsidR="00900AA9" w:rsidRPr="00EF70EB">
        <w:rPr>
          <w:lang w:val="fr-FR"/>
        </w:rPr>
        <w:t>application des mesures</w:t>
      </w:r>
      <w:r w:rsidR="00355B5F" w:rsidRPr="00EF70EB">
        <w:rPr>
          <w:lang w:val="fr-FR"/>
        </w:rPr>
        <w:t xml:space="preserve"> </w:t>
      </w:r>
      <w:r w:rsidR="00900AA9" w:rsidRPr="00EF70EB">
        <w:rPr>
          <w:lang w:val="fr-FR"/>
        </w:rPr>
        <w:t>permettant de mettre en</w:t>
      </w:r>
      <w:r w:rsidR="00355B5F" w:rsidRPr="00EF70EB">
        <w:rPr>
          <w:lang w:val="fr-FR"/>
        </w:rPr>
        <w:t xml:space="preserve"> </w:t>
      </w:r>
      <w:r w:rsidR="00900AA9" w:rsidRPr="00EF70EB">
        <w:rPr>
          <w:lang w:val="fr-FR"/>
        </w:rPr>
        <w:t xml:space="preserve">œuvre </w:t>
      </w:r>
      <w:r w:rsidR="0087059D" w:rsidRPr="00EF70EB">
        <w:rPr>
          <w:lang w:val="fr-FR"/>
        </w:rPr>
        <w:t>l’approche différenciée</w:t>
      </w:r>
      <w:r w:rsidR="00900AA9" w:rsidRPr="00EF70EB">
        <w:rPr>
          <w:lang w:val="fr-FR"/>
        </w:rPr>
        <w:t xml:space="preserve">, des </w:t>
      </w:r>
      <w:r w:rsidR="0087059D" w:rsidRPr="00EF70EB">
        <w:rPr>
          <w:lang w:val="fr-FR"/>
        </w:rPr>
        <w:t>agents de liaison</w:t>
      </w:r>
      <w:r w:rsidR="00900AA9" w:rsidRPr="00EF70EB">
        <w:rPr>
          <w:lang w:val="fr-FR"/>
        </w:rPr>
        <w:t xml:space="preserve"> </w:t>
      </w:r>
      <w:r w:rsidR="0087059D" w:rsidRPr="00EF70EB">
        <w:rPr>
          <w:lang w:val="fr-FR"/>
        </w:rPr>
        <w:t xml:space="preserve">territoriaux en matière de </w:t>
      </w:r>
      <w:r w:rsidR="00900AA9" w:rsidRPr="00EF70EB">
        <w:rPr>
          <w:lang w:val="fr-FR"/>
        </w:rPr>
        <w:t xml:space="preserve">réparation collective ont été formés sur le thème des victimes handicapées et de </w:t>
      </w:r>
      <w:r w:rsidR="00355B5F" w:rsidRPr="00EF70EB">
        <w:rPr>
          <w:lang w:val="fr-FR"/>
        </w:rPr>
        <w:t>l’</w:t>
      </w:r>
      <w:r w:rsidR="00900AA9" w:rsidRPr="00EF70EB">
        <w:rPr>
          <w:lang w:val="fr-FR"/>
        </w:rPr>
        <w:t xml:space="preserve">intégration de la perspective </w:t>
      </w:r>
      <w:r w:rsidR="0087059D" w:rsidRPr="00EF70EB">
        <w:rPr>
          <w:lang w:val="fr-FR"/>
        </w:rPr>
        <w:t xml:space="preserve">différenciée </w:t>
      </w:r>
      <w:r w:rsidR="00900AA9" w:rsidRPr="00EF70EB">
        <w:rPr>
          <w:lang w:val="fr-FR"/>
        </w:rPr>
        <w:t xml:space="preserve">dans le plan de réparation collective. Une réflexion a également été menée sur </w:t>
      </w:r>
      <w:r w:rsidR="0087059D" w:rsidRPr="00EF70EB">
        <w:rPr>
          <w:lang w:val="fr-FR"/>
        </w:rPr>
        <w:t xml:space="preserve">l’inclusion </w:t>
      </w:r>
      <w:r w:rsidR="00900AA9" w:rsidRPr="00EF70EB">
        <w:rPr>
          <w:lang w:val="fr-FR"/>
        </w:rPr>
        <w:t xml:space="preserve">de critères permettant </w:t>
      </w:r>
      <w:r w:rsidR="0087059D" w:rsidRPr="00EF70EB">
        <w:rPr>
          <w:lang w:val="fr-FR"/>
        </w:rPr>
        <w:t>d’identifier l</w:t>
      </w:r>
      <w:r w:rsidR="00900AA9" w:rsidRPr="00EF70EB">
        <w:rPr>
          <w:lang w:val="fr-FR"/>
        </w:rPr>
        <w:t>es personnes handicapées dans les sujets collectifs</w:t>
      </w:r>
      <w:r w:rsidR="0087059D" w:rsidRPr="00EF70EB">
        <w:rPr>
          <w:lang w:val="fr-FR"/>
        </w:rPr>
        <w:t xml:space="preserve"> de droit</w:t>
      </w:r>
      <w:r w:rsidR="00900AA9" w:rsidRPr="00EF70EB">
        <w:rPr>
          <w:lang w:val="fr-FR"/>
        </w:rPr>
        <w:t xml:space="preserve"> et dans le plan de réparation collective.</w:t>
      </w:r>
    </w:p>
    <w:p w:rsidR="00900AA9" w:rsidRPr="00EF70EB" w:rsidRDefault="00D32D7A" w:rsidP="00D32D7A">
      <w:pPr>
        <w:pStyle w:val="SingleTxtG"/>
        <w:rPr>
          <w:lang w:val="fr-FR"/>
        </w:rPr>
      </w:pPr>
      <w:r w:rsidRPr="00EF70EB">
        <w:rPr>
          <w:lang w:val="fr-FR"/>
        </w:rPr>
        <w:t>299.</w:t>
      </w:r>
      <w:r w:rsidRPr="00EF70EB">
        <w:rPr>
          <w:lang w:val="fr-FR"/>
        </w:rPr>
        <w:tab/>
      </w:r>
      <w:r w:rsidR="00900AA9" w:rsidRPr="00EF70EB">
        <w:rPr>
          <w:lang w:val="fr-FR"/>
        </w:rPr>
        <w:t>L</w:t>
      </w:r>
      <w:r w:rsidR="0087059D" w:rsidRPr="00EF70EB">
        <w:rPr>
          <w:lang w:val="fr-FR"/>
        </w:rPr>
        <w:t xml:space="preserve">’approche différenciée </w:t>
      </w:r>
      <w:r w:rsidR="00900AA9" w:rsidRPr="00EF70EB">
        <w:rPr>
          <w:lang w:val="fr-FR"/>
        </w:rPr>
        <w:t xml:space="preserve">permet de montrer que sur 62 929 victimes, 3 407 </w:t>
      </w:r>
      <w:r w:rsidR="0087059D" w:rsidRPr="00EF70EB">
        <w:rPr>
          <w:lang w:val="fr-FR"/>
        </w:rPr>
        <w:t>déclar</w:t>
      </w:r>
      <w:r w:rsidR="004B481F" w:rsidRPr="00EF70EB">
        <w:rPr>
          <w:lang w:val="fr-FR"/>
        </w:rPr>
        <w:t>ent</w:t>
      </w:r>
      <w:r w:rsidR="0087059D" w:rsidRPr="00EF70EB">
        <w:rPr>
          <w:lang w:val="fr-FR"/>
        </w:rPr>
        <w:t xml:space="preserve"> </w:t>
      </w:r>
      <w:r w:rsidR="00900AA9" w:rsidRPr="00EF70EB">
        <w:rPr>
          <w:lang w:val="fr-FR"/>
        </w:rPr>
        <w:t xml:space="preserve">souffrir </w:t>
      </w:r>
      <w:r w:rsidR="00355B5F" w:rsidRPr="00EF70EB">
        <w:rPr>
          <w:lang w:val="fr-FR"/>
        </w:rPr>
        <w:t>d’</w:t>
      </w:r>
      <w:r w:rsidR="00900AA9" w:rsidRPr="00EF70EB">
        <w:rPr>
          <w:lang w:val="fr-FR"/>
        </w:rPr>
        <w:t>un handicap.</w:t>
      </w:r>
    </w:p>
    <w:p w:rsidR="00900AA9" w:rsidRPr="00EF70EB" w:rsidRDefault="00D32D7A" w:rsidP="00D32D7A">
      <w:pPr>
        <w:pStyle w:val="SingleTxtG"/>
        <w:rPr>
          <w:lang w:val="fr-FR"/>
        </w:rPr>
      </w:pPr>
      <w:r w:rsidRPr="00EF70EB">
        <w:rPr>
          <w:lang w:val="fr-FR"/>
        </w:rPr>
        <w:t>300.</w:t>
      </w:r>
      <w:r w:rsidRPr="00EF70EB">
        <w:rPr>
          <w:lang w:val="fr-FR"/>
        </w:rPr>
        <w:tab/>
      </w:r>
      <w:r w:rsidR="00900AA9" w:rsidRPr="00EF70EB">
        <w:rPr>
          <w:lang w:val="fr-FR"/>
        </w:rPr>
        <w:t>En ce qui concerne la prise en charge différen</w:t>
      </w:r>
      <w:r w:rsidR="0087059D" w:rsidRPr="00EF70EB">
        <w:rPr>
          <w:lang w:val="fr-FR"/>
        </w:rPr>
        <w:t>ci</w:t>
      </w:r>
      <w:r w:rsidR="00900AA9" w:rsidRPr="00EF70EB">
        <w:rPr>
          <w:lang w:val="fr-FR"/>
        </w:rPr>
        <w:t xml:space="preserve">ée des personnes </w:t>
      </w:r>
      <w:r w:rsidR="0087059D" w:rsidRPr="00EF70EB">
        <w:rPr>
          <w:lang w:val="fr-FR"/>
        </w:rPr>
        <w:t xml:space="preserve">ayant une </w:t>
      </w:r>
      <w:r w:rsidR="00900AA9" w:rsidRPr="00EF70EB">
        <w:rPr>
          <w:lang w:val="fr-FR"/>
        </w:rPr>
        <w:t xml:space="preserve">orientation ou </w:t>
      </w:r>
      <w:r w:rsidR="0087059D" w:rsidRPr="00EF70EB">
        <w:rPr>
          <w:lang w:val="fr-FR"/>
        </w:rPr>
        <w:t xml:space="preserve">une </w:t>
      </w:r>
      <w:r w:rsidR="00900AA9" w:rsidRPr="00EF70EB">
        <w:rPr>
          <w:lang w:val="fr-FR"/>
        </w:rPr>
        <w:t>identité sexuelle</w:t>
      </w:r>
      <w:r w:rsidR="0087059D" w:rsidRPr="00EF70EB">
        <w:rPr>
          <w:lang w:val="fr-FR"/>
        </w:rPr>
        <w:t xml:space="preserve"> différente,</w:t>
      </w:r>
      <w:r w:rsidR="00900AA9" w:rsidRPr="00EF70EB">
        <w:rPr>
          <w:lang w:val="fr-FR"/>
        </w:rPr>
        <w:t xml:space="preserve"> des actions sont mises en place pour garantir le droit à </w:t>
      </w:r>
      <w:r w:rsidR="00355B5F" w:rsidRPr="00EF70EB">
        <w:rPr>
          <w:lang w:val="fr-FR"/>
        </w:rPr>
        <w:t>l’</w:t>
      </w:r>
      <w:r w:rsidR="00900AA9" w:rsidRPr="00EF70EB">
        <w:rPr>
          <w:lang w:val="fr-FR"/>
        </w:rPr>
        <w:t xml:space="preserve">égalité et à la non-discrimination pour les femmes </w:t>
      </w:r>
      <w:r w:rsidR="0087059D" w:rsidRPr="00EF70EB">
        <w:rPr>
          <w:lang w:val="fr-FR"/>
        </w:rPr>
        <w:t xml:space="preserve">et </w:t>
      </w:r>
      <w:r w:rsidR="00900AA9" w:rsidRPr="00EF70EB">
        <w:rPr>
          <w:lang w:val="fr-FR"/>
        </w:rPr>
        <w:t xml:space="preserve">pour les personnes ayant </w:t>
      </w:r>
      <w:r w:rsidR="0087059D" w:rsidRPr="00EF70EB">
        <w:rPr>
          <w:lang w:val="fr-FR"/>
        </w:rPr>
        <w:t>une orientation ou une identité sexuelle différente</w:t>
      </w:r>
      <w:r w:rsidR="00900AA9" w:rsidRPr="00EF70EB">
        <w:rPr>
          <w:lang w:val="fr-FR"/>
        </w:rPr>
        <w:t xml:space="preserve">. Les actions menées </w:t>
      </w:r>
      <w:r w:rsidR="0087059D" w:rsidRPr="00EF70EB">
        <w:rPr>
          <w:lang w:val="fr-FR"/>
        </w:rPr>
        <w:t>dans le domaine de</w:t>
      </w:r>
      <w:r w:rsidR="00DC46E8" w:rsidRPr="00EF70EB">
        <w:rPr>
          <w:lang w:val="fr-FR"/>
        </w:rPr>
        <w:t xml:space="preserve"> </w:t>
      </w:r>
      <w:r w:rsidR="00355B5F" w:rsidRPr="00EF70EB">
        <w:rPr>
          <w:lang w:val="fr-FR"/>
        </w:rPr>
        <w:t>l’</w:t>
      </w:r>
      <w:r w:rsidR="00900AA9" w:rsidRPr="00EF70EB">
        <w:rPr>
          <w:lang w:val="fr-FR"/>
        </w:rPr>
        <w:t xml:space="preserve">enregistrement </w:t>
      </w:r>
      <w:r w:rsidR="0087059D" w:rsidRPr="00EF70EB">
        <w:rPr>
          <w:lang w:val="fr-FR"/>
        </w:rPr>
        <w:t xml:space="preserve">et de la </w:t>
      </w:r>
      <w:r w:rsidR="00900AA9" w:rsidRPr="00EF70EB">
        <w:rPr>
          <w:lang w:val="fr-FR"/>
        </w:rPr>
        <w:t>caractérisation de</w:t>
      </w:r>
      <w:r w:rsidR="0087059D" w:rsidRPr="00EF70EB">
        <w:rPr>
          <w:lang w:val="fr-FR"/>
        </w:rPr>
        <w:t xml:space="preserve"> ce</w:t>
      </w:r>
      <w:r w:rsidR="00900AA9" w:rsidRPr="00EF70EB">
        <w:rPr>
          <w:lang w:val="fr-FR"/>
        </w:rPr>
        <w:t xml:space="preserve">s personnes ont montré que sur les 6 073 453 victimes du conflit armé </w:t>
      </w:r>
      <w:r w:rsidR="0087059D" w:rsidRPr="00EF70EB">
        <w:rPr>
          <w:lang w:val="fr-FR"/>
        </w:rPr>
        <w:t xml:space="preserve">figurant </w:t>
      </w:r>
      <w:r w:rsidR="00900AA9" w:rsidRPr="00EF70EB">
        <w:rPr>
          <w:lang w:val="fr-FR"/>
        </w:rPr>
        <w:t xml:space="preserve">dans le Registre unique des victimes, 562 personnes se déclarent sexuellement différentes. </w:t>
      </w:r>
    </w:p>
    <w:p w:rsidR="00900AA9" w:rsidRPr="00EF70EB" w:rsidRDefault="00D32D7A" w:rsidP="00D32D7A">
      <w:pPr>
        <w:pStyle w:val="SingleTxtG"/>
        <w:rPr>
          <w:lang w:val="fr-FR"/>
        </w:rPr>
      </w:pPr>
      <w:r w:rsidRPr="00EF70EB">
        <w:rPr>
          <w:lang w:val="fr-FR"/>
        </w:rPr>
        <w:t>301.</w:t>
      </w:r>
      <w:r w:rsidRPr="00EF70EB">
        <w:rPr>
          <w:lang w:val="fr-FR"/>
        </w:rPr>
        <w:tab/>
      </w:r>
      <w:r w:rsidR="00900AA9" w:rsidRPr="00EF70EB">
        <w:rPr>
          <w:lang w:val="fr-FR"/>
        </w:rPr>
        <w:t xml:space="preserve">En plus du travail </w:t>
      </w:r>
      <w:r w:rsidR="00355B5F" w:rsidRPr="00EF70EB">
        <w:rPr>
          <w:lang w:val="fr-FR"/>
        </w:rPr>
        <w:t>d’</w:t>
      </w:r>
      <w:r w:rsidR="00900AA9" w:rsidRPr="00EF70EB">
        <w:rPr>
          <w:lang w:val="fr-FR"/>
        </w:rPr>
        <w:t xml:space="preserve">identification et de caractérisation, en 2013 </w:t>
      </w:r>
      <w:r w:rsidR="00355B5F" w:rsidRPr="00EF70EB">
        <w:rPr>
          <w:lang w:val="fr-FR"/>
        </w:rPr>
        <w:t>l’</w:t>
      </w:r>
      <w:r w:rsidR="00EC3A23" w:rsidRPr="00EF70EB">
        <w:rPr>
          <w:lang w:val="fr-FR"/>
        </w:rPr>
        <w:t>Unité de prise en charge des victimes et de réparation intégrale des préjudices subis (</w:t>
      </w:r>
      <w:r w:rsidR="00900AA9" w:rsidRPr="00EF70EB">
        <w:rPr>
          <w:lang w:val="fr-FR"/>
        </w:rPr>
        <w:t>UARIV</w:t>
      </w:r>
      <w:r w:rsidR="00EC3A23" w:rsidRPr="00EF70EB">
        <w:rPr>
          <w:lang w:val="fr-FR"/>
        </w:rPr>
        <w:t>)</w:t>
      </w:r>
      <w:r w:rsidR="00900AA9" w:rsidRPr="00EF70EB">
        <w:rPr>
          <w:lang w:val="fr-FR"/>
        </w:rPr>
        <w:t xml:space="preserve"> </w:t>
      </w:r>
      <w:r w:rsidR="00EC3A23" w:rsidRPr="00EF70EB">
        <w:rPr>
          <w:lang w:val="fr-FR"/>
        </w:rPr>
        <w:t>a</w:t>
      </w:r>
      <w:r w:rsidR="00900AA9" w:rsidRPr="00EF70EB">
        <w:rPr>
          <w:lang w:val="fr-FR"/>
        </w:rPr>
        <w:t xml:space="preserve"> mis en place 54 </w:t>
      </w:r>
      <w:r w:rsidR="0087059D" w:rsidRPr="00EF70EB">
        <w:rPr>
          <w:lang w:val="fr-FR"/>
        </w:rPr>
        <w:t xml:space="preserve">plans d’assistance ou </w:t>
      </w:r>
      <w:r w:rsidR="00900AA9" w:rsidRPr="00EF70EB">
        <w:rPr>
          <w:lang w:val="fr-FR"/>
        </w:rPr>
        <w:t xml:space="preserve">de réparation pour les personnes sexuellement différentes. Enfin, </w:t>
      </w:r>
      <w:r w:rsidR="0087059D" w:rsidRPr="00EF70EB">
        <w:rPr>
          <w:lang w:val="fr-FR"/>
        </w:rPr>
        <w:t>grâce aux</w:t>
      </w:r>
      <w:r w:rsidR="00900AA9" w:rsidRPr="00EF70EB">
        <w:rPr>
          <w:lang w:val="fr-FR"/>
        </w:rPr>
        <w:t xml:space="preserve"> mesures de différenciation de la population </w:t>
      </w:r>
      <w:r w:rsidR="0087059D" w:rsidRPr="00EF70EB">
        <w:rPr>
          <w:lang w:val="fr-FR"/>
        </w:rPr>
        <w:t xml:space="preserve">concernée </w:t>
      </w:r>
      <w:r w:rsidR="00900AA9" w:rsidRPr="00EF70EB">
        <w:rPr>
          <w:lang w:val="fr-FR"/>
        </w:rPr>
        <w:t xml:space="preserve">par le processus de réparation des préjudices subis par les victimes et de restitution des terres, </w:t>
      </w:r>
      <w:r w:rsidR="00355B5F" w:rsidRPr="00EF70EB">
        <w:rPr>
          <w:lang w:val="fr-FR"/>
        </w:rPr>
        <w:t>l’</w:t>
      </w:r>
      <w:r w:rsidR="00900AA9" w:rsidRPr="00EF70EB">
        <w:rPr>
          <w:lang w:val="fr-FR"/>
        </w:rPr>
        <w:t xml:space="preserve">Unité des victimes a </w:t>
      </w:r>
      <w:r w:rsidR="0087059D" w:rsidRPr="00EF70EB">
        <w:rPr>
          <w:lang w:val="fr-FR"/>
        </w:rPr>
        <w:t>pu accompagner</w:t>
      </w:r>
      <w:r w:rsidR="00900AA9" w:rsidRPr="00EF70EB">
        <w:rPr>
          <w:lang w:val="fr-FR"/>
        </w:rPr>
        <w:t xml:space="preserve">, </w:t>
      </w:r>
      <w:r w:rsidR="0087059D" w:rsidRPr="00EF70EB">
        <w:rPr>
          <w:lang w:val="fr-FR"/>
        </w:rPr>
        <w:t>sur la base du critère</w:t>
      </w:r>
      <w:r w:rsidR="00900AA9" w:rsidRPr="00EF70EB">
        <w:rPr>
          <w:lang w:val="fr-FR"/>
        </w:rPr>
        <w:t xml:space="preserve"> ethnique, un grand nombre de victimes déclarant appartenir à une communauté ou une ethnie. </w:t>
      </w:r>
    </w:p>
    <w:p w:rsidR="00900AA9" w:rsidRPr="00EF70EB" w:rsidRDefault="00BC76C4" w:rsidP="001901F7">
      <w:pPr>
        <w:pStyle w:val="H1G"/>
        <w:rPr>
          <w:lang w:val="fr-FR"/>
        </w:rPr>
      </w:pPr>
      <w:bookmarkStart w:id="49" w:name="_Toc394584118"/>
      <w:r w:rsidRPr="00EF70EB">
        <w:rPr>
          <w:lang w:val="fr-FR"/>
        </w:rPr>
        <w:tab/>
      </w:r>
      <w:r w:rsidRPr="00EF70EB">
        <w:rPr>
          <w:lang w:val="fr-FR"/>
        </w:rPr>
        <w:tab/>
        <w:t>Article 27</w:t>
      </w:r>
      <w:r w:rsidR="00D32D7A" w:rsidRPr="00EF70EB">
        <w:rPr>
          <w:lang w:val="fr-FR"/>
        </w:rPr>
        <w:br/>
      </w:r>
      <w:r w:rsidRPr="00EF70EB">
        <w:rPr>
          <w:lang w:val="fr-FR"/>
        </w:rPr>
        <w:t>Droits des minorités ethniques, religieuses et linguistiques</w:t>
      </w:r>
      <w:bookmarkEnd w:id="49"/>
    </w:p>
    <w:p w:rsidR="00900AA9" w:rsidRPr="00EF70EB" w:rsidRDefault="00BC76C4" w:rsidP="00BC76C4">
      <w:pPr>
        <w:pStyle w:val="H23G"/>
        <w:rPr>
          <w:lang w:val="fr-FR"/>
        </w:rPr>
      </w:pPr>
      <w:r w:rsidRPr="00EF70EB">
        <w:rPr>
          <w:lang w:val="fr-FR"/>
        </w:rPr>
        <w:tab/>
        <w:t>1.</w:t>
      </w:r>
      <w:r w:rsidRPr="00EF70EB">
        <w:rPr>
          <w:lang w:val="fr-FR"/>
        </w:rPr>
        <w:tab/>
        <w:t>Progrès accomplis sur le plan normatif</w:t>
      </w:r>
    </w:p>
    <w:p w:rsidR="00900AA9" w:rsidRPr="00EF70EB" w:rsidRDefault="00D32D7A" w:rsidP="00D32D7A">
      <w:pPr>
        <w:pStyle w:val="SingleTxtG"/>
        <w:rPr>
          <w:lang w:val="fr-FR"/>
        </w:rPr>
      </w:pPr>
      <w:r w:rsidRPr="00EF70EB">
        <w:rPr>
          <w:lang w:val="fr-FR"/>
        </w:rPr>
        <w:t>302.</w:t>
      </w:r>
      <w:r w:rsidRPr="00EF70EB">
        <w:rPr>
          <w:lang w:val="fr-FR"/>
        </w:rPr>
        <w:tab/>
      </w:r>
      <w:r w:rsidR="00900AA9" w:rsidRPr="00EF70EB">
        <w:rPr>
          <w:lang w:val="fr-FR"/>
        </w:rPr>
        <w:t xml:space="preserve">En ce qui concerne les droits des minorités, la Colombie a adopté la Convention </w:t>
      </w:r>
      <w:r w:rsidR="00C06DB0" w:rsidRPr="00EF70EB">
        <w:rPr>
          <w:lang w:val="fr-FR"/>
        </w:rPr>
        <w:t>n</w:t>
      </w:r>
      <w:r w:rsidR="00C06DB0" w:rsidRPr="00EF70EB">
        <w:rPr>
          <w:vertAlign w:val="superscript"/>
          <w:lang w:val="fr-FR"/>
        </w:rPr>
        <w:t>o</w:t>
      </w:r>
      <w:r w:rsidR="00C06DB0" w:rsidRPr="00EF70EB">
        <w:rPr>
          <w:lang w:val="fr-FR"/>
        </w:rPr>
        <w:t> </w:t>
      </w:r>
      <w:r w:rsidR="00900AA9" w:rsidRPr="00EF70EB">
        <w:rPr>
          <w:lang w:val="fr-FR"/>
        </w:rPr>
        <w:t xml:space="preserve">169 de </w:t>
      </w:r>
      <w:r w:rsidR="00355B5F" w:rsidRPr="00EF70EB">
        <w:rPr>
          <w:lang w:val="fr-FR"/>
        </w:rPr>
        <w:t>l’</w:t>
      </w:r>
      <w:r w:rsidR="00900AA9" w:rsidRPr="00EF70EB">
        <w:rPr>
          <w:lang w:val="fr-FR"/>
        </w:rPr>
        <w:t xml:space="preserve">OIT concernant les peuples indigènes et tribaux dans les pays indépendants par la loi </w:t>
      </w:r>
      <w:r w:rsidR="00DC46E8" w:rsidRPr="00EF70EB">
        <w:rPr>
          <w:lang w:val="fr-FR"/>
        </w:rPr>
        <w:t>n</w:t>
      </w:r>
      <w:r w:rsidR="00DC46E8" w:rsidRPr="00EF70EB">
        <w:rPr>
          <w:vertAlign w:val="superscript"/>
          <w:lang w:val="fr-FR"/>
        </w:rPr>
        <w:t>o</w:t>
      </w:r>
      <w:r w:rsidR="00DC46E8" w:rsidRPr="00EF70EB">
        <w:rPr>
          <w:lang w:val="fr-FR"/>
        </w:rPr>
        <w:t> </w:t>
      </w:r>
      <w:r w:rsidR="00900AA9" w:rsidRPr="00EF70EB">
        <w:rPr>
          <w:lang w:val="fr-FR"/>
        </w:rPr>
        <w:t>21 de 1991, dont les articles 4,</w:t>
      </w:r>
      <w:r w:rsidR="0087059D" w:rsidRPr="00EF70EB">
        <w:rPr>
          <w:lang w:val="fr-FR"/>
        </w:rPr>
        <w:t xml:space="preserve"> </w:t>
      </w:r>
      <w:r w:rsidR="00900AA9" w:rsidRPr="00EF70EB">
        <w:rPr>
          <w:lang w:val="fr-FR"/>
        </w:rPr>
        <w:t xml:space="preserve">5 et 28 ont été </w:t>
      </w:r>
      <w:r w:rsidR="0087059D" w:rsidRPr="00EF70EB">
        <w:rPr>
          <w:lang w:val="fr-FR"/>
        </w:rPr>
        <w:t xml:space="preserve">développés </w:t>
      </w:r>
      <w:r w:rsidR="00900AA9" w:rsidRPr="00EF70EB">
        <w:rPr>
          <w:lang w:val="fr-FR"/>
        </w:rPr>
        <w:t>par la loi n</w:t>
      </w:r>
      <w:r w:rsidR="002319D5" w:rsidRPr="00EF70EB">
        <w:rPr>
          <w:vertAlign w:val="superscript"/>
          <w:lang w:val="fr-FR"/>
        </w:rPr>
        <w:t>o</w:t>
      </w:r>
      <w:r w:rsidR="002319D5" w:rsidRPr="00EF70EB">
        <w:rPr>
          <w:lang w:val="fr-FR"/>
        </w:rPr>
        <w:t> </w:t>
      </w:r>
      <w:r w:rsidR="00900AA9" w:rsidRPr="00EF70EB">
        <w:rPr>
          <w:lang w:val="fr-FR"/>
        </w:rPr>
        <w:t xml:space="preserve">1381de 2010 </w:t>
      </w:r>
      <w:r w:rsidR="00DC46E8" w:rsidRPr="00EF70EB">
        <w:rPr>
          <w:lang w:val="fr-FR"/>
        </w:rPr>
        <w:t>«</w:t>
      </w:r>
      <w:r w:rsidR="00900AA9" w:rsidRPr="00EF70EB">
        <w:rPr>
          <w:lang w:val="fr-FR"/>
        </w:rPr>
        <w:t xml:space="preserve">établissant des règles sur la reconnaissance, la promotion, la protection, </w:t>
      </w:r>
      <w:r w:rsidR="00355B5F" w:rsidRPr="00EF70EB">
        <w:rPr>
          <w:lang w:val="fr-FR"/>
        </w:rPr>
        <w:t>l’</w:t>
      </w:r>
      <w:r w:rsidR="00900AA9" w:rsidRPr="00EF70EB">
        <w:rPr>
          <w:lang w:val="fr-FR"/>
        </w:rPr>
        <w:t>usage, la préservation et le renforcement des langues des groupes ethniques de Colombie et sur les droits linguistiques de ces groupes et des personnes qui parlent ces langues</w:t>
      </w:r>
      <w:r w:rsidR="00DC46E8" w:rsidRPr="00EF70EB">
        <w:rPr>
          <w:lang w:val="fr-FR"/>
        </w:rPr>
        <w:t>»</w:t>
      </w:r>
      <w:r w:rsidR="00900AA9" w:rsidRPr="00EF70EB">
        <w:rPr>
          <w:lang w:val="fr-FR"/>
        </w:rPr>
        <w:t>.</w:t>
      </w:r>
    </w:p>
    <w:p w:rsidR="00900AA9" w:rsidRPr="00EF70EB" w:rsidRDefault="002319D5" w:rsidP="002319D5">
      <w:pPr>
        <w:pStyle w:val="SingleTxtG"/>
        <w:rPr>
          <w:lang w:val="fr-FR"/>
        </w:rPr>
      </w:pPr>
      <w:r w:rsidRPr="00EF70EB">
        <w:rPr>
          <w:lang w:val="fr-FR"/>
        </w:rPr>
        <w:t>303.</w:t>
      </w:r>
      <w:r w:rsidRPr="00EF70EB">
        <w:rPr>
          <w:lang w:val="fr-FR"/>
        </w:rPr>
        <w:tab/>
      </w:r>
      <w:r w:rsidR="00A0201D" w:rsidRPr="00EF70EB">
        <w:rPr>
          <w:lang w:val="fr-FR"/>
        </w:rPr>
        <w:t xml:space="preserve">Le décret </w:t>
      </w:r>
      <w:r w:rsidR="00DC46E8" w:rsidRPr="00EF70EB">
        <w:rPr>
          <w:lang w:val="fr-FR"/>
        </w:rPr>
        <w:t>n</w:t>
      </w:r>
      <w:r w:rsidR="00DC46E8" w:rsidRPr="00EF70EB">
        <w:rPr>
          <w:vertAlign w:val="superscript"/>
          <w:lang w:val="fr-FR"/>
        </w:rPr>
        <w:t>o</w:t>
      </w:r>
      <w:r w:rsidR="00DC46E8" w:rsidRPr="00EF70EB">
        <w:rPr>
          <w:lang w:val="fr-FR"/>
        </w:rPr>
        <w:t> </w:t>
      </w:r>
      <w:r w:rsidR="00A0201D" w:rsidRPr="00EF70EB">
        <w:rPr>
          <w:lang w:val="fr-FR"/>
        </w:rPr>
        <w:t xml:space="preserve">2500 de 2010 réglemente de manière transitoire </w:t>
      </w:r>
      <w:r w:rsidR="0087059D" w:rsidRPr="00EF70EB">
        <w:rPr>
          <w:lang w:val="fr-FR"/>
        </w:rPr>
        <w:t xml:space="preserve">la signature de contrats </w:t>
      </w:r>
      <w:r w:rsidR="00A0201D" w:rsidRPr="00EF70EB">
        <w:rPr>
          <w:lang w:val="fr-FR"/>
        </w:rPr>
        <w:t xml:space="preserve">de fourniture </w:t>
      </w:r>
      <w:r w:rsidR="00355B5F" w:rsidRPr="00EF70EB">
        <w:rPr>
          <w:lang w:val="fr-FR"/>
        </w:rPr>
        <w:t>d’</w:t>
      </w:r>
      <w:r w:rsidR="00A0201D" w:rsidRPr="00EF70EB">
        <w:rPr>
          <w:lang w:val="fr-FR"/>
        </w:rPr>
        <w:t xml:space="preserve">une prise en charge éducative </w:t>
      </w:r>
      <w:r w:rsidR="0087059D" w:rsidRPr="00EF70EB">
        <w:rPr>
          <w:lang w:val="fr-FR"/>
        </w:rPr>
        <w:t xml:space="preserve">entre </w:t>
      </w:r>
      <w:r w:rsidR="00A0201D" w:rsidRPr="00EF70EB">
        <w:rPr>
          <w:lang w:val="fr-FR"/>
        </w:rPr>
        <w:t>les entités territoriales certifiées</w:t>
      </w:r>
      <w:r w:rsidR="0087059D" w:rsidRPr="00EF70EB">
        <w:rPr>
          <w:lang w:val="fr-FR"/>
        </w:rPr>
        <w:t xml:space="preserve"> et</w:t>
      </w:r>
      <w:r w:rsidR="00A0201D" w:rsidRPr="00EF70EB">
        <w:rPr>
          <w:lang w:val="fr-FR"/>
        </w:rPr>
        <w:t xml:space="preserve"> les conseils municipaux (</w:t>
      </w:r>
      <w:r w:rsidR="00A0201D" w:rsidRPr="00EF70EB">
        <w:rPr>
          <w:i/>
          <w:lang w:val="fr-FR"/>
        </w:rPr>
        <w:t>cabildos</w:t>
      </w:r>
      <w:r w:rsidR="00A0201D" w:rsidRPr="00EF70EB">
        <w:rPr>
          <w:lang w:val="fr-FR"/>
        </w:rPr>
        <w:t xml:space="preserve">), les autorités traditionnelles autochtones, les associations </w:t>
      </w:r>
      <w:r w:rsidR="00355B5F" w:rsidRPr="00EF70EB">
        <w:rPr>
          <w:lang w:val="fr-FR"/>
        </w:rPr>
        <w:t>d’</w:t>
      </w:r>
      <w:r w:rsidR="00A0201D" w:rsidRPr="00EF70EB">
        <w:rPr>
          <w:lang w:val="fr-FR"/>
        </w:rPr>
        <w:t>autorités traditionnelles autochtones et les organisations autochtones dans le cadre du processus de conception et de mise en œuvre du Système éducatif autochtone (SEIP).</w:t>
      </w:r>
    </w:p>
    <w:p w:rsidR="00900AA9" w:rsidRPr="00EF70EB" w:rsidRDefault="002319D5" w:rsidP="002319D5">
      <w:pPr>
        <w:pStyle w:val="SingleTxtG"/>
        <w:rPr>
          <w:lang w:val="fr-FR"/>
        </w:rPr>
      </w:pPr>
      <w:r w:rsidRPr="00EF70EB">
        <w:rPr>
          <w:lang w:val="fr-FR"/>
        </w:rPr>
        <w:t>304.</w:t>
      </w:r>
      <w:r w:rsidRPr="00EF70EB">
        <w:rPr>
          <w:lang w:val="fr-FR"/>
        </w:rPr>
        <w:tab/>
      </w:r>
      <w:r w:rsidR="00A0201D" w:rsidRPr="00EF70EB">
        <w:rPr>
          <w:lang w:val="fr-FR"/>
        </w:rPr>
        <w:t xml:space="preserve">Le décret-loi </w:t>
      </w:r>
      <w:r w:rsidR="00DC46E8" w:rsidRPr="00EF70EB">
        <w:rPr>
          <w:lang w:val="fr-FR"/>
        </w:rPr>
        <w:t>n</w:t>
      </w:r>
      <w:r w:rsidR="00DC46E8" w:rsidRPr="00EF70EB">
        <w:rPr>
          <w:vertAlign w:val="superscript"/>
          <w:lang w:val="fr-FR"/>
        </w:rPr>
        <w:t>o</w:t>
      </w:r>
      <w:r w:rsidR="00DC46E8" w:rsidRPr="00EF70EB">
        <w:rPr>
          <w:lang w:val="fr-FR"/>
        </w:rPr>
        <w:t> </w:t>
      </w:r>
      <w:r w:rsidR="00A0201D" w:rsidRPr="00EF70EB">
        <w:rPr>
          <w:lang w:val="fr-FR"/>
        </w:rPr>
        <w:t xml:space="preserve">4634 de 2011 prévoit des mesures </w:t>
      </w:r>
      <w:r w:rsidR="00355B5F" w:rsidRPr="00EF70EB">
        <w:rPr>
          <w:lang w:val="fr-FR"/>
        </w:rPr>
        <w:t>d’</w:t>
      </w:r>
      <w:r w:rsidR="00A0201D" w:rsidRPr="00EF70EB">
        <w:rPr>
          <w:lang w:val="fr-FR"/>
        </w:rPr>
        <w:t xml:space="preserve">aide, de prise en charge, de réparation intégrale et de restitution des terres aux victimes appartenant au peuple rom ou gitan. </w:t>
      </w:r>
    </w:p>
    <w:p w:rsidR="00900AA9" w:rsidRPr="00EF70EB" w:rsidRDefault="002319D5" w:rsidP="002319D5">
      <w:pPr>
        <w:pStyle w:val="SingleTxtG"/>
        <w:rPr>
          <w:lang w:val="fr-FR"/>
        </w:rPr>
      </w:pPr>
      <w:r w:rsidRPr="00EF70EB">
        <w:rPr>
          <w:lang w:val="fr-FR"/>
        </w:rPr>
        <w:t>305.</w:t>
      </w:r>
      <w:r w:rsidRPr="00EF70EB">
        <w:rPr>
          <w:lang w:val="fr-FR"/>
        </w:rPr>
        <w:tab/>
      </w:r>
      <w:r w:rsidR="00A0201D" w:rsidRPr="00EF70EB">
        <w:rPr>
          <w:lang w:val="fr-FR"/>
        </w:rPr>
        <w:t xml:space="preserve">Le décret-loi </w:t>
      </w:r>
      <w:r w:rsidR="00DC46E8" w:rsidRPr="00EF70EB">
        <w:rPr>
          <w:lang w:val="fr-FR"/>
        </w:rPr>
        <w:t>n</w:t>
      </w:r>
      <w:r w:rsidR="00DC46E8" w:rsidRPr="00EF70EB">
        <w:rPr>
          <w:vertAlign w:val="superscript"/>
          <w:lang w:val="fr-FR"/>
        </w:rPr>
        <w:t>o</w:t>
      </w:r>
      <w:r w:rsidR="00DC46E8" w:rsidRPr="00EF70EB">
        <w:rPr>
          <w:lang w:val="fr-FR"/>
        </w:rPr>
        <w:t> </w:t>
      </w:r>
      <w:r w:rsidR="00A0201D" w:rsidRPr="00EF70EB">
        <w:rPr>
          <w:lang w:val="fr-FR"/>
        </w:rPr>
        <w:t xml:space="preserve">4633 de 2011 réglemente les mesures applicables aux victimes appartenant aux peuples et communautés autochtones. Enfin, le décret-loi </w:t>
      </w:r>
      <w:r w:rsidR="00DC46E8" w:rsidRPr="00EF70EB">
        <w:rPr>
          <w:lang w:val="fr-FR"/>
        </w:rPr>
        <w:t>n</w:t>
      </w:r>
      <w:r w:rsidR="00DC46E8" w:rsidRPr="00EF70EB">
        <w:rPr>
          <w:vertAlign w:val="superscript"/>
          <w:lang w:val="fr-FR"/>
        </w:rPr>
        <w:t>o</w:t>
      </w:r>
      <w:r w:rsidR="00DC46E8" w:rsidRPr="00EF70EB">
        <w:rPr>
          <w:lang w:val="fr-FR"/>
        </w:rPr>
        <w:t> </w:t>
      </w:r>
      <w:r w:rsidR="00A0201D" w:rsidRPr="00EF70EB">
        <w:rPr>
          <w:lang w:val="fr-FR"/>
        </w:rPr>
        <w:t xml:space="preserve">4635 de 2012 prend des mesures concernant les victimes appartenant aux communautés noires, afro-colombiennes, insulaires et </w:t>
      </w:r>
      <w:r w:rsidR="00A81260" w:rsidRPr="00EF70EB">
        <w:rPr>
          <w:i/>
          <w:lang w:val="fr-FR"/>
        </w:rPr>
        <w:t>palenqueras</w:t>
      </w:r>
      <w:r w:rsidR="00A0201D" w:rsidRPr="00EF70EB">
        <w:rPr>
          <w:lang w:val="fr-FR"/>
        </w:rPr>
        <w:t>.</w:t>
      </w:r>
    </w:p>
    <w:p w:rsidR="00900AA9" w:rsidRPr="00EF70EB" w:rsidRDefault="00247D57" w:rsidP="001901F7">
      <w:pPr>
        <w:pStyle w:val="H23G"/>
        <w:rPr>
          <w:lang w:val="fr-FR"/>
        </w:rPr>
      </w:pPr>
      <w:r w:rsidRPr="00EF70EB">
        <w:rPr>
          <w:lang w:val="fr-FR"/>
        </w:rPr>
        <w:tab/>
        <w:t>2.</w:t>
      </w:r>
      <w:r w:rsidRPr="00EF70EB">
        <w:rPr>
          <w:lang w:val="fr-FR"/>
        </w:rPr>
        <w:tab/>
        <w:t xml:space="preserve">Progrès accomplis sur le plan de la jurisprudence </w:t>
      </w:r>
    </w:p>
    <w:p w:rsidR="00900AA9" w:rsidRPr="00EF70EB" w:rsidRDefault="002319D5" w:rsidP="002319D5">
      <w:pPr>
        <w:pStyle w:val="SingleTxtG"/>
        <w:rPr>
          <w:color w:val="000000"/>
          <w:shd w:val="clear" w:color="auto" w:fill="FFFFFF"/>
          <w:lang w:val="fr-FR"/>
        </w:rPr>
      </w:pPr>
      <w:r w:rsidRPr="00EF70EB">
        <w:rPr>
          <w:lang w:val="fr-FR"/>
        </w:rPr>
        <w:t>306.</w:t>
      </w:r>
      <w:r w:rsidRPr="00EF70EB">
        <w:rPr>
          <w:lang w:val="fr-FR"/>
        </w:rPr>
        <w:tab/>
      </w:r>
      <w:r w:rsidR="00900AA9" w:rsidRPr="00EF70EB">
        <w:rPr>
          <w:lang w:val="fr-FR"/>
        </w:rPr>
        <w:t>La Cour constitutionnelle, dans son arrêt</w:t>
      </w:r>
      <w:r w:rsidR="0087059D" w:rsidRPr="00EF70EB">
        <w:rPr>
          <w:lang w:val="fr-FR"/>
        </w:rPr>
        <w:t xml:space="preserve"> </w:t>
      </w:r>
      <w:hyperlink r:id="rId16">
        <w:r w:rsidR="00900AA9" w:rsidRPr="00EF70EB">
          <w:rPr>
            <w:rStyle w:val="Hyperlink"/>
            <w:shd w:val="clear" w:color="auto" w:fill="FFFFFF"/>
            <w:lang w:val="fr-FR"/>
          </w:rPr>
          <w:t>C-753/13</w:t>
        </w:r>
      </w:hyperlink>
      <w:r w:rsidR="00900AA9" w:rsidRPr="00EF70EB">
        <w:rPr>
          <w:lang w:val="fr-FR"/>
        </w:rPr>
        <w:t xml:space="preserve"> déclare que </w:t>
      </w:r>
      <w:r w:rsidR="00355B5F" w:rsidRPr="00EF70EB">
        <w:rPr>
          <w:lang w:val="fr-FR"/>
        </w:rPr>
        <w:t>l’</w:t>
      </w:r>
      <w:r w:rsidR="00900AA9" w:rsidRPr="00EF70EB">
        <w:rPr>
          <w:color w:val="000000"/>
          <w:shd w:val="clear" w:color="auto" w:fill="FFFFFF"/>
          <w:lang w:val="fr-FR"/>
        </w:rPr>
        <w:t xml:space="preserve">article 77 du décret </w:t>
      </w:r>
      <w:r w:rsidR="00DC46E8" w:rsidRPr="00EF70EB">
        <w:rPr>
          <w:lang w:val="fr-FR"/>
        </w:rPr>
        <w:t>n</w:t>
      </w:r>
      <w:r w:rsidR="00DC46E8" w:rsidRPr="00EF70EB">
        <w:rPr>
          <w:vertAlign w:val="superscript"/>
          <w:lang w:val="fr-FR"/>
        </w:rPr>
        <w:t>o</w:t>
      </w:r>
      <w:r w:rsidR="00DC46E8" w:rsidRPr="00EF70EB">
        <w:rPr>
          <w:lang w:val="fr-FR"/>
        </w:rPr>
        <w:t> </w:t>
      </w:r>
      <w:r w:rsidR="00900AA9" w:rsidRPr="00EF70EB">
        <w:rPr>
          <w:color w:val="000000"/>
          <w:shd w:val="clear" w:color="auto" w:fill="FFFFFF"/>
          <w:lang w:val="fr-FR"/>
        </w:rPr>
        <w:t>4634</w:t>
      </w:r>
      <w:r w:rsidR="00900AA9" w:rsidRPr="00EF70EB">
        <w:rPr>
          <w:rStyle w:val="apple-converted-space"/>
          <w:color w:val="000000"/>
          <w:sz w:val="24"/>
          <w:shd w:val="clear" w:color="auto" w:fill="FFFFFF"/>
          <w:lang w:val="fr-FR"/>
        </w:rPr>
        <w:t xml:space="preserve"> </w:t>
      </w:r>
      <w:r w:rsidR="00900AA9" w:rsidRPr="00EF70EB">
        <w:rPr>
          <w:lang w:val="fr-FR"/>
        </w:rPr>
        <w:t xml:space="preserve">sur </w:t>
      </w:r>
      <w:r w:rsidR="00355B5F" w:rsidRPr="00EF70EB">
        <w:rPr>
          <w:lang w:val="fr-FR"/>
        </w:rPr>
        <w:t>l’</w:t>
      </w:r>
      <w:r w:rsidR="00900AA9" w:rsidRPr="00EF70EB">
        <w:rPr>
          <w:lang w:val="fr-FR"/>
        </w:rPr>
        <w:t>indemnisation des victimes du peuple rom ou gitan est conforme à la Constitution et réaffirme le droit</w:t>
      </w:r>
      <w:r w:rsidR="00900AA9" w:rsidRPr="00EF70EB">
        <w:rPr>
          <w:color w:val="000000"/>
          <w:shd w:val="clear" w:color="auto" w:fill="FFFFFF"/>
          <w:lang w:val="fr-FR"/>
        </w:rPr>
        <w:t xml:space="preserve"> des victimes du conflit armé interne à la réparation intégrale </w:t>
      </w:r>
      <w:r w:rsidR="005234E6" w:rsidRPr="00EF70EB">
        <w:rPr>
          <w:color w:val="000000"/>
          <w:shd w:val="clear" w:color="auto" w:fill="FFFFFF"/>
          <w:lang w:val="fr-FR"/>
        </w:rPr>
        <w:t xml:space="preserve">des </w:t>
      </w:r>
      <w:r w:rsidR="00900AA9" w:rsidRPr="00EF70EB">
        <w:rPr>
          <w:color w:val="000000"/>
          <w:shd w:val="clear" w:color="auto" w:fill="FFFFFF"/>
          <w:lang w:val="fr-FR"/>
        </w:rPr>
        <w:t>préjudice</w:t>
      </w:r>
      <w:r w:rsidR="005234E6" w:rsidRPr="00EF70EB">
        <w:rPr>
          <w:color w:val="000000"/>
          <w:shd w:val="clear" w:color="auto" w:fill="FFFFFF"/>
          <w:lang w:val="fr-FR"/>
        </w:rPr>
        <w:t>s</w:t>
      </w:r>
      <w:r w:rsidR="00900AA9" w:rsidRPr="00EF70EB">
        <w:rPr>
          <w:color w:val="000000"/>
          <w:shd w:val="clear" w:color="auto" w:fill="FFFFFF"/>
          <w:lang w:val="fr-FR"/>
        </w:rPr>
        <w:t xml:space="preserve"> subi</w:t>
      </w:r>
      <w:r w:rsidR="005234E6" w:rsidRPr="00EF70EB">
        <w:rPr>
          <w:color w:val="000000"/>
          <w:shd w:val="clear" w:color="auto" w:fill="FFFFFF"/>
          <w:lang w:val="fr-FR"/>
        </w:rPr>
        <w:t>s</w:t>
      </w:r>
      <w:r w:rsidR="00900AA9" w:rsidRPr="00EF70EB">
        <w:rPr>
          <w:color w:val="000000"/>
          <w:shd w:val="clear" w:color="auto" w:fill="FFFFFF"/>
          <w:lang w:val="fr-FR"/>
        </w:rPr>
        <w:t>.</w:t>
      </w:r>
    </w:p>
    <w:p w:rsidR="00900AA9" w:rsidRPr="00EF70EB" w:rsidRDefault="00247D57" w:rsidP="001901F7">
      <w:pPr>
        <w:pStyle w:val="H23G"/>
        <w:rPr>
          <w:lang w:val="fr-FR"/>
        </w:rPr>
      </w:pPr>
      <w:r w:rsidRPr="00EF70EB">
        <w:rPr>
          <w:lang w:val="fr-FR"/>
        </w:rPr>
        <w:tab/>
        <w:t>3.</w:t>
      </w:r>
      <w:r w:rsidRPr="00EF70EB">
        <w:rPr>
          <w:lang w:val="fr-FR"/>
        </w:rPr>
        <w:tab/>
        <w:t xml:space="preserve">Progrès accomplis sur le plan administratif </w:t>
      </w:r>
    </w:p>
    <w:p w:rsidR="00900AA9" w:rsidRPr="00EF70EB" w:rsidRDefault="002319D5" w:rsidP="002319D5">
      <w:pPr>
        <w:pStyle w:val="SingleTxtG"/>
        <w:rPr>
          <w:lang w:val="fr-FR"/>
        </w:rPr>
      </w:pPr>
      <w:r w:rsidRPr="00EF70EB">
        <w:rPr>
          <w:lang w:val="fr-FR"/>
        </w:rPr>
        <w:t>307.</w:t>
      </w:r>
      <w:r w:rsidRPr="00EF70EB">
        <w:rPr>
          <w:lang w:val="fr-FR"/>
        </w:rPr>
        <w:tab/>
      </w:r>
      <w:r w:rsidR="00900AA9" w:rsidRPr="00EF70EB">
        <w:rPr>
          <w:lang w:val="fr-FR"/>
        </w:rPr>
        <w:t xml:space="preserve">Afin de garantir les droits des minorités et de donner effet aux recommandations formulées par le Comité des droits de </w:t>
      </w:r>
      <w:r w:rsidR="00355B5F" w:rsidRPr="00EF70EB">
        <w:rPr>
          <w:lang w:val="fr-FR"/>
        </w:rPr>
        <w:t>l’</w:t>
      </w:r>
      <w:r w:rsidR="00900AA9" w:rsidRPr="00EF70EB">
        <w:rPr>
          <w:lang w:val="fr-FR"/>
        </w:rPr>
        <w:t xml:space="preserve">homme lors de </w:t>
      </w:r>
      <w:r w:rsidR="00355B5F" w:rsidRPr="00EF70EB">
        <w:rPr>
          <w:lang w:val="fr-FR"/>
        </w:rPr>
        <w:t>l’</w:t>
      </w:r>
      <w:r w:rsidR="00900AA9" w:rsidRPr="00EF70EB">
        <w:rPr>
          <w:lang w:val="fr-FR"/>
        </w:rPr>
        <w:t>examen du sixième rapport périodique soumis par la Colombie (CCPR/C/COL/6, par</w:t>
      </w:r>
      <w:r w:rsidR="001D589D" w:rsidRPr="00EF70EB">
        <w:rPr>
          <w:lang w:val="fr-FR"/>
        </w:rPr>
        <w:t>.</w:t>
      </w:r>
      <w:r w:rsidR="001D589D" w:rsidRPr="00EF70EB" w:rsidDel="001D589D">
        <w:rPr>
          <w:lang w:val="fr-FR"/>
        </w:rPr>
        <w:t xml:space="preserve"> </w:t>
      </w:r>
      <w:r w:rsidR="00900AA9" w:rsidRPr="00EF70EB">
        <w:rPr>
          <w:lang w:val="fr-FR"/>
        </w:rPr>
        <w:t xml:space="preserve">23 et 25), </w:t>
      </w:r>
      <w:r w:rsidR="00355B5F" w:rsidRPr="00EF70EB">
        <w:rPr>
          <w:lang w:val="fr-FR"/>
        </w:rPr>
        <w:t>l’</w:t>
      </w:r>
      <w:r w:rsidR="00900AA9" w:rsidRPr="00EF70EB">
        <w:rPr>
          <w:lang w:val="fr-FR"/>
        </w:rPr>
        <w:t xml:space="preserve">État, par </w:t>
      </w:r>
      <w:r w:rsidR="00355B5F" w:rsidRPr="00EF70EB">
        <w:rPr>
          <w:lang w:val="fr-FR"/>
        </w:rPr>
        <w:t>l’</w:t>
      </w:r>
      <w:r w:rsidR="00900AA9" w:rsidRPr="00EF70EB">
        <w:rPr>
          <w:lang w:val="fr-FR"/>
        </w:rPr>
        <w:t>intermédiaire du Bureau du Défenseur du peuple</w:t>
      </w:r>
      <w:r w:rsidR="0087059D" w:rsidRPr="00EF70EB">
        <w:rPr>
          <w:lang w:val="fr-FR"/>
        </w:rPr>
        <w:t>, a</w:t>
      </w:r>
      <w:r w:rsidR="00900AA9" w:rsidRPr="00EF70EB">
        <w:rPr>
          <w:lang w:val="fr-FR"/>
        </w:rPr>
        <w:t xml:space="preserve"> mis en place entre 2009 et 2012 un processus concernant les populations afro-colombiennes et autochtones destiné avant tout à promouvoir et à diffuser </w:t>
      </w:r>
      <w:r w:rsidR="00355B5F" w:rsidRPr="00EF70EB">
        <w:rPr>
          <w:lang w:val="fr-FR"/>
        </w:rPr>
        <w:t>l’</w:t>
      </w:r>
      <w:r w:rsidR="00900AA9" w:rsidRPr="00EF70EB">
        <w:rPr>
          <w:lang w:val="fr-FR"/>
        </w:rPr>
        <w:t xml:space="preserve">information auprès des communautés qui </w:t>
      </w:r>
      <w:r w:rsidR="00355B5F" w:rsidRPr="00EF70EB">
        <w:rPr>
          <w:lang w:val="fr-FR"/>
        </w:rPr>
        <w:t>n’</w:t>
      </w:r>
      <w:r w:rsidR="00900AA9" w:rsidRPr="00EF70EB">
        <w:rPr>
          <w:lang w:val="fr-FR"/>
        </w:rPr>
        <w:t xml:space="preserve">avaient </w:t>
      </w:r>
      <w:r w:rsidR="0087059D" w:rsidRPr="00EF70EB">
        <w:rPr>
          <w:lang w:val="fr-FR"/>
        </w:rPr>
        <w:t xml:space="preserve">encore </w:t>
      </w:r>
      <w:r w:rsidR="00900AA9" w:rsidRPr="00EF70EB">
        <w:rPr>
          <w:lang w:val="fr-FR"/>
        </w:rPr>
        <w:t>reçu aucune information sur</w:t>
      </w:r>
      <w:r w:rsidR="00DC46E8" w:rsidRPr="00EF70EB">
        <w:rPr>
          <w:lang w:val="fr-FR"/>
        </w:rPr>
        <w:t>:</w:t>
      </w:r>
      <w:r w:rsidR="00900AA9" w:rsidRPr="00EF70EB">
        <w:rPr>
          <w:lang w:val="fr-FR"/>
        </w:rPr>
        <w:t xml:space="preserve"> leurs droits fondamentaux et différenciés protégés par les actes ethniques </w:t>
      </w:r>
      <w:r w:rsidR="00DC46E8" w:rsidRPr="00EF70EB">
        <w:rPr>
          <w:lang w:val="fr-FR"/>
        </w:rPr>
        <w:t>n</w:t>
      </w:r>
      <w:r w:rsidR="00DC46E8" w:rsidRPr="00EF70EB">
        <w:rPr>
          <w:vertAlign w:val="superscript"/>
          <w:lang w:val="fr-FR"/>
        </w:rPr>
        <w:t>o</w:t>
      </w:r>
      <w:r w:rsidR="001D589D" w:rsidRPr="00EF70EB">
        <w:rPr>
          <w:vertAlign w:val="superscript"/>
          <w:lang w:val="fr-FR"/>
        </w:rPr>
        <w:t>s</w:t>
      </w:r>
      <w:r w:rsidR="00DC46E8" w:rsidRPr="00EF70EB">
        <w:rPr>
          <w:lang w:val="fr-FR"/>
        </w:rPr>
        <w:t> </w:t>
      </w:r>
      <w:r w:rsidR="00900AA9" w:rsidRPr="00EF70EB">
        <w:rPr>
          <w:lang w:val="fr-FR"/>
        </w:rPr>
        <w:t>004 et 005 de 2009</w:t>
      </w:r>
      <w:r w:rsidR="00DC46E8" w:rsidRPr="00EF70EB">
        <w:rPr>
          <w:lang w:val="fr-FR"/>
        </w:rPr>
        <w:t>;</w:t>
      </w:r>
      <w:r w:rsidR="00900AA9" w:rsidRPr="00EF70EB">
        <w:rPr>
          <w:lang w:val="fr-FR"/>
        </w:rPr>
        <w:t xml:space="preserve"> les mécanismes permettant de faire valoir ces droits</w:t>
      </w:r>
      <w:r w:rsidR="00DC46E8" w:rsidRPr="00EF70EB">
        <w:rPr>
          <w:lang w:val="fr-FR"/>
        </w:rPr>
        <w:t>;</w:t>
      </w:r>
      <w:r w:rsidR="00900AA9" w:rsidRPr="00EF70EB">
        <w:rPr>
          <w:lang w:val="fr-FR"/>
        </w:rPr>
        <w:t xml:space="preserve"> et le contenu et la portée des consultations préalables dans le processus </w:t>
      </w:r>
      <w:r w:rsidR="0087059D" w:rsidRPr="00EF70EB">
        <w:rPr>
          <w:lang w:val="fr-FR"/>
        </w:rPr>
        <w:t>décisionnel</w:t>
      </w:r>
      <w:r w:rsidR="00900AA9" w:rsidRPr="00EF70EB">
        <w:rPr>
          <w:lang w:val="fr-FR"/>
        </w:rPr>
        <w:t xml:space="preserve"> administrati</w:t>
      </w:r>
      <w:r w:rsidR="0087059D" w:rsidRPr="00EF70EB">
        <w:rPr>
          <w:lang w:val="fr-FR"/>
        </w:rPr>
        <w:t>f</w:t>
      </w:r>
      <w:r w:rsidR="00900AA9" w:rsidRPr="00EF70EB">
        <w:rPr>
          <w:lang w:val="fr-FR"/>
        </w:rPr>
        <w:t>.</w:t>
      </w:r>
    </w:p>
    <w:p w:rsidR="00900AA9" w:rsidRPr="00EF70EB" w:rsidRDefault="002319D5" w:rsidP="002319D5">
      <w:pPr>
        <w:pStyle w:val="SingleTxtG"/>
        <w:rPr>
          <w:lang w:val="fr-FR"/>
        </w:rPr>
      </w:pPr>
      <w:r w:rsidRPr="00EF70EB">
        <w:rPr>
          <w:lang w:val="fr-FR"/>
        </w:rPr>
        <w:t>308.</w:t>
      </w:r>
      <w:r w:rsidRPr="00EF70EB">
        <w:rPr>
          <w:lang w:val="fr-FR"/>
        </w:rPr>
        <w:tab/>
      </w:r>
      <w:r w:rsidR="00900AA9" w:rsidRPr="00EF70EB">
        <w:rPr>
          <w:lang w:val="fr-FR"/>
        </w:rPr>
        <w:t xml:space="preserve">À cet effet, des recommandations ont également été adressées aux institutions publiques pour </w:t>
      </w:r>
      <w:r w:rsidR="00355B5F" w:rsidRPr="00EF70EB">
        <w:rPr>
          <w:lang w:val="fr-FR"/>
        </w:rPr>
        <w:t>qu’</w:t>
      </w:r>
      <w:r w:rsidR="00900AA9" w:rsidRPr="00EF70EB">
        <w:rPr>
          <w:lang w:val="fr-FR"/>
        </w:rPr>
        <w:t xml:space="preserve">elles procèdent </w:t>
      </w:r>
      <w:r w:rsidR="004B481F" w:rsidRPr="00EF70EB">
        <w:rPr>
          <w:lang w:val="fr-FR"/>
        </w:rPr>
        <w:t xml:space="preserve">à un </w:t>
      </w:r>
      <w:r w:rsidR="00900AA9" w:rsidRPr="00EF70EB">
        <w:rPr>
          <w:lang w:val="fr-FR"/>
        </w:rPr>
        <w:t xml:space="preserve">travail </w:t>
      </w:r>
      <w:r w:rsidR="00355B5F" w:rsidRPr="00EF70EB">
        <w:rPr>
          <w:lang w:val="fr-FR"/>
        </w:rPr>
        <w:t>d’</w:t>
      </w:r>
      <w:r w:rsidR="00900AA9" w:rsidRPr="00EF70EB">
        <w:rPr>
          <w:lang w:val="fr-FR"/>
        </w:rPr>
        <w:t>ajustement méthodologi</w:t>
      </w:r>
      <w:r w:rsidR="004B481F" w:rsidRPr="00EF70EB">
        <w:rPr>
          <w:lang w:val="fr-FR"/>
        </w:rPr>
        <w:t>qu</w:t>
      </w:r>
      <w:r w:rsidR="00900AA9" w:rsidRPr="00EF70EB">
        <w:rPr>
          <w:lang w:val="fr-FR"/>
        </w:rPr>
        <w:t>e</w:t>
      </w:r>
      <w:r w:rsidR="0087059D" w:rsidRPr="00EF70EB">
        <w:rPr>
          <w:lang w:val="fr-FR"/>
        </w:rPr>
        <w:t xml:space="preserve"> qui leur permette de</w:t>
      </w:r>
      <w:r w:rsidR="00900AA9" w:rsidRPr="00EF70EB">
        <w:rPr>
          <w:lang w:val="fr-FR"/>
        </w:rPr>
        <w:t xml:space="preserve"> mener à bien les processus de consultation préalable avec les peuples autochtones et les communautés noires malgré les différences de niveau et de capacité </w:t>
      </w:r>
      <w:r w:rsidR="00355B5F" w:rsidRPr="00EF70EB">
        <w:rPr>
          <w:lang w:val="fr-FR"/>
        </w:rPr>
        <w:t>d’</w:t>
      </w:r>
      <w:r w:rsidR="00900AA9" w:rsidRPr="00EF70EB">
        <w:rPr>
          <w:lang w:val="fr-FR"/>
        </w:rPr>
        <w:t>organisation qui existent entre les divers peuples.</w:t>
      </w:r>
    </w:p>
    <w:p w:rsidR="0087059D" w:rsidRPr="00EF70EB" w:rsidRDefault="002319D5" w:rsidP="002319D5">
      <w:pPr>
        <w:pStyle w:val="SingleTxtG"/>
        <w:rPr>
          <w:lang w:val="fr-FR"/>
        </w:rPr>
      </w:pPr>
      <w:r w:rsidRPr="00EF70EB">
        <w:rPr>
          <w:lang w:val="fr-FR"/>
        </w:rPr>
        <w:t>309.</w:t>
      </w:r>
      <w:r w:rsidRPr="00EF70EB">
        <w:rPr>
          <w:lang w:val="fr-FR"/>
        </w:rPr>
        <w:tab/>
      </w:r>
      <w:r w:rsidR="00900AA9" w:rsidRPr="00EF70EB">
        <w:rPr>
          <w:lang w:val="fr-FR"/>
        </w:rPr>
        <w:t>Depuis le deuxième trimestre 2009, le Gouvernement a pris contact avec les institutions représentatives des peuples autochtones et la Table ronde de concertation pour les peuples autochtones</w:t>
      </w:r>
      <w:r w:rsidR="004B481F" w:rsidRPr="00EF70EB">
        <w:rPr>
          <w:lang w:val="fr-FR"/>
        </w:rPr>
        <w:t xml:space="preserve"> (MCN),</w:t>
      </w:r>
      <w:r w:rsidR="00900AA9" w:rsidRPr="00EF70EB">
        <w:rPr>
          <w:lang w:val="fr-FR"/>
        </w:rPr>
        <w:t xml:space="preserve"> créée par le décret </w:t>
      </w:r>
      <w:r w:rsidR="00DC46E8" w:rsidRPr="00EF70EB">
        <w:rPr>
          <w:lang w:val="fr-FR"/>
        </w:rPr>
        <w:t>n</w:t>
      </w:r>
      <w:r w:rsidR="00DC46E8" w:rsidRPr="00EF70EB">
        <w:rPr>
          <w:vertAlign w:val="superscript"/>
          <w:lang w:val="fr-FR"/>
        </w:rPr>
        <w:t>o</w:t>
      </w:r>
      <w:r w:rsidR="00DC46E8" w:rsidRPr="00EF70EB">
        <w:rPr>
          <w:lang w:val="fr-FR"/>
        </w:rPr>
        <w:t> </w:t>
      </w:r>
      <w:r w:rsidR="00900AA9" w:rsidRPr="00EF70EB">
        <w:rPr>
          <w:lang w:val="fr-FR"/>
        </w:rPr>
        <w:t xml:space="preserve">1397/96, afin de </w:t>
      </w:r>
      <w:r w:rsidR="0087059D" w:rsidRPr="00EF70EB">
        <w:rPr>
          <w:lang w:val="fr-FR"/>
        </w:rPr>
        <w:t>diffuser le</w:t>
      </w:r>
      <w:r w:rsidR="00900AA9" w:rsidRPr="00EF70EB">
        <w:rPr>
          <w:lang w:val="fr-FR"/>
        </w:rPr>
        <w:t xml:space="preserve"> rapport </w:t>
      </w:r>
      <w:commentRangeStart w:id="50"/>
      <w:r w:rsidR="00900AA9" w:rsidRPr="00EF70EB">
        <w:rPr>
          <w:lang w:val="fr-FR"/>
        </w:rPr>
        <w:t>004 de 2009</w:t>
      </w:r>
      <w:r w:rsidR="0087059D" w:rsidRPr="00EF70EB">
        <w:rPr>
          <w:lang w:val="fr-FR"/>
        </w:rPr>
        <w:t>.</w:t>
      </w:r>
      <w:r w:rsidR="00900AA9" w:rsidRPr="00EF70EB">
        <w:rPr>
          <w:lang w:val="fr-FR"/>
        </w:rPr>
        <w:t xml:space="preserve"> </w:t>
      </w:r>
      <w:commentRangeEnd w:id="50"/>
      <w:r w:rsidR="0087059D" w:rsidRPr="00EF70EB">
        <w:rPr>
          <w:rStyle w:val="CommentReference"/>
          <w:rFonts w:ascii="Calibri" w:eastAsia="Calibri" w:hAnsi="Calibri"/>
          <w:lang w:val="fr-FR"/>
        </w:rPr>
        <w:commentReference w:id="50"/>
      </w:r>
    </w:p>
    <w:p w:rsidR="00900AA9" w:rsidRPr="00EF70EB" w:rsidRDefault="002319D5" w:rsidP="002319D5">
      <w:pPr>
        <w:pStyle w:val="SingleTxtG"/>
        <w:rPr>
          <w:lang w:val="fr-FR"/>
        </w:rPr>
      </w:pPr>
      <w:r w:rsidRPr="00EF70EB">
        <w:rPr>
          <w:lang w:val="fr-FR"/>
        </w:rPr>
        <w:t>310.</w:t>
      </w:r>
      <w:r w:rsidRPr="00EF70EB">
        <w:rPr>
          <w:lang w:val="fr-FR"/>
        </w:rPr>
        <w:tab/>
      </w:r>
      <w:r w:rsidR="00900AA9" w:rsidRPr="00EF70EB">
        <w:rPr>
          <w:lang w:val="fr-FR"/>
        </w:rPr>
        <w:t xml:space="preserve">À la suite de ce premier contact et de réunions préliminaires, un calendrier et une feuille de route </w:t>
      </w:r>
      <w:r w:rsidR="0087059D" w:rsidRPr="00EF70EB">
        <w:rPr>
          <w:lang w:val="fr-FR"/>
        </w:rPr>
        <w:t xml:space="preserve">ont été </w:t>
      </w:r>
      <w:r w:rsidR="00900AA9" w:rsidRPr="00EF70EB">
        <w:rPr>
          <w:lang w:val="fr-FR"/>
        </w:rPr>
        <w:t xml:space="preserve">adoptés le 22 mai 2009 à </w:t>
      </w:r>
      <w:r w:rsidR="00CF0AE7" w:rsidRPr="00EF70EB">
        <w:rPr>
          <w:lang w:val="fr-FR"/>
        </w:rPr>
        <w:t>Bogota</w:t>
      </w:r>
      <w:r w:rsidR="00900AA9" w:rsidRPr="00EF70EB">
        <w:rPr>
          <w:lang w:val="fr-FR"/>
        </w:rPr>
        <w:t xml:space="preserve"> dans le cadre de la Table ronde de concertation pour les peuples autochtones, en vue </w:t>
      </w:r>
      <w:r w:rsidR="00355B5F" w:rsidRPr="00EF70EB">
        <w:rPr>
          <w:lang w:val="fr-FR"/>
        </w:rPr>
        <w:t>d’</w:t>
      </w:r>
      <w:r w:rsidR="00900AA9" w:rsidRPr="00EF70EB">
        <w:rPr>
          <w:lang w:val="fr-FR"/>
        </w:rPr>
        <w:t>aborder le Programme de garantie</w:t>
      </w:r>
      <w:r w:rsidR="0087059D" w:rsidRPr="00EF70EB">
        <w:rPr>
          <w:lang w:val="fr-FR"/>
        </w:rPr>
        <w:t>s. I</w:t>
      </w:r>
      <w:r w:rsidR="00900AA9" w:rsidRPr="00EF70EB">
        <w:rPr>
          <w:lang w:val="fr-FR"/>
        </w:rPr>
        <w:t>l a été décidé que les plans de protection ser</w:t>
      </w:r>
      <w:r w:rsidR="0087059D" w:rsidRPr="00EF70EB">
        <w:rPr>
          <w:lang w:val="fr-FR"/>
        </w:rPr>
        <w:t>aie</w:t>
      </w:r>
      <w:r w:rsidR="00900AA9" w:rsidRPr="00EF70EB">
        <w:rPr>
          <w:lang w:val="fr-FR"/>
        </w:rPr>
        <w:t>nt mis en œuvre à travers des processus de consultation spécifique et autonome avec les autorités traditionnelles des 34 peuples désignés comme prioritaire</w:t>
      </w:r>
      <w:r w:rsidR="004B481F" w:rsidRPr="00EF70EB">
        <w:rPr>
          <w:lang w:val="fr-FR"/>
        </w:rPr>
        <w:t>s</w:t>
      </w:r>
      <w:r w:rsidR="00900AA9" w:rsidRPr="00EF70EB">
        <w:rPr>
          <w:lang w:val="fr-FR"/>
        </w:rPr>
        <w:t xml:space="preserve"> par le rapport</w:t>
      </w:r>
      <w:r w:rsidR="00355B5F" w:rsidRPr="00EF70EB">
        <w:rPr>
          <w:lang w:val="fr-FR"/>
        </w:rPr>
        <w:t xml:space="preserve"> </w:t>
      </w:r>
      <w:r w:rsidR="00900AA9" w:rsidRPr="00EF70EB">
        <w:rPr>
          <w:lang w:val="fr-FR"/>
        </w:rPr>
        <w:t>004 de 2009</w:t>
      </w:r>
      <w:r w:rsidR="004B481F" w:rsidRPr="00EF70EB">
        <w:rPr>
          <w:lang w:val="fr-FR"/>
        </w:rPr>
        <w:t xml:space="preserve">. Dans ce processus, les </w:t>
      </w:r>
      <w:r w:rsidR="00900AA9" w:rsidRPr="00EF70EB">
        <w:rPr>
          <w:lang w:val="fr-FR"/>
        </w:rPr>
        <w:t>quatre organisations nationales autochtones</w:t>
      </w:r>
      <w:r w:rsidR="00355B5F" w:rsidRPr="00EF70EB">
        <w:rPr>
          <w:lang w:val="fr-FR"/>
        </w:rPr>
        <w:t xml:space="preserve"> </w:t>
      </w:r>
      <w:r w:rsidR="00900AA9" w:rsidRPr="00EF70EB">
        <w:rPr>
          <w:lang w:val="fr-FR"/>
        </w:rPr>
        <w:t>(ONIC, OPIAC, CIT, AICO) jouerai</w:t>
      </w:r>
      <w:r w:rsidR="0087059D" w:rsidRPr="00EF70EB">
        <w:rPr>
          <w:lang w:val="fr-FR"/>
        </w:rPr>
        <w:t>en</w:t>
      </w:r>
      <w:r w:rsidR="00900AA9" w:rsidRPr="00EF70EB">
        <w:rPr>
          <w:lang w:val="fr-FR"/>
        </w:rPr>
        <w:t xml:space="preserve">t un rôle </w:t>
      </w:r>
      <w:r w:rsidR="00355B5F" w:rsidRPr="00EF70EB">
        <w:rPr>
          <w:lang w:val="fr-FR"/>
        </w:rPr>
        <w:t>d’</w:t>
      </w:r>
      <w:r w:rsidR="00900AA9" w:rsidRPr="00EF70EB">
        <w:rPr>
          <w:lang w:val="fr-FR"/>
        </w:rPr>
        <w:t>accompagnement.</w:t>
      </w:r>
    </w:p>
    <w:p w:rsidR="00900AA9" w:rsidRPr="00EF70EB" w:rsidRDefault="002319D5" w:rsidP="002319D5">
      <w:pPr>
        <w:pStyle w:val="SingleTxtG"/>
        <w:rPr>
          <w:lang w:val="fr-FR"/>
        </w:rPr>
      </w:pPr>
      <w:r w:rsidRPr="00EF70EB">
        <w:rPr>
          <w:lang w:val="fr-FR"/>
        </w:rPr>
        <w:t>311.</w:t>
      </w:r>
      <w:r w:rsidRPr="00EF70EB">
        <w:rPr>
          <w:lang w:val="fr-FR"/>
        </w:rPr>
        <w:tab/>
      </w:r>
      <w:r w:rsidR="00900AA9" w:rsidRPr="00EF70EB">
        <w:rPr>
          <w:lang w:val="fr-FR"/>
        </w:rPr>
        <w:t xml:space="preserve">En 2011, les propositions concernant </w:t>
      </w:r>
      <w:r w:rsidR="00355B5F" w:rsidRPr="00EF70EB">
        <w:rPr>
          <w:lang w:val="fr-FR"/>
        </w:rPr>
        <w:t>l’</w:t>
      </w:r>
      <w:r w:rsidR="00900AA9" w:rsidRPr="00EF70EB">
        <w:rPr>
          <w:lang w:val="fr-FR"/>
        </w:rPr>
        <w:t xml:space="preserve">élaboration du Programme de garanties ont été reprises dans un texte intitulé </w:t>
      </w:r>
      <w:r w:rsidR="00DC46E8" w:rsidRPr="00EF70EB">
        <w:rPr>
          <w:lang w:val="fr-FR"/>
        </w:rPr>
        <w:t>«</w:t>
      </w:r>
      <w:r w:rsidR="00900AA9" w:rsidRPr="00EF70EB">
        <w:rPr>
          <w:lang w:val="fr-FR"/>
        </w:rPr>
        <w:t>Bases pour le Programme de garantie des droits fond</w:t>
      </w:r>
      <w:r w:rsidR="00355B5F" w:rsidRPr="00EF70EB">
        <w:rPr>
          <w:lang w:val="fr-FR"/>
        </w:rPr>
        <w:t>amentaux des peuples autochtones</w:t>
      </w:r>
      <w:r w:rsidR="00DC46E8" w:rsidRPr="00EF70EB">
        <w:rPr>
          <w:lang w:val="fr-FR"/>
        </w:rPr>
        <w:t>»</w:t>
      </w:r>
      <w:r w:rsidR="00900AA9" w:rsidRPr="00EF70EB">
        <w:rPr>
          <w:lang w:val="fr-FR"/>
        </w:rPr>
        <w:t xml:space="preserve">. Après avoir été validé par le Congrès des peuples autochtones qui </w:t>
      </w:r>
      <w:r w:rsidR="00355B5F" w:rsidRPr="00EF70EB">
        <w:rPr>
          <w:lang w:val="fr-FR"/>
        </w:rPr>
        <w:t>s’</w:t>
      </w:r>
      <w:r w:rsidR="00900AA9" w:rsidRPr="00EF70EB">
        <w:rPr>
          <w:lang w:val="fr-FR"/>
        </w:rPr>
        <w:t>est tenu en novembre puis par la Table ronde nationale de concertation pour les peuples autochtones au cours de ce même mois, le document a été officiellement remis à la Cour constitutionnelle le 7 décembre 2011.</w:t>
      </w:r>
    </w:p>
    <w:p w:rsidR="002319D5" w:rsidRPr="00EF70EB" w:rsidRDefault="002319D5" w:rsidP="002319D5">
      <w:pPr>
        <w:pStyle w:val="SingleTxtG"/>
        <w:rPr>
          <w:lang w:val="fr-FR"/>
        </w:rPr>
      </w:pPr>
      <w:r w:rsidRPr="00EF70EB">
        <w:rPr>
          <w:lang w:val="fr-FR"/>
        </w:rPr>
        <w:t>312.</w:t>
      </w:r>
      <w:r w:rsidRPr="00EF70EB">
        <w:rPr>
          <w:lang w:val="fr-FR"/>
        </w:rPr>
        <w:tab/>
      </w:r>
      <w:r w:rsidR="00900AA9" w:rsidRPr="00EF70EB">
        <w:rPr>
          <w:lang w:val="fr-FR"/>
        </w:rPr>
        <w:t xml:space="preserve">En ce qui concerne les plans de protection des 34 peuples autochtones contre </w:t>
      </w:r>
      <w:r w:rsidR="00355B5F" w:rsidRPr="00EF70EB">
        <w:rPr>
          <w:lang w:val="fr-FR"/>
        </w:rPr>
        <w:t>l’</w:t>
      </w:r>
      <w:r w:rsidR="00900AA9" w:rsidRPr="00EF70EB">
        <w:rPr>
          <w:lang w:val="fr-FR"/>
        </w:rPr>
        <w:t xml:space="preserve">extinction et la désintégration culturelle ou physique </w:t>
      </w:r>
      <w:r w:rsidR="0087059D" w:rsidRPr="00EF70EB">
        <w:rPr>
          <w:lang w:val="fr-FR"/>
        </w:rPr>
        <w:t xml:space="preserve">due </w:t>
      </w:r>
      <w:r w:rsidR="003E2911" w:rsidRPr="00EF70EB">
        <w:rPr>
          <w:lang w:val="fr-FR"/>
        </w:rPr>
        <w:t>à leur vulnérabilité particulière et à leur exposition</w:t>
      </w:r>
      <w:r w:rsidR="00900AA9" w:rsidRPr="00EF70EB">
        <w:rPr>
          <w:lang w:val="fr-FR"/>
        </w:rPr>
        <w:t xml:space="preserve"> disproportionnée </w:t>
      </w:r>
      <w:r w:rsidR="003E2911" w:rsidRPr="00EF70EB">
        <w:rPr>
          <w:lang w:val="fr-FR"/>
        </w:rPr>
        <w:t>aux incidences</w:t>
      </w:r>
      <w:r w:rsidR="00900AA9" w:rsidRPr="00EF70EB">
        <w:rPr>
          <w:lang w:val="fr-FR"/>
        </w:rPr>
        <w:t xml:space="preserve"> du conflit armé, il a été décidé en mai 2009, dans le cadre de la Table ronde de concertation pour les peuples autochtones, de définir une procédure spécifique pour chaque peuple, en fonction de ses caractéristiques propres.</w:t>
      </w:r>
    </w:p>
    <w:p w:rsidR="00900AA9" w:rsidRPr="00EF70EB" w:rsidRDefault="002319D5" w:rsidP="002319D5">
      <w:pPr>
        <w:pStyle w:val="SingleTxtG"/>
        <w:suppressAutoHyphens/>
        <w:spacing w:before="240" w:after="0"/>
        <w:jc w:val="center"/>
        <w:rPr>
          <w:lang w:val="fr-FR"/>
        </w:rPr>
      </w:pPr>
      <w:r w:rsidRPr="00EF70EB">
        <w:rPr>
          <w:sz w:val="24"/>
          <w:szCs w:val="24"/>
          <w:u w:val="single"/>
          <w:lang w:val="fr-FR" w:eastAsia="es-CO"/>
        </w:rPr>
        <w:tab/>
      </w:r>
      <w:r w:rsidRPr="00EF70EB">
        <w:rPr>
          <w:sz w:val="24"/>
          <w:szCs w:val="24"/>
          <w:u w:val="single"/>
          <w:lang w:val="fr-FR" w:eastAsia="es-CO"/>
        </w:rPr>
        <w:tab/>
      </w:r>
      <w:r w:rsidRPr="00EF70EB">
        <w:rPr>
          <w:sz w:val="24"/>
          <w:szCs w:val="24"/>
          <w:u w:val="single"/>
          <w:lang w:val="fr-FR" w:eastAsia="es-CO"/>
        </w:rPr>
        <w:tab/>
      </w:r>
    </w:p>
    <w:sectPr w:rsidR="00900AA9" w:rsidRPr="00EF70EB" w:rsidSect="00266BFD">
      <w:headerReference w:type="even" r:id="rId17"/>
      <w:headerReference w:type="default" r:id="rId18"/>
      <w:footerReference w:type="even" r:id="rId19"/>
      <w:footerReference w:type="default" r:id="rId20"/>
      <w:footerReference w:type="first" r:id="rId21"/>
      <w:pgSz w:w="11906" w:h="16838" w:code="9"/>
      <w:pgMar w:top="1701" w:right="1134" w:bottom="2268" w:left="1134" w:header="1134" w:footer="1701" w:gutter="0"/>
      <w:cols w:space="708"/>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uthor" w:initials="A">
    <w:p w:rsidR="00B643B2" w:rsidRDefault="00B643B2">
      <w:pPr>
        <w:pStyle w:val="CommentText"/>
      </w:pPr>
    </w:p>
    <w:p w:rsidR="00B643B2" w:rsidRPr="00F369C4" w:rsidRDefault="00B643B2">
      <w:pPr>
        <w:pStyle w:val="CommentText"/>
        <w:rPr>
          <w:lang w:val="fr-FR"/>
        </w:rPr>
      </w:pPr>
      <w:r w:rsidRPr="00F369C4">
        <w:rPr>
          <w:lang w:val="fr-FR"/>
        </w:rPr>
        <w:t>L’article 102 n’a pas de paragraphe 2.</w:t>
      </w:r>
    </w:p>
  </w:comment>
  <w:comment w:id="7" w:author="Author" w:initials="A">
    <w:p w:rsidR="00B643B2" w:rsidRPr="00F369C4" w:rsidRDefault="00B643B2">
      <w:pPr>
        <w:pStyle w:val="CommentText"/>
        <w:rPr>
          <w:lang w:val="fr-FR"/>
        </w:rPr>
      </w:pPr>
      <w:r>
        <w:rPr>
          <w:rStyle w:val="CommentReference"/>
        </w:rPr>
        <w:annotationRef/>
      </w:r>
    </w:p>
    <w:p w:rsidR="00B643B2" w:rsidRPr="00F369C4" w:rsidRDefault="00B643B2">
      <w:pPr>
        <w:pStyle w:val="CommentText"/>
        <w:rPr>
          <w:lang w:val="fr-FR"/>
        </w:rPr>
      </w:pPr>
      <w:r w:rsidRPr="00F369C4">
        <w:rPr>
          <w:lang w:val="fr-FR"/>
        </w:rPr>
        <w:t xml:space="preserve">Dans le document CCPR/C/COL/6 "billion" est tantôt égal à milliard tantôt à mille milliards. </w:t>
      </w:r>
    </w:p>
    <w:p w:rsidR="00B643B2" w:rsidRPr="00A71D31" w:rsidRDefault="00B643B2">
      <w:pPr>
        <w:pStyle w:val="CommentText"/>
        <w:rPr>
          <w:lang w:val="es-ES_tradnl"/>
        </w:rPr>
      </w:pPr>
      <w:r w:rsidRPr="00A71D31">
        <w:rPr>
          <w:lang w:val="es-ES_tradnl"/>
        </w:rPr>
        <w:t xml:space="preserve">Le </w:t>
      </w:r>
      <w:r w:rsidRPr="00A71D31">
        <w:rPr>
          <w:i/>
          <w:lang w:val="es-ES_tradnl"/>
        </w:rPr>
        <w:t>Diccionario del espanol actual</w:t>
      </w:r>
      <w:r w:rsidRPr="00A71D31">
        <w:rPr>
          <w:lang w:val="es-ES_tradnl"/>
        </w:rPr>
        <w:t xml:space="preserve"> de</w:t>
      </w:r>
      <w:r>
        <w:rPr>
          <w:lang w:val="es-ES_tradnl"/>
        </w:rPr>
        <w:t xml:space="preserve"> </w:t>
      </w:r>
      <w:r w:rsidRPr="00A71D31">
        <w:rPr>
          <w:lang w:val="es-ES_tradnl"/>
        </w:rPr>
        <w:t xml:space="preserve">Manuel Seco parle de million de millions... </w:t>
      </w:r>
    </w:p>
    <w:p w:rsidR="00B643B2" w:rsidRPr="00F369C4" w:rsidRDefault="00B643B2">
      <w:pPr>
        <w:pStyle w:val="CommentText"/>
        <w:rPr>
          <w:lang w:val="fr-FR"/>
        </w:rPr>
      </w:pPr>
      <w:r w:rsidRPr="00F369C4">
        <w:rPr>
          <w:lang w:val="fr-FR"/>
        </w:rPr>
        <w:t>J'ai donc choisi la deuxième option.</w:t>
      </w:r>
    </w:p>
    <w:p w:rsidR="00B643B2" w:rsidRPr="008B0AFA" w:rsidRDefault="00B643B2">
      <w:pPr>
        <w:pStyle w:val="CommentText"/>
        <w:rPr>
          <w:lang w:val="pt-BR"/>
        </w:rPr>
      </w:pPr>
      <w:r w:rsidRPr="00A71D31">
        <w:rPr>
          <w:highlight w:val="yellow"/>
          <w:lang w:val="pt-BR"/>
        </w:rPr>
        <w:t>À valider.</w:t>
      </w:r>
    </w:p>
  </w:comment>
  <w:comment w:id="10" w:author="Author" w:initials="A">
    <w:p w:rsidR="00B643B2" w:rsidRPr="00F369C4" w:rsidRDefault="00B643B2">
      <w:pPr>
        <w:pStyle w:val="CommentText"/>
        <w:rPr>
          <w:lang w:val="fr-FR"/>
        </w:rPr>
      </w:pPr>
      <w:r>
        <w:rPr>
          <w:rStyle w:val="CommentReference"/>
        </w:rPr>
        <w:annotationRef/>
      </w:r>
    </w:p>
    <w:p w:rsidR="00B643B2" w:rsidRPr="00F369C4" w:rsidRDefault="00B643B2">
      <w:pPr>
        <w:pStyle w:val="CommentText"/>
        <w:rPr>
          <w:lang w:val="fr-FR"/>
        </w:rPr>
      </w:pPr>
      <w:r w:rsidRPr="00F369C4">
        <w:rPr>
          <w:lang w:val="fr-FR"/>
        </w:rPr>
        <w:t>Il y a une coquille dans l'original concernant la date</w:t>
      </w:r>
      <w:r>
        <w:rPr>
          <w:lang w:val="fr-FR"/>
        </w:rPr>
        <w:t>:</w:t>
      </w:r>
      <w:r w:rsidRPr="00F369C4">
        <w:rPr>
          <w:lang w:val="fr-FR"/>
        </w:rPr>
        <w:t xml:space="preserve"> il s’agit de 2012 et non de 212</w:t>
      </w:r>
    </w:p>
  </w:comment>
  <w:comment w:id="12" w:author="Author" w:initials="A">
    <w:p w:rsidR="00B643B2" w:rsidRPr="00F369C4" w:rsidRDefault="00B643B2">
      <w:pPr>
        <w:pStyle w:val="CommentText"/>
        <w:rPr>
          <w:lang w:val="fr-FR"/>
        </w:rPr>
      </w:pPr>
      <w:r>
        <w:rPr>
          <w:rStyle w:val="CommentReference"/>
        </w:rPr>
        <w:annotationRef/>
      </w:r>
    </w:p>
    <w:p w:rsidR="00B643B2" w:rsidRPr="00F369C4" w:rsidRDefault="00B643B2">
      <w:pPr>
        <w:pStyle w:val="CommentText"/>
        <w:rPr>
          <w:lang w:val="fr-FR"/>
        </w:rPr>
      </w:pPr>
      <w:r w:rsidRPr="00F369C4">
        <w:rPr>
          <w:lang w:val="fr-FR"/>
        </w:rPr>
        <w:t>Original m’a semblé redondant.</w:t>
      </w:r>
    </w:p>
    <w:p w:rsidR="00B643B2" w:rsidRPr="00F369C4" w:rsidRDefault="00B643B2">
      <w:pPr>
        <w:pStyle w:val="CommentText"/>
        <w:rPr>
          <w:lang w:val="fr-FR"/>
        </w:rPr>
      </w:pPr>
      <w:r w:rsidRPr="00F369C4">
        <w:rPr>
          <w:sz w:val="18"/>
          <w:highlight w:val="yellow"/>
          <w:lang w:val="fr-FR"/>
        </w:rPr>
        <w:t>À valider</w:t>
      </w:r>
    </w:p>
  </w:comment>
  <w:comment w:id="18" w:author="Author" w:initials="A">
    <w:p w:rsidR="00B643B2" w:rsidRPr="00F369C4" w:rsidRDefault="00B643B2">
      <w:pPr>
        <w:pStyle w:val="CommentText"/>
        <w:rPr>
          <w:lang w:val="fr-FR"/>
        </w:rPr>
      </w:pPr>
      <w:r>
        <w:rPr>
          <w:rStyle w:val="CommentReference"/>
        </w:rPr>
        <w:annotationRef/>
      </w:r>
    </w:p>
    <w:p w:rsidR="00B643B2" w:rsidRPr="00F369C4" w:rsidRDefault="00B643B2">
      <w:pPr>
        <w:pStyle w:val="CommentText"/>
        <w:rPr>
          <w:lang w:val="fr-FR"/>
        </w:rPr>
      </w:pPr>
      <w:r w:rsidRPr="00F369C4">
        <w:rPr>
          <w:highlight w:val="yellow"/>
          <w:lang w:val="fr-FR"/>
        </w:rPr>
        <w:t>À valider</w:t>
      </w:r>
    </w:p>
    <w:p w:rsidR="00B643B2" w:rsidRPr="00F369C4" w:rsidRDefault="00B643B2">
      <w:pPr>
        <w:pStyle w:val="CommentText"/>
        <w:rPr>
          <w:lang w:val="fr-FR"/>
        </w:rPr>
      </w:pPr>
      <w:r w:rsidRPr="00F369C4">
        <w:rPr>
          <w:lang w:val="fr-FR"/>
        </w:rPr>
        <w:t>http://www.hchr.org.co/publico/pronunciamientos/ponencias/ponencias.php3?cod=69&amp;cat=24</w:t>
      </w:r>
    </w:p>
  </w:comment>
  <w:comment w:id="22" w:author="Author" w:initials="A">
    <w:p w:rsidR="00B643B2" w:rsidRPr="00F369C4" w:rsidRDefault="00B643B2">
      <w:pPr>
        <w:pStyle w:val="CommentText"/>
        <w:rPr>
          <w:lang w:val="fr-FR"/>
        </w:rPr>
      </w:pPr>
    </w:p>
    <w:p w:rsidR="00B643B2" w:rsidRPr="00F369C4" w:rsidRDefault="00B643B2">
      <w:pPr>
        <w:pStyle w:val="CommentText"/>
        <w:rPr>
          <w:lang w:val="fr-FR"/>
        </w:rPr>
      </w:pPr>
      <w:r>
        <w:rPr>
          <w:rStyle w:val="CommentReference"/>
        </w:rPr>
        <w:annotationRef/>
      </w:r>
    </w:p>
    <w:p w:rsidR="00B643B2" w:rsidRPr="00F369C4" w:rsidRDefault="00B643B2">
      <w:pPr>
        <w:pStyle w:val="CommentText"/>
        <w:rPr>
          <w:lang w:val="fr-FR"/>
        </w:rPr>
      </w:pPr>
      <w:r w:rsidRPr="00F369C4">
        <w:rPr>
          <w:lang w:val="fr-FR"/>
        </w:rPr>
        <w:t>Légende de la figure</w:t>
      </w:r>
      <w:r>
        <w:rPr>
          <w:lang w:val="fr-FR"/>
        </w:rPr>
        <w:t>:</w:t>
      </w:r>
    </w:p>
    <w:p w:rsidR="00B643B2" w:rsidRPr="00F369C4" w:rsidRDefault="00B643B2">
      <w:pPr>
        <w:pStyle w:val="CommentText"/>
        <w:rPr>
          <w:lang w:val="fr-FR"/>
        </w:rPr>
      </w:pPr>
      <w:r w:rsidRPr="00F369C4">
        <w:rPr>
          <w:lang w:val="fr-FR"/>
        </w:rPr>
        <w:br/>
        <w:t>Déplacement forcé</w:t>
      </w:r>
      <w:r w:rsidRPr="00F369C4">
        <w:rPr>
          <w:lang w:val="fr-FR"/>
        </w:rPr>
        <w:br/>
        <w:t>Absence d'information</w:t>
      </w:r>
      <w:r w:rsidRPr="00F369C4">
        <w:rPr>
          <w:lang w:val="fr-FR"/>
        </w:rPr>
        <w:br/>
        <w:t>Personnes déclarées</w:t>
      </w:r>
      <w:r w:rsidRPr="00F369C4">
        <w:rPr>
          <w:lang w:val="fr-FR"/>
        </w:rPr>
        <w:br/>
        <w:t>Personnes expulsées</w:t>
      </w:r>
      <w:r w:rsidRPr="00F369C4">
        <w:rPr>
          <w:lang w:val="fr-FR"/>
        </w:rPr>
        <w:br/>
      </w:r>
    </w:p>
  </w:comment>
  <w:comment w:id="27" w:author="Author" w:initials="A">
    <w:p w:rsidR="00B643B2" w:rsidRPr="00F369C4" w:rsidRDefault="00B643B2" w:rsidP="00EF70EB">
      <w:pPr>
        <w:pStyle w:val="CommentText"/>
        <w:rPr>
          <w:lang w:val="fr-FR"/>
        </w:rPr>
      </w:pPr>
      <w:r>
        <w:rPr>
          <w:rStyle w:val="CommentReference"/>
        </w:rPr>
        <w:annotationRef/>
      </w:r>
    </w:p>
  </w:comment>
  <w:comment w:id="32" w:author="Author" w:initials="A">
    <w:p w:rsidR="00B643B2" w:rsidRPr="00F369C4" w:rsidRDefault="00B643B2">
      <w:pPr>
        <w:pStyle w:val="CommentText"/>
        <w:rPr>
          <w:lang w:val="fr-FR"/>
        </w:rPr>
      </w:pPr>
      <w:r>
        <w:rPr>
          <w:rStyle w:val="CommentReference"/>
        </w:rPr>
        <w:annotationRef/>
      </w:r>
    </w:p>
    <w:p w:rsidR="00B643B2" w:rsidRPr="00F369C4" w:rsidRDefault="00B643B2">
      <w:pPr>
        <w:pStyle w:val="CommentText"/>
        <w:rPr>
          <w:lang w:val="fr-FR"/>
        </w:rPr>
      </w:pPr>
      <w:r w:rsidRPr="00F369C4">
        <w:rPr>
          <w:lang w:val="fr-FR"/>
        </w:rPr>
        <w:t>La loi n'est pas précisée.</w:t>
      </w:r>
    </w:p>
    <w:p w:rsidR="00B643B2" w:rsidRPr="00F369C4" w:rsidRDefault="00B643B2">
      <w:pPr>
        <w:pStyle w:val="CommentText"/>
        <w:rPr>
          <w:lang w:val="fr-FR"/>
        </w:rPr>
      </w:pPr>
      <w:r w:rsidRPr="00F369C4">
        <w:rPr>
          <w:lang w:val="fr-FR"/>
        </w:rPr>
        <w:t>Il s’agit de la loi n° 599 de 2000 [http://www.alcaldiabogota.gov.co/sisjur/normas/Norma1.jsp?i=6388]</w:t>
      </w:r>
    </w:p>
  </w:comment>
  <w:comment w:id="33" w:author="Author" w:initials="A">
    <w:p w:rsidR="00B643B2" w:rsidRPr="00F369C4" w:rsidRDefault="00B643B2">
      <w:pPr>
        <w:pStyle w:val="CommentText"/>
        <w:rPr>
          <w:lang w:val="fr-FR"/>
        </w:rPr>
      </w:pPr>
      <w:r>
        <w:rPr>
          <w:rStyle w:val="CommentReference"/>
        </w:rPr>
        <w:annotationRef/>
      </w:r>
    </w:p>
    <w:p w:rsidR="00B643B2" w:rsidRPr="00F369C4" w:rsidRDefault="00B643B2">
      <w:pPr>
        <w:pStyle w:val="CommentText"/>
        <w:rPr>
          <w:lang w:val="fr-FR"/>
        </w:rPr>
      </w:pPr>
      <w:r w:rsidRPr="00F369C4">
        <w:rPr>
          <w:lang w:val="fr-FR"/>
        </w:rPr>
        <w:t>Je pense qu’on pourrait avantageusement supprimer ce mot.</w:t>
      </w:r>
    </w:p>
  </w:comment>
  <w:comment w:id="38" w:author="Author" w:initials="A">
    <w:p w:rsidR="00B643B2" w:rsidRPr="00F369C4" w:rsidRDefault="00B643B2">
      <w:pPr>
        <w:pStyle w:val="CommentText"/>
        <w:rPr>
          <w:lang w:val="fr-FR"/>
        </w:rPr>
      </w:pPr>
    </w:p>
    <w:p w:rsidR="00B643B2" w:rsidRPr="00F369C4" w:rsidRDefault="00B643B2">
      <w:pPr>
        <w:pStyle w:val="CommentText"/>
        <w:rPr>
          <w:lang w:val="fr-FR"/>
        </w:rPr>
      </w:pPr>
      <w:r>
        <w:rPr>
          <w:rStyle w:val="CommentReference"/>
        </w:rPr>
        <w:annotationRef/>
      </w:r>
      <w:r w:rsidRPr="00F369C4">
        <w:rPr>
          <w:lang w:val="fr-FR"/>
        </w:rPr>
        <w:t>Paragraphe redondant</w:t>
      </w:r>
    </w:p>
  </w:comment>
  <w:comment w:id="43" w:author="Author" w:initials="A">
    <w:p w:rsidR="00B643B2" w:rsidRPr="00F369C4" w:rsidRDefault="00B643B2">
      <w:pPr>
        <w:pStyle w:val="CommentText"/>
        <w:rPr>
          <w:lang w:val="fr-FR"/>
        </w:rPr>
      </w:pPr>
      <w:r>
        <w:rPr>
          <w:rStyle w:val="CommentReference"/>
        </w:rPr>
        <w:annotationRef/>
      </w:r>
    </w:p>
    <w:p w:rsidR="00B643B2" w:rsidRPr="00F369C4" w:rsidRDefault="00B643B2">
      <w:pPr>
        <w:pStyle w:val="CommentText"/>
        <w:rPr>
          <w:lang w:val="fr-FR"/>
        </w:rPr>
      </w:pPr>
      <w:r w:rsidRPr="00F369C4">
        <w:rPr>
          <w:lang w:val="fr-FR"/>
        </w:rPr>
        <w:t>Il y a un problème</w:t>
      </w:r>
      <w:r>
        <w:rPr>
          <w:lang w:val="fr-FR"/>
        </w:rPr>
        <w:t>:</w:t>
      </w:r>
      <w:r w:rsidRPr="00F369C4">
        <w:rPr>
          <w:lang w:val="fr-FR"/>
        </w:rPr>
        <w:t xml:space="preserve"> c’est le même décret, cité deux fois.</w:t>
      </w:r>
    </w:p>
  </w:comment>
  <w:comment w:id="44" w:author="Author" w:initials="A">
    <w:p w:rsidR="00B643B2" w:rsidRPr="00F369C4" w:rsidRDefault="00B643B2">
      <w:pPr>
        <w:pStyle w:val="CommentText"/>
        <w:rPr>
          <w:lang w:val="fr-FR"/>
        </w:rPr>
      </w:pPr>
      <w:r>
        <w:rPr>
          <w:rStyle w:val="CommentReference"/>
        </w:rPr>
        <w:annotationRef/>
      </w:r>
    </w:p>
    <w:p w:rsidR="00B643B2" w:rsidRPr="00F369C4" w:rsidRDefault="00B643B2">
      <w:pPr>
        <w:pStyle w:val="CommentText"/>
        <w:rPr>
          <w:lang w:val="fr-FR"/>
        </w:rPr>
      </w:pPr>
      <w:r w:rsidRPr="00F369C4">
        <w:rPr>
          <w:lang w:val="fr-FR"/>
        </w:rPr>
        <w:t xml:space="preserve">Cette note me semble redondante et confuse. </w:t>
      </w:r>
    </w:p>
    <w:p w:rsidR="00B643B2" w:rsidRPr="00F369C4" w:rsidRDefault="00B643B2">
      <w:pPr>
        <w:pStyle w:val="CommentText"/>
        <w:rPr>
          <w:lang w:val="fr-FR"/>
        </w:rPr>
      </w:pPr>
      <w:r w:rsidRPr="00F369C4">
        <w:rPr>
          <w:lang w:val="fr-FR"/>
        </w:rPr>
        <w:t>Je pense que MP = magistrado ponente.</w:t>
      </w:r>
    </w:p>
    <w:p w:rsidR="00B643B2" w:rsidRPr="00F369C4" w:rsidRDefault="00B643B2">
      <w:pPr>
        <w:pStyle w:val="CommentText"/>
        <w:rPr>
          <w:lang w:val="fr-FR"/>
        </w:rPr>
      </w:pPr>
      <w:r w:rsidRPr="00F369C4">
        <w:rPr>
          <w:highlight w:val="yellow"/>
          <w:lang w:val="fr-FR"/>
        </w:rPr>
        <w:t>À valider</w:t>
      </w:r>
    </w:p>
  </w:comment>
  <w:comment w:id="45" w:author="Author" w:initials="A">
    <w:p w:rsidR="00B643B2" w:rsidRPr="00F369C4" w:rsidRDefault="00B643B2">
      <w:pPr>
        <w:pStyle w:val="CommentText"/>
        <w:rPr>
          <w:lang w:val="fr-FR"/>
        </w:rPr>
      </w:pPr>
      <w:r>
        <w:rPr>
          <w:rStyle w:val="CommentReference"/>
        </w:rPr>
        <w:annotationRef/>
      </w:r>
    </w:p>
    <w:p w:rsidR="00B643B2" w:rsidRPr="00F369C4" w:rsidRDefault="00B643B2">
      <w:pPr>
        <w:pStyle w:val="CommentText"/>
        <w:rPr>
          <w:lang w:val="fr-FR"/>
        </w:rPr>
      </w:pPr>
      <w:r w:rsidRPr="00F369C4">
        <w:rPr>
          <w:lang w:val="fr-FR"/>
        </w:rPr>
        <w:t>Je pense que "-0"</w:t>
      </w:r>
      <w:r>
        <w:rPr>
          <w:lang w:val="fr-FR"/>
        </w:rPr>
        <w:t xml:space="preserve"> </w:t>
      </w:r>
      <w:r w:rsidRPr="00F369C4">
        <w:rPr>
          <w:lang w:val="fr-FR"/>
        </w:rPr>
        <w:t>est une coquille dans l'original.</w:t>
      </w:r>
    </w:p>
    <w:p w:rsidR="00B643B2" w:rsidRPr="00F369C4" w:rsidRDefault="00B643B2">
      <w:pPr>
        <w:pStyle w:val="CommentText"/>
        <w:rPr>
          <w:lang w:val="fr-FR"/>
        </w:rPr>
      </w:pPr>
      <w:r w:rsidRPr="00F369C4">
        <w:rPr>
          <w:highlight w:val="yellow"/>
          <w:lang w:val="fr-FR"/>
        </w:rPr>
        <w:t>À valider</w:t>
      </w:r>
    </w:p>
  </w:comment>
  <w:comment w:id="46" w:author="Author" w:initials="A">
    <w:p w:rsidR="00B643B2" w:rsidRPr="00F369C4" w:rsidRDefault="00B643B2">
      <w:pPr>
        <w:pStyle w:val="CommentText"/>
        <w:rPr>
          <w:lang w:val="fr-FR"/>
        </w:rPr>
      </w:pPr>
      <w:r>
        <w:rPr>
          <w:rStyle w:val="CommentReference"/>
        </w:rPr>
        <w:annotationRef/>
      </w:r>
    </w:p>
    <w:p w:rsidR="00B643B2" w:rsidRPr="00F369C4" w:rsidRDefault="00B643B2">
      <w:pPr>
        <w:pStyle w:val="CommentText"/>
        <w:rPr>
          <w:lang w:val="fr-FR"/>
        </w:rPr>
      </w:pPr>
      <w:r w:rsidRPr="00F369C4">
        <w:rPr>
          <w:lang w:val="fr-FR"/>
        </w:rPr>
        <w:t xml:space="preserve">Il y a une coquille dans l’original. </w:t>
      </w:r>
    </w:p>
    <w:p w:rsidR="00B643B2" w:rsidRPr="00A71D31" w:rsidRDefault="00B643B2">
      <w:pPr>
        <w:pStyle w:val="CommentText"/>
        <w:rPr>
          <w:lang w:val="pt-BR"/>
        </w:rPr>
      </w:pPr>
      <w:r w:rsidRPr="00A71D31">
        <w:rPr>
          <w:highlight w:val="yellow"/>
          <w:lang w:val="pt-BR"/>
        </w:rPr>
        <w:t>À valider</w:t>
      </w:r>
      <w:r w:rsidRPr="00A71D31">
        <w:rPr>
          <w:lang w:val="pt-BR"/>
        </w:rPr>
        <w:t xml:space="preserve"> </w:t>
      </w:r>
    </w:p>
    <w:p w:rsidR="00B643B2" w:rsidRPr="00F369C4" w:rsidRDefault="00B643B2">
      <w:pPr>
        <w:pStyle w:val="CommentText"/>
        <w:rPr>
          <w:lang w:val="fr-FR"/>
        </w:rPr>
      </w:pPr>
      <w:r w:rsidRPr="00F369C4">
        <w:rPr>
          <w:lang w:val="fr-FR"/>
        </w:rPr>
        <w:t>J'ai trouvé la date ici</w:t>
      </w:r>
      <w:r>
        <w:rPr>
          <w:lang w:val="fr-FR"/>
        </w:rPr>
        <w:t>:</w:t>
      </w:r>
      <w:r w:rsidRPr="00F369C4">
        <w:rPr>
          <w:lang w:val="fr-FR"/>
        </w:rPr>
        <w:t xml:space="preserve"> http://apps.mintrabajo.gov.co/siriti/info/estrategia_colombia_2008_2015.pdf]</w:t>
      </w:r>
    </w:p>
  </w:comment>
  <w:comment w:id="48" w:author="Author" w:initials="A">
    <w:p w:rsidR="00B643B2" w:rsidRPr="00F369C4" w:rsidRDefault="00B643B2">
      <w:pPr>
        <w:pStyle w:val="CommentText"/>
        <w:rPr>
          <w:lang w:val="fr-FR"/>
        </w:rPr>
      </w:pPr>
      <w:r>
        <w:rPr>
          <w:rStyle w:val="CommentReference"/>
        </w:rPr>
        <w:annotationRef/>
      </w:r>
      <w:r w:rsidRPr="00F369C4">
        <w:rPr>
          <w:lang w:val="fr-FR"/>
        </w:rPr>
        <w:br/>
      </w:r>
      <w:r w:rsidRPr="00F369C4">
        <w:rPr>
          <w:highlight w:val="yellow"/>
          <w:lang w:val="fr-FR"/>
        </w:rPr>
        <w:t>À valider</w:t>
      </w:r>
    </w:p>
  </w:comment>
  <w:comment w:id="50" w:author="Author" w:initials="A">
    <w:p w:rsidR="00B643B2" w:rsidRPr="00F369C4" w:rsidRDefault="00B643B2" w:rsidP="00A71D31">
      <w:pPr>
        <w:pStyle w:val="SingleTxtG"/>
        <w:ind w:left="0"/>
        <w:rPr>
          <w:lang w:val="fr-FR"/>
        </w:rPr>
      </w:pPr>
      <w:r>
        <w:rPr>
          <w:rStyle w:val="CommentReference"/>
        </w:rPr>
        <w:annotationRef/>
      </w:r>
    </w:p>
    <w:p w:rsidR="00B643B2" w:rsidRPr="00F369C4" w:rsidRDefault="00B643B2" w:rsidP="00A71D31">
      <w:pPr>
        <w:pStyle w:val="SingleTxtG"/>
        <w:ind w:left="0"/>
        <w:rPr>
          <w:lang w:val="fr-FR"/>
        </w:rPr>
      </w:pPr>
      <w:r w:rsidRPr="00F369C4">
        <w:rPr>
          <w:lang w:val="fr-FR"/>
        </w:rPr>
        <w:t>Il semble s’agir d’un rapport de la Cour constitutionnelle.</w:t>
      </w:r>
      <w:r w:rsidRPr="00F369C4">
        <w:rPr>
          <w:lang w:val="fr-FR"/>
        </w:rPr>
        <w:br/>
        <w:t>[http://www.corteconstitucional.gov.co/relatoria/autos/2009/a004-09.htm]</w:t>
      </w:r>
    </w:p>
    <w:p w:rsidR="00B643B2" w:rsidRPr="00F369C4" w:rsidRDefault="00B643B2">
      <w:pPr>
        <w:pStyle w:val="CommentText"/>
        <w:rPr>
          <w:lang w:val="fr-FR"/>
        </w:rPr>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B1D" w:rsidRDefault="00082B1D">
      <w:r>
        <w:separator/>
      </w:r>
    </w:p>
  </w:endnote>
  <w:endnote w:type="continuationSeparator" w:id="0">
    <w:p w:rsidR="00082B1D" w:rsidRDefault="00082B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Normal">
    <w:altName w:val="Times New Roman"/>
    <w:panose1 w:val="00000000000000000000"/>
    <w:charset w:val="00"/>
    <w:family w:val="roman"/>
    <w:notTrueType/>
    <w:pitch w:val="default"/>
    <w:sig w:usb0="06079CD3" w:usb1="00009716" w:usb2="00000000" w:usb3="00000000" w:csb0="00000001" w:csb1="009E370C"/>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Narrow">
    <w:charset w:val="00"/>
    <w:family w:val="swiss"/>
    <w:pitch w:val="variable"/>
    <w:sig w:usb0="00000287" w:usb1="00000800" w:usb2="00000000" w:usb3="00000000" w:csb0="0000009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3B2" w:rsidRPr="0067333E" w:rsidRDefault="00B643B2" w:rsidP="00E52275">
    <w:pPr>
      <w:pStyle w:val="Footer"/>
      <w:tabs>
        <w:tab w:val="right" w:pos="9638"/>
      </w:tabs>
      <w:suppressAutoHyphens/>
      <w:spacing w:line="240" w:lineRule="auto"/>
    </w:pPr>
    <w:r w:rsidRPr="0067333E">
      <w:rPr>
        <w:b/>
        <w:sz w:val="18"/>
      </w:rPr>
      <w:fldChar w:fldCharType="begin"/>
    </w:r>
    <w:r w:rsidRPr="0067333E">
      <w:rPr>
        <w:b/>
        <w:sz w:val="18"/>
      </w:rPr>
      <w:instrText xml:space="preserve"> PAGE  \* MERGEFORMAT </w:instrText>
    </w:r>
    <w:r w:rsidRPr="0067333E">
      <w:rPr>
        <w:b/>
        <w:sz w:val="18"/>
      </w:rPr>
      <w:fldChar w:fldCharType="separate"/>
    </w:r>
    <w:r w:rsidR="00653418">
      <w:rPr>
        <w:b/>
        <w:noProof/>
        <w:sz w:val="18"/>
      </w:rPr>
      <w:t>50</w:t>
    </w:r>
    <w:r w:rsidRPr="0067333E">
      <w:rPr>
        <w:b/>
        <w:sz w:val="18"/>
      </w:rPr>
      <w:fldChar w:fldCharType="end"/>
    </w:r>
    <w:r>
      <w:tab/>
    </w:r>
    <w:r w:rsidRPr="000F798F">
      <w:rPr>
        <w:szCs w:val="16"/>
      </w:rPr>
      <w:t>GE.15-0</w:t>
    </w:r>
    <w:r>
      <w:rPr>
        <w:szCs w:val="16"/>
      </w:rPr>
      <w:t>5441</w:t>
    </w:r>
    <w:r w:rsidRPr="000F798F">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3B2" w:rsidRPr="0067333E" w:rsidRDefault="00B643B2" w:rsidP="00E52275">
    <w:pPr>
      <w:pStyle w:val="Footer"/>
      <w:tabs>
        <w:tab w:val="right" w:pos="9638"/>
      </w:tabs>
      <w:suppressAutoHyphens/>
      <w:spacing w:line="240" w:lineRule="auto"/>
      <w:rPr>
        <w:b/>
        <w:sz w:val="18"/>
      </w:rPr>
    </w:pPr>
    <w:r w:rsidRPr="000F798F">
      <w:rPr>
        <w:szCs w:val="16"/>
      </w:rPr>
      <w:t>GE.15-0</w:t>
    </w:r>
    <w:r>
      <w:rPr>
        <w:szCs w:val="16"/>
      </w:rPr>
      <w:t>5441</w:t>
    </w:r>
    <w:r w:rsidRPr="000F798F">
      <w:rPr>
        <w:szCs w:val="16"/>
      </w:rPr>
      <w:t xml:space="preserve">  (EXT)</w:t>
    </w:r>
    <w:r>
      <w:tab/>
    </w:r>
    <w:r w:rsidRPr="0067333E">
      <w:rPr>
        <w:b/>
        <w:sz w:val="18"/>
      </w:rPr>
      <w:fldChar w:fldCharType="begin"/>
    </w:r>
    <w:r w:rsidRPr="0067333E">
      <w:rPr>
        <w:b/>
        <w:sz w:val="18"/>
      </w:rPr>
      <w:instrText xml:space="preserve"> PAGE  \* MERGEFORMAT </w:instrText>
    </w:r>
    <w:r w:rsidRPr="0067333E">
      <w:rPr>
        <w:b/>
        <w:sz w:val="18"/>
      </w:rPr>
      <w:fldChar w:fldCharType="separate"/>
    </w:r>
    <w:r w:rsidR="00653418">
      <w:rPr>
        <w:b/>
        <w:noProof/>
        <w:sz w:val="18"/>
      </w:rPr>
      <w:t>49</w:t>
    </w:r>
    <w:r w:rsidRPr="0067333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3B2" w:rsidRDefault="00B643B2" w:rsidP="007B2B92">
    <w:pPr>
      <w:pStyle w:val="Footer"/>
      <w:spacing w:before="240"/>
      <w:rPr>
        <w:sz w:val="20"/>
      </w:rPr>
    </w:pPr>
    <w:r>
      <w:rPr>
        <w:sz w:val="20"/>
      </w:rPr>
      <w:t>GE.15-05441  (EXT)</w:t>
    </w:r>
    <w:r>
      <w:rPr>
        <w:noProof/>
        <w:sz w:val="20"/>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40.15pt;margin-top:651.95pt;width:86.95pt;height:18.35pt;z-index:1;mso-position-horizontal-relative:margin;mso-position-vertical-relative:margin">
          <v:imagedata r:id="rId1" o:title="recycle_French"/>
          <w10:wrap anchorx="margin" anchory="margin"/>
        </v:shape>
      </w:pict>
    </w:r>
  </w:p>
  <w:p w:rsidR="007B2B92" w:rsidRPr="007B2B92" w:rsidRDefault="007B2B92" w:rsidP="007B2B9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5" type="#_x0000_t75" style="position:absolute;margin-left:432.25pt;margin-top:632.1pt;width:50.25pt;height:50.25pt;z-index:2;mso-position-horizontal-relative:margin;mso-position-vertical-relative:margin">
          <v:imagedata r:id="rId2" o:title="7&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B1D" w:rsidRPr="001075E9" w:rsidRDefault="00082B1D" w:rsidP="001075E9">
      <w:pPr>
        <w:tabs>
          <w:tab w:val="right" w:pos="2155"/>
        </w:tabs>
        <w:spacing w:after="80" w:line="240" w:lineRule="auto"/>
        <w:ind w:left="680"/>
        <w:rPr>
          <w:u w:val="single"/>
        </w:rPr>
      </w:pPr>
      <w:r>
        <w:rPr>
          <w:u w:val="single"/>
        </w:rPr>
        <w:tab/>
      </w:r>
    </w:p>
  </w:footnote>
  <w:footnote w:type="continuationSeparator" w:id="0">
    <w:p w:rsidR="00082B1D" w:rsidRDefault="00082B1D" w:rsidP="00AE0E02">
      <w:pPr>
        <w:tabs>
          <w:tab w:val="right" w:pos="2155"/>
        </w:tabs>
        <w:spacing w:after="80" w:line="240" w:lineRule="auto"/>
        <w:ind w:left="680"/>
        <w:rPr>
          <w:u w:val="single"/>
        </w:rPr>
      </w:pPr>
      <w:r>
        <w:rPr>
          <w:u w:val="single"/>
        </w:rPr>
        <w:tab/>
      </w:r>
    </w:p>
  </w:footnote>
  <w:footnote w:id="1">
    <w:p w:rsidR="00B643B2" w:rsidRPr="00327AF4" w:rsidRDefault="00B643B2" w:rsidP="007A6710">
      <w:pPr>
        <w:pStyle w:val="FootnoteText"/>
        <w:rPr>
          <w:sz w:val="20"/>
          <w:lang w:val="fr-FR"/>
        </w:rPr>
      </w:pPr>
      <w:r>
        <w:tab/>
      </w:r>
      <w:r w:rsidRPr="00327AF4">
        <w:rPr>
          <w:rStyle w:val="FootnoteReference"/>
          <w:sz w:val="20"/>
          <w:vertAlign w:val="baseline"/>
          <w:lang w:val="fr-FR"/>
        </w:rPr>
        <w:t>*</w:t>
      </w:r>
      <w:r w:rsidRPr="00327AF4">
        <w:rPr>
          <w:lang w:val="fr-FR"/>
        </w:rPr>
        <w:tab/>
        <w:t>Le présent document n’a pas fait l’objet d</w:t>
      </w:r>
      <w:r>
        <w:rPr>
          <w:lang w:val="fr-FR"/>
        </w:rPr>
        <w:t>’</w:t>
      </w:r>
      <w:r w:rsidRPr="00327AF4">
        <w:rPr>
          <w:lang w:val="fr-FR"/>
        </w:rPr>
        <w:t>une relecture sur le fond par les services d</w:t>
      </w:r>
      <w:r>
        <w:rPr>
          <w:lang w:val="fr-FR"/>
        </w:rPr>
        <w:t>’</w:t>
      </w:r>
      <w:r w:rsidRPr="00327AF4">
        <w:rPr>
          <w:lang w:val="fr-FR"/>
        </w:rPr>
        <w:t>édition.</w:t>
      </w:r>
    </w:p>
  </w:footnote>
  <w:footnote w:id="2">
    <w:p w:rsidR="00B643B2" w:rsidRPr="00327AF4" w:rsidRDefault="00B643B2">
      <w:pPr>
        <w:pStyle w:val="FootnoteText"/>
        <w:rPr>
          <w:lang w:val="fr-FR"/>
        </w:rPr>
      </w:pPr>
      <w:r w:rsidRPr="00327AF4">
        <w:rPr>
          <w:lang w:val="fr-FR"/>
        </w:rPr>
        <w:tab/>
      </w:r>
      <w:r w:rsidRPr="00327AF4">
        <w:rPr>
          <w:rStyle w:val="FootnoteReference"/>
          <w:sz w:val="20"/>
          <w:vertAlign w:val="baseline"/>
          <w:lang w:val="fr-FR"/>
        </w:rPr>
        <w:t>**</w:t>
      </w:r>
      <w:r w:rsidRPr="00327AF4">
        <w:rPr>
          <w:lang w:val="fr-FR"/>
        </w:rPr>
        <w:tab/>
        <w:t xml:space="preserve">Les annexes peuvent être consultées aux archives du </w:t>
      </w:r>
      <w:r>
        <w:rPr>
          <w:lang w:val="fr-FR"/>
        </w:rPr>
        <w:t>s</w:t>
      </w:r>
      <w:r w:rsidRPr="00327AF4">
        <w:rPr>
          <w:lang w:val="fr-FR"/>
        </w:rPr>
        <w:t>ecrétariat.</w:t>
      </w:r>
    </w:p>
  </w:footnote>
  <w:footnote w:id="3">
    <w:p w:rsidR="00B643B2" w:rsidRPr="00327AF4" w:rsidRDefault="00B643B2" w:rsidP="005234E6">
      <w:pPr>
        <w:pStyle w:val="FootnoteText"/>
        <w:rPr>
          <w:lang w:val="fr-FR"/>
        </w:rPr>
      </w:pPr>
      <w:r w:rsidRPr="00327AF4">
        <w:rPr>
          <w:lang w:val="fr-FR"/>
        </w:rPr>
        <w:tab/>
      </w:r>
      <w:r>
        <w:rPr>
          <w:rStyle w:val="FootnoteReference"/>
        </w:rPr>
        <w:footnoteRef/>
      </w:r>
      <w:r w:rsidRPr="00327AF4">
        <w:rPr>
          <w:lang w:val="fr-FR"/>
        </w:rPr>
        <w:tab/>
        <w:t>Cour constitutionnelle, arrêts T-062 de 2011, T-863 de 2011, T-285 de 2012, T-376 de 2013.</w:t>
      </w:r>
    </w:p>
  </w:footnote>
  <w:footnote w:id="4">
    <w:p w:rsidR="00B643B2" w:rsidRPr="00327AF4" w:rsidRDefault="00B643B2" w:rsidP="00B80D6A">
      <w:pPr>
        <w:pStyle w:val="FootnoteText"/>
        <w:rPr>
          <w:lang w:val="fr-FR"/>
        </w:rPr>
      </w:pPr>
      <w:r w:rsidRPr="00327AF4">
        <w:rPr>
          <w:lang w:val="fr-FR"/>
        </w:rPr>
        <w:tab/>
      </w:r>
      <w:r>
        <w:rPr>
          <w:rStyle w:val="FootnoteReference"/>
        </w:rPr>
        <w:footnoteRef/>
      </w:r>
      <w:r w:rsidRPr="00327AF4">
        <w:rPr>
          <w:lang w:val="fr-FR"/>
        </w:rPr>
        <w:tab/>
        <w:t>Un cadre juridique pour les victimes a été défini par l’UARIV.</w:t>
      </w:r>
    </w:p>
  </w:footnote>
  <w:footnote w:id="5">
    <w:p w:rsidR="00B643B2" w:rsidRPr="00327AF4" w:rsidRDefault="00B643B2" w:rsidP="00B80D6A">
      <w:pPr>
        <w:pStyle w:val="FootnoteText"/>
        <w:rPr>
          <w:lang w:val="fr-FR"/>
        </w:rPr>
      </w:pPr>
      <w:r w:rsidRPr="00327AF4">
        <w:rPr>
          <w:lang w:val="fr-FR"/>
        </w:rPr>
        <w:tab/>
      </w:r>
      <w:r>
        <w:rPr>
          <w:rStyle w:val="FootnoteReference"/>
        </w:rPr>
        <w:footnoteRef/>
      </w:r>
      <w:r w:rsidRPr="00327AF4">
        <w:rPr>
          <w:lang w:val="fr-FR"/>
        </w:rPr>
        <w:tab/>
        <w:t>Cour constitutionnelle, arrêt T-553 de 2011; arrêt C-1019 de 2012.</w:t>
      </w:r>
    </w:p>
  </w:footnote>
  <w:footnote w:id="6">
    <w:p w:rsidR="00B643B2" w:rsidRPr="00327AF4" w:rsidRDefault="00B643B2" w:rsidP="00FB04E8">
      <w:pPr>
        <w:pStyle w:val="FootnoteText"/>
        <w:rPr>
          <w:lang w:val="fr-FR"/>
        </w:rPr>
      </w:pPr>
      <w:r w:rsidRPr="00327AF4">
        <w:rPr>
          <w:lang w:val="fr-FR"/>
        </w:rPr>
        <w:tab/>
      </w:r>
      <w:r>
        <w:rPr>
          <w:rStyle w:val="FootnoteReference"/>
        </w:rPr>
        <w:footnoteRef/>
      </w:r>
      <w:r w:rsidRPr="00327AF4">
        <w:rPr>
          <w:lang w:val="fr-FR"/>
        </w:rPr>
        <w:tab/>
        <w:t>En vertu de cette loi, une nouvelle stratégie d</w:t>
      </w:r>
      <w:r>
        <w:rPr>
          <w:lang w:val="fr-FR"/>
        </w:rPr>
        <w:t>’</w:t>
      </w:r>
      <w:r w:rsidRPr="00327AF4">
        <w:rPr>
          <w:lang w:val="fr-FR"/>
        </w:rPr>
        <w:t>enquête a été conçue et adoptée par l’Unité nationale d</w:t>
      </w:r>
      <w:r>
        <w:rPr>
          <w:lang w:val="fr-FR"/>
        </w:rPr>
        <w:t>’</w:t>
      </w:r>
      <w:r w:rsidRPr="00327AF4">
        <w:rPr>
          <w:lang w:val="fr-FR"/>
        </w:rPr>
        <w:t>enquêtes pour la justice et la paix. Le modèle d</w:t>
      </w:r>
      <w:r>
        <w:rPr>
          <w:lang w:val="fr-FR"/>
        </w:rPr>
        <w:t>’</w:t>
      </w:r>
      <w:r w:rsidRPr="00327AF4">
        <w:rPr>
          <w:lang w:val="fr-FR"/>
        </w:rPr>
        <w:t>enquête mis en place se base sur l’analyse et la simulation de contextes, permet de rencontrer et de comprendre la structure et le fonctionnement des organisations en marge de la loi et vise à ce que les hauts responsables du phénomène criminel</w:t>
      </w:r>
      <w:r>
        <w:rPr>
          <w:lang w:val="fr-FR"/>
        </w:rPr>
        <w:t xml:space="preserve"> </w:t>
      </w:r>
      <w:r w:rsidRPr="00327AF4">
        <w:rPr>
          <w:lang w:val="fr-FR"/>
        </w:rPr>
        <w:t>répondent de leurs actes.</w:t>
      </w:r>
    </w:p>
  </w:footnote>
  <w:footnote w:id="7">
    <w:p w:rsidR="00B643B2" w:rsidRPr="00327AF4" w:rsidRDefault="00B643B2" w:rsidP="00FB04E8">
      <w:pPr>
        <w:pStyle w:val="FootnoteText"/>
        <w:rPr>
          <w:lang w:val="fr-FR"/>
        </w:rPr>
      </w:pPr>
      <w:r w:rsidRPr="00327AF4">
        <w:rPr>
          <w:lang w:val="fr-FR"/>
        </w:rPr>
        <w:tab/>
      </w:r>
      <w:r>
        <w:rPr>
          <w:rStyle w:val="FootnoteReference"/>
        </w:rPr>
        <w:footnoteRef/>
      </w:r>
      <w:r w:rsidRPr="00327AF4">
        <w:rPr>
          <w:lang w:val="fr-FR"/>
        </w:rPr>
        <w:tab/>
        <w:t xml:space="preserve">Décret </w:t>
      </w:r>
      <w:r w:rsidRPr="000F798F">
        <w:rPr>
          <w:lang w:val="fr-CH"/>
        </w:rPr>
        <w:t>n</w:t>
      </w:r>
      <w:r w:rsidRPr="00DC46E8">
        <w:rPr>
          <w:vertAlign w:val="superscript"/>
          <w:lang w:val="fr-CH"/>
        </w:rPr>
        <w:t>o</w:t>
      </w:r>
      <w:r>
        <w:rPr>
          <w:lang w:val="fr-CH"/>
        </w:rPr>
        <w:t> </w:t>
      </w:r>
      <w:r w:rsidRPr="00327AF4">
        <w:rPr>
          <w:lang w:val="fr-FR"/>
        </w:rPr>
        <w:t>3011 du 26 décembre 2013, portant règlement d</w:t>
      </w:r>
      <w:r>
        <w:rPr>
          <w:lang w:val="fr-FR"/>
        </w:rPr>
        <w:t>’</w:t>
      </w:r>
      <w:r w:rsidRPr="00327AF4">
        <w:rPr>
          <w:lang w:val="fr-FR"/>
        </w:rPr>
        <w:t>application des lois n</w:t>
      </w:r>
      <w:r w:rsidRPr="00B21F01">
        <w:rPr>
          <w:vertAlign w:val="superscript"/>
          <w:lang w:val="fr-FR"/>
        </w:rPr>
        <w:t>os</w:t>
      </w:r>
      <w:r w:rsidRPr="00327AF4">
        <w:rPr>
          <w:lang w:val="fr-FR"/>
        </w:rPr>
        <w:t xml:space="preserve"> 975 de 2005, 1448 de 2011 et 1592 de 2012. Deuxième considérant.</w:t>
      </w:r>
    </w:p>
  </w:footnote>
  <w:footnote w:id="8">
    <w:p w:rsidR="00B643B2" w:rsidRPr="00327AF4" w:rsidRDefault="00B643B2" w:rsidP="00FB04E8">
      <w:pPr>
        <w:pStyle w:val="FootnoteText"/>
        <w:rPr>
          <w:lang w:val="fr-FR"/>
        </w:rPr>
      </w:pPr>
      <w:r w:rsidRPr="00327AF4">
        <w:rPr>
          <w:lang w:val="fr-FR"/>
        </w:rPr>
        <w:tab/>
      </w:r>
      <w:r>
        <w:rPr>
          <w:rStyle w:val="FootnoteReference"/>
        </w:rPr>
        <w:footnoteRef/>
      </w:r>
      <w:r w:rsidRPr="00327AF4">
        <w:rPr>
          <w:lang w:val="fr-FR"/>
        </w:rPr>
        <w:tab/>
        <w:t>Cour constitutionnelle, arrêt T-077 de 2013, Commissaire du gouvernement</w:t>
      </w:r>
      <w:r>
        <w:rPr>
          <w:lang w:val="fr-FR"/>
        </w:rPr>
        <w:t>:</w:t>
      </w:r>
      <w:r w:rsidRPr="00327AF4">
        <w:rPr>
          <w:lang w:val="fr-FR"/>
        </w:rPr>
        <w:t xml:space="preserve"> Alexei Julio Estrada.</w:t>
      </w:r>
    </w:p>
  </w:footnote>
  <w:footnote w:id="9">
    <w:p w:rsidR="00B643B2" w:rsidRPr="00327AF4" w:rsidRDefault="00B643B2" w:rsidP="001901F7">
      <w:pPr>
        <w:pStyle w:val="FootnoteText"/>
        <w:rPr>
          <w:lang w:val="fr-FR"/>
        </w:rPr>
      </w:pPr>
      <w:r w:rsidRPr="00327AF4">
        <w:rPr>
          <w:lang w:val="fr-FR"/>
        </w:rPr>
        <w:tab/>
      </w:r>
      <w:r>
        <w:rPr>
          <w:rStyle w:val="FootnoteReference"/>
        </w:rPr>
        <w:footnoteRef/>
      </w:r>
      <w:r w:rsidRPr="00327AF4">
        <w:rPr>
          <w:lang w:val="fr-FR"/>
        </w:rPr>
        <w:tab/>
        <w:t>Cour constitutionnelle, arrêt T-266 de 2013, Commissaire du gouvernement</w:t>
      </w:r>
      <w:r>
        <w:rPr>
          <w:lang w:val="fr-FR"/>
        </w:rPr>
        <w:t>:</w:t>
      </w:r>
      <w:r w:rsidRPr="00327AF4">
        <w:rPr>
          <w:lang w:val="fr-FR"/>
        </w:rPr>
        <w:t xml:space="preserve"> Jorge Iván Palacio.</w:t>
      </w:r>
    </w:p>
  </w:footnote>
  <w:footnote w:id="10">
    <w:p w:rsidR="00B643B2" w:rsidRPr="00327AF4" w:rsidRDefault="00B643B2" w:rsidP="001901F7">
      <w:pPr>
        <w:pStyle w:val="FootnoteText"/>
        <w:rPr>
          <w:lang w:val="fr-FR"/>
        </w:rPr>
      </w:pPr>
      <w:r w:rsidRPr="00327AF4">
        <w:rPr>
          <w:lang w:val="fr-FR"/>
        </w:rPr>
        <w:tab/>
      </w:r>
      <w:r>
        <w:rPr>
          <w:rStyle w:val="FootnoteReference"/>
        </w:rPr>
        <w:footnoteRef/>
      </w:r>
      <w:r w:rsidRPr="00327AF4">
        <w:rPr>
          <w:lang w:val="fr-FR"/>
        </w:rPr>
        <w:tab/>
        <w:t>Cour constitutionnelle, arrêt T-175 de 2012, Commissaire du gouvernement</w:t>
      </w:r>
      <w:r>
        <w:rPr>
          <w:lang w:val="fr-FR"/>
        </w:rPr>
        <w:t>:</w:t>
      </w:r>
      <w:r w:rsidRPr="00327AF4">
        <w:rPr>
          <w:lang w:val="fr-FR"/>
        </w:rPr>
        <w:t xml:space="preserve"> María Victoria Calle Correa.</w:t>
      </w:r>
    </w:p>
  </w:footnote>
  <w:footnote w:id="11">
    <w:p w:rsidR="00B643B2" w:rsidRPr="00327AF4" w:rsidRDefault="00B643B2" w:rsidP="001901F7">
      <w:pPr>
        <w:pStyle w:val="FootnoteText"/>
        <w:rPr>
          <w:rStyle w:val="FootnoteTextChar"/>
          <w:lang w:val="fr-FR"/>
        </w:rPr>
      </w:pPr>
      <w:r w:rsidRPr="00327AF4">
        <w:rPr>
          <w:lang w:val="fr-FR"/>
        </w:rPr>
        <w:tab/>
      </w:r>
      <w:r>
        <w:rPr>
          <w:rStyle w:val="FootnoteReference"/>
        </w:rPr>
        <w:footnoteRef/>
      </w:r>
      <w:r w:rsidRPr="00327AF4">
        <w:rPr>
          <w:lang w:val="fr-FR"/>
        </w:rPr>
        <w:tab/>
      </w:r>
      <w:r w:rsidRPr="00327AF4">
        <w:rPr>
          <w:rStyle w:val="FootnoteTextChar"/>
          <w:lang w:val="fr-FR"/>
        </w:rPr>
        <w:t>Il s’agit notamment d</w:t>
      </w:r>
      <w:r>
        <w:rPr>
          <w:rStyle w:val="FootnoteTextChar"/>
          <w:lang w:val="fr-FR"/>
        </w:rPr>
        <w:t>’</w:t>
      </w:r>
      <w:r w:rsidRPr="00327AF4">
        <w:rPr>
          <w:rStyle w:val="FootnoteTextChar"/>
          <w:lang w:val="fr-FR"/>
        </w:rPr>
        <w:t>établir une classification des établissements de détention, de créer des brigades de prise en charge intégrale, de transférer des détenus, d</w:t>
      </w:r>
      <w:r>
        <w:rPr>
          <w:rStyle w:val="FootnoteTextChar"/>
          <w:lang w:val="fr-FR"/>
        </w:rPr>
        <w:t>’</w:t>
      </w:r>
      <w:r w:rsidRPr="00327AF4">
        <w:rPr>
          <w:rStyle w:val="FootnoteTextChar"/>
          <w:lang w:val="fr-FR"/>
        </w:rPr>
        <w:t>estimer le nombre de places de détention nécessaires et de resserrer les liens avec le système judiciaire afin de donner effet aux réductions de peines et à l’application de peines alternatives à la détention ou à l’emprisonnement.</w:t>
      </w:r>
    </w:p>
  </w:footnote>
  <w:footnote w:id="12">
    <w:p w:rsidR="00B643B2" w:rsidRPr="00327AF4" w:rsidRDefault="00B643B2" w:rsidP="001901F7">
      <w:pPr>
        <w:pStyle w:val="FootnoteText"/>
        <w:rPr>
          <w:rStyle w:val="FootnoteTextChar"/>
          <w:lang w:val="fr-FR"/>
        </w:rPr>
      </w:pPr>
      <w:r w:rsidRPr="00327AF4">
        <w:rPr>
          <w:lang w:val="fr-FR"/>
        </w:rPr>
        <w:tab/>
      </w:r>
      <w:r>
        <w:rPr>
          <w:rStyle w:val="FootnoteReference"/>
        </w:rPr>
        <w:footnoteRef/>
      </w:r>
      <w:r w:rsidRPr="00327AF4">
        <w:rPr>
          <w:lang w:val="fr-FR"/>
        </w:rPr>
        <w:tab/>
      </w:r>
      <w:r w:rsidRPr="00327AF4">
        <w:rPr>
          <w:rStyle w:val="FootnoteTextChar"/>
          <w:lang w:val="fr-FR"/>
        </w:rPr>
        <w:t>À cet égard il convient notamment de signaler</w:t>
      </w:r>
      <w:r>
        <w:rPr>
          <w:rStyle w:val="FootnoteTextChar"/>
          <w:lang w:val="fr-FR"/>
        </w:rPr>
        <w:t>:</w:t>
      </w:r>
      <w:r w:rsidRPr="00327AF4">
        <w:rPr>
          <w:rStyle w:val="FootnoteTextChar"/>
          <w:lang w:val="fr-FR"/>
        </w:rPr>
        <w:t xml:space="preserve"> l’élaboration de directives et d’instructions permanentes en matière de droits de l’homme; la création de mécanismes de participation et de dialogue entre l’administration et les personnes privées de liberté; la mise en place de modules virtuels; l’organisation d’échanges universitaires; la réalisation d</w:t>
      </w:r>
      <w:r>
        <w:rPr>
          <w:rStyle w:val="FootnoteTextChar"/>
          <w:lang w:val="fr-FR"/>
        </w:rPr>
        <w:t>’</w:t>
      </w:r>
      <w:r w:rsidRPr="00327AF4">
        <w:rPr>
          <w:rStyle w:val="FootnoteTextChar"/>
          <w:lang w:val="fr-FR"/>
        </w:rPr>
        <w:t>enquêtes et d</w:t>
      </w:r>
      <w:r>
        <w:rPr>
          <w:rStyle w:val="FootnoteTextChar"/>
          <w:lang w:val="fr-FR"/>
        </w:rPr>
        <w:t>’</w:t>
      </w:r>
      <w:r w:rsidRPr="00327AF4">
        <w:rPr>
          <w:rStyle w:val="FootnoteTextChar"/>
          <w:lang w:val="fr-FR"/>
        </w:rPr>
        <w:t>actions de sensibilisation sur des thèmes importants au</w:t>
      </w:r>
      <w:r>
        <w:rPr>
          <w:rStyle w:val="FootnoteTextChar"/>
          <w:lang w:val="fr-FR"/>
        </w:rPr>
        <w:t>x</w:t>
      </w:r>
      <w:r w:rsidRPr="00327AF4">
        <w:rPr>
          <w:rStyle w:val="FootnoteTextChar"/>
          <w:lang w:val="fr-FR"/>
        </w:rPr>
        <w:t xml:space="preserve"> plan</w:t>
      </w:r>
      <w:r>
        <w:rPr>
          <w:rStyle w:val="FootnoteTextChar"/>
          <w:lang w:val="fr-FR"/>
        </w:rPr>
        <w:t>s</w:t>
      </w:r>
      <w:r w:rsidRPr="00327AF4">
        <w:rPr>
          <w:rStyle w:val="FootnoteTextChar"/>
          <w:lang w:val="fr-FR"/>
        </w:rPr>
        <w:t xml:space="preserve"> national et international. Le suivi et le contrôle de la situation des personnes privées de liberté qui bénéficient de mesures conservatoires ou provisoires ordonnées par les organes du SIDH ont été mis en place afin d</w:t>
      </w:r>
      <w:r>
        <w:rPr>
          <w:rStyle w:val="FootnoteTextChar"/>
          <w:lang w:val="fr-FR"/>
        </w:rPr>
        <w:t>’</w:t>
      </w:r>
      <w:r w:rsidRPr="00327AF4">
        <w:rPr>
          <w:rStyle w:val="FootnoteTextChar"/>
          <w:lang w:val="fr-FR"/>
        </w:rPr>
        <w:t xml:space="preserve">être en mesure de remettre les rapports qui pourraient être sollicités. </w:t>
      </w:r>
    </w:p>
  </w:footnote>
  <w:footnote w:id="13">
    <w:p w:rsidR="00B643B2" w:rsidRPr="00327AF4" w:rsidRDefault="00B643B2" w:rsidP="00FB04E8">
      <w:pPr>
        <w:pStyle w:val="FootnoteText"/>
        <w:rPr>
          <w:lang w:val="fr-FR"/>
        </w:rPr>
      </w:pPr>
      <w:r w:rsidRPr="00327AF4">
        <w:rPr>
          <w:lang w:val="fr-FR"/>
        </w:rPr>
        <w:tab/>
      </w:r>
      <w:r>
        <w:rPr>
          <w:rStyle w:val="FootnoteReference"/>
        </w:rPr>
        <w:footnoteRef/>
      </w:r>
      <w:r w:rsidRPr="00327AF4">
        <w:rPr>
          <w:lang w:val="fr-FR"/>
        </w:rPr>
        <w:tab/>
        <w:t>À travers cette notion juridique, la Cour constitutionnelle déclare que certains faits sont ouvertement contraires à la Constitution car ils portent une atteinte systématique et collective aux principes et droits fondamentaux consacrés par celle-ci et elle exhorte par conséquent les autorités compétentes à adopter toutes les mesures nécessaires pour remédier à cette situation. La Cour constitutionnelle a fait cette déclaration pour la première fois dans son arrêt T-227 de 1997.</w:t>
      </w:r>
    </w:p>
  </w:footnote>
  <w:footnote w:id="14">
    <w:p w:rsidR="00B643B2" w:rsidRPr="00327AF4" w:rsidRDefault="00B643B2" w:rsidP="00FB04E8">
      <w:pPr>
        <w:pStyle w:val="FootnoteText"/>
        <w:rPr>
          <w:lang w:val="fr-FR"/>
        </w:rPr>
      </w:pPr>
      <w:r w:rsidRPr="00327AF4">
        <w:rPr>
          <w:lang w:val="fr-FR"/>
        </w:rPr>
        <w:tab/>
      </w:r>
      <w:r>
        <w:rPr>
          <w:rStyle w:val="FootnoteReference"/>
        </w:rPr>
        <w:footnoteRef/>
      </w:r>
      <w:r w:rsidRPr="00327AF4">
        <w:rPr>
          <w:lang w:val="fr-FR"/>
        </w:rPr>
        <w:tab/>
      </w:r>
      <w:r w:rsidRPr="00327AF4">
        <w:rPr>
          <w:i/>
          <w:lang w:val="fr-FR"/>
        </w:rPr>
        <w:t>Source</w:t>
      </w:r>
      <w:r>
        <w:rPr>
          <w:lang w:val="fr-FR"/>
        </w:rPr>
        <w:t>:</w:t>
      </w:r>
      <w:r w:rsidRPr="00327AF4">
        <w:rPr>
          <w:lang w:val="fr-FR"/>
        </w:rPr>
        <w:t xml:space="preserve"> Registre public des entités religieuses</w:t>
      </w:r>
      <w:r>
        <w:rPr>
          <w:lang w:val="fr-FR"/>
        </w:rPr>
        <w:t>.</w:t>
      </w:r>
    </w:p>
  </w:footnote>
  <w:footnote w:id="15">
    <w:p w:rsidR="00B643B2" w:rsidRPr="00327AF4" w:rsidRDefault="00B643B2" w:rsidP="00FB04E8">
      <w:pPr>
        <w:pStyle w:val="FootnoteText"/>
        <w:rPr>
          <w:rStyle w:val="SubtleReference"/>
          <w:sz w:val="18"/>
          <w:lang w:val="fr-FR"/>
        </w:rPr>
      </w:pPr>
      <w:r w:rsidRPr="00327AF4">
        <w:rPr>
          <w:lang w:val="fr-FR"/>
        </w:rPr>
        <w:tab/>
      </w:r>
      <w:r>
        <w:rPr>
          <w:rStyle w:val="FootnoteReference"/>
        </w:rPr>
        <w:footnoteRef/>
      </w:r>
      <w:r w:rsidRPr="00327AF4">
        <w:rPr>
          <w:lang w:val="fr-FR"/>
        </w:rPr>
        <w:tab/>
      </w:r>
      <w:r w:rsidRPr="00327AF4">
        <w:rPr>
          <w:rStyle w:val="SubtleReference"/>
          <w:sz w:val="18"/>
          <w:lang w:val="fr-FR"/>
        </w:rPr>
        <w:t>Arrêt T-1037 de 2010.</w:t>
      </w:r>
    </w:p>
  </w:footnote>
  <w:footnote w:id="16">
    <w:p w:rsidR="00B643B2" w:rsidRPr="00327AF4" w:rsidRDefault="00B643B2" w:rsidP="00FB04E8">
      <w:pPr>
        <w:pStyle w:val="FootnoteText"/>
        <w:rPr>
          <w:rStyle w:val="SubtleReference"/>
          <w:sz w:val="18"/>
          <w:lang w:val="fr-FR"/>
        </w:rPr>
      </w:pPr>
      <w:r w:rsidRPr="00327AF4">
        <w:rPr>
          <w:lang w:val="fr-FR"/>
        </w:rPr>
        <w:tab/>
      </w:r>
      <w:r>
        <w:rPr>
          <w:rStyle w:val="FootnoteReference"/>
        </w:rPr>
        <w:footnoteRef/>
      </w:r>
      <w:r w:rsidRPr="00327AF4">
        <w:rPr>
          <w:lang w:val="fr-FR"/>
        </w:rPr>
        <w:tab/>
      </w:r>
      <w:r w:rsidRPr="00327AF4">
        <w:rPr>
          <w:rStyle w:val="SubtleReference"/>
          <w:sz w:val="18"/>
          <w:lang w:val="fr-FR"/>
        </w:rPr>
        <w:t xml:space="preserve">Ibid. </w:t>
      </w:r>
    </w:p>
  </w:footnote>
  <w:footnote w:id="17">
    <w:p w:rsidR="00B643B2" w:rsidRPr="00327AF4" w:rsidRDefault="00B643B2" w:rsidP="00FB04E8">
      <w:pPr>
        <w:pStyle w:val="FootnoteText"/>
        <w:rPr>
          <w:lang w:val="fr-FR"/>
        </w:rPr>
      </w:pPr>
      <w:r w:rsidRPr="00327AF4">
        <w:rPr>
          <w:lang w:val="fr-FR"/>
        </w:rPr>
        <w:tab/>
      </w:r>
      <w:r>
        <w:rPr>
          <w:rStyle w:val="FootnoteReference"/>
        </w:rPr>
        <w:footnoteRef/>
      </w:r>
      <w:r w:rsidRPr="00327AF4">
        <w:rPr>
          <w:lang w:val="fr-FR"/>
        </w:rPr>
        <w:tab/>
      </w:r>
      <w:r w:rsidRPr="00327AF4">
        <w:rPr>
          <w:rStyle w:val="SubtleReference"/>
          <w:sz w:val="18"/>
          <w:lang w:val="fr-FR"/>
        </w:rPr>
        <w:t>Arrêt T-948 de 2008.</w:t>
      </w:r>
      <w:r w:rsidRPr="00327AF4">
        <w:rPr>
          <w:lang w:val="fr-FR"/>
        </w:rPr>
        <w:t xml:space="preserve"> </w:t>
      </w:r>
    </w:p>
  </w:footnote>
  <w:footnote w:id="18">
    <w:p w:rsidR="00B643B2" w:rsidRPr="00327AF4" w:rsidRDefault="00B643B2" w:rsidP="00FB04E8">
      <w:pPr>
        <w:pStyle w:val="FootnoteText"/>
        <w:rPr>
          <w:lang w:val="fr-FR"/>
        </w:rPr>
      </w:pPr>
      <w:r w:rsidRPr="00327AF4">
        <w:rPr>
          <w:lang w:val="fr-FR"/>
        </w:rPr>
        <w:tab/>
      </w:r>
      <w:r>
        <w:rPr>
          <w:rStyle w:val="FootnoteReference"/>
        </w:rPr>
        <w:footnoteRef/>
      </w:r>
      <w:r w:rsidRPr="00327AF4">
        <w:rPr>
          <w:lang w:val="fr-FR"/>
        </w:rPr>
        <w:tab/>
        <w:t xml:space="preserve">Le décret </w:t>
      </w:r>
      <w:r w:rsidRPr="000F798F">
        <w:rPr>
          <w:lang w:val="fr-CH"/>
        </w:rPr>
        <w:t>n</w:t>
      </w:r>
      <w:r w:rsidRPr="00DC46E8">
        <w:rPr>
          <w:vertAlign w:val="superscript"/>
          <w:lang w:val="fr-CH"/>
        </w:rPr>
        <w:t>o</w:t>
      </w:r>
      <w:r>
        <w:rPr>
          <w:lang w:val="fr-CH"/>
        </w:rPr>
        <w:t> </w:t>
      </w:r>
      <w:r w:rsidRPr="00327AF4">
        <w:rPr>
          <w:lang w:val="fr-FR"/>
        </w:rPr>
        <w:t>4057 de 2011 supprime le Département administratif de sécurité, réaffecte ses fonctions et prend un certain nombre d</w:t>
      </w:r>
      <w:r>
        <w:rPr>
          <w:lang w:val="fr-FR"/>
        </w:rPr>
        <w:t>’</w:t>
      </w:r>
      <w:r w:rsidRPr="00327AF4">
        <w:rPr>
          <w:lang w:val="fr-FR"/>
        </w:rPr>
        <w:t>autres dispositions.</w:t>
      </w:r>
    </w:p>
  </w:footnote>
  <w:footnote w:id="19">
    <w:p w:rsidR="00B643B2" w:rsidRPr="00327AF4" w:rsidRDefault="00B643B2" w:rsidP="00FB04E8">
      <w:pPr>
        <w:pStyle w:val="FootnoteText"/>
        <w:rPr>
          <w:lang w:val="fr-FR"/>
        </w:rPr>
      </w:pPr>
      <w:r w:rsidRPr="00327AF4">
        <w:rPr>
          <w:lang w:val="fr-FR"/>
        </w:rPr>
        <w:tab/>
      </w:r>
      <w:r>
        <w:rPr>
          <w:rStyle w:val="FootnoteReference"/>
        </w:rPr>
        <w:footnoteRef/>
      </w:r>
      <w:r w:rsidRPr="00327AF4">
        <w:rPr>
          <w:lang w:val="fr-FR"/>
        </w:rPr>
        <w:tab/>
        <w:t>Chiffres disponibles en juillet 2014.</w:t>
      </w:r>
    </w:p>
  </w:footnote>
  <w:footnote w:id="20">
    <w:p w:rsidR="00B643B2" w:rsidRPr="00327AF4" w:rsidRDefault="00B643B2" w:rsidP="00FB04E8">
      <w:pPr>
        <w:pStyle w:val="FootnoteText"/>
        <w:rPr>
          <w:rStyle w:val="SubtleReference"/>
          <w:lang w:val="fr-FR"/>
        </w:rPr>
      </w:pPr>
      <w:r w:rsidRPr="00327AF4">
        <w:rPr>
          <w:lang w:val="fr-FR"/>
        </w:rPr>
        <w:tab/>
      </w:r>
      <w:r>
        <w:rPr>
          <w:rStyle w:val="FootnoteReference"/>
        </w:rPr>
        <w:footnoteRef/>
      </w:r>
      <w:r w:rsidRPr="00327AF4">
        <w:rPr>
          <w:lang w:val="fr-FR"/>
        </w:rPr>
        <w:tab/>
        <w:t>Cour constitutionnelle, arrêt C-742 du 26 septembre 2012.</w:t>
      </w:r>
    </w:p>
  </w:footnote>
  <w:footnote w:id="21">
    <w:p w:rsidR="00B643B2" w:rsidRPr="001901F7" w:rsidRDefault="00B643B2" w:rsidP="00FB04E8">
      <w:pPr>
        <w:pStyle w:val="FootnoteText"/>
        <w:rPr>
          <w:lang w:val="es-ES"/>
        </w:rPr>
      </w:pPr>
      <w:r w:rsidRPr="00327AF4">
        <w:rPr>
          <w:lang w:val="fr-FR"/>
        </w:rPr>
        <w:tab/>
      </w:r>
      <w:r>
        <w:rPr>
          <w:rStyle w:val="FootnoteReference"/>
        </w:rPr>
        <w:footnoteRef/>
      </w:r>
      <w:r w:rsidRPr="00A81260">
        <w:rPr>
          <w:lang w:val="es-ES_tradnl"/>
        </w:rPr>
        <w:tab/>
        <w:t xml:space="preserve">Ibid. </w:t>
      </w:r>
    </w:p>
  </w:footnote>
  <w:footnote w:id="22">
    <w:p w:rsidR="00B643B2" w:rsidRPr="001901F7" w:rsidRDefault="00B643B2" w:rsidP="00FB04E8">
      <w:pPr>
        <w:pStyle w:val="FootnoteText"/>
        <w:rPr>
          <w:lang w:val="es-ES"/>
        </w:rPr>
      </w:pPr>
      <w:r w:rsidRPr="00A81260">
        <w:rPr>
          <w:lang w:val="es-ES_tradnl"/>
        </w:rPr>
        <w:tab/>
      </w:r>
      <w:r>
        <w:rPr>
          <w:rStyle w:val="FootnoteReference"/>
        </w:rPr>
        <w:footnoteRef/>
      </w:r>
      <w:r w:rsidRPr="00A81260">
        <w:rPr>
          <w:lang w:val="es-ES_tradnl"/>
        </w:rPr>
        <w:tab/>
        <w:t xml:space="preserve">Ibid. </w:t>
      </w:r>
    </w:p>
  </w:footnote>
  <w:footnote w:id="23">
    <w:p w:rsidR="00B643B2" w:rsidRPr="001901F7" w:rsidRDefault="00B643B2" w:rsidP="00A6628C">
      <w:pPr>
        <w:pStyle w:val="FootnoteText"/>
        <w:rPr>
          <w:lang w:val="es-ES"/>
        </w:rPr>
      </w:pPr>
      <w:r w:rsidRPr="00A81260">
        <w:rPr>
          <w:lang w:val="es-ES_tradnl"/>
        </w:rPr>
        <w:tab/>
      </w:r>
      <w:r>
        <w:rPr>
          <w:rStyle w:val="FootnoteReference"/>
        </w:rPr>
        <w:footnoteRef/>
      </w:r>
      <w:r w:rsidRPr="00A81260">
        <w:rPr>
          <w:lang w:val="es-ES_tradnl"/>
        </w:rPr>
        <w:tab/>
        <w:t xml:space="preserve">Voir Rodrigo Uprimny et Luz María Sánchez, </w:t>
      </w:r>
      <w:r w:rsidRPr="00A81260">
        <w:rPr>
          <w:i/>
          <w:lang w:val="es-ES_tradnl"/>
        </w:rPr>
        <w:t>Derecho penal y protesta social</w:t>
      </w:r>
      <w:r w:rsidRPr="00A81260">
        <w:rPr>
          <w:lang w:val="es-ES_tradnl"/>
        </w:rPr>
        <w:t>.</w:t>
      </w:r>
    </w:p>
  </w:footnote>
  <w:footnote w:id="24">
    <w:p w:rsidR="00B643B2" w:rsidRPr="00327AF4" w:rsidRDefault="00B643B2" w:rsidP="00FB04E8">
      <w:pPr>
        <w:pStyle w:val="FootnoteText"/>
        <w:rPr>
          <w:lang w:val="fr-FR"/>
        </w:rPr>
      </w:pPr>
      <w:r w:rsidRPr="00A81260">
        <w:rPr>
          <w:lang w:val="es-ES_tradnl"/>
        </w:rPr>
        <w:tab/>
      </w:r>
      <w:r>
        <w:rPr>
          <w:rStyle w:val="FootnoteReference"/>
        </w:rPr>
        <w:footnoteRef/>
      </w:r>
      <w:r w:rsidRPr="00327AF4">
        <w:rPr>
          <w:lang w:val="fr-FR"/>
        </w:rPr>
        <w:tab/>
        <w:t>Conseil d</w:t>
      </w:r>
      <w:r>
        <w:rPr>
          <w:lang w:val="fr-FR"/>
        </w:rPr>
        <w:t>’</w:t>
      </w:r>
      <w:r w:rsidRPr="00327AF4">
        <w:rPr>
          <w:lang w:val="fr-FR"/>
        </w:rPr>
        <w:t>État, troisième chambre, décision du 11 juillet 2013.</w:t>
      </w:r>
    </w:p>
  </w:footnote>
  <w:footnote w:id="25">
    <w:p w:rsidR="00B643B2" w:rsidRPr="00327AF4" w:rsidRDefault="00B643B2" w:rsidP="00FB04E8">
      <w:pPr>
        <w:pStyle w:val="FootnoteText"/>
        <w:rPr>
          <w:lang w:val="fr-FR"/>
        </w:rPr>
      </w:pPr>
      <w:r w:rsidRPr="00327AF4">
        <w:rPr>
          <w:lang w:val="fr-FR"/>
        </w:rPr>
        <w:tab/>
      </w:r>
      <w:r>
        <w:rPr>
          <w:rStyle w:val="FootnoteReference"/>
        </w:rPr>
        <w:footnoteRef/>
      </w:r>
      <w:r w:rsidRPr="00327AF4">
        <w:rPr>
          <w:lang w:val="fr-FR"/>
        </w:rPr>
        <w:tab/>
        <w:t>Jugement en première instance du 7 décembre 2011, Chambre de justice et de paix du Tribunal supérieur</w:t>
      </w:r>
      <w:r>
        <w:rPr>
          <w:lang w:val="fr-FR"/>
        </w:rPr>
        <w:t xml:space="preserve"> </w:t>
      </w:r>
      <w:r w:rsidRPr="00327AF4">
        <w:rPr>
          <w:lang w:val="fr-FR"/>
        </w:rPr>
        <w:t xml:space="preserve">de </w:t>
      </w:r>
      <w:r>
        <w:rPr>
          <w:lang w:val="fr-FR"/>
        </w:rPr>
        <w:t>Bogota</w:t>
      </w:r>
      <w:r w:rsidRPr="00327AF4">
        <w:rPr>
          <w:lang w:val="fr-FR"/>
        </w:rPr>
        <w:t>; jugement du 12 décembre 2012. Commissaire du gouvernement</w:t>
      </w:r>
      <w:r>
        <w:rPr>
          <w:lang w:val="fr-FR"/>
        </w:rPr>
        <w:t>:</w:t>
      </w:r>
      <w:r w:rsidRPr="00327AF4">
        <w:rPr>
          <w:lang w:val="fr-FR"/>
        </w:rPr>
        <w:t xml:space="preserve"> José Leónidas Bustos Martínez, Chambre de cassation en matière pénale de la Cour suprême de justice; jugement en première instance du 7 décembre 2011, Chambre de justice et de paix du Tribunal supérieur de </w:t>
      </w:r>
      <w:r>
        <w:rPr>
          <w:lang w:val="fr-FR"/>
        </w:rPr>
        <w:t>Bogota</w:t>
      </w:r>
      <w:r w:rsidRPr="00327AF4">
        <w:rPr>
          <w:lang w:val="fr-FR"/>
        </w:rPr>
        <w:t xml:space="preserve">. </w:t>
      </w:r>
    </w:p>
  </w:footnote>
  <w:footnote w:id="26">
    <w:p w:rsidR="00B643B2" w:rsidRPr="00327AF4" w:rsidRDefault="00B643B2" w:rsidP="001901F7">
      <w:pPr>
        <w:pStyle w:val="FootnoteText"/>
        <w:rPr>
          <w:lang w:val="fr-FR"/>
        </w:rPr>
      </w:pPr>
      <w:r w:rsidRPr="00327AF4">
        <w:rPr>
          <w:lang w:val="fr-FR"/>
        </w:rPr>
        <w:tab/>
      </w:r>
      <w:r>
        <w:rPr>
          <w:rStyle w:val="FootnoteReference"/>
        </w:rPr>
        <w:footnoteRef/>
      </w:r>
      <w:r w:rsidRPr="00327AF4">
        <w:rPr>
          <w:lang w:val="fr-FR"/>
        </w:rPr>
        <w:tab/>
        <w:t>Dans son arrêt du 23 octobre 2013, la chambre a annulé l’arrêt déclarant l’élection des conseillers municipaux de Chía pour la période 2012-2015 nulle au motif du choix inapproprié de l’action. L’arrêt du 18 juillet 2013 déclare que l’inscription des candidats à des postes électifs est uniquement subordonnée à l’obtention de l’aval des structures constitutionnellement habilitées pour ce faire. L’arrêt du 18 octobre 2012 a déclaré nulle la résolution du Conseil national électoral n</w:t>
      </w:r>
      <w:r w:rsidRPr="003B2596">
        <w:rPr>
          <w:vertAlign w:val="superscript"/>
          <w:lang w:val="fr-FR"/>
        </w:rPr>
        <w:t>o</w:t>
      </w:r>
      <w:r w:rsidRPr="00327AF4">
        <w:rPr>
          <w:lang w:val="fr-FR"/>
        </w:rPr>
        <w:t xml:space="preserve"> 754 du 9 avril 2010 </w:t>
      </w:r>
      <w:r>
        <w:rPr>
          <w:lang w:val="fr-FR"/>
        </w:rPr>
        <w:t>«</w:t>
      </w:r>
      <w:r w:rsidRPr="00327AF4">
        <w:rPr>
          <w:lang w:val="fr-FR"/>
        </w:rPr>
        <w:t>portant adoption du protocole de révision des scrutins</w:t>
      </w:r>
      <w:r>
        <w:rPr>
          <w:lang w:val="fr-FR"/>
        </w:rPr>
        <w:t>»</w:t>
      </w:r>
      <w:r w:rsidRPr="00327AF4">
        <w:rPr>
          <w:lang w:val="fr-FR"/>
        </w:rPr>
        <w:t>. La chambre a en effet considéré que le Conseil national électoral n’était pas compétent pour prendre la résolution contestée puisqu’elle porte sur des sujets qui doivent faire l’objet d</w:t>
      </w:r>
      <w:r>
        <w:rPr>
          <w:lang w:val="fr-FR"/>
        </w:rPr>
        <w:t>’</w:t>
      </w:r>
      <w:r w:rsidRPr="00327AF4">
        <w:rPr>
          <w:lang w:val="fr-FR"/>
        </w:rPr>
        <w:t>une loi statutaire. L’arrêt du 4 mars 2011 a refusé d</w:t>
      </w:r>
      <w:r>
        <w:rPr>
          <w:lang w:val="fr-FR"/>
        </w:rPr>
        <w:t>’</w:t>
      </w:r>
      <w:r w:rsidRPr="00327AF4">
        <w:rPr>
          <w:lang w:val="fr-FR"/>
        </w:rPr>
        <w:t>annuler l’élection du député Carlos Andrés Amaya Rodríguez, la qualité de membre d</w:t>
      </w:r>
      <w:r>
        <w:rPr>
          <w:lang w:val="fr-FR"/>
        </w:rPr>
        <w:t>’</w:t>
      </w:r>
      <w:r w:rsidRPr="00327AF4">
        <w:rPr>
          <w:lang w:val="fr-FR"/>
        </w:rPr>
        <w:t>un conseil supérieur universitaire ne constituant pas un motif d</w:t>
      </w:r>
      <w:r>
        <w:rPr>
          <w:lang w:val="fr-FR"/>
        </w:rPr>
        <w:t>’</w:t>
      </w:r>
      <w:r w:rsidRPr="00327AF4">
        <w:rPr>
          <w:lang w:val="fr-FR"/>
        </w:rPr>
        <w:t>inaptitude à l’exercice de l’autorité administrative.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3B2" w:rsidRPr="0067333E" w:rsidRDefault="00B643B2">
    <w:pPr>
      <w:pStyle w:val="Header"/>
    </w:pPr>
    <w:r>
      <w:t>CCPR/C/COL/7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3B2" w:rsidRPr="0067333E" w:rsidRDefault="00B643B2" w:rsidP="0067333E">
    <w:pPr>
      <w:pStyle w:val="Header"/>
      <w:jc w:val="right"/>
    </w:pPr>
    <w:r>
      <w:t>CCPR/C/COL/7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E070CF9"/>
    <w:multiLevelType w:val="hybridMultilevel"/>
    <w:tmpl w:val="9866EB48"/>
    <w:lvl w:ilvl="0" w:tplc="4A0E70EE">
      <w:start w:val="1"/>
      <w:numFmt w:val="decimal"/>
      <w:lvlText w:val="%1."/>
      <w:lvlJc w:val="left"/>
      <w:pPr>
        <w:ind w:left="1854" w:hanging="360"/>
      </w:pPr>
      <w:rPr>
        <w:b w:val="0"/>
        <w:i w:val="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8A83B56"/>
    <w:multiLevelType w:val="hybridMultilevel"/>
    <w:tmpl w:val="CEB0EA98"/>
    <w:lvl w:ilvl="0" w:tplc="4A0E70EE">
      <w:start w:val="1"/>
      <w:numFmt w:val="decimal"/>
      <w:lvlText w:val="%1."/>
      <w:lvlJc w:val="left"/>
      <w:pPr>
        <w:ind w:left="220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0E93E02"/>
    <w:multiLevelType w:val="hybridMultilevel"/>
    <w:tmpl w:val="C016BD0E"/>
    <w:lvl w:ilvl="0" w:tplc="4A0E70EE">
      <w:start w:val="1"/>
      <w:numFmt w:val="decimal"/>
      <w:lvlText w:val="%1."/>
      <w:lvlJc w:val="left"/>
      <w:pPr>
        <w:ind w:left="220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3"/>
  </w:num>
  <w:num w:numId="18">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removePersonalInformation/>
  <w:removeDateAndTime/>
  <w:proofState w:spelling="clean" w:grammar="clean"/>
  <w:stylePaneFormatFilter w:val="3801"/>
  <w:revisionView w:markup="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8522AAFD-773D-460F-AF3E-87561D5FF1C1}"/>
    <w:docVar w:name="dgnword-eventsink" w:val="100360096"/>
  </w:docVars>
  <w:rsids>
    <w:rsidRoot w:val="0067333E"/>
    <w:rsid w:val="0000593F"/>
    <w:rsid w:val="00006BB9"/>
    <w:rsid w:val="00011271"/>
    <w:rsid w:val="000125DF"/>
    <w:rsid w:val="00015B89"/>
    <w:rsid w:val="00017455"/>
    <w:rsid w:val="00022D8F"/>
    <w:rsid w:val="00027036"/>
    <w:rsid w:val="000333A3"/>
    <w:rsid w:val="00033ABB"/>
    <w:rsid w:val="00034873"/>
    <w:rsid w:val="00046F44"/>
    <w:rsid w:val="0005274F"/>
    <w:rsid w:val="00063ECE"/>
    <w:rsid w:val="00067434"/>
    <w:rsid w:val="00074294"/>
    <w:rsid w:val="00082B1D"/>
    <w:rsid w:val="0009011F"/>
    <w:rsid w:val="000A1296"/>
    <w:rsid w:val="000A36A2"/>
    <w:rsid w:val="000A383B"/>
    <w:rsid w:val="000B57E7"/>
    <w:rsid w:val="000D6E29"/>
    <w:rsid w:val="000D7E42"/>
    <w:rsid w:val="000F09DF"/>
    <w:rsid w:val="000F61B2"/>
    <w:rsid w:val="000F664C"/>
    <w:rsid w:val="000F6798"/>
    <w:rsid w:val="000F75F5"/>
    <w:rsid w:val="000F798F"/>
    <w:rsid w:val="001029F4"/>
    <w:rsid w:val="001075E9"/>
    <w:rsid w:val="00107E31"/>
    <w:rsid w:val="00117448"/>
    <w:rsid w:val="0011752D"/>
    <w:rsid w:val="001430D0"/>
    <w:rsid w:val="0014310E"/>
    <w:rsid w:val="001452F9"/>
    <w:rsid w:val="00146F2C"/>
    <w:rsid w:val="001558B9"/>
    <w:rsid w:val="00160FF7"/>
    <w:rsid w:val="00180183"/>
    <w:rsid w:val="001827D9"/>
    <w:rsid w:val="00185D1F"/>
    <w:rsid w:val="001901F7"/>
    <w:rsid w:val="00196341"/>
    <w:rsid w:val="00196389"/>
    <w:rsid w:val="00196A9D"/>
    <w:rsid w:val="001A0508"/>
    <w:rsid w:val="001A2922"/>
    <w:rsid w:val="001A3441"/>
    <w:rsid w:val="001A346A"/>
    <w:rsid w:val="001A5111"/>
    <w:rsid w:val="001A5D28"/>
    <w:rsid w:val="001B1F1D"/>
    <w:rsid w:val="001C7A89"/>
    <w:rsid w:val="001D069E"/>
    <w:rsid w:val="001D3C5D"/>
    <w:rsid w:val="001D589D"/>
    <w:rsid w:val="001D5F64"/>
    <w:rsid w:val="001E2162"/>
    <w:rsid w:val="001E3AF1"/>
    <w:rsid w:val="001E4E14"/>
    <w:rsid w:val="001F5A2E"/>
    <w:rsid w:val="00213181"/>
    <w:rsid w:val="00223253"/>
    <w:rsid w:val="00225E9F"/>
    <w:rsid w:val="00226269"/>
    <w:rsid w:val="0022765D"/>
    <w:rsid w:val="002319D5"/>
    <w:rsid w:val="00247D57"/>
    <w:rsid w:val="0025687C"/>
    <w:rsid w:val="00263BED"/>
    <w:rsid w:val="00264EBB"/>
    <w:rsid w:val="00266BFD"/>
    <w:rsid w:val="002730CC"/>
    <w:rsid w:val="002774E3"/>
    <w:rsid w:val="00287628"/>
    <w:rsid w:val="002A061F"/>
    <w:rsid w:val="002A2EFC"/>
    <w:rsid w:val="002A6FA7"/>
    <w:rsid w:val="002B2B85"/>
    <w:rsid w:val="002C0E18"/>
    <w:rsid w:val="002C33BB"/>
    <w:rsid w:val="002D0088"/>
    <w:rsid w:val="002D5AAC"/>
    <w:rsid w:val="002D7C8D"/>
    <w:rsid w:val="002E2430"/>
    <w:rsid w:val="002E7FF4"/>
    <w:rsid w:val="002F00BC"/>
    <w:rsid w:val="002F13FE"/>
    <w:rsid w:val="002F26F0"/>
    <w:rsid w:val="00301299"/>
    <w:rsid w:val="00301859"/>
    <w:rsid w:val="0030374E"/>
    <w:rsid w:val="00322004"/>
    <w:rsid w:val="00327AF4"/>
    <w:rsid w:val="00330033"/>
    <w:rsid w:val="0033531D"/>
    <w:rsid w:val="003402C2"/>
    <w:rsid w:val="003457D0"/>
    <w:rsid w:val="00355B5F"/>
    <w:rsid w:val="003601B2"/>
    <w:rsid w:val="00362BAE"/>
    <w:rsid w:val="00373D6A"/>
    <w:rsid w:val="00381C24"/>
    <w:rsid w:val="00385DD6"/>
    <w:rsid w:val="003958D0"/>
    <w:rsid w:val="003B2596"/>
    <w:rsid w:val="003E1F6E"/>
    <w:rsid w:val="003E2911"/>
    <w:rsid w:val="003E74A4"/>
    <w:rsid w:val="003E77B1"/>
    <w:rsid w:val="003F2D32"/>
    <w:rsid w:val="003F5909"/>
    <w:rsid w:val="00404D11"/>
    <w:rsid w:val="00407319"/>
    <w:rsid w:val="00410CA8"/>
    <w:rsid w:val="00415766"/>
    <w:rsid w:val="00416F6C"/>
    <w:rsid w:val="00424D9A"/>
    <w:rsid w:val="00434F05"/>
    <w:rsid w:val="0043589C"/>
    <w:rsid w:val="00445DD5"/>
    <w:rsid w:val="00454E07"/>
    <w:rsid w:val="00456721"/>
    <w:rsid w:val="00477FCE"/>
    <w:rsid w:val="004875CF"/>
    <w:rsid w:val="004B481F"/>
    <w:rsid w:val="004E4B46"/>
    <w:rsid w:val="0050108D"/>
    <w:rsid w:val="00502662"/>
    <w:rsid w:val="005054A3"/>
    <w:rsid w:val="00506023"/>
    <w:rsid w:val="005166D4"/>
    <w:rsid w:val="005203A6"/>
    <w:rsid w:val="005234E6"/>
    <w:rsid w:val="005403A5"/>
    <w:rsid w:val="005433D2"/>
    <w:rsid w:val="0054340B"/>
    <w:rsid w:val="005471C8"/>
    <w:rsid w:val="00564ABB"/>
    <w:rsid w:val="00572154"/>
    <w:rsid w:val="00572E19"/>
    <w:rsid w:val="00576B3B"/>
    <w:rsid w:val="00585A23"/>
    <w:rsid w:val="00594934"/>
    <w:rsid w:val="005A2AC7"/>
    <w:rsid w:val="005A51FC"/>
    <w:rsid w:val="005B626F"/>
    <w:rsid w:val="005C156A"/>
    <w:rsid w:val="005C2552"/>
    <w:rsid w:val="005C2B1A"/>
    <w:rsid w:val="005C411E"/>
    <w:rsid w:val="005D573E"/>
    <w:rsid w:val="005E6EC1"/>
    <w:rsid w:val="005F0B42"/>
    <w:rsid w:val="006025ED"/>
    <w:rsid w:val="00605F35"/>
    <w:rsid w:val="00606DDC"/>
    <w:rsid w:val="00614642"/>
    <w:rsid w:val="00620282"/>
    <w:rsid w:val="00621578"/>
    <w:rsid w:val="00622A14"/>
    <w:rsid w:val="00624174"/>
    <w:rsid w:val="00633B61"/>
    <w:rsid w:val="006341C8"/>
    <w:rsid w:val="00644CB3"/>
    <w:rsid w:val="00653418"/>
    <w:rsid w:val="00653566"/>
    <w:rsid w:val="00655A21"/>
    <w:rsid w:val="0067333E"/>
    <w:rsid w:val="00676D4C"/>
    <w:rsid w:val="006808A9"/>
    <w:rsid w:val="006A053A"/>
    <w:rsid w:val="006A693A"/>
    <w:rsid w:val="006C1AFD"/>
    <w:rsid w:val="006C392A"/>
    <w:rsid w:val="006C42B7"/>
    <w:rsid w:val="006C43E8"/>
    <w:rsid w:val="006D2E9D"/>
    <w:rsid w:val="006D48E3"/>
    <w:rsid w:val="006E13B5"/>
    <w:rsid w:val="006E251D"/>
    <w:rsid w:val="006E2D17"/>
    <w:rsid w:val="006E32FB"/>
    <w:rsid w:val="006F16F4"/>
    <w:rsid w:val="006F35EE"/>
    <w:rsid w:val="007018D5"/>
    <w:rsid w:val="007021FF"/>
    <w:rsid w:val="0070731F"/>
    <w:rsid w:val="007076CB"/>
    <w:rsid w:val="0071006B"/>
    <w:rsid w:val="00712F16"/>
    <w:rsid w:val="00721764"/>
    <w:rsid w:val="00722DF5"/>
    <w:rsid w:val="00723B52"/>
    <w:rsid w:val="00725933"/>
    <w:rsid w:val="00731001"/>
    <w:rsid w:val="00742DB9"/>
    <w:rsid w:val="00762469"/>
    <w:rsid w:val="0077088C"/>
    <w:rsid w:val="00775748"/>
    <w:rsid w:val="00780763"/>
    <w:rsid w:val="0078337B"/>
    <w:rsid w:val="007967DF"/>
    <w:rsid w:val="007A6710"/>
    <w:rsid w:val="007A79AE"/>
    <w:rsid w:val="007B2B92"/>
    <w:rsid w:val="007B38BA"/>
    <w:rsid w:val="007D2E6B"/>
    <w:rsid w:val="007D5346"/>
    <w:rsid w:val="007E0B48"/>
    <w:rsid w:val="007F2AEB"/>
    <w:rsid w:val="0081523E"/>
    <w:rsid w:val="00817BDC"/>
    <w:rsid w:val="00834B71"/>
    <w:rsid w:val="00855A9C"/>
    <w:rsid w:val="0086445C"/>
    <w:rsid w:val="0087059D"/>
    <w:rsid w:val="00870E5E"/>
    <w:rsid w:val="00875292"/>
    <w:rsid w:val="00877DFE"/>
    <w:rsid w:val="00894E2C"/>
    <w:rsid w:val="00896077"/>
    <w:rsid w:val="00896E6B"/>
    <w:rsid w:val="008A08D7"/>
    <w:rsid w:val="008A13F9"/>
    <w:rsid w:val="008B0AFA"/>
    <w:rsid w:val="008B101E"/>
    <w:rsid w:val="008B304B"/>
    <w:rsid w:val="008D5DB6"/>
    <w:rsid w:val="008D6039"/>
    <w:rsid w:val="00900AA9"/>
    <w:rsid w:val="009058AC"/>
    <w:rsid w:val="00905EB4"/>
    <w:rsid w:val="00906890"/>
    <w:rsid w:val="00913B1C"/>
    <w:rsid w:val="00915FB4"/>
    <w:rsid w:val="00916396"/>
    <w:rsid w:val="00920F1A"/>
    <w:rsid w:val="009254ED"/>
    <w:rsid w:val="00927A8F"/>
    <w:rsid w:val="00932A55"/>
    <w:rsid w:val="009359BE"/>
    <w:rsid w:val="00935DC6"/>
    <w:rsid w:val="00951972"/>
    <w:rsid w:val="00961B65"/>
    <w:rsid w:val="00963777"/>
    <w:rsid w:val="009668D8"/>
    <w:rsid w:val="00970C92"/>
    <w:rsid w:val="009802CE"/>
    <w:rsid w:val="00981BE2"/>
    <w:rsid w:val="00993D4A"/>
    <w:rsid w:val="00994476"/>
    <w:rsid w:val="009A4BA4"/>
    <w:rsid w:val="009A71F0"/>
    <w:rsid w:val="009B452A"/>
    <w:rsid w:val="009B4E5E"/>
    <w:rsid w:val="009C0A11"/>
    <w:rsid w:val="009C2D03"/>
    <w:rsid w:val="009C4738"/>
    <w:rsid w:val="009E58A0"/>
    <w:rsid w:val="009F4BEF"/>
    <w:rsid w:val="009F72FC"/>
    <w:rsid w:val="00A0201D"/>
    <w:rsid w:val="00A0646E"/>
    <w:rsid w:val="00A161E1"/>
    <w:rsid w:val="00A16F8E"/>
    <w:rsid w:val="00A17DFD"/>
    <w:rsid w:val="00A22795"/>
    <w:rsid w:val="00A249A5"/>
    <w:rsid w:val="00A46060"/>
    <w:rsid w:val="00A50E56"/>
    <w:rsid w:val="00A53BF8"/>
    <w:rsid w:val="00A57663"/>
    <w:rsid w:val="00A649FB"/>
    <w:rsid w:val="00A6628C"/>
    <w:rsid w:val="00A671CD"/>
    <w:rsid w:val="00A71D31"/>
    <w:rsid w:val="00A81260"/>
    <w:rsid w:val="00A917B3"/>
    <w:rsid w:val="00A972FC"/>
    <w:rsid w:val="00AA7B0D"/>
    <w:rsid w:val="00AB4B51"/>
    <w:rsid w:val="00AC0EA1"/>
    <w:rsid w:val="00AC5AC4"/>
    <w:rsid w:val="00AD20F6"/>
    <w:rsid w:val="00AD7466"/>
    <w:rsid w:val="00AE0E02"/>
    <w:rsid w:val="00AE4CC4"/>
    <w:rsid w:val="00AE732C"/>
    <w:rsid w:val="00AF5D25"/>
    <w:rsid w:val="00B10CC7"/>
    <w:rsid w:val="00B21F01"/>
    <w:rsid w:val="00B34730"/>
    <w:rsid w:val="00B47123"/>
    <w:rsid w:val="00B569E7"/>
    <w:rsid w:val="00B62458"/>
    <w:rsid w:val="00B62CCD"/>
    <w:rsid w:val="00B643B2"/>
    <w:rsid w:val="00B73501"/>
    <w:rsid w:val="00B80D6A"/>
    <w:rsid w:val="00B91440"/>
    <w:rsid w:val="00BA49E0"/>
    <w:rsid w:val="00BB7858"/>
    <w:rsid w:val="00BC76C4"/>
    <w:rsid w:val="00BD3077"/>
    <w:rsid w:val="00BD33EE"/>
    <w:rsid w:val="00BE1843"/>
    <w:rsid w:val="00BF620E"/>
    <w:rsid w:val="00BF6B4E"/>
    <w:rsid w:val="00C01723"/>
    <w:rsid w:val="00C03BB6"/>
    <w:rsid w:val="00C06B8C"/>
    <w:rsid w:val="00C06DB0"/>
    <w:rsid w:val="00C24E1E"/>
    <w:rsid w:val="00C33381"/>
    <w:rsid w:val="00C369D3"/>
    <w:rsid w:val="00C5285C"/>
    <w:rsid w:val="00C558F8"/>
    <w:rsid w:val="00C56703"/>
    <w:rsid w:val="00C56FC7"/>
    <w:rsid w:val="00C60F0C"/>
    <w:rsid w:val="00C61F6D"/>
    <w:rsid w:val="00C657EE"/>
    <w:rsid w:val="00C75C95"/>
    <w:rsid w:val="00C76505"/>
    <w:rsid w:val="00C805C9"/>
    <w:rsid w:val="00C96162"/>
    <w:rsid w:val="00C968AF"/>
    <w:rsid w:val="00C97612"/>
    <w:rsid w:val="00C9795C"/>
    <w:rsid w:val="00CA1679"/>
    <w:rsid w:val="00CA6B84"/>
    <w:rsid w:val="00CC475E"/>
    <w:rsid w:val="00CD2907"/>
    <w:rsid w:val="00CF0AE7"/>
    <w:rsid w:val="00CF5202"/>
    <w:rsid w:val="00CF669B"/>
    <w:rsid w:val="00CF6A62"/>
    <w:rsid w:val="00D0418E"/>
    <w:rsid w:val="00D21C06"/>
    <w:rsid w:val="00D32D7A"/>
    <w:rsid w:val="00D5042C"/>
    <w:rsid w:val="00D553EE"/>
    <w:rsid w:val="00D63B5B"/>
    <w:rsid w:val="00D64927"/>
    <w:rsid w:val="00D80BBB"/>
    <w:rsid w:val="00D90138"/>
    <w:rsid w:val="00DA3CC9"/>
    <w:rsid w:val="00DC46E8"/>
    <w:rsid w:val="00DD3068"/>
    <w:rsid w:val="00DE1212"/>
    <w:rsid w:val="00DE44AD"/>
    <w:rsid w:val="00DF0978"/>
    <w:rsid w:val="00DF3642"/>
    <w:rsid w:val="00E02C9E"/>
    <w:rsid w:val="00E20B02"/>
    <w:rsid w:val="00E27E12"/>
    <w:rsid w:val="00E3694C"/>
    <w:rsid w:val="00E36E8C"/>
    <w:rsid w:val="00E52275"/>
    <w:rsid w:val="00E52C65"/>
    <w:rsid w:val="00E544E6"/>
    <w:rsid w:val="00E57D95"/>
    <w:rsid w:val="00E648BA"/>
    <w:rsid w:val="00E650D7"/>
    <w:rsid w:val="00E658D2"/>
    <w:rsid w:val="00E73F76"/>
    <w:rsid w:val="00EA69AA"/>
    <w:rsid w:val="00EA6BBE"/>
    <w:rsid w:val="00EB274B"/>
    <w:rsid w:val="00EC3A23"/>
    <w:rsid w:val="00EC5846"/>
    <w:rsid w:val="00ED5D9B"/>
    <w:rsid w:val="00EE3A83"/>
    <w:rsid w:val="00EF1360"/>
    <w:rsid w:val="00EF3220"/>
    <w:rsid w:val="00EF70EB"/>
    <w:rsid w:val="00F01B51"/>
    <w:rsid w:val="00F053CB"/>
    <w:rsid w:val="00F06B62"/>
    <w:rsid w:val="00F14018"/>
    <w:rsid w:val="00F14621"/>
    <w:rsid w:val="00F21A85"/>
    <w:rsid w:val="00F369C4"/>
    <w:rsid w:val="00F40EB0"/>
    <w:rsid w:val="00F44B33"/>
    <w:rsid w:val="00F47154"/>
    <w:rsid w:val="00F576D8"/>
    <w:rsid w:val="00F57C71"/>
    <w:rsid w:val="00F634DD"/>
    <w:rsid w:val="00F80A64"/>
    <w:rsid w:val="00F82534"/>
    <w:rsid w:val="00F91052"/>
    <w:rsid w:val="00F92FFC"/>
    <w:rsid w:val="00F94155"/>
    <w:rsid w:val="00F944A3"/>
    <w:rsid w:val="00FA79B5"/>
    <w:rsid w:val="00FB04E8"/>
    <w:rsid w:val="00FD01E8"/>
    <w:rsid w:val="00FD2EF7"/>
    <w:rsid w:val="00FD4AD6"/>
    <w:rsid w:val="00FF18C4"/>
    <w:rsid w:val="00FF1A32"/>
    <w:rsid w:val="00FF1E5D"/>
    <w:rsid w:val="00FF1F4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footer" w:uiPriority="99"/>
    <w:lsdException w:name="caption" w:qFormat="1"/>
    <w:lsdException w:name="table of figures" w:uiPriority="99"/>
    <w:lsdException w:name="footnote reference" w:qFormat="1"/>
    <w:lsdException w:name="annotation reference" w:uiPriority="99"/>
    <w:lsdException w:name="endnote reference" w:uiPriority="99"/>
    <w:lsdException w:name="endnote text" w:uiPriority="99"/>
    <w:lsdException w:name="Title" w:uiPriority="99"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bCs/>
      <w:szCs w:val="32"/>
    </w:rPr>
  </w:style>
  <w:style w:type="paragraph" w:styleId="Heading2">
    <w:name w:val="heading 2"/>
    <w:basedOn w:val="Normal"/>
    <w:next w:val="Normal"/>
    <w:link w:val="Heading2Char"/>
    <w:qFormat/>
    <w:rsid w:val="00C76505"/>
    <w:pPr>
      <w:keepNext/>
      <w:outlineLvl w:val="1"/>
    </w:pPr>
    <w:rPr>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link w:val="Heading6Char"/>
    <w:qFormat/>
    <w:rsid w:val="00C76505"/>
    <w:pPr>
      <w:spacing w:before="240" w:after="60"/>
      <w:outlineLvl w:val="5"/>
    </w:pPr>
    <w:rPr>
      <w:b/>
      <w:bCs/>
      <w:sz w:val="22"/>
      <w:szCs w:val="22"/>
    </w:rPr>
  </w:style>
  <w:style w:type="paragraph" w:styleId="Heading7">
    <w:name w:val="heading 7"/>
    <w:basedOn w:val="Normal"/>
    <w:next w:val="Normal"/>
    <w:link w:val="Heading7Char"/>
    <w:qFormat/>
    <w:rsid w:val="00C76505"/>
    <w:pPr>
      <w:spacing w:before="240" w:after="60"/>
      <w:outlineLvl w:val="6"/>
    </w:pPr>
    <w:rPr>
      <w:sz w:val="24"/>
      <w:szCs w:val="24"/>
    </w:rPr>
  </w:style>
  <w:style w:type="paragraph" w:styleId="Heading8">
    <w:name w:val="heading 8"/>
    <w:basedOn w:val="Normal"/>
    <w:next w:val="Normal"/>
    <w:link w:val="Heading8Char"/>
    <w:qFormat/>
    <w:rsid w:val="00C76505"/>
    <w:pPr>
      <w:spacing w:before="240" w:after="60"/>
      <w:outlineLvl w:val="7"/>
    </w:pPr>
    <w:rPr>
      <w:i/>
      <w:iCs/>
      <w:sz w:val="24"/>
      <w:szCs w:val="24"/>
    </w:rPr>
  </w:style>
  <w:style w:type="paragraph" w:styleId="Heading9">
    <w:name w:val="heading 9"/>
    <w:basedOn w:val="Normal"/>
    <w:next w:val="Normal"/>
    <w:link w:val="Heading9Char"/>
    <w:qFormat/>
    <w:rsid w:val="00C76505"/>
    <w:pPr>
      <w:spacing w:before="240" w:after="60"/>
      <w:outlineLvl w:val="8"/>
    </w:pPr>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027036"/>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B34730"/>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SimSun"/>
      <w:b/>
      <w:lang w:val="en-GB" w:eastAsia="zh-CN"/>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AL Encabezado,Encabezado AL,h,h8,h9,h10,h18"/>
    <w:basedOn w:val="Normal"/>
    <w:next w:val="Normal"/>
    <w:link w:val="HeaderChar1"/>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B80D6A"/>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rPr>
  </w:style>
  <w:style w:type="table" w:styleId="TableGrid">
    <w:name w:val="Table Grid"/>
    <w:basedOn w:val="TableNormal"/>
    <w:uiPriority w:val="59"/>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594934"/>
    <w:rPr>
      <w:color w:val="auto"/>
      <w:u w:val="none"/>
    </w:rPr>
  </w:style>
  <w:style w:type="character" w:styleId="FollowedHyperlink">
    <w:name w:val="FollowedHyperlink"/>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rsid w:val="00C76505"/>
  </w:style>
  <w:style w:type="character" w:styleId="PageNumber">
    <w:name w:val="page number"/>
    <w:aliases w:val="7_G"/>
    <w:rsid w:val="00C76505"/>
    <w:rPr>
      <w:b/>
      <w:sz w:val="18"/>
    </w:rPr>
  </w:style>
  <w:style w:type="character" w:styleId="EndnoteReference">
    <w:name w:val="endnote reference"/>
    <w:aliases w:val="1_G"/>
    <w:uiPriority w:val="99"/>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link w:val="BodyTextIndent3Char"/>
    <w:rsid w:val="00C76505"/>
    <w:pPr>
      <w:spacing w:after="120"/>
      <w:ind w:left="283"/>
    </w:pPr>
    <w:rPr>
      <w:sz w:val="16"/>
      <w:szCs w:val="16"/>
    </w:rPr>
  </w:style>
  <w:style w:type="paragraph" w:styleId="BodyTextIndent">
    <w:name w:val="Body Text Indent"/>
    <w:basedOn w:val="Normal"/>
    <w:link w:val="BodyTextIndentChar"/>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link w:val="BodyTextChar"/>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link w:val="BodyText3Char"/>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uiPriority w:val="99"/>
    <w:rsid w:val="00C76505"/>
    <w:rPr>
      <w:rFonts w:eastAsia="Times New Roman"/>
      <w:lang w:val="es-ES" w:eastAsia="es-ES"/>
    </w:rPr>
  </w:style>
  <w:style w:type="paragraph" w:styleId="PlainText">
    <w:name w:val="Plain Text"/>
    <w:basedOn w:val="Normal"/>
    <w:link w:val="PlainTextChar"/>
    <w:uiPriority w:val="99"/>
    <w:rsid w:val="00C76505"/>
    <w:rPr>
      <w:rFonts w:ascii="Courier New" w:hAnsi="Courier New"/>
    </w:rPr>
  </w:style>
  <w:style w:type="paragraph" w:styleId="Title">
    <w:name w:val="Title"/>
    <w:aliases w:val="Títulos Principales sin numeración,AL Título,Título AL,Título AL Car,TÃ­tulos Principales sin numeraciÃ³n,AL TÃ­tulo,TÃ­tulo AL"/>
    <w:basedOn w:val="Normal"/>
    <w:link w:val="TitleChar"/>
    <w:uiPriority w:val="99"/>
    <w:qFormat/>
    <w:rsid w:val="00C76505"/>
    <w:pPr>
      <w:spacing w:before="240" w:after="60"/>
      <w:jc w:val="center"/>
      <w:outlineLvl w:val="0"/>
    </w:pPr>
    <w:rPr>
      <w:rFonts w:ascii="Arial" w:hAnsi="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eading1Char">
    <w:name w:val="Heading 1 Char"/>
    <w:aliases w:val="Table_G Char"/>
    <w:link w:val="Heading1"/>
    <w:locked/>
    <w:rsid w:val="00900AA9"/>
    <w:rPr>
      <w:rFonts w:cs="Arial"/>
      <w:bCs/>
      <w:szCs w:val="32"/>
      <w:lang w:val="es-ES" w:eastAsia="es-ES"/>
    </w:rPr>
  </w:style>
  <w:style w:type="paragraph" w:styleId="NoSpacing">
    <w:name w:val="No Spacing"/>
    <w:link w:val="NoSpacingChar"/>
    <w:autoRedefine/>
    <w:uiPriority w:val="1"/>
    <w:qFormat/>
    <w:rsid w:val="00900AA9"/>
    <w:pPr>
      <w:tabs>
        <w:tab w:val="left" w:pos="0"/>
      </w:tabs>
      <w:spacing w:after="200" w:line="360" w:lineRule="auto"/>
      <w:jc w:val="both"/>
    </w:pPr>
    <w:rPr>
      <w:rFonts w:eastAsia="Calibri"/>
      <w:sz w:val="24"/>
      <w:szCs w:val="24"/>
      <w:lang w:val="es-ES_tradnl"/>
    </w:rPr>
  </w:style>
  <w:style w:type="character" w:customStyle="1" w:styleId="NoSpacingChar">
    <w:name w:val="No Spacing Char"/>
    <w:link w:val="NoSpacing"/>
    <w:uiPriority w:val="1"/>
    <w:locked/>
    <w:rsid w:val="00900AA9"/>
    <w:rPr>
      <w:rFonts w:eastAsia="Calibri"/>
      <w:sz w:val="24"/>
      <w:szCs w:val="24"/>
      <w:lang w:val="es-ES_tradnl" w:eastAsia="en-US" w:bidi="ar-SA"/>
    </w:rPr>
  </w:style>
  <w:style w:type="character" w:customStyle="1" w:styleId="Heading2Char">
    <w:name w:val="Heading 2 Char"/>
    <w:link w:val="Heading2"/>
    <w:locked/>
    <w:rsid w:val="00900AA9"/>
    <w:rPr>
      <w:rFonts w:cs="Arial"/>
      <w:bCs/>
      <w:iCs/>
      <w:szCs w:val="28"/>
      <w:lang w:val="es-ES" w:eastAsia="es-ES"/>
    </w:rPr>
  </w:style>
  <w:style w:type="character" w:customStyle="1" w:styleId="Heading3Char">
    <w:name w:val="Heading 3 Char"/>
    <w:link w:val="Heading3"/>
    <w:locked/>
    <w:rsid w:val="00900AA9"/>
    <w:rPr>
      <w:rFonts w:ascii="Arial" w:hAnsi="Arial" w:cs="Arial"/>
      <w:b/>
      <w:bCs/>
      <w:sz w:val="26"/>
      <w:szCs w:val="26"/>
      <w:lang w:val="es-ES" w:eastAsia="es-ES"/>
    </w:rPr>
  </w:style>
  <w:style w:type="paragraph" w:styleId="Revision">
    <w:name w:val="Revision"/>
    <w:hidden/>
    <w:uiPriority w:val="99"/>
    <w:semiHidden/>
    <w:rsid w:val="00FB04E8"/>
    <w:rPr>
      <w:lang w:val="es-ES" w:eastAsia="es-ES"/>
    </w:rPr>
  </w:style>
  <w:style w:type="character" w:customStyle="1" w:styleId="FootnoteTextChar">
    <w:name w:val="Footnote Text Char"/>
    <w:aliases w:val="5_G Char"/>
    <w:link w:val="FootnoteText"/>
    <w:locked/>
    <w:rsid w:val="00900AA9"/>
    <w:rPr>
      <w:rFonts w:eastAsia="SimSun"/>
      <w:sz w:val="18"/>
      <w:lang w:val="en-GB"/>
    </w:rPr>
  </w:style>
  <w:style w:type="character" w:customStyle="1" w:styleId="HeaderChar1">
    <w:name w:val="Header Char1"/>
    <w:aliases w:val="6_G Char,AL Encabezado Char1,Encabezado AL Char1,h Char1,h8 Char1,h9 Char1,h10 Char1,h18 Char1"/>
    <w:link w:val="Header"/>
    <w:locked/>
    <w:rsid w:val="00900AA9"/>
    <w:rPr>
      <w:b/>
      <w:sz w:val="18"/>
      <w:lang w:val="es-ES" w:eastAsia="es-ES"/>
    </w:rPr>
  </w:style>
  <w:style w:type="character" w:customStyle="1" w:styleId="FooterChar">
    <w:name w:val="Footer Char"/>
    <w:aliases w:val="3_G Char"/>
    <w:link w:val="Footer"/>
    <w:uiPriority w:val="99"/>
    <w:locked/>
    <w:rsid w:val="00900AA9"/>
    <w:rPr>
      <w:sz w:val="16"/>
      <w:lang w:val="es-ES" w:eastAsia="es-ES"/>
    </w:rPr>
  </w:style>
  <w:style w:type="character" w:customStyle="1" w:styleId="EndnoteTextChar">
    <w:name w:val="Endnote Text Char"/>
    <w:aliases w:val="2_G Char"/>
    <w:link w:val="EndnoteText"/>
    <w:uiPriority w:val="99"/>
    <w:locked/>
    <w:rsid w:val="00900AA9"/>
    <w:rPr>
      <w:sz w:val="18"/>
      <w:lang w:val="es-ES" w:eastAsia="es-ES"/>
    </w:rPr>
  </w:style>
  <w:style w:type="paragraph" w:customStyle="1" w:styleId="ListParagraph">
    <w:name w:val="List Paragraph"/>
    <w:aliases w:val="titulo 3,Ha,Párrafo de lista2,Lista vistosa - Énfasis 11,Bullets"/>
    <w:basedOn w:val="Normal"/>
    <w:link w:val="ListParagraphChar1"/>
    <w:uiPriority w:val="34"/>
    <w:qFormat/>
    <w:rsid w:val="00900AA9"/>
    <w:pPr>
      <w:ind w:left="720"/>
      <w:contextualSpacing/>
    </w:pPr>
  </w:style>
  <w:style w:type="paragraph" w:styleId="BalloonText">
    <w:name w:val="Balloon Text"/>
    <w:basedOn w:val="Normal"/>
    <w:link w:val="BalloonTextChar"/>
    <w:uiPriority w:val="99"/>
    <w:rsid w:val="00900AA9"/>
    <w:pPr>
      <w:spacing w:line="240" w:lineRule="auto"/>
    </w:pPr>
    <w:rPr>
      <w:rFonts w:ascii="Tahoma" w:eastAsia="Calibri" w:hAnsi="Tahoma"/>
      <w:sz w:val="16"/>
      <w:szCs w:val="16"/>
      <w:lang w:val="es-CO" w:eastAsia="en-US"/>
    </w:rPr>
  </w:style>
  <w:style w:type="character" w:customStyle="1" w:styleId="BalloonTextChar">
    <w:name w:val="Balloon Text Char"/>
    <w:link w:val="BalloonText"/>
    <w:uiPriority w:val="99"/>
    <w:rsid w:val="00900AA9"/>
    <w:rPr>
      <w:rFonts w:ascii="Tahoma" w:eastAsia="Calibri" w:hAnsi="Tahoma" w:cs="Tahoma"/>
      <w:sz w:val="16"/>
      <w:szCs w:val="16"/>
      <w:lang w:val="es-CO" w:eastAsia="en-US"/>
    </w:rPr>
  </w:style>
  <w:style w:type="character" w:styleId="CommentReference">
    <w:name w:val="annotation reference"/>
    <w:uiPriority w:val="99"/>
    <w:rsid w:val="00900AA9"/>
    <w:rPr>
      <w:rFonts w:cs="Times New Roman"/>
      <w:sz w:val="16"/>
      <w:szCs w:val="16"/>
    </w:rPr>
  </w:style>
  <w:style w:type="paragraph" w:styleId="CommentText">
    <w:name w:val="annotation text"/>
    <w:basedOn w:val="Normal"/>
    <w:link w:val="CommentTextChar"/>
    <w:rsid w:val="00900AA9"/>
    <w:pPr>
      <w:spacing w:after="200" w:line="240" w:lineRule="auto"/>
    </w:pPr>
    <w:rPr>
      <w:rFonts w:ascii="Calibri" w:eastAsia="Calibri" w:hAnsi="Calibri"/>
      <w:lang w:eastAsia="en-US"/>
    </w:rPr>
  </w:style>
  <w:style w:type="character" w:customStyle="1" w:styleId="CommentTextChar">
    <w:name w:val="Comment Text Char"/>
    <w:link w:val="CommentText"/>
    <w:rsid w:val="00900AA9"/>
    <w:rPr>
      <w:rFonts w:ascii="Calibri" w:eastAsia="Calibri" w:hAnsi="Calibri"/>
      <w:lang w:val="es-ES" w:eastAsia="en-US"/>
    </w:rPr>
  </w:style>
  <w:style w:type="character" w:customStyle="1" w:styleId="apple-converted-space">
    <w:name w:val="apple-converted-space"/>
    <w:rsid w:val="00900AA9"/>
  </w:style>
  <w:style w:type="character" w:customStyle="1" w:styleId="FootnoteCharacters">
    <w:name w:val="Footnote Characters"/>
    <w:uiPriority w:val="99"/>
    <w:rsid w:val="00900AA9"/>
    <w:rPr>
      <w:vertAlign w:val="superscript"/>
    </w:rPr>
  </w:style>
  <w:style w:type="character" w:customStyle="1" w:styleId="textonavy">
    <w:name w:val="texto_navy"/>
    <w:rsid w:val="00900AA9"/>
  </w:style>
  <w:style w:type="character" w:customStyle="1" w:styleId="textored">
    <w:name w:val="texto_red"/>
    <w:rsid w:val="00900AA9"/>
  </w:style>
  <w:style w:type="paragraph" w:styleId="TOCHeading">
    <w:name w:val="TOC Heading"/>
    <w:basedOn w:val="Heading1"/>
    <w:next w:val="Normal"/>
    <w:uiPriority w:val="39"/>
    <w:qFormat/>
    <w:rsid w:val="00900AA9"/>
    <w:pPr>
      <w:keepLines/>
      <w:spacing w:before="480" w:line="276" w:lineRule="auto"/>
      <w:ind w:left="0" w:right="0"/>
      <w:jc w:val="center"/>
      <w:outlineLvl w:val="9"/>
    </w:pPr>
    <w:rPr>
      <w:rFonts w:ascii="Cambria" w:hAnsi="Cambria"/>
      <w:b/>
      <w:color w:val="365F91"/>
      <w:sz w:val="28"/>
      <w:szCs w:val="28"/>
      <w:lang w:eastAsia="en-US"/>
    </w:rPr>
  </w:style>
  <w:style w:type="paragraph" w:styleId="TOC2">
    <w:name w:val="toc 2"/>
    <w:basedOn w:val="Normal"/>
    <w:next w:val="Normal"/>
    <w:autoRedefine/>
    <w:uiPriority w:val="39"/>
    <w:unhideWhenUsed/>
    <w:qFormat/>
    <w:rsid w:val="00900AA9"/>
    <w:pPr>
      <w:tabs>
        <w:tab w:val="right" w:leader="dot" w:pos="8495"/>
      </w:tabs>
      <w:spacing w:after="100" w:line="276" w:lineRule="auto"/>
      <w:ind w:left="567"/>
    </w:pPr>
    <w:rPr>
      <w:noProof/>
      <w:sz w:val="22"/>
      <w:szCs w:val="22"/>
      <w:lang w:eastAsia="en-US"/>
    </w:rPr>
  </w:style>
  <w:style w:type="paragraph" w:styleId="TOC1">
    <w:name w:val="toc 1"/>
    <w:basedOn w:val="Normal"/>
    <w:next w:val="Normal"/>
    <w:autoRedefine/>
    <w:uiPriority w:val="39"/>
    <w:unhideWhenUsed/>
    <w:qFormat/>
    <w:rsid w:val="00900AA9"/>
    <w:pPr>
      <w:tabs>
        <w:tab w:val="right" w:leader="dot" w:pos="8495"/>
      </w:tabs>
      <w:spacing w:after="100" w:line="276" w:lineRule="auto"/>
    </w:pPr>
    <w:rPr>
      <w:noProof/>
      <w:sz w:val="24"/>
      <w:szCs w:val="24"/>
      <w:lang w:eastAsia="en-US"/>
    </w:rPr>
  </w:style>
  <w:style w:type="paragraph" w:styleId="TOC3">
    <w:name w:val="toc 3"/>
    <w:basedOn w:val="Normal"/>
    <w:next w:val="Normal"/>
    <w:autoRedefine/>
    <w:uiPriority w:val="39"/>
    <w:unhideWhenUsed/>
    <w:qFormat/>
    <w:rsid w:val="00900AA9"/>
    <w:pPr>
      <w:spacing w:after="100" w:line="276" w:lineRule="auto"/>
      <w:ind w:left="440"/>
    </w:pPr>
    <w:rPr>
      <w:rFonts w:ascii="Calibri" w:hAnsi="Calibri"/>
      <w:sz w:val="22"/>
      <w:szCs w:val="22"/>
      <w:lang w:eastAsia="en-US"/>
    </w:rPr>
  </w:style>
  <w:style w:type="character" w:customStyle="1" w:styleId="ListParagraphChar1">
    <w:name w:val="List Paragraph Char1"/>
    <w:aliases w:val="titulo 3 Char,Ha Char,Párrafo de lista2 Char,Lista vistosa - Énfasis 11 Char,Bullets Char"/>
    <w:link w:val="ListParagraph"/>
    <w:uiPriority w:val="34"/>
    <w:rsid w:val="00900AA9"/>
    <w:rPr>
      <w:lang w:val="es-ES" w:eastAsia="es-ES"/>
    </w:rPr>
  </w:style>
  <w:style w:type="paragraph" w:customStyle="1" w:styleId="CM63">
    <w:name w:val="CM63"/>
    <w:basedOn w:val="Normal"/>
    <w:next w:val="Normal"/>
    <w:uiPriority w:val="99"/>
    <w:rsid w:val="00900AA9"/>
    <w:pPr>
      <w:autoSpaceDE w:val="0"/>
      <w:autoSpaceDN w:val="0"/>
      <w:adjustRightInd w:val="0"/>
      <w:spacing w:line="240" w:lineRule="auto"/>
    </w:pPr>
    <w:rPr>
      <w:rFonts w:ascii="Arial" w:eastAsia="Calibri" w:hAnsi="Arial" w:cs="Arial"/>
      <w:sz w:val="24"/>
      <w:szCs w:val="24"/>
      <w:lang w:val="es-CO" w:eastAsia="en-US"/>
    </w:rPr>
  </w:style>
  <w:style w:type="paragraph" w:customStyle="1" w:styleId="CM7">
    <w:name w:val="CM7"/>
    <w:basedOn w:val="Normal"/>
    <w:next w:val="Normal"/>
    <w:uiPriority w:val="99"/>
    <w:rsid w:val="00900AA9"/>
    <w:pPr>
      <w:autoSpaceDE w:val="0"/>
      <w:autoSpaceDN w:val="0"/>
      <w:adjustRightInd w:val="0"/>
      <w:spacing w:line="240" w:lineRule="auto"/>
    </w:pPr>
    <w:rPr>
      <w:rFonts w:ascii="Arial" w:eastAsia="Calibri" w:hAnsi="Arial" w:cs="Arial"/>
      <w:sz w:val="24"/>
      <w:szCs w:val="24"/>
      <w:lang w:val="es-CO" w:eastAsia="en-US"/>
    </w:rPr>
  </w:style>
  <w:style w:type="character" w:customStyle="1" w:styleId="BodyTextChar">
    <w:name w:val="Body Text Char"/>
    <w:link w:val="BodyText"/>
    <w:rsid w:val="00900AA9"/>
    <w:rPr>
      <w:lang w:val="es-ES" w:eastAsia="es-ES"/>
    </w:rPr>
  </w:style>
  <w:style w:type="paragraph" w:customStyle="1" w:styleId="Default">
    <w:name w:val="Default"/>
    <w:link w:val="DefaultCar"/>
    <w:rsid w:val="00900AA9"/>
    <w:pPr>
      <w:autoSpaceDE w:val="0"/>
      <w:autoSpaceDN w:val="0"/>
      <w:adjustRightInd w:val="0"/>
      <w:jc w:val="both"/>
    </w:pPr>
    <w:rPr>
      <w:rFonts w:ascii="Verdana" w:hAnsi="Verdana"/>
      <w:color w:val="000000"/>
      <w:sz w:val="24"/>
      <w:szCs w:val="24"/>
      <w:lang w:val="es-ES" w:eastAsia="es-ES"/>
    </w:rPr>
  </w:style>
  <w:style w:type="character" w:customStyle="1" w:styleId="TitleChar">
    <w:name w:val="Title Char"/>
    <w:aliases w:val="Títulos Principales sin numeración Char,AL Título Char,Título AL Char,Título AL Car Char,TÃ­tulos Principales sin numeraciÃ³n Char,AL TÃ­tulo Char,TÃ­tulo AL Char"/>
    <w:link w:val="Title"/>
    <w:uiPriority w:val="99"/>
    <w:rsid w:val="00900AA9"/>
    <w:rPr>
      <w:rFonts w:ascii="Arial" w:hAnsi="Arial" w:cs="Arial"/>
      <w:b/>
      <w:bCs/>
      <w:kern w:val="28"/>
      <w:sz w:val="32"/>
      <w:szCs w:val="32"/>
      <w:lang w:val="es-ES" w:eastAsia="es-ES"/>
    </w:rPr>
  </w:style>
  <w:style w:type="paragraph" w:customStyle="1" w:styleId="Style1">
    <w:name w:val="Style 1"/>
    <w:uiPriority w:val="99"/>
    <w:rsid w:val="00900AA9"/>
    <w:pPr>
      <w:widowControl w:val="0"/>
      <w:autoSpaceDE w:val="0"/>
      <w:autoSpaceDN w:val="0"/>
      <w:adjustRightInd w:val="0"/>
    </w:pPr>
    <w:rPr>
      <w:lang w:eastAsia="es-ES"/>
    </w:rPr>
  </w:style>
  <w:style w:type="character" w:customStyle="1" w:styleId="CharacterStyle1">
    <w:name w:val="Character Style 1"/>
    <w:uiPriority w:val="99"/>
    <w:rsid w:val="00900AA9"/>
    <w:rPr>
      <w:sz w:val="20"/>
      <w:szCs w:val="20"/>
    </w:rPr>
  </w:style>
  <w:style w:type="paragraph" w:customStyle="1" w:styleId="Style2">
    <w:name w:val="Style 2"/>
    <w:uiPriority w:val="99"/>
    <w:rsid w:val="00900AA9"/>
    <w:pPr>
      <w:widowControl w:val="0"/>
      <w:autoSpaceDE w:val="0"/>
      <w:autoSpaceDN w:val="0"/>
      <w:spacing w:line="271" w:lineRule="auto"/>
      <w:jc w:val="both"/>
    </w:pPr>
    <w:rPr>
      <w:sz w:val="24"/>
      <w:szCs w:val="24"/>
      <w:lang w:eastAsia="es-ES"/>
    </w:rPr>
  </w:style>
  <w:style w:type="paragraph" w:customStyle="1" w:styleId="Style3">
    <w:name w:val="Style 3"/>
    <w:uiPriority w:val="99"/>
    <w:rsid w:val="00900AA9"/>
    <w:pPr>
      <w:widowControl w:val="0"/>
      <w:autoSpaceDE w:val="0"/>
      <w:autoSpaceDN w:val="0"/>
      <w:spacing w:before="144"/>
      <w:ind w:left="1440" w:right="216" w:hanging="288"/>
      <w:jc w:val="both"/>
    </w:pPr>
    <w:rPr>
      <w:sz w:val="24"/>
      <w:szCs w:val="24"/>
      <w:lang w:eastAsia="es-ES"/>
    </w:rPr>
  </w:style>
  <w:style w:type="character" w:customStyle="1" w:styleId="BodyText3Char">
    <w:name w:val="Body Text 3 Char"/>
    <w:link w:val="BodyText3"/>
    <w:rsid w:val="00900AA9"/>
    <w:rPr>
      <w:sz w:val="16"/>
      <w:szCs w:val="16"/>
      <w:lang w:val="es-ES" w:eastAsia="es-ES"/>
    </w:rPr>
  </w:style>
  <w:style w:type="paragraph" w:customStyle="1" w:styleId="spip">
    <w:name w:val="spip"/>
    <w:basedOn w:val="Normal"/>
    <w:link w:val="spipCar"/>
    <w:rsid w:val="00900AA9"/>
    <w:pPr>
      <w:spacing w:before="100" w:beforeAutospacing="1" w:after="100" w:afterAutospacing="1" w:line="240" w:lineRule="auto"/>
    </w:pPr>
    <w:rPr>
      <w:sz w:val="24"/>
      <w:szCs w:val="24"/>
    </w:rPr>
  </w:style>
  <w:style w:type="character" w:customStyle="1" w:styleId="spipCar">
    <w:name w:val="spip Car"/>
    <w:link w:val="spip"/>
    <w:rsid w:val="00900AA9"/>
    <w:rPr>
      <w:sz w:val="24"/>
      <w:szCs w:val="24"/>
      <w:lang w:val="es-ES" w:eastAsia="es-ES"/>
    </w:rPr>
  </w:style>
  <w:style w:type="character" w:customStyle="1" w:styleId="Heading5Char">
    <w:name w:val="Heading 5 Char"/>
    <w:link w:val="Heading5"/>
    <w:rsid w:val="00900AA9"/>
    <w:rPr>
      <w:b/>
      <w:bCs/>
      <w:i/>
      <w:iCs/>
      <w:sz w:val="26"/>
      <w:szCs w:val="26"/>
      <w:lang w:val="es-ES" w:eastAsia="es-ES"/>
    </w:rPr>
  </w:style>
  <w:style w:type="character" w:customStyle="1" w:styleId="Heading6Char">
    <w:name w:val="Heading 6 Char"/>
    <w:link w:val="Heading6"/>
    <w:rsid w:val="00900AA9"/>
    <w:rPr>
      <w:b/>
      <w:bCs/>
      <w:sz w:val="22"/>
      <w:szCs w:val="22"/>
      <w:lang w:val="es-ES" w:eastAsia="es-ES"/>
    </w:rPr>
  </w:style>
  <w:style w:type="character" w:customStyle="1" w:styleId="Heading7Char">
    <w:name w:val="Heading 7 Char"/>
    <w:link w:val="Heading7"/>
    <w:rsid w:val="00900AA9"/>
    <w:rPr>
      <w:sz w:val="24"/>
      <w:szCs w:val="24"/>
      <w:lang w:val="es-ES" w:eastAsia="es-ES"/>
    </w:rPr>
  </w:style>
  <w:style w:type="character" w:customStyle="1" w:styleId="Heading8Char">
    <w:name w:val="Heading 8 Char"/>
    <w:link w:val="Heading8"/>
    <w:rsid w:val="00900AA9"/>
    <w:rPr>
      <w:i/>
      <w:iCs/>
      <w:sz w:val="24"/>
      <w:szCs w:val="24"/>
      <w:lang w:val="es-ES" w:eastAsia="es-ES"/>
    </w:rPr>
  </w:style>
  <w:style w:type="character" w:customStyle="1" w:styleId="Heading9Char">
    <w:name w:val="Heading 9 Char"/>
    <w:link w:val="Heading9"/>
    <w:rsid w:val="00900AA9"/>
    <w:rPr>
      <w:rFonts w:ascii="Arial" w:hAnsi="Arial" w:cs="Arial"/>
      <w:sz w:val="22"/>
      <w:szCs w:val="22"/>
      <w:lang w:val="es-ES" w:eastAsia="es-ES"/>
    </w:rPr>
  </w:style>
  <w:style w:type="paragraph" w:customStyle="1" w:styleId="CharChar1">
    <w:name w:val="Char Char1"/>
    <w:basedOn w:val="Normal"/>
    <w:rsid w:val="00900AA9"/>
    <w:pPr>
      <w:overflowPunct w:val="0"/>
      <w:autoSpaceDE w:val="0"/>
      <w:autoSpaceDN w:val="0"/>
      <w:adjustRightInd w:val="0"/>
      <w:spacing w:after="160" w:line="240" w:lineRule="exact"/>
      <w:jc w:val="both"/>
      <w:textAlignment w:val="baseline"/>
    </w:pPr>
    <w:rPr>
      <w:rFonts w:ascii="Verdana" w:hAnsi="Verdana"/>
      <w:lang w:val="en-US" w:eastAsia="en-US"/>
    </w:rPr>
  </w:style>
  <w:style w:type="paragraph" w:customStyle="1" w:styleId="Textopredeterminado">
    <w:name w:val="Texto predeterminado"/>
    <w:basedOn w:val="Normal"/>
    <w:rsid w:val="00900AA9"/>
    <w:pPr>
      <w:autoSpaceDE w:val="0"/>
      <w:autoSpaceDN w:val="0"/>
      <w:adjustRightInd w:val="0"/>
      <w:spacing w:line="240" w:lineRule="auto"/>
      <w:jc w:val="both"/>
    </w:pPr>
    <w:rPr>
      <w:sz w:val="24"/>
      <w:szCs w:val="24"/>
      <w:lang w:val="es-CO"/>
    </w:rPr>
  </w:style>
  <w:style w:type="character" w:customStyle="1" w:styleId="BodyTextIndentChar">
    <w:name w:val="Body Text Indent Char"/>
    <w:link w:val="BodyTextIndent"/>
    <w:rsid w:val="00900AA9"/>
    <w:rPr>
      <w:lang w:val="es-ES" w:eastAsia="es-ES"/>
    </w:rPr>
  </w:style>
  <w:style w:type="character" w:customStyle="1" w:styleId="BodyTextIndent3Char">
    <w:name w:val="Body Text Indent 3 Char"/>
    <w:link w:val="BodyTextIndent3"/>
    <w:rsid w:val="00900AA9"/>
    <w:rPr>
      <w:sz w:val="16"/>
      <w:szCs w:val="16"/>
      <w:lang w:val="es-ES" w:eastAsia="es-ES"/>
    </w:rPr>
  </w:style>
  <w:style w:type="paragraph" w:styleId="DocumentMap">
    <w:name w:val="Document Map"/>
    <w:basedOn w:val="Normal"/>
    <w:link w:val="DocumentMapChar"/>
    <w:rsid w:val="00900AA9"/>
    <w:pPr>
      <w:shd w:val="clear" w:color="auto" w:fill="000080"/>
      <w:spacing w:line="240" w:lineRule="auto"/>
      <w:jc w:val="both"/>
    </w:pPr>
    <w:rPr>
      <w:rFonts w:ascii="Tahoma" w:hAnsi="Tahoma"/>
      <w:lang w:val="es-CO"/>
    </w:rPr>
  </w:style>
  <w:style w:type="character" w:customStyle="1" w:styleId="DocumentMapChar">
    <w:name w:val="Document Map Char"/>
    <w:link w:val="DocumentMap"/>
    <w:rsid w:val="00900AA9"/>
    <w:rPr>
      <w:rFonts w:ascii="Tahoma" w:hAnsi="Tahoma" w:cs="Tahoma"/>
      <w:shd w:val="clear" w:color="auto" w:fill="000080"/>
      <w:lang w:val="es-CO" w:eastAsia="es-ES"/>
    </w:rPr>
  </w:style>
  <w:style w:type="character" w:customStyle="1" w:styleId="TextodegloboCar1">
    <w:name w:val="Texto de globo Car1"/>
    <w:uiPriority w:val="99"/>
    <w:semiHidden/>
    <w:rsid w:val="00900AA9"/>
    <w:rPr>
      <w:rFonts w:ascii="Tahoma" w:hAnsi="Tahoma" w:cs="Tahoma"/>
      <w:sz w:val="16"/>
      <w:szCs w:val="16"/>
    </w:rPr>
  </w:style>
  <w:style w:type="character" w:customStyle="1" w:styleId="CarCar">
    <w:name w:val="Car Car"/>
    <w:rsid w:val="00900AA9"/>
    <w:rPr>
      <w:sz w:val="24"/>
      <w:szCs w:val="24"/>
      <w:lang w:val="es-ES" w:eastAsia="es-ES" w:bidi="ar-SA"/>
    </w:rPr>
  </w:style>
  <w:style w:type="character" w:customStyle="1" w:styleId="apple-style-span">
    <w:name w:val="apple-style-span"/>
    <w:rsid w:val="00900AA9"/>
  </w:style>
  <w:style w:type="character" w:customStyle="1" w:styleId="uistorymessage">
    <w:name w:val="uistory_message"/>
    <w:rsid w:val="00900AA9"/>
  </w:style>
  <w:style w:type="paragraph" w:customStyle="1" w:styleId="Car1CarCarCarCarCarCar">
    <w:name w:val="Car1 Car Car Car Car Car Car"/>
    <w:basedOn w:val="Normal"/>
    <w:rsid w:val="00900AA9"/>
    <w:pPr>
      <w:spacing w:after="160" w:line="240" w:lineRule="exact"/>
      <w:jc w:val="both"/>
    </w:pPr>
    <w:rPr>
      <w:rFonts w:ascii="Normal" w:hAnsi="Normal"/>
      <w:b/>
      <w:bCs/>
      <w:iCs/>
      <w:kern w:val="32"/>
      <w:lang w:val="en-US" w:eastAsia="en-US"/>
    </w:rPr>
  </w:style>
  <w:style w:type="character" w:customStyle="1" w:styleId="ver12grislight1">
    <w:name w:val="ver12grislight1"/>
    <w:rsid w:val="00900AA9"/>
    <w:rPr>
      <w:rFonts w:ascii="Verdana" w:hAnsi="Verdana" w:hint="default"/>
      <w:strike w:val="0"/>
      <w:dstrike w:val="0"/>
      <w:color w:val="444444"/>
      <w:u w:val="none"/>
      <w:effect w:val="none"/>
    </w:rPr>
  </w:style>
  <w:style w:type="paragraph" w:customStyle="1" w:styleId="ecxmsonormal">
    <w:name w:val="ecxmsonormal"/>
    <w:basedOn w:val="Normal"/>
    <w:rsid w:val="00900AA9"/>
    <w:pPr>
      <w:spacing w:after="324" w:line="240" w:lineRule="auto"/>
    </w:pPr>
    <w:rPr>
      <w:sz w:val="24"/>
      <w:szCs w:val="24"/>
      <w:lang w:val="es-CO" w:eastAsia="es-CO"/>
    </w:rPr>
  </w:style>
  <w:style w:type="character" w:customStyle="1" w:styleId="user-stats-stat">
    <w:name w:val="user-stats-stat"/>
    <w:rsid w:val="00900AA9"/>
  </w:style>
  <w:style w:type="character" w:customStyle="1" w:styleId="entry-content">
    <w:name w:val="entry-content"/>
    <w:rsid w:val="00900AA9"/>
  </w:style>
  <w:style w:type="paragraph" w:customStyle="1" w:styleId="tituloapertura">
    <w:name w:val="tituloapertura"/>
    <w:basedOn w:val="Normal"/>
    <w:rsid w:val="00900AA9"/>
    <w:pPr>
      <w:spacing w:line="270" w:lineRule="atLeast"/>
    </w:pPr>
    <w:rPr>
      <w:rFonts w:ascii="Trebuchet MS" w:hAnsi="Trebuchet MS"/>
      <w:b/>
      <w:bCs/>
      <w:color w:val="990000"/>
      <w:sz w:val="27"/>
      <w:szCs w:val="27"/>
      <w:lang w:val="es-CO" w:eastAsia="es-CO"/>
    </w:rPr>
  </w:style>
  <w:style w:type="character" w:customStyle="1" w:styleId="CarCar4">
    <w:name w:val="Car Car4"/>
    <w:rsid w:val="00900AA9"/>
    <w:rPr>
      <w:sz w:val="24"/>
      <w:szCs w:val="24"/>
      <w:lang w:val="es-ES" w:eastAsia="es-ES" w:bidi="ar-SA"/>
    </w:rPr>
  </w:style>
  <w:style w:type="paragraph" w:customStyle="1" w:styleId="Prrafodelista1">
    <w:name w:val="Párrafo de lista1"/>
    <w:basedOn w:val="Normal"/>
    <w:rsid w:val="00900AA9"/>
    <w:pPr>
      <w:spacing w:line="240" w:lineRule="auto"/>
      <w:ind w:left="708"/>
    </w:pPr>
    <w:rPr>
      <w:sz w:val="24"/>
      <w:szCs w:val="24"/>
    </w:rPr>
  </w:style>
  <w:style w:type="paragraph" w:customStyle="1" w:styleId="estilo1">
    <w:name w:val="estilo1"/>
    <w:basedOn w:val="Normal"/>
    <w:rsid w:val="00900AA9"/>
    <w:pPr>
      <w:spacing w:before="230" w:after="230" w:line="216" w:lineRule="atLeast"/>
      <w:ind w:left="230" w:right="230"/>
    </w:pPr>
    <w:rPr>
      <w:rFonts w:ascii="Verdana" w:hAnsi="Verdana"/>
      <w:color w:val="000000"/>
      <w:sz w:val="18"/>
      <w:szCs w:val="18"/>
    </w:rPr>
  </w:style>
  <w:style w:type="paragraph" w:styleId="CommentSubject">
    <w:name w:val="annotation subject"/>
    <w:basedOn w:val="CommentText"/>
    <w:next w:val="CommentText"/>
    <w:link w:val="CommentSubjectChar"/>
    <w:rsid w:val="00900AA9"/>
    <w:pPr>
      <w:spacing w:after="0"/>
    </w:pPr>
    <w:rPr>
      <w:b/>
      <w:bCs/>
      <w:lang w:eastAsia="es-ES"/>
    </w:rPr>
  </w:style>
  <w:style w:type="character" w:customStyle="1" w:styleId="CommentSubjectChar">
    <w:name w:val="Comment Subject Char"/>
    <w:link w:val="CommentSubject"/>
    <w:rsid w:val="00900AA9"/>
    <w:rPr>
      <w:rFonts w:ascii="Calibri" w:eastAsia="Calibri" w:hAnsi="Calibri"/>
      <w:b/>
      <w:bCs/>
      <w:lang w:val="es-ES" w:eastAsia="es-ES"/>
    </w:rPr>
  </w:style>
  <w:style w:type="character" w:customStyle="1" w:styleId="CarCar2">
    <w:name w:val="Car Car2"/>
    <w:locked/>
    <w:rsid w:val="00900AA9"/>
    <w:rPr>
      <w:rFonts w:ascii="Times New Roman" w:hAnsi="Times New Roman" w:cs="Times New Roman"/>
      <w:sz w:val="24"/>
      <w:szCs w:val="24"/>
      <w:lang w:val="es-ES" w:eastAsia="es-ES"/>
    </w:rPr>
  </w:style>
  <w:style w:type="character" w:customStyle="1" w:styleId="CarCar5">
    <w:name w:val="Car Car5"/>
    <w:rsid w:val="00900AA9"/>
    <w:rPr>
      <w:sz w:val="24"/>
      <w:szCs w:val="24"/>
      <w:lang w:val="es-ES" w:eastAsia="es-ES" w:bidi="ar-SA"/>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900AA9"/>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00AA9"/>
    <w:pPr>
      <w:spacing w:after="160" w:line="240" w:lineRule="exact"/>
    </w:pPr>
    <w:rPr>
      <w:sz w:val="21"/>
      <w:szCs w:val="21"/>
      <w:lang w:val="en-US" w:eastAsia="en-US"/>
    </w:rPr>
  </w:style>
  <w:style w:type="paragraph" w:customStyle="1" w:styleId="NormalMC">
    <w:name w:val="Normal MC"/>
    <w:basedOn w:val="Normal"/>
    <w:rsid w:val="00900AA9"/>
    <w:pPr>
      <w:spacing w:line="300" w:lineRule="atLeast"/>
      <w:jc w:val="both"/>
    </w:pPr>
    <w:rPr>
      <w:rFonts w:ascii="Arial" w:hAnsi="Arial"/>
      <w:sz w:val="22"/>
    </w:rPr>
  </w:style>
  <w:style w:type="character" w:customStyle="1" w:styleId="HeaderChar">
    <w:name w:val="Header Char"/>
    <w:aliases w:val="AL Encabezado Char,Encabezado AL Char,h Char,h8 Char,h9 Char,h10 Char,h18 Char"/>
    <w:locked/>
    <w:rsid w:val="00900AA9"/>
    <w:rPr>
      <w:rFonts w:cs="Times New Roman"/>
      <w:sz w:val="24"/>
      <w:szCs w:val="24"/>
      <w:lang w:val="es-ES" w:eastAsia="es-ES" w:bidi="ar-SA"/>
    </w:rPr>
  </w:style>
  <w:style w:type="character" w:customStyle="1" w:styleId="ListParagraphChar">
    <w:name w:val="List Paragraph Char"/>
    <w:locked/>
    <w:rsid w:val="00900AA9"/>
    <w:rPr>
      <w:rFonts w:ascii="Times New Roman" w:eastAsia="Times New Roman" w:hAnsi="Times New Roman" w:cs="Times New Roman"/>
      <w:sz w:val="24"/>
      <w:szCs w:val="24"/>
      <w:lang w:eastAsia="es-ES"/>
    </w:rPr>
  </w:style>
  <w:style w:type="paragraph" w:customStyle="1" w:styleId="ListParagraph1">
    <w:name w:val="List Paragraph1"/>
    <w:basedOn w:val="Normal"/>
    <w:rsid w:val="00900AA9"/>
    <w:pPr>
      <w:spacing w:line="240" w:lineRule="auto"/>
      <w:ind w:left="708"/>
    </w:pPr>
    <w:rPr>
      <w:sz w:val="24"/>
      <w:szCs w:val="24"/>
    </w:rPr>
  </w:style>
  <w:style w:type="paragraph" w:customStyle="1" w:styleId="listparagraph0">
    <w:name w:val="listparagraph"/>
    <w:basedOn w:val="Normal"/>
    <w:rsid w:val="00900AA9"/>
    <w:pPr>
      <w:spacing w:line="240" w:lineRule="auto"/>
      <w:ind w:left="708"/>
    </w:pPr>
    <w:rPr>
      <w:sz w:val="24"/>
      <w:szCs w:val="24"/>
    </w:rPr>
  </w:style>
  <w:style w:type="character" w:customStyle="1" w:styleId="primaryvalue">
    <w:name w:val="primaryvalue"/>
    <w:rsid w:val="00900AA9"/>
    <w:rPr>
      <w:rFonts w:cs="Times New Roman"/>
    </w:rPr>
  </w:style>
  <w:style w:type="paragraph" w:styleId="Caption">
    <w:name w:val="caption"/>
    <w:basedOn w:val="Normal"/>
    <w:next w:val="Normal"/>
    <w:qFormat/>
    <w:rsid w:val="00900AA9"/>
    <w:pPr>
      <w:spacing w:line="240" w:lineRule="auto"/>
    </w:pPr>
    <w:rPr>
      <w:b/>
      <w:bCs/>
    </w:rPr>
  </w:style>
  <w:style w:type="character" w:customStyle="1" w:styleId="st1">
    <w:name w:val="st1"/>
    <w:rsid w:val="00900AA9"/>
  </w:style>
  <w:style w:type="paragraph" w:customStyle="1" w:styleId="default0">
    <w:name w:val="default"/>
    <w:basedOn w:val="Normal"/>
    <w:rsid w:val="00900AA9"/>
    <w:pPr>
      <w:autoSpaceDE w:val="0"/>
      <w:autoSpaceDN w:val="0"/>
      <w:spacing w:line="240" w:lineRule="auto"/>
    </w:pPr>
    <w:rPr>
      <w:rFonts w:ascii="Arial" w:hAnsi="Arial" w:cs="Arial"/>
      <w:color w:val="000000"/>
      <w:sz w:val="24"/>
      <w:szCs w:val="24"/>
      <w:lang w:val="es-CO" w:eastAsia="es-CO"/>
    </w:rPr>
  </w:style>
  <w:style w:type="character" w:customStyle="1" w:styleId="ALEncabezadoCar1">
    <w:name w:val="AL Encabezado Car1"/>
    <w:aliases w:val="Encabezado AL Car1,h Car1,h8 Car1,h9 Car1,h10 Car1,h18 Car Car1"/>
    <w:rsid w:val="00900AA9"/>
    <w:rPr>
      <w:sz w:val="24"/>
      <w:szCs w:val="24"/>
      <w:lang w:val="es-ES" w:eastAsia="es-ES" w:bidi="ar-SA"/>
    </w:rPr>
  </w:style>
  <w:style w:type="character" w:customStyle="1" w:styleId="spipsurligne">
    <w:name w:val="spip_surligne"/>
    <w:rsid w:val="00900AA9"/>
  </w:style>
  <w:style w:type="character" w:customStyle="1" w:styleId="A1">
    <w:name w:val="A1"/>
    <w:uiPriority w:val="99"/>
    <w:rsid w:val="00900AA9"/>
    <w:rPr>
      <w:rFonts w:cs="Calibri"/>
      <w:color w:val="000000"/>
    </w:rPr>
  </w:style>
  <w:style w:type="paragraph" w:customStyle="1" w:styleId="Pa7">
    <w:name w:val="Pa7"/>
    <w:basedOn w:val="Default"/>
    <w:next w:val="Default"/>
    <w:uiPriority w:val="99"/>
    <w:rsid w:val="00900AA9"/>
    <w:pPr>
      <w:spacing w:line="221" w:lineRule="atLeast"/>
      <w:jc w:val="left"/>
    </w:pPr>
    <w:rPr>
      <w:rFonts w:ascii="Calibri" w:hAnsi="Calibri"/>
      <w:color w:val="auto"/>
      <w:lang w:val="es-CO" w:eastAsia="es-CO"/>
    </w:rPr>
  </w:style>
  <w:style w:type="character" w:customStyle="1" w:styleId="PlainTextChar">
    <w:name w:val="Plain Text Char"/>
    <w:link w:val="PlainText"/>
    <w:uiPriority w:val="99"/>
    <w:rsid w:val="00900AA9"/>
    <w:rPr>
      <w:rFonts w:ascii="Courier New" w:hAnsi="Courier New" w:cs="Courier New"/>
      <w:lang w:val="es-ES" w:eastAsia="es-ES"/>
    </w:rPr>
  </w:style>
  <w:style w:type="numbering" w:customStyle="1" w:styleId="Sinlista1">
    <w:name w:val="Sin lista1"/>
    <w:next w:val="NoList"/>
    <w:uiPriority w:val="99"/>
    <w:semiHidden/>
    <w:unhideWhenUsed/>
    <w:rsid w:val="00900AA9"/>
  </w:style>
  <w:style w:type="character" w:customStyle="1" w:styleId="st">
    <w:name w:val="st"/>
    <w:rsid w:val="00900AA9"/>
  </w:style>
  <w:style w:type="character" w:customStyle="1" w:styleId="a0">
    <w:name w:val="a0"/>
    <w:rsid w:val="00900AA9"/>
  </w:style>
  <w:style w:type="character" w:customStyle="1" w:styleId="DefaultCar">
    <w:name w:val="Default Car"/>
    <w:link w:val="Default"/>
    <w:locked/>
    <w:rsid w:val="00900AA9"/>
    <w:rPr>
      <w:rFonts w:ascii="Verdana" w:hAnsi="Verdana"/>
      <w:color w:val="000000"/>
      <w:sz w:val="24"/>
      <w:szCs w:val="24"/>
      <w:lang w:val="es-ES" w:eastAsia="es-ES" w:bidi="ar-SA"/>
    </w:rPr>
  </w:style>
  <w:style w:type="character" w:customStyle="1" w:styleId="Heading4Char">
    <w:name w:val="Heading 4 Char"/>
    <w:link w:val="Heading4"/>
    <w:rsid w:val="00900AA9"/>
    <w:rPr>
      <w:b/>
      <w:bCs/>
      <w:sz w:val="28"/>
      <w:szCs w:val="28"/>
      <w:lang w:val="es-ES" w:eastAsia="es-ES"/>
    </w:rPr>
  </w:style>
  <w:style w:type="paragraph" w:styleId="Quote">
    <w:name w:val="Quote"/>
    <w:basedOn w:val="Normal"/>
    <w:next w:val="Normal"/>
    <w:link w:val="QuoteChar"/>
    <w:uiPriority w:val="29"/>
    <w:qFormat/>
    <w:rsid w:val="00900AA9"/>
    <w:pPr>
      <w:spacing w:before="200" w:after="160" w:line="276" w:lineRule="auto"/>
      <w:ind w:left="864" w:right="864"/>
      <w:jc w:val="center"/>
    </w:pPr>
    <w:rPr>
      <w:rFonts w:ascii="Calibri" w:eastAsia="Calibri" w:hAnsi="Calibri"/>
      <w:i/>
      <w:iCs/>
      <w:color w:val="404040"/>
      <w:sz w:val="22"/>
      <w:szCs w:val="22"/>
      <w:lang w:val="es-CO" w:eastAsia="en-US"/>
    </w:rPr>
  </w:style>
  <w:style w:type="character" w:customStyle="1" w:styleId="QuoteChar">
    <w:name w:val="Quote Char"/>
    <w:link w:val="Quote"/>
    <w:uiPriority w:val="29"/>
    <w:rsid w:val="00900AA9"/>
    <w:rPr>
      <w:rFonts w:ascii="Calibri" w:eastAsia="Calibri" w:hAnsi="Calibri"/>
      <w:i/>
      <w:iCs/>
      <w:color w:val="404040"/>
      <w:sz w:val="22"/>
      <w:szCs w:val="22"/>
      <w:lang w:val="es-CO" w:eastAsia="en-US"/>
    </w:rPr>
  </w:style>
  <w:style w:type="paragraph" w:customStyle="1" w:styleId="CM30">
    <w:name w:val="CM30"/>
    <w:basedOn w:val="Default"/>
    <w:next w:val="Default"/>
    <w:uiPriority w:val="99"/>
    <w:rsid w:val="00900AA9"/>
    <w:pPr>
      <w:jc w:val="left"/>
    </w:pPr>
    <w:rPr>
      <w:rFonts w:ascii="Arial" w:eastAsia="Calibri" w:hAnsi="Arial" w:cs="Arial"/>
      <w:color w:val="auto"/>
      <w:lang w:val="es-CO" w:eastAsia="es-CO"/>
    </w:rPr>
  </w:style>
  <w:style w:type="paragraph" w:customStyle="1" w:styleId="CM32">
    <w:name w:val="CM32"/>
    <w:basedOn w:val="Default"/>
    <w:next w:val="Default"/>
    <w:uiPriority w:val="99"/>
    <w:rsid w:val="00900AA9"/>
    <w:pPr>
      <w:jc w:val="left"/>
    </w:pPr>
    <w:rPr>
      <w:rFonts w:ascii="Arial" w:eastAsia="Calibri" w:hAnsi="Arial" w:cs="Arial"/>
      <w:color w:val="auto"/>
      <w:lang w:val="es-CO" w:eastAsia="es-CO"/>
    </w:rPr>
  </w:style>
  <w:style w:type="paragraph" w:customStyle="1" w:styleId="CM28">
    <w:name w:val="CM28"/>
    <w:basedOn w:val="Default"/>
    <w:next w:val="Default"/>
    <w:uiPriority w:val="99"/>
    <w:rsid w:val="00900AA9"/>
    <w:pPr>
      <w:jc w:val="left"/>
    </w:pPr>
    <w:rPr>
      <w:rFonts w:ascii="Arial" w:eastAsia="Calibri" w:hAnsi="Arial" w:cs="Arial"/>
      <w:color w:val="auto"/>
      <w:lang w:val="es-CO" w:eastAsia="es-CO"/>
    </w:rPr>
  </w:style>
  <w:style w:type="character" w:styleId="SubtleReference">
    <w:name w:val="Subtle Reference"/>
    <w:uiPriority w:val="31"/>
    <w:qFormat/>
    <w:rsid w:val="00900AA9"/>
    <w:rPr>
      <w:rFonts w:ascii="Times New Roman" w:hAnsi="Times New Roman" w:cs="Times New Roman"/>
      <w:b w:val="0"/>
      <w:caps w:val="0"/>
      <w:smallCaps w:val="0"/>
      <w:color w:val="auto"/>
      <w:sz w:val="20"/>
      <w:szCs w:val="20"/>
    </w:rPr>
  </w:style>
  <w:style w:type="table" w:customStyle="1" w:styleId="Tabladecuadrcula1clara-nfasis51">
    <w:name w:val="Tabla de cuadrícula 1 clara - Énfasis 51"/>
    <w:basedOn w:val="TableNormal"/>
    <w:next w:val="Tabladecuadrcula1clara-nfasis52"/>
    <w:uiPriority w:val="46"/>
    <w:rsid w:val="00900AA9"/>
    <w:rPr>
      <w:rFonts w:ascii="Cambria" w:eastAsia="MS Mincho" w:hAnsi="Cambria"/>
      <w:sz w:val="24"/>
      <w:szCs w:val="24"/>
      <w:lang w:val="es-ES_tradnl"/>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eNormal"/>
    <w:uiPriority w:val="46"/>
    <w:rsid w:val="00900AA9"/>
    <w:rPr>
      <w:rFonts w:ascii="Calibri" w:eastAsia="Calibri" w:hAnsi="Calibri"/>
      <w:sz w:val="22"/>
      <w:szCs w:val="22"/>
      <w:lang w:val="es-CO" w:eastAsia="es-CO"/>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900AA9"/>
    <w:pPr>
      <w:spacing w:line="276" w:lineRule="auto"/>
    </w:pPr>
    <w:rPr>
      <w:rFonts w:ascii="Calibri" w:eastAsia="Calibri" w:hAnsi="Calibri"/>
      <w:sz w:val="22"/>
      <w:szCs w:val="22"/>
      <w:lang w:val="es-CO" w:eastAsia="en-US"/>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486825107">
      <w:bodyDiv w:val="1"/>
      <w:marLeft w:val="0"/>
      <w:marRight w:val="0"/>
      <w:marTop w:val="0"/>
      <w:marBottom w:val="0"/>
      <w:divBdr>
        <w:top w:val="none" w:sz="0" w:space="0" w:color="auto"/>
        <w:left w:val="none" w:sz="0" w:space="0" w:color="auto"/>
        <w:bottom w:val="none" w:sz="0" w:space="0" w:color="auto"/>
        <w:right w:val="none" w:sz="0" w:space="0" w:color="auto"/>
      </w:divBdr>
      <w:divsChild>
        <w:div w:id="1191722861">
          <w:marLeft w:val="0"/>
          <w:marRight w:val="0"/>
          <w:marTop w:val="0"/>
          <w:marBottom w:val="0"/>
          <w:divBdr>
            <w:top w:val="none" w:sz="0" w:space="0" w:color="auto"/>
            <w:left w:val="none" w:sz="0" w:space="0" w:color="auto"/>
            <w:bottom w:val="none" w:sz="0" w:space="0" w:color="auto"/>
            <w:right w:val="none" w:sz="0" w:space="0" w:color="auto"/>
          </w:divBdr>
        </w:div>
        <w:div w:id="1263998643">
          <w:marLeft w:val="0"/>
          <w:marRight w:val="0"/>
          <w:marTop w:val="0"/>
          <w:marBottom w:val="0"/>
          <w:divBdr>
            <w:top w:val="none" w:sz="0" w:space="0" w:color="auto"/>
            <w:left w:val="none" w:sz="0" w:space="0" w:color="auto"/>
            <w:bottom w:val="none" w:sz="0" w:space="0" w:color="auto"/>
            <w:right w:val="none" w:sz="0" w:space="0" w:color="auto"/>
          </w:divBdr>
        </w:div>
        <w:div w:id="15635608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equidadmujer.gov.co/Normativa/Documents/politica-prevencion-violencia/Decreto-2734-2012-Medidas-atencion.pdf"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equidadmujer.gov.co/Normativa/Documents/politica-prevencion-violencia/Decreto-4796-2011-Reglamentacion-Salud.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orteconstitucional.gov.co/RELATORIA/2013/C-753-13.ht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quidadmujer.gov.co/Normativa/Documents/politica-prevencion-violencia/Decreto-4463-2011-Reglamentacion-Laboral.pdf" TargetMode="Externa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hyperlink" Target="http://www.equidadmujer.gov.co/Normativa/LeyesFavorables/Nacionales/ley1468-30jun2011.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quidadmujer.gov.co/Normativa/LeyesFavorables/Nacionales/Decreto164-25ene2010.pdf" TargetMode="External"/><Relationship Id="rId14" Type="http://schemas.openxmlformats.org/officeDocument/2006/relationships/image" Target="media/image2.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50</Pages>
  <Words>22660</Words>
  <Characters>129167</Characters>
  <Application>Microsoft Office Outlook</Application>
  <DocSecurity>4</DocSecurity>
  <Lines>1076</Lines>
  <Paragraphs>303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151524</CharactersWithSpaces>
  <SharedDoc>false</SharedDoc>
  <HLinks>
    <vt:vector size="36" baseType="variant">
      <vt:variant>
        <vt:i4>4915216</vt:i4>
      </vt:variant>
      <vt:variant>
        <vt:i4>18</vt:i4>
      </vt:variant>
      <vt:variant>
        <vt:i4>0</vt:i4>
      </vt:variant>
      <vt:variant>
        <vt:i4>5</vt:i4>
      </vt:variant>
      <vt:variant>
        <vt:lpwstr>http://www.corteconstitucional.gov.co/RELATORIA/2013/C-753-13.htm</vt:lpwstr>
      </vt:variant>
      <vt:variant>
        <vt:lpwstr/>
      </vt:variant>
      <vt:variant>
        <vt:i4>6488118</vt:i4>
      </vt:variant>
      <vt:variant>
        <vt:i4>12</vt:i4>
      </vt:variant>
      <vt:variant>
        <vt:i4>0</vt:i4>
      </vt:variant>
      <vt:variant>
        <vt:i4>5</vt:i4>
      </vt:variant>
      <vt:variant>
        <vt:lpwstr>http://www.equidadmujer.gov.co/Normativa/Documents/politica-prevencion-violencia/Decreto-2734-2012-Medidas-atencion.pdf</vt:lpwstr>
      </vt:variant>
      <vt:variant>
        <vt:lpwstr/>
      </vt:variant>
      <vt:variant>
        <vt:i4>2752638</vt:i4>
      </vt:variant>
      <vt:variant>
        <vt:i4>9</vt:i4>
      </vt:variant>
      <vt:variant>
        <vt:i4>0</vt:i4>
      </vt:variant>
      <vt:variant>
        <vt:i4>5</vt:i4>
      </vt:variant>
      <vt:variant>
        <vt:lpwstr>http://www.equidadmujer.gov.co/Normativa/Documents/politica-prevencion-violencia/Decreto-4796-2011-Reglamentacion-Salud.pdf</vt:lpwstr>
      </vt:variant>
      <vt:variant>
        <vt:lpwstr/>
      </vt:variant>
      <vt:variant>
        <vt:i4>6160403</vt:i4>
      </vt:variant>
      <vt:variant>
        <vt:i4>6</vt:i4>
      </vt:variant>
      <vt:variant>
        <vt:i4>0</vt:i4>
      </vt:variant>
      <vt:variant>
        <vt:i4>5</vt:i4>
      </vt:variant>
      <vt:variant>
        <vt:lpwstr>http://www.equidadmujer.gov.co/Normativa/Documents/politica-prevencion-violencia/Decreto-4463-2011-Reglamentacion-Laboral.pdf</vt:lpwstr>
      </vt:variant>
      <vt:variant>
        <vt:lpwstr/>
      </vt:variant>
      <vt:variant>
        <vt:i4>4325442</vt:i4>
      </vt:variant>
      <vt:variant>
        <vt:i4>3</vt:i4>
      </vt:variant>
      <vt:variant>
        <vt:i4>0</vt:i4>
      </vt:variant>
      <vt:variant>
        <vt:i4>5</vt:i4>
      </vt:variant>
      <vt:variant>
        <vt:lpwstr>http://www.equidadmujer.gov.co/Normativa/LeyesFavorables/Nacionales/ley1468-30jun2011.pdf</vt:lpwstr>
      </vt:variant>
      <vt:variant>
        <vt:lpwstr/>
      </vt:variant>
      <vt:variant>
        <vt:i4>4390937</vt:i4>
      </vt:variant>
      <vt:variant>
        <vt:i4>0</vt:i4>
      </vt:variant>
      <vt:variant>
        <vt:i4>0</vt:i4>
      </vt:variant>
      <vt:variant>
        <vt:i4>5</vt:i4>
      </vt:variant>
      <vt:variant>
        <vt:lpwstr>http://www.equidadmujer.gov.co/Normativa/LeyesFavorables/Nacionales/Decreto164-25ene2010.pdf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2015-08-19T16:58:00Z</dcterms:created>
  <dcterms:modified xsi:type="dcterms:W3CDTF">2015-08-19T17:00:00Z</dcterms:modified>
</cp:coreProperties>
</file>