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824230C" w14:textId="77777777" w:rsidTr="00895ED9">
        <w:trPr>
          <w:trHeight w:hRule="exact" w:val="851"/>
        </w:trPr>
        <w:tc>
          <w:tcPr>
            <w:tcW w:w="1280" w:type="dxa"/>
            <w:tcBorders>
              <w:bottom w:val="single" w:sz="4" w:space="0" w:color="auto"/>
            </w:tcBorders>
          </w:tcPr>
          <w:p w14:paraId="5B71F249" w14:textId="77777777" w:rsidR="002D5AAC" w:rsidRDefault="002D5AAC" w:rsidP="00895ED9">
            <w:pPr>
              <w:kinsoku w:val="0"/>
              <w:overflowPunct w:val="0"/>
              <w:autoSpaceDE w:val="0"/>
              <w:autoSpaceDN w:val="0"/>
              <w:adjustRightInd w:val="0"/>
              <w:snapToGrid w:val="0"/>
            </w:pPr>
          </w:p>
        </w:tc>
        <w:tc>
          <w:tcPr>
            <w:tcW w:w="2273" w:type="dxa"/>
            <w:tcBorders>
              <w:bottom w:val="single" w:sz="4" w:space="0" w:color="auto"/>
            </w:tcBorders>
            <w:vAlign w:val="bottom"/>
          </w:tcPr>
          <w:p w14:paraId="3D68BB41" w14:textId="77777777" w:rsidR="002D5AAC" w:rsidRPr="00BD33EE" w:rsidRDefault="00BD33EE" w:rsidP="00C057D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5E47331" w14:textId="0EFEF23F" w:rsidR="002D5AAC" w:rsidRDefault="00895ED9" w:rsidP="00895ED9">
            <w:pPr>
              <w:jc w:val="right"/>
            </w:pPr>
            <w:r w:rsidRPr="00895ED9">
              <w:rPr>
                <w:sz w:val="40"/>
              </w:rPr>
              <w:t>HRI</w:t>
            </w:r>
            <w:r>
              <w:t>/CORE/LUX/2024</w:t>
            </w:r>
          </w:p>
        </w:tc>
      </w:tr>
      <w:tr w:rsidR="002D5AAC" w14:paraId="0024C3A6" w14:textId="77777777" w:rsidTr="00895ED9">
        <w:trPr>
          <w:trHeight w:hRule="exact" w:val="2835"/>
        </w:trPr>
        <w:tc>
          <w:tcPr>
            <w:tcW w:w="1280" w:type="dxa"/>
            <w:tcBorders>
              <w:top w:val="single" w:sz="4" w:space="0" w:color="auto"/>
              <w:bottom w:val="single" w:sz="12" w:space="0" w:color="auto"/>
            </w:tcBorders>
          </w:tcPr>
          <w:p w14:paraId="7D61741F" w14:textId="77777777" w:rsidR="002D5AAC" w:rsidRDefault="0095700F" w:rsidP="00C057D5">
            <w:pPr>
              <w:spacing w:before="120"/>
              <w:jc w:val="center"/>
            </w:pPr>
            <w:r>
              <w:rPr>
                <w:noProof/>
              </w:rPr>
              <w:drawing>
                <wp:inline distT="0" distB="0" distL="0" distR="0" wp14:anchorId="46D6B617" wp14:editId="3614698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EB0D7A1"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14:paraId="2677EC44" w14:textId="77777777" w:rsidR="002D5AAC" w:rsidRDefault="00895ED9" w:rsidP="00C057D5">
            <w:pPr>
              <w:spacing w:before="240"/>
            </w:pPr>
            <w:r>
              <w:t>Distr. general</w:t>
            </w:r>
          </w:p>
          <w:p w14:paraId="1992985A" w14:textId="77777777" w:rsidR="00895ED9" w:rsidRDefault="00895ED9" w:rsidP="00895ED9">
            <w:pPr>
              <w:spacing w:line="240" w:lineRule="exact"/>
            </w:pPr>
            <w:r>
              <w:t>13 de febrero de 2025</w:t>
            </w:r>
          </w:p>
          <w:p w14:paraId="1FA2F51B" w14:textId="77777777" w:rsidR="00895ED9" w:rsidRDefault="00895ED9" w:rsidP="00895ED9">
            <w:pPr>
              <w:spacing w:line="240" w:lineRule="exact"/>
            </w:pPr>
            <w:r>
              <w:t>Español</w:t>
            </w:r>
          </w:p>
          <w:p w14:paraId="014CF377" w14:textId="5EA7F330" w:rsidR="00895ED9" w:rsidRDefault="00895ED9" w:rsidP="00895ED9">
            <w:pPr>
              <w:spacing w:line="240" w:lineRule="exact"/>
            </w:pPr>
            <w:r>
              <w:t>Original: francés</w:t>
            </w:r>
          </w:p>
        </w:tc>
      </w:tr>
    </w:tbl>
    <w:p w14:paraId="5CBB1E59" w14:textId="7A2E1D0B" w:rsidR="00895ED9" w:rsidRPr="00895ED9" w:rsidRDefault="00895ED9" w:rsidP="00C35F9A">
      <w:pPr>
        <w:pStyle w:val="HMG"/>
        <w:rPr>
          <w:lang w:val="fr-CH"/>
        </w:rPr>
      </w:pPr>
      <w:r w:rsidRPr="00895ED9">
        <w:tab/>
      </w:r>
      <w:r w:rsidR="00C35F9A">
        <w:tab/>
      </w:r>
      <w:r w:rsidRPr="00895ED9">
        <w:t xml:space="preserve">Documento básico común que forma </w:t>
      </w:r>
      <w:r w:rsidR="00C35F9A">
        <w:br/>
      </w:r>
      <w:r w:rsidRPr="00895ED9">
        <w:t xml:space="preserve">parte integrante de los informes </w:t>
      </w:r>
      <w:r w:rsidR="00C35F9A">
        <w:br/>
      </w:r>
      <w:r w:rsidRPr="00895ED9">
        <w:t>de los Estados partes</w:t>
      </w:r>
    </w:p>
    <w:p w14:paraId="1D725940" w14:textId="09F89D82" w:rsidR="00895ED9" w:rsidRDefault="00C35F9A" w:rsidP="00C35F9A">
      <w:pPr>
        <w:pStyle w:val="HMG"/>
      </w:pPr>
      <w:r>
        <w:tab/>
      </w:r>
      <w:r w:rsidR="00895ED9" w:rsidRPr="00895ED9">
        <w:tab/>
      </w:r>
      <w:r w:rsidR="00895ED9" w:rsidRPr="00AD7A7D">
        <w:t>Luxemburgo</w:t>
      </w:r>
      <w:r w:rsidRPr="00910525">
        <w:rPr>
          <w:rStyle w:val="Refdenotaalpie"/>
          <w:b w:val="0"/>
          <w:bCs/>
          <w:sz w:val="20"/>
          <w:vertAlign w:val="baseline"/>
        </w:rPr>
        <w:footnoteReference w:customMarkFollows="1" w:id="1"/>
        <w:t>*</w:t>
      </w:r>
    </w:p>
    <w:p w14:paraId="11D6C8B6" w14:textId="34DFD4EF" w:rsidR="00895ED9" w:rsidRDefault="00C35F9A" w:rsidP="00C35F9A">
      <w:pPr>
        <w:pStyle w:val="SingleTxtG"/>
        <w:jc w:val="right"/>
      </w:pPr>
      <w:r>
        <w:t>[</w:t>
      </w:r>
      <w:r w:rsidR="00895ED9" w:rsidRPr="00AD7A7D">
        <w:t>Fecha de recepción: 19 de noviembre de 2024]</w:t>
      </w:r>
    </w:p>
    <w:p w14:paraId="5C3E8B2F" w14:textId="666E6AA8" w:rsidR="00895ED9" w:rsidRDefault="00895ED9">
      <w:pPr>
        <w:spacing w:line="240" w:lineRule="auto"/>
      </w:pPr>
      <w:r>
        <w:br w:type="page"/>
      </w:r>
    </w:p>
    <w:p w14:paraId="34FE8E0B" w14:textId="715C200C" w:rsidR="00895ED9" w:rsidRDefault="00895ED9" w:rsidP="00895ED9">
      <w:pPr>
        <w:spacing w:after="120"/>
        <w:rPr>
          <w:sz w:val="28"/>
        </w:rPr>
      </w:pPr>
      <w:r>
        <w:rPr>
          <w:sz w:val="28"/>
        </w:rPr>
        <w:lastRenderedPageBreak/>
        <w:t>Índice</w:t>
      </w:r>
    </w:p>
    <w:p w14:paraId="03DA036E" w14:textId="5DC24217" w:rsidR="00895ED9" w:rsidRDefault="00895ED9" w:rsidP="00895ED9">
      <w:pPr>
        <w:tabs>
          <w:tab w:val="right" w:pos="9638"/>
        </w:tabs>
        <w:spacing w:after="120"/>
        <w:ind w:left="283"/>
        <w:rPr>
          <w:sz w:val="18"/>
        </w:rPr>
      </w:pPr>
      <w:r>
        <w:rPr>
          <w:i/>
          <w:sz w:val="18"/>
        </w:rPr>
        <w:tab/>
        <w:t>Página</w:t>
      </w:r>
    </w:p>
    <w:p w14:paraId="4D40B6BC" w14:textId="61B47F3B" w:rsidR="00BD7C05" w:rsidRPr="00BD7C05" w:rsidRDefault="00BD7C05" w:rsidP="00BD7C05">
      <w:pPr>
        <w:tabs>
          <w:tab w:val="right" w:pos="851"/>
          <w:tab w:val="left" w:pos="1134"/>
          <w:tab w:val="left" w:pos="1559"/>
          <w:tab w:val="left" w:pos="1984"/>
          <w:tab w:val="left" w:leader="dot" w:pos="8787"/>
          <w:tab w:val="right" w:pos="9638"/>
        </w:tabs>
        <w:spacing w:after="120"/>
        <w:rPr>
          <w:bCs/>
        </w:rPr>
      </w:pPr>
      <w:r w:rsidRPr="00BD7C05">
        <w:rPr>
          <w:bCs/>
        </w:rPr>
        <w:tab/>
      </w:r>
      <w:r w:rsidRPr="00BD7C05">
        <w:rPr>
          <w:bCs/>
        </w:rPr>
        <w:tab/>
        <w:t>Lista de abreviaciones</w:t>
      </w:r>
      <w:r>
        <w:rPr>
          <w:bCs/>
        </w:rPr>
        <w:tab/>
      </w:r>
      <w:r>
        <w:rPr>
          <w:bCs/>
        </w:rPr>
        <w:tab/>
      </w:r>
      <w:r w:rsidR="00F34B0C">
        <w:rPr>
          <w:bCs/>
        </w:rPr>
        <w:t>5</w:t>
      </w:r>
    </w:p>
    <w:p w14:paraId="46AF336C" w14:textId="6481DF49" w:rsidR="00BD7C05" w:rsidRPr="00BD7C05" w:rsidRDefault="00BD7C05" w:rsidP="00BD7C05">
      <w:pPr>
        <w:tabs>
          <w:tab w:val="right" w:pos="850"/>
          <w:tab w:val="left" w:pos="1134"/>
          <w:tab w:val="left" w:pos="1559"/>
          <w:tab w:val="left" w:pos="1984"/>
          <w:tab w:val="left" w:leader="dot" w:pos="8787"/>
          <w:tab w:val="right" w:pos="9638"/>
        </w:tabs>
        <w:spacing w:after="120"/>
        <w:rPr>
          <w:bCs/>
          <w:lang w:val="es-ES_tradnl"/>
        </w:rPr>
      </w:pPr>
      <w:r w:rsidRPr="00BD7C05">
        <w:rPr>
          <w:bCs/>
        </w:rPr>
        <w:tab/>
      </w:r>
      <w:r w:rsidRPr="00BD7C05">
        <w:rPr>
          <w:bCs/>
          <w:lang w:val="es-ES_tradnl"/>
        </w:rPr>
        <w:t>I.</w:t>
      </w:r>
      <w:r w:rsidRPr="00BD7C05">
        <w:rPr>
          <w:bCs/>
          <w:lang w:val="es-ES_tradnl"/>
        </w:rPr>
        <w:tab/>
        <w:t>Información general sobre el Gran Ducado de Luxemburgo</w:t>
      </w:r>
      <w:r>
        <w:rPr>
          <w:bCs/>
          <w:lang w:val="es-ES_tradnl"/>
        </w:rPr>
        <w:tab/>
      </w:r>
      <w:r>
        <w:rPr>
          <w:bCs/>
          <w:lang w:val="es-ES_tradnl"/>
        </w:rPr>
        <w:tab/>
      </w:r>
      <w:r w:rsidR="00F34B0C">
        <w:rPr>
          <w:bCs/>
          <w:lang w:val="es-ES_tradnl"/>
        </w:rPr>
        <w:t>6</w:t>
      </w:r>
    </w:p>
    <w:p w14:paraId="4A548A01" w14:textId="61BD4D0E" w:rsidR="00BD7C05" w:rsidRPr="00BD7C05" w:rsidRDefault="00BD7C05" w:rsidP="00BD7C05">
      <w:pPr>
        <w:tabs>
          <w:tab w:val="right" w:pos="850"/>
          <w:tab w:val="left" w:pos="1134"/>
          <w:tab w:val="left" w:pos="1559"/>
          <w:tab w:val="left" w:pos="1984"/>
          <w:tab w:val="left" w:leader="dot" w:pos="8787"/>
          <w:tab w:val="right" w:pos="9638"/>
        </w:tabs>
        <w:spacing w:after="120"/>
        <w:rPr>
          <w:bCs/>
          <w:lang w:val="es-ES_tradnl"/>
        </w:rPr>
      </w:pPr>
      <w:r w:rsidRPr="00BD7C05">
        <w:rPr>
          <w:bCs/>
          <w:lang w:val="es-ES_tradnl"/>
        </w:rPr>
        <w:tab/>
      </w:r>
      <w:r w:rsidRPr="00BD7C05">
        <w:rPr>
          <w:bCs/>
          <w:lang w:val="es-ES_tradnl"/>
        </w:rPr>
        <w:tab/>
        <w:t>A.</w:t>
      </w:r>
      <w:r w:rsidRPr="00BD7C05">
        <w:rPr>
          <w:bCs/>
          <w:lang w:val="es-ES_tradnl"/>
        </w:rPr>
        <w:tab/>
        <w:t>Características demográficas, económicas, sociales y culturales</w:t>
      </w:r>
      <w:r>
        <w:rPr>
          <w:bCs/>
          <w:lang w:val="es-ES_tradnl"/>
        </w:rPr>
        <w:tab/>
      </w:r>
      <w:r>
        <w:rPr>
          <w:bCs/>
          <w:lang w:val="es-ES_tradnl"/>
        </w:rPr>
        <w:tab/>
      </w:r>
      <w:r w:rsidR="00F34B0C">
        <w:rPr>
          <w:bCs/>
          <w:lang w:val="es-ES_tradnl"/>
        </w:rPr>
        <w:t>6</w:t>
      </w:r>
    </w:p>
    <w:p w14:paraId="283F250D" w14:textId="1C1B5CB8" w:rsidR="00BD7C05" w:rsidRPr="00BD7C05" w:rsidRDefault="00BD7C05" w:rsidP="00BD7C05">
      <w:pPr>
        <w:tabs>
          <w:tab w:val="right" w:pos="850"/>
          <w:tab w:val="left" w:pos="1134"/>
          <w:tab w:val="left" w:pos="1559"/>
          <w:tab w:val="left" w:pos="1984"/>
          <w:tab w:val="left" w:leader="dot" w:pos="8787"/>
          <w:tab w:val="right" w:pos="9638"/>
        </w:tabs>
        <w:spacing w:after="120"/>
        <w:rPr>
          <w:bCs/>
          <w:lang w:val="es-ES_tradnl"/>
        </w:rPr>
      </w:pPr>
      <w:r w:rsidRPr="00BD7C05">
        <w:rPr>
          <w:bCs/>
          <w:lang w:val="es-ES_tradnl"/>
        </w:rPr>
        <w:tab/>
      </w:r>
      <w:r w:rsidRPr="00BD7C05">
        <w:rPr>
          <w:bCs/>
          <w:lang w:val="es-ES_tradnl"/>
        </w:rPr>
        <w:tab/>
        <w:t>B.</w:t>
      </w:r>
      <w:r w:rsidRPr="00BD7C05">
        <w:rPr>
          <w:bCs/>
          <w:lang w:val="es-ES_tradnl"/>
        </w:rPr>
        <w:tab/>
        <w:t>Estructura constitucional, política y jurídica del Estado</w:t>
      </w:r>
      <w:r>
        <w:rPr>
          <w:bCs/>
          <w:lang w:val="es-ES_tradnl"/>
        </w:rPr>
        <w:tab/>
      </w:r>
      <w:r>
        <w:rPr>
          <w:bCs/>
          <w:lang w:val="es-ES_tradnl"/>
        </w:rPr>
        <w:tab/>
      </w:r>
      <w:r w:rsidR="00F34B0C">
        <w:rPr>
          <w:bCs/>
          <w:lang w:val="es-ES_tradnl"/>
        </w:rPr>
        <w:t>20</w:t>
      </w:r>
    </w:p>
    <w:p w14:paraId="197D31A7" w14:textId="2A24B3C4" w:rsidR="00BD7C05" w:rsidRPr="00BD7C05" w:rsidRDefault="00BD7C05" w:rsidP="00BD7C05">
      <w:pPr>
        <w:tabs>
          <w:tab w:val="right" w:pos="850"/>
          <w:tab w:val="left" w:pos="1134"/>
          <w:tab w:val="left" w:pos="1559"/>
          <w:tab w:val="left" w:pos="1984"/>
          <w:tab w:val="left" w:leader="dot" w:pos="8787"/>
          <w:tab w:val="right" w:pos="9638"/>
        </w:tabs>
        <w:spacing w:after="120"/>
        <w:rPr>
          <w:bCs/>
        </w:rPr>
      </w:pPr>
      <w:r w:rsidRPr="00BD7C05">
        <w:rPr>
          <w:bCs/>
          <w:lang w:val="de-CH"/>
        </w:rPr>
        <w:tab/>
        <w:t>II.</w:t>
      </w:r>
      <w:r w:rsidRPr="00BD7C05">
        <w:rPr>
          <w:bCs/>
          <w:lang w:val="de-CH"/>
        </w:rPr>
        <w:tab/>
      </w:r>
      <w:r w:rsidRPr="00BD7C05">
        <w:rPr>
          <w:bCs/>
        </w:rPr>
        <w:t>Marco general de protección y promoción de los derechos humanos</w:t>
      </w:r>
      <w:r>
        <w:rPr>
          <w:bCs/>
        </w:rPr>
        <w:tab/>
      </w:r>
      <w:r>
        <w:rPr>
          <w:bCs/>
        </w:rPr>
        <w:tab/>
      </w:r>
      <w:r w:rsidR="00F34B0C">
        <w:rPr>
          <w:bCs/>
        </w:rPr>
        <w:t>32</w:t>
      </w:r>
    </w:p>
    <w:p w14:paraId="72E6838B" w14:textId="5B9144F1" w:rsidR="00BD7C05" w:rsidRPr="00BD7C05" w:rsidRDefault="00BD7C05" w:rsidP="00BD7C05">
      <w:pPr>
        <w:tabs>
          <w:tab w:val="right" w:pos="850"/>
          <w:tab w:val="left" w:pos="1134"/>
          <w:tab w:val="left" w:pos="1559"/>
          <w:tab w:val="left" w:pos="1984"/>
          <w:tab w:val="left" w:leader="dot" w:pos="8787"/>
          <w:tab w:val="right" w:pos="9638"/>
        </w:tabs>
        <w:spacing w:after="120"/>
        <w:rPr>
          <w:bCs/>
        </w:rPr>
      </w:pPr>
      <w:r w:rsidRPr="00BD7C05">
        <w:rPr>
          <w:bCs/>
        </w:rPr>
        <w:tab/>
      </w:r>
      <w:r w:rsidRPr="00BD7C05">
        <w:rPr>
          <w:bCs/>
        </w:rPr>
        <w:tab/>
        <w:t>A.</w:t>
      </w:r>
      <w:r w:rsidRPr="00BD7C05">
        <w:rPr>
          <w:bCs/>
        </w:rPr>
        <w:tab/>
        <w:t>Aceptación de las normas internacionales de derechos humanos</w:t>
      </w:r>
      <w:r>
        <w:rPr>
          <w:bCs/>
        </w:rPr>
        <w:tab/>
      </w:r>
      <w:r>
        <w:rPr>
          <w:bCs/>
        </w:rPr>
        <w:tab/>
      </w:r>
      <w:r w:rsidR="00F34B0C">
        <w:rPr>
          <w:bCs/>
        </w:rPr>
        <w:t>32</w:t>
      </w:r>
    </w:p>
    <w:p w14:paraId="10516E53" w14:textId="24080804" w:rsidR="00BD7C05" w:rsidRPr="00BD7C05" w:rsidRDefault="00BD7C05" w:rsidP="00BD7C05">
      <w:pPr>
        <w:tabs>
          <w:tab w:val="right" w:pos="850"/>
          <w:tab w:val="left" w:pos="1134"/>
          <w:tab w:val="left" w:pos="1559"/>
          <w:tab w:val="left" w:pos="1984"/>
          <w:tab w:val="left" w:leader="dot" w:pos="8787"/>
          <w:tab w:val="right" w:pos="9638"/>
        </w:tabs>
        <w:spacing w:after="120"/>
        <w:rPr>
          <w:bCs/>
        </w:rPr>
      </w:pPr>
      <w:r w:rsidRPr="00BD7C05">
        <w:rPr>
          <w:bCs/>
        </w:rPr>
        <w:tab/>
      </w:r>
      <w:r w:rsidRPr="00BD7C05">
        <w:rPr>
          <w:bCs/>
        </w:rPr>
        <w:tab/>
        <w:t>B.</w:t>
      </w:r>
      <w:r w:rsidRPr="00BD7C05">
        <w:rPr>
          <w:bCs/>
        </w:rPr>
        <w:tab/>
        <w:t>Marco jurídico de protección de los derechos humanos</w:t>
      </w:r>
      <w:r>
        <w:rPr>
          <w:bCs/>
        </w:rPr>
        <w:tab/>
      </w:r>
      <w:r>
        <w:rPr>
          <w:bCs/>
        </w:rPr>
        <w:tab/>
      </w:r>
      <w:r w:rsidR="00F34B0C">
        <w:rPr>
          <w:bCs/>
        </w:rPr>
        <w:t>34</w:t>
      </w:r>
    </w:p>
    <w:p w14:paraId="1F021F53" w14:textId="1A0A4E8C" w:rsidR="00BD7C05" w:rsidRPr="00BD7C05" w:rsidRDefault="00BD7C05" w:rsidP="00BD7C05">
      <w:pPr>
        <w:tabs>
          <w:tab w:val="right" w:pos="850"/>
          <w:tab w:val="left" w:pos="1134"/>
          <w:tab w:val="left" w:pos="1559"/>
          <w:tab w:val="left" w:pos="1984"/>
          <w:tab w:val="left" w:leader="dot" w:pos="8787"/>
          <w:tab w:val="right" w:pos="9638"/>
        </w:tabs>
        <w:spacing w:after="120"/>
        <w:ind w:left="1559" w:hanging="1559"/>
        <w:rPr>
          <w:bCs/>
        </w:rPr>
      </w:pPr>
      <w:r w:rsidRPr="00BD7C05">
        <w:rPr>
          <w:bCs/>
        </w:rPr>
        <w:tab/>
      </w:r>
      <w:r w:rsidRPr="00BD7C05">
        <w:rPr>
          <w:bCs/>
        </w:rPr>
        <w:tab/>
        <w:t>C.</w:t>
      </w:r>
      <w:r w:rsidRPr="00BD7C05">
        <w:rPr>
          <w:bCs/>
        </w:rPr>
        <w:tab/>
        <w:t xml:space="preserve">Marco de promoción de los derechos humanos y de los derechos del niño </w:t>
      </w:r>
      <w:r>
        <w:rPr>
          <w:bCs/>
        </w:rPr>
        <w:br/>
      </w:r>
      <w:r w:rsidRPr="00BD7C05">
        <w:rPr>
          <w:bCs/>
        </w:rPr>
        <w:t>a nivel nacional</w:t>
      </w:r>
      <w:r>
        <w:rPr>
          <w:bCs/>
        </w:rPr>
        <w:tab/>
      </w:r>
      <w:r>
        <w:rPr>
          <w:bCs/>
        </w:rPr>
        <w:tab/>
      </w:r>
      <w:r w:rsidR="00F34B0C">
        <w:rPr>
          <w:bCs/>
        </w:rPr>
        <w:t>36</w:t>
      </w:r>
    </w:p>
    <w:p w14:paraId="2F787D55" w14:textId="3804CFD3" w:rsidR="00BD7C05" w:rsidRPr="00BD7C05" w:rsidRDefault="00BD7C05" w:rsidP="00BD7C05">
      <w:pPr>
        <w:tabs>
          <w:tab w:val="right" w:pos="850"/>
          <w:tab w:val="left" w:pos="1134"/>
          <w:tab w:val="left" w:pos="1559"/>
          <w:tab w:val="left" w:pos="1984"/>
          <w:tab w:val="left" w:leader="dot" w:pos="8787"/>
          <w:tab w:val="right" w:pos="9638"/>
        </w:tabs>
        <w:spacing w:after="120"/>
        <w:rPr>
          <w:bCs/>
        </w:rPr>
      </w:pPr>
      <w:r w:rsidRPr="00BD7C05">
        <w:rPr>
          <w:bCs/>
        </w:rPr>
        <w:tab/>
      </w:r>
      <w:r w:rsidRPr="00BD7C05">
        <w:rPr>
          <w:bCs/>
        </w:rPr>
        <w:tab/>
        <w:t>D.</w:t>
      </w:r>
      <w:r w:rsidRPr="00BD7C05">
        <w:rPr>
          <w:bCs/>
        </w:rPr>
        <w:tab/>
        <w:t>Proceso de presentación de informes a nivel nacional</w:t>
      </w:r>
      <w:r>
        <w:rPr>
          <w:bCs/>
        </w:rPr>
        <w:tab/>
      </w:r>
      <w:r>
        <w:rPr>
          <w:bCs/>
        </w:rPr>
        <w:tab/>
      </w:r>
      <w:r w:rsidR="00F34B0C">
        <w:rPr>
          <w:bCs/>
        </w:rPr>
        <w:t>41</w:t>
      </w:r>
    </w:p>
    <w:p w14:paraId="3C6CF8FA" w14:textId="74D67116" w:rsidR="00BD7C05" w:rsidRPr="00BD7C05" w:rsidRDefault="00BD7C05" w:rsidP="00BD7C05">
      <w:pPr>
        <w:tabs>
          <w:tab w:val="right" w:pos="850"/>
          <w:tab w:val="left" w:pos="1134"/>
          <w:tab w:val="left" w:pos="1559"/>
          <w:tab w:val="left" w:pos="1984"/>
          <w:tab w:val="left" w:leader="dot" w:pos="8787"/>
          <w:tab w:val="right" w:pos="9638"/>
        </w:tabs>
        <w:spacing w:after="120"/>
        <w:rPr>
          <w:bCs/>
        </w:rPr>
      </w:pPr>
      <w:r w:rsidRPr="00BD7C05">
        <w:rPr>
          <w:bCs/>
        </w:rPr>
        <w:tab/>
        <w:t>III.</w:t>
      </w:r>
      <w:r w:rsidRPr="00BD7C05">
        <w:rPr>
          <w:bCs/>
        </w:rPr>
        <w:tab/>
        <w:t>Información sobre la no discriminación y la igualdad</w:t>
      </w:r>
      <w:r>
        <w:rPr>
          <w:bCs/>
        </w:rPr>
        <w:tab/>
      </w:r>
      <w:r>
        <w:rPr>
          <w:bCs/>
        </w:rPr>
        <w:tab/>
      </w:r>
      <w:r w:rsidR="00F34B0C">
        <w:rPr>
          <w:bCs/>
        </w:rPr>
        <w:t>41</w:t>
      </w:r>
    </w:p>
    <w:p w14:paraId="621188C0" w14:textId="25418672" w:rsidR="00895ED9" w:rsidRDefault="00895ED9">
      <w:pPr>
        <w:spacing w:line="240" w:lineRule="auto"/>
      </w:pPr>
      <w:r>
        <w:br w:type="page"/>
      </w:r>
    </w:p>
    <w:p w14:paraId="5DCF94C9" w14:textId="2AC4F336" w:rsidR="00895ED9" w:rsidRDefault="00327EEA" w:rsidP="00327EEA">
      <w:pPr>
        <w:pStyle w:val="HChG"/>
      </w:pPr>
      <w:r>
        <w:lastRenderedPageBreak/>
        <w:tab/>
      </w:r>
      <w:r>
        <w:tab/>
      </w:r>
      <w:r w:rsidRPr="00C11887">
        <w:t>Índice de cuadros y figuras</w:t>
      </w:r>
    </w:p>
    <w:p w14:paraId="4C022C51" w14:textId="0A6AF692" w:rsidR="00895ED9" w:rsidRDefault="00895ED9" w:rsidP="00895ED9">
      <w:pPr>
        <w:tabs>
          <w:tab w:val="right" w:pos="9638"/>
        </w:tabs>
        <w:spacing w:after="120"/>
        <w:ind w:left="283"/>
        <w:rPr>
          <w:sz w:val="18"/>
        </w:rPr>
      </w:pPr>
      <w:r>
        <w:rPr>
          <w:i/>
          <w:sz w:val="18"/>
        </w:rPr>
        <w:tab/>
        <w:t>Página</w:t>
      </w:r>
    </w:p>
    <w:p w14:paraId="0A7D8568" w14:textId="2BA5B130"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tab/>
      </w:r>
      <w:r w:rsidRPr="00BD7C05">
        <w:rPr>
          <w:lang w:val="es-ES_tradnl"/>
        </w:rPr>
        <w:tab/>
        <w:t>Cuadro 1</w:t>
      </w:r>
      <w:r>
        <w:rPr>
          <w:lang w:val="es-ES_tradnl"/>
        </w:rPr>
        <w:t xml:space="preserve">: </w:t>
      </w:r>
      <w:r w:rsidRPr="00BD7C05">
        <w:rPr>
          <w:lang w:val="es-ES_tradnl"/>
        </w:rPr>
        <w:t>Número de habitantes y tasa de crecimiento de la población</w:t>
      </w:r>
      <w:r>
        <w:rPr>
          <w:lang w:val="es-ES_tradnl"/>
        </w:rPr>
        <w:tab/>
      </w:r>
      <w:r>
        <w:rPr>
          <w:lang w:val="es-ES_tradnl"/>
        </w:rPr>
        <w:tab/>
      </w:r>
      <w:r w:rsidR="00F34B0C">
        <w:rPr>
          <w:lang w:val="es-ES_tradnl"/>
        </w:rPr>
        <w:t>6</w:t>
      </w:r>
    </w:p>
    <w:p w14:paraId="0C738D00" w14:textId="707ECF87"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tab/>
      </w:r>
      <w:r w:rsidRPr="00BD7C05">
        <w:rPr>
          <w:lang w:val="es-ES_tradnl"/>
        </w:rPr>
        <w:tab/>
        <w:t>Cuadro 2</w:t>
      </w:r>
      <w:r>
        <w:rPr>
          <w:lang w:val="es-ES_tradnl"/>
        </w:rPr>
        <w:t xml:space="preserve">: </w:t>
      </w:r>
      <w:r w:rsidRPr="00BD7C05">
        <w:rPr>
          <w:lang w:val="es-ES_tradnl"/>
        </w:rPr>
        <w:t>Población por nacionalidad</w:t>
      </w:r>
      <w:r>
        <w:rPr>
          <w:lang w:val="es-ES_tradnl"/>
        </w:rPr>
        <w:tab/>
      </w:r>
      <w:r>
        <w:rPr>
          <w:lang w:val="es-ES_tradnl"/>
        </w:rPr>
        <w:tab/>
      </w:r>
      <w:r w:rsidR="00527A46">
        <w:rPr>
          <w:lang w:val="es-ES_tradnl"/>
        </w:rPr>
        <w:t>6</w:t>
      </w:r>
    </w:p>
    <w:p w14:paraId="47F4DE8A" w14:textId="0786D326"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tab/>
      </w:r>
      <w:r w:rsidRPr="00BD7C05">
        <w:rPr>
          <w:lang w:val="es-ES_tradnl"/>
        </w:rPr>
        <w:tab/>
        <w:t>Cuadro 3</w:t>
      </w:r>
      <w:r>
        <w:rPr>
          <w:lang w:val="es-ES_tradnl"/>
        </w:rPr>
        <w:t xml:space="preserve">: </w:t>
      </w:r>
      <w:r w:rsidRPr="00BD7C05">
        <w:rPr>
          <w:lang w:val="es-ES_tradnl"/>
        </w:rPr>
        <w:t>Porcentaje de la población que vive en zonas rurales y urbanas</w:t>
      </w:r>
      <w:r>
        <w:rPr>
          <w:lang w:val="es-ES_tradnl"/>
        </w:rPr>
        <w:tab/>
      </w:r>
      <w:r>
        <w:rPr>
          <w:lang w:val="es-ES_tradnl"/>
        </w:rPr>
        <w:tab/>
      </w:r>
      <w:r w:rsidR="00527A46">
        <w:rPr>
          <w:lang w:val="es-ES_tradnl"/>
        </w:rPr>
        <w:t>7</w:t>
      </w:r>
    </w:p>
    <w:p w14:paraId="180A2E0D" w14:textId="4C839559"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tab/>
      </w:r>
      <w:r w:rsidRPr="00BD7C05">
        <w:rPr>
          <w:lang w:val="es-ES_tradnl"/>
        </w:rPr>
        <w:tab/>
        <w:t>Cuadro 4</w:t>
      </w:r>
      <w:r>
        <w:rPr>
          <w:lang w:val="es-ES_tradnl"/>
        </w:rPr>
        <w:t xml:space="preserve">: </w:t>
      </w:r>
      <w:r w:rsidRPr="00BD7C05">
        <w:rPr>
          <w:lang w:val="es-ES_tradnl"/>
        </w:rPr>
        <w:t>Distribución de la población, por nivel de urbanización, 2013-2017</w:t>
      </w:r>
      <w:r>
        <w:rPr>
          <w:lang w:val="es-ES_tradnl"/>
        </w:rPr>
        <w:tab/>
      </w:r>
      <w:r>
        <w:rPr>
          <w:lang w:val="es-ES_tradnl"/>
        </w:rPr>
        <w:tab/>
      </w:r>
      <w:r w:rsidR="00527A46">
        <w:rPr>
          <w:lang w:val="es-ES_tradnl"/>
        </w:rPr>
        <w:t>8</w:t>
      </w:r>
    </w:p>
    <w:p w14:paraId="59955B00" w14:textId="4199D38E"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tab/>
      </w:r>
      <w:r w:rsidRPr="00BD7C05">
        <w:rPr>
          <w:lang w:val="es-ES_tradnl"/>
        </w:rPr>
        <w:tab/>
        <w:t>Cuadro 5</w:t>
      </w:r>
      <w:r>
        <w:rPr>
          <w:lang w:val="es-ES_tradnl"/>
        </w:rPr>
        <w:t xml:space="preserve">: </w:t>
      </w:r>
      <w:r w:rsidRPr="00BD7C05">
        <w:rPr>
          <w:lang w:val="es-ES_tradnl"/>
        </w:rPr>
        <w:t>Población por cantón, al 1 de enero de 2022</w:t>
      </w:r>
      <w:r>
        <w:rPr>
          <w:lang w:val="es-ES_tradnl"/>
        </w:rPr>
        <w:tab/>
      </w:r>
      <w:r>
        <w:rPr>
          <w:lang w:val="es-ES_tradnl"/>
        </w:rPr>
        <w:tab/>
      </w:r>
      <w:r w:rsidR="00527A46">
        <w:rPr>
          <w:lang w:val="es-ES_tradnl"/>
        </w:rPr>
        <w:t>8</w:t>
      </w:r>
    </w:p>
    <w:p w14:paraId="51D0E445" w14:textId="4555BAB7"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tab/>
      </w:r>
      <w:r w:rsidRPr="00BD7C05">
        <w:rPr>
          <w:lang w:val="es-ES_tradnl"/>
        </w:rPr>
        <w:tab/>
        <w:t>Cuadro 6</w:t>
      </w:r>
      <w:r>
        <w:rPr>
          <w:lang w:val="es-ES_tradnl"/>
        </w:rPr>
        <w:t xml:space="preserve">: </w:t>
      </w:r>
      <w:r w:rsidRPr="00BD7C05">
        <w:rPr>
          <w:lang w:val="es-ES_tradnl"/>
        </w:rPr>
        <w:t>Población por edad y género al 1 de enero, 2018-2021</w:t>
      </w:r>
      <w:r>
        <w:rPr>
          <w:lang w:val="es-ES_tradnl"/>
        </w:rPr>
        <w:tab/>
      </w:r>
      <w:r>
        <w:rPr>
          <w:lang w:val="es-ES_tradnl"/>
        </w:rPr>
        <w:tab/>
      </w:r>
      <w:r w:rsidR="00527A46">
        <w:rPr>
          <w:lang w:val="es-ES_tradnl"/>
        </w:rPr>
        <w:t>9</w:t>
      </w:r>
    </w:p>
    <w:p w14:paraId="55D1F9AA" w14:textId="7124B176"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tab/>
      </w:r>
      <w:r w:rsidRPr="00BD7C05">
        <w:rPr>
          <w:lang w:val="es-ES_tradnl"/>
        </w:rPr>
        <w:tab/>
        <w:t>Cuadro 7</w:t>
      </w:r>
      <w:r>
        <w:rPr>
          <w:lang w:val="es-ES_tradnl"/>
        </w:rPr>
        <w:t xml:space="preserve">: </w:t>
      </w:r>
      <w:r w:rsidRPr="00BD7C05">
        <w:rPr>
          <w:lang w:val="es-ES_tradnl"/>
        </w:rPr>
        <w:t>Tasa de natalidad</w:t>
      </w:r>
      <w:r>
        <w:rPr>
          <w:lang w:val="es-ES_tradnl"/>
        </w:rPr>
        <w:tab/>
      </w:r>
      <w:r>
        <w:rPr>
          <w:lang w:val="es-ES_tradnl"/>
        </w:rPr>
        <w:tab/>
      </w:r>
      <w:r w:rsidR="00527A46">
        <w:rPr>
          <w:lang w:val="es-ES_tradnl"/>
        </w:rPr>
        <w:t>10</w:t>
      </w:r>
    </w:p>
    <w:p w14:paraId="7363DD59" w14:textId="7E26D63B"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tab/>
      </w:r>
      <w:r w:rsidRPr="00BD7C05">
        <w:rPr>
          <w:lang w:val="es-ES_tradnl"/>
        </w:rPr>
        <w:tab/>
        <w:t>Cuadro 8</w:t>
      </w:r>
      <w:r>
        <w:rPr>
          <w:lang w:val="es-ES_tradnl"/>
        </w:rPr>
        <w:t xml:space="preserve">: </w:t>
      </w:r>
      <w:r w:rsidRPr="00BD7C05">
        <w:rPr>
          <w:lang w:val="es-ES_tradnl"/>
        </w:rPr>
        <w:t>Esperanza de vida al nacer</w:t>
      </w:r>
      <w:r>
        <w:rPr>
          <w:lang w:val="es-ES_tradnl"/>
        </w:rPr>
        <w:tab/>
      </w:r>
      <w:r>
        <w:rPr>
          <w:lang w:val="es-ES_tradnl"/>
        </w:rPr>
        <w:tab/>
      </w:r>
      <w:r w:rsidR="00527A46">
        <w:rPr>
          <w:lang w:val="es-ES_tradnl"/>
        </w:rPr>
        <w:t>10</w:t>
      </w:r>
    </w:p>
    <w:p w14:paraId="592FA36E" w14:textId="131E3885"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tab/>
      </w:r>
      <w:r w:rsidRPr="00BD7C05">
        <w:rPr>
          <w:lang w:val="es-ES_tradnl"/>
        </w:rPr>
        <w:tab/>
        <w:t>Cuadro 9</w:t>
      </w:r>
      <w:r>
        <w:rPr>
          <w:lang w:val="es-ES_tradnl"/>
        </w:rPr>
        <w:t xml:space="preserve">: </w:t>
      </w:r>
      <w:r w:rsidRPr="00BD7C05">
        <w:rPr>
          <w:lang w:val="es-ES_tradnl"/>
        </w:rPr>
        <w:t>Tasa de fecundidad por grupo de edad</w:t>
      </w:r>
      <w:r>
        <w:rPr>
          <w:lang w:val="es-ES_tradnl"/>
        </w:rPr>
        <w:tab/>
      </w:r>
      <w:r>
        <w:rPr>
          <w:lang w:val="es-ES_tradnl"/>
        </w:rPr>
        <w:tab/>
      </w:r>
      <w:r w:rsidR="00527A46">
        <w:rPr>
          <w:lang w:val="es-ES_tradnl"/>
        </w:rPr>
        <w:t>10</w:t>
      </w:r>
    </w:p>
    <w:p w14:paraId="139D95CB" w14:textId="106DA87F"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tab/>
      </w:r>
      <w:r w:rsidRPr="00BD7C05">
        <w:rPr>
          <w:lang w:val="es-ES_tradnl"/>
        </w:rPr>
        <w:tab/>
        <w:t>Cuadro 10</w:t>
      </w:r>
      <w:r>
        <w:rPr>
          <w:lang w:val="es-ES_tradnl"/>
        </w:rPr>
        <w:t xml:space="preserve">: </w:t>
      </w:r>
      <w:r w:rsidRPr="00BD7C05">
        <w:rPr>
          <w:lang w:val="es-ES_tradnl"/>
        </w:rPr>
        <w:t>Tasa de mortalidad</w:t>
      </w:r>
      <w:r>
        <w:rPr>
          <w:lang w:val="es-ES_tradnl"/>
        </w:rPr>
        <w:tab/>
      </w:r>
      <w:r>
        <w:rPr>
          <w:lang w:val="es-ES_tradnl"/>
        </w:rPr>
        <w:tab/>
      </w:r>
      <w:r w:rsidR="00F34B0C">
        <w:rPr>
          <w:lang w:val="es-ES_tradnl"/>
        </w:rPr>
        <w:t>11</w:t>
      </w:r>
    </w:p>
    <w:p w14:paraId="1F8856A1" w14:textId="49731231"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tab/>
      </w:r>
      <w:r w:rsidRPr="00BD7C05">
        <w:rPr>
          <w:lang w:val="es-ES_tradnl"/>
        </w:rPr>
        <w:tab/>
        <w:t>Cuadro 11</w:t>
      </w:r>
      <w:r>
        <w:rPr>
          <w:lang w:val="es-ES_tradnl"/>
        </w:rPr>
        <w:t xml:space="preserve">: </w:t>
      </w:r>
      <w:r w:rsidRPr="00BD7C05">
        <w:rPr>
          <w:lang w:val="es-ES_tradnl"/>
        </w:rPr>
        <w:t>Tasa de mortalidad de niños menores de 1 año</w:t>
      </w:r>
      <w:r>
        <w:rPr>
          <w:lang w:val="es-ES_tradnl"/>
        </w:rPr>
        <w:tab/>
      </w:r>
      <w:r>
        <w:rPr>
          <w:lang w:val="es-ES_tradnl"/>
        </w:rPr>
        <w:tab/>
      </w:r>
      <w:r w:rsidR="00527A46">
        <w:rPr>
          <w:lang w:val="es-ES_tradnl"/>
        </w:rPr>
        <w:t>11</w:t>
      </w:r>
    </w:p>
    <w:p w14:paraId="4C7015B6" w14:textId="00895B8E"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tab/>
      </w:r>
      <w:r w:rsidRPr="00BD7C05">
        <w:rPr>
          <w:lang w:val="es-ES_tradnl"/>
        </w:rPr>
        <w:tab/>
        <w:t>Cuadro 12</w:t>
      </w:r>
      <w:r>
        <w:rPr>
          <w:lang w:val="es-ES_tradnl"/>
        </w:rPr>
        <w:t xml:space="preserve">: </w:t>
      </w:r>
      <w:r w:rsidRPr="00BD7C05">
        <w:rPr>
          <w:lang w:val="es-ES_tradnl"/>
        </w:rPr>
        <w:t>Tasa de mortalidad materna</w:t>
      </w:r>
      <w:r>
        <w:rPr>
          <w:lang w:val="es-ES_tradnl"/>
        </w:rPr>
        <w:tab/>
      </w:r>
      <w:r>
        <w:rPr>
          <w:lang w:val="es-ES_tradnl"/>
        </w:rPr>
        <w:tab/>
      </w:r>
      <w:r w:rsidR="00527A46">
        <w:rPr>
          <w:lang w:val="es-ES_tradnl"/>
        </w:rPr>
        <w:t>11</w:t>
      </w:r>
    </w:p>
    <w:p w14:paraId="02FDBBF1" w14:textId="37A5DC89"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tab/>
      </w:r>
      <w:r w:rsidRPr="00BD7C05">
        <w:rPr>
          <w:lang w:val="es-ES_tradnl"/>
        </w:rPr>
        <w:tab/>
        <w:t>Cuadro 13</w:t>
      </w:r>
      <w:r>
        <w:rPr>
          <w:lang w:val="es-ES_tradnl"/>
        </w:rPr>
        <w:t xml:space="preserve">: </w:t>
      </w:r>
      <w:r w:rsidRPr="00BD7C05">
        <w:rPr>
          <w:lang w:val="es-ES_tradnl"/>
        </w:rPr>
        <w:t>Defunciones por causa, 1998-2022</w:t>
      </w:r>
      <w:r>
        <w:rPr>
          <w:lang w:val="es-ES_tradnl"/>
        </w:rPr>
        <w:tab/>
      </w:r>
      <w:r>
        <w:rPr>
          <w:lang w:val="es-ES_tradnl"/>
        </w:rPr>
        <w:tab/>
      </w:r>
      <w:r w:rsidR="00527A46">
        <w:rPr>
          <w:lang w:val="es-ES_tradnl"/>
        </w:rPr>
        <w:t>11</w:t>
      </w:r>
    </w:p>
    <w:p w14:paraId="5B1FB157" w14:textId="2FDC4313"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tab/>
      </w:r>
      <w:r w:rsidRPr="00BD7C05">
        <w:rPr>
          <w:lang w:val="es-ES_tradnl"/>
        </w:rPr>
        <w:tab/>
        <w:t>Cuadro 14</w:t>
      </w:r>
      <w:r>
        <w:rPr>
          <w:lang w:val="es-ES_tradnl"/>
        </w:rPr>
        <w:t xml:space="preserve">: </w:t>
      </w:r>
      <w:r w:rsidRPr="00BD7C05">
        <w:rPr>
          <w:lang w:val="es-ES_tradnl"/>
        </w:rPr>
        <w:t>Población por edad y tasa de dependencia</w:t>
      </w:r>
      <w:r>
        <w:rPr>
          <w:lang w:val="es-ES_tradnl"/>
        </w:rPr>
        <w:tab/>
      </w:r>
      <w:r>
        <w:rPr>
          <w:lang w:val="es-ES_tradnl"/>
        </w:rPr>
        <w:tab/>
      </w:r>
      <w:r w:rsidR="00527A46">
        <w:rPr>
          <w:lang w:val="es-ES_tradnl"/>
        </w:rPr>
        <w:t>12</w:t>
      </w:r>
    </w:p>
    <w:p w14:paraId="69E33790" w14:textId="72491459"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tab/>
      </w:r>
      <w:r w:rsidRPr="00BD7C05">
        <w:rPr>
          <w:lang w:val="es-ES_tradnl"/>
        </w:rPr>
        <w:tab/>
        <w:t>Cuadro 15</w:t>
      </w:r>
      <w:r>
        <w:rPr>
          <w:lang w:val="es-ES_tradnl"/>
        </w:rPr>
        <w:t xml:space="preserve">: </w:t>
      </w:r>
      <w:r w:rsidRPr="00BD7C05">
        <w:rPr>
          <w:lang w:val="es-ES_tradnl"/>
        </w:rPr>
        <w:t>Gasto medio anual por hogar</w:t>
      </w:r>
      <w:r>
        <w:rPr>
          <w:lang w:val="es-ES_tradnl"/>
        </w:rPr>
        <w:tab/>
      </w:r>
      <w:r>
        <w:rPr>
          <w:lang w:val="es-ES_tradnl"/>
        </w:rPr>
        <w:tab/>
      </w:r>
      <w:r w:rsidR="00527A46">
        <w:rPr>
          <w:lang w:val="es-ES_tradnl"/>
        </w:rPr>
        <w:t>13</w:t>
      </w:r>
    </w:p>
    <w:p w14:paraId="4CD781CD" w14:textId="76C69515"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tab/>
      </w:r>
      <w:r w:rsidRPr="00BD7C05">
        <w:rPr>
          <w:lang w:val="es-ES_tradnl"/>
        </w:rPr>
        <w:tab/>
        <w:t>Cuadro 16</w:t>
      </w:r>
      <w:r>
        <w:rPr>
          <w:lang w:val="es-ES_tradnl"/>
        </w:rPr>
        <w:t xml:space="preserve">: </w:t>
      </w:r>
      <w:r w:rsidRPr="00BD7C05">
        <w:rPr>
          <w:lang w:val="es-ES_tradnl"/>
        </w:rPr>
        <w:t>Indicadores del riesgo de pobreza</w:t>
      </w:r>
      <w:r>
        <w:rPr>
          <w:lang w:val="es-ES_tradnl"/>
        </w:rPr>
        <w:tab/>
      </w:r>
      <w:r>
        <w:rPr>
          <w:lang w:val="es-ES_tradnl"/>
        </w:rPr>
        <w:tab/>
      </w:r>
      <w:r w:rsidR="00527A46">
        <w:rPr>
          <w:lang w:val="es-ES_tradnl"/>
        </w:rPr>
        <w:t>13</w:t>
      </w:r>
    </w:p>
    <w:p w14:paraId="029B844C" w14:textId="5F26631B"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tab/>
      </w:r>
      <w:r w:rsidRPr="00BD7C05">
        <w:rPr>
          <w:lang w:val="es-ES_tradnl"/>
        </w:rPr>
        <w:tab/>
        <w:t>Cuadro 17</w:t>
      </w:r>
      <w:r>
        <w:rPr>
          <w:lang w:val="es-ES_tradnl"/>
        </w:rPr>
        <w:t xml:space="preserve">: </w:t>
      </w:r>
      <w:r w:rsidRPr="00BD7C05">
        <w:rPr>
          <w:lang w:val="es-ES_tradnl"/>
        </w:rPr>
        <w:t>Indicador de la desigualdad en la distribución de los ingresos</w:t>
      </w:r>
      <w:r>
        <w:rPr>
          <w:lang w:val="es-ES_tradnl"/>
        </w:rPr>
        <w:tab/>
      </w:r>
      <w:r>
        <w:rPr>
          <w:lang w:val="es-ES_tradnl"/>
        </w:rPr>
        <w:tab/>
      </w:r>
      <w:r w:rsidR="00527A46">
        <w:rPr>
          <w:lang w:val="es-ES_tradnl"/>
        </w:rPr>
        <w:t>14</w:t>
      </w:r>
    </w:p>
    <w:p w14:paraId="232EFD86" w14:textId="5E6FDC39"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tab/>
      </w:r>
      <w:r w:rsidRPr="00BD7C05">
        <w:rPr>
          <w:lang w:val="es-ES_tradnl"/>
        </w:rPr>
        <w:tab/>
        <w:t>Cuadro 18</w:t>
      </w:r>
      <w:r>
        <w:rPr>
          <w:lang w:val="es-ES_tradnl"/>
        </w:rPr>
        <w:t xml:space="preserve">: </w:t>
      </w:r>
      <w:r w:rsidRPr="00BD7C05">
        <w:rPr>
          <w:lang w:val="es-ES_tradnl"/>
        </w:rPr>
        <w:t>Tasa neta de matriculación</w:t>
      </w:r>
      <w:r>
        <w:rPr>
          <w:lang w:val="es-ES_tradnl"/>
        </w:rPr>
        <w:tab/>
      </w:r>
      <w:r>
        <w:rPr>
          <w:lang w:val="es-ES_tradnl"/>
        </w:rPr>
        <w:tab/>
      </w:r>
      <w:r w:rsidR="00527A46">
        <w:rPr>
          <w:lang w:val="es-ES_tradnl"/>
        </w:rPr>
        <w:t>14</w:t>
      </w:r>
    </w:p>
    <w:p w14:paraId="5CC0D413" w14:textId="7DB6FFC3"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tab/>
      </w:r>
      <w:r w:rsidRPr="00BD7C05">
        <w:rPr>
          <w:lang w:val="es-ES_tradnl"/>
        </w:rPr>
        <w:tab/>
        <w:t>Cuadro 19</w:t>
      </w:r>
      <w:r>
        <w:rPr>
          <w:lang w:val="es-ES_tradnl"/>
        </w:rPr>
        <w:t xml:space="preserve">: </w:t>
      </w:r>
      <w:r w:rsidRPr="00BD7C05">
        <w:rPr>
          <w:lang w:val="es-ES_tradnl"/>
        </w:rPr>
        <w:t>Número de alumnos por docente</w:t>
      </w:r>
      <w:r>
        <w:rPr>
          <w:lang w:val="es-ES_tradnl"/>
        </w:rPr>
        <w:tab/>
      </w:r>
      <w:r>
        <w:rPr>
          <w:lang w:val="es-ES_tradnl"/>
        </w:rPr>
        <w:tab/>
      </w:r>
      <w:r w:rsidR="00527A46">
        <w:rPr>
          <w:lang w:val="es-ES_tradnl"/>
        </w:rPr>
        <w:t>15</w:t>
      </w:r>
    </w:p>
    <w:p w14:paraId="6C94B7F0" w14:textId="45295CD8"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tab/>
      </w:r>
      <w:r w:rsidRPr="00BD7C05">
        <w:rPr>
          <w:lang w:val="es-ES_tradnl"/>
        </w:rPr>
        <w:tab/>
        <w:t>Cuadro 20</w:t>
      </w:r>
      <w:r>
        <w:rPr>
          <w:lang w:val="es-ES_tradnl"/>
        </w:rPr>
        <w:t xml:space="preserve">: </w:t>
      </w:r>
      <w:r w:rsidRPr="00BD7C05">
        <w:rPr>
          <w:lang w:val="es-ES_tradnl"/>
        </w:rPr>
        <w:t>Tasas de abandono escolar en la enseñanza pública</w:t>
      </w:r>
      <w:r>
        <w:rPr>
          <w:lang w:val="es-ES_tradnl"/>
        </w:rPr>
        <w:tab/>
      </w:r>
      <w:r>
        <w:rPr>
          <w:lang w:val="es-ES_tradnl"/>
        </w:rPr>
        <w:tab/>
      </w:r>
      <w:r w:rsidR="00527A46">
        <w:rPr>
          <w:lang w:val="es-ES_tradnl"/>
        </w:rPr>
        <w:t>15</w:t>
      </w:r>
    </w:p>
    <w:p w14:paraId="206166A1" w14:textId="2CA84BF3"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tab/>
      </w:r>
      <w:r w:rsidRPr="00BD7C05">
        <w:rPr>
          <w:lang w:val="es-ES_tradnl"/>
        </w:rPr>
        <w:tab/>
        <w:t>Cuadro 21</w:t>
      </w:r>
      <w:r>
        <w:rPr>
          <w:lang w:val="es-ES_tradnl"/>
        </w:rPr>
        <w:t xml:space="preserve">: </w:t>
      </w:r>
      <w:r w:rsidRPr="00BD7C05">
        <w:rPr>
          <w:lang w:val="es-ES_tradnl"/>
        </w:rPr>
        <w:t>Abandono escolar, por género, año académico 2022/2023</w:t>
      </w:r>
      <w:r>
        <w:rPr>
          <w:lang w:val="es-ES_tradnl"/>
        </w:rPr>
        <w:tab/>
      </w:r>
      <w:r>
        <w:rPr>
          <w:lang w:val="es-ES_tradnl"/>
        </w:rPr>
        <w:tab/>
      </w:r>
      <w:r w:rsidR="00527A46">
        <w:rPr>
          <w:lang w:val="es-ES_tradnl"/>
        </w:rPr>
        <w:t>16</w:t>
      </w:r>
    </w:p>
    <w:p w14:paraId="53AAEC74" w14:textId="0CCDF2E6"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tab/>
      </w:r>
      <w:r w:rsidRPr="00BD7C05">
        <w:rPr>
          <w:lang w:val="es-ES_tradnl"/>
        </w:rPr>
        <w:tab/>
        <w:t>Cuadro 22</w:t>
      </w:r>
      <w:r>
        <w:rPr>
          <w:lang w:val="es-ES_tradnl"/>
        </w:rPr>
        <w:t xml:space="preserve">: </w:t>
      </w:r>
      <w:r w:rsidRPr="00BD7C05">
        <w:rPr>
          <w:lang w:val="es-ES_tradnl"/>
        </w:rPr>
        <w:t>Trayectoria de los alumnos tras el abandono escolar, año académico 2022/23</w:t>
      </w:r>
      <w:r>
        <w:rPr>
          <w:lang w:val="es-ES_tradnl"/>
        </w:rPr>
        <w:tab/>
      </w:r>
      <w:r>
        <w:rPr>
          <w:lang w:val="es-ES_tradnl"/>
        </w:rPr>
        <w:tab/>
      </w:r>
      <w:r w:rsidR="00527A46">
        <w:rPr>
          <w:lang w:val="es-ES_tradnl"/>
        </w:rPr>
        <w:t>16</w:t>
      </w:r>
    </w:p>
    <w:p w14:paraId="5F3E004C" w14:textId="22CA4743"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tab/>
      </w:r>
      <w:r w:rsidRPr="00BD7C05">
        <w:rPr>
          <w:lang w:val="es-ES_tradnl"/>
        </w:rPr>
        <w:tab/>
        <w:t>Cuadro 23</w:t>
      </w:r>
      <w:r>
        <w:rPr>
          <w:lang w:val="es-ES_tradnl"/>
        </w:rPr>
        <w:t xml:space="preserve">: </w:t>
      </w:r>
      <w:r w:rsidRPr="00BD7C05">
        <w:rPr>
          <w:lang w:val="es-ES_tradnl"/>
        </w:rPr>
        <w:t>Tasa de desempleo</w:t>
      </w:r>
      <w:r>
        <w:rPr>
          <w:lang w:val="es-ES_tradnl"/>
        </w:rPr>
        <w:tab/>
      </w:r>
      <w:r>
        <w:rPr>
          <w:lang w:val="es-ES_tradnl"/>
        </w:rPr>
        <w:tab/>
      </w:r>
      <w:r w:rsidR="00527A46">
        <w:rPr>
          <w:lang w:val="es-ES_tradnl"/>
        </w:rPr>
        <w:t>16</w:t>
      </w:r>
    </w:p>
    <w:p w14:paraId="689E3B80" w14:textId="74EFD21E"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tab/>
      </w:r>
      <w:r w:rsidRPr="00BD7C05">
        <w:rPr>
          <w:lang w:val="es-ES_tradnl"/>
        </w:rPr>
        <w:tab/>
        <w:t>Cuadro 24</w:t>
      </w:r>
      <w:r>
        <w:rPr>
          <w:lang w:val="es-ES_tradnl"/>
        </w:rPr>
        <w:t xml:space="preserve">: </w:t>
      </w:r>
      <w:r w:rsidRPr="00BD7C05">
        <w:rPr>
          <w:lang w:val="es-ES_tradnl"/>
        </w:rPr>
        <w:t>Tasa de empleo de las personas de 20 a 64 años</w:t>
      </w:r>
      <w:r>
        <w:rPr>
          <w:lang w:val="es-ES_tradnl"/>
        </w:rPr>
        <w:tab/>
      </w:r>
      <w:r>
        <w:rPr>
          <w:lang w:val="es-ES_tradnl"/>
        </w:rPr>
        <w:tab/>
      </w:r>
      <w:r w:rsidR="00527A46">
        <w:rPr>
          <w:lang w:val="es-ES_tradnl"/>
        </w:rPr>
        <w:t>17</w:t>
      </w:r>
    </w:p>
    <w:p w14:paraId="195D79D0" w14:textId="6F8C6AD7"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tab/>
      </w:r>
      <w:r w:rsidRPr="00BD7C05">
        <w:rPr>
          <w:lang w:val="es-ES_tradnl"/>
        </w:rPr>
        <w:tab/>
        <w:t>Cuadro 25</w:t>
      </w:r>
      <w:r>
        <w:rPr>
          <w:lang w:val="es-ES_tradnl"/>
        </w:rPr>
        <w:t xml:space="preserve">: </w:t>
      </w:r>
      <w:r w:rsidRPr="00BD7C05">
        <w:rPr>
          <w:lang w:val="es-ES_tradnl"/>
        </w:rPr>
        <w:t>Distribución del empleo por sector, primer trimestre de 2024</w:t>
      </w:r>
      <w:r>
        <w:rPr>
          <w:lang w:val="es-ES_tradnl"/>
        </w:rPr>
        <w:tab/>
      </w:r>
      <w:r>
        <w:rPr>
          <w:lang w:val="es-ES_tradnl"/>
        </w:rPr>
        <w:tab/>
      </w:r>
      <w:r w:rsidR="00527A46">
        <w:rPr>
          <w:lang w:val="es-ES_tradnl"/>
        </w:rPr>
        <w:t>18</w:t>
      </w:r>
    </w:p>
    <w:p w14:paraId="3216F203" w14:textId="0551A625"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tab/>
      </w:r>
      <w:r w:rsidRPr="00BD7C05">
        <w:rPr>
          <w:lang w:val="es-ES_tradnl"/>
        </w:rPr>
        <w:tab/>
        <w:t>Cuadro 26</w:t>
      </w:r>
      <w:r>
        <w:rPr>
          <w:lang w:val="es-ES_tradnl"/>
        </w:rPr>
        <w:t xml:space="preserve">: </w:t>
      </w:r>
      <w:r w:rsidRPr="00BD7C05">
        <w:rPr>
          <w:lang w:val="es-ES_tradnl"/>
        </w:rPr>
        <w:t>Tasas de sindicalización</w:t>
      </w:r>
      <w:r>
        <w:rPr>
          <w:lang w:val="es-ES_tradnl"/>
        </w:rPr>
        <w:tab/>
      </w:r>
      <w:r>
        <w:rPr>
          <w:lang w:val="es-ES_tradnl"/>
        </w:rPr>
        <w:tab/>
      </w:r>
      <w:r w:rsidR="00527A46">
        <w:rPr>
          <w:lang w:val="es-ES_tradnl"/>
        </w:rPr>
        <w:t>18</w:t>
      </w:r>
    </w:p>
    <w:p w14:paraId="354F2193" w14:textId="7354F48F"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tab/>
      </w:r>
      <w:r w:rsidRPr="00BD7C05">
        <w:rPr>
          <w:lang w:val="es-ES_tradnl"/>
        </w:rPr>
        <w:tab/>
        <w:t>Cuadro 27</w:t>
      </w:r>
      <w:r>
        <w:rPr>
          <w:lang w:val="es-ES_tradnl"/>
        </w:rPr>
        <w:t xml:space="preserve">: </w:t>
      </w:r>
      <w:r w:rsidRPr="00BD7C05">
        <w:rPr>
          <w:lang w:val="es-ES_tradnl"/>
        </w:rPr>
        <w:t>PIB a precios de mercado</w:t>
      </w:r>
      <w:r>
        <w:rPr>
          <w:lang w:val="es-ES_tradnl"/>
        </w:rPr>
        <w:tab/>
      </w:r>
      <w:r>
        <w:rPr>
          <w:lang w:val="es-ES_tradnl"/>
        </w:rPr>
        <w:tab/>
      </w:r>
      <w:r w:rsidR="00527A46">
        <w:rPr>
          <w:lang w:val="es-ES_tradnl"/>
        </w:rPr>
        <w:t>18</w:t>
      </w:r>
    </w:p>
    <w:p w14:paraId="37C7DEFE" w14:textId="640DFBEE"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tab/>
      </w:r>
      <w:r w:rsidRPr="00BD7C05">
        <w:rPr>
          <w:lang w:val="es-ES_tradnl"/>
        </w:rPr>
        <w:tab/>
        <w:t>Cuadro 28</w:t>
      </w:r>
      <w:r>
        <w:rPr>
          <w:lang w:val="es-ES_tradnl"/>
        </w:rPr>
        <w:t xml:space="preserve">: </w:t>
      </w:r>
      <w:r w:rsidRPr="00BD7C05">
        <w:rPr>
          <w:lang w:val="es-ES_tradnl"/>
        </w:rPr>
        <w:t>Tasa de crecimiento anual del PIB real</w:t>
      </w:r>
      <w:r>
        <w:rPr>
          <w:lang w:val="es-ES_tradnl"/>
        </w:rPr>
        <w:tab/>
      </w:r>
      <w:r>
        <w:rPr>
          <w:lang w:val="es-ES_tradnl"/>
        </w:rPr>
        <w:tab/>
      </w:r>
      <w:r w:rsidR="00527A46">
        <w:rPr>
          <w:lang w:val="es-ES_tradnl"/>
        </w:rPr>
        <w:t>18</w:t>
      </w:r>
    </w:p>
    <w:p w14:paraId="09C280E8" w14:textId="149BE7C8"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tab/>
      </w:r>
      <w:r w:rsidRPr="00BD7C05">
        <w:rPr>
          <w:lang w:val="es-ES_tradnl"/>
        </w:rPr>
        <w:tab/>
        <w:t>Cuadro 29</w:t>
      </w:r>
      <w:r>
        <w:rPr>
          <w:lang w:val="es-ES_tradnl"/>
        </w:rPr>
        <w:t xml:space="preserve">: </w:t>
      </w:r>
      <w:proofErr w:type="spellStart"/>
      <w:r w:rsidRPr="00BD7C05">
        <w:rPr>
          <w:lang w:val="es-ES_tradnl"/>
        </w:rPr>
        <w:t>INB</w:t>
      </w:r>
      <w:proofErr w:type="spellEnd"/>
      <w:r>
        <w:rPr>
          <w:lang w:val="es-ES_tradnl"/>
        </w:rPr>
        <w:tab/>
      </w:r>
      <w:r>
        <w:rPr>
          <w:lang w:val="es-ES_tradnl"/>
        </w:rPr>
        <w:tab/>
      </w:r>
      <w:r w:rsidR="00527A46">
        <w:rPr>
          <w:lang w:val="es-ES_tradnl"/>
        </w:rPr>
        <w:t>19</w:t>
      </w:r>
    </w:p>
    <w:p w14:paraId="05D7F477" w14:textId="0B4FF8DE"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tab/>
      </w:r>
      <w:r w:rsidRPr="00BD7C05">
        <w:rPr>
          <w:lang w:val="es-ES_tradnl"/>
        </w:rPr>
        <w:tab/>
        <w:t>Cuadro 30</w:t>
      </w:r>
      <w:r>
        <w:rPr>
          <w:lang w:val="es-ES_tradnl"/>
        </w:rPr>
        <w:t xml:space="preserve">: </w:t>
      </w:r>
      <w:proofErr w:type="spellStart"/>
      <w:r w:rsidRPr="00BD7C05">
        <w:rPr>
          <w:lang w:val="es-ES_tradnl"/>
        </w:rPr>
        <w:t>INB</w:t>
      </w:r>
      <w:proofErr w:type="spellEnd"/>
      <w:r w:rsidRPr="00BD7C05">
        <w:rPr>
          <w:lang w:val="es-ES_tradnl"/>
        </w:rPr>
        <w:t xml:space="preserve"> per cápita</w:t>
      </w:r>
      <w:r>
        <w:rPr>
          <w:lang w:val="es-ES_tradnl"/>
        </w:rPr>
        <w:tab/>
      </w:r>
      <w:r>
        <w:rPr>
          <w:lang w:val="es-ES_tradnl"/>
        </w:rPr>
        <w:tab/>
      </w:r>
      <w:r w:rsidR="00527A46">
        <w:rPr>
          <w:lang w:val="es-ES_tradnl"/>
        </w:rPr>
        <w:t>19</w:t>
      </w:r>
    </w:p>
    <w:p w14:paraId="48CA24D7" w14:textId="40963762"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tab/>
      </w:r>
      <w:r w:rsidRPr="00BD7C05">
        <w:rPr>
          <w:lang w:val="es-ES_tradnl"/>
        </w:rPr>
        <w:tab/>
        <w:t>Cuadro 31</w:t>
      </w:r>
      <w:r>
        <w:rPr>
          <w:lang w:val="es-ES_tradnl"/>
        </w:rPr>
        <w:t xml:space="preserve">: </w:t>
      </w:r>
      <w:r w:rsidRPr="00BD7C05">
        <w:rPr>
          <w:lang w:val="es-ES_tradnl"/>
        </w:rPr>
        <w:t>Índice de precios al consumidor</w:t>
      </w:r>
      <w:r>
        <w:rPr>
          <w:lang w:val="es-ES_tradnl"/>
        </w:rPr>
        <w:tab/>
      </w:r>
      <w:r>
        <w:rPr>
          <w:lang w:val="es-ES_tradnl"/>
        </w:rPr>
        <w:tab/>
      </w:r>
      <w:r w:rsidR="00527A46">
        <w:rPr>
          <w:lang w:val="es-ES_tradnl"/>
        </w:rPr>
        <w:t>19</w:t>
      </w:r>
    </w:p>
    <w:p w14:paraId="0DF41B02" w14:textId="321D1C69"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pPr>
      <w:r w:rsidRPr="00BD7C05">
        <w:rPr>
          <w:lang w:val="es-ES_tradnl"/>
        </w:rPr>
        <w:tab/>
      </w:r>
      <w:r w:rsidRPr="00BD7C05">
        <w:rPr>
          <w:lang w:val="es-ES_tradnl"/>
        </w:rPr>
        <w:tab/>
        <w:t>Cuadro 32</w:t>
      </w:r>
      <w:r>
        <w:rPr>
          <w:lang w:val="es-ES_tradnl"/>
        </w:rPr>
        <w:t xml:space="preserve">: </w:t>
      </w:r>
      <w:r w:rsidRPr="00BD7C05">
        <w:rPr>
          <w:lang w:val="es-ES_tradnl"/>
        </w:rPr>
        <w:t xml:space="preserve">Proporción de la asistencia internacional prestada en relación con el </w:t>
      </w:r>
      <w:proofErr w:type="spellStart"/>
      <w:r w:rsidRPr="00BD7C05">
        <w:rPr>
          <w:lang w:val="es-ES_tradnl"/>
        </w:rPr>
        <w:t>INB</w:t>
      </w:r>
      <w:proofErr w:type="spellEnd"/>
      <w:r>
        <w:rPr>
          <w:lang w:val="es-ES_tradnl"/>
        </w:rPr>
        <w:tab/>
      </w:r>
      <w:r>
        <w:rPr>
          <w:lang w:val="es-ES_tradnl"/>
        </w:rPr>
        <w:tab/>
      </w:r>
      <w:r w:rsidR="00527A46">
        <w:rPr>
          <w:lang w:val="es-ES_tradnl"/>
        </w:rPr>
        <w:t>19</w:t>
      </w:r>
    </w:p>
    <w:p w14:paraId="68BCD977" w14:textId="6C08FFED"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pPr>
      <w:r w:rsidRPr="00BD7C05">
        <w:rPr>
          <w:lang w:val="es-ES_tradnl"/>
        </w:rPr>
        <w:tab/>
      </w:r>
      <w:r w:rsidRPr="00BD7C05">
        <w:rPr>
          <w:lang w:val="es-ES_tradnl"/>
        </w:rPr>
        <w:tab/>
        <w:t>Cuadro 33</w:t>
      </w:r>
      <w:r>
        <w:rPr>
          <w:lang w:val="es-ES_tradnl"/>
        </w:rPr>
        <w:t xml:space="preserve">: </w:t>
      </w:r>
      <w:r w:rsidRPr="00BD7C05">
        <w:rPr>
          <w:lang w:val="es-ES_tradnl"/>
        </w:rPr>
        <w:t>Deuda pública</w:t>
      </w:r>
      <w:r>
        <w:rPr>
          <w:lang w:val="es-ES_tradnl"/>
        </w:rPr>
        <w:tab/>
      </w:r>
      <w:r>
        <w:rPr>
          <w:lang w:val="es-ES_tradnl"/>
        </w:rPr>
        <w:tab/>
      </w:r>
      <w:r w:rsidR="00527A46">
        <w:rPr>
          <w:lang w:val="es-ES_tradnl"/>
        </w:rPr>
        <w:t>20</w:t>
      </w:r>
    </w:p>
    <w:p w14:paraId="2FEF9DD9" w14:textId="640BB01A"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pPr>
      <w:r w:rsidRPr="00BD7C05">
        <w:rPr>
          <w:lang w:val="es-ES_tradnl"/>
        </w:rPr>
        <w:tab/>
      </w:r>
      <w:r w:rsidRPr="00BD7C05">
        <w:rPr>
          <w:lang w:val="es-ES_tradnl"/>
        </w:rPr>
        <w:tab/>
        <w:t>Cuadro 34</w:t>
      </w:r>
      <w:r>
        <w:rPr>
          <w:lang w:val="es-ES_tradnl"/>
        </w:rPr>
        <w:t xml:space="preserve">: </w:t>
      </w:r>
      <w:r w:rsidRPr="00BD7C05">
        <w:rPr>
          <w:lang w:val="es-ES_tradnl"/>
        </w:rPr>
        <w:t>Tasa de participación por distrito electoral en las elecciones legislativas de 2023</w:t>
      </w:r>
      <w:r>
        <w:rPr>
          <w:lang w:val="es-ES_tradnl"/>
        </w:rPr>
        <w:tab/>
      </w:r>
      <w:r>
        <w:rPr>
          <w:lang w:val="es-ES_tradnl"/>
        </w:rPr>
        <w:tab/>
      </w:r>
      <w:r w:rsidR="00527A46">
        <w:rPr>
          <w:lang w:val="es-ES_tradnl"/>
        </w:rPr>
        <w:t>22</w:t>
      </w:r>
    </w:p>
    <w:p w14:paraId="16874BBA" w14:textId="6DC6511B"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pPr>
      <w:r w:rsidRPr="00BD7C05">
        <w:rPr>
          <w:lang w:val="es-ES_tradnl"/>
        </w:rPr>
        <w:tab/>
      </w:r>
      <w:r w:rsidRPr="00BD7C05">
        <w:rPr>
          <w:lang w:val="es-ES_tradnl"/>
        </w:rPr>
        <w:tab/>
        <w:t>Cuadro 35</w:t>
      </w:r>
      <w:r>
        <w:rPr>
          <w:lang w:val="es-ES_tradnl"/>
        </w:rPr>
        <w:t xml:space="preserve">: </w:t>
      </w:r>
      <w:r w:rsidRPr="00BD7C05">
        <w:rPr>
          <w:lang w:val="es-ES_tradnl"/>
        </w:rPr>
        <w:t xml:space="preserve">Distribución de los escaños en la Cámara de Diputados, elecciones legislativas, </w:t>
      </w:r>
      <w:r w:rsidR="00327EEA">
        <w:rPr>
          <w:lang w:val="es-ES_tradnl"/>
        </w:rPr>
        <w:br/>
      </w:r>
      <w:r w:rsidRPr="00BD7C05">
        <w:rPr>
          <w:lang w:val="es-ES_tradnl"/>
        </w:rPr>
        <w:t>1999-2018</w:t>
      </w:r>
      <w:r w:rsidR="00327EEA">
        <w:rPr>
          <w:lang w:val="es-ES_tradnl"/>
        </w:rPr>
        <w:tab/>
      </w:r>
      <w:r w:rsidR="00327EEA">
        <w:rPr>
          <w:lang w:val="es-ES_tradnl"/>
        </w:rPr>
        <w:tab/>
      </w:r>
      <w:r w:rsidR="00527A46">
        <w:rPr>
          <w:lang w:val="es-ES_tradnl"/>
        </w:rPr>
        <w:t>23</w:t>
      </w:r>
    </w:p>
    <w:p w14:paraId="5F70D365" w14:textId="01A3189A"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pPr>
      <w:r w:rsidRPr="00BD7C05">
        <w:rPr>
          <w:lang w:val="es-ES_tradnl"/>
        </w:rPr>
        <w:tab/>
      </w:r>
      <w:r w:rsidRPr="00BD7C05">
        <w:rPr>
          <w:lang w:val="es-ES_tradnl"/>
        </w:rPr>
        <w:tab/>
        <w:t>Cuadro 36</w:t>
      </w:r>
      <w:r>
        <w:rPr>
          <w:lang w:val="es-ES_tradnl"/>
        </w:rPr>
        <w:t xml:space="preserve">: </w:t>
      </w:r>
      <w:r w:rsidRPr="00BD7C05">
        <w:rPr>
          <w:lang w:val="es-ES_tradnl"/>
        </w:rPr>
        <w:t>Electores inscritos para las elecciones municipales de 2023</w:t>
      </w:r>
      <w:r w:rsidR="00327EEA">
        <w:rPr>
          <w:lang w:val="es-ES_tradnl"/>
        </w:rPr>
        <w:tab/>
      </w:r>
      <w:r w:rsidR="00327EEA">
        <w:rPr>
          <w:lang w:val="es-ES_tradnl"/>
        </w:rPr>
        <w:tab/>
      </w:r>
      <w:r w:rsidR="00527A46">
        <w:rPr>
          <w:lang w:val="es-ES_tradnl"/>
        </w:rPr>
        <w:t>23</w:t>
      </w:r>
    </w:p>
    <w:p w14:paraId="066AA5B5" w14:textId="608EA25B"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lastRenderedPageBreak/>
        <w:tab/>
      </w:r>
      <w:r w:rsidRPr="00BD7C05">
        <w:rPr>
          <w:lang w:val="es-ES_tradnl"/>
        </w:rPr>
        <w:tab/>
        <w:t>Cuadro 37</w:t>
      </w:r>
      <w:r>
        <w:rPr>
          <w:lang w:val="es-ES_tradnl"/>
        </w:rPr>
        <w:t xml:space="preserve">: </w:t>
      </w:r>
      <w:r w:rsidRPr="00BD7C05">
        <w:rPr>
          <w:lang w:val="es-ES_tradnl"/>
        </w:rPr>
        <w:t>Dotación de personal de la Fuerza de Policía del Gran Ducado, 2019-2023</w:t>
      </w:r>
      <w:r w:rsidR="00327EEA">
        <w:rPr>
          <w:lang w:val="es-ES_tradnl"/>
        </w:rPr>
        <w:tab/>
      </w:r>
      <w:r w:rsidR="00327EEA">
        <w:rPr>
          <w:lang w:val="es-ES_tradnl"/>
        </w:rPr>
        <w:tab/>
      </w:r>
      <w:r w:rsidR="00527A46">
        <w:rPr>
          <w:lang w:val="es-ES_tradnl"/>
        </w:rPr>
        <w:t>27</w:t>
      </w:r>
    </w:p>
    <w:p w14:paraId="4463C654" w14:textId="66160D07"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rPr>
          <w:lang w:val="es-ES_tradnl"/>
        </w:rPr>
      </w:pPr>
      <w:r w:rsidRPr="00BD7C05">
        <w:rPr>
          <w:lang w:val="es-ES_tradnl"/>
        </w:rPr>
        <w:tab/>
      </w:r>
      <w:r w:rsidRPr="00BD7C05">
        <w:rPr>
          <w:lang w:val="es-ES_tradnl"/>
        </w:rPr>
        <w:tab/>
        <w:t>Cuadro 38</w:t>
      </w:r>
      <w:r>
        <w:rPr>
          <w:lang w:val="es-ES_tradnl"/>
        </w:rPr>
        <w:t xml:space="preserve">: </w:t>
      </w:r>
      <w:r w:rsidRPr="00BD7C05">
        <w:rPr>
          <w:lang w:val="es-ES_tradnl"/>
        </w:rPr>
        <w:t>Población penitenciaria, 2016-2020</w:t>
      </w:r>
      <w:r w:rsidR="00327EEA">
        <w:rPr>
          <w:lang w:val="es-ES_tradnl"/>
        </w:rPr>
        <w:tab/>
      </w:r>
      <w:r w:rsidR="00327EEA">
        <w:rPr>
          <w:lang w:val="es-ES_tradnl"/>
        </w:rPr>
        <w:tab/>
      </w:r>
      <w:r w:rsidR="00527A46">
        <w:rPr>
          <w:lang w:val="es-ES_tradnl"/>
        </w:rPr>
        <w:t>27</w:t>
      </w:r>
    </w:p>
    <w:p w14:paraId="42BC597C" w14:textId="21FB9B5A"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pPr>
      <w:r w:rsidRPr="00BD7C05">
        <w:rPr>
          <w:lang w:val="es-ES_tradnl"/>
        </w:rPr>
        <w:tab/>
      </w:r>
      <w:r w:rsidRPr="00BD7C05">
        <w:rPr>
          <w:lang w:val="es-ES_tradnl"/>
        </w:rPr>
        <w:tab/>
        <w:t>Cuadro 39</w:t>
      </w:r>
      <w:r>
        <w:rPr>
          <w:lang w:val="es-ES_tradnl"/>
        </w:rPr>
        <w:t xml:space="preserve">: </w:t>
      </w:r>
      <w:r w:rsidRPr="00BD7C05">
        <w:rPr>
          <w:lang w:val="es-ES_tradnl"/>
        </w:rPr>
        <w:t>Homicidios intencionales consumados</w:t>
      </w:r>
      <w:r w:rsidR="00327EEA">
        <w:rPr>
          <w:lang w:val="es-ES_tradnl"/>
        </w:rPr>
        <w:tab/>
      </w:r>
      <w:r w:rsidR="00327EEA">
        <w:rPr>
          <w:lang w:val="es-ES_tradnl"/>
        </w:rPr>
        <w:tab/>
      </w:r>
      <w:r w:rsidR="00527A46">
        <w:rPr>
          <w:lang w:val="es-ES_tradnl"/>
        </w:rPr>
        <w:t>28</w:t>
      </w:r>
    </w:p>
    <w:p w14:paraId="4EC1C323" w14:textId="3D35520F" w:rsidR="00BD7C05" w:rsidRPr="00BD7C05" w:rsidRDefault="00BD7C05" w:rsidP="00BD7C05">
      <w:pPr>
        <w:tabs>
          <w:tab w:val="right" w:pos="850"/>
          <w:tab w:val="left" w:pos="1134"/>
          <w:tab w:val="left" w:pos="1559"/>
          <w:tab w:val="left" w:pos="1984"/>
          <w:tab w:val="left" w:leader="dot" w:pos="8787"/>
          <w:tab w:val="right" w:pos="9638"/>
        </w:tabs>
        <w:spacing w:after="120"/>
        <w:ind w:left="1134" w:hanging="1134"/>
      </w:pPr>
      <w:r w:rsidRPr="00BD7C05">
        <w:rPr>
          <w:lang w:val="es-ES_tradnl"/>
        </w:rPr>
        <w:tab/>
      </w:r>
      <w:r w:rsidRPr="00BD7C05">
        <w:rPr>
          <w:lang w:val="es-ES_tradnl"/>
        </w:rPr>
        <w:tab/>
        <w:t>Cuadro 40</w:t>
      </w:r>
      <w:r>
        <w:rPr>
          <w:lang w:val="es-ES_tradnl"/>
        </w:rPr>
        <w:t xml:space="preserve">: </w:t>
      </w:r>
      <w:r w:rsidRPr="00BD7C05">
        <w:rPr>
          <w:lang w:val="es-ES_tradnl"/>
        </w:rPr>
        <w:t>Denuncias de violación y atentado al pudor, 2019-2023</w:t>
      </w:r>
      <w:r w:rsidR="00327EEA">
        <w:rPr>
          <w:lang w:val="es-ES_tradnl"/>
        </w:rPr>
        <w:tab/>
      </w:r>
      <w:r w:rsidR="00327EEA">
        <w:rPr>
          <w:lang w:val="es-ES_tradnl"/>
        </w:rPr>
        <w:tab/>
      </w:r>
      <w:r w:rsidR="00527A46">
        <w:rPr>
          <w:lang w:val="es-ES_tradnl"/>
        </w:rPr>
        <w:t>28</w:t>
      </w:r>
    </w:p>
    <w:p w14:paraId="67D5E1ED" w14:textId="567E32B1" w:rsidR="00895ED9" w:rsidRDefault="00327EEA" w:rsidP="00327EEA">
      <w:pPr>
        <w:pStyle w:val="HChG"/>
      </w:pPr>
      <w:r w:rsidRPr="00C11887">
        <w:tab/>
      </w:r>
      <w:r w:rsidRPr="00C11887">
        <w:tab/>
        <w:t>Figuras</w:t>
      </w:r>
    </w:p>
    <w:p w14:paraId="2A2B6EA6" w14:textId="096AF4A0" w:rsidR="00327EEA" w:rsidRPr="00327EEA" w:rsidRDefault="00327EEA" w:rsidP="00327EEA">
      <w:pPr>
        <w:tabs>
          <w:tab w:val="right" w:pos="850"/>
          <w:tab w:val="left" w:pos="1134"/>
          <w:tab w:val="left" w:pos="1559"/>
          <w:tab w:val="left" w:leader="dot" w:pos="8787"/>
          <w:tab w:val="right" w:pos="9638"/>
        </w:tabs>
        <w:spacing w:after="120"/>
        <w:ind w:left="1134" w:hanging="1134"/>
      </w:pPr>
      <w:r>
        <w:rPr>
          <w:lang w:val="es-ES_tradnl"/>
        </w:rPr>
        <w:tab/>
      </w:r>
      <w:r w:rsidRPr="00327EEA">
        <w:rPr>
          <w:lang w:val="es-ES_tradnl"/>
        </w:rPr>
        <w:tab/>
        <w:t>Figura 1</w:t>
      </w:r>
      <w:r>
        <w:rPr>
          <w:lang w:val="es-ES_tradnl"/>
        </w:rPr>
        <w:t xml:space="preserve">: </w:t>
      </w:r>
      <w:r w:rsidRPr="00327EEA">
        <w:rPr>
          <w:lang w:val="es-ES_tradnl"/>
        </w:rPr>
        <w:t xml:space="preserve">Participación de las diversas nacionalidades en la población total, al 1 de enero </w:t>
      </w:r>
      <w:r>
        <w:rPr>
          <w:lang w:val="es-ES_tradnl"/>
        </w:rPr>
        <w:br/>
      </w:r>
      <w:r w:rsidRPr="00327EEA">
        <w:rPr>
          <w:lang w:val="es-ES_tradnl"/>
        </w:rPr>
        <w:t>de 2024</w:t>
      </w:r>
      <w:r>
        <w:rPr>
          <w:lang w:val="es-ES_tradnl"/>
        </w:rPr>
        <w:tab/>
      </w:r>
      <w:r>
        <w:rPr>
          <w:lang w:val="es-ES_tradnl"/>
        </w:rPr>
        <w:tab/>
      </w:r>
      <w:r w:rsidR="00527A46">
        <w:rPr>
          <w:lang w:val="es-ES_tradnl"/>
        </w:rPr>
        <w:t>7</w:t>
      </w:r>
    </w:p>
    <w:p w14:paraId="5F409984" w14:textId="67375B57" w:rsidR="00327EEA" w:rsidRPr="00327EEA" w:rsidRDefault="00327EEA" w:rsidP="00327EEA">
      <w:pPr>
        <w:tabs>
          <w:tab w:val="right" w:pos="850"/>
          <w:tab w:val="left" w:pos="1134"/>
          <w:tab w:val="left" w:pos="1559"/>
          <w:tab w:val="left" w:pos="1984"/>
          <w:tab w:val="left" w:leader="dot" w:pos="8787"/>
          <w:tab w:val="right" w:pos="9638"/>
        </w:tabs>
        <w:spacing w:after="120"/>
        <w:ind w:left="1134" w:hanging="1134"/>
        <w:rPr>
          <w:lang w:val="es-ES_tradnl"/>
        </w:rPr>
      </w:pPr>
      <w:r w:rsidRPr="00327EEA">
        <w:rPr>
          <w:lang w:val="es-ES_tradnl"/>
        </w:rPr>
        <w:tab/>
      </w:r>
      <w:r w:rsidRPr="00327EEA">
        <w:rPr>
          <w:lang w:val="es-ES_tradnl"/>
        </w:rPr>
        <w:tab/>
        <w:t>Figura 2</w:t>
      </w:r>
      <w:r>
        <w:rPr>
          <w:lang w:val="es-ES_tradnl"/>
        </w:rPr>
        <w:t xml:space="preserve">: </w:t>
      </w:r>
      <w:r w:rsidRPr="00327EEA">
        <w:rPr>
          <w:lang w:val="es-ES_tradnl"/>
        </w:rPr>
        <w:t>Las diez nacionalidades más representadas en la migración neta en 2023</w:t>
      </w:r>
      <w:r>
        <w:rPr>
          <w:lang w:val="es-ES_tradnl"/>
        </w:rPr>
        <w:tab/>
      </w:r>
      <w:r>
        <w:rPr>
          <w:lang w:val="es-ES_tradnl"/>
        </w:rPr>
        <w:tab/>
      </w:r>
      <w:r w:rsidR="00527A46">
        <w:rPr>
          <w:lang w:val="es-ES_tradnl"/>
        </w:rPr>
        <w:t>7</w:t>
      </w:r>
    </w:p>
    <w:p w14:paraId="4C4E342B" w14:textId="51B801CE" w:rsidR="00327EEA" w:rsidRPr="00327EEA" w:rsidRDefault="00327EEA" w:rsidP="00327EEA">
      <w:pPr>
        <w:tabs>
          <w:tab w:val="right" w:pos="850"/>
          <w:tab w:val="left" w:pos="1134"/>
          <w:tab w:val="left" w:pos="1559"/>
          <w:tab w:val="left" w:pos="1984"/>
          <w:tab w:val="left" w:leader="dot" w:pos="8787"/>
          <w:tab w:val="right" w:pos="9638"/>
        </w:tabs>
        <w:spacing w:after="120"/>
        <w:ind w:left="1134" w:hanging="1134"/>
        <w:rPr>
          <w:lang w:val="es-ES_tradnl"/>
        </w:rPr>
      </w:pPr>
      <w:r>
        <w:rPr>
          <w:lang w:val="es-ES_tradnl"/>
        </w:rPr>
        <w:tab/>
      </w:r>
      <w:r w:rsidRPr="00327EEA">
        <w:rPr>
          <w:lang w:val="es-ES_tradnl"/>
        </w:rPr>
        <w:tab/>
        <w:t>Figura 3</w:t>
      </w:r>
      <w:r>
        <w:rPr>
          <w:lang w:val="es-ES_tradnl"/>
        </w:rPr>
        <w:t xml:space="preserve">: </w:t>
      </w:r>
      <w:r w:rsidRPr="00327EEA">
        <w:rPr>
          <w:lang w:val="es-ES_tradnl"/>
        </w:rPr>
        <w:t>Pirámide de población, al 1 de enero de 2022</w:t>
      </w:r>
      <w:r>
        <w:rPr>
          <w:lang w:val="es-ES_tradnl"/>
        </w:rPr>
        <w:tab/>
      </w:r>
      <w:r>
        <w:rPr>
          <w:lang w:val="es-ES_tradnl"/>
        </w:rPr>
        <w:tab/>
      </w:r>
      <w:r w:rsidR="00527A46">
        <w:rPr>
          <w:lang w:val="es-ES_tradnl"/>
        </w:rPr>
        <w:t>9</w:t>
      </w:r>
    </w:p>
    <w:p w14:paraId="6F343FF1" w14:textId="38B0DDF8" w:rsidR="00327EEA" w:rsidRPr="00327EEA" w:rsidRDefault="00327EEA" w:rsidP="00327EEA">
      <w:pPr>
        <w:tabs>
          <w:tab w:val="right" w:pos="850"/>
          <w:tab w:val="left" w:pos="1134"/>
          <w:tab w:val="left" w:pos="1559"/>
          <w:tab w:val="left" w:pos="1984"/>
          <w:tab w:val="left" w:leader="dot" w:pos="8787"/>
          <w:tab w:val="right" w:pos="9638"/>
        </w:tabs>
        <w:spacing w:after="120"/>
        <w:ind w:left="1134" w:hanging="1134"/>
        <w:rPr>
          <w:lang w:val="es-ES_tradnl"/>
        </w:rPr>
      </w:pPr>
      <w:r>
        <w:rPr>
          <w:lang w:val="es-ES_tradnl"/>
        </w:rPr>
        <w:tab/>
      </w:r>
      <w:r w:rsidRPr="00327EEA">
        <w:rPr>
          <w:lang w:val="es-ES_tradnl"/>
        </w:rPr>
        <w:tab/>
        <w:t>Figura 4</w:t>
      </w:r>
      <w:r>
        <w:rPr>
          <w:lang w:val="es-ES_tradnl"/>
        </w:rPr>
        <w:t xml:space="preserve">: </w:t>
      </w:r>
      <w:r w:rsidRPr="00327EEA">
        <w:rPr>
          <w:lang w:val="es-ES_tradnl"/>
        </w:rPr>
        <w:t>Organización de la justicia</w:t>
      </w:r>
      <w:r>
        <w:rPr>
          <w:lang w:val="es-ES_tradnl"/>
        </w:rPr>
        <w:tab/>
      </w:r>
      <w:r>
        <w:rPr>
          <w:lang w:val="es-ES_tradnl"/>
        </w:rPr>
        <w:tab/>
      </w:r>
      <w:r w:rsidR="00527A46">
        <w:rPr>
          <w:lang w:val="es-ES_tradnl"/>
        </w:rPr>
        <w:t>24</w:t>
      </w:r>
    </w:p>
    <w:p w14:paraId="4285F716" w14:textId="60199269" w:rsidR="00327EEA" w:rsidRPr="00327EEA" w:rsidRDefault="00327EEA" w:rsidP="00327EEA">
      <w:pPr>
        <w:tabs>
          <w:tab w:val="right" w:pos="850"/>
          <w:tab w:val="left" w:pos="1134"/>
          <w:tab w:val="left" w:pos="1559"/>
          <w:tab w:val="left" w:pos="1984"/>
          <w:tab w:val="left" w:leader="dot" w:pos="8787"/>
          <w:tab w:val="right" w:pos="9638"/>
        </w:tabs>
        <w:spacing w:after="120"/>
        <w:ind w:left="1134" w:hanging="1134"/>
      </w:pPr>
      <w:r>
        <w:rPr>
          <w:lang w:val="es-ES_tradnl"/>
        </w:rPr>
        <w:tab/>
      </w:r>
      <w:r w:rsidRPr="00327EEA">
        <w:rPr>
          <w:lang w:val="es-ES_tradnl"/>
        </w:rPr>
        <w:tab/>
        <w:t>Figura 5</w:t>
      </w:r>
      <w:r>
        <w:rPr>
          <w:lang w:val="es-ES_tradnl"/>
        </w:rPr>
        <w:t xml:space="preserve">: </w:t>
      </w:r>
      <w:r w:rsidRPr="00327EEA">
        <w:rPr>
          <w:lang w:val="es-ES_tradnl"/>
        </w:rPr>
        <w:t>Uso diario y semanal de los diferentes medios de comunicación</w:t>
      </w:r>
      <w:r>
        <w:rPr>
          <w:lang w:val="es-ES_tradnl"/>
        </w:rPr>
        <w:tab/>
      </w:r>
      <w:r>
        <w:rPr>
          <w:lang w:val="es-ES_tradnl"/>
        </w:rPr>
        <w:tab/>
      </w:r>
      <w:r w:rsidR="00527A46">
        <w:rPr>
          <w:lang w:val="es-ES_tradnl"/>
        </w:rPr>
        <w:t>30</w:t>
      </w:r>
    </w:p>
    <w:p w14:paraId="2864EE9F" w14:textId="789E350A" w:rsidR="00327EEA" w:rsidRPr="00327EEA" w:rsidRDefault="00327EEA" w:rsidP="00327EEA">
      <w:pPr>
        <w:tabs>
          <w:tab w:val="right" w:pos="850"/>
          <w:tab w:val="left" w:pos="1134"/>
          <w:tab w:val="left" w:pos="1559"/>
          <w:tab w:val="left" w:pos="1984"/>
          <w:tab w:val="left" w:leader="dot" w:pos="8787"/>
          <w:tab w:val="right" w:pos="9638"/>
        </w:tabs>
        <w:spacing w:after="120"/>
        <w:ind w:left="1134" w:hanging="1134"/>
      </w:pPr>
      <w:r>
        <w:rPr>
          <w:lang w:val="es-ES_tradnl"/>
        </w:rPr>
        <w:tab/>
      </w:r>
      <w:r w:rsidRPr="00327EEA">
        <w:rPr>
          <w:lang w:val="es-ES_tradnl"/>
        </w:rPr>
        <w:tab/>
        <w:t>Figura 6</w:t>
      </w:r>
      <w:r>
        <w:rPr>
          <w:lang w:val="es-ES_tradnl"/>
        </w:rPr>
        <w:t xml:space="preserve">: </w:t>
      </w:r>
      <w:r w:rsidRPr="00327EEA">
        <w:rPr>
          <w:lang w:val="es-ES_tradnl"/>
        </w:rPr>
        <w:t>Clasificación de los medios de comunicación en Luxemburgo</w:t>
      </w:r>
      <w:r>
        <w:rPr>
          <w:lang w:val="es-ES_tradnl"/>
        </w:rPr>
        <w:tab/>
      </w:r>
      <w:r>
        <w:rPr>
          <w:lang w:val="es-ES_tradnl"/>
        </w:rPr>
        <w:tab/>
      </w:r>
      <w:r w:rsidR="00527A46">
        <w:rPr>
          <w:lang w:val="es-ES_tradnl"/>
        </w:rPr>
        <w:t>30</w:t>
      </w:r>
    </w:p>
    <w:p w14:paraId="305A4444" w14:textId="21C7A557" w:rsidR="00895ED9" w:rsidRDefault="00895ED9">
      <w:pPr>
        <w:spacing w:line="240" w:lineRule="auto"/>
      </w:pPr>
      <w:r>
        <w:br w:type="page"/>
      </w:r>
    </w:p>
    <w:p w14:paraId="031EC95C" w14:textId="5FF3DE49" w:rsidR="00895ED9" w:rsidRDefault="00895ED9" w:rsidP="002C3570">
      <w:pPr>
        <w:pStyle w:val="HChG"/>
      </w:pPr>
      <w:r w:rsidRPr="00895ED9">
        <w:lastRenderedPageBreak/>
        <w:tab/>
      </w:r>
      <w:r w:rsidR="002C3570">
        <w:tab/>
      </w:r>
      <w:r w:rsidRPr="00AD7A7D">
        <w:t>Lista de abreviaciones</w:t>
      </w:r>
    </w:p>
    <w:tbl>
      <w:tblPr>
        <w:tblStyle w:val="Tablaconcuadrcula"/>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4"/>
        <w:gridCol w:w="6237"/>
      </w:tblGrid>
      <w:tr w:rsidR="00910525" w14:paraId="6D3A1C51" w14:textId="77777777" w:rsidTr="002C3570">
        <w:tc>
          <w:tcPr>
            <w:tcW w:w="1134" w:type="dxa"/>
          </w:tcPr>
          <w:p w14:paraId="34F649E8" w14:textId="77777777" w:rsidR="00910525" w:rsidRDefault="00910525" w:rsidP="002C3570">
            <w:pPr>
              <w:pStyle w:val="SingleTxtG"/>
              <w:ind w:left="0" w:right="0"/>
            </w:pPr>
            <w:r w:rsidRPr="00AD7A7D">
              <w:t>AOD</w:t>
            </w:r>
          </w:p>
        </w:tc>
        <w:tc>
          <w:tcPr>
            <w:tcW w:w="6237" w:type="dxa"/>
          </w:tcPr>
          <w:p w14:paraId="677E240E" w14:textId="77777777" w:rsidR="00910525" w:rsidRDefault="00910525" w:rsidP="002C3570">
            <w:pPr>
              <w:pStyle w:val="SingleTxtG"/>
              <w:ind w:left="0" w:right="0"/>
            </w:pPr>
            <w:r w:rsidRPr="00AD7A7D">
              <w:t>Asistencia oficial para el desarrollo</w:t>
            </w:r>
          </w:p>
        </w:tc>
      </w:tr>
      <w:tr w:rsidR="00910525" w14:paraId="43D3ECCE" w14:textId="77777777" w:rsidTr="002C3570">
        <w:tc>
          <w:tcPr>
            <w:tcW w:w="1134" w:type="dxa"/>
          </w:tcPr>
          <w:p w14:paraId="695D2EE2" w14:textId="77777777" w:rsidR="00910525" w:rsidRDefault="00910525" w:rsidP="002C3570">
            <w:pPr>
              <w:pStyle w:val="SingleTxtG"/>
              <w:ind w:left="0" w:right="0"/>
            </w:pPr>
            <w:proofErr w:type="spellStart"/>
            <w:r w:rsidRPr="00AD7A7D">
              <w:t>INB</w:t>
            </w:r>
            <w:proofErr w:type="spellEnd"/>
          </w:p>
        </w:tc>
        <w:tc>
          <w:tcPr>
            <w:tcW w:w="6237" w:type="dxa"/>
          </w:tcPr>
          <w:p w14:paraId="36DC7DD4" w14:textId="77777777" w:rsidR="00910525" w:rsidRDefault="00910525" w:rsidP="002C3570">
            <w:pPr>
              <w:pStyle w:val="SingleTxtG"/>
              <w:ind w:left="0" w:right="0"/>
            </w:pPr>
            <w:r w:rsidRPr="00AD7A7D">
              <w:t>Ingreso nacional bruto</w:t>
            </w:r>
          </w:p>
        </w:tc>
      </w:tr>
      <w:tr w:rsidR="00910525" w14:paraId="665861AD" w14:textId="77777777" w:rsidTr="002C3570">
        <w:tc>
          <w:tcPr>
            <w:tcW w:w="1134" w:type="dxa"/>
          </w:tcPr>
          <w:p w14:paraId="34307CEB" w14:textId="77777777" w:rsidR="00910525" w:rsidRDefault="00910525" w:rsidP="002C3570">
            <w:pPr>
              <w:pStyle w:val="SingleTxtG"/>
              <w:ind w:left="0" w:right="0"/>
            </w:pPr>
            <w:r w:rsidRPr="00AD7A7D">
              <w:t>OCDE</w:t>
            </w:r>
          </w:p>
        </w:tc>
        <w:tc>
          <w:tcPr>
            <w:tcW w:w="6237" w:type="dxa"/>
          </w:tcPr>
          <w:p w14:paraId="4335144B" w14:textId="77777777" w:rsidR="00910525" w:rsidRDefault="00910525" w:rsidP="002C3570">
            <w:pPr>
              <w:pStyle w:val="SingleTxtG"/>
              <w:ind w:left="0" w:right="0"/>
            </w:pPr>
            <w:r w:rsidRPr="00AD7A7D">
              <w:t>Organización de Cooperación y Desarrollo Económicos</w:t>
            </w:r>
          </w:p>
        </w:tc>
      </w:tr>
      <w:tr w:rsidR="00910525" w14:paraId="1A6DC4E0" w14:textId="77777777" w:rsidTr="002C3570">
        <w:tc>
          <w:tcPr>
            <w:tcW w:w="1134" w:type="dxa"/>
          </w:tcPr>
          <w:p w14:paraId="67A82148" w14:textId="77777777" w:rsidR="00910525" w:rsidRDefault="00910525" w:rsidP="002C3570">
            <w:pPr>
              <w:pStyle w:val="SingleTxtG"/>
              <w:ind w:left="0" w:right="0"/>
            </w:pPr>
            <w:proofErr w:type="spellStart"/>
            <w:r w:rsidRPr="00A86CD8">
              <w:rPr>
                <w:iCs/>
                <w:lang w:val="de-CH"/>
              </w:rPr>
              <w:t>OKaJu</w:t>
            </w:r>
            <w:proofErr w:type="spellEnd"/>
          </w:p>
        </w:tc>
        <w:tc>
          <w:tcPr>
            <w:tcW w:w="6237" w:type="dxa"/>
          </w:tcPr>
          <w:p w14:paraId="3811B587" w14:textId="77777777" w:rsidR="00910525" w:rsidRDefault="00910525" w:rsidP="002C3570">
            <w:pPr>
              <w:pStyle w:val="SingleTxtG"/>
              <w:ind w:left="0" w:right="0"/>
            </w:pPr>
            <w:proofErr w:type="spellStart"/>
            <w:r w:rsidRPr="00A86CD8">
              <w:rPr>
                <w:i/>
                <w:iCs/>
                <w:lang w:val="de-CH"/>
              </w:rPr>
              <w:t>Ombudsman</w:t>
            </w:r>
            <w:proofErr w:type="spellEnd"/>
            <w:r w:rsidRPr="00A86CD8">
              <w:rPr>
                <w:i/>
                <w:iCs/>
                <w:lang w:val="de-CH"/>
              </w:rPr>
              <w:t xml:space="preserve"> </w:t>
            </w:r>
            <w:proofErr w:type="spellStart"/>
            <w:r w:rsidRPr="00A86CD8">
              <w:rPr>
                <w:i/>
                <w:iCs/>
                <w:lang w:val="de-CH"/>
              </w:rPr>
              <w:t>fir</w:t>
            </w:r>
            <w:proofErr w:type="spellEnd"/>
            <w:r w:rsidRPr="00A86CD8">
              <w:rPr>
                <w:i/>
                <w:iCs/>
                <w:lang w:val="de-CH"/>
              </w:rPr>
              <w:t xml:space="preserve"> Kanner a </w:t>
            </w:r>
            <w:proofErr w:type="spellStart"/>
            <w:r w:rsidRPr="00A86CD8">
              <w:rPr>
                <w:i/>
                <w:iCs/>
                <w:lang w:val="de-CH"/>
              </w:rPr>
              <w:t>Jugendlecher</w:t>
            </w:r>
            <w:proofErr w:type="spellEnd"/>
          </w:p>
        </w:tc>
      </w:tr>
      <w:tr w:rsidR="00910525" w14:paraId="1E05DAFD" w14:textId="77777777" w:rsidTr="002C3570">
        <w:tc>
          <w:tcPr>
            <w:tcW w:w="1134" w:type="dxa"/>
          </w:tcPr>
          <w:p w14:paraId="00268E22" w14:textId="77777777" w:rsidR="00910525" w:rsidRDefault="00910525" w:rsidP="002C3570">
            <w:pPr>
              <w:pStyle w:val="SingleTxtG"/>
              <w:ind w:left="0" w:right="0"/>
            </w:pPr>
            <w:r w:rsidRPr="00A86CD8">
              <w:rPr>
                <w:lang w:val="de-CH"/>
              </w:rPr>
              <w:t>ORK</w:t>
            </w:r>
          </w:p>
        </w:tc>
        <w:tc>
          <w:tcPr>
            <w:tcW w:w="6237" w:type="dxa"/>
          </w:tcPr>
          <w:p w14:paraId="62277023" w14:textId="34496B02" w:rsidR="00910525" w:rsidRDefault="00910525" w:rsidP="002C3570">
            <w:pPr>
              <w:pStyle w:val="SingleTxtG"/>
              <w:ind w:left="0" w:right="0"/>
            </w:pPr>
            <w:proofErr w:type="spellStart"/>
            <w:r w:rsidRPr="00A86CD8">
              <w:rPr>
                <w:i/>
                <w:iCs/>
                <w:lang w:val="de-CH"/>
              </w:rPr>
              <w:t>Ombuds</w:t>
            </w:r>
            <w:proofErr w:type="spellEnd"/>
            <w:r w:rsidRPr="00A86CD8">
              <w:rPr>
                <w:i/>
                <w:iCs/>
                <w:lang w:val="de-CH"/>
              </w:rPr>
              <w:t xml:space="preserve">-Comité </w:t>
            </w:r>
            <w:proofErr w:type="spellStart"/>
            <w:r w:rsidRPr="00A86CD8">
              <w:rPr>
                <w:i/>
                <w:iCs/>
                <w:lang w:val="de-CH"/>
              </w:rPr>
              <w:t>fir</w:t>
            </w:r>
            <w:proofErr w:type="spellEnd"/>
            <w:r w:rsidRPr="00A86CD8">
              <w:rPr>
                <w:i/>
                <w:iCs/>
                <w:lang w:val="de-CH"/>
              </w:rPr>
              <w:t xml:space="preserve"> </w:t>
            </w:r>
            <w:proofErr w:type="spellStart"/>
            <w:r w:rsidRPr="00A86CD8">
              <w:rPr>
                <w:i/>
                <w:iCs/>
                <w:lang w:val="de-CH"/>
              </w:rPr>
              <w:t>d</w:t>
            </w:r>
            <w:r w:rsidR="00CF6833">
              <w:rPr>
                <w:i/>
                <w:iCs/>
                <w:lang w:val="de-CH"/>
              </w:rPr>
              <w:t>’</w:t>
            </w:r>
            <w:r w:rsidRPr="00A86CD8">
              <w:rPr>
                <w:i/>
                <w:iCs/>
                <w:lang w:val="de-CH"/>
              </w:rPr>
              <w:t>Rechter</w:t>
            </w:r>
            <w:proofErr w:type="spellEnd"/>
            <w:r w:rsidRPr="00A86CD8">
              <w:rPr>
                <w:i/>
                <w:iCs/>
                <w:lang w:val="de-CH"/>
              </w:rPr>
              <w:t xml:space="preserve"> </w:t>
            </w:r>
            <w:proofErr w:type="spellStart"/>
            <w:r w:rsidRPr="00A86CD8">
              <w:rPr>
                <w:i/>
                <w:iCs/>
                <w:lang w:val="de-CH"/>
              </w:rPr>
              <w:t>vum</w:t>
            </w:r>
            <w:proofErr w:type="spellEnd"/>
            <w:r w:rsidRPr="00A86CD8">
              <w:rPr>
                <w:i/>
                <w:iCs/>
                <w:lang w:val="de-CH"/>
              </w:rPr>
              <w:t xml:space="preserve"> </w:t>
            </w:r>
            <w:proofErr w:type="spellStart"/>
            <w:r w:rsidRPr="00A86CD8">
              <w:rPr>
                <w:i/>
                <w:iCs/>
                <w:lang w:val="de-CH"/>
              </w:rPr>
              <w:t>Kand</w:t>
            </w:r>
            <w:proofErr w:type="spellEnd"/>
          </w:p>
        </w:tc>
      </w:tr>
      <w:tr w:rsidR="00910525" w14:paraId="46279343" w14:textId="77777777" w:rsidTr="002C3570">
        <w:tc>
          <w:tcPr>
            <w:tcW w:w="1134" w:type="dxa"/>
          </w:tcPr>
          <w:p w14:paraId="61AEEFD4" w14:textId="77777777" w:rsidR="00910525" w:rsidRDefault="00910525" w:rsidP="002C3570">
            <w:pPr>
              <w:pStyle w:val="SingleTxtG"/>
              <w:ind w:left="0" w:right="0"/>
            </w:pPr>
            <w:r w:rsidRPr="00AD7A7D">
              <w:t>PIB</w:t>
            </w:r>
          </w:p>
        </w:tc>
        <w:tc>
          <w:tcPr>
            <w:tcW w:w="6237" w:type="dxa"/>
          </w:tcPr>
          <w:p w14:paraId="0F3382A4" w14:textId="77777777" w:rsidR="00910525" w:rsidRDefault="00910525" w:rsidP="002C3570">
            <w:pPr>
              <w:pStyle w:val="SingleTxtG"/>
              <w:ind w:left="0" w:right="0"/>
            </w:pPr>
            <w:r w:rsidRPr="00AD7A7D">
              <w:t>Producto interno bruto</w:t>
            </w:r>
          </w:p>
        </w:tc>
      </w:tr>
      <w:tr w:rsidR="00910525" w14:paraId="39BFD226" w14:textId="77777777" w:rsidTr="002C3570">
        <w:tc>
          <w:tcPr>
            <w:tcW w:w="1134" w:type="dxa"/>
          </w:tcPr>
          <w:p w14:paraId="77494854" w14:textId="77777777" w:rsidR="00910525" w:rsidRDefault="00910525" w:rsidP="002C3570">
            <w:pPr>
              <w:pStyle w:val="SingleTxtG"/>
              <w:ind w:left="0" w:right="0"/>
            </w:pPr>
            <w:r w:rsidRPr="00AD7A7D">
              <w:t>UE</w:t>
            </w:r>
          </w:p>
        </w:tc>
        <w:tc>
          <w:tcPr>
            <w:tcW w:w="6237" w:type="dxa"/>
          </w:tcPr>
          <w:p w14:paraId="5168BA4C" w14:textId="77777777" w:rsidR="00910525" w:rsidRDefault="00910525" w:rsidP="002C3570">
            <w:pPr>
              <w:pStyle w:val="SingleTxtG"/>
              <w:ind w:left="0" w:right="0"/>
            </w:pPr>
            <w:r w:rsidRPr="00AD7A7D">
              <w:t>Unión Europea</w:t>
            </w:r>
          </w:p>
        </w:tc>
      </w:tr>
      <w:tr w:rsidR="00910525" w14:paraId="27826826" w14:textId="77777777" w:rsidTr="002C3570">
        <w:tc>
          <w:tcPr>
            <w:tcW w:w="1134" w:type="dxa"/>
          </w:tcPr>
          <w:p w14:paraId="0EEDBBCC" w14:textId="77777777" w:rsidR="00910525" w:rsidRDefault="00910525" w:rsidP="002C3570">
            <w:pPr>
              <w:pStyle w:val="SingleTxtG"/>
              <w:ind w:left="0" w:right="0"/>
            </w:pPr>
            <w:r w:rsidRPr="00AD7A7D">
              <w:t>UNESCO</w:t>
            </w:r>
          </w:p>
        </w:tc>
        <w:tc>
          <w:tcPr>
            <w:tcW w:w="6237" w:type="dxa"/>
          </w:tcPr>
          <w:p w14:paraId="514A393B" w14:textId="77777777" w:rsidR="00910525" w:rsidRDefault="00910525" w:rsidP="002C3570">
            <w:pPr>
              <w:pStyle w:val="SingleTxtG"/>
              <w:ind w:left="0" w:right="0"/>
            </w:pPr>
            <w:r w:rsidRPr="00AD7A7D">
              <w:t>Organización de las Naciones Unidas para la Educación, la Ciencia y la Cultura</w:t>
            </w:r>
          </w:p>
        </w:tc>
      </w:tr>
    </w:tbl>
    <w:p w14:paraId="2600EAA3" w14:textId="77777777" w:rsidR="002C3570" w:rsidRDefault="002C3570">
      <w:pPr>
        <w:spacing w:line="240" w:lineRule="auto"/>
      </w:pPr>
      <w:r>
        <w:br w:type="page"/>
      </w:r>
    </w:p>
    <w:p w14:paraId="3E412D6E" w14:textId="50E239DE" w:rsidR="002C3570" w:rsidRPr="002C3570" w:rsidRDefault="002C3570" w:rsidP="00327EEA">
      <w:pPr>
        <w:pStyle w:val="HChG"/>
        <w:rPr>
          <w:lang w:val="es-ES_tradnl"/>
        </w:rPr>
      </w:pPr>
      <w:r w:rsidRPr="002C3570">
        <w:lastRenderedPageBreak/>
        <w:tab/>
      </w:r>
      <w:r w:rsidRPr="002C3570">
        <w:rPr>
          <w:lang w:val="es-ES_tradnl"/>
        </w:rPr>
        <w:t>I.</w:t>
      </w:r>
      <w:r w:rsidRPr="002C3570">
        <w:rPr>
          <w:lang w:val="es-ES_tradnl"/>
        </w:rPr>
        <w:tab/>
        <w:t xml:space="preserve">Información general sobre el Gran Ducado </w:t>
      </w:r>
      <w:r w:rsidR="00910525">
        <w:rPr>
          <w:lang w:val="es-ES_tradnl"/>
        </w:rPr>
        <w:br/>
      </w:r>
      <w:r w:rsidRPr="002C3570">
        <w:rPr>
          <w:lang w:val="es-ES_tradnl"/>
        </w:rPr>
        <w:t>de Luxemburgo</w:t>
      </w:r>
    </w:p>
    <w:p w14:paraId="65789F37" w14:textId="11D2DF1B" w:rsidR="002C3570" w:rsidRPr="002C3570" w:rsidRDefault="002C3570" w:rsidP="00327EEA">
      <w:pPr>
        <w:pStyle w:val="H1G"/>
        <w:rPr>
          <w:lang w:val="es-ES_tradnl"/>
        </w:rPr>
      </w:pPr>
      <w:bookmarkStart w:id="0" w:name="_Toc182383465"/>
      <w:r w:rsidRPr="002C3570">
        <w:rPr>
          <w:lang w:val="es-ES_tradnl"/>
        </w:rPr>
        <w:tab/>
        <w:t>A.</w:t>
      </w:r>
      <w:r w:rsidRPr="002C3570">
        <w:rPr>
          <w:lang w:val="es-ES_tradnl"/>
        </w:rPr>
        <w:tab/>
        <w:t>Características demográficas, económicas, sociales y culturales</w:t>
      </w:r>
      <w:bookmarkStart w:id="1" w:name="_Toc182383466"/>
      <w:bookmarkEnd w:id="0"/>
    </w:p>
    <w:p w14:paraId="5F80DB0B" w14:textId="77777777" w:rsidR="002C3570" w:rsidRPr="002C3570" w:rsidRDefault="002C3570" w:rsidP="00327EEA">
      <w:pPr>
        <w:pStyle w:val="H23G"/>
        <w:rPr>
          <w:lang w:val="es-ES_tradnl"/>
        </w:rPr>
      </w:pPr>
      <w:r w:rsidRPr="002C3570">
        <w:rPr>
          <w:lang w:val="es-ES_tradnl"/>
        </w:rPr>
        <w:tab/>
        <w:t>1.</w:t>
      </w:r>
      <w:r w:rsidRPr="002C3570">
        <w:rPr>
          <w:lang w:val="es-ES_tradnl"/>
        </w:rPr>
        <w:tab/>
        <w:t>Datos demográficos</w:t>
      </w:r>
      <w:bookmarkEnd w:id="1"/>
    </w:p>
    <w:p w14:paraId="6D601B92" w14:textId="77777777" w:rsidR="002C3570" w:rsidRPr="002C3570" w:rsidRDefault="002C3570" w:rsidP="002C3570">
      <w:pPr>
        <w:pStyle w:val="SingleTxtG"/>
        <w:rPr>
          <w:lang w:val="es-ES_tradnl"/>
        </w:rPr>
      </w:pPr>
      <w:r w:rsidRPr="002C3570">
        <w:rPr>
          <w:lang w:val="es-ES_tradnl"/>
        </w:rPr>
        <w:t>1.</w:t>
      </w:r>
      <w:r w:rsidRPr="002C3570">
        <w:rPr>
          <w:lang w:val="es-ES_tradnl"/>
        </w:rPr>
        <w:tab/>
        <w:t>Situado en el corazón de Europa Occidental, entre Bélgica, Francia y Alemania, el Gran Ducado de Luxemburgo es un Estado independiente desde el Tratado de Londres de 19 de abril de 1839. Tras el final de la Segunda Guerra Mundial, Luxemburgo apostó por la cooperación internacional como la mejor manera de asegurar su soberanía y desarrollo. Así pues, a lo largo de los años, se ha convertido en miembro, muchas veces fundador, de un gran número de organizaciones e instituciones internacionales. Luxemburgo también ha desempeñado un papel destacado en el proceso de integración europea.</w:t>
      </w:r>
    </w:p>
    <w:p w14:paraId="1B0EA36E" w14:textId="77777777" w:rsidR="002C3570" w:rsidRPr="002C3570" w:rsidRDefault="002C3570" w:rsidP="002C3570">
      <w:pPr>
        <w:pStyle w:val="SingleTxtG"/>
        <w:rPr>
          <w:lang w:val="es-ES_tradnl"/>
        </w:rPr>
      </w:pPr>
      <w:r w:rsidRPr="002C3570">
        <w:rPr>
          <w:lang w:val="es-ES_tradnl"/>
        </w:rPr>
        <w:t>2.</w:t>
      </w:r>
      <w:r w:rsidRPr="002C3570">
        <w:rPr>
          <w:lang w:val="es-ES_tradnl"/>
        </w:rPr>
        <w:tab/>
        <w:t xml:space="preserve">La superficie del Gran Ducado de Luxemburgo es de 2.586 </w:t>
      </w:r>
      <w:proofErr w:type="spellStart"/>
      <w:r w:rsidRPr="002C3570">
        <w:rPr>
          <w:lang w:val="es-ES_tradnl"/>
        </w:rPr>
        <w:t>km</w:t>
      </w:r>
      <w:r w:rsidRPr="002C3570">
        <w:rPr>
          <w:vertAlign w:val="superscript"/>
          <w:lang w:val="es-ES_tradnl"/>
        </w:rPr>
        <w:t>2</w:t>
      </w:r>
      <w:proofErr w:type="spellEnd"/>
      <w:r w:rsidRPr="002C3570">
        <w:rPr>
          <w:lang w:val="es-ES_tradnl"/>
        </w:rPr>
        <w:t>. El territorio nacional está dividido administrativamente en 100 municipios, repartidos en 12 cantones.</w:t>
      </w:r>
    </w:p>
    <w:p w14:paraId="1BA08250" w14:textId="77777777" w:rsidR="002C3570" w:rsidRPr="002C3570" w:rsidRDefault="002C3570" w:rsidP="002C3570">
      <w:pPr>
        <w:pStyle w:val="SingleTxtG"/>
        <w:rPr>
          <w:lang w:val="es-ES_tradnl"/>
        </w:rPr>
      </w:pPr>
      <w:r w:rsidRPr="002C3570">
        <w:rPr>
          <w:lang w:val="es-ES_tradnl"/>
        </w:rPr>
        <w:t>3.</w:t>
      </w:r>
      <w:r w:rsidRPr="002C3570">
        <w:rPr>
          <w:lang w:val="es-ES_tradnl"/>
        </w:rPr>
        <w:tab/>
        <w:t>Al 1 de enero de 2023, la población total del Gran Ducado se estimaba en unos 660.809 habitantes, de los cuales 313.407, es decir el 47,43 %, eran extranjeros. Desde la década de 1980, Luxemburgo ha experimentado un importante crecimiento demográfico, debido principalmente a la inmigración.</w:t>
      </w:r>
    </w:p>
    <w:p w14:paraId="4B9B4A56" w14:textId="77777777" w:rsidR="00327EEA" w:rsidRDefault="002C3570" w:rsidP="00327EEA">
      <w:pPr>
        <w:pStyle w:val="Table1G"/>
        <w:rPr>
          <w:lang w:val="es-ES_tradnl"/>
        </w:rPr>
      </w:pPr>
      <w:bookmarkStart w:id="2" w:name="_Toc11407885"/>
      <w:bookmarkStart w:id="3" w:name="_Toc11408840"/>
      <w:bookmarkStart w:id="4" w:name="_Toc180747687"/>
      <w:r w:rsidRPr="002C3570">
        <w:rPr>
          <w:i/>
          <w:lang w:val="es-ES_tradnl"/>
        </w:rPr>
        <w:tab/>
      </w:r>
      <w:r w:rsidRPr="00AD7A7D">
        <w:rPr>
          <w:lang w:val="es-ES_tradnl"/>
        </w:rPr>
        <w:t>Cuadro 1</w:t>
      </w:r>
    </w:p>
    <w:p w14:paraId="017E640B" w14:textId="74E9E24B" w:rsidR="00895ED9" w:rsidRDefault="002C3570" w:rsidP="00327EEA">
      <w:pPr>
        <w:pStyle w:val="SingleTxtG"/>
        <w:jc w:val="left"/>
        <w:rPr>
          <w:b/>
          <w:bCs/>
          <w:lang w:val="es-ES_tradnl"/>
        </w:rPr>
      </w:pPr>
      <w:r w:rsidRPr="00AD7A7D">
        <w:rPr>
          <w:b/>
          <w:bCs/>
          <w:lang w:val="es-ES_tradnl"/>
        </w:rPr>
        <w:t>Número de habitantes y tasa de crecimiento de la población</w:t>
      </w:r>
      <w:bookmarkEnd w:id="2"/>
      <w:bookmarkEnd w:id="3"/>
      <w:bookmarkEnd w:id="4"/>
    </w:p>
    <w:tbl>
      <w:tblPr>
        <w:tblStyle w:val="Tablanormal2"/>
        <w:tblW w:w="7370" w:type="dxa"/>
        <w:tblInd w:w="1134" w:type="dxa"/>
        <w:tblBorders>
          <w:top w:val="single" w:sz="4" w:space="0" w:color="auto"/>
          <w:bottom w:val="none" w:sz="0" w:space="0" w:color="auto"/>
        </w:tblBorders>
        <w:tblCellMar>
          <w:left w:w="0" w:type="dxa"/>
          <w:right w:w="0" w:type="dxa"/>
        </w:tblCellMar>
        <w:tblLook w:val="06A0" w:firstRow="1" w:lastRow="0" w:firstColumn="1" w:lastColumn="0" w:noHBand="1" w:noVBand="1"/>
      </w:tblPr>
      <w:tblGrid>
        <w:gridCol w:w="3121"/>
        <w:gridCol w:w="851"/>
        <w:gridCol w:w="850"/>
        <w:gridCol w:w="850"/>
        <w:gridCol w:w="850"/>
        <w:gridCol w:w="848"/>
      </w:tblGrid>
      <w:tr w:rsidR="00B51E3E" w:rsidRPr="00B51E3E" w14:paraId="31D33260" w14:textId="77777777" w:rsidTr="00B51E3E">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2117" w:type="pct"/>
            <w:tcBorders>
              <w:top w:val="single" w:sz="4" w:space="0" w:color="auto"/>
              <w:bottom w:val="single" w:sz="12" w:space="0" w:color="auto"/>
            </w:tcBorders>
            <w:shd w:val="clear" w:color="auto" w:fill="auto"/>
            <w:noWrap/>
            <w:vAlign w:val="bottom"/>
            <w:hideMark/>
          </w:tcPr>
          <w:p w14:paraId="40F4CB49" w14:textId="77777777" w:rsidR="00B51E3E" w:rsidRPr="00B51E3E" w:rsidRDefault="00B51E3E" w:rsidP="00B51E3E">
            <w:pPr>
              <w:pStyle w:val="SingleTxtG"/>
              <w:tabs>
                <w:tab w:val="clear" w:pos="1701"/>
                <w:tab w:val="clear" w:pos="2268"/>
                <w:tab w:val="clear" w:pos="2835"/>
              </w:tabs>
              <w:autoSpaceDE w:val="0"/>
              <w:autoSpaceDN w:val="0"/>
              <w:adjustRightInd w:val="0"/>
              <w:spacing w:before="80" w:after="80" w:line="200" w:lineRule="exact"/>
              <w:ind w:left="0" w:right="0"/>
              <w:jc w:val="left"/>
              <w:rPr>
                <w:b w:val="0"/>
                <w:bCs w:val="0"/>
                <w:i/>
                <w:sz w:val="16"/>
                <w:szCs w:val="18"/>
                <w:lang w:val="es-ES_tradnl"/>
              </w:rPr>
            </w:pPr>
            <w:r w:rsidRPr="00B51E3E">
              <w:rPr>
                <w:b w:val="0"/>
                <w:bCs w:val="0"/>
                <w:i/>
                <w:iCs/>
                <w:sz w:val="16"/>
                <w:lang w:val="es-ES_tradnl"/>
              </w:rPr>
              <w:t>Año</w:t>
            </w:r>
          </w:p>
        </w:tc>
        <w:tc>
          <w:tcPr>
            <w:tcW w:w="577" w:type="pct"/>
            <w:tcBorders>
              <w:top w:val="single" w:sz="4" w:space="0" w:color="auto"/>
              <w:bottom w:val="single" w:sz="12" w:space="0" w:color="auto"/>
            </w:tcBorders>
            <w:shd w:val="clear" w:color="auto" w:fill="auto"/>
            <w:noWrap/>
            <w:vAlign w:val="bottom"/>
          </w:tcPr>
          <w:p w14:paraId="0A278132" w14:textId="77777777" w:rsidR="00B51E3E" w:rsidRPr="00B51E3E" w:rsidRDefault="00B51E3E" w:rsidP="00327EEA">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B51E3E">
              <w:rPr>
                <w:b w:val="0"/>
                <w:bCs w:val="0"/>
                <w:i/>
                <w:iCs/>
                <w:sz w:val="16"/>
                <w:lang w:val="es-ES_tradnl"/>
              </w:rPr>
              <w:t>2019</w:t>
            </w:r>
          </w:p>
        </w:tc>
        <w:tc>
          <w:tcPr>
            <w:tcW w:w="577" w:type="pct"/>
            <w:tcBorders>
              <w:top w:val="single" w:sz="4" w:space="0" w:color="auto"/>
              <w:bottom w:val="single" w:sz="12" w:space="0" w:color="auto"/>
            </w:tcBorders>
            <w:shd w:val="clear" w:color="auto" w:fill="auto"/>
            <w:noWrap/>
            <w:vAlign w:val="bottom"/>
          </w:tcPr>
          <w:p w14:paraId="28940E31" w14:textId="77777777" w:rsidR="00B51E3E" w:rsidRPr="00B51E3E" w:rsidRDefault="00B51E3E" w:rsidP="00327EEA">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B51E3E">
              <w:rPr>
                <w:b w:val="0"/>
                <w:bCs w:val="0"/>
                <w:i/>
                <w:iCs/>
                <w:sz w:val="16"/>
                <w:lang w:val="es-ES_tradnl"/>
              </w:rPr>
              <w:t>2020</w:t>
            </w:r>
          </w:p>
        </w:tc>
        <w:tc>
          <w:tcPr>
            <w:tcW w:w="577" w:type="pct"/>
            <w:tcBorders>
              <w:top w:val="single" w:sz="4" w:space="0" w:color="auto"/>
              <w:bottom w:val="single" w:sz="12" w:space="0" w:color="auto"/>
            </w:tcBorders>
            <w:shd w:val="clear" w:color="auto" w:fill="auto"/>
            <w:noWrap/>
            <w:vAlign w:val="bottom"/>
          </w:tcPr>
          <w:p w14:paraId="52F13C06" w14:textId="77777777" w:rsidR="00B51E3E" w:rsidRPr="00B51E3E" w:rsidRDefault="00B51E3E" w:rsidP="00327EEA">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B51E3E">
              <w:rPr>
                <w:b w:val="0"/>
                <w:bCs w:val="0"/>
                <w:i/>
                <w:iCs/>
                <w:sz w:val="16"/>
                <w:lang w:val="es-ES_tradnl"/>
              </w:rPr>
              <w:t>2020</w:t>
            </w:r>
          </w:p>
        </w:tc>
        <w:tc>
          <w:tcPr>
            <w:tcW w:w="577" w:type="pct"/>
            <w:tcBorders>
              <w:top w:val="single" w:sz="4" w:space="0" w:color="auto"/>
              <w:bottom w:val="single" w:sz="12" w:space="0" w:color="auto"/>
            </w:tcBorders>
            <w:shd w:val="clear" w:color="auto" w:fill="auto"/>
            <w:noWrap/>
            <w:vAlign w:val="bottom"/>
          </w:tcPr>
          <w:p w14:paraId="0B98A44D" w14:textId="77777777" w:rsidR="00B51E3E" w:rsidRPr="00B51E3E" w:rsidRDefault="00B51E3E" w:rsidP="00327EEA">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B51E3E">
              <w:rPr>
                <w:b w:val="0"/>
                <w:bCs w:val="0"/>
                <w:i/>
                <w:iCs/>
                <w:sz w:val="16"/>
                <w:lang w:val="es-ES_tradnl"/>
              </w:rPr>
              <w:t>2021</w:t>
            </w:r>
          </w:p>
        </w:tc>
        <w:tc>
          <w:tcPr>
            <w:tcW w:w="575" w:type="pct"/>
            <w:tcBorders>
              <w:top w:val="single" w:sz="4" w:space="0" w:color="auto"/>
              <w:bottom w:val="single" w:sz="12" w:space="0" w:color="auto"/>
            </w:tcBorders>
            <w:shd w:val="clear" w:color="auto" w:fill="auto"/>
            <w:noWrap/>
            <w:vAlign w:val="bottom"/>
          </w:tcPr>
          <w:p w14:paraId="79E3C395" w14:textId="77777777" w:rsidR="00B51E3E" w:rsidRPr="00B51E3E" w:rsidRDefault="00B51E3E" w:rsidP="00327EEA">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B51E3E">
              <w:rPr>
                <w:b w:val="0"/>
                <w:bCs w:val="0"/>
                <w:i/>
                <w:iCs/>
                <w:sz w:val="16"/>
                <w:lang w:val="es-ES_tradnl"/>
              </w:rPr>
              <w:t>2023</w:t>
            </w:r>
          </w:p>
        </w:tc>
      </w:tr>
      <w:tr w:rsidR="00B51E3E" w:rsidRPr="00B51E3E" w14:paraId="6CF8354D" w14:textId="77777777" w:rsidTr="00B51E3E">
        <w:trPr>
          <w:trHeight w:val="240"/>
        </w:trPr>
        <w:tc>
          <w:tcPr>
            <w:cnfStyle w:val="001000000000" w:firstRow="0" w:lastRow="0" w:firstColumn="1" w:lastColumn="0" w:oddVBand="0" w:evenVBand="0" w:oddHBand="0" w:evenHBand="0" w:firstRowFirstColumn="0" w:firstRowLastColumn="0" w:lastRowFirstColumn="0" w:lastRowLastColumn="0"/>
            <w:tcW w:w="2117" w:type="pct"/>
            <w:tcBorders>
              <w:top w:val="single" w:sz="12" w:space="0" w:color="auto"/>
            </w:tcBorders>
            <w:shd w:val="clear" w:color="auto" w:fill="auto"/>
            <w:noWrap/>
            <w:hideMark/>
          </w:tcPr>
          <w:p w14:paraId="0E406179" w14:textId="77777777" w:rsidR="00B51E3E" w:rsidRPr="00B51E3E" w:rsidRDefault="00B51E3E" w:rsidP="00B51E3E">
            <w:pPr>
              <w:autoSpaceDE w:val="0"/>
              <w:autoSpaceDN w:val="0"/>
              <w:adjustRightInd w:val="0"/>
              <w:spacing w:before="40" w:after="40" w:line="220" w:lineRule="exact"/>
              <w:rPr>
                <w:b w:val="0"/>
                <w:bCs w:val="0"/>
                <w:sz w:val="18"/>
                <w:szCs w:val="18"/>
                <w:lang w:val="es-ES_tradnl"/>
              </w:rPr>
            </w:pPr>
            <w:r w:rsidRPr="00B51E3E">
              <w:rPr>
                <w:b w:val="0"/>
                <w:bCs w:val="0"/>
                <w:sz w:val="18"/>
                <w:lang w:val="es-ES_tradnl"/>
              </w:rPr>
              <w:t>Población media</w:t>
            </w:r>
          </w:p>
        </w:tc>
        <w:tc>
          <w:tcPr>
            <w:tcW w:w="577" w:type="pct"/>
            <w:tcBorders>
              <w:top w:val="single" w:sz="12" w:space="0" w:color="auto"/>
            </w:tcBorders>
            <w:shd w:val="clear" w:color="auto" w:fill="auto"/>
            <w:noWrap/>
            <w:vAlign w:val="bottom"/>
          </w:tcPr>
          <w:p w14:paraId="56E81534" w14:textId="1E163964"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620</w:t>
            </w:r>
            <w:r w:rsidR="00327EEA">
              <w:rPr>
                <w:sz w:val="18"/>
                <w:lang w:val="es-ES_tradnl"/>
              </w:rPr>
              <w:t xml:space="preserve"> </w:t>
            </w:r>
            <w:r w:rsidRPr="00B51E3E">
              <w:rPr>
                <w:sz w:val="18"/>
                <w:lang w:val="es-ES_tradnl"/>
              </w:rPr>
              <w:t>001</w:t>
            </w:r>
          </w:p>
        </w:tc>
        <w:tc>
          <w:tcPr>
            <w:tcW w:w="577" w:type="pct"/>
            <w:tcBorders>
              <w:top w:val="single" w:sz="12" w:space="0" w:color="auto"/>
            </w:tcBorders>
            <w:shd w:val="clear" w:color="auto" w:fill="auto"/>
            <w:noWrap/>
            <w:vAlign w:val="bottom"/>
          </w:tcPr>
          <w:p w14:paraId="20825937" w14:textId="1E7147DF"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630</w:t>
            </w:r>
            <w:r w:rsidR="00327EEA">
              <w:rPr>
                <w:sz w:val="18"/>
                <w:lang w:val="es-ES_tradnl"/>
              </w:rPr>
              <w:t xml:space="preserve"> </w:t>
            </w:r>
            <w:r w:rsidRPr="00B51E3E">
              <w:rPr>
                <w:sz w:val="18"/>
                <w:lang w:val="es-ES_tradnl"/>
              </w:rPr>
              <w:t>419</w:t>
            </w:r>
          </w:p>
        </w:tc>
        <w:tc>
          <w:tcPr>
            <w:tcW w:w="577" w:type="pct"/>
            <w:tcBorders>
              <w:top w:val="single" w:sz="12" w:space="0" w:color="auto"/>
            </w:tcBorders>
            <w:shd w:val="clear" w:color="auto" w:fill="auto"/>
            <w:noWrap/>
            <w:vAlign w:val="bottom"/>
          </w:tcPr>
          <w:p w14:paraId="43A546FB" w14:textId="592DFE5A"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640</w:t>
            </w:r>
            <w:r w:rsidR="00327EEA">
              <w:rPr>
                <w:sz w:val="18"/>
                <w:lang w:val="es-ES_tradnl"/>
              </w:rPr>
              <w:t xml:space="preserve"> </w:t>
            </w:r>
            <w:r w:rsidRPr="00B51E3E">
              <w:rPr>
                <w:sz w:val="18"/>
                <w:lang w:val="es-ES_tradnl"/>
              </w:rPr>
              <w:t>064</w:t>
            </w:r>
          </w:p>
        </w:tc>
        <w:tc>
          <w:tcPr>
            <w:tcW w:w="577" w:type="pct"/>
            <w:tcBorders>
              <w:top w:val="single" w:sz="12" w:space="0" w:color="auto"/>
            </w:tcBorders>
            <w:shd w:val="clear" w:color="auto" w:fill="auto"/>
            <w:noWrap/>
            <w:vAlign w:val="bottom"/>
          </w:tcPr>
          <w:p w14:paraId="36A0E745" w14:textId="583B83E3"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653</w:t>
            </w:r>
            <w:r w:rsidR="00327EEA">
              <w:rPr>
                <w:sz w:val="18"/>
                <w:lang w:val="es-ES_tradnl"/>
              </w:rPr>
              <w:t xml:space="preserve"> </w:t>
            </w:r>
            <w:r w:rsidRPr="00B51E3E">
              <w:rPr>
                <w:sz w:val="18"/>
                <w:lang w:val="es-ES_tradnl"/>
              </w:rPr>
              <w:t>103</w:t>
            </w:r>
          </w:p>
        </w:tc>
        <w:tc>
          <w:tcPr>
            <w:tcW w:w="575" w:type="pct"/>
            <w:tcBorders>
              <w:top w:val="single" w:sz="12" w:space="0" w:color="auto"/>
            </w:tcBorders>
            <w:shd w:val="clear" w:color="auto" w:fill="auto"/>
            <w:noWrap/>
            <w:vAlign w:val="bottom"/>
          </w:tcPr>
          <w:p w14:paraId="55D524F9" w14:textId="678914B5"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660</w:t>
            </w:r>
            <w:r w:rsidR="00327EEA">
              <w:rPr>
                <w:sz w:val="18"/>
                <w:lang w:val="es-ES_tradnl"/>
              </w:rPr>
              <w:t xml:space="preserve"> </w:t>
            </w:r>
            <w:r w:rsidRPr="00B51E3E">
              <w:rPr>
                <w:sz w:val="18"/>
                <w:lang w:val="es-ES_tradnl"/>
              </w:rPr>
              <w:t>809</w:t>
            </w:r>
          </w:p>
        </w:tc>
      </w:tr>
      <w:tr w:rsidR="00B51E3E" w:rsidRPr="00B51E3E" w14:paraId="1F92D517" w14:textId="77777777" w:rsidTr="00B51E3E">
        <w:trPr>
          <w:trHeight w:val="240"/>
        </w:trPr>
        <w:tc>
          <w:tcPr>
            <w:cnfStyle w:val="001000000000" w:firstRow="0" w:lastRow="0" w:firstColumn="1" w:lastColumn="0" w:oddVBand="0" w:evenVBand="0" w:oddHBand="0" w:evenHBand="0" w:firstRowFirstColumn="0" w:firstRowLastColumn="0" w:lastRowFirstColumn="0" w:lastRowLastColumn="0"/>
            <w:tcW w:w="2117" w:type="pct"/>
            <w:tcBorders>
              <w:bottom w:val="single" w:sz="12" w:space="0" w:color="auto"/>
            </w:tcBorders>
            <w:shd w:val="clear" w:color="auto" w:fill="auto"/>
            <w:noWrap/>
            <w:hideMark/>
          </w:tcPr>
          <w:p w14:paraId="0921CACE" w14:textId="65C8607C" w:rsidR="00B51E3E" w:rsidRPr="00B51E3E" w:rsidRDefault="00B51E3E" w:rsidP="00B51E3E">
            <w:pPr>
              <w:autoSpaceDE w:val="0"/>
              <w:autoSpaceDN w:val="0"/>
              <w:adjustRightInd w:val="0"/>
              <w:spacing w:before="40" w:after="40" w:line="220" w:lineRule="exact"/>
              <w:rPr>
                <w:b w:val="0"/>
                <w:bCs w:val="0"/>
                <w:sz w:val="18"/>
                <w:szCs w:val="18"/>
                <w:lang w:val="es-ES_tradnl"/>
              </w:rPr>
            </w:pPr>
            <w:r w:rsidRPr="00B51E3E">
              <w:rPr>
                <w:b w:val="0"/>
                <w:bCs w:val="0"/>
                <w:sz w:val="18"/>
                <w:lang w:val="es-ES_tradnl"/>
              </w:rPr>
              <w:t>Tasa total de crecimiento</w:t>
            </w:r>
            <w:r w:rsidR="00327EEA">
              <w:rPr>
                <w:b w:val="0"/>
                <w:bCs w:val="0"/>
                <w:sz w:val="18"/>
                <w:lang w:val="es-ES_tradnl"/>
              </w:rPr>
              <w:t xml:space="preserve"> </w:t>
            </w:r>
          </w:p>
        </w:tc>
        <w:tc>
          <w:tcPr>
            <w:tcW w:w="577" w:type="pct"/>
            <w:tcBorders>
              <w:bottom w:val="single" w:sz="12" w:space="0" w:color="auto"/>
            </w:tcBorders>
            <w:shd w:val="clear" w:color="auto" w:fill="auto"/>
            <w:noWrap/>
            <w:vAlign w:val="bottom"/>
          </w:tcPr>
          <w:p w14:paraId="706DEFD0" w14:textId="19748864"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2,0</w:t>
            </w:r>
            <w:r w:rsidR="00C11887">
              <w:rPr>
                <w:sz w:val="18"/>
                <w:lang w:val="es-ES_tradnl"/>
              </w:rPr>
              <w:t xml:space="preserve"> %</w:t>
            </w:r>
          </w:p>
        </w:tc>
        <w:tc>
          <w:tcPr>
            <w:tcW w:w="577" w:type="pct"/>
            <w:tcBorders>
              <w:bottom w:val="single" w:sz="12" w:space="0" w:color="auto"/>
            </w:tcBorders>
            <w:shd w:val="clear" w:color="auto" w:fill="auto"/>
            <w:noWrap/>
            <w:vAlign w:val="bottom"/>
          </w:tcPr>
          <w:p w14:paraId="4495FA7E" w14:textId="0C6033EB"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1,7</w:t>
            </w:r>
            <w:r w:rsidR="00C11887">
              <w:rPr>
                <w:sz w:val="18"/>
                <w:lang w:val="es-ES_tradnl"/>
              </w:rPr>
              <w:t xml:space="preserve"> %</w:t>
            </w:r>
          </w:p>
        </w:tc>
        <w:tc>
          <w:tcPr>
            <w:tcW w:w="577" w:type="pct"/>
            <w:tcBorders>
              <w:bottom w:val="single" w:sz="12" w:space="0" w:color="auto"/>
            </w:tcBorders>
            <w:shd w:val="clear" w:color="auto" w:fill="auto"/>
            <w:noWrap/>
            <w:vAlign w:val="bottom"/>
          </w:tcPr>
          <w:p w14:paraId="48B79E65" w14:textId="61B470B9"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1,5</w:t>
            </w:r>
            <w:r w:rsidR="00C11887">
              <w:rPr>
                <w:sz w:val="18"/>
                <w:lang w:val="es-ES_tradnl"/>
              </w:rPr>
              <w:t xml:space="preserve"> %</w:t>
            </w:r>
          </w:p>
        </w:tc>
        <w:tc>
          <w:tcPr>
            <w:tcW w:w="577" w:type="pct"/>
            <w:tcBorders>
              <w:bottom w:val="single" w:sz="12" w:space="0" w:color="auto"/>
            </w:tcBorders>
            <w:shd w:val="clear" w:color="auto" w:fill="auto"/>
            <w:noWrap/>
            <w:vAlign w:val="bottom"/>
          </w:tcPr>
          <w:p w14:paraId="474474BD" w14:textId="62554571"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2,0</w:t>
            </w:r>
            <w:r w:rsidR="00C11887">
              <w:rPr>
                <w:sz w:val="18"/>
                <w:lang w:val="es-ES_tradnl"/>
              </w:rPr>
              <w:t xml:space="preserve"> %</w:t>
            </w:r>
          </w:p>
        </w:tc>
        <w:tc>
          <w:tcPr>
            <w:tcW w:w="575" w:type="pct"/>
            <w:tcBorders>
              <w:bottom w:val="single" w:sz="12" w:space="0" w:color="auto"/>
            </w:tcBorders>
            <w:shd w:val="clear" w:color="auto" w:fill="auto"/>
            <w:noWrap/>
            <w:vAlign w:val="bottom"/>
          </w:tcPr>
          <w:p w14:paraId="283F4DA7" w14:textId="7C55F0E4"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1,2</w:t>
            </w:r>
            <w:r w:rsidR="00C11887">
              <w:rPr>
                <w:sz w:val="18"/>
                <w:lang w:val="es-ES_tradnl"/>
              </w:rPr>
              <w:t xml:space="preserve"> %</w:t>
            </w:r>
          </w:p>
        </w:tc>
      </w:tr>
    </w:tbl>
    <w:p w14:paraId="7DE9EADA" w14:textId="7084FAD3" w:rsidR="00327EEA" w:rsidRDefault="00B51E3E" w:rsidP="00327EEA">
      <w:pPr>
        <w:pStyle w:val="Table1G"/>
        <w:spacing w:before="240"/>
        <w:rPr>
          <w:lang w:val="es-ES_tradnl"/>
        </w:rPr>
      </w:pPr>
      <w:r w:rsidRPr="00AD7A7D">
        <w:rPr>
          <w:lang w:val="es-ES_tradnl"/>
        </w:rPr>
        <w:t>Cuadro 2</w:t>
      </w:r>
    </w:p>
    <w:p w14:paraId="1EEFC533" w14:textId="54AFF8D5" w:rsidR="002C3570" w:rsidRDefault="00B51E3E" w:rsidP="00B51E3E">
      <w:pPr>
        <w:pStyle w:val="SingleTxtG"/>
        <w:rPr>
          <w:b/>
          <w:bCs/>
          <w:lang w:val="es-ES_tradnl"/>
        </w:rPr>
      </w:pPr>
      <w:r w:rsidRPr="00AD7A7D">
        <w:rPr>
          <w:b/>
          <w:bCs/>
          <w:lang w:val="es-ES_tradnl"/>
        </w:rPr>
        <w:t>Población por nacionalidad</w:t>
      </w:r>
    </w:p>
    <w:tbl>
      <w:tblPr>
        <w:tblStyle w:val="Tablanormal2"/>
        <w:tblW w:w="7370" w:type="dxa"/>
        <w:tblInd w:w="1134" w:type="dxa"/>
        <w:tblBorders>
          <w:top w:val="single" w:sz="4" w:space="0" w:color="auto"/>
          <w:bottom w:val="none" w:sz="0" w:space="0" w:color="auto"/>
        </w:tblBorders>
        <w:tblCellMar>
          <w:left w:w="0" w:type="dxa"/>
          <w:right w:w="0" w:type="dxa"/>
        </w:tblCellMar>
        <w:tblLook w:val="06A0" w:firstRow="1" w:lastRow="0" w:firstColumn="1" w:lastColumn="0" w:noHBand="1" w:noVBand="1"/>
      </w:tblPr>
      <w:tblGrid>
        <w:gridCol w:w="2315"/>
        <w:gridCol w:w="857"/>
        <w:gridCol w:w="1049"/>
        <w:gridCol w:w="1050"/>
        <w:gridCol w:w="1049"/>
        <w:gridCol w:w="1050"/>
      </w:tblGrid>
      <w:tr w:rsidR="00B51E3E" w:rsidRPr="00B51E3E" w14:paraId="76DDF1E1" w14:textId="77777777" w:rsidTr="00B51E3E">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2299" w:type="dxa"/>
            <w:tcBorders>
              <w:top w:val="single" w:sz="4" w:space="0" w:color="auto"/>
              <w:bottom w:val="single" w:sz="12" w:space="0" w:color="auto"/>
            </w:tcBorders>
            <w:shd w:val="clear" w:color="auto" w:fill="auto"/>
            <w:noWrap/>
            <w:vAlign w:val="bottom"/>
            <w:hideMark/>
          </w:tcPr>
          <w:p w14:paraId="6D2EE104" w14:textId="77777777" w:rsidR="00B51E3E" w:rsidRPr="00B51E3E" w:rsidRDefault="00B51E3E" w:rsidP="00B51E3E">
            <w:pPr>
              <w:autoSpaceDE w:val="0"/>
              <w:autoSpaceDN w:val="0"/>
              <w:adjustRightInd w:val="0"/>
              <w:spacing w:before="80" w:after="80" w:line="200" w:lineRule="exact"/>
              <w:rPr>
                <w:b w:val="0"/>
                <w:bCs w:val="0"/>
                <w:i/>
                <w:sz w:val="16"/>
                <w:szCs w:val="18"/>
                <w:lang w:val="es-ES_tradnl"/>
              </w:rPr>
            </w:pPr>
            <w:r w:rsidRPr="00B51E3E">
              <w:rPr>
                <w:b w:val="0"/>
                <w:bCs w:val="0"/>
                <w:i/>
                <w:iCs/>
                <w:sz w:val="16"/>
                <w:lang w:val="es-ES_tradnl"/>
              </w:rPr>
              <w:t>Año</w:t>
            </w:r>
          </w:p>
        </w:tc>
        <w:tc>
          <w:tcPr>
            <w:tcW w:w="937" w:type="dxa"/>
            <w:tcBorders>
              <w:top w:val="single" w:sz="4" w:space="0" w:color="auto"/>
              <w:bottom w:val="single" w:sz="12" w:space="0" w:color="auto"/>
            </w:tcBorders>
            <w:shd w:val="clear" w:color="auto" w:fill="auto"/>
            <w:vAlign w:val="bottom"/>
          </w:tcPr>
          <w:p w14:paraId="3A7B4D11" w14:textId="77777777" w:rsidR="00B51E3E" w:rsidRPr="00B51E3E" w:rsidRDefault="00B51E3E" w:rsidP="00327EEA">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B51E3E">
              <w:rPr>
                <w:b w:val="0"/>
                <w:bCs w:val="0"/>
                <w:i/>
                <w:iCs/>
                <w:sz w:val="16"/>
                <w:lang w:val="es-ES_tradnl"/>
              </w:rPr>
              <w:t>2019</w:t>
            </w:r>
          </w:p>
        </w:tc>
        <w:tc>
          <w:tcPr>
            <w:tcW w:w="1033" w:type="dxa"/>
            <w:tcBorders>
              <w:top w:val="single" w:sz="4" w:space="0" w:color="auto"/>
              <w:bottom w:val="single" w:sz="12" w:space="0" w:color="auto"/>
            </w:tcBorders>
            <w:shd w:val="clear" w:color="auto" w:fill="auto"/>
            <w:noWrap/>
            <w:vAlign w:val="bottom"/>
          </w:tcPr>
          <w:p w14:paraId="27484D55" w14:textId="77777777" w:rsidR="00B51E3E" w:rsidRPr="00B51E3E" w:rsidRDefault="00B51E3E" w:rsidP="00327EEA">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B51E3E">
              <w:rPr>
                <w:b w:val="0"/>
                <w:bCs w:val="0"/>
                <w:i/>
                <w:iCs/>
                <w:sz w:val="16"/>
                <w:lang w:val="es-ES_tradnl"/>
              </w:rPr>
              <w:t>2020</w:t>
            </w:r>
          </w:p>
        </w:tc>
        <w:tc>
          <w:tcPr>
            <w:tcW w:w="1034" w:type="dxa"/>
            <w:tcBorders>
              <w:top w:val="single" w:sz="4" w:space="0" w:color="auto"/>
              <w:bottom w:val="single" w:sz="12" w:space="0" w:color="auto"/>
            </w:tcBorders>
            <w:shd w:val="clear" w:color="auto" w:fill="auto"/>
            <w:noWrap/>
            <w:vAlign w:val="bottom"/>
          </w:tcPr>
          <w:p w14:paraId="1BCB8CA6" w14:textId="77777777" w:rsidR="00B51E3E" w:rsidRPr="00B51E3E" w:rsidRDefault="00B51E3E" w:rsidP="00327EEA">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B51E3E">
              <w:rPr>
                <w:b w:val="0"/>
                <w:bCs w:val="0"/>
                <w:i/>
                <w:iCs/>
                <w:sz w:val="16"/>
                <w:lang w:val="es-ES_tradnl"/>
              </w:rPr>
              <w:t>2021</w:t>
            </w:r>
          </w:p>
        </w:tc>
        <w:tc>
          <w:tcPr>
            <w:tcW w:w="1033" w:type="dxa"/>
            <w:tcBorders>
              <w:top w:val="single" w:sz="4" w:space="0" w:color="auto"/>
              <w:bottom w:val="single" w:sz="12" w:space="0" w:color="auto"/>
            </w:tcBorders>
            <w:shd w:val="clear" w:color="auto" w:fill="auto"/>
            <w:noWrap/>
            <w:vAlign w:val="bottom"/>
          </w:tcPr>
          <w:p w14:paraId="6ADF7CD1" w14:textId="77777777" w:rsidR="00B51E3E" w:rsidRPr="00B51E3E" w:rsidRDefault="00B51E3E" w:rsidP="00327EEA">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B51E3E">
              <w:rPr>
                <w:b w:val="0"/>
                <w:bCs w:val="0"/>
                <w:i/>
                <w:iCs/>
                <w:sz w:val="16"/>
                <w:lang w:val="es-ES_tradnl"/>
              </w:rPr>
              <w:t>2022</w:t>
            </w:r>
          </w:p>
        </w:tc>
        <w:tc>
          <w:tcPr>
            <w:tcW w:w="1034" w:type="dxa"/>
            <w:tcBorders>
              <w:top w:val="single" w:sz="4" w:space="0" w:color="auto"/>
              <w:bottom w:val="single" w:sz="12" w:space="0" w:color="auto"/>
            </w:tcBorders>
            <w:shd w:val="clear" w:color="auto" w:fill="auto"/>
            <w:noWrap/>
            <w:vAlign w:val="bottom"/>
          </w:tcPr>
          <w:p w14:paraId="1AC446D4" w14:textId="77777777" w:rsidR="00B51E3E" w:rsidRPr="00B51E3E" w:rsidRDefault="00B51E3E" w:rsidP="00327EEA">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B51E3E">
              <w:rPr>
                <w:b w:val="0"/>
                <w:bCs w:val="0"/>
                <w:i/>
                <w:iCs/>
                <w:sz w:val="16"/>
                <w:lang w:val="es-ES_tradnl"/>
              </w:rPr>
              <w:t>2023</w:t>
            </w:r>
          </w:p>
        </w:tc>
      </w:tr>
      <w:tr w:rsidR="00B51E3E" w:rsidRPr="00B51E3E" w14:paraId="236029DE" w14:textId="77777777" w:rsidTr="00B51E3E">
        <w:trPr>
          <w:trHeight w:val="240"/>
        </w:trPr>
        <w:tc>
          <w:tcPr>
            <w:cnfStyle w:val="001000000000" w:firstRow="0" w:lastRow="0" w:firstColumn="1" w:lastColumn="0" w:oddVBand="0" w:evenVBand="0" w:oddHBand="0" w:evenHBand="0" w:firstRowFirstColumn="0" w:firstRowLastColumn="0" w:lastRowFirstColumn="0" w:lastRowLastColumn="0"/>
            <w:tcW w:w="2299" w:type="dxa"/>
            <w:tcBorders>
              <w:top w:val="single" w:sz="12" w:space="0" w:color="auto"/>
            </w:tcBorders>
            <w:shd w:val="clear" w:color="auto" w:fill="auto"/>
            <w:noWrap/>
            <w:hideMark/>
          </w:tcPr>
          <w:p w14:paraId="3B952DCA" w14:textId="77777777" w:rsidR="00B51E3E" w:rsidRPr="00B51E3E" w:rsidRDefault="00B51E3E" w:rsidP="00B51E3E">
            <w:pPr>
              <w:autoSpaceDE w:val="0"/>
              <w:autoSpaceDN w:val="0"/>
              <w:adjustRightInd w:val="0"/>
              <w:spacing w:before="40" w:after="40" w:line="220" w:lineRule="exact"/>
              <w:rPr>
                <w:b w:val="0"/>
                <w:bCs w:val="0"/>
                <w:sz w:val="18"/>
                <w:szCs w:val="18"/>
                <w:lang w:val="es-ES_tradnl"/>
              </w:rPr>
            </w:pPr>
            <w:r w:rsidRPr="00B51E3E">
              <w:rPr>
                <w:b w:val="0"/>
                <w:bCs w:val="0"/>
                <w:sz w:val="18"/>
                <w:lang w:val="es-ES_tradnl"/>
              </w:rPr>
              <w:t>Población al 1 de enero</w:t>
            </w:r>
          </w:p>
        </w:tc>
        <w:tc>
          <w:tcPr>
            <w:tcW w:w="937" w:type="dxa"/>
            <w:tcBorders>
              <w:top w:val="single" w:sz="12" w:space="0" w:color="auto"/>
            </w:tcBorders>
            <w:shd w:val="clear" w:color="auto" w:fill="auto"/>
            <w:vAlign w:val="bottom"/>
          </w:tcPr>
          <w:p w14:paraId="650A6B55" w14:textId="55119EB7"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613</w:t>
            </w:r>
            <w:r w:rsidR="00327EEA">
              <w:rPr>
                <w:sz w:val="18"/>
                <w:lang w:val="es-ES_tradnl"/>
              </w:rPr>
              <w:t xml:space="preserve"> </w:t>
            </w:r>
            <w:r w:rsidRPr="00B51E3E">
              <w:rPr>
                <w:sz w:val="18"/>
                <w:lang w:val="es-ES_tradnl"/>
              </w:rPr>
              <w:t>894</w:t>
            </w:r>
          </w:p>
        </w:tc>
        <w:tc>
          <w:tcPr>
            <w:tcW w:w="1033" w:type="dxa"/>
            <w:tcBorders>
              <w:top w:val="single" w:sz="12" w:space="0" w:color="auto"/>
            </w:tcBorders>
            <w:shd w:val="clear" w:color="auto" w:fill="auto"/>
            <w:noWrap/>
            <w:vAlign w:val="bottom"/>
          </w:tcPr>
          <w:p w14:paraId="5BC48A9F" w14:textId="204666B9"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626</w:t>
            </w:r>
            <w:r w:rsidR="00327EEA">
              <w:rPr>
                <w:sz w:val="18"/>
                <w:lang w:val="es-ES_tradnl"/>
              </w:rPr>
              <w:t xml:space="preserve"> </w:t>
            </w:r>
            <w:r w:rsidRPr="00B51E3E">
              <w:rPr>
                <w:sz w:val="18"/>
                <w:lang w:val="es-ES_tradnl"/>
              </w:rPr>
              <w:t>108</w:t>
            </w:r>
          </w:p>
        </w:tc>
        <w:tc>
          <w:tcPr>
            <w:tcW w:w="1034" w:type="dxa"/>
            <w:tcBorders>
              <w:top w:val="single" w:sz="12" w:space="0" w:color="auto"/>
            </w:tcBorders>
            <w:shd w:val="clear" w:color="auto" w:fill="auto"/>
            <w:noWrap/>
            <w:vAlign w:val="bottom"/>
          </w:tcPr>
          <w:p w14:paraId="1E06E170" w14:textId="6743B146"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634</w:t>
            </w:r>
            <w:r w:rsidR="00327EEA">
              <w:rPr>
                <w:sz w:val="18"/>
                <w:lang w:val="es-ES_tradnl"/>
              </w:rPr>
              <w:t xml:space="preserve"> </w:t>
            </w:r>
            <w:r w:rsidRPr="00B51E3E">
              <w:rPr>
                <w:sz w:val="18"/>
                <w:lang w:val="es-ES_tradnl"/>
              </w:rPr>
              <w:t>730</w:t>
            </w:r>
          </w:p>
        </w:tc>
        <w:tc>
          <w:tcPr>
            <w:tcW w:w="1033" w:type="dxa"/>
            <w:tcBorders>
              <w:top w:val="single" w:sz="12" w:space="0" w:color="auto"/>
            </w:tcBorders>
            <w:shd w:val="clear" w:color="auto" w:fill="auto"/>
            <w:noWrap/>
            <w:vAlign w:val="bottom"/>
          </w:tcPr>
          <w:p w14:paraId="090339D7" w14:textId="08FADDF6"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645</w:t>
            </w:r>
            <w:r w:rsidR="00327EEA">
              <w:rPr>
                <w:sz w:val="18"/>
                <w:lang w:val="es-ES_tradnl"/>
              </w:rPr>
              <w:t xml:space="preserve"> </w:t>
            </w:r>
            <w:r w:rsidRPr="00B51E3E">
              <w:rPr>
                <w:sz w:val="18"/>
                <w:lang w:val="es-ES_tradnl"/>
              </w:rPr>
              <w:t>397</w:t>
            </w:r>
          </w:p>
        </w:tc>
        <w:tc>
          <w:tcPr>
            <w:tcW w:w="1034" w:type="dxa"/>
            <w:tcBorders>
              <w:top w:val="single" w:sz="12" w:space="0" w:color="auto"/>
            </w:tcBorders>
            <w:shd w:val="clear" w:color="auto" w:fill="auto"/>
            <w:noWrap/>
            <w:vAlign w:val="bottom"/>
          </w:tcPr>
          <w:p w14:paraId="5BCEB0C4" w14:textId="7F1BE934"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660</w:t>
            </w:r>
            <w:r w:rsidR="00327EEA">
              <w:rPr>
                <w:sz w:val="18"/>
                <w:lang w:val="es-ES_tradnl"/>
              </w:rPr>
              <w:t xml:space="preserve"> </w:t>
            </w:r>
            <w:r w:rsidRPr="00B51E3E">
              <w:rPr>
                <w:sz w:val="18"/>
                <w:lang w:val="es-ES_tradnl"/>
              </w:rPr>
              <w:t>809</w:t>
            </w:r>
          </w:p>
        </w:tc>
      </w:tr>
      <w:tr w:rsidR="00B51E3E" w:rsidRPr="00B51E3E" w14:paraId="6FAA5E76" w14:textId="77777777" w:rsidTr="00B51E3E">
        <w:trPr>
          <w:trHeight w:val="240"/>
        </w:trPr>
        <w:tc>
          <w:tcPr>
            <w:cnfStyle w:val="001000000000" w:firstRow="0" w:lastRow="0" w:firstColumn="1" w:lastColumn="0" w:oddVBand="0" w:evenVBand="0" w:oddHBand="0" w:evenHBand="0" w:firstRowFirstColumn="0" w:firstRowLastColumn="0" w:lastRowFirstColumn="0" w:lastRowLastColumn="0"/>
            <w:tcW w:w="2299" w:type="dxa"/>
            <w:shd w:val="clear" w:color="auto" w:fill="auto"/>
            <w:noWrap/>
            <w:hideMark/>
          </w:tcPr>
          <w:p w14:paraId="3B32FB3F" w14:textId="77777777" w:rsidR="00B51E3E" w:rsidRPr="00B51E3E" w:rsidRDefault="00B51E3E" w:rsidP="00B51E3E">
            <w:pPr>
              <w:autoSpaceDE w:val="0"/>
              <w:autoSpaceDN w:val="0"/>
              <w:adjustRightInd w:val="0"/>
              <w:spacing w:before="40" w:after="40" w:line="220" w:lineRule="exact"/>
              <w:rPr>
                <w:b w:val="0"/>
                <w:bCs w:val="0"/>
                <w:sz w:val="18"/>
                <w:szCs w:val="18"/>
                <w:lang w:val="es-ES_tradnl"/>
              </w:rPr>
            </w:pPr>
            <w:r w:rsidRPr="00B51E3E">
              <w:rPr>
                <w:b w:val="0"/>
                <w:bCs w:val="0"/>
                <w:sz w:val="18"/>
                <w:lang w:val="es-ES_tradnl"/>
              </w:rPr>
              <w:t>Luxemburgueses</w:t>
            </w:r>
          </w:p>
        </w:tc>
        <w:tc>
          <w:tcPr>
            <w:tcW w:w="937" w:type="dxa"/>
            <w:shd w:val="clear" w:color="auto" w:fill="auto"/>
            <w:vAlign w:val="bottom"/>
          </w:tcPr>
          <w:p w14:paraId="2DDD724F" w14:textId="4572E8B1"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322</w:t>
            </w:r>
            <w:r w:rsidR="00327EEA">
              <w:rPr>
                <w:sz w:val="18"/>
                <w:lang w:val="es-ES_tradnl"/>
              </w:rPr>
              <w:t xml:space="preserve"> </w:t>
            </w:r>
            <w:r w:rsidRPr="00B51E3E">
              <w:rPr>
                <w:sz w:val="18"/>
                <w:lang w:val="es-ES_tradnl"/>
              </w:rPr>
              <w:t>430</w:t>
            </w:r>
          </w:p>
        </w:tc>
        <w:tc>
          <w:tcPr>
            <w:tcW w:w="1033" w:type="dxa"/>
            <w:shd w:val="clear" w:color="auto" w:fill="auto"/>
            <w:noWrap/>
            <w:vAlign w:val="bottom"/>
          </w:tcPr>
          <w:p w14:paraId="2377130C" w14:textId="450EFF87"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329</w:t>
            </w:r>
            <w:r w:rsidR="00327EEA">
              <w:rPr>
                <w:sz w:val="18"/>
                <w:lang w:val="es-ES_tradnl"/>
              </w:rPr>
              <w:t xml:space="preserve"> </w:t>
            </w:r>
            <w:r w:rsidRPr="00B51E3E">
              <w:rPr>
                <w:sz w:val="18"/>
                <w:lang w:val="es-ES_tradnl"/>
              </w:rPr>
              <w:t>643</w:t>
            </w:r>
          </w:p>
        </w:tc>
        <w:tc>
          <w:tcPr>
            <w:tcW w:w="1034" w:type="dxa"/>
            <w:shd w:val="clear" w:color="auto" w:fill="auto"/>
            <w:noWrap/>
            <w:vAlign w:val="bottom"/>
          </w:tcPr>
          <w:p w14:paraId="2A227EBD" w14:textId="6917C316"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335</w:t>
            </w:r>
            <w:r w:rsidR="00327EEA">
              <w:rPr>
                <w:sz w:val="18"/>
                <w:lang w:val="es-ES_tradnl"/>
              </w:rPr>
              <w:t xml:space="preserve"> </w:t>
            </w:r>
            <w:r w:rsidRPr="00B51E3E">
              <w:rPr>
                <w:sz w:val="18"/>
                <w:lang w:val="es-ES_tradnl"/>
              </w:rPr>
              <w:t>304</w:t>
            </w:r>
          </w:p>
        </w:tc>
        <w:tc>
          <w:tcPr>
            <w:tcW w:w="1033" w:type="dxa"/>
            <w:shd w:val="clear" w:color="auto" w:fill="auto"/>
            <w:noWrap/>
            <w:vAlign w:val="bottom"/>
          </w:tcPr>
          <w:p w14:paraId="0864E82A" w14:textId="623B3CA2"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341</w:t>
            </w:r>
            <w:r w:rsidR="00327EEA">
              <w:rPr>
                <w:sz w:val="18"/>
                <w:lang w:val="es-ES_tradnl"/>
              </w:rPr>
              <w:t xml:space="preserve"> </w:t>
            </w:r>
            <w:r w:rsidRPr="00B51E3E">
              <w:rPr>
                <w:sz w:val="18"/>
                <w:lang w:val="es-ES_tradnl"/>
              </w:rPr>
              <w:t>230</w:t>
            </w:r>
          </w:p>
        </w:tc>
        <w:tc>
          <w:tcPr>
            <w:tcW w:w="1034" w:type="dxa"/>
            <w:shd w:val="clear" w:color="auto" w:fill="auto"/>
            <w:noWrap/>
            <w:vAlign w:val="bottom"/>
          </w:tcPr>
          <w:p w14:paraId="222B3C05" w14:textId="1E14A73A"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347</w:t>
            </w:r>
            <w:r w:rsidR="00327EEA">
              <w:rPr>
                <w:sz w:val="18"/>
                <w:lang w:val="es-ES_tradnl"/>
              </w:rPr>
              <w:t xml:space="preserve"> </w:t>
            </w:r>
            <w:r w:rsidRPr="00B51E3E">
              <w:rPr>
                <w:sz w:val="18"/>
                <w:lang w:val="es-ES_tradnl"/>
              </w:rPr>
              <w:t>402</w:t>
            </w:r>
          </w:p>
        </w:tc>
      </w:tr>
      <w:tr w:rsidR="00B51E3E" w:rsidRPr="00B51E3E" w14:paraId="45D5F7D4" w14:textId="77777777" w:rsidTr="00B51E3E">
        <w:trPr>
          <w:trHeight w:val="240"/>
        </w:trPr>
        <w:tc>
          <w:tcPr>
            <w:cnfStyle w:val="001000000000" w:firstRow="0" w:lastRow="0" w:firstColumn="1" w:lastColumn="0" w:oddVBand="0" w:evenVBand="0" w:oddHBand="0" w:evenHBand="0" w:firstRowFirstColumn="0" w:firstRowLastColumn="0" w:lastRowFirstColumn="0" w:lastRowLastColumn="0"/>
            <w:tcW w:w="2299" w:type="dxa"/>
            <w:shd w:val="clear" w:color="auto" w:fill="auto"/>
            <w:noWrap/>
            <w:hideMark/>
          </w:tcPr>
          <w:p w14:paraId="75F6BC1E" w14:textId="77777777" w:rsidR="00B51E3E" w:rsidRPr="00B51E3E" w:rsidRDefault="00B51E3E" w:rsidP="00B51E3E">
            <w:pPr>
              <w:autoSpaceDE w:val="0"/>
              <w:autoSpaceDN w:val="0"/>
              <w:adjustRightInd w:val="0"/>
              <w:spacing w:before="40" w:after="40" w:line="220" w:lineRule="exact"/>
              <w:rPr>
                <w:b w:val="0"/>
                <w:bCs w:val="0"/>
                <w:sz w:val="18"/>
                <w:szCs w:val="18"/>
                <w:lang w:val="es-ES_tradnl"/>
              </w:rPr>
            </w:pPr>
            <w:r w:rsidRPr="00B51E3E">
              <w:rPr>
                <w:b w:val="0"/>
                <w:bCs w:val="0"/>
                <w:sz w:val="18"/>
                <w:lang w:val="es-ES_tradnl"/>
              </w:rPr>
              <w:t>Extranjeros</w:t>
            </w:r>
          </w:p>
        </w:tc>
        <w:tc>
          <w:tcPr>
            <w:tcW w:w="937" w:type="dxa"/>
            <w:shd w:val="clear" w:color="auto" w:fill="auto"/>
            <w:vAlign w:val="bottom"/>
          </w:tcPr>
          <w:p w14:paraId="159BB06E" w14:textId="19F88938"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291</w:t>
            </w:r>
            <w:r w:rsidR="00327EEA">
              <w:rPr>
                <w:sz w:val="18"/>
                <w:lang w:val="es-ES_tradnl"/>
              </w:rPr>
              <w:t xml:space="preserve"> </w:t>
            </w:r>
            <w:r w:rsidRPr="00B51E3E">
              <w:rPr>
                <w:sz w:val="18"/>
                <w:lang w:val="es-ES_tradnl"/>
              </w:rPr>
              <w:t>464</w:t>
            </w:r>
          </w:p>
        </w:tc>
        <w:tc>
          <w:tcPr>
            <w:tcW w:w="1033" w:type="dxa"/>
            <w:shd w:val="clear" w:color="auto" w:fill="auto"/>
            <w:noWrap/>
            <w:vAlign w:val="bottom"/>
          </w:tcPr>
          <w:p w14:paraId="10CC243C" w14:textId="2ACA7E7F"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296</w:t>
            </w:r>
            <w:r w:rsidR="00327EEA">
              <w:rPr>
                <w:sz w:val="18"/>
                <w:lang w:val="es-ES_tradnl"/>
              </w:rPr>
              <w:t xml:space="preserve"> </w:t>
            </w:r>
            <w:r w:rsidRPr="00B51E3E">
              <w:rPr>
                <w:sz w:val="18"/>
                <w:lang w:val="es-ES_tradnl"/>
              </w:rPr>
              <w:t>465</w:t>
            </w:r>
          </w:p>
        </w:tc>
        <w:tc>
          <w:tcPr>
            <w:tcW w:w="1034" w:type="dxa"/>
            <w:shd w:val="clear" w:color="auto" w:fill="auto"/>
            <w:noWrap/>
            <w:vAlign w:val="bottom"/>
          </w:tcPr>
          <w:p w14:paraId="0296D516" w14:textId="4BA2EE52"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299</w:t>
            </w:r>
            <w:r w:rsidR="00327EEA">
              <w:rPr>
                <w:sz w:val="18"/>
                <w:lang w:val="es-ES_tradnl"/>
              </w:rPr>
              <w:t xml:space="preserve"> </w:t>
            </w:r>
            <w:r w:rsidRPr="00B51E3E">
              <w:rPr>
                <w:sz w:val="18"/>
                <w:lang w:val="es-ES_tradnl"/>
              </w:rPr>
              <w:t>426</w:t>
            </w:r>
          </w:p>
        </w:tc>
        <w:tc>
          <w:tcPr>
            <w:tcW w:w="1033" w:type="dxa"/>
            <w:shd w:val="clear" w:color="auto" w:fill="auto"/>
            <w:noWrap/>
            <w:vAlign w:val="bottom"/>
          </w:tcPr>
          <w:p w14:paraId="6F7964D0" w14:textId="6B555B97"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304</w:t>
            </w:r>
            <w:r w:rsidR="00327EEA">
              <w:rPr>
                <w:sz w:val="18"/>
                <w:lang w:val="es-ES_tradnl"/>
              </w:rPr>
              <w:t xml:space="preserve"> </w:t>
            </w:r>
            <w:r w:rsidRPr="00B51E3E">
              <w:rPr>
                <w:sz w:val="18"/>
                <w:lang w:val="es-ES_tradnl"/>
              </w:rPr>
              <w:t>167</w:t>
            </w:r>
          </w:p>
        </w:tc>
        <w:tc>
          <w:tcPr>
            <w:tcW w:w="1034" w:type="dxa"/>
            <w:shd w:val="clear" w:color="auto" w:fill="auto"/>
            <w:noWrap/>
            <w:vAlign w:val="bottom"/>
          </w:tcPr>
          <w:p w14:paraId="1F1D65C5" w14:textId="6FE083C8"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313</w:t>
            </w:r>
            <w:r w:rsidR="00327EEA">
              <w:rPr>
                <w:sz w:val="18"/>
                <w:lang w:val="es-ES_tradnl"/>
              </w:rPr>
              <w:t xml:space="preserve"> </w:t>
            </w:r>
            <w:r w:rsidRPr="00B51E3E">
              <w:rPr>
                <w:sz w:val="18"/>
                <w:lang w:val="es-ES_tradnl"/>
              </w:rPr>
              <w:t>407</w:t>
            </w:r>
          </w:p>
        </w:tc>
      </w:tr>
      <w:tr w:rsidR="00B51E3E" w:rsidRPr="00B51E3E" w14:paraId="537A0F29" w14:textId="77777777" w:rsidTr="00B51E3E">
        <w:trPr>
          <w:trHeight w:val="240"/>
        </w:trPr>
        <w:tc>
          <w:tcPr>
            <w:cnfStyle w:val="001000000000" w:firstRow="0" w:lastRow="0" w:firstColumn="1" w:lastColumn="0" w:oddVBand="0" w:evenVBand="0" w:oddHBand="0" w:evenHBand="0" w:firstRowFirstColumn="0" w:firstRowLastColumn="0" w:lastRowFirstColumn="0" w:lastRowLastColumn="0"/>
            <w:tcW w:w="2299" w:type="dxa"/>
            <w:shd w:val="clear" w:color="auto" w:fill="auto"/>
            <w:noWrap/>
          </w:tcPr>
          <w:p w14:paraId="3C9161DF" w14:textId="18C91CF3" w:rsidR="00B51E3E" w:rsidRPr="00B51E3E" w:rsidRDefault="00B51E3E" w:rsidP="00B51E3E">
            <w:pPr>
              <w:autoSpaceDE w:val="0"/>
              <w:autoSpaceDN w:val="0"/>
              <w:adjustRightInd w:val="0"/>
              <w:spacing w:before="40" w:after="40" w:line="220" w:lineRule="exact"/>
              <w:rPr>
                <w:b w:val="0"/>
                <w:bCs w:val="0"/>
                <w:sz w:val="18"/>
                <w:szCs w:val="18"/>
                <w:lang w:val="es-ES_tradnl"/>
              </w:rPr>
            </w:pPr>
            <w:r w:rsidRPr="00B51E3E">
              <w:rPr>
                <w:b w:val="0"/>
                <w:bCs w:val="0"/>
                <w:sz w:val="18"/>
                <w:lang w:val="es-ES_tradnl"/>
              </w:rPr>
              <w:t>Porcentaje de extranjeros respecto de la población total</w:t>
            </w:r>
          </w:p>
        </w:tc>
        <w:tc>
          <w:tcPr>
            <w:tcW w:w="937" w:type="dxa"/>
            <w:shd w:val="clear" w:color="auto" w:fill="auto"/>
            <w:vAlign w:val="bottom"/>
          </w:tcPr>
          <w:p w14:paraId="30648A65" w14:textId="4A6FFB99"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47,43</w:t>
            </w:r>
          </w:p>
        </w:tc>
        <w:tc>
          <w:tcPr>
            <w:tcW w:w="1033" w:type="dxa"/>
            <w:shd w:val="clear" w:color="auto" w:fill="auto"/>
            <w:noWrap/>
            <w:vAlign w:val="bottom"/>
          </w:tcPr>
          <w:p w14:paraId="1C1E0B20" w14:textId="2A57399B"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47,35</w:t>
            </w:r>
          </w:p>
        </w:tc>
        <w:tc>
          <w:tcPr>
            <w:tcW w:w="1034" w:type="dxa"/>
            <w:shd w:val="clear" w:color="auto" w:fill="auto"/>
            <w:noWrap/>
            <w:vAlign w:val="bottom"/>
          </w:tcPr>
          <w:p w14:paraId="479D9A93" w14:textId="7A524405"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47,17</w:t>
            </w:r>
          </w:p>
        </w:tc>
        <w:tc>
          <w:tcPr>
            <w:tcW w:w="1033" w:type="dxa"/>
            <w:shd w:val="clear" w:color="auto" w:fill="auto"/>
            <w:noWrap/>
            <w:vAlign w:val="bottom"/>
          </w:tcPr>
          <w:p w14:paraId="043FCBFA" w14:textId="7B99FE18"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47,13</w:t>
            </w:r>
          </w:p>
        </w:tc>
        <w:tc>
          <w:tcPr>
            <w:tcW w:w="1034" w:type="dxa"/>
            <w:shd w:val="clear" w:color="auto" w:fill="auto"/>
            <w:noWrap/>
            <w:vAlign w:val="bottom"/>
          </w:tcPr>
          <w:p w14:paraId="1E80EFBE" w14:textId="26B42435"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47,43</w:t>
            </w:r>
          </w:p>
        </w:tc>
      </w:tr>
      <w:tr w:rsidR="00B51E3E" w:rsidRPr="00B51E3E" w14:paraId="6099AFB4" w14:textId="77777777" w:rsidTr="00B51E3E">
        <w:trPr>
          <w:trHeight w:val="240"/>
        </w:trPr>
        <w:tc>
          <w:tcPr>
            <w:cnfStyle w:val="001000000000" w:firstRow="0" w:lastRow="0" w:firstColumn="1" w:lastColumn="0" w:oddVBand="0" w:evenVBand="0" w:oddHBand="0" w:evenHBand="0" w:firstRowFirstColumn="0" w:firstRowLastColumn="0" w:lastRowFirstColumn="0" w:lastRowLastColumn="0"/>
            <w:tcW w:w="2299" w:type="dxa"/>
            <w:shd w:val="clear" w:color="auto" w:fill="auto"/>
            <w:noWrap/>
            <w:hideMark/>
          </w:tcPr>
          <w:p w14:paraId="0CA46825" w14:textId="77777777" w:rsidR="00B51E3E" w:rsidRPr="00B51E3E" w:rsidRDefault="00B51E3E" w:rsidP="00B51E3E">
            <w:pPr>
              <w:autoSpaceDE w:val="0"/>
              <w:autoSpaceDN w:val="0"/>
              <w:adjustRightInd w:val="0"/>
              <w:spacing w:before="40" w:after="40" w:line="220" w:lineRule="exact"/>
              <w:rPr>
                <w:b w:val="0"/>
                <w:bCs w:val="0"/>
                <w:sz w:val="18"/>
                <w:szCs w:val="18"/>
                <w:lang w:val="es-ES_tradnl"/>
              </w:rPr>
            </w:pPr>
            <w:r w:rsidRPr="00B51E3E">
              <w:rPr>
                <w:b w:val="0"/>
                <w:bCs w:val="0"/>
                <w:sz w:val="18"/>
                <w:lang w:val="es-ES_tradnl"/>
              </w:rPr>
              <w:t>Ciudadanos de la Unión Europea</w:t>
            </w:r>
          </w:p>
        </w:tc>
        <w:tc>
          <w:tcPr>
            <w:tcW w:w="937" w:type="dxa"/>
            <w:shd w:val="clear" w:color="auto" w:fill="auto"/>
            <w:vAlign w:val="bottom"/>
          </w:tcPr>
          <w:p w14:paraId="1A3C1B86" w14:textId="2BAC89E1"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259</w:t>
            </w:r>
            <w:r w:rsidR="00327EEA">
              <w:rPr>
                <w:sz w:val="18"/>
                <w:lang w:val="es-ES_tradnl"/>
              </w:rPr>
              <w:t xml:space="preserve"> </w:t>
            </w:r>
            <w:r w:rsidRPr="00B51E3E">
              <w:rPr>
                <w:sz w:val="18"/>
                <w:lang w:val="es-ES_tradnl"/>
              </w:rPr>
              <w:t>943</w:t>
            </w:r>
          </w:p>
        </w:tc>
        <w:tc>
          <w:tcPr>
            <w:tcW w:w="1033" w:type="dxa"/>
            <w:shd w:val="clear" w:color="auto" w:fill="auto"/>
            <w:noWrap/>
            <w:vAlign w:val="bottom"/>
          </w:tcPr>
          <w:p w14:paraId="0EF8B37B" w14:textId="464767EA"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261</w:t>
            </w:r>
            <w:r w:rsidR="00327EEA">
              <w:rPr>
                <w:sz w:val="18"/>
                <w:lang w:val="es-ES_tradnl"/>
              </w:rPr>
              <w:t xml:space="preserve"> </w:t>
            </w:r>
            <w:r w:rsidRPr="00B51E3E">
              <w:rPr>
                <w:sz w:val="18"/>
                <w:lang w:val="es-ES_tradnl"/>
              </w:rPr>
              <w:t>124</w:t>
            </w:r>
          </w:p>
        </w:tc>
        <w:tc>
          <w:tcPr>
            <w:tcW w:w="1034" w:type="dxa"/>
            <w:shd w:val="clear" w:color="auto" w:fill="auto"/>
            <w:noWrap/>
            <w:vAlign w:val="bottom"/>
          </w:tcPr>
          <w:p w14:paraId="760A3A51" w14:textId="54A32C11"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261</w:t>
            </w:r>
            <w:r w:rsidR="00327EEA">
              <w:rPr>
                <w:sz w:val="18"/>
                <w:lang w:val="es-ES_tradnl"/>
              </w:rPr>
              <w:t xml:space="preserve"> </w:t>
            </w:r>
            <w:r w:rsidRPr="00B51E3E">
              <w:rPr>
                <w:sz w:val="18"/>
                <w:lang w:val="es-ES_tradnl"/>
              </w:rPr>
              <w:t>675</w:t>
            </w:r>
          </w:p>
        </w:tc>
        <w:tc>
          <w:tcPr>
            <w:tcW w:w="1033" w:type="dxa"/>
            <w:shd w:val="clear" w:color="auto" w:fill="auto"/>
            <w:noWrap/>
            <w:vAlign w:val="bottom"/>
          </w:tcPr>
          <w:p w14:paraId="016C1DF4" w14:textId="78C7A098"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263</w:t>
            </w:r>
            <w:r w:rsidR="00327EEA">
              <w:rPr>
                <w:sz w:val="18"/>
                <w:lang w:val="es-ES_tradnl"/>
              </w:rPr>
              <w:t xml:space="preserve"> </w:t>
            </w:r>
            <w:r w:rsidRPr="00B51E3E">
              <w:rPr>
                <w:sz w:val="18"/>
                <w:lang w:val="es-ES_tradnl"/>
              </w:rPr>
              <w:t>128</w:t>
            </w:r>
          </w:p>
        </w:tc>
        <w:tc>
          <w:tcPr>
            <w:tcW w:w="1034" w:type="dxa"/>
            <w:shd w:val="clear" w:color="auto" w:fill="auto"/>
            <w:noWrap/>
            <w:vAlign w:val="bottom"/>
          </w:tcPr>
          <w:p w14:paraId="2BC5DC1B" w14:textId="5DD33CC6"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267</w:t>
            </w:r>
            <w:r w:rsidR="00327EEA">
              <w:rPr>
                <w:sz w:val="18"/>
                <w:lang w:val="es-ES_tradnl"/>
              </w:rPr>
              <w:t xml:space="preserve"> </w:t>
            </w:r>
            <w:r w:rsidRPr="00B51E3E">
              <w:rPr>
                <w:sz w:val="18"/>
                <w:lang w:val="es-ES_tradnl"/>
              </w:rPr>
              <w:t>344</w:t>
            </w:r>
          </w:p>
        </w:tc>
      </w:tr>
      <w:tr w:rsidR="00B51E3E" w:rsidRPr="00B51E3E" w14:paraId="3A2C2345" w14:textId="77777777" w:rsidTr="00B51E3E">
        <w:trPr>
          <w:trHeight w:val="240"/>
        </w:trPr>
        <w:tc>
          <w:tcPr>
            <w:cnfStyle w:val="001000000000" w:firstRow="0" w:lastRow="0" w:firstColumn="1" w:lastColumn="0" w:oddVBand="0" w:evenVBand="0" w:oddHBand="0" w:evenHBand="0" w:firstRowFirstColumn="0" w:firstRowLastColumn="0" w:lastRowFirstColumn="0" w:lastRowLastColumn="0"/>
            <w:tcW w:w="2299" w:type="dxa"/>
            <w:tcBorders>
              <w:bottom w:val="single" w:sz="12" w:space="0" w:color="auto"/>
            </w:tcBorders>
            <w:shd w:val="clear" w:color="auto" w:fill="auto"/>
            <w:noWrap/>
          </w:tcPr>
          <w:p w14:paraId="02F68511" w14:textId="77777777" w:rsidR="00B51E3E" w:rsidRPr="00B51E3E" w:rsidRDefault="00B51E3E" w:rsidP="00B51E3E">
            <w:pPr>
              <w:autoSpaceDE w:val="0"/>
              <w:autoSpaceDN w:val="0"/>
              <w:adjustRightInd w:val="0"/>
              <w:spacing w:before="40" w:after="40" w:line="220" w:lineRule="exact"/>
              <w:rPr>
                <w:b w:val="0"/>
                <w:bCs w:val="0"/>
                <w:sz w:val="18"/>
                <w:szCs w:val="18"/>
                <w:lang w:val="es-ES_tradnl"/>
              </w:rPr>
            </w:pPr>
            <w:r w:rsidRPr="00B51E3E">
              <w:rPr>
                <w:b w:val="0"/>
                <w:bCs w:val="0"/>
                <w:sz w:val="18"/>
                <w:lang w:val="es-ES_tradnl"/>
              </w:rPr>
              <w:t>Porcentaje de ciudadanos europeos respecto del número de extranjeros</w:t>
            </w:r>
          </w:p>
        </w:tc>
        <w:tc>
          <w:tcPr>
            <w:tcW w:w="937" w:type="dxa"/>
            <w:tcBorders>
              <w:bottom w:val="single" w:sz="12" w:space="0" w:color="auto"/>
            </w:tcBorders>
            <w:shd w:val="clear" w:color="auto" w:fill="auto"/>
            <w:vAlign w:val="bottom"/>
          </w:tcPr>
          <w:p w14:paraId="465B91ED" w14:textId="440CA12D"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89,12</w:t>
            </w:r>
          </w:p>
        </w:tc>
        <w:tc>
          <w:tcPr>
            <w:tcW w:w="1033" w:type="dxa"/>
            <w:tcBorders>
              <w:bottom w:val="single" w:sz="12" w:space="0" w:color="auto"/>
            </w:tcBorders>
            <w:shd w:val="clear" w:color="auto" w:fill="auto"/>
            <w:noWrap/>
            <w:vAlign w:val="bottom"/>
          </w:tcPr>
          <w:p w14:paraId="41FA0625" w14:textId="3BF9680C"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88,08</w:t>
            </w:r>
          </w:p>
        </w:tc>
        <w:tc>
          <w:tcPr>
            <w:tcW w:w="1034" w:type="dxa"/>
            <w:tcBorders>
              <w:bottom w:val="single" w:sz="12" w:space="0" w:color="auto"/>
            </w:tcBorders>
            <w:shd w:val="clear" w:color="auto" w:fill="auto"/>
            <w:noWrap/>
            <w:vAlign w:val="bottom"/>
          </w:tcPr>
          <w:p w14:paraId="2FCA8A24" w14:textId="6ACB2189"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87,40</w:t>
            </w:r>
          </w:p>
        </w:tc>
        <w:tc>
          <w:tcPr>
            <w:tcW w:w="1033" w:type="dxa"/>
            <w:tcBorders>
              <w:bottom w:val="single" w:sz="12" w:space="0" w:color="auto"/>
            </w:tcBorders>
            <w:shd w:val="clear" w:color="auto" w:fill="auto"/>
            <w:noWrap/>
            <w:vAlign w:val="bottom"/>
          </w:tcPr>
          <w:p w14:paraId="0822529C" w14:textId="5E9D8923"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86,51</w:t>
            </w:r>
          </w:p>
        </w:tc>
        <w:tc>
          <w:tcPr>
            <w:tcW w:w="1034" w:type="dxa"/>
            <w:tcBorders>
              <w:bottom w:val="single" w:sz="12" w:space="0" w:color="auto"/>
            </w:tcBorders>
            <w:shd w:val="clear" w:color="auto" w:fill="auto"/>
            <w:noWrap/>
            <w:vAlign w:val="bottom"/>
          </w:tcPr>
          <w:p w14:paraId="27C7E1BF" w14:textId="73954EA7" w:rsidR="00B51E3E" w:rsidRPr="00B51E3E" w:rsidRDefault="00B51E3E" w:rsidP="00327EEA">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85,30</w:t>
            </w:r>
          </w:p>
        </w:tc>
      </w:tr>
    </w:tbl>
    <w:p w14:paraId="0BA1EC4A" w14:textId="76684F12" w:rsidR="00B51E3E" w:rsidRPr="00B51E3E" w:rsidRDefault="00B51E3E" w:rsidP="00327EEA">
      <w:pPr>
        <w:pStyle w:val="SingleTxtG"/>
        <w:spacing w:before="240"/>
        <w:rPr>
          <w:lang w:val="es-ES_tradnl"/>
        </w:rPr>
      </w:pPr>
      <w:r w:rsidRPr="00B51E3E">
        <w:rPr>
          <w:lang w:val="es-ES_tradnl"/>
        </w:rPr>
        <w:t>4.</w:t>
      </w:r>
      <w:r w:rsidRPr="00B51E3E">
        <w:rPr>
          <w:lang w:val="es-ES_tradnl"/>
        </w:rPr>
        <w:tab/>
        <w:t>En lo que respecta a las corrientes migratorias internacionales, en 2021 se registró una migración neta positiva de 9.376 personas (25.335 llegadas y 15.959 salidas). En 2021, los portugueses constituyeron, por primera vez desde 2013, el principal grupo de migrantes hacia Luxemburgo, con un total de 3.885 personas, lo que representa el 15,3 % del conjunto de llegadas. Les siguen los franceses (3.590 personas, 14,2%), los italianos (1.909 personas, 7,5%) y los luxemburgueses (1.577 personas, 6,2%). En cuanto a los otros dos países limítrofes, la participación de los belgas en la migración neta en 2021 fue del 4,2 % y la de los alemanes, del 3,6 %. En 2021, los ciudadanos europeos continuaron representando la mayoría de los inmigrantes, con un 68,2 % del total.</w:t>
      </w:r>
    </w:p>
    <w:p w14:paraId="028A0539" w14:textId="77777777" w:rsidR="00327EEA" w:rsidRDefault="00B51E3E" w:rsidP="00327EEA">
      <w:pPr>
        <w:pStyle w:val="Table1G"/>
        <w:rPr>
          <w:lang w:val="es-ES_tradnl"/>
        </w:rPr>
      </w:pPr>
      <w:bookmarkStart w:id="5" w:name="_Toc11408246"/>
      <w:bookmarkStart w:id="6" w:name="_Toc19201041"/>
      <w:r w:rsidRPr="00AD7A7D">
        <w:rPr>
          <w:lang w:val="es-ES_tradnl"/>
        </w:rPr>
        <w:lastRenderedPageBreak/>
        <w:t>Figura 1</w:t>
      </w:r>
    </w:p>
    <w:p w14:paraId="5979FEAB" w14:textId="0760A6C6" w:rsidR="00B51E3E" w:rsidRPr="00B51E3E" w:rsidRDefault="00B51E3E" w:rsidP="00327EEA">
      <w:pPr>
        <w:pStyle w:val="SingleTxtG"/>
        <w:keepNext/>
        <w:keepLines/>
        <w:jc w:val="left"/>
      </w:pPr>
      <w:r w:rsidRPr="00AD7A7D">
        <w:rPr>
          <w:b/>
          <w:bCs/>
          <w:lang w:val="es-ES_tradnl"/>
        </w:rPr>
        <w:t xml:space="preserve">Participación de las diversas nacionalidades en la población total, </w:t>
      </w:r>
      <w:r w:rsidR="00327EEA">
        <w:rPr>
          <w:b/>
          <w:bCs/>
          <w:lang w:val="es-ES_tradnl"/>
        </w:rPr>
        <w:br/>
      </w:r>
      <w:r w:rsidRPr="00AD7A7D">
        <w:rPr>
          <w:b/>
          <w:bCs/>
          <w:lang w:val="es-ES_tradnl"/>
        </w:rPr>
        <w:t>al 1 de enero de 2024</w:t>
      </w:r>
      <w:bookmarkEnd w:id="5"/>
      <w:bookmarkEnd w:id="6"/>
    </w:p>
    <w:p w14:paraId="328E8D18" w14:textId="76526229" w:rsidR="00895ED9" w:rsidRDefault="00B51E3E" w:rsidP="00B51E3E">
      <w:pPr>
        <w:pStyle w:val="SingleTxtG"/>
      </w:pPr>
      <w:r>
        <w:rPr>
          <w:noProof/>
          <w:lang w:val="fr-FR"/>
        </w:rPr>
        <w:drawing>
          <wp:inline distT="0" distB="0" distL="0" distR="0" wp14:anchorId="518CBB0D" wp14:editId="05DD699C">
            <wp:extent cx="5131435" cy="2187439"/>
            <wp:effectExtent l="19050" t="19050" r="12065" b="22860"/>
            <wp:docPr id="1706429910" name="Picture 1706429910" descr="A graph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429910" name="Picture 1706429910" descr="A graph with text and number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153977" cy="2197048"/>
                    </a:xfrm>
                    <a:prstGeom prst="rect">
                      <a:avLst/>
                    </a:prstGeom>
                    <a:ln w="3175">
                      <a:solidFill>
                        <a:schemeClr val="tx1"/>
                      </a:solidFill>
                    </a:ln>
                  </pic:spPr>
                </pic:pic>
              </a:graphicData>
            </a:graphic>
          </wp:inline>
        </w:drawing>
      </w:r>
    </w:p>
    <w:p w14:paraId="64BA71A3" w14:textId="77777777" w:rsidR="00327EEA" w:rsidRDefault="00B51E3E" w:rsidP="00327EEA">
      <w:pPr>
        <w:pStyle w:val="Table1G"/>
        <w:rPr>
          <w:lang w:val="es-ES_tradnl"/>
        </w:rPr>
      </w:pPr>
      <w:bookmarkStart w:id="7" w:name="_Toc11408247"/>
      <w:bookmarkStart w:id="8" w:name="_Toc19201042"/>
      <w:r w:rsidRPr="00AD7A7D">
        <w:rPr>
          <w:lang w:val="es-ES_tradnl"/>
        </w:rPr>
        <w:t>Figura 2</w:t>
      </w:r>
    </w:p>
    <w:p w14:paraId="70E25155" w14:textId="336FD7E6" w:rsidR="00B51E3E" w:rsidRDefault="00B51E3E" w:rsidP="00327EEA">
      <w:pPr>
        <w:pStyle w:val="SingleTxtG"/>
        <w:jc w:val="left"/>
        <w:rPr>
          <w:b/>
          <w:bCs/>
          <w:lang w:val="es-ES_tradnl"/>
        </w:rPr>
      </w:pPr>
      <w:r w:rsidRPr="00AD7A7D">
        <w:rPr>
          <w:b/>
          <w:bCs/>
          <w:lang w:val="es-ES_tradnl"/>
        </w:rPr>
        <w:t>Las diez nacionalidades más representadas en la migración neta en 2023</w:t>
      </w:r>
      <w:bookmarkEnd w:id="7"/>
      <w:bookmarkEnd w:id="8"/>
    </w:p>
    <w:p w14:paraId="28CC0796" w14:textId="4561A16A" w:rsidR="00B51E3E" w:rsidRDefault="00B51E3E" w:rsidP="00B51E3E">
      <w:pPr>
        <w:pStyle w:val="SingleTxtG"/>
      </w:pPr>
      <w:r>
        <w:rPr>
          <w:bCs/>
          <w:noProof/>
        </w:rPr>
        <w:drawing>
          <wp:inline distT="0" distB="0" distL="0" distR="0" wp14:anchorId="4D7A2BC9" wp14:editId="57D7FED8">
            <wp:extent cx="5400000" cy="2959037"/>
            <wp:effectExtent l="19050" t="19050" r="10795" b="13335"/>
            <wp:docPr id="4" name="Picture 4" descr="A graph with numbers and a number of different langu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aph with numbers and a number of different language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400000" cy="2959037"/>
                    </a:xfrm>
                    <a:prstGeom prst="rect">
                      <a:avLst/>
                    </a:prstGeom>
                    <a:ln w="3175">
                      <a:solidFill>
                        <a:schemeClr val="tx1"/>
                      </a:solidFill>
                    </a:ln>
                  </pic:spPr>
                </pic:pic>
              </a:graphicData>
            </a:graphic>
          </wp:inline>
        </w:drawing>
      </w:r>
    </w:p>
    <w:p w14:paraId="2C1EC1CE" w14:textId="77777777" w:rsidR="00B51E3E" w:rsidRPr="00B51E3E" w:rsidRDefault="00B51E3E" w:rsidP="00B51E3E">
      <w:pPr>
        <w:pStyle w:val="SingleTxtG"/>
        <w:rPr>
          <w:lang w:val="es-ES_tradnl"/>
        </w:rPr>
      </w:pPr>
      <w:r w:rsidRPr="00B51E3E">
        <w:rPr>
          <w:lang w:val="es-ES_tradnl"/>
        </w:rPr>
        <w:t>5.</w:t>
      </w:r>
      <w:r w:rsidRPr="00B51E3E">
        <w:rPr>
          <w:lang w:val="es-ES_tradnl"/>
        </w:rPr>
        <w:tab/>
        <w:t xml:space="preserve">En 2023 la densidad media de población era de 256 habitantes por </w:t>
      </w:r>
      <w:proofErr w:type="spellStart"/>
      <w:r w:rsidRPr="00B51E3E">
        <w:rPr>
          <w:lang w:val="es-ES_tradnl"/>
        </w:rPr>
        <w:t>km</w:t>
      </w:r>
      <w:r w:rsidRPr="00B51E3E">
        <w:rPr>
          <w:vertAlign w:val="superscript"/>
          <w:lang w:val="es-ES_tradnl"/>
        </w:rPr>
        <w:t>2</w:t>
      </w:r>
      <w:proofErr w:type="spellEnd"/>
      <w:r w:rsidRPr="00B51E3E">
        <w:rPr>
          <w:lang w:val="es-ES_tradnl"/>
        </w:rPr>
        <w:t xml:space="preserve">. Sin embargo, esta cifra oculta fuertes disparidades regionales, con densidades que van desde los 38 habitantes por </w:t>
      </w:r>
      <w:proofErr w:type="spellStart"/>
      <w:r w:rsidRPr="00B51E3E">
        <w:rPr>
          <w:lang w:val="es-ES_tradnl"/>
        </w:rPr>
        <w:t>km</w:t>
      </w:r>
      <w:r w:rsidRPr="00B51E3E">
        <w:rPr>
          <w:vertAlign w:val="superscript"/>
          <w:lang w:val="es-ES_tradnl"/>
        </w:rPr>
        <w:t>2</w:t>
      </w:r>
      <w:proofErr w:type="spellEnd"/>
      <w:r w:rsidRPr="00B51E3E">
        <w:rPr>
          <w:lang w:val="es-ES_tradnl"/>
        </w:rPr>
        <w:t xml:space="preserve"> en el cantón rural de </w:t>
      </w:r>
      <w:proofErr w:type="spellStart"/>
      <w:r w:rsidRPr="00B51E3E">
        <w:rPr>
          <w:lang w:val="es-ES_tradnl"/>
        </w:rPr>
        <w:t>Clervaux</w:t>
      </w:r>
      <w:proofErr w:type="spellEnd"/>
      <w:r w:rsidRPr="00B51E3E">
        <w:rPr>
          <w:lang w:val="es-ES_tradnl"/>
        </w:rPr>
        <w:t xml:space="preserve"> hasta los 2.580 habitantes por </w:t>
      </w:r>
      <w:proofErr w:type="spellStart"/>
      <w:r w:rsidRPr="00B51E3E">
        <w:rPr>
          <w:lang w:val="es-ES_tradnl"/>
        </w:rPr>
        <w:t>km</w:t>
      </w:r>
      <w:r w:rsidRPr="00B51E3E">
        <w:rPr>
          <w:vertAlign w:val="superscript"/>
          <w:lang w:val="es-ES_tradnl"/>
        </w:rPr>
        <w:t>2</w:t>
      </w:r>
      <w:proofErr w:type="spellEnd"/>
      <w:r w:rsidRPr="00B51E3E">
        <w:rPr>
          <w:lang w:val="es-ES_tradnl"/>
        </w:rPr>
        <w:t xml:space="preserve"> en el cantón de Luxemburgo.</w:t>
      </w:r>
    </w:p>
    <w:p w14:paraId="6C94A6EB" w14:textId="1DD4820E" w:rsidR="00327EEA" w:rsidRDefault="00B51E3E" w:rsidP="00327EEA">
      <w:pPr>
        <w:pStyle w:val="Table1G"/>
        <w:rPr>
          <w:lang w:val="es-ES_tradnl"/>
        </w:rPr>
      </w:pPr>
      <w:bookmarkStart w:id="9" w:name="_Toc11407887"/>
      <w:bookmarkStart w:id="10" w:name="_Toc11408842"/>
      <w:bookmarkStart w:id="11" w:name="_Toc180747689"/>
      <w:r w:rsidRPr="00AD7A7D">
        <w:rPr>
          <w:lang w:val="es-ES_tradnl"/>
        </w:rPr>
        <w:t>Cuadro 3</w:t>
      </w:r>
    </w:p>
    <w:p w14:paraId="5ECF31FA" w14:textId="70F98705" w:rsidR="00B51E3E" w:rsidRDefault="00B51E3E" w:rsidP="00327EEA">
      <w:pPr>
        <w:pStyle w:val="SingleTxtG"/>
        <w:jc w:val="left"/>
        <w:rPr>
          <w:b/>
          <w:bCs/>
          <w:lang w:val="es-ES_tradnl"/>
        </w:rPr>
      </w:pPr>
      <w:r w:rsidRPr="00AD7A7D">
        <w:rPr>
          <w:b/>
          <w:bCs/>
          <w:lang w:val="es-ES_tradnl"/>
        </w:rPr>
        <w:t>Porcentaje de la población que vive en zonas rurales y urbanas</w:t>
      </w:r>
      <w:bookmarkEnd w:id="9"/>
      <w:bookmarkEnd w:id="10"/>
      <w:bookmarkEnd w:id="11"/>
    </w:p>
    <w:tbl>
      <w:tblPr>
        <w:tblStyle w:val="Tablanormal2"/>
        <w:tblW w:w="7370" w:type="dxa"/>
        <w:tblInd w:w="1134" w:type="dxa"/>
        <w:tblBorders>
          <w:top w:val="single" w:sz="4" w:space="0" w:color="auto"/>
          <w:bottom w:val="none" w:sz="0" w:space="0" w:color="auto"/>
        </w:tblBorders>
        <w:tblCellMar>
          <w:left w:w="0" w:type="dxa"/>
          <w:right w:w="0" w:type="dxa"/>
        </w:tblCellMar>
        <w:tblLook w:val="06A0" w:firstRow="1" w:lastRow="0" w:firstColumn="1" w:lastColumn="0" w:noHBand="1" w:noVBand="1"/>
      </w:tblPr>
      <w:tblGrid>
        <w:gridCol w:w="1842"/>
        <w:gridCol w:w="614"/>
        <w:gridCol w:w="614"/>
        <w:gridCol w:w="615"/>
        <w:gridCol w:w="615"/>
        <w:gridCol w:w="615"/>
        <w:gridCol w:w="615"/>
        <w:gridCol w:w="615"/>
        <w:gridCol w:w="615"/>
        <w:gridCol w:w="610"/>
      </w:tblGrid>
      <w:tr w:rsidR="00B51E3E" w:rsidRPr="00B51E3E" w14:paraId="64C4E72E" w14:textId="77777777" w:rsidTr="0095227F">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1250" w:type="pct"/>
            <w:tcBorders>
              <w:top w:val="single" w:sz="4" w:space="0" w:color="auto"/>
              <w:bottom w:val="single" w:sz="12" w:space="0" w:color="auto"/>
            </w:tcBorders>
            <w:shd w:val="clear" w:color="auto" w:fill="auto"/>
            <w:noWrap/>
            <w:vAlign w:val="bottom"/>
            <w:hideMark/>
          </w:tcPr>
          <w:p w14:paraId="619BD6D0" w14:textId="77777777" w:rsidR="00B51E3E" w:rsidRPr="00B51E3E" w:rsidRDefault="00B51E3E" w:rsidP="00B51E3E">
            <w:pPr>
              <w:pStyle w:val="SingleTxtG"/>
              <w:tabs>
                <w:tab w:val="clear" w:pos="1701"/>
                <w:tab w:val="clear" w:pos="2268"/>
                <w:tab w:val="clear" w:pos="2835"/>
              </w:tabs>
              <w:autoSpaceDE w:val="0"/>
              <w:autoSpaceDN w:val="0"/>
              <w:adjustRightInd w:val="0"/>
              <w:spacing w:before="80" w:after="80" w:line="200" w:lineRule="exact"/>
              <w:ind w:left="0" w:right="0"/>
              <w:jc w:val="left"/>
              <w:rPr>
                <w:b w:val="0"/>
                <w:bCs w:val="0"/>
                <w:i/>
                <w:sz w:val="16"/>
                <w:szCs w:val="18"/>
                <w:lang w:val="es-ES_tradnl"/>
              </w:rPr>
            </w:pPr>
            <w:r w:rsidRPr="00B51E3E">
              <w:rPr>
                <w:b w:val="0"/>
                <w:bCs w:val="0"/>
                <w:i/>
                <w:iCs/>
                <w:sz w:val="16"/>
                <w:lang w:val="es-ES_tradnl"/>
              </w:rPr>
              <w:t>Año</w:t>
            </w:r>
          </w:p>
        </w:tc>
        <w:tc>
          <w:tcPr>
            <w:tcW w:w="417" w:type="pct"/>
            <w:tcBorders>
              <w:top w:val="single" w:sz="4" w:space="0" w:color="auto"/>
              <w:bottom w:val="single" w:sz="12" w:space="0" w:color="auto"/>
            </w:tcBorders>
            <w:shd w:val="clear" w:color="auto" w:fill="auto"/>
            <w:noWrap/>
            <w:vAlign w:val="bottom"/>
            <w:hideMark/>
          </w:tcPr>
          <w:p w14:paraId="328CCEF1" w14:textId="77777777" w:rsidR="00B51E3E" w:rsidRPr="00B51E3E" w:rsidRDefault="00B51E3E" w:rsidP="00327EEA">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B51E3E">
              <w:rPr>
                <w:b w:val="0"/>
                <w:bCs w:val="0"/>
                <w:i/>
                <w:iCs/>
                <w:sz w:val="16"/>
                <w:lang w:val="es-ES_tradnl"/>
              </w:rPr>
              <w:t>2013</w:t>
            </w:r>
          </w:p>
        </w:tc>
        <w:tc>
          <w:tcPr>
            <w:tcW w:w="417" w:type="pct"/>
            <w:tcBorders>
              <w:top w:val="single" w:sz="4" w:space="0" w:color="auto"/>
              <w:bottom w:val="single" w:sz="12" w:space="0" w:color="auto"/>
            </w:tcBorders>
            <w:shd w:val="clear" w:color="auto" w:fill="auto"/>
            <w:noWrap/>
            <w:vAlign w:val="bottom"/>
            <w:hideMark/>
          </w:tcPr>
          <w:p w14:paraId="5EEBC42C" w14:textId="77777777" w:rsidR="00B51E3E" w:rsidRPr="00B51E3E" w:rsidRDefault="00B51E3E" w:rsidP="00327EEA">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B51E3E">
              <w:rPr>
                <w:b w:val="0"/>
                <w:bCs w:val="0"/>
                <w:i/>
                <w:iCs/>
                <w:sz w:val="16"/>
                <w:lang w:val="es-ES_tradnl"/>
              </w:rPr>
              <w:t>2014</w:t>
            </w:r>
          </w:p>
        </w:tc>
        <w:tc>
          <w:tcPr>
            <w:tcW w:w="417" w:type="pct"/>
            <w:tcBorders>
              <w:top w:val="single" w:sz="4" w:space="0" w:color="auto"/>
              <w:bottom w:val="single" w:sz="12" w:space="0" w:color="auto"/>
            </w:tcBorders>
            <w:shd w:val="clear" w:color="auto" w:fill="auto"/>
            <w:noWrap/>
            <w:vAlign w:val="bottom"/>
            <w:hideMark/>
          </w:tcPr>
          <w:p w14:paraId="15D1B6E9" w14:textId="77777777" w:rsidR="00B51E3E" w:rsidRPr="00B51E3E" w:rsidRDefault="00B51E3E" w:rsidP="00327EEA">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B51E3E">
              <w:rPr>
                <w:b w:val="0"/>
                <w:bCs w:val="0"/>
                <w:i/>
                <w:iCs/>
                <w:sz w:val="16"/>
                <w:lang w:val="es-ES_tradnl"/>
              </w:rPr>
              <w:t>2015</w:t>
            </w:r>
          </w:p>
        </w:tc>
        <w:tc>
          <w:tcPr>
            <w:tcW w:w="417" w:type="pct"/>
            <w:tcBorders>
              <w:top w:val="single" w:sz="4" w:space="0" w:color="auto"/>
              <w:bottom w:val="single" w:sz="12" w:space="0" w:color="auto"/>
            </w:tcBorders>
            <w:shd w:val="clear" w:color="auto" w:fill="auto"/>
            <w:noWrap/>
            <w:vAlign w:val="bottom"/>
            <w:hideMark/>
          </w:tcPr>
          <w:p w14:paraId="2962C3D7" w14:textId="77777777" w:rsidR="00B51E3E" w:rsidRPr="00B51E3E" w:rsidRDefault="00B51E3E" w:rsidP="00327EEA">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B51E3E">
              <w:rPr>
                <w:b w:val="0"/>
                <w:bCs w:val="0"/>
                <w:i/>
                <w:iCs/>
                <w:sz w:val="16"/>
                <w:lang w:val="es-ES_tradnl"/>
              </w:rPr>
              <w:t>2016</w:t>
            </w:r>
          </w:p>
        </w:tc>
        <w:tc>
          <w:tcPr>
            <w:tcW w:w="417" w:type="pct"/>
            <w:tcBorders>
              <w:top w:val="single" w:sz="4" w:space="0" w:color="auto"/>
              <w:bottom w:val="single" w:sz="12" w:space="0" w:color="auto"/>
            </w:tcBorders>
            <w:shd w:val="clear" w:color="auto" w:fill="auto"/>
            <w:noWrap/>
            <w:vAlign w:val="bottom"/>
            <w:hideMark/>
          </w:tcPr>
          <w:p w14:paraId="4CFFD59D" w14:textId="77777777" w:rsidR="00B51E3E" w:rsidRPr="00B51E3E" w:rsidRDefault="00B51E3E" w:rsidP="00327EEA">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B51E3E">
              <w:rPr>
                <w:b w:val="0"/>
                <w:bCs w:val="0"/>
                <w:i/>
                <w:iCs/>
                <w:sz w:val="16"/>
                <w:lang w:val="es-ES_tradnl"/>
              </w:rPr>
              <w:t>2017</w:t>
            </w:r>
          </w:p>
        </w:tc>
        <w:tc>
          <w:tcPr>
            <w:tcW w:w="417" w:type="pct"/>
            <w:tcBorders>
              <w:top w:val="single" w:sz="4" w:space="0" w:color="auto"/>
              <w:bottom w:val="single" w:sz="12" w:space="0" w:color="auto"/>
            </w:tcBorders>
            <w:shd w:val="clear" w:color="auto" w:fill="auto"/>
            <w:vAlign w:val="bottom"/>
          </w:tcPr>
          <w:p w14:paraId="0DB2BEF5" w14:textId="77777777" w:rsidR="00B51E3E" w:rsidRPr="00B51E3E" w:rsidRDefault="00B51E3E" w:rsidP="00327EEA">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B51E3E">
              <w:rPr>
                <w:b w:val="0"/>
                <w:bCs w:val="0"/>
                <w:i/>
                <w:iCs/>
                <w:sz w:val="16"/>
                <w:lang w:val="es-ES_tradnl"/>
              </w:rPr>
              <w:t>2018</w:t>
            </w:r>
          </w:p>
        </w:tc>
        <w:tc>
          <w:tcPr>
            <w:tcW w:w="417" w:type="pct"/>
            <w:tcBorders>
              <w:top w:val="single" w:sz="4" w:space="0" w:color="auto"/>
              <w:bottom w:val="single" w:sz="12" w:space="0" w:color="auto"/>
            </w:tcBorders>
            <w:shd w:val="clear" w:color="auto" w:fill="auto"/>
            <w:vAlign w:val="bottom"/>
          </w:tcPr>
          <w:p w14:paraId="1D546518" w14:textId="77777777" w:rsidR="00B51E3E" w:rsidRPr="00B51E3E" w:rsidRDefault="00B51E3E" w:rsidP="00327EEA">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B51E3E">
              <w:rPr>
                <w:b w:val="0"/>
                <w:bCs w:val="0"/>
                <w:i/>
                <w:iCs/>
                <w:sz w:val="16"/>
                <w:lang w:val="es-ES_tradnl"/>
              </w:rPr>
              <w:t>2020</w:t>
            </w:r>
          </w:p>
        </w:tc>
        <w:tc>
          <w:tcPr>
            <w:tcW w:w="417" w:type="pct"/>
            <w:tcBorders>
              <w:top w:val="single" w:sz="4" w:space="0" w:color="auto"/>
              <w:bottom w:val="single" w:sz="12" w:space="0" w:color="auto"/>
            </w:tcBorders>
            <w:shd w:val="clear" w:color="auto" w:fill="auto"/>
            <w:vAlign w:val="bottom"/>
          </w:tcPr>
          <w:p w14:paraId="49B70403" w14:textId="77777777" w:rsidR="00B51E3E" w:rsidRPr="00B51E3E" w:rsidRDefault="00B51E3E" w:rsidP="00327EEA">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B51E3E">
              <w:rPr>
                <w:b w:val="0"/>
                <w:bCs w:val="0"/>
                <w:i/>
                <w:iCs/>
                <w:sz w:val="16"/>
                <w:lang w:val="es-ES_tradnl"/>
              </w:rPr>
              <w:t>2022</w:t>
            </w:r>
          </w:p>
        </w:tc>
        <w:tc>
          <w:tcPr>
            <w:tcW w:w="414" w:type="pct"/>
            <w:tcBorders>
              <w:top w:val="single" w:sz="4" w:space="0" w:color="auto"/>
              <w:bottom w:val="single" w:sz="12" w:space="0" w:color="auto"/>
            </w:tcBorders>
            <w:shd w:val="clear" w:color="auto" w:fill="auto"/>
            <w:vAlign w:val="bottom"/>
          </w:tcPr>
          <w:p w14:paraId="0D21CD12" w14:textId="77777777" w:rsidR="00B51E3E" w:rsidRPr="00B51E3E" w:rsidRDefault="00B51E3E" w:rsidP="00327EEA">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B51E3E">
              <w:rPr>
                <w:b w:val="0"/>
                <w:bCs w:val="0"/>
                <w:i/>
                <w:iCs/>
                <w:sz w:val="16"/>
                <w:lang w:val="es-ES_tradnl"/>
              </w:rPr>
              <w:t>2023</w:t>
            </w:r>
          </w:p>
        </w:tc>
      </w:tr>
      <w:tr w:rsidR="00B51E3E" w:rsidRPr="00B51E3E" w14:paraId="45B1164F" w14:textId="77777777" w:rsidTr="0095227F">
        <w:trPr>
          <w:trHeight w:val="240"/>
        </w:trPr>
        <w:tc>
          <w:tcPr>
            <w:cnfStyle w:val="001000000000" w:firstRow="0" w:lastRow="0" w:firstColumn="1" w:lastColumn="0" w:oddVBand="0" w:evenVBand="0" w:oddHBand="0" w:evenHBand="0" w:firstRowFirstColumn="0" w:firstRowLastColumn="0" w:lastRowFirstColumn="0" w:lastRowLastColumn="0"/>
            <w:tcW w:w="1250" w:type="pct"/>
            <w:tcBorders>
              <w:top w:val="single" w:sz="12" w:space="0" w:color="auto"/>
            </w:tcBorders>
            <w:shd w:val="clear" w:color="auto" w:fill="auto"/>
            <w:noWrap/>
            <w:hideMark/>
          </w:tcPr>
          <w:p w14:paraId="70E5C007" w14:textId="77777777" w:rsidR="00B51E3E" w:rsidRPr="00B51E3E" w:rsidRDefault="00B51E3E" w:rsidP="00B51E3E">
            <w:pPr>
              <w:autoSpaceDE w:val="0"/>
              <w:autoSpaceDN w:val="0"/>
              <w:adjustRightInd w:val="0"/>
              <w:spacing w:before="40" w:after="40" w:line="220" w:lineRule="exact"/>
              <w:rPr>
                <w:b w:val="0"/>
                <w:bCs w:val="0"/>
                <w:sz w:val="18"/>
                <w:szCs w:val="18"/>
                <w:lang w:val="es-ES_tradnl"/>
              </w:rPr>
            </w:pPr>
            <w:r w:rsidRPr="00B51E3E">
              <w:rPr>
                <w:b w:val="0"/>
                <w:bCs w:val="0"/>
                <w:sz w:val="18"/>
                <w:lang w:val="es-ES_tradnl"/>
              </w:rPr>
              <w:t xml:space="preserve">Zonas urbanas </w:t>
            </w:r>
          </w:p>
        </w:tc>
        <w:tc>
          <w:tcPr>
            <w:tcW w:w="417" w:type="pct"/>
            <w:tcBorders>
              <w:top w:val="single" w:sz="12" w:space="0" w:color="auto"/>
            </w:tcBorders>
            <w:shd w:val="clear" w:color="auto" w:fill="auto"/>
            <w:noWrap/>
            <w:vAlign w:val="bottom"/>
            <w:hideMark/>
          </w:tcPr>
          <w:p w14:paraId="3904B119" w14:textId="2F5CE0A4" w:rsidR="00B51E3E" w:rsidRPr="00B51E3E" w:rsidRDefault="00B51E3E" w:rsidP="00327EEA">
            <w:pPr>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89,6</w:t>
            </w:r>
          </w:p>
        </w:tc>
        <w:tc>
          <w:tcPr>
            <w:tcW w:w="417" w:type="pct"/>
            <w:tcBorders>
              <w:top w:val="single" w:sz="12" w:space="0" w:color="auto"/>
            </w:tcBorders>
            <w:shd w:val="clear" w:color="auto" w:fill="auto"/>
            <w:noWrap/>
            <w:vAlign w:val="bottom"/>
            <w:hideMark/>
          </w:tcPr>
          <w:p w14:paraId="040ADCEF" w14:textId="1922CFF8" w:rsidR="00B51E3E" w:rsidRPr="00B51E3E" w:rsidRDefault="00B51E3E" w:rsidP="00327EEA">
            <w:pPr>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89,9</w:t>
            </w:r>
          </w:p>
        </w:tc>
        <w:tc>
          <w:tcPr>
            <w:tcW w:w="417" w:type="pct"/>
            <w:tcBorders>
              <w:top w:val="single" w:sz="12" w:space="0" w:color="auto"/>
            </w:tcBorders>
            <w:shd w:val="clear" w:color="auto" w:fill="auto"/>
            <w:noWrap/>
            <w:vAlign w:val="bottom"/>
            <w:hideMark/>
          </w:tcPr>
          <w:p w14:paraId="2FCA6FED" w14:textId="67910F25" w:rsidR="00B51E3E" w:rsidRPr="00B51E3E" w:rsidRDefault="00B51E3E" w:rsidP="00327EEA">
            <w:pPr>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90,2</w:t>
            </w:r>
          </w:p>
        </w:tc>
        <w:tc>
          <w:tcPr>
            <w:tcW w:w="417" w:type="pct"/>
            <w:tcBorders>
              <w:top w:val="single" w:sz="12" w:space="0" w:color="auto"/>
            </w:tcBorders>
            <w:shd w:val="clear" w:color="auto" w:fill="auto"/>
            <w:noWrap/>
            <w:vAlign w:val="bottom"/>
            <w:hideMark/>
          </w:tcPr>
          <w:p w14:paraId="0434AC4C" w14:textId="42FEE52B" w:rsidR="00B51E3E" w:rsidRPr="00B51E3E" w:rsidRDefault="00B51E3E" w:rsidP="00327EEA">
            <w:pPr>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90,5</w:t>
            </w:r>
          </w:p>
        </w:tc>
        <w:tc>
          <w:tcPr>
            <w:tcW w:w="417" w:type="pct"/>
            <w:tcBorders>
              <w:top w:val="single" w:sz="12" w:space="0" w:color="auto"/>
            </w:tcBorders>
            <w:shd w:val="clear" w:color="auto" w:fill="auto"/>
            <w:noWrap/>
            <w:vAlign w:val="bottom"/>
            <w:hideMark/>
          </w:tcPr>
          <w:p w14:paraId="73C280E0" w14:textId="47AA7D95" w:rsidR="00B51E3E" w:rsidRPr="00B51E3E" w:rsidRDefault="00B51E3E" w:rsidP="00327EEA">
            <w:pPr>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90,7</w:t>
            </w:r>
          </w:p>
        </w:tc>
        <w:tc>
          <w:tcPr>
            <w:tcW w:w="417" w:type="pct"/>
            <w:tcBorders>
              <w:top w:val="single" w:sz="12" w:space="0" w:color="auto"/>
            </w:tcBorders>
            <w:shd w:val="clear" w:color="auto" w:fill="auto"/>
            <w:vAlign w:val="bottom"/>
          </w:tcPr>
          <w:p w14:paraId="07D70418" w14:textId="72A0AA99" w:rsidR="00B51E3E" w:rsidRPr="00B51E3E" w:rsidRDefault="00B51E3E" w:rsidP="00327EEA">
            <w:pPr>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91,0</w:t>
            </w:r>
          </w:p>
        </w:tc>
        <w:tc>
          <w:tcPr>
            <w:tcW w:w="417" w:type="pct"/>
            <w:tcBorders>
              <w:top w:val="single" w:sz="12" w:space="0" w:color="auto"/>
            </w:tcBorders>
            <w:shd w:val="clear" w:color="auto" w:fill="auto"/>
            <w:vAlign w:val="bottom"/>
          </w:tcPr>
          <w:p w14:paraId="5EC4C3CA" w14:textId="18BD97E3" w:rsidR="00B51E3E" w:rsidRPr="00B51E3E" w:rsidRDefault="00B51E3E" w:rsidP="00327EEA">
            <w:pPr>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91,4</w:t>
            </w:r>
          </w:p>
        </w:tc>
        <w:tc>
          <w:tcPr>
            <w:tcW w:w="417" w:type="pct"/>
            <w:tcBorders>
              <w:top w:val="single" w:sz="12" w:space="0" w:color="auto"/>
            </w:tcBorders>
            <w:shd w:val="clear" w:color="auto" w:fill="auto"/>
            <w:vAlign w:val="bottom"/>
          </w:tcPr>
          <w:p w14:paraId="3D9809A1" w14:textId="3C788CF2" w:rsidR="00B51E3E" w:rsidRPr="00B51E3E" w:rsidRDefault="00B51E3E" w:rsidP="00327EEA">
            <w:pPr>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91,9</w:t>
            </w:r>
          </w:p>
        </w:tc>
        <w:tc>
          <w:tcPr>
            <w:tcW w:w="414" w:type="pct"/>
            <w:tcBorders>
              <w:top w:val="single" w:sz="12" w:space="0" w:color="auto"/>
            </w:tcBorders>
            <w:shd w:val="clear" w:color="auto" w:fill="auto"/>
            <w:vAlign w:val="bottom"/>
          </w:tcPr>
          <w:p w14:paraId="0CB638E3" w14:textId="77C40391" w:rsidR="00B51E3E" w:rsidRPr="00B51E3E" w:rsidRDefault="00B51E3E" w:rsidP="00327EEA">
            <w:pPr>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92</w:t>
            </w:r>
          </w:p>
        </w:tc>
      </w:tr>
      <w:tr w:rsidR="00B51E3E" w:rsidRPr="00B51E3E" w14:paraId="6B67C862" w14:textId="77777777" w:rsidTr="0095227F">
        <w:trPr>
          <w:trHeight w:val="240"/>
        </w:trPr>
        <w:tc>
          <w:tcPr>
            <w:cnfStyle w:val="001000000000" w:firstRow="0" w:lastRow="0" w:firstColumn="1" w:lastColumn="0" w:oddVBand="0" w:evenVBand="0" w:oddHBand="0" w:evenHBand="0" w:firstRowFirstColumn="0" w:firstRowLastColumn="0" w:lastRowFirstColumn="0" w:lastRowLastColumn="0"/>
            <w:tcW w:w="1250" w:type="pct"/>
            <w:tcBorders>
              <w:bottom w:val="single" w:sz="12" w:space="0" w:color="auto"/>
            </w:tcBorders>
            <w:shd w:val="clear" w:color="auto" w:fill="auto"/>
            <w:noWrap/>
            <w:hideMark/>
          </w:tcPr>
          <w:p w14:paraId="35B1B73B" w14:textId="77777777" w:rsidR="00B51E3E" w:rsidRPr="00B51E3E" w:rsidRDefault="00B51E3E" w:rsidP="00B51E3E">
            <w:pPr>
              <w:autoSpaceDE w:val="0"/>
              <w:autoSpaceDN w:val="0"/>
              <w:adjustRightInd w:val="0"/>
              <w:spacing w:before="40" w:after="40" w:line="220" w:lineRule="exact"/>
              <w:rPr>
                <w:b w:val="0"/>
                <w:bCs w:val="0"/>
                <w:sz w:val="18"/>
                <w:szCs w:val="18"/>
                <w:lang w:val="es-ES_tradnl"/>
              </w:rPr>
            </w:pPr>
            <w:r w:rsidRPr="00B51E3E">
              <w:rPr>
                <w:b w:val="0"/>
                <w:bCs w:val="0"/>
                <w:sz w:val="18"/>
                <w:lang w:val="es-ES_tradnl"/>
              </w:rPr>
              <w:t>Zonas rurales</w:t>
            </w:r>
          </w:p>
        </w:tc>
        <w:tc>
          <w:tcPr>
            <w:tcW w:w="417" w:type="pct"/>
            <w:tcBorders>
              <w:bottom w:val="single" w:sz="12" w:space="0" w:color="auto"/>
            </w:tcBorders>
            <w:shd w:val="clear" w:color="auto" w:fill="auto"/>
            <w:noWrap/>
            <w:vAlign w:val="bottom"/>
            <w:hideMark/>
          </w:tcPr>
          <w:p w14:paraId="7DCF26CD" w14:textId="35C9C1D8" w:rsidR="00B51E3E" w:rsidRPr="00B51E3E" w:rsidRDefault="00B51E3E" w:rsidP="00327EEA">
            <w:pPr>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10,4</w:t>
            </w:r>
          </w:p>
        </w:tc>
        <w:tc>
          <w:tcPr>
            <w:tcW w:w="417" w:type="pct"/>
            <w:tcBorders>
              <w:bottom w:val="single" w:sz="12" w:space="0" w:color="auto"/>
            </w:tcBorders>
            <w:shd w:val="clear" w:color="auto" w:fill="auto"/>
            <w:noWrap/>
            <w:vAlign w:val="bottom"/>
            <w:hideMark/>
          </w:tcPr>
          <w:p w14:paraId="0F10748C" w14:textId="181E522A" w:rsidR="00B51E3E" w:rsidRPr="00B51E3E" w:rsidRDefault="00B51E3E" w:rsidP="00327EEA">
            <w:pPr>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10,1</w:t>
            </w:r>
          </w:p>
        </w:tc>
        <w:tc>
          <w:tcPr>
            <w:tcW w:w="417" w:type="pct"/>
            <w:tcBorders>
              <w:bottom w:val="single" w:sz="12" w:space="0" w:color="auto"/>
            </w:tcBorders>
            <w:shd w:val="clear" w:color="auto" w:fill="auto"/>
            <w:noWrap/>
            <w:vAlign w:val="bottom"/>
            <w:hideMark/>
          </w:tcPr>
          <w:p w14:paraId="0553CBE5" w14:textId="5E42CECD" w:rsidR="00B51E3E" w:rsidRPr="00B51E3E" w:rsidRDefault="00B51E3E" w:rsidP="00327EEA">
            <w:pPr>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9,8</w:t>
            </w:r>
          </w:p>
        </w:tc>
        <w:tc>
          <w:tcPr>
            <w:tcW w:w="417" w:type="pct"/>
            <w:tcBorders>
              <w:bottom w:val="single" w:sz="12" w:space="0" w:color="auto"/>
            </w:tcBorders>
            <w:shd w:val="clear" w:color="auto" w:fill="auto"/>
            <w:noWrap/>
            <w:vAlign w:val="bottom"/>
            <w:hideMark/>
          </w:tcPr>
          <w:p w14:paraId="7AC1CA08" w14:textId="44047B7E" w:rsidR="00B51E3E" w:rsidRPr="00B51E3E" w:rsidRDefault="00B51E3E" w:rsidP="00327EEA">
            <w:pPr>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9,5</w:t>
            </w:r>
          </w:p>
        </w:tc>
        <w:tc>
          <w:tcPr>
            <w:tcW w:w="417" w:type="pct"/>
            <w:tcBorders>
              <w:bottom w:val="single" w:sz="12" w:space="0" w:color="auto"/>
            </w:tcBorders>
            <w:shd w:val="clear" w:color="auto" w:fill="auto"/>
            <w:noWrap/>
            <w:vAlign w:val="bottom"/>
            <w:hideMark/>
          </w:tcPr>
          <w:p w14:paraId="77709DCC" w14:textId="7B0275A0" w:rsidR="00B51E3E" w:rsidRPr="00B51E3E" w:rsidRDefault="00B51E3E" w:rsidP="00327EEA">
            <w:pPr>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9,3</w:t>
            </w:r>
          </w:p>
        </w:tc>
        <w:tc>
          <w:tcPr>
            <w:tcW w:w="417" w:type="pct"/>
            <w:tcBorders>
              <w:bottom w:val="single" w:sz="12" w:space="0" w:color="auto"/>
            </w:tcBorders>
            <w:shd w:val="clear" w:color="auto" w:fill="auto"/>
            <w:vAlign w:val="bottom"/>
          </w:tcPr>
          <w:p w14:paraId="366295EB" w14:textId="286767B3" w:rsidR="00B51E3E" w:rsidRPr="00B51E3E" w:rsidRDefault="00B51E3E" w:rsidP="00327EEA">
            <w:pPr>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9,0</w:t>
            </w:r>
          </w:p>
        </w:tc>
        <w:tc>
          <w:tcPr>
            <w:tcW w:w="417" w:type="pct"/>
            <w:tcBorders>
              <w:bottom w:val="single" w:sz="12" w:space="0" w:color="auto"/>
            </w:tcBorders>
            <w:shd w:val="clear" w:color="auto" w:fill="auto"/>
            <w:vAlign w:val="bottom"/>
          </w:tcPr>
          <w:p w14:paraId="7F1E271E" w14:textId="2201F926" w:rsidR="00B51E3E" w:rsidRPr="00B51E3E" w:rsidRDefault="00B51E3E" w:rsidP="00327EEA">
            <w:pPr>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8,6</w:t>
            </w:r>
          </w:p>
        </w:tc>
        <w:tc>
          <w:tcPr>
            <w:tcW w:w="417" w:type="pct"/>
            <w:tcBorders>
              <w:bottom w:val="single" w:sz="12" w:space="0" w:color="auto"/>
            </w:tcBorders>
            <w:shd w:val="clear" w:color="auto" w:fill="auto"/>
            <w:vAlign w:val="bottom"/>
          </w:tcPr>
          <w:p w14:paraId="42CFA66E" w14:textId="40BFE658" w:rsidR="00B51E3E" w:rsidRPr="00B51E3E" w:rsidRDefault="00B51E3E" w:rsidP="00327EEA">
            <w:pPr>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8,1</w:t>
            </w:r>
          </w:p>
        </w:tc>
        <w:tc>
          <w:tcPr>
            <w:tcW w:w="414" w:type="pct"/>
            <w:tcBorders>
              <w:bottom w:val="single" w:sz="12" w:space="0" w:color="auto"/>
            </w:tcBorders>
            <w:shd w:val="clear" w:color="auto" w:fill="auto"/>
            <w:vAlign w:val="bottom"/>
          </w:tcPr>
          <w:p w14:paraId="33309F9B" w14:textId="1CF49902" w:rsidR="00B51E3E" w:rsidRPr="00B51E3E" w:rsidRDefault="00B51E3E" w:rsidP="00327EEA">
            <w:pPr>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8</w:t>
            </w:r>
          </w:p>
        </w:tc>
      </w:tr>
    </w:tbl>
    <w:p w14:paraId="4CC60860" w14:textId="69E77ED4" w:rsidR="0095227F" w:rsidRPr="0095227F" w:rsidRDefault="0095227F" w:rsidP="0095227F">
      <w:pPr>
        <w:pStyle w:val="SingleTxtG"/>
        <w:spacing w:before="120"/>
        <w:ind w:firstLine="170"/>
        <w:jc w:val="left"/>
        <w:rPr>
          <w:sz w:val="18"/>
          <w:szCs w:val="18"/>
          <w:lang w:val="es-ES_tradnl"/>
        </w:rPr>
      </w:pPr>
      <w:bookmarkStart w:id="12" w:name="_Toc11407888"/>
      <w:bookmarkStart w:id="13" w:name="_Toc11408843"/>
      <w:bookmarkStart w:id="14" w:name="_Toc180747690"/>
      <w:r w:rsidRPr="0095227F">
        <w:rPr>
          <w:i/>
          <w:sz w:val="18"/>
          <w:szCs w:val="18"/>
          <w:lang w:val="es-ES_tradnl"/>
        </w:rPr>
        <w:t>F</w:t>
      </w:r>
      <w:r w:rsidRPr="00AD7A7D">
        <w:rPr>
          <w:i/>
          <w:sz w:val="18"/>
          <w:szCs w:val="18"/>
          <w:lang w:val="es-ES_tradnl"/>
        </w:rPr>
        <w:t>uente:</w:t>
      </w:r>
      <w:r w:rsidRPr="00AD7A7D">
        <w:rPr>
          <w:sz w:val="18"/>
          <w:szCs w:val="18"/>
          <w:lang w:val="es-ES_tradnl"/>
        </w:rPr>
        <w:t xml:space="preserve"> Statista</w:t>
      </w:r>
      <w:r>
        <w:rPr>
          <w:sz w:val="18"/>
          <w:szCs w:val="18"/>
          <w:lang w:val="es-ES_tradnl"/>
        </w:rPr>
        <w:t>.</w:t>
      </w:r>
    </w:p>
    <w:p w14:paraId="4075C47A" w14:textId="41A407A4" w:rsidR="00327EEA" w:rsidRDefault="00B51E3E" w:rsidP="00327EEA">
      <w:pPr>
        <w:pStyle w:val="Table1G"/>
        <w:spacing w:before="240"/>
        <w:rPr>
          <w:lang w:val="es-ES_tradnl"/>
        </w:rPr>
      </w:pPr>
      <w:r w:rsidRPr="00AD7A7D">
        <w:rPr>
          <w:lang w:val="es-ES_tradnl"/>
        </w:rPr>
        <w:lastRenderedPageBreak/>
        <w:t>Cuadro 4</w:t>
      </w:r>
    </w:p>
    <w:p w14:paraId="292A94D1" w14:textId="213BAD31" w:rsidR="00B51E3E" w:rsidRPr="0095227F" w:rsidRDefault="00B51E3E" w:rsidP="00327EEA">
      <w:pPr>
        <w:pStyle w:val="SingleTxtG"/>
        <w:keepNext/>
        <w:keepLines/>
        <w:jc w:val="left"/>
        <w:rPr>
          <w:sz w:val="16"/>
          <w:szCs w:val="16"/>
          <w:lang w:val="es-ES_tradnl"/>
        </w:rPr>
      </w:pPr>
      <w:r w:rsidRPr="00AD7A7D">
        <w:rPr>
          <w:b/>
          <w:bCs/>
          <w:lang w:val="es-ES_tradnl"/>
        </w:rPr>
        <w:t xml:space="preserve">Distribución de la población, por nivel de urbanización, 2013-2017 </w:t>
      </w:r>
      <w:r w:rsidR="0095227F">
        <w:rPr>
          <w:b/>
          <w:bCs/>
          <w:lang w:val="es-ES_tradnl"/>
        </w:rPr>
        <w:br/>
      </w:r>
      <w:r w:rsidRPr="00AD7A7D">
        <w:rPr>
          <w:sz w:val="16"/>
          <w:szCs w:val="16"/>
          <w:lang w:val="es-ES_tradnl"/>
        </w:rPr>
        <w:t>(</w:t>
      </w:r>
      <w:r w:rsidR="0095227F" w:rsidRPr="0095227F">
        <w:rPr>
          <w:sz w:val="16"/>
          <w:szCs w:val="16"/>
          <w:lang w:val="es-ES_tradnl"/>
        </w:rPr>
        <w:t>E</w:t>
      </w:r>
      <w:r w:rsidRPr="00AD7A7D">
        <w:rPr>
          <w:sz w:val="16"/>
          <w:szCs w:val="16"/>
          <w:lang w:val="es-ES_tradnl"/>
        </w:rPr>
        <w:t>n porcentaje)</w:t>
      </w:r>
      <w:bookmarkEnd w:id="12"/>
      <w:bookmarkEnd w:id="13"/>
      <w:bookmarkEnd w:id="14"/>
    </w:p>
    <w:tbl>
      <w:tblPr>
        <w:tblStyle w:val="Tablanormal2"/>
        <w:tblW w:w="7370" w:type="dxa"/>
        <w:tblInd w:w="1134" w:type="dxa"/>
        <w:tblBorders>
          <w:top w:val="single" w:sz="4" w:space="0" w:color="auto"/>
          <w:bottom w:val="none" w:sz="0" w:space="0" w:color="auto"/>
        </w:tblBorders>
        <w:tblCellMar>
          <w:left w:w="0" w:type="dxa"/>
          <w:right w:w="0" w:type="dxa"/>
        </w:tblCellMar>
        <w:tblLook w:val="06A0" w:firstRow="1" w:lastRow="0" w:firstColumn="1" w:lastColumn="0" w:noHBand="1" w:noVBand="1"/>
      </w:tblPr>
      <w:tblGrid>
        <w:gridCol w:w="1986"/>
        <w:gridCol w:w="1078"/>
        <w:gridCol w:w="1077"/>
        <w:gridCol w:w="1077"/>
        <w:gridCol w:w="1077"/>
        <w:gridCol w:w="1075"/>
      </w:tblGrid>
      <w:tr w:rsidR="00B51E3E" w:rsidRPr="00B51E3E" w14:paraId="3713C282" w14:textId="77777777" w:rsidTr="00B51E3E">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1347" w:type="pct"/>
            <w:tcBorders>
              <w:top w:val="single" w:sz="4" w:space="0" w:color="auto"/>
              <w:bottom w:val="single" w:sz="12" w:space="0" w:color="auto"/>
            </w:tcBorders>
            <w:shd w:val="clear" w:color="auto" w:fill="auto"/>
            <w:noWrap/>
            <w:vAlign w:val="bottom"/>
            <w:hideMark/>
          </w:tcPr>
          <w:p w14:paraId="4C50D0ED" w14:textId="77777777" w:rsidR="00B51E3E" w:rsidRPr="00B51E3E" w:rsidRDefault="00B51E3E" w:rsidP="00B51E3E">
            <w:pPr>
              <w:autoSpaceDE w:val="0"/>
              <w:autoSpaceDN w:val="0"/>
              <w:adjustRightInd w:val="0"/>
              <w:spacing w:before="80" w:after="80" w:line="200" w:lineRule="exact"/>
              <w:rPr>
                <w:b w:val="0"/>
                <w:bCs w:val="0"/>
                <w:i/>
                <w:sz w:val="16"/>
                <w:szCs w:val="18"/>
                <w:lang w:val="es-ES_tradnl"/>
              </w:rPr>
            </w:pPr>
            <w:r w:rsidRPr="00B51E3E">
              <w:rPr>
                <w:b w:val="0"/>
                <w:bCs w:val="0"/>
                <w:i/>
                <w:iCs/>
                <w:sz w:val="16"/>
                <w:lang w:val="es-ES_tradnl"/>
              </w:rPr>
              <w:t>Año</w:t>
            </w:r>
          </w:p>
        </w:tc>
        <w:tc>
          <w:tcPr>
            <w:tcW w:w="731" w:type="pct"/>
            <w:tcBorders>
              <w:top w:val="single" w:sz="4" w:space="0" w:color="auto"/>
              <w:bottom w:val="single" w:sz="12" w:space="0" w:color="auto"/>
            </w:tcBorders>
            <w:shd w:val="clear" w:color="auto" w:fill="auto"/>
            <w:vAlign w:val="bottom"/>
          </w:tcPr>
          <w:p w14:paraId="536C00D1" w14:textId="77777777" w:rsidR="00B51E3E" w:rsidRPr="00B51E3E" w:rsidRDefault="00B51E3E" w:rsidP="00E07B1B">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B51E3E">
              <w:rPr>
                <w:b w:val="0"/>
                <w:bCs w:val="0"/>
                <w:i/>
                <w:iCs/>
                <w:sz w:val="16"/>
                <w:lang w:val="es-ES_tradnl"/>
              </w:rPr>
              <w:t>2013</w:t>
            </w:r>
          </w:p>
        </w:tc>
        <w:tc>
          <w:tcPr>
            <w:tcW w:w="731" w:type="pct"/>
            <w:tcBorders>
              <w:top w:val="single" w:sz="4" w:space="0" w:color="auto"/>
              <w:bottom w:val="single" w:sz="12" w:space="0" w:color="auto"/>
            </w:tcBorders>
            <w:shd w:val="clear" w:color="auto" w:fill="auto"/>
            <w:noWrap/>
            <w:vAlign w:val="bottom"/>
            <w:hideMark/>
          </w:tcPr>
          <w:p w14:paraId="71684144" w14:textId="77777777" w:rsidR="00B51E3E" w:rsidRPr="00B51E3E" w:rsidRDefault="00B51E3E" w:rsidP="00E07B1B">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B51E3E">
              <w:rPr>
                <w:b w:val="0"/>
                <w:bCs w:val="0"/>
                <w:i/>
                <w:iCs/>
                <w:sz w:val="16"/>
                <w:lang w:val="es-ES_tradnl"/>
              </w:rPr>
              <w:t>2014</w:t>
            </w:r>
          </w:p>
        </w:tc>
        <w:tc>
          <w:tcPr>
            <w:tcW w:w="731" w:type="pct"/>
            <w:tcBorders>
              <w:top w:val="single" w:sz="4" w:space="0" w:color="auto"/>
              <w:bottom w:val="single" w:sz="12" w:space="0" w:color="auto"/>
            </w:tcBorders>
            <w:shd w:val="clear" w:color="auto" w:fill="auto"/>
            <w:noWrap/>
            <w:vAlign w:val="bottom"/>
            <w:hideMark/>
          </w:tcPr>
          <w:p w14:paraId="479CCAC2" w14:textId="77777777" w:rsidR="00B51E3E" w:rsidRPr="00B51E3E" w:rsidRDefault="00B51E3E" w:rsidP="00E07B1B">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B51E3E">
              <w:rPr>
                <w:b w:val="0"/>
                <w:bCs w:val="0"/>
                <w:i/>
                <w:iCs/>
                <w:sz w:val="16"/>
                <w:lang w:val="es-ES_tradnl"/>
              </w:rPr>
              <w:t>2015</w:t>
            </w:r>
          </w:p>
        </w:tc>
        <w:tc>
          <w:tcPr>
            <w:tcW w:w="731" w:type="pct"/>
            <w:tcBorders>
              <w:top w:val="single" w:sz="4" w:space="0" w:color="auto"/>
              <w:bottom w:val="single" w:sz="12" w:space="0" w:color="auto"/>
            </w:tcBorders>
            <w:shd w:val="clear" w:color="auto" w:fill="auto"/>
            <w:noWrap/>
            <w:vAlign w:val="bottom"/>
            <w:hideMark/>
          </w:tcPr>
          <w:p w14:paraId="651B5475" w14:textId="77777777" w:rsidR="00B51E3E" w:rsidRPr="00B51E3E" w:rsidRDefault="00B51E3E" w:rsidP="00E07B1B">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B51E3E">
              <w:rPr>
                <w:b w:val="0"/>
                <w:bCs w:val="0"/>
                <w:i/>
                <w:iCs/>
                <w:sz w:val="16"/>
                <w:lang w:val="es-ES_tradnl"/>
              </w:rPr>
              <w:t>2016</w:t>
            </w:r>
          </w:p>
        </w:tc>
        <w:tc>
          <w:tcPr>
            <w:tcW w:w="729" w:type="pct"/>
            <w:tcBorders>
              <w:top w:val="single" w:sz="4" w:space="0" w:color="auto"/>
              <w:bottom w:val="single" w:sz="12" w:space="0" w:color="auto"/>
            </w:tcBorders>
            <w:shd w:val="clear" w:color="auto" w:fill="auto"/>
            <w:noWrap/>
            <w:vAlign w:val="bottom"/>
            <w:hideMark/>
          </w:tcPr>
          <w:p w14:paraId="6484007E" w14:textId="77777777" w:rsidR="00B51E3E" w:rsidRPr="00B51E3E" w:rsidRDefault="00B51E3E" w:rsidP="00E07B1B">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B51E3E">
              <w:rPr>
                <w:b w:val="0"/>
                <w:bCs w:val="0"/>
                <w:i/>
                <w:iCs/>
                <w:sz w:val="16"/>
                <w:lang w:val="es-ES_tradnl"/>
              </w:rPr>
              <w:t>2017</w:t>
            </w:r>
          </w:p>
        </w:tc>
      </w:tr>
      <w:tr w:rsidR="00B51E3E" w:rsidRPr="00B51E3E" w14:paraId="6608A181" w14:textId="77777777" w:rsidTr="00B51E3E">
        <w:trPr>
          <w:trHeight w:val="240"/>
        </w:trPr>
        <w:tc>
          <w:tcPr>
            <w:cnfStyle w:val="001000000000" w:firstRow="0" w:lastRow="0" w:firstColumn="1" w:lastColumn="0" w:oddVBand="0" w:evenVBand="0" w:oddHBand="0" w:evenHBand="0" w:firstRowFirstColumn="0" w:firstRowLastColumn="0" w:lastRowFirstColumn="0" w:lastRowLastColumn="0"/>
            <w:tcW w:w="1347" w:type="pct"/>
            <w:tcBorders>
              <w:top w:val="single" w:sz="12" w:space="0" w:color="auto"/>
            </w:tcBorders>
            <w:shd w:val="clear" w:color="auto" w:fill="auto"/>
            <w:noWrap/>
            <w:hideMark/>
          </w:tcPr>
          <w:p w14:paraId="0C19BBD0" w14:textId="77777777" w:rsidR="00B51E3E" w:rsidRPr="00B51E3E" w:rsidRDefault="00B51E3E" w:rsidP="00B51E3E">
            <w:pPr>
              <w:autoSpaceDE w:val="0"/>
              <w:autoSpaceDN w:val="0"/>
              <w:adjustRightInd w:val="0"/>
              <w:spacing w:before="40" w:after="40" w:line="220" w:lineRule="exact"/>
              <w:rPr>
                <w:b w:val="0"/>
                <w:bCs w:val="0"/>
                <w:sz w:val="18"/>
                <w:szCs w:val="18"/>
                <w:lang w:val="es-ES_tradnl"/>
              </w:rPr>
            </w:pPr>
            <w:r w:rsidRPr="00B51E3E">
              <w:rPr>
                <w:b w:val="0"/>
                <w:bCs w:val="0"/>
                <w:sz w:val="18"/>
                <w:lang w:val="es-ES_tradnl"/>
              </w:rPr>
              <w:t>Zonas urbanas</w:t>
            </w:r>
          </w:p>
        </w:tc>
        <w:tc>
          <w:tcPr>
            <w:tcW w:w="731" w:type="pct"/>
            <w:tcBorders>
              <w:top w:val="single" w:sz="12" w:space="0" w:color="auto"/>
            </w:tcBorders>
            <w:shd w:val="clear" w:color="auto" w:fill="auto"/>
            <w:vAlign w:val="bottom"/>
          </w:tcPr>
          <w:p w14:paraId="5246D215" w14:textId="77777777"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14,6</w:t>
            </w:r>
          </w:p>
        </w:tc>
        <w:tc>
          <w:tcPr>
            <w:tcW w:w="731" w:type="pct"/>
            <w:tcBorders>
              <w:top w:val="single" w:sz="12" w:space="0" w:color="auto"/>
            </w:tcBorders>
            <w:shd w:val="clear" w:color="auto" w:fill="auto"/>
            <w:noWrap/>
            <w:vAlign w:val="bottom"/>
            <w:hideMark/>
          </w:tcPr>
          <w:p w14:paraId="01F66053" w14:textId="77777777"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14,5</w:t>
            </w:r>
          </w:p>
        </w:tc>
        <w:tc>
          <w:tcPr>
            <w:tcW w:w="731" w:type="pct"/>
            <w:tcBorders>
              <w:top w:val="single" w:sz="12" w:space="0" w:color="auto"/>
            </w:tcBorders>
            <w:shd w:val="clear" w:color="auto" w:fill="auto"/>
            <w:noWrap/>
            <w:vAlign w:val="bottom"/>
            <w:hideMark/>
          </w:tcPr>
          <w:p w14:paraId="63DA0AD2" w14:textId="77777777"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 xml:space="preserve">13,0 </w:t>
            </w:r>
          </w:p>
        </w:tc>
        <w:tc>
          <w:tcPr>
            <w:tcW w:w="731" w:type="pct"/>
            <w:tcBorders>
              <w:top w:val="single" w:sz="12" w:space="0" w:color="auto"/>
            </w:tcBorders>
            <w:shd w:val="clear" w:color="auto" w:fill="auto"/>
            <w:noWrap/>
            <w:vAlign w:val="bottom"/>
            <w:hideMark/>
          </w:tcPr>
          <w:p w14:paraId="3EDDFCBF" w14:textId="77777777"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 xml:space="preserve">15,7 </w:t>
            </w:r>
          </w:p>
        </w:tc>
        <w:tc>
          <w:tcPr>
            <w:tcW w:w="729" w:type="pct"/>
            <w:tcBorders>
              <w:top w:val="single" w:sz="12" w:space="0" w:color="auto"/>
            </w:tcBorders>
            <w:shd w:val="clear" w:color="auto" w:fill="auto"/>
            <w:noWrap/>
            <w:vAlign w:val="bottom"/>
            <w:hideMark/>
          </w:tcPr>
          <w:p w14:paraId="65360FCA" w14:textId="77777777"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 xml:space="preserve">15,5 </w:t>
            </w:r>
          </w:p>
        </w:tc>
      </w:tr>
      <w:tr w:rsidR="00B51E3E" w:rsidRPr="00B51E3E" w14:paraId="726266C3" w14:textId="77777777" w:rsidTr="00B51E3E">
        <w:trPr>
          <w:trHeight w:val="240"/>
        </w:trPr>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7428CBFE" w14:textId="77777777" w:rsidR="00B51E3E" w:rsidRPr="00B51E3E" w:rsidRDefault="00B51E3E" w:rsidP="00B51E3E">
            <w:pPr>
              <w:autoSpaceDE w:val="0"/>
              <w:autoSpaceDN w:val="0"/>
              <w:adjustRightInd w:val="0"/>
              <w:spacing w:before="40" w:after="40" w:line="220" w:lineRule="exact"/>
              <w:rPr>
                <w:b w:val="0"/>
                <w:bCs w:val="0"/>
                <w:sz w:val="18"/>
                <w:szCs w:val="18"/>
                <w:lang w:val="es-ES_tradnl"/>
              </w:rPr>
            </w:pPr>
            <w:r w:rsidRPr="00B51E3E">
              <w:rPr>
                <w:b w:val="0"/>
                <w:bCs w:val="0"/>
                <w:sz w:val="18"/>
                <w:lang w:val="es-ES_tradnl"/>
              </w:rPr>
              <w:t>Zonas intermedias</w:t>
            </w:r>
          </w:p>
        </w:tc>
        <w:tc>
          <w:tcPr>
            <w:tcW w:w="731" w:type="pct"/>
            <w:shd w:val="clear" w:color="auto" w:fill="auto"/>
            <w:vAlign w:val="bottom"/>
          </w:tcPr>
          <w:p w14:paraId="5C26D252" w14:textId="77777777"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38,0</w:t>
            </w:r>
          </w:p>
        </w:tc>
        <w:tc>
          <w:tcPr>
            <w:tcW w:w="731" w:type="pct"/>
            <w:shd w:val="clear" w:color="auto" w:fill="auto"/>
            <w:noWrap/>
            <w:vAlign w:val="bottom"/>
            <w:hideMark/>
          </w:tcPr>
          <w:p w14:paraId="585F8827" w14:textId="77777777"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36,6</w:t>
            </w:r>
          </w:p>
        </w:tc>
        <w:tc>
          <w:tcPr>
            <w:tcW w:w="731" w:type="pct"/>
            <w:shd w:val="clear" w:color="auto" w:fill="auto"/>
            <w:noWrap/>
            <w:vAlign w:val="bottom"/>
            <w:hideMark/>
          </w:tcPr>
          <w:p w14:paraId="63F71D60" w14:textId="77777777"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38,5</w:t>
            </w:r>
          </w:p>
        </w:tc>
        <w:tc>
          <w:tcPr>
            <w:tcW w:w="731" w:type="pct"/>
            <w:shd w:val="clear" w:color="auto" w:fill="auto"/>
            <w:noWrap/>
            <w:vAlign w:val="bottom"/>
            <w:hideMark/>
          </w:tcPr>
          <w:p w14:paraId="1A2EEA95" w14:textId="77777777"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 xml:space="preserve">36,4 </w:t>
            </w:r>
          </w:p>
        </w:tc>
        <w:tc>
          <w:tcPr>
            <w:tcW w:w="729" w:type="pct"/>
            <w:shd w:val="clear" w:color="auto" w:fill="auto"/>
            <w:noWrap/>
            <w:vAlign w:val="bottom"/>
            <w:hideMark/>
          </w:tcPr>
          <w:p w14:paraId="14EA0F87" w14:textId="77777777"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 xml:space="preserve">38,7 </w:t>
            </w:r>
          </w:p>
        </w:tc>
      </w:tr>
      <w:tr w:rsidR="00B51E3E" w:rsidRPr="00B51E3E" w14:paraId="1C29EAD4" w14:textId="77777777" w:rsidTr="00B51E3E">
        <w:trPr>
          <w:trHeight w:val="240"/>
        </w:trPr>
        <w:tc>
          <w:tcPr>
            <w:cnfStyle w:val="001000000000" w:firstRow="0" w:lastRow="0" w:firstColumn="1" w:lastColumn="0" w:oddVBand="0" w:evenVBand="0" w:oddHBand="0" w:evenHBand="0" w:firstRowFirstColumn="0" w:firstRowLastColumn="0" w:lastRowFirstColumn="0" w:lastRowLastColumn="0"/>
            <w:tcW w:w="1347" w:type="pct"/>
            <w:tcBorders>
              <w:bottom w:val="single" w:sz="12" w:space="0" w:color="auto"/>
            </w:tcBorders>
            <w:shd w:val="clear" w:color="auto" w:fill="auto"/>
            <w:noWrap/>
            <w:hideMark/>
          </w:tcPr>
          <w:p w14:paraId="440D33EF" w14:textId="77777777" w:rsidR="00B51E3E" w:rsidRPr="00B51E3E" w:rsidRDefault="00B51E3E" w:rsidP="00B51E3E">
            <w:pPr>
              <w:autoSpaceDE w:val="0"/>
              <w:autoSpaceDN w:val="0"/>
              <w:adjustRightInd w:val="0"/>
              <w:spacing w:before="40" w:after="40" w:line="220" w:lineRule="exact"/>
              <w:rPr>
                <w:b w:val="0"/>
                <w:bCs w:val="0"/>
                <w:sz w:val="18"/>
                <w:szCs w:val="18"/>
                <w:lang w:val="es-ES_tradnl"/>
              </w:rPr>
            </w:pPr>
            <w:r w:rsidRPr="00B51E3E">
              <w:rPr>
                <w:b w:val="0"/>
                <w:bCs w:val="0"/>
                <w:sz w:val="18"/>
                <w:lang w:val="es-ES_tradnl"/>
              </w:rPr>
              <w:t>Zonas rurales</w:t>
            </w:r>
          </w:p>
        </w:tc>
        <w:tc>
          <w:tcPr>
            <w:tcW w:w="731" w:type="pct"/>
            <w:tcBorders>
              <w:bottom w:val="single" w:sz="12" w:space="0" w:color="auto"/>
            </w:tcBorders>
            <w:shd w:val="clear" w:color="auto" w:fill="auto"/>
            <w:vAlign w:val="bottom"/>
          </w:tcPr>
          <w:p w14:paraId="498E43A5" w14:textId="77777777"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47,4</w:t>
            </w:r>
          </w:p>
        </w:tc>
        <w:tc>
          <w:tcPr>
            <w:tcW w:w="731" w:type="pct"/>
            <w:tcBorders>
              <w:bottom w:val="single" w:sz="12" w:space="0" w:color="auto"/>
            </w:tcBorders>
            <w:shd w:val="clear" w:color="auto" w:fill="auto"/>
            <w:noWrap/>
            <w:vAlign w:val="bottom"/>
            <w:hideMark/>
          </w:tcPr>
          <w:p w14:paraId="71C5F964" w14:textId="77777777"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48,9</w:t>
            </w:r>
          </w:p>
        </w:tc>
        <w:tc>
          <w:tcPr>
            <w:tcW w:w="731" w:type="pct"/>
            <w:tcBorders>
              <w:bottom w:val="single" w:sz="12" w:space="0" w:color="auto"/>
            </w:tcBorders>
            <w:shd w:val="clear" w:color="auto" w:fill="auto"/>
            <w:noWrap/>
            <w:vAlign w:val="bottom"/>
            <w:hideMark/>
          </w:tcPr>
          <w:p w14:paraId="52FD531C" w14:textId="77777777"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48,5</w:t>
            </w:r>
          </w:p>
        </w:tc>
        <w:tc>
          <w:tcPr>
            <w:tcW w:w="731" w:type="pct"/>
            <w:tcBorders>
              <w:bottom w:val="single" w:sz="12" w:space="0" w:color="auto"/>
            </w:tcBorders>
            <w:shd w:val="clear" w:color="auto" w:fill="auto"/>
            <w:noWrap/>
            <w:vAlign w:val="bottom"/>
            <w:hideMark/>
          </w:tcPr>
          <w:p w14:paraId="5B6A34A8" w14:textId="77777777"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 xml:space="preserve">47,9 </w:t>
            </w:r>
          </w:p>
        </w:tc>
        <w:tc>
          <w:tcPr>
            <w:tcW w:w="729" w:type="pct"/>
            <w:tcBorders>
              <w:bottom w:val="single" w:sz="12" w:space="0" w:color="auto"/>
            </w:tcBorders>
            <w:shd w:val="clear" w:color="auto" w:fill="auto"/>
            <w:noWrap/>
            <w:vAlign w:val="bottom"/>
            <w:hideMark/>
          </w:tcPr>
          <w:p w14:paraId="147308EB" w14:textId="77777777"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 xml:space="preserve">45,9 </w:t>
            </w:r>
          </w:p>
        </w:tc>
      </w:tr>
    </w:tbl>
    <w:p w14:paraId="24532C71" w14:textId="093369C9" w:rsidR="0095227F" w:rsidRPr="00BD1A33" w:rsidRDefault="0095227F" w:rsidP="00BD1A33">
      <w:pPr>
        <w:pStyle w:val="SingleTxtG"/>
        <w:spacing w:before="120"/>
        <w:ind w:firstLine="170"/>
        <w:jc w:val="left"/>
        <w:rPr>
          <w:sz w:val="18"/>
          <w:szCs w:val="18"/>
          <w:lang w:val="es-ES_tradnl"/>
        </w:rPr>
      </w:pPr>
      <w:r w:rsidRPr="00BD1A33">
        <w:rPr>
          <w:i/>
          <w:iCs/>
          <w:sz w:val="18"/>
          <w:szCs w:val="18"/>
          <w:lang w:val="es-ES_tradnl"/>
        </w:rPr>
        <w:t>Fuente:</w:t>
      </w:r>
      <w:r w:rsidRPr="00BD1A33">
        <w:rPr>
          <w:sz w:val="18"/>
          <w:szCs w:val="18"/>
          <w:lang w:val="es-ES_tradnl"/>
        </w:rPr>
        <w:t xml:space="preserve"> Eurostat.</w:t>
      </w:r>
    </w:p>
    <w:p w14:paraId="55A4C3D7" w14:textId="096FE28F" w:rsidR="00B51E3E" w:rsidRPr="00B51E3E" w:rsidRDefault="00B51E3E" w:rsidP="0095227F">
      <w:pPr>
        <w:pStyle w:val="SingleTxtG"/>
        <w:spacing w:before="120"/>
        <w:rPr>
          <w:lang w:val="es-ES_tradnl"/>
        </w:rPr>
      </w:pPr>
      <w:r w:rsidRPr="00B51E3E">
        <w:rPr>
          <w:lang w:val="es-ES_tradnl"/>
        </w:rPr>
        <w:t>6.</w:t>
      </w:r>
      <w:r w:rsidRPr="00B51E3E">
        <w:rPr>
          <w:lang w:val="es-ES_tradnl"/>
        </w:rPr>
        <w:tab/>
        <w:t xml:space="preserve">Desde una perspectiva morfológica (basada en la densidad y la continuidad del tejido urbano) y funcional (según la proporción de personas que se desplazan diariamente hacia centros urbanos para trabajar), el Gran Ducado de Luxemburgo se estructura en tres grandes zonas urbanas. Estas comprenden la aglomeración urbana </w:t>
      </w:r>
      <w:proofErr w:type="spellStart"/>
      <w:r w:rsidRPr="00B51E3E">
        <w:rPr>
          <w:lang w:val="es-ES_tradnl"/>
        </w:rPr>
        <w:t>monocéntrica</w:t>
      </w:r>
      <w:proofErr w:type="spellEnd"/>
      <w:r w:rsidRPr="00B51E3E">
        <w:rPr>
          <w:lang w:val="es-ES_tradnl"/>
        </w:rPr>
        <w:t xml:space="preserve"> de la Ciudad de Luxemburgo y dos aglomeraciones policéntricas: una situada en el sur, en la antigua cuenca minera (que incluye las ciudades de </w:t>
      </w:r>
      <w:proofErr w:type="spellStart"/>
      <w:r w:rsidRPr="00B51E3E">
        <w:rPr>
          <w:lang w:val="es-ES_tradnl"/>
        </w:rPr>
        <w:t>Esch</w:t>
      </w:r>
      <w:proofErr w:type="spellEnd"/>
      <w:r w:rsidRPr="00B51E3E">
        <w:rPr>
          <w:lang w:val="es-ES_tradnl"/>
        </w:rPr>
        <w:t>-sur-</w:t>
      </w:r>
      <w:proofErr w:type="spellStart"/>
      <w:r w:rsidRPr="00B51E3E">
        <w:rPr>
          <w:lang w:val="es-ES_tradnl"/>
        </w:rPr>
        <w:t>Alzette</w:t>
      </w:r>
      <w:proofErr w:type="spellEnd"/>
      <w:r w:rsidRPr="00B51E3E">
        <w:rPr>
          <w:lang w:val="es-ES_tradnl"/>
        </w:rPr>
        <w:t xml:space="preserve">, </w:t>
      </w:r>
      <w:proofErr w:type="spellStart"/>
      <w:r w:rsidRPr="00B51E3E">
        <w:rPr>
          <w:lang w:val="es-ES_tradnl"/>
        </w:rPr>
        <w:t>Differdange</w:t>
      </w:r>
      <w:proofErr w:type="spellEnd"/>
      <w:r w:rsidRPr="00B51E3E">
        <w:rPr>
          <w:lang w:val="es-ES_tradnl"/>
        </w:rPr>
        <w:t xml:space="preserve"> y </w:t>
      </w:r>
      <w:proofErr w:type="spellStart"/>
      <w:r w:rsidRPr="00B51E3E">
        <w:rPr>
          <w:lang w:val="es-ES_tradnl"/>
        </w:rPr>
        <w:t>Dudelange</w:t>
      </w:r>
      <w:proofErr w:type="spellEnd"/>
      <w:r w:rsidRPr="00B51E3E">
        <w:rPr>
          <w:lang w:val="es-ES_tradnl"/>
        </w:rPr>
        <w:t xml:space="preserve">), y otra en el norte, denominada </w:t>
      </w:r>
      <w:r w:rsidR="00392E7A">
        <w:rPr>
          <w:lang w:val="es-ES_tradnl"/>
        </w:rPr>
        <w:t>“</w:t>
      </w:r>
      <w:proofErr w:type="spellStart"/>
      <w:r w:rsidRPr="00B51E3E">
        <w:rPr>
          <w:lang w:val="es-ES_tradnl"/>
        </w:rPr>
        <w:t>Nordstad</w:t>
      </w:r>
      <w:proofErr w:type="spellEnd"/>
      <w:r w:rsidR="00392E7A">
        <w:rPr>
          <w:lang w:val="es-ES_tradnl"/>
        </w:rPr>
        <w:t>”</w:t>
      </w:r>
      <w:r w:rsidRPr="00B51E3E">
        <w:rPr>
          <w:lang w:val="es-ES_tradnl"/>
        </w:rPr>
        <w:t xml:space="preserve"> (que abarca las ciudades y los municipios de </w:t>
      </w:r>
      <w:proofErr w:type="spellStart"/>
      <w:r w:rsidRPr="00B51E3E">
        <w:rPr>
          <w:lang w:val="es-ES_tradnl"/>
        </w:rPr>
        <w:t>Bettendorf</w:t>
      </w:r>
      <w:proofErr w:type="spellEnd"/>
      <w:r w:rsidRPr="00B51E3E">
        <w:rPr>
          <w:lang w:val="es-ES_tradnl"/>
        </w:rPr>
        <w:t xml:space="preserve">, </w:t>
      </w:r>
      <w:proofErr w:type="spellStart"/>
      <w:r w:rsidRPr="00B51E3E">
        <w:rPr>
          <w:lang w:val="es-ES_tradnl"/>
        </w:rPr>
        <w:t>Diekirch</w:t>
      </w:r>
      <w:proofErr w:type="spellEnd"/>
      <w:r w:rsidRPr="00B51E3E">
        <w:rPr>
          <w:lang w:val="es-ES_tradnl"/>
        </w:rPr>
        <w:t xml:space="preserve">, </w:t>
      </w:r>
      <w:proofErr w:type="spellStart"/>
      <w:r w:rsidRPr="00B51E3E">
        <w:rPr>
          <w:lang w:val="es-ES_tradnl"/>
        </w:rPr>
        <w:t>Erpeldange</w:t>
      </w:r>
      <w:proofErr w:type="spellEnd"/>
      <w:r w:rsidRPr="00B51E3E">
        <w:rPr>
          <w:lang w:val="es-ES_tradnl"/>
        </w:rPr>
        <w:t>-sur-</w:t>
      </w:r>
      <w:proofErr w:type="spellStart"/>
      <w:r w:rsidRPr="00B51E3E">
        <w:rPr>
          <w:lang w:val="es-ES_tradnl"/>
        </w:rPr>
        <w:t>Sûre</w:t>
      </w:r>
      <w:proofErr w:type="spellEnd"/>
      <w:r w:rsidRPr="00B51E3E">
        <w:rPr>
          <w:lang w:val="es-ES_tradnl"/>
        </w:rPr>
        <w:t xml:space="preserve">, </w:t>
      </w:r>
      <w:proofErr w:type="spellStart"/>
      <w:r w:rsidRPr="00B51E3E">
        <w:rPr>
          <w:lang w:val="es-ES_tradnl"/>
        </w:rPr>
        <w:t>Ettelbruck</w:t>
      </w:r>
      <w:proofErr w:type="spellEnd"/>
      <w:r w:rsidRPr="00B51E3E">
        <w:rPr>
          <w:lang w:val="es-ES_tradnl"/>
        </w:rPr>
        <w:t xml:space="preserve">, </w:t>
      </w:r>
      <w:proofErr w:type="spellStart"/>
      <w:r w:rsidRPr="00B51E3E">
        <w:rPr>
          <w:lang w:val="es-ES_tradnl"/>
        </w:rPr>
        <w:t>Schieren</w:t>
      </w:r>
      <w:proofErr w:type="spellEnd"/>
      <w:r w:rsidRPr="00B51E3E">
        <w:rPr>
          <w:lang w:val="es-ES_tradnl"/>
        </w:rPr>
        <w:t xml:space="preserve"> y Colmar-</w:t>
      </w:r>
      <w:proofErr w:type="spellStart"/>
      <w:r w:rsidRPr="00B51E3E">
        <w:rPr>
          <w:lang w:val="es-ES_tradnl"/>
        </w:rPr>
        <w:t>Berg</w:t>
      </w:r>
      <w:proofErr w:type="spellEnd"/>
      <w:r w:rsidRPr="00B51E3E">
        <w:rPr>
          <w:lang w:val="es-ES_tradnl"/>
        </w:rPr>
        <w:t>). La aglomeración urbana de Luxemburgo constituye claramente el principal polo del país, mientras que las otras dos aglomeraciones representan centros de desarrollo de escala intermedia y actúan como polos regionales en sus respectivas zonas.</w:t>
      </w:r>
    </w:p>
    <w:p w14:paraId="2CF9FE73" w14:textId="6FBE06DC" w:rsidR="00B51E3E" w:rsidRPr="00B51E3E" w:rsidRDefault="00B51E3E" w:rsidP="00B51E3E">
      <w:pPr>
        <w:pStyle w:val="SingleTxtG"/>
        <w:rPr>
          <w:lang w:val="es-ES_tradnl"/>
        </w:rPr>
      </w:pPr>
      <w:r w:rsidRPr="00B51E3E">
        <w:rPr>
          <w:lang w:val="es-ES_tradnl"/>
        </w:rPr>
        <w:t>7.</w:t>
      </w:r>
      <w:r w:rsidRPr="00B51E3E">
        <w:rPr>
          <w:lang w:val="es-ES_tradnl"/>
        </w:rPr>
        <w:tab/>
        <w:t>La aglomeración morfológica de Luxemburgo está compuesta por la Ciudad de Luxemburgo y ocho municipios suburbanos (</w:t>
      </w:r>
      <w:proofErr w:type="spellStart"/>
      <w:r w:rsidRPr="00B51E3E">
        <w:rPr>
          <w:lang w:val="es-ES_tradnl"/>
        </w:rPr>
        <w:t>Hesperange</w:t>
      </w:r>
      <w:proofErr w:type="spellEnd"/>
      <w:r w:rsidRPr="00B51E3E">
        <w:rPr>
          <w:lang w:val="es-ES_tradnl"/>
        </w:rPr>
        <w:t xml:space="preserve">, </w:t>
      </w:r>
      <w:proofErr w:type="spellStart"/>
      <w:r w:rsidRPr="00B51E3E">
        <w:rPr>
          <w:lang w:val="es-ES_tradnl"/>
        </w:rPr>
        <w:t>Walferdange</w:t>
      </w:r>
      <w:proofErr w:type="spellEnd"/>
      <w:r w:rsidRPr="00B51E3E">
        <w:rPr>
          <w:lang w:val="es-ES_tradnl"/>
        </w:rPr>
        <w:t xml:space="preserve">, </w:t>
      </w:r>
      <w:proofErr w:type="spellStart"/>
      <w:r w:rsidRPr="00B51E3E">
        <w:rPr>
          <w:lang w:val="es-ES_tradnl"/>
        </w:rPr>
        <w:t>Strassen</w:t>
      </w:r>
      <w:proofErr w:type="spellEnd"/>
      <w:r w:rsidRPr="00B51E3E">
        <w:rPr>
          <w:lang w:val="es-ES_tradnl"/>
        </w:rPr>
        <w:t xml:space="preserve">, </w:t>
      </w:r>
      <w:proofErr w:type="spellStart"/>
      <w:r w:rsidRPr="00B51E3E">
        <w:rPr>
          <w:lang w:val="es-ES_tradnl"/>
        </w:rPr>
        <w:t>Bertrange</w:t>
      </w:r>
      <w:proofErr w:type="spellEnd"/>
      <w:r w:rsidRPr="00B51E3E">
        <w:rPr>
          <w:lang w:val="es-ES_tradnl"/>
        </w:rPr>
        <w:t xml:space="preserve">, </w:t>
      </w:r>
      <w:proofErr w:type="spellStart"/>
      <w:r w:rsidRPr="00B51E3E">
        <w:rPr>
          <w:lang w:val="es-ES_tradnl"/>
        </w:rPr>
        <w:t>Steinsel</w:t>
      </w:r>
      <w:proofErr w:type="spellEnd"/>
      <w:r w:rsidRPr="00B51E3E">
        <w:rPr>
          <w:lang w:val="es-ES_tradnl"/>
        </w:rPr>
        <w:t xml:space="preserve">, </w:t>
      </w:r>
      <w:proofErr w:type="spellStart"/>
      <w:r w:rsidRPr="00B51E3E">
        <w:rPr>
          <w:lang w:val="es-ES_tradnl"/>
        </w:rPr>
        <w:t>Lorentzweiler</w:t>
      </w:r>
      <w:proofErr w:type="spellEnd"/>
      <w:r w:rsidRPr="00B51E3E">
        <w:rPr>
          <w:lang w:val="es-ES_tradnl"/>
        </w:rPr>
        <w:t xml:space="preserve">, </w:t>
      </w:r>
      <w:proofErr w:type="spellStart"/>
      <w:r w:rsidRPr="00B51E3E">
        <w:rPr>
          <w:lang w:val="es-ES_tradnl"/>
        </w:rPr>
        <w:t>Niederanven</w:t>
      </w:r>
      <w:proofErr w:type="spellEnd"/>
      <w:r w:rsidRPr="00B51E3E">
        <w:rPr>
          <w:lang w:val="es-ES_tradnl"/>
        </w:rPr>
        <w:t xml:space="preserve"> y </w:t>
      </w:r>
      <w:proofErr w:type="spellStart"/>
      <w:r w:rsidRPr="00B51E3E">
        <w:rPr>
          <w:lang w:val="es-ES_tradnl"/>
        </w:rPr>
        <w:t>Sandweiler</w:t>
      </w:r>
      <w:proofErr w:type="spellEnd"/>
      <w:r w:rsidRPr="00B51E3E">
        <w:rPr>
          <w:lang w:val="es-ES_tradnl"/>
        </w:rPr>
        <w:t>), caracterizados por un tejido urbano denso y contiguo a la capital. Los municipios que rodean a esta aglomeración, caracterizados por una elevada proporción (superior al 40</w:t>
      </w:r>
      <w:r w:rsidR="0095227F">
        <w:rPr>
          <w:lang w:val="es-ES_tradnl"/>
        </w:rPr>
        <w:t> </w:t>
      </w:r>
      <w:r w:rsidRPr="00B51E3E">
        <w:rPr>
          <w:lang w:val="es-ES_tradnl"/>
        </w:rPr>
        <w:t>%) de personas que trabajan en ella, conforman su primer anillo periurbano. Estos espacios periurbanos, con menor densidad de edificaciones, población y empleo, se extienden de forma discontinua desde el centro.</w:t>
      </w:r>
    </w:p>
    <w:p w14:paraId="0DA35879" w14:textId="7A4D1BB8" w:rsidR="00B51E3E" w:rsidRPr="00B51E3E" w:rsidRDefault="00B51E3E" w:rsidP="00B51E3E">
      <w:pPr>
        <w:pStyle w:val="SingleTxtG"/>
        <w:rPr>
          <w:lang w:val="es-ES_tradnl"/>
        </w:rPr>
      </w:pPr>
      <w:r w:rsidRPr="00B51E3E">
        <w:rPr>
          <w:lang w:val="es-ES_tradnl"/>
        </w:rPr>
        <w:t>8.</w:t>
      </w:r>
      <w:r w:rsidRPr="00B51E3E">
        <w:rPr>
          <w:lang w:val="es-ES_tradnl"/>
        </w:rPr>
        <w:tab/>
        <w:t xml:space="preserve">La parte meridional de Luxemburgo, altamente urbanizada, presenta una densidad de población notablemente superior a la de las zonas rurales del centro y del norte del país. Los cantones de Luxemburgo y </w:t>
      </w:r>
      <w:proofErr w:type="spellStart"/>
      <w:r w:rsidRPr="00B51E3E">
        <w:rPr>
          <w:lang w:val="es-ES_tradnl"/>
        </w:rPr>
        <w:t>Esch</w:t>
      </w:r>
      <w:proofErr w:type="spellEnd"/>
      <w:r w:rsidRPr="00B51E3E">
        <w:rPr>
          <w:lang w:val="es-ES_tradnl"/>
        </w:rPr>
        <w:t xml:space="preserve"> son los más poblados del país, con 198.476 y 186.468 habitantes, respectivamente. En ellos reside aproximadamente el 60</w:t>
      </w:r>
      <w:r w:rsidR="0095227F">
        <w:rPr>
          <w:lang w:val="es-ES_tradnl"/>
        </w:rPr>
        <w:t> </w:t>
      </w:r>
      <w:r w:rsidRPr="00B51E3E">
        <w:rPr>
          <w:lang w:val="es-ES_tradnl"/>
        </w:rPr>
        <w:t>% de la población nacional. Los demás cantones concentran una proporción menor de la población total, con cifras que varían entre el 8,00</w:t>
      </w:r>
      <w:r w:rsidR="0095227F">
        <w:rPr>
          <w:lang w:val="es-ES_tradnl"/>
        </w:rPr>
        <w:t> </w:t>
      </w:r>
      <w:r w:rsidRPr="00B51E3E">
        <w:rPr>
          <w:lang w:val="es-ES_tradnl"/>
        </w:rPr>
        <w:t xml:space="preserve">% en </w:t>
      </w:r>
      <w:proofErr w:type="spellStart"/>
      <w:r w:rsidRPr="00B51E3E">
        <w:rPr>
          <w:lang w:val="es-ES_tradnl"/>
        </w:rPr>
        <w:t>Capellen</w:t>
      </w:r>
      <w:proofErr w:type="spellEnd"/>
      <w:r w:rsidRPr="00B51E3E">
        <w:rPr>
          <w:lang w:val="es-ES_tradnl"/>
        </w:rPr>
        <w:t xml:space="preserve"> y el 0,86</w:t>
      </w:r>
      <w:r w:rsidR="0095227F">
        <w:rPr>
          <w:lang w:val="es-ES_tradnl"/>
        </w:rPr>
        <w:t> </w:t>
      </w:r>
      <w:r w:rsidRPr="00B51E3E">
        <w:rPr>
          <w:lang w:val="es-ES_tradnl"/>
        </w:rPr>
        <w:t xml:space="preserve">% en </w:t>
      </w:r>
      <w:proofErr w:type="spellStart"/>
      <w:r w:rsidRPr="00B51E3E">
        <w:rPr>
          <w:lang w:val="es-ES_tradnl"/>
        </w:rPr>
        <w:t>Vianden</w:t>
      </w:r>
      <w:proofErr w:type="spellEnd"/>
      <w:r w:rsidRPr="00B51E3E">
        <w:rPr>
          <w:lang w:val="es-ES_tradnl"/>
        </w:rPr>
        <w:t>.</w:t>
      </w:r>
    </w:p>
    <w:p w14:paraId="51411A6D" w14:textId="77777777" w:rsidR="00E07B1B" w:rsidRDefault="00B51E3E" w:rsidP="00E07B1B">
      <w:pPr>
        <w:pStyle w:val="Table1G"/>
        <w:rPr>
          <w:lang w:val="es-ES_tradnl"/>
        </w:rPr>
      </w:pPr>
      <w:bookmarkStart w:id="15" w:name="_Toc11407889"/>
      <w:bookmarkStart w:id="16" w:name="_Toc11408844"/>
      <w:bookmarkStart w:id="17" w:name="_Toc180747691"/>
      <w:r w:rsidRPr="00AD7A7D">
        <w:rPr>
          <w:lang w:val="es-ES_tradnl"/>
        </w:rPr>
        <w:t>Cuadro 5</w:t>
      </w:r>
    </w:p>
    <w:p w14:paraId="014016FA" w14:textId="291978EE" w:rsidR="00B51E3E" w:rsidRDefault="00B51E3E" w:rsidP="00E07B1B">
      <w:pPr>
        <w:pStyle w:val="SingleTxtG"/>
        <w:jc w:val="left"/>
        <w:rPr>
          <w:b/>
          <w:bCs/>
          <w:lang w:val="es-ES_tradnl"/>
        </w:rPr>
      </w:pPr>
      <w:r w:rsidRPr="00AD7A7D">
        <w:rPr>
          <w:b/>
          <w:bCs/>
          <w:lang w:val="es-ES_tradnl"/>
        </w:rPr>
        <w:t>Población por cantón, al 1 de enero de 2022</w:t>
      </w:r>
      <w:bookmarkEnd w:id="15"/>
      <w:bookmarkEnd w:id="16"/>
      <w:bookmarkEnd w:id="17"/>
    </w:p>
    <w:tbl>
      <w:tblPr>
        <w:tblStyle w:val="Tablanormal2"/>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456"/>
        <w:gridCol w:w="2457"/>
        <w:gridCol w:w="2457"/>
      </w:tblGrid>
      <w:tr w:rsidR="00B51E3E" w:rsidRPr="006E4F37" w14:paraId="24EDACEE" w14:textId="77777777" w:rsidTr="00B51E3E">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456" w:type="dxa"/>
            <w:tcBorders>
              <w:top w:val="single" w:sz="4" w:space="0" w:color="auto"/>
              <w:bottom w:val="single" w:sz="12" w:space="0" w:color="auto"/>
            </w:tcBorders>
            <w:shd w:val="clear" w:color="auto" w:fill="auto"/>
            <w:noWrap/>
            <w:vAlign w:val="bottom"/>
            <w:hideMark/>
          </w:tcPr>
          <w:p w14:paraId="59635B33" w14:textId="77777777" w:rsidR="00B51E3E" w:rsidRPr="0031757D" w:rsidRDefault="00B51E3E" w:rsidP="00F67BDD">
            <w:pPr>
              <w:autoSpaceDE w:val="0"/>
              <w:autoSpaceDN w:val="0"/>
              <w:adjustRightInd w:val="0"/>
              <w:spacing w:before="80" w:after="80" w:line="200" w:lineRule="exact"/>
              <w:rPr>
                <w:b w:val="0"/>
                <w:bCs w:val="0"/>
                <w:i/>
                <w:sz w:val="16"/>
                <w:szCs w:val="18"/>
                <w:lang w:val="es-ES_tradnl"/>
              </w:rPr>
            </w:pPr>
            <w:r w:rsidRPr="0031757D">
              <w:rPr>
                <w:b w:val="0"/>
                <w:bCs w:val="0"/>
                <w:i/>
                <w:iCs/>
                <w:color w:val="000000"/>
                <w:lang w:val="es-ES_tradnl"/>
              </w:rPr>
              <w:t>Cantón</w:t>
            </w:r>
          </w:p>
        </w:tc>
        <w:tc>
          <w:tcPr>
            <w:tcW w:w="2457" w:type="dxa"/>
            <w:tcBorders>
              <w:top w:val="single" w:sz="4" w:space="0" w:color="auto"/>
              <w:bottom w:val="single" w:sz="12" w:space="0" w:color="auto"/>
            </w:tcBorders>
            <w:shd w:val="clear" w:color="auto" w:fill="auto"/>
            <w:noWrap/>
            <w:vAlign w:val="bottom"/>
            <w:hideMark/>
          </w:tcPr>
          <w:p w14:paraId="53AEAAAA" w14:textId="77777777" w:rsidR="00B51E3E" w:rsidRPr="0031757D" w:rsidRDefault="00B51E3E" w:rsidP="00E07B1B">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31757D">
              <w:rPr>
                <w:b w:val="0"/>
                <w:bCs w:val="0"/>
                <w:i/>
                <w:iCs/>
                <w:color w:val="000000"/>
                <w:lang w:val="es-ES_tradnl"/>
              </w:rPr>
              <w:t>Población</w:t>
            </w:r>
          </w:p>
        </w:tc>
        <w:tc>
          <w:tcPr>
            <w:tcW w:w="2457" w:type="dxa"/>
            <w:tcBorders>
              <w:top w:val="single" w:sz="4" w:space="0" w:color="auto"/>
              <w:bottom w:val="single" w:sz="12" w:space="0" w:color="auto"/>
            </w:tcBorders>
            <w:shd w:val="clear" w:color="auto" w:fill="auto"/>
            <w:noWrap/>
            <w:vAlign w:val="bottom"/>
            <w:hideMark/>
          </w:tcPr>
          <w:p w14:paraId="6ED60E40" w14:textId="77777777" w:rsidR="00B51E3E" w:rsidRPr="0031757D" w:rsidRDefault="00B51E3E" w:rsidP="00E07B1B">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31757D">
              <w:rPr>
                <w:b w:val="0"/>
                <w:bCs w:val="0"/>
                <w:i/>
                <w:iCs/>
                <w:color w:val="000000"/>
                <w:lang w:val="es-ES_tradnl"/>
              </w:rPr>
              <w:t>Porcentaje</w:t>
            </w:r>
          </w:p>
        </w:tc>
      </w:tr>
      <w:tr w:rsidR="00B51E3E" w:rsidRPr="006E4F37" w14:paraId="0142B2E6" w14:textId="77777777" w:rsidTr="00B51E3E">
        <w:tc>
          <w:tcPr>
            <w:cnfStyle w:val="001000000000" w:firstRow="0" w:lastRow="0" w:firstColumn="1" w:lastColumn="0" w:oddVBand="0" w:evenVBand="0" w:oddHBand="0" w:evenHBand="0" w:firstRowFirstColumn="0" w:firstRowLastColumn="0" w:lastRowFirstColumn="0" w:lastRowLastColumn="0"/>
            <w:tcW w:w="2456" w:type="dxa"/>
            <w:tcBorders>
              <w:top w:val="single" w:sz="12" w:space="0" w:color="auto"/>
            </w:tcBorders>
            <w:shd w:val="clear" w:color="auto" w:fill="auto"/>
            <w:noWrap/>
            <w:hideMark/>
          </w:tcPr>
          <w:p w14:paraId="4D0FEDB8" w14:textId="77777777" w:rsidR="00B51E3E" w:rsidRPr="0031757D" w:rsidRDefault="00B51E3E" w:rsidP="00F67BDD">
            <w:pPr>
              <w:autoSpaceDE w:val="0"/>
              <w:autoSpaceDN w:val="0"/>
              <w:adjustRightInd w:val="0"/>
              <w:spacing w:before="40" w:after="40" w:line="220" w:lineRule="exact"/>
              <w:rPr>
                <w:b w:val="0"/>
                <w:bCs w:val="0"/>
                <w:sz w:val="18"/>
                <w:szCs w:val="18"/>
                <w:lang w:val="es-ES_tradnl"/>
              </w:rPr>
            </w:pPr>
            <w:r w:rsidRPr="0031757D">
              <w:rPr>
                <w:b w:val="0"/>
                <w:bCs w:val="0"/>
                <w:color w:val="000000"/>
                <w:lang w:val="es-ES_tradnl"/>
              </w:rPr>
              <w:t>Luxemburgo</w:t>
            </w:r>
          </w:p>
        </w:tc>
        <w:tc>
          <w:tcPr>
            <w:tcW w:w="2457" w:type="dxa"/>
            <w:tcBorders>
              <w:top w:val="single" w:sz="12" w:space="0" w:color="auto"/>
            </w:tcBorders>
            <w:shd w:val="clear" w:color="auto" w:fill="auto"/>
            <w:noWrap/>
            <w:vAlign w:val="bottom"/>
            <w:hideMark/>
          </w:tcPr>
          <w:p w14:paraId="771F7BB7" w14:textId="2662CB84" w:rsidR="00B51E3E" w:rsidRPr="0031757D"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31757D">
              <w:rPr>
                <w:color w:val="000000"/>
                <w:lang w:val="es-ES_tradnl"/>
              </w:rPr>
              <w:t>198</w:t>
            </w:r>
            <w:r w:rsidR="00E07B1B">
              <w:rPr>
                <w:color w:val="000000"/>
                <w:lang w:val="es-ES_tradnl"/>
              </w:rPr>
              <w:t xml:space="preserve"> </w:t>
            </w:r>
            <w:r w:rsidRPr="0031757D">
              <w:rPr>
                <w:color w:val="000000"/>
                <w:lang w:val="es-ES_tradnl"/>
              </w:rPr>
              <w:t>476</w:t>
            </w:r>
          </w:p>
        </w:tc>
        <w:tc>
          <w:tcPr>
            <w:tcW w:w="2457" w:type="dxa"/>
            <w:tcBorders>
              <w:top w:val="single" w:sz="12" w:space="0" w:color="auto"/>
            </w:tcBorders>
            <w:shd w:val="clear" w:color="auto" w:fill="auto"/>
            <w:noWrap/>
            <w:vAlign w:val="bottom"/>
          </w:tcPr>
          <w:p w14:paraId="0DDA0D73" w14:textId="418B023C" w:rsidR="00B51E3E" w:rsidRPr="0031757D"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31757D">
              <w:rPr>
                <w:color w:val="000000"/>
                <w:lang w:val="es-ES_tradnl"/>
              </w:rPr>
              <w:t xml:space="preserve">30,75 </w:t>
            </w:r>
          </w:p>
        </w:tc>
      </w:tr>
      <w:tr w:rsidR="00B51E3E" w:rsidRPr="006E4F37" w14:paraId="6906D51E" w14:textId="77777777" w:rsidTr="00B51E3E">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hideMark/>
          </w:tcPr>
          <w:p w14:paraId="76D5C4EB" w14:textId="77777777" w:rsidR="00B51E3E" w:rsidRPr="0031757D" w:rsidRDefault="00B51E3E" w:rsidP="00F67BDD">
            <w:pPr>
              <w:autoSpaceDE w:val="0"/>
              <w:autoSpaceDN w:val="0"/>
              <w:adjustRightInd w:val="0"/>
              <w:spacing w:before="40" w:after="40" w:line="220" w:lineRule="exact"/>
              <w:rPr>
                <w:b w:val="0"/>
                <w:bCs w:val="0"/>
                <w:sz w:val="18"/>
                <w:szCs w:val="18"/>
                <w:lang w:val="es-ES_tradnl"/>
              </w:rPr>
            </w:pPr>
            <w:proofErr w:type="spellStart"/>
            <w:r w:rsidRPr="0031757D">
              <w:rPr>
                <w:b w:val="0"/>
                <w:bCs w:val="0"/>
                <w:color w:val="000000"/>
                <w:lang w:val="es-ES_tradnl"/>
              </w:rPr>
              <w:t>Esch</w:t>
            </w:r>
            <w:proofErr w:type="spellEnd"/>
          </w:p>
        </w:tc>
        <w:tc>
          <w:tcPr>
            <w:tcW w:w="2457" w:type="dxa"/>
            <w:shd w:val="clear" w:color="auto" w:fill="auto"/>
            <w:noWrap/>
            <w:vAlign w:val="bottom"/>
            <w:hideMark/>
          </w:tcPr>
          <w:p w14:paraId="01F06163" w14:textId="525CCB75" w:rsidR="00B51E3E" w:rsidRPr="0031757D"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31757D">
              <w:rPr>
                <w:color w:val="000000"/>
                <w:lang w:val="es-ES_tradnl"/>
              </w:rPr>
              <w:t>186</w:t>
            </w:r>
            <w:r w:rsidR="00E07B1B">
              <w:rPr>
                <w:color w:val="000000"/>
                <w:lang w:val="es-ES_tradnl"/>
              </w:rPr>
              <w:t xml:space="preserve"> </w:t>
            </w:r>
            <w:r w:rsidRPr="0031757D">
              <w:rPr>
                <w:color w:val="000000"/>
                <w:lang w:val="es-ES_tradnl"/>
              </w:rPr>
              <w:t>468</w:t>
            </w:r>
          </w:p>
        </w:tc>
        <w:tc>
          <w:tcPr>
            <w:tcW w:w="2457" w:type="dxa"/>
            <w:shd w:val="clear" w:color="auto" w:fill="auto"/>
            <w:noWrap/>
            <w:vAlign w:val="bottom"/>
          </w:tcPr>
          <w:p w14:paraId="7DD4D546" w14:textId="0CE19DB4" w:rsidR="00B51E3E" w:rsidRPr="0031757D"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31757D">
              <w:rPr>
                <w:color w:val="000000"/>
                <w:lang w:val="es-ES_tradnl"/>
              </w:rPr>
              <w:t>28,89</w:t>
            </w:r>
          </w:p>
        </w:tc>
      </w:tr>
      <w:tr w:rsidR="00B51E3E" w:rsidRPr="006E4F37" w14:paraId="25C8E59F" w14:textId="77777777" w:rsidTr="00B51E3E">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hideMark/>
          </w:tcPr>
          <w:p w14:paraId="462AC607" w14:textId="77777777" w:rsidR="00B51E3E" w:rsidRPr="0031757D" w:rsidRDefault="00B51E3E" w:rsidP="00F67BDD">
            <w:pPr>
              <w:autoSpaceDE w:val="0"/>
              <w:autoSpaceDN w:val="0"/>
              <w:adjustRightInd w:val="0"/>
              <w:spacing w:before="40" w:after="40" w:line="220" w:lineRule="exact"/>
              <w:rPr>
                <w:b w:val="0"/>
                <w:bCs w:val="0"/>
                <w:sz w:val="18"/>
                <w:szCs w:val="18"/>
                <w:lang w:val="es-ES_tradnl"/>
              </w:rPr>
            </w:pPr>
            <w:proofErr w:type="spellStart"/>
            <w:r w:rsidRPr="0031757D">
              <w:rPr>
                <w:b w:val="0"/>
                <w:bCs w:val="0"/>
                <w:color w:val="000000"/>
                <w:lang w:val="es-ES_tradnl"/>
              </w:rPr>
              <w:t>Capellen</w:t>
            </w:r>
            <w:proofErr w:type="spellEnd"/>
          </w:p>
        </w:tc>
        <w:tc>
          <w:tcPr>
            <w:tcW w:w="2457" w:type="dxa"/>
            <w:shd w:val="clear" w:color="auto" w:fill="auto"/>
            <w:noWrap/>
            <w:vAlign w:val="bottom"/>
            <w:hideMark/>
          </w:tcPr>
          <w:p w14:paraId="71FBC41F" w14:textId="1ABD2F62" w:rsidR="00B51E3E" w:rsidRPr="0031757D"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31757D">
              <w:rPr>
                <w:color w:val="000000"/>
                <w:lang w:val="es-ES_tradnl"/>
              </w:rPr>
              <w:t>51</w:t>
            </w:r>
            <w:r w:rsidR="00E07B1B">
              <w:rPr>
                <w:color w:val="000000"/>
                <w:lang w:val="es-ES_tradnl"/>
              </w:rPr>
              <w:t xml:space="preserve"> </w:t>
            </w:r>
            <w:r w:rsidRPr="0031757D">
              <w:rPr>
                <w:color w:val="000000"/>
                <w:lang w:val="es-ES_tradnl"/>
              </w:rPr>
              <w:t>691</w:t>
            </w:r>
          </w:p>
        </w:tc>
        <w:tc>
          <w:tcPr>
            <w:tcW w:w="2457" w:type="dxa"/>
            <w:shd w:val="clear" w:color="auto" w:fill="auto"/>
            <w:noWrap/>
            <w:vAlign w:val="bottom"/>
          </w:tcPr>
          <w:p w14:paraId="629FC156" w14:textId="466BB711" w:rsidR="00B51E3E" w:rsidRPr="0031757D"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31757D">
              <w:rPr>
                <w:color w:val="000000"/>
                <w:lang w:val="es-ES_tradnl"/>
              </w:rPr>
              <w:t>8,01</w:t>
            </w:r>
          </w:p>
        </w:tc>
      </w:tr>
      <w:tr w:rsidR="00B51E3E" w:rsidRPr="006E4F37" w14:paraId="0AEE5BAC" w14:textId="77777777" w:rsidTr="00B51E3E">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tcPr>
          <w:p w14:paraId="271DD563" w14:textId="77777777" w:rsidR="00B51E3E" w:rsidRPr="0031757D" w:rsidRDefault="00B51E3E" w:rsidP="00F67BDD">
            <w:pPr>
              <w:autoSpaceDE w:val="0"/>
              <w:autoSpaceDN w:val="0"/>
              <w:adjustRightInd w:val="0"/>
              <w:spacing w:before="40" w:after="40" w:line="220" w:lineRule="exact"/>
              <w:rPr>
                <w:b w:val="0"/>
                <w:bCs w:val="0"/>
                <w:sz w:val="18"/>
                <w:szCs w:val="18"/>
                <w:lang w:val="es-ES_tradnl"/>
              </w:rPr>
            </w:pPr>
            <w:proofErr w:type="spellStart"/>
            <w:r w:rsidRPr="0031757D">
              <w:rPr>
                <w:b w:val="0"/>
                <w:bCs w:val="0"/>
                <w:color w:val="000000"/>
                <w:lang w:val="es-ES_tradnl"/>
              </w:rPr>
              <w:t>Diekirch</w:t>
            </w:r>
            <w:proofErr w:type="spellEnd"/>
          </w:p>
        </w:tc>
        <w:tc>
          <w:tcPr>
            <w:tcW w:w="2457" w:type="dxa"/>
            <w:shd w:val="clear" w:color="auto" w:fill="auto"/>
            <w:noWrap/>
            <w:vAlign w:val="bottom"/>
          </w:tcPr>
          <w:p w14:paraId="3E8FFB86" w14:textId="41BD9A3F" w:rsidR="00B51E3E" w:rsidRPr="0031757D"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31757D">
              <w:rPr>
                <w:color w:val="000000"/>
                <w:lang w:val="es-ES_tradnl"/>
              </w:rPr>
              <w:t>34</w:t>
            </w:r>
            <w:r w:rsidR="00E07B1B">
              <w:rPr>
                <w:color w:val="000000"/>
                <w:lang w:val="es-ES_tradnl"/>
              </w:rPr>
              <w:t xml:space="preserve"> </w:t>
            </w:r>
            <w:r w:rsidRPr="0031757D">
              <w:rPr>
                <w:color w:val="000000"/>
                <w:lang w:val="es-ES_tradnl"/>
              </w:rPr>
              <w:t>309</w:t>
            </w:r>
          </w:p>
        </w:tc>
        <w:tc>
          <w:tcPr>
            <w:tcW w:w="2457" w:type="dxa"/>
            <w:shd w:val="clear" w:color="auto" w:fill="auto"/>
            <w:noWrap/>
            <w:vAlign w:val="bottom"/>
          </w:tcPr>
          <w:p w14:paraId="34B1253D" w14:textId="2D5AD541" w:rsidR="00B51E3E" w:rsidRPr="0031757D"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31757D">
              <w:rPr>
                <w:color w:val="000000"/>
                <w:lang w:val="es-ES_tradnl"/>
              </w:rPr>
              <w:t>5,32</w:t>
            </w:r>
          </w:p>
        </w:tc>
      </w:tr>
      <w:tr w:rsidR="00B51E3E" w:rsidRPr="006E4F37" w14:paraId="2D8FC05E" w14:textId="77777777" w:rsidTr="00B51E3E">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hideMark/>
          </w:tcPr>
          <w:p w14:paraId="753F8609" w14:textId="77777777" w:rsidR="00B51E3E" w:rsidRPr="0031757D" w:rsidRDefault="00B51E3E" w:rsidP="00F67BDD">
            <w:pPr>
              <w:autoSpaceDE w:val="0"/>
              <w:autoSpaceDN w:val="0"/>
              <w:adjustRightInd w:val="0"/>
              <w:spacing w:before="40" w:after="40" w:line="220" w:lineRule="exact"/>
              <w:rPr>
                <w:b w:val="0"/>
                <w:bCs w:val="0"/>
                <w:sz w:val="18"/>
                <w:szCs w:val="18"/>
                <w:lang w:val="es-ES_tradnl"/>
              </w:rPr>
            </w:pPr>
            <w:proofErr w:type="spellStart"/>
            <w:r w:rsidRPr="0031757D">
              <w:rPr>
                <w:b w:val="0"/>
                <w:bCs w:val="0"/>
                <w:color w:val="000000"/>
                <w:lang w:val="es-ES_tradnl"/>
              </w:rPr>
              <w:t>Mersch</w:t>
            </w:r>
            <w:proofErr w:type="spellEnd"/>
          </w:p>
        </w:tc>
        <w:tc>
          <w:tcPr>
            <w:tcW w:w="2457" w:type="dxa"/>
            <w:shd w:val="clear" w:color="auto" w:fill="auto"/>
            <w:noWrap/>
            <w:vAlign w:val="bottom"/>
            <w:hideMark/>
          </w:tcPr>
          <w:p w14:paraId="2105FC16" w14:textId="3EA84A6F" w:rsidR="00B51E3E" w:rsidRPr="0031757D"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31757D">
              <w:rPr>
                <w:color w:val="000000"/>
                <w:lang w:val="es-ES_tradnl"/>
              </w:rPr>
              <w:t>34</w:t>
            </w:r>
            <w:r w:rsidR="00E07B1B">
              <w:rPr>
                <w:color w:val="000000"/>
                <w:lang w:val="es-ES_tradnl"/>
              </w:rPr>
              <w:t xml:space="preserve"> </w:t>
            </w:r>
            <w:r w:rsidRPr="0031757D">
              <w:rPr>
                <w:color w:val="000000"/>
                <w:lang w:val="es-ES_tradnl"/>
              </w:rPr>
              <w:t>721</w:t>
            </w:r>
          </w:p>
        </w:tc>
        <w:tc>
          <w:tcPr>
            <w:tcW w:w="2457" w:type="dxa"/>
            <w:shd w:val="clear" w:color="auto" w:fill="auto"/>
            <w:noWrap/>
            <w:vAlign w:val="bottom"/>
          </w:tcPr>
          <w:p w14:paraId="7DA4925C" w14:textId="10B3DC6F" w:rsidR="00B51E3E" w:rsidRPr="0031757D"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31757D">
              <w:rPr>
                <w:color w:val="000000"/>
                <w:lang w:val="es-ES_tradnl"/>
              </w:rPr>
              <w:t>5,38</w:t>
            </w:r>
          </w:p>
        </w:tc>
      </w:tr>
      <w:tr w:rsidR="00B51E3E" w:rsidRPr="006E4F37" w14:paraId="540B9EA3" w14:textId="77777777" w:rsidTr="00B51E3E">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tcPr>
          <w:p w14:paraId="7ED3B42E" w14:textId="77777777" w:rsidR="00B51E3E" w:rsidRPr="0031757D" w:rsidRDefault="00B51E3E" w:rsidP="00F67BDD">
            <w:pPr>
              <w:autoSpaceDE w:val="0"/>
              <w:autoSpaceDN w:val="0"/>
              <w:adjustRightInd w:val="0"/>
              <w:spacing w:before="40" w:after="40" w:line="220" w:lineRule="exact"/>
              <w:rPr>
                <w:b w:val="0"/>
                <w:bCs w:val="0"/>
                <w:sz w:val="18"/>
                <w:szCs w:val="18"/>
                <w:lang w:val="es-ES_tradnl"/>
              </w:rPr>
            </w:pPr>
            <w:proofErr w:type="spellStart"/>
            <w:r w:rsidRPr="0031757D">
              <w:rPr>
                <w:b w:val="0"/>
                <w:bCs w:val="0"/>
                <w:color w:val="000000"/>
                <w:lang w:val="es-ES_tradnl"/>
              </w:rPr>
              <w:t>Grevenmacher</w:t>
            </w:r>
            <w:proofErr w:type="spellEnd"/>
          </w:p>
        </w:tc>
        <w:tc>
          <w:tcPr>
            <w:tcW w:w="2457" w:type="dxa"/>
            <w:shd w:val="clear" w:color="auto" w:fill="auto"/>
            <w:noWrap/>
            <w:vAlign w:val="bottom"/>
          </w:tcPr>
          <w:p w14:paraId="1AB44758" w14:textId="7BA4C68C" w:rsidR="00B51E3E" w:rsidRPr="0031757D"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31757D">
              <w:rPr>
                <w:color w:val="000000"/>
                <w:lang w:val="es-ES_tradnl"/>
              </w:rPr>
              <w:t>31</w:t>
            </w:r>
            <w:r w:rsidR="00E07B1B">
              <w:rPr>
                <w:color w:val="000000"/>
                <w:lang w:val="es-ES_tradnl"/>
              </w:rPr>
              <w:t xml:space="preserve"> </w:t>
            </w:r>
            <w:r w:rsidRPr="0031757D">
              <w:rPr>
                <w:color w:val="000000"/>
                <w:lang w:val="es-ES_tradnl"/>
              </w:rPr>
              <w:t>748</w:t>
            </w:r>
          </w:p>
        </w:tc>
        <w:tc>
          <w:tcPr>
            <w:tcW w:w="2457" w:type="dxa"/>
            <w:shd w:val="clear" w:color="auto" w:fill="auto"/>
            <w:noWrap/>
            <w:vAlign w:val="bottom"/>
          </w:tcPr>
          <w:p w14:paraId="1121AD8C" w14:textId="5F1C3C2E" w:rsidR="00B51E3E" w:rsidRPr="0031757D"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31757D">
              <w:rPr>
                <w:color w:val="000000"/>
                <w:lang w:val="es-ES_tradnl"/>
              </w:rPr>
              <w:t>4,92</w:t>
            </w:r>
          </w:p>
        </w:tc>
      </w:tr>
      <w:tr w:rsidR="00B51E3E" w:rsidRPr="006E4F37" w14:paraId="145709BF" w14:textId="77777777" w:rsidTr="00B51E3E">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tcPr>
          <w:p w14:paraId="5CD1B7B1" w14:textId="77777777" w:rsidR="00B51E3E" w:rsidRPr="0031757D" w:rsidRDefault="00B51E3E" w:rsidP="00F67BDD">
            <w:pPr>
              <w:autoSpaceDE w:val="0"/>
              <w:autoSpaceDN w:val="0"/>
              <w:adjustRightInd w:val="0"/>
              <w:spacing w:before="40" w:after="40" w:line="220" w:lineRule="exact"/>
              <w:rPr>
                <w:b w:val="0"/>
                <w:bCs w:val="0"/>
                <w:sz w:val="18"/>
                <w:szCs w:val="18"/>
                <w:lang w:val="es-ES_tradnl"/>
              </w:rPr>
            </w:pPr>
            <w:proofErr w:type="spellStart"/>
            <w:r w:rsidRPr="0031757D">
              <w:rPr>
                <w:b w:val="0"/>
                <w:bCs w:val="0"/>
                <w:color w:val="000000"/>
                <w:lang w:val="es-ES_tradnl"/>
              </w:rPr>
              <w:t>Remich</w:t>
            </w:r>
            <w:proofErr w:type="spellEnd"/>
          </w:p>
        </w:tc>
        <w:tc>
          <w:tcPr>
            <w:tcW w:w="2457" w:type="dxa"/>
            <w:shd w:val="clear" w:color="auto" w:fill="auto"/>
            <w:noWrap/>
            <w:vAlign w:val="bottom"/>
          </w:tcPr>
          <w:p w14:paraId="7480F164" w14:textId="76311CD1" w:rsidR="00B51E3E" w:rsidRPr="0031757D"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31757D">
              <w:rPr>
                <w:color w:val="000000"/>
                <w:lang w:val="es-ES_tradnl"/>
              </w:rPr>
              <w:t>23</w:t>
            </w:r>
            <w:r w:rsidR="00E07B1B">
              <w:rPr>
                <w:color w:val="000000"/>
                <w:lang w:val="es-ES_tradnl"/>
              </w:rPr>
              <w:t xml:space="preserve"> </w:t>
            </w:r>
            <w:r w:rsidRPr="0031757D">
              <w:rPr>
                <w:color w:val="000000"/>
                <w:lang w:val="es-ES_tradnl"/>
              </w:rPr>
              <w:t>717</w:t>
            </w:r>
          </w:p>
        </w:tc>
        <w:tc>
          <w:tcPr>
            <w:tcW w:w="2457" w:type="dxa"/>
            <w:shd w:val="clear" w:color="auto" w:fill="auto"/>
            <w:noWrap/>
            <w:vAlign w:val="bottom"/>
          </w:tcPr>
          <w:p w14:paraId="11B97F58" w14:textId="593D90D8" w:rsidR="00B51E3E" w:rsidRPr="0031757D"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31757D">
              <w:rPr>
                <w:color w:val="000000"/>
                <w:lang w:val="es-ES_tradnl"/>
              </w:rPr>
              <w:t>3,67</w:t>
            </w:r>
          </w:p>
        </w:tc>
      </w:tr>
      <w:tr w:rsidR="00B51E3E" w:rsidRPr="006E4F37" w14:paraId="19DD7402" w14:textId="77777777" w:rsidTr="00B51E3E">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tcPr>
          <w:p w14:paraId="6A1D8F65" w14:textId="77777777" w:rsidR="00B51E3E" w:rsidRPr="0031757D" w:rsidRDefault="00B51E3E" w:rsidP="00F67BDD">
            <w:pPr>
              <w:autoSpaceDE w:val="0"/>
              <w:autoSpaceDN w:val="0"/>
              <w:adjustRightInd w:val="0"/>
              <w:spacing w:before="40" w:after="40" w:line="220" w:lineRule="exact"/>
              <w:rPr>
                <w:b w:val="0"/>
                <w:bCs w:val="0"/>
                <w:sz w:val="18"/>
                <w:szCs w:val="18"/>
                <w:lang w:val="es-ES_tradnl"/>
              </w:rPr>
            </w:pPr>
            <w:proofErr w:type="spellStart"/>
            <w:r w:rsidRPr="0031757D">
              <w:rPr>
                <w:b w:val="0"/>
                <w:bCs w:val="0"/>
                <w:color w:val="000000"/>
                <w:lang w:val="es-ES_tradnl"/>
              </w:rPr>
              <w:t>Echternach</w:t>
            </w:r>
            <w:proofErr w:type="spellEnd"/>
          </w:p>
        </w:tc>
        <w:tc>
          <w:tcPr>
            <w:tcW w:w="2457" w:type="dxa"/>
            <w:shd w:val="clear" w:color="auto" w:fill="auto"/>
            <w:noWrap/>
            <w:vAlign w:val="bottom"/>
          </w:tcPr>
          <w:p w14:paraId="0B12F993" w14:textId="7D0BF257" w:rsidR="00B51E3E" w:rsidRPr="0031757D"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31757D">
              <w:rPr>
                <w:color w:val="000000"/>
                <w:lang w:val="es-ES_tradnl"/>
              </w:rPr>
              <w:t>19</w:t>
            </w:r>
            <w:r w:rsidR="00E07B1B">
              <w:rPr>
                <w:color w:val="000000"/>
                <w:lang w:val="es-ES_tradnl"/>
              </w:rPr>
              <w:t xml:space="preserve"> </w:t>
            </w:r>
            <w:r w:rsidRPr="0031757D">
              <w:rPr>
                <w:color w:val="000000"/>
                <w:lang w:val="es-ES_tradnl"/>
              </w:rPr>
              <w:t>716</w:t>
            </w:r>
          </w:p>
        </w:tc>
        <w:tc>
          <w:tcPr>
            <w:tcW w:w="2457" w:type="dxa"/>
            <w:shd w:val="clear" w:color="auto" w:fill="auto"/>
            <w:noWrap/>
            <w:vAlign w:val="bottom"/>
          </w:tcPr>
          <w:p w14:paraId="71FD34BF" w14:textId="29EA8A08" w:rsidR="00B51E3E" w:rsidRPr="0031757D"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31757D">
              <w:rPr>
                <w:color w:val="000000"/>
                <w:lang w:val="es-ES_tradnl"/>
              </w:rPr>
              <w:t>3,05</w:t>
            </w:r>
          </w:p>
        </w:tc>
      </w:tr>
      <w:tr w:rsidR="00B51E3E" w:rsidRPr="006E4F37" w14:paraId="651BD16D" w14:textId="77777777" w:rsidTr="00B51E3E">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tcPr>
          <w:p w14:paraId="5FB82480" w14:textId="77777777" w:rsidR="00B51E3E" w:rsidRPr="0031757D" w:rsidRDefault="00B51E3E" w:rsidP="00F67BDD">
            <w:pPr>
              <w:autoSpaceDE w:val="0"/>
              <w:autoSpaceDN w:val="0"/>
              <w:adjustRightInd w:val="0"/>
              <w:spacing w:before="40" w:after="40" w:line="220" w:lineRule="exact"/>
              <w:rPr>
                <w:b w:val="0"/>
                <w:bCs w:val="0"/>
                <w:sz w:val="18"/>
                <w:szCs w:val="18"/>
                <w:lang w:val="es-ES_tradnl"/>
              </w:rPr>
            </w:pPr>
            <w:proofErr w:type="spellStart"/>
            <w:r w:rsidRPr="0031757D">
              <w:rPr>
                <w:b w:val="0"/>
                <w:bCs w:val="0"/>
                <w:color w:val="000000"/>
                <w:lang w:val="es-ES_tradnl"/>
              </w:rPr>
              <w:t>Redange</w:t>
            </w:r>
            <w:proofErr w:type="spellEnd"/>
          </w:p>
        </w:tc>
        <w:tc>
          <w:tcPr>
            <w:tcW w:w="2457" w:type="dxa"/>
            <w:shd w:val="clear" w:color="auto" w:fill="auto"/>
            <w:noWrap/>
            <w:vAlign w:val="bottom"/>
          </w:tcPr>
          <w:p w14:paraId="365D300C" w14:textId="5E6F8477" w:rsidR="00B51E3E" w:rsidRPr="0031757D"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31757D">
              <w:rPr>
                <w:color w:val="000000"/>
                <w:lang w:val="es-ES_tradnl"/>
              </w:rPr>
              <w:t>20</w:t>
            </w:r>
            <w:r w:rsidR="00E07B1B">
              <w:rPr>
                <w:color w:val="000000"/>
                <w:lang w:val="es-ES_tradnl"/>
              </w:rPr>
              <w:t xml:space="preserve"> </w:t>
            </w:r>
            <w:r w:rsidRPr="0031757D">
              <w:rPr>
                <w:color w:val="000000"/>
                <w:lang w:val="es-ES_tradnl"/>
              </w:rPr>
              <w:t>371</w:t>
            </w:r>
          </w:p>
        </w:tc>
        <w:tc>
          <w:tcPr>
            <w:tcW w:w="2457" w:type="dxa"/>
            <w:shd w:val="clear" w:color="auto" w:fill="auto"/>
            <w:noWrap/>
            <w:vAlign w:val="bottom"/>
          </w:tcPr>
          <w:p w14:paraId="30090544" w14:textId="25BE2D66" w:rsidR="00B51E3E" w:rsidRPr="0031757D"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31757D">
              <w:rPr>
                <w:color w:val="000000"/>
                <w:lang w:val="es-ES_tradnl"/>
              </w:rPr>
              <w:t>3,16</w:t>
            </w:r>
          </w:p>
        </w:tc>
      </w:tr>
      <w:tr w:rsidR="00B51E3E" w:rsidRPr="006E4F37" w14:paraId="217BA51B" w14:textId="77777777" w:rsidTr="00B51E3E">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tcPr>
          <w:p w14:paraId="773E26A0" w14:textId="77777777" w:rsidR="00B51E3E" w:rsidRPr="0031757D" w:rsidRDefault="00B51E3E" w:rsidP="00F67BDD">
            <w:pPr>
              <w:autoSpaceDE w:val="0"/>
              <w:autoSpaceDN w:val="0"/>
              <w:adjustRightInd w:val="0"/>
              <w:spacing w:before="40" w:after="40" w:line="220" w:lineRule="exact"/>
              <w:rPr>
                <w:b w:val="0"/>
                <w:bCs w:val="0"/>
                <w:sz w:val="18"/>
                <w:szCs w:val="18"/>
                <w:lang w:val="es-ES_tradnl"/>
              </w:rPr>
            </w:pPr>
            <w:proofErr w:type="spellStart"/>
            <w:r w:rsidRPr="0031757D">
              <w:rPr>
                <w:b w:val="0"/>
                <w:bCs w:val="0"/>
                <w:color w:val="000000"/>
                <w:lang w:val="es-ES_tradnl"/>
              </w:rPr>
              <w:t>Clervaux</w:t>
            </w:r>
            <w:proofErr w:type="spellEnd"/>
          </w:p>
        </w:tc>
        <w:tc>
          <w:tcPr>
            <w:tcW w:w="2457" w:type="dxa"/>
            <w:shd w:val="clear" w:color="auto" w:fill="auto"/>
            <w:noWrap/>
            <w:vAlign w:val="bottom"/>
          </w:tcPr>
          <w:p w14:paraId="265CB4C6" w14:textId="7BE0BC4C" w:rsidR="00B51E3E" w:rsidRPr="0031757D"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31757D">
              <w:rPr>
                <w:color w:val="000000"/>
                <w:lang w:val="es-ES_tradnl"/>
              </w:rPr>
              <w:t>20</w:t>
            </w:r>
            <w:r w:rsidR="00E07B1B">
              <w:rPr>
                <w:color w:val="000000"/>
                <w:lang w:val="es-ES_tradnl"/>
              </w:rPr>
              <w:t xml:space="preserve"> </w:t>
            </w:r>
            <w:r w:rsidRPr="0031757D">
              <w:rPr>
                <w:color w:val="000000"/>
                <w:lang w:val="es-ES_tradnl"/>
              </w:rPr>
              <w:t>016</w:t>
            </w:r>
          </w:p>
        </w:tc>
        <w:tc>
          <w:tcPr>
            <w:tcW w:w="2457" w:type="dxa"/>
            <w:shd w:val="clear" w:color="auto" w:fill="auto"/>
            <w:noWrap/>
            <w:vAlign w:val="bottom"/>
          </w:tcPr>
          <w:p w14:paraId="4D8FD217" w14:textId="0BE06964" w:rsidR="00B51E3E" w:rsidRPr="0031757D"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31757D">
              <w:rPr>
                <w:color w:val="000000"/>
                <w:lang w:val="es-ES_tradnl"/>
              </w:rPr>
              <w:t>3,10</w:t>
            </w:r>
          </w:p>
        </w:tc>
      </w:tr>
      <w:tr w:rsidR="00B51E3E" w:rsidRPr="006E4F37" w14:paraId="65EF75F2" w14:textId="77777777" w:rsidTr="00B51E3E">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tcPr>
          <w:p w14:paraId="1F79D41A" w14:textId="77777777" w:rsidR="00B51E3E" w:rsidRPr="0031757D" w:rsidRDefault="00B51E3E" w:rsidP="00F67BDD">
            <w:pPr>
              <w:autoSpaceDE w:val="0"/>
              <w:autoSpaceDN w:val="0"/>
              <w:adjustRightInd w:val="0"/>
              <w:spacing w:before="40" w:after="40" w:line="220" w:lineRule="exact"/>
              <w:rPr>
                <w:b w:val="0"/>
                <w:bCs w:val="0"/>
                <w:sz w:val="18"/>
                <w:szCs w:val="18"/>
                <w:lang w:val="es-ES_tradnl"/>
              </w:rPr>
            </w:pPr>
            <w:proofErr w:type="spellStart"/>
            <w:r w:rsidRPr="0031757D">
              <w:rPr>
                <w:b w:val="0"/>
                <w:bCs w:val="0"/>
                <w:color w:val="000000"/>
                <w:lang w:val="es-ES_tradnl"/>
              </w:rPr>
              <w:t>Wiltz</w:t>
            </w:r>
            <w:proofErr w:type="spellEnd"/>
          </w:p>
        </w:tc>
        <w:tc>
          <w:tcPr>
            <w:tcW w:w="2457" w:type="dxa"/>
            <w:shd w:val="clear" w:color="auto" w:fill="auto"/>
            <w:noWrap/>
            <w:vAlign w:val="bottom"/>
          </w:tcPr>
          <w:p w14:paraId="1FCAB460" w14:textId="05CB3B5D" w:rsidR="00B51E3E" w:rsidRPr="0031757D"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31757D">
              <w:rPr>
                <w:color w:val="000000"/>
                <w:lang w:val="es-ES_tradnl"/>
              </w:rPr>
              <w:t>18</w:t>
            </w:r>
            <w:r w:rsidR="00E07B1B">
              <w:rPr>
                <w:color w:val="000000"/>
                <w:lang w:val="es-ES_tradnl"/>
              </w:rPr>
              <w:t xml:space="preserve"> </w:t>
            </w:r>
            <w:r w:rsidRPr="0031757D">
              <w:rPr>
                <w:color w:val="000000"/>
                <w:lang w:val="es-ES_tradnl"/>
              </w:rPr>
              <w:t>648</w:t>
            </w:r>
          </w:p>
        </w:tc>
        <w:tc>
          <w:tcPr>
            <w:tcW w:w="2457" w:type="dxa"/>
            <w:shd w:val="clear" w:color="auto" w:fill="auto"/>
            <w:noWrap/>
            <w:vAlign w:val="bottom"/>
          </w:tcPr>
          <w:p w14:paraId="3E7692ED" w14:textId="3B37D1CF" w:rsidR="00B51E3E" w:rsidRPr="0031757D"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31757D">
              <w:rPr>
                <w:color w:val="000000"/>
                <w:lang w:val="es-ES_tradnl"/>
              </w:rPr>
              <w:t>2,89</w:t>
            </w:r>
          </w:p>
        </w:tc>
      </w:tr>
      <w:tr w:rsidR="00B51E3E" w:rsidRPr="006E4F37" w14:paraId="79170BA2" w14:textId="77777777" w:rsidTr="00B51E3E">
        <w:tc>
          <w:tcPr>
            <w:cnfStyle w:val="001000000000" w:firstRow="0" w:lastRow="0" w:firstColumn="1" w:lastColumn="0" w:oddVBand="0" w:evenVBand="0" w:oddHBand="0" w:evenHBand="0" w:firstRowFirstColumn="0" w:firstRowLastColumn="0" w:lastRowFirstColumn="0" w:lastRowLastColumn="0"/>
            <w:tcW w:w="2456" w:type="dxa"/>
            <w:shd w:val="clear" w:color="auto" w:fill="auto"/>
            <w:noWrap/>
          </w:tcPr>
          <w:p w14:paraId="2E8CBBAD" w14:textId="77777777" w:rsidR="00B51E3E" w:rsidRPr="0031757D" w:rsidRDefault="00B51E3E" w:rsidP="00F67BDD">
            <w:pPr>
              <w:autoSpaceDE w:val="0"/>
              <w:autoSpaceDN w:val="0"/>
              <w:adjustRightInd w:val="0"/>
              <w:spacing w:before="40" w:after="40" w:line="220" w:lineRule="exact"/>
              <w:rPr>
                <w:b w:val="0"/>
                <w:bCs w:val="0"/>
                <w:sz w:val="18"/>
                <w:szCs w:val="18"/>
                <w:lang w:val="es-ES_tradnl"/>
              </w:rPr>
            </w:pPr>
            <w:proofErr w:type="spellStart"/>
            <w:r w:rsidRPr="0031757D">
              <w:rPr>
                <w:b w:val="0"/>
                <w:bCs w:val="0"/>
                <w:color w:val="000000"/>
                <w:lang w:val="es-ES_tradnl"/>
              </w:rPr>
              <w:t>Vianden</w:t>
            </w:r>
            <w:proofErr w:type="spellEnd"/>
          </w:p>
        </w:tc>
        <w:tc>
          <w:tcPr>
            <w:tcW w:w="2457" w:type="dxa"/>
            <w:shd w:val="clear" w:color="auto" w:fill="auto"/>
            <w:noWrap/>
            <w:vAlign w:val="bottom"/>
          </w:tcPr>
          <w:p w14:paraId="6808B1DD" w14:textId="02C33547" w:rsidR="00B51E3E" w:rsidRPr="0031757D"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31757D">
              <w:rPr>
                <w:color w:val="000000"/>
                <w:lang w:val="es-ES_tradnl"/>
              </w:rPr>
              <w:t>5</w:t>
            </w:r>
            <w:r w:rsidR="00E07B1B">
              <w:rPr>
                <w:color w:val="000000"/>
                <w:lang w:val="es-ES_tradnl"/>
              </w:rPr>
              <w:t xml:space="preserve"> </w:t>
            </w:r>
            <w:r w:rsidRPr="0031757D">
              <w:rPr>
                <w:color w:val="000000"/>
                <w:lang w:val="es-ES_tradnl"/>
              </w:rPr>
              <w:t>516</w:t>
            </w:r>
          </w:p>
        </w:tc>
        <w:tc>
          <w:tcPr>
            <w:tcW w:w="2457" w:type="dxa"/>
            <w:shd w:val="clear" w:color="auto" w:fill="auto"/>
            <w:noWrap/>
            <w:vAlign w:val="bottom"/>
          </w:tcPr>
          <w:p w14:paraId="309C5935" w14:textId="6778B9AE" w:rsidR="00B51E3E" w:rsidRPr="0031757D"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31757D">
              <w:rPr>
                <w:color w:val="000000"/>
                <w:lang w:val="es-ES_tradnl"/>
              </w:rPr>
              <w:t>0,85</w:t>
            </w:r>
          </w:p>
        </w:tc>
      </w:tr>
      <w:tr w:rsidR="00B51E3E" w:rsidRPr="006E4F37" w14:paraId="75DFE872" w14:textId="77777777" w:rsidTr="00B51E3E">
        <w:tc>
          <w:tcPr>
            <w:cnfStyle w:val="001000000000" w:firstRow="0" w:lastRow="0" w:firstColumn="1" w:lastColumn="0" w:oddVBand="0" w:evenVBand="0" w:oddHBand="0" w:evenHBand="0" w:firstRowFirstColumn="0" w:firstRowLastColumn="0" w:lastRowFirstColumn="0" w:lastRowLastColumn="0"/>
            <w:tcW w:w="2456" w:type="dxa"/>
            <w:tcBorders>
              <w:bottom w:val="single" w:sz="12" w:space="0" w:color="auto"/>
            </w:tcBorders>
            <w:shd w:val="clear" w:color="auto" w:fill="auto"/>
            <w:noWrap/>
          </w:tcPr>
          <w:p w14:paraId="04264DB3" w14:textId="77777777" w:rsidR="00B51E3E" w:rsidRPr="0031757D" w:rsidRDefault="00B51E3E" w:rsidP="00F67BDD">
            <w:pPr>
              <w:autoSpaceDE w:val="0"/>
              <w:autoSpaceDN w:val="0"/>
              <w:adjustRightInd w:val="0"/>
              <w:spacing w:before="40" w:after="40" w:line="220" w:lineRule="exact"/>
              <w:rPr>
                <w:b w:val="0"/>
                <w:bCs w:val="0"/>
                <w:sz w:val="18"/>
                <w:szCs w:val="18"/>
                <w:lang w:val="es-ES_tradnl"/>
              </w:rPr>
            </w:pPr>
            <w:r w:rsidRPr="0031757D">
              <w:rPr>
                <w:b w:val="0"/>
                <w:bCs w:val="0"/>
                <w:color w:val="000000"/>
                <w:lang w:val="es-ES_tradnl"/>
              </w:rPr>
              <w:t>Gran Ducado de Luxemburgo</w:t>
            </w:r>
          </w:p>
        </w:tc>
        <w:tc>
          <w:tcPr>
            <w:tcW w:w="2457" w:type="dxa"/>
            <w:tcBorders>
              <w:bottom w:val="single" w:sz="12" w:space="0" w:color="auto"/>
            </w:tcBorders>
            <w:shd w:val="clear" w:color="auto" w:fill="auto"/>
            <w:noWrap/>
            <w:vAlign w:val="bottom"/>
          </w:tcPr>
          <w:p w14:paraId="4C7F8BA4" w14:textId="3BF2F6FC" w:rsidR="00B51E3E" w:rsidRPr="0031757D"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31757D">
              <w:rPr>
                <w:color w:val="000000"/>
                <w:lang w:val="es-ES_tradnl"/>
              </w:rPr>
              <w:t>645</w:t>
            </w:r>
            <w:r w:rsidR="00E07B1B">
              <w:rPr>
                <w:color w:val="000000"/>
                <w:lang w:val="es-ES_tradnl"/>
              </w:rPr>
              <w:t xml:space="preserve"> </w:t>
            </w:r>
            <w:r w:rsidRPr="0031757D">
              <w:rPr>
                <w:color w:val="000000"/>
                <w:lang w:val="es-ES_tradnl"/>
              </w:rPr>
              <w:t>397</w:t>
            </w:r>
          </w:p>
        </w:tc>
        <w:tc>
          <w:tcPr>
            <w:tcW w:w="2457" w:type="dxa"/>
            <w:tcBorders>
              <w:bottom w:val="single" w:sz="12" w:space="0" w:color="auto"/>
            </w:tcBorders>
            <w:shd w:val="clear" w:color="auto" w:fill="auto"/>
            <w:noWrap/>
            <w:vAlign w:val="bottom"/>
          </w:tcPr>
          <w:p w14:paraId="541CF495" w14:textId="77777777" w:rsidR="00B51E3E" w:rsidRPr="0031757D"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31757D">
              <w:rPr>
                <w:color w:val="000000"/>
                <w:lang w:val="es-ES_tradnl"/>
              </w:rPr>
              <w:t>100,0</w:t>
            </w:r>
          </w:p>
        </w:tc>
      </w:tr>
    </w:tbl>
    <w:p w14:paraId="4BFDE29A" w14:textId="77777777" w:rsidR="00B51E3E" w:rsidRPr="00B51E3E" w:rsidRDefault="00B51E3E" w:rsidP="00E07B1B">
      <w:pPr>
        <w:pStyle w:val="SingleTxtG"/>
        <w:spacing w:before="240"/>
        <w:rPr>
          <w:lang w:val="es-ES_tradnl"/>
        </w:rPr>
      </w:pPr>
      <w:r w:rsidRPr="00B51E3E">
        <w:rPr>
          <w:lang w:val="es-ES_tradnl"/>
        </w:rPr>
        <w:lastRenderedPageBreak/>
        <w:t>9.</w:t>
      </w:r>
      <w:r w:rsidRPr="00B51E3E">
        <w:rPr>
          <w:lang w:val="es-ES_tradnl"/>
        </w:rPr>
        <w:tab/>
        <w:t>Las estadísticas más recientes sobre la composición religiosa de la población de Luxemburgo datan del censo de población de 1970. En 1979, se prohibió por ley que los censos de población incluyeran preguntas relativas a la religión.</w:t>
      </w:r>
    </w:p>
    <w:p w14:paraId="65EAFAE5" w14:textId="77777777" w:rsidR="00B51E3E" w:rsidRPr="00B51E3E" w:rsidRDefault="00B51E3E" w:rsidP="00B51E3E">
      <w:pPr>
        <w:pStyle w:val="SingleTxtG"/>
        <w:rPr>
          <w:lang w:val="es-ES_tradnl"/>
        </w:rPr>
      </w:pPr>
      <w:r w:rsidRPr="00B51E3E">
        <w:rPr>
          <w:lang w:val="es-ES_tradnl"/>
        </w:rPr>
        <w:t>10.</w:t>
      </w:r>
      <w:r w:rsidRPr="00B51E3E">
        <w:rPr>
          <w:lang w:val="es-ES_tradnl"/>
        </w:rPr>
        <w:tab/>
        <w:t>La proporción de mujeres y hombres en la población total de Luxemburgo se mantiene relativamente equilibrada. En 2021, las mujeres presentaban una esperanza de vida al nacer más elevada que los hombres (84,8 años frente a 80,3 años).</w:t>
      </w:r>
    </w:p>
    <w:p w14:paraId="47BF94D0" w14:textId="77777777" w:rsidR="00E07B1B" w:rsidRDefault="00B51E3E" w:rsidP="00E07B1B">
      <w:pPr>
        <w:pStyle w:val="Table1G"/>
        <w:rPr>
          <w:lang w:val="es-ES_tradnl"/>
        </w:rPr>
      </w:pPr>
      <w:bookmarkStart w:id="18" w:name="_Toc11408248"/>
      <w:bookmarkStart w:id="19" w:name="_Toc19201043"/>
      <w:r w:rsidRPr="00AD7A7D">
        <w:rPr>
          <w:lang w:val="es-ES_tradnl"/>
        </w:rPr>
        <w:t>Figura 3</w:t>
      </w:r>
    </w:p>
    <w:p w14:paraId="6FBB40DF" w14:textId="42656AD0" w:rsidR="00B51E3E" w:rsidRDefault="00B51E3E" w:rsidP="00E07B1B">
      <w:pPr>
        <w:pStyle w:val="SingleTxtG"/>
        <w:jc w:val="left"/>
        <w:rPr>
          <w:b/>
          <w:bCs/>
          <w:lang w:val="es-ES_tradnl"/>
        </w:rPr>
      </w:pPr>
      <w:r w:rsidRPr="00AD7A7D">
        <w:rPr>
          <w:b/>
          <w:bCs/>
          <w:lang w:val="es-ES_tradnl"/>
        </w:rPr>
        <w:t>Pirámide de población, al 1 de enero de 2022</w:t>
      </w:r>
      <w:bookmarkEnd w:id="18"/>
      <w:bookmarkEnd w:id="19"/>
    </w:p>
    <w:p w14:paraId="6217CEA4" w14:textId="31DAAD0A" w:rsidR="00B51E3E" w:rsidRDefault="00B51E3E" w:rsidP="00E07B1B">
      <w:pPr>
        <w:pStyle w:val="SingleTxtG"/>
        <w:jc w:val="center"/>
      </w:pPr>
      <w:r>
        <w:rPr>
          <w:b/>
          <w:bCs/>
          <w:noProof/>
          <w:sz w:val="24"/>
          <w:szCs w:val="24"/>
          <w:lang w:val="fr-FR"/>
        </w:rPr>
        <w:drawing>
          <wp:inline distT="0" distB="0" distL="0" distR="0" wp14:anchorId="2D2D3792" wp14:editId="43C79A37">
            <wp:extent cx="3430829" cy="3820571"/>
            <wp:effectExtent l="19050" t="19050" r="17780" b="27940"/>
            <wp:docPr id="3" name="Picture 3"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aph of different colored line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36424" cy="3826801"/>
                    </a:xfrm>
                    <a:prstGeom prst="rect">
                      <a:avLst/>
                    </a:prstGeom>
                    <a:noFill/>
                    <a:ln w="3175">
                      <a:solidFill>
                        <a:schemeClr val="tx1"/>
                      </a:solidFill>
                    </a:ln>
                  </pic:spPr>
                </pic:pic>
              </a:graphicData>
            </a:graphic>
          </wp:inline>
        </w:drawing>
      </w:r>
    </w:p>
    <w:p w14:paraId="4A177B51" w14:textId="77777777" w:rsidR="00E07B1B" w:rsidRDefault="00B51E3E" w:rsidP="00E07B1B">
      <w:pPr>
        <w:pStyle w:val="Table1G"/>
        <w:spacing w:before="240"/>
        <w:rPr>
          <w:lang w:val="es-ES_tradnl"/>
        </w:rPr>
      </w:pPr>
      <w:bookmarkStart w:id="20" w:name="_Toc11407890"/>
      <w:bookmarkStart w:id="21" w:name="_Toc11408845"/>
      <w:bookmarkStart w:id="22" w:name="_Toc180747692"/>
      <w:r w:rsidRPr="00AD7A7D">
        <w:rPr>
          <w:lang w:val="es-ES_tradnl"/>
        </w:rPr>
        <w:t>Cuadro 6</w:t>
      </w:r>
    </w:p>
    <w:p w14:paraId="42055E0B" w14:textId="203C7314" w:rsidR="00B51E3E" w:rsidRDefault="00B51E3E" w:rsidP="00E07B1B">
      <w:pPr>
        <w:pStyle w:val="SingleTxtG"/>
        <w:jc w:val="left"/>
        <w:rPr>
          <w:b/>
          <w:bCs/>
          <w:lang w:val="es-ES_tradnl"/>
        </w:rPr>
      </w:pPr>
      <w:r w:rsidRPr="00AD7A7D">
        <w:rPr>
          <w:b/>
          <w:bCs/>
          <w:lang w:val="es-ES_tradnl"/>
        </w:rPr>
        <w:t>Población por edad y género al 1 de enero, 2018-2021</w:t>
      </w:r>
      <w:bookmarkEnd w:id="20"/>
      <w:bookmarkEnd w:id="21"/>
      <w:bookmarkEnd w:id="22"/>
    </w:p>
    <w:tbl>
      <w:tblPr>
        <w:tblStyle w:val="Tablanormal2"/>
        <w:tblW w:w="7370" w:type="dxa"/>
        <w:tblInd w:w="1134" w:type="dxa"/>
        <w:tblBorders>
          <w:top w:val="single" w:sz="4" w:space="0" w:color="auto"/>
          <w:bottom w:val="none" w:sz="0" w:space="0" w:color="auto"/>
        </w:tblBorders>
        <w:tblCellMar>
          <w:left w:w="0" w:type="dxa"/>
          <w:right w:w="0" w:type="dxa"/>
        </w:tblCellMar>
        <w:tblLook w:val="06A0" w:firstRow="1" w:lastRow="0" w:firstColumn="1" w:lastColumn="0" w:noHBand="1" w:noVBand="1"/>
      </w:tblPr>
      <w:tblGrid>
        <w:gridCol w:w="1260"/>
        <w:gridCol w:w="867"/>
        <w:gridCol w:w="688"/>
        <w:gridCol w:w="870"/>
        <w:gridCol w:w="712"/>
        <w:gridCol w:w="849"/>
        <w:gridCol w:w="716"/>
        <w:gridCol w:w="646"/>
        <w:gridCol w:w="637"/>
        <w:gridCol w:w="125"/>
      </w:tblGrid>
      <w:tr w:rsidR="00324BDF" w:rsidRPr="00B51E3E" w14:paraId="23B66DB1" w14:textId="77777777" w:rsidTr="00324BDF">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855" w:type="pct"/>
            <w:tcBorders>
              <w:top w:val="single" w:sz="4" w:space="0" w:color="auto"/>
              <w:bottom w:val="single" w:sz="4" w:space="0" w:color="auto"/>
            </w:tcBorders>
            <w:shd w:val="clear" w:color="auto" w:fill="auto"/>
            <w:noWrap/>
            <w:vAlign w:val="bottom"/>
            <w:hideMark/>
          </w:tcPr>
          <w:p w14:paraId="6260BD21" w14:textId="77777777" w:rsidR="00B51E3E" w:rsidRPr="00B51E3E" w:rsidRDefault="00B51E3E" w:rsidP="00B51E3E">
            <w:pPr>
              <w:autoSpaceDE w:val="0"/>
              <w:autoSpaceDN w:val="0"/>
              <w:adjustRightInd w:val="0"/>
              <w:spacing w:before="80" w:after="80" w:line="200" w:lineRule="exact"/>
              <w:rPr>
                <w:b w:val="0"/>
                <w:bCs w:val="0"/>
                <w:i/>
                <w:sz w:val="16"/>
                <w:szCs w:val="18"/>
                <w:lang w:val="es-ES_tradnl"/>
              </w:rPr>
            </w:pPr>
            <w:r w:rsidRPr="00B51E3E">
              <w:rPr>
                <w:b w:val="0"/>
                <w:bCs w:val="0"/>
                <w:i/>
                <w:iCs/>
                <w:sz w:val="16"/>
                <w:lang w:val="es-ES_tradnl"/>
              </w:rPr>
              <w:t>Año</w:t>
            </w:r>
          </w:p>
        </w:tc>
        <w:tc>
          <w:tcPr>
            <w:tcW w:w="1055" w:type="pct"/>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34447773" w14:textId="77777777" w:rsidR="00B51E3E" w:rsidRPr="00B51E3E" w:rsidRDefault="00B51E3E" w:rsidP="00E07B1B">
            <w:pPr>
              <w:autoSpaceDE w:val="0"/>
              <w:autoSpaceDN w:val="0"/>
              <w:adjustRightInd w:val="0"/>
              <w:spacing w:before="80" w:after="80" w:line="200" w:lineRule="exact"/>
              <w:ind w:right="28"/>
              <w:jc w:val="center"/>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B51E3E">
              <w:rPr>
                <w:b w:val="0"/>
                <w:bCs w:val="0"/>
                <w:i/>
                <w:iCs/>
                <w:sz w:val="16"/>
                <w:lang w:val="es-ES_tradnl"/>
              </w:rPr>
              <w:t>2018</w:t>
            </w:r>
          </w:p>
        </w:tc>
        <w:tc>
          <w:tcPr>
            <w:tcW w:w="1073"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41A75629" w14:textId="77777777" w:rsidR="00B51E3E" w:rsidRPr="00B51E3E" w:rsidRDefault="00B51E3E" w:rsidP="00E07B1B">
            <w:pPr>
              <w:autoSpaceDE w:val="0"/>
              <w:autoSpaceDN w:val="0"/>
              <w:adjustRightInd w:val="0"/>
              <w:spacing w:before="80" w:after="80" w:line="200" w:lineRule="exact"/>
              <w:ind w:right="28"/>
              <w:jc w:val="center"/>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B51E3E">
              <w:rPr>
                <w:b w:val="0"/>
                <w:bCs w:val="0"/>
                <w:i/>
                <w:iCs/>
                <w:sz w:val="16"/>
                <w:lang w:val="es-ES_tradnl"/>
              </w:rPr>
              <w:t>2019</w:t>
            </w:r>
          </w:p>
        </w:tc>
        <w:tc>
          <w:tcPr>
            <w:tcW w:w="1062"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4BA14580" w14:textId="77777777" w:rsidR="00B51E3E" w:rsidRPr="00B51E3E" w:rsidRDefault="00B51E3E" w:rsidP="00E07B1B">
            <w:pPr>
              <w:autoSpaceDE w:val="0"/>
              <w:autoSpaceDN w:val="0"/>
              <w:adjustRightInd w:val="0"/>
              <w:spacing w:before="80" w:after="80" w:line="200" w:lineRule="exact"/>
              <w:ind w:right="28"/>
              <w:jc w:val="center"/>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B51E3E">
              <w:rPr>
                <w:b w:val="0"/>
                <w:bCs w:val="0"/>
                <w:i/>
                <w:iCs/>
                <w:sz w:val="16"/>
                <w:lang w:val="es-ES_tradnl"/>
              </w:rPr>
              <w:t>2020</w:t>
            </w:r>
          </w:p>
        </w:tc>
        <w:tc>
          <w:tcPr>
            <w:tcW w:w="955" w:type="pct"/>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04F41AD7" w14:textId="77777777" w:rsidR="00B51E3E" w:rsidRPr="00B51E3E" w:rsidRDefault="00B51E3E" w:rsidP="00E07B1B">
            <w:pPr>
              <w:autoSpaceDE w:val="0"/>
              <w:autoSpaceDN w:val="0"/>
              <w:adjustRightInd w:val="0"/>
              <w:spacing w:before="80" w:after="80" w:line="200" w:lineRule="exact"/>
              <w:ind w:right="28"/>
              <w:jc w:val="center"/>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B51E3E">
              <w:rPr>
                <w:b w:val="0"/>
                <w:bCs w:val="0"/>
                <w:i/>
                <w:iCs/>
                <w:sz w:val="16"/>
                <w:lang w:val="es-ES_tradnl"/>
              </w:rPr>
              <w:t>2021</w:t>
            </w:r>
          </w:p>
        </w:tc>
      </w:tr>
      <w:tr w:rsidR="00324BDF" w:rsidRPr="00B51E3E" w14:paraId="1CDBDC46" w14:textId="77777777" w:rsidTr="00324BDF">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855" w:type="pct"/>
            <w:tcBorders>
              <w:top w:val="single" w:sz="4" w:space="0" w:color="auto"/>
              <w:bottom w:val="single" w:sz="12" w:space="0" w:color="auto"/>
            </w:tcBorders>
            <w:shd w:val="clear" w:color="auto" w:fill="auto"/>
            <w:noWrap/>
            <w:hideMark/>
          </w:tcPr>
          <w:p w14:paraId="289AF2FF" w14:textId="77777777" w:rsidR="00B51E3E" w:rsidRPr="00B51E3E" w:rsidRDefault="00B51E3E" w:rsidP="00E07B1B">
            <w:pPr>
              <w:autoSpaceDE w:val="0"/>
              <w:autoSpaceDN w:val="0"/>
              <w:adjustRightInd w:val="0"/>
              <w:spacing w:before="80" w:after="80" w:line="200" w:lineRule="exact"/>
              <w:rPr>
                <w:b w:val="0"/>
                <w:bCs w:val="0"/>
                <w:sz w:val="18"/>
                <w:szCs w:val="18"/>
                <w:lang w:val="es-ES_tradnl"/>
              </w:rPr>
            </w:pPr>
            <w:r w:rsidRPr="00E07B1B">
              <w:rPr>
                <w:b w:val="0"/>
                <w:bCs w:val="0"/>
                <w:i/>
                <w:iCs/>
                <w:sz w:val="16"/>
                <w:lang w:val="es-ES_tradnl"/>
              </w:rPr>
              <w:t>Género</w:t>
            </w:r>
          </w:p>
        </w:tc>
        <w:tc>
          <w:tcPr>
            <w:tcW w:w="588" w:type="pct"/>
            <w:tcBorders>
              <w:top w:val="single" w:sz="4" w:space="0" w:color="auto"/>
              <w:bottom w:val="single" w:sz="12" w:space="0" w:color="auto"/>
            </w:tcBorders>
            <w:shd w:val="clear" w:color="auto" w:fill="auto"/>
            <w:noWrap/>
            <w:vAlign w:val="bottom"/>
            <w:hideMark/>
          </w:tcPr>
          <w:p w14:paraId="5B68F65A" w14:textId="77777777" w:rsidR="00B51E3E" w:rsidRPr="00E07B1B" w:rsidRDefault="00B51E3E" w:rsidP="00E07B1B">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iCs/>
                <w:sz w:val="16"/>
                <w:lang w:val="es-ES_tradnl"/>
              </w:rPr>
            </w:pPr>
            <w:r w:rsidRPr="00E07B1B">
              <w:rPr>
                <w:b w:val="0"/>
                <w:bCs w:val="0"/>
                <w:i/>
                <w:iCs/>
                <w:sz w:val="16"/>
                <w:lang w:val="es-ES_tradnl"/>
              </w:rPr>
              <w:t>Hombres</w:t>
            </w:r>
          </w:p>
        </w:tc>
        <w:tc>
          <w:tcPr>
            <w:tcW w:w="467" w:type="pct"/>
            <w:tcBorders>
              <w:top w:val="single" w:sz="4" w:space="0" w:color="auto"/>
              <w:bottom w:val="single" w:sz="12" w:space="0" w:color="auto"/>
              <w:right w:val="single" w:sz="24" w:space="0" w:color="FFFFFF" w:themeColor="background1"/>
            </w:tcBorders>
            <w:shd w:val="clear" w:color="auto" w:fill="auto"/>
            <w:noWrap/>
            <w:vAlign w:val="bottom"/>
            <w:hideMark/>
          </w:tcPr>
          <w:p w14:paraId="64BFD31A" w14:textId="77777777" w:rsidR="00B51E3E" w:rsidRPr="00E07B1B" w:rsidRDefault="00B51E3E" w:rsidP="00E07B1B">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iCs/>
                <w:sz w:val="16"/>
                <w:lang w:val="es-ES_tradnl"/>
              </w:rPr>
            </w:pPr>
            <w:r w:rsidRPr="00E07B1B">
              <w:rPr>
                <w:b w:val="0"/>
                <w:bCs w:val="0"/>
                <w:i/>
                <w:iCs/>
                <w:sz w:val="16"/>
                <w:lang w:val="es-ES_tradnl"/>
              </w:rPr>
              <w:t>Mujeres</w:t>
            </w:r>
          </w:p>
        </w:tc>
        <w:tc>
          <w:tcPr>
            <w:tcW w:w="590" w:type="pct"/>
            <w:tcBorders>
              <w:top w:val="single" w:sz="4" w:space="0" w:color="auto"/>
              <w:left w:val="single" w:sz="24" w:space="0" w:color="FFFFFF" w:themeColor="background1"/>
              <w:bottom w:val="single" w:sz="12" w:space="0" w:color="auto"/>
            </w:tcBorders>
            <w:shd w:val="clear" w:color="auto" w:fill="auto"/>
            <w:noWrap/>
            <w:vAlign w:val="bottom"/>
            <w:hideMark/>
          </w:tcPr>
          <w:p w14:paraId="2E1288AE" w14:textId="77777777" w:rsidR="00B51E3E" w:rsidRPr="00E07B1B" w:rsidRDefault="00B51E3E" w:rsidP="00E07B1B">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iCs/>
                <w:sz w:val="16"/>
                <w:lang w:val="es-ES_tradnl"/>
              </w:rPr>
            </w:pPr>
            <w:r w:rsidRPr="00E07B1B">
              <w:rPr>
                <w:b w:val="0"/>
                <w:bCs w:val="0"/>
                <w:i/>
                <w:iCs/>
                <w:sz w:val="16"/>
                <w:lang w:val="es-ES_tradnl"/>
              </w:rPr>
              <w:t>Hombres</w:t>
            </w:r>
          </w:p>
        </w:tc>
        <w:tc>
          <w:tcPr>
            <w:tcW w:w="482" w:type="pct"/>
            <w:tcBorders>
              <w:top w:val="single" w:sz="4" w:space="0" w:color="auto"/>
              <w:bottom w:val="single" w:sz="12" w:space="0" w:color="auto"/>
              <w:right w:val="single" w:sz="24" w:space="0" w:color="FFFFFF" w:themeColor="background1"/>
            </w:tcBorders>
            <w:shd w:val="clear" w:color="auto" w:fill="auto"/>
            <w:noWrap/>
            <w:vAlign w:val="bottom"/>
            <w:hideMark/>
          </w:tcPr>
          <w:p w14:paraId="181234D5" w14:textId="77777777" w:rsidR="00B51E3E" w:rsidRPr="00E07B1B" w:rsidRDefault="00B51E3E" w:rsidP="00E07B1B">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iCs/>
                <w:sz w:val="16"/>
                <w:lang w:val="es-ES_tradnl"/>
              </w:rPr>
            </w:pPr>
            <w:r w:rsidRPr="00E07B1B">
              <w:rPr>
                <w:b w:val="0"/>
                <w:bCs w:val="0"/>
                <w:i/>
                <w:iCs/>
                <w:sz w:val="16"/>
                <w:lang w:val="es-ES_tradnl"/>
              </w:rPr>
              <w:t>Mujeres</w:t>
            </w:r>
          </w:p>
        </w:tc>
        <w:tc>
          <w:tcPr>
            <w:tcW w:w="576" w:type="pct"/>
            <w:tcBorders>
              <w:top w:val="single" w:sz="4" w:space="0" w:color="auto"/>
              <w:left w:val="single" w:sz="24" w:space="0" w:color="FFFFFF" w:themeColor="background1"/>
              <w:bottom w:val="single" w:sz="12" w:space="0" w:color="auto"/>
            </w:tcBorders>
            <w:shd w:val="clear" w:color="auto" w:fill="auto"/>
            <w:noWrap/>
            <w:vAlign w:val="bottom"/>
            <w:hideMark/>
          </w:tcPr>
          <w:p w14:paraId="0D819D02" w14:textId="77777777" w:rsidR="00B51E3E" w:rsidRPr="00E07B1B" w:rsidRDefault="00B51E3E" w:rsidP="00E07B1B">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iCs/>
                <w:sz w:val="16"/>
                <w:lang w:val="es-ES_tradnl"/>
              </w:rPr>
            </w:pPr>
            <w:r w:rsidRPr="00E07B1B">
              <w:rPr>
                <w:b w:val="0"/>
                <w:bCs w:val="0"/>
                <w:i/>
                <w:iCs/>
                <w:sz w:val="16"/>
                <w:lang w:val="es-ES_tradnl"/>
              </w:rPr>
              <w:t>Hombres</w:t>
            </w:r>
          </w:p>
        </w:tc>
        <w:tc>
          <w:tcPr>
            <w:tcW w:w="486" w:type="pct"/>
            <w:tcBorders>
              <w:top w:val="single" w:sz="4" w:space="0" w:color="auto"/>
              <w:bottom w:val="single" w:sz="12" w:space="0" w:color="auto"/>
              <w:right w:val="single" w:sz="24" w:space="0" w:color="FFFFFF" w:themeColor="background1"/>
            </w:tcBorders>
            <w:shd w:val="clear" w:color="auto" w:fill="auto"/>
            <w:noWrap/>
            <w:vAlign w:val="bottom"/>
            <w:hideMark/>
          </w:tcPr>
          <w:p w14:paraId="40711019" w14:textId="77777777" w:rsidR="00B51E3E" w:rsidRPr="00E07B1B" w:rsidRDefault="00B51E3E" w:rsidP="00E07B1B">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iCs/>
                <w:sz w:val="16"/>
                <w:lang w:val="es-ES_tradnl"/>
              </w:rPr>
            </w:pPr>
            <w:r w:rsidRPr="00E07B1B">
              <w:rPr>
                <w:b w:val="0"/>
                <w:bCs w:val="0"/>
                <w:i/>
                <w:iCs/>
                <w:sz w:val="16"/>
                <w:lang w:val="es-ES_tradnl"/>
              </w:rPr>
              <w:t>Mujeres</w:t>
            </w:r>
          </w:p>
        </w:tc>
        <w:tc>
          <w:tcPr>
            <w:tcW w:w="438" w:type="pct"/>
            <w:tcBorders>
              <w:top w:val="single" w:sz="4" w:space="0" w:color="auto"/>
              <w:left w:val="single" w:sz="24" w:space="0" w:color="FFFFFF" w:themeColor="background1"/>
              <w:bottom w:val="single" w:sz="12" w:space="0" w:color="auto"/>
            </w:tcBorders>
            <w:shd w:val="clear" w:color="auto" w:fill="auto"/>
            <w:noWrap/>
            <w:vAlign w:val="bottom"/>
            <w:hideMark/>
          </w:tcPr>
          <w:p w14:paraId="4C8355AA" w14:textId="77777777" w:rsidR="00B51E3E" w:rsidRPr="00E07B1B" w:rsidRDefault="00B51E3E" w:rsidP="00E07B1B">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iCs/>
                <w:sz w:val="16"/>
                <w:lang w:val="es-ES_tradnl"/>
              </w:rPr>
            </w:pPr>
            <w:r w:rsidRPr="00E07B1B">
              <w:rPr>
                <w:b w:val="0"/>
                <w:bCs w:val="0"/>
                <w:i/>
                <w:iCs/>
                <w:sz w:val="16"/>
                <w:lang w:val="es-ES_tradnl"/>
              </w:rPr>
              <w:t>Hombres</w:t>
            </w:r>
          </w:p>
        </w:tc>
        <w:tc>
          <w:tcPr>
            <w:tcW w:w="517" w:type="pct"/>
            <w:gridSpan w:val="2"/>
            <w:tcBorders>
              <w:top w:val="single" w:sz="4" w:space="0" w:color="auto"/>
              <w:bottom w:val="single" w:sz="12" w:space="0" w:color="auto"/>
            </w:tcBorders>
            <w:shd w:val="clear" w:color="auto" w:fill="auto"/>
            <w:noWrap/>
            <w:vAlign w:val="bottom"/>
            <w:hideMark/>
          </w:tcPr>
          <w:p w14:paraId="657A38A4" w14:textId="77777777" w:rsidR="00B51E3E" w:rsidRPr="00E07B1B" w:rsidRDefault="00B51E3E" w:rsidP="00E07B1B">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iCs/>
                <w:sz w:val="16"/>
                <w:lang w:val="es-ES_tradnl"/>
              </w:rPr>
            </w:pPr>
            <w:r w:rsidRPr="00E07B1B">
              <w:rPr>
                <w:b w:val="0"/>
                <w:bCs w:val="0"/>
                <w:i/>
                <w:iCs/>
                <w:sz w:val="16"/>
                <w:lang w:val="es-ES_tradnl"/>
              </w:rPr>
              <w:t>Mujeres</w:t>
            </w:r>
          </w:p>
        </w:tc>
      </w:tr>
      <w:tr w:rsidR="00324BDF" w:rsidRPr="00B51E3E" w14:paraId="17C4CA9D" w14:textId="77777777" w:rsidTr="00324BDF">
        <w:trPr>
          <w:trHeight w:val="240"/>
        </w:trPr>
        <w:tc>
          <w:tcPr>
            <w:cnfStyle w:val="001000000000" w:firstRow="0" w:lastRow="0" w:firstColumn="1" w:lastColumn="0" w:oddVBand="0" w:evenVBand="0" w:oddHBand="0" w:evenHBand="0" w:firstRowFirstColumn="0" w:firstRowLastColumn="0" w:lastRowFirstColumn="0" w:lastRowLastColumn="0"/>
            <w:tcW w:w="855" w:type="pct"/>
            <w:tcBorders>
              <w:top w:val="single" w:sz="12" w:space="0" w:color="auto"/>
            </w:tcBorders>
            <w:shd w:val="clear" w:color="auto" w:fill="auto"/>
            <w:noWrap/>
            <w:hideMark/>
          </w:tcPr>
          <w:p w14:paraId="399E2419" w14:textId="3BB60D54" w:rsidR="00B51E3E" w:rsidRPr="00B51E3E" w:rsidRDefault="00B51E3E" w:rsidP="00B51E3E">
            <w:pPr>
              <w:autoSpaceDE w:val="0"/>
              <w:autoSpaceDN w:val="0"/>
              <w:adjustRightInd w:val="0"/>
              <w:spacing w:before="40" w:after="40" w:line="220" w:lineRule="exact"/>
              <w:rPr>
                <w:b w:val="0"/>
                <w:bCs w:val="0"/>
                <w:sz w:val="18"/>
                <w:szCs w:val="18"/>
                <w:lang w:val="es-ES_tradnl"/>
              </w:rPr>
            </w:pPr>
            <w:r w:rsidRPr="00B51E3E">
              <w:rPr>
                <w:b w:val="0"/>
                <w:bCs w:val="0"/>
                <w:sz w:val="18"/>
                <w:lang w:val="es-ES_tradnl"/>
              </w:rPr>
              <w:t>0 a 4 años</w:t>
            </w:r>
          </w:p>
        </w:tc>
        <w:tc>
          <w:tcPr>
            <w:tcW w:w="588" w:type="pct"/>
            <w:tcBorders>
              <w:top w:val="single" w:sz="12" w:space="0" w:color="auto"/>
            </w:tcBorders>
            <w:shd w:val="clear" w:color="auto" w:fill="auto"/>
            <w:noWrap/>
            <w:vAlign w:val="bottom"/>
            <w:hideMark/>
          </w:tcPr>
          <w:p w14:paraId="02DBB58B" w14:textId="0E43B2EB"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16</w:t>
            </w:r>
            <w:r w:rsidR="00E07B1B">
              <w:rPr>
                <w:sz w:val="18"/>
                <w:lang w:val="es-ES_tradnl"/>
              </w:rPr>
              <w:t xml:space="preserve"> </w:t>
            </w:r>
            <w:r w:rsidRPr="00B51E3E">
              <w:rPr>
                <w:sz w:val="18"/>
                <w:lang w:val="es-ES_tradnl"/>
              </w:rPr>
              <w:t>494</w:t>
            </w:r>
          </w:p>
        </w:tc>
        <w:tc>
          <w:tcPr>
            <w:tcW w:w="467" w:type="pct"/>
            <w:tcBorders>
              <w:top w:val="single" w:sz="12" w:space="0" w:color="auto"/>
            </w:tcBorders>
            <w:shd w:val="clear" w:color="auto" w:fill="auto"/>
            <w:noWrap/>
            <w:vAlign w:val="bottom"/>
            <w:hideMark/>
          </w:tcPr>
          <w:p w14:paraId="41D03C89" w14:textId="139D1D9C"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15</w:t>
            </w:r>
            <w:r w:rsidR="00E07B1B">
              <w:rPr>
                <w:sz w:val="18"/>
                <w:lang w:val="es-ES_tradnl"/>
              </w:rPr>
              <w:t xml:space="preserve"> </w:t>
            </w:r>
            <w:r w:rsidRPr="00B51E3E">
              <w:rPr>
                <w:sz w:val="18"/>
                <w:lang w:val="es-ES_tradnl"/>
              </w:rPr>
              <w:t>763</w:t>
            </w:r>
          </w:p>
        </w:tc>
        <w:tc>
          <w:tcPr>
            <w:tcW w:w="590" w:type="pct"/>
            <w:tcBorders>
              <w:top w:val="single" w:sz="12" w:space="0" w:color="auto"/>
            </w:tcBorders>
            <w:shd w:val="clear" w:color="auto" w:fill="auto"/>
            <w:noWrap/>
            <w:vAlign w:val="bottom"/>
            <w:hideMark/>
          </w:tcPr>
          <w:p w14:paraId="6CAF1F99" w14:textId="5D2C26F8"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16</w:t>
            </w:r>
            <w:r w:rsidR="00E07B1B">
              <w:rPr>
                <w:sz w:val="18"/>
                <w:lang w:val="es-ES_tradnl"/>
              </w:rPr>
              <w:t xml:space="preserve"> </w:t>
            </w:r>
            <w:r w:rsidRPr="00B51E3E">
              <w:rPr>
                <w:sz w:val="18"/>
                <w:lang w:val="es-ES_tradnl"/>
              </w:rPr>
              <w:t>661</w:t>
            </w:r>
          </w:p>
        </w:tc>
        <w:tc>
          <w:tcPr>
            <w:tcW w:w="482" w:type="pct"/>
            <w:tcBorders>
              <w:top w:val="single" w:sz="12" w:space="0" w:color="auto"/>
            </w:tcBorders>
            <w:shd w:val="clear" w:color="auto" w:fill="auto"/>
            <w:noWrap/>
            <w:vAlign w:val="bottom"/>
            <w:hideMark/>
          </w:tcPr>
          <w:p w14:paraId="155C1A89" w14:textId="0753D826"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15</w:t>
            </w:r>
            <w:r w:rsidR="00E07B1B">
              <w:rPr>
                <w:sz w:val="18"/>
                <w:lang w:val="es-ES_tradnl"/>
              </w:rPr>
              <w:t xml:space="preserve"> </w:t>
            </w:r>
            <w:r w:rsidRPr="00B51E3E">
              <w:rPr>
                <w:sz w:val="18"/>
                <w:lang w:val="es-ES_tradnl"/>
              </w:rPr>
              <w:t>931</w:t>
            </w:r>
          </w:p>
        </w:tc>
        <w:tc>
          <w:tcPr>
            <w:tcW w:w="576" w:type="pct"/>
            <w:tcBorders>
              <w:top w:val="single" w:sz="12" w:space="0" w:color="auto"/>
            </w:tcBorders>
            <w:shd w:val="clear" w:color="auto" w:fill="auto"/>
            <w:noWrap/>
            <w:vAlign w:val="bottom"/>
            <w:hideMark/>
          </w:tcPr>
          <w:p w14:paraId="0972A741" w14:textId="7B223B0B"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16</w:t>
            </w:r>
            <w:r w:rsidR="00E07B1B">
              <w:rPr>
                <w:sz w:val="18"/>
                <w:lang w:val="es-ES_tradnl"/>
              </w:rPr>
              <w:t xml:space="preserve"> </w:t>
            </w:r>
            <w:r w:rsidRPr="00B51E3E">
              <w:rPr>
                <w:sz w:val="18"/>
                <w:lang w:val="es-ES_tradnl"/>
              </w:rPr>
              <w:t>773</w:t>
            </w:r>
          </w:p>
        </w:tc>
        <w:tc>
          <w:tcPr>
            <w:tcW w:w="486" w:type="pct"/>
            <w:tcBorders>
              <w:top w:val="single" w:sz="12" w:space="0" w:color="auto"/>
            </w:tcBorders>
            <w:shd w:val="clear" w:color="auto" w:fill="auto"/>
            <w:noWrap/>
            <w:vAlign w:val="bottom"/>
            <w:hideMark/>
          </w:tcPr>
          <w:p w14:paraId="0E8725E8" w14:textId="12CDCA9F"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16</w:t>
            </w:r>
            <w:r w:rsidR="00E07B1B">
              <w:rPr>
                <w:sz w:val="18"/>
                <w:lang w:val="es-ES_tradnl"/>
              </w:rPr>
              <w:t xml:space="preserve"> </w:t>
            </w:r>
            <w:r w:rsidRPr="00B51E3E">
              <w:rPr>
                <w:sz w:val="18"/>
                <w:lang w:val="es-ES_tradnl"/>
              </w:rPr>
              <w:t>209</w:t>
            </w:r>
          </w:p>
        </w:tc>
        <w:tc>
          <w:tcPr>
            <w:tcW w:w="438" w:type="pct"/>
            <w:tcBorders>
              <w:top w:val="single" w:sz="12" w:space="0" w:color="auto"/>
            </w:tcBorders>
            <w:shd w:val="clear" w:color="auto" w:fill="auto"/>
            <w:noWrap/>
            <w:vAlign w:val="bottom"/>
            <w:hideMark/>
          </w:tcPr>
          <w:p w14:paraId="71C5FF15" w14:textId="4D2B8309"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16</w:t>
            </w:r>
            <w:r w:rsidR="00E07B1B">
              <w:rPr>
                <w:sz w:val="18"/>
                <w:lang w:val="es-ES_tradnl"/>
              </w:rPr>
              <w:t xml:space="preserve"> </w:t>
            </w:r>
            <w:r w:rsidRPr="00B51E3E">
              <w:rPr>
                <w:sz w:val="18"/>
                <w:lang w:val="es-ES_tradnl"/>
              </w:rPr>
              <w:t>900</w:t>
            </w:r>
          </w:p>
        </w:tc>
        <w:tc>
          <w:tcPr>
            <w:tcW w:w="517" w:type="pct"/>
            <w:gridSpan w:val="2"/>
            <w:tcBorders>
              <w:top w:val="single" w:sz="12" w:space="0" w:color="auto"/>
            </w:tcBorders>
            <w:shd w:val="clear" w:color="auto" w:fill="auto"/>
            <w:noWrap/>
            <w:vAlign w:val="bottom"/>
            <w:hideMark/>
          </w:tcPr>
          <w:p w14:paraId="53D7C59C" w14:textId="7FF9D6D7"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16</w:t>
            </w:r>
            <w:r w:rsidR="00E07B1B">
              <w:rPr>
                <w:sz w:val="18"/>
                <w:lang w:val="es-ES_tradnl"/>
              </w:rPr>
              <w:t xml:space="preserve"> </w:t>
            </w:r>
            <w:r w:rsidRPr="00B51E3E">
              <w:rPr>
                <w:sz w:val="18"/>
                <w:lang w:val="es-ES_tradnl"/>
              </w:rPr>
              <w:t>355</w:t>
            </w:r>
          </w:p>
        </w:tc>
      </w:tr>
      <w:tr w:rsidR="00324BDF" w:rsidRPr="00B51E3E" w14:paraId="58F79D6A" w14:textId="77777777" w:rsidTr="00324BDF">
        <w:trPr>
          <w:gridAfter w:val="1"/>
          <w:wAfter w:w="85" w:type="pct"/>
          <w:trHeight w:val="240"/>
        </w:trPr>
        <w:tc>
          <w:tcPr>
            <w:cnfStyle w:val="001000000000" w:firstRow="0" w:lastRow="0" w:firstColumn="1" w:lastColumn="0" w:oddVBand="0" w:evenVBand="0" w:oddHBand="0" w:evenHBand="0" w:firstRowFirstColumn="0" w:firstRowLastColumn="0" w:lastRowFirstColumn="0" w:lastRowLastColumn="0"/>
            <w:tcW w:w="855" w:type="pct"/>
            <w:shd w:val="clear" w:color="auto" w:fill="auto"/>
            <w:noWrap/>
            <w:hideMark/>
          </w:tcPr>
          <w:p w14:paraId="739DB3D0" w14:textId="109D2AB6" w:rsidR="00B51E3E" w:rsidRPr="00B51E3E" w:rsidRDefault="00B51E3E" w:rsidP="00B51E3E">
            <w:pPr>
              <w:autoSpaceDE w:val="0"/>
              <w:autoSpaceDN w:val="0"/>
              <w:adjustRightInd w:val="0"/>
              <w:spacing w:before="40" w:after="40" w:line="220" w:lineRule="exact"/>
              <w:rPr>
                <w:b w:val="0"/>
                <w:bCs w:val="0"/>
                <w:sz w:val="18"/>
                <w:szCs w:val="18"/>
                <w:lang w:val="es-ES_tradnl"/>
              </w:rPr>
            </w:pPr>
            <w:r w:rsidRPr="00B51E3E">
              <w:rPr>
                <w:b w:val="0"/>
                <w:bCs w:val="0"/>
                <w:sz w:val="18"/>
                <w:lang w:val="es-ES_tradnl"/>
              </w:rPr>
              <w:t>5 a 9 años</w:t>
            </w:r>
          </w:p>
        </w:tc>
        <w:tc>
          <w:tcPr>
            <w:tcW w:w="588" w:type="pct"/>
            <w:shd w:val="clear" w:color="auto" w:fill="auto"/>
            <w:noWrap/>
            <w:vAlign w:val="bottom"/>
            <w:hideMark/>
          </w:tcPr>
          <w:p w14:paraId="0408170C" w14:textId="464565BE"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16</w:t>
            </w:r>
            <w:r w:rsidR="00E07B1B">
              <w:rPr>
                <w:sz w:val="18"/>
                <w:lang w:val="es-ES_tradnl"/>
              </w:rPr>
              <w:t xml:space="preserve"> </w:t>
            </w:r>
            <w:r w:rsidRPr="00B51E3E">
              <w:rPr>
                <w:sz w:val="18"/>
                <w:lang w:val="es-ES_tradnl"/>
              </w:rPr>
              <w:t>861</w:t>
            </w:r>
          </w:p>
        </w:tc>
        <w:tc>
          <w:tcPr>
            <w:tcW w:w="467" w:type="pct"/>
            <w:shd w:val="clear" w:color="auto" w:fill="auto"/>
            <w:noWrap/>
            <w:vAlign w:val="bottom"/>
            <w:hideMark/>
          </w:tcPr>
          <w:p w14:paraId="4568CACD" w14:textId="5F5E5BF6"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15</w:t>
            </w:r>
            <w:r w:rsidR="00E07B1B">
              <w:rPr>
                <w:sz w:val="18"/>
                <w:lang w:val="es-ES_tradnl"/>
              </w:rPr>
              <w:t xml:space="preserve"> </w:t>
            </w:r>
            <w:r w:rsidRPr="00B51E3E">
              <w:rPr>
                <w:sz w:val="18"/>
                <w:lang w:val="es-ES_tradnl"/>
              </w:rPr>
              <w:t>923</w:t>
            </w:r>
          </w:p>
        </w:tc>
        <w:tc>
          <w:tcPr>
            <w:tcW w:w="590" w:type="pct"/>
            <w:shd w:val="clear" w:color="auto" w:fill="auto"/>
            <w:noWrap/>
            <w:vAlign w:val="bottom"/>
            <w:hideMark/>
          </w:tcPr>
          <w:p w14:paraId="6038F117" w14:textId="51837806"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17</w:t>
            </w:r>
            <w:r w:rsidR="00E07B1B">
              <w:rPr>
                <w:sz w:val="18"/>
                <w:lang w:val="es-ES_tradnl"/>
              </w:rPr>
              <w:t xml:space="preserve"> </w:t>
            </w:r>
            <w:r w:rsidRPr="00B51E3E">
              <w:rPr>
                <w:sz w:val="18"/>
                <w:lang w:val="es-ES_tradnl"/>
              </w:rPr>
              <w:t>075</w:t>
            </w:r>
          </w:p>
        </w:tc>
        <w:tc>
          <w:tcPr>
            <w:tcW w:w="482" w:type="pct"/>
            <w:shd w:val="clear" w:color="auto" w:fill="auto"/>
            <w:noWrap/>
            <w:vAlign w:val="bottom"/>
            <w:hideMark/>
          </w:tcPr>
          <w:p w14:paraId="0385D84D" w14:textId="0FC55BDB"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16</w:t>
            </w:r>
            <w:r w:rsidR="00E07B1B">
              <w:rPr>
                <w:sz w:val="18"/>
                <w:lang w:val="es-ES_tradnl"/>
              </w:rPr>
              <w:t xml:space="preserve"> </w:t>
            </w:r>
            <w:r w:rsidRPr="00B51E3E">
              <w:rPr>
                <w:sz w:val="18"/>
                <w:lang w:val="es-ES_tradnl"/>
              </w:rPr>
              <w:t>280</w:t>
            </w:r>
          </w:p>
        </w:tc>
        <w:tc>
          <w:tcPr>
            <w:tcW w:w="576" w:type="pct"/>
            <w:shd w:val="clear" w:color="auto" w:fill="auto"/>
            <w:noWrap/>
            <w:vAlign w:val="bottom"/>
            <w:hideMark/>
          </w:tcPr>
          <w:p w14:paraId="40C7A663" w14:textId="38DD5EE8"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17</w:t>
            </w:r>
            <w:r w:rsidR="00E07B1B">
              <w:rPr>
                <w:sz w:val="18"/>
                <w:lang w:val="es-ES_tradnl"/>
              </w:rPr>
              <w:t xml:space="preserve"> </w:t>
            </w:r>
            <w:r w:rsidRPr="00B51E3E">
              <w:rPr>
                <w:sz w:val="18"/>
                <w:lang w:val="es-ES_tradnl"/>
              </w:rPr>
              <w:t>450</w:t>
            </w:r>
          </w:p>
        </w:tc>
        <w:tc>
          <w:tcPr>
            <w:tcW w:w="486" w:type="pct"/>
            <w:shd w:val="clear" w:color="auto" w:fill="auto"/>
            <w:noWrap/>
            <w:vAlign w:val="bottom"/>
            <w:hideMark/>
          </w:tcPr>
          <w:p w14:paraId="46470872" w14:textId="411E00EB"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16</w:t>
            </w:r>
            <w:r w:rsidR="00E07B1B">
              <w:rPr>
                <w:sz w:val="18"/>
                <w:lang w:val="es-ES_tradnl"/>
              </w:rPr>
              <w:t xml:space="preserve"> </w:t>
            </w:r>
            <w:r w:rsidRPr="00B51E3E">
              <w:rPr>
                <w:sz w:val="18"/>
                <w:lang w:val="es-ES_tradnl"/>
              </w:rPr>
              <w:t>544</w:t>
            </w:r>
          </w:p>
        </w:tc>
        <w:tc>
          <w:tcPr>
            <w:tcW w:w="438" w:type="pct"/>
            <w:shd w:val="clear" w:color="auto" w:fill="auto"/>
            <w:noWrap/>
            <w:vAlign w:val="bottom"/>
            <w:hideMark/>
          </w:tcPr>
          <w:p w14:paraId="2E1BC725" w14:textId="660F05BC"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17</w:t>
            </w:r>
            <w:r w:rsidR="00E07B1B">
              <w:rPr>
                <w:sz w:val="18"/>
                <w:lang w:val="es-ES_tradnl"/>
              </w:rPr>
              <w:t xml:space="preserve"> </w:t>
            </w:r>
            <w:r w:rsidRPr="00B51E3E">
              <w:rPr>
                <w:sz w:val="18"/>
                <w:lang w:val="es-ES_tradnl"/>
              </w:rPr>
              <w:t>641</w:t>
            </w:r>
          </w:p>
        </w:tc>
        <w:tc>
          <w:tcPr>
            <w:tcW w:w="432" w:type="pct"/>
            <w:shd w:val="clear" w:color="auto" w:fill="auto"/>
            <w:noWrap/>
            <w:vAlign w:val="bottom"/>
            <w:hideMark/>
          </w:tcPr>
          <w:p w14:paraId="7AB3A616" w14:textId="04B7DB9D"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16</w:t>
            </w:r>
            <w:r w:rsidR="00E07B1B">
              <w:rPr>
                <w:sz w:val="18"/>
                <w:lang w:val="es-ES_tradnl"/>
              </w:rPr>
              <w:t xml:space="preserve"> </w:t>
            </w:r>
            <w:r w:rsidRPr="00B51E3E">
              <w:rPr>
                <w:sz w:val="18"/>
                <w:lang w:val="es-ES_tradnl"/>
              </w:rPr>
              <w:t>618</w:t>
            </w:r>
          </w:p>
        </w:tc>
      </w:tr>
      <w:tr w:rsidR="00324BDF" w:rsidRPr="00B51E3E" w14:paraId="0A968B90" w14:textId="77777777" w:rsidTr="00324BDF">
        <w:trPr>
          <w:trHeight w:val="240"/>
        </w:trPr>
        <w:tc>
          <w:tcPr>
            <w:cnfStyle w:val="001000000000" w:firstRow="0" w:lastRow="0" w:firstColumn="1" w:lastColumn="0" w:oddVBand="0" w:evenVBand="0" w:oddHBand="0" w:evenHBand="0" w:firstRowFirstColumn="0" w:firstRowLastColumn="0" w:lastRowFirstColumn="0" w:lastRowLastColumn="0"/>
            <w:tcW w:w="855" w:type="pct"/>
            <w:shd w:val="clear" w:color="auto" w:fill="auto"/>
            <w:noWrap/>
            <w:hideMark/>
          </w:tcPr>
          <w:p w14:paraId="2E5EDC6D" w14:textId="787C3286" w:rsidR="00B51E3E" w:rsidRPr="00B51E3E" w:rsidRDefault="00B51E3E" w:rsidP="00B51E3E">
            <w:pPr>
              <w:autoSpaceDE w:val="0"/>
              <w:autoSpaceDN w:val="0"/>
              <w:adjustRightInd w:val="0"/>
              <w:spacing w:before="40" w:after="40" w:line="220" w:lineRule="exact"/>
              <w:rPr>
                <w:b w:val="0"/>
                <w:bCs w:val="0"/>
                <w:sz w:val="18"/>
                <w:szCs w:val="18"/>
                <w:lang w:val="es-ES_tradnl"/>
              </w:rPr>
            </w:pPr>
            <w:r w:rsidRPr="00B51E3E">
              <w:rPr>
                <w:b w:val="0"/>
                <w:bCs w:val="0"/>
                <w:sz w:val="18"/>
                <w:lang w:val="es-ES_tradnl"/>
              </w:rPr>
              <w:t>10 a 14 años</w:t>
            </w:r>
          </w:p>
        </w:tc>
        <w:tc>
          <w:tcPr>
            <w:tcW w:w="588" w:type="pct"/>
            <w:shd w:val="clear" w:color="auto" w:fill="auto"/>
            <w:noWrap/>
            <w:vAlign w:val="bottom"/>
            <w:hideMark/>
          </w:tcPr>
          <w:p w14:paraId="083B112D" w14:textId="2D430006"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16</w:t>
            </w:r>
            <w:r w:rsidR="00E07B1B">
              <w:rPr>
                <w:sz w:val="18"/>
                <w:lang w:val="es-ES_tradnl"/>
              </w:rPr>
              <w:t xml:space="preserve"> </w:t>
            </w:r>
            <w:r w:rsidRPr="00B51E3E">
              <w:rPr>
                <w:sz w:val="18"/>
                <w:lang w:val="es-ES_tradnl"/>
              </w:rPr>
              <w:t>570</w:t>
            </w:r>
          </w:p>
        </w:tc>
        <w:tc>
          <w:tcPr>
            <w:tcW w:w="467" w:type="pct"/>
            <w:shd w:val="clear" w:color="auto" w:fill="auto"/>
            <w:noWrap/>
            <w:vAlign w:val="bottom"/>
            <w:hideMark/>
          </w:tcPr>
          <w:p w14:paraId="5D0E9B13" w14:textId="76E5B6FD"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15</w:t>
            </w:r>
            <w:r w:rsidR="00E07B1B">
              <w:rPr>
                <w:sz w:val="18"/>
                <w:lang w:val="es-ES_tradnl"/>
              </w:rPr>
              <w:t xml:space="preserve"> </w:t>
            </w:r>
            <w:r w:rsidRPr="00B51E3E">
              <w:rPr>
                <w:sz w:val="18"/>
                <w:lang w:val="es-ES_tradnl"/>
              </w:rPr>
              <w:t>511</w:t>
            </w:r>
          </w:p>
        </w:tc>
        <w:tc>
          <w:tcPr>
            <w:tcW w:w="590" w:type="pct"/>
            <w:shd w:val="clear" w:color="auto" w:fill="auto"/>
            <w:noWrap/>
            <w:vAlign w:val="bottom"/>
            <w:hideMark/>
          </w:tcPr>
          <w:p w14:paraId="14601CCB" w14:textId="47D508F8"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16</w:t>
            </w:r>
            <w:r w:rsidR="00E07B1B">
              <w:rPr>
                <w:sz w:val="18"/>
                <w:lang w:val="es-ES_tradnl"/>
              </w:rPr>
              <w:t xml:space="preserve"> </w:t>
            </w:r>
            <w:r w:rsidRPr="00B51E3E">
              <w:rPr>
                <w:sz w:val="18"/>
                <w:lang w:val="es-ES_tradnl"/>
              </w:rPr>
              <w:t>801</w:t>
            </w:r>
          </w:p>
        </w:tc>
        <w:tc>
          <w:tcPr>
            <w:tcW w:w="482" w:type="pct"/>
            <w:shd w:val="clear" w:color="auto" w:fill="auto"/>
            <w:noWrap/>
            <w:vAlign w:val="bottom"/>
            <w:hideMark/>
          </w:tcPr>
          <w:p w14:paraId="463D5902" w14:textId="107A04A9"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15</w:t>
            </w:r>
            <w:r w:rsidR="00E07B1B">
              <w:rPr>
                <w:sz w:val="18"/>
                <w:lang w:val="es-ES_tradnl"/>
              </w:rPr>
              <w:t xml:space="preserve"> </w:t>
            </w:r>
            <w:r w:rsidRPr="00B51E3E">
              <w:rPr>
                <w:sz w:val="18"/>
                <w:lang w:val="es-ES_tradnl"/>
              </w:rPr>
              <w:t>859</w:t>
            </w:r>
          </w:p>
        </w:tc>
        <w:tc>
          <w:tcPr>
            <w:tcW w:w="576" w:type="pct"/>
            <w:shd w:val="clear" w:color="auto" w:fill="auto"/>
            <w:noWrap/>
            <w:vAlign w:val="bottom"/>
            <w:hideMark/>
          </w:tcPr>
          <w:p w14:paraId="3A8C8395" w14:textId="1DD46C7D"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17</w:t>
            </w:r>
            <w:r w:rsidR="00E07B1B">
              <w:rPr>
                <w:sz w:val="18"/>
                <w:lang w:val="es-ES_tradnl"/>
              </w:rPr>
              <w:t xml:space="preserve"> </w:t>
            </w:r>
            <w:r w:rsidRPr="00B51E3E">
              <w:rPr>
                <w:sz w:val="18"/>
                <w:lang w:val="es-ES_tradnl"/>
              </w:rPr>
              <w:t>038</w:t>
            </w:r>
          </w:p>
        </w:tc>
        <w:tc>
          <w:tcPr>
            <w:tcW w:w="486" w:type="pct"/>
            <w:shd w:val="clear" w:color="auto" w:fill="auto"/>
            <w:noWrap/>
            <w:vAlign w:val="bottom"/>
            <w:hideMark/>
          </w:tcPr>
          <w:p w14:paraId="3BA0CD83" w14:textId="74612D66"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16</w:t>
            </w:r>
            <w:r w:rsidR="00E07B1B">
              <w:rPr>
                <w:sz w:val="18"/>
                <w:lang w:val="es-ES_tradnl"/>
              </w:rPr>
              <w:t xml:space="preserve"> </w:t>
            </w:r>
            <w:r w:rsidRPr="00B51E3E">
              <w:rPr>
                <w:sz w:val="18"/>
                <w:lang w:val="es-ES_tradnl"/>
              </w:rPr>
              <w:t>063</w:t>
            </w:r>
          </w:p>
        </w:tc>
        <w:tc>
          <w:tcPr>
            <w:tcW w:w="438" w:type="pct"/>
            <w:shd w:val="clear" w:color="auto" w:fill="auto"/>
            <w:noWrap/>
            <w:vAlign w:val="bottom"/>
            <w:hideMark/>
          </w:tcPr>
          <w:p w14:paraId="22F8E106" w14:textId="5925CACF"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17</w:t>
            </w:r>
            <w:r w:rsidR="00E07B1B">
              <w:rPr>
                <w:sz w:val="18"/>
                <w:lang w:val="es-ES_tradnl"/>
              </w:rPr>
              <w:t xml:space="preserve"> </w:t>
            </w:r>
            <w:r w:rsidRPr="00B51E3E">
              <w:rPr>
                <w:sz w:val="18"/>
                <w:lang w:val="es-ES_tradnl"/>
              </w:rPr>
              <w:t>291</w:t>
            </w:r>
          </w:p>
        </w:tc>
        <w:tc>
          <w:tcPr>
            <w:tcW w:w="517" w:type="pct"/>
            <w:gridSpan w:val="2"/>
            <w:shd w:val="clear" w:color="auto" w:fill="auto"/>
            <w:noWrap/>
            <w:vAlign w:val="bottom"/>
            <w:hideMark/>
          </w:tcPr>
          <w:p w14:paraId="40DD7321" w14:textId="1867487D"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16</w:t>
            </w:r>
            <w:r w:rsidR="00E07B1B">
              <w:rPr>
                <w:sz w:val="18"/>
                <w:lang w:val="es-ES_tradnl"/>
              </w:rPr>
              <w:t xml:space="preserve"> </w:t>
            </w:r>
            <w:r w:rsidRPr="00B51E3E">
              <w:rPr>
                <w:sz w:val="18"/>
                <w:lang w:val="es-ES_tradnl"/>
              </w:rPr>
              <w:t>590</w:t>
            </w:r>
          </w:p>
        </w:tc>
      </w:tr>
      <w:tr w:rsidR="00324BDF" w:rsidRPr="00B51E3E" w14:paraId="0B1D2DC5" w14:textId="77777777" w:rsidTr="00324BDF">
        <w:trPr>
          <w:trHeight w:val="240"/>
        </w:trPr>
        <w:tc>
          <w:tcPr>
            <w:cnfStyle w:val="001000000000" w:firstRow="0" w:lastRow="0" w:firstColumn="1" w:lastColumn="0" w:oddVBand="0" w:evenVBand="0" w:oddHBand="0" w:evenHBand="0" w:firstRowFirstColumn="0" w:firstRowLastColumn="0" w:lastRowFirstColumn="0" w:lastRowLastColumn="0"/>
            <w:tcW w:w="855" w:type="pct"/>
            <w:shd w:val="clear" w:color="auto" w:fill="auto"/>
            <w:noWrap/>
            <w:hideMark/>
          </w:tcPr>
          <w:p w14:paraId="4C74CD3B" w14:textId="4FAB4532" w:rsidR="00B51E3E" w:rsidRPr="00B51E3E" w:rsidRDefault="00B51E3E" w:rsidP="00B51E3E">
            <w:pPr>
              <w:autoSpaceDE w:val="0"/>
              <w:autoSpaceDN w:val="0"/>
              <w:adjustRightInd w:val="0"/>
              <w:spacing w:before="40" w:after="40" w:line="220" w:lineRule="exact"/>
              <w:rPr>
                <w:b w:val="0"/>
                <w:bCs w:val="0"/>
                <w:sz w:val="18"/>
                <w:szCs w:val="18"/>
                <w:lang w:val="es-ES_tradnl"/>
              </w:rPr>
            </w:pPr>
            <w:r w:rsidRPr="00B51E3E">
              <w:rPr>
                <w:b w:val="0"/>
                <w:bCs w:val="0"/>
                <w:sz w:val="18"/>
                <w:lang w:val="es-ES_tradnl"/>
              </w:rPr>
              <w:t>15 a 19 años</w:t>
            </w:r>
          </w:p>
        </w:tc>
        <w:tc>
          <w:tcPr>
            <w:tcW w:w="588" w:type="pct"/>
            <w:shd w:val="clear" w:color="auto" w:fill="auto"/>
            <w:noWrap/>
            <w:vAlign w:val="bottom"/>
            <w:hideMark/>
          </w:tcPr>
          <w:p w14:paraId="37F239EF" w14:textId="421069EC"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16</w:t>
            </w:r>
            <w:r w:rsidR="00E07B1B">
              <w:rPr>
                <w:sz w:val="18"/>
                <w:lang w:val="es-ES_tradnl"/>
              </w:rPr>
              <w:t xml:space="preserve"> </w:t>
            </w:r>
            <w:r w:rsidRPr="00B51E3E">
              <w:rPr>
                <w:sz w:val="18"/>
                <w:lang w:val="es-ES_tradnl"/>
              </w:rPr>
              <w:t>999</w:t>
            </w:r>
          </w:p>
        </w:tc>
        <w:tc>
          <w:tcPr>
            <w:tcW w:w="467" w:type="pct"/>
            <w:shd w:val="clear" w:color="auto" w:fill="auto"/>
            <w:noWrap/>
            <w:vAlign w:val="bottom"/>
            <w:hideMark/>
          </w:tcPr>
          <w:p w14:paraId="62A55612" w14:textId="745B460D"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16</w:t>
            </w:r>
            <w:r w:rsidR="00E07B1B">
              <w:rPr>
                <w:sz w:val="18"/>
                <w:lang w:val="es-ES_tradnl"/>
              </w:rPr>
              <w:t xml:space="preserve"> </w:t>
            </w:r>
            <w:r w:rsidRPr="00B51E3E">
              <w:rPr>
                <w:sz w:val="18"/>
                <w:lang w:val="es-ES_tradnl"/>
              </w:rPr>
              <w:t>114</w:t>
            </w:r>
          </w:p>
        </w:tc>
        <w:tc>
          <w:tcPr>
            <w:tcW w:w="590" w:type="pct"/>
            <w:shd w:val="clear" w:color="auto" w:fill="auto"/>
            <w:noWrap/>
            <w:vAlign w:val="bottom"/>
            <w:hideMark/>
          </w:tcPr>
          <w:p w14:paraId="7BE3DEFB" w14:textId="1C52FEEB"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17</w:t>
            </w:r>
            <w:r w:rsidR="00E07B1B">
              <w:rPr>
                <w:sz w:val="18"/>
                <w:lang w:val="es-ES_tradnl"/>
              </w:rPr>
              <w:t xml:space="preserve"> </w:t>
            </w:r>
            <w:r w:rsidRPr="00B51E3E">
              <w:rPr>
                <w:sz w:val="18"/>
                <w:lang w:val="es-ES_tradnl"/>
              </w:rPr>
              <w:t>097</w:t>
            </w:r>
          </w:p>
        </w:tc>
        <w:tc>
          <w:tcPr>
            <w:tcW w:w="482" w:type="pct"/>
            <w:shd w:val="clear" w:color="auto" w:fill="auto"/>
            <w:noWrap/>
            <w:vAlign w:val="bottom"/>
            <w:hideMark/>
          </w:tcPr>
          <w:p w14:paraId="6FEE3958" w14:textId="1F56AB9B"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16</w:t>
            </w:r>
            <w:r w:rsidR="00E07B1B">
              <w:rPr>
                <w:sz w:val="18"/>
                <w:lang w:val="es-ES_tradnl"/>
              </w:rPr>
              <w:t xml:space="preserve"> </w:t>
            </w:r>
            <w:r w:rsidRPr="00B51E3E">
              <w:rPr>
                <w:sz w:val="18"/>
                <w:lang w:val="es-ES_tradnl"/>
              </w:rPr>
              <w:t>109</w:t>
            </w:r>
          </w:p>
        </w:tc>
        <w:tc>
          <w:tcPr>
            <w:tcW w:w="576" w:type="pct"/>
            <w:shd w:val="clear" w:color="auto" w:fill="auto"/>
            <w:noWrap/>
            <w:vAlign w:val="bottom"/>
            <w:hideMark/>
          </w:tcPr>
          <w:p w14:paraId="211AD00B" w14:textId="7C65E203"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17</w:t>
            </w:r>
            <w:r w:rsidR="00E07B1B">
              <w:rPr>
                <w:sz w:val="18"/>
                <w:lang w:val="es-ES_tradnl"/>
              </w:rPr>
              <w:t xml:space="preserve"> </w:t>
            </w:r>
            <w:r w:rsidRPr="00B51E3E">
              <w:rPr>
                <w:sz w:val="18"/>
                <w:lang w:val="es-ES_tradnl"/>
              </w:rPr>
              <w:t>235</w:t>
            </w:r>
          </w:p>
        </w:tc>
        <w:tc>
          <w:tcPr>
            <w:tcW w:w="486" w:type="pct"/>
            <w:shd w:val="clear" w:color="auto" w:fill="auto"/>
            <w:noWrap/>
            <w:vAlign w:val="bottom"/>
            <w:hideMark/>
          </w:tcPr>
          <w:p w14:paraId="1CABFF34" w14:textId="6D3EE683"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16</w:t>
            </w:r>
            <w:r w:rsidR="00E07B1B">
              <w:rPr>
                <w:sz w:val="18"/>
                <w:lang w:val="es-ES_tradnl"/>
              </w:rPr>
              <w:t xml:space="preserve"> </w:t>
            </w:r>
            <w:r w:rsidRPr="00B51E3E">
              <w:rPr>
                <w:sz w:val="18"/>
                <w:lang w:val="es-ES_tradnl"/>
              </w:rPr>
              <w:t>096</w:t>
            </w:r>
          </w:p>
        </w:tc>
        <w:tc>
          <w:tcPr>
            <w:tcW w:w="438" w:type="pct"/>
            <w:shd w:val="clear" w:color="auto" w:fill="auto"/>
            <w:noWrap/>
            <w:vAlign w:val="bottom"/>
            <w:hideMark/>
          </w:tcPr>
          <w:p w14:paraId="0D6A3321" w14:textId="1B5EF00D"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17</w:t>
            </w:r>
            <w:r w:rsidR="00E07B1B">
              <w:rPr>
                <w:sz w:val="18"/>
                <w:lang w:val="es-ES_tradnl"/>
              </w:rPr>
              <w:t xml:space="preserve"> </w:t>
            </w:r>
            <w:r w:rsidRPr="00B51E3E">
              <w:rPr>
                <w:sz w:val="18"/>
                <w:lang w:val="es-ES_tradnl"/>
              </w:rPr>
              <w:t>179</w:t>
            </w:r>
          </w:p>
        </w:tc>
        <w:tc>
          <w:tcPr>
            <w:tcW w:w="517" w:type="pct"/>
            <w:gridSpan w:val="2"/>
            <w:shd w:val="clear" w:color="auto" w:fill="auto"/>
            <w:noWrap/>
            <w:vAlign w:val="bottom"/>
            <w:hideMark/>
          </w:tcPr>
          <w:p w14:paraId="3E38262C" w14:textId="42F5BAFB"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15</w:t>
            </w:r>
            <w:r w:rsidR="00E07B1B">
              <w:rPr>
                <w:sz w:val="18"/>
                <w:lang w:val="es-ES_tradnl"/>
              </w:rPr>
              <w:t xml:space="preserve"> </w:t>
            </w:r>
            <w:r w:rsidRPr="00B51E3E">
              <w:rPr>
                <w:sz w:val="18"/>
                <w:lang w:val="es-ES_tradnl"/>
              </w:rPr>
              <w:t>892</w:t>
            </w:r>
          </w:p>
        </w:tc>
      </w:tr>
      <w:tr w:rsidR="00324BDF" w:rsidRPr="00B51E3E" w14:paraId="706F60CA" w14:textId="77777777" w:rsidTr="00324BDF">
        <w:trPr>
          <w:trHeight w:val="240"/>
        </w:trPr>
        <w:tc>
          <w:tcPr>
            <w:cnfStyle w:val="001000000000" w:firstRow="0" w:lastRow="0" w:firstColumn="1" w:lastColumn="0" w:oddVBand="0" w:evenVBand="0" w:oddHBand="0" w:evenHBand="0" w:firstRowFirstColumn="0" w:firstRowLastColumn="0" w:lastRowFirstColumn="0" w:lastRowLastColumn="0"/>
            <w:tcW w:w="855" w:type="pct"/>
            <w:shd w:val="clear" w:color="auto" w:fill="auto"/>
            <w:noWrap/>
            <w:hideMark/>
          </w:tcPr>
          <w:p w14:paraId="7971927D" w14:textId="788A6301" w:rsidR="00B51E3E" w:rsidRPr="00B51E3E" w:rsidRDefault="00B51E3E" w:rsidP="00B51E3E">
            <w:pPr>
              <w:autoSpaceDE w:val="0"/>
              <w:autoSpaceDN w:val="0"/>
              <w:adjustRightInd w:val="0"/>
              <w:spacing w:before="40" w:after="40" w:line="220" w:lineRule="exact"/>
              <w:rPr>
                <w:b w:val="0"/>
                <w:bCs w:val="0"/>
                <w:sz w:val="18"/>
                <w:szCs w:val="18"/>
                <w:lang w:val="es-ES_tradnl"/>
              </w:rPr>
            </w:pPr>
            <w:r w:rsidRPr="00B51E3E">
              <w:rPr>
                <w:b w:val="0"/>
                <w:bCs w:val="0"/>
                <w:sz w:val="18"/>
                <w:lang w:val="es-ES_tradnl"/>
              </w:rPr>
              <w:t>20 a 24 años</w:t>
            </w:r>
          </w:p>
        </w:tc>
        <w:tc>
          <w:tcPr>
            <w:tcW w:w="588" w:type="pct"/>
            <w:shd w:val="clear" w:color="auto" w:fill="auto"/>
            <w:noWrap/>
            <w:vAlign w:val="bottom"/>
            <w:hideMark/>
          </w:tcPr>
          <w:p w14:paraId="150DC0E5" w14:textId="3D8A5A23"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19</w:t>
            </w:r>
            <w:r w:rsidR="00E07B1B">
              <w:rPr>
                <w:sz w:val="18"/>
                <w:lang w:val="es-ES_tradnl"/>
              </w:rPr>
              <w:t xml:space="preserve"> </w:t>
            </w:r>
            <w:r w:rsidRPr="00B51E3E">
              <w:rPr>
                <w:sz w:val="18"/>
                <w:lang w:val="es-ES_tradnl"/>
              </w:rPr>
              <w:t>403</w:t>
            </w:r>
          </w:p>
        </w:tc>
        <w:tc>
          <w:tcPr>
            <w:tcW w:w="467" w:type="pct"/>
            <w:shd w:val="clear" w:color="auto" w:fill="auto"/>
            <w:noWrap/>
            <w:vAlign w:val="bottom"/>
            <w:hideMark/>
          </w:tcPr>
          <w:p w14:paraId="4BADD1DB" w14:textId="3ACDACFA"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18</w:t>
            </w:r>
            <w:r w:rsidR="00E07B1B">
              <w:rPr>
                <w:sz w:val="18"/>
                <w:lang w:val="es-ES_tradnl"/>
              </w:rPr>
              <w:t xml:space="preserve"> </w:t>
            </w:r>
            <w:r w:rsidRPr="00B51E3E">
              <w:rPr>
                <w:sz w:val="18"/>
                <w:lang w:val="es-ES_tradnl"/>
              </w:rPr>
              <w:t>433</w:t>
            </w:r>
          </w:p>
        </w:tc>
        <w:tc>
          <w:tcPr>
            <w:tcW w:w="590" w:type="pct"/>
            <w:shd w:val="clear" w:color="auto" w:fill="auto"/>
            <w:noWrap/>
            <w:vAlign w:val="bottom"/>
            <w:hideMark/>
          </w:tcPr>
          <w:p w14:paraId="66588F08" w14:textId="4A161477"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19</w:t>
            </w:r>
            <w:r w:rsidR="00E07B1B">
              <w:rPr>
                <w:sz w:val="18"/>
                <w:lang w:val="es-ES_tradnl"/>
              </w:rPr>
              <w:t xml:space="preserve"> </w:t>
            </w:r>
            <w:r w:rsidRPr="00B51E3E">
              <w:rPr>
                <w:sz w:val="18"/>
                <w:lang w:val="es-ES_tradnl"/>
              </w:rPr>
              <w:t>462</w:t>
            </w:r>
          </w:p>
        </w:tc>
        <w:tc>
          <w:tcPr>
            <w:tcW w:w="482" w:type="pct"/>
            <w:shd w:val="clear" w:color="auto" w:fill="auto"/>
            <w:noWrap/>
            <w:vAlign w:val="bottom"/>
            <w:hideMark/>
          </w:tcPr>
          <w:p w14:paraId="6E7402E4" w14:textId="67DE447C"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18</w:t>
            </w:r>
            <w:r w:rsidR="00E07B1B">
              <w:rPr>
                <w:sz w:val="18"/>
                <w:lang w:val="es-ES_tradnl"/>
              </w:rPr>
              <w:t xml:space="preserve"> </w:t>
            </w:r>
            <w:r w:rsidRPr="00B51E3E">
              <w:rPr>
                <w:sz w:val="18"/>
                <w:lang w:val="es-ES_tradnl"/>
              </w:rPr>
              <w:t>576</w:t>
            </w:r>
          </w:p>
        </w:tc>
        <w:tc>
          <w:tcPr>
            <w:tcW w:w="576" w:type="pct"/>
            <w:shd w:val="clear" w:color="auto" w:fill="auto"/>
            <w:noWrap/>
            <w:vAlign w:val="bottom"/>
            <w:hideMark/>
          </w:tcPr>
          <w:p w14:paraId="739FCEA0" w14:textId="03F55580"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19</w:t>
            </w:r>
            <w:r w:rsidR="00E07B1B">
              <w:rPr>
                <w:sz w:val="18"/>
                <w:lang w:val="es-ES_tradnl"/>
              </w:rPr>
              <w:t xml:space="preserve"> </w:t>
            </w:r>
            <w:r w:rsidRPr="00B51E3E">
              <w:rPr>
                <w:sz w:val="18"/>
                <w:lang w:val="es-ES_tradnl"/>
              </w:rPr>
              <w:t>738</w:t>
            </w:r>
          </w:p>
        </w:tc>
        <w:tc>
          <w:tcPr>
            <w:tcW w:w="486" w:type="pct"/>
            <w:shd w:val="clear" w:color="auto" w:fill="auto"/>
            <w:noWrap/>
            <w:vAlign w:val="bottom"/>
            <w:hideMark/>
          </w:tcPr>
          <w:p w14:paraId="54C6BC3F" w14:textId="56BECBCD"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18</w:t>
            </w:r>
            <w:r w:rsidR="00E07B1B">
              <w:rPr>
                <w:sz w:val="18"/>
                <w:lang w:val="es-ES_tradnl"/>
              </w:rPr>
              <w:t xml:space="preserve"> </w:t>
            </w:r>
            <w:r w:rsidRPr="00B51E3E">
              <w:rPr>
                <w:sz w:val="18"/>
                <w:lang w:val="es-ES_tradnl"/>
              </w:rPr>
              <w:t>802</w:t>
            </w:r>
          </w:p>
        </w:tc>
        <w:tc>
          <w:tcPr>
            <w:tcW w:w="438" w:type="pct"/>
            <w:shd w:val="clear" w:color="auto" w:fill="auto"/>
            <w:noWrap/>
            <w:vAlign w:val="bottom"/>
            <w:hideMark/>
          </w:tcPr>
          <w:p w14:paraId="67309AEB" w14:textId="62728BA0"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19</w:t>
            </w:r>
            <w:r w:rsidR="00E07B1B">
              <w:rPr>
                <w:sz w:val="18"/>
                <w:lang w:val="es-ES_tradnl"/>
              </w:rPr>
              <w:t xml:space="preserve"> </w:t>
            </w:r>
            <w:r w:rsidRPr="00B51E3E">
              <w:rPr>
                <w:sz w:val="18"/>
                <w:lang w:val="es-ES_tradnl"/>
              </w:rPr>
              <w:t>975</w:t>
            </w:r>
          </w:p>
        </w:tc>
        <w:tc>
          <w:tcPr>
            <w:tcW w:w="517" w:type="pct"/>
            <w:gridSpan w:val="2"/>
            <w:shd w:val="clear" w:color="auto" w:fill="auto"/>
            <w:noWrap/>
            <w:vAlign w:val="bottom"/>
            <w:hideMark/>
          </w:tcPr>
          <w:p w14:paraId="4EB42800" w14:textId="00A09D56"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18</w:t>
            </w:r>
            <w:r w:rsidR="00E07B1B">
              <w:rPr>
                <w:sz w:val="18"/>
                <w:lang w:val="es-ES_tradnl"/>
              </w:rPr>
              <w:t xml:space="preserve"> </w:t>
            </w:r>
            <w:r w:rsidRPr="00B51E3E">
              <w:rPr>
                <w:sz w:val="18"/>
                <w:lang w:val="es-ES_tradnl"/>
              </w:rPr>
              <w:t>739</w:t>
            </w:r>
          </w:p>
        </w:tc>
      </w:tr>
      <w:tr w:rsidR="00324BDF" w:rsidRPr="00B51E3E" w14:paraId="75BF6C01" w14:textId="77777777" w:rsidTr="00324BDF">
        <w:trPr>
          <w:trHeight w:val="240"/>
        </w:trPr>
        <w:tc>
          <w:tcPr>
            <w:cnfStyle w:val="001000000000" w:firstRow="0" w:lastRow="0" w:firstColumn="1" w:lastColumn="0" w:oddVBand="0" w:evenVBand="0" w:oddHBand="0" w:evenHBand="0" w:firstRowFirstColumn="0" w:firstRowLastColumn="0" w:lastRowFirstColumn="0" w:lastRowLastColumn="0"/>
            <w:tcW w:w="855" w:type="pct"/>
            <w:shd w:val="clear" w:color="auto" w:fill="auto"/>
            <w:noWrap/>
            <w:hideMark/>
          </w:tcPr>
          <w:p w14:paraId="7BE10896" w14:textId="70052761" w:rsidR="00B51E3E" w:rsidRPr="00B51E3E" w:rsidRDefault="00B51E3E" w:rsidP="00B51E3E">
            <w:pPr>
              <w:autoSpaceDE w:val="0"/>
              <w:autoSpaceDN w:val="0"/>
              <w:adjustRightInd w:val="0"/>
              <w:spacing w:before="40" w:after="40" w:line="220" w:lineRule="exact"/>
              <w:rPr>
                <w:b w:val="0"/>
                <w:bCs w:val="0"/>
                <w:sz w:val="18"/>
                <w:szCs w:val="18"/>
                <w:lang w:val="es-ES_tradnl"/>
              </w:rPr>
            </w:pPr>
            <w:r w:rsidRPr="00B51E3E">
              <w:rPr>
                <w:b w:val="0"/>
                <w:bCs w:val="0"/>
                <w:sz w:val="18"/>
                <w:lang w:val="es-ES_tradnl"/>
              </w:rPr>
              <w:t>25 a 29 años</w:t>
            </w:r>
          </w:p>
        </w:tc>
        <w:tc>
          <w:tcPr>
            <w:tcW w:w="588" w:type="pct"/>
            <w:shd w:val="clear" w:color="auto" w:fill="auto"/>
            <w:noWrap/>
            <w:vAlign w:val="bottom"/>
            <w:hideMark/>
          </w:tcPr>
          <w:p w14:paraId="03134F38" w14:textId="7648D5AB"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22</w:t>
            </w:r>
            <w:r w:rsidR="00E07B1B">
              <w:rPr>
                <w:sz w:val="18"/>
                <w:lang w:val="es-ES_tradnl"/>
              </w:rPr>
              <w:t xml:space="preserve"> </w:t>
            </w:r>
            <w:r w:rsidRPr="00B51E3E">
              <w:rPr>
                <w:sz w:val="18"/>
                <w:lang w:val="es-ES_tradnl"/>
              </w:rPr>
              <w:t>830</w:t>
            </w:r>
          </w:p>
        </w:tc>
        <w:tc>
          <w:tcPr>
            <w:tcW w:w="467" w:type="pct"/>
            <w:shd w:val="clear" w:color="auto" w:fill="auto"/>
            <w:noWrap/>
            <w:vAlign w:val="bottom"/>
            <w:hideMark/>
          </w:tcPr>
          <w:p w14:paraId="16D2BA0A" w14:textId="403C9270"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21</w:t>
            </w:r>
            <w:r w:rsidR="00E07B1B">
              <w:rPr>
                <w:sz w:val="18"/>
                <w:lang w:val="es-ES_tradnl"/>
              </w:rPr>
              <w:t xml:space="preserve"> </w:t>
            </w:r>
            <w:r w:rsidRPr="00B51E3E">
              <w:rPr>
                <w:sz w:val="18"/>
                <w:lang w:val="es-ES_tradnl"/>
              </w:rPr>
              <w:t>894</w:t>
            </w:r>
          </w:p>
        </w:tc>
        <w:tc>
          <w:tcPr>
            <w:tcW w:w="590" w:type="pct"/>
            <w:shd w:val="clear" w:color="auto" w:fill="auto"/>
            <w:noWrap/>
            <w:vAlign w:val="bottom"/>
            <w:hideMark/>
          </w:tcPr>
          <w:p w14:paraId="2D37C8EF" w14:textId="6ED6B965"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23</w:t>
            </w:r>
            <w:r w:rsidR="00E07B1B">
              <w:rPr>
                <w:sz w:val="18"/>
                <w:lang w:val="es-ES_tradnl"/>
              </w:rPr>
              <w:t xml:space="preserve"> </w:t>
            </w:r>
            <w:r w:rsidRPr="00B51E3E">
              <w:rPr>
                <w:sz w:val="18"/>
                <w:lang w:val="es-ES_tradnl"/>
              </w:rPr>
              <w:t>710</w:t>
            </w:r>
          </w:p>
        </w:tc>
        <w:tc>
          <w:tcPr>
            <w:tcW w:w="482" w:type="pct"/>
            <w:shd w:val="clear" w:color="auto" w:fill="auto"/>
            <w:noWrap/>
            <w:vAlign w:val="bottom"/>
            <w:hideMark/>
          </w:tcPr>
          <w:p w14:paraId="50244540" w14:textId="34BF8807"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22</w:t>
            </w:r>
            <w:r w:rsidR="00E07B1B">
              <w:rPr>
                <w:sz w:val="18"/>
                <w:lang w:val="es-ES_tradnl"/>
              </w:rPr>
              <w:t xml:space="preserve"> </w:t>
            </w:r>
            <w:r w:rsidRPr="00B51E3E">
              <w:rPr>
                <w:sz w:val="18"/>
                <w:lang w:val="es-ES_tradnl"/>
              </w:rPr>
              <w:t>415</w:t>
            </w:r>
          </w:p>
        </w:tc>
        <w:tc>
          <w:tcPr>
            <w:tcW w:w="576" w:type="pct"/>
            <w:shd w:val="clear" w:color="auto" w:fill="auto"/>
            <w:noWrap/>
            <w:vAlign w:val="bottom"/>
            <w:hideMark/>
          </w:tcPr>
          <w:p w14:paraId="1A818C95" w14:textId="467DD526"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24</w:t>
            </w:r>
            <w:r w:rsidR="00E07B1B">
              <w:rPr>
                <w:sz w:val="18"/>
                <w:lang w:val="es-ES_tradnl"/>
              </w:rPr>
              <w:t xml:space="preserve"> </w:t>
            </w:r>
            <w:r w:rsidRPr="00B51E3E">
              <w:rPr>
                <w:sz w:val="18"/>
                <w:lang w:val="es-ES_tradnl"/>
              </w:rPr>
              <w:t>484</w:t>
            </w:r>
          </w:p>
        </w:tc>
        <w:tc>
          <w:tcPr>
            <w:tcW w:w="486" w:type="pct"/>
            <w:shd w:val="clear" w:color="auto" w:fill="auto"/>
            <w:noWrap/>
            <w:vAlign w:val="bottom"/>
            <w:hideMark/>
          </w:tcPr>
          <w:p w14:paraId="76FAEBEB" w14:textId="5A6EF4AD"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23</w:t>
            </w:r>
            <w:r w:rsidR="00E07B1B">
              <w:rPr>
                <w:sz w:val="18"/>
                <w:lang w:val="es-ES_tradnl"/>
              </w:rPr>
              <w:t xml:space="preserve"> </w:t>
            </w:r>
            <w:r w:rsidRPr="00B51E3E">
              <w:rPr>
                <w:sz w:val="18"/>
                <w:lang w:val="es-ES_tradnl"/>
              </w:rPr>
              <w:t>089</w:t>
            </w:r>
          </w:p>
        </w:tc>
        <w:tc>
          <w:tcPr>
            <w:tcW w:w="438" w:type="pct"/>
            <w:shd w:val="clear" w:color="auto" w:fill="auto"/>
            <w:noWrap/>
            <w:vAlign w:val="bottom"/>
            <w:hideMark/>
          </w:tcPr>
          <w:p w14:paraId="133994A1" w14:textId="2FF41E58"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24</w:t>
            </w:r>
            <w:r w:rsidR="00E07B1B">
              <w:rPr>
                <w:sz w:val="18"/>
                <w:lang w:val="es-ES_tradnl"/>
              </w:rPr>
              <w:t xml:space="preserve"> </w:t>
            </w:r>
            <w:r w:rsidRPr="00B51E3E">
              <w:rPr>
                <w:sz w:val="18"/>
                <w:lang w:val="es-ES_tradnl"/>
              </w:rPr>
              <w:t>373</w:t>
            </w:r>
          </w:p>
        </w:tc>
        <w:tc>
          <w:tcPr>
            <w:tcW w:w="517" w:type="pct"/>
            <w:gridSpan w:val="2"/>
            <w:shd w:val="clear" w:color="auto" w:fill="auto"/>
            <w:noWrap/>
            <w:vAlign w:val="bottom"/>
            <w:hideMark/>
          </w:tcPr>
          <w:p w14:paraId="23079A84" w14:textId="133EB015"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23</w:t>
            </w:r>
            <w:r w:rsidR="00E07B1B">
              <w:rPr>
                <w:sz w:val="18"/>
                <w:lang w:val="es-ES_tradnl"/>
              </w:rPr>
              <w:t xml:space="preserve"> </w:t>
            </w:r>
            <w:r w:rsidRPr="00B51E3E">
              <w:rPr>
                <w:sz w:val="18"/>
                <w:lang w:val="es-ES_tradnl"/>
              </w:rPr>
              <w:t>227</w:t>
            </w:r>
          </w:p>
        </w:tc>
      </w:tr>
      <w:tr w:rsidR="00324BDF" w:rsidRPr="00B51E3E" w14:paraId="27E3E1A3" w14:textId="77777777" w:rsidTr="00324BDF">
        <w:trPr>
          <w:trHeight w:val="240"/>
        </w:trPr>
        <w:tc>
          <w:tcPr>
            <w:cnfStyle w:val="001000000000" w:firstRow="0" w:lastRow="0" w:firstColumn="1" w:lastColumn="0" w:oddVBand="0" w:evenVBand="0" w:oddHBand="0" w:evenHBand="0" w:firstRowFirstColumn="0" w:firstRowLastColumn="0" w:lastRowFirstColumn="0" w:lastRowLastColumn="0"/>
            <w:tcW w:w="855" w:type="pct"/>
            <w:shd w:val="clear" w:color="auto" w:fill="auto"/>
            <w:noWrap/>
            <w:hideMark/>
          </w:tcPr>
          <w:p w14:paraId="4B9F4917" w14:textId="10C4A48F" w:rsidR="00B51E3E" w:rsidRPr="00B51E3E" w:rsidRDefault="00B51E3E" w:rsidP="00B51E3E">
            <w:pPr>
              <w:autoSpaceDE w:val="0"/>
              <w:autoSpaceDN w:val="0"/>
              <w:adjustRightInd w:val="0"/>
              <w:spacing w:before="40" w:after="40" w:line="220" w:lineRule="exact"/>
              <w:rPr>
                <w:b w:val="0"/>
                <w:bCs w:val="0"/>
                <w:sz w:val="18"/>
                <w:szCs w:val="18"/>
                <w:lang w:val="es-ES_tradnl"/>
              </w:rPr>
            </w:pPr>
            <w:r w:rsidRPr="00B51E3E">
              <w:rPr>
                <w:b w:val="0"/>
                <w:bCs w:val="0"/>
                <w:sz w:val="18"/>
                <w:lang w:val="es-ES_tradnl"/>
              </w:rPr>
              <w:t>30 a 34 años</w:t>
            </w:r>
          </w:p>
        </w:tc>
        <w:tc>
          <w:tcPr>
            <w:tcW w:w="588" w:type="pct"/>
            <w:shd w:val="clear" w:color="auto" w:fill="auto"/>
            <w:noWrap/>
            <w:vAlign w:val="bottom"/>
            <w:hideMark/>
          </w:tcPr>
          <w:p w14:paraId="38C3D265" w14:textId="7F0598E8"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23</w:t>
            </w:r>
            <w:r w:rsidR="00E07B1B">
              <w:rPr>
                <w:sz w:val="18"/>
                <w:lang w:val="es-ES_tradnl"/>
              </w:rPr>
              <w:t xml:space="preserve"> </w:t>
            </w:r>
            <w:r w:rsidRPr="00B51E3E">
              <w:rPr>
                <w:sz w:val="18"/>
                <w:lang w:val="es-ES_tradnl"/>
              </w:rPr>
              <w:t>245</w:t>
            </w:r>
          </w:p>
        </w:tc>
        <w:tc>
          <w:tcPr>
            <w:tcW w:w="467" w:type="pct"/>
            <w:shd w:val="clear" w:color="auto" w:fill="auto"/>
            <w:noWrap/>
            <w:vAlign w:val="bottom"/>
            <w:hideMark/>
          </w:tcPr>
          <w:p w14:paraId="4B6B3AC4" w14:textId="57677035"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23</w:t>
            </w:r>
            <w:r w:rsidR="00E07B1B">
              <w:rPr>
                <w:sz w:val="18"/>
                <w:lang w:val="es-ES_tradnl"/>
              </w:rPr>
              <w:t xml:space="preserve"> </w:t>
            </w:r>
            <w:r w:rsidRPr="00B51E3E">
              <w:rPr>
                <w:sz w:val="18"/>
                <w:lang w:val="es-ES_tradnl"/>
              </w:rPr>
              <w:t>027</w:t>
            </w:r>
          </w:p>
        </w:tc>
        <w:tc>
          <w:tcPr>
            <w:tcW w:w="590" w:type="pct"/>
            <w:shd w:val="clear" w:color="auto" w:fill="auto"/>
            <w:noWrap/>
            <w:vAlign w:val="bottom"/>
            <w:hideMark/>
          </w:tcPr>
          <w:p w14:paraId="6BBA5561" w14:textId="15C6B7F9"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24</w:t>
            </w:r>
            <w:r w:rsidR="00E07B1B">
              <w:rPr>
                <w:sz w:val="18"/>
                <w:lang w:val="es-ES_tradnl"/>
              </w:rPr>
              <w:t xml:space="preserve"> </w:t>
            </w:r>
            <w:r w:rsidRPr="00B51E3E">
              <w:rPr>
                <w:sz w:val="18"/>
                <w:lang w:val="es-ES_tradnl"/>
              </w:rPr>
              <w:t>051</w:t>
            </w:r>
          </w:p>
        </w:tc>
        <w:tc>
          <w:tcPr>
            <w:tcW w:w="482" w:type="pct"/>
            <w:shd w:val="clear" w:color="auto" w:fill="auto"/>
            <w:noWrap/>
            <w:vAlign w:val="bottom"/>
            <w:hideMark/>
          </w:tcPr>
          <w:p w14:paraId="666A64D2" w14:textId="3ED1D54D"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23</w:t>
            </w:r>
            <w:r w:rsidR="00E07B1B">
              <w:rPr>
                <w:sz w:val="18"/>
                <w:lang w:val="es-ES_tradnl"/>
              </w:rPr>
              <w:t xml:space="preserve"> </w:t>
            </w:r>
            <w:r w:rsidRPr="00B51E3E">
              <w:rPr>
                <w:sz w:val="18"/>
                <w:lang w:val="es-ES_tradnl"/>
              </w:rPr>
              <w:t>812</w:t>
            </w:r>
          </w:p>
        </w:tc>
        <w:tc>
          <w:tcPr>
            <w:tcW w:w="576" w:type="pct"/>
            <w:shd w:val="clear" w:color="auto" w:fill="auto"/>
            <w:noWrap/>
            <w:vAlign w:val="bottom"/>
            <w:hideMark/>
          </w:tcPr>
          <w:p w14:paraId="1AAAAC6D" w14:textId="37906A32"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24</w:t>
            </w:r>
            <w:r w:rsidR="00E07B1B">
              <w:rPr>
                <w:sz w:val="18"/>
                <w:lang w:val="es-ES_tradnl"/>
              </w:rPr>
              <w:t xml:space="preserve"> </w:t>
            </w:r>
            <w:r w:rsidRPr="00B51E3E">
              <w:rPr>
                <w:sz w:val="18"/>
                <w:lang w:val="es-ES_tradnl"/>
              </w:rPr>
              <w:t>906</w:t>
            </w:r>
          </w:p>
        </w:tc>
        <w:tc>
          <w:tcPr>
            <w:tcW w:w="486" w:type="pct"/>
            <w:shd w:val="clear" w:color="auto" w:fill="auto"/>
            <w:noWrap/>
            <w:vAlign w:val="bottom"/>
            <w:hideMark/>
          </w:tcPr>
          <w:p w14:paraId="20A586CD" w14:textId="498B1C87"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24</w:t>
            </w:r>
            <w:r w:rsidR="00E07B1B">
              <w:rPr>
                <w:sz w:val="18"/>
                <w:lang w:val="es-ES_tradnl"/>
              </w:rPr>
              <w:t xml:space="preserve"> </w:t>
            </w:r>
            <w:r w:rsidRPr="00B51E3E">
              <w:rPr>
                <w:sz w:val="18"/>
                <w:lang w:val="es-ES_tradnl"/>
              </w:rPr>
              <w:t>527</w:t>
            </w:r>
          </w:p>
        </w:tc>
        <w:tc>
          <w:tcPr>
            <w:tcW w:w="438" w:type="pct"/>
            <w:shd w:val="clear" w:color="auto" w:fill="auto"/>
            <w:noWrap/>
            <w:vAlign w:val="bottom"/>
            <w:hideMark/>
          </w:tcPr>
          <w:p w14:paraId="0931189A" w14:textId="371278A0"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25</w:t>
            </w:r>
            <w:r w:rsidR="00E07B1B">
              <w:rPr>
                <w:sz w:val="18"/>
                <w:lang w:val="es-ES_tradnl"/>
              </w:rPr>
              <w:t xml:space="preserve"> </w:t>
            </w:r>
            <w:r w:rsidRPr="00B51E3E">
              <w:rPr>
                <w:sz w:val="18"/>
                <w:lang w:val="es-ES_tradnl"/>
              </w:rPr>
              <w:t>947</w:t>
            </w:r>
          </w:p>
        </w:tc>
        <w:tc>
          <w:tcPr>
            <w:tcW w:w="517" w:type="pct"/>
            <w:gridSpan w:val="2"/>
            <w:shd w:val="clear" w:color="auto" w:fill="auto"/>
            <w:noWrap/>
            <w:vAlign w:val="bottom"/>
            <w:hideMark/>
          </w:tcPr>
          <w:p w14:paraId="3B899347" w14:textId="559E042E"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25</w:t>
            </w:r>
            <w:r w:rsidR="00E07B1B">
              <w:rPr>
                <w:sz w:val="18"/>
                <w:lang w:val="es-ES_tradnl"/>
              </w:rPr>
              <w:t xml:space="preserve"> </w:t>
            </w:r>
            <w:r w:rsidRPr="00B51E3E">
              <w:rPr>
                <w:sz w:val="18"/>
                <w:lang w:val="es-ES_tradnl"/>
              </w:rPr>
              <w:t>103</w:t>
            </w:r>
          </w:p>
        </w:tc>
      </w:tr>
      <w:tr w:rsidR="00324BDF" w:rsidRPr="00B51E3E" w14:paraId="3F705C1D" w14:textId="77777777" w:rsidTr="00324BDF">
        <w:trPr>
          <w:trHeight w:val="240"/>
        </w:trPr>
        <w:tc>
          <w:tcPr>
            <w:cnfStyle w:val="001000000000" w:firstRow="0" w:lastRow="0" w:firstColumn="1" w:lastColumn="0" w:oddVBand="0" w:evenVBand="0" w:oddHBand="0" w:evenHBand="0" w:firstRowFirstColumn="0" w:firstRowLastColumn="0" w:lastRowFirstColumn="0" w:lastRowLastColumn="0"/>
            <w:tcW w:w="855" w:type="pct"/>
            <w:shd w:val="clear" w:color="auto" w:fill="auto"/>
            <w:noWrap/>
            <w:hideMark/>
          </w:tcPr>
          <w:p w14:paraId="6C53F1B2" w14:textId="62E9C036" w:rsidR="00B51E3E" w:rsidRPr="00B51E3E" w:rsidRDefault="00B51E3E" w:rsidP="00B51E3E">
            <w:pPr>
              <w:autoSpaceDE w:val="0"/>
              <w:autoSpaceDN w:val="0"/>
              <w:adjustRightInd w:val="0"/>
              <w:spacing w:before="40" w:after="40" w:line="220" w:lineRule="exact"/>
              <w:rPr>
                <w:b w:val="0"/>
                <w:bCs w:val="0"/>
                <w:sz w:val="18"/>
                <w:szCs w:val="18"/>
                <w:lang w:val="es-ES_tradnl"/>
              </w:rPr>
            </w:pPr>
            <w:r w:rsidRPr="00B51E3E">
              <w:rPr>
                <w:b w:val="0"/>
                <w:bCs w:val="0"/>
                <w:sz w:val="18"/>
                <w:lang w:val="es-ES_tradnl"/>
              </w:rPr>
              <w:t>35 a 39 años</w:t>
            </w:r>
          </w:p>
        </w:tc>
        <w:tc>
          <w:tcPr>
            <w:tcW w:w="588" w:type="pct"/>
            <w:shd w:val="clear" w:color="auto" w:fill="auto"/>
            <w:noWrap/>
            <w:vAlign w:val="bottom"/>
            <w:hideMark/>
          </w:tcPr>
          <w:p w14:paraId="6B6C1E71" w14:textId="3E1116B0"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23</w:t>
            </w:r>
            <w:r w:rsidR="00E07B1B">
              <w:rPr>
                <w:sz w:val="18"/>
                <w:lang w:val="es-ES_tradnl"/>
              </w:rPr>
              <w:t xml:space="preserve"> </w:t>
            </w:r>
            <w:r w:rsidRPr="00B51E3E">
              <w:rPr>
                <w:sz w:val="18"/>
                <w:lang w:val="es-ES_tradnl"/>
              </w:rPr>
              <w:t>677</w:t>
            </w:r>
          </w:p>
        </w:tc>
        <w:tc>
          <w:tcPr>
            <w:tcW w:w="467" w:type="pct"/>
            <w:shd w:val="clear" w:color="auto" w:fill="auto"/>
            <w:noWrap/>
            <w:vAlign w:val="bottom"/>
            <w:hideMark/>
          </w:tcPr>
          <w:p w14:paraId="2DD8BABB" w14:textId="0C916A17"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23</w:t>
            </w:r>
            <w:r w:rsidR="00E07B1B">
              <w:rPr>
                <w:sz w:val="18"/>
                <w:lang w:val="es-ES_tradnl"/>
              </w:rPr>
              <w:t xml:space="preserve"> </w:t>
            </w:r>
            <w:r w:rsidRPr="00B51E3E">
              <w:rPr>
                <w:sz w:val="18"/>
                <w:lang w:val="es-ES_tradnl"/>
              </w:rPr>
              <w:t>442</w:t>
            </w:r>
          </w:p>
        </w:tc>
        <w:tc>
          <w:tcPr>
            <w:tcW w:w="590" w:type="pct"/>
            <w:shd w:val="clear" w:color="auto" w:fill="auto"/>
            <w:noWrap/>
            <w:vAlign w:val="bottom"/>
            <w:hideMark/>
          </w:tcPr>
          <w:p w14:paraId="6E805E24" w14:textId="2643D90D"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24</w:t>
            </w:r>
            <w:r w:rsidR="00E07B1B">
              <w:rPr>
                <w:sz w:val="18"/>
                <w:lang w:val="es-ES_tradnl"/>
              </w:rPr>
              <w:t xml:space="preserve"> </w:t>
            </w:r>
            <w:r w:rsidRPr="00B51E3E">
              <w:rPr>
                <w:sz w:val="18"/>
                <w:lang w:val="es-ES_tradnl"/>
              </w:rPr>
              <w:t>240</w:t>
            </w:r>
          </w:p>
        </w:tc>
        <w:tc>
          <w:tcPr>
            <w:tcW w:w="482" w:type="pct"/>
            <w:shd w:val="clear" w:color="auto" w:fill="auto"/>
            <w:noWrap/>
            <w:vAlign w:val="bottom"/>
            <w:hideMark/>
          </w:tcPr>
          <w:p w14:paraId="4DA86C7C" w14:textId="288D4248"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23</w:t>
            </w:r>
            <w:r w:rsidR="00E07B1B">
              <w:rPr>
                <w:sz w:val="18"/>
                <w:lang w:val="es-ES_tradnl"/>
              </w:rPr>
              <w:t xml:space="preserve"> </w:t>
            </w:r>
            <w:r w:rsidRPr="00B51E3E">
              <w:rPr>
                <w:sz w:val="18"/>
                <w:lang w:val="es-ES_tradnl"/>
              </w:rPr>
              <w:t>871</w:t>
            </w:r>
          </w:p>
        </w:tc>
        <w:tc>
          <w:tcPr>
            <w:tcW w:w="576" w:type="pct"/>
            <w:shd w:val="clear" w:color="auto" w:fill="auto"/>
            <w:noWrap/>
            <w:vAlign w:val="bottom"/>
            <w:hideMark/>
          </w:tcPr>
          <w:p w14:paraId="5156AFFB" w14:textId="53871258"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24</w:t>
            </w:r>
            <w:r w:rsidR="00E07B1B">
              <w:rPr>
                <w:sz w:val="18"/>
                <w:lang w:val="es-ES_tradnl"/>
              </w:rPr>
              <w:t xml:space="preserve"> </w:t>
            </w:r>
            <w:r w:rsidRPr="00B51E3E">
              <w:rPr>
                <w:sz w:val="18"/>
                <w:lang w:val="es-ES_tradnl"/>
              </w:rPr>
              <w:t>766</w:t>
            </w:r>
          </w:p>
        </w:tc>
        <w:tc>
          <w:tcPr>
            <w:tcW w:w="486" w:type="pct"/>
            <w:shd w:val="clear" w:color="auto" w:fill="auto"/>
            <w:noWrap/>
            <w:vAlign w:val="bottom"/>
            <w:hideMark/>
          </w:tcPr>
          <w:p w14:paraId="05AA0F59" w14:textId="0B6E07F6"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24</w:t>
            </w:r>
            <w:r w:rsidR="00E07B1B">
              <w:rPr>
                <w:sz w:val="18"/>
                <w:lang w:val="es-ES_tradnl"/>
              </w:rPr>
              <w:t xml:space="preserve"> </w:t>
            </w:r>
            <w:r w:rsidRPr="00B51E3E">
              <w:rPr>
                <w:sz w:val="18"/>
                <w:lang w:val="es-ES_tradnl"/>
              </w:rPr>
              <w:t>385</w:t>
            </w:r>
          </w:p>
        </w:tc>
        <w:tc>
          <w:tcPr>
            <w:tcW w:w="438" w:type="pct"/>
            <w:shd w:val="clear" w:color="auto" w:fill="auto"/>
            <w:noWrap/>
            <w:vAlign w:val="bottom"/>
            <w:hideMark/>
          </w:tcPr>
          <w:p w14:paraId="681B70AB" w14:textId="473966D4"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24</w:t>
            </w:r>
            <w:r w:rsidR="00E07B1B">
              <w:rPr>
                <w:sz w:val="18"/>
                <w:lang w:val="es-ES_tradnl"/>
              </w:rPr>
              <w:t xml:space="preserve"> </w:t>
            </w:r>
            <w:r w:rsidRPr="00B51E3E">
              <w:rPr>
                <w:sz w:val="18"/>
                <w:lang w:val="es-ES_tradnl"/>
              </w:rPr>
              <w:t>798</w:t>
            </w:r>
          </w:p>
        </w:tc>
        <w:tc>
          <w:tcPr>
            <w:tcW w:w="517" w:type="pct"/>
            <w:gridSpan w:val="2"/>
            <w:shd w:val="clear" w:color="auto" w:fill="auto"/>
            <w:noWrap/>
            <w:vAlign w:val="bottom"/>
            <w:hideMark/>
          </w:tcPr>
          <w:p w14:paraId="7FBE37D1" w14:textId="7F056CEF"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24</w:t>
            </w:r>
            <w:r w:rsidR="00E07B1B">
              <w:rPr>
                <w:sz w:val="18"/>
                <w:lang w:val="es-ES_tradnl"/>
              </w:rPr>
              <w:t xml:space="preserve"> </w:t>
            </w:r>
            <w:r w:rsidRPr="00B51E3E">
              <w:rPr>
                <w:sz w:val="18"/>
                <w:lang w:val="es-ES_tradnl"/>
              </w:rPr>
              <w:t>587</w:t>
            </w:r>
          </w:p>
        </w:tc>
      </w:tr>
      <w:tr w:rsidR="00324BDF" w:rsidRPr="00B51E3E" w14:paraId="1659A060" w14:textId="77777777" w:rsidTr="00324BDF">
        <w:trPr>
          <w:trHeight w:val="240"/>
        </w:trPr>
        <w:tc>
          <w:tcPr>
            <w:cnfStyle w:val="001000000000" w:firstRow="0" w:lastRow="0" w:firstColumn="1" w:lastColumn="0" w:oddVBand="0" w:evenVBand="0" w:oddHBand="0" w:evenHBand="0" w:firstRowFirstColumn="0" w:firstRowLastColumn="0" w:lastRowFirstColumn="0" w:lastRowLastColumn="0"/>
            <w:tcW w:w="855" w:type="pct"/>
            <w:shd w:val="clear" w:color="auto" w:fill="auto"/>
            <w:noWrap/>
            <w:hideMark/>
          </w:tcPr>
          <w:p w14:paraId="548AA2DE" w14:textId="3C7FD5A6" w:rsidR="00B51E3E" w:rsidRPr="00B51E3E" w:rsidRDefault="00B51E3E" w:rsidP="00B51E3E">
            <w:pPr>
              <w:autoSpaceDE w:val="0"/>
              <w:autoSpaceDN w:val="0"/>
              <w:adjustRightInd w:val="0"/>
              <w:spacing w:before="40" w:after="40" w:line="220" w:lineRule="exact"/>
              <w:rPr>
                <w:b w:val="0"/>
                <w:bCs w:val="0"/>
                <w:sz w:val="18"/>
                <w:szCs w:val="18"/>
                <w:lang w:val="es-ES_tradnl"/>
              </w:rPr>
            </w:pPr>
            <w:r w:rsidRPr="00B51E3E">
              <w:rPr>
                <w:b w:val="0"/>
                <w:bCs w:val="0"/>
                <w:sz w:val="18"/>
                <w:lang w:val="es-ES_tradnl"/>
              </w:rPr>
              <w:t>40 a 44 años</w:t>
            </w:r>
          </w:p>
        </w:tc>
        <w:tc>
          <w:tcPr>
            <w:tcW w:w="588" w:type="pct"/>
            <w:shd w:val="clear" w:color="auto" w:fill="auto"/>
            <w:noWrap/>
            <w:vAlign w:val="bottom"/>
            <w:hideMark/>
          </w:tcPr>
          <w:p w14:paraId="659712C9" w14:textId="0CF58CD9"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23</w:t>
            </w:r>
            <w:r w:rsidR="00E07B1B">
              <w:rPr>
                <w:sz w:val="18"/>
                <w:lang w:val="es-ES_tradnl"/>
              </w:rPr>
              <w:t xml:space="preserve"> </w:t>
            </w:r>
            <w:r w:rsidRPr="00B51E3E">
              <w:rPr>
                <w:sz w:val="18"/>
                <w:lang w:val="es-ES_tradnl"/>
              </w:rPr>
              <w:t>010</w:t>
            </w:r>
          </w:p>
        </w:tc>
        <w:tc>
          <w:tcPr>
            <w:tcW w:w="467" w:type="pct"/>
            <w:shd w:val="clear" w:color="auto" w:fill="auto"/>
            <w:noWrap/>
            <w:vAlign w:val="bottom"/>
            <w:hideMark/>
          </w:tcPr>
          <w:p w14:paraId="6FB897B0" w14:textId="1C66F092"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22</w:t>
            </w:r>
            <w:r w:rsidR="00E07B1B">
              <w:rPr>
                <w:sz w:val="18"/>
                <w:lang w:val="es-ES_tradnl"/>
              </w:rPr>
              <w:t xml:space="preserve"> </w:t>
            </w:r>
            <w:r w:rsidRPr="00B51E3E">
              <w:rPr>
                <w:sz w:val="18"/>
                <w:lang w:val="es-ES_tradnl"/>
              </w:rPr>
              <w:t>245</w:t>
            </w:r>
          </w:p>
        </w:tc>
        <w:tc>
          <w:tcPr>
            <w:tcW w:w="590" w:type="pct"/>
            <w:shd w:val="clear" w:color="auto" w:fill="auto"/>
            <w:noWrap/>
            <w:vAlign w:val="bottom"/>
            <w:hideMark/>
          </w:tcPr>
          <w:p w14:paraId="17A01FA5" w14:textId="740CB4BC"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23</w:t>
            </w:r>
            <w:r w:rsidR="00E07B1B">
              <w:rPr>
                <w:sz w:val="18"/>
                <w:lang w:val="es-ES_tradnl"/>
              </w:rPr>
              <w:t xml:space="preserve"> </w:t>
            </w:r>
            <w:r w:rsidRPr="00B51E3E">
              <w:rPr>
                <w:sz w:val="18"/>
                <w:lang w:val="es-ES_tradnl"/>
              </w:rPr>
              <w:t>352</w:t>
            </w:r>
          </w:p>
        </w:tc>
        <w:tc>
          <w:tcPr>
            <w:tcW w:w="482" w:type="pct"/>
            <w:shd w:val="clear" w:color="auto" w:fill="auto"/>
            <w:noWrap/>
            <w:vAlign w:val="bottom"/>
            <w:hideMark/>
          </w:tcPr>
          <w:p w14:paraId="74EAB536" w14:textId="5FE1F72D"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22</w:t>
            </w:r>
            <w:r w:rsidR="00E07B1B">
              <w:rPr>
                <w:sz w:val="18"/>
                <w:lang w:val="es-ES_tradnl"/>
              </w:rPr>
              <w:t xml:space="preserve"> </w:t>
            </w:r>
            <w:r w:rsidRPr="00B51E3E">
              <w:rPr>
                <w:sz w:val="18"/>
                <w:lang w:val="es-ES_tradnl"/>
              </w:rPr>
              <w:t>825</w:t>
            </w:r>
          </w:p>
        </w:tc>
        <w:tc>
          <w:tcPr>
            <w:tcW w:w="576" w:type="pct"/>
            <w:shd w:val="clear" w:color="auto" w:fill="auto"/>
            <w:noWrap/>
            <w:vAlign w:val="bottom"/>
            <w:hideMark/>
          </w:tcPr>
          <w:p w14:paraId="6B36C244" w14:textId="3ECA4723"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23</w:t>
            </w:r>
            <w:r w:rsidR="00E07B1B">
              <w:rPr>
                <w:sz w:val="18"/>
                <w:lang w:val="es-ES_tradnl"/>
              </w:rPr>
              <w:t xml:space="preserve"> </w:t>
            </w:r>
            <w:r w:rsidRPr="00B51E3E">
              <w:rPr>
                <w:sz w:val="18"/>
                <w:lang w:val="es-ES_tradnl"/>
              </w:rPr>
              <w:t>781</w:t>
            </w:r>
          </w:p>
        </w:tc>
        <w:tc>
          <w:tcPr>
            <w:tcW w:w="486" w:type="pct"/>
            <w:shd w:val="clear" w:color="auto" w:fill="auto"/>
            <w:noWrap/>
            <w:vAlign w:val="bottom"/>
            <w:hideMark/>
          </w:tcPr>
          <w:p w14:paraId="2EC7890A" w14:textId="39BE7013"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23</w:t>
            </w:r>
            <w:r w:rsidR="00E07B1B">
              <w:rPr>
                <w:sz w:val="18"/>
                <w:lang w:val="es-ES_tradnl"/>
              </w:rPr>
              <w:t xml:space="preserve"> </w:t>
            </w:r>
            <w:r w:rsidRPr="00B51E3E">
              <w:rPr>
                <w:sz w:val="18"/>
                <w:lang w:val="es-ES_tradnl"/>
              </w:rPr>
              <w:t>277</w:t>
            </w:r>
          </w:p>
        </w:tc>
        <w:tc>
          <w:tcPr>
            <w:tcW w:w="438" w:type="pct"/>
            <w:shd w:val="clear" w:color="auto" w:fill="auto"/>
            <w:noWrap/>
            <w:vAlign w:val="bottom"/>
            <w:hideMark/>
          </w:tcPr>
          <w:p w14:paraId="37E1127C" w14:textId="40208B7E"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24</w:t>
            </w:r>
            <w:r w:rsidR="00E07B1B">
              <w:rPr>
                <w:sz w:val="18"/>
                <w:lang w:val="es-ES_tradnl"/>
              </w:rPr>
              <w:t xml:space="preserve"> </w:t>
            </w:r>
            <w:r w:rsidRPr="00B51E3E">
              <w:rPr>
                <w:sz w:val="18"/>
                <w:lang w:val="es-ES_tradnl"/>
              </w:rPr>
              <w:t>400</w:t>
            </w:r>
          </w:p>
        </w:tc>
        <w:tc>
          <w:tcPr>
            <w:tcW w:w="517" w:type="pct"/>
            <w:gridSpan w:val="2"/>
            <w:shd w:val="clear" w:color="auto" w:fill="auto"/>
            <w:noWrap/>
            <w:vAlign w:val="bottom"/>
            <w:hideMark/>
          </w:tcPr>
          <w:p w14:paraId="508EEE52" w14:textId="41D59C7B"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23</w:t>
            </w:r>
            <w:r w:rsidR="00E07B1B">
              <w:rPr>
                <w:sz w:val="18"/>
                <w:lang w:val="es-ES_tradnl"/>
              </w:rPr>
              <w:t xml:space="preserve"> </w:t>
            </w:r>
            <w:r w:rsidRPr="00B51E3E">
              <w:rPr>
                <w:sz w:val="18"/>
                <w:lang w:val="es-ES_tradnl"/>
              </w:rPr>
              <w:t>790</w:t>
            </w:r>
          </w:p>
        </w:tc>
      </w:tr>
      <w:tr w:rsidR="00324BDF" w:rsidRPr="00B51E3E" w14:paraId="2ADC6B6D" w14:textId="77777777" w:rsidTr="00324BDF">
        <w:trPr>
          <w:trHeight w:val="240"/>
        </w:trPr>
        <w:tc>
          <w:tcPr>
            <w:cnfStyle w:val="001000000000" w:firstRow="0" w:lastRow="0" w:firstColumn="1" w:lastColumn="0" w:oddVBand="0" w:evenVBand="0" w:oddHBand="0" w:evenHBand="0" w:firstRowFirstColumn="0" w:firstRowLastColumn="0" w:lastRowFirstColumn="0" w:lastRowLastColumn="0"/>
            <w:tcW w:w="855" w:type="pct"/>
            <w:shd w:val="clear" w:color="auto" w:fill="auto"/>
            <w:noWrap/>
            <w:hideMark/>
          </w:tcPr>
          <w:p w14:paraId="076A3B86" w14:textId="0F3408B7" w:rsidR="00B51E3E" w:rsidRPr="00B51E3E" w:rsidRDefault="00B51E3E" w:rsidP="00B51E3E">
            <w:pPr>
              <w:autoSpaceDE w:val="0"/>
              <w:autoSpaceDN w:val="0"/>
              <w:adjustRightInd w:val="0"/>
              <w:spacing w:before="40" w:after="40" w:line="220" w:lineRule="exact"/>
              <w:rPr>
                <w:b w:val="0"/>
                <w:bCs w:val="0"/>
                <w:sz w:val="18"/>
                <w:szCs w:val="18"/>
                <w:lang w:val="es-ES_tradnl"/>
              </w:rPr>
            </w:pPr>
            <w:r w:rsidRPr="00B51E3E">
              <w:rPr>
                <w:b w:val="0"/>
                <w:bCs w:val="0"/>
                <w:sz w:val="18"/>
                <w:lang w:val="es-ES_tradnl"/>
              </w:rPr>
              <w:t>45 a 49 años</w:t>
            </w:r>
          </w:p>
        </w:tc>
        <w:tc>
          <w:tcPr>
            <w:tcW w:w="588" w:type="pct"/>
            <w:shd w:val="clear" w:color="auto" w:fill="auto"/>
            <w:noWrap/>
            <w:vAlign w:val="bottom"/>
            <w:hideMark/>
          </w:tcPr>
          <w:p w14:paraId="117A4372" w14:textId="640E7EF8"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23</w:t>
            </w:r>
            <w:r w:rsidR="00E07B1B">
              <w:rPr>
                <w:sz w:val="18"/>
                <w:lang w:val="es-ES_tradnl"/>
              </w:rPr>
              <w:t xml:space="preserve"> </w:t>
            </w:r>
            <w:r w:rsidRPr="00B51E3E">
              <w:rPr>
                <w:sz w:val="18"/>
                <w:lang w:val="es-ES_tradnl"/>
              </w:rPr>
              <w:t>782</w:t>
            </w:r>
          </w:p>
        </w:tc>
        <w:tc>
          <w:tcPr>
            <w:tcW w:w="467" w:type="pct"/>
            <w:shd w:val="clear" w:color="auto" w:fill="auto"/>
            <w:noWrap/>
            <w:vAlign w:val="bottom"/>
            <w:hideMark/>
          </w:tcPr>
          <w:p w14:paraId="1A7A35FF" w14:textId="30484410"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22</w:t>
            </w:r>
            <w:r w:rsidR="00E07B1B">
              <w:rPr>
                <w:sz w:val="18"/>
                <w:lang w:val="es-ES_tradnl"/>
              </w:rPr>
              <w:t xml:space="preserve"> </w:t>
            </w:r>
            <w:r w:rsidRPr="00B51E3E">
              <w:rPr>
                <w:sz w:val="18"/>
                <w:lang w:val="es-ES_tradnl"/>
              </w:rPr>
              <w:t>420</w:t>
            </w:r>
          </w:p>
        </w:tc>
        <w:tc>
          <w:tcPr>
            <w:tcW w:w="590" w:type="pct"/>
            <w:shd w:val="clear" w:color="auto" w:fill="auto"/>
            <w:noWrap/>
            <w:vAlign w:val="bottom"/>
            <w:hideMark/>
          </w:tcPr>
          <w:p w14:paraId="5D763959" w14:textId="2F6BBCD4"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23</w:t>
            </w:r>
            <w:r w:rsidR="00E07B1B">
              <w:rPr>
                <w:sz w:val="18"/>
                <w:lang w:val="es-ES_tradnl"/>
              </w:rPr>
              <w:t xml:space="preserve"> </w:t>
            </w:r>
            <w:r w:rsidRPr="00B51E3E">
              <w:rPr>
                <w:sz w:val="18"/>
                <w:lang w:val="es-ES_tradnl"/>
              </w:rPr>
              <w:t>741</w:t>
            </w:r>
          </w:p>
        </w:tc>
        <w:tc>
          <w:tcPr>
            <w:tcW w:w="482" w:type="pct"/>
            <w:shd w:val="clear" w:color="auto" w:fill="auto"/>
            <w:noWrap/>
            <w:vAlign w:val="bottom"/>
            <w:hideMark/>
          </w:tcPr>
          <w:p w14:paraId="1B82F0A3" w14:textId="203D07A2"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22</w:t>
            </w:r>
            <w:r w:rsidR="00E07B1B">
              <w:rPr>
                <w:sz w:val="18"/>
                <w:lang w:val="es-ES_tradnl"/>
              </w:rPr>
              <w:t xml:space="preserve"> </w:t>
            </w:r>
            <w:r w:rsidRPr="00B51E3E">
              <w:rPr>
                <w:sz w:val="18"/>
                <w:lang w:val="es-ES_tradnl"/>
              </w:rPr>
              <w:t>442</w:t>
            </w:r>
          </w:p>
        </w:tc>
        <w:tc>
          <w:tcPr>
            <w:tcW w:w="576" w:type="pct"/>
            <w:shd w:val="clear" w:color="auto" w:fill="auto"/>
            <w:noWrap/>
            <w:vAlign w:val="bottom"/>
            <w:hideMark/>
          </w:tcPr>
          <w:p w14:paraId="095666DF" w14:textId="0EF593F2"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23</w:t>
            </w:r>
            <w:r w:rsidR="00E07B1B">
              <w:rPr>
                <w:sz w:val="18"/>
                <w:lang w:val="es-ES_tradnl"/>
              </w:rPr>
              <w:t xml:space="preserve"> </w:t>
            </w:r>
            <w:r w:rsidRPr="00B51E3E">
              <w:rPr>
                <w:sz w:val="18"/>
                <w:lang w:val="es-ES_tradnl"/>
              </w:rPr>
              <w:t>625</w:t>
            </w:r>
          </w:p>
        </w:tc>
        <w:tc>
          <w:tcPr>
            <w:tcW w:w="486" w:type="pct"/>
            <w:shd w:val="clear" w:color="auto" w:fill="auto"/>
            <w:noWrap/>
            <w:vAlign w:val="bottom"/>
            <w:hideMark/>
          </w:tcPr>
          <w:p w14:paraId="52B541B1" w14:textId="7A31B0A2"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22</w:t>
            </w:r>
            <w:r w:rsidR="00E07B1B">
              <w:rPr>
                <w:sz w:val="18"/>
                <w:lang w:val="es-ES_tradnl"/>
              </w:rPr>
              <w:t xml:space="preserve"> </w:t>
            </w:r>
            <w:r w:rsidRPr="00B51E3E">
              <w:rPr>
                <w:sz w:val="18"/>
                <w:lang w:val="es-ES_tradnl"/>
              </w:rPr>
              <w:t>509</w:t>
            </w:r>
          </w:p>
        </w:tc>
        <w:tc>
          <w:tcPr>
            <w:tcW w:w="438" w:type="pct"/>
            <w:shd w:val="clear" w:color="auto" w:fill="auto"/>
            <w:noWrap/>
            <w:vAlign w:val="bottom"/>
            <w:hideMark/>
          </w:tcPr>
          <w:p w14:paraId="0EA6047C" w14:textId="713658E6"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23</w:t>
            </w:r>
            <w:r w:rsidR="00E07B1B">
              <w:rPr>
                <w:sz w:val="18"/>
                <w:lang w:val="es-ES_tradnl"/>
              </w:rPr>
              <w:t xml:space="preserve"> </w:t>
            </w:r>
            <w:r w:rsidRPr="00B51E3E">
              <w:rPr>
                <w:sz w:val="18"/>
                <w:lang w:val="es-ES_tradnl"/>
              </w:rPr>
              <w:t>728</w:t>
            </w:r>
          </w:p>
        </w:tc>
        <w:tc>
          <w:tcPr>
            <w:tcW w:w="517" w:type="pct"/>
            <w:gridSpan w:val="2"/>
            <w:shd w:val="clear" w:color="auto" w:fill="auto"/>
            <w:noWrap/>
            <w:vAlign w:val="bottom"/>
            <w:hideMark/>
          </w:tcPr>
          <w:p w14:paraId="1206D314" w14:textId="2E6AFD31"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22</w:t>
            </w:r>
            <w:r w:rsidR="00E07B1B">
              <w:rPr>
                <w:sz w:val="18"/>
                <w:lang w:val="es-ES_tradnl"/>
              </w:rPr>
              <w:t xml:space="preserve"> </w:t>
            </w:r>
            <w:r w:rsidRPr="00B51E3E">
              <w:rPr>
                <w:sz w:val="18"/>
                <w:lang w:val="es-ES_tradnl"/>
              </w:rPr>
              <w:t>533</w:t>
            </w:r>
          </w:p>
        </w:tc>
      </w:tr>
      <w:tr w:rsidR="00324BDF" w:rsidRPr="00B51E3E" w14:paraId="5859815D" w14:textId="77777777" w:rsidTr="00324BDF">
        <w:trPr>
          <w:trHeight w:val="240"/>
        </w:trPr>
        <w:tc>
          <w:tcPr>
            <w:cnfStyle w:val="001000000000" w:firstRow="0" w:lastRow="0" w:firstColumn="1" w:lastColumn="0" w:oddVBand="0" w:evenVBand="0" w:oddHBand="0" w:evenHBand="0" w:firstRowFirstColumn="0" w:firstRowLastColumn="0" w:lastRowFirstColumn="0" w:lastRowLastColumn="0"/>
            <w:tcW w:w="855" w:type="pct"/>
            <w:shd w:val="clear" w:color="auto" w:fill="auto"/>
            <w:noWrap/>
            <w:hideMark/>
          </w:tcPr>
          <w:p w14:paraId="6512012C" w14:textId="5A3F0BED" w:rsidR="00B51E3E" w:rsidRPr="00B51E3E" w:rsidRDefault="00B51E3E" w:rsidP="00B51E3E">
            <w:pPr>
              <w:autoSpaceDE w:val="0"/>
              <w:autoSpaceDN w:val="0"/>
              <w:adjustRightInd w:val="0"/>
              <w:spacing w:before="40" w:after="40" w:line="220" w:lineRule="exact"/>
              <w:rPr>
                <w:b w:val="0"/>
                <w:bCs w:val="0"/>
                <w:sz w:val="18"/>
                <w:szCs w:val="18"/>
                <w:lang w:val="es-ES_tradnl"/>
              </w:rPr>
            </w:pPr>
            <w:r w:rsidRPr="00B51E3E">
              <w:rPr>
                <w:b w:val="0"/>
                <w:bCs w:val="0"/>
                <w:sz w:val="18"/>
                <w:lang w:val="es-ES_tradnl"/>
              </w:rPr>
              <w:t>50 a 54 años</w:t>
            </w:r>
          </w:p>
        </w:tc>
        <w:tc>
          <w:tcPr>
            <w:tcW w:w="588" w:type="pct"/>
            <w:shd w:val="clear" w:color="auto" w:fill="auto"/>
            <w:noWrap/>
            <w:vAlign w:val="bottom"/>
            <w:hideMark/>
          </w:tcPr>
          <w:p w14:paraId="7EC3E73F" w14:textId="218B02C3"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24</w:t>
            </w:r>
            <w:r w:rsidR="00E07B1B">
              <w:rPr>
                <w:sz w:val="18"/>
                <w:lang w:val="es-ES_tradnl"/>
              </w:rPr>
              <w:t xml:space="preserve"> </w:t>
            </w:r>
            <w:r w:rsidRPr="00B51E3E">
              <w:rPr>
                <w:sz w:val="18"/>
                <w:lang w:val="es-ES_tradnl"/>
              </w:rPr>
              <w:t>102</w:t>
            </w:r>
          </w:p>
        </w:tc>
        <w:tc>
          <w:tcPr>
            <w:tcW w:w="467" w:type="pct"/>
            <w:shd w:val="clear" w:color="auto" w:fill="auto"/>
            <w:noWrap/>
            <w:vAlign w:val="bottom"/>
            <w:hideMark/>
          </w:tcPr>
          <w:p w14:paraId="3C8B5C2A" w14:textId="2A21FEC2"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21</w:t>
            </w:r>
            <w:r w:rsidR="00E07B1B">
              <w:rPr>
                <w:sz w:val="18"/>
                <w:lang w:val="es-ES_tradnl"/>
              </w:rPr>
              <w:t xml:space="preserve"> </w:t>
            </w:r>
            <w:r w:rsidRPr="00B51E3E">
              <w:rPr>
                <w:sz w:val="18"/>
                <w:lang w:val="es-ES_tradnl"/>
              </w:rPr>
              <w:t>988</w:t>
            </w:r>
          </w:p>
        </w:tc>
        <w:tc>
          <w:tcPr>
            <w:tcW w:w="590" w:type="pct"/>
            <w:shd w:val="clear" w:color="auto" w:fill="auto"/>
            <w:noWrap/>
            <w:vAlign w:val="bottom"/>
            <w:hideMark/>
          </w:tcPr>
          <w:p w14:paraId="495B8FE6" w14:textId="6072AC07"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24</w:t>
            </w:r>
            <w:r w:rsidR="00E07B1B">
              <w:rPr>
                <w:sz w:val="18"/>
                <w:lang w:val="es-ES_tradnl"/>
              </w:rPr>
              <w:t xml:space="preserve"> </w:t>
            </w:r>
            <w:r w:rsidRPr="00B51E3E">
              <w:rPr>
                <w:sz w:val="18"/>
                <w:lang w:val="es-ES_tradnl"/>
              </w:rPr>
              <w:t>458</w:t>
            </w:r>
          </w:p>
        </w:tc>
        <w:tc>
          <w:tcPr>
            <w:tcW w:w="482" w:type="pct"/>
            <w:shd w:val="clear" w:color="auto" w:fill="auto"/>
            <w:noWrap/>
            <w:vAlign w:val="bottom"/>
            <w:hideMark/>
          </w:tcPr>
          <w:p w14:paraId="58AC3FD2" w14:textId="3A89EAA6"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22</w:t>
            </w:r>
            <w:r w:rsidR="00E07B1B">
              <w:rPr>
                <w:sz w:val="18"/>
                <w:lang w:val="es-ES_tradnl"/>
              </w:rPr>
              <w:t xml:space="preserve"> </w:t>
            </w:r>
            <w:r w:rsidRPr="00B51E3E">
              <w:rPr>
                <w:sz w:val="18"/>
                <w:lang w:val="es-ES_tradnl"/>
              </w:rPr>
              <w:t>237</w:t>
            </w:r>
          </w:p>
        </w:tc>
        <w:tc>
          <w:tcPr>
            <w:tcW w:w="576" w:type="pct"/>
            <w:shd w:val="clear" w:color="auto" w:fill="auto"/>
            <w:noWrap/>
            <w:vAlign w:val="bottom"/>
            <w:hideMark/>
          </w:tcPr>
          <w:p w14:paraId="63195040" w14:textId="6D1D83C0"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24</w:t>
            </w:r>
            <w:r w:rsidR="00E07B1B">
              <w:rPr>
                <w:sz w:val="18"/>
                <w:lang w:val="es-ES_tradnl"/>
              </w:rPr>
              <w:t xml:space="preserve"> </w:t>
            </w:r>
            <w:r w:rsidRPr="00B51E3E">
              <w:rPr>
                <w:sz w:val="18"/>
                <w:lang w:val="es-ES_tradnl"/>
              </w:rPr>
              <w:t>495</w:t>
            </w:r>
          </w:p>
        </w:tc>
        <w:tc>
          <w:tcPr>
            <w:tcW w:w="486" w:type="pct"/>
            <w:shd w:val="clear" w:color="auto" w:fill="auto"/>
            <w:noWrap/>
            <w:vAlign w:val="bottom"/>
            <w:hideMark/>
          </w:tcPr>
          <w:p w14:paraId="5D2895D8" w14:textId="602B46A0"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22</w:t>
            </w:r>
            <w:r w:rsidR="00E07B1B">
              <w:rPr>
                <w:sz w:val="18"/>
                <w:lang w:val="es-ES_tradnl"/>
              </w:rPr>
              <w:t xml:space="preserve"> </w:t>
            </w:r>
            <w:r w:rsidRPr="00B51E3E">
              <w:rPr>
                <w:sz w:val="18"/>
                <w:lang w:val="es-ES_tradnl"/>
              </w:rPr>
              <w:t>505</w:t>
            </w:r>
          </w:p>
        </w:tc>
        <w:tc>
          <w:tcPr>
            <w:tcW w:w="438" w:type="pct"/>
            <w:shd w:val="clear" w:color="auto" w:fill="auto"/>
            <w:noWrap/>
            <w:vAlign w:val="bottom"/>
            <w:hideMark/>
          </w:tcPr>
          <w:p w14:paraId="79095D33" w14:textId="21B6E26D"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24</w:t>
            </w:r>
            <w:r w:rsidR="00E07B1B">
              <w:rPr>
                <w:sz w:val="18"/>
                <w:lang w:val="es-ES_tradnl"/>
              </w:rPr>
              <w:t xml:space="preserve"> </w:t>
            </w:r>
            <w:r w:rsidRPr="00B51E3E">
              <w:rPr>
                <w:sz w:val="18"/>
                <w:lang w:val="es-ES_tradnl"/>
              </w:rPr>
              <w:t>324</w:t>
            </w:r>
          </w:p>
        </w:tc>
        <w:tc>
          <w:tcPr>
            <w:tcW w:w="517" w:type="pct"/>
            <w:gridSpan w:val="2"/>
            <w:shd w:val="clear" w:color="auto" w:fill="auto"/>
            <w:noWrap/>
            <w:vAlign w:val="bottom"/>
            <w:hideMark/>
          </w:tcPr>
          <w:p w14:paraId="774976A5" w14:textId="602C9885"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22</w:t>
            </w:r>
            <w:r w:rsidR="00E07B1B">
              <w:rPr>
                <w:sz w:val="18"/>
                <w:lang w:val="es-ES_tradnl"/>
              </w:rPr>
              <w:t xml:space="preserve"> </w:t>
            </w:r>
            <w:r w:rsidRPr="00B51E3E">
              <w:rPr>
                <w:sz w:val="18"/>
                <w:lang w:val="es-ES_tradnl"/>
              </w:rPr>
              <w:t>633</w:t>
            </w:r>
          </w:p>
        </w:tc>
      </w:tr>
      <w:tr w:rsidR="00324BDF" w:rsidRPr="00B51E3E" w14:paraId="0C2C918A" w14:textId="77777777" w:rsidTr="00324BDF">
        <w:trPr>
          <w:trHeight w:val="240"/>
        </w:trPr>
        <w:tc>
          <w:tcPr>
            <w:cnfStyle w:val="001000000000" w:firstRow="0" w:lastRow="0" w:firstColumn="1" w:lastColumn="0" w:oddVBand="0" w:evenVBand="0" w:oddHBand="0" w:evenHBand="0" w:firstRowFirstColumn="0" w:firstRowLastColumn="0" w:lastRowFirstColumn="0" w:lastRowLastColumn="0"/>
            <w:tcW w:w="855" w:type="pct"/>
            <w:shd w:val="clear" w:color="auto" w:fill="auto"/>
            <w:noWrap/>
            <w:hideMark/>
          </w:tcPr>
          <w:p w14:paraId="7CC4BC80" w14:textId="3FB96CD2" w:rsidR="00B51E3E" w:rsidRPr="00B51E3E" w:rsidRDefault="00B51E3E" w:rsidP="00B51E3E">
            <w:pPr>
              <w:autoSpaceDE w:val="0"/>
              <w:autoSpaceDN w:val="0"/>
              <w:adjustRightInd w:val="0"/>
              <w:spacing w:before="40" w:after="40" w:line="220" w:lineRule="exact"/>
              <w:rPr>
                <w:b w:val="0"/>
                <w:bCs w:val="0"/>
                <w:sz w:val="18"/>
                <w:szCs w:val="18"/>
                <w:lang w:val="es-ES_tradnl"/>
              </w:rPr>
            </w:pPr>
            <w:r w:rsidRPr="00B51E3E">
              <w:rPr>
                <w:b w:val="0"/>
                <w:bCs w:val="0"/>
                <w:sz w:val="18"/>
                <w:lang w:val="es-ES_tradnl"/>
              </w:rPr>
              <w:t>55 a 59 años</w:t>
            </w:r>
          </w:p>
        </w:tc>
        <w:tc>
          <w:tcPr>
            <w:tcW w:w="588" w:type="pct"/>
            <w:shd w:val="clear" w:color="auto" w:fill="auto"/>
            <w:noWrap/>
            <w:vAlign w:val="bottom"/>
            <w:hideMark/>
          </w:tcPr>
          <w:p w14:paraId="22807409" w14:textId="2D98BECE"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20</w:t>
            </w:r>
            <w:r w:rsidR="00E07B1B">
              <w:rPr>
                <w:sz w:val="18"/>
                <w:lang w:val="es-ES_tradnl"/>
              </w:rPr>
              <w:t xml:space="preserve"> </w:t>
            </w:r>
            <w:r w:rsidRPr="00B51E3E">
              <w:rPr>
                <w:sz w:val="18"/>
                <w:lang w:val="es-ES_tradnl"/>
              </w:rPr>
              <w:t>514</w:t>
            </w:r>
          </w:p>
        </w:tc>
        <w:tc>
          <w:tcPr>
            <w:tcW w:w="467" w:type="pct"/>
            <w:shd w:val="clear" w:color="auto" w:fill="auto"/>
            <w:noWrap/>
            <w:vAlign w:val="bottom"/>
            <w:hideMark/>
          </w:tcPr>
          <w:p w14:paraId="34F048B9" w14:textId="4652F525"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19</w:t>
            </w:r>
            <w:r w:rsidR="00E07B1B">
              <w:rPr>
                <w:sz w:val="18"/>
                <w:lang w:val="es-ES_tradnl"/>
              </w:rPr>
              <w:t xml:space="preserve"> </w:t>
            </w:r>
            <w:r w:rsidRPr="00B51E3E">
              <w:rPr>
                <w:sz w:val="18"/>
                <w:lang w:val="es-ES_tradnl"/>
              </w:rPr>
              <w:t>220</w:t>
            </w:r>
          </w:p>
        </w:tc>
        <w:tc>
          <w:tcPr>
            <w:tcW w:w="590" w:type="pct"/>
            <w:shd w:val="clear" w:color="auto" w:fill="auto"/>
            <w:noWrap/>
            <w:vAlign w:val="bottom"/>
            <w:hideMark/>
          </w:tcPr>
          <w:p w14:paraId="0122B7AE" w14:textId="6EF550BD"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21</w:t>
            </w:r>
            <w:r w:rsidR="00E07B1B">
              <w:rPr>
                <w:sz w:val="18"/>
                <w:lang w:val="es-ES_tradnl"/>
              </w:rPr>
              <w:t xml:space="preserve"> </w:t>
            </w:r>
            <w:r w:rsidRPr="00B51E3E">
              <w:rPr>
                <w:sz w:val="18"/>
                <w:lang w:val="es-ES_tradnl"/>
              </w:rPr>
              <w:t>271</w:t>
            </w:r>
          </w:p>
        </w:tc>
        <w:tc>
          <w:tcPr>
            <w:tcW w:w="482" w:type="pct"/>
            <w:shd w:val="clear" w:color="auto" w:fill="auto"/>
            <w:noWrap/>
            <w:vAlign w:val="bottom"/>
            <w:hideMark/>
          </w:tcPr>
          <w:p w14:paraId="2BED32DA" w14:textId="0123426C"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19</w:t>
            </w:r>
            <w:r w:rsidR="00E07B1B">
              <w:rPr>
                <w:sz w:val="18"/>
                <w:lang w:val="es-ES_tradnl"/>
              </w:rPr>
              <w:t xml:space="preserve"> </w:t>
            </w:r>
            <w:r w:rsidRPr="00B51E3E">
              <w:rPr>
                <w:sz w:val="18"/>
                <w:lang w:val="es-ES_tradnl"/>
              </w:rPr>
              <w:t>859</w:t>
            </w:r>
          </w:p>
        </w:tc>
        <w:tc>
          <w:tcPr>
            <w:tcW w:w="576" w:type="pct"/>
            <w:shd w:val="clear" w:color="auto" w:fill="auto"/>
            <w:noWrap/>
            <w:vAlign w:val="bottom"/>
            <w:hideMark/>
          </w:tcPr>
          <w:p w14:paraId="45C4A838" w14:textId="68A3A366"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22</w:t>
            </w:r>
            <w:r w:rsidR="00E07B1B">
              <w:rPr>
                <w:sz w:val="18"/>
                <w:lang w:val="es-ES_tradnl"/>
              </w:rPr>
              <w:t xml:space="preserve"> </w:t>
            </w:r>
            <w:r w:rsidRPr="00B51E3E">
              <w:rPr>
                <w:sz w:val="18"/>
                <w:lang w:val="es-ES_tradnl"/>
              </w:rPr>
              <w:t>037</w:t>
            </w:r>
          </w:p>
        </w:tc>
        <w:tc>
          <w:tcPr>
            <w:tcW w:w="486" w:type="pct"/>
            <w:shd w:val="clear" w:color="auto" w:fill="auto"/>
            <w:noWrap/>
            <w:vAlign w:val="bottom"/>
            <w:hideMark/>
          </w:tcPr>
          <w:p w14:paraId="24763537" w14:textId="3BD177FA"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20</w:t>
            </w:r>
            <w:r w:rsidR="00E07B1B">
              <w:rPr>
                <w:sz w:val="18"/>
                <w:lang w:val="es-ES_tradnl"/>
              </w:rPr>
              <w:t xml:space="preserve"> </w:t>
            </w:r>
            <w:r w:rsidRPr="00B51E3E">
              <w:rPr>
                <w:sz w:val="18"/>
                <w:lang w:val="es-ES_tradnl"/>
              </w:rPr>
              <w:t>512</w:t>
            </w:r>
          </w:p>
        </w:tc>
        <w:tc>
          <w:tcPr>
            <w:tcW w:w="438" w:type="pct"/>
            <w:shd w:val="clear" w:color="auto" w:fill="auto"/>
            <w:noWrap/>
            <w:vAlign w:val="bottom"/>
            <w:hideMark/>
          </w:tcPr>
          <w:p w14:paraId="65E43813" w14:textId="592BA93D"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22</w:t>
            </w:r>
            <w:r w:rsidR="00E07B1B">
              <w:rPr>
                <w:sz w:val="18"/>
                <w:lang w:val="es-ES_tradnl"/>
              </w:rPr>
              <w:t xml:space="preserve"> </w:t>
            </w:r>
            <w:r w:rsidRPr="00B51E3E">
              <w:rPr>
                <w:sz w:val="18"/>
                <w:lang w:val="es-ES_tradnl"/>
              </w:rPr>
              <w:t>789</w:t>
            </w:r>
          </w:p>
        </w:tc>
        <w:tc>
          <w:tcPr>
            <w:tcW w:w="517" w:type="pct"/>
            <w:gridSpan w:val="2"/>
            <w:shd w:val="clear" w:color="auto" w:fill="auto"/>
            <w:noWrap/>
            <w:vAlign w:val="bottom"/>
            <w:hideMark/>
          </w:tcPr>
          <w:p w14:paraId="7F481A79" w14:textId="0D743589"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21</w:t>
            </w:r>
            <w:r w:rsidR="00E07B1B">
              <w:rPr>
                <w:sz w:val="18"/>
                <w:lang w:val="es-ES_tradnl"/>
              </w:rPr>
              <w:t xml:space="preserve"> </w:t>
            </w:r>
            <w:r w:rsidRPr="00B51E3E">
              <w:rPr>
                <w:sz w:val="18"/>
                <w:lang w:val="es-ES_tradnl"/>
              </w:rPr>
              <w:t>070</w:t>
            </w:r>
          </w:p>
        </w:tc>
      </w:tr>
      <w:tr w:rsidR="00324BDF" w:rsidRPr="00B51E3E" w14:paraId="16E1CF71" w14:textId="77777777" w:rsidTr="00324BDF">
        <w:trPr>
          <w:trHeight w:val="240"/>
        </w:trPr>
        <w:tc>
          <w:tcPr>
            <w:cnfStyle w:val="001000000000" w:firstRow="0" w:lastRow="0" w:firstColumn="1" w:lastColumn="0" w:oddVBand="0" w:evenVBand="0" w:oddHBand="0" w:evenHBand="0" w:firstRowFirstColumn="0" w:firstRowLastColumn="0" w:lastRowFirstColumn="0" w:lastRowLastColumn="0"/>
            <w:tcW w:w="855" w:type="pct"/>
            <w:shd w:val="clear" w:color="auto" w:fill="auto"/>
            <w:noWrap/>
            <w:hideMark/>
          </w:tcPr>
          <w:p w14:paraId="24D81F18" w14:textId="47909971" w:rsidR="00B51E3E" w:rsidRPr="00B51E3E" w:rsidRDefault="00B51E3E" w:rsidP="00B51E3E">
            <w:pPr>
              <w:autoSpaceDE w:val="0"/>
              <w:autoSpaceDN w:val="0"/>
              <w:adjustRightInd w:val="0"/>
              <w:spacing w:before="40" w:after="40" w:line="220" w:lineRule="exact"/>
              <w:rPr>
                <w:b w:val="0"/>
                <w:bCs w:val="0"/>
                <w:sz w:val="18"/>
                <w:szCs w:val="18"/>
                <w:lang w:val="es-ES_tradnl"/>
              </w:rPr>
            </w:pPr>
            <w:r w:rsidRPr="00B51E3E">
              <w:rPr>
                <w:b w:val="0"/>
                <w:bCs w:val="0"/>
                <w:sz w:val="18"/>
                <w:lang w:val="es-ES_tradnl"/>
              </w:rPr>
              <w:t>60 a 64 años</w:t>
            </w:r>
          </w:p>
        </w:tc>
        <w:tc>
          <w:tcPr>
            <w:tcW w:w="588" w:type="pct"/>
            <w:shd w:val="clear" w:color="auto" w:fill="auto"/>
            <w:noWrap/>
            <w:vAlign w:val="bottom"/>
            <w:hideMark/>
          </w:tcPr>
          <w:p w14:paraId="122DABE5" w14:textId="4BD3485A"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16</w:t>
            </w:r>
            <w:r w:rsidR="00E07B1B">
              <w:rPr>
                <w:sz w:val="18"/>
                <w:lang w:val="es-ES_tradnl"/>
              </w:rPr>
              <w:t xml:space="preserve"> </w:t>
            </w:r>
            <w:r w:rsidRPr="00B51E3E">
              <w:rPr>
                <w:sz w:val="18"/>
                <w:lang w:val="es-ES_tradnl"/>
              </w:rPr>
              <w:t>280</w:t>
            </w:r>
          </w:p>
        </w:tc>
        <w:tc>
          <w:tcPr>
            <w:tcW w:w="467" w:type="pct"/>
            <w:shd w:val="clear" w:color="auto" w:fill="auto"/>
            <w:noWrap/>
            <w:vAlign w:val="bottom"/>
            <w:hideMark/>
          </w:tcPr>
          <w:p w14:paraId="7D28314D" w14:textId="188AEA91"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16</w:t>
            </w:r>
            <w:r w:rsidR="00E07B1B">
              <w:rPr>
                <w:sz w:val="18"/>
                <w:lang w:val="es-ES_tradnl"/>
              </w:rPr>
              <w:t xml:space="preserve"> </w:t>
            </w:r>
            <w:r w:rsidRPr="00B51E3E">
              <w:rPr>
                <w:sz w:val="18"/>
                <w:lang w:val="es-ES_tradnl"/>
              </w:rPr>
              <w:t>050</w:t>
            </w:r>
          </w:p>
        </w:tc>
        <w:tc>
          <w:tcPr>
            <w:tcW w:w="590" w:type="pct"/>
            <w:shd w:val="clear" w:color="auto" w:fill="auto"/>
            <w:noWrap/>
            <w:vAlign w:val="bottom"/>
            <w:hideMark/>
          </w:tcPr>
          <w:p w14:paraId="09F85142" w14:textId="7E09CAD6"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16</w:t>
            </w:r>
            <w:r w:rsidR="00E07B1B">
              <w:rPr>
                <w:sz w:val="18"/>
                <w:lang w:val="es-ES_tradnl"/>
              </w:rPr>
              <w:t xml:space="preserve"> </w:t>
            </w:r>
            <w:r w:rsidRPr="00B51E3E">
              <w:rPr>
                <w:sz w:val="18"/>
                <w:lang w:val="es-ES_tradnl"/>
              </w:rPr>
              <w:t>923</w:t>
            </w:r>
          </w:p>
        </w:tc>
        <w:tc>
          <w:tcPr>
            <w:tcW w:w="482" w:type="pct"/>
            <w:shd w:val="clear" w:color="auto" w:fill="auto"/>
            <w:noWrap/>
            <w:vAlign w:val="bottom"/>
            <w:hideMark/>
          </w:tcPr>
          <w:p w14:paraId="1652153D" w14:textId="0E303BF6"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16</w:t>
            </w:r>
            <w:r w:rsidR="00E07B1B">
              <w:rPr>
                <w:sz w:val="18"/>
                <w:lang w:val="es-ES_tradnl"/>
              </w:rPr>
              <w:t xml:space="preserve"> </w:t>
            </w:r>
            <w:r w:rsidRPr="00B51E3E">
              <w:rPr>
                <w:sz w:val="18"/>
                <w:lang w:val="es-ES_tradnl"/>
              </w:rPr>
              <w:t>508</w:t>
            </w:r>
          </w:p>
        </w:tc>
        <w:tc>
          <w:tcPr>
            <w:tcW w:w="576" w:type="pct"/>
            <w:shd w:val="clear" w:color="auto" w:fill="auto"/>
            <w:noWrap/>
            <w:vAlign w:val="bottom"/>
            <w:hideMark/>
          </w:tcPr>
          <w:p w14:paraId="66058AD7" w14:textId="1CF02826"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17</w:t>
            </w:r>
            <w:r w:rsidR="00E07B1B">
              <w:rPr>
                <w:sz w:val="18"/>
                <w:lang w:val="es-ES_tradnl"/>
              </w:rPr>
              <w:t xml:space="preserve"> </w:t>
            </w:r>
            <w:r w:rsidRPr="00B51E3E">
              <w:rPr>
                <w:sz w:val="18"/>
                <w:lang w:val="es-ES_tradnl"/>
              </w:rPr>
              <w:t>485</w:t>
            </w:r>
          </w:p>
        </w:tc>
        <w:tc>
          <w:tcPr>
            <w:tcW w:w="486" w:type="pct"/>
            <w:shd w:val="clear" w:color="auto" w:fill="auto"/>
            <w:noWrap/>
            <w:vAlign w:val="bottom"/>
            <w:hideMark/>
          </w:tcPr>
          <w:p w14:paraId="7DAC5775" w14:textId="0ECC7BEE"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16</w:t>
            </w:r>
            <w:r w:rsidR="00E07B1B">
              <w:rPr>
                <w:sz w:val="18"/>
                <w:lang w:val="es-ES_tradnl"/>
              </w:rPr>
              <w:t xml:space="preserve"> </w:t>
            </w:r>
            <w:r w:rsidRPr="00B51E3E">
              <w:rPr>
                <w:sz w:val="18"/>
                <w:lang w:val="es-ES_tradnl"/>
              </w:rPr>
              <w:t>990</w:t>
            </w:r>
          </w:p>
        </w:tc>
        <w:tc>
          <w:tcPr>
            <w:tcW w:w="438" w:type="pct"/>
            <w:shd w:val="clear" w:color="auto" w:fill="auto"/>
            <w:noWrap/>
            <w:vAlign w:val="bottom"/>
            <w:hideMark/>
          </w:tcPr>
          <w:p w14:paraId="57A41F49" w14:textId="0253F73A"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18</w:t>
            </w:r>
            <w:r w:rsidR="00E07B1B">
              <w:rPr>
                <w:sz w:val="18"/>
                <w:lang w:val="es-ES_tradnl"/>
              </w:rPr>
              <w:t xml:space="preserve"> </w:t>
            </w:r>
            <w:r w:rsidRPr="00B51E3E">
              <w:rPr>
                <w:sz w:val="18"/>
                <w:lang w:val="es-ES_tradnl"/>
              </w:rPr>
              <w:t>034</w:t>
            </w:r>
          </w:p>
        </w:tc>
        <w:tc>
          <w:tcPr>
            <w:tcW w:w="517" w:type="pct"/>
            <w:gridSpan w:val="2"/>
            <w:shd w:val="clear" w:color="auto" w:fill="auto"/>
            <w:noWrap/>
            <w:vAlign w:val="bottom"/>
            <w:hideMark/>
          </w:tcPr>
          <w:p w14:paraId="4E51100E" w14:textId="3A6B7F7F"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17</w:t>
            </w:r>
            <w:r w:rsidR="00E07B1B">
              <w:rPr>
                <w:sz w:val="18"/>
                <w:lang w:val="es-ES_tradnl"/>
              </w:rPr>
              <w:t xml:space="preserve"> </w:t>
            </w:r>
            <w:r w:rsidRPr="00B51E3E">
              <w:rPr>
                <w:sz w:val="18"/>
                <w:lang w:val="es-ES_tradnl"/>
              </w:rPr>
              <w:t>477</w:t>
            </w:r>
          </w:p>
        </w:tc>
      </w:tr>
      <w:tr w:rsidR="00324BDF" w:rsidRPr="00B51E3E" w14:paraId="35133379" w14:textId="77777777" w:rsidTr="00324BDF">
        <w:trPr>
          <w:trHeight w:val="240"/>
        </w:trPr>
        <w:tc>
          <w:tcPr>
            <w:cnfStyle w:val="001000000000" w:firstRow="0" w:lastRow="0" w:firstColumn="1" w:lastColumn="0" w:oddVBand="0" w:evenVBand="0" w:oddHBand="0" w:evenHBand="0" w:firstRowFirstColumn="0" w:firstRowLastColumn="0" w:lastRowFirstColumn="0" w:lastRowLastColumn="0"/>
            <w:tcW w:w="855" w:type="pct"/>
            <w:shd w:val="clear" w:color="auto" w:fill="auto"/>
            <w:noWrap/>
            <w:hideMark/>
          </w:tcPr>
          <w:p w14:paraId="6FDFDA2B" w14:textId="115B6623" w:rsidR="00B51E3E" w:rsidRPr="00B51E3E" w:rsidRDefault="00B51E3E" w:rsidP="00B51E3E">
            <w:pPr>
              <w:autoSpaceDE w:val="0"/>
              <w:autoSpaceDN w:val="0"/>
              <w:adjustRightInd w:val="0"/>
              <w:spacing w:before="40" w:after="40" w:line="220" w:lineRule="exact"/>
              <w:rPr>
                <w:b w:val="0"/>
                <w:bCs w:val="0"/>
                <w:sz w:val="18"/>
                <w:szCs w:val="18"/>
                <w:lang w:val="es-ES_tradnl"/>
              </w:rPr>
            </w:pPr>
            <w:r w:rsidRPr="00B51E3E">
              <w:rPr>
                <w:b w:val="0"/>
                <w:bCs w:val="0"/>
                <w:sz w:val="18"/>
                <w:lang w:val="es-ES_tradnl"/>
              </w:rPr>
              <w:t>65 a 69 años</w:t>
            </w:r>
          </w:p>
        </w:tc>
        <w:tc>
          <w:tcPr>
            <w:tcW w:w="588" w:type="pct"/>
            <w:shd w:val="clear" w:color="auto" w:fill="auto"/>
            <w:noWrap/>
            <w:vAlign w:val="bottom"/>
            <w:hideMark/>
          </w:tcPr>
          <w:p w14:paraId="79C1A5B2" w14:textId="2EE08AC7"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13</w:t>
            </w:r>
            <w:r w:rsidR="00E07B1B">
              <w:rPr>
                <w:sz w:val="18"/>
                <w:lang w:val="es-ES_tradnl"/>
              </w:rPr>
              <w:t xml:space="preserve"> </w:t>
            </w:r>
            <w:r w:rsidRPr="00B51E3E">
              <w:rPr>
                <w:sz w:val="18"/>
                <w:lang w:val="es-ES_tradnl"/>
              </w:rPr>
              <w:t>035</w:t>
            </w:r>
          </w:p>
        </w:tc>
        <w:tc>
          <w:tcPr>
            <w:tcW w:w="467" w:type="pct"/>
            <w:shd w:val="clear" w:color="auto" w:fill="auto"/>
            <w:noWrap/>
            <w:vAlign w:val="bottom"/>
            <w:hideMark/>
          </w:tcPr>
          <w:p w14:paraId="14FE8418" w14:textId="55189043"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13</w:t>
            </w:r>
            <w:r w:rsidR="00E07B1B">
              <w:rPr>
                <w:sz w:val="18"/>
                <w:lang w:val="es-ES_tradnl"/>
              </w:rPr>
              <w:t xml:space="preserve"> </w:t>
            </w:r>
            <w:r w:rsidRPr="00B51E3E">
              <w:rPr>
                <w:sz w:val="18"/>
                <w:lang w:val="es-ES_tradnl"/>
              </w:rPr>
              <w:t>112</w:t>
            </w:r>
          </w:p>
        </w:tc>
        <w:tc>
          <w:tcPr>
            <w:tcW w:w="590" w:type="pct"/>
            <w:shd w:val="clear" w:color="auto" w:fill="auto"/>
            <w:noWrap/>
            <w:vAlign w:val="bottom"/>
            <w:hideMark/>
          </w:tcPr>
          <w:p w14:paraId="031E4BE3" w14:textId="3B2BD681"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13</w:t>
            </w:r>
            <w:r w:rsidR="00E07B1B">
              <w:rPr>
                <w:sz w:val="18"/>
                <w:lang w:val="es-ES_tradnl"/>
              </w:rPr>
              <w:t xml:space="preserve"> </w:t>
            </w:r>
            <w:r w:rsidRPr="00B51E3E">
              <w:rPr>
                <w:sz w:val="18"/>
                <w:lang w:val="es-ES_tradnl"/>
              </w:rPr>
              <w:t>274</w:t>
            </w:r>
          </w:p>
        </w:tc>
        <w:tc>
          <w:tcPr>
            <w:tcW w:w="482" w:type="pct"/>
            <w:shd w:val="clear" w:color="auto" w:fill="auto"/>
            <w:noWrap/>
            <w:vAlign w:val="bottom"/>
            <w:hideMark/>
          </w:tcPr>
          <w:p w14:paraId="3C51FBA9" w14:textId="37BC9695"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13</w:t>
            </w:r>
            <w:r w:rsidR="00E07B1B">
              <w:rPr>
                <w:sz w:val="18"/>
                <w:lang w:val="es-ES_tradnl"/>
              </w:rPr>
              <w:t xml:space="preserve"> </w:t>
            </w:r>
            <w:r w:rsidRPr="00B51E3E">
              <w:rPr>
                <w:sz w:val="18"/>
                <w:lang w:val="es-ES_tradnl"/>
              </w:rPr>
              <w:t>438</w:t>
            </w:r>
          </w:p>
        </w:tc>
        <w:tc>
          <w:tcPr>
            <w:tcW w:w="576" w:type="pct"/>
            <w:shd w:val="clear" w:color="auto" w:fill="auto"/>
            <w:noWrap/>
            <w:vAlign w:val="bottom"/>
            <w:hideMark/>
          </w:tcPr>
          <w:p w14:paraId="30306514" w14:textId="16C4E2C9"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13</w:t>
            </w:r>
            <w:r w:rsidR="00E07B1B">
              <w:rPr>
                <w:sz w:val="18"/>
                <w:lang w:val="es-ES_tradnl"/>
              </w:rPr>
              <w:t xml:space="preserve"> </w:t>
            </w:r>
            <w:r w:rsidRPr="00B51E3E">
              <w:rPr>
                <w:sz w:val="18"/>
                <w:lang w:val="es-ES_tradnl"/>
              </w:rPr>
              <w:t>597</w:t>
            </w:r>
          </w:p>
        </w:tc>
        <w:tc>
          <w:tcPr>
            <w:tcW w:w="486" w:type="pct"/>
            <w:shd w:val="clear" w:color="auto" w:fill="auto"/>
            <w:noWrap/>
            <w:vAlign w:val="bottom"/>
            <w:hideMark/>
          </w:tcPr>
          <w:p w14:paraId="4BA28336" w14:textId="3203EAE0"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13</w:t>
            </w:r>
            <w:r w:rsidR="00E07B1B">
              <w:rPr>
                <w:sz w:val="18"/>
                <w:lang w:val="es-ES_tradnl"/>
              </w:rPr>
              <w:t xml:space="preserve"> </w:t>
            </w:r>
            <w:r w:rsidRPr="00B51E3E">
              <w:rPr>
                <w:sz w:val="18"/>
                <w:lang w:val="es-ES_tradnl"/>
              </w:rPr>
              <w:t>913</w:t>
            </w:r>
          </w:p>
        </w:tc>
        <w:tc>
          <w:tcPr>
            <w:tcW w:w="438" w:type="pct"/>
            <w:shd w:val="clear" w:color="auto" w:fill="auto"/>
            <w:noWrap/>
            <w:vAlign w:val="bottom"/>
            <w:hideMark/>
          </w:tcPr>
          <w:p w14:paraId="34908B61" w14:textId="19C61567"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13</w:t>
            </w:r>
            <w:r w:rsidR="00E07B1B">
              <w:rPr>
                <w:sz w:val="18"/>
                <w:lang w:val="es-ES_tradnl"/>
              </w:rPr>
              <w:t xml:space="preserve"> </w:t>
            </w:r>
            <w:r w:rsidRPr="00B51E3E">
              <w:rPr>
                <w:sz w:val="18"/>
                <w:lang w:val="es-ES_tradnl"/>
              </w:rPr>
              <w:t>904</w:t>
            </w:r>
          </w:p>
        </w:tc>
        <w:tc>
          <w:tcPr>
            <w:tcW w:w="517" w:type="pct"/>
            <w:gridSpan w:val="2"/>
            <w:shd w:val="clear" w:color="auto" w:fill="auto"/>
            <w:noWrap/>
            <w:vAlign w:val="bottom"/>
            <w:hideMark/>
          </w:tcPr>
          <w:p w14:paraId="283FDD22" w14:textId="4760EF84"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14</w:t>
            </w:r>
            <w:r w:rsidR="00E07B1B">
              <w:rPr>
                <w:sz w:val="18"/>
                <w:lang w:val="es-ES_tradnl"/>
              </w:rPr>
              <w:t xml:space="preserve"> </w:t>
            </w:r>
            <w:r w:rsidRPr="00B51E3E">
              <w:rPr>
                <w:sz w:val="18"/>
                <w:lang w:val="es-ES_tradnl"/>
              </w:rPr>
              <w:t>266</w:t>
            </w:r>
          </w:p>
        </w:tc>
      </w:tr>
      <w:tr w:rsidR="00324BDF" w:rsidRPr="00B51E3E" w14:paraId="443A0575" w14:textId="77777777" w:rsidTr="00324BDF">
        <w:trPr>
          <w:trHeight w:val="240"/>
        </w:trPr>
        <w:tc>
          <w:tcPr>
            <w:cnfStyle w:val="001000000000" w:firstRow="0" w:lastRow="0" w:firstColumn="1" w:lastColumn="0" w:oddVBand="0" w:evenVBand="0" w:oddHBand="0" w:evenHBand="0" w:firstRowFirstColumn="0" w:firstRowLastColumn="0" w:lastRowFirstColumn="0" w:lastRowLastColumn="0"/>
            <w:tcW w:w="855" w:type="pct"/>
            <w:shd w:val="clear" w:color="auto" w:fill="auto"/>
            <w:noWrap/>
            <w:hideMark/>
          </w:tcPr>
          <w:p w14:paraId="3CAA85CB" w14:textId="7A69F745" w:rsidR="00B51E3E" w:rsidRPr="00B51E3E" w:rsidRDefault="00B51E3E" w:rsidP="00B51E3E">
            <w:pPr>
              <w:autoSpaceDE w:val="0"/>
              <w:autoSpaceDN w:val="0"/>
              <w:adjustRightInd w:val="0"/>
              <w:spacing w:before="40" w:after="40" w:line="220" w:lineRule="exact"/>
              <w:rPr>
                <w:b w:val="0"/>
                <w:bCs w:val="0"/>
                <w:sz w:val="18"/>
                <w:szCs w:val="18"/>
                <w:lang w:val="es-ES_tradnl"/>
              </w:rPr>
            </w:pPr>
            <w:r w:rsidRPr="00B51E3E">
              <w:rPr>
                <w:b w:val="0"/>
                <w:bCs w:val="0"/>
                <w:sz w:val="18"/>
                <w:lang w:val="es-ES_tradnl"/>
              </w:rPr>
              <w:lastRenderedPageBreak/>
              <w:t>70 a 74 años</w:t>
            </w:r>
          </w:p>
        </w:tc>
        <w:tc>
          <w:tcPr>
            <w:tcW w:w="588" w:type="pct"/>
            <w:shd w:val="clear" w:color="auto" w:fill="auto"/>
            <w:noWrap/>
            <w:vAlign w:val="bottom"/>
            <w:hideMark/>
          </w:tcPr>
          <w:p w14:paraId="74DB989B" w14:textId="3CBF074B"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9</w:t>
            </w:r>
            <w:r w:rsidR="00E07B1B">
              <w:rPr>
                <w:sz w:val="18"/>
                <w:lang w:val="es-ES_tradnl"/>
              </w:rPr>
              <w:t xml:space="preserve"> </w:t>
            </w:r>
            <w:r w:rsidRPr="00B51E3E">
              <w:rPr>
                <w:sz w:val="18"/>
                <w:lang w:val="es-ES_tradnl"/>
              </w:rPr>
              <w:t>855</w:t>
            </w:r>
          </w:p>
        </w:tc>
        <w:tc>
          <w:tcPr>
            <w:tcW w:w="467" w:type="pct"/>
            <w:shd w:val="clear" w:color="auto" w:fill="auto"/>
            <w:noWrap/>
            <w:vAlign w:val="bottom"/>
            <w:hideMark/>
          </w:tcPr>
          <w:p w14:paraId="277A66AD" w14:textId="7B0B6485"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10</w:t>
            </w:r>
            <w:r w:rsidR="00E07B1B">
              <w:rPr>
                <w:sz w:val="18"/>
                <w:lang w:val="es-ES_tradnl"/>
              </w:rPr>
              <w:t xml:space="preserve"> </w:t>
            </w:r>
            <w:r w:rsidRPr="00B51E3E">
              <w:rPr>
                <w:sz w:val="18"/>
                <w:lang w:val="es-ES_tradnl"/>
              </w:rPr>
              <w:t>373</w:t>
            </w:r>
          </w:p>
        </w:tc>
        <w:tc>
          <w:tcPr>
            <w:tcW w:w="590" w:type="pct"/>
            <w:shd w:val="clear" w:color="auto" w:fill="auto"/>
            <w:noWrap/>
            <w:vAlign w:val="bottom"/>
            <w:hideMark/>
          </w:tcPr>
          <w:p w14:paraId="1DC1B1C6" w14:textId="7AB4F41C"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10</w:t>
            </w:r>
            <w:r w:rsidR="00E07B1B">
              <w:rPr>
                <w:sz w:val="18"/>
                <w:lang w:val="es-ES_tradnl"/>
              </w:rPr>
              <w:t xml:space="preserve"> </w:t>
            </w:r>
            <w:r w:rsidRPr="00B51E3E">
              <w:rPr>
                <w:sz w:val="18"/>
                <w:lang w:val="es-ES_tradnl"/>
              </w:rPr>
              <w:t>273</w:t>
            </w:r>
          </w:p>
        </w:tc>
        <w:tc>
          <w:tcPr>
            <w:tcW w:w="482" w:type="pct"/>
            <w:shd w:val="clear" w:color="auto" w:fill="auto"/>
            <w:noWrap/>
            <w:vAlign w:val="bottom"/>
            <w:hideMark/>
          </w:tcPr>
          <w:p w14:paraId="2ACDB1E0" w14:textId="7B51235C"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10</w:t>
            </w:r>
            <w:r w:rsidR="00E07B1B">
              <w:rPr>
                <w:sz w:val="18"/>
                <w:lang w:val="es-ES_tradnl"/>
              </w:rPr>
              <w:t xml:space="preserve"> </w:t>
            </w:r>
            <w:r w:rsidRPr="00B51E3E">
              <w:rPr>
                <w:sz w:val="18"/>
                <w:lang w:val="es-ES_tradnl"/>
              </w:rPr>
              <w:t>801</w:t>
            </w:r>
          </w:p>
        </w:tc>
        <w:tc>
          <w:tcPr>
            <w:tcW w:w="576" w:type="pct"/>
            <w:shd w:val="clear" w:color="auto" w:fill="auto"/>
            <w:noWrap/>
            <w:vAlign w:val="bottom"/>
            <w:hideMark/>
          </w:tcPr>
          <w:p w14:paraId="302DBA03" w14:textId="4158CD4B"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10</w:t>
            </w:r>
            <w:r w:rsidR="00E07B1B">
              <w:rPr>
                <w:sz w:val="18"/>
                <w:lang w:val="es-ES_tradnl"/>
              </w:rPr>
              <w:t xml:space="preserve"> </w:t>
            </w:r>
            <w:r w:rsidRPr="00B51E3E">
              <w:rPr>
                <w:sz w:val="18"/>
                <w:lang w:val="es-ES_tradnl"/>
              </w:rPr>
              <w:t>796</w:t>
            </w:r>
          </w:p>
        </w:tc>
        <w:tc>
          <w:tcPr>
            <w:tcW w:w="486" w:type="pct"/>
            <w:shd w:val="clear" w:color="auto" w:fill="auto"/>
            <w:noWrap/>
            <w:vAlign w:val="bottom"/>
            <w:hideMark/>
          </w:tcPr>
          <w:p w14:paraId="6545E48C" w14:textId="56387A14"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11</w:t>
            </w:r>
            <w:r w:rsidR="00E07B1B">
              <w:rPr>
                <w:sz w:val="18"/>
                <w:lang w:val="es-ES_tradnl"/>
              </w:rPr>
              <w:t xml:space="preserve"> </w:t>
            </w:r>
            <w:r w:rsidRPr="00B51E3E">
              <w:rPr>
                <w:sz w:val="18"/>
                <w:lang w:val="es-ES_tradnl"/>
              </w:rPr>
              <w:t>264</w:t>
            </w:r>
          </w:p>
        </w:tc>
        <w:tc>
          <w:tcPr>
            <w:tcW w:w="438" w:type="pct"/>
            <w:shd w:val="clear" w:color="auto" w:fill="auto"/>
            <w:noWrap/>
            <w:vAlign w:val="bottom"/>
            <w:hideMark/>
          </w:tcPr>
          <w:p w14:paraId="455DB86F" w14:textId="362D2891"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11</w:t>
            </w:r>
            <w:r w:rsidR="00E07B1B">
              <w:rPr>
                <w:sz w:val="18"/>
                <w:lang w:val="es-ES_tradnl"/>
              </w:rPr>
              <w:t xml:space="preserve"> </w:t>
            </w:r>
            <w:r w:rsidRPr="00B51E3E">
              <w:rPr>
                <w:sz w:val="18"/>
                <w:lang w:val="es-ES_tradnl"/>
              </w:rPr>
              <w:t>176</w:t>
            </w:r>
          </w:p>
        </w:tc>
        <w:tc>
          <w:tcPr>
            <w:tcW w:w="517" w:type="pct"/>
            <w:gridSpan w:val="2"/>
            <w:shd w:val="clear" w:color="auto" w:fill="auto"/>
            <w:noWrap/>
            <w:vAlign w:val="bottom"/>
            <w:hideMark/>
          </w:tcPr>
          <w:p w14:paraId="3779518B" w14:textId="4D746A5A"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11</w:t>
            </w:r>
            <w:r w:rsidR="00E07B1B">
              <w:rPr>
                <w:sz w:val="18"/>
                <w:lang w:val="es-ES_tradnl"/>
              </w:rPr>
              <w:t xml:space="preserve"> </w:t>
            </w:r>
            <w:r w:rsidRPr="00B51E3E">
              <w:rPr>
                <w:sz w:val="18"/>
                <w:lang w:val="es-ES_tradnl"/>
              </w:rPr>
              <w:t>828</w:t>
            </w:r>
          </w:p>
        </w:tc>
      </w:tr>
      <w:tr w:rsidR="00324BDF" w:rsidRPr="00B51E3E" w14:paraId="73806EC6" w14:textId="77777777" w:rsidTr="00324BDF">
        <w:trPr>
          <w:trHeight w:val="240"/>
        </w:trPr>
        <w:tc>
          <w:tcPr>
            <w:cnfStyle w:val="001000000000" w:firstRow="0" w:lastRow="0" w:firstColumn="1" w:lastColumn="0" w:oddVBand="0" w:evenVBand="0" w:oddHBand="0" w:evenHBand="0" w:firstRowFirstColumn="0" w:firstRowLastColumn="0" w:lastRowFirstColumn="0" w:lastRowLastColumn="0"/>
            <w:tcW w:w="855" w:type="pct"/>
            <w:shd w:val="clear" w:color="auto" w:fill="auto"/>
            <w:noWrap/>
            <w:hideMark/>
          </w:tcPr>
          <w:p w14:paraId="00F029AE" w14:textId="4E4018DD" w:rsidR="00B51E3E" w:rsidRPr="00B51E3E" w:rsidRDefault="00B51E3E" w:rsidP="00B51E3E">
            <w:pPr>
              <w:autoSpaceDE w:val="0"/>
              <w:autoSpaceDN w:val="0"/>
              <w:adjustRightInd w:val="0"/>
              <w:spacing w:before="40" w:after="40" w:line="220" w:lineRule="exact"/>
              <w:rPr>
                <w:b w:val="0"/>
                <w:bCs w:val="0"/>
                <w:sz w:val="18"/>
                <w:szCs w:val="18"/>
                <w:lang w:val="es-ES_tradnl"/>
              </w:rPr>
            </w:pPr>
            <w:r w:rsidRPr="00B51E3E">
              <w:rPr>
                <w:b w:val="0"/>
                <w:bCs w:val="0"/>
                <w:sz w:val="18"/>
                <w:lang w:val="es-ES_tradnl"/>
              </w:rPr>
              <w:t>75 a 79 años</w:t>
            </w:r>
          </w:p>
        </w:tc>
        <w:tc>
          <w:tcPr>
            <w:tcW w:w="588" w:type="pct"/>
            <w:shd w:val="clear" w:color="auto" w:fill="auto"/>
            <w:noWrap/>
            <w:vAlign w:val="bottom"/>
            <w:hideMark/>
          </w:tcPr>
          <w:p w14:paraId="187BB954" w14:textId="37FFB056"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7</w:t>
            </w:r>
            <w:r w:rsidR="00E07B1B">
              <w:rPr>
                <w:sz w:val="18"/>
                <w:lang w:val="es-ES_tradnl"/>
              </w:rPr>
              <w:t xml:space="preserve"> </w:t>
            </w:r>
            <w:r w:rsidRPr="00B51E3E">
              <w:rPr>
                <w:sz w:val="18"/>
                <w:lang w:val="es-ES_tradnl"/>
              </w:rPr>
              <w:t>113</w:t>
            </w:r>
          </w:p>
        </w:tc>
        <w:tc>
          <w:tcPr>
            <w:tcW w:w="467" w:type="pct"/>
            <w:shd w:val="clear" w:color="auto" w:fill="auto"/>
            <w:noWrap/>
            <w:vAlign w:val="bottom"/>
            <w:hideMark/>
          </w:tcPr>
          <w:p w14:paraId="5D817912" w14:textId="4F37B22F"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8</w:t>
            </w:r>
            <w:r w:rsidR="00E07B1B">
              <w:rPr>
                <w:sz w:val="18"/>
                <w:lang w:val="es-ES_tradnl"/>
              </w:rPr>
              <w:t xml:space="preserve"> </w:t>
            </w:r>
            <w:r w:rsidRPr="00B51E3E">
              <w:rPr>
                <w:sz w:val="18"/>
                <w:lang w:val="es-ES_tradnl"/>
              </w:rPr>
              <w:t>964</w:t>
            </w:r>
          </w:p>
        </w:tc>
        <w:tc>
          <w:tcPr>
            <w:tcW w:w="590" w:type="pct"/>
            <w:shd w:val="clear" w:color="auto" w:fill="auto"/>
            <w:noWrap/>
            <w:vAlign w:val="bottom"/>
            <w:hideMark/>
          </w:tcPr>
          <w:p w14:paraId="4B0E9DAA" w14:textId="0529EFE4"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7</w:t>
            </w:r>
            <w:r w:rsidR="00E07B1B">
              <w:rPr>
                <w:sz w:val="18"/>
                <w:lang w:val="es-ES_tradnl"/>
              </w:rPr>
              <w:t xml:space="preserve"> </w:t>
            </w:r>
            <w:r w:rsidRPr="00B51E3E">
              <w:rPr>
                <w:sz w:val="18"/>
                <w:lang w:val="es-ES_tradnl"/>
              </w:rPr>
              <w:t>310</w:t>
            </w:r>
          </w:p>
        </w:tc>
        <w:tc>
          <w:tcPr>
            <w:tcW w:w="482" w:type="pct"/>
            <w:shd w:val="clear" w:color="auto" w:fill="auto"/>
            <w:noWrap/>
            <w:vAlign w:val="bottom"/>
            <w:hideMark/>
          </w:tcPr>
          <w:p w14:paraId="0AC35721" w14:textId="42A123F5"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8</w:t>
            </w:r>
            <w:r w:rsidR="00E07B1B">
              <w:rPr>
                <w:sz w:val="18"/>
                <w:lang w:val="es-ES_tradnl"/>
              </w:rPr>
              <w:t xml:space="preserve"> </w:t>
            </w:r>
            <w:r w:rsidRPr="00B51E3E">
              <w:rPr>
                <w:sz w:val="18"/>
                <w:lang w:val="es-ES_tradnl"/>
              </w:rPr>
              <w:t>950</w:t>
            </w:r>
          </w:p>
        </w:tc>
        <w:tc>
          <w:tcPr>
            <w:tcW w:w="576" w:type="pct"/>
            <w:shd w:val="clear" w:color="auto" w:fill="auto"/>
            <w:noWrap/>
            <w:vAlign w:val="bottom"/>
            <w:hideMark/>
          </w:tcPr>
          <w:p w14:paraId="02F254B3" w14:textId="3E28E147"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7</w:t>
            </w:r>
            <w:r w:rsidR="00E07B1B">
              <w:rPr>
                <w:sz w:val="18"/>
                <w:lang w:val="es-ES_tradnl"/>
              </w:rPr>
              <w:t xml:space="preserve"> </w:t>
            </w:r>
            <w:r w:rsidRPr="00B51E3E">
              <w:rPr>
                <w:sz w:val="18"/>
                <w:lang w:val="es-ES_tradnl"/>
              </w:rPr>
              <w:t>422</w:t>
            </w:r>
          </w:p>
        </w:tc>
        <w:tc>
          <w:tcPr>
            <w:tcW w:w="486" w:type="pct"/>
            <w:shd w:val="clear" w:color="auto" w:fill="auto"/>
            <w:noWrap/>
            <w:vAlign w:val="bottom"/>
            <w:hideMark/>
          </w:tcPr>
          <w:p w14:paraId="25A803FC" w14:textId="47970B5F"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8</w:t>
            </w:r>
            <w:r w:rsidR="00E07B1B">
              <w:rPr>
                <w:sz w:val="18"/>
                <w:lang w:val="es-ES_tradnl"/>
              </w:rPr>
              <w:t xml:space="preserve"> </w:t>
            </w:r>
            <w:r w:rsidRPr="00B51E3E">
              <w:rPr>
                <w:sz w:val="18"/>
                <w:lang w:val="es-ES_tradnl"/>
              </w:rPr>
              <w:t>870</w:t>
            </w:r>
          </w:p>
        </w:tc>
        <w:tc>
          <w:tcPr>
            <w:tcW w:w="438" w:type="pct"/>
            <w:shd w:val="clear" w:color="auto" w:fill="auto"/>
            <w:noWrap/>
            <w:vAlign w:val="bottom"/>
            <w:hideMark/>
          </w:tcPr>
          <w:p w14:paraId="39ADB3CA" w14:textId="687E5D42"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7</w:t>
            </w:r>
            <w:r w:rsidR="00E07B1B">
              <w:rPr>
                <w:sz w:val="18"/>
                <w:lang w:val="es-ES_tradnl"/>
              </w:rPr>
              <w:t xml:space="preserve"> </w:t>
            </w:r>
            <w:r w:rsidRPr="00B51E3E">
              <w:rPr>
                <w:sz w:val="18"/>
                <w:lang w:val="es-ES_tradnl"/>
              </w:rPr>
              <w:t>593</w:t>
            </w:r>
          </w:p>
        </w:tc>
        <w:tc>
          <w:tcPr>
            <w:tcW w:w="517" w:type="pct"/>
            <w:gridSpan w:val="2"/>
            <w:shd w:val="clear" w:color="auto" w:fill="auto"/>
            <w:noWrap/>
            <w:vAlign w:val="bottom"/>
            <w:hideMark/>
          </w:tcPr>
          <w:p w14:paraId="57D723AC" w14:textId="10D1D2C0"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8</w:t>
            </w:r>
            <w:r w:rsidR="00E07B1B">
              <w:rPr>
                <w:sz w:val="18"/>
                <w:lang w:val="es-ES_tradnl"/>
              </w:rPr>
              <w:t xml:space="preserve"> </w:t>
            </w:r>
            <w:r w:rsidRPr="00B51E3E">
              <w:rPr>
                <w:sz w:val="18"/>
                <w:lang w:val="es-ES_tradnl"/>
              </w:rPr>
              <w:t>844</w:t>
            </w:r>
          </w:p>
        </w:tc>
      </w:tr>
      <w:tr w:rsidR="00324BDF" w:rsidRPr="00B51E3E" w14:paraId="2BB2A69D" w14:textId="77777777" w:rsidTr="00324BDF">
        <w:trPr>
          <w:trHeight w:val="240"/>
        </w:trPr>
        <w:tc>
          <w:tcPr>
            <w:cnfStyle w:val="001000000000" w:firstRow="0" w:lastRow="0" w:firstColumn="1" w:lastColumn="0" w:oddVBand="0" w:evenVBand="0" w:oddHBand="0" w:evenHBand="0" w:firstRowFirstColumn="0" w:firstRowLastColumn="0" w:lastRowFirstColumn="0" w:lastRowLastColumn="0"/>
            <w:tcW w:w="855" w:type="pct"/>
            <w:shd w:val="clear" w:color="auto" w:fill="auto"/>
            <w:noWrap/>
            <w:hideMark/>
          </w:tcPr>
          <w:p w14:paraId="21269459" w14:textId="0C06A770" w:rsidR="00B51E3E" w:rsidRPr="00B51E3E" w:rsidRDefault="00B51E3E" w:rsidP="00B51E3E">
            <w:pPr>
              <w:autoSpaceDE w:val="0"/>
              <w:autoSpaceDN w:val="0"/>
              <w:adjustRightInd w:val="0"/>
              <w:spacing w:before="40" w:after="40" w:line="220" w:lineRule="exact"/>
              <w:rPr>
                <w:b w:val="0"/>
                <w:bCs w:val="0"/>
                <w:sz w:val="18"/>
                <w:szCs w:val="18"/>
                <w:lang w:val="es-ES_tradnl"/>
              </w:rPr>
            </w:pPr>
            <w:r w:rsidRPr="00B51E3E">
              <w:rPr>
                <w:b w:val="0"/>
                <w:bCs w:val="0"/>
                <w:sz w:val="18"/>
                <w:lang w:val="es-ES_tradnl"/>
              </w:rPr>
              <w:t>80 a 84 años</w:t>
            </w:r>
          </w:p>
        </w:tc>
        <w:tc>
          <w:tcPr>
            <w:tcW w:w="588" w:type="pct"/>
            <w:shd w:val="clear" w:color="auto" w:fill="auto"/>
            <w:noWrap/>
            <w:vAlign w:val="bottom"/>
            <w:hideMark/>
          </w:tcPr>
          <w:p w14:paraId="6015DBE5" w14:textId="6AA26839"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4</w:t>
            </w:r>
            <w:r w:rsidR="00E07B1B">
              <w:rPr>
                <w:sz w:val="18"/>
                <w:lang w:val="es-ES_tradnl"/>
              </w:rPr>
              <w:t xml:space="preserve"> </w:t>
            </w:r>
            <w:r w:rsidRPr="00B51E3E">
              <w:rPr>
                <w:sz w:val="18"/>
                <w:lang w:val="es-ES_tradnl"/>
              </w:rPr>
              <w:t>967</w:t>
            </w:r>
          </w:p>
        </w:tc>
        <w:tc>
          <w:tcPr>
            <w:tcW w:w="467" w:type="pct"/>
            <w:shd w:val="clear" w:color="auto" w:fill="auto"/>
            <w:noWrap/>
            <w:vAlign w:val="bottom"/>
            <w:hideMark/>
          </w:tcPr>
          <w:p w14:paraId="41A1B78F" w14:textId="5CE74506"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7</w:t>
            </w:r>
            <w:r w:rsidR="00E07B1B">
              <w:rPr>
                <w:sz w:val="18"/>
                <w:lang w:val="es-ES_tradnl"/>
              </w:rPr>
              <w:t xml:space="preserve"> </w:t>
            </w:r>
            <w:r w:rsidRPr="00B51E3E">
              <w:rPr>
                <w:sz w:val="18"/>
                <w:lang w:val="es-ES_tradnl"/>
              </w:rPr>
              <w:t>035</w:t>
            </w:r>
          </w:p>
        </w:tc>
        <w:tc>
          <w:tcPr>
            <w:tcW w:w="590" w:type="pct"/>
            <w:shd w:val="clear" w:color="auto" w:fill="auto"/>
            <w:noWrap/>
            <w:vAlign w:val="bottom"/>
            <w:hideMark/>
          </w:tcPr>
          <w:p w14:paraId="740BBAD8" w14:textId="2394042E"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5</w:t>
            </w:r>
            <w:r w:rsidR="00E07B1B">
              <w:rPr>
                <w:sz w:val="18"/>
                <w:lang w:val="es-ES_tradnl"/>
              </w:rPr>
              <w:t xml:space="preserve"> </w:t>
            </w:r>
            <w:r w:rsidRPr="00B51E3E">
              <w:rPr>
                <w:sz w:val="18"/>
                <w:lang w:val="es-ES_tradnl"/>
              </w:rPr>
              <w:t>031</w:t>
            </w:r>
          </w:p>
        </w:tc>
        <w:tc>
          <w:tcPr>
            <w:tcW w:w="482" w:type="pct"/>
            <w:shd w:val="clear" w:color="auto" w:fill="auto"/>
            <w:noWrap/>
            <w:vAlign w:val="bottom"/>
            <w:hideMark/>
          </w:tcPr>
          <w:p w14:paraId="010BDEC4" w14:textId="10096FC8"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7</w:t>
            </w:r>
            <w:r w:rsidR="00E07B1B">
              <w:rPr>
                <w:sz w:val="18"/>
                <w:lang w:val="es-ES_tradnl"/>
              </w:rPr>
              <w:t xml:space="preserve"> </w:t>
            </w:r>
            <w:r w:rsidRPr="00B51E3E">
              <w:rPr>
                <w:sz w:val="18"/>
                <w:lang w:val="es-ES_tradnl"/>
              </w:rPr>
              <w:t>239</w:t>
            </w:r>
          </w:p>
        </w:tc>
        <w:tc>
          <w:tcPr>
            <w:tcW w:w="576" w:type="pct"/>
            <w:shd w:val="clear" w:color="auto" w:fill="auto"/>
            <w:noWrap/>
            <w:vAlign w:val="bottom"/>
            <w:hideMark/>
          </w:tcPr>
          <w:p w14:paraId="3F6DC711" w14:textId="2C92AE41"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5</w:t>
            </w:r>
            <w:r w:rsidR="00E07B1B">
              <w:rPr>
                <w:sz w:val="18"/>
                <w:lang w:val="es-ES_tradnl"/>
              </w:rPr>
              <w:t xml:space="preserve"> </w:t>
            </w:r>
            <w:r w:rsidRPr="00B51E3E">
              <w:rPr>
                <w:sz w:val="18"/>
                <w:lang w:val="es-ES_tradnl"/>
              </w:rPr>
              <w:t>248</w:t>
            </w:r>
          </w:p>
        </w:tc>
        <w:tc>
          <w:tcPr>
            <w:tcW w:w="486" w:type="pct"/>
            <w:shd w:val="clear" w:color="auto" w:fill="auto"/>
            <w:noWrap/>
            <w:vAlign w:val="bottom"/>
            <w:hideMark/>
          </w:tcPr>
          <w:p w14:paraId="717AA40D" w14:textId="6502337B"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7</w:t>
            </w:r>
            <w:r w:rsidR="00E07B1B">
              <w:rPr>
                <w:sz w:val="18"/>
                <w:lang w:val="es-ES_tradnl"/>
              </w:rPr>
              <w:t xml:space="preserve"> </w:t>
            </w:r>
            <w:r w:rsidRPr="00B51E3E">
              <w:rPr>
                <w:sz w:val="18"/>
                <w:lang w:val="es-ES_tradnl"/>
              </w:rPr>
              <w:t>520</w:t>
            </w:r>
          </w:p>
        </w:tc>
        <w:tc>
          <w:tcPr>
            <w:tcW w:w="438" w:type="pct"/>
            <w:shd w:val="clear" w:color="auto" w:fill="auto"/>
            <w:noWrap/>
            <w:vAlign w:val="bottom"/>
            <w:hideMark/>
          </w:tcPr>
          <w:p w14:paraId="08F479F7" w14:textId="162D323E"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5</w:t>
            </w:r>
            <w:r w:rsidR="00E07B1B">
              <w:rPr>
                <w:sz w:val="18"/>
                <w:lang w:val="es-ES_tradnl"/>
              </w:rPr>
              <w:t xml:space="preserve"> </w:t>
            </w:r>
            <w:r w:rsidRPr="00B51E3E">
              <w:rPr>
                <w:sz w:val="18"/>
                <w:lang w:val="es-ES_tradnl"/>
              </w:rPr>
              <w:t>290</w:t>
            </w:r>
          </w:p>
        </w:tc>
        <w:tc>
          <w:tcPr>
            <w:tcW w:w="517" w:type="pct"/>
            <w:gridSpan w:val="2"/>
            <w:shd w:val="clear" w:color="auto" w:fill="auto"/>
            <w:noWrap/>
            <w:vAlign w:val="bottom"/>
            <w:hideMark/>
          </w:tcPr>
          <w:p w14:paraId="25F7BA4B" w14:textId="4B9A345E"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7</w:t>
            </w:r>
            <w:r w:rsidR="00E07B1B">
              <w:rPr>
                <w:sz w:val="18"/>
                <w:lang w:val="es-ES_tradnl"/>
              </w:rPr>
              <w:t xml:space="preserve"> </w:t>
            </w:r>
            <w:r w:rsidRPr="00B51E3E">
              <w:rPr>
                <w:sz w:val="18"/>
                <w:lang w:val="es-ES_tradnl"/>
              </w:rPr>
              <w:t>492</w:t>
            </w:r>
          </w:p>
        </w:tc>
      </w:tr>
      <w:tr w:rsidR="00324BDF" w:rsidRPr="00B51E3E" w14:paraId="70E1CD79" w14:textId="77777777" w:rsidTr="00324BDF">
        <w:trPr>
          <w:trHeight w:val="240"/>
        </w:trPr>
        <w:tc>
          <w:tcPr>
            <w:cnfStyle w:val="001000000000" w:firstRow="0" w:lastRow="0" w:firstColumn="1" w:lastColumn="0" w:oddVBand="0" w:evenVBand="0" w:oddHBand="0" w:evenHBand="0" w:firstRowFirstColumn="0" w:firstRowLastColumn="0" w:lastRowFirstColumn="0" w:lastRowLastColumn="0"/>
            <w:tcW w:w="855" w:type="pct"/>
            <w:shd w:val="clear" w:color="auto" w:fill="auto"/>
            <w:noWrap/>
            <w:hideMark/>
          </w:tcPr>
          <w:p w14:paraId="7FAEA6EE" w14:textId="76521C4C" w:rsidR="00B51E3E" w:rsidRPr="00B51E3E" w:rsidRDefault="00B51E3E" w:rsidP="00B51E3E">
            <w:pPr>
              <w:autoSpaceDE w:val="0"/>
              <w:autoSpaceDN w:val="0"/>
              <w:adjustRightInd w:val="0"/>
              <w:spacing w:before="40" w:after="40" w:line="220" w:lineRule="exact"/>
              <w:rPr>
                <w:b w:val="0"/>
                <w:bCs w:val="0"/>
                <w:sz w:val="18"/>
                <w:szCs w:val="18"/>
                <w:lang w:val="es-ES_tradnl"/>
              </w:rPr>
            </w:pPr>
            <w:r w:rsidRPr="00B51E3E">
              <w:rPr>
                <w:b w:val="0"/>
                <w:bCs w:val="0"/>
                <w:sz w:val="18"/>
                <w:lang w:val="es-ES_tradnl"/>
              </w:rPr>
              <w:t>85 a 89 años</w:t>
            </w:r>
          </w:p>
        </w:tc>
        <w:tc>
          <w:tcPr>
            <w:tcW w:w="588" w:type="pct"/>
            <w:shd w:val="clear" w:color="auto" w:fill="auto"/>
            <w:noWrap/>
            <w:vAlign w:val="bottom"/>
            <w:hideMark/>
          </w:tcPr>
          <w:p w14:paraId="6A46E6C1" w14:textId="7747DBE9"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w:t>
            </w:r>
            <w:r w:rsidR="00E07B1B">
              <w:rPr>
                <w:sz w:val="18"/>
                <w:lang w:val="es-ES_tradnl"/>
              </w:rPr>
              <w:t xml:space="preserve"> </w:t>
            </w:r>
            <w:r w:rsidRPr="00B51E3E">
              <w:rPr>
                <w:sz w:val="18"/>
                <w:lang w:val="es-ES_tradnl"/>
              </w:rPr>
              <w:t>924</w:t>
            </w:r>
          </w:p>
        </w:tc>
        <w:tc>
          <w:tcPr>
            <w:tcW w:w="467" w:type="pct"/>
            <w:shd w:val="clear" w:color="auto" w:fill="auto"/>
            <w:noWrap/>
            <w:vAlign w:val="bottom"/>
            <w:hideMark/>
          </w:tcPr>
          <w:p w14:paraId="3D0F6257" w14:textId="30AD941E"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5</w:t>
            </w:r>
            <w:r w:rsidR="00E07B1B">
              <w:rPr>
                <w:sz w:val="18"/>
                <w:lang w:val="es-ES_tradnl"/>
              </w:rPr>
              <w:t xml:space="preserve"> </w:t>
            </w:r>
            <w:r w:rsidRPr="00B51E3E">
              <w:rPr>
                <w:sz w:val="18"/>
                <w:lang w:val="es-ES_tradnl"/>
              </w:rPr>
              <w:t>093</w:t>
            </w:r>
          </w:p>
        </w:tc>
        <w:tc>
          <w:tcPr>
            <w:tcW w:w="590" w:type="pct"/>
            <w:shd w:val="clear" w:color="auto" w:fill="auto"/>
            <w:noWrap/>
            <w:vAlign w:val="bottom"/>
            <w:hideMark/>
          </w:tcPr>
          <w:p w14:paraId="123C707C" w14:textId="49D1E159"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w:t>
            </w:r>
            <w:r w:rsidR="00E07B1B">
              <w:rPr>
                <w:sz w:val="18"/>
                <w:lang w:val="es-ES_tradnl"/>
              </w:rPr>
              <w:t xml:space="preserve"> </w:t>
            </w:r>
            <w:r w:rsidRPr="00B51E3E">
              <w:rPr>
                <w:sz w:val="18"/>
                <w:lang w:val="es-ES_tradnl"/>
              </w:rPr>
              <w:t>951</w:t>
            </w:r>
          </w:p>
        </w:tc>
        <w:tc>
          <w:tcPr>
            <w:tcW w:w="482" w:type="pct"/>
            <w:shd w:val="clear" w:color="auto" w:fill="auto"/>
            <w:noWrap/>
            <w:vAlign w:val="bottom"/>
            <w:hideMark/>
          </w:tcPr>
          <w:p w14:paraId="33B40676" w14:textId="1CE5B672"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5</w:t>
            </w:r>
            <w:r w:rsidR="00E07B1B">
              <w:rPr>
                <w:sz w:val="18"/>
                <w:lang w:val="es-ES_tradnl"/>
              </w:rPr>
              <w:t xml:space="preserve"> </w:t>
            </w:r>
            <w:r w:rsidRPr="00B51E3E">
              <w:rPr>
                <w:sz w:val="18"/>
                <w:lang w:val="es-ES_tradnl"/>
              </w:rPr>
              <w:t>118</w:t>
            </w:r>
          </w:p>
        </w:tc>
        <w:tc>
          <w:tcPr>
            <w:tcW w:w="576" w:type="pct"/>
            <w:shd w:val="clear" w:color="auto" w:fill="auto"/>
            <w:noWrap/>
            <w:vAlign w:val="bottom"/>
            <w:hideMark/>
          </w:tcPr>
          <w:p w14:paraId="1C68A64D" w14:textId="74DA4E6F"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w:t>
            </w:r>
            <w:r w:rsidR="00E07B1B">
              <w:rPr>
                <w:sz w:val="18"/>
                <w:lang w:val="es-ES_tradnl"/>
              </w:rPr>
              <w:t xml:space="preserve"> </w:t>
            </w:r>
            <w:r w:rsidRPr="00B51E3E">
              <w:rPr>
                <w:sz w:val="18"/>
                <w:lang w:val="es-ES_tradnl"/>
              </w:rPr>
              <w:t>920</w:t>
            </w:r>
          </w:p>
        </w:tc>
        <w:tc>
          <w:tcPr>
            <w:tcW w:w="486" w:type="pct"/>
            <w:shd w:val="clear" w:color="auto" w:fill="auto"/>
            <w:noWrap/>
            <w:vAlign w:val="bottom"/>
            <w:hideMark/>
          </w:tcPr>
          <w:p w14:paraId="75C08BBF" w14:textId="7613DA33"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5</w:t>
            </w:r>
            <w:r w:rsidR="00E07B1B">
              <w:rPr>
                <w:sz w:val="18"/>
                <w:lang w:val="es-ES_tradnl"/>
              </w:rPr>
              <w:t xml:space="preserve"> </w:t>
            </w:r>
            <w:r w:rsidRPr="00B51E3E">
              <w:rPr>
                <w:sz w:val="18"/>
                <w:lang w:val="es-ES_tradnl"/>
              </w:rPr>
              <w:t>086</w:t>
            </w:r>
          </w:p>
        </w:tc>
        <w:tc>
          <w:tcPr>
            <w:tcW w:w="438" w:type="pct"/>
            <w:shd w:val="clear" w:color="auto" w:fill="auto"/>
            <w:noWrap/>
            <w:vAlign w:val="bottom"/>
            <w:hideMark/>
          </w:tcPr>
          <w:p w14:paraId="76BE0BEE" w14:textId="05FB9083"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w:t>
            </w:r>
            <w:r w:rsidR="00E07B1B">
              <w:rPr>
                <w:sz w:val="18"/>
                <w:lang w:val="es-ES_tradnl"/>
              </w:rPr>
              <w:t xml:space="preserve"> </w:t>
            </w:r>
            <w:r w:rsidRPr="00B51E3E">
              <w:rPr>
                <w:sz w:val="18"/>
                <w:lang w:val="es-ES_tradnl"/>
              </w:rPr>
              <w:t>853</w:t>
            </w:r>
          </w:p>
        </w:tc>
        <w:tc>
          <w:tcPr>
            <w:tcW w:w="517" w:type="pct"/>
            <w:gridSpan w:val="2"/>
            <w:shd w:val="clear" w:color="auto" w:fill="auto"/>
            <w:noWrap/>
            <w:vAlign w:val="bottom"/>
            <w:hideMark/>
          </w:tcPr>
          <w:p w14:paraId="73DC98E0" w14:textId="1D885720"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5</w:t>
            </w:r>
            <w:r w:rsidR="00E07B1B">
              <w:rPr>
                <w:sz w:val="18"/>
                <w:lang w:val="es-ES_tradnl"/>
              </w:rPr>
              <w:t xml:space="preserve"> </w:t>
            </w:r>
            <w:r w:rsidRPr="00B51E3E">
              <w:rPr>
                <w:sz w:val="18"/>
                <w:lang w:val="es-ES_tradnl"/>
              </w:rPr>
              <w:t>009</w:t>
            </w:r>
          </w:p>
        </w:tc>
      </w:tr>
      <w:tr w:rsidR="00324BDF" w:rsidRPr="00B51E3E" w14:paraId="2A1D3B22" w14:textId="77777777" w:rsidTr="00324BDF">
        <w:trPr>
          <w:trHeight w:val="240"/>
        </w:trPr>
        <w:tc>
          <w:tcPr>
            <w:cnfStyle w:val="001000000000" w:firstRow="0" w:lastRow="0" w:firstColumn="1" w:lastColumn="0" w:oddVBand="0" w:evenVBand="0" w:oddHBand="0" w:evenHBand="0" w:firstRowFirstColumn="0" w:firstRowLastColumn="0" w:lastRowFirstColumn="0" w:lastRowLastColumn="0"/>
            <w:tcW w:w="855" w:type="pct"/>
            <w:tcBorders>
              <w:bottom w:val="single" w:sz="12" w:space="0" w:color="auto"/>
            </w:tcBorders>
            <w:shd w:val="clear" w:color="auto" w:fill="auto"/>
            <w:noWrap/>
            <w:hideMark/>
          </w:tcPr>
          <w:p w14:paraId="21947DCA" w14:textId="47147AAF" w:rsidR="00B51E3E" w:rsidRPr="00B51E3E" w:rsidRDefault="00B51E3E" w:rsidP="00B51E3E">
            <w:pPr>
              <w:autoSpaceDE w:val="0"/>
              <w:autoSpaceDN w:val="0"/>
              <w:adjustRightInd w:val="0"/>
              <w:spacing w:before="40" w:after="40" w:line="220" w:lineRule="exact"/>
              <w:rPr>
                <w:b w:val="0"/>
                <w:bCs w:val="0"/>
                <w:sz w:val="18"/>
                <w:szCs w:val="18"/>
                <w:lang w:val="es-ES_tradnl"/>
              </w:rPr>
            </w:pPr>
            <w:r w:rsidRPr="00B51E3E">
              <w:rPr>
                <w:b w:val="0"/>
                <w:bCs w:val="0"/>
                <w:sz w:val="18"/>
                <w:lang w:val="es-ES_tradnl"/>
              </w:rPr>
              <w:t>90 años o más</w:t>
            </w:r>
          </w:p>
        </w:tc>
        <w:tc>
          <w:tcPr>
            <w:tcW w:w="588" w:type="pct"/>
            <w:tcBorders>
              <w:bottom w:val="single" w:sz="12" w:space="0" w:color="auto"/>
            </w:tcBorders>
            <w:shd w:val="clear" w:color="auto" w:fill="auto"/>
            <w:noWrap/>
            <w:vAlign w:val="bottom"/>
            <w:hideMark/>
          </w:tcPr>
          <w:p w14:paraId="58AA7856" w14:textId="77777777"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919</w:t>
            </w:r>
          </w:p>
        </w:tc>
        <w:tc>
          <w:tcPr>
            <w:tcW w:w="467" w:type="pct"/>
            <w:tcBorders>
              <w:bottom w:val="single" w:sz="12" w:space="0" w:color="auto"/>
            </w:tcBorders>
            <w:shd w:val="clear" w:color="auto" w:fill="auto"/>
            <w:noWrap/>
            <w:vAlign w:val="bottom"/>
            <w:hideMark/>
          </w:tcPr>
          <w:p w14:paraId="1ED75FCC" w14:textId="4F83AFF4"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w:t>
            </w:r>
            <w:r w:rsidR="00E07B1B">
              <w:rPr>
                <w:sz w:val="18"/>
                <w:lang w:val="es-ES_tradnl"/>
              </w:rPr>
              <w:t xml:space="preserve"> </w:t>
            </w:r>
            <w:r w:rsidRPr="00B51E3E">
              <w:rPr>
                <w:sz w:val="18"/>
                <w:lang w:val="es-ES_tradnl"/>
              </w:rPr>
              <w:t>818</w:t>
            </w:r>
          </w:p>
        </w:tc>
        <w:tc>
          <w:tcPr>
            <w:tcW w:w="590" w:type="pct"/>
            <w:tcBorders>
              <w:bottom w:val="single" w:sz="12" w:space="0" w:color="auto"/>
            </w:tcBorders>
            <w:shd w:val="clear" w:color="auto" w:fill="auto"/>
            <w:noWrap/>
            <w:vAlign w:val="bottom"/>
            <w:hideMark/>
          </w:tcPr>
          <w:p w14:paraId="4782E5CF" w14:textId="0C5187BC"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w:t>
            </w:r>
            <w:r w:rsidR="00E07B1B">
              <w:rPr>
                <w:sz w:val="18"/>
                <w:lang w:val="es-ES_tradnl"/>
              </w:rPr>
              <w:t xml:space="preserve"> </w:t>
            </w:r>
            <w:r w:rsidRPr="00B51E3E">
              <w:rPr>
                <w:sz w:val="18"/>
                <w:lang w:val="es-ES_tradnl"/>
              </w:rPr>
              <w:t>039</w:t>
            </w:r>
          </w:p>
        </w:tc>
        <w:tc>
          <w:tcPr>
            <w:tcW w:w="482" w:type="pct"/>
            <w:tcBorders>
              <w:bottom w:val="single" w:sz="12" w:space="0" w:color="auto"/>
            </w:tcBorders>
            <w:shd w:val="clear" w:color="auto" w:fill="auto"/>
            <w:noWrap/>
            <w:vAlign w:val="bottom"/>
            <w:hideMark/>
          </w:tcPr>
          <w:p w14:paraId="03B701BB" w14:textId="2021BBB9"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2</w:t>
            </w:r>
            <w:r w:rsidR="00E07B1B">
              <w:rPr>
                <w:sz w:val="18"/>
                <w:lang w:val="es-ES_tradnl"/>
              </w:rPr>
              <w:t xml:space="preserve"> </w:t>
            </w:r>
            <w:r w:rsidRPr="00B51E3E">
              <w:rPr>
                <w:sz w:val="18"/>
                <w:lang w:val="es-ES_tradnl"/>
              </w:rPr>
              <w:t>904</w:t>
            </w:r>
          </w:p>
        </w:tc>
        <w:tc>
          <w:tcPr>
            <w:tcW w:w="576" w:type="pct"/>
            <w:tcBorders>
              <w:bottom w:val="single" w:sz="12" w:space="0" w:color="auto"/>
            </w:tcBorders>
            <w:shd w:val="clear" w:color="auto" w:fill="auto"/>
            <w:noWrap/>
            <w:vAlign w:val="bottom"/>
            <w:hideMark/>
          </w:tcPr>
          <w:p w14:paraId="1ECA1A02" w14:textId="23CFE78D"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w:t>
            </w:r>
            <w:r w:rsidR="00E07B1B">
              <w:rPr>
                <w:sz w:val="18"/>
                <w:lang w:val="es-ES_tradnl"/>
              </w:rPr>
              <w:t xml:space="preserve"> </w:t>
            </w:r>
            <w:r w:rsidRPr="00B51E3E">
              <w:rPr>
                <w:sz w:val="18"/>
                <w:lang w:val="es-ES_tradnl"/>
              </w:rPr>
              <w:t>168</w:t>
            </w:r>
          </w:p>
        </w:tc>
        <w:tc>
          <w:tcPr>
            <w:tcW w:w="486" w:type="pct"/>
            <w:tcBorders>
              <w:bottom w:val="single" w:sz="12" w:space="0" w:color="auto"/>
            </w:tcBorders>
            <w:shd w:val="clear" w:color="auto" w:fill="auto"/>
            <w:noWrap/>
            <w:vAlign w:val="bottom"/>
            <w:hideMark/>
          </w:tcPr>
          <w:p w14:paraId="4A54859C" w14:textId="75BE8D80"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3</w:t>
            </w:r>
            <w:r w:rsidR="00E07B1B">
              <w:rPr>
                <w:sz w:val="18"/>
                <w:lang w:val="es-ES_tradnl"/>
              </w:rPr>
              <w:t xml:space="preserve"> </w:t>
            </w:r>
            <w:r w:rsidRPr="00B51E3E">
              <w:rPr>
                <w:sz w:val="18"/>
                <w:lang w:val="es-ES_tradnl"/>
              </w:rPr>
              <w:t>083</w:t>
            </w:r>
          </w:p>
        </w:tc>
        <w:tc>
          <w:tcPr>
            <w:tcW w:w="438" w:type="pct"/>
            <w:tcBorders>
              <w:bottom w:val="single" w:sz="12" w:space="0" w:color="auto"/>
            </w:tcBorders>
            <w:shd w:val="clear" w:color="auto" w:fill="auto"/>
            <w:noWrap/>
            <w:vAlign w:val="bottom"/>
            <w:hideMark/>
          </w:tcPr>
          <w:p w14:paraId="27968512" w14:textId="0E5CCD6B"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1</w:t>
            </w:r>
            <w:r w:rsidR="00E07B1B">
              <w:rPr>
                <w:sz w:val="18"/>
                <w:lang w:val="es-ES_tradnl"/>
              </w:rPr>
              <w:t xml:space="preserve"> </w:t>
            </w:r>
            <w:r w:rsidRPr="00B51E3E">
              <w:rPr>
                <w:sz w:val="18"/>
                <w:lang w:val="es-ES_tradnl"/>
              </w:rPr>
              <w:t>261</w:t>
            </w:r>
          </w:p>
        </w:tc>
        <w:tc>
          <w:tcPr>
            <w:tcW w:w="517" w:type="pct"/>
            <w:gridSpan w:val="2"/>
            <w:tcBorders>
              <w:bottom w:val="single" w:sz="12" w:space="0" w:color="auto"/>
            </w:tcBorders>
            <w:shd w:val="clear" w:color="auto" w:fill="auto"/>
            <w:noWrap/>
            <w:vAlign w:val="bottom"/>
            <w:hideMark/>
          </w:tcPr>
          <w:p w14:paraId="547BBD62" w14:textId="7890E781" w:rsidR="00B51E3E" w:rsidRPr="00B51E3E" w:rsidRDefault="00B51E3E"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B51E3E">
              <w:rPr>
                <w:sz w:val="18"/>
                <w:lang w:val="es-ES_tradnl"/>
              </w:rPr>
              <w:t>3</w:t>
            </w:r>
            <w:r w:rsidR="00E07B1B">
              <w:rPr>
                <w:sz w:val="18"/>
                <w:lang w:val="es-ES_tradnl"/>
              </w:rPr>
              <w:t xml:space="preserve"> </w:t>
            </w:r>
            <w:r w:rsidRPr="00B51E3E">
              <w:rPr>
                <w:sz w:val="18"/>
                <w:lang w:val="es-ES_tradnl"/>
              </w:rPr>
              <w:t>221</w:t>
            </w:r>
          </w:p>
        </w:tc>
      </w:tr>
    </w:tbl>
    <w:p w14:paraId="02BE2BA8" w14:textId="77777777" w:rsidR="00B51E3E" w:rsidRPr="00B51E3E" w:rsidRDefault="00B51E3E" w:rsidP="00E07B1B">
      <w:pPr>
        <w:pStyle w:val="SingleTxtG"/>
        <w:spacing w:before="240"/>
        <w:rPr>
          <w:lang w:val="es-ES_tradnl"/>
        </w:rPr>
      </w:pPr>
      <w:r w:rsidRPr="00B51E3E">
        <w:rPr>
          <w:lang w:val="es-ES_tradnl"/>
        </w:rPr>
        <w:t>11.</w:t>
      </w:r>
      <w:r w:rsidRPr="00B51E3E">
        <w:rPr>
          <w:lang w:val="es-ES_tradnl"/>
        </w:rPr>
        <w:tab/>
        <w:t>En 2022 se registraron 6.495 nacimientos en el conjunto del territorio nacional, lo que representa una disminución del 2,9 % en comparación con los 6.690 nacimientos contabilizados en 2021. La tasa de natalidad experimentó un aumento en 2021 con respecto a 2020; sin embargo, volvió a descender en 2022.</w:t>
      </w:r>
    </w:p>
    <w:p w14:paraId="549D82A7" w14:textId="77777777" w:rsidR="00B51E3E" w:rsidRPr="00B51E3E" w:rsidRDefault="00B51E3E" w:rsidP="00B51E3E">
      <w:pPr>
        <w:pStyle w:val="SingleTxtG"/>
        <w:rPr>
          <w:lang w:val="es-ES_tradnl"/>
        </w:rPr>
      </w:pPr>
      <w:r w:rsidRPr="00B51E3E">
        <w:rPr>
          <w:lang w:val="es-ES_tradnl"/>
        </w:rPr>
        <w:t>12.</w:t>
      </w:r>
      <w:r w:rsidRPr="00B51E3E">
        <w:rPr>
          <w:lang w:val="es-ES_tradnl"/>
        </w:rPr>
        <w:tab/>
        <w:t>Desde el punto de vista estadístico, en 2022 el número medio de hijos por mujer se situó en 1,31, mientras que la edad media al momento de tener el primer hijo fue de 31,1 años. La proporción de nacimientos entre niños y niñas presenta una distribución equilibrada. Mientras que en la década de 1990 los nacimientos fuera del matrimonio eran poco comunes, en 2021 su proporción ascendió al 41,9 %. Esto refleja el hecho de que, cada vez con mayor frecuencia, estos nacimientos son planificados y corresponden a mujeres que, por lo general, no están casadas y viven en uniones consensuadas o en uniones registradas (pacto civil de solidaridad).</w:t>
      </w:r>
    </w:p>
    <w:p w14:paraId="27C9BDA2" w14:textId="77777777" w:rsidR="00E07B1B" w:rsidRDefault="00B51E3E" w:rsidP="00E07B1B">
      <w:pPr>
        <w:pStyle w:val="Table1G"/>
        <w:rPr>
          <w:lang w:val="es-ES_tradnl"/>
        </w:rPr>
      </w:pPr>
      <w:bookmarkStart w:id="23" w:name="_Toc11407891"/>
      <w:bookmarkStart w:id="24" w:name="_Toc11408846"/>
      <w:bookmarkStart w:id="25" w:name="_Toc180747693"/>
      <w:r w:rsidRPr="00AD7A7D">
        <w:rPr>
          <w:lang w:val="es-ES_tradnl"/>
        </w:rPr>
        <w:t>Cuadro 7</w:t>
      </w:r>
    </w:p>
    <w:p w14:paraId="3820EE3F" w14:textId="79EDC6E7" w:rsidR="00B51E3E" w:rsidRPr="001358DD" w:rsidRDefault="00B51E3E" w:rsidP="00E07B1B">
      <w:pPr>
        <w:pStyle w:val="SingleTxtG"/>
        <w:jc w:val="left"/>
        <w:rPr>
          <w:sz w:val="16"/>
          <w:szCs w:val="16"/>
          <w:lang w:val="es-ES_tradnl"/>
        </w:rPr>
      </w:pPr>
      <w:r w:rsidRPr="00AD7A7D">
        <w:rPr>
          <w:b/>
          <w:bCs/>
          <w:lang w:val="es-ES_tradnl"/>
        </w:rPr>
        <w:t>Tasa de natalidad</w:t>
      </w:r>
      <w:bookmarkEnd w:id="23"/>
      <w:bookmarkEnd w:id="24"/>
      <w:bookmarkEnd w:id="25"/>
    </w:p>
    <w:tbl>
      <w:tblPr>
        <w:tblStyle w:val="Tablanormal2"/>
        <w:tblW w:w="7370" w:type="dxa"/>
        <w:tblInd w:w="1134" w:type="dxa"/>
        <w:tblBorders>
          <w:top w:val="single" w:sz="4" w:space="0" w:color="auto"/>
          <w:bottom w:val="single" w:sz="12" w:space="0" w:color="auto"/>
          <w:insideH w:val="single" w:sz="12" w:space="0" w:color="auto"/>
        </w:tblBorders>
        <w:tblCellMar>
          <w:left w:w="0" w:type="dxa"/>
          <w:right w:w="0" w:type="dxa"/>
        </w:tblCellMar>
        <w:tblLook w:val="06A0" w:firstRow="1" w:lastRow="0" w:firstColumn="1" w:lastColumn="0" w:noHBand="1" w:noVBand="1"/>
      </w:tblPr>
      <w:tblGrid>
        <w:gridCol w:w="2607"/>
        <w:gridCol w:w="1361"/>
        <w:gridCol w:w="1134"/>
        <w:gridCol w:w="1361"/>
        <w:gridCol w:w="907"/>
      </w:tblGrid>
      <w:tr w:rsidR="00D949F9" w:rsidRPr="00D949F9" w14:paraId="3BD98E15" w14:textId="77777777" w:rsidTr="00D949F9">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1769" w:type="pct"/>
            <w:tcBorders>
              <w:bottom w:val="none" w:sz="0" w:space="0" w:color="auto"/>
            </w:tcBorders>
            <w:shd w:val="clear" w:color="auto" w:fill="auto"/>
            <w:noWrap/>
            <w:vAlign w:val="bottom"/>
            <w:hideMark/>
          </w:tcPr>
          <w:p w14:paraId="49D49BB6" w14:textId="77777777" w:rsidR="00D949F9" w:rsidRPr="00D949F9" w:rsidRDefault="00D949F9" w:rsidP="00D949F9">
            <w:pPr>
              <w:autoSpaceDE w:val="0"/>
              <w:autoSpaceDN w:val="0"/>
              <w:adjustRightInd w:val="0"/>
              <w:spacing w:before="80" w:after="80" w:line="200" w:lineRule="exact"/>
              <w:rPr>
                <w:b w:val="0"/>
                <w:bCs w:val="0"/>
                <w:i/>
                <w:sz w:val="16"/>
                <w:szCs w:val="18"/>
                <w:lang w:val="es-ES_tradnl"/>
              </w:rPr>
            </w:pPr>
            <w:r w:rsidRPr="00D949F9">
              <w:rPr>
                <w:b w:val="0"/>
                <w:bCs w:val="0"/>
                <w:i/>
                <w:iCs/>
                <w:sz w:val="16"/>
                <w:lang w:val="es-ES_tradnl"/>
              </w:rPr>
              <w:t>Año</w:t>
            </w:r>
          </w:p>
        </w:tc>
        <w:tc>
          <w:tcPr>
            <w:tcW w:w="923" w:type="pct"/>
            <w:tcBorders>
              <w:bottom w:val="none" w:sz="0" w:space="0" w:color="auto"/>
            </w:tcBorders>
            <w:shd w:val="clear" w:color="auto" w:fill="auto"/>
            <w:noWrap/>
            <w:vAlign w:val="bottom"/>
            <w:hideMark/>
          </w:tcPr>
          <w:p w14:paraId="7C666C1B" w14:textId="77777777" w:rsidR="00D949F9" w:rsidRPr="00D949F9" w:rsidRDefault="00D949F9" w:rsidP="00AB09B5">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2019</w:t>
            </w:r>
          </w:p>
        </w:tc>
        <w:tc>
          <w:tcPr>
            <w:tcW w:w="769" w:type="pct"/>
            <w:tcBorders>
              <w:bottom w:val="none" w:sz="0" w:space="0" w:color="auto"/>
            </w:tcBorders>
            <w:shd w:val="clear" w:color="auto" w:fill="auto"/>
            <w:noWrap/>
            <w:vAlign w:val="bottom"/>
            <w:hideMark/>
          </w:tcPr>
          <w:p w14:paraId="004E4398" w14:textId="77777777" w:rsidR="00D949F9" w:rsidRPr="00D949F9" w:rsidRDefault="00D949F9" w:rsidP="00AB09B5">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2020</w:t>
            </w:r>
          </w:p>
        </w:tc>
        <w:tc>
          <w:tcPr>
            <w:tcW w:w="923" w:type="pct"/>
            <w:tcBorders>
              <w:bottom w:val="none" w:sz="0" w:space="0" w:color="auto"/>
            </w:tcBorders>
            <w:shd w:val="clear" w:color="auto" w:fill="auto"/>
            <w:noWrap/>
            <w:vAlign w:val="bottom"/>
            <w:hideMark/>
          </w:tcPr>
          <w:p w14:paraId="5583D464" w14:textId="77777777" w:rsidR="00D949F9" w:rsidRPr="00D949F9" w:rsidRDefault="00D949F9" w:rsidP="00AB09B5">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2021</w:t>
            </w:r>
          </w:p>
        </w:tc>
        <w:tc>
          <w:tcPr>
            <w:tcW w:w="615" w:type="pct"/>
            <w:tcBorders>
              <w:bottom w:val="none" w:sz="0" w:space="0" w:color="auto"/>
            </w:tcBorders>
            <w:shd w:val="clear" w:color="auto" w:fill="auto"/>
            <w:noWrap/>
            <w:vAlign w:val="bottom"/>
            <w:hideMark/>
          </w:tcPr>
          <w:p w14:paraId="3D77E6AF" w14:textId="77777777" w:rsidR="00D949F9" w:rsidRPr="00D949F9" w:rsidRDefault="00D949F9" w:rsidP="00AB09B5">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2022</w:t>
            </w:r>
          </w:p>
        </w:tc>
      </w:tr>
      <w:tr w:rsidR="00D949F9" w:rsidRPr="00D949F9" w14:paraId="206243C0" w14:textId="77777777" w:rsidTr="00D949F9">
        <w:trPr>
          <w:trHeight w:val="240"/>
        </w:trPr>
        <w:tc>
          <w:tcPr>
            <w:cnfStyle w:val="001000000000" w:firstRow="0" w:lastRow="0" w:firstColumn="1" w:lastColumn="0" w:oddVBand="0" w:evenVBand="0" w:oddHBand="0" w:evenHBand="0" w:firstRowFirstColumn="0" w:firstRowLastColumn="0" w:lastRowFirstColumn="0" w:lastRowLastColumn="0"/>
            <w:tcW w:w="1769" w:type="pct"/>
            <w:shd w:val="clear" w:color="auto" w:fill="auto"/>
            <w:noWrap/>
            <w:hideMark/>
          </w:tcPr>
          <w:p w14:paraId="242C928C" w14:textId="5D30E9FD" w:rsidR="00D949F9" w:rsidRPr="00AB09B5" w:rsidRDefault="00D949F9" w:rsidP="00C51E06">
            <w:pPr>
              <w:autoSpaceDE w:val="0"/>
              <w:autoSpaceDN w:val="0"/>
              <w:adjustRightInd w:val="0"/>
              <w:spacing w:before="40" w:after="40" w:line="220" w:lineRule="exact"/>
              <w:rPr>
                <w:b w:val="0"/>
                <w:bCs w:val="0"/>
                <w:sz w:val="18"/>
                <w:szCs w:val="18"/>
                <w:lang w:val="es-ES_tradnl"/>
              </w:rPr>
            </w:pPr>
            <w:r w:rsidRPr="00AB09B5">
              <w:rPr>
                <w:b w:val="0"/>
                <w:bCs w:val="0"/>
                <w:sz w:val="18"/>
                <w:lang w:val="es-ES_tradnl"/>
              </w:rPr>
              <w:t xml:space="preserve">Tasa de natalidad </w:t>
            </w:r>
            <w:r w:rsidR="00C51E06" w:rsidRPr="00AB09B5">
              <w:rPr>
                <w:b w:val="0"/>
                <w:bCs w:val="0"/>
                <w:sz w:val="18"/>
                <w:lang w:val="fr-FR"/>
              </w:rPr>
              <w:t>(en ‰)</w:t>
            </w:r>
          </w:p>
        </w:tc>
        <w:tc>
          <w:tcPr>
            <w:tcW w:w="923" w:type="pct"/>
            <w:shd w:val="clear" w:color="auto" w:fill="auto"/>
            <w:noWrap/>
            <w:vAlign w:val="bottom"/>
            <w:hideMark/>
          </w:tcPr>
          <w:p w14:paraId="5CFED34F" w14:textId="0D825515" w:rsidR="00D949F9" w:rsidRPr="00AB09B5" w:rsidRDefault="00D949F9" w:rsidP="00AB09B5">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B09B5">
              <w:rPr>
                <w:sz w:val="18"/>
                <w:lang w:val="es-ES_tradnl"/>
              </w:rPr>
              <w:t>10</w:t>
            </w:r>
          </w:p>
        </w:tc>
        <w:tc>
          <w:tcPr>
            <w:tcW w:w="769" w:type="pct"/>
            <w:shd w:val="clear" w:color="auto" w:fill="auto"/>
            <w:noWrap/>
            <w:vAlign w:val="bottom"/>
            <w:hideMark/>
          </w:tcPr>
          <w:p w14:paraId="36FD5E5C" w14:textId="087A96DB" w:rsidR="00D949F9" w:rsidRPr="00AB09B5" w:rsidRDefault="00D949F9" w:rsidP="00AB09B5">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B09B5">
              <w:rPr>
                <w:sz w:val="18"/>
                <w:lang w:val="es-ES_tradnl"/>
              </w:rPr>
              <w:t>10,2</w:t>
            </w:r>
          </w:p>
        </w:tc>
        <w:tc>
          <w:tcPr>
            <w:tcW w:w="923" w:type="pct"/>
            <w:shd w:val="clear" w:color="auto" w:fill="auto"/>
            <w:noWrap/>
            <w:vAlign w:val="bottom"/>
            <w:hideMark/>
          </w:tcPr>
          <w:p w14:paraId="3119AF0A" w14:textId="4FF71A92" w:rsidR="00D949F9" w:rsidRPr="00AB09B5" w:rsidRDefault="00D949F9" w:rsidP="00AB09B5">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B09B5">
              <w:rPr>
                <w:sz w:val="18"/>
                <w:lang w:val="es-ES_tradnl"/>
              </w:rPr>
              <w:t>10,4</w:t>
            </w:r>
          </w:p>
        </w:tc>
        <w:tc>
          <w:tcPr>
            <w:tcW w:w="615" w:type="pct"/>
            <w:shd w:val="clear" w:color="auto" w:fill="auto"/>
            <w:noWrap/>
            <w:vAlign w:val="bottom"/>
            <w:hideMark/>
          </w:tcPr>
          <w:p w14:paraId="415CCE47" w14:textId="3AD72E56" w:rsidR="00D949F9" w:rsidRPr="00D949F9" w:rsidRDefault="00D949F9" w:rsidP="00AB09B5">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B09B5">
              <w:rPr>
                <w:sz w:val="18"/>
                <w:lang w:val="es-ES_tradnl"/>
              </w:rPr>
              <w:t>9,9</w:t>
            </w:r>
          </w:p>
        </w:tc>
      </w:tr>
    </w:tbl>
    <w:p w14:paraId="62701C58" w14:textId="50F6E05D" w:rsidR="00E07B1B" w:rsidRDefault="00D949F9" w:rsidP="00E07B1B">
      <w:pPr>
        <w:pStyle w:val="Table1G"/>
        <w:spacing w:before="240"/>
        <w:rPr>
          <w:lang w:val="es-ES_tradnl"/>
        </w:rPr>
      </w:pPr>
      <w:bookmarkStart w:id="26" w:name="_Toc11407892"/>
      <w:bookmarkStart w:id="27" w:name="_Toc11408847"/>
      <w:bookmarkStart w:id="28" w:name="_Toc180747694"/>
      <w:r w:rsidRPr="00AD7A7D">
        <w:rPr>
          <w:lang w:val="es-ES_tradnl"/>
        </w:rPr>
        <w:t>Cuadro 8</w:t>
      </w:r>
    </w:p>
    <w:p w14:paraId="2B1C75F8" w14:textId="3A978903" w:rsidR="00B51E3E" w:rsidRDefault="00D949F9" w:rsidP="00D949F9">
      <w:pPr>
        <w:pStyle w:val="SingleTxtG"/>
        <w:rPr>
          <w:b/>
          <w:bCs/>
          <w:lang w:val="es-ES_tradnl"/>
        </w:rPr>
      </w:pPr>
      <w:r w:rsidRPr="00AD7A7D">
        <w:rPr>
          <w:b/>
          <w:bCs/>
          <w:lang w:val="es-ES_tradnl"/>
        </w:rPr>
        <w:t>Esperanza de vida al nacer</w:t>
      </w:r>
      <w:bookmarkEnd w:id="26"/>
      <w:bookmarkEnd w:id="27"/>
      <w:bookmarkEnd w:id="28"/>
    </w:p>
    <w:tbl>
      <w:tblPr>
        <w:tblStyle w:val="Tablanormal2"/>
        <w:tblW w:w="7370" w:type="dxa"/>
        <w:tblInd w:w="1134" w:type="dxa"/>
        <w:tblBorders>
          <w:top w:val="single" w:sz="4" w:space="0" w:color="auto"/>
          <w:bottom w:val="none" w:sz="0" w:space="0" w:color="auto"/>
        </w:tblBorders>
        <w:tblCellMar>
          <w:left w:w="0" w:type="dxa"/>
          <w:right w:w="0" w:type="dxa"/>
        </w:tblCellMar>
        <w:tblLook w:val="06A0" w:firstRow="1" w:lastRow="0" w:firstColumn="1" w:lastColumn="0" w:noHBand="1" w:noVBand="1"/>
      </w:tblPr>
      <w:tblGrid>
        <w:gridCol w:w="1158"/>
        <w:gridCol w:w="1159"/>
        <w:gridCol w:w="1159"/>
        <w:gridCol w:w="1159"/>
        <w:gridCol w:w="1229"/>
        <w:gridCol w:w="1506"/>
      </w:tblGrid>
      <w:tr w:rsidR="00D949F9" w:rsidRPr="00D949F9" w14:paraId="3F568094" w14:textId="77777777" w:rsidTr="00D949F9">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786" w:type="pct"/>
            <w:tcBorders>
              <w:top w:val="single" w:sz="4" w:space="0" w:color="auto"/>
              <w:bottom w:val="single" w:sz="12" w:space="0" w:color="auto"/>
            </w:tcBorders>
            <w:shd w:val="clear" w:color="auto" w:fill="auto"/>
            <w:noWrap/>
            <w:vAlign w:val="bottom"/>
            <w:hideMark/>
          </w:tcPr>
          <w:p w14:paraId="660A801A" w14:textId="77777777" w:rsidR="00D949F9" w:rsidRPr="00D949F9" w:rsidRDefault="00D949F9" w:rsidP="00D949F9">
            <w:pPr>
              <w:autoSpaceDE w:val="0"/>
              <w:autoSpaceDN w:val="0"/>
              <w:adjustRightInd w:val="0"/>
              <w:spacing w:before="80" w:after="80" w:line="200" w:lineRule="exact"/>
              <w:rPr>
                <w:b w:val="0"/>
                <w:bCs w:val="0"/>
                <w:i/>
                <w:sz w:val="16"/>
                <w:szCs w:val="18"/>
                <w:lang w:val="es-ES_tradnl"/>
              </w:rPr>
            </w:pPr>
            <w:r w:rsidRPr="00D949F9">
              <w:rPr>
                <w:b w:val="0"/>
                <w:bCs w:val="0"/>
                <w:i/>
                <w:iCs/>
                <w:sz w:val="16"/>
                <w:lang w:val="es-ES_tradnl"/>
              </w:rPr>
              <w:t>Año</w:t>
            </w:r>
          </w:p>
        </w:tc>
        <w:tc>
          <w:tcPr>
            <w:tcW w:w="786" w:type="pct"/>
            <w:tcBorders>
              <w:top w:val="single" w:sz="4" w:space="0" w:color="auto"/>
              <w:bottom w:val="single" w:sz="12" w:space="0" w:color="auto"/>
            </w:tcBorders>
            <w:shd w:val="clear" w:color="auto" w:fill="auto"/>
            <w:noWrap/>
            <w:vAlign w:val="bottom"/>
            <w:hideMark/>
          </w:tcPr>
          <w:p w14:paraId="3BE160ED" w14:textId="77777777" w:rsidR="00D949F9" w:rsidRPr="00D949F9" w:rsidRDefault="00D949F9" w:rsidP="001358DD">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2018</w:t>
            </w:r>
          </w:p>
        </w:tc>
        <w:tc>
          <w:tcPr>
            <w:tcW w:w="786" w:type="pct"/>
            <w:tcBorders>
              <w:top w:val="single" w:sz="4" w:space="0" w:color="auto"/>
              <w:bottom w:val="single" w:sz="12" w:space="0" w:color="auto"/>
            </w:tcBorders>
            <w:shd w:val="clear" w:color="auto" w:fill="auto"/>
            <w:noWrap/>
            <w:vAlign w:val="bottom"/>
            <w:hideMark/>
          </w:tcPr>
          <w:p w14:paraId="50504B20" w14:textId="77777777" w:rsidR="00D949F9" w:rsidRPr="00D949F9" w:rsidRDefault="00D949F9" w:rsidP="001358DD">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2019</w:t>
            </w:r>
          </w:p>
        </w:tc>
        <w:tc>
          <w:tcPr>
            <w:tcW w:w="786" w:type="pct"/>
            <w:tcBorders>
              <w:top w:val="single" w:sz="4" w:space="0" w:color="auto"/>
              <w:bottom w:val="single" w:sz="12" w:space="0" w:color="auto"/>
            </w:tcBorders>
            <w:shd w:val="clear" w:color="auto" w:fill="auto"/>
            <w:noWrap/>
            <w:vAlign w:val="bottom"/>
            <w:hideMark/>
          </w:tcPr>
          <w:p w14:paraId="335EDB19" w14:textId="77777777" w:rsidR="00D949F9" w:rsidRPr="00D949F9" w:rsidRDefault="00D949F9" w:rsidP="001358DD">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2020</w:t>
            </w:r>
          </w:p>
        </w:tc>
        <w:tc>
          <w:tcPr>
            <w:tcW w:w="834" w:type="pct"/>
            <w:tcBorders>
              <w:top w:val="single" w:sz="4" w:space="0" w:color="auto"/>
              <w:bottom w:val="single" w:sz="12" w:space="0" w:color="auto"/>
            </w:tcBorders>
            <w:shd w:val="clear" w:color="auto" w:fill="auto"/>
            <w:noWrap/>
            <w:vAlign w:val="bottom"/>
            <w:hideMark/>
          </w:tcPr>
          <w:p w14:paraId="59082B11" w14:textId="77777777" w:rsidR="00D949F9" w:rsidRPr="00D949F9" w:rsidRDefault="00D949F9" w:rsidP="001358DD">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2021</w:t>
            </w:r>
          </w:p>
        </w:tc>
        <w:tc>
          <w:tcPr>
            <w:tcW w:w="1022" w:type="pct"/>
            <w:tcBorders>
              <w:top w:val="single" w:sz="4" w:space="0" w:color="auto"/>
              <w:bottom w:val="single" w:sz="12" w:space="0" w:color="auto"/>
            </w:tcBorders>
            <w:shd w:val="clear" w:color="auto" w:fill="auto"/>
            <w:noWrap/>
            <w:vAlign w:val="bottom"/>
            <w:hideMark/>
          </w:tcPr>
          <w:p w14:paraId="296914FA" w14:textId="77777777" w:rsidR="00D949F9" w:rsidRPr="00D949F9" w:rsidRDefault="00D949F9" w:rsidP="001358DD">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2022</w:t>
            </w:r>
          </w:p>
        </w:tc>
      </w:tr>
      <w:tr w:rsidR="00D949F9" w:rsidRPr="00D949F9" w14:paraId="1BA5361F" w14:textId="77777777" w:rsidTr="00D949F9">
        <w:trPr>
          <w:trHeight w:val="240"/>
        </w:trPr>
        <w:tc>
          <w:tcPr>
            <w:cnfStyle w:val="001000000000" w:firstRow="0" w:lastRow="0" w:firstColumn="1" w:lastColumn="0" w:oddVBand="0" w:evenVBand="0" w:oddHBand="0" w:evenHBand="0" w:firstRowFirstColumn="0" w:firstRowLastColumn="0" w:lastRowFirstColumn="0" w:lastRowLastColumn="0"/>
            <w:tcW w:w="786" w:type="pct"/>
            <w:tcBorders>
              <w:top w:val="single" w:sz="12" w:space="0" w:color="auto"/>
            </w:tcBorders>
            <w:shd w:val="clear" w:color="auto" w:fill="auto"/>
            <w:noWrap/>
            <w:hideMark/>
          </w:tcPr>
          <w:p w14:paraId="748F8BB9"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Hombres</w:t>
            </w:r>
          </w:p>
        </w:tc>
        <w:tc>
          <w:tcPr>
            <w:tcW w:w="786" w:type="pct"/>
            <w:tcBorders>
              <w:top w:val="single" w:sz="12" w:space="0" w:color="auto"/>
            </w:tcBorders>
            <w:shd w:val="clear" w:color="auto" w:fill="auto"/>
            <w:noWrap/>
            <w:vAlign w:val="bottom"/>
            <w:hideMark/>
          </w:tcPr>
          <w:p w14:paraId="41F02FDE" w14:textId="77777777" w:rsidR="00D949F9" w:rsidRPr="00D949F9" w:rsidRDefault="00D949F9" w:rsidP="001358DD">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80</w:t>
            </w:r>
          </w:p>
        </w:tc>
        <w:tc>
          <w:tcPr>
            <w:tcW w:w="786" w:type="pct"/>
            <w:tcBorders>
              <w:top w:val="single" w:sz="12" w:space="0" w:color="auto"/>
            </w:tcBorders>
            <w:shd w:val="clear" w:color="auto" w:fill="auto"/>
            <w:noWrap/>
            <w:vAlign w:val="bottom"/>
            <w:hideMark/>
          </w:tcPr>
          <w:p w14:paraId="366934A3" w14:textId="77777777" w:rsidR="00D949F9" w:rsidRPr="00D949F9" w:rsidRDefault="00D949F9" w:rsidP="001358DD">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80,1</w:t>
            </w:r>
          </w:p>
        </w:tc>
        <w:tc>
          <w:tcPr>
            <w:tcW w:w="786" w:type="pct"/>
            <w:tcBorders>
              <w:top w:val="single" w:sz="12" w:space="0" w:color="auto"/>
            </w:tcBorders>
            <w:shd w:val="clear" w:color="auto" w:fill="auto"/>
            <w:noWrap/>
            <w:vAlign w:val="bottom"/>
            <w:hideMark/>
          </w:tcPr>
          <w:p w14:paraId="7D1514A6" w14:textId="77777777" w:rsidR="00D949F9" w:rsidRPr="00D949F9" w:rsidRDefault="00D949F9" w:rsidP="001358DD">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80,3</w:t>
            </w:r>
          </w:p>
        </w:tc>
        <w:tc>
          <w:tcPr>
            <w:tcW w:w="834" w:type="pct"/>
            <w:tcBorders>
              <w:top w:val="single" w:sz="12" w:space="0" w:color="auto"/>
            </w:tcBorders>
            <w:shd w:val="clear" w:color="auto" w:fill="auto"/>
            <w:noWrap/>
            <w:vAlign w:val="bottom"/>
            <w:hideMark/>
          </w:tcPr>
          <w:p w14:paraId="2CC6106D" w14:textId="77777777" w:rsidR="00D949F9" w:rsidRPr="00D949F9" w:rsidRDefault="00D949F9" w:rsidP="001358DD">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80,5</w:t>
            </w:r>
          </w:p>
        </w:tc>
        <w:tc>
          <w:tcPr>
            <w:tcW w:w="1022" w:type="pct"/>
            <w:tcBorders>
              <w:top w:val="single" w:sz="12" w:space="0" w:color="auto"/>
            </w:tcBorders>
            <w:shd w:val="clear" w:color="auto" w:fill="auto"/>
            <w:noWrap/>
            <w:vAlign w:val="bottom"/>
            <w:hideMark/>
          </w:tcPr>
          <w:p w14:paraId="457103A2" w14:textId="77777777" w:rsidR="00D949F9" w:rsidRPr="00D949F9" w:rsidRDefault="00D949F9" w:rsidP="001358DD">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81,0</w:t>
            </w:r>
          </w:p>
        </w:tc>
      </w:tr>
      <w:tr w:rsidR="00D949F9" w:rsidRPr="00D949F9" w14:paraId="27307EBF" w14:textId="77777777" w:rsidTr="00D949F9">
        <w:trPr>
          <w:trHeight w:val="240"/>
        </w:trPr>
        <w:tc>
          <w:tcPr>
            <w:cnfStyle w:val="001000000000" w:firstRow="0" w:lastRow="0" w:firstColumn="1" w:lastColumn="0" w:oddVBand="0" w:evenVBand="0" w:oddHBand="0" w:evenHBand="0" w:firstRowFirstColumn="0" w:firstRowLastColumn="0" w:lastRowFirstColumn="0" w:lastRowLastColumn="0"/>
            <w:tcW w:w="786" w:type="pct"/>
            <w:tcBorders>
              <w:bottom w:val="single" w:sz="12" w:space="0" w:color="auto"/>
            </w:tcBorders>
            <w:shd w:val="clear" w:color="auto" w:fill="auto"/>
            <w:noWrap/>
            <w:hideMark/>
          </w:tcPr>
          <w:p w14:paraId="2C19F5B1"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Mujeres</w:t>
            </w:r>
          </w:p>
        </w:tc>
        <w:tc>
          <w:tcPr>
            <w:tcW w:w="786" w:type="pct"/>
            <w:tcBorders>
              <w:bottom w:val="single" w:sz="12" w:space="0" w:color="auto"/>
            </w:tcBorders>
            <w:shd w:val="clear" w:color="auto" w:fill="auto"/>
            <w:noWrap/>
            <w:vAlign w:val="bottom"/>
            <w:hideMark/>
          </w:tcPr>
          <w:p w14:paraId="7AF34424" w14:textId="77777777" w:rsidR="00D949F9" w:rsidRPr="00D949F9" w:rsidRDefault="00D949F9" w:rsidP="001358DD">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84,5</w:t>
            </w:r>
          </w:p>
        </w:tc>
        <w:tc>
          <w:tcPr>
            <w:tcW w:w="786" w:type="pct"/>
            <w:tcBorders>
              <w:bottom w:val="single" w:sz="12" w:space="0" w:color="auto"/>
            </w:tcBorders>
            <w:shd w:val="clear" w:color="auto" w:fill="auto"/>
            <w:noWrap/>
            <w:vAlign w:val="bottom"/>
            <w:hideMark/>
          </w:tcPr>
          <w:p w14:paraId="618A05CC" w14:textId="77777777" w:rsidR="00D949F9" w:rsidRPr="00D949F9" w:rsidRDefault="00D949F9" w:rsidP="001358DD">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84,6</w:t>
            </w:r>
          </w:p>
        </w:tc>
        <w:tc>
          <w:tcPr>
            <w:tcW w:w="786" w:type="pct"/>
            <w:tcBorders>
              <w:bottom w:val="single" w:sz="12" w:space="0" w:color="auto"/>
            </w:tcBorders>
            <w:shd w:val="clear" w:color="auto" w:fill="auto"/>
            <w:noWrap/>
            <w:vAlign w:val="bottom"/>
            <w:hideMark/>
          </w:tcPr>
          <w:p w14:paraId="070D5288" w14:textId="77777777" w:rsidR="00D949F9" w:rsidRPr="00D949F9" w:rsidRDefault="00D949F9" w:rsidP="001358DD">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84,8</w:t>
            </w:r>
          </w:p>
        </w:tc>
        <w:tc>
          <w:tcPr>
            <w:tcW w:w="834" w:type="pct"/>
            <w:tcBorders>
              <w:bottom w:val="single" w:sz="12" w:space="0" w:color="auto"/>
            </w:tcBorders>
            <w:shd w:val="clear" w:color="auto" w:fill="auto"/>
            <w:noWrap/>
            <w:vAlign w:val="bottom"/>
            <w:hideMark/>
          </w:tcPr>
          <w:p w14:paraId="2523E2B5" w14:textId="77777777" w:rsidR="00D949F9" w:rsidRPr="00D949F9" w:rsidRDefault="00D949F9" w:rsidP="001358DD">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84,8</w:t>
            </w:r>
          </w:p>
        </w:tc>
        <w:tc>
          <w:tcPr>
            <w:tcW w:w="1022" w:type="pct"/>
            <w:tcBorders>
              <w:bottom w:val="single" w:sz="12" w:space="0" w:color="auto"/>
            </w:tcBorders>
            <w:shd w:val="clear" w:color="auto" w:fill="auto"/>
            <w:noWrap/>
            <w:vAlign w:val="bottom"/>
            <w:hideMark/>
          </w:tcPr>
          <w:p w14:paraId="6CBCEF2D" w14:textId="77777777" w:rsidR="00D949F9" w:rsidRPr="00D949F9" w:rsidRDefault="00D949F9" w:rsidP="001358DD">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85,0</w:t>
            </w:r>
          </w:p>
        </w:tc>
      </w:tr>
    </w:tbl>
    <w:p w14:paraId="224EA2D4" w14:textId="77777777" w:rsidR="00D949F9" w:rsidRPr="00D949F9" w:rsidRDefault="00D949F9" w:rsidP="00E07B1B">
      <w:pPr>
        <w:pStyle w:val="SingleTxtG"/>
        <w:spacing w:before="240"/>
        <w:rPr>
          <w:lang w:val="es-ES_tradnl"/>
        </w:rPr>
      </w:pPr>
      <w:r w:rsidRPr="00D949F9">
        <w:rPr>
          <w:lang w:val="es-ES_tradnl"/>
        </w:rPr>
        <w:t>13.</w:t>
      </w:r>
      <w:r w:rsidRPr="00D949F9">
        <w:rPr>
          <w:lang w:val="es-ES_tradnl"/>
        </w:rPr>
        <w:tab/>
        <w:t>La tasa global de fecundidad, es decir, el número medio de hijos por mujer, se sitúa en 1,31: 1,45 en el caso de las mujeres extranjeras y 1,19 en el de las mujeres luxemburguesas. En 2000, dicha tasa se situaba en 1,78: 1,90 en el caso de las mujeres extranjeras y 1,70 en el de las mujeres luxemburguesas. En la actualidad, el nivel de fecundidad es relativamente bajo por dos razones: las mujeres tienen hijos a una edad cada vez más tardía en comparación con generaciones anteriores y, además, tienen un número relativamente reducido de hijos.</w:t>
      </w:r>
    </w:p>
    <w:p w14:paraId="0DEBF3C5" w14:textId="77777777" w:rsidR="00E07B1B" w:rsidRDefault="00D949F9" w:rsidP="00E07B1B">
      <w:pPr>
        <w:pStyle w:val="Table1G"/>
        <w:rPr>
          <w:lang w:val="es-ES_tradnl"/>
        </w:rPr>
      </w:pPr>
      <w:bookmarkStart w:id="29" w:name="_Toc11407893"/>
      <w:bookmarkStart w:id="30" w:name="_Toc11408848"/>
      <w:bookmarkStart w:id="31" w:name="_Toc180747695"/>
      <w:r w:rsidRPr="00AD7A7D">
        <w:rPr>
          <w:lang w:val="es-ES_tradnl"/>
        </w:rPr>
        <w:t>Cuadro 9</w:t>
      </w:r>
    </w:p>
    <w:p w14:paraId="05BC6FFD" w14:textId="1B184A6D" w:rsidR="00D949F9" w:rsidRDefault="00D949F9" w:rsidP="00D949F9">
      <w:pPr>
        <w:pStyle w:val="SingleTxtG"/>
        <w:rPr>
          <w:b/>
          <w:bCs/>
          <w:lang w:val="es-ES_tradnl"/>
        </w:rPr>
      </w:pPr>
      <w:r w:rsidRPr="00AD7A7D">
        <w:rPr>
          <w:b/>
          <w:bCs/>
          <w:lang w:val="es-ES_tradnl"/>
        </w:rPr>
        <w:t>Tasa de fecundidad por grupo de edad</w:t>
      </w:r>
      <w:bookmarkEnd w:id="29"/>
      <w:bookmarkEnd w:id="30"/>
      <w:bookmarkEnd w:id="31"/>
    </w:p>
    <w:tbl>
      <w:tblPr>
        <w:tblStyle w:val="Tablanormal2"/>
        <w:tblW w:w="7370" w:type="dxa"/>
        <w:tblInd w:w="1134" w:type="dxa"/>
        <w:tblBorders>
          <w:top w:val="single" w:sz="4" w:space="0" w:color="auto"/>
          <w:bottom w:val="none" w:sz="0" w:space="0" w:color="auto"/>
        </w:tblBorders>
        <w:tblCellMar>
          <w:left w:w="0" w:type="dxa"/>
          <w:right w:w="0" w:type="dxa"/>
        </w:tblCellMar>
        <w:tblLook w:val="06A0" w:firstRow="1" w:lastRow="0" w:firstColumn="1" w:lastColumn="0" w:noHBand="1" w:noVBand="1"/>
      </w:tblPr>
      <w:tblGrid>
        <w:gridCol w:w="3121"/>
        <w:gridCol w:w="851"/>
        <w:gridCol w:w="850"/>
        <w:gridCol w:w="850"/>
        <w:gridCol w:w="850"/>
        <w:gridCol w:w="848"/>
      </w:tblGrid>
      <w:tr w:rsidR="00D949F9" w:rsidRPr="00D949F9" w14:paraId="5F895DFE" w14:textId="77777777" w:rsidTr="00140B2F">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2117" w:type="pct"/>
            <w:tcBorders>
              <w:top w:val="single" w:sz="4" w:space="0" w:color="auto"/>
              <w:bottom w:val="single" w:sz="12" w:space="0" w:color="auto"/>
            </w:tcBorders>
            <w:shd w:val="clear" w:color="auto" w:fill="auto"/>
            <w:noWrap/>
            <w:vAlign w:val="bottom"/>
            <w:hideMark/>
          </w:tcPr>
          <w:p w14:paraId="1F7CED10" w14:textId="77777777" w:rsidR="00D949F9" w:rsidRPr="00D949F9" w:rsidRDefault="00D949F9" w:rsidP="00D949F9">
            <w:pPr>
              <w:autoSpaceDE w:val="0"/>
              <w:autoSpaceDN w:val="0"/>
              <w:adjustRightInd w:val="0"/>
              <w:spacing w:before="80" w:after="80" w:line="200" w:lineRule="exact"/>
              <w:rPr>
                <w:b w:val="0"/>
                <w:bCs w:val="0"/>
                <w:i/>
                <w:sz w:val="16"/>
                <w:szCs w:val="18"/>
                <w:lang w:val="es-ES_tradnl"/>
              </w:rPr>
            </w:pPr>
            <w:r w:rsidRPr="00D949F9">
              <w:rPr>
                <w:b w:val="0"/>
                <w:bCs w:val="0"/>
                <w:i/>
                <w:iCs/>
                <w:sz w:val="16"/>
                <w:lang w:val="es-ES_tradnl"/>
              </w:rPr>
              <w:t>Año</w:t>
            </w:r>
          </w:p>
        </w:tc>
        <w:tc>
          <w:tcPr>
            <w:tcW w:w="577" w:type="pct"/>
            <w:tcBorders>
              <w:top w:val="single" w:sz="4" w:space="0" w:color="auto"/>
              <w:bottom w:val="single" w:sz="12" w:space="0" w:color="auto"/>
            </w:tcBorders>
            <w:shd w:val="clear" w:color="auto" w:fill="auto"/>
            <w:noWrap/>
            <w:vAlign w:val="bottom"/>
            <w:hideMark/>
          </w:tcPr>
          <w:p w14:paraId="169F36B6" w14:textId="77777777" w:rsidR="00D949F9" w:rsidRPr="00D949F9" w:rsidRDefault="00D949F9" w:rsidP="00E07B1B">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2019</w:t>
            </w:r>
          </w:p>
        </w:tc>
        <w:tc>
          <w:tcPr>
            <w:tcW w:w="577" w:type="pct"/>
            <w:tcBorders>
              <w:top w:val="single" w:sz="4" w:space="0" w:color="auto"/>
              <w:bottom w:val="single" w:sz="12" w:space="0" w:color="auto"/>
            </w:tcBorders>
            <w:shd w:val="clear" w:color="auto" w:fill="auto"/>
            <w:noWrap/>
            <w:vAlign w:val="bottom"/>
            <w:hideMark/>
          </w:tcPr>
          <w:p w14:paraId="7502AAEC" w14:textId="77777777" w:rsidR="00D949F9" w:rsidRPr="00D949F9" w:rsidRDefault="00D949F9" w:rsidP="00E07B1B">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2020</w:t>
            </w:r>
          </w:p>
        </w:tc>
        <w:tc>
          <w:tcPr>
            <w:tcW w:w="577" w:type="pct"/>
            <w:tcBorders>
              <w:top w:val="single" w:sz="4" w:space="0" w:color="auto"/>
              <w:bottom w:val="single" w:sz="12" w:space="0" w:color="auto"/>
            </w:tcBorders>
            <w:shd w:val="clear" w:color="auto" w:fill="auto"/>
            <w:noWrap/>
            <w:vAlign w:val="bottom"/>
            <w:hideMark/>
          </w:tcPr>
          <w:p w14:paraId="02641287" w14:textId="77777777" w:rsidR="00D949F9" w:rsidRPr="00D949F9" w:rsidRDefault="00D949F9" w:rsidP="00E07B1B">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2021</w:t>
            </w:r>
          </w:p>
        </w:tc>
        <w:tc>
          <w:tcPr>
            <w:tcW w:w="577" w:type="pct"/>
            <w:tcBorders>
              <w:top w:val="single" w:sz="4" w:space="0" w:color="auto"/>
              <w:bottom w:val="single" w:sz="12" w:space="0" w:color="auto"/>
            </w:tcBorders>
            <w:shd w:val="clear" w:color="auto" w:fill="auto"/>
            <w:noWrap/>
            <w:vAlign w:val="bottom"/>
            <w:hideMark/>
          </w:tcPr>
          <w:p w14:paraId="54278302" w14:textId="77777777" w:rsidR="00D949F9" w:rsidRPr="00D949F9" w:rsidRDefault="00D949F9" w:rsidP="00E07B1B">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2022</w:t>
            </w:r>
          </w:p>
        </w:tc>
        <w:tc>
          <w:tcPr>
            <w:tcW w:w="577" w:type="pct"/>
            <w:tcBorders>
              <w:top w:val="single" w:sz="4" w:space="0" w:color="auto"/>
              <w:bottom w:val="single" w:sz="12" w:space="0" w:color="auto"/>
            </w:tcBorders>
            <w:shd w:val="clear" w:color="auto" w:fill="auto"/>
            <w:noWrap/>
            <w:vAlign w:val="bottom"/>
            <w:hideMark/>
          </w:tcPr>
          <w:p w14:paraId="0AD9C5E3" w14:textId="77777777" w:rsidR="00D949F9" w:rsidRPr="00D949F9" w:rsidRDefault="00D949F9" w:rsidP="00E07B1B">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2023</w:t>
            </w:r>
          </w:p>
        </w:tc>
      </w:tr>
      <w:tr w:rsidR="00D949F9" w:rsidRPr="00D949F9" w14:paraId="036A5792" w14:textId="77777777" w:rsidTr="00140B2F">
        <w:trPr>
          <w:trHeight w:val="240"/>
        </w:trPr>
        <w:tc>
          <w:tcPr>
            <w:cnfStyle w:val="001000000000" w:firstRow="0" w:lastRow="0" w:firstColumn="1" w:lastColumn="0" w:oddVBand="0" w:evenVBand="0" w:oddHBand="0" w:evenHBand="0" w:firstRowFirstColumn="0" w:firstRowLastColumn="0" w:lastRowFirstColumn="0" w:lastRowLastColumn="0"/>
            <w:tcW w:w="2117" w:type="pct"/>
            <w:tcBorders>
              <w:top w:val="single" w:sz="12" w:space="0" w:color="auto"/>
            </w:tcBorders>
            <w:shd w:val="clear" w:color="auto" w:fill="auto"/>
            <w:noWrap/>
            <w:hideMark/>
          </w:tcPr>
          <w:p w14:paraId="33E7D2E2" w14:textId="624CD28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 xml:space="preserve">Nacidos vivos por cada 1.000 mujeres </w:t>
            </w:r>
            <w:r w:rsidRPr="00AB09B5">
              <w:rPr>
                <w:b w:val="0"/>
                <w:bCs w:val="0"/>
                <w:sz w:val="18"/>
                <w:lang w:val="es-ES_tradnl"/>
              </w:rPr>
              <w:t>de</w:t>
            </w:r>
            <w:r w:rsidR="00140B2F" w:rsidRPr="00AB09B5">
              <w:rPr>
                <w:b w:val="0"/>
                <w:bCs w:val="0"/>
                <w:sz w:val="18"/>
                <w:lang w:val="es-ES_tradnl"/>
              </w:rPr>
              <w:t>:</w:t>
            </w:r>
          </w:p>
        </w:tc>
        <w:tc>
          <w:tcPr>
            <w:tcW w:w="577" w:type="pct"/>
            <w:tcBorders>
              <w:top w:val="single" w:sz="12" w:space="0" w:color="auto"/>
            </w:tcBorders>
            <w:shd w:val="clear" w:color="auto" w:fill="auto"/>
            <w:noWrap/>
            <w:vAlign w:val="bottom"/>
            <w:hideMark/>
          </w:tcPr>
          <w:p w14:paraId="5F91FA5F"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szCs w:val="18"/>
                <w:lang w:val="es-ES_tradnl"/>
              </w:rPr>
              <w:t xml:space="preserve"> </w:t>
            </w:r>
          </w:p>
        </w:tc>
        <w:tc>
          <w:tcPr>
            <w:tcW w:w="577" w:type="pct"/>
            <w:tcBorders>
              <w:top w:val="single" w:sz="12" w:space="0" w:color="auto"/>
            </w:tcBorders>
            <w:shd w:val="clear" w:color="auto" w:fill="auto"/>
            <w:noWrap/>
            <w:vAlign w:val="bottom"/>
            <w:hideMark/>
          </w:tcPr>
          <w:p w14:paraId="7E3EF948"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szCs w:val="18"/>
                <w:lang w:val="es-ES_tradnl"/>
              </w:rPr>
              <w:t xml:space="preserve"> </w:t>
            </w:r>
          </w:p>
        </w:tc>
        <w:tc>
          <w:tcPr>
            <w:tcW w:w="577" w:type="pct"/>
            <w:tcBorders>
              <w:top w:val="single" w:sz="12" w:space="0" w:color="auto"/>
            </w:tcBorders>
            <w:shd w:val="clear" w:color="auto" w:fill="auto"/>
            <w:noWrap/>
            <w:vAlign w:val="bottom"/>
            <w:hideMark/>
          </w:tcPr>
          <w:p w14:paraId="50EE3924"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szCs w:val="18"/>
                <w:lang w:val="es-ES_tradnl"/>
              </w:rPr>
              <w:t xml:space="preserve"> </w:t>
            </w:r>
          </w:p>
        </w:tc>
        <w:tc>
          <w:tcPr>
            <w:tcW w:w="577" w:type="pct"/>
            <w:tcBorders>
              <w:top w:val="single" w:sz="12" w:space="0" w:color="auto"/>
            </w:tcBorders>
            <w:shd w:val="clear" w:color="auto" w:fill="auto"/>
            <w:noWrap/>
            <w:vAlign w:val="bottom"/>
            <w:hideMark/>
          </w:tcPr>
          <w:p w14:paraId="5E12E8D4"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szCs w:val="18"/>
                <w:lang w:val="es-ES_tradnl"/>
              </w:rPr>
              <w:t xml:space="preserve"> </w:t>
            </w:r>
          </w:p>
        </w:tc>
        <w:tc>
          <w:tcPr>
            <w:tcW w:w="577" w:type="pct"/>
            <w:tcBorders>
              <w:top w:val="single" w:sz="12" w:space="0" w:color="auto"/>
            </w:tcBorders>
            <w:shd w:val="clear" w:color="auto" w:fill="auto"/>
            <w:noWrap/>
            <w:vAlign w:val="bottom"/>
            <w:hideMark/>
          </w:tcPr>
          <w:p w14:paraId="167AE330"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p>
        </w:tc>
      </w:tr>
      <w:tr w:rsidR="00D949F9" w:rsidRPr="00D949F9" w14:paraId="4FC029F4" w14:textId="77777777" w:rsidTr="00140B2F">
        <w:trPr>
          <w:trHeight w:val="240"/>
        </w:trPr>
        <w:tc>
          <w:tcPr>
            <w:cnfStyle w:val="001000000000" w:firstRow="0" w:lastRow="0" w:firstColumn="1" w:lastColumn="0" w:oddVBand="0" w:evenVBand="0" w:oddHBand="0" w:evenHBand="0" w:firstRowFirstColumn="0" w:firstRowLastColumn="0" w:lastRowFirstColumn="0" w:lastRowLastColumn="0"/>
            <w:tcW w:w="2117" w:type="pct"/>
            <w:shd w:val="clear" w:color="auto" w:fill="auto"/>
            <w:noWrap/>
            <w:hideMark/>
          </w:tcPr>
          <w:p w14:paraId="21AE392F"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15 a 19 años</w:t>
            </w:r>
          </w:p>
        </w:tc>
        <w:tc>
          <w:tcPr>
            <w:tcW w:w="577" w:type="pct"/>
            <w:shd w:val="clear" w:color="auto" w:fill="auto"/>
            <w:noWrap/>
            <w:vAlign w:val="bottom"/>
            <w:hideMark/>
          </w:tcPr>
          <w:p w14:paraId="33D47BF1"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4,0</w:t>
            </w:r>
          </w:p>
        </w:tc>
        <w:tc>
          <w:tcPr>
            <w:tcW w:w="577" w:type="pct"/>
            <w:shd w:val="clear" w:color="auto" w:fill="auto"/>
            <w:noWrap/>
            <w:vAlign w:val="bottom"/>
            <w:hideMark/>
          </w:tcPr>
          <w:p w14:paraId="79A3AB68"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4,0</w:t>
            </w:r>
          </w:p>
        </w:tc>
        <w:tc>
          <w:tcPr>
            <w:tcW w:w="577" w:type="pct"/>
            <w:shd w:val="clear" w:color="auto" w:fill="auto"/>
            <w:noWrap/>
            <w:vAlign w:val="bottom"/>
            <w:hideMark/>
          </w:tcPr>
          <w:p w14:paraId="16F3B357"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2,9</w:t>
            </w:r>
          </w:p>
        </w:tc>
        <w:tc>
          <w:tcPr>
            <w:tcW w:w="577" w:type="pct"/>
            <w:shd w:val="clear" w:color="auto" w:fill="auto"/>
            <w:noWrap/>
            <w:vAlign w:val="bottom"/>
            <w:hideMark/>
          </w:tcPr>
          <w:p w14:paraId="1E33BC24"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2,8</w:t>
            </w:r>
          </w:p>
        </w:tc>
        <w:tc>
          <w:tcPr>
            <w:tcW w:w="577" w:type="pct"/>
            <w:shd w:val="clear" w:color="auto" w:fill="auto"/>
            <w:noWrap/>
            <w:vAlign w:val="bottom"/>
            <w:hideMark/>
          </w:tcPr>
          <w:p w14:paraId="41C57902"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3,1</w:t>
            </w:r>
          </w:p>
        </w:tc>
      </w:tr>
      <w:tr w:rsidR="00D949F9" w:rsidRPr="00D949F9" w14:paraId="68BC4A6D" w14:textId="77777777" w:rsidTr="00140B2F">
        <w:trPr>
          <w:trHeight w:val="240"/>
        </w:trPr>
        <w:tc>
          <w:tcPr>
            <w:cnfStyle w:val="001000000000" w:firstRow="0" w:lastRow="0" w:firstColumn="1" w:lastColumn="0" w:oddVBand="0" w:evenVBand="0" w:oddHBand="0" w:evenHBand="0" w:firstRowFirstColumn="0" w:firstRowLastColumn="0" w:lastRowFirstColumn="0" w:lastRowLastColumn="0"/>
            <w:tcW w:w="2117" w:type="pct"/>
            <w:shd w:val="clear" w:color="auto" w:fill="auto"/>
            <w:noWrap/>
            <w:hideMark/>
          </w:tcPr>
          <w:p w14:paraId="1A164285"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20 a 24 años</w:t>
            </w:r>
          </w:p>
        </w:tc>
        <w:tc>
          <w:tcPr>
            <w:tcW w:w="577" w:type="pct"/>
            <w:shd w:val="clear" w:color="auto" w:fill="auto"/>
            <w:noWrap/>
            <w:vAlign w:val="bottom"/>
            <w:hideMark/>
          </w:tcPr>
          <w:p w14:paraId="6302A9BA"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23,5</w:t>
            </w:r>
          </w:p>
        </w:tc>
        <w:tc>
          <w:tcPr>
            <w:tcW w:w="577" w:type="pct"/>
            <w:shd w:val="clear" w:color="auto" w:fill="auto"/>
            <w:noWrap/>
            <w:vAlign w:val="bottom"/>
            <w:hideMark/>
          </w:tcPr>
          <w:p w14:paraId="7836345C"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23,4</w:t>
            </w:r>
          </w:p>
        </w:tc>
        <w:tc>
          <w:tcPr>
            <w:tcW w:w="577" w:type="pct"/>
            <w:shd w:val="clear" w:color="auto" w:fill="auto"/>
            <w:noWrap/>
            <w:vAlign w:val="bottom"/>
            <w:hideMark/>
          </w:tcPr>
          <w:p w14:paraId="5283ADEC"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22,9</w:t>
            </w:r>
          </w:p>
        </w:tc>
        <w:tc>
          <w:tcPr>
            <w:tcW w:w="577" w:type="pct"/>
            <w:shd w:val="clear" w:color="auto" w:fill="auto"/>
            <w:noWrap/>
            <w:vAlign w:val="bottom"/>
            <w:hideMark/>
          </w:tcPr>
          <w:p w14:paraId="20B4245B"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21,6</w:t>
            </w:r>
          </w:p>
        </w:tc>
        <w:tc>
          <w:tcPr>
            <w:tcW w:w="577" w:type="pct"/>
            <w:shd w:val="clear" w:color="auto" w:fill="auto"/>
            <w:noWrap/>
            <w:vAlign w:val="bottom"/>
            <w:hideMark/>
          </w:tcPr>
          <w:p w14:paraId="39E386EF"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20,3</w:t>
            </w:r>
          </w:p>
        </w:tc>
      </w:tr>
      <w:tr w:rsidR="00D949F9" w:rsidRPr="00D949F9" w14:paraId="6A1D91F6" w14:textId="77777777" w:rsidTr="00140B2F">
        <w:trPr>
          <w:trHeight w:val="240"/>
        </w:trPr>
        <w:tc>
          <w:tcPr>
            <w:cnfStyle w:val="001000000000" w:firstRow="0" w:lastRow="0" w:firstColumn="1" w:lastColumn="0" w:oddVBand="0" w:evenVBand="0" w:oddHBand="0" w:evenHBand="0" w:firstRowFirstColumn="0" w:firstRowLastColumn="0" w:lastRowFirstColumn="0" w:lastRowLastColumn="0"/>
            <w:tcW w:w="2117" w:type="pct"/>
            <w:shd w:val="clear" w:color="auto" w:fill="auto"/>
            <w:noWrap/>
            <w:hideMark/>
          </w:tcPr>
          <w:p w14:paraId="1A801C01"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25 a 29 años</w:t>
            </w:r>
          </w:p>
        </w:tc>
        <w:tc>
          <w:tcPr>
            <w:tcW w:w="577" w:type="pct"/>
            <w:shd w:val="clear" w:color="auto" w:fill="auto"/>
            <w:noWrap/>
            <w:vAlign w:val="bottom"/>
            <w:hideMark/>
          </w:tcPr>
          <w:p w14:paraId="3FBF1520"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59,2</w:t>
            </w:r>
          </w:p>
        </w:tc>
        <w:tc>
          <w:tcPr>
            <w:tcW w:w="577" w:type="pct"/>
            <w:shd w:val="clear" w:color="auto" w:fill="auto"/>
            <w:noWrap/>
            <w:vAlign w:val="bottom"/>
            <w:hideMark/>
          </w:tcPr>
          <w:p w14:paraId="209A4066"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61,6</w:t>
            </w:r>
          </w:p>
        </w:tc>
        <w:tc>
          <w:tcPr>
            <w:tcW w:w="577" w:type="pct"/>
            <w:shd w:val="clear" w:color="auto" w:fill="auto"/>
            <w:noWrap/>
            <w:vAlign w:val="bottom"/>
            <w:hideMark/>
          </w:tcPr>
          <w:p w14:paraId="58A53F60"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57,8</w:t>
            </w:r>
          </w:p>
        </w:tc>
        <w:tc>
          <w:tcPr>
            <w:tcW w:w="577" w:type="pct"/>
            <w:shd w:val="clear" w:color="auto" w:fill="auto"/>
            <w:noWrap/>
            <w:vAlign w:val="bottom"/>
            <w:hideMark/>
          </w:tcPr>
          <w:p w14:paraId="567D3A2A"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58,4</w:t>
            </w:r>
          </w:p>
        </w:tc>
        <w:tc>
          <w:tcPr>
            <w:tcW w:w="577" w:type="pct"/>
            <w:shd w:val="clear" w:color="auto" w:fill="auto"/>
            <w:noWrap/>
            <w:vAlign w:val="bottom"/>
            <w:hideMark/>
          </w:tcPr>
          <w:p w14:paraId="1D2D3381"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54,5</w:t>
            </w:r>
          </w:p>
        </w:tc>
      </w:tr>
      <w:tr w:rsidR="00D949F9" w:rsidRPr="00D949F9" w14:paraId="0B3D6CDB" w14:textId="77777777" w:rsidTr="00140B2F">
        <w:trPr>
          <w:trHeight w:val="240"/>
        </w:trPr>
        <w:tc>
          <w:tcPr>
            <w:cnfStyle w:val="001000000000" w:firstRow="0" w:lastRow="0" w:firstColumn="1" w:lastColumn="0" w:oddVBand="0" w:evenVBand="0" w:oddHBand="0" w:evenHBand="0" w:firstRowFirstColumn="0" w:firstRowLastColumn="0" w:lastRowFirstColumn="0" w:lastRowLastColumn="0"/>
            <w:tcW w:w="2117" w:type="pct"/>
            <w:shd w:val="clear" w:color="auto" w:fill="auto"/>
            <w:noWrap/>
            <w:hideMark/>
          </w:tcPr>
          <w:p w14:paraId="0B7569C1"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30 a 34 años</w:t>
            </w:r>
          </w:p>
        </w:tc>
        <w:tc>
          <w:tcPr>
            <w:tcW w:w="577" w:type="pct"/>
            <w:shd w:val="clear" w:color="auto" w:fill="auto"/>
            <w:noWrap/>
            <w:vAlign w:val="bottom"/>
            <w:hideMark/>
          </w:tcPr>
          <w:p w14:paraId="3266CD5B"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96,7</w:t>
            </w:r>
          </w:p>
        </w:tc>
        <w:tc>
          <w:tcPr>
            <w:tcW w:w="577" w:type="pct"/>
            <w:shd w:val="clear" w:color="auto" w:fill="auto"/>
            <w:noWrap/>
            <w:vAlign w:val="bottom"/>
            <w:hideMark/>
          </w:tcPr>
          <w:p w14:paraId="2CE0F766"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100,2</w:t>
            </w:r>
          </w:p>
        </w:tc>
        <w:tc>
          <w:tcPr>
            <w:tcW w:w="577" w:type="pct"/>
            <w:shd w:val="clear" w:color="auto" w:fill="auto"/>
            <w:noWrap/>
            <w:vAlign w:val="bottom"/>
            <w:hideMark/>
          </w:tcPr>
          <w:p w14:paraId="4D7FC7A4"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105,3</w:t>
            </w:r>
          </w:p>
        </w:tc>
        <w:tc>
          <w:tcPr>
            <w:tcW w:w="577" w:type="pct"/>
            <w:shd w:val="clear" w:color="auto" w:fill="auto"/>
            <w:noWrap/>
            <w:vAlign w:val="bottom"/>
            <w:hideMark/>
          </w:tcPr>
          <w:p w14:paraId="3A1AB246"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98,7</w:t>
            </w:r>
          </w:p>
        </w:tc>
        <w:tc>
          <w:tcPr>
            <w:tcW w:w="577" w:type="pct"/>
            <w:shd w:val="clear" w:color="auto" w:fill="auto"/>
            <w:noWrap/>
            <w:vAlign w:val="bottom"/>
            <w:hideMark/>
          </w:tcPr>
          <w:p w14:paraId="2D35FD26"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93,4</w:t>
            </w:r>
          </w:p>
        </w:tc>
      </w:tr>
      <w:tr w:rsidR="00D949F9" w:rsidRPr="00D949F9" w14:paraId="7E1B69EF" w14:textId="77777777" w:rsidTr="00140B2F">
        <w:trPr>
          <w:trHeight w:val="240"/>
        </w:trPr>
        <w:tc>
          <w:tcPr>
            <w:cnfStyle w:val="001000000000" w:firstRow="0" w:lastRow="0" w:firstColumn="1" w:lastColumn="0" w:oddVBand="0" w:evenVBand="0" w:oddHBand="0" w:evenHBand="0" w:firstRowFirstColumn="0" w:firstRowLastColumn="0" w:lastRowFirstColumn="0" w:lastRowLastColumn="0"/>
            <w:tcW w:w="2117" w:type="pct"/>
            <w:shd w:val="clear" w:color="auto" w:fill="auto"/>
            <w:noWrap/>
            <w:hideMark/>
          </w:tcPr>
          <w:p w14:paraId="4E85BD10"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35 a 39 años</w:t>
            </w:r>
          </w:p>
        </w:tc>
        <w:tc>
          <w:tcPr>
            <w:tcW w:w="577" w:type="pct"/>
            <w:shd w:val="clear" w:color="auto" w:fill="auto"/>
            <w:noWrap/>
            <w:vAlign w:val="bottom"/>
            <w:hideMark/>
          </w:tcPr>
          <w:p w14:paraId="7BB2EECB"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66,8</w:t>
            </w:r>
          </w:p>
        </w:tc>
        <w:tc>
          <w:tcPr>
            <w:tcW w:w="577" w:type="pct"/>
            <w:shd w:val="clear" w:color="auto" w:fill="auto"/>
            <w:noWrap/>
            <w:vAlign w:val="bottom"/>
            <w:hideMark/>
          </w:tcPr>
          <w:p w14:paraId="1A7FD5BD"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65,5</w:t>
            </w:r>
          </w:p>
        </w:tc>
        <w:tc>
          <w:tcPr>
            <w:tcW w:w="577" w:type="pct"/>
            <w:shd w:val="clear" w:color="auto" w:fill="auto"/>
            <w:noWrap/>
            <w:vAlign w:val="bottom"/>
            <w:hideMark/>
          </w:tcPr>
          <w:p w14:paraId="35376E08"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70,2</w:t>
            </w:r>
          </w:p>
        </w:tc>
        <w:tc>
          <w:tcPr>
            <w:tcW w:w="577" w:type="pct"/>
            <w:shd w:val="clear" w:color="auto" w:fill="auto"/>
            <w:noWrap/>
            <w:vAlign w:val="bottom"/>
            <w:hideMark/>
          </w:tcPr>
          <w:p w14:paraId="2A84EF7E"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63,4</w:t>
            </w:r>
          </w:p>
        </w:tc>
        <w:tc>
          <w:tcPr>
            <w:tcW w:w="577" w:type="pct"/>
            <w:shd w:val="clear" w:color="auto" w:fill="auto"/>
            <w:noWrap/>
            <w:vAlign w:val="bottom"/>
            <w:hideMark/>
          </w:tcPr>
          <w:p w14:paraId="48E46C4C"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62,1</w:t>
            </w:r>
          </w:p>
        </w:tc>
      </w:tr>
      <w:tr w:rsidR="00D949F9" w:rsidRPr="00D949F9" w14:paraId="6E85E808" w14:textId="77777777" w:rsidTr="00140B2F">
        <w:trPr>
          <w:trHeight w:val="240"/>
        </w:trPr>
        <w:tc>
          <w:tcPr>
            <w:cnfStyle w:val="001000000000" w:firstRow="0" w:lastRow="0" w:firstColumn="1" w:lastColumn="0" w:oddVBand="0" w:evenVBand="0" w:oddHBand="0" w:evenHBand="0" w:firstRowFirstColumn="0" w:firstRowLastColumn="0" w:lastRowFirstColumn="0" w:lastRowLastColumn="0"/>
            <w:tcW w:w="2117" w:type="pct"/>
            <w:shd w:val="clear" w:color="auto" w:fill="auto"/>
            <w:noWrap/>
            <w:hideMark/>
          </w:tcPr>
          <w:p w14:paraId="7CBBFD37"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40 a 44 años</w:t>
            </w:r>
          </w:p>
        </w:tc>
        <w:tc>
          <w:tcPr>
            <w:tcW w:w="577" w:type="pct"/>
            <w:shd w:val="clear" w:color="auto" w:fill="auto"/>
            <w:noWrap/>
            <w:vAlign w:val="bottom"/>
            <w:hideMark/>
          </w:tcPr>
          <w:p w14:paraId="52EE2FE0"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16,7</w:t>
            </w:r>
          </w:p>
        </w:tc>
        <w:tc>
          <w:tcPr>
            <w:tcW w:w="577" w:type="pct"/>
            <w:shd w:val="clear" w:color="auto" w:fill="auto"/>
            <w:noWrap/>
            <w:vAlign w:val="bottom"/>
            <w:hideMark/>
          </w:tcPr>
          <w:p w14:paraId="16AF78D2"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17,9</w:t>
            </w:r>
          </w:p>
        </w:tc>
        <w:tc>
          <w:tcPr>
            <w:tcW w:w="577" w:type="pct"/>
            <w:shd w:val="clear" w:color="auto" w:fill="auto"/>
            <w:noWrap/>
            <w:vAlign w:val="bottom"/>
            <w:hideMark/>
          </w:tcPr>
          <w:p w14:paraId="64BADEF6"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17,3</w:t>
            </w:r>
          </w:p>
        </w:tc>
        <w:tc>
          <w:tcPr>
            <w:tcW w:w="577" w:type="pct"/>
            <w:shd w:val="clear" w:color="auto" w:fill="auto"/>
            <w:noWrap/>
            <w:vAlign w:val="bottom"/>
            <w:hideMark/>
          </w:tcPr>
          <w:p w14:paraId="700878ED"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16,9</w:t>
            </w:r>
          </w:p>
        </w:tc>
        <w:tc>
          <w:tcPr>
            <w:tcW w:w="577" w:type="pct"/>
            <w:shd w:val="clear" w:color="auto" w:fill="auto"/>
            <w:noWrap/>
            <w:vAlign w:val="bottom"/>
            <w:hideMark/>
          </w:tcPr>
          <w:p w14:paraId="10141C14"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16,1</w:t>
            </w:r>
          </w:p>
        </w:tc>
      </w:tr>
      <w:tr w:rsidR="00D949F9" w:rsidRPr="00D949F9" w14:paraId="740C5D44" w14:textId="77777777" w:rsidTr="00140B2F">
        <w:trPr>
          <w:trHeight w:val="240"/>
        </w:trPr>
        <w:tc>
          <w:tcPr>
            <w:cnfStyle w:val="001000000000" w:firstRow="0" w:lastRow="0" w:firstColumn="1" w:lastColumn="0" w:oddVBand="0" w:evenVBand="0" w:oddHBand="0" w:evenHBand="0" w:firstRowFirstColumn="0" w:firstRowLastColumn="0" w:lastRowFirstColumn="0" w:lastRowLastColumn="0"/>
            <w:tcW w:w="2117" w:type="pct"/>
            <w:tcBorders>
              <w:bottom w:val="single" w:sz="12" w:space="0" w:color="auto"/>
            </w:tcBorders>
            <w:shd w:val="clear" w:color="auto" w:fill="auto"/>
            <w:noWrap/>
            <w:hideMark/>
          </w:tcPr>
          <w:p w14:paraId="222360A9"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Promedio (15 a 44 años)</w:t>
            </w:r>
          </w:p>
        </w:tc>
        <w:tc>
          <w:tcPr>
            <w:tcW w:w="577" w:type="pct"/>
            <w:tcBorders>
              <w:bottom w:val="single" w:sz="12" w:space="0" w:color="auto"/>
            </w:tcBorders>
            <w:shd w:val="clear" w:color="auto" w:fill="auto"/>
            <w:noWrap/>
            <w:vAlign w:val="bottom"/>
            <w:hideMark/>
          </w:tcPr>
          <w:p w14:paraId="424000A5"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48,0</w:t>
            </w:r>
          </w:p>
        </w:tc>
        <w:tc>
          <w:tcPr>
            <w:tcW w:w="577" w:type="pct"/>
            <w:tcBorders>
              <w:bottom w:val="single" w:sz="12" w:space="0" w:color="auto"/>
            </w:tcBorders>
            <w:shd w:val="clear" w:color="auto" w:fill="auto"/>
            <w:noWrap/>
            <w:vAlign w:val="bottom"/>
            <w:hideMark/>
          </w:tcPr>
          <w:p w14:paraId="2C659E32"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49,3</w:t>
            </w:r>
          </w:p>
        </w:tc>
        <w:tc>
          <w:tcPr>
            <w:tcW w:w="577" w:type="pct"/>
            <w:tcBorders>
              <w:bottom w:val="single" w:sz="12" w:space="0" w:color="auto"/>
            </w:tcBorders>
            <w:shd w:val="clear" w:color="auto" w:fill="auto"/>
            <w:noWrap/>
            <w:vAlign w:val="bottom"/>
            <w:hideMark/>
          </w:tcPr>
          <w:p w14:paraId="5172BF5A"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50,3</w:t>
            </w:r>
          </w:p>
        </w:tc>
        <w:tc>
          <w:tcPr>
            <w:tcW w:w="577" w:type="pct"/>
            <w:tcBorders>
              <w:bottom w:val="single" w:sz="12" w:space="0" w:color="auto"/>
            </w:tcBorders>
            <w:shd w:val="clear" w:color="auto" w:fill="auto"/>
            <w:noWrap/>
            <w:vAlign w:val="bottom"/>
            <w:hideMark/>
          </w:tcPr>
          <w:p w14:paraId="3A23BBB5"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47,7</w:t>
            </w:r>
          </w:p>
        </w:tc>
        <w:tc>
          <w:tcPr>
            <w:tcW w:w="577" w:type="pct"/>
            <w:tcBorders>
              <w:bottom w:val="single" w:sz="12" w:space="0" w:color="auto"/>
            </w:tcBorders>
            <w:shd w:val="clear" w:color="auto" w:fill="auto"/>
            <w:noWrap/>
            <w:vAlign w:val="bottom"/>
            <w:hideMark/>
          </w:tcPr>
          <w:p w14:paraId="07E4EAB2" w14:textId="77777777" w:rsidR="00D949F9" w:rsidRPr="00D949F9" w:rsidRDefault="00D949F9" w:rsidP="00E07B1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45,5</w:t>
            </w:r>
          </w:p>
        </w:tc>
      </w:tr>
    </w:tbl>
    <w:p w14:paraId="52521B44" w14:textId="51870EB2" w:rsidR="00D949F9" w:rsidRPr="00D949F9" w:rsidRDefault="00D949F9" w:rsidP="00D949F9">
      <w:pPr>
        <w:pStyle w:val="SingleTxtG"/>
        <w:rPr>
          <w:lang w:val="es-ES_tradnl"/>
        </w:rPr>
      </w:pPr>
      <w:r w:rsidRPr="00D949F9">
        <w:rPr>
          <w:lang w:val="es-ES_tradnl"/>
        </w:rPr>
        <w:lastRenderedPageBreak/>
        <w:t>14.</w:t>
      </w:r>
      <w:r w:rsidRPr="00D949F9">
        <w:rPr>
          <w:lang w:val="es-ES_tradnl"/>
        </w:rPr>
        <w:tab/>
        <w:t>En 2022 se registraron 4.449 defunciones de personas residentes en Luxemburgo en el conjunto del territorio nacional, lo que representa una disminución del 0,9 % con respecto a 2021. Tras el aumento del número de defunciones observado en 2020 (4.609), a raíz del brote de la pandemia de enfermedad por coronavirus (COVID-19), las cifras registradas en</w:t>
      </w:r>
      <w:r w:rsidR="00140B2F">
        <w:rPr>
          <w:lang w:val="es-ES_tradnl"/>
        </w:rPr>
        <w:t> </w:t>
      </w:r>
      <w:r w:rsidRPr="00D949F9">
        <w:rPr>
          <w:lang w:val="es-ES_tradnl"/>
        </w:rPr>
        <w:t>2021 y 2022 mostraron una disminución (2.289 en 2021). Los nacionales luxemburgueses representaron el 77,1 % del total de defunciones registradas, en tanto que las personas extranjeras constituyeron una proporción considerablemente menor, un 22,9 %. El número absoluto de defunciones entre la población extranjera es muy bajo, lo cual se explica por la estructura etaria de este grupo, predominantemente joven. El número de defunciones disminuyó entre 2021 y 2022, y pasó de 1.092 en 2021 a 1.019 en 2022. Las defunciones de nacionales luxemburgueses aumentaron un 0,96 %, al pasar de 3.397 en 2021 a 3.430 en</w:t>
      </w:r>
      <w:r w:rsidR="00140B2F">
        <w:rPr>
          <w:lang w:val="es-ES_tradnl"/>
        </w:rPr>
        <w:t> </w:t>
      </w:r>
      <w:r w:rsidRPr="00D949F9">
        <w:rPr>
          <w:lang w:val="es-ES_tradnl"/>
        </w:rPr>
        <w:t>2022.</w:t>
      </w:r>
    </w:p>
    <w:p w14:paraId="2D1AE8F8" w14:textId="77777777" w:rsidR="00E07B1B" w:rsidRDefault="00D949F9" w:rsidP="00E07B1B">
      <w:pPr>
        <w:pStyle w:val="Table1G"/>
        <w:rPr>
          <w:lang w:val="es-ES_tradnl"/>
        </w:rPr>
      </w:pPr>
      <w:bookmarkStart w:id="32" w:name="_Toc11407894"/>
      <w:bookmarkStart w:id="33" w:name="_Toc11408849"/>
      <w:bookmarkStart w:id="34" w:name="_Toc180747696"/>
      <w:r w:rsidRPr="00AD7A7D">
        <w:rPr>
          <w:lang w:val="es-ES_tradnl"/>
        </w:rPr>
        <w:t>Cuadro 10</w:t>
      </w:r>
    </w:p>
    <w:p w14:paraId="1F97D96D" w14:textId="79F44AF6" w:rsidR="00D949F9" w:rsidRPr="00140B2F" w:rsidRDefault="00D949F9" w:rsidP="00140B2F">
      <w:pPr>
        <w:pStyle w:val="SingleTxtG"/>
        <w:jc w:val="left"/>
        <w:rPr>
          <w:sz w:val="16"/>
          <w:szCs w:val="16"/>
          <w:lang w:val="es-ES_tradnl"/>
        </w:rPr>
      </w:pPr>
      <w:r w:rsidRPr="00AD7A7D">
        <w:rPr>
          <w:b/>
          <w:bCs/>
          <w:lang w:val="es-ES_tradnl"/>
        </w:rPr>
        <w:t>Tasa de mortalidad</w:t>
      </w:r>
      <w:bookmarkEnd w:id="32"/>
      <w:bookmarkEnd w:id="33"/>
      <w:bookmarkEnd w:id="34"/>
    </w:p>
    <w:tbl>
      <w:tblPr>
        <w:tblStyle w:val="Tablanormal2"/>
        <w:tblW w:w="7370" w:type="dxa"/>
        <w:tblInd w:w="1134" w:type="dxa"/>
        <w:tblBorders>
          <w:top w:val="single" w:sz="4" w:space="0" w:color="auto"/>
          <w:bottom w:val="single" w:sz="12" w:space="0" w:color="auto"/>
          <w:insideH w:val="single" w:sz="12" w:space="0" w:color="auto"/>
        </w:tblBorders>
        <w:tblCellMar>
          <w:left w:w="0" w:type="dxa"/>
          <w:right w:w="0" w:type="dxa"/>
        </w:tblCellMar>
        <w:tblLook w:val="06A0" w:firstRow="1" w:lastRow="0" w:firstColumn="1" w:lastColumn="0" w:noHBand="1" w:noVBand="1"/>
      </w:tblPr>
      <w:tblGrid>
        <w:gridCol w:w="2607"/>
        <w:gridCol w:w="1361"/>
        <w:gridCol w:w="1134"/>
        <w:gridCol w:w="1361"/>
        <w:gridCol w:w="907"/>
      </w:tblGrid>
      <w:tr w:rsidR="00140B2F" w:rsidRPr="00140B2F" w14:paraId="4A0C50F9" w14:textId="77777777" w:rsidTr="00140B2F">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1769" w:type="pct"/>
            <w:tcBorders>
              <w:bottom w:val="none" w:sz="0" w:space="0" w:color="auto"/>
            </w:tcBorders>
            <w:shd w:val="clear" w:color="auto" w:fill="auto"/>
            <w:noWrap/>
            <w:vAlign w:val="bottom"/>
            <w:hideMark/>
          </w:tcPr>
          <w:p w14:paraId="6BEF68B0" w14:textId="77777777" w:rsidR="00D949F9" w:rsidRPr="00140B2F" w:rsidRDefault="00D949F9" w:rsidP="00140B2F">
            <w:pPr>
              <w:autoSpaceDE w:val="0"/>
              <w:autoSpaceDN w:val="0"/>
              <w:adjustRightInd w:val="0"/>
              <w:spacing w:before="80" w:after="80" w:line="200" w:lineRule="exact"/>
              <w:rPr>
                <w:b w:val="0"/>
                <w:bCs w:val="0"/>
                <w:i/>
                <w:sz w:val="16"/>
                <w:szCs w:val="18"/>
                <w:lang w:val="es-ES_tradnl"/>
              </w:rPr>
            </w:pPr>
            <w:r w:rsidRPr="00140B2F">
              <w:rPr>
                <w:b w:val="0"/>
                <w:bCs w:val="0"/>
                <w:i/>
                <w:iCs/>
                <w:sz w:val="16"/>
                <w:lang w:val="es-ES_tradnl"/>
              </w:rPr>
              <w:t>Año</w:t>
            </w:r>
          </w:p>
        </w:tc>
        <w:tc>
          <w:tcPr>
            <w:tcW w:w="923" w:type="pct"/>
            <w:tcBorders>
              <w:bottom w:val="none" w:sz="0" w:space="0" w:color="auto"/>
            </w:tcBorders>
            <w:shd w:val="clear" w:color="auto" w:fill="auto"/>
            <w:noWrap/>
            <w:vAlign w:val="bottom"/>
            <w:hideMark/>
          </w:tcPr>
          <w:p w14:paraId="5A901329" w14:textId="77777777" w:rsidR="00D949F9" w:rsidRPr="00140B2F" w:rsidRDefault="00D949F9" w:rsidP="00140B2F">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140B2F">
              <w:rPr>
                <w:b w:val="0"/>
                <w:bCs w:val="0"/>
                <w:i/>
                <w:iCs/>
                <w:sz w:val="16"/>
                <w:lang w:val="es-ES_tradnl"/>
              </w:rPr>
              <w:t>2019</w:t>
            </w:r>
          </w:p>
        </w:tc>
        <w:tc>
          <w:tcPr>
            <w:tcW w:w="769" w:type="pct"/>
            <w:tcBorders>
              <w:bottom w:val="none" w:sz="0" w:space="0" w:color="auto"/>
            </w:tcBorders>
            <w:shd w:val="clear" w:color="auto" w:fill="auto"/>
            <w:noWrap/>
            <w:vAlign w:val="bottom"/>
            <w:hideMark/>
          </w:tcPr>
          <w:p w14:paraId="643BE309" w14:textId="77777777" w:rsidR="00D949F9" w:rsidRPr="00140B2F" w:rsidRDefault="00D949F9" w:rsidP="00140B2F">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140B2F">
              <w:rPr>
                <w:b w:val="0"/>
                <w:bCs w:val="0"/>
                <w:i/>
                <w:iCs/>
                <w:sz w:val="16"/>
                <w:lang w:val="es-ES_tradnl"/>
              </w:rPr>
              <w:t>2020</w:t>
            </w:r>
          </w:p>
        </w:tc>
        <w:tc>
          <w:tcPr>
            <w:tcW w:w="923" w:type="pct"/>
            <w:tcBorders>
              <w:bottom w:val="none" w:sz="0" w:space="0" w:color="auto"/>
            </w:tcBorders>
            <w:shd w:val="clear" w:color="auto" w:fill="auto"/>
            <w:noWrap/>
            <w:vAlign w:val="bottom"/>
            <w:hideMark/>
          </w:tcPr>
          <w:p w14:paraId="6881B39F" w14:textId="77777777" w:rsidR="00D949F9" w:rsidRPr="00140B2F" w:rsidRDefault="00D949F9" w:rsidP="00140B2F">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140B2F">
              <w:rPr>
                <w:b w:val="0"/>
                <w:bCs w:val="0"/>
                <w:i/>
                <w:iCs/>
                <w:sz w:val="16"/>
                <w:lang w:val="es-ES_tradnl"/>
              </w:rPr>
              <w:t>2021</w:t>
            </w:r>
          </w:p>
        </w:tc>
        <w:tc>
          <w:tcPr>
            <w:tcW w:w="615" w:type="pct"/>
            <w:tcBorders>
              <w:bottom w:val="none" w:sz="0" w:space="0" w:color="auto"/>
            </w:tcBorders>
            <w:shd w:val="clear" w:color="auto" w:fill="auto"/>
            <w:noWrap/>
            <w:vAlign w:val="bottom"/>
            <w:hideMark/>
          </w:tcPr>
          <w:p w14:paraId="52D4D56B" w14:textId="77777777" w:rsidR="00D949F9" w:rsidRPr="00140B2F" w:rsidRDefault="00D949F9" w:rsidP="00140B2F">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140B2F">
              <w:rPr>
                <w:b w:val="0"/>
                <w:bCs w:val="0"/>
                <w:i/>
                <w:iCs/>
                <w:sz w:val="16"/>
                <w:lang w:val="es-ES_tradnl"/>
              </w:rPr>
              <w:t>2022</w:t>
            </w:r>
          </w:p>
        </w:tc>
      </w:tr>
      <w:tr w:rsidR="00140B2F" w:rsidRPr="00140B2F" w14:paraId="2CF0606F" w14:textId="77777777" w:rsidTr="00140B2F">
        <w:trPr>
          <w:trHeight w:val="240"/>
        </w:trPr>
        <w:tc>
          <w:tcPr>
            <w:cnfStyle w:val="001000000000" w:firstRow="0" w:lastRow="0" w:firstColumn="1" w:lastColumn="0" w:oddVBand="0" w:evenVBand="0" w:oddHBand="0" w:evenHBand="0" w:firstRowFirstColumn="0" w:firstRowLastColumn="0" w:lastRowFirstColumn="0" w:lastRowLastColumn="0"/>
            <w:tcW w:w="1769" w:type="pct"/>
            <w:shd w:val="clear" w:color="auto" w:fill="auto"/>
            <w:noWrap/>
            <w:hideMark/>
          </w:tcPr>
          <w:p w14:paraId="558B37E6" w14:textId="366294A2" w:rsidR="00D949F9" w:rsidRPr="00140B2F" w:rsidRDefault="00D949F9" w:rsidP="00140B2F">
            <w:pPr>
              <w:autoSpaceDE w:val="0"/>
              <w:autoSpaceDN w:val="0"/>
              <w:adjustRightInd w:val="0"/>
              <w:spacing w:before="40" w:after="40" w:line="220" w:lineRule="exact"/>
              <w:rPr>
                <w:b w:val="0"/>
                <w:bCs w:val="0"/>
                <w:sz w:val="18"/>
                <w:szCs w:val="18"/>
                <w:lang w:val="es-ES_tradnl"/>
              </w:rPr>
            </w:pPr>
            <w:r w:rsidRPr="00AB09B5">
              <w:rPr>
                <w:b w:val="0"/>
                <w:bCs w:val="0"/>
                <w:sz w:val="18"/>
                <w:lang w:val="es-ES_tradnl"/>
              </w:rPr>
              <w:t>Tasa de mortalidad</w:t>
            </w:r>
            <w:r w:rsidR="00C51E06" w:rsidRPr="00AB09B5">
              <w:rPr>
                <w:b w:val="0"/>
                <w:bCs w:val="0"/>
                <w:sz w:val="18"/>
                <w:lang w:val="es-ES_tradnl"/>
              </w:rPr>
              <w:t xml:space="preserve"> </w:t>
            </w:r>
            <w:r w:rsidR="00C51E06" w:rsidRPr="00AB09B5">
              <w:rPr>
                <w:b w:val="0"/>
                <w:bCs w:val="0"/>
                <w:sz w:val="18"/>
                <w:lang w:val="fr-FR"/>
              </w:rPr>
              <w:t>(en ‰)</w:t>
            </w:r>
          </w:p>
        </w:tc>
        <w:tc>
          <w:tcPr>
            <w:tcW w:w="923" w:type="pct"/>
            <w:shd w:val="clear" w:color="auto" w:fill="auto"/>
            <w:noWrap/>
            <w:vAlign w:val="bottom"/>
            <w:hideMark/>
          </w:tcPr>
          <w:p w14:paraId="58EC4B6B" w14:textId="77777777" w:rsidR="00D949F9" w:rsidRPr="00140B2F" w:rsidRDefault="00D949F9" w:rsidP="00140B2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140B2F">
              <w:rPr>
                <w:sz w:val="18"/>
                <w:lang w:val="es-ES_tradnl"/>
              </w:rPr>
              <w:t xml:space="preserve">6,9 </w:t>
            </w:r>
          </w:p>
        </w:tc>
        <w:tc>
          <w:tcPr>
            <w:tcW w:w="769" w:type="pct"/>
            <w:shd w:val="clear" w:color="auto" w:fill="auto"/>
            <w:noWrap/>
            <w:vAlign w:val="bottom"/>
            <w:hideMark/>
          </w:tcPr>
          <w:p w14:paraId="7C16320B" w14:textId="77777777" w:rsidR="00D949F9" w:rsidRPr="00140B2F" w:rsidRDefault="00D949F9" w:rsidP="00140B2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140B2F">
              <w:rPr>
                <w:sz w:val="18"/>
                <w:lang w:val="es-ES_tradnl"/>
              </w:rPr>
              <w:t>7,3</w:t>
            </w:r>
          </w:p>
        </w:tc>
        <w:tc>
          <w:tcPr>
            <w:tcW w:w="923" w:type="pct"/>
            <w:shd w:val="clear" w:color="auto" w:fill="auto"/>
            <w:noWrap/>
            <w:vAlign w:val="bottom"/>
            <w:hideMark/>
          </w:tcPr>
          <w:p w14:paraId="7A8AB898" w14:textId="77777777" w:rsidR="00D949F9" w:rsidRPr="00140B2F" w:rsidRDefault="00D949F9" w:rsidP="00140B2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140B2F">
              <w:rPr>
                <w:sz w:val="18"/>
                <w:lang w:val="es-ES_tradnl"/>
              </w:rPr>
              <w:t>7,0</w:t>
            </w:r>
          </w:p>
        </w:tc>
        <w:tc>
          <w:tcPr>
            <w:tcW w:w="615" w:type="pct"/>
            <w:shd w:val="clear" w:color="auto" w:fill="auto"/>
            <w:noWrap/>
            <w:vAlign w:val="bottom"/>
            <w:hideMark/>
          </w:tcPr>
          <w:p w14:paraId="36D88EF0" w14:textId="77777777" w:rsidR="00D949F9" w:rsidRPr="00140B2F" w:rsidRDefault="00D949F9" w:rsidP="00140B2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140B2F">
              <w:rPr>
                <w:sz w:val="18"/>
                <w:lang w:val="es-ES_tradnl"/>
              </w:rPr>
              <w:t>6,8</w:t>
            </w:r>
          </w:p>
        </w:tc>
      </w:tr>
    </w:tbl>
    <w:p w14:paraId="17962CE7" w14:textId="77777777" w:rsidR="00E07B1B" w:rsidRDefault="00D949F9" w:rsidP="00E07B1B">
      <w:pPr>
        <w:pStyle w:val="Table1G"/>
        <w:spacing w:before="240"/>
        <w:rPr>
          <w:lang w:val="es-ES_tradnl"/>
        </w:rPr>
      </w:pPr>
      <w:bookmarkStart w:id="35" w:name="_Toc11407895"/>
      <w:bookmarkStart w:id="36" w:name="_Toc11408850"/>
      <w:bookmarkStart w:id="37" w:name="_Toc180747697"/>
      <w:r w:rsidRPr="00AD7A7D">
        <w:rPr>
          <w:lang w:val="es-ES_tradnl"/>
        </w:rPr>
        <w:t>Cuadro 11</w:t>
      </w:r>
    </w:p>
    <w:p w14:paraId="50946267" w14:textId="38FD9F58" w:rsidR="00D949F9" w:rsidRPr="00140B2F" w:rsidRDefault="00D949F9" w:rsidP="00E07B1B">
      <w:pPr>
        <w:pStyle w:val="SingleTxtG"/>
        <w:jc w:val="left"/>
        <w:rPr>
          <w:sz w:val="16"/>
          <w:szCs w:val="16"/>
          <w:lang w:val="es-ES_tradnl"/>
        </w:rPr>
      </w:pPr>
      <w:r w:rsidRPr="00AD7A7D">
        <w:rPr>
          <w:b/>
          <w:bCs/>
          <w:lang w:val="es-ES_tradnl"/>
        </w:rPr>
        <w:t xml:space="preserve">Tasa de mortalidad de niños menores de 1 año </w:t>
      </w:r>
      <w:r w:rsidR="00140B2F">
        <w:rPr>
          <w:b/>
          <w:bCs/>
          <w:lang w:val="es-ES_tradnl"/>
        </w:rPr>
        <w:br/>
      </w:r>
      <w:r w:rsidRPr="00AD7A7D">
        <w:rPr>
          <w:sz w:val="16"/>
          <w:szCs w:val="16"/>
          <w:lang w:val="es-ES_tradnl"/>
        </w:rPr>
        <w:t>(</w:t>
      </w:r>
      <w:r w:rsidR="00140B2F" w:rsidRPr="00140B2F">
        <w:rPr>
          <w:sz w:val="16"/>
          <w:szCs w:val="16"/>
          <w:lang w:val="es-ES_tradnl"/>
        </w:rPr>
        <w:t>P</w:t>
      </w:r>
      <w:r w:rsidRPr="00AD7A7D">
        <w:rPr>
          <w:sz w:val="16"/>
          <w:szCs w:val="16"/>
          <w:lang w:val="es-ES_tradnl"/>
        </w:rPr>
        <w:t>or cada 1.000 nacidos vivos)</w:t>
      </w:r>
      <w:bookmarkEnd w:id="35"/>
      <w:bookmarkEnd w:id="36"/>
      <w:bookmarkEnd w:id="37"/>
    </w:p>
    <w:tbl>
      <w:tblPr>
        <w:tblStyle w:val="Tablanormal2"/>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2760"/>
        <w:gridCol w:w="1032"/>
        <w:gridCol w:w="931"/>
        <w:gridCol w:w="932"/>
        <w:gridCol w:w="932"/>
        <w:gridCol w:w="783"/>
      </w:tblGrid>
      <w:tr w:rsidR="00D949F9" w:rsidRPr="00D949F9" w14:paraId="19A4EA8E" w14:textId="77777777" w:rsidTr="00140B2F">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1872" w:type="pct"/>
            <w:tcBorders>
              <w:bottom w:val="none" w:sz="0" w:space="0" w:color="auto"/>
            </w:tcBorders>
            <w:shd w:val="clear" w:color="auto" w:fill="auto"/>
            <w:noWrap/>
            <w:vAlign w:val="bottom"/>
            <w:hideMark/>
          </w:tcPr>
          <w:p w14:paraId="157CFF5D" w14:textId="77777777" w:rsidR="00D949F9" w:rsidRPr="00D949F9" w:rsidRDefault="00D949F9" w:rsidP="00D949F9">
            <w:pPr>
              <w:autoSpaceDE w:val="0"/>
              <w:autoSpaceDN w:val="0"/>
              <w:adjustRightInd w:val="0"/>
              <w:spacing w:before="80" w:after="80" w:line="200" w:lineRule="exact"/>
              <w:rPr>
                <w:b w:val="0"/>
                <w:bCs w:val="0"/>
                <w:i/>
                <w:sz w:val="16"/>
                <w:szCs w:val="18"/>
                <w:lang w:val="es-ES_tradnl"/>
              </w:rPr>
            </w:pPr>
            <w:r w:rsidRPr="00D949F9">
              <w:rPr>
                <w:b w:val="0"/>
                <w:bCs w:val="0"/>
                <w:i/>
                <w:iCs/>
                <w:sz w:val="16"/>
                <w:lang w:val="es-ES_tradnl"/>
              </w:rPr>
              <w:t>Año</w:t>
            </w:r>
          </w:p>
        </w:tc>
        <w:tc>
          <w:tcPr>
            <w:tcW w:w="701" w:type="pct"/>
            <w:tcBorders>
              <w:bottom w:val="none" w:sz="0" w:space="0" w:color="auto"/>
            </w:tcBorders>
            <w:shd w:val="clear" w:color="auto" w:fill="auto"/>
            <w:noWrap/>
            <w:vAlign w:val="bottom"/>
            <w:hideMark/>
          </w:tcPr>
          <w:p w14:paraId="775D546B" w14:textId="77777777" w:rsidR="00D949F9" w:rsidRPr="00D949F9" w:rsidRDefault="00D949F9" w:rsidP="00140B2F">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2019</w:t>
            </w:r>
          </w:p>
        </w:tc>
        <w:tc>
          <w:tcPr>
            <w:tcW w:w="632" w:type="pct"/>
            <w:tcBorders>
              <w:bottom w:val="none" w:sz="0" w:space="0" w:color="auto"/>
            </w:tcBorders>
            <w:shd w:val="clear" w:color="auto" w:fill="auto"/>
            <w:noWrap/>
            <w:vAlign w:val="bottom"/>
            <w:hideMark/>
          </w:tcPr>
          <w:p w14:paraId="527C9191" w14:textId="77777777" w:rsidR="00D949F9" w:rsidRPr="00D949F9" w:rsidRDefault="00D949F9" w:rsidP="00140B2F">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2020</w:t>
            </w:r>
          </w:p>
        </w:tc>
        <w:tc>
          <w:tcPr>
            <w:tcW w:w="632" w:type="pct"/>
            <w:tcBorders>
              <w:bottom w:val="none" w:sz="0" w:space="0" w:color="auto"/>
            </w:tcBorders>
            <w:shd w:val="clear" w:color="auto" w:fill="auto"/>
            <w:noWrap/>
            <w:vAlign w:val="bottom"/>
            <w:hideMark/>
          </w:tcPr>
          <w:p w14:paraId="0FE95BE5" w14:textId="77777777" w:rsidR="00D949F9" w:rsidRPr="00D949F9" w:rsidRDefault="00D949F9" w:rsidP="00140B2F">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2021</w:t>
            </w:r>
          </w:p>
        </w:tc>
        <w:tc>
          <w:tcPr>
            <w:tcW w:w="632" w:type="pct"/>
            <w:tcBorders>
              <w:bottom w:val="none" w:sz="0" w:space="0" w:color="auto"/>
            </w:tcBorders>
            <w:shd w:val="clear" w:color="auto" w:fill="auto"/>
            <w:noWrap/>
            <w:vAlign w:val="bottom"/>
            <w:hideMark/>
          </w:tcPr>
          <w:p w14:paraId="0677091B" w14:textId="77777777" w:rsidR="00D949F9" w:rsidRPr="00D949F9" w:rsidRDefault="00D949F9" w:rsidP="00140B2F">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2022</w:t>
            </w:r>
          </w:p>
        </w:tc>
        <w:tc>
          <w:tcPr>
            <w:tcW w:w="531" w:type="pct"/>
            <w:tcBorders>
              <w:bottom w:val="none" w:sz="0" w:space="0" w:color="auto"/>
            </w:tcBorders>
            <w:shd w:val="clear" w:color="auto" w:fill="auto"/>
            <w:noWrap/>
            <w:vAlign w:val="bottom"/>
            <w:hideMark/>
          </w:tcPr>
          <w:p w14:paraId="1FA50B08" w14:textId="77777777" w:rsidR="00D949F9" w:rsidRPr="00D949F9" w:rsidRDefault="00D949F9" w:rsidP="00140B2F">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2023</w:t>
            </w:r>
          </w:p>
        </w:tc>
      </w:tr>
      <w:tr w:rsidR="00D949F9" w:rsidRPr="00D949F9" w14:paraId="78C62857" w14:textId="77777777" w:rsidTr="00140B2F">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872" w:type="pct"/>
            <w:tcBorders>
              <w:top w:val="none" w:sz="0" w:space="0" w:color="auto"/>
              <w:bottom w:val="none" w:sz="0" w:space="0" w:color="auto"/>
            </w:tcBorders>
            <w:shd w:val="clear" w:color="auto" w:fill="auto"/>
            <w:noWrap/>
            <w:hideMark/>
          </w:tcPr>
          <w:p w14:paraId="66C70959"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Mortalidad de niños menores de 1 año</w:t>
            </w:r>
          </w:p>
        </w:tc>
        <w:tc>
          <w:tcPr>
            <w:tcW w:w="701" w:type="pct"/>
            <w:tcBorders>
              <w:top w:val="none" w:sz="0" w:space="0" w:color="auto"/>
              <w:bottom w:val="none" w:sz="0" w:space="0" w:color="auto"/>
            </w:tcBorders>
            <w:shd w:val="clear" w:color="auto" w:fill="auto"/>
            <w:noWrap/>
            <w:vAlign w:val="bottom"/>
            <w:hideMark/>
          </w:tcPr>
          <w:p w14:paraId="7CBE8B46" w14:textId="77777777" w:rsidR="00D949F9" w:rsidRPr="00D949F9" w:rsidRDefault="00D949F9" w:rsidP="00140B2F">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D949F9">
              <w:rPr>
                <w:sz w:val="18"/>
                <w:lang w:val="es-ES_tradnl"/>
              </w:rPr>
              <w:t>4,7</w:t>
            </w:r>
          </w:p>
        </w:tc>
        <w:tc>
          <w:tcPr>
            <w:tcW w:w="632" w:type="pct"/>
            <w:tcBorders>
              <w:top w:val="none" w:sz="0" w:space="0" w:color="auto"/>
              <w:bottom w:val="none" w:sz="0" w:space="0" w:color="auto"/>
            </w:tcBorders>
            <w:shd w:val="clear" w:color="auto" w:fill="auto"/>
            <w:noWrap/>
            <w:vAlign w:val="bottom"/>
            <w:hideMark/>
          </w:tcPr>
          <w:p w14:paraId="34F1E482" w14:textId="77777777" w:rsidR="00D949F9" w:rsidRPr="00D949F9" w:rsidRDefault="00D949F9" w:rsidP="00140B2F">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D949F9">
              <w:rPr>
                <w:sz w:val="18"/>
                <w:lang w:val="es-ES_tradnl"/>
              </w:rPr>
              <w:t>4,5</w:t>
            </w:r>
          </w:p>
        </w:tc>
        <w:tc>
          <w:tcPr>
            <w:tcW w:w="632" w:type="pct"/>
            <w:tcBorders>
              <w:top w:val="none" w:sz="0" w:space="0" w:color="auto"/>
              <w:bottom w:val="none" w:sz="0" w:space="0" w:color="auto"/>
            </w:tcBorders>
            <w:shd w:val="clear" w:color="auto" w:fill="auto"/>
            <w:noWrap/>
            <w:vAlign w:val="bottom"/>
            <w:hideMark/>
          </w:tcPr>
          <w:p w14:paraId="3ED80E3E" w14:textId="77777777" w:rsidR="00D949F9" w:rsidRPr="00D949F9" w:rsidRDefault="00D949F9" w:rsidP="00140B2F">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D949F9">
              <w:rPr>
                <w:sz w:val="18"/>
                <w:lang w:val="es-ES_tradnl"/>
              </w:rPr>
              <w:t>3,1</w:t>
            </w:r>
          </w:p>
        </w:tc>
        <w:tc>
          <w:tcPr>
            <w:tcW w:w="632" w:type="pct"/>
            <w:tcBorders>
              <w:top w:val="none" w:sz="0" w:space="0" w:color="auto"/>
              <w:bottom w:val="none" w:sz="0" w:space="0" w:color="auto"/>
            </w:tcBorders>
            <w:shd w:val="clear" w:color="auto" w:fill="auto"/>
            <w:noWrap/>
            <w:vAlign w:val="bottom"/>
            <w:hideMark/>
          </w:tcPr>
          <w:p w14:paraId="01A73127" w14:textId="77777777" w:rsidR="00D949F9" w:rsidRPr="00D949F9" w:rsidRDefault="00D949F9" w:rsidP="00140B2F">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D949F9">
              <w:rPr>
                <w:sz w:val="18"/>
                <w:lang w:val="es-ES_tradnl"/>
              </w:rPr>
              <w:t>3,5</w:t>
            </w:r>
          </w:p>
        </w:tc>
        <w:tc>
          <w:tcPr>
            <w:tcW w:w="531" w:type="pct"/>
            <w:tcBorders>
              <w:top w:val="none" w:sz="0" w:space="0" w:color="auto"/>
              <w:bottom w:val="none" w:sz="0" w:space="0" w:color="auto"/>
            </w:tcBorders>
            <w:shd w:val="clear" w:color="auto" w:fill="auto"/>
            <w:noWrap/>
            <w:vAlign w:val="bottom"/>
            <w:hideMark/>
          </w:tcPr>
          <w:p w14:paraId="0615435E" w14:textId="77777777" w:rsidR="00D949F9" w:rsidRPr="00D949F9" w:rsidRDefault="00D949F9" w:rsidP="00140B2F">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D949F9">
              <w:rPr>
                <w:sz w:val="18"/>
                <w:lang w:val="es-ES_tradnl"/>
              </w:rPr>
              <w:t>4,3</w:t>
            </w:r>
          </w:p>
        </w:tc>
      </w:tr>
    </w:tbl>
    <w:p w14:paraId="23BFE72B" w14:textId="6900C25B" w:rsidR="00140B2F" w:rsidRPr="00140B2F" w:rsidRDefault="00140B2F" w:rsidP="00140B2F">
      <w:pPr>
        <w:pStyle w:val="Table1G"/>
        <w:spacing w:before="120"/>
        <w:ind w:firstLine="170"/>
        <w:rPr>
          <w:sz w:val="18"/>
          <w:szCs w:val="18"/>
          <w:lang w:val="es-ES_tradnl"/>
        </w:rPr>
      </w:pPr>
      <w:bookmarkStart w:id="38" w:name="_Toc11407896"/>
      <w:bookmarkStart w:id="39" w:name="_Toc11408851"/>
      <w:bookmarkStart w:id="40" w:name="_Toc180747698"/>
      <w:r w:rsidRPr="00140B2F">
        <w:rPr>
          <w:i/>
          <w:sz w:val="18"/>
          <w:szCs w:val="18"/>
          <w:lang w:val="es-ES_tradnl"/>
        </w:rPr>
        <w:t>F</w:t>
      </w:r>
      <w:r w:rsidRPr="00AD7A7D">
        <w:rPr>
          <w:i/>
          <w:sz w:val="18"/>
          <w:szCs w:val="18"/>
          <w:lang w:val="es-ES_tradnl"/>
        </w:rPr>
        <w:t>uente:</w:t>
      </w:r>
      <w:r w:rsidRPr="00AD7A7D">
        <w:rPr>
          <w:sz w:val="18"/>
          <w:szCs w:val="18"/>
          <w:lang w:val="es-ES_tradnl"/>
        </w:rPr>
        <w:t xml:space="preserve"> Instituto Nacional de Estadística y de Estudios Económicos</w:t>
      </w:r>
      <w:r>
        <w:rPr>
          <w:sz w:val="18"/>
          <w:szCs w:val="18"/>
          <w:lang w:val="es-ES_tradnl"/>
        </w:rPr>
        <w:t>.</w:t>
      </w:r>
    </w:p>
    <w:p w14:paraId="4B8BF167" w14:textId="6AF3BDA9" w:rsidR="00E07B1B" w:rsidRDefault="00D949F9" w:rsidP="00140B2F">
      <w:pPr>
        <w:pStyle w:val="Table1G"/>
        <w:spacing w:before="120"/>
        <w:rPr>
          <w:lang w:val="es-ES_tradnl"/>
        </w:rPr>
      </w:pPr>
      <w:r w:rsidRPr="00AD7A7D">
        <w:rPr>
          <w:lang w:val="es-ES_tradnl"/>
        </w:rPr>
        <w:t>Cuadro 12</w:t>
      </w:r>
    </w:p>
    <w:p w14:paraId="7CC2117F" w14:textId="4C91DC10" w:rsidR="00D949F9" w:rsidRPr="00E07416" w:rsidRDefault="00D949F9" w:rsidP="00E07B1B">
      <w:pPr>
        <w:pStyle w:val="SingleTxtG"/>
        <w:jc w:val="left"/>
        <w:rPr>
          <w:sz w:val="16"/>
          <w:szCs w:val="16"/>
          <w:lang w:val="es-ES_tradnl"/>
        </w:rPr>
      </w:pPr>
      <w:r w:rsidRPr="00AD7A7D">
        <w:rPr>
          <w:b/>
          <w:bCs/>
          <w:lang w:val="es-ES_tradnl"/>
        </w:rPr>
        <w:t xml:space="preserve">Tasa de mortalidad materna </w:t>
      </w:r>
      <w:r w:rsidR="00140B2F">
        <w:rPr>
          <w:b/>
          <w:bCs/>
          <w:lang w:val="es-ES_tradnl"/>
        </w:rPr>
        <w:br/>
      </w:r>
      <w:r w:rsidRPr="00AD7A7D">
        <w:rPr>
          <w:sz w:val="16"/>
          <w:szCs w:val="16"/>
          <w:lang w:val="es-ES_tradnl"/>
        </w:rPr>
        <w:t>(</w:t>
      </w:r>
      <w:r w:rsidR="00E07416" w:rsidRPr="00E07416">
        <w:rPr>
          <w:sz w:val="16"/>
          <w:szCs w:val="16"/>
          <w:lang w:val="es-ES_tradnl"/>
        </w:rPr>
        <w:t>P</w:t>
      </w:r>
      <w:r w:rsidRPr="00AD7A7D">
        <w:rPr>
          <w:sz w:val="16"/>
          <w:szCs w:val="16"/>
          <w:lang w:val="es-ES_tradnl"/>
        </w:rPr>
        <w:t>or cada 100.000 nacidos vivos)</w:t>
      </w:r>
      <w:bookmarkEnd w:id="38"/>
      <w:bookmarkEnd w:id="39"/>
      <w:bookmarkEnd w:id="40"/>
    </w:p>
    <w:tbl>
      <w:tblPr>
        <w:tblStyle w:val="Tablanormal2"/>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2488"/>
        <w:gridCol w:w="1088"/>
        <w:gridCol w:w="986"/>
        <w:gridCol w:w="986"/>
        <w:gridCol w:w="986"/>
        <w:gridCol w:w="836"/>
      </w:tblGrid>
      <w:tr w:rsidR="00D949F9" w:rsidRPr="00D949F9" w14:paraId="4AAD2F35" w14:textId="77777777" w:rsidTr="00D949F9">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1688" w:type="pct"/>
            <w:tcBorders>
              <w:bottom w:val="none" w:sz="0" w:space="0" w:color="auto"/>
            </w:tcBorders>
            <w:shd w:val="clear" w:color="auto" w:fill="auto"/>
            <w:noWrap/>
            <w:vAlign w:val="bottom"/>
            <w:hideMark/>
          </w:tcPr>
          <w:p w14:paraId="6436D3E7" w14:textId="77777777" w:rsidR="00D949F9" w:rsidRPr="00D949F9" w:rsidRDefault="00D949F9" w:rsidP="00D949F9">
            <w:pPr>
              <w:autoSpaceDE w:val="0"/>
              <w:autoSpaceDN w:val="0"/>
              <w:adjustRightInd w:val="0"/>
              <w:spacing w:before="80" w:after="80" w:line="200" w:lineRule="exact"/>
              <w:rPr>
                <w:b w:val="0"/>
                <w:bCs w:val="0"/>
                <w:i/>
                <w:sz w:val="16"/>
                <w:szCs w:val="18"/>
                <w:lang w:val="es-ES_tradnl"/>
              </w:rPr>
            </w:pPr>
            <w:r w:rsidRPr="00D949F9">
              <w:rPr>
                <w:b w:val="0"/>
                <w:bCs w:val="0"/>
                <w:i/>
                <w:iCs/>
                <w:sz w:val="16"/>
                <w:lang w:val="es-ES_tradnl"/>
              </w:rPr>
              <w:t>Año</w:t>
            </w:r>
          </w:p>
        </w:tc>
        <w:tc>
          <w:tcPr>
            <w:tcW w:w="738" w:type="pct"/>
            <w:tcBorders>
              <w:bottom w:val="none" w:sz="0" w:space="0" w:color="auto"/>
            </w:tcBorders>
            <w:shd w:val="clear" w:color="auto" w:fill="auto"/>
            <w:noWrap/>
            <w:vAlign w:val="bottom"/>
            <w:hideMark/>
          </w:tcPr>
          <w:p w14:paraId="266C2248" w14:textId="77777777" w:rsidR="00D949F9" w:rsidRPr="00D949F9" w:rsidRDefault="00D949F9" w:rsidP="00D949F9">
            <w:pPr>
              <w:autoSpaceDE w:val="0"/>
              <w:autoSpaceDN w:val="0"/>
              <w:adjustRightInd w:val="0"/>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2016</w:t>
            </w:r>
          </w:p>
        </w:tc>
        <w:tc>
          <w:tcPr>
            <w:tcW w:w="669" w:type="pct"/>
            <w:tcBorders>
              <w:bottom w:val="none" w:sz="0" w:space="0" w:color="auto"/>
            </w:tcBorders>
            <w:shd w:val="clear" w:color="auto" w:fill="auto"/>
            <w:noWrap/>
            <w:vAlign w:val="bottom"/>
            <w:hideMark/>
          </w:tcPr>
          <w:p w14:paraId="1D6BE413" w14:textId="77777777" w:rsidR="00D949F9" w:rsidRPr="00D949F9" w:rsidRDefault="00D949F9" w:rsidP="00D949F9">
            <w:pPr>
              <w:autoSpaceDE w:val="0"/>
              <w:autoSpaceDN w:val="0"/>
              <w:adjustRightInd w:val="0"/>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2017</w:t>
            </w:r>
          </w:p>
        </w:tc>
        <w:tc>
          <w:tcPr>
            <w:tcW w:w="669" w:type="pct"/>
            <w:tcBorders>
              <w:bottom w:val="none" w:sz="0" w:space="0" w:color="auto"/>
            </w:tcBorders>
            <w:shd w:val="clear" w:color="auto" w:fill="auto"/>
            <w:noWrap/>
            <w:vAlign w:val="bottom"/>
            <w:hideMark/>
          </w:tcPr>
          <w:p w14:paraId="4F195E0E" w14:textId="77777777" w:rsidR="00D949F9" w:rsidRPr="00D949F9" w:rsidRDefault="00D949F9" w:rsidP="00D949F9">
            <w:pPr>
              <w:autoSpaceDE w:val="0"/>
              <w:autoSpaceDN w:val="0"/>
              <w:adjustRightInd w:val="0"/>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2018</w:t>
            </w:r>
          </w:p>
        </w:tc>
        <w:tc>
          <w:tcPr>
            <w:tcW w:w="669" w:type="pct"/>
            <w:tcBorders>
              <w:bottom w:val="none" w:sz="0" w:space="0" w:color="auto"/>
            </w:tcBorders>
            <w:shd w:val="clear" w:color="auto" w:fill="auto"/>
            <w:noWrap/>
            <w:vAlign w:val="bottom"/>
            <w:hideMark/>
          </w:tcPr>
          <w:p w14:paraId="1B3A1EEC" w14:textId="77777777" w:rsidR="00D949F9" w:rsidRPr="00D949F9" w:rsidRDefault="00D949F9" w:rsidP="00D949F9">
            <w:pPr>
              <w:autoSpaceDE w:val="0"/>
              <w:autoSpaceDN w:val="0"/>
              <w:adjustRightInd w:val="0"/>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2019</w:t>
            </w:r>
          </w:p>
        </w:tc>
        <w:tc>
          <w:tcPr>
            <w:tcW w:w="567" w:type="pct"/>
            <w:tcBorders>
              <w:bottom w:val="none" w:sz="0" w:space="0" w:color="auto"/>
            </w:tcBorders>
            <w:shd w:val="clear" w:color="auto" w:fill="auto"/>
            <w:noWrap/>
            <w:vAlign w:val="bottom"/>
            <w:hideMark/>
          </w:tcPr>
          <w:p w14:paraId="1FC1036D" w14:textId="77777777" w:rsidR="00D949F9" w:rsidRPr="00D949F9" w:rsidRDefault="00D949F9" w:rsidP="00D949F9">
            <w:pPr>
              <w:autoSpaceDE w:val="0"/>
              <w:autoSpaceDN w:val="0"/>
              <w:adjustRightInd w:val="0"/>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2020</w:t>
            </w:r>
          </w:p>
        </w:tc>
      </w:tr>
      <w:tr w:rsidR="00D949F9" w:rsidRPr="00D949F9" w14:paraId="1915C996" w14:textId="77777777" w:rsidTr="00D949F9">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688" w:type="pct"/>
            <w:tcBorders>
              <w:top w:val="none" w:sz="0" w:space="0" w:color="auto"/>
              <w:bottom w:val="none" w:sz="0" w:space="0" w:color="auto"/>
            </w:tcBorders>
            <w:shd w:val="clear" w:color="auto" w:fill="auto"/>
            <w:noWrap/>
            <w:hideMark/>
          </w:tcPr>
          <w:p w14:paraId="70F8F073"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Mortalidad materna</w:t>
            </w:r>
          </w:p>
        </w:tc>
        <w:tc>
          <w:tcPr>
            <w:tcW w:w="738" w:type="pct"/>
            <w:tcBorders>
              <w:top w:val="none" w:sz="0" w:space="0" w:color="auto"/>
              <w:bottom w:val="none" w:sz="0" w:space="0" w:color="auto"/>
            </w:tcBorders>
            <w:shd w:val="clear" w:color="auto" w:fill="auto"/>
            <w:noWrap/>
            <w:vAlign w:val="bottom"/>
            <w:hideMark/>
          </w:tcPr>
          <w:p w14:paraId="192D50B5" w14:textId="77777777" w:rsidR="00D949F9" w:rsidRPr="00D949F9" w:rsidRDefault="00D949F9" w:rsidP="00D949F9">
            <w:pPr>
              <w:autoSpaceDE w:val="0"/>
              <w:autoSpaceDN w:val="0"/>
              <w:adjustRightInd w:val="0"/>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D949F9">
              <w:rPr>
                <w:sz w:val="18"/>
                <w:lang w:val="es-ES_tradnl"/>
              </w:rPr>
              <w:t>6</w:t>
            </w:r>
          </w:p>
        </w:tc>
        <w:tc>
          <w:tcPr>
            <w:tcW w:w="669" w:type="pct"/>
            <w:tcBorders>
              <w:top w:val="none" w:sz="0" w:space="0" w:color="auto"/>
              <w:bottom w:val="none" w:sz="0" w:space="0" w:color="auto"/>
            </w:tcBorders>
            <w:shd w:val="clear" w:color="auto" w:fill="auto"/>
            <w:noWrap/>
            <w:vAlign w:val="bottom"/>
            <w:hideMark/>
          </w:tcPr>
          <w:p w14:paraId="7A7DFD00" w14:textId="77777777" w:rsidR="00D949F9" w:rsidRPr="00D949F9" w:rsidRDefault="00D949F9" w:rsidP="00D949F9">
            <w:pPr>
              <w:autoSpaceDE w:val="0"/>
              <w:autoSpaceDN w:val="0"/>
              <w:adjustRightInd w:val="0"/>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D949F9">
              <w:rPr>
                <w:sz w:val="18"/>
                <w:lang w:val="es-ES_tradnl"/>
              </w:rPr>
              <w:t>7</w:t>
            </w:r>
          </w:p>
        </w:tc>
        <w:tc>
          <w:tcPr>
            <w:tcW w:w="669" w:type="pct"/>
            <w:tcBorders>
              <w:top w:val="none" w:sz="0" w:space="0" w:color="auto"/>
              <w:bottom w:val="none" w:sz="0" w:space="0" w:color="auto"/>
            </w:tcBorders>
            <w:shd w:val="clear" w:color="auto" w:fill="auto"/>
            <w:noWrap/>
            <w:vAlign w:val="bottom"/>
            <w:hideMark/>
          </w:tcPr>
          <w:p w14:paraId="4E5FF39E" w14:textId="77777777" w:rsidR="00D949F9" w:rsidRPr="00D949F9" w:rsidRDefault="00D949F9" w:rsidP="00D949F9">
            <w:pPr>
              <w:autoSpaceDE w:val="0"/>
              <w:autoSpaceDN w:val="0"/>
              <w:adjustRightInd w:val="0"/>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D949F9">
              <w:rPr>
                <w:sz w:val="18"/>
                <w:lang w:val="es-ES_tradnl"/>
              </w:rPr>
              <w:t>7</w:t>
            </w:r>
          </w:p>
        </w:tc>
        <w:tc>
          <w:tcPr>
            <w:tcW w:w="669" w:type="pct"/>
            <w:tcBorders>
              <w:top w:val="none" w:sz="0" w:space="0" w:color="auto"/>
              <w:bottom w:val="none" w:sz="0" w:space="0" w:color="auto"/>
            </w:tcBorders>
            <w:shd w:val="clear" w:color="auto" w:fill="auto"/>
            <w:noWrap/>
            <w:vAlign w:val="bottom"/>
            <w:hideMark/>
          </w:tcPr>
          <w:p w14:paraId="5211CFBC" w14:textId="77777777" w:rsidR="00D949F9" w:rsidRPr="00D949F9" w:rsidRDefault="00D949F9" w:rsidP="00D949F9">
            <w:pPr>
              <w:autoSpaceDE w:val="0"/>
              <w:autoSpaceDN w:val="0"/>
              <w:adjustRightInd w:val="0"/>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D949F9">
              <w:rPr>
                <w:sz w:val="18"/>
                <w:lang w:val="es-ES_tradnl"/>
              </w:rPr>
              <w:t>6</w:t>
            </w:r>
          </w:p>
        </w:tc>
        <w:tc>
          <w:tcPr>
            <w:tcW w:w="567" w:type="pct"/>
            <w:tcBorders>
              <w:top w:val="none" w:sz="0" w:space="0" w:color="auto"/>
              <w:bottom w:val="none" w:sz="0" w:space="0" w:color="auto"/>
            </w:tcBorders>
            <w:shd w:val="clear" w:color="auto" w:fill="auto"/>
            <w:noWrap/>
            <w:vAlign w:val="bottom"/>
            <w:hideMark/>
          </w:tcPr>
          <w:p w14:paraId="105B4940" w14:textId="77777777" w:rsidR="00D949F9" w:rsidRPr="00D949F9" w:rsidRDefault="00D949F9" w:rsidP="00D949F9">
            <w:pPr>
              <w:autoSpaceDE w:val="0"/>
              <w:autoSpaceDN w:val="0"/>
              <w:adjustRightInd w:val="0"/>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D949F9">
              <w:rPr>
                <w:sz w:val="18"/>
                <w:lang w:val="es-ES_tradnl"/>
              </w:rPr>
              <w:t>6</w:t>
            </w:r>
          </w:p>
        </w:tc>
      </w:tr>
    </w:tbl>
    <w:p w14:paraId="01A19742" w14:textId="2D3D0734" w:rsidR="00140B2F" w:rsidRPr="00E07416" w:rsidRDefault="00E07416" w:rsidP="00E07416">
      <w:pPr>
        <w:pStyle w:val="SingleTxtG"/>
        <w:spacing w:before="120"/>
        <w:ind w:firstLine="170"/>
        <w:jc w:val="left"/>
        <w:rPr>
          <w:sz w:val="18"/>
          <w:szCs w:val="18"/>
          <w:lang w:val="es-ES_tradnl"/>
        </w:rPr>
      </w:pPr>
      <w:r w:rsidRPr="00C26CE9">
        <w:rPr>
          <w:i/>
          <w:iCs/>
          <w:sz w:val="18"/>
          <w:szCs w:val="18"/>
          <w:lang w:val="es-ES_tradnl"/>
        </w:rPr>
        <w:t>F</w:t>
      </w:r>
      <w:r w:rsidRPr="00AD7A7D">
        <w:rPr>
          <w:i/>
          <w:iCs/>
          <w:sz w:val="18"/>
          <w:szCs w:val="18"/>
          <w:lang w:val="es-ES_tradnl"/>
        </w:rPr>
        <w:t>uente:</w:t>
      </w:r>
      <w:r w:rsidRPr="00AD7A7D">
        <w:rPr>
          <w:sz w:val="18"/>
          <w:szCs w:val="18"/>
          <w:lang w:val="es-ES_tradnl"/>
        </w:rPr>
        <w:t xml:space="preserve"> Banco Mundial</w:t>
      </w:r>
      <w:r w:rsidRPr="00E07416">
        <w:rPr>
          <w:sz w:val="18"/>
          <w:szCs w:val="18"/>
          <w:lang w:val="es-ES_tradnl"/>
        </w:rPr>
        <w:t>.</w:t>
      </w:r>
    </w:p>
    <w:p w14:paraId="0E06BC98" w14:textId="749E8D59" w:rsidR="00D949F9" w:rsidRPr="00D949F9" w:rsidRDefault="00D949F9" w:rsidP="00E07B1B">
      <w:pPr>
        <w:pStyle w:val="SingleTxtG"/>
        <w:spacing w:before="240"/>
        <w:rPr>
          <w:lang w:val="es-ES_tradnl"/>
        </w:rPr>
      </w:pPr>
      <w:r w:rsidRPr="00D949F9">
        <w:rPr>
          <w:lang w:val="es-ES_tradnl"/>
        </w:rPr>
        <w:t>15.</w:t>
      </w:r>
      <w:r w:rsidRPr="00D949F9">
        <w:rPr>
          <w:lang w:val="es-ES_tradnl"/>
        </w:rPr>
        <w:tab/>
        <w:t>Las enfermedades cardiovasculares constituyen la principal causa de mortalidad en Luxemburgo y representan un tercio del total de defunciones. Tras las enfermedades cardiovasculares, las principales causas de defunción son el cáncer y las enfermedades del sistema respiratorio. Sin embargo, hasta los 50 años de edad, la principal causa de muerte suele estar relacionada con razones externas (en particular, accidentes de transporte y suicidios). La mortalidad asociada con los trastornos mentales y del comportamiento ha ido en aumento en los últimos años, y ha pasado de 233 casos en 2016 a 279 en 2022.</w:t>
      </w:r>
    </w:p>
    <w:p w14:paraId="315B39D1" w14:textId="77777777" w:rsidR="00E07B1B" w:rsidRDefault="00D949F9" w:rsidP="00E07B1B">
      <w:pPr>
        <w:pStyle w:val="Table1G"/>
        <w:rPr>
          <w:lang w:val="es-ES_tradnl"/>
        </w:rPr>
      </w:pPr>
      <w:r w:rsidRPr="00AD7A7D">
        <w:rPr>
          <w:lang w:val="es-ES_tradnl"/>
        </w:rPr>
        <w:t>Cuadro 13</w:t>
      </w:r>
    </w:p>
    <w:p w14:paraId="6EF035A7" w14:textId="70096618" w:rsidR="00D949F9" w:rsidRDefault="00D949F9" w:rsidP="00D949F9">
      <w:pPr>
        <w:pStyle w:val="SingleTxtG"/>
        <w:rPr>
          <w:b/>
          <w:bCs/>
          <w:lang w:val="es-ES_tradnl"/>
        </w:rPr>
      </w:pPr>
      <w:r w:rsidRPr="00AD7A7D">
        <w:rPr>
          <w:b/>
          <w:bCs/>
          <w:lang w:val="es-ES_tradnl"/>
        </w:rPr>
        <w:t>Defunciones por causa, 1998-2022</w:t>
      </w:r>
    </w:p>
    <w:tbl>
      <w:tblPr>
        <w:tblStyle w:val="Tablanormal2"/>
        <w:tblW w:w="7370" w:type="dxa"/>
        <w:tblInd w:w="1134" w:type="dxa"/>
        <w:tblBorders>
          <w:top w:val="single" w:sz="4" w:space="0" w:color="FFFFFF" w:themeColor="background1"/>
          <w:bottom w:val="none" w:sz="0" w:space="0" w:color="auto"/>
        </w:tblBorders>
        <w:tblLayout w:type="fixed"/>
        <w:tblCellMar>
          <w:left w:w="0" w:type="dxa"/>
          <w:right w:w="0" w:type="dxa"/>
        </w:tblCellMar>
        <w:tblLook w:val="06A0" w:firstRow="1" w:lastRow="0" w:firstColumn="1" w:lastColumn="0" w:noHBand="1" w:noVBand="1"/>
      </w:tblPr>
      <w:tblGrid>
        <w:gridCol w:w="2704"/>
        <w:gridCol w:w="518"/>
        <w:gridCol w:w="519"/>
        <w:gridCol w:w="519"/>
        <w:gridCol w:w="517"/>
        <w:gridCol w:w="519"/>
        <w:gridCol w:w="519"/>
        <w:gridCol w:w="517"/>
        <w:gridCol w:w="519"/>
        <w:gridCol w:w="519"/>
      </w:tblGrid>
      <w:tr w:rsidR="00AA1763" w:rsidRPr="00AA1763" w14:paraId="7BE6BF96" w14:textId="77777777" w:rsidTr="00B115BF">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1834" w:type="pct"/>
            <w:tcBorders>
              <w:top w:val="single" w:sz="4" w:space="0" w:color="auto"/>
              <w:bottom w:val="single" w:sz="12" w:space="0" w:color="auto"/>
            </w:tcBorders>
            <w:shd w:val="clear" w:color="auto" w:fill="auto"/>
            <w:noWrap/>
            <w:vAlign w:val="bottom"/>
            <w:hideMark/>
          </w:tcPr>
          <w:p w14:paraId="06EB8B6C" w14:textId="77777777" w:rsidR="00AA1763" w:rsidRPr="00AA1763" w:rsidRDefault="00AA1763" w:rsidP="00AA1763">
            <w:pPr>
              <w:autoSpaceDE w:val="0"/>
              <w:autoSpaceDN w:val="0"/>
              <w:adjustRightInd w:val="0"/>
              <w:spacing w:before="80" w:after="80" w:line="200" w:lineRule="exact"/>
              <w:rPr>
                <w:b w:val="0"/>
                <w:bCs w:val="0"/>
                <w:i/>
                <w:sz w:val="16"/>
                <w:szCs w:val="18"/>
                <w:lang w:val="es-ES_tradnl"/>
              </w:rPr>
            </w:pPr>
            <w:bookmarkStart w:id="41" w:name="_Hlk201822685"/>
            <w:bookmarkStart w:id="42" w:name="_Toc11407897"/>
            <w:bookmarkStart w:id="43" w:name="_Toc11408852"/>
            <w:bookmarkStart w:id="44" w:name="_Toc180747699"/>
            <w:r w:rsidRPr="00AA1763">
              <w:rPr>
                <w:b w:val="0"/>
                <w:bCs w:val="0"/>
                <w:i/>
                <w:iCs/>
                <w:sz w:val="16"/>
                <w:lang w:val="es-ES_tradnl"/>
              </w:rPr>
              <w:t>Causa</w:t>
            </w:r>
            <w:r w:rsidRPr="00AA1763">
              <w:rPr>
                <w:b w:val="0"/>
                <w:bCs w:val="0"/>
                <w:i/>
                <w:sz w:val="16"/>
                <w:lang w:val="es-ES_tradnl"/>
              </w:rPr>
              <w:t xml:space="preserve"> </w:t>
            </w:r>
          </w:p>
        </w:tc>
        <w:tc>
          <w:tcPr>
            <w:tcW w:w="351" w:type="pct"/>
            <w:tcBorders>
              <w:top w:val="single" w:sz="4" w:space="0" w:color="auto"/>
              <w:bottom w:val="single" w:sz="12" w:space="0" w:color="auto"/>
            </w:tcBorders>
            <w:shd w:val="clear" w:color="auto" w:fill="auto"/>
            <w:noWrap/>
            <w:vAlign w:val="bottom"/>
            <w:hideMark/>
          </w:tcPr>
          <w:p w14:paraId="15506516" w14:textId="77777777" w:rsidR="00AA1763" w:rsidRPr="00AA1763" w:rsidRDefault="00AA1763" w:rsidP="00AA1763">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AA1763">
              <w:rPr>
                <w:b w:val="0"/>
                <w:bCs w:val="0"/>
                <w:i/>
                <w:iCs/>
                <w:sz w:val="16"/>
                <w:lang w:val="es-ES_tradnl"/>
              </w:rPr>
              <w:t>1998</w:t>
            </w:r>
          </w:p>
        </w:tc>
        <w:tc>
          <w:tcPr>
            <w:tcW w:w="352" w:type="pct"/>
            <w:tcBorders>
              <w:top w:val="single" w:sz="4" w:space="0" w:color="auto"/>
              <w:bottom w:val="single" w:sz="12" w:space="0" w:color="auto"/>
            </w:tcBorders>
            <w:shd w:val="clear" w:color="auto" w:fill="auto"/>
            <w:vAlign w:val="bottom"/>
            <w:hideMark/>
          </w:tcPr>
          <w:p w14:paraId="4842AEF8" w14:textId="77777777" w:rsidR="00AA1763" w:rsidRPr="00AA1763" w:rsidRDefault="00AA1763" w:rsidP="00AA1763">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AA1763">
              <w:rPr>
                <w:b w:val="0"/>
                <w:bCs w:val="0"/>
                <w:i/>
                <w:iCs/>
                <w:sz w:val="16"/>
                <w:lang w:val="es-ES_tradnl"/>
              </w:rPr>
              <w:t>2000</w:t>
            </w:r>
          </w:p>
        </w:tc>
        <w:tc>
          <w:tcPr>
            <w:tcW w:w="352" w:type="pct"/>
            <w:tcBorders>
              <w:top w:val="single" w:sz="4" w:space="0" w:color="auto"/>
              <w:bottom w:val="single" w:sz="12" w:space="0" w:color="auto"/>
            </w:tcBorders>
            <w:shd w:val="clear" w:color="auto" w:fill="auto"/>
            <w:noWrap/>
            <w:vAlign w:val="bottom"/>
            <w:hideMark/>
          </w:tcPr>
          <w:p w14:paraId="413F3FDA" w14:textId="77777777" w:rsidR="00AA1763" w:rsidRPr="00AA1763" w:rsidRDefault="00AA1763" w:rsidP="00AA1763">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AA1763">
              <w:rPr>
                <w:b w:val="0"/>
                <w:bCs w:val="0"/>
                <w:i/>
                <w:iCs/>
                <w:sz w:val="16"/>
                <w:lang w:val="es-ES_tradnl"/>
              </w:rPr>
              <w:t>2016</w:t>
            </w:r>
          </w:p>
        </w:tc>
        <w:tc>
          <w:tcPr>
            <w:tcW w:w="351" w:type="pct"/>
            <w:tcBorders>
              <w:top w:val="single" w:sz="4" w:space="0" w:color="auto"/>
              <w:bottom w:val="single" w:sz="12" w:space="0" w:color="auto"/>
            </w:tcBorders>
            <w:shd w:val="clear" w:color="auto" w:fill="auto"/>
            <w:vAlign w:val="bottom"/>
            <w:hideMark/>
          </w:tcPr>
          <w:p w14:paraId="32816D48" w14:textId="77777777" w:rsidR="00AA1763" w:rsidRPr="00AA1763" w:rsidRDefault="00AA1763" w:rsidP="00AA1763">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AA1763">
              <w:rPr>
                <w:b w:val="0"/>
                <w:bCs w:val="0"/>
                <w:i/>
                <w:iCs/>
                <w:sz w:val="16"/>
                <w:lang w:val="es-ES_tradnl"/>
              </w:rPr>
              <w:t>2017</w:t>
            </w:r>
          </w:p>
        </w:tc>
        <w:tc>
          <w:tcPr>
            <w:tcW w:w="352" w:type="pct"/>
            <w:tcBorders>
              <w:top w:val="single" w:sz="4" w:space="0" w:color="auto"/>
              <w:bottom w:val="single" w:sz="12" w:space="0" w:color="auto"/>
            </w:tcBorders>
            <w:shd w:val="clear" w:color="auto" w:fill="auto"/>
            <w:vAlign w:val="bottom"/>
            <w:hideMark/>
          </w:tcPr>
          <w:p w14:paraId="2A4A29E4" w14:textId="77777777" w:rsidR="00AA1763" w:rsidRPr="00AA1763" w:rsidRDefault="00AA1763" w:rsidP="00AA1763">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AA1763">
              <w:rPr>
                <w:b w:val="0"/>
                <w:bCs w:val="0"/>
                <w:i/>
                <w:iCs/>
                <w:sz w:val="16"/>
                <w:lang w:val="es-ES_tradnl"/>
              </w:rPr>
              <w:t>2018</w:t>
            </w:r>
          </w:p>
        </w:tc>
        <w:tc>
          <w:tcPr>
            <w:tcW w:w="352" w:type="pct"/>
            <w:tcBorders>
              <w:top w:val="single" w:sz="4" w:space="0" w:color="auto"/>
              <w:bottom w:val="single" w:sz="12" w:space="0" w:color="auto"/>
            </w:tcBorders>
            <w:shd w:val="clear" w:color="auto" w:fill="auto"/>
            <w:vAlign w:val="bottom"/>
          </w:tcPr>
          <w:p w14:paraId="7A35D549" w14:textId="77777777" w:rsidR="00AA1763" w:rsidRPr="00AA1763" w:rsidRDefault="00AA1763" w:rsidP="00AA1763">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AA1763">
              <w:rPr>
                <w:b w:val="0"/>
                <w:bCs w:val="0"/>
                <w:i/>
                <w:iCs/>
                <w:sz w:val="16"/>
                <w:lang w:val="es-ES_tradnl"/>
              </w:rPr>
              <w:t>2019</w:t>
            </w:r>
          </w:p>
        </w:tc>
        <w:tc>
          <w:tcPr>
            <w:tcW w:w="351" w:type="pct"/>
            <w:tcBorders>
              <w:top w:val="single" w:sz="4" w:space="0" w:color="auto"/>
              <w:bottom w:val="single" w:sz="12" w:space="0" w:color="auto"/>
            </w:tcBorders>
            <w:shd w:val="clear" w:color="auto" w:fill="auto"/>
            <w:vAlign w:val="bottom"/>
          </w:tcPr>
          <w:p w14:paraId="7E4439F7" w14:textId="77777777" w:rsidR="00AA1763" w:rsidRPr="00AA1763" w:rsidRDefault="00AA1763" w:rsidP="00AA1763">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AA1763">
              <w:rPr>
                <w:b w:val="0"/>
                <w:bCs w:val="0"/>
                <w:i/>
                <w:iCs/>
                <w:sz w:val="16"/>
                <w:lang w:val="es-ES_tradnl"/>
              </w:rPr>
              <w:t>2020</w:t>
            </w:r>
          </w:p>
        </w:tc>
        <w:tc>
          <w:tcPr>
            <w:tcW w:w="352" w:type="pct"/>
            <w:tcBorders>
              <w:top w:val="single" w:sz="4" w:space="0" w:color="auto"/>
              <w:bottom w:val="single" w:sz="12" w:space="0" w:color="auto"/>
            </w:tcBorders>
            <w:shd w:val="clear" w:color="auto" w:fill="auto"/>
            <w:vAlign w:val="bottom"/>
          </w:tcPr>
          <w:p w14:paraId="1A70C107" w14:textId="77777777" w:rsidR="00AA1763" w:rsidRPr="00AA1763" w:rsidRDefault="00AA1763" w:rsidP="00AA1763">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AA1763">
              <w:rPr>
                <w:b w:val="0"/>
                <w:bCs w:val="0"/>
                <w:i/>
                <w:iCs/>
                <w:sz w:val="16"/>
                <w:lang w:val="es-ES_tradnl"/>
              </w:rPr>
              <w:t>2021</w:t>
            </w:r>
          </w:p>
        </w:tc>
        <w:tc>
          <w:tcPr>
            <w:tcW w:w="352" w:type="pct"/>
            <w:tcBorders>
              <w:top w:val="single" w:sz="4" w:space="0" w:color="auto"/>
              <w:bottom w:val="single" w:sz="12" w:space="0" w:color="auto"/>
            </w:tcBorders>
            <w:shd w:val="clear" w:color="auto" w:fill="auto"/>
            <w:vAlign w:val="bottom"/>
          </w:tcPr>
          <w:p w14:paraId="72A9EC9A" w14:textId="77777777" w:rsidR="00AA1763" w:rsidRPr="00AA1763" w:rsidRDefault="00AA1763" w:rsidP="00AA1763">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AA1763">
              <w:rPr>
                <w:b w:val="0"/>
                <w:bCs w:val="0"/>
                <w:i/>
                <w:iCs/>
                <w:sz w:val="16"/>
                <w:lang w:val="es-ES_tradnl"/>
              </w:rPr>
              <w:t>2022</w:t>
            </w:r>
          </w:p>
        </w:tc>
      </w:tr>
      <w:tr w:rsidR="00AA1763" w:rsidRPr="00AA1763" w14:paraId="3CC4265F"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834" w:type="pct"/>
            <w:tcBorders>
              <w:top w:val="single" w:sz="12" w:space="0" w:color="auto"/>
            </w:tcBorders>
            <w:shd w:val="clear" w:color="auto" w:fill="auto"/>
            <w:noWrap/>
            <w:hideMark/>
          </w:tcPr>
          <w:p w14:paraId="5E50D035" w14:textId="77777777" w:rsidR="00AA1763" w:rsidRPr="00AA1763" w:rsidRDefault="00AA1763" w:rsidP="00AA1763">
            <w:pPr>
              <w:autoSpaceDE w:val="0"/>
              <w:autoSpaceDN w:val="0"/>
              <w:adjustRightInd w:val="0"/>
              <w:spacing w:before="40" w:after="40" w:line="220" w:lineRule="exact"/>
              <w:rPr>
                <w:b w:val="0"/>
                <w:bCs w:val="0"/>
                <w:sz w:val="18"/>
                <w:szCs w:val="18"/>
                <w:lang w:val="es-ES_tradnl"/>
              </w:rPr>
            </w:pPr>
            <w:r w:rsidRPr="00AA1763">
              <w:rPr>
                <w:b w:val="0"/>
                <w:bCs w:val="0"/>
                <w:sz w:val="18"/>
                <w:lang w:val="es-ES_tradnl"/>
              </w:rPr>
              <w:t xml:space="preserve">Enfermedades del sistema circulatorio </w:t>
            </w:r>
          </w:p>
        </w:tc>
        <w:tc>
          <w:tcPr>
            <w:tcW w:w="351" w:type="pct"/>
            <w:tcBorders>
              <w:top w:val="single" w:sz="12" w:space="0" w:color="auto"/>
            </w:tcBorders>
            <w:shd w:val="clear" w:color="auto" w:fill="auto"/>
            <w:noWrap/>
            <w:vAlign w:val="bottom"/>
            <w:hideMark/>
          </w:tcPr>
          <w:p w14:paraId="5D505EB0" w14:textId="1147A07B"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w:t>
            </w:r>
            <w:r>
              <w:rPr>
                <w:sz w:val="18"/>
                <w:lang w:val="es-ES_tradnl"/>
              </w:rPr>
              <w:t xml:space="preserve"> </w:t>
            </w:r>
            <w:r w:rsidRPr="00AA1763">
              <w:rPr>
                <w:sz w:val="18"/>
                <w:lang w:val="es-ES_tradnl"/>
              </w:rPr>
              <w:t>562</w:t>
            </w:r>
          </w:p>
        </w:tc>
        <w:tc>
          <w:tcPr>
            <w:tcW w:w="352" w:type="pct"/>
            <w:tcBorders>
              <w:top w:val="single" w:sz="12" w:space="0" w:color="auto"/>
            </w:tcBorders>
            <w:shd w:val="clear" w:color="auto" w:fill="auto"/>
            <w:noWrap/>
            <w:vAlign w:val="bottom"/>
            <w:hideMark/>
          </w:tcPr>
          <w:p w14:paraId="6F4D732E" w14:textId="6632AE6C"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w:t>
            </w:r>
            <w:r>
              <w:rPr>
                <w:sz w:val="18"/>
                <w:lang w:val="es-ES_tradnl"/>
              </w:rPr>
              <w:t xml:space="preserve"> </w:t>
            </w:r>
            <w:r w:rsidRPr="00AA1763">
              <w:rPr>
                <w:sz w:val="18"/>
                <w:lang w:val="es-ES_tradnl"/>
              </w:rPr>
              <w:t>442</w:t>
            </w:r>
          </w:p>
        </w:tc>
        <w:tc>
          <w:tcPr>
            <w:tcW w:w="352" w:type="pct"/>
            <w:tcBorders>
              <w:top w:val="single" w:sz="12" w:space="0" w:color="auto"/>
            </w:tcBorders>
            <w:shd w:val="clear" w:color="auto" w:fill="auto"/>
            <w:noWrap/>
            <w:vAlign w:val="bottom"/>
            <w:hideMark/>
          </w:tcPr>
          <w:p w14:paraId="0948A579" w14:textId="40C1F01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w:t>
            </w:r>
            <w:r>
              <w:rPr>
                <w:sz w:val="18"/>
                <w:lang w:val="es-ES_tradnl"/>
              </w:rPr>
              <w:t xml:space="preserve"> </w:t>
            </w:r>
            <w:r w:rsidRPr="00AA1763">
              <w:rPr>
                <w:sz w:val="18"/>
                <w:lang w:val="es-ES_tradnl"/>
              </w:rPr>
              <w:t>264</w:t>
            </w:r>
          </w:p>
        </w:tc>
        <w:tc>
          <w:tcPr>
            <w:tcW w:w="351" w:type="pct"/>
            <w:tcBorders>
              <w:top w:val="single" w:sz="12" w:space="0" w:color="auto"/>
            </w:tcBorders>
            <w:shd w:val="clear" w:color="auto" w:fill="auto"/>
            <w:noWrap/>
            <w:vAlign w:val="bottom"/>
            <w:hideMark/>
          </w:tcPr>
          <w:p w14:paraId="4300CCE0" w14:textId="6ED7BD33"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w:t>
            </w:r>
            <w:r>
              <w:rPr>
                <w:sz w:val="18"/>
                <w:lang w:val="es-ES_tradnl"/>
              </w:rPr>
              <w:t xml:space="preserve"> </w:t>
            </w:r>
            <w:r w:rsidRPr="00AA1763">
              <w:rPr>
                <w:sz w:val="18"/>
                <w:lang w:val="es-ES_tradnl"/>
              </w:rPr>
              <w:t>276</w:t>
            </w:r>
          </w:p>
        </w:tc>
        <w:tc>
          <w:tcPr>
            <w:tcW w:w="352" w:type="pct"/>
            <w:tcBorders>
              <w:top w:val="single" w:sz="12" w:space="0" w:color="auto"/>
            </w:tcBorders>
            <w:shd w:val="clear" w:color="auto" w:fill="auto"/>
            <w:noWrap/>
            <w:vAlign w:val="bottom"/>
            <w:hideMark/>
          </w:tcPr>
          <w:p w14:paraId="10C096E1" w14:textId="5137E456"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w:t>
            </w:r>
            <w:r>
              <w:rPr>
                <w:sz w:val="18"/>
                <w:lang w:val="es-ES_tradnl"/>
              </w:rPr>
              <w:t xml:space="preserve"> </w:t>
            </w:r>
            <w:r w:rsidRPr="00AA1763">
              <w:rPr>
                <w:sz w:val="18"/>
                <w:lang w:val="es-ES_tradnl"/>
              </w:rPr>
              <w:t>193</w:t>
            </w:r>
          </w:p>
        </w:tc>
        <w:tc>
          <w:tcPr>
            <w:tcW w:w="352" w:type="pct"/>
            <w:tcBorders>
              <w:top w:val="single" w:sz="12" w:space="0" w:color="auto"/>
            </w:tcBorders>
            <w:shd w:val="clear" w:color="auto" w:fill="auto"/>
            <w:vAlign w:val="bottom"/>
          </w:tcPr>
          <w:p w14:paraId="4768DFA0" w14:textId="6C8AA352"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w:t>
            </w:r>
            <w:r>
              <w:rPr>
                <w:sz w:val="18"/>
                <w:lang w:val="es-ES_tradnl"/>
              </w:rPr>
              <w:t xml:space="preserve"> </w:t>
            </w:r>
            <w:r w:rsidRPr="00AA1763">
              <w:rPr>
                <w:sz w:val="18"/>
                <w:lang w:val="es-ES_tradnl"/>
              </w:rPr>
              <w:t>137</w:t>
            </w:r>
          </w:p>
        </w:tc>
        <w:tc>
          <w:tcPr>
            <w:tcW w:w="351" w:type="pct"/>
            <w:tcBorders>
              <w:top w:val="single" w:sz="12" w:space="0" w:color="auto"/>
            </w:tcBorders>
            <w:shd w:val="clear" w:color="auto" w:fill="auto"/>
            <w:vAlign w:val="bottom"/>
          </w:tcPr>
          <w:p w14:paraId="1D57C535" w14:textId="62165CB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w:t>
            </w:r>
            <w:r>
              <w:rPr>
                <w:sz w:val="18"/>
                <w:lang w:val="es-ES_tradnl"/>
              </w:rPr>
              <w:t xml:space="preserve"> </w:t>
            </w:r>
            <w:r w:rsidRPr="00AA1763">
              <w:rPr>
                <w:sz w:val="18"/>
                <w:lang w:val="es-ES_tradnl"/>
              </w:rPr>
              <w:t>086</w:t>
            </w:r>
          </w:p>
        </w:tc>
        <w:tc>
          <w:tcPr>
            <w:tcW w:w="352" w:type="pct"/>
            <w:tcBorders>
              <w:top w:val="single" w:sz="12" w:space="0" w:color="auto"/>
            </w:tcBorders>
            <w:shd w:val="clear" w:color="auto" w:fill="auto"/>
            <w:vAlign w:val="bottom"/>
          </w:tcPr>
          <w:p w14:paraId="4B35520D" w14:textId="1DE3569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w:t>
            </w:r>
            <w:r>
              <w:rPr>
                <w:sz w:val="18"/>
                <w:lang w:val="es-ES_tradnl"/>
              </w:rPr>
              <w:t xml:space="preserve"> </w:t>
            </w:r>
            <w:r w:rsidRPr="00AA1763">
              <w:rPr>
                <w:sz w:val="18"/>
                <w:lang w:val="es-ES_tradnl"/>
              </w:rPr>
              <w:t>046</w:t>
            </w:r>
          </w:p>
        </w:tc>
        <w:tc>
          <w:tcPr>
            <w:tcW w:w="352" w:type="pct"/>
            <w:tcBorders>
              <w:top w:val="single" w:sz="12" w:space="0" w:color="auto"/>
            </w:tcBorders>
            <w:shd w:val="clear" w:color="auto" w:fill="auto"/>
            <w:vAlign w:val="bottom"/>
          </w:tcPr>
          <w:p w14:paraId="5799A7B8" w14:textId="3109CE85"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w:t>
            </w:r>
            <w:r>
              <w:rPr>
                <w:sz w:val="18"/>
                <w:lang w:val="es-ES_tradnl"/>
              </w:rPr>
              <w:t xml:space="preserve"> </w:t>
            </w:r>
            <w:r w:rsidRPr="00AA1763">
              <w:rPr>
                <w:sz w:val="18"/>
                <w:lang w:val="es-ES_tradnl"/>
              </w:rPr>
              <w:t>104</w:t>
            </w:r>
          </w:p>
        </w:tc>
      </w:tr>
      <w:tr w:rsidR="00F070DA" w:rsidRPr="00AA1763" w14:paraId="5DCB9F2F"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834" w:type="pct"/>
            <w:shd w:val="clear" w:color="auto" w:fill="auto"/>
            <w:noWrap/>
            <w:hideMark/>
          </w:tcPr>
          <w:p w14:paraId="4C00CCE6" w14:textId="77777777" w:rsidR="00AA1763" w:rsidRPr="00AA1763" w:rsidRDefault="00AA1763" w:rsidP="00AA1763">
            <w:pPr>
              <w:autoSpaceDE w:val="0"/>
              <w:autoSpaceDN w:val="0"/>
              <w:adjustRightInd w:val="0"/>
              <w:spacing w:before="40" w:after="40" w:line="220" w:lineRule="exact"/>
              <w:rPr>
                <w:b w:val="0"/>
                <w:bCs w:val="0"/>
                <w:sz w:val="18"/>
                <w:szCs w:val="18"/>
                <w:lang w:val="es-ES_tradnl"/>
              </w:rPr>
            </w:pPr>
            <w:r w:rsidRPr="00AA1763">
              <w:rPr>
                <w:b w:val="0"/>
                <w:bCs w:val="0"/>
                <w:sz w:val="18"/>
                <w:lang w:val="es-ES_tradnl"/>
              </w:rPr>
              <w:t xml:space="preserve">Tumores </w:t>
            </w:r>
          </w:p>
        </w:tc>
        <w:tc>
          <w:tcPr>
            <w:tcW w:w="351" w:type="pct"/>
            <w:shd w:val="clear" w:color="auto" w:fill="auto"/>
            <w:noWrap/>
            <w:vAlign w:val="bottom"/>
            <w:hideMark/>
          </w:tcPr>
          <w:p w14:paraId="55C16AD8" w14:textId="43E45129"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w:t>
            </w:r>
            <w:r>
              <w:rPr>
                <w:sz w:val="18"/>
                <w:lang w:val="es-ES_tradnl"/>
              </w:rPr>
              <w:t xml:space="preserve"> </w:t>
            </w:r>
            <w:r w:rsidRPr="00AA1763">
              <w:rPr>
                <w:sz w:val="18"/>
                <w:lang w:val="es-ES_tradnl"/>
              </w:rPr>
              <w:t>008</w:t>
            </w:r>
          </w:p>
        </w:tc>
        <w:tc>
          <w:tcPr>
            <w:tcW w:w="352" w:type="pct"/>
            <w:shd w:val="clear" w:color="auto" w:fill="auto"/>
            <w:noWrap/>
            <w:vAlign w:val="bottom"/>
            <w:hideMark/>
          </w:tcPr>
          <w:p w14:paraId="782CD1C2"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991</w:t>
            </w:r>
          </w:p>
        </w:tc>
        <w:tc>
          <w:tcPr>
            <w:tcW w:w="352" w:type="pct"/>
            <w:shd w:val="clear" w:color="auto" w:fill="auto"/>
            <w:noWrap/>
            <w:vAlign w:val="bottom"/>
            <w:hideMark/>
          </w:tcPr>
          <w:p w14:paraId="6A77F1E4" w14:textId="0EABCA4B"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w:t>
            </w:r>
            <w:r>
              <w:rPr>
                <w:sz w:val="18"/>
                <w:lang w:val="es-ES_tradnl"/>
              </w:rPr>
              <w:t xml:space="preserve"> </w:t>
            </w:r>
            <w:r w:rsidRPr="00AA1763">
              <w:rPr>
                <w:sz w:val="18"/>
                <w:lang w:val="es-ES_tradnl"/>
              </w:rPr>
              <w:t>121</w:t>
            </w:r>
          </w:p>
        </w:tc>
        <w:tc>
          <w:tcPr>
            <w:tcW w:w="351" w:type="pct"/>
            <w:shd w:val="clear" w:color="auto" w:fill="auto"/>
            <w:noWrap/>
            <w:vAlign w:val="bottom"/>
            <w:hideMark/>
          </w:tcPr>
          <w:p w14:paraId="16879FC2" w14:textId="0FCBF164"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w:t>
            </w:r>
            <w:r>
              <w:rPr>
                <w:sz w:val="18"/>
                <w:lang w:val="es-ES_tradnl"/>
              </w:rPr>
              <w:t xml:space="preserve"> </w:t>
            </w:r>
            <w:r w:rsidRPr="00AA1763">
              <w:rPr>
                <w:sz w:val="18"/>
                <w:lang w:val="es-ES_tradnl"/>
              </w:rPr>
              <w:t>160</w:t>
            </w:r>
          </w:p>
        </w:tc>
        <w:tc>
          <w:tcPr>
            <w:tcW w:w="352" w:type="pct"/>
            <w:shd w:val="clear" w:color="auto" w:fill="auto"/>
            <w:noWrap/>
            <w:vAlign w:val="bottom"/>
            <w:hideMark/>
          </w:tcPr>
          <w:p w14:paraId="6C08867A" w14:textId="57C5B68F"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w:t>
            </w:r>
            <w:r>
              <w:rPr>
                <w:sz w:val="18"/>
                <w:lang w:val="es-ES_tradnl"/>
              </w:rPr>
              <w:t xml:space="preserve"> </w:t>
            </w:r>
            <w:r w:rsidRPr="00AA1763">
              <w:rPr>
                <w:sz w:val="18"/>
                <w:lang w:val="es-ES_tradnl"/>
              </w:rPr>
              <w:t>130</w:t>
            </w:r>
          </w:p>
        </w:tc>
        <w:tc>
          <w:tcPr>
            <w:tcW w:w="352" w:type="pct"/>
            <w:shd w:val="clear" w:color="auto" w:fill="auto"/>
            <w:vAlign w:val="bottom"/>
          </w:tcPr>
          <w:p w14:paraId="1E1BEE95" w14:textId="3907C4F4"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w:t>
            </w:r>
            <w:r>
              <w:rPr>
                <w:sz w:val="18"/>
                <w:lang w:val="es-ES_tradnl"/>
              </w:rPr>
              <w:t xml:space="preserve"> </w:t>
            </w:r>
            <w:r w:rsidRPr="00AA1763">
              <w:rPr>
                <w:sz w:val="18"/>
                <w:lang w:val="es-ES_tradnl"/>
              </w:rPr>
              <w:t>139</w:t>
            </w:r>
          </w:p>
        </w:tc>
        <w:tc>
          <w:tcPr>
            <w:tcW w:w="351" w:type="pct"/>
            <w:shd w:val="clear" w:color="auto" w:fill="auto"/>
            <w:vAlign w:val="bottom"/>
          </w:tcPr>
          <w:p w14:paraId="309C9223" w14:textId="0D378D6A"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w:t>
            </w:r>
            <w:r>
              <w:rPr>
                <w:sz w:val="18"/>
                <w:lang w:val="es-ES_tradnl"/>
              </w:rPr>
              <w:t xml:space="preserve"> </w:t>
            </w:r>
            <w:r w:rsidRPr="00AA1763">
              <w:rPr>
                <w:sz w:val="18"/>
                <w:lang w:val="es-ES_tradnl"/>
              </w:rPr>
              <w:t>055</w:t>
            </w:r>
          </w:p>
        </w:tc>
        <w:tc>
          <w:tcPr>
            <w:tcW w:w="352" w:type="pct"/>
            <w:shd w:val="clear" w:color="auto" w:fill="auto"/>
            <w:vAlign w:val="bottom"/>
          </w:tcPr>
          <w:p w14:paraId="019F118D" w14:textId="4BE1CEC4"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w:t>
            </w:r>
            <w:r>
              <w:rPr>
                <w:sz w:val="18"/>
                <w:lang w:val="es-ES_tradnl"/>
              </w:rPr>
              <w:t xml:space="preserve"> </w:t>
            </w:r>
            <w:r w:rsidRPr="00AA1763">
              <w:rPr>
                <w:sz w:val="18"/>
                <w:lang w:val="es-ES_tradnl"/>
              </w:rPr>
              <w:t>098</w:t>
            </w:r>
          </w:p>
        </w:tc>
        <w:tc>
          <w:tcPr>
            <w:tcW w:w="352" w:type="pct"/>
            <w:shd w:val="clear" w:color="auto" w:fill="auto"/>
            <w:vAlign w:val="bottom"/>
          </w:tcPr>
          <w:p w14:paraId="4E70F09D" w14:textId="3B471322"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w:t>
            </w:r>
            <w:r>
              <w:rPr>
                <w:sz w:val="18"/>
                <w:lang w:val="es-ES_tradnl"/>
              </w:rPr>
              <w:t xml:space="preserve"> </w:t>
            </w:r>
            <w:r w:rsidRPr="00AA1763">
              <w:rPr>
                <w:sz w:val="18"/>
                <w:lang w:val="es-ES_tradnl"/>
              </w:rPr>
              <w:t>099</w:t>
            </w:r>
          </w:p>
        </w:tc>
      </w:tr>
      <w:tr w:rsidR="00F070DA" w:rsidRPr="00AA1763" w14:paraId="1E6DC192"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834" w:type="pct"/>
            <w:shd w:val="clear" w:color="auto" w:fill="auto"/>
            <w:noWrap/>
            <w:hideMark/>
          </w:tcPr>
          <w:p w14:paraId="67A6C5CF" w14:textId="77777777" w:rsidR="00AA1763" w:rsidRPr="00AA1763" w:rsidRDefault="00AA1763" w:rsidP="00AA1763">
            <w:pPr>
              <w:autoSpaceDE w:val="0"/>
              <w:autoSpaceDN w:val="0"/>
              <w:adjustRightInd w:val="0"/>
              <w:spacing w:before="40" w:after="40" w:line="220" w:lineRule="exact"/>
              <w:rPr>
                <w:b w:val="0"/>
                <w:bCs w:val="0"/>
                <w:sz w:val="18"/>
                <w:szCs w:val="18"/>
                <w:lang w:val="es-ES_tradnl"/>
              </w:rPr>
            </w:pPr>
            <w:r w:rsidRPr="00AA1763">
              <w:rPr>
                <w:b w:val="0"/>
                <w:bCs w:val="0"/>
                <w:sz w:val="18"/>
                <w:lang w:val="es-ES_tradnl"/>
              </w:rPr>
              <w:t xml:space="preserve">Enfermedades del sistema respiratorio </w:t>
            </w:r>
          </w:p>
        </w:tc>
        <w:tc>
          <w:tcPr>
            <w:tcW w:w="351" w:type="pct"/>
            <w:shd w:val="clear" w:color="auto" w:fill="auto"/>
            <w:noWrap/>
            <w:vAlign w:val="bottom"/>
            <w:hideMark/>
          </w:tcPr>
          <w:p w14:paraId="03FF7A15"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314</w:t>
            </w:r>
          </w:p>
        </w:tc>
        <w:tc>
          <w:tcPr>
            <w:tcW w:w="352" w:type="pct"/>
            <w:shd w:val="clear" w:color="auto" w:fill="auto"/>
            <w:noWrap/>
            <w:vAlign w:val="bottom"/>
            <w:hideMark/>
          </w:tcPr>
          <w:p w14:paraId="7AFB2FF9"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288</w:t>
            </w:r>
          </w:p>
        </w:tc>
        <w:tc>
          <w:tcPr>
            <w:tcW w:w="352" w:type="pct"/>
            <w:shd w:val="clear" w:color="auto" w:fill="auto"/>
            <w:noWrap/>
            <w:vAlign w:val="bottom"/>
            <w:hideMark/>
          </w:tcPr>
          <w:p w14:paraId="116C5414"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298</w:t>
            </w:r>
          </w:p>
        </w:tc>
        <w:tc>
          <w:tcPr>
            <w:tcW w:w="351" w:type="pct"/>
            <w:shd w:val="clear" w:color="auto" w:fill="auto"/>
            <w:noWrap/>
            <w:vAlign w:val="bottom"/>
            <w:hideMark/>
          </w:tcPr>
          <w:p w14:paraId="03E2370C"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314</w:t>
            </w:r>
          </w:p>
        </w:tc>
        <w:tc>
          <w:tcPr>
            <w:tcW w:w="352" w:type="pct"/>
            <w:shd w:val="clear" w:color="auto" w:fill="auto"/>
            <w:noWrap/>
            <w:vAlign w:val="bottom"/>
            <w:hideMark/>
          </w:tcPr>
          <w:p w14:paraId="1866682E"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388</w:t>
            </w:r>
          </w:p>
        </w:tc>
        <w:tc>
          <w:tcPr>
            <w:tcW w:w="352" w:type="pct"/>
            <w:shd w:val="clear" w:color="auto" w:fill="auto"/>
            <w:vAlign w:val="bottom"/>
          </w:tcPr>
          <w:p w14:paraId="2BB7759E"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387</w:t>
            </w:r>
          </w:p>
        </w:tc>
        <w:tc>
          <w:tcPr>
            <w:tcW w:w="351" w:type="pct"/>
            <w:shd w:val="clear" w:color="auto" w:fill="auto"/>
            <w:vAlign w:val="bottom"/>
          </w:tcPr>
          <w:p w14:paraId="3827FE1F"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324</w:t>
            </w:r>
          </w:p>
        </w:tc>
        <w:tc>
          <w:tcPr>
            <w:tcW w:w="352" w:type="pct"/>
            <w:shd w:val="clear" w:color="auto" w:fill="auto"/>
            <w:vAlign w:val="bottom"/>
          </w:tcPr>
          <w:p w14:paraId="714CCF4A"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299</w:t>
            </w:r>
          </w:p>
        </w:tc>
        <w:tc>
          <w:tcPr>
            <w:tcW w:w="352" w:type="pct"/>
            <w:shd w:val="clear" w:color="auto" w:fill="auto"/>
            <w:vAlign w:val="bottom"/>
          </w:tcPr>
          <w:p w14:paraId="2AB93688"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303</w:t>
            </w:r>
          </w:p>
        </w:tc>
      </w:tr>
      <w:tr w:rsidR="00F070DA" w:rsidRPr="00AA1763" w14:paraId="5AD42ABC"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834" w:type="pct"/>
            <w:shd w:val="clear" w:color="auto" w:fill="auto"/>
            <w:noWrap/>
          </w:tcPr>
          <w:p w14:paraId="73A7C06C" w14:textId="77777777" w:rsidR="00AA1763" w:rsidRPr="00AA1763" w:rsidRDefault="00AA1763" w:rsidP="00AA1763">
            <w:pPr>
              <w:autoSpaceDE w:val="0"/>
              <w:autoSpaceDN w:val="0"/>
              <w:adjustRightInd w:val="0"/>
              <w:spacing w:before="40" w:after="40" w:line="220" w:lineRule="exact"/>
              <w:rPr>
                <w:b w:val="0"/>
                <w:bCs w:val="0"/>
                <w:sz w:val="18"/>
                <w:szCs w:val="18"/>
                <w:lang w:val="es-ES_tradnl"/>
              </w:rPr>
            </w:pPr>
            <w:r w:rsidRPr="00AA1763">
              <w:rPr>
                <w:b w:val="0"/>
                <w:bCs w:val="0"/>
                <w:sz w:val="18"/>
                <w:lang w:val="es-ES_tradnl"/>
              </w:rPr>
              <w:t xml:space="preserve">Causas externas de mortalidad </w:t>
            </w:r>
          </w:p>
        </w:tc>
        <w:tc>
          <w:tcPr>
            <w:tcW w:w="351" w:type="pct"/>
            <w:shd w:val="clear" w:color="auto" w:fill="auto"/>
            <w:noWrap/>
            <w:vAlign w:val="bottom"/>
          </w:tcPr>
          <w:p w14:paraId="058DECE5"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255</w:t>
            </w:r>
          </w:p>
        </w:tc>
        <w:tc>
          <w:tcPr>
            <w:tcW w:w="352" w:type="pct"/>
            <w:shd w:val="clear" w:color="auto" w:fill="auto"/>
            <w:noWrap/>
            <w:vAlign w:val="bottom"/>
          </w:tcPr>
          <w:p w14:paraId="30C5B1D5"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293</w:t>
            </w:r>
          </w:p>
        </w:tc>
        <w:tc>
          <w:tcPr>
            <w:tcW w:w="352" w:type="pct"/>
            <w:shd w:val="clear" w:color="auto" w:fill="auto"/>
            <w:noWrap/>
            <w:vAlign w:val="bottom"/>
          </w:tcPr>
          <w:p w14:paraId="2B440B67"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267</w:t>
            </w:r>
          </w:p>
        </w:tc>
        <w:tc>
          <w:tcPr>
            <w:tcW w:w="351" w:type="pct"/>
            <w:shd w:val="clear" w:color="auto" w:fill="auto"/>
            <w:noWrap/>
            <w:vAlign w:val="bottom"/>
          </w:tcPr>
          <w:p w14:paraId="6C762BC8"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220</w:t>
            </w:r>
          </w:p>
        </w:tc>
        <w:tc>
          <w:tcPr>
            <w:tcW w:w="352" w:type="pct"/>
            <w:shd w:val="clear" w:color="auto" w:fill="auto"/>
            <w:noWrap/>
            <w:vAlign w:val="bottom"/>
          </w:tcPr>
          <w:p w14:paraId="0C7A8ECC"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270</w:t>
            </w:r>
          </w:p>
        </w:tc>
        <w:tc>
          <w:tcPr>
            <w:tcW w:w="352" w:type="pct"/>
            <w:shd w:val="clear" w:color="auto" w:fill="auto"/>
            <w:vAlign w:val="bottom"/>
          </w:tcPr>
          <w:p w14:paraId="54C4D464"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266</w:t>
            </w:r>
          </w:p>
        </w:tc>
        <w:tc>
          <w:tcPr>
            <w:tcW w:w="351" w:type="pct"/>
            <w:shd w:val="clear" w:color="auto" w:fill="auto"/>
            <w:vAlign w:val="bottom"/>
          </w:tcPr>
          <w:p w14:paraId="1E14E795"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256</w:t>
            </w:r>
          </w:p>
        </w:tc>
        <w:tc>
          <w:tcPr>
            <w:tcW w:w="352" w:type="pct"/>
            <w:shd w:val="clear" w:color="auto" w:fill="auto"/>
            <w:vAlign w:val="bottom"/>
          </w:tcPr>
          <w:p w14:paraId="2304FE25"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238</w:t>
            </w:r>
          </w:p>
        </w:tc>
        <w:tc>
          <w:tcPr>
            <w:tcW w:w="352" w:type="pct"/>
            <w:shd w:val="clear" w:color="auto" w:fill="auto"/>
            <w:vAlign w:val="bottom"/>
          </w:tcPr>
          <w:p w14:paraId="1196A211"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262</w:t>
            </w:r>
          </w:p>
        </w:tc>
      </w:tr>
      <w:tr w:rsidR="00F070DA" w:rsidRPr="00AA1763" w14:paraId="31E2E9E7"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834" w:type="pct"/>
            <w:shd w:val="clear" w:color="auto" w:fill="auto"/>
            <w:noWrap/>
            <w:hideMark/>
          </w:tcPr>
          <w:p w14:paraId="18784FDB" w14:textId="77777777" w:rsidR="00AA1763" w:rsidRPr="00AA1763" w:rsidRDefault="00AA1763" w:rsidP="00AA1763">
            <w:pPr>
              <w:autoSpaceDE w:val="0"/>
              <w:autoSpaceDN w:val="0"/>
              <w:adjustRightInd w:val="0"/>
              <w:spacing w:before="40" w:after="40" w:line="220" w:lineRule="exact"/>
              <w:rPr>
                <w:b w:val="0"/>
                <w:bCs w:val="0"/>
                <w:sz w:val="18"/>
                <w:szCs w:val="18"/>
                <w:lang w:val="es-ES_tradnl"/>
              </w:rPr>
            </w:pPr>
            <w:r w:rsidRPr="00AA1763">
              <w:rPr>
                <w:b w:val="0"/>
                <w:bCs w:val="0"/>
                <w:sz w:val="18"/>
                <w:lang w:val="es-ES_tradnl"/>
              </w:rPr>
              <w:t>Trastornos mentales y del comportamiento</w:t>
            </w:r>
          </w:p>
        </w:tc>
        <w:tc>
          <w:tcPr>
            <w:tcW w:w="351" w:type="pct"/>
            <w:shd w:val="clear" w:color="auto" w:fill="auto"/>
            <w:noWrap/>
            <w:vAlign w:val="bottom"/>
            <w:hideMark/>
          </w:tcPr>
          <w:p w14:paraId="5A9C4B11"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73</w:t>
            </w:r>
          </w:p>
        </w:tc>
        <w:tc>
          <w:tcPr>
            <w:tcW w:w="352" w:type="pct"/>
            <w:shd w:val="clear" w:color="auto" w:fill="auto"/>
            <w:noWrap/>
            <w:vAlign w:val="bottom"/>
            <w:hideMark/>
          </w:tcPr>
          <w:p w14:paraId="38F8A218"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92</w:t>
            </w:r>
          </w:p>
        </w:tc>
        <w:tc>
          <w:tcPr>
            <w:tcW w:w="352" w:type="pct"/>
            <w:shd w:val="clear" w:color="auto" w:fill="auto"/>
            <w:noWrap/>
            <w:vAlign w:val="bottom"/>
            <w:hideMark/>
          </w:tcPr>
          <w:p w14:paraId="356F412B"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233</w:t>
            </w:r>
          </w:p>
        </w:tc>
        <w:tc>
          <w:tcPr>
            <w:tcW w:w="351" w:type="pct"/>
            <w:shd w:val="clear" w:color="auto" w:fill="auto"/>
            <w:noWrap/>
            <w:vAlign w:val="bottom"/>
            <w:hideMark/>
          </w:tcPr>
          <w:p w14:paraId="0823EF48"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228</w:t>
            </w:r>
          </w:p>
        </w:tc>
        <w:tc>
          <w:tcPr>
            <w:tcW w:w="352" w:type="pct"/>
            <w:shd w:val="clear" w:color="auto" w:fill="auto"/>
            <w:noWrap/>
            <w:vAlign w:val="bottom"/>
            <w:hideMark/>
          </w:tcPr>
          <w:p w14:paraId="659F5CC5"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286</w:t>
            </w:r>
          </w:p>
        </w:tc>
        <w:tc>
          <w:tcPr>
            <w:tcW w:w="352" w:type="pct"/>
            <w:shd w:val="clear" w:color="auto" w:fill="auto"/>
            <w:vAlign w:val="bottom"/>
          </w:tcPr>
          <w:p w14:paraId="2DB6D393"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256</w:t>
            </w:r>
          </w:p>
        </w:tc>
        <w:tc>
          <w:tcPr>
            <w:tcW w:w="351" w:type="pct"/>
            <w:shd w:val="clear" w:color="auto" w:fill="auto"/>
            <w:vAlign w:val="bottom"/>
          </w:tcPr>
          <w:p w14:paraId="59DF785B"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278</w:t>
            </w:r>
          </w:p>
        </w:tc>
        <w:tc>
          <w:tcPr>
            <w:tcW w:w="352" w:type="pct"/>
            <w:shd w:val="clear" w:color="auto" w:fill="auto"/>
            <w:vAlign w:val="bottom"/>
          </w:tcPr>
          <w:p w14:paraId="6D191F9C"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298</w:t>
            </w:r>
          </w:p>
        </w:tc>
        <w:tc>
          <w:tcPr>
            <w:tcW w:w="352" w:type="pct"/>
            <w:shd w:val="clear" w:color="auto" w:fill="auto"/>
            <w:vAlign w:val="bottom"/>
          </w:tcPr>
          <w:p w14:paraId="77DE9ABB"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279</w:t>
            </w:r>
          </w:p>
        </w:tc>
      </w:tr>
      <w:tr w:rsidR="00F070DA" w:rsidRPr="00AA1763" w14:paraId="6FD56BEA"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834" w:type="pct"/>
            <w:shd w:val="clear" w:color="auto" w:fill="auto"/>
            <w:noWrap/>
            <w:hideMark/>
          </w:tcPr>
          <w:p w14:paraId="69340108" w14:textId="77777777" w:rsidR="00AA1763" w:rsidRPr="00AA1763" w:rsidRDefault="00AA1763" w:rsidP="00AA1763">
            <w:pPr>
              <w:autoSpaceDE w:val="0"/>
              <w:autoSpaceDN w:val="0"/>
              <w:adjustRightInd w:val="0"/>
              <w:spacing w:before="40" w:after="40" w:line="220" w:lineRule="exact"/>
              <w:rPr>
                <w:b w:val="0"/>
                <w:bCs w:val="0"/>
                <w:sz w:val="18"/>
                <w:szCs w:val="18"/>
                <w:lang w:val="es-ES_tradnl"/>
              </w:rPr>
            </w:pPr>
            <w:r w:rsidRPr="00AA1763">
              <w:rPr>
                <w:b w:val="0"/>
                <w:bCs w:val="0"/>
                <w:sz w:val="18"/>
                <w:lang w:val="es-ES_tradnl"/>
              </w:rPr>
              <w:t>Enfermedades del sistema digestivo</w:t>
            </w:r>
          </w:p>
        </w:tc>
        <w:tc>
          <w:tcPr>
            <w:tcW w:w="351" w:type="pct"/>
            <w:shd w:val="clear" w:color="auto" w:fill="auto"/>
            <w:noWrap/>
            <w:vAlign w:val="bottom"/>
            <w:hideMark/>
          </w:tcPr>
          <w:p w14:paraId="0B188001"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184</w:t>
            </w:r>
          </w:p>
        </w:tc>
        <w:tc>
          <w:tcPr>
            <w:tcW w:w="352" w:type="pct"/>
            <w:shd w:val="clear" w:color="auto" w:fill="auto"/>
            <w:noWrap/>
            <w:vAlign w:val="bottom"/>
            <w:hideMark/>
          </w:tcPr>
          <w:p w14:paraId="45F34FA6"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204</w:t>
            </w:r>
          </w:p>
        </w:tc>
        <w:tc>
          <w:tcPr>
            <w:tcW w:w="352" w:type="pct"/>
            <w:shd w:val="clear" w:color="auto" w:fill="auto"/>
            <w:noWrap/>
            <w:vAlign w:val="bottom"/>
            <w:hideMark/>
          </w:tcPr>
          <w:p w14:paraId="2243705E"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196</w:t>
            </w:r>
          </w:p>
        </w:tc>
        <w:tc>
          <w:tcPr>
            <w:tcW w:w="351" w:type="pct"/>
            <w:shd w:val="clear" w:color="auto" w:fill="auto"/>
            <w:noWrap/>
            <w:vAlign w:val="bottom"/>
            <w:hideMark/>
          </w:tcPr>
          <w:p w14:paraId="103A908E"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194</w:t>
            </w:r>
          </w:p>
        </w:tc>
        <w:tc>
          <w:tcPr>
            <w:tcW w:w="352" w:type="pct"/>
            <w:shd w:val="clear" w:color="auto" w:fill="auto"/>
            <w:noWrap/>
            <w:vAlign w:val="bottom"/>
            <w:hideMark/>
          </w:tcPr>
          <w:p w14:paraId="31C85939"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193</w:t>
            </w:r>
          </w:p>
        </w:tc>
        <w:tc>
          <w:tcPr>
            <w:tcW w:w="352" w:type="pct"/>
            <w:shd w:val="clear" w:color="auto" w:fill="auto"/>
            <w:vAlign w:val="bottom"/>
          </w:tcPr>
          <w:p w14:paraId="6E13BE0A"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190</w:t>
            </w:r>
          </w:p>
        </w:tc>
        <w:tc>
          <w:tcPr>
            <w:tcW w:w="351" w:type="pct"/>
            <w:shd w:val="clear" w:color="auto" w:fill="auto"/>
            <w:vAlign w:val="bottom"/>
          </w:tcPr>
          <w:p w14:paraId="066E79C7"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218</w:t>
            </w:r>
          </w:p>
        </w:tc>
        <w:tc>
          <w:tcPr>
            <w:tcW w:w="352" w:type="pct"/>
            <w:shd w:val="clear" w:color="auto" w:fill="auto"/>
            <w:vAlign w:val="bottom"/>
          </w:tcPr>
          <w:p w14:paraId="57426962"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193</w:t>
            </w:r>
          </w:p>
        </w:tc>
        <w:tc>
          <w:tcPr>
            <w:tcW w:w="352" w:type="pct"/>
            <w:shd w:val="clear" w:color="auto" w:fill="auto"/>
            <w:vAlign w:val="bottom"/>
          </w:tcPr>
          <w:p w14:paraId="29D1C73E"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193</w:t>
            </w:r>
          </w:p>
        </w:tc>
      </w:tr>
      <w:tr w:rsidR="00F070DA" w:rsidRPr="00AA1763" w14:paraId="59AC7138"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834" w:type="pct"/>
            <w:shd w:val="clear" w:color="auto" w:fill="auto"/>
            <w:noWrap/>
            <w:hideMark/>
          </w:tcPr>
          <w:p w14:paraId="6999DA67" w14:textId="77777777" w:rsidR="00AA1763" w:rsidRPr="00AA1763" w:rsidRDefault="00AA1763" w:rsidP="00AA1763">
            <w:pPr>
              <w:autoSpaceDE w:val="0"/>
              <w:autoSpaceDN w:val="0"/>
              <w:adjustRightInd w:val="0"/>
              <w:spacing w:before="40" w:after="40" w:line="220" w:lineRule="exact"/>
              <w:rPr>
                <w:b w:val="0"/>
                <w:bCs w:val="0"/>
                <w:sz w:val="18"/>
                <w:szCs w:val="18"/>
                <w:lang w:val="es-ES_tradnl"/>
              </w:rPr>
            </w:pPr>
            <w:r w:rsidRPr="00AA1763">
              <w:rPr>
                <w:b w:val="0"/>
                <w:bCs w:val="0"/>
                <w:sz w:val="18"/>
                <w:lang w:val="es-ES_tradnl"/>
              </w:rPr>
              <w:t xml:space="preserve">Enfermedades del sistema nervioso </w:t>
            </w:r>
          </w:p>
        </w:tc>
        <w:tc>
          <w:tcPr>
            <w:tcW w:w="351" w:type="pct"/>
            <w:shd w:val="clear" w:color="auto" w:fill="auto"/>
            <w:noWrap/>
            <w:vAlign w:val="bottom"/>
            <w:hideMark/>
          </w:tcPr>
          <w:p w14:paraId="4E5C9EEC"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120</w:t>
            </w:r>
          </w:p>
        </w:tc>
        <w:tc>
          <w:tcPr>
            <w:tcW w:w="352" w:type="pct"/>
            <w:shd w:val="clear" w:color="auto" w:fill="auto"/>
            <w:noWrap/>
            <w:vAlign w:val="bottom"/>
            <w:hideMark/>
          </w:tcPr>
          <w:p w14:paraId="5249A717"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109</w:t>
            </w:r>
          </w:p>
        </w:tc>
        <w:tc>
          <w:tcPr>
            <w:tcW w:w="352" w:type="pct"/>
            <w:shd w:val="clear" w:color="auto" w:fill="auto"/>
            <w:noWrap/>
            <w:vAlign w:val="bottom"/>
            <w:hideMark/>
          </w:tcPr>
          <w:p w14:paraId="6E9BF1A6"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171</w:t>
            </w:r>
          </w:p>
        </w:tc>
        <w:tc>
          <w:tcPr>
            <w:tcW w:w="351" w:type="pct"/>
            <w:shd w:val="clear" w:color="auto" w:fill="auto"/>
            <w:noWrap/>
            <w:vAlign w:val="bottom"/>
            <w:hideMark/>
          </w:tcPr>
          <w:p w14:paraId="6F925467"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184</w:t>
            </w:r>
          </w:p>
        </w:tc>
        <w:tc>
          <w:tcPr>
            <w:tcW w:w="352" w:type="pct"/>
            <w:shd w:val="clear" w:color="auto" w:fill="auto"/>
            <w:noWrap/>
            <w:vAlign w:val="bottom"/>
            <w:hideMark/>
          </w:tcPr>
          <w:p w14:paraId="5BBCF139"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180</w:t>
            </w:r>
          </w:p>
        </w:tc>
        <w:tc>
          <w:tcPr>
            <w:tcW w:w="352" w:type="pct"/>
            <w:shd w:val="clear" w:color="auto" w:fill="auto"/>
            <w:vAlign w:val="bottom"/>
          </w:tcPr>
          <w:p w14:paraId="7A7EF0A5"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206</w:t>
            </w:r>
          </w:p>
        </w:tc>
        <w:tc>
          <w:tcPr>
            <w:tcW w:w="351" w:type="pct"/>
            <w:shd w:val="clear" w:color="auto" w:fill="auto"/>
            <w:vAlign w:val="bottom"/>
          </w:tcPr>
          <w:p w14:paraId="72E2DB15"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218</w:t>
            </w:r>
          </w:p>
        </w:tc>
        <w:tc>
          <w:tcPr>
            <w:tcW w:w="352" w:type="pct"/>
            <w:shd w:val="clear" w:color="auto" w:fill="auto"/>
            <w:vAlign w:val="bottom"/>
          </w:tcPr>
          <w:p w14:paraId="03FB9943"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178</w:t>
            </w:r>
          </w:p>
        </w:tc>
        <w:tc>
          <w:tcPr>
            <w:tcW w:w="352" w:type="pct"/>
            <w:shd w:val="clear" w:color="auto" w:fill="auto"/>
            <w:vAlign w:val="bottom"/>
          </w:tcPr>
          <w:p w14:paraId="663350B7"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179</w:t>
            </w:r>
          </w:p>
        </w:tc>
      </w:tr>
      <w:tr w:rsidR="00F070DA" w:rsidRPr="00AA1763" w14:paraId="42ADDFE2"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834" w:type="pct"/>
            <w:shd w:val="clear" w:color="auto" w:fill="auto"/>
            <w:noWrap/>
          </w:tcPr>
          <w:p w14:paraId="47804B08" w14:textId="77777777" w:rsidR="00AA1763" w:rsidRPr="00AA1763" w:rsidRDefault="00AA1763" w:rsidP="00AA1763">
            <w:pPr>
              <w:autoSpaceDE w:val="0"/>
              <w:autoSpaceDN w:val="0"/>
              <w:adjustRightInd w:val="0"/>
              <w:spacing w:before="40" w:after="40" w:line="220" w:lineRule="exact"/>
              <w:rPr>
                <w:b w:val="0"/>
                <w:bCs w:val="0"/>
                <w:sz w:val="18"/>
                <w:szCs w:val="18"/>
                <w:lang w:val="es-ES_tradnl"/>
              </w:rPr>
            </w:pPr>
            <w:r w:rsidRPr="00AA1763">
              <w:rPr>
                <w:b w:val="0"/>
                <w:bCs w:val="0"/>
                <w:sz w:val="18"/>
                <w:lang w:val="es-ES_tradnl"/>
              </w:rPr>
              <w:lastRenderedPageBreak/>
              <w:t xml:space="preserve">Síntomas, signos y hallazgos anormales clínicos y de laboratorio, no clasificados en otra parte </w:t>
            </w:r>
          </w:p>
        </w:tc>
        <w:tc>
          <w:tcPr>
            <w:tcW w:w="351" w:type="pct"/>
            <w:shd w:val="clear" w:color="auto" w:fill="auto"/>
            <w:noWrap/>
            <w:vAlign w:val="bottom"/>
          </w:tcPr>
          <w:p w14:paraId="1FCB5C02"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114</w:t>
            </w:r>
          </w:p>
        </w:tc>
        <w:tc>
          <w:tcPr>
            <w:tcW w:w="352" w:type="pct"/>
            <w:shd w:val="clear" w:color="auto" w:fill="auto"/>
            <w:noWrap/>
            <w:vAlign w:val="bottom"/>
          </w:tcPr>
          <w:p w14:paraId="579573FE"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111</w:t>
            </w:r>
          </w:p>
        </w:tc>
        <w:tc>
          <w:tcPr>
            <w:tcW w:w="352" w:type="pct"/>
            <w:shd w:val="clear" w:color="auto" w:fill="auto"/>
            <w:noWrap/>
            <w:vAlign w:val="bottom"/>
          </w:tcPr>
          <w:p w14:paraId="1B8FCB1D"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124</w:t>
            </w:r>
          </w:p>
        </w:tc>
        <w:tc>
          <w:tcPr>
            <w:tcW w:w="351" w:type="pct"/>
            <w:shd w:val="clear" w:color="auto" w:fill="auto"/>
            <w:noWrap/>
            <w:vAlign w:val="bottom"/>
          </w:tcPr>
          <w:p w14:paraId="766FEA54"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141</w:t>
            </w:r>
          </w:p>
        </w:tc>
        <w:tc>
          <w:tcPr>
            <w:tcW w:w="352" w:type="pct"/>
            <w:shd w:val="clear" w:color="auto" w:fill="auto"/>
            <w:noWrap/>
            <w:vAlign w:val="bottom"/>
          </w:tcPr>
          <w:p w14:paraId="3E7D8DB4"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113</w:t>
            </w:r>
          </w:p>
        </w:tc>
        <w:tc>
          <w:tcPr>
            <w:tcW w:w="352" w:type="pct"/>
            <w:shd w:val="clear" w:color="auto" w:fill="auto"/>
            <w:vAlign w:val="bottom"/>
          </w:tcPr>
          <w:p w14:paraId="71B20F86"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176</w:t>
            </w:r>
          </w:p>
        </w:tc>
        <w:tc>
          <w:tcPr>
            <w:tcW w:w="351" w:type="pct"/>
            <w:shd w:val="clear" w:color="auto" w:fill="auto"/>
            <w:vAlign w:val="bottom"/>
          </w:tcPr>
          <w:p w14:paraId="570A7F6A"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162</w:t>
            </w:r>
          </w:p>
        </w:tc>
        <w:tc>
          <w:tcPr>
            <w:tcW w:w="352" w:type="pct"/>
            <w:shd w:val="clear" w:color="auto" w:fill="auto"/>
            <w:vAlign w:val="bottom"/>
          </w:tcPr>
          <w:p w14:paraId="48C6E989"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178</w:t>
            </w:r>
          </w:p>
        </w:tc>
        <w:tc>
          <w:tcPr>
            <w:tcW w:w="352" w:type="pct"/>
            <w:shd w:val="clear" w:color="auto" w:fill="auto"/>
            <w:vAlign w:val="bottom"/>
          </w:tcPr>
          <w:p w14:paraId="11FA196B"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124</w:t>
            </w:r>
          </w:p>
        </w:tc>
      </w:tr>
      <w:tr w:rsidR="00F070DA" w:rsidRPr="00AA1763" w14:paraId="18791723"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834" w:type="pct"/>
            <w:shd w:val="clear" w:color="auto" w:fill="auto"/>
            <w:noWrap/>
            <w:hideMark/>
          </w:tcPr>
          <w:p w14:paraId="2372BBEB" w14:textId="77777777" w:rsidR="00AA1763" w:rsidRPr="00AA1763" w:rsidRDefault="00AA1763" w:rsidP="00AA1763">
            <w:pPr>
              <w:autoSpaceDE w:val="0"/>
              <w:autoSpaceDN w:val="0"/>
              <w:adjustRightInd w:val="0"/>
              <w:spacing w:before="40" w:after="40" w:line="220" w:lineRule="exact"/>
              <w:rPr>
                <w:b w:val="0"/>
                <w:bCs w:val="0"/>
                <w:sz w:val="18"/>
                <w:szCs w:val="18"/>
                <w:lang w:val="es-ES_tradnl"/>
              </w:rPr>
            </w:pPr>
            <w:r w:rsidRPr="00AA1763">
              <w:rPr>
                <w:b w:val="0"/>
                <w:bCs w:val="0"/>
                <w:sz w:val="18"/>
                <w:lang w:val="es-ES_tradnl"/>
              </w:rPr>
              <w:t>Enfermedades endocrinas, nutricionales y metabólicas</w:t>
            </w:r>
          </w:p>
        </w:tc>
        <w:tc>
          <w:tcPr>
            <w:tcW w:w="351" w:type="pct"/>
            <w:shd w:val="clear" w:color="auto" w:fill="auto"/>
            <w:noWrap/>
            <w:vAlign w:val="bottom"/>
            <w:hideMark/>
          </w:tcPr>
          <w:p w14:paraId="039FDF8C"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50</w:t>
            </w:r>
          </w:p>
        </w:tc>
        <w:tc>
          <w:tcPr>
            <w:tcW w:w="352" w:type="pct"/>
            <w:shd w:val="clear" w:color="auto" w:fill="auto"/>
            <w:noWrap/>
            <w:vAlign w:val="bottom"/>
            <w:hideMark/>
          </w:tcPr>
          <w:p w14:paraId="274FA1AD"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63</w:t>
            </w:r>
          </w:p>
        </w:tc>
        <w:tc>
          <w:tcPr>
            <w:tcW w:w="352" w:type="pct"/>
            <w:shd w:val="clear" w:color="auto" w:fill="auto"/>
            <w:noWrap/>
            <w:vAlign w:val="bottom"/>
            <w:hideMark/>
          </w:tcPr>
          <w:p w14:paraId="34FA3CF2"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107</w:t>
            </w:r>
          </w:p>
        </w:tc>
        <w:tc>
          <w:tcPr>
            <w:tcW w:w="351" w:type="pct"/>
            <w:shd w:val="clear" w:color="auto" w:fill="auto"/>
            <w:noWrap/>
            <w:vAlign w:val="bottom"/>
            <w:hideMark/>
          </w:tcPr>
          <w:p w14:paraId="7F00D43F"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147</w:t>
            </w:r>
          </w:p>
        </w:tc>
        <w:tc>
          <w:tcPr>
            <w:tcW w:w="352" w:type="pct"/>
            <w:shd w:val="clear" w:color="auto" w:fill="auto"/>
            <w:noWrap/>
            <w:vAlign w:val="bottom"/>
            <w:hideMark/>
          </w:tcPr>
          <w:p w14:paraId="5DDB67E6"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102</w:t>
            </w:r>
          </w:p>
        </w:tc>
        <w:tc>
          <w:tcPr>
            <w:tcW w:w="352" w:type="pct"/>
            <w:shd w:val="clear" w:color="auto" w:fill="auto"/>
            <w:vAlign w:val="bottom"/>
          </w:tcPr>
          <w:p w14:paraId="452DDBDD"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132</w:t>
            </w:r>
          </w:p>
        </w:tc>
        <w:tc>
          <w:tcPr>
            <w:tcW w:w="351" w:type="pct"/>
            <w:shd w:val="clear" w:color="auto" w:fill="auto"/>
            <w:vAlign w:val="bottom"/>
          </w:tcPr>
          <w:p w14:paraId="0B588A0D"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123</w:t>
            </w:r>
          </w:p>
        </w:tc>
        <w:tc>
          <w:tcPr>
            <w:tcW w:w="352" w:type="pct"/>
            <w:shd w:val="clear" w:color="auto" w:fill="auto"/>
            <w:vAlign w:val="bottom"/>
          </w:tcPr>
          <w:p w14:paraId="5EB4C340"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123</w:t>
            </w:r>
          </w:p>
        </w:tc>
        <w:tc>
          <w:tcPr>
            <w:tcW w:w="352" w:type="pct"/>
            <w:shd w:val="clear" w:color="auto" w:fill="auto"/>
            <w:vAlign w:val="bottom"/>
          </w:tcPr>
          <w:p w14:paraId="57B366BC"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140</w:t>
            </w:r>
          </w:p>
        </w:tc>
      </w:tr>
      <w:tr w:rsidR="00F070DA" w:rsidRPr="00AA1763" w14:paraId="0188BFE7"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834" w:type="pct"/>
            <w:shd w:val="clear" w:color="auto" w:fill="auto"/>
            <w:noWrap/>
          </w:tcPr>
          <w:p w14:paraId="78794F36" w14:textId="77777777" w:rsidR="00AA1763" w:rsidRPr="00AA1763" w:rsidRDefault="00AA1763" w:rsidP="00AA1763">
            <w:pPr>
              <w:autoSpaceDE w:val="0"/>
              <w:autoSpaceDN w:val="0"/>
              <w:adjustRightInd w:val="0"/>
              <w:spacing w:before="40" w:after="40" w:line="220" w:lineRule="exact"/>
              <w:rPr>
                <w:b w:val="0"/>
                <w:bCs w:val="0"/>
                <w:sz w:val="18"/>
                <w:szCs w:val="18"/>
                <w:lang w:val="es-ES_tradnl"/>
              </w:rPr>
            </w:pPr>
            <w:r w:rsidRPr="00AA1763">
              <w:rPr>
                <w:b w:val="0"/>
                <w:bCs w:val="0"/>
                <w:sz w:val="18"/>
                <w:lang w:val="es-ES_tradnl"/>
              </w:rPr>
              <w:t xml:space="preserve">Enfermedades del sistema genitourinario </w:t>
            </w:r>
          </w:p>
        </w:tc>
        <w:tc>
          <w:tcPr>
            <w:tcW w:w="351" w:type="pct"/>
            <w:shd w:val="clear" w:color="auto" w:fill="auto"/>
            <w:noWrap/>
            <w:vAlign w:val="bottom"/>
          </w:tcPr>
          <w:p w14:paraId="60E0BEFB"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47</w:t>
            </w:r>
          </w:p>
        </w:tc>
        <w:tc>
          <w:tcPr>
            <w:tcW w:w="352" w:type="pct"/>
            <w:shd w:val="clear" w:color="auto" w:fill="auto"/>
            <w:noWrap/>
            <w:vAlign w:val="bottom"/>
          </w:tcPr>
          <w:p w14:paraId="290B8079"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36</w:t>
            </w:r>
          </w:p>
        </w:tc>
        <w:tc>
          <w:tcPr>
            <w:tcW w:w="352" w:type="pct"/>
            <w:shd w:val="clear" w:color="auto" w:fill="auto"/>
            <w:noWrap/>
            <w:vAlign w:val="bottom"/>
          </w:tcPr>
          <w:p w14:paraId="394C5AE7"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62</w:t>
            </w:r>
          </w:p>
        </w:tc>
        <w:tc>
          <w:tcPr>
            <w:tcW w:w="351" w:type="pct"/>
            <w:shd w:val="clear" w:color="auto" w:fill="auto"/>
            <w:noWrap/>
            <w:vAlign w:val="bottom"/>
          </w:tcPr>
          <w:p w14:paraId="41482B8E"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91</w:t>
            </w:r>
          </w:p>
        </w:tc>
        <w:tc>
          <w:tcPr>
            <w:tcW w:w="352" w:type="pct"/>
            <w:shd w:val="clear" w:color="auto" w:fill="auto"/>
            <w:noWrap/>
            <w:vAlign w:val="bottom"/>
          </w:tcPr>
          <w:p w14:paraId="08BBC60C"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94</w:t>
            </w:r>
          </w:p>
        </w:tc>
        <w:tc>
          <w:tcPr>
            <w:tcW w:w="352" w:type="pct"/>
            <w:shd w:val="clear" w:color="auto" w:fill="auto"/>
            <w:vAlign w:val="bottom"/>
          </w:tcPr>
          <w:p w14:paraId="26A97D92"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83</w:t>
            </w:r>
          </w:p>
        </w:tc>
        <w:tc>
          <w:tcPr>
            <w:tcW w:w="351" w:type="pct"/>
            <w:shd w:val="clear" w:color="auto" w:fill="auto"/>
            <w:vAlign w:val="bottom"/>
          </w:tcPr>
          <w:p w14:paraId="4F432141"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92</w:t>
            </w:r>
          </w:p>
        </w:tc>
        <w:tc>
          <w:tcPr>
            <w:tcW w:w="352" w:type="pct"/>
            <w:shd w:val="clear" w:color="auto" w:fill="auto"/>
            <w:vAlign w:val="bottom"/>
          </w:tcPr>
          <w:p w14:paraId="5D5FA4EF"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99</w:t>
            </w:r>
          </w:p>
        </w:tc>
        <w:tc>
          <w:tcPr>
            <w:tcW w:w="352" w:type="pct"/>
            <w:shd w:val="clear" w:color="auto" w:fill="auto"/>
            <w:vAlign w:val="bottom"/>
          </w:tcPr>
          <w:p w14:paraId="39475B5D"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90</w:t>
            </w:r>
          </w:p>
        </w:tc>
      </w:tr>
      <w:tr w:rsidR="00F070DA" w:rsidRPr="00AA1763" w14:paraId="3CB0B250"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834" w:type="pct"/>
            <w:shd w:val="clear" w:color="auto" w:fill="auto"/>
            <w:noWrap/>
            <w:hideMark/>
          </w:tcPr>
          <w:p w14:paraId="7636AE79" w14:textId="77777777" w:rsidR="00AA1763" w:rsidRPr="00AA1763" w:rsidRDefault="00AA1763" w:rsidP="00AA1763">
            <w:pPr>
              <w:autoSpaceDE w:val="0"/>
              <w:autoSpaceDN w:val="0"/>
              <w:adjustRightInd w:val="0"/>
              <w:spacing w:before="40" w:after="40" w:line="220" w:lineRule="exact"/>
              <w:rPr>
                <w:b w:val="0"/>
                <w:bCs w:val="0"/>
                <w:sz w:val="18"/>
                <w:szCs w:val="18"/>
                <w:lang w:val="es-ES_tradnl"/>
              </w:rPr>
            </w:pPr>
            <w:r w:rsidRPr="00AA1763">
              <w:rPr>
                <w:b w:val="0"/>
                <w:bCs w:val="0"/>
                <w:sz w:val="18"/>
                <w:lang w:val="es-ES_tradnl"/>
              </w:rPr>
              <w:t xml:space="preserve">Ciertas enfermedades infecciosas y parasitarias </w:t>
            </w:r>
          </w:p>
        </w:tc>
        <w:tc>
          <w:tcPr>
            <w:tcW w:w="351" w:type="pct"/>
            <w:shd w:val="clear" w:color="auto" w:fill="auto"/>
            <w:noWrap/>
            <w:vAlign w:val="bottom"/>
            <w:hideMark/>
          </w:tcPr>
          <w:p w14:paraId="2AD04295"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42</w:t>
            </w:r>
          </w:p>
        </w:tc>
        <w:tc>
          <w:tcPr>
            <w:tcW w:w="352" w:type="pct"/>
            <w:shd w:val="clear" w:color="auto" w:fill="auto"/>
            <w:noWrap/>
            <w:vAlign w:val="bottom"/>
            <w:hideMark/>
          </w:tcPr>
          <w:p w14:paraId="12971F6E"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36</w:t>
            </w:r>
          </w:p>
        </w:tc>
        <w:tc>
          <w:tcPr>
            <w:tcW w:w="352" w:type="pct"/>
            <w:shd w:val="clear" w:color="auto" w:fill="auto"/>
            <w:noWrap/>
            <w:vAlign w:val="bottom"/>
            <w:hideMark/>
          </w:tcPr>
          <w:p w14:paraId="4A9D7582"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63</w:t>
            </w:r>
          </w:p>
        </w:tc>
        <w:tc>
          <w:tcPr>
            <w:tcW w:w="351" w:type="pct"/>
            <w:shd w:val="clear" w:color="auto" w:fill="auto"/>
            <w:noWrap/>
            <w:vAlign w:val="bottom"/>
            <w:hideMark/>
          </w:tcPr>
          <w:p w14:paraId="15B1DF0F"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106</w:t>
            </w:r>
          </w:p>
        </w:tc>
        <w:tc>
          <w:tcPr>
            <w:tcW w:w="352" w:type="pct"/>
            <w:shd w:val="clear" w:color="auto" w:fill="auto"/>
            <w:noWrap/>
            <w:vAlign w:val="bottom"/>
            <w:hideMark/>
          </w:tcPr>
          <w:p w14:paraId="63C70C54"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68</w:t>
            </w:r>
          </w:p>
        </w:tc>
        <w:tc>
          <w:tcPr>
            <w:tcW w:w="352" w:type="pct"/>
            <w:shd w:val="clear" w:color="auto" w:fill="auto"/>
            <w:vAlign w:val="bottom"/>
          </w:tcPr>
          <w:p w14:paraId="6630D019"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67</w:t>
            </w:r>
          </w:p>
        </w:tc>
        <w:tc>
          <w:tcPr>
            <w:tcW w:w="351" w:type="pct"/>
            <w:shd w:val="clear" w:color="auto" w:fill="auto"/>
            <w:vAlign w:val="bottom"/>
          </w:tcPr>
          <w:p w14:paraId="79AC4A43"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83</w:t>
            </w:r>
          </w:p>
        </w:tc>
        <w:tc>
          <w:tcPr>
            <w:tcW w:w="352" w:type="pct"/>
            <w:shd w:val="clear" w:color="auto" w:fill="auto"/>
            <w:vAlign w:val="bottom"/>
          </w:tcPr>
          <w:p w14:paraId="61A9DDDB"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77</w:t>
            </w:r>
          </w:p>
        </w:tc>
        <w:tc>
          <w:tcPr>
            <w:tcW w:w="352" w:type="pct"/>
            <w:shd w:val="clear" w:color="auto" w:fill="auto"/>
            <w:vAlign w:val="bottom"/>
          </w:tcPr>
          <w:p w14:paraId="4CB0FB97"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118</w:t>
            </w:r>
          </w:p>
        </w:tc>
      </w:tr>
      <w:tr w:rsidR="00F070DA" w:rsidRPr="00AA1763" w14:paraId="2EF9645D"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834" w:type="pct"/>
            <w:shd w:val="clear" w:color="auto" w:fill="auto"/>
            <w:noWrap/>
            <w:hideMark/>
          </w:tcPr>
          <w:p w14:paraId="61B57476" w14:textId="77777777" w:rsidR="00AA1763" w:rsidRPr="00AA1763" w:rsidRDefault="00AA1763" w:rsidP="00AA1763">
            <w:pPr>
              <w:autoSpaceDE w:val="0"/>
              <w:autoSpaceDN w:val="0"/>
              <w:adjustRightInd w:val="0"/>
              <w:spacing w:before="40" w:after="40" w:line="220" w:lineRule="exact"/>
              <w:rPr>
                <w:b w:val="0"/>
                <w:bCs w:val="0"/>
                <w:sz w:val="18"/>
                <w:szCs w:val="18"/>
                <w:lang w:val="es-ES_tradnl"/>
              </w:rPr>
            </w:pPr>
            <w:r w:rsidRPr="00AA1763">
              <w:rPr>
                <w:b w:val="0"/>
                <w:bCs w:val="0"/>
                <w:sz w:val="18"/>
                <w:lang w:val="es-ES_tradnl"/>
              </w:rPr>
              <w:t>Enfermedades de la sangre y de los órganos hematopoyéticos, y ciertos trastornos que afectan el mecanismo de la inmunidad</w:t>
            </w:r>
          </w:p>
        </w:tc>
        <w:tc>
          <w:tcPr>
            <w:tcW w:w="351" w:type="pct"/>
            <w:shd w:val="clear" w:color="auto" w:fill="auto"/>
            <w:noWrap/>
            <w:vAlign w:val="bottom"/>
            <w:hideMark/>
          </w:tcPr>
          <w:p w14:paraId="0941C510"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12</w:t>
            </w:r>
          </w:p>
        </w:tc>
        <w:tc>
          <w:tcPr>
            <w:tcW w:w="352" w:type="pct"/>
            <w:shd w:val="clear" w:color="auto" w:fill="auto"/>
            <w:noWrap/>
            <w:vAlign w:val="bottom"/>
            <w:hideMark/>
          </w:tcPr>
          <w:p w14:paraId="3B31A365"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8</w:t>
            </w:r>
          </w:p>
        </w:tc>
        <w:tc>
          <w:tcPr>
            <w:tcW w:w="352" w:type="pct"/>
            <w:shd w:val="clear" w:color="auto" w:fill="auto"/>
            <w:noWrap/>
            <w:vAlign w:val="bottom"/>
            <w:hideMark/>
          </w:tcPr>
          <w:p w14:paraId="7A563673"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24</w:t>
            </w:r>
          </w:p>
        </w:tc>
        <w:tc>
          <w:tcPr>
            <w:tcW w:w="351" w:type="pct"/>
            <w:shd w:val="clear" w:color="auto" w:fill="auto"/>
            <w:noWrap/>
            <w:vAlign w:val="bottom"/>
            <w:hideMark/>
          </w:tcPr>
          <w:p w14:paraId="5873D509"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29</w:t>
            </w:r>
          </w:p>
        </w:tc>
        <w:tc>
          <w:tcPr>
            <w:tcW w:w="352" w:type="pct"/>
            <w:shd w:val="clear" w:color="auto" w:fill="auto"/>
            <w:noWrap/>
            <w:vAlign w:val="bottom"/>
            <w:hideMark/>
          </w:tcPr>
          <w:p w14:paraId="6EC08C77"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33</w:t>
            </w:r>
          </w:p>
        </w:tc>
        <w:tc>
          <w:tcPr>
            <w:tcW w:w="352" w:type="pct"/>
            <w:shd w:val="clear" w:color="auto" w:fill="auto"/>
            <w:vAlign w:val="bottom"/>
          </w:tcPr>
          <w:p w14:paraId="6BD99508"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23</w:t>
            </w:r>
          </w:p>
        </w:tc>
        <w:tc>
          <w:tcPr>
            <w:tcW w:w="351" w:type="pct"/>
            <w:shd w:val="clear" w:color="auto" w:fill="auto"/>
            <w:vAlign w:val="bottom"/>
          </w:tcPr>
          <w:p w14:paraId="15375203"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17</w:t>
            </w:r>
          </w:p>
        </w:tc>
        <w:tc>
          <w:tcPr>
            <w:tcW w:w="352" w:type="pct"/>
            <w:shd w:val="clear" w:color="auto" w:fill="auto"/>
            <w:vAlign w:val="bottom"/>
          </w:tcPr>
          <w:p w14:paraId="06520B8B"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19</w:t>
            </w:r>
          </w:p>
        </w:tc>
        <w:tc>
          <w:tcPr>
            <w:tcW w:w="352" w:type="pct"/>
            <w:shd w:val="clear" w:color="auto" w:fill="auto"/>
            <w:vAlign w:val="bottom"/>
          </w:tcPr>
          <w:p w14:paraId="14918DCB"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28</w:t>
            </w:r>
          </w:p>
        </w:tc>
      </w:tr>
      <w:tr w:rsidR="00F070DA" w:rsidRPr="00AA1763" w14:paraId="0DFDD466"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834" w:type="pct"/>
            <w:shd w:val="clear" w:color="auto" w:fill="auto"/>
            <w:noWrap/>
            <w:hideMark/>
          </w:tcPr>
          <w:p w14:paraId="308BFF6E" w14:textId="77777777" w:rsidR="00AA1763" w:rsidRPr="00AA1763" w:rsidRDefault="00AA1763" w:rsidP="00AA1763">
            <w:pPr>
              <w:autoSpaceDE w:val="0"/>
              <w:autoSpaceDN w:val="0"/>
              <w:adjustRightInd w:val="0"/>
              <w:spacing w:before="40" w:after="40" w:line="220" w:lineRule="exact"/>
              <w:rPr>
                <w:b w:val="0"/>
                <w:bCs w:val="0"/>
                <w:sz w:val="18"/>
                <w:szCs w:val="18"/>
                <w:lang w:val="es-ES_tradnl"/>
              </w:rPr>
            </w:pPr>
            <w:r w:rsidRPr="00AA1763">
              <w:rPr>
                <w:b w:val="0"/>
                <w:bCs w:val="0"/>
                <w:sz w:val="18"/>
                <w:lang w:val="es-ES_tradnl"/>
              </w:rPr>
              <w:t xml:space="preserve">Enfermedades del sistema osteoarticular, los músculos y el tejido conectivo </w:t>
            </w:r>
          </w:p>
        </w:tc>
        <w:tc>
          <w:tcPr>
            <w:tcW w:w="351" w:type="pct"/>
            <w:shd w:val="clear" w:color="auto" w:fill="auto"/>
            <w:noWrap/>
            <w:vAlign w:val="bottom"/>
            <w:hideMark/>
          </w:tcPr>
          <w:p w14:paraId="05D2E8EB"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14</w:t>
            </w:r>
          </w:p>
        </w:tc>
        <w:tc>
          <w:tcPr>
            <w:tcW w:w="352" w:type="pct"/>
            <w:shd w:val="clear" w:color="auto" w:fill="auto"/>
            <w:noWrap/>
            <w:vAlign w:val="bottom"/>
            <w:hideMark/>
          </w:tcPr>
          <w:p w14:paraId="073E3D91"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9</w:t>
            </w:r>
          </w:p>
        </w:tc>
        <w:tc>
          <w:tcPr>
            <w:tcW w:w="352" w:type="pct"/>
            <w:shd w:val="clear" w:color="auto" w:fill="auto"/>
            <w:noWrap/>
            <w:vAlign w:val="bottom"/>
            <w:hideMark/>
          </w:tcPr>
          <w:p w14:paraId="79CC8E02"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17</w:t>
            </w:r>
          </w:p>
        </w:tc>
        <w:tc>
          <w:tcPr>
            <w:tcW w:w="351" w:type="pct"/>
            <w:shd w:val="clear" w:color="auto" w:fill="auto"/>
            <w:noWrap/>
            <w:vAlign w:val="bottom"/>
            <w:hideMark/>
          </w:tcPr>
          <w:p w14:paraId="3770D49E"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18</w:t>
            </w:r>
          </w:p>
        </w:tc>
        <w:tc>
          <w:tcPr>
            <w:tcW w:w="352" w:type="pct"/>
            <w:shd w:val="clear" w:color="auto" w:fill="auto"/>
            <w:noWrap/>
            <w:vAlign w:val="bottom"/>
            <w:hideMark/>
          </w:tcPr>
          <w:p w14:paraId="7E998ED5"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31</w:t>
            </w:r>
          </w:p>
        </w:tc>
        <w:tc>
          <w:tcPr>
            <w:tcW w:w="352" w:type="pct"/>
            <w:shd w:val="clear" w:color="auto" w:fill="auto"/>
            <w:vAlign w:val="bottom"/>
          </w:tcPr>
          <w:p w14:paraId="64096E9F"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22</w:t>
            </w:r>
          </w:p>
        </w:tc>
        <w:tc>
          <w:tcPr>
            <w:tcW w:w="351" w:type="pct"/>
            <w:shd w:val="clear" w:color="auto" w:fill="auto"/>
            <w:vAlign w:val="bottom"/>
          </w:tcPr>
          <w:p w14:paraId="58E5C3AB"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25</w:t>
            </w:r>
          </w:p>
        </w:tc>
        <w:tc>
          <w:tcPr>
            <w:tcW w:w="352" w:type="pct"/>
            <w:shd w:val="clear" w:color="auto" w:fill="auto"/>
            <w:vAlign w:val="bottom"/>
          </w:tcPr>
          <w:p w14:paraId="01906545"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23</w:t>
            </w:r>
          </w:p>
        </w:tc>
        <w:tc>
          <w:tcPr>
            <w:tcW w:w="352" w:type="pct"/>
            <w:shd w:val="clear" w:color="auto" w:fill="auto"/>
            <w:vAlign w:val="bottom"/>
          </w:tcPr>
          <w:p w14:paraId="1B89BBFF"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24</w:t>
            </w:r>
          </w:p>
        </w:tc>
      </w:tr>
      <w:tr w:rsidR="00F070DA" w:rsidRPr="00AA1763" w14:paraId="1D75341A"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834" w:type="pct"/>
            <w:shd w:val="clear" w:color="auto" w:fill="auto"/>
            <w:noWrap/>
          </w:tcPr>
          <w:p w14:paraId="5DC9F2DB" w14:textId="77777777" w:rsidR="00AA1763" w:rsidRPr="00AA1763" w:rsidRDefault="00AA1763" w:rsidP="00AA1763">
            <w:pPr>
              <w:autoSpaceDE w:val="0"/>
              <w:autoSpaceDN w:val="0"/>
              <w:adjustRightInd w:val="0"/>
              <w:spacing w:before="40" w:after="40" w:line="220" w:lineRule="exact"/>
              <w:rPr>
                <w:b w:val="0"/>
                <w:bCs w:val="0"/>
                <w:sz w:val="18"/>
                <w:szCs w:val="18"/>
                <w:lang w:val="es-ES_tradnl"/>
              </w:rPr>
            </w:pPr>
            <w:r w:rsidRPr="00AA1763">
              <w:rPr>
                <w:b w:val="0"/>
                <w:bCs w:val="0"/>
                <w:sz w:val="18"/>
                <w:lang w:val="es-ES_tradnl"/>
              </w:rPr>
              <w:t xml:space="preserve">Ciertas afecciones originadas en el período perinatal </w:t>
            </w:r>
          </w:p>
        </w:tc>
        <w:tc>
          <w:tcPr>
            <w:tcW w:w="351" w:type="pct"/>
            <w:shd w:val="clear" w:color="auto" w:fill="auto"/>
            <w:noWrap/>
            <w:vAlign w:val="bottom"/>
          </w:tcPr>
          <w:p w14:paraId="27769AAF"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15</w:t>
            </w:r>
          </w:p>
        </w:tc>
        <w:tc>
          <w:tcPr>
            <w:tcW w:w="352" w:type="pct"/>
            <w:shd w:val="clear" w:color="auto" w:fill="auto"/>
            <w:noWrap/>
            <w:vAlign w:val="bottom"/>
          </w:tcPr>
          <w:p w14:paraId="0C18E293"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10</w:t>
            </w:r>
          </w:p>
        </w:tc>
        <w:tc>
          <w:tcPr>
            <w:tcW w:w="352" w:type="pct"/>
            <w:shd w:val="clear" w:color="auto" w:fill="auto"/>
            <w:noWrap/>
            <w:vAlign w:val="bottom"/>
          </w:tcPr>
          <w:p w14:paraId="31B8E151"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14</w:t>
            </w:r>
          </w:p>
        </w:tc>
        <w:tc>
          <w:tcPr>
            <w:tcW w:w="351" w:type="pct"/>
            <w:shd w:val="clear" w:color="auto" w:fill="auto"/>
            <w:noWrap/>
            <w:vAlign w:val="bottom"/>
          </w:tcPr>
          <w:p w14:paraId="1CA8B7F2"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11</w:t>
            </w:r>
          </w:p>
        </w:tc>
        <w:tc>
          <w:tcPr>
            <w:tcW w:w="352" w:type="pct"/>
            <w:shd w:val="clear" w:color="auto" w:fill="auto"/>
            <w:noWrap/>
            <w:vAlign w:val="bottom"/>
          </w:tcPr>
          <w:p w14:paraId="0FA57863"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12</w:t>
            </w:r>
          </w:p>
        </w:tc>
        <w:tc>
          <w:tcPr>
            <w:tcW w:w="352" w:type="pct"/>
            <w:shd w:val="clear" w:color="auto" w:fill="auto"/>
            <w:vAlign w:val="bottom"/>
          </w:tcPr>
          <w:p w14:paraId="5A082DA7"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17</w:t>
            </w:r>
          </w:p>
        </w:tc>
        <w:tc>
          <w:tcPr>
            <w:tcW w:w="351" w:type="pct"/>
            <w:shd w:val="clear" w:color="auto" w:fill="auto"/>
            <w:vAlign w:val="bottom"/>
          </w:tcPr>
          <w:p w14:paraId="06CC48A5"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12</w:t>
            </w:r>
          </w:p>
        </w:tc>
        <w:tc>
          <w:tcPr>
            <w:tcW w:w="352" w:type="pct"/>
            <w:shd w:val="clear" w:color="auto" w:fill="auto"/>
            <w:vAlign w:val="bottom"/>
          </w:tcPr>
          <w:p w14:paraId="660BA7C6"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11</w:t>
            </w:r>
          </w:p>
        </w:tc>
        <w:tc>
          <w:tcPr>
            <w:tcW w:w="352" w:type="pct"/>
            <w:shd w:val="clear" w:color="auto" w:fill="auto"/>
            <w:vAlign w:val="bottom"/>
          </w:tcPr>
          <w:p w14:paraId="68303BDB"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9</w:t>
            </w:r>
          </w:p>
        </w:tc>
      </w:tr>
      <w:tr w:rsidR="00F070DA" w:rsidRPr="00AA1763" w14:paraId="0FF30237"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834" w:type="pct"/>
            <w:shd w:val="clear" w:color="auto" w:fill="auto"/>
            <w:noWrap/>
          </w:tcPr>
          <w:p w14:paraId="345C805E" w14:textId="77777777" w:rsidR="00AA1763" w:rsidRPr="00AA1763" w:rsidRDefault="00AA1763" w:rsidP="00AA1763">
            <w:pPr>
              <w:autoSpaceDE w:val="0"/>
              <w:autoSpaceDN w:val="0"/>
              <w:adjustRightInd w:val="0"/>
              <w:spacing w:before="40" w:after="40" w:line="220" w:lineRule="exact"/>
              <w:rPr>
                <w:b w:val="0"/>
                <w:bCs w:val="0"/>
                <w:sz w:val="18"/>
                <w:szCs w:val="18"/>
                <w:lang w:val="es-ES_tradnl"/>
              </w:rPr>
            </w:pPr>
            <w:r w:rsidRPr="00AA1763">
              <w:rPr>
                <w:b w:val="0"/>
                <w:bCs w:val="0"/>
                <w:sz w:val="18"/>
                <w:lang w:val="es-ES_tradnl"/>
              </w:rPr>
              <w:t xml:space="preserve">Malformaciones congénitas y anomalías cromosómicas </w:t>
            </w:r>
          </w:p>
        </w:tc>
        <w:tc>
          <w:tcPr>
            <w:tcW w:w="351" w:type="pct"/>
            <w:shd w:val="clear" w:color="auto" w:fill="auto"/>
            <w:noWrap/>
            <w:vAlign w:val="bottom"/>
          </w:tcPr>
          <w:p w14:paraId="5BB57575"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4</w:t>
            </w:r>
          </w:p>
        </w:tc>
        <w:tc>
          <w:tcPr>
            <w:tcW w:w="352" w:type="pct"/>
            <w:shd w:val="clear" w:color="auto" w:fill="auto"/>
            <w:noWrap/>
            <w:vAlign w:val="bottom"/>
          </w:tcPr>
          <w:p w14:paraId="5B67E524"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w:t>
            </w:r>
          </w:p>
        </w:tc>
        <w:tc>
          <w:tcPr>
            <w:tcW w:w="352" w:type="pct"/>
            <w:shd w:val="clear" w:color="auto" w:fill="auto"/>
            <w:noWrap/>
            <w:vAlign w:val="bottom"/>
          </w:tcPr>
          <w:p w14:paraId="3BCE758A"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13</w:t>
            </w:r>
          </w:p>
        </w:tc>
        <w:tc>
          <w:tcPr>
            <w:tcW w:w="351" w:type="pct"/>
            <w:shd w:val="clear" w:color="auto" w:fill="auto"/>
            <w:noWrap/>
            <w:vAlign w:val="bottom"/>
          </w:tcPr>
          <w:p w14:paraId="7A7FF257"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9</w:t>
            </w:r>
          </w:p>
        </w:tc>
        <w:tc>
          <w:tcPr>
            <w:tcW w:w="352" w:type="pct"/>
            <w:shd w:val="clear" w:color="auto" w:fill="auto"/>
            <w:noWrap/>
            <w:vAlign w:val="bottom"/>
          </w:tcPr>
          <w:p w14:paraId="1980F130"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11</w:t>
            </w:r>
          </w:p>
        </w:tc>
        <w:tc>
          <w:tcPr>
            <w:tcW w:w="352" w:type="pct"/>
            <w:shd w:val="clear" w:color="auto" w:fill="auto"/>
            <w:vAlign w:val="bottom"/>
          </w:tcPr>
          <w:p w14:paraId="02B18267"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7</w:t>
            </w:r>
          </w:p>
        </w:tc>
        <w:tc>
          <w:tcPr>
            <w:tcW w:w="351" w:type="pct"/>
            <w:shd w:val="clear" w:color="auto" w:fill="auto"/>
            <w:vAlign w:val="bottom"/>
          </w:tcPr>
          <w:p w14:paraId="6EE4533A"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9</w:t>
            </w:r>
          </w:p>
        </w:tc>
        <w:tc>
          <w:tcPr>
            <w:tcW w:w="352" w:type="pct"/>
            <w:shd w:val="clear" w:color="auto" w:fill="auto"/>
            <w:vAlign w:val="bottom"/>
          </w:tcPr>
          <w:p w14:paraId="4859BF8C"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13</w:t>
            </w:r>
          </w:p>
        </w:tc>
        <w:tc>
          <w:tcPr>
            <w:tcW w:w="352" w:type="pct"/>
            <w:shd w:val="clear" w:color="auto" w:fill="auto"/>
            <w:vAlign w:val="bottom"/>
          </w:tcPr>
          <w:p w14:paraId="361648C8"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8</w:t>
            </w:r>
          </w:p>
        </w:tc>
      </w:tr>
      <w:tr w:rsidR="00AA1763" w:rsidRPr="00AA1763" w14:paraId="03521334"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834" w:type="pct"/>
            <w:tcBorders>
              <w:bottom w:val="nil"/>
            </w:tcBorders>
            <w:shd w:val="clear" w:color="auto" w:fill="auto"/>
            <w:noWrap/>
            <w:hideMark/>
          </w:tcPr>
          <w:p w14:paraId="78A8BE7C" w14:textId="77777777" w:rsidR="00AA1763" w:rsidRPr="00AA1763" w:rsidRDefault="00AA1763" w:rsidP="00AA1763">
            <w:pPr>
              <w:autoSpaceDE w:val="0"/>
              <w:autoSpaceDN w:val="0"/>
              <w:adjustRightInd w:val="0"/>
              <w:spacing w:before="40" w:after="40" w:line="220" w:lineRule="exact"/>
              <w:rPr>
                <w:b w:val="0"/>
                <w:bCs w:val="0"/>
                <w:sz w:val="18"/>
                <w:szCs w:val="18"/>
                <w:lang w:val="es-ES_tradnl"/>
              </w:rPr>
            </w:pPr>
            <w:r w:rsidRPr="00AA1763">
              <w:rPr>
                <w:b w:val="0"/>
                <w:bCs w:val="0"/>
                <w:sz w:val="18"/>
                <w:lang w:val="es-ES_tradnl"/>
              </w:rPr>
              <w:t xml:space="preserve">Enfermedades de la piel y del tejido celular subcutáneo </w:t>
            </w:r>
          </w:p>
        </w:tc>
        <w:tc>
          <w:tcPr>
            <w:tcW w:w="351" w:type="pct"/>
            <w:tcBorders>
              <w:bottom w:val="nil"/>
            </w:tcBorders>
            <w:shd w:val="clear" w:color="auto" w:fill="auto"/>
            <w:noWrap/>
            <w:vAlign w:val="bottom"/>
            <w:hideMark/>
          </w:tcPr>
          <w:p w14:paraId="7CA09853"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7</w:t>
            </w:r>
          </w:p>
        </w:tc>
        <w:tc>
          <w:tcPr>
            <w:tcW w:w="352" w:type="pct"/>
            <w:tcBorders>
              <w:bottom w:val="nil"/>
            </w:tcBorders>
            <w:shd w:val="clear" w:color="auto" w:fill="auto"/>
            <w:noWrap/>
            <w:vAlign w:val="bottom"/>
            <w:hideMark/>
          </w:tcPr>
          <w:p w14:paraId="38009CF7"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14</w:t>
            </w:r>
          </w:p>
        </w:tc>
        <w:tc>
          <w:tcPr>
            <w:tcW w:w="352" w:type="pct"/>
            <w:tcBorders>
              <w:bottom w:val="nil"/>
            </w:tcBorders>
            <w:shd w:val="clear" w:color="auto" w:fill="auto"/>
            <w:noWrap/>
            <w:vAlign w:val="bottom"/>
            <w:hideMark/>
          </w:tcPr>
          <w:p w14:paraId="0A929077"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3</w:t>
            </w:r>
          </w:p>
        </w:tc>
        <w:tc>
          <w:tcPr>
            <w:tcW w:w="351" w:type="pct"/>
            <w:tcBorders>
              <w:bottom w:val="nil"/>
            </w:tcBorders>
            <w:shd w:val="clear" w:color="auto" w:fill="auto"/>
            <w:noWrap/>
            <w:vAlign w:val="bottom"/>
            <w:hideMark/>
          </w:tcPr>
          <w:p w14:paraId="33BCEBD0"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7</w:t>
            </w:r>
          </w:p>
        </w:tc>
        <w:tc>
          <w:tcPr>
            <w:tcW w:w="352" w:type="pct"/>
            <w:tcBorders>
              <w:bottom w:val="nil"/>
            </w:tcBorders>
            <w:shd w:val="clear" w:color="auto" w:fill="auto"/>
            <w:noWrap/>
            <w:vAlign w:val="bottom"/>
            <w:hideMark/>
          </w:tcPr>
          <w:p w14:paraId="71AF6872"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4</w:t>
            </w:r>
          </w:p>
        </w:tc>
        <w:tc>
          <w:tcPr>
            <w:tcW w:w="352" w:type="pct"/>
            <w:tcBorders>
              <w:bottom w:val="nil"/>
            </w:tcBorders>
            <w:shd w:val="clear" w:color="auto" w:fill="auto"/>
            <w:vAlign w:val="bottom"/>
          </w:tcPr>
          <w:p w14:paraId="7146CE1B"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11</w:t>
            </w:r>
          </w:p>
        </w:tc>
        <w:tc>
          <w:tcPr>
            <w:tcW w:w="351" w:type="pct"/>
            <w:tcBorders>
              <w:bottom w:val="nil"/>
            </w:tcBorders>
            <w:shd w:val="clear" w:color="auto" w:fill="auto"/>
            <w:vAlign w:val="bottom"/>
          </w:tcPr>
          <w:p w14:paraId="445DC2D7"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6</w:t>
            </w:r>
          </w:p>
        </w:tc>
        <w:tc>
          <w:tcPr>
            <w:tcW w:w="352" w:type="pct"/>
            <w:tcBorders>
              <w:bottom w:val="nil"/>
            </w:tcBorders>
            <w:shd w:val="clear" w:color="auto" w:fill="auto"/>
            <w:vAlign w:val="bottom"/>
          </w:tcPr>
          <w:p w14:paraId="5C0894A3"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7</w:t>
            </w:r>
          </w:p>
        </w:tc>
        <w:tc>
          <w:tcPr>
            <w:tcW w:w="352" w:type="pct"/>
            <w:tcBorders>
              <w:bottom w:val="nil"/>
            </w:tcBorders>
            <w:shd w:val="clear" w:color="auto" w:fill="auto"/>
            <w:vAlign w:val="bottom"/>
          </w:tcPr>
          <w:p w14:paraId="503B0595"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10</w:t>
            </w:r>
          </w:p>
        </w:tc>
      </w:tr>
      <w:tr w:rsidR="00AA1763" w:rsidRPr="00AA1763" w14:paraId="00D7501B"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834" w:type="pct"/>
            <w:tcBorders>
              <w:top w:val="nil"/>
              <w:bottom w:val="single" w:sz="12" w:space="0" w:color="auto"/>
            </w:tcBorders>
            <w:shd w:val="clear" w:color="auto" w:fill="auto"/>
            <w:noWrap/>
          </w:tcPr>
          <w:p w14:paraId="7EB75ED8" w14:textId="77777777" w:rsidR="00AA1763" w:rsidRPr="00AA1763" w:rsidRDefault="00AA1763" w:rsidP="00AA1763">
            <w:pPr>
              <w:autoSpaceDE w:val="0"/>
              <w:autoSpaceDN w:val="0"/>
              <w:adjustRightInd w:val="0"/>
              <w:spacing w:before="40" w:after="40" w:line="220" w:lineRule="exact"/>
              <w:rPr>
                <w:b w:val="0"/>
                <w:bCs w:val="0"/>
                <w:sz w:val="18"/>
                <w:szCs w:val="18"/>
                <w:lang w:val="es-ES_tradnl"/>
              </w:rPr>
            </w:pPr>
            <w:r w:rsidRPr="00AA1763">
              <w:rPr>
                <w:b w:val="0"/>
                <w:bCs w:val="0"/>
                <w:sz w:val="18"/>
                <w:lang w:val="es-ES_tradnl"/>
              </w:rPr>
              <w:t xml:space="preserve">Gestación, parto y puerperio </w:t>
            </w:r>
          </w:p>
        </w:tc>
        <w:tc>
          <w:tcPr>
            <w:tcW w:w="351" w:type="pct"/>
            <w:tcBorders>
              <w:top w:val="nil"/>
              <w:bottom w:val="single" w:sz="12" w:space="0" w:color="auto"/>
            </w:tcBorders>
            <w:shd w:val="clear" w:color="auto" w:fill="auto"/>
            <w:noWrap/>
            <w:vAlign w:val="bottom"/>
          </w:tcPr>
          <w:p w14:paraId="5BBE8413"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w:t>
            </w:r>
          </w:p>
        </w:tc>
        <w:tc>
          <w:tcPr>
            <w:tcW w:w="352" w:type="pct"/>
            <w:tcBorders>
              <w:top w:val="nil"/>
              <w:bottom w:val="single" w:sz="12" w:space="0" w:color="auto"/>
            </w:tcBorders>
            <w:shd w:val="clear" w:color="auto" w:fill="auto"/>
            <w:noWrap/>
            <w:vAlign w:val="bottom"/>
          </w:tcPr>
          <w:p w14:paraId="36DDA432"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1</w:t>
            </w:r>
          </w:p>
        </w:tc>
        <w:tc>
          <w:tcPr>
            <w:tcW w:w="352" w:type="pct"/>
            <w:tcBorders>
              <w:top w:val="nil"/>
              <w:bottom w:val="single" w:sz="12" w:space="0" w:color="auto"/>
            </w:tcBorders>
            <w:shd w:val="clear" w:color="auto" w:fill="auto"/>
            <w:noWrap/>
            <w:vAlign w:val="bottom"/>
          </w:tcPr>
          <w:p w14:paraId="6FF0DD17"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szCs w:val="18"/>
                <w:lang w:val="es-ES_tradnl"/>
              </w:rPr>
              <w:t>-</w:t>
            </w:r>
          </w:p>
        </w:tc>
        <w:tc>
          <w:tcPr>
            <w:tcW w:w="351" w:type="pct"/>
            <w:tcBorders>
              <w:top w:val="nil"/>
              <w:bottom w:val="single" w:sz="12" w:space="0" w:color="auto"/>
            </w:tcBorders>
            <w:shd w:val="clear" w:color="auto" w:fill="auto"/>
            <w:noWrap/>
            <w:vAlign w:val="bottom"/>
          </w:tcPr>
          <w:p w14:paraId="065EADC6"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lang w:val="es-ES_tradnl"/>
              </w:rPr>
              <w:t>2</w:t>
            </w:r>
          </w:p>
        </w:tc>
        <w:tc>
          <w:tcPr>
            <w:tcW w:w="352" w:type="pct"/>
            <w:tcBorders>
              <w:top w:val="nil"/>
              <w:bottom w:val="single" w:sz="12" w:space="0" w:color="auto"/>
            </w:tcBorders>
            <w:shd w:val="clear" w:color="auto" w:fill="auto"/>
            <w:noWrap/>
            <w:vAlign w:val="bottom"/>
          </w:tcPr>
          <w:p w14:paraId="793D467D"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szCs w:val="18"/>
                <w:lang w:val="es-ES_tradnl"/>
              </w:rPr>
              <w:t>-</w:t>
            </w:r>
          </w:p>
        </w:tc>
        <w:tc>
          <w:tcPr>
            <w:tcW w:w="352" w:type="pct"/>
            <w:tcBorders>
              <w:top w:val="nil"/>
              <w:bottom w:val="single" w:sz="12" w:space="0" w:color="auto"/>
            </w:tcBorders>
            <w:shd w:val="clear" w:color="auto" w:fill="auto"/>
            <w:vAlign w:val="bottom"/>
          </w:tcPr>
          <w:p w14:paraId="3EC62724"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szCs w:val="18"/>
                <w:lang w:val="es-ES_tradnl"/>
              </w:rPr>
              <w:t>-</w:t>
            </w:r>
          </w:p>
        </w:tc>
        <w:tc>
          <w:tcPr>
            <w:tcW w:w="351" w:type="pct"/>
            <w:tcBorders>
              <w:top w:val="nil"/>
              <w:bottom w:val="single" w:sz="12" w:space="0" w:color="auto"/>
            </w:tcBorders>
            <w:shd w:val="clear" w:color="auto" w:fill="auto"/>
            <w:vAlign w:val="bottom"/>
          </w:tcPr>
          <w:p w14:paraId="52D86220"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szCs w:val="18"/>
                <w:lang w:val="es-ES_tradnl"/>
              </w:rPr>
              <w:t>-</w:t>
            </w:r>
          </w:p>
        </w:tc>
        <w:tc>
          <w:tcPr>
            <w:tcW w:w="352" w:type="pct"/>
            <w:tcBorders>
              <w:top w:val="nil"/>
              <w:bottom w:val="single" w:sz="12" w:space="0" w:color="auto"/>
            </w:tcBorders>
            <w:shd w:val="clear" w:color="auto" w:fill="auto"/>
            <w:vAlign w:val="bottom"/>
          </w:tcPr>
          <w:p w14:paraId="52393B7E"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szCs w:val="18"/>
                <w:lang w:val="es-ES_tradnl"/>
              </w:rPr>
              <w:t>-</w:t>
            </w:r>
          </w:p>
        </w:tc>
        <w:tc>
          <w:tcPr>
            <w:tcW w:w="352" w:type="pct"/>
            <w:tcBorders>
              <w:top w:val="nil"/>
              <w:bottom w:val="single" w:sz="12" w:space="0" w:color="auto"/>
            </w:tcBorders>
            <w:shd w:val="clear" w:color="auto" w:fill="auto"/>
            <w:vAlign w:val="bottom"/>
          </w:tcPr>
          <w:p w14:paraId="78AC30C1" w14:textId="77777777" w:rsidR="00AA1763" w:rsidRPr="00AA1763" w:rsidRDefault="00AA1763" w:rsidP="00AA1763">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A1763">
              <w:rPr>
                <w:sz w:val="18"/>
                <w:szCs w:val="18"/>
                <w:lang w:val="es-ES_tradnl"/>
              </w:rPr>
              <w:t>-</w:t>
            </w:r>
          </w:p>
        </w:tc>
      </w:tr>
    </w:tbl>
    <w:bookmarkEnd w:id="41"/>
    <w:p w14:paraId="6887BCB4" w14:textId="29F2F45D" w:rsidR="00B115BF" w:rsidRPr="00B115BF" w:rsidRDefault="00B115BF" w:rsidP="00B115BF">
      <w:pPr>
        <w:pStyle w:val="SingleTxtG"/>
        <w:spacing w:before="120"/>
        <w:ind w:firstLine="170"/>
        <w:rPr>
          <w:sz w:val="18"/>
          <w:szCs w:val="18"/>
          <w:lang w:val="es-ES_tradnl"/>
        </w:rPr>
      </w:pPr>
      <w:r w:rsidRPr="00B115BF">
        <w:rPr>
          <w:i/>
          <w:sz w:val="18"/>
          <w:szCs w:val="18"/>
          <w:lang w:val="es-ES_tradnl"/>
        </w:rPr>
        <w:t>F</w:t>
      </w:r>
      <w:r w:rsidRPr="00AD7A7D">
        <w:rPr>
          <w:i/>
          <w:sz w:val="18"/>
          <w:szCs w:val="18"/>
          <w:lang w:val="es-ES_tradnl"/>
        </w:rPr>
        <w:t>uente:</w:t>
      </w:r>
      <w:r w:rsidRPr="00AD7A7D">
        <w:rPr>
          <w:sz w:val="18"/>
          <w:szCs w:val="18"/>
          <w:lang w:val="es-ES_tradnl"/>
        </w:rPr>
        <w:t xml:space="preserve"> Dirección de Salud</w:t>
      </w:r>
      <w:r>
        <w:rPr>
          <w:sz w:val="18"/>
          <w:szCs w:val="18"/>
          <w:lang w:val="es-ES_tradnl"/>
        </w:rPr>
        <w:t>.</w:t>
      </w:r>
    </w:p>
    <w:p w14:paraId="0C40D5ED" w14:textId="339EA75F" w:rsidR="00AA1763" w:rsidRDefault="00D949F9" w:rsidP="00B115BF">
      <w:pPr>
        <w:pStyle w:val="Table1G"/>
        <w:spacing w:before="120"/>
        <w:rPr>
          <w:lang w:val="es-ES_tradnl"/>
        </w:rPr>
      </w:pPr>
      <w:r w:rsidRPr="00AD7A7D">
        <w:rPr>
          <w:lang w:val="es-ES_tradnl"/>
        </w:rPr>
        <w:t>Cuadro 14</w:t>
      </w:r>
    </w:p>
    <w:p w14:paraId="41079B14" w14:textId="1961BC9F" w:rsidR="00D949F9" w:rsidRDefault="00D949F9" w:rsidP="00B115BF">
      <w:pPr>
        <w:pStyle w:val="SingleTxtG"/>
        <w:jc w:val="left"/>
        <w:rPr>
          <w:b/>
          <w:bCs/>
          <w:lang w:val="es-ES_tradnl"/>
        </w:rPr>
      </w:pPr>
      <w:r w:rsidRPr="00AD7A7D">
        <w:rPr>
          <w:b/>
          <w:bCs/>
          <w:lang w:val="es-ES_tradnl"/>
        </w:rPr>
        <w:t>Población por edad y tasa de dependencia</w:t>
      </w:r>
      <w:bookmarkEnd w:id="42"/>
      <w:bookmarkEnd w:id="43"/>
      <w:bookmarkEnd w:id="44"/>
      <w:r w:rsidRPr="00AD7A7D">
        <w:rPr>
          <w:b/>
          <w:bCs/>
          <w:lang w:val="es-ES_tradnl"/>
        </w:rPr>
        <w:t xml:space="preserve"> </w:t>
      </w:r>
      <w:r w:rsidR="00B115BF">
        <w:rPr>
          <w:b/>
          <w:bCs/>
          <w:lang w:val="es-ES_tradnl"/>
        </w:rPr>
        <w:br/>
      </w:r>
      <w:r w:rsidR="00B115BF" w:rsidRPr="00B115BF">
        <w:rPr>
          <w:sz w:val="16"/>
          <w:szCs w:val="16"/>
          <w:lang w:val="es-ES_tradnl"/>
        </w:rPr>
        <w:t>(E</w:t>
      </w:r>
      <w:r w:rsidRPr="00AD7A7D">
        <w:rPr>
          <w:sz w:val="16"/>
          <w:szCs w:val="16"/>
          <w:lang w:val="es-ES_tradnl"/>
        </w:rPr>
        <w:t>n porcentaje)</w:t>
      </w:r>
    </w:p>
    <w:tbl>
      <w:tblPr>
        <w:tblStyle w:val="Tablanormal2"/>
        <w:tblW w:w="7370" w:type="dxa"/>
        <w:tblInd w:w="1134" w:type="dxa"/>
        <w:tblBorders>
          <w:top w:val="single" w:sz="4" w:space="0" w:color="auto"/>
          <w:bottom w:val="none" w:sz="0" w:space="0" w:color="auto"/>
        </w:tblBorders>
        <w:tblLayout w:type="fixed"/>
        <w:tblCellMar>
          <w:left w:w="0" w:type="dxa"/>
          <w:right w:w="0" w:type="dxa"/>
        </w:tblCellMar>
        <w:tblLook w:val="06A0" w:firstRow="1" w:lastRow="0" w:firstColumn="1" w:lastColumn="0" w:noHBand="1" w:noVBand="1"/>
      </w:tblPr>
      <w:tblGrid>
        <w:gridCol w:w="2963"/>
        <w:gridCol w:w="1190"/>
        <w:gridCol w:w="1187"/>
        <w:gridCol w:w="1206"/>
        <w:gridCol w:w="824"/>
      </w:tblGrid>
      <w:tr w:rsidR="00D949F9" w:rsidRPr="00D949F9" w14:paraId="633B78D4" w14:textId="77777777" w:rsidTr="00B115BF">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2010" w:type="pct"/>
            <w:tcBorders>
              <w:top w:val="single" w:sz="4" w:space="0" w:color="auto"/>
              <w:bottom w:val="single" w:sz="12" w:space="0" w:color="auto"/>
            </w:tcBorders>
            <w:shd w:val="clear" w:color="auto" w:fill="auto"/>
            <w:noWrap/>
            <w:vAlign w:val="bottom"/>
            <w:hideMark/>
          </w:tcPr>
          <w:p w14:paraId="2ADE22E4" w14:textId="77777777" w:rsidR="00D949F9" w:rsidRPr="00D949F9" w:rsidRDefault="00D949F9" w:rsidP="00D949F9">
            <w:pPr>
              <w:autoSpaceDE w:val="0"/>
              <w:autoSpaceDN w:val="0"/>
              <w:adjustRightInd w:val="0"/>
              <w:spacing w:before="80" w:after="80" w:line="200" w:lineRule="exact"/>
              <w:rPr>
                <w:b w:val="0"/>
                <w:bCs w:val="0"/>
                <w:i/>
                <w:sz w:val="16"/>
                <w:szCs w:val="18"/>
                <w:lang w:val="es-ES_tradnl"/>
              </w:rPr>
            </w:pPr>
            <w:r w:rsidRPr="00D949F9">
              <w:rPr>
                <w:b w:val="0"/>
                <w:bCs w:val="0"/>
                <w:i/>
                <w:iCs/>
                <w:sz w:val="16"/>
                <w:lang w:val="es-ES_tradnl"/>
              </w:rPr>
              <w:t>Año</w:t>
            </w:r>
          </w:p>
        </w:tc>
        <w:tc>
          <w:tcPr>
            <w:tcW w:w="807" w:type="pct"/>
            <w:tcBorders>
              <w:top w:val="single" w:sz="4" w:space="0" w:color="auto"/>
              <w:bottom w:val="single" w:sz="12" w:space="0" w:color="auto"/>
            </w:tcBorders>
            <w:shd w:val="clear" w:color="auto" w:fill="auto"/>
            <w:noWrap/>
            <w:vAlign w:val="bottom"/>
            <w:hideMark/>
          </w:tcPr>
          <w:p w14:paraId="26ED4E1C" w14:textId="77777777" w:rsidR="00D949F9" w:rsidRPr="00D949F9" w:rsidRDefault="00D949F9" w:rsidP="00B115BF">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2015</w:t>
            </w:r>
          </w:p>
        </w:tc>
        <w:tc>
          <w:tcPr>
            <w:tcW w:w="805" w:type="pct"/>
            <w:tcBorders>
              <w:top w:val="single" w:sz="4" w:space="0" w:color="auto"/>
              <w:bottom w:val="single" w:sz="12" w:space="0" w:color="auto"/>
            </w:tcBorders>
            <w:shd w:val="clear" w:color="auto" w:fill="auto"/>
            <w:noWrap/>
            <w:vAlign w:val="bottom"/>
            <w:hideMark/>
          </w:tcPr>
          <w:p w14:paraId="78DA545F" w14:textId="77777777" w:rsidR="00D949F9" w:rsidRPr="00D949F9" w:rsidRDefault="00D949F9" w:rsidP="00B115BF">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2016</w:t>
            </w:r>
          </w:p>
        </w:tc>
        <w:tc>
          <w:tcPr>
            <w:tcW w:w="818" w:type="pct"/>
            <w:tcBorders>
              <w:top w:val="single" w:sz="4" w:space="0" w:color="auto"/>
              <w:bottom w:val="single" w:sz="12" w:space="0" w:color="auto"/>
            </w:tcBorders>
            <w:shd w:val="clear" w:color="auto" w:fill="auto"/>
            <w:noWrap/>
            <w:vAlign w:val="bottom"/>
            <w:hideMark/>
          </w:tcPr>
          <w:p w14:paraId="6AE3B64C" w14:textId="77777777" w:rsidR="00D949F9" w:rsidRPr="00D949F9" w:rsidRDefault="00D949F9" w:rsidP="00B115BF">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2017</w:t>
            </w:r>
          </w:p>
        </w:tc>
        <w:tc>
          <w:tcPr>
            <w:tcW w:w="559" w:type="pct"/>
            <w:tcBorders>
              <w:top w:val="single" w:sz="4" w:space="0" w:color="auto"/>
              <w:bottom w:val="single" w:sz="12" w:space="0" w:color="auto"/>
            </w:tcBorders>
            <w:shd w:val="clear" w:color="auto" w:fill="auto"/>
            <w:noWrap/>
            <w:vAlign w:val="bottom"/>
            <w:hideMark/>
          </w:tcPr>
          <w:p w14:paraId="3CD57021" w14:textId="77777777" w:rsidR="00D949F9" w:rsidRPr="00D949F9" w:rsidRDefault="00D949F9" w:rsidP="00B115BF">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2018</w:t>
            </w:r>
          </w:p>
        </w:tc>
      </w:tr>
      <w:tr w:rsidR="00D949F9" w:rsidRPr="00D949F9" w14:paraId="2CB713DE"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2010" w:type="pct"/>
            <w:tcBorders>
              <w:top w:val="single" w:sz="12" w:space="0" w:color="auto"/>
            </w:tcBorders>
            <w:shd w:val="clear" w:color="auto" w:fill="auto"/>
            <w:noWrap/>
            <w:hideMark/>
          </w:tcPr>
          <w:p w14:paraId="7B974ADB" w14:textId="1A323502"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 xml:space="preserve">Población en edad de trabajar </w:t>
            </w:r>
            <w:r w:rsidR="00B115BF">
              <w:rPr>
                <w:b w:val="0"/>
                <w:bCs w:val="0"/>
                <w:sz w:val="18"/>
                <w:lang w:val="es-ES_tradnl"/>
              </w:rPr>
              <w:br/>
            </w:r>
            <w:r w:rsidRPr="00D949F9">
              <w:rPr>
                <w:b w:val="0"/>
                <w:bCs w:val="0"/>
                <w:sz w:val="18"/>
                <w:lang w:val="es-ES_tradnl"/>
              </w:rPr>
              <w:t>(</w:t>
            </w:r>
            <w:r w:rsidR="00B115BF">
              <w:rPr>
                <w:b w:val="0"/>
                <w:bCs w:val="0"/>
                <w:sz w:val="18"/>
                <w:lang w:val="es-ES_tradnl"/>
              </w:rPr>
              <w:t xml:space="preserve">de </w:t>
            </w:r>
            <w:r w:rsidRPr="00D949F9">
              <w:rPr>
                <w:b w:val="0"/>
                <w:bCs w:val="0"/>
                <w:sz w:val="18"/>
                <w:lang w:val="es-ES_tradnl"/>
              </w:rPr>
              <w:t xml:space="preserve">15 a 64 años) </w:t>
            </w:r>
          </w:p>
        </w:tc>
        <w:tc>
          <w:tcPr>
            <w:tcW w:w="807" w:type="pct"/>
            <w:tcBorders>
              <w:top w:val="single" w:sz="12" w:space="0" w:color="auto"/>
            </w:tcBorders>
            <w:shd w:val="clear" w:color="auto" w:fill="auto"/>
            <w:noWrap/>
            <w:vAlign w:val="bottom"/>
            <w:hideMark/>
          </w:tcPr>
          <w:p w14:paraId="761FBEB3" w14:textId="77777777" w:rsidR="00D949F9" w:rsidRPr="00D949F9" w:rsidRDefault="00D949F9" w:rsidP="00B115B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69,1 </w:t>
            </w:r>
          </w:p>
        </w:tc>
        <w:tc>
          <w:tcPr>
            <w:tcW w:w="805" w:type="pct"/>
            <w:tcBorders>
              <w:top w:val="single" w:sz="12" w:space="0" w:color="auto"/>
            </w:tcBorders>
            <w:shd w:val="clear" w:color="auto" w:fill="auto"/>
            <w:noWrap/>
            <w:vAlign w:val="bottom"/>
            <w:hideMark/>
          </w:tcPr>
          <w:p w14:paraId="3AE3BEB5" w14:textId="77777777" w:rsidR="00D949F9" w:rsidRPr="00D949F9" w:rsidRDefault="00D949F9" w:rsidP="00B115B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69,3 </w:t>
            </w:r>
          </w:p>
        </w:tc>
        <w:tc>
          <w:tcPr>
            <w:tcW w:w="818" w:type="pct"/>
            <w:tcBorders>
              <w:top w:val="single" w:sz="12" w:space="0" w:color="auto"/>
            </w:tcBorders>
            <w:shd w:val="clear" w:color="auto" w:fill="auto"/>
            <w:noWrap/>
            <w:vAlign w:val="bottom"/>
            <w:hideMark/>
          </w:tcPr>
          <w:p w14:paraId="4E17EBF6" w14:textId="77777777" w:rsidR="00D949F9" w:rsidRPr="00D949F9" w:rsidRDefault="00D949F9" w:rsidP="00B115B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69,5 </w:t>
            </w:r>
          </w:p>
        </w:tc>
        <w:tc>
          <w:tcPr>
            <w:tcW w:w="559" w:type="pct"/>
            <w:tcBorders>
              <w:top w:val="single" w:sz="12" w:space="0" w:color="auto"/>
            </w:tcBorders>
            <w:shd w:val="clear" w:color="auto" w:fill="auto"/>
            <w:noWrap/>
            <w:vAlign w:val="bottom"/>
            <w:hideMark/>
          </w:tcPr>
          <w:p w14:paraId="06C41DC7" w14:textId="77777777" w:rsidR="00D949F9" w:rsidRPr="00D949F9" w:rsidRDefault="00D949F9" w:rsidP="00B115B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69,5 </w:t>
            </w:r>
          </w:p>
        </w:tc>
      </w:tr>
      <w:tr w:rsidR="00D949F9" w:rsidRPr="00D949F9" w14:paraId="1F8FAAFE"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2010" w:type="pct"/>
            <w:shd w:val="clear" w:color="auto" w:fill="auto"/>
            <w:noWrap/>
            <w:hideMark/>
          </w:tcPr>
          <w:p w14:paraId="0681E473" w14:textId="3277965C"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Niños (</w:t>
            </w:r>
            <w:r w:rsidR="00B115BF">
              <w:rPr>
                <w:b w:val="0"/>
                <w:bCs w:val="0"/>
                <w:sz w:val="18"/>
                <w:lang w:val="es-ES_tradnl"/>
              </w:rPr>
              <w:t xml:space="preserve">de </w:t>
            </w:r>
            <w:r w:rsidRPr="00D949F9">
              <w:rPr>
                <w:b w:val="0"/>
                <w:bCs w:val="0"/>
                <w:sz w:val="18"/>
                <w:lang w:val="es-ES_tradnl"/>
              </w:rPr>
              <w:t xml:space="preserve">0 a 14 años) </w:t>
            </w:r>
          </w:p>
        </w:tc>
        <w:tc>
          <w:tcPr>
            <w:tcW w:w="807" w:type="pct"/>
            <w:shd w:val="clear" w:color="auto" w:fill="auto"/>
            <w:noWrap/>
            <w:vAlign w:val="bottom"/>
            <w:hideMark/>
          </w:tcPr>
          <w:p w14:paraId="4025B71D" w14:textId="77777777" w:rsidR="00D949F9" w:rsidRPr="00D949F9" w:rsidRDefault="00D949F9" w:rsidP="00B115B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16,7 </w:t>
            </w:r>
          </w:p>
        </w:tc>
        <w:tc>
          <w:tcPr>
            <w:tcW w:w="805" w:type="pct"/>
            <w:shd w:val="clear" w:color="auto" w:fill="auto"/>
            <w:noWrap/>
            <w:vAlign w:val="bottom"/>
            <w:hideMark/>
          </w:tcPr>
          <w:p w14:paraId="01EEBB3D" w14:textId="77777777" w:rsidR="00D949F9" w:rsidRPr="00D949F9" w:rsidRDefault="00D949F9" w:rsidP="00B115B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16,5 </w:t>
            </w:r>
          </w:p>
        </w:tc>
        <w:tc>
          <w:tcPr>
            <w:tcW w:w="818" w:type="pct"/>
            <w:shd w:val="clear" w:color="auto" w:fill="auto"/>
            <w:noWrap/>
            <w:vAlign w:val="bottom"/>
            <w:hideMark/>
          </w:tcPr>
          <w:p w14:paraId="3E91D59F" w14:textId="77777777" w:rsidR="00D949F9" w:rsidRPr="00D949F9" w:rsidRDefault="00D949F9" w:rsidP="00B115B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16,2 </w:t>
            </w:r>
          </w:p>
        </w:tc>
        <w:tc>
          <w:tcPr>
            <w:tcW w:w="559" w:type="pct"/>
            <w:shd w:val="clear" w:color="auto" w:fill="auto"/>
            <w:noWrap/>
            <w:vAlign w:val="bottom"/>
            <w:hideMark/>
          </w:tcPr>
          <w:p w14:paraId="7BBD1305" w14:textId="77777777" w:rsidR="00D949F9" w:rsidRPr="00D949F9" w:rsidRDefault="00D949F9" w:rsidP="00B115B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16,1 </w:t>
            </w:r>
          </w:p>
        </w:tc>
      </w:tr>
      <w:tr w:rsidR="00D949F9" w:rsidRPr="00D949F9" w14:paraId="35732FFF"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2010" w:type="pct"/>
            <w:shd w:val="clear" w:color="auto" w:fill="auto"/>
            <w:noWrap/>
            <w:hideMark/>
          </w:tcPr>
          <w:p w14:paraId="659F95A2" w14:textId="0BBAD962"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Personas de edad (</w:t>
            </w:r>
            <w:r w:rsidR="00B115BF">
              <w:rPr>
                <w:b w:val="0"/>
                <w:bCs w:val="0"/>
                <w:sz w:val="18"/>
                <w:lang w:val="es-ES_tradnl"/>
              </w:rPr>
              <w:t xml:space="preserve">de </w:t>
            </w:r>
            <w:r w:rsidRPr="00D949F9">
              <w:rPr>
                <w:b w:val="0"/>
                <w:bCs w:val="0"/>
                <w:sz w:val="18"/>
                <w:lang w:val="es-ES_tradnl"/>
              </w:rPr>
              <w:t xml:space="preserve">65 años o más) </w:t>
            </w:r>
          </w:p>
        </w:tc>
        <w:tc>
          <w:tcPr>
            <w:tcW w:w="807" w:type="pct"/>
            <w:shd w:val="clear" w:color="auto" w:fill="auto"/>
            <w:noWrap/>
            <w:vAlign w:val="bottom"/>
            <w:hideMark/>
          </w:tcPr>
          <w:p w14:paraId="363C4D01" w14:textId="77777777" w:rsidR="00D949F9" w:rsidRPr="00D949F9" w:rsidRDefault="00D949F9" w:rsidP="00B115B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14,2 </w:t>
            </w:r>
          </w:p>
        </w:tc>
        <w:tc>
          <w:tcPr>
            <w:tcW w:w="805" w:type="pct"/>
            <w:shd w:val="clear" w:color="auto" w:fill="auto"/>
            <w:noWrap/>
            <w:vAlign w:val="bottom"/>
            <w:hideMark/>
          </w:tcPr>
          <w:p w14:paraId="42630172" w14:textId="77777777" w:rsidR="00D949F9" w:rsidRPr="00D949F9" w:rsidRDefault="00D949F9" w:rsidP="00B115B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14,2 </w:t>
            </w:r>
          </w:p>
        </w:tc>
        <w:tc>
          <w:tcPr>
            <w:tcW w:w="818" w:type="pct"/>
            <w:shd w:val="clear" w:color="auto" w:fill="auto"/>
            <w:noWrap/>
            <w:vAlign w:val="bottom"/>
            <w:hideMark/>
          </w:tcPr>
          <w:p w14:paraId="6B3B4356" w14:textId="77777777" w:rsidR="00D949F9" w:rsidRPr="00D949F9" w:rsidRDefault="00D949F9" w:rsidP="00B115B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14,2 </w:t>
            </w:r>
          </w:p>
        </w:tc>
        <w:tc>
          <w:tcPr>
            <w:tcW w:w="559" w:type="pct"/>
            <w:shd w:val="clear" w:color="auto" w:fill="auto"/>
            <w:noWrap/>
            <w:vAlign w:val="bottom"/>
            <w:hideMark/>
          </w:tcPr>
          <w:p w14:paraId="5B931AAC" w14:textId="77777777" w:rsidR="00D949F9" w:rsidRPr="00D949F9" w:rsidRDefault="00D949F9" w:rsidP="00B115B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14,3 </w:t>
            </w:r>
          </w:p>
        </w:tc>
      </w:tr>
      <w:tr w:rsidR="00D949F9" w:rsidRPr="00D949F9" w14:paraId="702B7F83"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2010" w:type="pct"/>
            <w:tcBorders>
              <w:bottom w:val="single" w:sz="12" w:space="0" w:color="auto"/>
            </w:tcBorders>
            <w:shd w:val="clear" w:color="auto" w:fill="auto"/>
            <w:noWrap/>
            <w:hideMark/>
          </w:tcPr>
          <w:p w14:paraId="1F05189D"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Tasa de dependencia</w:t>
            </w:r>
          </w:p>
        </w:tc>
        <w:tc>
          <w:tcPr>
            <w:tcW w:w="807" w:type="pct"/>
            <w:tcBorders>
              <w:bottom w:val="single" w:sz="12" w:space="0" w:color="auto"/>
            </w:tcBorders>
            <w:shd w:val="clear" w:color="auto" w:fill="auto"/>
            <w:noWrap/>
            <w:vAlign w:val="bottom"/>
            <w:hideMark/>
          </w:tcPr>
          <w:p w14:paraId="218E03BF" w14:textId="77777777" w:rsidR="00D949F9" w:rsidRPr="00D949F9" w:rsidRDefault="00D949F9" w:rsidP="00B115B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30,9 </w:t>
            </w:r>
          </w:p>
        </w:tc>
        <w:tc>
          <w:tcPr>
            <w:tcW w:w="805" w:type="pct"/>
            <w:tcBorders>
              <w:bottom w:val="single" w:sz="12" w:space="0" w:color="auto"/>
            </w:tcBorders>
            <w:shd w:val="clear" w:color="auto" w:fill="auto"/>
            <w:noWrap/>
            <w:vAlign w:val="bottom"/>
            <w:hideMark/>
          </w:tcPr>
          <w:p w14:paraId="60327F84" w14:textId="77777777" w:rsidR="00D949F9" w:rsidRPr="00D949F9" w:rsidRDefault="00D949F9" w:rsidP="00B115B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30,7 </w:t>
            </w:r>
          </w:p>
        </w:tc>
        <w:tc>
          <w:tcPr>
            <w:tcW w:w="818" w:type="pct"/>
            <w:tcBorders>
              <w:bottom w:val="single" w:sz="12" w:space="0" w:color="auto"/>
            </w:tcBorders>
            <w:shd w:val="clear" w:color="auto" w:fill="auto"/>
            <w:noWrap/>
            <w:vAlign w:val="bottom"/>
            <w:hideMark/>
          </w:tcPr>
          <w:p w14:paraId="0C52CF96" w14:textId="77777777" w:rsidR="00D949F9" w:rsidRPr="00D949F9" w:rsidRDefault="00D949F9" w:rsidP="00B115B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30,5 </w:t>
            </w:r>
          </w:p>
        </w:tc>
        <w:tc>
          <w:tcPr>
            <w:tcW w:w="559" w:type="pct"/>
            <w:tcBorders>
              <w:bottom w:val="single" w:sz="12" w:space="0" w:color="auto"/>
            </w:tcBorders>
            <w:shd w:val="clear" w:color="auto" w:fill="auto"/>
            <w:noWrap/>
            <w:vAlign w:val="bottom"/>
            <w:hideMark/>
          </w:tcPr>
          <w:p w14:paraId="5FF25ECB" w14:textId="77777777" w:rsidR="00D949F9" w:rsidRPr="00D949F9" w:rsidRDefault="00D949F9" w:rsidP="00B115B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30,4  </w:t>
            </w:r>
          </w:p>
        </w:tc>
      </w:tr>
    </w:tbl>
    <w:p w14:paraId="18E872F8" w14:textId="77777777" w:rsidR="00D949F9" w:rsidRPr="00D949F9" w:rsidRDefault="00D949F9" w:rsidP="00F070DA">
      <w:pPr>
        <w:pStyle w:val="H23G"/>
        <w:rPr>
          <w:lang w:val="es-ES_tradnl"/>
        </w:rPr>
      </w:pPr>
      <w:bookmarkStart w:id="45" w:name="_Toc182383467"/>
      <w:r w:rsidRPr="00D949F9">
        <w:rPr>
          <w:lang w:val="es-ES_tradnl"/>
        </w:rPr>
        <w:tab/>
        <w:t>2.</w:t>
      </w:r>
      <w:r w:rsidRPr="00D949F9">
        <w:rPr>
          <w:lang w:val="es-ES_tradnl"/>
        </w:rPr>
        <w:tab/>
        <w:t>Datos sociales</w:t>
      </w:r>
      <w:bookmarkEnd w:id="45"/>
    </w:p>
    <w:p w14:paraId="288F4386" w14:textId="13284E3E" w:rsidR="00D949F9" w:rsidRPr="00D949F9" w:rsidRDefault="00D949F9" w:rsidP="00D949F9">
      <w:pPr>
        <w:pStyle w:val="SingleTxtG"/>
        <w:rPr>
          <w:lang w:val="es-ES_tradnl"/>
        </w:rPr>
      </w:pPr>
      <w:r w:rsidRPr="00D949F9">
        <w:rPr>
          <w:lang w:val="es-ES_tradnl"/>
        </w:rPr>
        <w:t>16.</w:t>
      </w:r>
      <w:r w:rsidRPr="00D949F9">
        <w:rPr>
          <w:lang w:val="es-ES_tradnl"/>
        </w:rPr>
        <w:tab/>
        <w:t>Al 1 de febrero de 2023, había 240.000 hogares privados registrados en Luxemburgo. En ellos vivían 580.000 personas; por lo tanto, en 2023 el promedio de personas por hogar era de 2,42. El 16,6 % de los habitantes vivía en hogares no familiares (96.000 personas), frente al 83,4 % (484.000 personas) que vivía en un hogar considerado familiar.</w:t>
      </w:r>
    </w:p>
    <w:p w14:paraId="1B1E44B2" w14:textId="77777777" w:rsidR="00D949F9" w:rsidRPr="00D949F9" w:rsidRDefault="00D949F9" w:rsidP="00D949F9">
      <w:pPr>
        <w:pStyle w:val="SingleTxtG"/>
        <w:rPr>
          <w:lang w:val="es-ES_tradnl"/>
        </w:rPr>
      </w:pPr>
      <w:r w:rsidRPr="00D949F9">
        <w:rPr>
          <w:lang w:val="es-ES_tradnl"/>
        </w:rPr>
        <w:t>17.</w:t>
      </w:r>
      <w:r w:rsidRPr="00D949F9">
        <w:rPr>
          <w:lang w:val="es-ES_tradnl"/>
        </w:rPr>
        <w:tab/>
        <w:t>En 2022, el mayor gasto de los hogares en Luxemburgo se registró en la categoría de vivienda, agua, electricidad, gas y otros combustibles, que representaba el 36,2 % del total. Una gran parte del gasto de los hogares se dedicaba también al transporte (compra, uso y mantenimiento de vehículos y transporte público, entre otros), y representaba el 13,6 % del gasto medio. A continuación, se encontraban los gastos en otros bienes y servicios (9,6 %) y en alimentación (9,5 %). La proporción de estos últimos gastos variaba considerablemente en función de la capacidad financiera del hogar.</w:t>
      </w:r>
    </w:p>
    <w:p w14:paraId="28A42AC0" w14:textId="77777777" w:rsidR="00F070DA" w:rsidRDefault="00D949F9" w:rsidP="00F070DA">
      <w:pPr>
        <w:pStyle w:val="Table1G"/>
        <w:rPr>
          <w:lang w:val="es-ES_tradnl"/>
        </w:rPr>
      </w:pPr>
      <w:bookmarkStart w:id="46" w:name="_Toc11407898"/>
      <w:bookmarkStart w:id="47" w:name="_Toc11408853"/>
      <w:bookmarkStart w:id="48" w:name="_Toc180747700"/>
      <w:r w:rsidRPr="00AD7A7D">
        <w:rPr>
          <w:lang w:val="es-ES_tradnl"/>
        </w:rPr>
        <w:lastRenderedPageBreak/>
        <w:t>Cuadro 15</w:t>
      </w:r>
    </w:p>
    <w:p w14:paraId="67B0A5E9" w14:textId="645BFBDD" w:rsidR="00D949F9" w:rsidRDefault="00D949F9" w:rsidP="002D6B4C">
      <w:pPr>
        <w:pStyle w:val="SingleTxtG"/>
        <w:keepNext/>
        <w:keepLines/>
        <w:jc w:val="left"/>
        <w:rPr>
          <w:b/>
          <w:bCs/>
          <w:lang w:val="es-ES_tradnl"/>
        </w:rPr>
      </w:pPr>
      <w:r w:rsidRPr="00AD7A7D">
        <w:rPr>
          <w:b/>
          <w:bCs/>
          <w:lang w:val="es-ES_tradnl"/>
        </w:rPr>
        <w:t>Gasto medio anual por hogar</w:t>
      </w:r>
      <w:bookmarkEnd w:id="46"/>
      <w:bookmarkEnd w:id="47"/>
      <w:bookmarkEnd w:id="48"/>
    </w:p>
    <w:tbl>
      <w:tblPr>
        <w:tblStyle w:val="Tablanormal2"/>
        <w:tblW w:w="7370" w:type="dxa"/>
        <w:tblInd w:w="1134" w:type="dxa"/>
        <w:tblBorders>
          <w:top w:val="single" w:sz="4" w:space="0" w:color="auto"/>
          <w:bottom w:val="none" w:sz="0" w:space="0" w:color="auto"/>
        </w:tblBorders>
        <w:tblLayout w:type="fixed"/>
        <w:tblCellMar>
          <w:left w:w="0" w:type="dxa"/>
          <w:right w:w="0" w:type="dxa"/>
        </w:tblCellMar>
        <w:tblLook w:val="06A0" w:firstRow="1" w:lastRow="0" w:firstColumn="1" w:lastColumn="0" w:noHBand="1" w:noVBand="1"/>
      </w:tblPr>
      <w:tblGrid>
        <w:gridCol w:w="2269"/>
        <w:gridCol w:w="1020"/>
        <w:gridCol w:w="1020"/>
        <w:gridCol w:w="1021"/>
        <w:gridCol w:w="1020"/>
        <w:gridCol w:w="1020"/>
      </w:tblGrid>
      <w:tr w:rsidR="00B115BF" w:rsidRPr="00D949F9" w14:paraId="5C5CE0F3" w14:textId="77777777" w:rsidTr="00B115BF">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1539" w:type="pct"/>
            <w:tcBorders>
              <w:top w:val="single" w:sz="4" w:space="0" w:color="auto"/>
              <w:bottom w:val="single" w:sz="12" w:space="0" w:color="auto"/>
            </w:tcBorders>
            <w:shd w:val="clear" w:color="auto" w:fill="auto"/>
            <w:noWrap/>
            <w:vAlign w:val="bottom"/>
            <w:hideMark/>
          </w:tcPr>
          <w:p w14:paraId="21DCEE12" w14:textId="77777777" w:rsidR="00D949F9" w:rsidRPr="00D949F9" w:rsidRDefault="00D949F9" w:rsidP="00D949F9">
            <w:pPr>
              <w:autoSpaceDE w:val="0"/>
              <w:autoSpaceDN w:val="0"/>
              <w:adjustRightInd w:val="0"/>
              <w:spacing w:before="80" w:after="80" w:line="200" w:lineRule="exact"/>
              <w:rPr>
                <w:b w:val="0"/>
                <w:bCs w:val="0"/>
                <w:i/>
                <w:sz w:val="16"/>
                <w:szCs w:val="18"/>
                <w:lang w:val="es-ES_tradnl"/>
              </w:rPr>
            </w:pPr>
            <w:r w:rsidRPr="00D949F9">
              <w:rPr>
                <w:b w:val="0"/>
                <w:bCs w:val="0"/>
                <w:i/>
                <w:iCs/>
                <w:sz w:val="16"/>
                <w:lang w:val="es-ES_tradnl"/>
              </w:rPr>
              <w:t>Año</w:t>
            </w:r>
          </w:p>
        </w:tc>
        <w:tc>
          <w:tcPr>
            <w:tcW w:w="692" w:type="pct"/>
            <w:tcBorders>
              <w:top w:val="single" w:sz="4" w:space="0" w:color="auto"/>
              <w:bottom w:val="single" w:sz="12" w:space="0" w:color="auto"/>
            </w:tcBorders>
            <w:shd w:val="clear" w:color="auto" w:fill="auto"/>
            <w:noWrap/>
            <w:vAlign w:val="bottom"/>
            <w:hideMark/>
          </w:tcPr>
          <w:p w14:paraId="33A5EBC0" w14:textId="77777777" w:rsidR="00D949F9" w:rsidRPr="00D949F9" w:rsidRDefault="00D949F9" w:rsidP="002D6B4C">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2018</w:t>
            </w:r>
          </w:p>
        </w:tc>
        <w:tc>
          <w:tcPr>
            <w:tcW w:w="692" w:type="pct"/>
            <w:tcBorders>
              <w:top w:val="single" w:sz="4" w:space="0" w:color="auto"/>
              <w:bottom w:val="single" w:sz="12" w:space="0" w:color="auto"/>
            </w:tcBorders>
            <w:shd w:val="clear" w:color="auto" w:fill="auto"/>
            <w:noWrap/>
            <w:vAlign w:val="bottom"/>
            <w:hideMark/>
          </w:tcPr>
          <w:p w14:paraId="7F51FBF7" w14:textId="77777777" w:rsidR="00D949F9" w:rsidRPr="00D949F9" w:rsidRDefault="00D949F9" w:rsidP="002D6B4C">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2019</w:t>
            </w:r>
          </w:p>
        </w:tc>
        <w:tc>
          <w:tcPr>
            <w:tcW w:w="693" w:type="pct"/>
            <w:tcBorders>
              <w:top w:val="single" w:sz="4" w:space="0" w:color="auto"/>
              <w:bottom w:val="single" w:sz="12" w:space="0" w:color="auto"/>
            </w:tcBorders>
            <w:shd w:val="clear" w:color="auto" w:fill="auto"/>
            <w:noWrap/>
            <w:vAlign w:val="bottom"/>
            <w:hideMark/>
          </w:tcPr>
          <w:p w14:paraId="073C1D0F" w14:textId="77777777" w:rsidR="00D949F9" w:rsidRPr="00D949F9" w:rsidRDefault="00D949F9" w:rsidP="002D6B4C">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2020</w:t>
            </w:r>
          </w:p>
        </w:tc>
        <w:tc>
          <w:tcPr>
            <w:tcW w:w="692" w:type="pct"/>
            <w:tcBorders>
              <w:top w:val="single" w:sz="4" w:space="0" w:color="auto"/>
              <w:bottom w:val="single" w:sz="12" w:space="0" w:color="auto"/>
            </w:tcBorders>
            <w:shd w:val="clear" w:color="auto" w:fill="auto"/>
            <w:noWrap/>
            <w:vAlign w:val="bottom"/>
            <w:hideMark/>
          </w:tcPr>
          <w:p w14:paraId="28337256" w14:textId="77777777" w:rsidR="00D949F9" w:rsidRPr="00D949F9" w:rsidRDefault="00D949F9" w:rsidP="002D6B4C">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2021</w:t>
            </w:r>
          </w:p>
        </w:tc>
        <w:tc>
          <w:tcPr>
            <w:tcW w:w="692" w:type="pct"/>
            <w:tcBorders>
              <w:top w:val="single" w:sz="4" w:space="0" w:color="auto"/>
              <w:bottom w:val="single" w:sz="12" w:space="0" w:color="auto"/>
            </w:tcBorders>
            <w:shd w:val="clear" w:color="auto" w:fill="auto"/>
            <w:vAlign w:val="bottom"/>
          </w:tcPr>
          <w:p w14:paraId="58B61552" w14:textId="77777777" w:rsidR="00D949F9" w:rsidRPr="00D949F9" w:rsidRDefault="00D949F9" w:rsidP="002D6B4C">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2022</w:t>
            </w:r>
          </w:p>
        </w:tc>
      </w:tr>
      <w:tr w:rsidR="00D949F9" w:rsidRPr="00B115BF" w14:paraId="038029EB"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539" w:type="pct"/>
            <w:tcBorders>
              <w:top w:val="single" w:sz="12" w:space="0" w:color="auto"/>
              <w:bottom w:val="single" w:sz="4" w:space="0" w:color="auto"/>
            </w:tcBorders>
            <w:shd w:val="clear" w:color="auto" w:fill="auto"/>
            <w:noWrap/>
            <w:hideMark/>
          </w:tcPr>
          <w:p w14:paraId="722EB546" w14:textId="1AE20C20" w:rsidR="00D949F9" w:rsidRPr="00B115BF" w:rsidRDefault="00D949F9" w:rsidP="00B115BF">
            <w:pPr>
              <w:keepNext/>
              <w:keepLines/>
              <w:autoSpaceDE w:val="0"/>
              <w:autoSpaceDN w:val="0"/>
              <w:adjustRightInd w:val="0"/>
              <w:spacing w:before="80" w:after="80" w:line="220" w:lineRule="exact"/>
              <w:ind w:left="283"/>
              <w:rPr>
                <w:bCs w:val="0"/>
                <w:sz w:val="18"/>
                <w:szCs w:val="18"/>
                <w:lang w:val="es-ES_tradnl"/>
              </w:rPr>
            </w:pPr>
            <w:r w:rsidRPr="00B115BF">
              <w:rPr>
                <w:bCs w:val="0"/>
                <w:sz w:val="18"/>
                <w:lang w:val="es-ES_tradnl"/>
              </w:rPr>
              <w:t>Total</w:t>
            </w:r>
            <w:r w:rsidR="002D6B4C" w:rsidRPr="00B115BF">
              <w:rPr>
                <w:bCs w:val="0"/>
                <w:sz w:val="18"/>
                <w:lang w:val="es-ES_tradnl"/>
              </w:rPr>
              <w:t xml:space="preserve"> </w:t>
            </w:r>
          </w:p>
        </w:tc>
        <w:tc>
          <w:tcPr>
            <w:tcW w:w="692" w:type="pct"/>
            <w:tcBorders>
              <w:top w:val="single" w:sz="12" w:space="0" w:color="auto"/>
              <w:bottom w:val="single" w:sz="4" w:space="0" w:color="auto"/>
            </w:tcBorders>
            <w:shd w:val="clear" w:color="auto" w:fill="auto"/>
            <w:noWrap/>
            <w:vAlign w:val="bottom"/>
            <w:hideMark/>
          </w:tcPr>
          <w:p w14:paraId="04ED26F5" w14:textId="6CF7EA02" w:rsidR="00D949F9" w:rsidRPr="00B115BF" w:rsidRDefault="00D949F9" w:rsidP="00B115BF">
            <w:pPr>
              <w:keepNext/>
              <w:keepLines/>
              <w:autoSpaceDE w:val="0"/>
              <w:autoSpaceDN w:val="0"/>
              <w:adjustRightInd w:val="0"/>
              <w:spacing w:before="80" w:after="80" w:line="220" w:lineRule="exact"/>
              <w:jc w:val="right"/>
              <w:cnfStyle w:val="000000000000" w:firstRow="0" w:lastRow="0" w:firstColumn="0" w:lastColumn="0" w:oddVBand="0" w:evenVBand="0" w:oddHBand="0" w:evenHBand="0" w:firstRowFirstColumn="0" w:firstRowLastColumn="0" w:lastRowFirstColumn="0" w:lastRowLastColumn="0"/>
              <w:rPr>
                <w:b/>
                <w:sz w:val="18"/>
                <w:szCs w:val="18"/>
                <w:lang w:val="es-ES_tradnl"/>
              </w:rPr>
            </w:pPr>
            <w:r w:rsidRPr="00B115BF">
              <w:rPr>
                <w:b/>
                <w:sz w:val="18"/>
                <w:lang w:val="es-ES_tradnl"/>
              </w:rPr>
              <w:t>64</w:t>
            </w:r>
            <w:r w:rsidR="002D6B4C" w:rsidRPr="00B115BF">
              <w:rPr>
                <w:b/>
                <w:sz w:val="18"/>
                <w:lang w:val="es-ES_tradnl"/>
              </w:rPr>
              <w:t xml:space="preserve"> </w:t>
            </w:r>
            <w:r w:rsidRPr="00B115BF">
              <w:rPr>
                <w:b/>
                <w:sz w:val="18"/>
                <w:lang w:val="es-ES_tradnl"/>
              </w:rPr>
              <w:t>347</w:t>
            </w:r>
            <w:r w:rsidR="00AB09B5" w:rsidRPr="00BD203E">
              <w:rPr>
                <w:bCs/>
                <w:sz w:val="18"/>
                <w:szCs w:val="18"/>
                <w:lang w:val="fr-FR"/>
              </w:rPr>
              <w:t xml:space="preserve"> </w:t>
            </w:r>
            <w:r w:rsidR="00AB09B5" w:rsidRPr="00AB09B5">
              <w:rPr>
                <w:b/>
                <w:sz w:val="18"/>
                <w:szCs w:val="18"/>
                <w:lang w:val="fr-FR"/>
              </w:rPr>
              <w:t>€</w:t>
            </w:r>
            <w:r w:rsidRPr="00B115BF">
              <w:rPr>
                <w:b/>
                <w:sz w:val="18"/>
                <w:lang w:val="es-ES_tradnl"/>
              </w:rPr>
              <w:t xml:space="preserve"> </w:t>
            </w:r>
          </w:p>
        </w:tc>
        <w:tc>
          <w:tcPr>
            <w:tcW w:w="692" w:type="pct"/>
            <w:tcBorders>
              <w:top w:val="single" w:sz="12" w:space="0" w:color="auto"/>
              <w:bottom w:val="single" w:sz="4" w:space="0" w:color="auto"/>
            </w:tcBorders>
            <w:shd w:val="clear" w:color="auto" w:fill="auto"/>
            <w:noWrap/>
            <w:vAlign w:val="bottom"/>
            <w:hideMark/>
          </w:tcPr>
          <w:p w14:paraId="18FC4778" w14:textId="7C7432B1" w:rsidR="00D949F9" w:rsidRPr="00B115BF" w:rsidRDefault="00D949F9" w:rsidP="00B115BF">
            <w:pPr>
              <w:keepNext/>
              <w:keepLines/>
              <w:autoSpaceDE w:val="0"/>
              <w:autoSpaceDN w:val="0"/>
              <w:adjustRightInd w:val="0"/>
              <w:spacing w:before="80" w:after="80" w:line="220" w:lineRule="exact"/>
              <w:jc w:val="right"/>
              <w:cnfStyle w:val="000000000000" w:firstRow="0" w:lastRow="0" w:firstColumn="0" w:lastColumn="0" w:oddVBand="0" w:evenVBand="0" w:oddHBand="0" w:evenHBand="0" w:firstRowFirstColumn="0" w:firstRowLastColumn="0" w:lastRowFirstColumn="0" w:lastRowLastColumn="0"/>
              <w:rPr>
                <w:b/>
                <w:sz w:val="18"/>
                <w:szCs w:val="18"/>
                <w:lang w:val="es-ES_tradnl"/>
              </w:rPr>
            </w:pPr>
            <w:r w:rsidRPr="00B115BF">
              <w:rPr>
                <w:b/>
                <w:sz w:val="18"/>
                <w:lang w:val="es-ES_tradnl"/>
              </w:rPr>
              <w:t>64</w:t>
            </w:r>
            <w:r w:rsidR="002D6B4C" w:rsidRPr="00B115BF">
              <w:rPr>
                <w:b/>
                <w:sz w:val="18"/>
                <w:lang w:val="es-ES_tradnl"/>
              </w:rPr>
              <w:t xml:space="preserve"> </w:t>
            </w:r>
            <w:r w:rsidRPr="00B115BF">
              <w:rPr>
                <w:b/>
                <w:sz w:val="18"/>
                <w:lang w:val="es-ES_tradnl"/>
              </w:rPr>
              <w:t>645</w:t>
            </w:r>
            <w:r w:rsidR="00AB09B5" w:rsidRPr="00BD203E">
              <w:rPr>
                <w:bCs/>
                <w:sz w:val="18"/>
                <w:szCs w:val="18"/>
                <w:lang w:val="fr-FR"/>
              </w:rPr>
              <w:t xml:space="preserve"> </w:t>
            </w:r>
            <w:r w:rsidR="00AB09B5" w:rsidRPr="00AB09B5">
              <w:rPr>
                <w:b/>
                <w:sz w:val="18"/>
                <w:szCs w:val="18"/>
                <w:lang w:val="fr-FR"/>
              </w:rPr>
              <w:t>€</w:t>
            </w:r>
          </w:p>
        </w:tc>
        <w:tc>
          <w:tcPr>
            <w:tcW w:w="693" w:type="pct"/>
            <w:tcBorders>
              <w:top w:val="single" w:sz="12" w:space="0" w:color="auto"/>
              <w:bottom w:val="single" w:sz="4" w:space="0" w:color="auto"/>
            </w:tcBorders>
            <w:shd w:val="clear" w:color="auto" w:fill="auto"/>
            <w:noWrap/>
            <w:vAlign w:val="bottom"/>
            <w:hideMark/>
          </w:tcPr>
          <w:p w14:paraId="214E7E7E" w14:textId="10C99FCC" w:rsidR="00D949F9" w:rsidRPr="00B115BF" w:rsidRDefault="00D949F9" w:rsidP="00B115BF">
            <w:pPr>
              <w:keepNext/>
              <w:keepLines/>
              <w:autoSpaceDE w:val="0"/>
              <w:autoSpaceDN w:val="0"/>
              <w:adjustRightInd w:val="0"/>
              <w:spacing w:before="80" w:after="80" w:line="220" w:lineRule="exact"/>
              <w:jc w:val="right"/>
              <w:cnfStyle w:val="000000000000" w:firstRow="0" w:lastRow="0" w:firstColumn="0" w:lastColumn="0" w:oddVBand="0" w:evenVBand="0" w:oddHBand="0" w:evenHBand="0" w:firstRowFirstColumn="0" w:firstRowLastColumn="0" w:lastRowFirstColumn="0" w:lastRowLastColumn="0"/>
              <w:rPr>
                <w:b/>
                <w:sz w:val="18"/>
                <w:szCs w:val="18"/>
                <w:lang w:val="es-ES_tradnl"/>
              </w:rPr>
            </w:pPr>
            <w:r w:rsidRPr="00B115BF">
              <w:rPr>
                <w:b/>
                <w:sz w:val="18"/>
                <w:lang w:val="es-ES_tradnl"/>
              </w:rPr>
              <w:t>66</w:t>
            </w:r>
            <w:r w:rsidR="002D6B4C" w:rsidRPr="00B115BF">
              <w:rPr>
                <w:b/>
                <w:sz w:val="18"/>
                <w:lang w:val="es-ES_tradnl"/>
              </w:rPr>
              <w:t xml:space="preserve"> </w:t>
            </w:r>
            <w:r w:rsidRPr="00B115BF">
              <w:rPr>
                <w:b/>
                <w:sz w:val="18"/>
                <w:lang w:val="es-ES_tradnl"/>
              </w:rPr>
              <w:t>090</w:t>
            </w:r>
            <w:r w:rsidR="00AB09B5" w:rsidRPr="00BD203E">
              <w:rPr>
                <w:bCs/>
                <w:sz w:val="18"/>
                <w:szCs w:val="18"/>
                <w:lang w:val="fr-FR"/>
              </w:rPr>
              <w:t xml:space="preserve"> </w:t>
            </w:r>
            <w:r w:rsidR="00AB09B5" w:rsidRPr="00AB09B5">
              <w:rPr>
                <w:b/>
                <w:sz w:val="18"/>
                <w:szCs w:val="18"/>
                <w:lang w:val="fr-FR"/>
              </w:rPr>
              <w:t>€</w:t>
            </w:r>
            <w:r w:rsidRPr="00B115BF">
              <w:rPr>
                <w:b/>
                <w:sz w:val="18"/>
                <w:lang w:val="es-ES_tradnl"/>
              </w:rPr>
              <w:t xml:space="preserve"> </w:t>
            </w:r>
          </w:p>
        </w:tc>
        <w:tc>
          <w:tcPr>
            <w:tcW w:w="692" w:type="pct"/>
            <w:tcBorders>
              <w:top w:val="single" w:sz="12" w:space="0" w:color="auto"/>
              <w:bottom w:val="single" w:sz="4" w:space="0" w:color="auto"/>
            </w:tcBorders>
            <w:shd w:val="clear" w:color="auto" w:fill="auto"/>
            <w:noWrap/>
            <w:vAlign w:val="bottom"/>
            <w:hideMark/>
          </w:tcPr>
          <w:p w14:paraId="5B576E94" w14:textId="22041360" w:rsidR="00D949F9" w:rsidRPr="00B115BF" w:rsidRDefault="00D949F9" w:rsidP="00B115BF">
            <w:pPr>
              <w:keepNext/>
              <w:keepLines/>
              <w:autoSpaceDE w:val="0"/>
              <w:autoSpaceDN w:val="0"/>
              <w:adjustRightInd w:val="0"/>
              <w:spacing w:before="80" w:after="80" w:line="220" w:lineRule="exact"/>
              <w:jc w:val="right"/>
              <w:cnfStyle w:val="000000000000" w:firstRow="0" w:lastRow="0" w:firstColumn="0" w:lastColumn="0" w:oddVBand="0" w:evenVBand="0" w:oddHBand="0" w:evenHBand="0" w:firstRowFirstColumn="0" w:firstRowLastColumn="0" w:lastRowFirstColumn="0" w:lastRowLastColumn="0"/>
              <w:rPr>
                <w:b/>
                <w:sz w:val="18"/>
                <w:szCs w:val="18"/>
                <w:lang w:val="es-ES_tradnl"/>
              </w:rPr>
            </w:pPr>
            <w:r w:rsidRPr="00B115BF">
              <w:rPr>
                <w:b/>
                <w:sz w:val="18"/>
                <w:lang w:val="es-ES_tradnl"/>
              </w:rPr>
              <w:t>66</w:t>
            </w:r>
            <w:r w:rsidR="002D6B4C" w:rsidRPr="00B115BF">
              <w:rPr>
                <w:b/>
                <w:sz w:val="18"/>
                <w:lang w:val="es-ES_tradnl"/>
              </w:rPr>
              <w:t xml:space="preserve"> </w:t>
            </w:r>
            <w:r w:rsidRPr="00B115BF">
              <w:rPr>
                <w:b/>
                <w:sz w:val="18"/>
                <w:lang w:val="es-ES_tradnl"/>
              </w:rPr>
              <w:t>103</w:t>
            </w:r>
            <w:r w:rsidR="00AB09B5" w:rsidRPr="00BD203E">
              <w:rPr>
                <w:bCs/>
                <w:sz w:val="18"/>
                <w:szCs w:val="18"/>
                <w:lang w:val="fr-FR"/>
              </w:rPr>
              <w:t xml:space="preserve"> </w:t>
            </w:r>
            <w:r w:rsidR="00AB09B5" w:rsidRPr="00AB09B5">
              <w:rPr>
                <w:b/>
                <w:sz w:val="18"/>
                <w:szCs w:val="18"/>
                <w:lang w:val="fr-FR"/>
              </w:rPr>
              <w:t>€</w:t>
            </w:r>
          </w:p>
        </w:tc>
        <w:tc>
          <w:tcPr>
            <w:tcW w:w="692" w:type="pct"/>
            <w:tcBorders>
              <w:top w:val="single" w:sz="12" w:space="0" w:color="auto"/>
              <w:bottom w:val="single" w:sz="4" w:space="0" w:color="auto"/>
            </w:tcBorders>
            <w:shd w:val="clear" w:color="auto" w:fill="auto"/>
            <w:vAlign w:val="bottom"/>
          </w:tcPr>
          <w:p w14:paraId="443A168E" w14:textId="1168218B" w:rsidR="00D949F9" w:rsidRPr="00B115BF" w:rsidRDefault="00D949F9" w:rsidP="00B115BF">
            <w:pPr>
              <w:keepNext/>
              <w:keepLines/>
              <w:autoSpaceDE w:val="0"/>
              <w:autoSpaceDN w:val="0"/>
              <w:adjustRightInd w:val="0"/>
              <w:spacing w:before="80" w:after="80" w:line="220" w:lineRule="exact"/>
              <w:jc w:val="right"/>
              <w:cnfStyle w:val="000000000000" w:firstRow="0" w:lastRow="0" w:firstColumn="0" w:lastColumn="0" w:oddVBand="0" w:evenVBand="0" w:oddHBand="0" w:evenHBand="0" w:firstRowFirstColumn="0" w:firstRowLastColumn="0" w:lastRowFirstColumn="0" w:lastRowLastColumn="0"/>
              <w:rPr>
                <w:b/>
                <w:sz w:val="18"/>
                <w:szCs w:val="18"/>
                <w:lang w:val="es-ES_tradnl"/>
              </w:rPr>
            </w:pPr>
            <w:r w:rsidRPr="00B115BF">
              <w:rPr>
                <w:b/>
                <w:sz w:val="18"/>
                <w:lang w:val="es-ES_tradnl"/>
              </w:rPr>
              <w:t>72</w:t>
            </w:r>
            <w:r w:rsidR="002D6B4C" w:rsidRPr="00B115BF">
              <w:rPr>
                <w:b/>
                <w:sz w:val="18"/>
                <w:lang w:val="es-ES_tradnl"/>
              </w:rPr>
              <w:t xml:space="preserve"> </w:t>
            </w:r>
            <w:r w:rsidRPr="00B115BF">
              <w:rPr>
                <w:b/>
                <w:sz w:val="18"/>
                <w:lang w:val="es-ES_tradnl"/>
              </w:rPr>
              <w:t>178</w:t>
            </w:r>
            <w:r w:rsidR="00AB09B5" w:rsidRPr="00BD203E">
              <w:rPr>
                <w:bCs/>
                <w:sz w:val="18"/>
                <w:szCs w:val="18"/>
                <w:lang w:val="fr-FR"/>
              </w:rPr>
              <w:t xml:space="preserve"> </w:t>
            </w:r>
            <w:r w:rsidR="00AB09B5" w:rsidRPr="00AB09B5">
              <w:rPr>
                <w:b/>
                <w:sz w:val="18"/>
                <w:szCs w:val="18"/>
                <w:lang w:val="fr-FR"/>
              </w:rPr>
              <w:t>€</w:t>
            </w:r>
          </w:p>
        </w:tc>
      </w:tr>
      <w:tr w:rsidR="00D949F9" w:rsidRPr="00D949F9" w14:paraId="6537F594"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539" w:type="pct"/>
            <w:tcBorders>
              <w:top w:val="single" w:sz="4" w:space="0" w:color="auto"/>
            </w:tcBorders>
            <w:shd w:val="clear" w:color="auto" w:fill="auto"/>
            <w:noWrap/>
            <w:hideMark/>
          </w:tcPr>
          <w:p w14:paraId="66D4D829"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Alimentos y bebidas no alcohólicas</w:t>
            </w:r>
          </w:p>
        </w:tc>
        <w:tc>
          <w:tcPr>
            <w:tcW w:w="692" w:type="pct"/>
            <w:tcBorders>
              <w:top w:val="single" w:sz="4" w:space="0" w:color="auto"/>
            </w:tcBorders>
            <w:shd w:val="clear" w:color="auto" w:fill="auto"/>
            <w:noWrap/>
            <w:vAlign w:val="bottom"/>
            <w:hideMark/>
          </w:tcPr>
          <w:p w14:paraId="0E759B27" w14:textId="62DB98E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5</w:t>
            </w:r>
            <w:r w:rsidR="002D6B4C">
              <w:rPr>
                <w:sz w:val="18"/>
                <w:lang w:val="es-ES_tradnl"/>
              </w:rPr>
              <w:t xml:space="preserve"> </w:t>
            </w:r>
            <w:r w:rsidRPr="00D949F9">
              <w:rPr>
                <w:sz w:val="18"/>
                <w:lang w:val="es-ES_tradnl"/>
              </w:rPr>
              <w:t>289</w:t>
            </w:r>
            <w:r w:rsidR="00AB09B5" w:rsidRPr="00AB09B5">
              <w:rPr>
                <w:bCs/>
                <w:sz w:val="18"/>
                <w:szCs w:val="18"/>
                <w:lang w:val="fr-FR"/>
              </w:rPr>
              <w:t xml:space="preserve"> €</w:t>
            </w:r>
            <w:r w:rsidRPr="00D949F9">
              <w:rPr>
                <w:sz w:val="18"/>
                <w:lang w:val="es-ES_tradnl"/>
              </w:rPr>
              <w:t xml:space="preserve"> </w:t>
            </w:r>
          </w:p>
        </w:tc>
        <w:tc>
          <w:tcPr>
            <w:tcW w:w="692" w:type="pct"/>
            <w:tcBorders>
              <w:top w:val="single" w:sz="4" w:space="0" w:color="auto"/>
            </w:tcBorders>
            <w:shd w:val="clear" w:color="auto" w:fill="auto"/>
            <w:noWrap/>
            <w:vAlign w:val="bottom"/>
            <w:hideMark/>
          </w:tcPr>
          <w:p w14:paraId="50CDDD1E" w14:textId="76DFB265"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5</w:t>
            </w:r>
            <w:r w:rsidR="002D6B4C">
              <w:rPr>
                <w:sz w:val="18"/>
                <w:lang w:val="es-ES_tradnl"/>
              </w:rPr>
              <w:t xml:space="preserve"> </w:t>
            </w:r>
            <w:r w:rsidRPr="00D949F9">
              <w:rPr>
                <w:sz w:val="18"/>
                <w:lang w:val="es-ES_tradnl"/>
              </w:rPr>
              <w:t>615</w:t>
            </w:r>
            <w:r w:rsidR="00AB09B5" w:rsidRPr="00AB09B5">
              <w:rPr>
                <w:bCs/>
                <w:sz w:val="18"/>
                <w:szCs w:val="18"/>
                <w:lang w:val="fr-FR"/>
              </w:rPr>
              <w:t xml:space="preserve"> €</w:t>
            </w:r>
          </w:p>
        </w:tc>
        <w:tc>
          <w:tcPr>
            <w:tcW w:w="693" w:type="pct"/>
            <w:tcBorders>
              <w:top w:val="single" w:sz="4" w:space="0" w:color="auto"/>
            </w:tcBorders>
            <w:shd w:val="clear" w:color="auto" w:fill="auto"/>
            <w:noWrap/>
            <w:vAlign w:val="bottom"/>
            <w:hideMark/>
          </w:tcPr>
          <w:p w14:paraId="04A89959" w14:textId="7ECBD522"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6</w:t>
            </w:r>
            <w:r w:rsidR="002D6B4C">
              <w:rPr>
                <w:sz w:val="18"/>
                <w:lang w:val="es-ES_tradnl"/>
              </w:rPr>
              <w:t xml:space="preserve"> </w:t>
            </w:r>
            <w:r w:rsidRPr="00D949F9">
              <w:rPr>
                <w:sz w:val="18"/>
                <w:lang w:val="es-ES_tradnl"/>
              </w:rPr>
              <w:t>451</w:t>
            </w:r>
            <w:r w:rsidR="00AB09B5" w:rsidRPr="00AB09B5">
              <w:rPr>
                <w:bCs/>
                <w:sz w:val="18"/>
                <w:szCs w:val="18"/>
                <w:lang w:val="fr-FR"/>
              </w:rPr>
              <w:t xml:space="preserve"> €</w:t>
            </w:r>
            <w:r w:rsidRPr="00D949F9">
              <w:rPr>
                <w:sz w:val="18"/>
                <w:lang w:val="es-ES_tradnl"/>
              </w:rPr>
              <w:t xml:space="preserve"> </w:t>
            </w:r>
          </w:p>
        </w:tc>
        <w:tc>
          <w:tcPr>
            <w:tcW w:w="692" w:type="pct"/>
            <w:tcBorders>
              <w:top w:val="single" w:sz="4" w:space="0" w:color="auto"/>
            </w:tcBorders>
            <w:shd w:val="clear" w:color="auto" w:fill="auto"/>
            <w:noWrap/>
            <w:vAlign w:val="bottom"/>
            <w:hideMark/>
          </w:tcPr>
          <w:p w14:paraId="530FAFD1" w14:textId="6CBC70B6"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5</w:t>
            </w:r>
            <w:r w:rsidR="002D6B4C">
              <w:rPr>
                <w:sz w:val="18"/>
                <w:lang w:val="es-ES_tradnl"/>
              </w:rPr>
              <w:t xml:space="preserve"> </w:t>
            </w:r>
            <w:r w:rsidRPr="00D949F9">
              <w:rPr>
                <w:sz w:val="18"/>
                <w:lang w:val="es-ES_tradnl"/>
              </w:rPr>
              <w:t>976</w:t>
            </w:r>
            <w:r w:rsidR="00AB09B5" w:rsidRPr="00AB09B5">
              <w:rPr>
                <w:bCs/>
                <w:sz w:val="18"/>
                <w:szCs w:val="18"/>
                <w:lang w:val="fr-FR"/>
              </w:rPr>
              <w:t xml:space="preserve"> €</w:t>
            </w:r>
          </w:p>
        </w:tc>
        <w:tc>
          <w:tcPr>
            <w:tcW w:w="692" w:type="pct"/>
            <w:tcBorders>
              <w:top w:val="single" w:sz="4" w:space="0" w:color="auto"/>
            </w:tcBorders>
            <w:shd w:val="clear" w:color="auto" w:fill="auto"/>
            <w:vAlign w:val="bottom"/>
          </w:tcPr>
          <w:p w14:paraId="1BD8BF84" w14:textId="143CDD99"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6</w:t>
            </w:r>
            <w:r w:rsidR="002D6B4C">
              <w:rPr>
                <w:sz w:val="18"/>
                <w:lang w:val="es-ES_tradnl"/>
              </w:rPr>
              <w:t xml:space="preserve"> </w:t>
            </w:r>
            <w:r w:rsidRPr="00D949F9">
              <w:rPr>
                <w:sz w:val="18"/>
                <w:lang w:val="es-ES_tradnl"/>
              </w:rPr>
              <w:t>869</w:t>
            </w:r>
            <w:r w:rsidR="00AB09B5" w:rsidRPr="00AB09B5">
              <w:rPr>
                <w:bCs/>
                <w:sz w:val="18"/>
                <w:szCs w:val="18"/>
                <w:lang w:val="fr-FR"/>
              </w:rPr>
              <w:t xml:space="preserve"> €</w:t>
            </w:r>
          </w:p>
        </w:tc>
      </w:tr>
      <w:tr w:rsidR="00AB09B5" w:rsidRPr="00D949F9" w14:paraId="541517AB"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539" w:type="pct"/>
            <w:shd w:val="clear" w:color="auto" w:fill="auto"/>
            <w:noWrap/>
            <w:hideMark/>
          </w:tcPr>
          <w:p w14:paraId="2ED52BAC" w14:textId="77777777" w:rsidR="00AB09B5" w:rsidRPr="00D949F9" w:rsidRDefault="00AB09B5" w:rsidP="00AB09B5">
            <w:pPr>
              <w:autoSpaceDE w:val="0"/>
              <w:autoSpaceDN w:val="0"/>
              <w:adjustRightInd w:val="0"/>
              <w:spacing w:before="40" w:after="40" w:line="220" w:lineRule="exact"/>
              <w:rPr>
                <w:b w:val="0"/>
                <w:bCs w:val="0"/>
                <w:sz w:val="18"/>
                <w:szCs w:val="18"/>
                <w:lang w:val="es-ES_tradnl"/>
              </w:rPr>
            </w:pPr>
          </w:p>
        </w:tc>
        <w:tc>
          <w:tcPr>
            <w:tcW w:w="692" w:type="pct"/>
            <w:shd w:val="clear" w:color="auto" w:fill="auto"/>
            <w:noWrap/>
            <w:vAlign w:val="bottom"/>
            <w:hideMark/>
          </w:tcPr>
          <w:p w14:paraId="42F93775" w14:textId="4B245501" w:rsidR="00AB09B5" w:rsidRPr="00B115BF" w:rsidRDefault="00AB09B5" w:rsidP="00AB09B5">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highlight w:val="yellow"/>
                <w:lang w:val="es-ES_tradnl"/>
              </w:rPr>
            </w:pPr>
            <w:r w:rsidRPr="00BD203E">
              <w:rPr>
                <w:bCs/>
                <w:sz w:val="18"/>
                <w:szCs w:val="18"/>
                <w:lang w:val="fr-FR"/>
              </w:rPr>
              <w:t>8,2 %</w:t>
            </w:r>
          </w:p>
        </w:tc>
        <w:tc>
          <w:tcPr>
            <w:tcW w:w="692" w:type="pct"/>
            <w:shd w:val="clear" w:color="auto" w:fill="auto"/>
            <w:noWrap/>
            <w:vAlign w:val="bottom"/>
            <w:hideMark/>
          </w:tcPr>
          <w:p w14:paraId="6DD15267" w14:textId="1BA7C776" w:rsidR="00AB09B5" w:rsidRPr="00B115BF" w:rsidRDefault="00AB09B5" w:rsidP="00AB09B5">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highlight w:val="yellow"/>
                <w:lang w:val="es-ES_tradnl"/>
              </w:rPr>
            </w:pPr>
            <w:r w:rsidRPr="00BD203E">
              <w:rPr>
                <w:bCs/>
                <w:sz w:val="18"/>
                <w:szCs w:val="18"/>
                <w:lang w:val="fr-FR"/>
              </w:rPr>
              <w:t>8,7 %</w:t>
            </w:r>
          </w:p>
        </w:tc>
        <w:tc>
          <w:tcPr>
            <w:tcW w:w="693" w:type="pct"/>
            <w:shd w:val="clear" w:color="auto" w:fill="auto"/>
            <w:noWrap/>
            <w:vAlign w:val="bottom"/>
            <w:hideMark/>
          </w:tcPr>
          <w:p w14:paraId="12531D86" w14:textId="050B1E02" w:rsidR="00AB09B5" w:rsidRPr="00B115BF" w:rsidRDefault="00AB09B5" w:rsidP="00AB09B5">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highlight w:val="yellow"/>
                <w:lang w:val="es-ES_tradnl"/>
              </w:rPr>
            </w:pPr>
            <w:r w:rsidRPr="00BD203E">
              <w:rPr>
                <w:bCs/>
                <w:sz w:val="18"/>
                <w:szCs w:val="18"/>
                <w:lang w:val="fr-FR"/>
              </w:rPr>
              <w:t>9,8 %</w:t>
            </w:r>
          </w:p>
        </w:tc>
        <w:tc>
          <w:tcPr>
            <w:tcW w:w="692" w:type="pct"/>
            <w:shd w:val="clear" w:color="auto" w:fill="auto"/>
            <w:noWrap/>
            <w:vAlign w:val="bottom"/>
            <w:hideMark/>
          </w:tcPr>
          <w:p w14:paraId="19A06AEF" w14:textId="686C390B" w:rsidR="00AB09B5" w:rsidRPr="00B115BF" w:rsidRDefault="00AB09B5" w:rsidP="00AB09B5">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highlight w:val="yellow"/>
                <w:lang w:val="es-ES_tradnl"/>
              </w:rPr>
            </w:pPr>
            <w:r w:rsidRPr="00BD203E">
              <w:rPr>
                <w:bCs/>
                <w:sz w:val="18"/>
                <w:szCs w:val="18"/>
                <w:lang w:val="fr-FR"/>
              </w:rPr>
              <w:t>9 %</w:t>
            </w:r>
          </w:p>
        </w:tc>
        <w:tc>
          <w:tcPr>
            <w:tcW w:w="692" w:type="pct"/>
            <w:shd w:val="clear" w:color="auto" w:fill="auto"/>
            <w:vAlign w:val="bottom"/>
          </w:tcPr>
          <w:p w14:paraId="3A3310B7" w14:textId="063543E9" w:rsidR="00AB09B5" w:rsidRPr="00B115BF" w:rsidRDefault="00AB09B5" w:rsidP="00AB09B5">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highlight w:val="yellow"/>
                <w:lang w:val="es-ES_tradnl"/>
              </w:rPr>
            </w:pPr>
            <w:r w:rsidRPr="00BD203E">
              <w:rPr>
                <w:bCs/>
                <w:sz w:val="18"/>
                <w:szCs w:val="18"/>
                <w:lang w:val="fr-FR"/>
              </w:rPr>
              <w:t>9,5 %</w:t>
            </w:r>
          </w:p>
        </w:tc>
      </w:tr>
      <w:tr w:rsidR="00D949F9" w:rsidRPr="00D949F9" w14:paraId="4887830B"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539" w:type="pct"/>
            <w:shd w:val="clear" w:color="auto" w:fill="auto"/>
            <w:noWrap/>
          </w:tcPr>
          <w:p w14:paraId="4839D722" w14:textId="7E0DE436"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Bebidas alcohólicas y tabaco</w:t>
            </w:r>
            <w:r w:rsidR="002D6B4C">
              <w:rPr>
                <w:b w:val="0"/>
                <w:bCs w:val="0"/>
                <w:sz w:val="18"/>
                <w:lang w:val="es-ES_tradnl"/>
              </w:rPr>
              <w:t xml:space="preserve"> </w:t>
            </w:r>
          </w:p>
        </w:tc>
        <w:tc>
          <w:tcPr>
            <w:tcW w:w="692" w:type="pct"/>
            <w:shd w:val="clear" w:color="auto" w:fill="auto"/>
            <w:noWrap/>
            <w:vAlign w:val="bottom"/>
          </w:tcPr>
          <w:p w14:paraId="6DFF0F49" w14:textId="0D9B4A14"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813</w:t>
            </w:r>
          </w:p>
        </w:tc>
        <w:tc>
          <w:tcPr>
            <w:tcW w:w="692" w:type="pct"/>
            <w:shd w:val="clear" w:color="auto" w:fill="auto"/>
            <w:noWrap/>
            <w:vAlign w:val="bottom"/>
          </w:tcPr>
          <w:p w14:paraId="6CFA5ED9" w14:textId="19758F93"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846</w:t>
            </w:r>
          </w:p>
        </w:tc>
        <w:tc>
          <w:tcPr>
            <w:tcW w:w="693" w:type="pct"/>
            <w:shd w:val="clear" w:color="auto" w:fill="auto"/>
            <w:noWrap/>
            <w:vAlign w:val="bottom"/>
          </w:tcPr>
          <w:p w14:paraId="5C15AA6F" w14:textId="4E11B79E"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994</w:t>
            </w:r>
          </w:p>
        </w:tc>
        <w:tc>
          <w:tcPr>
            <w:tcW w:w="692" w:type="pct"/>
            <w:shd w:val="clear" w:color="auto" w:fill="auto"/>
            <w:noWrap/>
            <w:vAlign w:val="bottom"/>
          </w:tcPr>
          <w:p w14:paraId="46384B0D" w14:textId="18BE119A"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821</w:t>
            </w:r>
          </w:p>
        </w:tc>
        <w:tc>
          <w:tcPr>
            <w:tcW w:w="692" w:type="pct"/>
            <w:shd w:val="clear" w:color="auto" w:fill="auto"/>
            <w:vAlign w:val="bottom"/>
          </w:tcPr>
          <w:p w14:paraId="78A40CAF" w14:textId="4EB5F552"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886</w:t>
            </w:r>
          </w:p>
        </w:tc>
      </w:tr>
      <w:tr w:rsidR="00D949F9" w:rsidRPr="00D949F9" w14:paraId="148DC11D"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539" w:type="pct"/>
            <w:shd w:val="clear" w:color="auto" w:fill="auto"/>
            <w:noWrap/>
          </w:tcPr>
          <w:p w14:paraId="11BB2560"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p>
        </w:tc>
        <w:tc>
          <w:tcPr>
            <w:tcW w:w="692" w:type="pct"/>
            <w:shd w:val="clear" w:color="auto" w:fill="auto"/>
            <w:noWrap/>
            <w:vAlign w:val="bottom"/>
          </w:tcPr>
          <w:p w14:paraId="53958853"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1,3 %</w:t>
            </w:r>
          </w:p>
        </w:tc>
        <w:tc>
          <w:tcPr>
            <w:tcW w:w="692" w:type="pct"/>
            <w:shd w:val="clear" w:color="auto" w:fill="auto"/>
            <w:noWrap/>
            <w:vAlign w:val="bottom"/>
          </w:tcPr>
          <w:p w14:paraId="2A9BB7B0"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1,3 %</w:t>
            </w:r>
          </w:p>
        </w:tc>
        <w:tc>
          <w:tcPr>
            <w:tcW w:w="693" w:type="pct"/>
            <w:shd w:val="clear" w:color="auto" w:fill="auto"/>
            <w:noWrap/>
            <w:vAlign w:val="bottom"/>
          </w:tcPr>
          <w:p w14:paraId="32E2A51E"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1,5 %</w:t>
            </w:r>
          </w:p>
        </w:tc>
        <w:tc>
          <w:tcPr>
            <w:tcW w:w="692" w:type="pct"/>
            <w:shd w:val="clear" w:color="auto" w:fill="auto"/>
            <w:noWrap/>
            <w:vAlign w:val="bottom"/>
          </w:tcPr>
          <w:p w14:paraId="3BE542FF"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1,2 %</w:t>
            </w:r>
          </w:p>
        </w:tc>
        <w:tc>
          <w:tcPr>
            <w:tcW w:w="692" w:type="pct"/>
            <w:shd w:val="clear" w:color="auto" w:fill="auto"/>
            <w:vAlign w:val="bottom"/>
          </w:tcPr>
          <w:p w14:paraId="6547F4F8"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1,2 %</w:t>
            </w:r>
          </w:p>
        </w:tc>
      </w:tr>
      <w:tr w:rsidR="00D949F9" w:rsidRPr="00D949F9" w14:paraId="037A6AEB"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539" w:type="pct"/>
            <w:shd w:val="clear" w:color="auto" w:fill="auto"/>
            <w:noWrap/>
          </w:tcPr>
          <w:p w14:paraId="1D36220C" w14:textId="674B222D"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 xml:space="preserve">Prendas de vestir y calzado </w:t>
            </w:r>
          </w:p>
        </w:tc>
        <w:tc>
          <w:tcPr>
            <w:tcW w:w="692" w:type="pct"/>
            <w:shd w:val="clear" w:color="auto" w:fill="auto"/>
            <w:noWrap/>
            <w:vAlign w:val="bottom"/>
          </w:tcPr>
          <w:p w14:paraId="40C4D5CA" w14:textId="709BC412"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3</w:t>
            </w:r>
            <w:r w:rsidR="002D6B4C">
              <w:rPr>
                <w:sz w:val="18"/>
                <w:lang w:val="es-ES_tradnl"/>
              </w:rPr>
              <w:t xml:space="preserve"> </w:t>
            </w:r>
            <w:r w:rsidRPr="00D949F9">
              <w:rPr>
                <w:sz w:val="18"/>
                <w:lang w:val="es-ES_tradnl"/>
              </w:rPr>
              <w:t>093</w:t>
            </w:r>
            <w:r w:rsidR="00AB09B5" w:rsidRPr="00AB09B5">
              <w:rPr>
                <w:bCs/>
                <w:sz w:val="18"/>
                <w:szCs w:val="18"/>
                <w:lang w:val="fr-FR"/>
              </w:rPr>
              <w:t xml:space="preserve"> €</w:t>
            </w:r>
          </w:p>
        </w:tc>
        <w:tc>
          <w:tcPr>
            <w:tcW w:w="692" w:type="pct"/>
            <w:shd w:val="clear" w:color="auto" w:fill="auto"/>
            <w:noWrap/>
            <w:vAlign w:val="bottom"/>
          </w:tcPr>
          <w:p w14:paraId="5A4A7F65" w14:textId="22BDCD91"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2</w:t>
            </w:r>
            <w:r w:rsidR="002D6B4C">
              <w:rPr>
                <w:sz w:val="18"/>
                <w:lang w:val="es-ES_tradnl"/>
              </w:rPr>
              <w:t xml:space="preserve"> </w:t>
            </w:r>
            <w:r w:rsidRPr="00D949F9">
              <w:rPr>
                <w:sz w:val="18"/>
                <w:lang w:val="es-ES_tradnl"/>
              </w:rPr>
              <w:t>986</w:t>
            </w:r>
            <w:r w:rsidR="00AB09B5" w:rsidRPr="00AB09B5">
              <w:rPr>
                <w:bCs/>
                <w:sz w:val="18"/>
                <w:szCs w:val="18"/>
                <w:lang w:val="fr-FR"/>
              </w:rPr>
              <w:t xml:space="preserve"> €</w:t>
            </w:r>
          </w:p>
        </w:tc>
        <w:tc>
          <w:tcPr>
            <w:tcW w:w="693" w:type="pct"/>
            <w:shd w:val="clear" w:color="auto" w:fill="auto"/>
            <w:noWrap/>
            <w:vAlign w:val="bottom"/>
          </w:tcPr>
          <w:p w14:paraId="77063DCC" w14:textId="66840439"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2</w:t>
            </w:r>
            <w:r w:rsidR="002D6B4C">
              <w:rPr>
                <w:sz w:val="18"/>
                <w:lang w:val="es-ES_tradnl"/>
              </w:rPr>
              <w:t xml:space="preserve"> </w:t>
            </w:r>
            <w:r w:rsidRPr="00D949F9">
              <w:rPr>
                <w:sz w:val="18"/>
                <w:lang w:val="es-ES_tradnl"/>
              </w:rPr>
              <w:t>968</w:t>
            </w:r>
            <w:r w:rsidR="00AB09B5" w:rsidRPr="00AB09B5">
              <w:rPr>
                <w:bCs/>
                <w:sz w:val="18"/>
                <w:szCs w:val="18"/>
                <w:lang w:val="fr-FR"/>
              </w:rPr>
              <w:t xml:space="preserve"> €</w:t>
            </w:r>
          </w:p>
        </w:tc>
        <w:tc>
          <w:tcPr>
            <w:tcW w:w="692" w:type="pct"/>
            <w:shd w:val="clear" w:color="auto" w:fill="auto"/>
            <w:noWrap/>
            <w:vAlign w:val="bottom"/>
          </w:tcPr>
          <w:p w14:paraId="457DC1D5" w14:textId="71A2E2A9"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2</w:t>
            </w:r>
            <w:r w:rsidR="002D6B4C">
              <w:rPr>
                <w:sz w:val="18"/>
                <w:lang w:val="es-ES_tradnl"/>
              </w:rPr>
              <w:t xml:space="preserve"> </w:t>
            </w:r>
            <w:r w:rsidRPr="00D949F9">
              <w:rPr>
                <w:sz w:val="18"/>
                <w:lang w:val="es-ES_tradnl"/>
              </w:rPr>
              <w:t>856</w:t>
            </w:r>
            <w:r w:rsidR="00AB09B5" w:rsidRPr="00AB09B5">
              <w:rPr>
                <w:bCs/>
                <w:sz w:val="18"/>
                <w:szCs w:val="18"/>
                <w:lang w:val="fr-FR"/>
              </w:rPr>
              <w:t xml:space="preserve"> €</w:t>
            </w:r>
          </w:p>
        </w:tc>
        <w:tc>
          <w:tcPr>
            <w:tcW w:w="692" w:type="pct"/>
            <w:shd w:val="clear" w:color="auto" w:fill="auto"/>
            <w:vAlign w:val="bottom"/>
          </w:tcPr>
          <w:p w14:paraId="0481D2A3" w14:textId="10DE5313"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3</w:t>
            </w:r>
            <w:r w:rsidR="002D6B4C">
              <w:rPr>
                <w:sz w:val="18"/>
                <w:lang w:val="es-ES_tradnl"/>
              </w:rPr>
              <w:t xml:space="preserve"> </w:t>
            </w:r>
            <w:r w:rsidRPr="00D949F9">
              <w:rPr>
                <w:sz w:val="18"/>
                <w:lang w:val="es-ES_tradnl"/>
              </w:rPr>
              <w:t>206</w:t>
            </w:r>
            <w:r w:rsidR="00AB09B5" w:rsidRPr="00AB09B5">
              <w:rPr>
                <w:bCs/>
                <w:sz w:val="18"/>
                <w:szCs w:val="18"/>
                <w:lang w:val="fr-FR"/>
              </w:rPr>
              <w:t xml:space="preserve"> €</w:t>
            </w:r>
          </w:p>
        </w:tc>
      </w:tr>
      <w:tr w:rsidR="00D949F9" w:rsidRPr="00D949F9" w14:paraId="7C9693B1"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539" w:type="pct"/>
            <w:shd w:val="clear" w:color="auto" w:fill="auto"/>
            <w:noWrap/>
          </w:tcPr>
          <w:p w14:paraId="0A647997"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p>
        </w:tc>
        <w:tc>
          <w:tcPr>
            <w:tcW w:w="692" w:type="pct"/>
            <w:shd w:val="clear" w:color="auto" w:fill="auto"/>
            <w:noWrap/>
            <w:vAlign w:val="bottom"/>
          </w:tcPr>
          <w:p w14:paraId="4B993C85"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4,8 %</w:t>
            </w:r>
          </w:p>
        </w:tc>
        <w:tc>
          <w:tcPr>
            <w:tcW w:w="692" w:type="pct"/>
            <w:shd w:val="clear" w:color="auto" w:fill="auto"/>
            <w:noWrap/>
            <w:vAlign w:val="bottom"/>
          </w:tcPr>
          <w:p w14:paraId="50B389AA"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4,6 %</w:t>
            </w:r>
          </w:p>
        </w:tc>
        <w:tc>
          <w:tcPr>
            <w:tcW w:w="693" w:type="pct"/>
            <w:shd w:val="clear" w:color="auto" w:fill="auto"/>
            <w:noWrap/>
            <w:vAlign w:val="bottom"/>
          </w:tcPr>
          <w:p w14:paraId="12B52650"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4,5 %</w:t>
            </w:r>
          </w:p>
        </w:tc>
        <w:tc>
          <w:tcPr>
            <w:tcW w:w="692" w:type="pct"/>
            <w:shd w:val="clear" w:color="auto" w:fill="auto"/>
            <w:noWrap/>
            <w:vAlign w:val="bottom"/>
          </w:tcPr>
          <w:p w14:paraId="4A8B7F96"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4,3 %</w:t>
            </w:r>
          </w:p>
        </w:tc>
        <w:tc>
          <w:tcPr>
            <w:tcW w:w="692" w:type="pct"/>
            <w:shd w:val="clear" w:color="auto" w:fill="auto"/>
            <w:vAlign w:val="bottom"/>
          </w:tcPr>
          <w:p w14:paraId="64AA83FE"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4,4 %</w:t>
            </w:r>
          </w:p>
        </w:tc>
      </w:tr>
      <w:tr w:rsidR="00D949F9" w:rsidRPr="00D949F9" w14:paraId="063562F0"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539" w:type="pct"/>
            <w:shd w:val="clear" w:color="auto" w:fill="auto"/>
            <w:noWrap/>
            <w:hideMark/>
          </w:tcPr>
          <w:p w14:paraId="37ACE723" w14:textId="486B162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Alojamiento, agua, electricidad, gas y otros combustibles</w:t>
            </w:r>
            <w:r w:rsidR="002D6B4C">
              <w:rPr>
                <w:b w:val="0"/>
                <w:bCs w:val="0"/>
                <w:sz w:val="18"/>
                <w:lang w:val="es-ES_tradnl"/>
              </w:rPr>
              <w:t xml:space="preserve"> </w:t>
            </w:r>
          </w:p>
        </w:tc>
        <w:tc>
          <w:tcPr>
            <w:tcW w:w="692" w:type="pct"/>
            <w:shd w:val="clear" w:color="auto" w:fill="auto"/>
            <w:noWrap/>
            <w:vAlign w:val="bottom"/>
            <w:hideMark/>
          </w:tcPr>
          <w:p w14:paraId="7F2BEAAD" w14:textId="3C25C61C"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 23</w:t>
            </w:r>
            <w:r w:rsidR="002D6B4C">
              <w:rPr>
                <w:sz w:val="18"/>
                <w:lang w:val="es-ES_tradnl"/>
              </w:rPr>
              <w:t xml:space="preserve"> </w:t>
            </w:r>
            <w:r w:rsidRPr="00D949F9">
              <w:rPr>
                <w:sz w:val="18"/>
                <w:lang w:val="es-ES_tradnl"/>
              </w:rPr>
              <w:t>156</w:t>
            </w:r>
            <w:r w:rsidR="00AB09B5" w:rsidRPr="00AB09B5">
              <w:rPr>
                <w:bCs/>
                <w:sz w:val="18"/>
                <w:szCs w:val="18"/>
                <w:lang w:val="fr-FR"/>
              </w:rPr>
              <w:t xml:space="preserve"> €</w:t>
            </w:r>
            <w:r w:rsidRPr="00D949F9">
              <w:rPr>
                <w:sz w:val="18"/>
                <w:lang w:val="es-ES_tradnl"/>
              </w:rPr>
              <w:t xml:space="preserve"> </w:t>
            </w:r>
          </w:p>
        </w:tc>
        <w:tc>
          <w:tcPr>
            <w:tcW w:w="692" w:type="pct"/>
            <w:shd w:val="clear" w:color="auto" w:fill="auto"/>
            <w:noWrap/>
            <w:vAlign w:val="bottom"/>
            <w:hideMark/>
          </w:tcPr>
          <w:p w14:paraId="52D6DB31" w14:textId="102E0195"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22</w:t>
            </w:r>
            <w:r w:rsidR="002D6B4C">
              <w:rPr>
                <w:sz w:val="18"/>
                <w:lang w:val="es-ES_tradnl"/>
              </w:rPr>
              <w:t xml:space="preserve"> </w:t>
            </w:r>
            <w:r w:rsidRPr="00D949F9">
              <w:rPr>
                <w:sz w:val="18"/>
                <w:lang w:val="es-ES_tradnl"/>
              </w:rPr>
              <w:t>682</w:t>
            </w:r>
            <w:r w:rsidR="00AB09B5" w:rsidRPr="00AB09B5">
              <w:rPr>
                <w:bCs/>
                <w:sz w:val="18"/>
                <w:szCs w:val="18"/>
                <w:lang w:val="fr-FR"/>
              </w:rPr>
              <w:t xml:space="preserve"> €</w:t>
            </w:r>
          </w:p>
        </w:tc>
        <w:tc>
          <w:tcPr>
            <w:tcW w:w="693" w:type="pct"/>
            <w:shd w:val="clear" w:color="auto" w:fill="auto"/>
            <w:noWrap/>
            <w:vAlign w:val="bottom"/>
            <w:hideMark/>
          </w:tcPr>
          <w:p w14:paraId="17A3D9D2" w14:textId="4FFF69B3"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22</w:t>
            </w:r>
            <w:r w:rsidR="002D6B4C">
              <w:rPr>
                <w:sz w:val="18"/>
                <w:lang w:val="es-ES_tradnl"/>
              </w:rPr>
              <w:t xml:space="preserve"> </w:t>
            </w:r>
            <w:r w:rsidRPr="00D949F9">
              <w:rPr>
                <w:sz w:val="18"/>
                <w:lang w:val="es-ES_tradnl"/>
              </w:rPr>
              <w:t>515</w:t>
            </w:r>
            <w:r w:rsidR="00AB09B5" w:rsidRPr="00AB09B5">
              <w:rPr>
                <w:bCs/>
                <w:sz w:val="18"/>
                <w:szCs w:val="18"/>
                <w:lang w:val="fr-FR"/>
              </w:rPr>
              <w:t xml:space="preserve"> €</w:t>
            </w:r>
            <w:r w:rsidRPr="00D949F9">
              <w:rPr>
                <w:sz w:val="18"/>
                <w:lang w:val="es-ES_tradnl"/>
              </w:rPr>
              <w:t xml:space="preserve"> </w:t>
            </w:r>
          </w:p>
        </w:tc>
        <w:tc>
          <w:tcPr>
            <w:tcW w:w="692" w:type="pct"/>
            <w:shd w:val="clear" w:color="auto" w:fill="auto"/>
            <w:noWrap/>
            <w:vAlign w:val="bottom"/>
            <w:hideMark/>
          </w:tcPr>
          <w:p w14:paraId="03E7F9CD" w14:textId="1486D730"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23</w:t>
            </w:r>
            <w:r w:rsidR="002D6B4C">
              <w:rPr>
                <w:sz w:val="18"/>
                <w:lang w:val="es-ES_tradnl"/>
              </w:rPr>
              <w:t xml:space="preserve"> </w:t>
            </w:r>
            <w:r w:rsidRPr="00D949F9">
              <w:rPr>
                <w:sz w:val="18"/>
                <w:lang w:val="es-ES_tradnl"/>
              </w:rPr>
              <w:t>268</w:t>
            </w:r>
            <w:r w:rsidR="00AB09B5" w:rsidRPr="00AB09B5">
              <w:rPr>
                <w:bCs/>
                <w:sz w:val="18"/>
                <w:szCs w:val="18"/>
                <w:lang w:val="fr-FR"/>
              </w:rPr>
              <w:t xml:space="preserve"> €</w:t>
            </w:r>
          </w:p>
        </w:tc>
        <w:tc>
          <w:tcPr>
            <w:tcW w:w="692" w:type="pct"/>
            <w:shd w:val="clear" w:color="auto" w:fill="auto"/>
            <w:vAlign w:val="bottom"/>
          </w:tcPr>
          <w:p w14:paraId="7566DCE6" w14:textId="13FA1A24"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26</w:t>
            </w:r>
            <w:r w:rsidR="002D6B4C">
              <w:rPr>
                <w:sz w:val="18"/>
                <w:lang w:val="es-ES_tradnl"/>
              </w:rPr>
              <w:t xml:space="preserve"> </w:t>
            </w:r>
            <w:r w:rsidRPr="00D949F9">
              <w:rPr>
                <w:sz w:val="18"/>
                <w:lang w:val="es-ES_tradnl"/>
              </w:rPr>
              <w:t>140</w:t>
            </w:r>
            <w:r w:rsidR="00AB09B5" w:rsidRPr="00AB09B5">
              <w:rPr>
                <w:bCs/>
                <w:sz w:val="18"/>
                <w:szCs w:val="18"/>
                <w:lang w:val="fr-FR"/>
              </w:rPr>
              <w:t xml:space="preserve"> €</w:t>
            </w:r>
          </w:p>
        </w:tc>
      </w:tr>
      <w:tr w:rsidR="00D949F9" w:rsidRPr="00D949F9" w14:paraId="0F70AC0A"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539" w:type="pct"/>
            <w:shd w:val="clear" w:color="auto" w:fill="auto"/>
            <w:noWrap/>
            <w:hideMark/>
          </w:tcPr>
          <w:p w14:paraId="49213C92"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p>
        </w:tc>
        <w:tc>
          <w:tcPr>
            <w:tcW w:w="692" w:type="pct"/>
            <w:shd w:val="clear" w:color="auto" w:fill="auto"/>
            <w:noWrap/>
            <w:vAlign w:val="bottom"/>
            <w:hideMark/>
          </w:tcPr>
          <w:p w14:paraId="1B1D8D66"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36 %</w:t>
            </w:r>
          </w:p>
        </w:tc>
        <w:tc>
          <w:tcPr>
            <w:tcW w:w="692" w:type="pct"/>
            <w:shd w:val="clear" w:color="auto" w:fill="auto"/>
            <w:noWrap/>
            <w:vAlign w:val="bottom"/>
            <w:hideMark/>
          </w:tcPr>
          <w:p w14:paraId="57C64C28"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35,1 %</w:t>
            </w:r>
          </w:p>
        </w:tc>
        <w:tc>
          <w:tcPr>
            <w:tcW w:w="693" w:type="pct"/>
            <w:shd w:val="clear" w:color="auto" w:fill="auto"/>
            <w:noWrap/>
            <w:vAlign w:val="bottom"/>
            <w:hideMark/>
          </w:tcPr>
          <w:p w14:paraId="6D648D05"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34,1 %</w:t>
            </w:r>
          </w:p>
        </w:tc>
        <w:tc>
          <w:tcPr>
            <w:tcW w:w="692" w:type="pct"/>
            <w:shd w:val="clear" w:color="auto" w:fill="auto"/>
            <w:noWrap/>
            <w:vAlign w:val="bottom"/>
            <w:hideMark/>
          </w:tcPr>
          <w:p w14:paraId="4582E7A3"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35,2 %</w:t>
            </w:r>
          </w:p>
        </w:tc>
        <w:tc>
          <w:tcPr>
            <w:tcW w:w="692" w:type="pct"/>
            <w:shd w:val="clear" w:color="auto" w:fill="auto"/>
            <w:vAlign w:val="bottom"/>
          </w:tcPr>
          <w:p w14:paraId="49FD2491"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36,2 %</w:t>
            </w:r>
          </w:p>
        </w:tc>
      </w:tr>
      <w:tr w:rsidR="00D949F9" w:rsidRPr="00D949F9" w14:paraId="10125B7E"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539" w:type="pct"/>
            <w:shd w:val="clear" w:color="auto" w:fill="auto"/>
            <w:noWrap/>
          </w:tcPr>
          <w:p w14:paraId="7084BB8B" w14:textId="4F3DAF08"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Mobiliario, equipamiento doméstico y mantenimiento ordinario del hogar</w:t>
            </w:r>
            <w:r w:rsidR="002D6B4C">
              <w:rPr>
                <w:b w:val="0"/>
                <w:bCs w:val="0"/>
                <w:sz w:val="18"/>
                <w:lang w:val="es-ES_tradnl"/>
              </w:rPr>
              <w:t xml:space="preserve"> </w:t>
            </w:r>
          </w:p>
        </w:tc>
        <w:tc>
          <w:tcPr>
            <w:tcW w:w="692" w:type="pct"/>
            <w:shd w:val="clear" w:color="auto" w:fill="auto"/>
            <w:noWrap/>
            <w:vAlign w:val="bottom"/>
          </w:tcPr>
          <w:p w14:paraId="2F1BC161" w14:textId="7CC9986A"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3</w:t>
            </w:r>
            <w:r w:rsidR="002D6B4C">
              <w:rPr>
                <w:sz w:val="18"/>
                <w:lang w:val="es-ES_tradnl"/>
              </w:rPr>
              <w:t xml:space="preserve"> </w:t>
            </w:r>
            <w:r w:rsidRPr="00D949F9">
              <w:rPr>
                <w:sz w:val="18"/>
                <w:lang w:val="es-ES_tradnl"/>
              </w:rPr>
              <w:t>971</w:t>
            </w:r>
            <w:r w:rsidR="00AB09B5" w:rsidRPr="00AB09B5">
              <w:rPr>
                <w:bCs/>
                <w:sz w:val="18"/>
                <w:szCs w:val="18"/>
                <w:lang w:val="fr-FR"/>
              </w:rPr>
              <w:t xml:space="preserve"> €</w:t>
            </w:r>
          </w:p>
        </w:tc>
        <w:tc>
          <w:tcPr>
            <w:tcW w:w="692" w:type="pct"/>
            <w:shd w:val="clear" w:color="auto" w:fill="auto"/>
            <w:noWrap/>
            <w:vAlign w:val="bottom"/>
          </w:tcPr>
          <w:p w14:paraId="56D65FB5" w14:textId="5CE90355"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3</w:t>
            </w:r>
            <w:r w:rsidR="002D6B4C">
              <w:rPr>
                <w:sz w:val="18"/>
                <w:lang w:val="es-ES_tradnl"/>
              </w:rPr>
              <w:t xml:space="preserve"> </w:t>
            </w:r>
            <w:r w:rsidRPr="00D949F9">
              <w:rPr>
                <w:sz w:val="18"/>
                <w:lang w:val="es-ES_tradnl"/>
              </w:rPr>
              <w:t>982</w:t>
            </w:r>
            <w:r w:rsidR="00AB09B5" w:rsidRPr="00AB09B5">
              <w:rPr>
                <w:bCs/>
                <w:sz w:val="18"/>
                <w:szCs w:val="18"/>
                <w:lang w:val="fr-FR"/>
              </w:rPr>
              <w:t xml:space="preserve"> €</w:t>
            </w:r>
          </w:p>
        </w:tc>
        <w:tc>
          <w:tcPr>
            <w:tcW w:w="693" w:type="pct"/>
            <w:shd w:val="clear" w:color="auto" w:fill="auto"/>
            <w:noWrap/>
            <w:vAlign w:val="bottom"/>
          </w:tcPr>
          <w:p w14:paraId="792288CE" w14:textId="7231B236"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4</w:t>
            </w:r>
            <w:r w:rsidR="002D6B4C">
              <w:rPr>
                <w:sz w:val="18"/>
                <w:lang w:val="es-ES_tradnl"/>
              </w:rPr>
              <w:t xml:space="preserve"> </w:t>
            </w:r>
            <w:r w:rsidRPr="00D949F9">
              <w:rPr>
                <w:sz w:val="18"/>
                <w:lang w:val="es-ES_tradnl"/>
              </w:rPr>
              <w:t>192</w:t>
            </w:r>
            <w:r w:rsidR="00AB09B5" w:rsidRPr="00AB09B5">
              <w:rPr>
                <w:bCs/>
                <w:sz w:val="18"/>
                <w:szCs w:val="18"/>
                <w:lang w:val="fr-FR"/>
              </w:rPr>
              <w:t xml:space="preserve"> €</w:t>
            </w:r>
          </w:p>
        </w:tc>
        <w:tc>
          <w:tcPr>
            <w:tcW w:w="692" w:type="pct"/>
            <w:shd w:val="clear" w:color="auto" w:fill="auto"/>
            <w:noWrap/>
            <w:vAlign w:val="bottom"/>
          </w:tcPr>
          <w:p w14:paraId="3CE72FD0" w14:textId="778EB5C1"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4</w:t>
            </w:r>
            <w:r w:rsidR="002D6B4C">
              <w:rPr>
                <w:sz w:val="18"/>
                <w:lang w:val="es-ES_tradnl"/>
              </w:rPr>
              <w:t xml:space="preserve"> </w:t>
            </w:r>
            <w:r w:rsidRPr="00D949F9">
              <w:rPr>
                <w:sz w:val="18"/>
                <w:lang w:val="es-ES_tradnl"/>
              </w:rPr>
              <w:t>300</w:t>
            </w:r>
            <w:r w:rsidR="00AB09B5" w:rsidRPr="00AB09B5">
              <w:rPr>
                <w:bCs/>
                <w:sz w:val="18"/>
                <w:szCs w:val="18"/>
                <w:lang w:val="fr-FR"/>
              </w:rPr>
              <w:t xml:space="preserve"> €</w:t>
            </w:r>
          </w:p>
        </w:tc>
        <w:tc>
          <w:tcPr>
            <w:tcW w:w="692" w:type="pct"/>
            <w:shd w:val="clear" w:color="auto" w:fill="auto"/>
            <w:vAlign w:val="bottom"/>
          </w:tcPr>
          <w:p w14:paraId="0C220479" w14:textId="38DF9BEF"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4</w:t>
            </w:r>
            <w:r w:rsidR="002D6B4C">
              <w:rPr>
                <w:sz w:val="18"/>
                <w:lang w:val="es-ES_tradnl"/>
              </w:rPr>
              <w:t xml:space="preserve"> </w:t>
            </w:r>
            <w:r w:rsidRPr="00D949F9">
              <w:rPr>
                <w:sz w:val="18"/>
                <w:lang w:val="es-ES_tradnl"/>
              </w:rPr>
              <w:t>275</w:t>
            </w:r>
            <w:r w:rsidR="00AB09B5" w:rsidRPr="00AB09B5">
              <w:rPr>
                <w:bCs/>
                <w:sz w:val="18"/>
                <w:szCs w:val="18"/>
                <w:lang w:val="fr-FR"/>
              </w:rPr>
              <w:t xml:space="preserve"> €</w:t>
            </w:r>
          </w:p>
        </w:tc>
      </w:tr>
      <w:tr w:rsidR="00D949F9" w:rsidRPr="00D949F9" w14:paraId="785B3F20"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539" w:type="pct"/>
            <w:shd w:val="clear" w:color="auto" w:fill="auto"/>
            <w:noWrap/>
          </w:tcPr>
          <w:p w14:paraId="2B4CB9D5"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p>
        </w:tc>
        <w:tc>
          <w:tcPr>
            <w:tcW w:w="692" w:type="pct"/>
            <w:shd w:val="clear" w:color="auto" w:fill="auto"/>
            <w:noWrap/>
            <w:vAlign w:val="bottom"/>
          </w:tcPr>
          <w:p w14:paraId="3981D7AD"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6,2 %</w:t>
            </w:r>
          </w:p>
        </w:tc>
        <w:tc>
          <w:tcPr>
            <w:tcW w:w="692" w:type="pct"/>
            <w:shd w:val="clear" w:color="auto" w:fill="auto"/>
            <w:noWrap/>
            <w:vAlign w:val="bottom"/>
          </w:tcPr>
          <w:p w14:paraId="453BE3A3"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6,2 %</w:t>
            </w:r>
          </w:p>
        </w:tc>
        <w:tc>
          <w:tcPr>
            <w:tcW w:w="693" w:type="pct"/>
            <w:shd w:val="clear" w:color="auto" w:fill="auto"/>
            <w:noWrap/>
            <w:vAlign w:val="bottom"/>
          </w:tcPr>
          <w:p w14:paraId="2598AB40"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6,3 %</w:t>
            </w:r>
          </w:p>
        </w:tc>
        <w:tc>
          <w:tcPr>
            <w:tcW w:w="692" w:type="pct"/>
            <w:shd w:val="clear" w:color="auto" w:fill="auto"/>
            <w:noWrap/>
            <w:vAlign w:val="bottom"/>
          </w:tcPr>
          <w:p w14:paraId="6CEE7137"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6,5 %</w:t>
            </w:r>
          </w:p>
        </w:tc>
        <w:tc>
          <w:tcPr>
            <w:tcW w:w="692" w:type="pct"/>
            <w:shd w:val="clear" w:color="auto" w:fill="auto"/>
            <w:vAlign w:val="bottom"/>
          </w:tcPr>
          <w:p w14:paraId="127A4950"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5,9 %</w:t>
            </w:r>
          </w:p>
        </w:tc>
      </w:tr>
      <w:tr w:rsidR="00D949F9" w:rsidRPr="00D949F9" w14:paraId="5D2CC42D"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539" w:type="pct"/>
            <w:shd w:val="clear" w:color="auto" w:fill="auto"/>
            <w:noWrap/>
            <w:hideMark/>
          </w:tcPr>
          <w:p w14:paraId="5F91B040" w14:textId="0C70B015"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Salud</w:t>
            </w:r>
            <w:r w:rsidR="002D6B4C">
              <w:rPr>
                <w:b w:val="0"/>
                <w:bCs w:val="0"/>
                <w:sz w:val="18"/>
                <w:lang w:val="es-ES_tradnl"/>
              </w:rPr>
              <w:t xml:space="preserve"> </w:t>
            </w:r>
          </w:p>
        </w:tc>
        <w:tc>
          <w:tcPr>
            <w:tcW w:w="692" w:type="pct"/>
            <w:shd w:val="clear" w:color="auto" w:fill="auto"/>
            <w:noWrap/>
            <w:vAlign w:val="bottom"/>
            <w:hideMark/>
          </w:tcPr>
          <w:p w14:paraId="73236A61" w14:textId="756DEC2C"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 1</w:t>
            </w:r>
            <w:r w:rsidR="002D6B4C">
              <w:rPr>
                <w:sz w:val="18"/>
                <w:lang w:val="es-ES_tradnl"/>
              </w:rPr>
              <w:t xml:space="preserve"> </w:t>
            </w:r>
            <w:r w:rsidRPr="00D949F9">
              <w:rPr>
                <w:sz w:val="18"/>
                <w:lang w:val="es-ES_tradnl"/>
              </w:rPr>
              <w:t>720</w:t>
            </w:r>
            <w:r w:rsidR="00AB09B5" w:rsidRPr="00AB09B5">
              <w:rPr>
                <w:bCs/>
                <w:sz w:val="18"/>
                <w:szCs w:val="18"/>
                <w:lang w:val="fr-FR"/>
              </w:rPr>
              <w:t xml:space="preserve"> €</w:t>
            </w:r>
            <w:r w:rsidRPr="00D949F9">
              <w:rPr>
                <w:sz w:val="18"/>
                <w:lang w:val="es-ES_tradnl"/>
              </w:rPr>
              <w:t xml:space="preserve"> </w:t>
            </w:r>
          </w:p>
        </w:tc>
        <w:tc>
          <w:tcPr>
            <w:tcW w:w="692" w:type="pct"/>
            <w:shd w:val="clear" w:color="auto" w:fill="auto"/>
            <w:noWrap/>
            <w:vAlign w:val="bottom"/>
            <w:hideMark/>
          </w:tcPr>
          <w:p w14:paraId="30B4F0FE" w14:textId="150A57B6"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w:t>
            </w:r>
            <w:r w:rsidR="002D6B4C">
              <w:rPr>
                <w:sz w:val="18"/>
                <w:lang w:val="es-ES_tradnl"/>
              </w:rPr>
              <w:t xml:space="preserve"> </w:t>
            </w:r>
            <w:r w:rsidRPr="00D949F9">
              <w:rPr>
                <w:sz w:val="18"/>
                <w:lang w:val="es-ES_tradnl"/>
              </w:rPr>
              <w:t>642</w:t>
            </w:r>
            <w:r w:rsidR="00AB09B5" w:rsidRPr="00AB09B5">
              <w:rPr>
                <w:bCs/>
                <w:sz w:val="18"/>
                <w:szCs w:val="18"/>
                <w:lang w:val="fr-FR"/>
              </w:rPr>
              <w:t xml:space="preserve"> €</w:t>
            </w:r>
          </w:p>
        </w:tc>
        <w:tc>
          <w:tcPr>
            <w:tcW w:w="693" w:type="pct"/>
            <w:shd w:val="clear" w:color="auto" w:fill="auto"/>
            <w:noWrap/>
            <w:vAlign w:val="bottom"/>
            <w:hideMark/>
          </w:tcPr>
          <w:p w14:paraId="288E0D87" w14:textId="48D3A12E"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 1</w:t>
            </w:r>
            <w:r w:rsidR="002D6B4C">
              <w:rPr>
                <w:sz w:val="18"/>
                <w:lang w:val="es-ES_tradnl"/>
              </w:rPr>
              <w:t xml:space="preserve"> </w:t>
            </w:r>
            <w:r w:rsidRPr="00D949F9">
              <w:rPr>
                <w:sz w:val="18"/>
                <w:lang w:val="es-ES_tradnl"/>
              </w:rPr>
              <w:t>596</w:t>
            </w:r>
            <w:r w:rsidR="00AB09B5" w:rsidRPr="00AB09B5">
              <w:rPr>
                <w:bCs/>
                <w:sz w:val="18"/>
                <w:szCs w:val="18"/>
                <w:lang w:val="fr-FR"/>
              </w:rPr>
              <w:t xml:space="preserve"> €</w:t>
            </w:r>
            <w:r w:rsidRPr="00D949F9">
              <w:rPr>
                <w:sz w:val="18"/>
                <w:lang w:val="es-ES_tradnl"/>
              </w:rPr>
              <w:t xml:space="preserve"> </w:t>
            </w:r>
          </w:p>
        </w:tc>
        <w:tc>
          <w:tcPr>
            <w:tcW w:w="692" w:type="pct"/>
            <w:shd w:val="clear" w:color="auto" w:fill="auto"/>
            <w:noWrap/>
            <w:vAlign w:val="bottom"/>
            <w:hideMark/>
          </w:tcPr>
          <w:p w14:paraId="6CA9B1EE" w14:textId="79DB4729"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w:t>
            </w:r>
            <w:r w:rsidR="002D6B4C">
              <w:rPr>
                <w:sz w:val="18"/>
                <w:lang w:val="es-ES_tradnl"/>
              </w:rPr>
              <w:t xml:space="preserve"> </w:t>
            </w:r>
            <w:r w:rsidRPr="00D949F9">
              <w:rPr>
                <w:sz w:val="18"/>
                <w:lang w:val="es-ES_tradnl"/>
              </w:rPr>
              <w:t>778</w:t>
            </w:r>
            <w:r w:rsidR="00AB09B5" w:rsidRPr="00AB09B5">
              <w:rPr>
                <w:bCs/>
                <w:sz w:val="18"/>
                <w:szCs w:val="18"/>
                <w:lang w:val="fr-FR"/>
              </w:rPr>
              <w:t xml:space="preserve"> €</w:t>
            </w:r>
          </w:p>
        </w:tc>
        <w:tc>
          <w:tcPr>
            <w:tcW w:w="692" w:type="pct"/>
            <w:shd w:val="clear" w:color="auto" w:fill="auto"/>
            <w:vAlign w:val="bottom"/>
          </w:tcPr>
          <w:p w14:paraId="451BF903" w14:textId="6C45EDD9"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2</w:t>
            </w:r>
            <w:r w:rsidR="002D6B4C">
              <w:rPr>
                <w:sz w:val="18"/>
                <w:lang w:val="es-ES_tradnl"/>
              </w:rPr>
              <w:t xml:space="preserve"> </w:t>
            </w:r>
            <w:r w:rsidRPr="00D949F9">
              <w:rPr>
                <w:sz w:val="18"/>
                <w:lang w:val="es-ES_tradnl"/>
              </w:rPr>
              <w:t>015</w:t>
            </w:r>
            <w:r w:rsidR="00AB09B5" w:rsidRPr="00AB09B5">
              <w:rPr>
                <w:bCs/>
                <w:sz w:val="18"/>
                <w:szCs w:val="18"/>
                <w:lang w:val="fr-FR"/>
              </w:rPr>
              <w:t xml:space="preserve"> €</w:t>
            </w:r>
          </w:p>
        </w:tc>
      </w:tr>
      <w:tr w:rsidR="00D949F9" w:rsidRPr="00D949F9" w14:paraId="310577B5"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539" w:type="pct"/>
            <w:shd w:val="clear" w:color="auto" w:fill="auto"/>
            <w:noWrap/>
            <w:hideMark/>
          </w:tcPr>
          <w:p w14:paraId="196ED541"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szCs w:val="18"/>
                <w:lang w:val="es-ES_tradnl"/>
              </w:rPr>
              <w:t> </w:t>
            </w:r>
          </w:p>
        </w:tc>
        <w:tc>
          <w:tcPr>
            <w:tcW w:w="692" w:type="pct"/>
            <w:shd w:val="clear" w:color="auto" w:fill="auto"/>
            <w:noWrap/>
            <w:vAlign w:val="bottom"/>
            <w:hideMark/>
          </w:tcPr>
          <w:p w14:paraId="4BF7EF76"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2,7 %</w:t>
            </w:r>
          </w:p>
        </w:tc>
        <w:tc>
          <w:tcPr>
            <w:tcW w:w="692" w:type="pct"/>
            <w:shd w:val="clear" w:color="auto" w:fill="auto"/>
            <w:noWrap/>
            <w:vAlign w:val="bottom"/>
            <w:hideMark/>
          </w:tcPr>
          <w:p w14:paraId="01AA5B56"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2,5 %</w:t>
            </w:r>
          </w:p>
        </w:tc>
        <w:tc>
          <w:tcPr>
            <w:tcW w:w="693" w:type="pct"/>
            <w:shd w:val="clear" w:color="auto" w:fill="auto"/>
            <w:noWrap/>
            <w:vAlign w:val="bottom"/>
            <w:hideMark/>
          </w:tcPr>
          <w:p w14:paraId="7F7EA112"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2,4 %</w:t>
            </w:r>
          </w:p>
        </w:tc>
        <w:tc>
          <w:tcPr>
            <w:tcW w:w="692" w:type="pct"/>
            <w:shd w:val="clear" w:color="auto" w:fill="auto"/>
            <w:noWrap/>
            <w:vAlign w:val="bottom"/>
            <w:hideMark/>
          </w:tcPr>
          <w:p w14:paraId="37F61D89"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2,7 %</w:t>
            </w:r>
          </w:p>
        </w:tc>
        <w:tc>
          <w:tcPr>
            <w:tcW w:w="692" w:type="pct"/>
            <w:shd w:val="clear" w:color="auto" w:fill="auto"/>
            <w:vAlign w:val="bottom"/>
          </w:tcPr>
          <w:p w14:paraId="77D7E8A8"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2,8 %</w:t>
            </w:r>
          </w:p>
        </w:tc>
      </w:tr>
      <w:tr w:rsidR="00D949F9" w:rsidRPr="00D949F9" w14:paraId="759599CA"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539" w:type="pct"/>
            <w:shd w:val="clear" w:color="auto" w:fill="auto"/>
            <w:noWrap/>
          </w:tcPr>
          <w:p w14:paraId="39CE2C34" w14:textId="5A1FD7DD"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Transporte</w:t>
            </w:r>
            <w:r w:rsidR="002D6B4C">
              <w:rPr>
                <w:b w:val="0"/>
                <w:bCs w:val="0"/>
                <w:sz w:val="18"/>
                <w:lang w:val="es-ES_tradnl"/>
              </w:rPr>
              <w:t xml:space="preserve"> </w:t>
            </w:r>
          </w:p>
        </w:tc>
        <w:tc>
          <w:tcPr>
            <w:tcW w:w="692" w:type="pct"/>
            <w:shd w:val="clear" w:color="auto" w:fill="auto"/>
            <w:noWrap/>
            <w:vAlign w:val="bottom"/>
          </w:tcPr>
          <w:p w14:paraId="35828B60" w14:textId="51C284B5"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8</w:t>
            </w:r>
            <w:r w:rsidR="002D6B4C">
              <w:rPr>
                <w:sz w:val="18"/>
                <w:lang w:val="es-ES_tradnl"/>
              </w:rPr>
              <w:t xml:space="preserve"> </w:t>
            </w:r>
            <w:r w:rsidRPr="00D949F9">
              <w:rPr>
                <w:sz w:val="18"/>
                <w:lang w:val="es-ES_tradnl"/>
              </w:rPr>
              <w:t>449</w:t>
            </w:r>
            <w:r w:rsidR="00AB09B5" w:rsidRPr="00AB09B5">
              <w:rPr>
                <w:bCs/>
                <w:sz w:val="18"/>
                <w:szCs w:val="18"/>
                <w:lang w:val="fr-FR"/>
              </w:rPr>
              <w:t xml:space="preserve"> €</w:t>
            </w:r>
          </w:p>
        </w:tc>
        <w:tc>
          <w:tcPr>
            <w:tcW w:w="692" w:type="pct"/>
            <w:shd w:val="clear" w:color="auto" w:fill="auto"/>
            <w:noWrap/>
            <w:vAlign w:val="bottom"/>
          </w:tcPr>
          <w:p w14:paraId="6C29BC76" w14:textId="2E69FCBB"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8</w:t>
            </w:r>
            <w:r w:rsidR="002D6B4C">
              <w:rPr>
                <w:sz w:val="18"/>
                <w:lang w:val="es-ES_tradnl"/>
              </w:rPr>
              <w:t xml:space="preserve"> </w:t>
            </w:r>
            <w:r w:rsidRPr="00D949F9">
              <w:rPr>
                <w:sz w:val="18"/>
                <w:lang w:val="es-ES_tradnl"/>
              </w:rPr>
              <w:t>845</w:t>
            </w:r>
            <w:r w:rsidR="00AB09B5" w:rsidRPr="00AB09B5">
              <w:rPr>
                <w:bCs/>
                <w:sz w:val="18"/>
                <w:szCs w:val="18"/>
                <w:lang w:val="fr-FR"/>
              </w:rPr>
              <w:t xml:space="preserve"> €</w:t>
            </w:r>
          </w:p>
        </w:tc>
        <w:tc>
          <w:tcPr>
            <w:tcW w:w="693" w:type="pct"/>
            <w:shd w:val="clear" w:color="auto" w:fill="auto"/>
            <w:noWrap/>
            <w:vAlign w:val="bottom"/>
          </w:tcPr>
          <w:p w14:paraId="182FEBDD" w14:textId="331157C5"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10</w:t>
            </w:r>
            <w:r w:rsidR="002D6B4C">
              <w:rPr>
                <w:sz w:val="18"/>
                <w:lang w:val="es-ES_tradnl"/>
              </w:rPr>
              <w:t xml:space="preserve"> </w:t>
            </w:r>
            <w:r w:rsidRPr="00D949F9">
              <w:rPr>
                <w:sz w:val="18"/>
                <w:lang w:val="es-ES_tradnl"/>
              </w:rPr>
              <w:t>548</w:t>
            </w:r>
            <w:r w:rsidR="00AB09B5" w:rsidRPr="00AB09B5">
              <w:rPr>
                <w:bCs/>
                <w:sz w:val="18"/>
                <w:szCs w:val="18"/>
                <w:lang w:val="fr-FR"/>
              </w:rPr>
              <w:t xml:space="preserve"> €</w:t>
            </w:r>
          </w:p>
        </w:tc>
        <w:tc>
          <w:tcPr>
            <w:tcW w:w="692" w:type="pct"/>
            <w:shd w:val="clear" w:color="auto" w:fill="auto"/>
            <w:noWrap/>
            <w:vAlign w:val="bottom"/>
          </w:tcPr>
          <w:p w14:paraId="01782D78" w14:textId="3B60DF22"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10</w:t>
            </w:r>
            <w:r w:rsidR="002D6B4C">
              <w:rPr>
                <w:sz w:val="18"/>
                <w:lang w:val="es-ES_tradnl"/>
              </w:rPr>
              <w:t xml:space="preserve"> </w:t>
            </w:r>
            <w:r w:rsidRPr="00D949F9">
              <w:rPr>
                <w:sz w:val="18"/>
                <w:lang w:val="es-ES_tradnl"/>
              </w:rPr>
              <w:t>974</w:t>
            </w:r>
            <w:r w:rsidR="00AB09B5" w:rsidRPr="00AB09B5">
              <w:rPr>
                <w:bCs/>
                <w:sz w:val="18"/>
                <w:szCs w:val="18"/>
                <w:lang w:val="fr-FR"/>
              </w:rPr>
              <w:t xml:space="preserve"> €</w:t>
            </w:r>
          </w:p>
        </w:tc>
        <w:tc>
          <w:tcPr>
            <w:tcW w:w="692" w:type="pct"/>
            <w:shd w:val="clear" w:color="auto" w:fill="auto"/>
            <w:vAlign w:val="bottom"/>
          </w:tcPr>
          <w:p w14:paraId="7A750033" w14:textId="0E5CE888"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9</w:t>
            </w:r>
            <w:r w:rsidR="002D6B4C">
              <w:rPr>
                <w:sz w:val="18"/>
                <w:lang w:val="es-ES_tradnl"/>
              </w:rPr>
              <w:t xml:space="preserve"> </w:t>
            </w:r>
            <w:r w:rsidRPr="00D949F9">
              <w:rPr>
                <w:sz w:val="18"/>
                <w:lang w:val="es-ES_tradnl"/>
              </w:rPr>
              <w:t>806</w:t>
            </w:r>
            <w:r w:rsidR="00AB09B5" w:rsidRPr="00AB09B5">
              <w:rPr>
                <w:bCs/>
                <w:sz w:val="18"/>
                <w:szCs w:val="18"/>
                <w:lang w:val="fr-FR"/>
              </w:rPr>
              <w:t xml:space="preserve"> €</w:t>
            </w:r>
          </w:p>
        </w:tc>
      </w:tr>
      <w:tr w:rsidR="00D949F9" w:rsidRPr="00D949F9" w14:paraId="6ADBAB94"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539" w:type="pct"/>
            <w:shd w:val="clear" w:color="auto" w:fill="auto"/>
            <w:noWrap/>
          </w:tcPr>
          <w:p w14:paraId="0739CA1B"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p>
        </w:tc>
        <w:tc>
          <w:tcPr>
            <w:tcW w:w="692" w:type="pct"/>
            <w:shd w:val="clear" w:color="auto" w:fill="auto"/>
            <w:noWrap/>
            <w:vAlign w:val="bottom"/>
          </w:tcPr>
          <w:p w14:paraId="4F0B1AB1"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13,2 %</w:t>
            </w:r>
          </w:p>
        </w:tc>
        <w:tc>
          <w:tcPr>
            <w:tcW w:w="692" w:type="pct"/>
            <w:shd w:val="clear" w:color="auto" w:fill="auto"/>
            <w:noWrap/>
            <w:vAlign w:val="bottom"/>
          </w:tcPr>
          <w:p w14:paraId="780BCA92"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13,7 %</w:t>
            </w:r>
          </w:p>
        </w:tc>
        <w:tc>
          <w:tcPr>
            <w:tcW w:w="693" w:type="pct"/>
            <w:shd w:val="clear" w:color="auto" w:fill="auto"/>
            <w:noWrap/>
            <w:vAlign w:val="bottom"/>
          </w:tcPr>
          <w:p w14:paraId="77672DCF"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16 %</w:t>
            </w:r>
          </w:p>
        </w:tc>
        <w:tc>
          <w:tcPr>
            <w:tcW w:w="692" w:type="pct"/>
            <w:shd w:val="clear" w:color="auto" w:fill="auto"/>
            <w:noWrap/>
            <w:vAlign w:val="bottom"/>
          </w:tcPr>
          <w:p w14:paraId="4C555842"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16,6 %</w:t>
            </w:r>
          </w:p>
        </w:tc>
        <w:tc>
          <w:tcPr>
            <w:tcW w:w="692" w:type="pct"/>
            <w:shd w:val="clear" w:color="auto" w:fill="auto"/>
            <w:vAlign w:val="bottom"/>
          </w:tcPr>
          <w:p w14:paraId="0127B1C6"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13,6 %</w:t>
            </w:r>
          </w:p>
        </w:tc>
      </w:tr>
      <w:tr w:rsidR="00D949F9" w:rsidRPr="00D949F9" w14:paraId="60677E48"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539" w:type="pct"/>
            <w:shd w:val="clear" w:color="auto" w:fill="auto"/>
            <w:noWrap/>
          </w:tcPr>
          <w:p w14:paraId="085244E1" w14:textId="12A92902"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Comunicaciones</w:t>
            </w:r>
            <w:r w:rsidR="002D6B4C">
              <w:rPr>
                <w:b w:val="0"/>
                <w:bCs w:val="0"/>
                <w:sz w:val="18"/>
                <w:lang w:val="es-ES_tradnl"/>
              </w:rPr>
              <w:t xml:space="preserve"> </w:t>
            </w:r>
          </w:p>
        </w:tc>
        <w:tc>
          <w:tcPr>
            <w:tcW w:w="692" w:type="pct"/>
            <w:shd w:val="clear" w:color="auto" w:fill="auto"/>
            <w:noWrap/>
            <w:vAlign w:val="bottom"/>
          </w:tcPr>
          <w:p w14:paraId="57293158" w14:textId="1D516055"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w:t>
            </w:r>
            <w:r w:rsidR="002D6B4C">
              <w:rPr>
                <w:sz w:val="18"/>
                <w:lang w:val="es-ES_tradnl"/>
              </w:rPr>
              <w:t xml:space="preserve"> </w:t>
            </w:r>
            <w:r w:rsidRPr="00D949F9">
              <w:rPr>
                <w:sz w:val="18"/>
                <w:lang w:val="es-ES_tradnl"/>
              </w:rPr>
              <w:t>676</w:t>
            </w:r>
            <w:r w:rsidR="00AB09B5" w:rsidRPr="00AB09B5">
              <w:rPr>
                <w:bCs/>
                <w:sz w:val="18"/>
                <w:szCs w:val="18"/>
                <w:lang w:val="fr-FR"/>
              </w:rPr>
              <w:t xml:space="preserve"> €</w:t>
            </w:r>
          </w:p>
        </w:tc>
        <w:tc>
          <w:tcPr>
            <w:tcW w:w="692" w:type="pct"/>
            <w:shd w:val="clear" w:color="auto" w:fill="auto"/>
            <w:noWrap/>
            <w:vAlign w:val="bottom"/>
          </w:tcPr>
          <w:p w14:paraId="6256F35B" w14:textId="55E955D3"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w:t>
            </w:r>
            <w:r w:rsidR="002D6B4C">
              <w:rPr>
                <w:sz w:val="18"/>
                <w:lang w:val="es-ES_tradnl"/>
              </w:rPr>
              <w:t xml:space="preserve"> </w:t>
            </w:r>
            <w:r w:rsidRPr="00D949F9">
              <w:rPr>
                <w:sz w:val="18"/>
                <w:lang w:val="es-ES_tradnl"/>
              </w:rPr>
              <w:t>616</w:t>
            </w:r>
            <w:r w:rsidR="00AB09B5" w:rsidRPr="00AB09B5">
              <w:rPr>
                <w:bCs/>
                <w:sz w:val="18"/>
                <w:szCs w:val="18"/>
                <w:lang w:val="fr-FR"/>
              </w:rPr>
              <w:t xml:space="preserve"> €</w:t>
            </w:r>
          </w:p>
        </w:tc>
        <w:tc>
          <w:tcPr>
            <w:tcW w:w="693" w:type="pct"/>
            <w:shd w:val="clear" w:color="auto" w:fill="auto"/>
            <w:noWrap/>
            <w:vAlign w:val="bottom"/>
          </w:tcPr>
          <w:p w14:paraId="3CC2C399" w14:textId="738E5B49"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w:t>
            </w:r>
            <w:r w:rsidR="002D6B4C">
              <w:rPr>
                <w:sz w:val="18"/>
                <w:lang w:val="es-ES_tradnl"/>
              </w:rPr>
              <w:t xml:space="preserve"> </w:t>
            </w:r>
            <w:r w:rsidRPr="00D949F9">
              <w:rPr>
                <w:sz w:val="18"/>
                <w:lang w:val="es-ES_tradnl"/>
              </w:rPr>
              <w:t>719</w:t>
            </w:r>
            <w:r w:rsidR="00AB09B5" w:rsidRPr="00AB09B5">
              <w:rPr>
                <w:bCs/>
                <w:sz w:val="18"/>
                <w:szCs w:val="18"/>
                <w:lang w:val="fr-FR"/>
              </w:rPr>
              <w:t xml:space="preserve"> €</w:t>
            </w:r>
          </w:p>
        </w:tc>
        <w:tc>
          <w:tcPr>
            <w:tcW w:w="692" w:type="pct"/>
            <w:shd w:val="clear" w:color="auto" w:fill="auto"/>
            <w:noWrap/>
            <w:vAlign w:val="bottom"/>
          </w:tcPr>
          <w:p w14:paraId="16D6A0BF" w14:textId="37510558"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w:t>
            </w:r>
            <w:r w:rsidR="002D6B4C">
              <w:rPr>
                <w:sz w:val="18"/>
                <w:lang w:val="es-ES_tradnl"/>
              </w:rPr>
              <w:t xml:space="preserve"> </w:t>
            </w:r>
            <w:r w:rsidRPr="00D949F9">
              <w:rPr>
                <w:sz w:val="18"/>
                <w:lang w:val="es-ES_tradnl"/>
              </w:rPr>
              <w:t>682</w:t>
            </w:r>
            <w:r w:rsidR="00AB09B5" w:rsidRPr="00AB09B5">
              <w:rPr>
                <w:bCs/>
                <w:sz w:val="18"/>
                <w:szCs w:val="18"/>
                <w:lang w:val="fr-FR"/>
              </w:rPr>
              <w:t xml:space="preserve"> €</w:t>
            </w:r>
          </w:p>
        </w:tc>
        <w:tc>
          <w:tcPr>
            <w:tcW w:w="692" w:type="pct"/>
            <w:shd w:val="clear" w:color="auto" w:fill="auto"/>
            <w:vAlign w:val="bottom"/>
          </w:tcPr>
          <w:p w14:paraId="42E182E6" w14:textId="3A46C454"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w:t>
            </w:r>
            <w:r w:rsidR="002D6B4C">
              <w:rPr>
                <w:sz w:val="18"/>
                <w:lang w:val="es-ES_tradnl"/>
              </w:rPr>
              <w:t xml:space="preserve"> </w:t>
            </w:r>
            <w:r w:rsidRPr="00D949F9">
              <w:rPr>
                <w:sz w:val="18"/>
                <w:lang w:val="es-ES_tradnl"/>
              </w:rPr>
              <w:t>949</w:t>
            </w:r>
            <w:r w:rsidR="00AB09B5" w:rsidRPr="00AB09B5">
              <w:rPr>
                <w:bCs/>
                <w:sz w:val="18"/>
                <w:szCs w:val="18"/>
                <w:lang w:val="fr-FR"/>
              </w:rPr>
              <w:t xml:space="preserve"> €</w:t>
            </w:r>
          </w:p>
        </w:tc>
      </w:tr>
      <w:tr w:rsidR="00D949F9" w:rsidRPr="00D949F9" w14:paraId="300A14AB"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539" w:type="pct"/>
            <w:shd w:val="clear" w:color="auto" w:fill="auto"/>
            <w:noWrap/>
          </w:tcPr>
          <w:p w14:paraId="7D6469FE"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p>
        </w:tc>
        <w:tc>
          <w:tcPr>
            <w:tcW w:w="692" w:type="pct"/>
            <w:shd w:val="clear" w:color="auto" w:fill="auto"/>
            <w:noWrap/>
            <w:vAlign w:val="bottom"/>
          </w:tcPr>
          <w:p w14:paraId="10432D50"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2,6 %</w:t>
            </w:r>
          </w:p>
        </w:tc>
        <w:tc>
          <w:tcPr>
            <w:tcW w:w="692" w:type="pct"/>
            <w:shd w:val="clear" w:color="auto" w:fill="auto"/>
            <w:noWrap/>
            <w:vAlign w:val="bottom"/>
          </w:tcPr>
          <w:p w14:paraId="7C2E093C"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2,5 %</w:t>
            </w:r>
          </w:p>
        </w:tc>
        <w:tc>
          <w:tcPr>
            <w:tcW w:w="693" w:type="pct"/>
            <w:shd w:val="clear" w:color="auto" w:fill="auto"/>
            <w:noWrap/>
            <w:vAlign w:val="bottom"/>
          </w:tcPr>
          <w:p w14:paraId="0D254553"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2,6 %</w:t>
            </w:r>
          </w:p>
        </w:tc>
        <w:tc>
          <w:tcPr>
            <w:tcW w:w="692" w:type="pct"/>
            <w:shd w:val="clear" w:color="auto" w:fill="auto"/>
            <w:noWrap/>
            <w:vAlign w:val="bottom"/>
          </w:tcPr>
          <w:p w14:paraId="69E144CF"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2,5 %</w:t>
            </w:r>
          </w:p>
        </w:tc>
        <w:tc>
          <w:tcPr>
            <w:tcW w:w="692" w:type="pct"/>
            <w:shd w:val="clear" w:color="auto" w:fill="auto"/>
            <w:vAlign w:val="bottom"/>
          </w:tcPr>
          <w:p w14:paraId="0219BA3B"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2,7 %</w:t>
            </w:r>
          </w:p>
        </w:tc>
      </w:tr>
      <w:tr w:rsidR="00D949F9" w:rsidRPr="00D949F9" w14:paraId="41166268"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539" w:type="pct"/>
            <w:shd w:val="clear" w:color="auto" w:fill="auto"/>
            <w:noWrap/>
          </w:tcPr>
          <w:p w14:paraId="0DC7B68C" w14:textId="7E96DE88"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Recreación y cultura</w:t>
            </w:r>
            <w:r w:rsidR="002D6B4C">
              <w:rPr>
                <w:b w:val="0"/>
                <w:bCs w:val="0"/>
                <w:sz w:val="18"/>
                <w:lang w:val="es-ES_tradnl"/>
              </w:rPr>
              <w:t xml:space="preserve"> </w:t>
            </w:r>
          </w:p>
        </w:tc>
        <w:tc>
          <w:tcPr>
            <w:tcW w:w="692" w:type="pct"/>
            <w:shd w:val="clear" w:color="auto" w:fill="auto"/>
            <w:noWrap/>
            <w:vAlign w:val="bottom"/>
          </w:tcPr>
          <w:p w14:paraId="41B2DBD8" w14:textId="47E6AFAB"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3</w:t>
            </w:r>
            <w:r w:rsidR="002D6B4C">
              <w:rPr>
                <w:sz w:val="18"/>
                <w:lang w:val="es-ES_tradnl"/>
              </w:rPr>
              <w:t xml:space="preserve"> </w:t>
            </w:r>
            <w:r w:rsidRPr="00D949F9">
              <w:rPr>
                <w:sz w:val="18"/>
                <w:lang w:val="es-ES_tradnl"/>
              </w:rPr>
              <w:t>986</w:t>
            </w:r>
            <w:r w:rsidR="00AB09B5" w:rsidRPr="00AB09B5">
              <w:rPr>
                <w:bCs/>
                <w:sz w:val="18"/>
                <w:szCs w:val="18"/>
                <w:lang w:val="fr-FR"/>
              </w:rPr>
              <w:t xml:space="preserve"> €</w:t>
            </w:r>
          </w:p>
        </w:tc>
        <w:tc>
          <w:tcPr>
            <w:tcW w:w="692" w:type="pct"/>
            <w:shd w:val="clear" w:color="auto" w:fill="auto"/>
            <w:noWrap/>
            <w:vAlign w:val="bottom"/>
          </w:tcPr>
          <w:p w14:paraId="05A8D626" w14:textId="77EE1533"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4</w:t>
            </w:r>
            <w:r w:rsidR="002D6B4C">
              <w:rPr>
                <w:sz w:val="18"/>
                <w:lang w:val="es-ES_tradnl"/>
              </w:rPr>
              <w:t xml:space="preserve"> </w:t>
            </w:r>
            <w:r w:rsidRPr="00D949F9">
              <w:rPr>
                <w:sz w:val="18"/>
                <w:lang w:val="es-ES_tradnl"/>
              </w:rPr>
              <w:t>398</w:t>
            </w:r>
            <w:r w:rsidR="00AB09B5" w:rsidRPr="00AB09B5">
              <w:rPr>
                <w:bCs/>
                <w:sz w:val="18"/>
                <w:szCs w:val="18"/>
                <w:lang w:val="fr-FR"/>
              </w:rPr>
              <w:t xml:space="preserve"> €</w:t>
            </w:r>
          </w:p>
        </w:tc>
        <w:tc>
          <w:tcPr>
            <w:tcW w:w="693" w:type="pct"/>
            <w:shd w:val="clear" w:color="auto" w:fill="auto"/>
            <w:noWrap/>
            <w:vAlign w:val="bottom"/>
          </w:tcPr>
          <w:p w14:paraId="392C19C4" w14:textId="03B03CD1"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3</w:t>
            </w:r>
            <w:r w:rsidR="002D6B4C">
              <w:rPr>
                <w:sz w:val="18"/>
                <w:lang w:val="es-ES_tradnl"/>
              </w:rPr>
              <w:t xml:space="preserve"> </w:t>
            </w:r>
            <w:r w:rsidRPr="00D949F9">
              <w:rPr>
                <w:sz w:val="18"/>
                <w:lang w:val="es-ES_tradnl"/>
              </w:rPr>
              <w:t>774</w:t>
            </w:r>
            <w:r w:rsidR="00AB09B5" w:rsidRPr="00AB09B5">
              <w:rPr>
                <w:bCs/>
                <w:sz w:val="18"/>
                <w:szCs w:val="18"/>
                <w:lang w:val="fr-FR"/>
              </w:rPr>
              <w:t xml:space="preserve"> €</w:t>
            </w:r>
          </w:p>
        </w:tc>
        <w:tc>
          <w:tcPr>
            <w:tcW w:w="692" w:type="pct"/>
            <w:shd w:val="clear" w:color="auto" w:fill="auto"/>
            <w:noWrap/>
            <w:vAlign w:val="bottom"/>
          </w:tcPr>
          <w:p w14:paraId="6BE54340" w14:textId="1B19D7FF"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3</w:t>
            </w:r>
            <w:r w:rsidR="002D6B4C">
              <w:rPr>
                <w:sz w:val="18"/>
                <w:lang w:val="es-ES_tradnl"/>
              </w:rPr>
              <w:t xml:space="preserve"> </w:t>
            </w:r>
            <w:r w:rsidRPr="00D949F9">
              <w:rPr>
                <w:sz w:val="18"/>
                <w:lang w:val="es-ES_tradnl"/>
              </w:rPr>
              <w:t>565</w:t>
            </w:r>
            <w:r w:rsidR="00AB09B5" w:rsidRPr="00AB09B5">
              <w:rPr>
                <w:bCs/>
                <w:sz w:val="18"/>
                <w:szCs w:val="18"/>
                <w:lang w:val="fr-FR"/>
              </w:rPr>
              <w:t xml:space="preserve"> €</w:t>
            </w:r>
          </w:p>
        </w:tc>
        <w:tc>
          <w:tcPr>
            <w:tcW w:w="692" w:type="pct"/>
            <w:shd w:val="clear" w:color="auto" w:fill="auto"/>
            <w:vAlign w:val="bottom"/>
          </w:tcPr>
          <w:p w14:paraId="5551E04A" w14:textId="498022B5"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4</w:t>
            </w:r>
            <w:r w:rsidR="002D6B4C">
              <w:rPr>
                <w:sz w:val="18"/>
                <w:lang w:val="es-ES_tradnl"/>
              </w:rPr>
              <w:t xml:space="preserve"> </w:t>
            </w:r>
            <w:r w:rsidRPr="00D949F9">
              <w:rPr>
                <w:sz w:val="18"/>
                <w:lang w:val="es-ES_tradnl"/>
              </w:rPr>
              <w:t>089</w:t>
            </w:r>
            <w:r w:rsidR="00AB09B5" w:rsidRPr="00AB09B5">
              <w:rPr>
                <w:bCs/>
                <w:sz w:val="18"/>
                <w:szCs w:val="18"/>
                <w:lang w:val="fr-FR"/>
              </w:rPr>
              <w:t xml:space="preserve"> €</w:t>
            </w:r>
          </w:p>
        </w:tc>
      </w:tr>
      <w:tr w:rsidR="00D949F9" w:rsidRPr="00D949F9" w14:paraId="43A14D6F"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539" w:type="pct"/>
            <w:shd w:val="clear" w:color="auto" w:fill="auto"/>
            <w:noWrap/>
          </w:tcPr>
          <w:p w14:paraId="12C9FC5C"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p>
        </w:tc>
        <w:tc>
          <w:tcPr>
            <w:tcW w:w="692" w:type="pct"/>
            <w:shd w:val="clear" w:color="auto" w:fill="auto"/>
            <w:noWrap/>
            <w:vAlign w:val="bottom"/>
          </w:tcPr>
          <w:p w14:paraId="69E32152"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6,2 %</w:t>
            </w:r>
          </w:p>
        </w:tc>
        <w:tc>
          <w:tcPr>
            <w:tcW w:w="692" w:type="pct"/>
            <w:shd w:val="clear" w:color="auto" w:fill="auto"/>
            <w:noWrap/>
            <w:vAlign w:val="bottom"/>
          </w:tcPr>
          <w:p w14:paraId="49824711"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6,8 %</w:t>
            </w:r>
          </w:p>
        </w:tc>
        <w:tc>
          <w:tcPr>
            <w:tcW w:w="693" w:type="pct"/>
            <w:shd w:val="clear" w:color="auto" w:fill="auto"/>
            <w:noWrap/>
            <w:vAlign w:val="bottom"/>
          </w:tcPr>
          <w:p w14:paraId="25ED2FD1"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5,7 %</w:t>
            </w:r>
          </w:p>
        </w:tc>
        <w:tc>
          <w:tcPr>
            <w:tcW w:w="692" w:type="pct"/>
            <w:shd w:val="clear" w:color="auto" w:fill="auto"/>
            <w:noWrap/>
            <w:vAlign w:val="bottom"/>
          </w:tcPr>
          <w:p w14:paraId="17503A32"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5,4 %</w:t>
            </w:r>
          </w:p>
        </w:tc>
        <w:tc>
          <w:tcPr>
            <w:tcW w:w="692" w:type="pct"/>
            <w:shd w:val="clear" w:color="auto" w:fill="auto"/>
            <w:vAlign w:val="bottom"/>
          </w:tcPr>
          <w:p w14:paraId="7BD55EC3"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5,7 %</w:t>
            </w:r>
          </w:p>
        </w:tc>
      </w:tr>
      <w:tr w:rsidR="00D949F9" w:rsidRPr="00D949F9" w14:paraId="16E9F196"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539" w:type="pct"/>
            <w:shd w:val="clear" w:color="auto" w:fill="auto"/>
            <w:noWrap/>
            <w:hideMark/>
          </w:tcPr>
          <w:p w14:paraId="1E247910" w14:textId="7CE3F912"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Servicios educativos</w:t>
            </w:r>
            <w:r w:rsidR="002D6B4C">
              <w:rPr>
                <w:b w:val="0"/>
                <w:bCs w:val="0"/>
                <w:sz w:val="18"/>
                <w:lang w:val="es-ES_tradnl"/>
              </w:rPr>
              <w:t xml:space="preserve"> </w:t>
            </w:r>
          </w:p>
        </w:tc>
        <w:tc>
          <w:tcPr>
            <w:tcW w:w="692" w:type="pct"/>
            <w:shd w:val="clear" w:color="auto" w:fill="auto"/>
            <w:noWrap/>
            <w:vAlign w:val="bottom"/>
            <w:hideMark/>
          </w:tcPr>
          <w:p w14:paraId="78451734" w14:textId="53C0681F"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 502</w:t>
            </w:r>
            <w:r w:rsidR="00AB09B5" w:rsidRPr="00AB09B5">
              <w:rPr>
                <w:bCs/>
                <w:sz w:val="18"/>
                <w:szCs w:val="18"/>
                <w:lang w:val="fr-FR"/>
              </w:rPr>
              <w:t xml:space="preserve"> €</w:t>
            </w:r>
            <w:r w:rsidRPr="00D949F9">
              <w:rPr>
                <w:sz w:val="18"/>
                <w:lang w:val="es-ES_tradnl"/>
              </w:rPr>
              <w:t xml:space="preserve"> </w:t>
            </w:r>
          </w:p>
        </w:tc>
        <w:tc>
          <w:tcPr>
            <w:tcW w:w="692" w:type="pct"/>
            <w:shd w:val="clear" w:color="auto" w:fill="auto"/>
            <w:noWrap/>
            <w:vAlign w:val="bottom"/>
            <w:hideMark/>
          </w:tcPr>
          <w:p w14:paraId="0D980F2B" w14:textId="17675C75"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 458</w:t>
            </w:r>
            <w:r w:rsidR="00AB09B5" w:rsidRPr="00AB09B5">
              <w:rPr>
                <w:bCs/>
                <w:sz w:val="18"/>
                <w:szCs w:val="18"/>
                <w:lang w:val="fr-FR"/>
              </w:rPr>
              <w:t xml:space="preserve"> €</w:t>
            </w:r>
            <w:r w:rsidRPr="00D949F9">
              <w:rPr>
                <w:sz w:val="18"/>
                <w:lang w:val="es-ES_tradnl"/>
              </w:rPr>
              <w:t xml:space="preserve"> </w:t>
            </w:r>
          </w:p>
        </w:tc>
        <w:tc>
          <w:tcPr>
            <w:tcW w:w="693" w:type="pct"/>
            <w:shd w:val="clear" w:color="auto" w:fill="auto"/>
            <w:noWrap/>
            <w:vAlign w:val="bottom"/>
            <w:hideMark/>
          </w:tcPr>
          <w:p w14:paraId="1D8AA00B" w14:textId="7352BD42"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 259</w:t>
            </w:r>
            <w:r w:rsidR="00AB09B5" w:rsidRPr="00AB09B5">
              <w:rPr>
                <w:bCs/>
                <w:sz w:val="18"/>
                <w:szCs w:val="18"/>
                <w:lang w:val="fr-FR"/>
              </w:rPr>
              <w:t xml:space="preserve"> €</w:t>
            </w:r>
            <w:r w:rsidRPr="00D949F9">
              <w:rPr>
                <w:sz w:val="18"/>
                <w:lang w:val="es-ES_tradnl"/>
              </w:rPr>
              <w:t xml:space="preserve"> </w:t>
            </w:r>
          </w:p>
        </w:tc>
        <w:tc>
          <w:tcPr>
            <w:tcW w:w="692" w:type="pct"/>
            <w:shd w:val="clear" w:color="auto" w:fill="auto"/>
            <w:noWrap/>
            <w:vAlign w:val="bottom"/>
            <w:hideMark/>
          </w:tcPr>
          <w:p w14:paraId="6A2A7B0B" w14:textId="48337520"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 284</w:t>
            </w:r>
            <w:r w:rsidR="00AB09B5" w:rsidRPr="00AB09B5">
              <w:rPr>
                <w:bCs/>
                <w:sz w:val="18"/>
                <w:szCs w:val="18"/>
                <w:lang w:val="fr-FR"/>
              </w:rPr>
              <w:t xml:space="preserve"> €</w:t>
            </w:r>
            <w:r w:rsidRPr="00D949F9">
              <w:rPr>
                <w:sz w:val="18"/>
                <w:lang w:val="es-ES_tradnl"/>
              </w:rPr>
              <w:t xml:space="preserve"> </w:t>
            </w:r>
          </w:p>
        </w:tc>
        <w:tc>
          <w:tcPr>
            <w:tcW w:w="692" w:type="pct"/>
            <w:shd w:val="clear" w:color="auto" w:fill="auto"/>
            <w:vAlign w:val="bottom"/>
          </w:tcPr>
          <w:p w14:paraId="7ABF45E9" w14:textId="7921390B"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403</w:t>
            </w:r>
            <w:r w:rsidR="00AB09B5" w:rsidRPr="00AB09B5">
              <w:rPr>
                <w:bCs/>
                <w:sz w:val="18"/>
                <w:szCs w:val="18"/>
                <w:lang w:val="fr-FR"/>
              </w:rPr>
              <w:t xml:space="preserve"> €</w:t>
            </w:r>
          </w:p>
        </w:tc>
      </w:tr>
      <w:tr w:rsidR="00D949F9" w:rsidRPr="00D949F9" w14:paraId="681FC333"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539" w:type="pct"/>
            <w:shd w:val="clear" w:color="auto" w:fill="auto"/>
            <w:noWrap/>
            <w:hideMark/>
          </w:tcPr>
          <w:p w14:paraId="27E5B760"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p>
        </w:tc>
        <w:tc>
          <w:tcPr>
            <w:tcW w:w="692" w:type="pct"/>
            <w:shd w:val="clear" w:color="auto" w:fill="auto"/>
            <w:noWrap/>
            <w:vAlign w:val="bottom"/>
            <w:hideMark/>
          </w:tcPr>
          <w:p w14:paraId="32B893F9"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0,8 %</w:t>
            </w:r>
          </w:p>
        </w:tc>
        <w:tc>
          <w:tcPr>
            <w:tcW w:w="692" w:type="pct"/>
            <w:shd w:val="clear" w:color="auto" w:fill="auto"/>
            <w:noWrap/>
            <w:vAlign w:val="bottom"/>
            <w:hideMark/>
          </w:tcPr>
          <w:p w14:paraId="6E1196D7"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0,7 %</w:t>
            </w:r>
          </w:p>
        </w:tc>
        <w:tc>
          <w:tcPr>
            <w:tcW w:w="693" w:type="pct"/>
            <w:shd w:val="clear" w:color="auto" w:fill="auto"/>
            <w:noWrap/>
            <w:vAlign w:val="bottom"/>
            <w:hideMark/>
          </w:tcPr>
          <w:p w14:paraId="33D498B6"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0,4 %</w:t>
            </w:r>
          </w:p>
        </w:tc>
        <w:tc>
          <w:tcPr>
            <w:tcW w:w="692" w:type="pct"/>
            <w:shd w:val="clear" w:color="auto" w:fill="auto"/>
            <w:noWrap/>
            <w:vAlign w:val="bottom"/>
            <w:hideMark/>
          </w:tcPr>
          <w:p w14:paraId="7DF35974"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0,4 %</w:t>
            </w:r>
          </w:p>
        </w:tc>
        <w:tc>
          <w:tcPr>
            <w:tcW w:w="692" w:type="pct"/>
            <w:shd w:val="clear" w:color="auto" w:fill="auto"/>
            <w:vAlign w:val="bottom"/>
          </w:tcPr>
          <w:p w14:paraId="7BBBA116"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0,6 %</w:t>
            </w:r>
          </w:p>
        </w:tc>
      </w:tr>
      <w:tr w:rsidR="00D949F9" w:rsidRPr="00D949F9" w14:paraId="54D0D2F6"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539" w:type="pct"/>
            <w:shd w:val="clear" w:color="auto" w:fill="auto"/>
            <w:noWrap/>
          </w:tcPr>
          <w:p w14:paraId="25905F42" w14:textId="50D71682"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Hoteles, cafés y restaurantes</w:t>
            </w:r>
            <w:r w:rsidR="002D6B4C">
              <w:rPr>
                <w:b w:val="0"/>
                <w:bCs w:val="0"/>
                <w:sz w:val="18"/>
                <w:lang w:val="es-ES_tradnl"/>
              </w:rPr>
              <w:t xml:space="preserve"> </w:t>
            </w:r>
          </w:p>
        </w:tc>
        <w:tc>
          <w:tcPr>
            <w:tcW w:w="692" w:type="pct"/>
            <w:shd w:val="clear" w:color="auto" w:fill="auto"/>
            <w:noWrap/>
            <w:vAlign w:val="bottom"/>
          </w:tcPr>
          <w:p w14:paraId="2EA337C0" w14:textId="0A9654D5"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5</w:t>
            </w:r>
            <w:r w:rsidR="002D6B4C">
              <w:rPr>
                <w:sz w:val="18"/>
                <w:lang w:val="es-ES_tradnl"/>
              </w:rPr>
              <w:t xml:space="preserve"> </w:t>
            </w:r>
            <w:r w:rsidRPr="00D949F9">
              <w:rPr>
                <w:sz w:val="18"/>
                <w:lang w:val="es-ES_tradnl"/>
              </w:rPr>
              <w:t>468</w:t>
            </w:r>
            <w:r w:rsidR="00AB09B5" w:rsidRPr="00AB09B5">
              <w:rPr>
                <w:bCs/>
                <w:sz w:val="18"/>
                <w:szCs w:val="18"/>
                <w:lang w:val="fr-FR"/>
              </w:rPr>
              <w:t xml:space="preserve"> €</w:t>
            </w:r>
          </w:p>
        </w:tc>
        <w:tc>
          <w:tcPr>
            <w:tcW w:w="692" w:type="pct"/>
            <w:shd w:val="clear" w:color="auto" w:fill="auto"/>
            <w:noWrap/>
            <w:vAlign w:val="bottom"/>
          </w:tcPr>
          <w:p w14:paraId="469E933F" w14:textId="44413058"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5</w:t>
            </w:r>
            <w:r w:rsidR="002D6B4C">
              <w:rPr>
                <w:sz w:val="18"/>
                <w:lang w:val="es-ES_tradnl"/>
              </w:rPr>
              <w:t xml:space="preserve"> </w:t>
            </w:r>
            <w:r w:rsidRPr="00D949F9">
              <w:rPr>
                <w:sz w:val="18"/>
                <w:lang w:val="es-ES_tradnl"/>
              </w:rPr>
              <w:t>363</w:t>
            </w:r>
            <w:r w:rsidR="00AB09B5" w:rsidRPr="00AB09B5">
              <w:rPr>
                <w:bCs/>
                <w:sz w:val="18"/>
                <w:szCs w:val="18"/>
                <w:lang w:val="fr-FR"/>
              </w:rPr>
              <w:t xml:space="preserve"> €</w:t>
            </w:r>
          </w:p>
        </w:tc>
        <w:tc>
          <w:tcPr>
            <w:tcW w:w="693" w:type="pct"/>
            <w:shd w:val="clear" w:color="auto" w:fill="auto"/>
            <w:noWrap/>
            <w:vAlign w:val="bottom"/>
          </w:tcPr>
          <w:p w14:paraId="4C83B133" w14:textId="13E865F4"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4</w:t>
            </w:r>
            <w:r w:rsidR="002D6B4C">
              <w:rPr>
                <w:sz w:val="18"/>
                <w:lang w:val="es-ES_tradnl"/>
              </w:rPr>
              <w:t xml:space="preserve"> </w:t>
            </w:r>
            <w:r w:rsidRPr="00D949F9">
              <w:rPr>
                <w:sz w:val="18"/>
                <w:lang w:val="es-ES_tradnl"/>
              </w:rPr>
              <w:t>771</w:t>
            </w:r>
            <w:r w:rsidR="00AB09B5" w:rsidRPr="00AB09B5">
              <w:rPr>
                <w:bCs/>
                <w:sz w:val="18"/>
                <w:szCs w:val="18"/>
                <w:lang w:val="fr-FR"/>
              </w:rPr>
              <w:t xml:space="preserve"> €</w:t>
            </w:r>
          </w:p>
        </w:tc>
        <w:tc>
          <w:tcPr>
            <w:tcW w:w="692" w:type="pct"/>
            <w:shd w:val="clear" w:color="auto" w:fill="auto"/>
            <w:noWrap/>
            <w:vAlign w:val="bottom"/>
          </w:tcPr>
          <w:p w14:paraId="7331DF25" w14:textId="559C0E24"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3</w:t>
            </w:r>
            <w:r w:rsidR="002D6B4C">
              <w:rPr>
                <w:sz w:val="18"/>
                <w:lang w:val="es-ES_tradnl"/>
              </w:rPr>
              <w:t xml:space="preserve"> </w:t>
            </w:r>
            <w:r w:rsidRPr="00D949F9">
              <w:rPr>
                <w:sz w:val="18"/>
                <w:lang w:val="es-ES_tradnl"/>
              </w:rPr>
              <w:t>846</w:t>
            </w:r>
            <w:r w:rsidR="00AB09B5" w:rsidRPr="00AB09B5">
              <w:rPr>
                <w:bCs/>
                <w:sz w:val="18"/>
                <w:szCs w:val="18"/>
                <w:lang w:val="fr-FR"/>
              </w:rPr>
              <w:t xml:space="preserve"> €</w:t>
            </w:r>
          </w:p>
        </w:tc>
        <w:tc>
          <w:tcPr>
            <w:tcW w:w="692" w:type="pct"/>
            <w:shd w:val="clear" w:color="auto" w:fill="auto"/>
            <w:vAlign w:val="bottom"/>
          </w:tcPr>
          <w:p w14:paraId="5B4A84AD" w14:textId="5ED76660"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5</w:t>
            </w:r>
            <w:r w:rsidR="002D6B4C">
              <w:rPr>
                <w:sz w:val="18"/>
                <w:lang w:val="es-ES_tradnl"/>
              </w:rPr>
              <w:t xml:space="preserve"> </w:t>
            </w:r>
            <w:r w:rsidRPr="00D949F9">
              <w:rPr>
                <w:sz w:val="18"/>
                <w:lang w:val="es-ES_tradnl"/>
              </w:rPr>
              <w:t>626</w:t>
            </w:r>
            <w:r w:rsidR="00AB09B5" w:rsidRPr="00AB09B5">
              <w:rPr>
                <w:bCs/>
                <w:sz w:val="18"/>
                <w:szCs w:val="18"/>
                <w:lang w:val="fr-FR"/>
              </w:rPr>
              <w:t xml:space="preserve"> €</w:t>
            </w:r>
          </w:p>
        </w:tc>
      </w:tr>
      <w:tr w:rsidR="00D949F9" w:rsidRPr="00D949F9" w14:paraId="408868AC"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539" w:type="pct"/>
            <w:shd w:val="clear" w:color="auto" w:fill="auto"/>
            <w:noWrap/>
          </w:tcPr>
          <w:p w14:paraId="6A3A19B5"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p>
        </w:tc>
        <w:tc>
          <w:tcPr>
            <w:tcW w:w="692" w:type="pct"/>
            <w:shd w:val="clear" w:color="auto" w:fill="auto"/>
            <w:noWrap/>
            <w:vAlign w:val="bottom"/>
          </w:tcPr>
          <w:p w14:paraId="51F915A3"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8,5 %</w:t>
            </w:r>
          </w:p>
        </w:tc>
        <w:tc>
          <w:tcPr>
            <w:tcW w:w="692" w:type="pct"/>
            <w:shd w:val="clear" w:color="auto" w:fill="auto"/>
            <w:noWrap/>
            <w:vAlign w:val="bottom"/>
          </w:tcPr>
          <w:p w14:paraId="5BBFE2BC"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8,3 %</w:t>
            </w:r>
          </w:p>
        </w:tc>
        <w:tc>
          <w:tcPr>
            <w:tcW w:w="693" w:type="pct"/>
            <w:shd w:val="clear" w:color="auto" w:fill="auto"/>
            <w:noWrap/>
            <w:vAlign w:val="bottom"/>
          </w:tcPr>
          <w:p w14:paraId="6B6A1BF0"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7,2 %</w:t>
            </w:r>
          </w:p>
        </w:tc>
        <w:tc>
          <w:tcPr>
            <w:tcW w:w="692" w:type="pct"/>
            <w:shd w:val="clear" w:color="auto" w:fill="auto"/>
            <w:noWrap/>
            <w:vAlign w:val="bottom"/>
          </w:tcPr>
          <w:p w14:paraId="60BEB7A1"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5,8 %</w:t>
            </w:r>
          </w:p>
        </w:tc>
        <w:tc>
          <w:tcPr>
            <w:tcW w:w="692" w:type="pct"/>
            <w:shd w:val="clear" w:color="auto" w:fill="auto"/>
            <w:vAlign w:val="bottom"/>
          </w:tcPr>
          <w:p w14:paraId="0F9775A1"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7,8 %</w:t>
            </w:r>
          </w:p>
        </w:tc>
      </w:tr>
      <w:tr w:rsidR="00D949F9" w:rsidRPr="00D949F9" w14:paraId="5EF20571"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539" w:type="pct"/>
            <w:shd w:val="clear" w:color="auto" w:fill="auto"/>
            <w:noWrap/>
          </w:tcPr>
          <w:p w14:paraId="4C245764" w14:textId="66875383"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Otros bienes y servicios</w:t>
            </w:r>
            <w:r w:rsidR="002D6B4C">
              <w:rPr>
                <w:b w:val="0"/>
                <w:bCs w:val="0"/>
                <w:sz w:val="18"/>
                <w:lang w:val="es-ES_tradnl"/>
              </w:rPr>
              <w:t xml:space="preserve"> </w:t>
            </w:r>
          </w:p>
        </w:tc>
        <w:tc>
          <w:tcPr>
            <w:tcW w:w="692" w:type="pct"/>
            <w:shd w:val="clear" w:color="auto" w:fill="auto"/>
            <w:noWrap/>
            <w:vAlign w:val="bottom"/>
          </w:tcPr>
          <w:p w14:paraId="2939670E" w14:textId="087F4EEA"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5</w:t>
            </w:r>
            <w:r w:rsidR="002D6B4C">
              <w:rPr>
                <w:sz w:val="18"/>
                <w:lang w:val="es-ES_tradnl"/>
              </w:rPr>
              <w:t xml:space="preserve"> </w:t>
            </w:r>
            <w:r w:rsidRPr="00D949F9">
              <w:rPr>
                <w:sz w:val="18"/>
                <w:lang w:val="es-ES_tradnl"/>
              </w:rPr>
              <w:t>418</w:t>
            </w:r>
            <w:r w:rsidR="00AB09B5" w:rsidRPr="00AB09B5">
              <w:rPr>
                <w:bCs/>
                <w:sz w:val="18"/>
                <w:szCs w:val="18"/>
                <w:lang w:val="fr-FR"/>
              </w:rPr>
              <w:t xml:space="preserve"> €</w:t>
            </w:r>
          </w:p>
        </w:tc>
        <w:tc>
          <w:tcPr>
            <w:tcW w:w="692" w:type="pct"/>
            <w:shd w:val="clear" w:color="auto" w:fill="auto"/>
            <w:noWrap/>
            <w:vAlign w:val="bottom"/>
          </w:tcPr>
          <w:p w14:paraId="1A3341C1" w14:textId="170318EA"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5</w:t>
            </w:r>
            <w:r w:rsidR="002D6B4C">
              <w:rPr>
                <w:sz w:val="18"/>
                <w:lang w:val="es-ES_tradnl"/>
              </w:rPr>
              <w:t xml:space="preserve"> </w:t>
            </w:r>
            <w:r w:rsidRPr="00D949F9">
              <w:rPr>
                <w:sz w:val="18"/>
                <w:lang w:val="es-ES_tradnl"/>
              </w:rPr>
              <w:t>626</w:t>
            </w:r>
            <w:r w:rsidR="00AB09B5" w:rsidRPr="00AB09B5">
              <w:rPr>
                <w:bCs/>
                <w:sz w:val="18"/>
                <w:szCs w:val="18"/>
                <w:lang w:val="fr-FR"/>
              </w:rPr>
              <w:t xml:space="preserve"> €</w:t>
            </w:r>
          </w:p>
        </w:tc>
        <w:tc>
          <w:tcPr>
            <w:tcW w:w="693" w:type="pct"/>
            <w:shd w:val="clear" w:color="auto" w:fill="auto"/>
            <w:noWrap/>
            <w:vAlign w:val="bottom"/>
          </w:tcPr>
          <w:p w14:paraId="3B6E4F66" w14:textId="6CDF7B6F"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6</w:t>
            </w:r>
            <w:r w:rsidR="002D6B4C">
              <w:rPr>
                <w:sz w:val="18"/>
                <w:lang w:val="es-ES_tradnl"/>
              </w:rPr>
              <w:t xml:space="preserve"> </w:t>
            </w:r>
            <w:r w:rsidRPr="00D949F9">
              <w:rPr>
                <w:sz w:val="18"/>
                <w:lang w:val="es-ES_tradnl"/>
              </w:rPr>
              <w:t>298</w:t>
            </w:r>
            <w:r w:rsidR="00AB09B5" w:rsidRPr="00AB09B5">
              <w:rPr>
                <w:bCs/>
                <w:sz w:val="18"/>
                <w:szCs w:val="18"/>
                <w:lang w:val="fr-FR"/>
              </w:rPr>
              <w:t xml:space="preserve"> €</w:t>
            </w:r>
          </w:p>
        </w:tc>
        <w:tc>
          <w:tcPr>
            <w:tcW w:w="692" w:type="pct"/>
            <w:shd w:val="clear" w:color="auto" w:fill="auto"/>
            <w:noWrap/>
            <w:vAlign w:val="bottom"/>
          </w:tcPr>
          <w:p w14:paraId="11E8BE12" w14:textId="548F348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6</w:t>
            </w:r>
            <w:r w:rsidR="002D6B4C">
              <w:rPr>
                <w:sz w:val="18"/>
                <w:lang w:val="es-ES_tradnl"/>
              </w:rPr>
              <w:t xml:space="preserve"> </w:t>
            </w:r>
            <w:r w:rsidRPr="00D949F9">
              <w:rPr>
                <w:sz w:val="18"/>
                <w:lang w:val="es-ES_tradnl"/>
              </w:rPr>
              <w:t>748</w:t>
            </w:r>
            <w:r w:rsidR="00AB09B5" w:rsidRPr="00AB09B5">
              <w:rPr>
                <w:bCs/>
                <w:sz w:val="18"/>
                <w:szCs w:val="18"/>
                <w:lang w:val="fr-FR"/>
              </w:rPr>
              <w:t xml:space="preserve"> €</w:t>
            </w:r>
          </w:p>
        </w:tc>
        <w:tc>
          <w:tcPr>
            <w:tcW w:w="692" w:type="pct"/>
            <w:shd w:val="clear" w:color="auto" w:fill="auto"/>
            <w:vAlign w:val="bottom"/>
          </w:tcPr>
          <w:p w14:paraId="28D06CFE" w14:textId="14DF0BC4"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6</w:t>
            </w:r>
            <w:r w:rsidR="002D6B4C">
              <w:rPr>
                <w:sz w:val="18"/>
                <w:lang w:val="es-ES_tradnl"/>
              </w:rPr>
              <w:t xml:space="preserve"> </w:t>
            </w:r>
            <w:r w:rsidRPr="00D949F9">
              <w:rPr>
                <w:sz w:val="18"/>
                <w:lang w:val="es-ES_tradnl"/>
              </w:rPr>
              <w:t>908</w:t>
            </w:r>
            <w:r w:rsidR="00AB09B5" w:rsidRPr="00AB09B5">
              <w:rPr>
                <w:bCs/>
                <w:sz w:val="18"/>
                <w:szCs w:val="18"/>
                <w:lang w:val="fr-FR"/>
              </w:rPr>
              <w:t xml:space="preserve"> €</w:t>
            </w:r>
          </w:p>
        </w:tc>
      </w:tr>
      <w:tr w:rsidR="00D949F9" w:rsidRPr="00D949F9" w14:paraId="3A5DBE50" w14:textId="77777777" w:rsidTr="00B115BF">
        <w:trPr>
          <w:trHeight w:val="240"/>
        </w:trPr>
        <w:tc>
          <w:tcPr>
            <w:cnfStyle w:val="001000000000" w:firstRow="0" w:lastRow="0" w:firstColumn="1" w:lastColumn="0" w:oddVBand="0" w:evenVBand="0" w:oddHBand="0" w:evenHBand="0" w:firstRowFirstColumn="0" w:firstRowLastColumn="0" w:lastRowFirstColumn="0" w:lastRowLastColumn="0"/>
            <w:tcW w:w="1539" w:type="pct"/>
            <w:tcBorders>
              <w:bottom w:val="single" w:sz="12" w:space="0" w:color="auto"/>
            </w:tcBorders>
            <w:shd w:val="clear" w:color="auto" w:fill="auto"/>
            <w:noWrap/>
          </w:tcPr>
          <w:p w14:paraId="05C7B099"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p>
        </w:tc>
        <w:tc>
          <w:tcPr>
            <w:tcW w:w="692" w:type="pct"/>
            <w:tcBorders>
              <w:bottom w:val="single" w:sz="12" w:space="0" w:color="auto"/>
            </w:tcBorders>
            <w:shd w:val="clear" w:color="auto" w:fill="auto"/>
            <w:noWrap/>
            <w:vAlign w:val="bottom"/>
          </w:tcPr>
          <w:p w14:paraId="58CE8A50"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8,5 %</w:t>
            </w:r>
          </w:p>
        </w:tc>
        <w:tc>
          <w:tcPr>
            <w:tcW w:w="692" w:type="pct"/>
            <w:tcBorders>
              <w:bottom w:val="single" w:sz="12" w:space="0" w:color="auto"/>
            </w:tcBorders>
            <w:shd w:val="clear" w:color="auto" w:fill="auto"/>
            <w:noWrap/>
            <w:vAlign w:val="bottom"/>
          </w:tcPr>
          <w:p w14:paraId="069D09C4"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8,7 %</w:t>
            </w:r>
          </w:p>
        </w:tc>
        <w:tc>
          <w:tcPr>
            <w:tcW w:w="693" w:type="pct"/>
            <w:tcBorders>
              <w:bottom w:val="single" w:sz="12" w:space="0" w:color="auto"/>
            </w:tcBorders>
            <w:shd w:val="clear" w:color="auto" w:fill="auto"/>
            <w:noWrap/>
            <w:vAlign w:val="bottom"/>
          </w:tcPr>
          <w:p w14:paraId="518C4A7E"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9,5 %</w:t>
            </w:r>
          </w:p>
        </w:tc>
        <w:tc>
          <w:tcPr>
            <w:tcW w:w="692" w:type="pct"/>
            <w:tcBorders>
              <w:bottom w:val="single" w:sz="12" w:space="0" w:color="auto"/>
            </w:tcBorders>
            <w:shd w:val="clear" w:color="auto" w:fill="auto"/>
            <w:noWrap/>
            <w:vAlign w:val="bottom"/>
          </w:tcPr>
          <w:p w14:paraId="0E1296A6"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10,2 %</w:t>
            </w:r>
          </w:p>
        </w:tc>
        <w:tc>
          <w:tcPr>
            <w:tcW w:w="692" w:type="pct"/>
            <w:tcBorders>
              <w:bottom w:val="single" w:sz="12" w:space="0" w:color="auto"/>
            </w:tcBorders>
            <w:shd w:val="clear" w:color="auto" w:fill="auto"/>
            <w:vAlign w:val="bottom"/>
          </w:tcPr>
          <w:p w14:paraId="7A2A0DBB"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9,6 %</w:t>
            </w:r>
          </w:p>
        </w:tc>
      </w:tr>
    </w:tbl>
    <w:p w14:paraId="4B041B4B" w14:textId="5E887872" w:rsidR="00B115BF" w:rsidRPr="00B115BF" w:rsidRDefault="00B115BF" w:rsidP="00B115BF">
      <w:pPr>
        <w:pStyle w:val="SingleTxtG"/>
        <w:spacing w:before="120"/>
        <w:ind w:firstLine="170"/>
        <w:rPr>
          <w:sz w:val="18"/>
          <w:szCs w:val="18"/>
          <w:lang w:val="es-ES_tradnl"/>
        </w:rPr>
      </w:pPr>
      <w:r w:rsidRPr="00B115BF">
        <w:rPr>
          <w:i/>
          <w:sz w:val="18"/>
          <w:szCs w:val="18"/>
          <w:lang w:val="es-ES_tradnl"/>
        </w:rPr>
        <w:t>F</w:t>
      </w:r>
      <w:r w:rsidRPr="00AD7A7D">
        <w:rPr>
          <w:i/>
          <w:sz w:val="18"/>
          <w:szCs w:val="18"/>
          <w:lang w:val="es-ES_tradnl"/>
        </w:rPr>
        <w:t>uente:</w:t>
      </w:r>
      <w:r w:rsidRPr="00AD7A7D">
        <w:rPr>
          <w:sz w:val="18"/>
          <w:szCs w:val="18"/>
          <w:lang w:val="es-ES_tradnl"/>
        </w:rPr>
        <w:t xml:space="preserve"> Instituto Nacional de Estadística y de Estudios Económicos</w:t>
      </w:r>
      <w:r>
        <w:rPr>
          <w:sz w:val="18"/>
          <w:szCs w:val="18"/>
          <w:lang w:val="es-ES_tradnl"/>
        </w:rPr>
        <w:t>.</w:t>
      </w:r>
    </w:p>
    <w:p w14:paraId="55B05A1D" w14:textId="6BB3D96A" w:rsidR="00D949F9" w:rsidRPr="00D949F9" w:rsidRDefault="00D949F9" w:rsidP="002D6B4C">
      <w:pPr>
        <w:pStyle w:val="SingleTxtG"/>
        <w:spacing w:before="240"/>
        <w:rPr>
          <w:lang w:val="es-ES_tradnl"/>
        </w:rPr>
      </w:pPr>
      <w:r w:rsidRPr="00D949F9">
        <w:rPr>
          <w:lang w:val="es-ES_tradnl"/>
        </w:rPr>
        <w:t>18.</w:t>
      </w:r>
      <w:r w:rsidRPr="00D949F9">
        <w:rPr>
          <w:lang w:val="es-ES_tradnl"/>
        </w:rPr>
        <w:tab/>
        <w:t>En 2022, el valor del umbral de riesgo de pobreza se situaba en 2.247 euros mensuales.</w:t>
      </w:r>
    </w:p>
    <w:p w14:paraId="697DE353" w14:textId="6DA8A3A0" w:rsidR="00D949F9" w:rsidRPr="00D949F9" w:rsidRDefault="00D949F9" w:rsidP="00D949F9">
      <w:pPr>
        <w:pStyle w:val="SingleTxtG"/>
        <w:rPr>
          <w:lang w:val="es-ES_tradnl"/>
        </w:rPr>
      </w:pPr>
      <w:r w:rsidRPr="00D949F9">
        <w:rPr>
          <w:lang w:val="es-ES_tradnl"/>
        </w:rPr>
        <w:t>19.</w:t>
      </w:r>
      <w:r w:rsidRPr="00D949F9">
        <w:rPr>
          <w:lang w:val="es-ES_tradnl"/>
        </w:rPr>
        <w:tab/>
        <w:t>En 2022, un total de 106.980 personas vivía por debajo del umbral de pobreza de ingresos, establecido en 2.419 euros mensuales para un adulto que vivía solo. A modo de comparación, para una persona que vivía sola, al 1 de enero de 2022, la pensión personal mínima ascendía a 1.985 euros mensuales, mientras que el ingreso de inclusión social para el primer adulto era de 1.583 euros. La tasa de riesgo de pobreza era del 17,4 %, es decir, que estas personas tenían un nivel de vida mensual por debajo del umbral establecido de 2.247 euros.</w:t>
      </w:r>
    </w:p>
    <w:p w14:paraId="2D7D8F7E" w14:textId="77777777" w:rsidR="002D6B4C" w:rsidRDefault="00D949F9" w:rsidP="002D6B4C">
      <w:pPr>
        <w:pStyle w:val="Table1G"/>
        <w:rPr>
          <w:lang w:val="es-ES_tradnl"/>
        </w:rPr>
      </w:pPr>
      <w:bookmarkStart w:id="49" w:name="_Toc180747701"/>
      <w:r w:rsidRPr="00AD7A7D">
        <w:rPr>
          <w:lang w:val="es-ES_tradnl"/>
        </w:rPr>
        <w:t>Cuadro 16</w:t>
      </w:r>
    </w:p>
    <w:p w14:paraId="7392733A" w14:textId="19675D93" w:rsidR="00D949F9" w:rsidRDefault="00D949F9" w:rsidP="00E47D51">
      <w:pPr>
        <w:pStyle w:val="SingleTxtG"/>
        <w:keepNext/>
        <w:keepLines/>
        <w:rPr>
          <w:b/>
          <w:bCs/>
          <w:lang w:val="es-ES_tradnl"/>
        </w:rPr>
      </w:pPr>
      <w:r w:rsidRPr="00AD7A7D">
        <w:rPr>
          <w:b/>
          <w:bCs/>
          <w:lang w:val="es-ES_tradnl"/>
        </w:rPr>
        <w:t>Indicadores del riesgo de pobreza</w:t>
      </w:r>
      <w:bookmarkEnd w:id="49"/>
    </w:p>
    <w:tbl>
      <w:tblPr>
        <w:tblStyle w:val="Tablanormal2"/>
        <w:tblW w:w="7371" w:type="dxa"/>
        <w:tblInd w:w="1134" w:type="dxa"/>
        <w:tblBorders>
          <w:top w:val="single" w:sz="4" w:space="0" w:color="auto"/>
          <w:bottom w:val="none" w:sz="0" w:space="0" w:color="auto"/>
        </w:tblBorders>
        <w:tblLayout w:type="fixed"/>
        <w:tblCellMar>
          <w:left w:w="0" w:type="dxa"/>
          <w:right w:w="0" w:type="dxa"/>
        </w:tblCellMar>
        <w:tblLook w:val="06A0" w:firstRow="1" w:lastRow="0" w:firstColumn="1" w:lastColumn="0" w:noHBand="1" w:noVBand="1"/>
      </w:tblPr>
      <w:tblGrid>
        <w:gridCol w:w="2872"/>
        <w:gridCol w:w="900"/>
        <w:gridCol w:w="900"/>
        <w:gridCol w:w="899"/>
        <w:gridCol w:w="900"/>
        <w:gridCol w:w="900"/>
      </w:tblGrid>
      <w:tr w:rsidR="00D949F9" w:rsidRPr="00D949F9" w14:paraId="1AB98C82" w14:textId="77777777" w:rsidTr="0083790F">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2872" w:type="dxa"/>
            <w:tcBorders>
              <w:top w:val="single" w:sz="4" w:space="0" w:color="auto"/>
              <w:bottom w:val="single" w:sz="12" w:space="0" w:color="auto"/>
            </w:tcBorders>
            <w:shd w:val="clear" w:color="auto" w:fill="auto"/>
            <w:noWrap/>
            <w:vAlign w:val="bottom"/>
            <w:hideMark/>
          </w:tcPr>
          <w:p w14:paraId="3C40D615" w14:textId="77777777" w:rsidR="00D949F9" w:rsidRPr="00D949F9" w:rsidRDefault="00D949F9" w:rsidP="00D949F9">
            <w:pPr>
              <w:autoSpaceDE w:val="0"/>
              <w:autoSpaceDN w:val="0"/>
              <w:adjustRightInd w:val="0"/>
              <w:spacing w:before="80" w:after="80" w:line="200" w:lineRule="exact"/>
              <w:rPr>
                <w:b w:val="0"/>
                <w:bCs w:val="0"/>
                <w:i/>
                <w:sz w:val="16"/>
                <w:lang w:val="es-ES_tradnl"/>
              </w:rPr>
            </w:pPr>
            <w:r w:rsidRPr="00D949F9">
              <w:rPr>
                <w:b w:val="0"/>
                <w:bCs w:val="0"/>
                <w:i/>
                <w:iCs/>
                <w:sz w:val="16"/>
                <w:lang w:val="es-ES_tradnl"/>
              </w:rPr>
              <w:t>Año</w:t>
            </w:r>
          </w:p>
        </w:tc>
        <w:tc>
          <w:tcPr>
            <w:tcW w:w="900" w:type="dxa"/>
            <w:tcBorders>
              <w:top w:val="single" w:sz="4" w:space="0" w:color="auto"/>
              <w:bottom w:val="single" w:sz="12" w:space="0" w:color="auto"/>
            </w:tcBorders>
            <w:shd w:val="clear" w:color="auto" w:fill="auto"/>
            <w:vAlign w:val="bottom"/>
          </w:tcPr>
          <w:p w14:paraId="1E61A51E" w14:textId="77777777" w:rsidR="00D949F9" w:rsidRPr="00D949F9" w:rsidRDefault="00D949F9" w:rsidP="002D6B4C">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lang w:val="es-ES_tradnl"/>
              </w:rPr>
            </w:pPr>
            <w:r w:rsidRPr="00D949F9">
              <w:rPr>
                <w:b w:val="0"/>
                <w:bCs w:val="0"/>
                <w:i/>
                <w:iCs/>
                <w:sz w:val="16"/>
                <w:lang w:val="es-ES_tradnl"/>
              </w:rPr>
              <w:t>2018</w:t>
            </w:r>
          </w:p>
        </w:tc>
        <w:tc>
          <w:tcPr>
            <w:tcW w:w="900" w:type="dxa"/>
            <w:tcBorders>
              <w:top w:val="single" w:sz="4" w:space="0" w:color="auto"/>
              <w:bottom w:val="single" w:sz="12" w:space="0" w:color="auto"/>
            </w:tcBorders>
            <w:shd w:val="clear" w:color="auto" w:fill="auto"/>
            <w:vAlign w:val="bottom"/>
          </w:tcPr>
          <w:p w14:paraId="2308404C" w14:textId="77777777" w:rsidR="00D949F9" w:rsidRPr="00D949F9" w:rsidRDefault="00D949F9" w:rsidP="002D6B4C">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lang w:val="es-ES_tradnl"/>
              </w:rPr>
            </w:pPr>
            <w:r w:rsidRPr="00D949F9">
              <w:rPr>
                <w:b w:val="0"/>
                <w:bCs w:val="0"/>
                <w:i/>
                <w:iCs/>
                <w:sz w:val="16"/>
                <w:lang w:val="es-ES_tradnl"/>
              </w:rPr>
              <w:t>2019</w:t>
            </w:r>
          </w:p>
        </w:tc>
        <w:tc>
          <w:tcPr>
            <w:tcW w:w="899" w:type="dxa"/>
            <w:tcBorders>
              <w:top w:val="single" w:sz="4" w:space="0" w:color="auto"/>
              <w:bottom w:val="single" w:sz="12" w:space="0" w:color="auto"/>
            </w:tcBorders>
            <w:shd w:val="clear" w:color="auto" w:fill="auto"/>
            <w:vAlign w:val="bottom"/>
          </w:tcPr>
          <w:p w14:paraId="0E9779A1" w14:textId="77777777" w:rsidR="00D949F9" w:rsidRPr="00D949F9" w:rsidRDefault="00D949F9" w:rsidP="002D6B4C">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lang w:val="es-ES_tradnl"/>
              </w:rPr>
            </w:pPr>
            <w:r w:rsidRPr="00D949F9">
              <w:rPr>
                <w:b w:val="0"/>
                <w:bCs w:val="0"/>
                <w:i/>
                <w:iCs/>
                <w:sz w:val="16"/>
                <w:lang w:val="es-ES_tradnl"/>
              </w:rPr>
              <w:t>2020</w:t>
            </w:r>
          </w:p>
        </w:tc>
        <w:tc>
          <w:tcPr>
            <w:tcW w:w="900" w:type="dxa"/>
            <w:tcBorders>
              <w:top w:val="single" w:sz="4" w:space="0" w:color="auto"/>
              <w:bottom w:val="single" w:sz="12" w:space="0" w:color="auto"/>
            </w:tcBorders>
            <w:shd w:val="clear" w:color="auto" w:fill="auto"/>
            <w:noWrap/>
            <w:vAlign w:val="bottom"/>
          </w:tcPr>
          <w:p w14:paraId="6421DD0B" w14:textId="77777777" w:rsidR="00D949F9" w:rsidRPr="00D949F9" w:rsidRDefault="00D949F9" w:rsidP="002D6B4C">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lang w:val="es-ES_tradnl"/>
              </w:rPr>
            </w:pPr>
            <w:r w:rsidRPr="00D949F9">
              <w:rPr>
                <w:b w:val="0"/>
                <w:bCs w:val="0"/>
                <w:i/>
                <w:iCs/>
                <w:sz w:val="16"/>
                <w:lang w:val="es-ES_tradnl"/>
              </w:rPr>
              <w:t>2021</w:t>
            </w:r>
          </w:p>
        </w:tc>
        <w:tc>
          <w:tcPr>
            <w:tcW w:w="900" w:type="dxa"/>
            <w:tcBorders>
              <w:top w:val="single" w:sz="4" w:space="0" w:color="auto"/>
              <w:bottom w:val="single" w:sz="12" w:space="0" w:color="auto"/>
            </w:tcBorders>
            <w:shd w:val="clear" w:color="auto" w:fill="auto"/>
            <w:noWrap/>
            <w:vAlign w:val="bottom"/>
          </w:tcPr>
          <w:p w14:paraId="0229DABF" w14:textId="77777777" w:rsidR="00D949F9" w:rsidRPr="00D949F9" w:rsidRDefault="00D949F9" w:rsidP="002D6B4C">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lang w:val="es-ES_tradnl"/>
              </w:rPr>
            </w:pPr>
            <w:r w:rsidRPr="00D949F9">
              <w:rPr>
                <w:b w:val="0"/>
                <w:bCs w:val="0"/>
                <w:i/>
                <w:iCs/>
                <w:sz w:val="16"/>
                <w:lang w:val="es-ES_tradnl"/>
              </w:rPr>
              <w:t>2022</w:t>
            </w:r>
            <w:r w:rsidRPr="00D949F9">
              <w:rPr>
                <w:b w:val="0"/>
                <w:bCs w:val="0"/>
                <w:i/>
                <w:sz w:val="16"/>
                <w:lang w:val="es-ES_tradnl"/>
              </w:rPr>
              <w:t xml:space="preserve"> </w:t>
            </w:r>
          </w:p>
        </w:tc>
      </w:tr>
      <w:tr w:rsidR="00D949F9" w:rsidRPr="00D949F9" w14:paraId="598968F8" w14:textId="77777777" w:rsidTr="0083790F">
        <w:trPr>
          <w:trHeight w:val="240"/>
        </w:trPr>
        <w:tc>
          <w:tcPr>
            <w:cnfStyle w:val="001000000000" w:firstRow="0" w:lastRow="0" w:firstColumn="1" w:lastColumn="0" w:oddVBand="0" w:evenVBand="0" w:oddHBand="0" w:evenHBand="0" w:firstRowFirstColumn="0" w:firstRowLastColumn="0" w:lastRowFirstColumn="0" w:lastRowLastColumn="0"/>
            <w:tcW w:w="2872" w:type="dxa"/>
            <w:tcBorders>
              <w:top w:val="single" w:sz="12" w:space="0" w:color="auto"/>
            </w:tcBorders>
            <w:shd w:val="clear" w:color="auto" w:fill="auto"/>
            <w:noWrap/>
            <w:hideMark/>
          </w:tcPr>
          <w:p w14:paraId="5B5016C4" w14:textId="587DC522" w:rsidR="00D949F9" w:rsidRPr="00D949F9" w:rsidRDefault="00D949F9" w:rsidP="00D949F9">
            <w:pPr>
              <w:autoSpaceDE w:val="0"/>
              <w:autoSpaceDN w:val="0"/>
              <w:adjustRightInd w:val="0"/>
              <w:spacing w:before="40" w:after="40" w:line="220" w:lineRule="exact"/>
              <w:rPr>
                <w:b w:val="0"/>
                <w:bCs w:val="0"/>
                <w:sz w:val="18"/>
                <w:lang w:val="es-ES_tradnl"/>
              </w:rPr>
            </w:pPr>
            <w:r w:rsidRPr="00D949F9">
              <w:rPr>
                <w:b w:val="0"/>
                <w:bCs w:val="0"/>
                <w:sz w:val="18"/>
                <w:lang w:val="es-ES_tradnl"/>
              </w:rPr>
              <w:t xml:space="preserve">Umbral de riesgo de pobreza (60 % de la renta mediana nacional) </w:t>
            </w:r>
            <w:r w:rsidR="002D6B4C" w:rsidRPr="0083790F">
              <w:rPr>
                <w:b w:val="0"/>
                <w:bCs w:val="0"/>
                <w:sz w:val="18"/>
                <w:lang w:val="es-ES_tradnl"/>
              </w:rPr>
              <w:t>(euros</w:t>
            </w:r>
            <w:r w:rsidR="0083790F" w:rsidRPr="0083790F">
              <w:rPr>
                <w:b w:val="0"/>
                <w:bCs w:val="0"/>
                <w:sz w:val="18"/>
                <w:lang w:val="es-ES_tradnl"/>
              </w:rPr>
              <w:t>/</w:t>
            </w:r>
            <w:r w:rsidR="002D6B4C" w:rsidRPr="0083790F">
              <w:rPr>
                <w:b w:val="0"/>
                <w:bCs w:val="0"/>
                <w:sz w:val="18"/>
                <w:lang w:val="es-ES_tradnl"/>
              </w:rPr>
              <w:t>mes)</w:t>
            </w:r>
          </w:p>
        </w:tc>
        <w:tc>
          <w:tcPr>
            <w:tcW w:w="900" w:type="dxa"/>
            <w:tcBorders>
              <w:top w:val="single" w:sz="12" w:space="0" w:color="auto"/>
            </w:tcBorders>
            <w:shd w:val="clear" w:color="auto" w:fill="auto"/>
            <w:vAlign w:val="bottom"/>
          </w:tcPr>
          <w:p w14:paraId="2A864F3F" w14:textId="6ABED412"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D949F9">
              <w:rPr>
                <w:sz w:val="18"/>
                <w:lang w:val="es-ES_tradnl"/>
              </w:rPr>
              <w:t>1</w:t>
            </w:r>
            <w:r w:rsidR="002D6B4C">
              <w:rPr>
                <w:sz w:val="18"/>
                <w:lang w:val="es-ES_tradnl"/>
              </w:rPr>
              <w:t xml:space="preserve"> </w:t>
            </w:r>
            <w:r w:rsidRPr="00D949F9">
              <w:rPr>
                <w:sz w:val="18"/>
                <w:lang w:val="es-ES_tradnl"/>
              </w:rPr>
              <w:t xml:space="preserve">723 </w:t>
            </w:r>
          </w:p>
        </w:tc>
        <w:tc>
          <w:tcPr>
            <w:tcW w:w="900" w:type="dxa"/>
            <w:tcBorders>
              <w:top w:val="single" w:sz="12" w:space="0" w:color="auto"/>
            </w:tcBorders>
            <w:shd w:val="clear" w:color="auto" w:fill="auto"/>
            <w:vAlign w:val="bottom"/>
          </w:tcPr>
          <w:p w14:paraId="7D9AE8E4" w14:textId="35DAB671"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D949F9">
              <w:rPr>
                <w:sz w:val="18"/>
                <w:lang w:val="es-ES_tradnl"/>
              </w:rPr>
              <w:t>1</w:t>
            </w:r>
            <w:r w:rsidR="002D6B4C">
              <w:rPr>
                <w:sz w:val="18"/>
                <w:lang w:val="es-ES_tradnl"/>
              </w:rPr>
              <w:t xml:space="preserve"> </w:t>
            </w:r>
            <w:r w:rsidRPr="00D949F9">
              <w:rPr>
                <w:sz w:val="18"/>
                <w:lang w:val="es-ES_tradnl"/>
              </w:rPr>
              <w:t xml:space="preserve">818 </w:t>
            </w:r>
          </w:p>
        </w:tc>
        <w:tc>
          <w:tcPr>
            <w:tcW w:w="899" w:type="dxa"/>
            <w:tcBorders>
              <w:top w:val="single" w:sz="12" w:space="0" w:color="auto"/>
            </w:tcBorders>
            <w:shd w:val="clear" w:color="auto" w:fill="auto"/>
            <w:vAlign w:val="bottom"/>
          </w:tcPr>
          <w:p w14:paraId="3AE57E32" w14:textId="2295E93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D949F9">
              <w:rPr>
                <w:sz w:val="18"/>
                <w:lang w:val="es-ES_tradnl"/>
              </w:rPr>
              <w:t>1</w:t>
            </w:r>
            <w:r w:rsidR="002D6B4C">
              <w:rPr>
                <w:sz w:val="18"/>
                <w:lang w:val="es-ES_tradnl"/>
              </w:rPr>
              <w:t xml:space="preserve"> </w:t>
            </w:r>
            <w:r w:rsidRPr="00D949F9">
              <w:rPr>
                <w:sz w:val="18"/>
                <w:lang w:val="es-ES_tradnl"/>
              </w:rPr>
              <w:t xml:space="preserve">892 </w:t>
            </w:r>
          </w:p>
        </w:tc>
        <w:tc>
          <w:tcPr>
            <w:tcW w:w="900" w:type="dxa"/>
            <w:tcBorders>
              <w:top w:val="single" w:sz="12" w:space="0" w:color="auto"/>
            </w:tcBorders>
            <w:shd w:val="clear" w:color="auto" w:fill="auto"/>
            <w:noWrap/>
            <w:vAlign w:val="bottom"/>
          </w:tcPr>
          <w:p w14:paraId="11271850" w14:textId="6C20A67D"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D949F9">
              <w:rPr>
                <w:sz w:val="18"/>
                <w:lang w:val="es-ES_tradnl"/>
              </w:rPr>
              <w:t>2</w:t>
            </w:r>
            <w:r w:rsidR="002D6B4C">
              <w:rPr>
                <w:sz w:val="18"/>
                <w:lang w:val="es-ES_tradnl"/>
              </w:rPr>
              <w:t xml:space="preserve"> </w:t>
            </w:r>
            <w:r w:rsidRPr="00D949F9">
              <w:rPr>
                <w:sz w:val="18"/>
                <w:lang w:val="es-ES_tradnl"/>
              </w:rPr>
              <w:t xml:space="preserve">124 </w:t>
            </w:r>
          </w:p>
        </w:tc>
        <w:tc>
          <w:tcPr>
            <w:tcW w:w="900" w:type="dxa"/>
            <w:tcBorders>
              <w:top w:val="single" w:sz="12" w:space="0" w:color="auto"/>
            </w:tcBorders>
            <w:shd w:val="clear" w:color="auto" w:fill="auto"/>
            <w:noWrap/>
            <w:vAlign w:val="bottom"/>
          </w:tcPr>
          <w:p w14:paraId="23DC67DE" w14:textId="3B9FFC80"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D949F9">
              <w:rPr>
                <w:sz w:val="18"/>
                <w:lang w:val="es-ES_tradnl"/>
              </w:rPr>
              <w:t>2</w:t>
            </w:r>
            <w:r w:rsidR="002D6B4C">
              <w:rPr>
                <w:sz w:val="18"/>
                <w:lang w:val="es-ES_tradnl"/>
              </w:rPr>
              <w:t xml:space="preserve"> </w:t>
            </w:r>
            <w:r w:rsidRPr="00D949F9">
              <w:rPr>
                <w:sz w:val="18"/>
                <w:lang w:val="es-ES_tradnl"/>
              </w:rPr>
              <w:t xml:space="preserve">247 </w:t>
            </w:r>
          </w:p>
        </w:tc>
      </w:tr>
      <w:tr w:rsidR="0083790F" w:rsidRPr="00D949F9" w14:paraId="2692DF09" w14:textId="77777777" w:rsidTr="0083790F">
        <w:trPr>
          <w:trHeight w:val="240"/>
        </w:trPr>
        <w:tc>
          <w:tcPr>
            <w:cnfStyle w:val="001000000000" w:firstRow="0" w:lastRow="0" w:firstColumn="1" w:lastColumn="0" w:oddVBand="0" w:evenVBand="0" w:oddHBand="0" w:evenHBand="0" w:firstRowFirstColumn="0" w:firstRowLastColumn="0" w:lastRowFirstColumn="0" w:lastRowLastColumn="0"/>
            <w:tcW w:w="2872" w:type="dxa"/>
            <w:shd w:val="clear" w:color="auto" w:fill="auto"/>
            <w:noWrap/>
            <w:hideMark/>
          </w:tcPr>
          <w:p w14:paraId="078CCA37" w14:textId="03A69458" w:rsidR="0083790F" w:rsidRPr="00D949F9" w:rsidRDefault="0083790F" w:rsidP="0083790F">
            <w:pPr>
              <w:autoSpaceDE w:val="0"/>
              <w:autoSpaceDN w:val="0"/>
              <w:adjustRightInd w:val="0"/>
              <w:spacing w:before="40" w:after="40" w:line="220" w:lineRule="exact"/>
              <w:rPr>
                <w:b w:val="0"/>
                <w:bCs w:val="0"/>
                <w:sz w:val="18"/>
                <w:lang w:val="es-ES_tradnl"/>
              </w:rPr>
            </w:pPr>
            <w:r w:rsidRPr="00D949F9">
              <w:rPr>
                <w:b w:val="0"/>
                <w:bCs w:val="0"/>
                <w:sz w:val="18"/>
                <w:lang w:val="es-ES_tradnl"/>
              </w:rPr>
              <w:t>Tasa de riesgo de pobreza</w:t>
            </w:r>
            <w:r>
              <w:rPr>
                <w:b w:val="0"/>
                <w:bCs w:val="0"/>
                <w:sz w:val="18"/>
                <w:lang w:val="es-ES_tradnl"/>
              </w:rPr>
              <w:t xml:space="preserve"> </w:t>
            </w:r>
          </w:p>
        </w:tc>
        <w:tc>
          <w:tcPr>
            <w:tcW w:w="900" w:type="dxa"/>
            <w:shd w:val="clear" w:color="auto" w:fill="auto"/>
            <w:vAlign w:val="bottom"/>
          </w:tcPr>
          <w:p w14:paraId="3F364479" w14:textId="1E1E8085"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A81B20">
              <w:rPr>
                <w:bCs/>
                <w:sz w:val="18"/>
                <w:lang w:val="fr-FR"/>
              </w:rPr>
              <w:t>16,7 %</w:t>
            </w:r>
          </w:p>
        </w:tc>
        <w:tc>
          <w:tcPr>
            <w:tcW w:w="900" w:type="dxa"/>
            <w:shd w:val="clear" w:color="auto" w:fill="auto"/>
            <w:vAlign w:val="bottom"/>
          </w:tcPr>
          <w:p w14:paraId="1FED9B0B" w14:textId="77FF5EAF"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A81B20">
              <w:rPr>
                <w:bCs/>
                <w:sz w:val="18"/>
                <w:lang w:val="fr-FR"/>
              </w:rPr>
              <w:t>17,5 %</w:t>
            </w:r>
          </w:p>
        </w:tc>
        <w:tc>
          <w:tcPr>
            <w:tcW w:w="899" w:type="dxa"/>
            <w:shd w:val="clear" w:color="auto" w:fill="auto"/>
            <w:vAlign w:val="bottom"/>
          </w:tcPr>
          <w:p w14:paraId="7961BA9A" w14:textId="2A1825E0"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A81B20">
              <w:rPr>
                <w:bCs/>
                <w:sz w:val="18"/>
                <w:lang w:val="fr-FR"/>
              </w:rPr>
              <w:t>17,4 %</w:t>
            </w:r>
          </w:p>
        </w:tc>
        <w:tc>
          <w:tcPr>
            <w:tcW w:w="900" w:type="dxa"/>
            <w:shd w:val="clear" w:color="auto" w:fill="auto"/>
            <w:noWrap/>
            <w:vAlign w:val="bottom"/>
          </w:tcPr>
          <w:p w14:paraId="35409C55" w14:textId="5828B206"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A81B20">
              <w:rPr>
                <w:bCs/>
                <w:sz w:val="18"/>
                <w:lang w:val="fr-FR"/>
              </w:rPr>
              <w:t>18,1 %</w:t>
            </w:r>
          </w:p>
        </w:tc>
        <w:tc>
          <w:tcPr>
            <w:tcW w:w="900" w:type="dxa"/>
            <w:shd w:val="clear" w:color="auto" w:fill="auto"/>
            <w:noWrap/>
            <w:vAlign w:val="bottom"/>
          </w:tcPr>
          <w:p w14:paraId="0ABA426C" w14:textId="0E372D78"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A81B20">
              <w:rPr>
                <w:bCs/>
                <w:sz w:val="18"/>
                <w:lang w:val="fr-FR"/>
              </w:rPr>
              <w:t>17,4 %</w:t>
            </w:r>
          </w:p>
        </w:tc>
      </w:tr>
      <w:tr w:rsidR="00D949F9" w:rsidRPr="00D949F9" w14:paraId="6DFE62F3" w14:textId="77777777" w:rsidTr="0083790F">
        <w:trPr>
          <w:trHeight w:val="240"/>
        </w:trPr>
        <w:tc>
          <w:tcPr>
            <w:cnfStyle w:val="001000000000" w:firstRow="0" w:lastRow="0" w:firstColumn="1" w:lastColumn="0" w:oddVBand="0" w:evenVBand="0" w:oddHBand="0" w:evenHBand="0" w:firstRowFirstColumn="0" w:firstRowLastColumn="0" w:lastRowFirstColumn="0" w:lastRowLastColumn="0"/>
            <w:tcW w:w="2872" w:type="dxa"/>
            <w:shd w:val="clear" w:color="auto" w:fill="auto"/>
            <w:noWrap/>
            <w:hideMark/>
          </w:tcPr>
          <w:p w14:paraId="6B831FC7" w14:textId="77777777" w:rsidR="00D949F9" w:rsidRPr="00D949F9" w:rsidRDefault="00D949F9" w:rsidP="00D949F9">
            <w:pPr>
              <w:autoSpaceDE w:val="0"/>
              <w:autoSpaceDN w:val="0"/>
              <w:adjustRightInd w:val="0"/>
              <w:spacing w:before="40" w:after="40" w:line="220" w:lineRule="exact"/>
              <w:rPr>
                <w:b w:val="0"/>
                <w:bCs w:val="0"/>
                <w:sz w:val="18"/>
                <w:lang w:val="es-ES_tradnl"/>
              </w:rPr>
            </w:pPr>
            <w:r w:rsidRPr="00D949F9">
              <w:rPr>
                <w:b w:val="0"/>
                <w:bCs w:val="0"/>
                <w:sz w:val="18"/>
                <w:lang w:val="es-ES_tradnl"/>
              </w:rPr>
              <w:lastRenderedPageBreak/>
              <w:t>Tasa de riesgo de pobreza por género</w:t>
            </w:r>
          </w:p>
        </w:tc>
        <w:tc>
          <w:tcPr>
            <w:tcW w:w="900" w:type="dxa"/>
            <w:shd w:val="clear" w:color="auto" w:fill="auto"/>
            <w:vAlign w:val="bottom"/>
          </w:tcPr>
          <w:p w14:paraId="20670863"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D949F9">
              <w:rPr>
                <w:sz w:val="18"/>
                <w:lang w:val="es-ES_tradnl"/>
              </w:rPr>
              <w:t xml:space="preserve"> </w:t>
            </w:r>
          </w:p>
        </w:tc>
        <w:tc>
          <w:tcPr>
            <w:tcW w:w="900" w:type="dxa"/>
            <w:shd w:val="clear" w:color="auto" w:fill="auto"/>
            <w:vAlign w:val="bottom"/>
          </w:tcPr>
          <w:p w14:paraId="2BB97171"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D949F9">
              <w:rPr>
                <w:sz w:val="18"/>
                <w:lang w:val="es-ES_tradnl"/>
              </w:rPr>
              <w:t xml:space="preserve"> </w:t>
            </w:r>
          </w:p>
        </w:tc>
        <w:tc>
          <w:tcPr>
            <w:tcW w:w="899" w:type="dxa"/>
            <w:shd w:val="clear" w:color="auto" w:fill="auto"/>
            <w:vAlign w:val="bottom"/>
          </w:tcPr>
          <w:p w14:paraId="0441CDBA"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p>
        </w:tc>
        <w:tc>
          <w:tcPr>
            <w:tcW w:w="900" w:type="dxa"/>
            <w:shd w:val="clear" w:color="auto" w:fill="auto"/>
            <w:noWrap/>
            <w:vAlign w:val="bottom"/>
          </w:tcPr>
          <w:p w14:paraId="6B7E0B98"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p>
        </w:tc>
        <w:tc>
          <w:tcPr>
            <w:tcW w:w="900" w:type="dxa"/>
            <w:shd w:val="clear" w:color="auto" w:fill="auto"/>
            <w:noWrap/>
            <w:vAlign w:val="bottom"/>
          </w:tcPr>
          <w:p w14:paraId="5D8FBACE" w14:textId="77777777" w:rsidR="00D949F9" w:rsidRPr="00D949F9" w:rsidRDefault="00D949F9" w:rsidP="002D6B4C">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p>
        </w:tc>
      </w:tr>
      <w:tr w:rsidR="0083790F" w:rsidRPr="00D949F9" w14:paraId="63417B62" w14:textId="77777777" w:rsidTr="0083790F">
        <w:trPr>
          <w:trHeight w:val="240"/>
        </w:trPr>
        <w:tc>
          <w:tcPr>
            <w:cnfStyle w:val="001000000000" w:firstRow="0" w:lastRow="0" w:firstColumn="1" w:lastColumn="0" w:oddVBand="0" w:evenVBand="0" w:oddHBand="0" w:evenHBand="0" w:firstRowFirstColumn="0" w:firstRowLastColumn="0" w:lastRowFirstColumn="0" w:lastRowLastColumn="0"/>
            <w:tcW w:w="2872" w:type="dxa"/>
            <w:shd w:val="clear" w:color="auto" w:fill="auto"/>
            <w:noWrap/>
            <w:hideMark/>
          </w:tcPr>
          <w:p w14:paraId="5326F69E" w14:textId="28959F47" w:rsidR="0083790F" w:rsidRPr="00D949F9" w:rsidRDefault="0083790F" w:rsidP="0083790F">
            <w:pPr>
              <w:autoSpaceDE w:val="0"/>
              <w:autoSpaceDN w:val="0"/>
              <w:adjustRightInd w:val="0"/>
              <w:spacing w:before="40" w:after="40" w:line="220" w:lineRule="exact"/>
              <w:ind w:left="113"/>
              <w:rPr>
                <w:b w:val="0"/>
                <w:bCs w:val="0"/>
                <w:sz w:val="18"/>
                <w:lang w:val="es-ES_tradnl"/>
              </w:rPr>
            </w:pPr>
            <w:r w:rsidRPr="00D949F9">
              <w:rPr>
                <w:b w:val="0"/>
                <w:bCs w:val="0"/>
                <w:sz w:val="18"/>
                <w:lang w:val="es-ES_tradnl"/>
              </w:rPr>
              <w:t>Hombres</w:t>
            </w:r>
            <w:r>
              <w:rPr>
                <w:b w:val="0"/>
                <w:bCs w:val="0"/>
                <w:sz w:val="18"/>
                <w:lang w:val="es-ES_tradnl"/>
              </w:rPr>
              <w:t xml:space="preserve"> </w:t>
            </w:r>
          </w:p>
        </w:tc>
        <w:tc>
          <w:tcPr>
            <w:tcW w:w="900" w:type="dxa"/>
            <w:shd w:val="clear" w:color="auto" w:fill="auto"/>
            <w:vAlign w:val="bottom"/>
          </w:tcPr>
          <w:p w14:paraId="18CFEC6F" w14:textId="22385D49"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A81B20">
              <w:rPr>
                <w:bCs/>
                <w:sz w:val="18"/>
                <w:lang w:val="fr-FR"/>
              </w:rPr>
              <w:t>15,4 %</w:t>
            </w:r>
          </w:p>
        </w:tc>
        <w:tc>
          <w:tcPr>
            <w:tcW w:w="900" w:type="dxa"/>
            <w:shd w:val="clear" w:color="auto" w:fill="auto"/>
            <w:vAlign w:val="bottom"/>
          </w:tcPr>
          <w:p w14:paraId="7BAE1A6A" w14:textId="53F09848"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A81B20">
              <w:rPr>
                <w:bCs/>
                <w:sz w:val="18"/>
                <w:lang w:val="fr-FR"/>
              </w:rPr>
              <w:t>17,2 %</w:t>
            </w:r>
          </w:p>
        </w:tc>
        <w:tc>
          <w:tcPr>
            <w:tcW w:w="899" w:type="dxa"/>
            <w:shd w:val="clear" w:color="auto" w:fill="auto"/>
            <w:vAlign w:val="bottom"/>
          </w:tcPr>
          <w:p w14:paraId="61384845" w14:textId="6517B770"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A81B20">
              <w:rPr>
                <w:bCs/>
                <w:sz w:val="18"/>
                <w:lang w:val="fr-FR"/>
              </w:rPr>
              <w:t>17,0 %</w:t>
            </w:r>
          </w:p>
        </w:tc>
        <w:tc>
          <w:tcPr>
            <w:tcW w:w="900" w:type="dxa"/>
            <w:shd w:val="clear" w:color="auto" w:fill="auto"/>
            <w:noWrap/>
            <w:vAlign w:val="bottom"/>
          </w:tcPr>
          <w:p w14:paraId="47397155" w14:textId="77777777"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p>
        </w:tc>
        <w:tc>
          <w:tcPr>
            <w:tcW w:w="900" w:type="dxa"/>
            <w:shd w:val="clear" w:color="auto" w:fill="auto"/>
            <w:noWrap/>
            <w:vAlign w:val="bottom"/>
          </w:tcPr>
          <w:p w14:paraId="01BDA3CC" w14:textId="77777777"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p>
        </w:tc>
      </w:tr>
      <w:tr w:rsidR="0083790F" w:rsidRPr="00D949F9" w14:paraId="02F5F101" w14:textId="77777777" w:rsidTr="0083790F">
        <w:trPr>
          <w:trHeight w:val="240"/>
        </w:trPr>
        <w:tc>
          <w:tcPr>
            <w:cnfStyle w:val="001000000000" w:firstRow="0" w:lastRow="0" w:firstColumn="1" w:lastColumn="0" w:oddVBand="0" w:evenVBand="0" w:oddHBand="0" w:evenHBand="0" w:firstRowFirstColumn="0" w:firstRowLastColumn="0" w:lastRowFirstColumn="0" w:lastRowLastColumn="0"/>
            <w:tcW w:w="2872" w:type="dxa"/>
            <w:shd w:val="clear" w:color="auto" w:fill="auto"/>
            <w:noWrap/>
            <w:hideMark/>
          </w:tcPr>
          <w:p w14:paraId="62275A3C" w14:textId="1C72F3E1" w:rsidR="0083790F" w:rsidRPr="00D949F9" w:rsidRDefault="0083790F" w:rsidP="0083790F">
            <w:pPr>
              <w:autoSpaceDE w:val="0"/>
              <w:autoSpaceDN w:val="0"/>
              <w:adjustRightInd w:val="0"/>
              <w:spacing w:before="40" w:after="40" w:line="220" w:lineRule="exact"/>
              <w:ind w:left="113"/>
              <w:rPr>
                <w:b w:val="0"/>
                <w:bCs w:val="0"/>
                <w:sz w:val="18"/>
                <w:lang w:val="es-ES_tradnl"/>
              </w:rPr>
            </w:pPr>
            <w:r w:rsidRPr="00D949F9">
              <w:rPr>
                <w:b w:val="0"/>
                <w:bCs w:val="0"/>
                <w:sz w:val="18"/>
                <w:lang w:val="es-ES_tradnl"/>
              </w:rPr>
              <w:t>Mujeres</w:t>
            </w:r>
            <w:r>
              <w:rPr>
                <w:b w:val="0"/>
                <w:bCs w:val="0"/>
                <w:sz w:val="18"/>
                <w:lang w:val="es-ES_tradnl"/>
              </w:rPr>
              <w:t xml:space="preserve"> </w:t>
            </w:r>
          </w:p>
        </w:tc>
        <w:tc>
          <w:tcPr>
            <w:tcW w:w="900" w:type="dxa"/>
            <w:shd w:val="clear" w:color="auto" w:fill="auto"/>
            <w:vAlign w:val="bottom"/>
          </w:tcPr>
          <w:p w14:paraId="1ABD9567" w14:textId="46376F61"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A81B20">
              <w:rPr>
                <w:bCs/>
                <w:sz w:val="18"/>
                <w:lang w:val="fr-FR"/>
              </w:rPr>
              <w:t>18,0 %</w:t>
            </w:r>
          </w:p>
        </w:tc>
        <w:tc>
          <w:tcPr>
            <w:tcW w:w="900" w:type="dxa"/>
            <w:shd w:val="clear" w:color="auto" w:fill="auto"/>
            <w:vAlign w:val="bottom"/>
          </w:tcPr>
          <w:p w14:paraId="76194F94" w14:textId="6298A12C"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A81B20">
              <w:rPr>
                <w:bCs/>
                <w:sz w:val="18"/>
                <w:lang w:val="fr-FR"/>
              </w:rPr>
              <w:t>17,9 %</w:t>
            </w:r>
          </w:p>
        </w:tc>
        <w:tc>
          <w:tcPr>
            <w:tcW w:w="899" w:type="dxa"/>
            <w:shd w:val="clear" w:color="auto" w:fill="auto"/>
            <w:vAlign w:val="bottom"/>
          </w:tcPr>
          <w:p w14:paraId="440EE5B0" w14:textId="0C7C3D67"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A81B20">
              <w:rPr>
                <w:bCs/>
                <w:sz w:val="18"/>
                <w:lang w:val="fr-FR"/>
              </w:rPr>
              <w:t>23,1 %</w:t>
            </w:r>
          </w:p>
        </w:tc>
        <w:tc>
          <w:tcPr>
            <w:tcW w:w="900" w:type="dxa"/>
            <w:shd w:val="clear" w:color="auto" w:fill="auto"/>
            <w:noWrap/>
            <w:vAlign w:val="bottom"/>
          </w:tcPr>
          <w:p w14:paraId="0A8E73C6" w14:textId="77777777"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p>
        </w:tc>
        <w:tc>
          <w:tcPr>
            <w:tcW w:w="900" w:type="dxa"/>
            <w:shd w:val="clear" w:color="auto" w:fill="auto"/>
            <w:noWrap/>
            <w:vAlign w:val="bottom"/>
          </w:tcPr>
          <w:p w14:paraId="15FC1673" w14:textId="77777777"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p>
        </w:tc>
      </w:tr>
      <w:tr w:rsidR="0083790F" w:rsidRPr="00D949F9" w14:paraId="21C5BF2D" w14:textId="77777777" w:rsidTr="0083790F">
        <w:trPr>
          <w:trHeight w:val="240"/>
        </w:trPr>
        <w:tc>
          <w:tcPr>
            <w:cnfStyle w:val="001000000000" w:firstRow="0" w:lastRow="0" w:firstColumn="1" w:lastColumn="0" w:oddVBand="0" w:evenVBand="0" w:oddHBand="0" w:evenHBand="0" w:firstRowFirstColumn="0" w:firstRowLastColumn="0" w:lastRowFirstColumn="0" w:lastRowLastColumn="0"/>
            <w:tcW w:w="2872" w:type="dxa"/>
            <w:shd w:val="clear" w:color="auto" w:fill="auto"/>
            <w:noWrap/>
          </w:tcPr>
          <w:p w14:paraId="302B61D2" w14:textId="0102C7B9" w:rsidR="0083790F" w:rsidRPr="00D949F9" w:rsidRDefault="0083790F" w:rsidP="0083790F">
            <w:pPr>
              <w:autoSpaceDE w:val="0"/>
              <w:autoSpaceDN w:val="0"/>
              <w:adjustRightInd w:val="0"/>
              <w:spacing w:before="40" w:after="40" w:line="220" w:lineRule="exact"/>
              <w:rPr>
                <w:b w:val="0"/>
                <w:bCs w:val="0"/>
                <w:sz w:val="18"/>
                <w:lang w:val="es-ES_tradnl"/>
              </w:rPr>
            </w:pPr>
            <w:r w:rsidRPr="00D949F9">
              <w:rPr>
                <w:b w:val="0"/>
                <w:bCs w:val="0"/>
                <w:sz w:val="18"/>
                <w:lang w:val="es-ES_tradnl"/>
              </w:rPr>
              <w:t>Tasa de riesgo de pobreza infantil</w:t>
            </w:r>
            <w:r>
              <w:rPr>
                <w:b w:val="0"/>
                <w:bCs w:val="0"/>
                <w:sz w:val="18"/>
                <w:lang w:val="es-ES_tradnl"/>
              </w:rPr>
              <w:t xml:space="preserve"> </w:t>
            </w:r>
          </w:p>
        </w:tc>
        <w:tc>
          <w:tcPr>
            <w:tcW w:w="900" w:type="dxa"/>
            <w:shd w:val="clear" w:color="auto" w:fill="auto"/>
            <w:vAlign w:val="bottom"/>
          </w:tcPr>
          <w:p w14:paraId="0B548073" w14:textId="2E585BB7"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A81B20">
              <w:rPr>
                <w:bCs/>
                <w:sz w:val="18"/>
                <w:lang w:val="fr-FR"/>
              </w:rPr>
              <w:t>22,6 %</w:t>
            </w:r>
          </w:p>
        </w:tc>
        <w:tc>
          <w:tcPr>
            <w:tcW w:w="900" w:type="dxa"/>
            <w:shd w:val="clear" w:color="auto" w:fill="auto"/>
            <w:vAlign w:val="bottom"/>
          </w:tcPr>
          <w:p w14:paraId="43D06703" w14:textId="72A50AE3"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A81B20">
              <w:rPr>
                <w:bCs/>
                <w:sz w:val="18"/>
                <w:lang w:val="fr-FR"/>
              </w:rPr>
              <w:t>24,8 %</w:t>
            </w:r>
          </w:p>
        </w:tc>
        <w:tc>
          <w:tcPr>
            <w:tcW w:w="899" w:type="dxa"/>
            <w:shd w:val="clear" w:color="auto" w:fill="auto"/>
            <w:vAlign w:val="bottom"/>
          </w:tcPr>
          <w:p w14:paraId="2D0CB083" w14:textId="45377D8F"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A81B20">
              <w:rPr>
                <w:bCs/>
                <w:sz w:val="18"/>
                <w:lang w:val="fr-FR"/>
              </w:rPr>
              <w:t>24,8 %</w:t>
            </w:r>
          </w:p>
        </w:tc>
        <w:tc>
          <w:tcPr>
            <w:tcW w:w="900" w:type="dxa"/>
            <w:shd w:val="clear" w:color="auto" w:fill="auto"/>
            <w:noWrap/>
            <w:vAlign w:val="bottom"/>
          </w:tcPr>
          <w:p w14:paraId="5ADC63EF" w14:textId="1FBB2A4A"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A81B20">
              <w:rPr>
                <w:bCs/>
                <w:sz w:val="18"/>
                <w:lang w:val="fr-FR"/>
              </w:rPr>
              <w:t>28,6 %</w:t>
            </w:r>
          </w:p>
        </w:tc>
        <w:tc>
          <w:tcPr>
            <w:tcW w:w="900" w:type="dxa"/>
            <w:shd w:val="clear" w:color="auto" w:fill="auto"/>
            <w:noWrap/>
            <w:vAlign w:val="bottom"/>
          </w:tcPr>
          <w:p w14:paraId="53F2B991" w14:textId="6C938A58"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A81B20">
              <w:rPr>
                <w:bCs/>
                <w:sz w:val="18"/>
                <w:lang w:val="fr-FR"/>
              </w:rPr>
              <w:t>22,4 %</w:t>
            </w:r>
          </w:p>
        </w:tc>
      </w:tr>
      <w:tr w:rsidR="0083790F" w:rsidRPr="00D949F9" w14:paraId="17E639D9" w14:textId="77777777" w:rsidTr="0083790F">
        <w:trPr>
          <w:trHeight w:val="240"/>
        </w:trPr>
        <w:tc>
          <w:tcPr>
            <w:cnfStyle w:val="001000000000" w:firstRow="0" w:lastRow="0" w:firstColumn="1" w:lastColumn="0" w:oddVBand="0" w:evenVBand="0" w:oddHBand="0" w:evenHBand="0" w:firstRowFirstColumn="0" w:firstRowLastColumn="0" w:lastRowFirstColumn="0" w:lastRowLastColumn="0"/>
            <w:tcW w:w="2872" w:type="dxa"/>
            <w:shd w:val="clear" w:color="auto" w:fill="auto"/>
            <w:noWrap/>
          </w:tcPr>
          <w:p w14:paraId="3A43F079" w14:textId="62B4B489" w:rsidR="0083790F" w:rsidRPr="00D949F9" w:rsidRDefault="0083790F" w:rsidP="0083790F">
            <w:pPr>
              <w:autoSpaceDE w:val="0"/>
              <w:autoSpaceDN w:val="0"/>
              <w:adjustRightInd w:val="0"/>
              <w:spacing w:before="40" w:after="40" w:line="220" w:lineRule="exact"/>
              <w:rPr>
                <w:b w:val="0"/>
                <w:bCs w:val="0"/>
                <w:sz w:val="18"/>
                <w:lang w:val="es-ES_tradnl"/>
              </w:rPr>
            </w:pPr>
            <w:r w:rsidRPr="00D949F9">
              <w:rPr>
                <w:b w:val="0"/>
                <w:bCs w:val="0"/>
                <w:sz w:val="18"/>
                <w:lang w:val="es-ES_tradnl"/>
              </w:rPr>
              <w:t>Tasa de pobreza de las personas de 65 años o más</w:t>
            </w:r>
            <w:r>
              <w:rPr>
                <w:b w:val="0"/>
                <w:bCs w:val="0"/>
                <w:sz w:val="18"/>
                <w:lang w:val="es-ES_tradnl"/>
              </w:rPr>
              <w:t xml:space="preserve"> </w:t>
            </w:r>
          </w:p>
        </w:tc>
        <w:tc>
          <w:tcPr>
            <w:tcW w:w="900" w:type="dxa"/>
            <w:shd w:val="clear" w:color="auto" w:fill="auto"/>
            <w:vAlign w:val="bottom"/>
          </w:tcPr>
          <w:p w14:paraId="5B6D249A" w14:textId="7867BFA0"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A81B20">
              <w:rPr>
                <w:bCs/>
                <w:sz w:val="18"/>
                <w:lang w:val="fr-FR"/>
              </w:rPr>
              <w:t>9,9 %</w:t>
            </w:r>
          </w:p>
        </w:tc>
        <w:tc>
          <w:tcPr>
            <w:tcW w:w="900" w:type="dxa"/>
            <w:shd w:val="clear" w:color="auto" w:fill="auto"/>
            <w:vAlign w:val="bottom"/>
          </w:tcPr>
          <w:p w14:paraId="05220F33" w14:textId="176CADA5"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A81B20">
              <w:rPr>
                <w:bCs/>
                <w:sz w:val="18"/>
                <w:lang w:val="fr-FR"/>
              </w:rPr>
              <w:t>9,3 %</w:t>
            </w:r>
          </w:p>
        </w:tc>
        <w:tc>
          <w:tcPr>
            <w:tcW w:w="899" w:type="dxa"/>
            <w:shd w:val="clear" w:color="auto" w:fill="auto"/>
            <w:vAlign w:val="bottom"/>
          </w:tcPr>
          <w:p w14:paraId="06ADD68C" w14:textId="39DEDDCF"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A81B20">
              <w:rPr>
                <w:bCs/>
                <w:sz w:val="18"/>
                <w:lang w:val="fr-FR"/>
              </w:rPr>
              <w:t>7,3 %</w:t>
            </w:r>
          </w:p>
        </w:tc>
        <w:tc>
          <w:tcPr>
            <w:tcW w:w="900" w:type="dxa"/>
            <w:shd w:val="clear" w:color="auto" w:fill="auto"/>
            <w:noWrap/>
            <w:vAlign w:val="bottom"/>
          </w:tcPr>
          <w:p w14:paraId="560C631E" w14:textId="59A73485"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A81B20">
              <w:rPr>
                <w:bCs/>
                <w:sz w:val="18"/>
                <w:lang w:val="fr-FR"/>
              </w:rPr>
              <w:t>9,1 %</w:t>
            </w:r>
          </w:p>
        </w:tc>
        <w:tc>
          <w:tcPr>
            <w:tcW w:w="900" w:type="dxa"/>
            <w:shd w:val="clear" w:color="auto" w:fill="auto"/>
            <w:noWrap/>
            <w:vAlign w:val="bottom"/>
          </w:tcPr>
          <w:p w14:paraId="344360D2" w14:textId="756B6B4B"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A81B20">
              <w:rPr>
                <w:bCs/>
                <w:sz w:val="18"/>
                <w:lang w:val="fr-FR"/>
              </w:rPr>
              <w:t>12,2 %</w:t>
            </w:r>
          </w:p>
        </w:tc>
      </w:tr>
      <w:tr w:rsidR="0083790F" w:rsidRPr="00D949F9" w14:paraId="69655C65" w14:textId="77777777" w:rsidTr="0083790F">
        <w:trPr>
          <w:trHeight w:val="240"/>
        </w:trPr>
        <w:tc>
          <w:tcPr>
            <w:cnfStyle w:val="001000000000" w:firstRow="0" w:lastRow="0" w:firstColumn="1" w:lastColumn="0" w:oddVBand="0" w:evenVBand="0" w:oddHBand="0" w:evenHBand="0" w:firstRowFirstColumn="0" w:firstRowLastColumn="0" w:lastRowFirstColumn="0" w:lastRowLastColumn="0"/>
            <w:tcW w:w="2872" w:type="dxa"/>
            <w:shd w:val="clear" w:color="auto" w:fill="auto"/>
            <w:noWrap/>
          </w:tcPr>
          <w:p w14:paraId="76460056" w14:textId="497ECBAE" w:rsidR="0083790F" w:rsidRPr="00D949F9" w:rsidRDefault="0083790F" w:rsidP="0083790F">
            <w:pPr>
              <w:autoSpaceDE w:val="0"/>
              <w:autoSpaceDN w:val="0"/>
              <w:adjustRightInd w:val="0"/>
              <w:spacing w:before="40" w:after="40" w:line="220" w:lineRule="exact"/>
              <w:rPr>
                <w:b w:val="0"/>
                <w:bCs w:val="0"/>
                <w:sz w:val="18"/>
                <w:lang w:val="es-ES_tradnl"/>
              </w:rPr>
            </w:pPr>
            <w:r w:rsidRPr="00D949F9">
              <w:rPr>
                <w:b w:val="0"/>
                <w:bCs w:val="0"/>
                <w:sz w:val="18"/>
                <w:lang w:val="es-ES_tradnl"/>
              </w:rPr>
              <w:t>Trabajadores pobres</w:t>
            </w:r>
            <w:r>
              <w:rPr>
                <w:b w:val="0"/>
                <w:bCs w:val="0"/>
                <w:sz w:val="18"/>
                <w:lang w:val="es-ES_tradnl"/>
              </w:rPr>
              <w:t xml:space="preserve"> </w:t>
            </w:r>
          </w:p>
        </w:tc>
        <w:tc>
          <w:tcPr>
            <w:tcW w:w="900" w:type="dxa"/>
            <w:shd w:val="clear" w:color="auto" w:fill="auto"/>
            <w:vAlign w:val="bottom"/>
          </w:tcPr>
          <w:p w14:paraId="7687E085" w14:textId="61AEE9BF"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A81B20">
              <w:rPr>
                <w:bCs/>
                <w:sz w:val="18"/>
                <w:lang w:val="fr-FR"/>
              </w:rPr>
              <w:t>11,6 %</w:t>
            </w:r>
          </w:p>
        </w:tc>
        <w:tc>
          <w:tcPr>
            <w:tcW w:w="900" w:type="dxa"/>
            <w:shd w:val="clear" w:color="auto" w:fill="auto"/>
            <w:vAlign w:val="bottom"/>
          </w:tcPr>
          <w:p w14:paraId="55BD4321" w14:textId="4CD54479"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A81B20">
              <w:rPr>
                <w:bCs/>
                <w:sz w:val="18"/>
                <w:lang w:val="fr-FR"/>
              </w:rPr>
              <w:t>12,0 %</w:t>
            </w:r>
          </w:p>
        </w:tc>
        <w:tc>
          <w:tcPr>
            <w:tcW w:w="899" w:type="dxa"/>
            <w:shd w:val="clear" w:color="auto" w:fill="auto"/>
            <w:vAlign w:val="bottom"/>
          </w:tcPr>
          <w:p w14:paraId="58C529B8" w14:textId="13E1796D"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A81B20">
              <w:rPr>
                <w:bCs/>
                <w:sz w:val="18"/>
                <w:lang w:val="fr-FR"/>
              </w:rPr>
              <w:t>13,7 %</w:t>
            </w:r>
          </w:p>
        </w:tc>
        <w:tc>
          <w:tcPr>
            <w:tcW w:w="900" w:type="dxa"/>
            <w:shd w:val="clear" w:color="auto" w:fill="auto"/>
            <w:noWrap/>
            <w:vAlign w:val="bottom"/>
          </w:tcPr>
          <w:p w14:paraId="1EDE64CB" w14:textId="20C7289D"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A81B20">
              <w:rPr>
                <w:bCs/>
                <w:sz w:val="18"/>
                <w:lang w:val="fr-FR"/>
              </w:rPr>
              <w:t>13,7</w:t>
            </w:r>
            <w:r>
              <w:rPr>
                <w:bCs/>
                <w:sz w:val="18"/>
                <w:lang w:val="fr-FR"/>
              </w:rPr>
              <w:t xml:space="preserve"> </w:t>
            </w:r>
            <w:r w:rsidRPr="00A81B20">
              <w:rPr>
                <w:bCs/>
                <w:sz w:val="18"/>
                <w:lang w:val="fr-FR"/>
              </w:rPr>
              <w:t>%</w:t>
            </w:r>
          </w:p>
        </w:tc>
        <w:tc>
          <w:tcPr>
            <w:tcW w:w="900" w:type="dxa"/>
            <w:shd w:val="clear" w:color="auto" w:fill="auto"/>
            <w:noWrap/>
            <w:vAlign w:val="bottom"/>
          </w:tcPr>
          <w:p w14:paraId="54CD7744" w14:textId="795DD89F"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A81B20">
              <w:rPr>
                <w:bCs/>
                <w:sz w:val="18"/>
                <w:lang w:val="fr-FR"/>
              </w:rPr>
              <w:t>13,2 %</w:t>
            </w:r>
          </w:p>
        </w:tc>
      </w:tr>
      <w:tr w:rsidR="0083790F" w:rsidRPr="00D949F9" w14:paraId="43237B18" w14:textId="77777777" w:rsidTr="0083790F">
        <w:trPr>
          <w:trHeight w:val="240"/>
        </w:trPr>
        <w:tc>
          <w:tcPr>
            <w:cnfStyle w:val="001000000000" w:firstRow="0" w:lastRow="0" w:firstColumn="1" w:lastColumn="0" w:oddVBand="0" w:evenVBand="0" w:oddHBand="0" w:evenHBand="0" w:firstRowFirstColumn="0" w:firstRowLastColumn="0" w:lastRowFirstColumn="0" w:lastRowLastColumn="0"/>
            <w:tcW w:w="2872" w:type="dxa"/>
            <w:tcBorders>
              <w:bottom w:val="single" w:sz="12" w:space="0" w:color="auto"/>
            </w:tcBorders>
            <w:shd w:val="clear" w:color="auto" w:fill="auto"/>
            <w:noWrap/>
          </w:tcPr>
          <w:p w14:paraId="70966FB9" w14:textId="2058A456" w:rsidR="0083790F" w:rsidRPr="00D949F9" w:rsidRDefault="0083790F" w:rsidP="0083790F">
            <w:pPr>
              <w:autoSpaceDE w:val="0"/>
              <w:autoSpaceDN w:val="0"/>
              <w:adjustRightInd w:val="0"/>
              <w:spacing w:before="40" w:after="40" w:line="220" w:lineRule="exact"/>
              <w:rPr>
                <w:b w:val="0"/>
                <w:bCs w:val="0"/>
                <w:sz w:val="18"/>
                <w:lang w:val="es-ES_tradnl"/>
              </w:rPr>
            </w:pPr>
            <w:r w:rsidRPr="00D949F9">
              <w:rPr>
                <w:b w:val="0"/>
                <w:bCs w:val="0"/>
                <w:sz w:val="18"/>
                <w:lang w:val="es-ES_tradnl"/>
              </w:rPr>
              <w:t>Familias monoparentales</w:t>
            </w:r>
            <w:r>
              <w:rPr>
                <w:b w:val="0"/>
                <w:bCs w:val="0"/>
                <w:sz w:val="18"/>
                <w:lang w:val="es-ES_tradnl"/>
              </w:rPr>
              <w:t xml:space="preserve"> </w:t>
            </w:r>
          </w:p>
        </w:tc>
        <w:tc>
          <w:tcPr>
            <w:tcW w:w="900" w:type="dxa"/>
            <w:tcBorders>
              <w:bottom w:val="single" w:sz="12" w:space="0" w:color="auto"/>
            </w:tcBorders>
            <w:shd w:val="clear" w:color="auto" w:fill="auto"/>
            <w:vAlign w:val="bottom"/>
          </w:tcPr>
          <w:p w14:paraId="5648EEA9" w14:textId="2B94E2B0"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A81B20">
              <w:rPr>
                <w:bCs/>
                <w:sz w:val="18"/>
                <w:lang w:val="fr-FR"/>
              </w:rPr>
              <w:t>44,9 %</w:t>
            </w:r>
          </w:p>
        </w:tc>
        <w:tc>
          <w:tcPr>
            <w:tcW w:w="900" w:type="dxa"/>
            <w:tcBorders>
              <w:bottom w:val="single" w:sz="12" w:space="0" w:color="auto"/>
            </w:tcBorders>
            <w:shd w:val="clear" w:color="auto" w:fill="auto"/>
            <w:vAlign w:val="bottom"/>
          </w:tcPr>
          <w:p w14:paraId="46F8BD4F" w14:textId="076F9B35"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A81B20">
              <w:rPr>
                <w:bCs/>
                <w:sz w:val="18"/>
                <w:lang w:val="fr-FR"/>
              </w:rPr>
              <w:t>46,0 %</w:t>
            </w:r>
          </w:p>
        </w:tc>
        <w:tc>
          <w:tcPr>
            <w:tcW w:w="899" w:type="dxa"/>
            <w:tcBorders>
              <w:bottom w:val="single" w:sz="12" w:space="0" w:color="auto"/>
            </w:tcBorders>
            <w:shd w:val="clear" w:color="auto" w:fill="auto"/>
            <w:vAlign w:val="bottom"/>
          </w:tcPr>
          <w:p w14:paraId="4F835976" w14:textId="63637ADA"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A81B20">
              <w:rPr>
                <w:bCs/>
                <w:sz w:val="18"/>
                <w:lang w:val="fr-FR"/>
              </w:rPr>
              <w:t>46,2 %</w:t>
            </w:r>
          </w:p>
        </w:tc>
        <w:tc>
          <w:tcPr>
            <w:tcW w:w="900" w:type="dxa"/>
            <w:tcBorders>
              <w:bottom w:val="single" w:sz="12" w:space="0" w:color="auto"/>
            </w:tcBorders>
            <w:shd w:val="clear" w:color="auto" w:fill="auto"/>
            <w:noWrap/>
            <w:vAlign w:val="bottom"/>
          </w:tcPr>
          <w:p w14:paraId="7D0BF4EE" w14:textId="41872C22"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A81B20">
              <w:rPr>
                <w:bCs/>
                <w:sz w:val="18"/>
                <w:lang w:val="fr-FR"/>
              </w:rPr>
              <w:t>42,9 %</w:t>
            </w:r>
          </w:p>
        </w:tc>
        <w:tc>
          <w:tcPr>
            <w:tcW w:w="900" w:type="dxa"/>
            <w:tcBorders>
              <w:bottom w:val="single" w:sz="12" w:space="0" w:color="auto"/>
            </w:tcBorders>
            <w:shd w:val="clear" w:color="auto" w:fill="auto"/>
            <w:noWrap/>
            <w:vAlign w:val="bottom"/>
          </w:tcPr>
          <w:p w14:paraId="4EC05256" w14:textId="2CFA6149"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A81B20">
              <w:rPr>
                <w:bCs/>
                <w:sz w:val="18"/>
                <w:lang w:val="fr-FR"/>
              </w:rPr>
              <w:t>29,3</w:t>
            </w:r>
            <w:r>
              <w:rPr>
                <w:bCs/>
                <w:sz w:val="18"/>
                <w:lang w:val="fr-FR"/>
              </w:rPr>
              <w:t xml:space="preserve"> </w:t>
            </w:r>
            <w:r w:rsidRPr="00A81B20">
              <w:rPr>
                <w:bCs/>
                <w:sz w:val="18"/>
                <w:lang w:val="fr-FR"/>
              </w:rPr>
              <w:t>%</w:t>
            </w:r>
          </w:p>
        </w:tc>
      </w:tr>
    </w:tbl>
    <w:p w14:paraId="3700DA25" w14:textId="4DC47D50" w:rsidR="00D949F9" w:rsidRPr="00D949F9" w:rsidRDefault="00D949F9" w:rsidP="002D6B4C">
      <w:pPr>
        <w:pStyle w:val="SingleTxtG"/>
        <w:spacing w:before="240"/>
        <w:rPr>
          <w:lang w:val="es-ES_tradnl"/>
        </w:rPr>
      </w:pPr>
      <w:r w:rsidRPr="00D949F9">
        <w:rPr>
          <w:lang w:val="es-ES_tradnl"/>
        </w:rPr>
        <w:t>20.</w:t>
      </w:r>
      <w:r w:rsidRPr="00D949F9">
        <w:rPr>
          <w:lang w:val="es-ES_tradnl"/>
        </w:rPr>
        <w:tab/>
        <w:t>La desigualdad de ingresos en Luxemburgo es muy sensible a los cambios en los ingresos altos. El 10 % de la población con mayores ingresos percibe, en promedio, un ingreso 8,2 veces superior al del 10 % con menores ingresos.</w:t>
      </w:r>
    </w:p>
    <w:p w14:paraId="36BD8347" w14:textId="0608484C" w:rsidR="00D949F9" w:rsidRPr="00D949F9" w:rsidRDefault="00D949F9" w:rsidP="00D949F9">
      <w:pPr>
        <w:pStyle w:val="SingleTxtG"/>
        <w:rPr>
          <w:lang w:val="es-ES_tradnl"/>
        </w:rPr>
      </w:pPr>
      <w:r w:rsidRPr="00D949F9">
        <w:rPr>
          <w:lang w:val="es-ES_tradnl"/>
        </w:rPr>
        <w:t>21.</w:t>
      </w:r>
      <w:r w:rsidRPr="00D949F9">
        <w:rPr>
          <w:lang w:val="es-ES_tradnl"/>
        </w:rPr>
        <w:tab/>
        <w:t>En 2022, el coeficiente de Gini de Luxemburgo fue 0,296, manteniéndose estable con respecto al año anterior. La contribución de las transferencias sociales (como las prestaciones familiares, los subsidios de vivienda o de educación y los mínimos sociales) a la desigualdad es negativa, lo que pone de manifiesto su carácter redistributivo. En términos más generales, el cálculo del coeficiente de Gini antes y después de las transferencias sociales arroja un valor de 0,296 si se tienen en cuenta todas las transferencias sociales (incluidas las pensiones). Excluyéndolas (excepto las pensiones de jubilación), el coeficiente aumenta a 0,336.</w:t>
      </w:r>
    </w:p>
    <w:p w14:paraId="332B22FE" w14:textId="77777777" w:rsidR="00770158" w:rsidRDefault="00D949F9" w:rsidP="00770158">
      <w:pPr>
        <w:pStyle w:val="Table1G"/>
        <w:rPr>
          <w:lang w:val="es-ES_tradnl"/>
        </w:rPr>
      </w:pPr>
      <w:bookmarkStart w:id="50" w:name="_Toc11407901"/>
      <w:bookmarkStart w:id="51" w:name="_Toc11408856"/>
      <w:bookmarkStart w:id="52" w:name="_Toc180747702"/>
      <w:r w:rsidRPr="00AD7A7D">
        <w:rPr>
          <w:lang w:val="es-ES_tradnl"/>
        </w:rPr>
        <w:t>Cuadro 17</w:t>
      </w:r>
    </w:p>
    <w:p w14:paraId="5C63AF68" w14:textId="738AE975" w:rsidR="00D949F9" w:rsidRDefault="00D949F9" w:rsidP="00D949F9">
      <w:pPr>
        <w:pStyle w:val="SingleTxtG"/>
        <w:rPr>
          <w:b/>
          <w:bCs/>
          <w:lang w:val="es-ES_tradnl"/>
        </w:rPr>
      </w:pPr>
      <w:r w:rsidRPr="00AD7A7D">
        <w:rPr>
          <w:b/>
          <w:bCs/>
          <w:lang w:val="es-ES_tradnl"/>
        </w:rPr>
        <w:t>Indicador de la desigualdad en la distribución de los ingresos</w:t>
      </w:r>
      <w:bookmarkEnd w:id="50"/>
      <w:bookmarkEnd w:id="51"/>
      <w:bookmarkEnd w:id="52"/>
    </w:p>
    <w:tbl>
      <w:tblPr>
        <w:tblStyle w:val="Tablanormal2"/>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2490"/>
        <w:gridCol w:w="1089"/>
        <w:gridCol w:w="986"/>
        <w:gridCol w:w="986"/>
        <w:gridCol w:w="986"/>
        <w:gridCol w:w="833"/>
      </w:tblGrid>
      <w:tr w:rsidR="00D949F9" w:rsidRPr="00D949F9" w14:paraId="6DBCA65C" w14:textId="77777777" w:rsidTr="00D949F9">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1689" w:type="pct"/>
            <w:tcBorders>
              <w:bottom w:val="none" w:sz="0" w:space="0" w:color="auto"/>
            </w:tcBorders>
            <w:shd w:val="clear" w:color="auto" w:fill="auto"/>
            <w:noWrap/>
            <w:vAlign w:val="bottom"/>
            <w:hideMark/>
          </w:tcPr>
          <w:p w14:paraId="4D5A188F" w14:textId="77777777" w:rsidR="00D949F9" w:rsidRPr="00D949F9" w:rsidRDefault="00D949F9" w:rsidP="00D949F9">
            <w:pPr>
              <w:autoSpaceDE w:val="0"/>
              <w:autoSpaceDN w:val="0"/>
              <w:adjustRightInd w:val="0"/>
              <w:spacing w:before="80" w:after="80" w:line="200" w:lineRule="exact"/>
              <w:rPr>
                <w:b w:val="0"/>
                <w:bCs w:val="0"/>
                <w:i/>
                <w:sz w:val="16"/>
                <w:szCs w:val="18"/>
                <w:lang w:val="es-ES_tradnl"/>
              </w:rPr>
            </w:pPr>
            <w:r w:rsidRPr="00D949F9">
              <w:rPr>
                <w:b w:val="0"/>
                <w:bCs w:val="0"/>
                <w:i/>
                <w:iCs/>
                <w:sz w:val="16"/>
                <w:lang w:val="es-ES_tradnl"/>
              </w:rPr>
              <w:t>Año</w:t>
            </w:r>
          </w:p>
        </w:tc>
        <w:tc>
          <w:tcPr>
            <w:tcW w:w="739" w:type="pct"/>
            <w:tcBorders>
              <w:bottom w:val="none" w:sz="0" w:space="0" w:color="auto"/>
            </w:tcBorders>
            <w:shd w:val="clear" w:color="auto" w:fill="auto"/>
            <w:noWrap/>
            <w:vAlign w:val="bottom"/>
            <w:hideMark/>
          </w:tcPr>
          <w:p w14:paraId="146D09FB" w14:textId="77777777" w:rsidR="00D949F9" w:rsidRPr="00D949F9" w:rsidRDefault="00D949F9" w:rsidP="00E47D51">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2018</w:t>
            </w:r>
          </w:p>
        </w:tc>
        <w:tc>
          <w:tcPr>
            <w:tcW w:w="669" w:type="pct"/>
            <w:tcBorders>
              <w:bottom w:val="none" w:sz="0" w:space="0" w:color="auto"/>
            </w:tcBorders>
            <w:shd w:val="clear" w:color="auto" w:fill="auto"/>
            <w:noWrap/>
            <w:vAlign w:val="bottom"/>
            <w:hideMark/>
          </w:tcPr>
          <w:p w14:paraId="3624A878" w14:textId="77777777" w:rsidR="00D949F9" w:rsidRPr="00D949F9" w:rsidRDefault="00D949F9" w:rsidP="00E47D51">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2019</w:t>
            </w:r>
          </w:p>
        </w:tc>
        <w:tc>
          <w:tcPr>
            <w:tcW w:w="669" w:type="pct"/>
            <w:tcBorders>
              <w:bottom w:val="none" w:sz="0" w:space="0" w:color="auto"/>
            </w:tcBorders>
            <w:shd w:val="clear" w:color="auto" w:fill="auto"/>
            <w:noWrap/>
            <w:vAlign w:val="bottom"/>
            <w:hideMark/>
          </w:tcPr>
          <w:p w14:paraId="375FC59B" w14:textId="77777777" w:rsidR="00D949F9" w:rsidRPr="00D949F9" w:rsidRDefault="00D949F9" w:rsidP="00E47D51">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2020</w:t>
            </w:r>
          </w:p>
        </w:tc>
        <w:tc>
          <w:tcPr>
            <w:tcW w:w="669" w:type="pct"/>
            <w:tcBorders>
              <w:bottom w:val="none" w:sz="0" w:space="0" w:color="auto"/>
            </w:tcBorders>
            <w:shd w:val="clear" w:color="auto" w:fill="auto"/>
            <w:noWrap/>
            <w:vAlign w:val="bottom"/>
            <w:hideMark/>
          </w:tcPr>
          <w:p w14:paraId="702CA61E" w14:textId="77777777" w:rsidR="00D949F9" w:rsidRPr="00D949F9" w:rsidRDefault="00D949F9" w:rsidP="00E47D51">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2021</w:t>
            </w:r>
          </w:p>
        </w:tc>
        <w:tc>
          <w:tcPr>
            <w:tcW w:w="565" w:type="pct"/>
            <w:tcBorders>
              <w:bottom w:val="none" w:sz="0" w:space="0" w:color="auto"/>
            </w:tcBorders>
            <w:shd w:val="clear" w:color="auto" w:fill="auto"/>
            <w:noWrap/>
            <w:vAlign w:val="bottom"/>
            <w:hideMark/>
          </w:tcPr>
          <w:p w14:paraId="7BEDD2CB" w14:textId="77777777" w:rsidR="00D949F9" w:rsidRPr="00D949F9" w:rsidRDefault="00D949F9" w:rsidP="00E47D51">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2022</w:t>
            </w:r>
          </w:p>
        </w:tc>
      </w:tr>
      <w:tr w:rsidR="00D949F9" w:rsidRPr="00D949F9" w14:paraId="487071C3" w14:textId="77777777" w:rsidTr="00D949F9">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689" w:type="pct"/>
            <w:tcBorders>
              <w:top w:val="none" w:sz="0" w:space="0" w:color="auto"/>
              <w:bottom w:val="none" w:sz="0" w:space="0" w:color="auto"/>
            </w:tcBorders>
            <w:shd w:val="clear" w:color="auto" w:fill="auto"/>
            <w:noWrap/>
            <w:hideMark/>
          </w:tcPr>
          <w:p w14:paraId="794717EC"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Coeficiente de Gini</w:t>
            </w:r>
          </w:p>
        </w:tc>
        <w:tc>
          <w:tcPr>
            <w:tcW w:w="739" w:type="pct"/>
            <w:tcBorders>
              <w:top w:val="none" w:sz="0" w:space="0" w:color="auto"/>
              <w:bottom w:val="none" w:sz="0" w:space="0" w:color="auto"/>
            </w:tcBorders>
            <w:shd w:val="clear" w:color="auto" w:fill="auto"/>
            <w:noWrap/>
            <w:vAlign w:val="bottom"/>
            <w:hideMark/>
          </w:tcPr>
          <w:p w14:paraId="376DA65B" w14:textId="77777777" w:rsidR="00D949F9" w:rsidRPr="00D949F9" w:rsidRDefault="00D949F9" w:rsidP="00E47D51">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D949F9">
              <w:rPr>
                <w:sz w:val="18"/>
                <w:lang w:val="es-ES_tradnl"/>
              </w:rPr>
              <w:t>0,3</w:t>
            </w:r>
          </w:p>
        </w:tc>
        <w:tc>
          <w:tcPr>
            <w:tcW w:w="669" w:type="pct"/>
            <w:tcBorders>
              <w:top w:val="none" w:sz="0" w:space="0" w:color="auto"/>
              <w:bottom w:val="none" w:sz="0" w:space="0" w:color="auto"/>
            </w:tcBorders>
            <w:shd w:val="clear" w:color="auto" w:fill="auto"/>
            <w:noWrap/>
            <w:vAlign w:val="bottom"/>
            <w:hideMark/>
          </w:tcPr>
          <w:p w14:paraId="0493C103" w14:textId="77777777" w:rsidR="00D949F9" w:rsidRPr="00D949F9" w:rsidRDefault="00D949F9" w:rsidP="00E47D51">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D949F9">
              <w:rPr>
                <w:sz w:val="18"/>
                <w:lang w:val="es-ES_tradnl"/>
              </w:rPr>
              <w:t>0,3</w:t>
            </w:r>
          </w:p>
        </w:tc>
        <w:tc>
          <w:tcPr>
            <w:tcW w:w="669" w:type="pct"/>
            <w:tcBorders>
              <w:top w:val="none" w:sz="0" w:space="0" w:color="auto"/>
              <w:bottom w:val="none" w:sz="0" w:space="0" w:color="auto"/>
            </w:tcBorders>
            <w:shd w:val="clear" w:color="auto" w:fill="auto"/>
            <w:noWrap/>
            <w:vAlign w:val="bottom"/>
            <w:hideMark/>
          </w:tcPr>
          <w:p w14:paraId="33603C4C" w14:textId="77777777" w:rsidR="00D949F9" w:rsidRPr="00D949F9" w:rsidRDefault="00D949F9" w:rsidP="00E47D51">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D949F9">
              <w:rPr>
                <w:sz w:val="18"/>
                <w:lang w:val="es-ES_tradnl"/>
              </w:rPr>
              <w:t>0,3</w:t>
            </w:r>
          </w:p>
        </w:tc>
        <w:tc>
          <w:tcPr>
            <w:tcW w:w="669" w:type="pct"/>
            <w:tcBorders>
              <w:top w:val="none" w:sz="0" w:space="0" w:color="auto"/>
              <w:bottom w:val="none" w:sz="0" w:space="0" w:color="auto"/>
            </w:tcBorders>
            <w:shd w:val="clear" w:color="auto" w:fill="auto"/>
            <w:noWrap/>
            <w:vAlign w:val="bottom"/>
            <w:hideMark/>
          </w:tcPr>
          <w:p w14:paraId="0DF60FE5" w14:textId="77777777" w:rsidR="00D949F9" w:rsidRPr="00D949F9" w:rsidRDefault="00D949F9" w:rsidP="00E47D51">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D949F9">
              <w:rPr>
                <w:sz w:val="18"/>
                <w:lang w:val="es-ES_tradnl"/>
              </w:rPr>
              <w:t xml:space="preserve">0,2 </w:t>
            </w:r>
          </w:p>
        </w:tc>
        <w:tc>
          <w:tcPr>
            <w:tcW w:w="565" w:type="pct"/>
            <w:tcBorders>
              <w:top w:val="none" w:sz="0" w:space="0" w:color="auto"/>
              <w:bottom w:val="none" w:sz="0" w:space="0" w:color="auto"/>
            </w:tcBorders>
            <w:shd w:val="clear" w:color="auto" w:fill="auto"/>
            <w:noWrap/>
            <w:vAlign w:val="bottom"/>
            <w:hideMark/>
          </w:tcPr>
          <w:p w14:paraId="33CC8754" w14:textId="77777777" w:rsidR="00D949F9" w:rsidRPr="00D949F9" w:rsidRDefault="00D949F9" w:rsidP="00E47D51">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D949F9">
              <w:rPr>
                <w:sz w:val="18"/>
                <w:lang w:val="es-ES_tradnl"/>
              </w:rPr>
              <w:t>0,29</w:t>
            </w:r>
          </w:p>
        </w:tc>
      </w:tr>
    </w:tbl>
    <w:p w14:paraId="7D3BD201" w14:textId="71EBA70C" w:rsidR="00D949F9" w:rsidRPr="00D949F9" w:rsidRDefault="00D949F9" w:rsidP="00770158">
      <w:pPr>
        <w:pStyle w:val="SingleTxtG"/>
        <w:spacing w:before="240"/>
        <w:rPr>
          <w:lang w:val="es-ES_tradnl"/>
        </w:rPr>
      </w:pPr>
      <w:r w:rsidRPr="00D949F9">
        <w:rPr>
          <w:lang w:val="es-ES_tradnl"/>
        </w:rPr>
        <w:t>22.</w:t>
      </w:r>
      <w:r w:rsidRPr="00D949F9">
        <w:rPr>
          <w:lang w:val="es-ES_tradnl"/>
        </w:rPr>
        <w:tab/>
        <w:t>En Luxemburgo, la escolaridad es obligatoria desde los 4 hasta los 16 años de edad e incluye un número mínimo de años divididos entre la educación primaria y secundaria.</w:t>
      </w:r>
    </w:p>
    <w:p w14:paraId="7AF46BFE" w14:textId="78747E74" w:rsidR="00D949F9" w:rsidRPr="00D949F9" w:rsidRDefault="00D949F9" w:rsidP="00D949F9">
      <w:pPr>
        <w:pStyle w:val="SingleTxtG"/>
        <w:rPr>
          <w:lang w:val="es-ES_tradnl"/>
        </w:rPr>
      </w:pPr>
      <w:r w:rsidRPr="00D949F9">
        <w:rPr>
          <w:lang w:val="es-ES_tradnl"/>
        </w:rPr>
        <w:t>23.</w:t>
      </w:r>
      <w:r w:rsidRPr="00D949F9">
        <w:rPr>
          <w:lang w:val="es-ES_tradnl"/>
        </w:rPr>
        <w:tab/>
        <w:t>La educación primaria consta de cuatro ciclos: el primer ciclo está destinado a niños de 4 y 5 años (el primer año de educación preescolar a partir de los 3 años es gratuito, pero la matriculación es opcional); el segundo ciclo, a niños de 6 y 7 años; el tercer ciclo, a niños de 8 y 9 años; y el cuarto ciclo, a niños de 10 y 11 años.</w:t>
      </w:r>
    </w:p>
    <w:p w14:paraId="0DDFE464" w14:textId="2824152A" w:rsidR="00D949F9" w:rsidRPr="00D949F9" w:rsidRDefault="00D949F9" w:rsidP="00D949F9">
      <w:pPr>
        <w:pStyle w:val="SingleTxtG"/>
        <w:rPr>
          <w:lang w:val="es-ES_tradnl"/>
        </w:rPr>
      </w:pPr>
      <w:r w:rsidRPr="00D949F9">
        <w:rPr>
          <w:lang w:val="es-ES_tradnl"/>
        </w:rPr>
        <w:t>24.</w:t>
      </w:r>
      <w:r w:rsidRPr="00D949F9">
        <w:rPr>
          <w:lang w:val="es-ES_tradnl"/>
        </w:rPr>
        <w:tab/>
        <w:t>La educación secundaria se divide en dos ramas: la educación secundaria clásica, que tiene una duración de 7 años, culmina con la obtención del certificado de finalización de estudios secundarios y prepara principalmente para el acceso a la educación universitaria; y la educación secundaria general, que abarca diversos planes de formación y cuya duración varía entre 6 y 8 años, según la orientación elegida, incluida la formación profesional.</w:t>
      </w:r>
    </w:p>
    <w:p w14:paraId="34FBA27A" w14:textId="77777777" w:rsidR="00770158" w:rsidRDefault="00D949F9" w:rsidP="00770158">
      <w:pPr>
        <w:pStyle w:val="Table1G"/>
        <w:rPr>
          <w:lang w:val="es-ES_tradnl"/>
        </w:rPr>
      </w:pPr>
      <w:bookmarkStart w:id="53" w:name="_Toc11407902"/>
      <w:bookmarkStart w:id="54" w:name="_Toc11408857"/>
      <w:bookmarkStart w:id="55" w:name="_Toc180747703"/>
      <w:r w:rsidRPr="00AD7A7D">
        <w:rPr>
          <w:lang w:val="es-ES_tradnl"/>
        </w:rPr>
        <w:t>Cuadro 18</w:t>
      </w:r>
    </w:p>
    <w:p w14:paraId="70BF7823" w14:textId="086F162A" w:rsidR="00D949F9" w:rsidRPr="00E47D51" w:rsidRDefault="00D949F9" w:rsidP="00E47D51">
      <w:pPr>
        <w:pStyle w:val="SingleTxtG"/>
        <w:keepNext/>
        <w:keepLines/>
        <w:jc w:val="left"/>
        <w:rPr>
          <w:sz w:val="16"/>
          <w:szCs w:val="16"/>
          <w:lang w:val="es-ES_tradnl"/>
        </w:rPr>
      </w:pPr>
      <w:r w:rsidRPr="00AD7A7D">
        <w:rPr>
          <w:b/>
          <w:bCs/>
          <w:lang w:val="es-ES_tradnl"/>
        </w:rPr>
        <w:t xml:space="preserve">Tasa neta de matriculación </w:t>
      </w:r>
      <w:r w:rsidR="00E47D51">
        <w:rPr>
          <w:b/>
          <w:bCs/>
          <w:lang w:val="es-ES_tradnl"/>
        </w:rPr>
        <w:br/>
      </w:r>
      <w:r w:rsidRPr="00AD7A7D">
        <w:rPr>
          <w:sz w:val="16"/>
          <w:szCs w:val="16"/>
          <w:lang w:val="es-ES_tradnl"/>
        </w:rPr>
        <w:t>(</w:t>
      </w:r>
      <w:r w:rsidR="00E47D51" w:rsidRPr="00E47D51">
        <w:rPr>
          <w:sz w:val="16"/>
          <w:szCs w:val="16"/>
          <w:lang w:val="es-ES_tradnl"/>
        </w:rPr>
        <w:t>E</w:t>
      </w:r>
      <w:r w:rsidRPr="00AD7A7D">
        <w:rPr>
          <w:sz w:val="16"/>
          <w:szCs w:val="16"/>
          <w:lang w:val="es-ES_tradnl"/>
        </w:rPr>
        <w:t>n porcentaje)</w:t>
      </w:r>
      <w:bookmarkEnd w:id="53"/>
      <w:bookmarkEnd w:id="54"/>
      <w:bookmarkEnd w:id="55"/>
    </w:p>
    <w:tbl>
      <w:tblPr>
        <w:tblStyle w:val="Tablanormal2"/>
        <w:tblW w:w="7370" w:type="dxa"/>
        <w:tblInd w:w="1134" w:type="dxa"/>
        <w:tblBorders>
          <w:top w:val="single" w:sz="4" w:space="0" w:color="auto"/>
          <w:bottom w:val="none" w:sz="0" w:space="0" w:color="auto"/>
        </w:tblBorders>
        <w:tblCellMar>
          <w:left w:w="0" w:type="dxa"/>
          <w:right w:w="0" w:type="dxa"/>
        </w:tblCellMar>
        <w:tblLook w:val="06A0" w:firstRow="1" w:lastRow="0" w:firstColumn="1" w:lastColumn="0" w:noHBand="1" w:noVBand="1"/>
      </w:tblPr>
      <w:tblGrid>
        <w:gridCol w:w="3121"/>
        <w:gridCol w:w="851"/>
        <w:gridCol w:w="850"/>
        <w:gridCol w:w="850"/>
        <w:gridCol w:w="850"/>
        <w:gridCol w:w="848"/>
      </w:tblGrid>
      <w:tr w:rsidR="00D949F9" w:rsidRPr="00D949F9" w14:paraId="06A177B0" w14:textId="77777777" w:rsidTr="00E47D51">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2117" w:type="pct"/>
            <w:tcBorders>
              <w:top w:val="single" w:sz="4" w:space="0" w:color="auto"/>
              <w:bottom w:val="single" w:sz="12" w:space="0" w:color="auto"/>
            </w:tcBorders>
            <w:shd w:val="clear" w:color="auto" w:fill="auto"/>
            <w:vAlign w:val="bottom"/>
            <w:hideMark/>
          </w:tcPr>
          <w:p w14:paraId="278CBA07" w14:textId="77777777" w:rsidR="00D949F9" w:rsidRPr="00D949F9" w:rsidRDefault="00D949F9" w:rsidP="00E47D51">
            <w:pPr>
              <w:keepNext/>
              <w:keepLines/>
              <w:autoSpaceDE w:val="0"/>
              <w:autoSpaceDN w:val="0"/>
              <w:adjustRightInd w:val="0"/>
              <w:spacing w:before="80" w:after="80" w:line="200" w:lineRule="exact"/>
              <w:rPr>
                <w:b w:val="0"/>
                <w:bCs w:val="0"/>
                <w:i/>
                <w:sz w:val="16"/>
                <w:szCs w:val="18"/>
                <w:lang w:val="es-ES_tradnl"/>
              </w:rPr>
            </w:pPr>
            <w:r w:rsidRPr="00D949F9">
              <w:rPr>
                <w:b w:val="0"/>
                <w:bCs w:val="0"/>
                <w:i/>
                <w:iCs/>
                <w:sz w:val="16"/>
                <w:lang w:val="es-ES_tradnl"/>
              </w:rPr>
              <w:t>Año</w:t>
            </w:r>
          </w:p>
        </w:tc>
        <w:tc>
          <w:tcPr>
            <w:tcW w:w="577" w:type="pct"/>
            <w:tcBorders>
              <w:top w:val="single" w:sz="4" w:space="0" w:color="auto"/>
              <w:bottom w:val="single" w:sz="12" w:space="0" w:color="auto"/>
            </w:tcBorders>
            <w:shd w:val="clear" w:color="auto" w:fill="auto"/>
            <w:vAlign w:val="bottom"/>
            <w:hideMark/>
          </w:tcPr>
          <w:p w14:paraId="5CC96533" w14:textId="77777777" w:rsidR="00D949F9" w:rsidRPr="00D949F9" w:rsidRDefault="00D949F9" w:rsidP="00E47D51">
            <w:pPr>
              <w:keepNext/>
              <w:keepLines/>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2017</w:t>
            </w:r>
          </w:p>
        </w:tc>
        <w:tc>
          <w:tcPr>
            <w:tcW w:w="577" w:type="pct"/>
            <w:tcBorders>
              <w:top w:val="single" w:sz="4" w:space="0" w:color="auto"/>
              <w:bottom w:val="single" w:sz="12" w:space="0" w:color="auto"/>
            </w:tcBorders>
            <w:shd w:val="clear" w:color="auto" w:fill="auto"/>
            <w:vAlign w:val="bottom"/>
            <w:hideMark/>
          </w:tcPr>
          <w:p w14:paraId="353C3A62" w14:textId="77777777" w:rsidR="00D949F9" w:rsidRPr="00D949F9" w:rsidRDefault="00D949F9" w:rsidP="00E47D51">
            <w:pPr>
              <w:keepNext/>
              <w:keepLines/>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2018</w:t>
            </w:r>
          </w:p>
        </w:tc>
        <w:tc>
          <w:tcPr>
            <w:tcW w:w="577" w:type="pct"/>
            <w:tcBorders>
              <w:top w:val="single" w:sz="4" w:space="0" w:color="auto"/>
              <w:bottom w:val="single" w:sz="12" w:space="0" w:color="auto"/>
            </w:tcBorders>
            <w:shd w:val="clear" w:color="auto" w:fill="auto"/>
            <w:vAlign w:val="bottom"/>
            <w:hideMark/>
          </w:tcPr>
          <w:p w14:paraId="629887CF" w14:textId="77777777" w:rsidR="00D949F9" w:rsidRPr="00D949F9" w:rsidRDefault="00D949F9" w:rsidP="00E47D51">
            <w:pPr>
              <w:keepNext/>
              <w:keepLines/>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2019</w:t>
            </w:r>
          </w:p>
        </w:tc>
        <w:tc>
          <w:tcPr>
            <w:tcW w:w="577" w:type="pct"/>
            <w:tcBorders>
              <w:top w:val="single" w:sz="4" w:space="0" w:color="auto"/>
              <w:bottom w:val="single" w:sz="12" w:space="0" w:color="auto"/>
            </w:tcBorders>
            <w:shd w:val="clear" w:color="auto" w:fill="auto"/>
            <w:vAlign w:val="bottom"/>
            <w:hideMark/>
          </w:tcPr>
          <w:p w14:paraId="109EF19C" w14:textId="77777777" w:rsidR="00D949F9" w:rsidRPr="00D949F9" w:rsidRDefault="00D949F9" w:rsidP="00E47D51">
            <w:pPr>
              <w:keepNext/>
              <w:keepLines/>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2020</w:t>
            </w:r>
          </w:p>
        </w:tc>
        <w:tc>
          <w:tcPr>
            <w:tcW w:w="575" w:type="pct"/>
            <w:tcBorders>
              <w:top w:val="single" w:sz="4" w:space="0" w:color="auto"/>
              <w:bottom w:val="single" w:sz="12" w:space="0" w:color="auto"/>
            </w:tcBorders>
            <w:shd w:val="clear" w:color="auto" w:fill="auto"/>
            <w:vAlign w:val="bottom"/>
            <w:hideMark/>
          </w:tcPr>
          <w:p w14:paraId="3CA7A63E" w14:textId="77777777" w:rsidR="00D949F9" w:rsidRPr="00D949F9" w:rsidRDefault="00D949F9" w:rsidP="00E47D51">
            <w:pPr>
              <w:keepNext/>
              <w:keepLines/>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2021</w:t>
            </w:r>
          </w:p>
        </w:tc>
      </w:tr>
      <w:tr w:rsidR="00D949F9" w:rsidRPr="00D949F9" w14:paraId="1F9E87DB" w14:textId="77777777" w:rsidTr="00E47D51">
        <w:trPr>
          <w:trHeight w:val="240"/>
        </w:trPr>
        <w:tc>
          <w:tcPr>
            <w:cnfStyle w:val="001000000000" w:firstRow="0" w:lastRow="0" w:firstColumn="1" w:lastColumn="0" w:oddVBand="0" w:evenVBand="0" w:oddHBand="0" w:evenHBand="0" w:firstRowFirstColumn="0" w:firstRowLastColumn="0" w:lastRowFirstColumn="0" w:lastRowLastColumn="0"/>
            <w:tcW w:w="2117" w:type="pct"/>
            <w:tcBorders>
              <w:top w:val="single" w:sz="12" w:space="0" w:color="auto"/>
            </w:tcBorders>
            <w:shd w:val="clear" w:color="auto" w:fill="auto"/>
            <w:hideMark/>
          </w:tcPr>
          <w:p w14:paraId="7B794246" w14:textId="77777777" w:rsidR="00D949F9" w:rsidRPr="00D949F9" w:rsidRDefault="00D949F9" w:rsidP="00E47D51">
            <w:pPr>
              <w:keepNext/>
              <w:keepLines/>
              <w:autoSpaceDE w:val="0"/>
              <w:autoSpaceDN w:val="0"/>
              <w:adjustRightInd w:val="0"/>
              <w:spacing w:before="40" w:after="40" w:line="220" w:lineRule="exact"/>
              <w:rPr>
                <w:b w:val="0"/>
                <w:bCs w:val="0"/>
                <w:sz w:val="18"/>
                <w:szCs w:val="18"/>
                <w:lang w:val="es-ES_tradnl"/>
              </w:rPr>
            </w:pPr>
            <w:r w:rsidRPr="00D949F9">
              <w:rPr>
                <w:b w:val="0"/>
                <w:bCs w:val="0"/>
                <w:sz w:val="18"/>
                <w:lang w:val="es-ES_tradnl"/>
              </w:rPr>
              <w:t>Educación primaria</w:t>
            </w:r>
          </w:p>
        </w:tc>
        <w:tc>
          <w:tcPr>
            <w:tcW w:w="577" w:type="pct"/>
            <w:tcBorders>
              <w:top w:val="single" w:sz="12" w:space="0" w:color="auto"/>
            </w:tcBorders>
            <w:shd w:val="clear" w:color="auto" w:fill="auto"/>
            <w:vAlign w:val="bottom"/>
            <w:hideMark/>
          </w:tcPr>
          <w:p w14:paraId="75F05F21" w14:textId="77777777" w:rsidR="00D949F9" w:rsidRPr="00D949F9" w:rsidRDefault="00D949F9" w:rsidP="00E47D51">
            <w:pPr>
              <w:keepNext/>
              <w:keepLines/>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96,69 </w:t>
            </w:r>
          </w:p>
        </w:tc>
        <w:tc>
          <w:tcPr>
            <w:tcW w:w="577" w:type="pct"/>
            <w:tcBorders>
              <w:top w:val="single" w:sz="12" w:space="0" w:color="auto"/>
            </w:tcBorders>
            <w:shd w:val="clear" w:color="auto" w:fill="auto"/>
            <w:vAlign w:val="bottom"/>
            <w:hideMark/>
          </w:tcPr>
          <w:p w14:paraId="217E5DD1" w14:textId="77777777" w:rsidR="00D949F9" w:rsidRPr="00D949F9" w:rsidRDefault="00D949F9" w:rsidP="00E47D51">
            <w:pPr>
              <w:keepNext/>
              <w:keepLines/>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97,55 </w:t>
            </w:r>
          </w:p>
        </w:tc>
        <w:tc>
          <w:tcPr>
            <w:tcW w:w="577" w:type="pct"/>
            <w:tcBorders>
              <w:top w:val="single" w:sz="12" w:space="0" w:color="auto"/>
            </w:tcBorders>
            <w:shd w:val="clear" w:color="auto" w:fill="auto"/>
            <w:vAlign w:val="bottom"/>
            <w:hideMark/>
          </w:tcPr>
          <w:p w14:paraId="07E1D2E7" w14:textId="77777777" w:rsidR="00D949F9" w:rsidRPr="00D949F9" w:rsidRDefault="00D949F9" w:rsidP="00E47D51">
            <w:pPr>
              <w:keepNext/>
              <w:keepLines/>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98,52 </w:t>
            </w:r>
          </w:p>
        </w:tc>
        <w:tc>
          <w:tcPr>
            <w:tcW w:w="577" w:type="pct"/>
            <w:tcBorders>
              <w:top w:val="single" w:sz="12" w:space="0" w:color="auto"/>
            </w:tcBorders>
            <w:shd w:val="clear" w:color="auto" w:fill="auto"/>
            <w:vAlign w:val="bottom"/>
            <w:hideMark/>
          </w:tcPr>
          <w:p w14:paraId="7D648F54" w14:textId="77777777" w:rsidR="00D949F9" w:rsidRPr="00D949F9" w:rsidRDefault="00D949F9" w:rsidP="00E47D51">
            <w:pPr>
              <w:keepNext/>
              <w:keepLines/>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98,41 </w:t>
            </w:r>
          </w:p>
        </w:tc>
        <w:tc>
          <w:tcPr>
            <w:tcW w:w="575" w:type="pct"/>
            <w:tcBorders>
              <w:top w:val="single" w:sz="12" w:space="0" w:color="auto"/>
            </w:tcBorders>
            <w:shd w:val="clear" w:color="auto" w:fill="auto"/>
            <w:vAlign w:val="bottom"/>
            <w:hideMark/>
          </w:tcPr>
          <w:p w14:paraId="15DB7830" w14:textId="77777777" w:rsidR="00D949F9" w:rsidRPr="00D949F9" w:rsidRDefault="00D949F9" w:rsidP="00E47D51">
            <w:pPr>
              <w:keepNext/>
              <w:keepLines/>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98,35 </w:t>
            </w:r>
          </w:p>
        </w:tc>
      </w:tr>
      <w:tr w:rsidR="00D949F9" w:rsidRPr="00D949F9" w14:paraId="186D4161" w14:textId="77777777" w:rsidTr="00E47D51">
        <w:trPr>
          <w:trHeight w:val="240"/>
        </w:trPr>
        <w:tc>
          <w:tcPr>
            <w:cnfStyle w:val="001000000000" w:firstRow="0" w:lastRow="0" w:firstColumn="1" w:lastColumn="0" w:oddVBand="0" w:evenVBand="0" w:oddHBand="0" w:evenHBand="0" w:firstRowFirstColumn="0" w:firstRowLastColumn="0" w:lastRowFirstColumn="0" w:lastRowLastColumn="0"/>
            <w:tcW w:w="2117" w:type="pct"/>
            <w:shd w:val="clear" w:color="auto" w:fill="auto"/>
            <w:hideMark/>
          </w:tcPr>
          <w:p w14:paraId="1FCE9BCD" w14:textId="77777777" w:rsidR="00D949F9" w:rsidRPr="00D949F9" w:rsidRDefault="00D949F9" w:rsidP="00E47D51">
            <w:pPr>
              <w:keepNext/>
              <w:keepLines/>
              <w:autoSpaceDE w:val="0"/>
              <w:autoSpaceDN w:val="0"/>
              <w:adjustRightInd w:val="0"/>
              <w:spacing w:before="40" w:after="40" w:line="220" w:lineRule="exact"/>
              <w:rPr>
                <w:b w:val="0"/>
                <w:bCs w:val="0"/>
                <w:sz w:val="18"/>
                <w:szCs w:val="18"/>
                <w:lang w:val="es-ES_tradnl"/>
              </w:rPr>
            </w:pPr>
            <w:r w:rsidRPr="00D949F9">
              <w:rPr>
                <w:b w:val="0"/>
                <w:bCs w:val="0"/>
                <w:sz w:val="18"/>
                <w:lang w:val="es-ES_tradnl"/>
              </w:rPr>
              <w:t>Educación secundaria (ciclo inferior)</w:t>
            </w:r>
          </w:p>
        </w:tc>
        <w:tc>
          <w:tcPr>
            <w:tcW w:w="577" w:type="pct"/>
            <w:shd w:val="clear" w:color="auto" w:fill="auto"/>
            <w:vAlign w:val="bottom"/>
            <w:hideMark/>
          </w:tcPr>
          <w:p w14:paraId="543BC6A3" w14:textId="77777777" w:rsidR="00D949F9" w:rsidRPr="00D949F9" w:rsidRDefault="00D949F9" w:rsidP="00E47D51">
            <w:pPr>
              <w:keepNext/>
              <w:keepLines/>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95,70 </w:t>
            </w:r>
          </w:p>
        </w:tc>
        <w:tc>
          <w:tcPr>
            <w:tcW w:w="577" w:type="pct"/>
            <w:shd w:val="clear" w:color="auto" w:fill="auto"/>
            <w:vAlign w:val="bottom"/>
            <w:hideMark/>
          </w:tcPr>
          <w:p w14:paraId="144039C7" w14:textId="77777777" w:rsidR="00D949F9" w:rsidRPr="00D949F9" w:rsidRDefault="00D949F9" w:rsidP="00E47D51">
            <w:pPr>
              <w:keepNext/>
              <w:keepLines/>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96,12 </w:t>
            </w:r>
          </w:p>
        </w:tc>
        <w:tc>
          <w:tcPr>
            <w:tcW w:w="577" w:type="pct"/>
            <w:shd w:val="clear" w:color="auto" w:fill="auto"/>
            <w:vAlign w:val="bottom"/>
            <w:hideMark/>
          </w:tcPr>
          <w:p w14:paraId="7EF5439B" w14:textId="77777777" w:rsidR="00D949F9" w:rsidRPr="00D949F9" w:rsidRDefault="00D949F9" w:rsidP="00E47D51">
            <w:pPr>
              <w:keepNext/>
              <w:keepLines/>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96,13 </w:t>
            </w:r>
          </w:p>
        </w:tc>
        <w:tc>
          <w:tcPr>
            <w:tcW w:w="577" w:type="pct"/>
            <w:shd w:val="clear" w:color="auto" w:fill="auto"/>
            <w:vAlign w:val="bottom"/>
            <w:hideMark/>
          </w:tcPr>
          <w:p w14:paraId="222F99FB" w14:textId="77777777" w:rsidR="00D949F9" w:rsidRPr="00D949F9" w:rsidRDefault="00D949F9" w:rsidP="00E47D51">
            <w:pPr>
              <w:keepNext/>
              <w:keepLines/>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95,58 </w:t>
            </w:r>
          </w:p>
        </w:tc>
        <w:tc>
          <w:tcPr>
            <w:tcW w:w="575" w:type="pct"/>
            <w:shd w:val="clear" w:color="auto" w:fill="auto"/>
            <w:vAlign w:val="bottom"/>
            <w:hideMark/>
          </w:tcPr>
          <w:p w14:paraId="1732F1A7" w14:textId="77777777" w:rsidR="00D949F9" w:rsidRPr="00D949F9" w:rsidRDefault="00D949F9" w:rsidP="00E47D51">
            <w:pPr>
              <w:keepNext/>
              <w:keepLines/>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96,06 </w:t>
            </w:r>
          </w:p>
        </w:tc>
      </w:tr>
      <w:tr w:rsidR="00D949F9" w:rsidRPr="00D949F9" w14:paraId="7FA74B3B" w14:textId="77777777" w:rsidTr="00E47D51">
        <w:trPr>
          <w:trHeight w:val="240"/>
        </w:trPr>
        <w:tc>
          <w:tcPr>
            <w:cnfStyle w:val="001000000000" w:firstRow="0" w:lastRow="0" w:firstColumn="1" w:lastColumn="0" w:oddVBand="0" w:evenVBand="0" w:oddHBand="0" w:evenHBand="0" w:firstRowFirstColumn="0" w:firstRowLastColumn="0" w:lastRowFirstColumn="0" w:lastRowLastColumn="0"/>
            <w:tcW w:w="2117" w:type="pct"/>
            <w:tcBorders>
              <w:bottom w:val="single" w:sz="12" w:space="0" w:color="auto"/>
            </w:tcBorders>
            <w:shd w:val="clear" w:color="auto" w:fill="auto"/>
          </w:tcPr>
          <w:p w14:paraId="3271D213" w14:textId="77777777" w:rsidR="00D949F9" w:rsidRPr="00D949F9" w:rsidRDefault="00D949F9" w:rsidP="00E47D51">
            <w:pPr>
              <w:keepNext/>
              <w:keepLines/>
              <w:autoSpaceDE w:val="0"/>
              <w:autoSpaceDN w:val="0"/>
              <w:adjustRightInd w:val="0"/>
              <w:spacing w:before="40" w:after="40" w:line="220" w:lineRule="exact"/>
              <w:rPr>
                <w:b w:val="0"/>
                <w:bCs w:val="0"/>
                <w:sz w:val="18"/>
                <w:szCs w:val="18"/>
                <w:lang w:val="es-ES_tradnl"/>
              </w:rPr>
            </w:pPr>
            <w:r w:rsidRPr="00D949F9">
              <w:rPr>
                <w:b w:val="0"/>
                <w:bCs w:val="0"/>
                <w:sz w:val="18"/>
                <w:lang w:val="es-ES_tradnl"/>
              </w:rPr>
              <w:t>Educación secundaria (ciclo superior)</w:t>
            </w:r>
          </w:p>
        </w:tc>
        <w:tc>
          <w:tcPr>
            <w:tcW w:w="577" w:type="pct"/>
            <w:tcBorders>
              <w:bottom w:val="single" w:sz="12" w:space="0" w:color="auto"/>
            </w:tcBorders>
            <w:shd w:val="clear" w:color="auto" w:fill="auto"/>
            <w:vAlign w:val="bottom"/>
          </w:tcPr>
          <w:p w14:paraId="5394E058" w14:textId="77777777" w:rsidR="00D949F9" w:rsidRPr="00D949F9" w:rsidRDefault="00D949F9" w:rsidP="00E47D51">
            <w:pPr>
              <w:keepNext/>
              <w:keepLines/>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84,44 </w:t>
            </w:r>
          </w:p>
        </w:tc>
        <w:tc>
          <w:tcPr>
            <w:tcW w:w="577" w:type="pct"/>
            <w:tcBorders>
              <w:bottom w:val="single" w:sz="12" w:space="0" w:color="auto"/>
            </w:tcBorders>
            <w:shd w:val="clear" w:color="auto" w:fill="auto"/>
            <w:vAlign w:val="bottom"/>
          </w:tcPr>
          <w:p w14:paraId="116F67B7" w14:textId="77777777" w:rsidR="00D949F9" w:rsidRPr="00D949F9" w:rsidRDefault="00D949F9" w:rsidP="00E47D51">
            <w:pPr>
              <w:keepNext/>
              <w:keepLines/>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83,92 </w:t>
            </w:r>
          </w:p>
        </w:tc>
        <w:tc>
          <w:tcPr>
            <w:tcW w:w="577" w:type="pct"/>
            <w:tcBorders>
              <w:bottom w:val="single" w:sz="12" w:space="0" w:color="auto"/>
            </w:tcBorders>
            <w:shd w:val="clear" w:color="auto" w:fill="auto"/>
            <w:vAlign w:val="bottom"/>
          </w:tcPr>
          <w:p w14:paraId="79EA7F7D" w14:textId="77777777" w:rsidR="00D949F9" w:rsidRPr="00D949F9" w:rsidRDefault="00D949F9" w:rsidP="00E47D51">
            <w:pPr>
              <w:keepNext/>
              <w:keepLines/>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84,88 </w:t>
            </w:r>
          </w:p>
        </w:tc>
        <w:tc>
          <w:tcPr>
            <w:tcW w:w="577" w:type="pct"/>
            <w:tcBorders>
              <w:bottom w:val="single" w:sz="12" w:space="0" w:color="auto"/>
            </w:tcBorders>
            <w:shd w:val="clear" w:color="auto" w:fill="auto"/>
            <w:vAlign w:val="bottom"/>
          </w:tcPr>
          <w:p w14:paraId="3429DE77" w14:textId="77777777" w:rsidR="00D949F9" w:rsidRPr="00D949F9" w:rsidRDefault="00D949F9" w:rsidP="00E47D51">
            <w:pPr>
              <w:keepNext/>
              <w:keepLines/>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85,13 </w:t>
            </w:r>
          </w:p>
        </w:tc>
        <w:tc>
          <w:tcPr>
            <w:tcW w:w="575" w:type="pct"/>
            <w:tcBorders>
              <w:bottom w:val="single" w:sz="12" w:space="0" w:color="auto"/>
            </w:tcBorders>
            <w:shd w:val="clear" w:color="auto" w:fill="auto"/>
            <w:vAlign w:val="bottom"/>
          </w:tcPr>
          <w:p w14:paraId="45483F0A" w14:textId="77777777" w:rsidR="00D949F9" w:rsidRPr="00D949F9" w:rsidRDefault="00D949F9" w:rsidP="00E47D51">
            <w:pPr>
              <w:keepNext/>
              <w:keepLines/>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85,34 </w:t>
            </w:r>
          </w:p>
        </w:tc>
      </w:tr>
    </w:tbl>
    <w:p w14:paraId="523BE74F" w14:textId="092E6FB9" w:rsidR="00E47D51" w:rsidRPr="00E47D51" w:rsidRDefault="00E47D51" w:rsidP="00E47D51">
      <w:pPr>
        <w:pStyle w:val="SingleTxtG"/>
        <w:spacing w:before="120"/>
        <w:ind w:firstLine="170"/>
        <w:jc w:val="left"/>
        <w:rPr>
          <w:sz w:val="18"/>
          <w:szCs w:val="18"/>
          <w:lang w:val="es-ES_tradnl"/>
        </w:rPr>
      </w:pPr>
      <w:r w:rsidRPr="00E47D51">
        <w:rPr>
          <w:i/>
          <w:sz w:val="18"/>
          <w:szCs w:val="18"/>
          <w:lang w:val="es-ES_tradnl"/>
        </w:rPr>
        <w:t>F</w:t>
      </w:r>
      <w:r w:rsidRPr="00AD7A7D">
        <w:rPr>
          <w:i/>
          <w:sz w:val="18"/>
          <w:szCs w:val="18"/>
          <w:lang w:val="es-ES_tradnl"/>
        </w:rPr>
        <w:t>uente:</w:t>
      </w:r>
      <w:r w:rsidRPr="00AD7A7D">
        <w:rPr>
          <w:sz w:val="18"/>
          <w:szCs w:val="18"/>
          <w:lang w:val="es-ES_tradnl"/>
        </w:rPr>
        <w:t xml:space="preserve"> UNESCO</w:t>
      </w:r>
      <w:r>
        <w:rPr>
          <w:sz w:val="18"/>
          <w:szCs w:val="18"/>
          <w:lang w:val="es-ES_tradnl"/>
        </w:rPr>
        <w:t>.</w:t>
      </w:r>
    </w:p>
    <w:p w14:paraId="3E41075C" w14:textId="68854B74" w:rsidR="00D949F9" w:rsidRPr="00D949F9" w:rsidRDefault="00D949F9" w:rsidP="00E47D51">
      <w:pPr>
        <w:pStyle w:val="SingleTxtG"/>
        <w:spacing w:before="120"/>
        <w:rPr>
          <w:lang w:val="es-ES_tradnl"/>
        </w:rPr>
      </w:pPr>
      <w:r w:rsidRPr="00D949F9">
        <w:rPr>
          <w:lang w:val="es-ES_tradnl"/>
        </w:rPr>
        <w:t>25.</w:t>
      </w:r>
      <w:r w:rsidRPr="00D949F9">
        <w:rPr>
          <w:lang w:val="es-ES_tradnl"/>
        </w:rPr>
        <w:tab/>
        <w:t xml:space="preserve">En la educación primaria, la enseñanza es impartida principalmente por docentes que han superado un concurso de acceso a la función pública. En el caso de los maestros del primer ciclo, el derecho a participar en dicho concurso está supeditado a la obtención de un título de grado en ciencias de la educación o de un diploma de enseñanza superior que prepare para la profesión docente y esté reconocido por el Ministerio de Educación Nacional, Infancia y Juventud. Para los ciclos segundo a cuarto, se exige la obtención de un diploma de </w:t>
      </w:r>
      <w:r w:rsidRPr="00D949F9">
        <w:rPr>
          <w:lang w:val="es-ES_tradnl"/>
        </w:rPr>
        <w:lastRenderedPageBreak/>
        <w:t>enseñanza superior de al menos tres años de duración, igualmente reconocido por el Ministerio, como requisito para participar en el concurso.</w:t>
      </w:r>
    </w:p>
    <w:p w14:paraId="5FC41BD4" w14:textId="77777777" w:rsidR="00D949F9" w:rsidRPr="00D949F9" w:rsidRDefault="00D949F9" w:rsidP="00D949F9">
      <w:pPr>
        <w:pStyle w:val="SingleTxtG"/>
        <w:rPr>
          <w:lang w:val="es-ES_tradnl"/>
        </w:rPr>
      </w:pPr>
      <w:r w:rsidRPr="00D949F9">
        <w:rPr>
          <w:lang w:val="es-ES_tradnl"/>
        </w:rPr>
        <w:t>26.</w:t>
      </w:r>
      <w:r w:rsidRPr="00D949F9">
        <w:rPr>
          <w:lang w:val="es-ES_tradnl"/>
        </w:rPr>
        <w:tab/>
        <w:t>En la educación secundaria clásica y en la secundaria general, la enseñanza es impartida principalmente por docentes que han completado con éxito sus prácticas de enseñanza. El acceso a dichas prácticas solo es posible tras haber superado un concurso de contratación en la especialidad correspondiente. El derecho a participar en estos concursos está supeditado a la obtención de un diploma de enseñanza superior, con una duración mínima de cuatro años, reconocido por el Ministerio de Educación Nacional, Infancia y Juventud.</w:t>
      </w:r>
    </w:p>
    <w:p w14:paraId="4962AA63" w14:textId="77777777" w:rsidR="00770158" w:rsidRDefault="00D949F9" w:rsidP="00770158">
      <w:pPr>
        <w:pStyle w:val="Table1G"/>
        <w:rPr>
          <w:lang w:val="es-ES_tradnl"/>
        </w:rPr>
      </w:pPr>
      <w:bookmarkStart w:id="56" w:name="_Toc11407903"/>
      <w:bookmarkStart w:id="57" w:name="_Toc11408858"/>
      <w:bookmarkStart w:id="58" w:name="_Toc180747704"/>
      <w:r w:rsidRPr="00AD7A7D">
        <w:rPr>
          <w:lang w:val="es-ES_tradnl"/>
        </w:rPr>
        <w:t>Cuadro 19</w:t>
      </w:r>
    </w:p>
    <w:p w14:paraId="3EFED773" w14:textId="41FA6FF4" w:rsidR="00D949F9" w:rsidRDefault="00D949F9" w:rsidP="00D949F9">
      <w:pPr>
        <w:pStyle w:val="SingleTxtG"/>
        <w:rPr>
          <w:b/>
          <w:bCs/>
          <w:lang w:val="es-ES_tradnl"/>
        </w:rPr>
      </w:pPr>
      <w:r w:rsidRPr="00AD7A7D">
        <w:rPr>
          <w:b/>
          <w:bCs/>
          <w:lang w:val="es-ES_tradnl"/>
        </w:rPr>
        <w:t xml:space="preserve">Número de alumnos por docente </w:t>
      </w:r>
      <w:bookmarkEnd w:id="56"/>
      <w:bookmarkEnd w:id="57"/>
      <w:bookmarkEnd w:id="58"/>
    </w:p>
    <w:tbl>
      <w:tblPr>
        <w:tblStyle w:val="Tablanormal2"/>
        <w:tblW w:w="7370" w:type="dxa"/>
        <w:tblInd w:w="1134" w:type="dxa"/>
        <w:tblBorders>
          <w:top w:val="single" w:sz="4" w:space="0" w:color="auto"/>
          <w:bottom w:val="none" w:sz="0" w:space="0" w:color="auto"/>
        </w:tblBorders>
        <w:tblCellMar>
          <w:left w:w="0" w:type="dxa"/>
          <w:right w:w="0" w:type="dxa"/>
        </w:tblCellMar>
        <w:tblLook w:val="06A0" w:firstRow="1" w:lastRow="0" w:firstColumn="1" w:lastColumn="0" w:noHBand="1" w:noVBand="1"/>
      </w:tblPr>
      <w:tblGrid>
        <w:gridCol w:w="3354"/>
        <w:gridCol w:w="804"/>
        <w:gridCol w:w="803"/>
        <w:gridCol w:w="803"/>
        <w:gridCol w:w="803"/>
        <w:gridCol w:w="803"/>
      </w:tblGrid>
      <w:tr w:rsidR="00D949F9" w:rsidRPr="00D949F9" w14:paraId="792B3836" w14:textId="77777777" w:rsidTr="00D949F9">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2275" w:type="pct"/>
            <w:tcBorders>
              <w:top w:val="single" w:sz="4" w:space="0" w:color="auto"/>
              <w:bottom w:val="single" w:sz="12" w:space="0" w:color="auto"/>
            </w:tcBorders>
            <w:shd w:val="clear" w:color="auto" w:fill="auto"/>
            <w:vAlign w:val="bottom"/>
            <w:hideMark/>
          </w:tcPr>
          <w:p w14:paraId="78F38E1B" w14:textId="77777777" w:rsidR="00D949F9" w:rsidRPr="00D949F9" w:rsidRDefault="00D949F9" w:rsidP="00D949F9">
            <w:pPr>
              <w:autoSpaceDE w:val="0"/>
              <w:autoSpaceDN w:val="0"/>
              <w:adjustRightInd w:val="0"/>
              <w:spacing w:before="80" w:after="80" w:line="200" w:lineRule="exact"/>
              <w:rPr>
                <w:b w:val="0"/>
                <w:bCs w:val="0"/>
                <w:i/>
                <w:sz w:val="16"/>
                <w:szCs w:val="18"/>
                <w:lang w:val="es-ES_tradnl"/>
              </w:rPr>
            </w:pPr>
            <w:r w:rsidRPr="00D949F9">
              <w:rPr>
                <w:b w:val="0"/>
                <w:bCs w:val="0"/>
                <w:i/>
                <w:iCs/>
                <w:sz w:val="16"/>
                <w:lang w:val="es-ES_tradnl"/>
              </w:rPr>
              <w:t>Año</w:t>
            </w:r>
          </w:p>
        </w:tc>
        <w:tc>
          <w:tcPr>
            <w:tcW w:w="545" w:type="pct"/>
            <w:tcBorders>
              <w:top w:val="single" w:sz="4" w:space="0" w:color="auto"/>
              <w:bottom w:val="single" w:sz="12" w:space="0" w:color="auto"/>
            </w:tcBorders>
            <w:shd w:val="clear" w:color="auto" w:fill="auto"/>
            <w:noWrap/>
            <w:vAlign w:val="bottom"/>
            <w:hideMark/>
          </w:tcPr>
          <w:p w14:paraId="329F8923" w14:textId="77777777" w:rsidR="00D949F9" w:rsidRPr="00D949F9" w:rsidRDefault="00D949F9" w:rsidP="00E47D51">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2018</w:t>
            </w:r>
          </w:p>
        </w:tc>
        <w:tc>
          <w:tcPr>
            <w:tcW w:w="545" w:type="pct"/>
            <w:tcBorders>
              <w:top w:val="single" w:sz="4" w:space="0" w:color="auto"/>
              <w:bottom w:val="single" w:sz="12" w:space="0" w:color="auto"/>
            </w:tcBorders>
            <w:shd w:val="clear" w:color="auto" w:fill="auto"/>
            <w:noWrap/>
            <w:vAlign w:val="bottom"/>
            <w:hideMark/>
          </w:tcPr>
          <w:p w14:paraId="2D5CC9C6" w14:textId="77777777" w:rsidR="00D949F9" w:rsidRPr="00D949F9" w:rsidRDefault="00D949F9" w:rsidP="00E47D51">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2019</w:t>
            </w:r>
          </w:p>
        </w:tc>
        <w:tc>
          <w:tcPr>
            <w:tcW w:w="545" w:type="pct"/>
            <w:tcBorders>
              <w:top w:val="single" w:sz="4" w:space="0" w:color="auto"/>
              <w:bottom w:val="single" w:sz="12" w:space="0" w:color="auto"/>
            </w:tcBorders>
            <w:shd w:val="clear" w:color="auto" w:fill="auto"/>
            <w:noWrap/>
            <w:vAlign w:val="bottom"/>
            <w:hideMark/>
          </w:tcPr>
          <w:p w14:paraId="5BB58466" w14:textId="77777777" w:rsidR="00D949F9" w:rsidRPr="00D949F9" w:rsidRDefault="00D949F9" w:rsidP="00E47D51">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2020</w:t>
            </w:r>
          </w:p>
        </w:tc>
        <w:tc>
          <w:tcPr>
            <w:tcW w:w="545" w:type="pct"/>
            <w:tcBorders>
              <w:top w:val="single" w:sz="4" w:space="0" w:color="auto"/>
              <w:bottom w:val="single" w:sz="12" w:space="0" w:color="auto"/>
            </w:tcBorders>
            <w:shd w:val="clear" w:color="auto" w:fill="auto"/>
            <w:noWrap/>
            <w:vAlign w:val="bottom"/>
            <w:hideMark/>
          </w:tcPr>
          <w:p w14:paraId="5DA5243B" w14:textId="77777777" w:rsidR="00D949F9" w:rsidRPr="00D949F9" w:rsidRDefault="00D949F9" w:rsidP="00E47D51">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2021</w:t>
            </w:r>
          </w:p>
        </w:tc>
        <w:tc>
          <w:tcPr>
            <w:tcW w:w="545" w:type="pct"/>
            <w:tcBorders>
              <w:top w:val="single" w:sz="4" w:space="0" w:color="auto"/>
              <w:bottom w:val="single" w:sz="12" w:space="0" w:color="auto"/>
            </w:tcBorders>
            <w:shd w:val="clear" w:color="auto" w:fill="auto"/>
            <w:noWrap/>
            <w:vAlign w:val="bottom"/>
            <w:hideMark/>
          </w:tcPr>
          <w:p w14:paraId="236BC9D8" w14:textId="77777777" w:rsidR="00D949F9" w:rsidRPr="00D949F9" w:rsidRDefault="00D949F9" w:rsidP="00E47D51">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2022</w:t>
            </w:r>
          </w:p>
        </w:tc>
      </w:tr>
      <w:tr w:rsidR="00D949F9" w:rsidRPr="00D949F9" w14:paraId="118A2CEE" w14:textId="77777777" w:rsidTr="00D949F9">
        <w:trPr>
          <w:trHeight w:val="240"/>
        </w:trPr>
        <w:tc>
          <w:tcPr>
            <w:cnfStyle w:val="001000000000" w:firstRow="0" w:lastRow="0" w:firstColumn="1" w:lastColumn="0" w:oddVBand="0" w:evenVBand="0" w:oddHBand="0" w:evenHBand="0" w:firstRowFirstColumn="0" w:firstRowLastColumn="0" w:lastRowFirstColumn="0" w:lastRowLastColumn="0"/>
            <w:tcW w:w="2275" w:type="pct"/>
            <w:tcBorders>
              <w:top w:val="single" w:sz="12" w:space="0" w:color="auto"/>
            </w:tcBorders>
            <w:shd w:val="clear" w:color="auto" w:fill="auto"/>
            <w:hideMark/>
          </w:tcPr>
          <w:p w14:paraId="0A185A2B"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Educación primaria</w:t>
            </w:r>
          </w:p>
        </w:tc>
        <w:tc>
          <w:tcPr>
            <w:tcW w:w="545" w:type="pct"/>
            <w:tcBorders>
              <w:top w:val="single" w:sz="12" w:space="0" w:color="auto"/>
            </w:tcBorders>
            <w:shd w:val="clear" w:color="auto" w:fill="auto"/>
            <w:vAlign w:val="bottom"/>
            <w:hideMark/>
          </w:tcPr>
          <w:p w14:paraId="6347E27C" w14:textId="77777777" w:rsidR="00D949F9" w:rsidRPr="00D949F9" w:rsidRDefault="00D949F9" w:rsidP="00E47D51">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9</w:t>
            </w:r>
          </w:p>
        </w:tc>
        <w:tc>
          <w:tcPr>
            <w:tcW w:w="545" w:type="pct"/>
            <w:tcBorders>
              <w:top w:val="single" w:sz="12" w:space="0" w:color="auto"/>
            </w:tcBorders>
            <w:shd w:val="clear" w:color="auto" w:fill="auto"/>
            <w:vAlign w:val="bottom"/>
            <w:hideMark/>
          </w:tcPr>
          <w:p w14:paraId="57C89818" w14:textId="77777777" w:rsidR="00D949F9" w:rsidRPr="00D949F9" w:rsidRDefault="00D949F9" w:rsidP="00E47D51">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9</w:t>
            </w:r>
          </w:p>
        </w:tc>
        <w:tc>
          <w:tcPr>
            <w:tcW w:w="545" w:type="pct"/>
            <w:tcBorders>
              <w:top w:val="single" w:sz="12" w:space="0" w:color="auto"/>
            </w:tcBorders>
            <w:shd w:val="clear" w:color="auto" w:fill="auto"/>
            <w:vAlign w:val="bottom"/>
            <w:hideMark/>
          </w:tcPr>
          <w:p w14:paraId="457FC3E2" w14:textId="77777777" w:rsidR="00D949F9" w:rsidRPr="00D949F9" w:rsidRDefault="00D949F9" w:rsidP="00E47D51">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10</w:t>
            </w:r>
          </w:p>
        </w:tc>
        <w:tc>
          <w:tcPr>
            <w:tcW w:w="545" w:type="pct"/>
            <w:tcBorders>
              <w:top w:val="single" w:sz="12" w:space="0" w:color="auto"/>
            </w:tcBorders>
            <w:shd w:val="clear" w:color="auto" w:fill="auto"/>
            <w:vAlign w:val="bottom"/>
            <w:hideMark/>
          </w:tcPr>
          <w:p w14:paraId="518A95E8" w14:textId="77777777" w:rsidR="00D949F9" w:rsidRPr="00D949F9" w:rsidRDefault="00D949F9" w:rsidP="00E47D51">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9</w:t>
            </w:r>
          </w:p>
        </w:tc>
        <w:tc>
          <w:tcPr>
            <w:tcW w:w="545" w:type="pct"/>
            <w:tcBorders>
              <w:top w:val="single" w:sz="12" w:space="0" w:color="auto"/>
            </w:tcBorders>
            <w:shd w:val="clear" w:color="auto" w:fill="auto"/>
            <w:vAlign w:val="bottom"/>
            <w:hideMark/>
          </w:tcPr>
          <w:p w14:paraId="4CA5D932" w14:textId="77777777" w:rsidR="00D949F9" w:rsidRPr="00D949F9" w:rsidRDefault="00D949F9" w:rsidP="00E47D51">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8</w:t>
            </w:r>
          </w:p>
        </w:tc>
      </w:tr>
      <w:tr w:rsidR="00D949F9" w:rsidRPr="00D949F9" w14:paraId="4C998090" w14:textId="77777777" w:rsidTr="00D949F9">
        <w:trPr>
          <w:trHeight w:val="240"/>
        </w:trPr>
        <w:tc>
          <w:tcPr>
            <w:cnfStyle w:val="001000000000" w:firstRow="0" w:lastRow="0" w:firstColumn="1" w:lastColumn="0" w:oddVBand="0" w:evenVBand="0" w:oddHBand="0" w:evenHBand="0" w:firstRowFirstColumn="0" w:firstRowLastColumn="0" w:lastRowFirstColumn="0" w:lastRowLastColumn="0"/>
            <w:tcW w:w="2275" w:type="pct"/>
            <w:shd w:val="clear" w:color="auto" w:fill="auto"/>
            <w:noWrap/>
            <w:hideMark/>
          </w:tcPr>
          <w:p w14:paraId="7CEA7129"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Educación secundaria (ciclo inferior)</w:t>
            </w:r>
          </w:p>
        </w:tc>
        <w:tc>
          <w:tcPr>
            <w:tcW w:w="545" w:type="pct"/>
            <w:shd w:val="clear" w:color="auto" w:fill="auto"/>
            <w:vAlign w:val="bottom"/>
            <w:hideMark/>
          </w:tcPr>
          <w:p w14:paraId="490435C5" w14:textId="77777777" w:rsidR="00D949F9" w:rsidRPr="00D949F9" w:rsidRDefault="00D949F9" w:rsidP="00E47D51">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10,7</w:t>
            </w:r>
          </w:p>
        </w:tc>
        <w:tc>
          <w:tcPr>
            <w:tcW w:w="545" w:type="pct"/>
            <w:shd w:val="clear" w:color="auto" w:fill="auto"/>
            <w:vAlign w:val="bottom"/>
            <w:hideMark/>
          </w:tcPr>
          <w:p w14:paraId="418F946B" w14:textId="77777777" w:rsidR="00D949F9" w:rsidRPr="00D949F9" w:rsidRDefault="00D949F9" w:rsidP="00E47D51">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w:t>
            </w:r>
          </w:p>
        </w:tc>
        <w:tc>
          <w:tcPr>
            <w:tcW w:w="545" w:type="pct"/>
            <w:shd w:val="clear" w:color="auto" w:fill="auto"/>
            <w:vAlign w:val="bottom"/>
            <w:hideMark/>
          </w:tcPr>
          <w:p w14:paraId="3C3D9C25" w14:textId="77777777" w:rsidR="00D949F9" w:rsidRPr="00D949F9" w:rsidRDefault="00D949F9" w:rsidP="00E47D51">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w:t>
            </w:r>
          </w:p>
        </w:tc>
        <w:tc>
          <w:tcPr>
            <w:tcW w:w="545" w:type="pct"/>
            <w:shd w:val="clear" w:color="auto" w:fill="auto"/>
            <w:vAlign w:val="bottom"/>
            <w:hideMark/>
          </w:tcPr>
          <w:p w14:paraId="229C1807" w14:textId="77777777" w:rsidR="00D949F9" w:rsidRPr="00D949F9" w:rsidRDefault="00D949F9" w:rsidP="00E47D51">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10,1</w:t>
            </w:r>
          </w:p>
        </w:tc>
        <w:tc>
          <w:tcPr>
            <w:tcW w:w="545" w:type="pct"/>
            <w:shd w:val="clear" w:color="auto" w:fill="auto"/>
            <w:vAlign w:val="bottom"/>
            <w:hideMark/>
          </w:tcPr>
          <w:p w14:paraId="59527D30" w14:textId="77777777" w:rsidR="00D949F9" w:rsidRPr="00D949F9" w:rsidRDefault="00D949F9" w:rsidP="00E47D51">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9,5</w:t>
            </w:r>
          </w:p>
        </w:tc>
      </w:tr>
      <w:tr w:rsidR="00D949F9" w:rsidRPr="00D949F9" w14:paraId="043CB162" w14:textId="77777777" w:rsidTr="00D949F9">
        <w:trPr>
          <w:trHeight w:val="240"/>
        </w:trPr>
        <w:tc>
          <w:tcPr>
            <w:cnfStyle w:val="001000000000" w:firstRow="0" w:lastRow="0" w:firstColumn="1" w:lastColumn="0" w:oddVBand="0" w:evenVBand="0" w:oddHBand="0" w:evenHBand="0" w:firstRowFirstColumn="0" w:firstRowLastColumn="0" w:lastRowFirstColumn="0" w:lastRowLastColumn="0"/>
            <w:tcW w:w="2275" w:type="pct"/>
            <w:tcBorders>
              <w:bottom w:val="single" w:sz="12" w:space="0" w:color="auto"/>
            </w:tcBorders>
            <w:shd w:val="clear" w:color="auto" w:fill="auto"/>
            <w:noWrap/>
          </w:tcPr>
          <w:p w14:paraId="37E60442"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Educación secundaria (ciclo superior)</w:t>
            </w:r>
          </w:p>
        </w:tc>
        <w:tc>
          <w:tcPr>
            <w:tcW w:w="545" w:type="pct"/>
            <w:tcBorders>
              <w:bottom w:val="single" w:sz="12" w:space="0" w:color="auto"/>
            </w:tcBorders>
            <w:shd w:val="clear" w:color="auto" w:fill="auto"/>
            <w:vAlign w:val="bottom"/>
          </w:tcPr>
          <w:p w14:paraId="0E3E19B1" w14:textId="77777777" w:rsidR="00D949F9" w:rsidRPr="00D949F9" w:rsidRDefault="00D949F9" w:rsidP="00E47D51">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8,6</w:t>
            </w:r>
          </w:p>
        </w:tc>
        <w:tc>
          <w:tcPr>
            <w:tcW w:w="545" w:type="pct"/>
            <w:tcBorders>
              <w:bottom w:val="single" w:sz="12" w:space="0" w:color="auto"/>
            </w:tcBorders>
            <w:shd w:val="clear" w:color="auto" w:fill="auto"/>
            <w:vAlign w:val="bottom"/>
          </w:tcPr>
          <w:p w14:paraId="7F6C5A3D" w14:textId="77777777" w:rsidR="00D949F9" w:rsidRPr="00D949F9" w:rsidRDefault="00D949F9" w:rsidP="00E47D51">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9,2</w:t>
            </w:r>
          </w:p>
        </w:tc>
        <w:tc>
          <w:tcPr>
            <w:tcW w:w="545" w:type="pct"/>
            <w:tcBorders>
              <w:bottom w:val="single" w:sz="12" w:space="0" w:color="auto"/>
            </w:tcBorders>
            <w:shd w:val="clear" w:color="auto" w:fill="auto"/>
            <w:vAlign w:val="bottom"/>
          </w:tcPr>
          <w:p w14:paraId="7ACEC62D" w14:textId="77777777" w:rsidR="00D949F9" w:rsidRPr="00D949F9" w:rsidRDefault="00D949F9" w:rsidP="00E47D51">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4,7*</w:t>
            </w:r>
          </w:p>
        </w:tc>
        <w:tc>
          <w:tcPr>
            <w:tcW w:w="545" w:type="pct"/>
            <w:tcBorders>
              <w:bottom w:val="single" w:sz="12" w:space="0" w:color="auto"/>
            </w:tcBorders>
            <w:shd w:val="clear" w:color="auto" w:fill="auto"/>
            <w:vAlign w:val="bottom"/>
          </w:tcPr>
          <w:p w14:paraId="69959B77" w14:textId="77777777" w:rsidR="00D949F9" w:rsidRPr="00D949F9" w:rsidRDefault="00D949F9" w:rsidP="00E47D51">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9,1</w:t>
            </w:r>
          </w:p>
        </w:tc>
        <w:tc>
          <w:tcPr>
            <w:tcW w:w="545" w:type="pct"/>
            <w:tcBorders>
              <w:bottom w:val="single" w:sz="12" w:space="0" w:color="auto"/>
            </w:tcBorders>
            <w:shd w:val="clear" w:color="auto" w:fill="auto"/>
            <w:vAlign w:val="bottom"/>
          </w:tcPr>
          <w:p w14:paraId="2B7A0C75" w14:textId="77777777" w:rsidR="00D949F9" w:rsidRPr="00D949F9" w:rsidRDefault="00D949F9" w:rsidP="00E47D51">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8,5</w:t>
            </w:r>
          </w:p>
        </w:tc>
      </w:tr>
    </w:tbl>
    <w:p w14:paraId="324EB495" w14:textId="03697EEA" w:rsidR="00D949F9" w:rsidRDefault="00D949F9" w:rsidP="00E47D51">
      <w:pPr>
        <w:pStyle w:val="SingleTxtG"/>
        <w:spacing w:before="120" w:after="0"/>
        <w:ind w:firstLine="170"/>
        <w:jc w:val="left"/>
        <w:rPr>
          <w:sz w:val="18"/>
          <w:szCs w:val="18"/>
          <w:lang w:val="es-ES_tradnl"/>
        </w:rPr>
      </w:pPr>
      <w:r w:rsidRPr="00D949F9">
        <w:rPr>
          <w:sz w:val="18"/>
          <w:szCs w:val="18"/>
          <w:lang w:val="es-ES_tradnl"/>
        </w:rPr>
        <w:t xml:space="preserve">* </w:t>
      </w:r>
      <w:r w:rsidR="00770158">
        <w:rPr>
          <w:sz w:val="18"/>
          <w:szCs w:val="18"/>
          <w:lang w:val="es-ES_tradnl"/>
        </w:rPr>
        <w:t xml:space="preserve"> </w:t>
      </w:r>
      <w:r w:rsidRPr="00D949F9">
        <w:rPr>
          <w:sz w:val="18"/>
          <w:szCs w:val="18"/>
          <w:lang w:val="es-ES_tradnl"/>
        </w:rPr>
        <w:t>la definición varía (véanse los metadatos en el sitio web de Eurostat).</w:t>
      </w:r>
    </w:p>
    <w:p w14:paraId="55881C2A" w14:textId="03A244DE" w:rsidR="00E47D51" w:rsidRPr="00D949F9" w:rsidRDefault="00E47D51" w:rsidP="00E47D51">
      <w:pPr>
        <w:pStyle w:val="SingleTxtG"/>
        <w:ind w:firstLine="170"/>
        <w:jc w:val="left"/>
        <w:rPr>
          <w:sz w:val="18"/>
          <w:szCs w:val="18"/>
          <w:lang w:val="es-ES_tradnl"/>
        </w:rPr>
      </w:pPr>
      <w:r w:rsidRPr="00E47D51">
        <w:rPr>
          <w:i/>
          <w:sz w:val="18"/>
          <w:szCs w:val="18"/>
          <w:lang w:val="es-ES_tradnl"/>
        </w:rPr>
        <w:t>F</w:t>
      </w:r>
      <w:r w:rsidRPr="00AD7A7D">
        <w:rPr>
          <w:i/>
          <w:sz w:val="18"/>
          <w:szCs w:val="18"/>
          <w:lang w:val="es-ES_tradnl"/>
        </w:rPr>
        <w:t>uente:</w:t>
      </w:r>
      <w:r w:rsidRPr="00AD7A7D">
        <w:rPr>
          <w:sz w:val="18"/>
          <w:szCs w:val="18"/>
          <w:lang w:val="es-ES_tradnl"/>
        </w:rPr>
        <w:t xml:space="preserve"> UNESCO</w:t>
      </w:r>
      <w:r>
        <w:rPr>
          <w:sz w:val="18"/>
          <w:szCs w:val="18"/>
          <w:lang w:val="es-ES_tradnl"/>
        </w:rPr>
        <w:t>.</w:t>
      </w:r>
    </w:p>
    <w:p w14:paraId="107278B8" w14:textId="0C89F0F6" w:rsidR="00D949F9" w:rsidRPr="00D949F9" w:rsidRDefault="00D949F9" w:rsidP="00D949F9">
      <w:pPr>
        <w:pStyle w:val="SingleTxtG"/>
        <w:rPr>
          <w:lang w:val="es-ES_tradnl"/>
        </w:rPr>
      </w:pPr>
      <w:r w:rsidRPr="00D949F9">
        <w:rPr>
          <w:lang w:val="es-ES_tradnl"/>
        </w:rPr>
        <w:t>27.</w:t>
      </w:r>
      <w:r w:rsidRPr="00D949F9">
        <w:rPr>
          <w:lang w:val="es-ES_tradnl"/>
        </w:rPr>
        <w:tab/>
        <w:t>Las escuelas luxemburguesas ofrecen, en todos los niveles de enseñanza, medidas y clases especiales para la acogida y la escolarización de alumnos extranjeros.</w:t>
      </w:r>
    </w:p>
    <w:p w14:paraId="128DF45A" w14:textId="39F9B881" w:rsidR="00D949F9" w:rsidRPr="00D949F9" w:rsidRDefault="00D949F9" w:rsidP="00D949F9">
      <w:pPr>
        <w:pStyle w:val="SingleTxtG"/>
        <w:rPr>
          <w:lang w:val="es-ES_tradnl"/>
        </w:rPr>
      </w:pPr>
      <w:r w:rsidRPr="00D949F9">
        <w:rPr>
          <w:lang w:val="es-ES_tradnl"/>
        </w:rPr>
        <w:t>28.</w:t>
      </w:r>
      <w:r w:rsidRPr="00D949F9">
        <w:rPr>
          <w:lang w:val="es-ES_tradnl"/>
        </w:rPr>
        <w:tab/>
        <w:t>Además, los niños con discapacidad o con necesidades educativas específicas son integrados en el sistema educativo ordinario o reciben atención en institutos o servicios especializados en el apoyo a este alumnado.</w:t>
      </w:r>
    </w:p>
    <w:p w14:paraId="6AE3DB70" w14:textId="3C27FBC3" w:rsidR="00D949F9" w:rsidRPr="00D949F9" w:rsidRDefault="00D949F9" w:rsidP="00D949F9">
      <w:pPr>
        <w:pStyle w:val="SingleTxtG"/>
        <w:rPr>
          <w:lang w:val="es-ES_tradnl"/>
        </w:rPr>
      </w:pPr>
      <w:r w:rsidRPr="00D949F9">
        <w:rPr>
          <w:lang w:val="es-ES_tradnl"/>
        </w:rPr>
        <w:t>29.</w:t>
      </w:r>
      <w:r w:rsidRPr="00D949F9">
        <w:rPr>
          <w:lang w:val="es-ES_tradnl"/>
        </w:rPr>
        <w:tab/>
        <w:t>Asimismo,</w:t>
      </w:r>
      <w:r w:rsidR="00485FEF">
        <w:rPr>
          <w:lang w:val="es-ES_tradnl"/>
        </w:rPr>
        <w:t xml:space="preserve"> </w:t>
      </w:r>
      <w:r w:rsidRPr="00D949F9">
        <w:rPr>
          <w:lang w:val="es-ES_tradnl"/>
        </w:rPr>
        <w:t>el sistema</w:t>
      </w:r>
      <w:r w:rsidR="001A6FEE">
        <w:rPr>
          <w:lang w:val="es-ES_tradnl"/>
        </w:rPr>
        <w:t xml:space="preserve"> </w:t>
      </w:r>
      <w:r w:rsidRPr="00D949F9">
        <w:rPr>
          <w:lang w:val="es-ES_tradnl"/>
        </w:rPr>
        <w:t>educativo luxemburgués se caracteriza fundamentalmente por su tradición plurilingüe. Dado que Luxemburgo es un país trilingüe —con el luxemburgués como idioma nacional, el francés como idioma legislativo y el luxemburgués, el francés y el alemán como idiomas administrativos y judiciales—, la enseñanza de idiomas ocupa un lugar central en el sistema educativo. En consecuencia, la enseñanza incorpora el uso de los tres idiomas. Si bien el alemán es el principal idioma de instrucción en la escuela primaria y en las clases inferiores de la enseñanza secundaria, la mayoría de las asignaturas en las clases superiores de la enseñanza secundaria se imparten en francés. La escuela pública también ofrece clases en otros idiomas, en particular en francés e inglés.</w:t>
      </w:r>
    </w:p>
    <w:p w14:paraId="4266411D" w14:textId="64F24BF1" w:rsidR="00D949F9" w:rsidRPr="00D949F9" w:rsidRDefault="00D949F9" w:rsidP="00D949F9">
      <w:pPr>
        <w:pStyle w:val="SingleTxtG"/>
        <w:rPr>
          <w:lang w:val="es-ES_tradnl"/>
        </w:rPr>
      </w:pPr>
      <w:r w:rsidRPr="00D949F9">
        <w:rPr>
          <w:lang w:val="es-ES_tradnl"/>
        </w:rPr>
        <w:t>30.</w:t>
      </w:r>
      <w:r w:rsidRPr="00D949F9">
        <w:rPr>
          <w:lang w:val="es-ES_tradnl"/>
        </w:rPr>
        <w:tab/>
        <w:t>Una de las principales causas del abandono escolar es el fracaso escolar o la percepción anticipada de dicho fracaso. Como consecuencia, algunos estudiantes abandonan la escuela en busca de una formación alternativa que les ofrezca mayores probabilidades de éxito. La orientación educativa inadecuada también se cita con frecuencia como otro factor determinante. Algunos de estos estudiantes señalaron que no les agradaba la formación que estaban recibiendo, que no lograban acceder a la formación deseada —ya fuera porque no se ofrecía en su centro educativo o porque no lograban ser admitidos—, o que la abandonaban debido a la falta de plazas de aprendizaje disponibles.</w:t>
      </w:r>
    </w:p>
    <w:p w14:paraId="67DCBEE3" w14:textId="77777777" w:rsidR="00D949F9" w:rsidRPr="00D949F9" w:rsidRDefault="00D949F9" w:rsidP="00D949F9">
      <w:pPr>
        <w:pStyle w:val="SingleTxtG"/>
        <w:rPr>
          <w:lang w:val="es-ES_tradnl"/>
        </w:rPr>
      </w:pPr>
      <w:r w:rsidRPr="00D949F9">
        <w:rPr>
          <w:lang w:val="es-ES_tradnl"/>
        </w:rPr>
        <w:t>31.</w:t>
      </w:r>
      <w:r w:rsidRPr="00D949F9">
        <w:rPr>
          <w:lang w:val="es-ES_tradnl"/>
        </w:rPr>
        <w:tab/>
        <w:t>Otras razones de carácter personal, como problemas familiares o de salud, también motivan el abandono escolar en ciertos casos.</w:t>
      </w:r>
    </w:p>
    <w:p w14:paraId="590271D7" w14:textId="77777777" w:rsidR="00770158" w:rsidRDefault="00D949F9" w:rsidP="00770158">
      <w:pPr>
        <w:pStyle w:val="Table1G"/>
        <w:rPr>
          <w:lang w:val="es-ES_tradnl"/>
        </w:rPr>
      </w:pPr>
      <w:bookmarkStart w:id="59" w:name="_Toc11407904"/>
      <w:bookmarkStart w:id="60" w:name="_Toc11408859"/>
      <w:bookmarkStart w:id="61" w:name="_Toc180747705"/>
      <w:r w:rsidRPr="00AD7A7D">
        <w:rPr>
          <w:lang w:val="es-ES_tradnl"/>
        </w:rPr>
        <w:t>Cuadro 20</w:t>
      </w:r>
    </w:p>
    <w:p w14:paraId="6EBB0811" w14:textId="33820F5C" w:rsidR="00D949F9" w:rsidRDefault="00D949F9" w:rsidP="00770158">
      <w:pPr>
        <w:pStyle w:val="SingleTxtG"/>
        <w:jc w:val="left"/>
        <w:rPr>
          <w:b/>
          <w:bCs/>
          <w:lang w:val="es-ES_tradnl"/>
        </w:rPr>
      </w:pPr>
      <w:r w:rsidRPr="00AD7A7D">
        <w:rPr>
          <w:b/>
          <w:bCs/>
          <w:lang w:val="es-ES_tradnl"/>
        </w:rPr>
        <w:t>Tasas de abandono escolar en la enseñanza pública</w:t>
      </w:r>
      <w:bookmarkEnd w:id="59"/>
      <w:bookmarkEnd w:id="60"/>
      <w:bookmarkEnd w:id="61"/>
    </w:p>
    <w:tbl>
      <w:tblPr>
        <w:tblStyle w:val="Tablanormal2"/>
        <w:tblW w:w="7370" w:type="dxa"/>
        <w:tblInd w:w="1134" w:type="dxa"/>
        <w:tblBorders>
          <w:top w:val="single" w:sz="4" w:space="0" w:color="auto"/>
          <w:bottom w:val="none" w:sz="0" w:space="0" w:color="auto"/>
        </w:tblBorders>
        <w:tblCellMar>
          <w:left w:w="0" w:type="dxa"/>
          <w:right w:w="0" w:type="dxa"/>
        </w:tblCellMar>
        <w:tblLook w:val="06A0" w:firstRow="1" w:lastRow="0" w:firstColumn="1" w:lastColumn="0" w:noHBand="1" w:noVBand="1"/>
      </w:tblPr>
      <w:tblGrid>
        <w:gridCol w:w="2250"/>
        <w:gridCol w:w="1025"/>
        <w:gridCol w:w="1024"/>
        <w:gridCol w:w="1024"/>
        <w:gridCol w:w="1024"/>
        <w:gridCol w:w="1023"/>
      </w:tblGrid>
      <w:tr w:rsidR="00D949F9" w:rsidRPr="00D949F9" w14:paraId="5FEB4A0A" w14:textId="77777777" w:rsidTr="00A35143">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1526" w:type="pct"/>
            <w:tcBorders>
              <w:top w:val="single" w:sz="4" w:space="0" w:color="auto"/>
              <w:bottom w:val="single" w:sz="12" w:space="0" w:color="auto"/>
            </w:tcBorders>
            <w:shd w:val="clear" w:color="auto" w:fill="auto"/>
            <w:vAlign w:val="bottom"/>
            <w:hideMark/>
          </w:tcPr>
          <w:p w14:paraId="64811DFB" w14:textId="77777777" w:rsidR="00D949F9" w:rsidRPr="00D949F9" w:rsidRDefault="00D949F9" w:rsidP="00D949F9">
            <w:pPr>
              <w:autoSpaceDE w:val="0"/>
              <w:autoSpaceDN w:val="0"/>
              <w:adjustRightInd w:val="0"/>
              <w:spacing w:before="80" w:after="80" w:line="200" w:lineRule="exact"/>
              <w:rPr>
                <w:b w:val="0"/>
                <w:bCs w:val="0"/>
                <w:i/>
                <w:sz w:val="16"/>
                <w:szCs w:val="18"/>
                <w:lang w:val="es-ES_tradnl"/>
              </w:rPr>
            </w:pPr>
            <w:r w:rsidRPr="00D949F9">
              <w:rPr>
                <w:b w:val="0"/>
                <w:bCs w:val="0"/>
                <w:i/>
                <w:iCs/>
                <w:sz w:val="16"/>
                <w:lang w:val="es-ES_tradnl"/>
              </w:rPr>
              <w:t>Año académico</w:t>
            </w:r>
          </w:p>
        </w:tc>
        <w:tc>
          <w:tcPr>
            <w:tcW w:w="695" w:type="pct"/>
            <w:tcBorders>
              <w:top w:val="single" w:sz="4" w:space="0" w:color="auto"/>
              <w:bottom w:val="single" w:sz="12" w:space="0" w:color="auto"/>
            </w:tcBorders>
            <w:shd w:val="clear" w:color="auto" w:fill="auto"/>
            <w:noWrap/>
            <w:vAlign w:val="bottom"/>
            <w:hideMark/>
          </w:tcPr>
          <w:p w14:paraId="48681F91" w14:textId="31905A58" w:rsidR="00D949F9" w:rsidRPr="00D949F9" w:rsidRDefault="00D949F9" w:rsidP="00770158">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2018/19</w:t>
            </w:r>
          </w:p>
        </w:tc>
        <w:tc>
          <w:tcPr>
            <w:tcW w:w="695" w:type="pct"/>
            <w:tcBorders>
              <w:top w:val="single" w:sz="4" w:space="0" w:color="auto"/>
              <w:bottom w:val="single" w:sz="12" w:space="0" w:color="auto"/>
            </w:tcBorders>
            <w:shd w:val="clear" w:color="auto" w:fill="auto"/>
            <w:noWrap/>
            <w:vAlign w:val="bottom"/>
            <w:hideMark/>
          </w:tcPr>
          <w:p w14:paraId="5D8FE167" w14:textId="7372295C" w:rsidR="00D949F9" w:rsidRPr="00D949F9" w:rsidRDefault="00D949F9" w:rsidP="00770158">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2019/20</w:t>
            </w:r>
          </w:p>
        </w:tc>
        <w:tc>
          <w:tcPr>
            <w:tcW w:w="695" w:type="pct"/>
            <w:tcBorders>
              <w:top w:val="single" w:sz="4" w:space="0" w:color="auto"/>
              <w:bottom w:val="single" w:sz="12" w:space="0" w:color="auto"/>
            </w:tcBorders>
            <w:shd w:val="clear" w:color="auto" w:fill="auto"/>
            <w:noWrap/>
            <w:vAlign w:val="bottom"/>
            <w:hideMark/>
          </w:tcPr>
          <w:p w14:paraId="73C7238D" w14:textId="70F92951" w:rsidR="00D949F9" w:rsidRPr="00D949F9" w:rsidRDefault="00D949F9" w:rsidP="00770158">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2020/21</w:t>
            </w:r>
          </w:p>
        </w:tc>
        <w:tc>
          <w:tcPr>
            <w:tcW w:w="695" w:type="pct"/>
            <w:tcBorders>
              <w:top w:val="single" w:sz="4" w:space="0" w:color="auto"/>
              <w:bottom w:val="single" w:sz="12" w:space="0" w:color="auto"/>
            </w:tcBorders>
            <w:shd w:val="clear" w:color="auto" w:fill="auto"/>
            <w:noWrap/>
            <w:vAlign w:val="bottom"/>
            <w:hideMark/>
          </w:tcPr>
          <w:p w14:paraId="39ABD115" w14:textId="695C7CE4" w:rsidR="00D949F9" w:rsidRPr="00D949F9" w:rsidRDefault="00D949F9" w:rsidP="00770158">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2021/22</w:t>
            </w:r>
          </w:p>
        </w:tc>
        <w:tc>
          <w:tcPr>
            <w:tcW w:w="694" w:type="pct"/>
            <w:tcBorders>
              <w:top w:val="single" w:sz="4" w:space="0" w:color="auto"/>
              <w:bottom w:val="single" w:sz="12" w:space="0" w:color="auto"/>
            </w:tcBorders>
            <w:shd w:val="clear" w:color="auto" w:fill="auto"/>
            <w:noWrap/>
            <w:vAlign w:val="bottom"/>
            <w:hideMark/>
          </w:tcPr>
          <w:p w14:paraId="0F80EC06" w14:textId="007FA24C" w:rsidR="00D949F9" w:rsidRPr="00D949F9" w:rsidRDefault="00D949F9" w:rsidP="00770158">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2022/23</w:t>
            </w:r>
          </w:p>
        </w:tc>
      </w:tr>
      <w:tr w:rsidR="00D949F9" w:rsidRPr="00D949F9" w14:paraId="212F591C" w14:textId="77777777" w:rsidTr="00A35143">
        <w:trPr>
          <w:trHeight w:val="240"/>
        </w:trPr>
        <w:tc>
          <w:tcPr>
            <w:cnfStyle w:val="001000000000" w:firstRow="0" w:lastRow="0" w:firstColumn="1" w:lastColumn="0" w:oddVBand="0" w:evenVBand="0" w:oddHBand="0" w:evenHBand="0" w:firstRowFirstColumn="0" w:firstRowLastColumn="0" w:lastRowFirstColumn="0" w:lastRowLastColumn="0"/>
            <w:tcW w:w="1526" w:type="pct"/>
            <w:tcBorders>
              <w:top w:val="single" w:sz="12" w:space="0" w:color="auto"/>
            </w:tcBorders>
            <w:shd w:val="clear" w:color="auto" w:fill="auto"/>
            <w:hideMark/>
          </w:tcPr>
          <w:p w14:paraId="608453BF"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Número de abandonos</w:t>
            </w:r>
          </w:p>
        </w:tc>
        <w:tc>
          <w:tcPr>
            <w:tcW w:w="695" w:type="pct"/>
            <w:tcBorders>
              <w:top w:val="single" w:sz="12" w:space="0" w:color="auto"/>
            </w:tcBorders>
            <w:shd w:val="clear" w:color="auto" w:fill="auto"/>
            <w:vAlign w:val="bottom"/>
            <w:hideMark/>
          </w:tcPr>
          <w:p w14:paraId="4F8DB8BA" w14:textId="6DE58814" w:rsidR="00D949F9" w:rsidRPr="00D949F9" w:rsidRDefault="00D949F9" w:rsidP="00770158">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w:t>
            </w:r>
            <w:r w:rsidR="00770158">
              <w:rPr>
                <w:sz w:val="18"/>
                <w:lang w:val="es-ES_tradnl"/>
              </w:rPr>
              <w:t xml:space="preserve"> </w:t>
            </w:r>
            <w:r w:rsidRPr="00D949F9">
              <w:rPr>
                <w:sz w:val="18"/>
                <w:lang w:val="es-ES_tradnl"/>
              </w:rPr>
              <w:t>655</w:t>
            </w:r>
          </w:p>
        </w:tc>
        <w:tc>
          <w:tcPr>
            <w:tcW w:w="695" w:type="pct"/>
            <w:tcBorders>
              <w:top w:val="single" w:sz="12" w:space="0" w:color="auto"/>
            </w:tcBorders>
            <w:shd w:val="clear" w:color="auto" w:fill="auto"/>
            <w:vAlign w:val="bottom"/>
            <w:hideMark/>
          </w:tcPr>
          <w:p w14:paraId="0AF49875" w14:textId="05BBC01B" w:rsidR="00D949F9" w:rsidRPr="00D949F9" w:rsidRDefault="00D949F9" w:rsidP="00770158">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w:t>
            </w:r>
            <w:r w:rsidR="00770158">
              <w:rPr>
                <w:sz w:val="18"/>
                <w:lang w:val="es-ES_tradnl"/>
              </w:rPr>
              <w:t xml:space="preserve"> </w:t>
            </w:r>
            <w:r w:rsidRPr="00D949F9">
              <w:rPr>
                <w:sz w:val="18"/>
                <w:lang w:val="es-ES_tradnl"/>
              </w:rPr>
              <w:t>473</w:t>
            </w:r>
          </w:p>
        </w:tc>
        <w:tc>
          <w:tcPr>
            <w:tcW w:w="695" w:type="pct"/>
            <w:tcBorders>
              <w:top w:val="single" w:sz="12" w:space="0" w:color="auto"/>
            </w:tcBorders>
            <w:shd w:val="clear" w:color="auto" w:fill="auto"/>
            <w:vAlign w:val="bottom"/>
            <w:hideMark/>
          </w:tcPr>
          <w:p w14:paraId="64896EA8" w14:textId="477A9EAB" w:rsidR="00D949F9" w:rsidRPr="00D949F9" w:rsidRDefault="00D949F9" w:rsidP="00770158">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w:t>
            </w:r>
            <w:r w:rsidR="00770158">
              <w:rPr>
                <w:sz w:val="18"/>
                <w:lang w:val="es-ES_tradnl"/>
              </w:rPr>
              <w:t xml:space="preserve"> </w:t>
            </w:r>
            <w:r w:rsidRPr="00D949F9">
              <w:rPr>
                <w:sz w:val="18"/>
                <w:lang w:val="es-ES_tradnl"/>
              </w:rPr>
              <w:t>746</w:t>
            </w:r>
          </w:p>
        </w:tc>
        <w:tc>
          <w:tcPr>
            <w:tcW w:w="695" w:type="pct"/>
            <w:tcBorders>
              <w:top w:val="single" w:sz="12" w:space="0" w:color="auto"/>
            </w:tcBorders>
            <w:shd w:val="clear" w:color="auto" w:fill="auto"/>
            <w:vAlign w:val="bottom"/>
            <w:hideMark/>
          </w:tcPr>
          <w:p w14:paraId="07671F0B" w14:textId="36EB0815" w:rsidR="00D949F9" w:rsidRPr="00D949F9" w:rsidRDefault="00D949F9" w:rsidP="00770158">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w:t>
            </w:r>
            <w:r w:rsidR="00770158">
              <w:rPr>
                <w:sz w:val="18"/>
                <w:lang w:val="es-ES_tradnl"/>
              </w:rPr>
              <w:t xml:space="preserve"> </w:t>
            </w:r>
            <w:r w:rsidRPr="00D949F9">
              <w:rPr>
                <w:sz w:val="18"/>
                <w:lang w:val="es-ES_tradnl"/>
              </w:rPr>
              <w:t>767</w:t>
            </w:r>
          </w:p>
        </w:tc>
        <w:tc>
          <w:tcPr>
            <w:tcW w:w="694" w:type="pct"/>
            <w:tcBorders>
              <w:top w:val="single" w:sz="12" w:space="0" w:color="auto"/>
            </w:tcBorders>
            <w:shd w:val="clear" w:color="auto" w:fill="auto"/>
            <w:vAlign w:val="bottom"/>
            <w:hideMark/>
          </w:tcPr>
          <w:p w14:paraId="1A1E8DB7" w14:textId="6998EB04" w:rsidR="00D949F9" w:rsidRPr="00D949F9" w:rsidRDefault="00D949F9" w:rsidP="00770158">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w:t>
            </w:r>
            <w:r w:rsidR="00770158">
              <w:rPr>
                <w:sz w:val="18"/>
                <w:lang w:val="es-ES_tradnl"/>
              </w:rPr>
              <w:t xml:space="preserve"> </w:t>
            </w:r>
            <w:r w:rsidRPr="00D949F9">
              <w:rPr>
                <w:sz w:val="18"/>
                <w:lang w:val="es-ES_tradnl"/>
              </w:rPr>
              <w:t>716</w:t>
            </w:r>
          </w:p>
        </w:tc>
      </w:tr>
      <w:tr w:rsidR="0083790F" w:rsidRPr="00D949F9" w14:paraId="7CE56E59" w14:textId="77777777" w:rsidTr="00A35143">
        <w:trPr>
          <w:trHeight w:val="240"/>
        </w:trPr>
        <w:tc>
          <w:tcPr>
            <w:cnfStyle w:val="001000000000" w:firstRow="0" w:lastRow="0" w:firstColumn="1" w:lastColumn="0" w:oddVBand="0" w:evenVBand="0" w:oddHBand="0" w:evenHBand="0" w:firstRowFirstColumn="0" w:firstRowLastColumn="0" w:lastRowFirstColumn="0" w:lastRowLastColumn="0"/>
            <w:tcW w:w="1526" w:type="pct"/>
            <w:tcBorders>
              <w:bottom w:val="single" w:sz="12" w:space="0" w:color="auto"/>
            </w:tcBorders>
            <w:shd w:val="clear" w:color="auto" w:fill="auto"/>
            <w:noWrap/>
            <w:hideMark/>
          </w:tcPr>
          <w:p w14:paraId="307A406B" w14:textId="03A52DB8" w:rsidR="0083790F" w:rsidRPr="00D949F9" w:rsidRDefault="0083790F" w:rsidP="0083790F">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 xml:space="preserve">Tasa de abandono </w:t>
            </w:r>
          </w:p>
        </w:tc>
        <w:tc>
          <w:tcPr>
            <w:tcW w:w="695" w:type="pct"/>
            <w:tcBorders>
              <w:bottom w:val="single" w:sz="12" w:space="0" w:color="auto"/>
            </w:tcBorders>
            <w:shd w:val="clear" w:color="auto" w:fill="auto"/>
            <w:vAlign w:val="bottom"/>
            <w:hideMark/>
          </w:tcPr>
          <w:p w14:paraId="5D061A04" w14:textId="148D32CA"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81B20">
              <w:rPr>
                <w:bCs/>
                <w:sz w:val="18"/>
                <w:szCs w:val="18"/>
                <w:lang w:val="fr-FR"/>
              </w:rPr>
              <w:t>7,8 %</w:t>
            </w:r>
          </w:p>
        </w:tc>
        <w:tc>
          <w:tcPr>
            <w:tcW w:w="695" w:type="pct"/>
            <w:tcBorders>
              <w:bottom w:val="single" w:sz="12" w:space="0" w:color="auto"/>
            </w:tcBorders>
            <w:shd w:val="clear" w:color="auto" w:fill="auto"/>
            <w:vAlign w:val="bottom"/>
            <w:hideMark/>
          </w:tcPr>
          <w:p w14:paraId="4E2100CA" w14:textId="0B658C52"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81B20">
              <w:rPr>
                <w:bCs/>
                <w:sz w:val="18"/>
                <w:szCs w:val="18"/>
                <w:lang w:val="fr-FR"/>
              </w:rPr>
              <w:t>7,00 %</w:t>
            </w:r>
          </w:p>
        </w:tc>
        <w:tc>
          <w:tcPr>
            <w:tcW w:w="695" w:type="pct"/>
            <w:tcBorders>
              <w:bottom w:val="single" w:sz="12" w:space="0" w:color="auto"/>
            </w:tcBorders>
            <w:shd w:val="clear" w:color="auto" w:fill="auto"/>
            <w:vAlign w:val="bottom"/>
            <w:hideMark/>
          </w:tcPr>
          <w:p w14:paraId="63283074" w14:textId="05D02E66"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81B20">
              <w:rPr>
                <w:bCs/>
                <w:sz w:val="18"/>
                <w:szCs w:val="18"/>
                <w:lang w:val="fr-FR"/>
              </w:rPr>
              <w:t>8,20 %</w:t>
            </w:r>
          </w:p>
        </w:tc>
        <w:tc>
          <w:tcPr>
            <w:tcW w:w="695" w:type="pct"/>
            <w:tcBorders>
              <w:bottom w:val="single" w:sz="12" w:space="0" w:color="auto"/>
            </w:tcBorders>
            <w:shd w:val="clear" w:color="auto" w:fill="auto"/>
            <w:vAlign w:val="bottom"/>
            <w:hideMark/>
          </w:tcPr>
          <w:p w14:paraId="17D7C1A3" w14:textId="30BED5D6"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81B20">
              <w:rPr>
                <w:bCs/>
                <w:sz w:val="18"/>
                <w:szCs w:val="18"/>
                <w:lang w:val="fr-FR"/>
              </w:rPr>
              <w:t>8,10 %</w:t>
            </w:r>
          </w:p>
        </w:tc>
        <w:tc>
          <w:tcPr>
            <w:tcW w:w="694" w:type="pct"/>
            <w:tcBorders>
              <w:bottom w:val="single" w:sz="12" w:space="0" w:color="auto"/>
            </w:tcBorders>
            <w:shd w:val="clear" w:color="auto" w:fill="auto"/>
            <w:vAlign w:val="bottom"/>
            <w:hideMark/>
          </w:tcPr>
          <w:p w14:paraId="4B2C487B" w14:textId="3944839D" w:rsidR="0083790F" w:rsidRPr="00D949F9" w:rsidRDefault="0083790F" w:rsidP="0083790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A81B20">
              <w:rPr>
                <w:bCs/>
                <w:sz w:val="18"/>
                <w:szCs w:val="18"/>
                <w:lang w:val="fr-FR"/>
              </w:rPr>
              <w:t>7,60 %</w:t>
            </w:r>
          </w:p>
        </w:tc>
      </w:tr>
    </w:tbl>
    <w:p w14:paraId="447AAD04" w14:textId="7A9D2F16" w:rsidR="00A35143" w:rsidRPr="00A35143" w:rsidRDefault="00A35143" w:rsidP="00A35143">
      <w:pPr>
        <w:pStyle w:val="SingleTxtG"/>
        <w:spacing w:before="120"/>
        <w:ind w:firstLine="170"/>
        <w:jc w:val="left"/>
        <w:rPr>
          <w:sz w:val="18"/>
          <w:szCs w:val="18"/>
          <w:lang w:val="es-ES_tradnl"/>
        </w:rPr>
      </w:pPr>
      <w:bookmarkStart w:id="62" w:name="_Toc11407905"/>
      <w:bookmarkStart w:id="63" w:name="_Toc11408860"/>
      <w:bookmarkStart w:id="64" w:name="_Toc180747706"/>
      <w:r w:rsidRPr="00A35143">
        <w:rPr>
          <w:i/>
          <w:sz w:val="18"/>
          <w:szCs w:val="18"/>
          <w:lang w:val="es-ES_tradnl"/>
        </w:rPr>
        <w:t>F</w:t>
      </w:r>
      <w:r w:rsidRPr="00AD7A7D">
        <w:rPr>
          <w:i/>
          <w:sz w:val="18"/>
          <w:szCs w:val="18"/>
          <w:lang w:val="es-ES_tradnl"/>
        </w:rPr>
        <w:t>uente:</w:t>
      </w:r>
      <w:r w:rsidRPr="00AD7A7D">
        <w:rPr>
          <w:sz w:val="18"/>
          <w:szCs w:val="18"/>
          <w:lang w:val="es-ES_tradnl"/>
        </w:rPr>
        <w:t xml:space="preserve"> Ministerio de Educación Nacional, Infancia y Juventud</w:t>
      </w:r>
      <w:r>
        <w:rPr>
          <w:sz w:val="18"/>
          <w:szCs w:val="18"/>
          <w:lang w:val="es-ES_tradnl"/>
        </w:rPr>
        <w:t>.</w:t>
      </w:r>
    </w:p>
    <w:p w14:paraId="7B75758B" w14:textId="0259A77A" w:rsidR="00770158" w:rsidRDefault="00D949F9" w:rsidP="00A35143">
      <w:pPr>
        <w:pStyle w:val="Table1G"/>
        <w:spacing w:before="120"/>
        <w:rPr>
          <w:lang w:val="es-ES_tradnl"/>
        </w:rPr>
      </w:pPr>
      <w:r w:rsidRPr="00AD7A7D">
        <w:rPr>
          <w:lang w:val="es-ES_tradnl"/>
        </w:rPr>
        <w:lastRenderedPageBreak/>
        <w:t>Cuadro 21</w:t>
      </w:r>
    </w:p>
    <w:p w14:paraId="3DD16CC0" w14:textId="24B0DC0D" w:rsidR="00D949F9" w:rsidRDefault="00D949F9" w:rsidP="0083790F">
      <w:pPr>
        <w:pStyle w:val="SingleTxtG"/>
        <w:keepNext/>
        <w:keepLines/>
        <w:jc w:val="left"/>
        <w:rPr>
          <w:b/>
          <w:bCs/>
          <w:lang w:val="es-ES_tradnl"/>
        </w:rPr>
      </w:pPr>
      <w:r w:rsidRPr="00AD7A7D">
        <w:rPr>
          <w:b/>
          <w:bCs/>
          <w:lang w:val="es-ES_tradnl"/>
        </w:rPr>
        <w:t xml:space="preserve">Abandono escolar, por género, año académico 2022/23 </w:t>
      </w:r>
      <w:bookmarkEnd w:id="62"/>
      <w:bookmarkEnd w:id="63"/>
      <w:bookmarkEnd w:id="64"/>
    </w:p>
    <w:tbl>
      <w:tblPr>
        <w:tblStyle w:val="Tablanormal2"/>
        <w:tblW w:w="7370" w:type="dxa"/>
        <w:tblInd w:w="1134" w:type="dxa"/>
        <w:tblBorders>
          <w:top w:val="single" w:sz="4" w:space="0" w:color="auto"/>
          <w:bottom w:val="none" w:sz="0" w:space="0" w:color="auto"/>
        </w:tblBorders>
        <w:tblCellMar>
          <w:left w:w="0" w:type="dxa"/>
          <w:right w:w="0" w:type="dxa"/>
        </w:tblCellMar>
        <w:tblLook w:val="06A0" w:firstRow="1" w:lastRow="0" w:firstColumn="1" w:lastColumn="0" w:noHBand="1" w:noVBand="1"/>
      </w:tblPr>
      <w:tblGrid>
        <w:gridCol w:w="2457"/>
        <w:gridCol w:w="2457"/>
        <w:gridCol w:w="2456"/>
      </w:tblGrid>
      <w:tr w:rsidR="00D949F9" w:rsidRPr="00D949F9" w14:paraId="7B234727" w14:textId="77777777" w:rsidTr="00D949F9">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1667" w:type="pct"/>
            <w:tcBorders>
              <w:top w:val="single" w:sz="4" w:space="0" w:color="auto"/>
              <w:bottom w:val="single" w:sz="12" w:space="0" w:color="auto"/>
            </w:tcBorders>
            <w:shd w:val="clear" w:color="auto" w:fill="auto"/>
            <w:vAlign w:val="bottom"/>
            <w:hideMark/>
          </w:tcPr>
          <w:p w14:paraId="499A6983" w14:textId="77777777" w:rsidR="00D949F9" w:rsidRPr="00D949F9" w:rsidRDefault="00D949F9" w:rsidP="00D949F9">
            <w:pPr>
              <w:autoSpaceDE w:val="0"/>
              <w:autoSpaceDN w:val="0"/>
              <w:adjustRightInd w:val="0"/>
              <w:spacing w:before="80" w:after="80" w:line="200" w:lineRule="exact"/>
              <w:rPr>
                <w:b w:val="0"/>
                <w:bCs w:val="0"/>
                <w:i/>
                <w:sz w:val="16"/>
                <w:szCs w:val="18"/>
                <w:lang w:val="es-ES_tradnl"/>
              </w:rPr>
            </w:pPr>
            <w:r w:rsidRPr="00D949F9">
              <w:rPr>
                <w:b w:val="0"/>
                <w:bCs w:val="0"/>
                <w:i/>
                <w:iCs/>
                <w:sz w:val="16"/>
                <w:lang w:val="es-ES_tradnl"/>
              </w:rPr>
              <w:t>Género</w:t>
            </w:r>
          </w:p>
        </w:tc>
        <w:tc>
          <w:tcPr>
            <w:tcW w:w="1667" w:type="pct"/>
            <w:tcBorders>
              <w:top w:val="single" w:sz="4" w:space="0" w:color="auto"/>
              <w:bottom w:val="single" w:sz="12" w:space="0" w:color="auto"/>
            </w:tcBorders>
            <w:shd w:val="clear" w:color="auto" w:fill="auto"/>
            <w:noWrap/>
            <w:vAlign w:val="bottom"/>
            <w:hideMark/>
          </w:tcPr>
          <w:p w14:paraId="43CEAF91" w14:textId="77777777" w:rsidR="00D949F9" w:rsidRPr="00D949F9" w:rsidRDefault="00D949F9" w:rsidP="00A95A02">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Número de abandonos</w:t>
            </w:r>
          </w:p>
        </w:tc>
        <w:tc>
          <w:tcPr>
            <w:tcW w:w="1666" w:type="pct"/>
            <w:tcBorders>
              <w:top w:val="single" w:sz="4" w:space="0" w:color="auto"/>
              <w:bottom w:val="single" w:sz="12" w:space="0" w:color="auto"/>
            </w:tcBorders>
            <w:shd w:val="clear" w:color="auto" w:fill="auto"/>
            <w:noWrap/>
            <w:vAlign w:val="bottom"/>
            <w:hideMark/>
          </w:tcPr>
          <w:p w14:paraId="6B321382" w14:textId="77777777" w:rsidR="00D949F9" w:rsidRPr="00D949F9" w:rsidRDefault="00D949F9" w:rsidP="00A95A02">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Porcentaje de abandonos por género</w:t>
            </w:r>
          </w:p>
        </w:tc>
      </w:tr>
      <w:tr w:rsidR="00D949F9" w:rsidRPr="00D949F9" w14:paraId="3E726C6F" w14:textId="77777777" w:rsidTr="00D949F9">
        <w:trPr>
          <w:trHeight w:val="240"/>
        </w:trPr>
        <w:tc>
          <w:tcPr>
            <w:cnfStyle w:val="001000000000" w:firstRow="0" w:lastRow="0" w:firstColumn="1" w:lastColumn="0" w:oddVBand="0" w:evenVBand="0" w:oddHBand="0" w:evenHBand="0" w:firstRowFirstColumn="0" w:firstRowLastColumn="0" w:lastRowFirstColumn="0" w:lastRowLastColumn="0"/>
            <w:tcW w:w="1667" w:type="pct"/>
            <w:tcBorders>
              <w:top w:val="single" w:sz="12" w:space="0" w:color="auto"/>
            </w:tcBorders>
            <w:shd w:val="clear" w:color="auto" w:fill="auto"/>
            <w:hideMark/>
          </w:tcPr>
          <w:p w14:paraId="136D96C9"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Mujeres</w:t>
            </w:r>
          </w:p>
        </w:tc>
        <w:tc>
          <w:tcPr>
            <w:tcW w:w="1667" w:type="pct"/>
            <w:tcBorders>
              <w:top w:val="single" w:sz="12" w:space="0" w:color="auto"/>
            </w:tcBorders>
            <w:shd w:val="clear" w:color="auto" w:fill="auto"/>
            <w:vAlign w:val="bottom"/>
            <w:hideMark/>
          </w:tcPr>
          <w:p w14:paraId="6E3E5AFC" w14:textId="77777777" w:rsidR="00D949F9" w:rsidRPr="00D949F9" w:rsidRDefault="00D949F9" w:rsidP="00A95A0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635</w:t>
            </w:r>
          </w:p>
        </w:tc>
        <w:tc>
          <w:tcPr>
            <w:tcW w:w="1666" w:type="pct"/>
            <w:tcBorders>
              <w:top w:val="single" w:sz="12" w:space="0" w:color="auto"/>
            </w:tcBorders>
            <w:shd w:val="clear" w:color="auto" w:fill="auto"/>
            <w:vAlign w:val="bottom"/>
            <w:hideMark/>
          </w:tcPr>
          <w:p w14:paraId="693557B3" w14:textId="77777777" w:rsidR="00D949F9" w:rsidRPr="00D949F9" w:rsidRDefault="00D949F9" w:rsidP="00A95A0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37</w:t>
            </w:r>
          </w:p>
        </w:tc>
      </w:tr>
      <w:tr w:rsidR="00D949F9" w:rsidRPr="00D949F9" w14:paraId="73E5D902" w14:textId="77777777" w:rsidTr="00A95A02">
        <w:trPr>
          <w:trHeight w:val="240"/>
        </w:trPr>
        <w:tc>
          <w:tcPr>
            <w:cnfStyle w:val="001000000000" w:firstRow="0" w:lastRow="0" w:firstColumn="1" w:lastColumn="0" w:oddVBand="0" w:evenVBand="0" w:oddHBand="0" w:evenHBand="0" w:firstRowFirstColumn="0" w:firstRowLastColumn="0" w:lastRowFirstColumn="0" w:lastRowLastColumn="0"/>
            <w:tcW w:w="1667" w:type="pct"/>
            <w:tcBorders>
              <w:bottom w:val="single" w:sz="4" w:space="0" w:color="auto"/>
            </w:tcBorders>
            <w:shd w:val="clear" w:color="auto" w:fill="auto"/>
            <w:noWrap/>
            <w:hideMark/>
          </w:tcPr>
          <w:p w14:paraId="46B6A236"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Hombres</w:t>
            </w:r>
          </w:p>
        </w:tc>
        <w:tc>
          <w:tcPr>
            <w:tcW w:w="1667" w:type="pct"/>
            <w:tcBorders>
              <w:bottom w:val="single" w:sz="4" w:space="0" w:color="auto"/>
            </w:tcBorders>
            <w:shd w:val="clear" w:color="auto" w:fill="auto"/>
            <w:vAlign w:val="bottom"/>
            <w:hideMark/>
          </w:tcPr>
          <w:p w14:paraId="6779BAD2" w14:textId="081E694E" w:rsidR="00D949F9" w:rsidRPr="00D949F9" w:rsidRDefault="00D949F9" w:rsidP="00A95A0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w:t>
            </w:r>
            <w:r w:rsidR="00A95A02">
              <w:rPr>
                <w:sz w:val="18"/>
                <w:lang w:val="es-ES_tradnl"/>
              </w:rPr>
              <w:t xml:space="preserve"> </w:t>
            </w:r>
            <w:r w:rsidRPr="00D949F9">
              <w:rPr>
                <w:sz w:val="18"/>
                <w:lang w:val="es-ES_tradnl"/>
              </w:rPr>
              <w:t>081</w:t>
            </w:r>
          </w:p>
        </w:tc>
        <w:tc>
          <w:tcPr>
            <w:tcW w:w="1666" w:type="pct"/>
            <w:tcBorders>
              <w:bottom w:val="single" w:sz="4" w:space="0" w:color="auto"/>
            </w:tcBorders>
            <w:shd w:val="clear" w:color="auto" w:fill="auto"/>
            <w:vAlign w:val="bottom"/>
            <w:hideMark/>
          </w:tcPr>
          <w:p w14:paraId="4400F5E3" w14:textId="77777777" w:rsidR="00D949F9" w:rsidRPr="00D949F9" w:rsidRDefault="00D949F9" w:rsidP="00A95A0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 xml:space="preserve">63 </w:t>
            </w:r>
          </w:p>
        </w:tc>
      </w:tr>
      <w:tr w:rsidR="00D949F9" w:rsidRPr="00A95A02" w14:paraId="4C5E2850" w14:textId="77777777" w:rsidTr="00A95A02">
        <w:trPr>
          <w:trHeight w:val="240"/>
        </w:trPr>
        <w:tc>
          <w:tcPr>
            <w:cnfStyle w:val="001000000000" w:firstRow="0" w:lastRow="0" w:firstColumn="1" w:lastColumn="0" w:oddVBand="0" w:evenVBand="0" w:oddHBand="0" w:evenHBand="0" w:firstRowFirstColumn="0" w:firstRowLastColumn="0" w:lastRowFirstColumn="0" w:lastRowLastColumn="0"/>
            <w:tcW w:w="1667" w:type="pct"/>
            <w:tcBorders>
              <w:top w:val="single" w:sz="4" w:space="0" w:color="auto"/>
              <w:bottom w:val="single" w:sz="12" w:space="0" w:color="auto"/>
            </w:tcBorders>
            <w:shd w:val="clear" w:color="auto" w:fill="auto"/>
            <w:noWrap/>
          </w:tcPr>
          <w:p w14:paraId="53C30FDF" w14:textId="77777777" w:rsidR="00D949F9" w:rsidRPr="00A95A02" w:rsidRDefault="00D949F9" w:rsidP="00A95A02">
            <w:pPr>
              <w:autoSpaceDE w:val="0"/>
              <w:autoSpaceDN w:val="0"/>
              <w:adjustRightInd w:val="0"/>
              <w:spacing w:before="80" w:after="80" w:line="220" w:lineRule="exact"/>
              <w:ind w:left="283"/>
              <w:rPr>
                <w:bCs w:val="0"/>
                <w:sz w:val="18"/>
                <w:szCs w:val="18"/>
                <w:lang w:val="es-ES_tradnl"/>
              </w:rPr>
            </w:pPr>
            <w:r w:rsidRPr="00A95A02">
              <w:rPr>
                <w:bCs w:val="0"/>
                <w:sz w:val="18"/>
                <w:lang w:val="es-ES_tradnl"/>
              </w:rPr>
              <w:t>Total</w:t>
            </w:r>
          </w:p>
        </w:tc>
        <w:tc>
          <w:tcPr>
            <w:tcW w:w="1667" w:type="pct"/>
            <w:tcBorders>
              <w:top w:val="single" w:sz="4" w:space="0" w:color="auto"/>
              <w:bottom w:val="single" w:sz="12" w:space="0" w:color="auto"/>
            </w:tcBorders>
            <w:shd w:val="clear" w:color="auto" w:fill="auto"/>
            <w:vAlign w:val="bottom"/>
          </w:tcPr>
          <w:p w14:paraId="7D44B872" w14:textId="3CA0BF6A" w:rsidR="00D949F9" w:rsidRPr="00A95A02" w:rsidRDefault="00D949F9" w:rsidP="00A95A02">
            <w:pPr>
              <w:autoSpaceDE w:val="0"/>
              <w:autoSpaceDN w:val="0"/>
              <w:adjustRightInd w:val="0"/>
              <w:spacing w:before="80" w:after="80" w:line="220" w:lineRule="exact"/>
              <w:ind w:right="28"/>
              <w:jc w:val="right"/>
              <w:cnfStyle w:val="000000000000" w:firstRow="0" w:lastRow="0" w:firstColumn="0" w:lastColumn="0" w:oddVBand="0" w:evenVBand="0" w:oddHBand="0" w:evenHBand="0" w:firstRowFirstColumn="0" w:firstRowLastColumn="0" w:lastRowFirstColumn="0" w:lastRowLastColumn="0"/>
              <w:rPr>
                <w:b/>
                <w:sz w:val="18"/>
                <w:szCs w:val="18"/>
                <w:lang w:val="es-ES_tradnl"/>
              </w:rPr>
            </w:pPr>
            <w:r w:rsidRPr="00A95A02">
              <w:rPr>
                <w:b/>
                <w:sz w:val="18"/>
                <w:lang w:val="es-ES_tradnl"/>
              </w:rPr>
              <w:t>1</w:t>
            </w:r>
            <w:r w:rsidR="00A95A02">
              <w:rPr>
                <w:b/>
                <w:sz w:val="18"/>
                <w:lang w:val="es-ES_tradnl"/>
              </w:rPr>
              <w:t xml:space="preserve"> </w:t>
            </w:r>
            <w:r w:rsidRPr="00A95A02">
              <w:rPr>
                <w:b/>
                <w:sz w:val="18"/>
                <w:lang w:val="es-ES_tradnl"/>
              </w:rPr>
              <w:t>716</w:t>
            </w:r>
          </w:p>
        </w:tc>
        <w:tc>
          <w:tcPr>
            <w:tcW w:w="1666" w:type="pct"/>
            <w:tcBorders>
              <w:top w:val="single" w:sz="4" w:space="0" w:color="auto"/>
              <w:bottom w:val="single" w:sz="12" w:space="0" w:color="auto"/>
            </w:tcBorders>
            <w:shd w:val="clear" w:color="auto" w:fill="auto"/>
            <w:vAlign w:val="bottom"/>
          </w:tcPr>
          <w:p w14:paraId="5064F6D5" w14:textId="77777777" w:rsidR="00D949F9" w:rsidRPr="00A95A02" w:rsidRDefault="00D949F9" w:rsidP="00A95A02">
            <w:pPr>
              <w:autoSpaceDE w:val="0"/>
              <w:autoSpaceDN w:val="0"/>
              <w:adjustRightInd w:val="0"/>
              <w:spacing w:before="80" w:after="80" w:line="220" w:lineRule="exact"/>
              <w:ind w:right="28"/>
              <w:jc w:val="right"/>
              <w:cnfStyle w:val="000000000000" w:firstRow="0" w:lastRow="0" w:firstColumn="0" w:lastColumn="0" w:oddVBand="0" w:evenVBand="0" w:oddHBand="0" w:evenHBand="0" w:firstRowFirstColumn="0" w:firstRowLastColumn="0" w:lastRowFirstColumn="0" w:lastRowLastColumn="0"/>
              <w:rPr>
                <w:b/>
                <w:sz w:val="18"/>
                <w:szCs w:val="18"/>
                <w:lang w:val="es-ES_tradnl"/>
              </w:rPr>
            </w:pPr>
            <w:r w:rsidRPr="00A95A02">
              <w:rPr>
                <w:b/>
                <w:sz w:val="18"/>
                <w:lang w:val="es-ES_tradnl"/>
              </w:rPr>
              <w:t xml:space="preserve">100,0 </w:t>
            </w:r>
          </w:p>
        </w:tc>
      </w:tr>
    </w:tbl>
    <w:p w14:paraId="26558686" w14:textId="65CDD50E" w:rsidR="00A35143" w:rsidRPr="00A35143" w:rsidRDefault="00A35143" w:rsidP="00A35143">
      <w:pPr>
        <w:pStyle w:val="SingleTxtG"/>
        <w:spacing w:before="120"/>
        <w:ind w:firstLine="170"/>
        <w:jc w:val="left"/>
        <w:rPr>
          <w:sz w:val="18"/>
          <w:szCs w:val="18"/>
          <w:lang w:val="es-ES_tradnl"/>
        </w:rPr>
      </w:pPr>
      <w:bookmarkStart w:id="65" w:name="_Toc11407906"/>
      <w:bookmarkStart w:id="66" w:name="_Toc11408861"/>
      <w:bookmarkStart w:id="67" w:name="_Toc180747707"/>
      <w:r w:rsidRPr="00A35143">
        <w:rPr>
          <w:i/>
          <w:sz w:val="18"/>
          <w:szCs w:val="18"/>
          <w:lang w:val="es-ES_tradnl"/>
        </w:rPr>
        <w:t>F</w:t>
      </w:r>
      <w:r w:rsidRPr="00AD7A7D">
        <w:rPr>
          <w:i/>
          <w:sz w:val="18"/>
          <w:szCs w:val="18"/>
          <w:lang w:val="es-ES_tradnl"/>
        </w:rPr>
        <w:t>uente:</w:t>
      </w:r>
      <w:r w:rsidRPr="00AD7A7D">
        <w:rPr>
          <w:sz w:val="18"/>
          <w:szCs w:val="18"/>
          <w:lang w:val="es-ES_tradnl"/>
        </w:rPr>
        <w:t xml:space="preserve"> Ministerio de Educación Nacional, Infancia y Juventud</w:t>
      </w:r>
      <w:r>
        <w:rPr>
          <w:sz w:val="18"/>
          <w:szCs w:val="18"/>
          <w:lang w:val="es-ES_tradnl"/>
        </w:rPr>
        <w:t>.</w:t>
      </w:r>
    </w:p>
    <w:p w14:paraId="4AE2003A" w14:textId="2FF6B39E" w:rsidR="00A95A02" w:rsidRDefault="00D949F9" w:rsidP="00A95A02">
      <w:pPr>
        <w:pStyle w:val="Table1G"/>
        <w:spacing w:before="240"/>
        <w:rPr>
          <w:lang w:val="es-ES_tradnl"/>
        </w:rPr>
      </w:pPr>
      <w:r w:rsidRPr="00AD7A7D">
        <w:rPr>
          <w:lang w:val="es-ES_tradnl"/>
        </w:rPr>
        <w:t>Cuadro 22</w:t>
      </w:r>
    </w:p>
    <w:p w14:paraId="04A1ADEF" w14:textId="20126AFF" w:rsidR="00D949F9" w:rsidRDefault="00D949F9" w:rsidP="00A95A02">
      <w:pPr>
        <w:pStyle w:val="SingleTxtG"/>
        <w:jc w:val="left"/>
        <w:rPr>
          <w:b/>
          <w:bCs/>
          <w:lang w:val="es-ES_tradnl"/>
        </w:rPr>
      </w:pPr>
      <w:r w:rsidRPr="00AD7A7D">
        <w:rPr>
          <w:b/>
          <w:bCs/>
          <w:lang w:val="es-ES_tradnl"/>
        </w:rPr>
        <w:t xml:space="preserve">Trayectoria de los alumnos tras el abandono escolar, año académico 2022/23 </w:t>
      </w:r>
      <w:bookmarkEnd w:id="65"/>
      <w:bookmarkEnd w:id="66"/>
      <w:bookmarkEnd w:id="67"/>
    </w:p>
    <w:tbl>
      <w:tblPr>
        <w:tblStyle w:val="Tablanormal2"/>
        <w:tblW w:w="7402" w:type="dxa"/>
        <w:tblInd w:w="1134" w:type="dxa"/>
        <w:tblBorders>
          <w:top w:val="single" w:sz="4" w:space="0" w:color="auto"/>
          <w:bottom w:val="none" w:sz="0" w:space="0" w:color="auto"/>
        </w:tblBorders>
        <w:tblCellMar>
          <w:left w:w="0" w:type="dxa"/>
          <w:right w:w="0" w:type="dxa"/>
        </w:tblCellMar>
        <w:tblLook w:val="06A0" w:firstRow="1" w:lastRow="0" w:firstColumn="1" w:lastColumn="0" w:noHBand="1" w:noVBand="1"/>
      </w:tblPr>
      <w:tblGrid>
        <w:gridCol w:w="5037"/>
        <w:gridCol w:w="2397"/>
      </w:tblGrid>
      <w:tr w:rsidR="00D949F9" w:rsidRPr="00D949F9" w14:paraId="57AD6129" w14:textId="77777777" w:rsidTr="00E87C7B">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5021" w:type="dxa"/>
            <w:tcBorders>
              <w:top w:val="single" w:sz="4" w:space="0" w:color="auto"/>
              <w:bottom w:val="single" w:sz="12" w:space="0" w:color="auto"/>
            </w:tcBorders>
            <w:shd w:val="clear" w:color="auto" w:fill="auto"/>
            <w:vAlign w:val="bottom"/>
            <w:hideMark/>
          </w:tcPr>
          <w:p w14:paraId="5113A1BC" w14:textId="77777777" w:rsidR="00D949F9" w:rsidRPr="00D949F9" w:rsidRDefault="00D949F9" w:rsidP="00D949F9">
            <w:pPr>
              <w:autoSpaceDE w:val="0"/>
              <w:autoSpaceDN w:val="0"/>
              <w:adjustRightInd w:val="0"/>
              <w:spacing w:before="80" w:after="80" w:line="200" w:lineRule="exact"/>
              <w:rPr>
                <w:b w:val="0"/>
                <w:bCs w:val="0"/>
                <w:i/>
                <w:sz w:val="16"/>
                <w:szCs w:val="18"/>
                <w:lang w:val="es-ES_tradnl"/>
              </w:rPr>
            </w:pPr>
            <w:r w:rsidRPr="00D949F9">
              <w:rPr>
                <w:b w:val="0"/>
                <w:bCs w:val="0"/>
                <w:i/>
                <w:iCs/>
                <w:sz w:val="16"/>
                <w:lang w:val="es-ES_tradnl"/>
              </w:rPr>
              <w:t>Ocupación tras abandonar la escuela</w:t>
            </w:r>
          </w:p>
        </w:tc>
        <w:tc>
          <w:tcPr>
            <w:tcW w:w="2381" w:type="dxa"/>
            <w:tcBorders>
              <w:top w:val="single" w:sz="4" w:space="0" w:color="auto"/>
              <w:bottom w:val="single" w:sz="12" w:space="0" w:color="auto"/>
            </w:tcBorders>
            <w:shd w:val="clear" w:color="auto" w:fill="auto"/>
            <w:noWrap/>
            <w:vAlign w:val="bottom"/>
            <w:hideMark/>
          </w:tcPr>
          <w:p w14:paraId="79309412" w14:textId="77777777" w:rsidR="00D949F9" w:rsidRPr="00D949F9" w:rsidRDefault="00D949F9" w:rsidP="00A95A02">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Total</w:t>
            </w:r>
          </w:p>
        </w:tc>
      </w:tr>
      <w:tr w:rsidR="00D949F9" w:rsidRPr="00D949F9" w14:paraId="105B2CCF" w14:textId="77777777" w:rsidTr="00E87C7B">
        <w:trPr>
          <w:trHeight w:val="240"/>
        </w:trPr>
        <w:tc>
          <w:tcPr>
            <w:cnfStyle w:val="001000000000" w:firstRow="0" w:lastRow="0" w:firstColumn="1" w:lastColumn="0" w:oddVBand="0" w:evenVBand="0" w:oddHBand="0" w:evenHBand="0" w:firstRowFirstColumn="0" w:firstRowLastColumn="0" w:lastRowFirstColumn="0" w:lastRowLastColumn="0"/>
            <w:tcW w:w="5021" w:type="dxa"/>
            <w:tcBorders>
              <w:top w:val="single" w:sz="12" w:space="0" w:color="auto"/>
            </w:tcBorders>
            <w:shd w:val="clear" w:color="auto" w:fill="auto"/>
            <w:hideMark/>
          </w:tcPr>
          <w:p w14:paraId="31754E04"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Búsqueda de empleo</w:t>
            </w:r>
          </w:p>
        </w:tc>
        <w:tc>
          <w:tcPr>
            <w:tcW w:w="2381" w:type="dxa"/>
            <w:tcBorders>
              <w:top w:val="single" w:sz="12" w:space="0" w:color="auto"/>
            </w:tcBorders>
            <w:shd w:val="clear" w:color="auto" w:fill="auto"/>
            <w:vAlign w:val="bottom"/>
            <w:hideMark/>
          </w:tcPr>
          <w:p w14:paraId="7C3ECD69" w14:textId="77777777" w:rsidR="00D949F9" w:rsidRPr="00D949F9" w:rsidRDefault="00D949F9" w:rsidP="00A95A0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217</w:t>
            </w:r>
          </w:p>
        </w:tc>
      </w:tr>
      <w:tr w:rsidR="00D949F9" w:rsidRPr="00D949F9" w14:paraId="0448811E" w14:textId="77777777" w:rsidTr="00E87C7B">
        <w:trPr>
          <w:trHeight w:val="240"/>
        </w:trPr>
        <w:tc>
          <w:tcPr>
            <w:cnfStyle w:val="001000000000" w:firstRow="0" w:lastRow="0" w:firstColumn="1" w:lastColumn="0" w:oddVBand="0" w:evenVBand="0" w:oddHBand="0" w:evenHBand="0" w:firstRowFirstColumn="0" w:firstRowLastColumn="0" w:lastRowFirstColumn="0" w:lastRowLastColumn="0"/>
            <w:tcW w:w="5021" w:type="dxa"/>
            <w:shd w:val="clear" w:color="auto" w:fill="auto"/>
            <w:noWrap/>
            <w:hideMark/>
          </w:tcPr>
          <w:p w14:paraId="14D2B7D3"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Búsqueda de programas de formación, estudio o aprendizaje</w:t>
            </w:r>
          </w:p>
        </w:tc>
        <w:tc>
          <w:tcPr>
            <w:tcW w:w="2381" w:type="dxa"/>
            <w:shd w:val="clear" w:color="auto" w:fill="auto"/>
            <w:vAlign w:val="bottom"/>
            <w:hideMark/>
          </w:tcPr>
          <w:p w14:paraId="72E2DD16" w14:textId="77777777" w:rsidR="00D949F9" w:rsidRPr="00D949F9" w:rsidRDefault="00D949F9" w:rsidP="00A95A0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117</w:t>
            </w:r>
          </w:p>
        </w:tc>
      </w:tr>
      <w:tr w:rsidR="00E87C7B" w:rsidRPr="00D949F9" w14:paraId="6ABFA946" w14:textId="77777777" w:rsidTr="00E87C7B">
        <w:trPr>
          <w:trHeight w:val="240"/>
        </w:trPr>
        <w:tc>
          <w:tcPr>
            <w:cnfStyle w:val="001000000000" w:firstRow="0" w:lastRow="0" w:firstColumn="1" w:lastColumn="0" w:oddVBand="0" w:evenVBand="0" w:oddHBand="0" w:evenHBand="0" w:firstRowFirstColumn="0" w:firstRowLastColumn="0" w:lastRowFirstColumn="0" w:lastRowLastColumn="0"/>
            <w:tcW w:w="5021" w:type="dxa"/>
            <w:shd w:val="clear" w:color="auto" w:fill="auto"/>
            <w:noWrap/>
          </w:tcPr>
          <w:p w14:paraId="6C8E1391"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Continuación de los estudios en otro centro de enseñanza secundaria</w:t>
            </w:r>
          </w:p>
        </w:tc>
        <w:tc>
          <w:tcPr>
            <w:tcW w:w="2381" w:type="dxa"/>
            <w:shd w:val="clear" w:color="auto" w:fill="auto"/>
            <w:vAlign w:val="bottom"/>
          </w:tcPr>
          <w:p w14:paraId="2191A04F" w14:textId="77777777" w:rsidR="00D949F9" w:rsidRPr="00D949F9" w:rsidRDefault="00D949F9" w:rsidP="00A95A0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112</w:t>
            </w:r>
          </w:p>
        </w:tc>
      </w:tr>
      <w:tr w:rsidR="00E87C7B" w:rsidRPr="00D949F9" w14:paraId="6061F40B" w14:textId="77777777" w:rsidTr="00E87C7B">
        <w:trPr>
          <w:trHeight w:val="240"/>
        </w:trPr>
        <w:tc>
          <w:tcPr>
            <w:cnfStyle w:val="001000000000" w:firstRow="0" w:lastRow="0" w:firstColumn="1" w:lastColumn="0" w:oddVBand="0" w:evenVBand="0" w:oddHBand="0" w:evenHBand="0" w:firstRowFirstColumn="0" w:firstRowLastColumn="0" w:lastRowFirstColumn="0" w:lastRowLastColumn="0"/>
            <w:tcW w:w="5021" w:type="dxa"/>
            <w:shd w:val="clear" w:color="auto" w:fill="auto"/>
            <w:noWrap/>
          </w:tcPr>
          <w:p w14:paraId="55CDD392"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Evaluación personal del proyecto de vida antes de tomar una decisión</w:t>
            </w:r>
          </w:p>
        </w:tc>
        <w:tc>
          <w:tcPr>
            <w:tcW w:w="2381" w:type="dxa"/>
            <w:shd w:val="clear" w:color="auto" w:fill="auto"/>
            <w:vAlign w:val="bottom"/>
          </w:tcPr>
          <w:p w14:paraId="543A6C84" w14:textId="77777777" w:rsidR="00D949F9" w:rsidRPr="00D949F9" w:rsidRDefault="00D949F9" w:rsidP="00A95A0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62</w:t>
            </w:r>
          </w:p>
        </w:tc>
      </w:tr>
      <w:tr w:rsidR="00E87C7B" w:rsidRPr="00D949F9" w14:paraId="533734C9" w14:textId="77777777" w:rsidTr="00E87C7B">
        <w:trPr>
          <w:trHeight w:val="240"/>
        </w:trPr>
        <w:tc>
          <w:tcPr>
            <w:cnfStyle w:val="001000000000" w:firstRow="0" w:lastRow="0" w:firstColumn="1" w:lastColumn="0" w:oddVBand="0" w:evenVBand="0" w:oddHBand="0" w:evenHBand="0" w:firstRowFirstColumn="0" w:firstRowLastColumn="0" w:lastRowFirstColumn="0" w:lastRowLastColumn="0"/>
            <w:tcW w:w="5021" w:type="dxa"/>
            <w:shd w:val="clear" w:color="auto" w:fill="auto"/>
            <w:noWrap/>
          </w:tcPr>
          <w:p w14:paraId="28DC4003"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Problemas de salud</w:t>
            </w:r>
          </w:p>
        </w:tc>
        <w:tc>
          <w:tcPr>
            <w:tcW w:w="2381" w:type="dxa"/>
            <w:shd w:val="clear" w:color="auto" w:fill="auto"/>
            <w:vAlign w:val="bottom"/>
          </w:tcPr>
          <w:p w14:paraId="249069CA" w14:textId="77777777" w:rsidR="00D949F9" w:rsidRPr="00D949F9" w:rsidRDefault="00D949F9" w:rsidP="00A95A0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61</w:t>
            </w:r>
          </w:p>
        </w:tc>
      </w:tr>
      <w:tr w:rsidR="00E87C7B" w:rsidRPr="00D949F9" w14:paraId="63208EF1" w14:textId="77777777" w:rsidTr="00E87C7B">
        <w:trPr>
          <w:trHeight w:val="240"/>
        </w:trPr>
        <w:tc>
          <w:tcPr>
            <w:cnfStyle w:val="001000000000" w:firstRow="0" w:lastRow="0" w:firstColumn="1" w:lastColumn="0" w:oddVBand="0" w:evenVBand="0" w:oddHBand="0" w:evenHBand="0" w:firstRowFirstColumn="0" w:firstRowLastColumn="0" w:lastRowFirstColumn="0" w:lastRowLastColumn="0"/>
            <w:tcW w:w="5021" w:type="dxa"/>
            <w:shd w:val="clear" w:color="auto" w:fill="auto"/>
            <w:noWrap/>
          </w:tcPr>
          <w:p w14:paraId="07F0EB06"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Traslado al extranjero para continuar los estudios</w:t>
            </w:r>
          </w:p>
        </w:tc>
        <w:tc>
          <w:tcPr>
            <w:tcW w:w="2381" w:type="dxa"/>
            <w:shd w:val="clear" w:color="auto" w:fill="auto"/>
            <w:vAlign w:val="bottom"/>
          </w:tcPr>
          <w:p w14:paraId="4074FD27" w14:textId="77777777" w:rsidR="00D949F9" w:rsidRPr="00D949F9" w:rsidRDefault="00D949F9" w:rsidP="00A95A0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51</w:t>
            </w:r>
          </w:p>
        </w:tc>
      </w:tr>
      <w:tr w:rsidR="00E87C7B" w:rsidRPr="00D949F9" w14:paraId="069161FF" w14:textId="77777777" w:rsidTr="00E87C7B">
        <w:trPr>
          <w:trHeight w:val="240"/>
        </w:trPr>
        <w:tc>
          <w:tcPr>
            <w:cnfStyle w:val="001000000000" w:firstRow="0" w:lastRow="0" w:firstColumn="1" w:lastColumn="0" w:oddVBand="0" w:evenVBand="0" w:oddHBand="0" w:evenHBand="0" w:firstRowFirstColumn="0" w:firstRowLastColumn="0" w:lastRowFirstColumn="0" w:lastRowLastColumn="0"/>
            <w:tcW w:w="5021" w:type="dxa"/>
            <w:shd w:val="clear" w:color="auto" w:fill="auto"/>
            <w:noWrap/>
          </w:tcPr>
          <w:p w14:paraId="7318A238"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Estudios en el extranjero con mantenimiento del domicilio en Luxemburgo</w:t>
            </w:r>
          </w:p>
        </w:tc>
        <w:tc>
          <w:tcPr>
            <w:tcW w:w="2381" w:type="dxa"/>
            <w:shd w:val="clear" w:color="auto" w:fill="auto"/>
            <w:vAlign w:val="bottom"/>
          </w:tcPr>
          <w:p w14:paraId="1314230D" w14:textId="77777777" w:rsidR="00D949F9" w:rsidRPr="00D949F9" w:rsidRDefault="00D949F9" w:rsidP="00A95A0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49</w:t>
            </w:r>
          </w:p>
        </w:tc>
      </w:tr>
      <w:tr w:rsidR="00E87C7B" w:rsidRPr="00D949F9" w14:paraId="0FF0F294" w14:textId="77777777" w:rsidTr="00E87C7B">
        <w:trPr>
          <w:trHeight w:val="240"/>
        </w:trPr>
        <w:tc>
          <w:tcPr>
            <w:cnfStyle w:val="001000000000" w:firstRow="0" w:lastRow="0" w:firstColumn="1" w:lastColumn="0" w:oddVBand="0" w:evenVBand="0" w:oddHBand="0" w:evenHBand="0" w:firstRowFirstColumn="0" w:firstRowLastColumn="0" w:lastRowFirstColumn="0" w:lastRowLastColumn="0"/>
            <w:tcW w:w="5021" w:type="dxa"/>
            <w:shd w:val="clear" w:color="auto" w:fill="auto"/>
            <w:noWrap/>
          </w:tcPr>
          <w:p w14:paraId="126936ED"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Espera para incorporarse al ejército o a la policía</w:t>
            </w:r>
          </w:p>
        </w:tc>
        <w:tc>
          <w:tcPr>
            <w:tcW w:w="2381" w:type="dxa"/>
            <w:shd w:val="clear" w:color="auto" w:fill="auto"/>
            <w:vAlign w:val="bottom"/>
          </w:tcPr>
          <w:p w14:paraId="696CD9EB" w14:textId="77777777" w:rsidR="00D949F9" w:rsidRPr="00D949F9" w:rsidRDefault="00D949F9" w:rsidP="00A95A0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48</w:t>
            </w:r>
          </w:p>
        </w:tc>
      </w:tr>
      <w:tr w:rsidR="00E87C7B" w:rsidRPr="00D949F9" w14:paraId="406D9C1D" w14:textId="77777777" w:rsidTr="00E87C7B">
        <w:trPr>
          <w:trHeight w:val="240"/>
        </w:trPr>
        <w:tc>
          <w:tcPr>
            <w:cnfStyle w:val="001000000000" w:firstRow="0" w:lastRow="0" w:firstColumn="1" w:lastColumn="0" w:oddVBand="0" w:evenVBand="0" w:oddHBand="0" w:evenHBand="0" w:firstRowFirstColumn="0" w:firstRowLastColumn="0" w:lastRowFirstColumn="0" w:lastRowLastColumn="0"/>
            <w:tcW w:w="5021" w:type="dxa"/>
            <w:shd w:val="clear" w:color="auto" w:fill="auto"/>
            <w:noWrap/>
          </w:tcPr>
          <w:p w14:paraId="2996C1F4"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Ausencia de proyectos definidos</w:t>
            </w:r>
          </w:p>
        </w:tc>
        <w:tc>
          <w:tcPr>
            <w:tcW w:w="2381" w:type="dxa"/>
            <w:shd w:val="clear" w:color="auto" w:fill="auto"/>
            <w:vAlign w:val="bottom"/>
          </w:tcPr>
          <w:p w14:paraId="179B6B3C" w14:textId="77777777" w:rsidR="00D949F9" w:rsidRPr="00D949F9" w:rsidRDefault="00D949F9" w:rsidP="00A95A0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38</w:t>
            </w:r>
          </w:p>
        </w:tc>
      </w:tr>
      <w:tr w:rsidR="00E87C7B" w:rsidRPr="00D949F9" w14:paraId="6BD33D01" w14:textId="77777777" w:rsidTr="00E87C7B">
        <w:trPr>
          <w:trHeight w:val="240"/>
        </w:trPr>
        <w:tc>
          <w:tcPr>
            <w:cnfStyle w:val="001000000000" w:firstRow="0" w:lastRow="0" w:firstColumn="1" w:lastColumn="0" w:oddVBand="0" w:evenVBand="0" w:oddHBand="0" w:evenHBand="0" w:firstRowFirstColumn="0" w:firstRowLastColumn="0" w:lastRowFirstColumn="0" w:lastRowLastColumn="0"/>
            <w:tcW w:w="5021" w:type="dxa"/>
            <w:shd w:val="clear" w:color="auto" w:fill="auto"/>
            <w:noWrap/>
          </w:tcPr>
          <w:p w14:paraId="480ACAAB"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Embarazo o cuidado de un hijo</w:t>
            </w:r>
          </w:p>
        </w:tc>
        <w:tc>
          <w:tcPr>
            <w:tcW w:w="2381" w:type="dxa"/>
            <w:shd w:val="clear" w:color="auto" w:fill="auto"/>
            <w:vAlign w:val="bottom"/>
          </w:tcPr>
          <w:p w14:paraId="610DDC8F" w14:textId="77777777" w:rsidR="00D949F9" w:rsidRPr="00D949F9" w:rsidRDefault="00D949F9" w:rsidP="00A95A0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6</w:t>
            </w:r>
          </w:p>
        </w:tc>
      </w:tr>
      <w:tr w:rsidR="00E87C7B" w:rsidRPr="00D949F9" w14:paraId="2EEE775C" w14:textId="77777777" w:rsidTr="00E87C7B">
        <w:trPr>
          <w:trHeight w:val="240"/>
        </w:trPr>
        <w:tc>
          <w:tcPr>
            <w:cnfStyle w:val="001000000000" w:firstRow="0" w:lastRow="0" w:firstColumn="1" w:lastColumn="0" w:oddVBand="0" w:evenVBand="0" w:oddHBand="0" w:evenHBand="0" w:firstRowFirstColumn="0" w:firstRowLastColumn="0" w:lastRowFirstColumn="0" w:lastRowLastColumn="0"/>
            <w:tcW w:w="5021" w:type="dxa"/>
            <w:shd w:val="clear" w:color="auto" w:fill="auto"/>
            <w:noWrap/>
          </w:tcPr>
          <w:p w14:paraId="21D82E26"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Preferencia por no responder</w:t>
            </w:r>
          </w:p>
        </w:tc>
        <w:tc>
          <w:tcPr>
            <w:tcW w:w="2381" w:type="dxa"/>
            <w:shd w:val="clear" w:color="auto" w:fill="auto"/>
            <w:vAlign w:val="bottom"/>
          </w:tcPr>
          <w:p w14:paraId="7D6F3919" w14:textId="77777777" w:rsidR="00D949F9" w:rsidRPr="00D949F9" w:rsidRDefault="00D949F9" w:rsidP="00A95A0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3</w:t>
            </w:r>
          </w:p>
        </w:tc>
      </w:tr>
      <w:tr w:rsidR="00E87C7B" w:rsidRPr="00D949F9" w14:paraId="57126157" w14:textId="77777777" w:rsidTr="00E87C7B">
        <w:trPr>
          <w:trHeight w:val="240"/>
        </w:trPr>
        <w:tc>
          <w:tcPr>
            <w:cnfStyle w:val="001000000000" w:firstRow="0" w:lastRow="0" w:firstColumn="1" w:lastColumn="0" w:oddVBand="0" w:evenVBand="0" w:oddHBand="0" w:evenHBand="0" w:firstRowFirstColumn="0" w:firstRowLastColumn="0" w:lastRowFirstColumn="0" w:lastRowLastColumn="0"/>
            <w:tcW w:w="5021" w:type="dxa"/>
            <w:shd w:val="clear" w:color="auto" w:fill="auto"/>
            <w:noWrap/>
          </w:tcPr>
          <w:p w14:paraId="0D65C0E4"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Traslado a otra región de Luxemburgo con intención de continuar los estudios en otro centro de secundaria</w:t>
            </w:r>
          </w:p>
        </w:tc>
        <w:tc>
          <w:tcPr>
            <w:tcW w:w="2381" w:type="dxa"/>
            <w:shd w:val="clear" w:color="auto" w:fill="auto"/>
            <w:vAlign w:val="bottom"/>
          </w:tcPr>
          <w:p w14:paraId="13A5B4B6" w14:textId="77777777" w:rsidR="00D949F9" w:rsidRPr="00D949F9" w:rsidRDefault="00D949F9" w:rsidP="00A95A0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w:t>
            </w:r>
          </w:p>
        </w:tc>
      </w:tr>
      <w:tr w:rsidR="00D949F9" w:rsidRPr="00D949F9" w14:paraId="4BD779C8" w14:textId="77777777" w:rsidTr="00E87C7B">
        <w:trPr>
          <w:trHeight w:val="240"/>
        </w:trPr>
        <w:tc>
          <w:tcPr>
            <w:cnfStyle w:val="001000000000" w:firstRow="0" w:lastRow="0" w:firstColumn="1" w:lastColumn="0" w:oddVBand="0" w:evenVBand="0" w:oddHBand="0" w:evenHBand="0" w:firstRowFirstColumn="0" w:firstRowLastColumn="0" w:lastRowFirstColumn="0" w:lastRowLastColumn="0"/>
            <w:tcW w:w="5021" w:type="dxa"/>
            <w:tcBorders>
              <w:bottom w:val="single" w:sz="4" w:space="0" w:color="auto"/>
            </w:tcBorders>
            <w:shd w:val="clear" w:color="auto" w:fill="auto"/>
            <w:noWrap/>
          </w:tcPr>
          <w:p w14:paraId="772D1B6C" w14:textId="77777777" w:rsidR="00D949F9" w:rsidRPr="00D949F9" w:rsidRDefault="00D949F9" w:rsidP="00D949F9">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Otras</w:t>
            </w:r>
          </w:p>
        </w:tc>
        <w:tc>
          <w:tcPr>
            <w:tcW w:w="2381" w:type="dxa"/>
            <w:tcBorders>
              <w:bottom w:val="single" w:sz="4" w:space="0" w:color="auto"/>
            </w:tcBorders>
            <w:shd w:val="clear" w:color="auto" w:fill="auto"/>
            <w:vAlign w:val="bottom"/>
          </w:tcPr>
          <w:p w14:paraId="1881EFC1" w14:textId="77777777" w:rsidR="00D949F9" w:rsidRPr="00D949F9" w:rsidRDefault="00D949F9" w:rsidP="00A95A0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949F9">
              <w:rPr>
                <w:sz w:val="18"/>
                <w:lang w:val="es-ES_tradnl"/>
              </w:rPr>
              <w:t>179</w:t>
            </w:r>
          </w:p>
        </w:tc>
      </w:tr>
      <w:tr w:rsidR="00D949F9" w:rsidRPr="00E87C7B" w14:paraId="65FB8403" w14:textId="77777777" w:rsidTr="00E87C7B">
        <w:trPr>
          <w:trHeight w:val="240"/>
        </w:trPr>
        <w:tc>
          <w:tcPr>
            <w:cnfStyle w:val="001000000000" w:firstRow="0" w:lastRow="0" w:firstColumn="1" w:lastColumn="0" w:oddVBand="0" w:evenVBand="0" w:oddHBand="0" w:evenHBand="0" w:firstRowFirstColumn="0" w:firstRowLastColumn="0" w:lastRowFirstColumn="0" w:lastRowLastColumn="0"/>
            <w:tcW w:w="5021" w:type="dxa"/>
            <w:tcBorders>
              <w:top w:val="single" w:sz="4" w:space="0" w:color="auto"/>
              <w:bottom w:val="single" w:sz="12" w:space="0" w:color="auto"/>
            </w:tcBorders>
            <w:shd w:val="clear" w:color="auto" w:fill="auto"/>
            <w:noWrap/>
          </w:tcPr>
          <w:p w14:paraId="2467D01D" w14:textId="77777777" w:rsidR="00D949F9" w:rsidRPr="00E87C7B" w:rsidRDefault="00D949F9" w:rsidP="00E87C7B">
            <w:pPr>
              <w:autoSpaceDE w:val="0"/>
              <w:autoSpaceDN w:val="0"/>
              <w:adjustRightInd w:val="0"/>
              <w:spacing w:before="80" w:after="80" w:line="220" w:lineRule="exact"/>
              <w:ind w:left="283"/>
              <w:rPr>
                <w:bCs w:val="0"/>
                <w:sz w:val="18"/>
                <w:szCs w:val="18"/>
                <w:lang w:val="es-ES_tradnl"/>
              </w:rPr>
            </w:pPr>
            <w:r w:rsidRPr="00E87C7B">
              <w:rPr>
                <w:bCs w:val="0"/>
                <w:sz w:val="18"/>
                <w:lang w:val="es-ES_tradnl"/>
              </w:rPr>
              <w:t>Total</w:t>
            </w:r>
          </w:p>
        </w:tc>
        <w:tc>
          <w:tcPr>
            <w:tcW w:w="2381" w:type="dxa"/>
            <w:tcBorders>
              <w:top w:val="single" w:sz="4" w:space="0" w:color="auto"/>
              <w:bottom w:val="single" w:sz="12" w:space="0" w:color="auto"/>
            </w:tcBorders>
            <w:shd w:val="clear" w:color="auto" w:fill="auto"/>
            <w:vAlign w:val="bottom"/>
          </w:tcPr>
          <w:p w14:paraId="3DA7B5F0" w14:textId="77777777" w:rsidR="00D949F9" w:rsidRPr="00E87C7B" w:rsidRDefault="00D949F9" w:rsidP="00E87C7B">
            <w:pPr>
              <w:autoSpaceDE w:val="0"/>
              <w:autoSpaceDN w:val="0"/>
              <w:adjustRightInd w:val="0"/>
              <w:spacing w:before="80" w:after="80" w:line="220" w:lineRule="exact"/>
              <w:ind w:right="28"/>
              <w:jc w:val="right"/>
              <w:cnfStyle w:val="000000000000" w:firstRow="0" w:lastRow="0" w:firstColumn="0" w:lastColumn="0" w:oddVBand="0" w:evenVBand="0" w:oddHBand="0" w:evenHBand="0" w:firstRowFirstColumn="0" w:firstRowLastColumn="0" w:lastRowFirstColumn="0" w:lastRowLastColumn="0"/>
              <w:rPr>
                <w:b/>
                <w:sz w:val="18"/>
                <w:szCs w:val="18"/>
                <w:lang w:val="es-ES_tradnl"/>
              </w:rPr>
            </w:pPr>
            <w:r w:rsidRPr="00E87C7B">
              <w:rPr>
                <w:b/>
                <w:sz w:val="18"/>
                <w:lang w:val="es-ES_tradnl"/>
              </w:rPr>
              <w:t>860</w:t>
            </w:r>
          </w:p>
        </w:tc>
      </w:tr>
    </w:tbl>
    <w:p w14:paraId="686241F0" w14:textId="79E1AD95" w:rsidR="00E87C7B" w:rsidRPr="00E87C7B" w:rsidRDefault="00E87C7B" w:rsidP="00E87C7B">
      <w:pPr>
        <w:pStyle w:val="SingleTxtG"/>
        <w:spacing w:before="120"/>
        <w:ind w:firstLine="170"/>
        <w:jc w:val="left"/>
        <w:rPr>
          <w:sz w:val="18"/>
          <w:szCs w:val="18"/>
          <w:lang w:val="es-ES_tradnl"/>
        </w:rPr>
      </w:pPr>
      <w:bookmarkStart w:id="68" w:name="_Toc182383468"/>
      <w:r w:rsidRPr="00E87C7B">
        <w:rPr>
          <w:i/>
          <w:sz w:val="18"/>
          <w:szCs w:val="18"/>
          <w:lang w:val="es-ES_tradnl"/>
        </w:rPr>
        <w:t>F</w:t>
      </w:r>
      <w:r w:rsidRPr="00AD7A7D">
        <w:rPr>
          <w:i/>
          <w:sz w:val="18"/>
          <w:szCs w:val="18"/>
          <w:lang w:val="es-ES_tradnl"/>
        </w:rPr>
        <w:t>uente:</w:t>
      </w:r>
      <w:r w:rsidRPr="00AD7A7D">
        <w:rPr>
          <w:sz w:val="18"/>
          <w:szCs w:val="18"/>
          <w:lang w:val="es-ES_tradnl"/>
        </w:rPr>
        <w:t xml:space="preserve"> Ministerio de Educación Nacional, Infancia y Juventud</w:t>
      </w:r>
      <w:r>
        <w:rPr>
          <w:sz w:val="18"/>
          <w:szCs w:val="18"/>
          <w:lang w:val="es-ES_tradnl"/>
        </w:rPr>
        <w:t>.</w:t>
      </w:r>
    </w:p>
    <w:p w14:paraId="27BCA3CF" w14:textId="7D9F6E95" w:rsidR="00D949F9" w:rsidRPr="00D949F9" w:rsidRDefault="00D949F9" w:rsidP="00A95A02">
      <w:pPr>
        <w:pStyle w:val="H23G"/>
        <w:rPr>
          <w:lang w:val="es-ES_tradnl"/>
        </w:rPr>
      </w:pPr>
      <w:r w:rsidRPr="00D949F9">
        <w:rPr>
          <w:lang w:val="es-ES_tradnl"/>
        </w:rPr>
        <w:tab/>
        <w:t>3.</w:t>
      </w:r>
      <w:r w:rsidRPr="00D949F9">
        <w:rPr>
          <w:lang w:val="es-ES_tradnl"/>
        </w:rPr>
        <w:tab/>
        <w:t>Datos económicos</w:t>
      </w:r>
      <w:bookmarkEnd w:id="68"/>
    </w:p>
    <w:p w14:paraId="0AE51033" w14:textId="77777777" w:rsidR="00D949F9" w:rsidRPr="00D949F9" w:rsidRDefault="00D949F9" w:rsidP="00D949F9">
      <w:pPr>
        <w:pStyle w:val="SingleTxtG"/>
        <w:rPr>
          <w:lang w:val="es-ES_tradnl"/>
        </w:rPr>
      </w:pPr>
      <w:r w:rsidRPr="00D949F9">
        <w:rPr>
          <w:lang w:val="es-ES_tradnl"/>
        </w:rPr>
        <w:t>32.</w:t>
      </w:r>
      <w:r w:rsidRPr="00D949F9">
        <w:rPr>
          <w:lang w:val="es-ES_tradnl"/>
        </w:rPr>
        <w:tab/>
        <w:t>La tasa de desempleo, que se mantenía en niveles bajos hasta 2002, aumentó de forma continua hasta 2014, cuando comenzó a disminuir, aunque registró un repunte en 2020 debido a la COVID-19. Es inferior a la media europea y en 2023 se situó en el 5,2 %.</w:t>
      </w:r>
    </w:p>
    <w:p w14:paraId="6600BD04" w14:textId="77777777" w:rsidR="00A95A02" w:rsidRDefault="00D949F9" w:rsidP="00A95A02">
      <w:pPr>
        <w:pStyle w:val="Table1G"/>
        <w:rPr>
          <w:lang w:val="es-ES_tradnl"/>
        </w:rPr>
      </w:pPr>
      <w:bookmarkStart w:id="69" w:name="_Toc11407907"/>
      <w:bookmarkStart w:id="70" w:name="_Toc11408862"/>
      <w:bookmarkStart w:id="71" w:name="_Toc180747708"/>
      <w:r w:rsidRPr="00AD7A7D">
        <w:rPr>
          <w:lang w:val="es-ES_tradnl"/>
        </w:rPr>
        <w:t>Cuadro 23</w:t>
      </w:r>
    </w:p>
    <w:p w14:paraId="79B76D70" w14:textId="396A6A24" w:rsidR="00D949F9" w:rsidRPr="00A95A02" w:rsidRDefault="00D949F9" w:rsidP="00E87C7B">
      <w:pPr>
        <w:pStyle w:val="SingleTxtG"/>
        <w:keepNext/>
        <w:keepLines/>
        <w:jc w:val="left"/>
        <w:rPr>
          <w:sz w:val="16"/>
          <w:szCs w:val="16"/>
          <w:lang w:val="es-ES_tradnl"/>
        </w:rPr>
      </w:pPr>
      <w:r w:rsidRPr="00AD7A7D">
        <w:rPr>
          <w:b/>
          <w:bCs/>
          <w:lang w:val="es-ES_tradnl"/>
        </w:rPr>
        <w:t>Tasa de desempleo</w:t>
      </w:r>
      <w:bookmarkEnd w:id="69"/>
      <w:bookmarkEnd w:id="70"/>
      <w:bookmarkEnd w:id="71"/>
    </w:p>
    <w:tbl>
      <w:tblPr>
        <w:tblStyle w:val="Tablanormal2"/>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2387"/>
        <w:gridCol w:w="997"/>
        <w:gridCol w:w="997"/>
        <w:gridCol w:w="997"/>
        <w:gridCol w:w="996"/>
        <w:gridCol w:w="996"/>
      </w:tblGrid>
      <w:tr w:rsidR="00D949F9" w:rsidRPr="00D949F9" w14:paraId="4EA2C70B" w14:textId="77777777" w:rsidTr="009E20E8">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1619" w:type="pct"/>
            <w:tcBorders>
              <w:bottom w:val="none" w:sz="0" w:space="0" w:color="auto"/>
            </w:tcBorders>
            <w:shd w:val="clear" w:color="auto" w:fill="auto"/>
            <w:noWrap/>
            <w:vAlign w:val="bottom"/>
            <w:hideMark/>
          </w:tcPr>
          <w:p w14:paraId="15AF307A" w14:textId="77777777" w:rsidR="00D949F9" w:rsidRPr="00D949F9" w:rsidRDefault="00D949F9" w:rsidP="00D949F9">
            <w:pPr>
              <w:autoSpaceDE w:val="0"/>
              <w:autoSpaceDN w:val="0"/>
              <w:adjustRightInd w:val="0"/>
              <w:spacing w:before="80" w:after="80" w:line="200" w:lineRule="exact"/>
              <w:rPr>
                <w:b w:val="0"/>
                <w:bCs w:val="0"/>
                <w:i/>
                <w:sz w:val="16"/>
                <w:szCs w:val="18"/>
                <w:lang w:val="es-ES_tradnl"/>
              </w:rPr>
            </w:pPr>
            <w:r w:rsidRPr="00D949F9">
              <w:rPr>
                <w:b w:val="0"/>
                <w:bCs w:val="0"/>
                <w:i/>
                <w:iCs/>
                <w:sz w:val="16"/>
                <w:lang w:val="es-ES_tradnl"/>
              </w:rPr>
              <w:t>Año</w:t>
            </w:r>
          </w:p>
        </w:tc>
        <w:tc>
          <w:tcPr>
            <w:tcW w:w="676" w:type="pct"/>
            <w:tcBorders>
              <w:bottom w:val="none" w:sz="0" w:space="0" w:color="auto"/>
            </w:tcBorders>
            <w:shd w:val="clear" w:color="auto" w:fill="auto"/>
            <w:noWrap/>
            <w:vAlign w:val="bottom"/>
            <w:hideMark/>
          </w:tcPr>
          <w:p w14:paraId="7CE36978" w14:textId="77777777" w:rsidR="00D949F9" w:rsidRPr="00D949F9" w:rsidRDefault="00D949F9" w:rsidP="00A95A02">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2019</w:t>
            </w:r>
          </w:p>
        </w:tc>
        <w:tc>
          <w:tcPr>
            <w:tcW w:w="676" w:type="pct"/>
            <w:tcBorders>
              <w:bottom w:val="none" w:sz="0" w:space="0" w:color="auto"/>
            </w:tcBorders>
            <w:shd w:val="clear" w:color="auto" w:fill="auto"/>
            <w:noWrap/>
            <w:vAlign w:val="bottom"/>
            <w:hideMark/>
          </w:tcPr>
          <w:p w14:paraId="3B5226CA" w14:textId="77777777" w:rsidR="00D949F9" w:rsidRPr="00D949F9" w:rsidRDefault="00D949F9" w:rsidP="00A95A02">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2020</w:t>
            </w:r>
          </w:p>
        </w:tc>
        <w:tc>
          <w:tcPr>
            <w:tcW w:w="676" w:type="pct"/>
            <w:tcBorders>
              <w:bottom w:val="none" w:sz="0" w:space="0" w:color="auto"/>
            </w:tcBorders>
            <w:shd w:val="clear" w:color="auto" w:fill="auto"/>
            <w:noWrap/>
            <w:vAlign w:val="bottom"/>
            <w:hideMark/>
          </w:tcPr>
          <w:p w14:paraId="59A6F982" w14:textId="77777777" w:rsidR="00D949F9" w:rsidRPr="00D949F9" w:rsidRDefault="00D949F9" w:rsidP="00A95A02">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2021</w:t>
            </w:r>
          </w:p>
        </w:tc>
        <w:tc>
          <w:tcPr>
            <w:tcW w:w="676" w:type="pct"/>
            <w:tcBorders>
              <w:bottom w:val="none" w:sz="0" w:space="0" w:color="auto"/>
            </w:tcBorders>
            <w:shd w:val="clear" w:color="auto" w:fill="auto"/>
            <w:noWrap/>
            <w:vAlign w:val="bottom"/>
            <w:hideMark/>
          </w:tcPr>
          <w:p w14:paraId="75BEE02B" w14:textId="77777777" w:rsidR="00D949F9" w:rsidRPr="00D949F9" w:rsidRDefault="00D949F9" w:rsidP="00A95A02">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2022</w:t>
            </w:r>
          </w:p>
        </w:tc>
        <w:tc>
          <w:tcPr>
            <w:tcW w:w="676" w:type="pct"/>
            <w:tcBorders>
              <w:bottom w:val="none" w:sz="0" w:space="0" w:color="auto"/>
            </w:tcBorders>
            <w:shd w:val="clear" w:color="auto" w:fill="auto"/>
            <w:noWrap/>
            <w:vAlign w:val="bottom"/>
            <w:hideMark/>
          </w:tcPr>
          <w:p w14:paraId="36AAB9B3" w14:textId="77777777" w:rsidR="00D949F9" w:rsidRPr="00D949F9" w:rsidRDefault="00D949F9" w:rsidP="00A95A02">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949F9">
              <w:rPr>
                <w:b w:val="0"/>
                <w:bCs w:val="0"/>
                <w:i/>
                <w:iCs/>
                <w:sz w:val="16"/>
                <w:lang w:val="es-ES_tradnl"/>
              </w:rPr>
              <w:t>2023</w:t>
            </w:r>
          </w:p>
        </w:tc>
      </w:tr>
      <w:tr w:rsidR="009E20E8" w:rsidRPr="00D949F9" w14:paraId="1CAD04A1" w14:textId="77777777" w:rsidTr="009E20E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619" w:type="pct"/>
            <w:tcBorders>
              <w:top w:val="none" w:sz="0" w:space="0" w:color="auto"/>
              <w:bottom w:val="none" w:sz="0" w:space="0" w:color="auto"/>
            </w:tcBorders>
            <w:shd w:val="clear" w:color="auto" w:fill="auto"/>
            <w:noWrap/>
            <w:hideMark/>
          </w:tcPr>
          <w:p w14:paraId="55BAC19E" w14:textId="77777777" w:rsidR="009E20E8" w:rsidRPr="00D949F9" w:rsidRDefault="009E20E8" w:rsidP="009E20E8">
            <w:pPr>
              <w:autoSpaceDE w:val="0"/>
              <w:autoSpaceDN w:val="0"/>
              <w:adjustRightInd w:val="0"/>
              <w:spacing w:before="40" w:after="40" w:line="220" w:lineRule="exact"/>
              <w:rPr>
                <w:b w:val="0"/>
                <w:bCs w:val="0"/>
                <w:sz w:val="18"/>
                <w:szCs w:val="18"/>
                <w:lang w:val="es-ES_tradnl"/>
              </w:rPr>
            </w:pPr>
            <w:r w:rsidRPr="00D949F9">
              <w:rPr>
                <w:b w:val="0"/>
                <w:bCs w:val="0"/>
                <w:sz w:val="18"/>
                <w:lang w:val="es-ES_tradnl"/>
              </w:rPr>
              <w:t>Tasa de desempleo</w:t>
            </w:r>
          </w:p>
        </w:tc>
        <w:tc>
          <w:tcPr>
            <w:tcW w:w="676" w:type="pct"/>
            <w:tcBorders>
              <w:top w:val="none" w:sz="0" w:space="0" w:color="auto"/>
              <w:bottom w:val="none" w:sz="0" w:space="0" w:color="auto"/>
            </w:tcBorders>
            <w:shd w:val="clear" w:color="auto" w:fill="auto"/>
            <w:noWrap/>
            <w:vAlign w:val="bottom"/>
            <w:hideMark/>
          </w:tcPr>
          <w:p w14:paraId="78A2B551" w14:textId="54CE69EC" w:rsidR="009E20E8" w:rsidRPr="00D949F9" w:rsidRDefault="009E20E8" w:rsidP="009E20E8">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A81B20">
              <w:rPr>
                <w:bCs/>
                <w:sz w:val="18"/>
                <w:szCs w:val="18"/>
                <w:lang w:val="fr-FR"/>
              </w:rPr>
              <w:t>5,4 %</w:t>
            </w:r>
          </w:p>
        </w:tc>
        <w:tc>
          <w:tcPr>
            <w:tcW w:w="676" w:type="pct"/>
            <w:tcBorders>
              <w:top w:val="none" w:sz="0" w:space="0" w:color="auto"/>
              <w:bottom w:val="none" w:sz="0" w:space="0" w:color="auto"/>
            </w:tcBorders>
            <w:shd w:val="clear" w:color="auto" w:fill="auto"/>
            <w:noWrap/>
            <w:vAlign w:val="bottom"/>
            <w:hideMark/>
          </w:tcPr>
          <w:p w14:paraId="1512EC59" w14:textId="77A7DF91" w:rsidR="009E20E8" w:rsidRPr="00D949F9" w:rsidRDefault="009E20E8" w:rsidP="009E20E8">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A81B20">
              <w:rPr>
                <w:bCs/>
                <w:sz w:val="18"/>
                <w:szCs w:val="18"/>
                <w:lang w:val="fr-FR"/>
              </w:rPr>
              <w:t>6,4 %</w:t>
            </w:r>
          </w:p>
        </w:tc>
        <w:tc>
          <w:tcPr>
            <w:tcW w:w="676" w:type="pct"/>
            <w:tcBorders>
              <w:top w:val="none" w:sz="0" w:space="0" w:color="auto"/>
              <w:bottom w:val="none" w:sz="0" w:space="0" w:color="auto"/>
            </w:tcBorders>
            <w:shd w:val="clear" w:color="auto" w:fill="auto"/>
            <w:noWrap/>
            <w:vAlign w:val="bottom"/>
            <w:hideMark/>
          </w:tcPr>
          <w:p w14:paraId="1201D8FE" w14:textId="60E7BD59" w:rsidR="009E20E8" w:rsidRPr="00D949F9" w:rsidRDefault="009E20E8" w:rsidP="009E20E8">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A81B20">
              <w:rPr>
                <w:bCs/>
                <w:sz w:val="18"/>
                <w:szCs w:val="18"/>
                <w:lang w:val="fr-FR"/>
              </w:rPr>
              <w:t>5,8 %</w:t>
            </w:r>
          </w:p>
        </w:tc>
        <w:tc>
          <w:tcPr>
            <w:tcW w:w="676" w:type="pct"/>
            <w:tcBorders>
              <w:top w:val="none" w:sz="0" w:space="0" w:color="auto"/>
              <w:bottom w:val="none" w:sz="0" w:space="0" w:color="auto"/>
            </w:tcBorders>
            <w:shd w:val="clear" w:color="auto" w:fill="auto"/>
            <w:noWrap/>
            <w:vAlign w:val="bottom"/>
            <w:hideMark/>
          </w:tcPr>
          <w:p w14:paraId="6BEE46C3" w14:textId="0752B1BA" w:rsidR="009E20E8" w:rsidRPr="00D949F9" w:rsidRDefault="009E20E8" w:rsidP="009E20E8">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A81B20">
              <w:rPr>
                <w:bCs/>
                <w:sz w:val="18"/>
                <w:szCs w:val="18"/>
                <w:lang w:val="fr-FR"/>
              </w:rPr>
              <w:t>4,8 %</w:t>
            </w:r>
          </w:p>
        </w:tc>
        <w:tc>
          <w:tcPr>
            <w:tcW w:w="676" w:type="pct"/>
            <w:tcBorders>
              <w:top w:val="none" w:sz="0" w:space="0" w:color="auto"/>
              <w:bottom w:val="none" w:sz="0" w:space="0" w:color="auto"/>
            </w:tcBorders>
            <w:shd w:val="clear" w:color="auto" w:fill="auto"/>
            <w:noWrap/>
            <w:vAlign w:val="bottom"/>
            <w:hideMark/>
          </w:tcPr>
          <w:p w14:paraId="2F1D936A" w14:textId="5BA22DBC" w:rsidR="009E20E8" w:rsidRPr="00D949F9" w:rsidRDefault="009E20E8" w:rsidP="009E20E8">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A81B20">
              <w:rPr>
                <w:bCs/>
                <w:sz w:val="18"/>
                <w:szCs w:val="18"/>
                <w:lang w:val="fr-FR"/>
              </w:rPr>
              <w:t>5,2 %</w:t>
            </w:r>
          </w:p>
        </w:tc>
      </w:tr>
    </w:tbl>
    <w:p w14:paraId="4175B1FE" w14:textId="5615D435" w:rsidR="00D949F9" w:rsidRPr="00D949F9" w:rsidRDefault="00D949F9" w:rsidP="00A95A02">
      <w:pPr>
        <w:pStyle w:val="SingleTxtG"/>
        <w:spacing w:before="240"/>
        <w:rPr>
          <w:lang w:val="es-ES_tradnl"/>
        </w:rPr>
      </w:pPr>
      <w:r w:rsidRPr="00D949F9">
        <w:rPr>
          <w:lang w:val="es-ES_tradnl"/>
        </w:rPr>
        <w:t>33.</w:t>
      </w:r>
      <w:r w:rsidRPr="00D949F9">
        <w:rPr>
          <w:lang w:val="es-ES_tradnl"/>
        </w:rPr>
        <w:tab/>
        <w:t>La tasa de empleo más elevada se registró en el grupo de edad de 25 a 49 años, con un 87,8 % en 2023, con un máximo en torno a los 36 años. A partir de los 50 años la curva de la tasa de empleo comienza a descender de forma gradual y, posteriormente, de forma más pronunciada: a partir de los 57 años, menos de la mitad de las personas siguen activas, y a partir de los 61 años, solo lo está una cuarta parte.</w:t>
      </w:r>
    </w:p>
    <w:p w14:paraId="5B3A352A" w14:textId="1E7AE4E6" w:rsidR="00D949F9" w:rsidRPr="00D949F9" w:rsidRDefault="00D949F9" w:rsidP="00D949F9">
      <w:pPr>
        <w:pStyle w:val="SingleTxtG"/>
        <w:rPr>
          <w:lang w:val="es-ES_tradnl"/>
        </w:rPr>
      </w:pPr>
      <w:r w:rsidRPr="00D949F9">
        <w:rPr>
          <w:lang w:val="es-ES_tradnl"/>
        </w:rPr>
        <w:t>34.</w:t>
      </w:r>
      <w:r w:rsidRPr="00D949F9">
        <w:rPr>
          <w:lang w:val="es-ES_tradnl"/>
        </w:rPr>
        <w:tab/>
        <w:t>En 2023, Luxemburgo registró una de las tasas de empleo más bajas de la Unión Europea (UE) para el grupo de edad de 55 a 64 años, con un 46,3 %, frente a una media europea del 63,9 %.</w:t>
      </w:r>
    </w:p>
    <w:p w14:paraId="74F96CD6" w14:textId="77777777" w:rsidR="00A95A02" w:rsidRDefault="00D949F9" w:rsidP="00A95A02">
      <w:pPr>
        <w:pStyle w:val="Table1G"/>
        <w:rPr>
          <w:lang w:val="es-ES_tradnl"/>
        </w:rPr>
      </w:pPr>
      <w:bookmarkStart w:id="72" w:name="_Toc11407908"/>
      <w:bookmarkStart w:id="73" w:name="_Toc11408863"/>
      <w:bookmarkStart w:id="74" w:name="_Toc180747709"/>
      <w:r w:rsidRPr="00AD7A7D">
        <w:rPr>
          <w:lang w:val="es-ES_tradnl"/>
        </w:rPr>
        <w:lastRenderedPageBreak/>
        <w:t>Cuadro 24</w:t>
      </w:r>
    </w:p>
    <w:p w14:paraId="25DB4A8B" w14:textId="19CB6FE5" w:rsidR="00D949F9" w:rsidRDefault="00D949F9" w:rsidP="00A95A02">
      <w:pPr>
        <w:pStyle w:val="SingleTxtG"/>
        <w:jc w:val="left"/>
        <w:rPr>
          <w:b/>
          <w:bCs/>
          <w:lang w:val="es-ES_tradnl"/>
        </w:rPr>
      </w:pPr>
      <w:r w:rsidRPr="00AD7A7D">
        <w:rPr>
          <w:b/>
          <w:bCs/>
          <w:lang w:val="es-ES_tradnl"/>
        </w:rPr>
        <w:t xml:space="preserve">Tasa de empleo de las personas de 20 a 64 años </w:t>
      </w:r>
      <w:r w:rsidR="00A95A02">
        <w:rPr>
          <w:b/>
          <w:bCs/>
          <w:lang w:val="es-ES_tradnl"/>
        </w:rPr>
        <w:br/>
      </w:r>
      <w:r w:rsidRPr="00AD7A7D">
        <w:rPr>
          <w:sz w:val="16"/>
          <w:szCs w:val="16"/>
          <w:lang w:val="es-ES_tradnl"/>
        </w:rPr>
        <w:t>(</w:t>
      </w:r>
      <w:r w:rsidR="00A95A02" w:rsidRPr="00A95A02">
        <w:rPr>
          <w:sz w:val="16"/>
          <w:szCs w:val="16"/>
          <w:lang w:val="es-ES_tradnl"/>
        </w:rPr>
        <w:t>E</w:t>
      </w:r>
      <w:r w:rsidRPr="00AD7A7D">
        <w:rPr>
          <w:sz w:val="16"/>
          <w:szCs w:val="16"/>
          <w:lang w:val="es-ES_tradnl"/>
        </w:rPr>
        <w:t>n porcentaje)</w:t>
      </w:r>
      <w:bookmarkEnd w:id="72"/>
      <w:bookmarkEnd w:id="73"/>
      <w:bookmarkEnd w:id="74"/>
    </w:p>
    <w:tbl>
      <w:tblPr>
        <w:tblStyle w:val="Tablanormal2"/>
        <w:tblW w:w="7370" w:type="dxa"/>
        <w:tblInd w:w="1134" w:type="dxa"/>
        <w:tblBorders>
          <w:top w:val="single" w:sz="4" w:space="0" w:color="auto"/>
          <w:bottom w:val="none" w:sz="0" w:space="0" w:color="auto"/>
        </w:tblBorders>
        <w:tblLayout w:type="fixed"/>
        <w:tblCellMar>
          <w:left w:w="0" w:type="dxa"/>
          <w:right w:w="0" w:type="dxa"/>
        </w:tblCellMar>
        <w:tblLook w:val="06A0" w:firstRow="1" w:lastRow="0" w:firstColumn="1" w:lastColumn="0" w:noHBand="1" w:noVBand="1"/>
      </w:tblPr>
      <w:tblGrid>
        <w:gridCol w:w="1986"/>
        <w:gridCol w:w="1078"/>
        <w:gridCol w:w="1077"/>
        <w:gridCol w:w="1077"/>
        <w:gridCol w:w="1077"/>
        <w:gridCol w:w="1075"/>
      </w:tblGrid>
      <w:tr w:rsidR="00DC07F2" w:rsidRPr="00DC07F2" w14:paraId="6591AF73" w14:textId="77777777" w:rsidTr="00DC07F2">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1347" w:type="pct"/>
            <w:tcBorders>
              <w:top w:val="single" w:sz="4" w:space="0" w:color="auto"/>
              <w:bottom w:val="single" w:sz="12" w:space="0" w:color="auto"/>
            </w:tcBorders>
            <w:shd w:val="clear" w:color="auto" w:fill="auto"/>
            <w:noWrap/>
            <w:vAlign w:val="bottom"/>
            <w:hideMark/>
          </w:tcPr>
          <w:p w14:paraId="18C452B9" w14:textId="77777777" w:rsidR="0020355C" w:rsidRPr="00DC07F2" w:rsidRDefault="0020355C" w:rsidP="00DC07F2">
            <w:pPr>
              <w:autoSpaceDE w:val="0"/>
              <w:autoSpaceDN w:val="0"/>
              <w:adjustRightInd w:val="0"/>
              <w:spacing w:before="80" w:after="80" w:line="200" w:lineRule="exact"/>
              <w:rPr>
                <w:b w:val="0"/>
                <w:bCs w:val="0"/>
                <w:i/>
                <w:sz w:val="16"/>
                <w:szCs w:val="18"/>
                <w:lang w:val="es-ES_tradnl"/>
              </w:rPr>
            </w:pPr>
            <w:r w:rsidRPr="00DC07F2">
              <w:rPr>
                <w:b w:val="0"/>
                <w:bCs w:val="0"/>
                <w:i/>
                <w:iCs/>
                <w:sz w:val="16"/>
                <w:lang w:val="es-ES_tradnl"/>
              </w:rPr>
              <w:t>Año</w:t>
            </w:r>
          </w:p>
        </w:tc>
        <w:tc>
          <w:tcPr>
            <w:tcW w:w="731" w:type="pct"/>
            <w:tcBorders>
              <w:top w:val="single" w:sz="4" w:space="0" w:color="auto"/>
              <w:bottom w:val="single" w:sz="12" w:space="0" w:color="auto"/>
            </w:tcBorders>
            <w:shd w:val="clear" w:color="auto" w:fill="auto"/>
            <w:noWrap/>
            <w:vAlign w:val="bottom"/>
            <w:hideMark/>
          </w:tcPr>
          <w:p w14:paraId="3EA64E5C" w14:textId="77777777" w:rsidR="0020355C" w:rsidRPr="00DC07F2" w:rsidRDefault="0020355C" w:rsidP="00DC07F2">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C07F2">
              <w:rPr>
                <w:b w:val="0"/>
                <w:bCs w:val="0"/>
                <w:i/>
                <w:iCs/>
                <w:sz w:val="16"/>
                <w:lang w:val="es-ES_tradnl"/>
              </w:rPr>
              <w:t>2019</w:t>
            </w:r>
          </w:p>
        </w:tc>
        <w:tc>
          <w:tcPr>
            <w:tcW w:w="731" w:type="pct"/>
            <w:tcBorders>
              <w:top w:val="single" w:sz="4" w:space="0" w:color="auto"/>
              <w:bottom w:val="single" w:sz="12" w:space="0" w:color="auto"/>
            </w:tcBorders>
            <w:shd w:val="clear" w:color="auto" w:fill="auto"/>
            <w:noWrap/>
            <w:vAlign w:val="bottom"/>
            <w:hideMark/>
          </w:tcPr>
          <w:p w14:paraId="0D190062" w14:textId="77777777" w:rsidR="0020355C" w:rsidRPr="00DC07F2" w:rsidRDefault="0020355C" w:rsidP="00DC07F2">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C07F2">
              <w:rPr>
                <w:b w:val="0"/>
                <w:bCs w:val="0"/>
                <w:i/>
                <w:iCs/>
                <w:sz w:val="16"/>
                <w:lang w:val="es-ES_tradnl"/>
              </w:rPr>
              <w:t>2020</w:t>
            </w:r>
          </w:p>
        </w:tc>
        <w:tc>
          <w:tcPr>
            <w:tcW w:w="731" w:type="pct"/>
            <w:tcBorders>
              <w:top w:val="single" w:sz="4" w:space="0" w:color="auto"/>
              <w:bottom w:val="single" w:sz="12" w:space="0" w:color="auto"/>
            </w:tcBorders>
            <w:shd w:val="clear" w:color="auto" w:fill="auto"/>
            <w:noWrap/>
            <w:vAlign w:val="bottom"/>
            <w:hideMark/>
          </w:tcPr>
          <w:p w14:paraId="133064BB" w14:textId="77777777" w:rsidR="0020355C" w:rsidRPr="00DC07F2" w:rsidRDefault="0020355C" w:rsidP="00DC07F2">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C07F2">
              <w:rPr>
                <w:b w:val="0"/>
                <w:bCs w:val="0"/>
                <w:i/>
                <w:iCs/>
                <w:sz w:val="16"/>
                <w:lang w:val="es-ES_tradnl"/>
              </w:rPr>
              <w:t>2021</w:t>
            </w:r>
          </w:p>
        </w:tc>
        <w:tc>
          <w:tcPr>
            <w:tcW w:w="731" w:type="pct"/>
            <w:tcBorders>
              <w:top w:val="single" w:sz="4" w:space="0" w:color="auto"/>
              <w:bottom w:val="single" w:sz="12" w:space="0" w:color="auto"/>
            </w:tcBorders>
            <w:shd w:val="clear" w:color="auto" w:fill="auto"/>
            <w:noWrap/>
            <w:vAlign w:val="bottom"/>
            <w:hideMark/>
          </w:tcPr>
          <w:p w14:paraId="42950518" w14:textId="77777777" w:rsidR="0020355C" w:rsidRPr="00DC07F2" w:rsidRDefault="0020355C" w:rsidP="00DC07F2">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C07F2">
              <w:rPr>
                <w:b w:val="0"/>
                <w:bCs w:val="0"/>
                <w:i/>
                <w:iCs/>
                <w:sz w:val="16"/>
                <w:lang w:val="es-ES_tradnl"/>
              </w:rPr>
              <w:t>2022</w:t>
            </w:r>
          </w:p>
        </w:tc>
        <w:tc>
          <w:tcPr>
            <w:tcW w:w="731" w:type="pct"/>
            <w:tcBorders>
              <w:top w:val="single" w:sz="4" w:space="0" w:color="auto"/>
              <w:bottom w:val="single" w:sz="12" w:space="0" w:color="auto"/>
            </w:tcBorders>
            <w:shd w:val="clear" w:color="auto" w:fill="auto"/>
            <w:noWrap/>
            <w:vAlign w:val="bottom"/>
            <w:hideMark/>
          </w:tcPr>
          <w:p w14:paraId="69F1352B" w14:textId="77777777" w:rsidR="0020355C" w:rsidRPr="00DC07F2" w:rsidRDefault="0020355C" w:rsidP="00DC07F2">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C07F2">
              <w:rPr>
                <w:b w:val="0"/>
                <w:bCs w:val="0"/>
                <w:i/>
                <w:iCs/>
                <w:sz w:val="16"/>
                <w:lang w:val="es-ES_tradnl"/>
              </w:rPr>
              <w:t>2023</w:t>
            </w:r>
          </w:p>
        </w:tc>
      </w:tr>
      <w:tr w:rsidR="00DC07F2" w:rsidRPr="00DC07F2" w14:paraId="27D1902D" w14:textId="77777777" w:rsidTr="00DC07F2">
        <w:trPr>
          <w:trHeight w:val="240"/>
        </w:trPr>
        <w:tc>
          <w:tcPr>
            <w:cnfStyle w:val="001000000000" w:firstRow="0" w:lastRow="0" w:firstColumn="1" w:lastColumn="0" w:oddVBand="0" w:evenVBand="0" w:oddHBand="0" w:evenHBand="0" w:firstRowFirstColumn="0" w:firstRowLastColumn="0" w:lastRowFirstColumn="0" w:lastRowLastColumn="0"/>
            <w:tcW w:w="1347" w:type="pct"/>
            <w:tcBorders>
              <w:top w:val="single" w:sz="12" w:space="0" w:color="auto"/>
            </w:tcBorders>
            <w:shd w:val="clear" w:color="auto" w:fill="auto"/>
            <w:noWrap/>
            <w:hideMark/>
          </w:tcPr>
          <w:p w14:paraId="2104C025" w14:textId="77777777" w:rsidR="0020355C" w:rsidRPr="00DC07F2" w:rsidRDefault="0020355C" w:rsidP="00DC07F2">
            <w:pPr>
              <w:autoSpaceDE w:val="0"/>
              <w:autoSpaceDN w:val="0"/>
              <w:adjustRightInd w:val="0"/>
              <w:spacing w:before="40" w:after="40" w:line="220" w:lineRule="exact"/>
              <w:rPr>
                <w:b w:val="0"/>
                <w:bCs w:val="0"/>
                <w:sz w:val="18"/>
                <w:szCs w:val="18"/>
                <w:lang w:val="es-ES_tradnl"/>
              </w:rPr>
            </w:pPr>
            <w:r w:rsidRPr="00DC07F2">
              <w:rPr>
                <w:b w:val="0"/>
                <w:bCs w:val="0"/>
                <w:sz w:val="18"/>
                <w:lang w:val="es-ES_tradnl"/>
              </w:rPr>
              <w:t>Grupo de edad</w:t>
            </w:r>
          </w:p>
        </w:tc>
        <w:tc>
          <w:tcPr>
            <w:tcW w:w="731" w:type="pct"/>
            <w:tcBorders>
              <w:top w:val="single" w:sz="12" w:space="0" w:color="auto"/>
            </w:tcBorders>
            <w:shd w:val="clear" w:color="auto" w:fill="auto"/>
            <w:noWrap/>
            <w:vAlign w:val="bottom"/>
            <w:hideMark/>
          </w:tcPr>
          <w:p w14:paraId="4E4C1E76"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szCs w:val="18"/>
                <w:lang w:val="es-ES_tradnl"/>
              </w:rPr>
              <w:t xml:space="preserve"> </w:t>
            </w:r>
          </w:p>
        </w:tc>
        <w:tc>
          <w:tcPr>
            <w:tcW w:w="731" w:type="pct"/>
            <w:tcBorders>
              <w:top w:val="single" w:sz="12" w:space="0" w:color="auto"/>
            </w:tcBorders>
            <w:shd w:val="clear" w:color="auto" w:fill="auto"/>
            <w:noWrap/>
            <w:vAlign w:val="bottom"/>
            <w:hideMark/>
          </w:tcPr>
          <w:p w14:paraId="59397898"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szCs w:val="18"/>
                <w:lang w:val="es-ES_tradnl"/>
              </w:rPr>
              <w:t xml:space="preserve"> </w:t>
            </w:r>
          </w:p>
        </w:tc>
        <w:tc>
          <w:tcPr>
            <w:tcW w:w="731" w:type="pct"/>
            <w:tcBorders>
              <w:top w:val="single" w:sz="12" w:space="0" w:color="auto"/>
            </w:tcBorders>
            <w:shd w:val="clear" w:color="auto" w:fill="auto"/>
            <w:noWrap/>
            <w:vAlign w:val="bottom"/>
            <w:hideMark/>
          </w:tcPr>
          <w:p w14:paraId="0CD4565C"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szCs w:val="18"/>
                <w:lang w:val="es-ES_tradnl"/>
              </w:rPr>
              <w:t xml:space="preserve"> </w:t>
            </w:r>
          </w:p>
        </w:tc>
        <w:tc>
          <w:tcPr>
            <w:tcW w:w="731" w:type="pct"/>
            <w:tcBorders>
              <w:top w:val="single" w:sz="12" w:space="0" w:color="auto"/>
            </w:tcBorders>
            <w:shd w:val="clear" w:color="auto" w:fill="auto"/>
            <w:noWrap/>
            <w:vAlign w:val="bottom"/>
            <w:hideMark/>
          </w:tcPr>
          <w:p w14:paraId="4901B38E"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szCs w:val="18"/>
                <w:lang w:val="es-ES_tradnl"/>
              </w:rPr>
              <w:t xml:space="preserve"> </w:t>
            </w:r>
          </w:p>
        </w:tc>
        <w:tc>
          <w:tcPr>
            <w:tcW w:w="731" w:type="pct"/>
            <w:tcBorders>
              <w:top w:val="single" w:sz="12" w:space="0" w:color="auto"/>
            </w:tcBorders>
            <w:shd w:val="clear" w:color="auto" w:fill="auto"/>
            <w:noWrap/>
            <w:vAlign w:val="bottom"/>
            <w:hideMark/>
          </w:tcPr>
          <w:p w14:paraId="615227E6"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szCs w:val="18"/>
                <w:lang w:val="es-ES_tradnl"/>
              </w:rPr>
              <w:t xml:space="preserve"> </w:t>
            </w:r>
          </w:p>
        </w:tc>
      </w:tr>
      <w:tr w:rsidR="00DC07F2" w:rsidRPr="00DC07F2" w14:paraId="79762A39" w14:textId="77777777" w:rsidTr="00DC07F2">
        <w:trPr>
          <w:trHeight w:val="240"/>
        </w:trPr>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2D94DE39" w14:textId="77777777" w:rsidR="0020355C" w:rsidRPr="00DC07F2" w:rsidRDefault="0020355C" w:rsidP="00DC07F2">
            <w:pPr>
              <w:autoSpaceDE w:val="0"/>
              <w:autoSpaceDN w:val="0"/>
              <w:adjustRightInd w:val="0"/>
              <w:spacing w:before="40" w:after="40" w:line="220" w:lineRule="exact"/>
              <w:rPr>
                <w:b w:val="0"/>
                <w:bCs w:val="0"/>
                <w:sz w:val="18"/>
                <w:szCs w:val="18"/>
                <w:lang w:val="es-ES_tradnl"/>
              </w:rPr>
            </w:pPr>
            <w:r w:rsidRPr="00DC07F2">
              <w:rPr>
                <w:b w:val="0"/>
                <w:bCs w:val="0"/>
                <w:sz w:val="18"/>
                <w:lang w:val="es-ES_tradnl"/>
              </w:rPr>
              <w:t>15 a 64 años</w:t>
            </w:r>
          </w:p>
        </w:tc>
        <w:tc>
          <w:tcPr>
            <w:tcW w:w="731" w:type="pct"/>
            <w:shd w:val="clear" w:color="auto" w:fill="auto"/>
            <w:noWrap/>
            <w:vAlign w:val="bottom"/>
            <w:hideMark/>
          </w:tcPr>
          <w:p w14:paraId="431DFC4F"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67,9</w:t>
            </w:r>
          </w:p>
        </w:tc>
        <w:tc>
          <w:tcPr>
            <w:tcW w:w="731" w:type="pct"/>
            <w:shd w:val="clear" w:color="auto" w:fill="auto"/>
            <w:noWrap/>
            <w:vAlign w:val="bottom"/>
            <w:hideMark/>
          </w:tcPr>
          <w:p w14:paraId="7065471A"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67,2</w:t>
            </w:r>
          </w:p>
        </w:tc>
        <w:tc>
          <w:tcPr>
            <w:tcW w:w="731" w:type="pct"/>
            <w:shd w:val="clear" w:color="auto" w:fill="auto"/>
            <w:noWrap/>
            <w:vAlign w:val="bottom"/>
            <w:hideMark/>
          </w:tcPr>
          <w:p w14:paraId="78659991"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69,4</w:t>
            </w:r>
          </w:p>
        </w:tc>
        <w:tc>
          <w:tcPr>
            <w:tcW w:w="731" w:type="pct"/>
            <w:shd w:val="clear" w:color="auto" w:fill="auto"/>
            <w:noWrap/>
            <w:vAlign w:val="bottom"/>
            <w:hideMark/>
          </w:tcPr>
          <w:p w14:paraId="6CC149E2"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70,1</w:t>
            </w:r>
          </w:p>
        </w:tc>
        <w:tc>
          <w:tcPr>
            <w:tcW w:w="731" w:type="pct"/>
            <w:shd w:val="clear" w:color="auto" w:fill="auto"/>
            <w:noWrap/>
            <w:vAlign w:val="bottom"/>
            <w:hideMark/>
          </w:tcPr>
          <w:p w14:paraId="4E3C46D5"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70,3</w:t>
            </w:r>
          </w:p>
        </w:tc>
      </w:tr>
      <w:tr w:rsidR="00DC07F2" w:rsidRPr="00DC07F2" w14:paraId="3FE4200A" w14:textId="77777777" w:rsidTr="00DC07F2">
        <w:trPr>
          <w:trHeight w:val="240"/>
        </w:trPr>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453ECC89" w14:textId="11F9F833" w:rsidR="0020355C" w:rsidRPr="00DC07F2" w:rsidRDefault="0020355C" w:rsidP="00DC07F2">
            <w:pPr>
              <w:autoSpaceDE w:val="0"/>
              <w:autoSpaceDN w:val="0"/>
              <w:adjustRightInd w:val="0"/>
              <w:spacing w:before="40" w:after="40" w:line="220" w:lineRule="exact"/>
              <w:ind w:left="113"/>
              <w:rPr>
                <w:b w:val="0"/>
                <w:bCs w:val="0"/>
                <w:sz w:val="18"/>
                <w:szCs w:val="18"/>
                <w:lang w:val="es-ES_tradnl"/>
              </w:rPr>
            </w:pPr>
            <w:r w:rsidRPr="00DC07F2">
              <w:rPr>
                <w:b w:val="0"/>
                <w:bCs w:val="0"/>
                <w:sz w:val="18"/>
                <w:lang w:val="es-ES_tradnl"/>
              </w:rPr>
              <w:t>Mujeres</w:t>
            </w:r>
          </w:p>
        </w:tc>
        <w:tc>
          <w:tcPr>
            <w:tcW w:w="731" w:type="pct"/>
            <w:shd w:val="clear" w:color="auto" w:fill="auto"/>
            <w:noWrap/>
            <w:vAlign w:val="bottom"/>
            <w:hideMark/>
          </w:tcPr>
          <w:p w14:paraId="1539791E"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63,7</w:t>
            </w:r>
          </w:p>
        </w:tc>
        <w:tc>
          <w:tcPr>
            <w:tcW w:w="731" w:type="pct"/>
            <w:shd w:val="clear" w:color="auto" w:fill="auto"/>
            <w:noWrap/>
            <w:vAlign w:val="bottom"/>
            <w:hideMark/>
          </w:tcPr>
          <w:p w14:paraId="58E8231A"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63,9</w:t>
            </w:r>
          </w:p>
        </w:tc>
        <w:tc>
          <w:tcPr>
            <w:tcW w:w="731" w:type="pct"/>
            <w:shd w:val="clear" w:color="auto" w:fill="auto"/>
            <w:noWrap/>
            <w:vAlign w:val="bottom"/>
            <w:hideMark/>
          </w:tcPr>
          <w:p w14:paraId="5C9786EB"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66</w:t>
            </w:r>
          </w:p>
        </w:tc>
        <w:tc>
          <w:tcPr>
            <w:tcW w:w="731" w:type="pct"/>
            <w:shd w:val="clear" w:color="auto" w:fill="auto"/>
            <w:noWrap/>
            <w:vAlign w:val="bottom"/>
            <w:hideMark/>
          </w:tcPr>
          <w:p w14:paraId="3C1FC37B"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67,1</w:t>
            </w:r>
          </w:p>
        </w:tc>
        <w:tc>
          <w:tcPr>
            <w:tcW w:w="731" w:type="pct"/>
            <w:shd w:val="clear" w:color="auto" w:fill="auto"/>
            <w:noWrap/>
            <w:vAlign w:val="bottom"/>
            <w:hideMark/>
          </w:tcPr>
          <w:p w14:paraId="299B24EB"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66,8</w:t>
            </w:r>
          </w:p>
        </w:tc>
      </w:tr>
      <w:tr w:rsidR="00DC07F2" w:rsidRPr="00DC07F2" w14:paraId="04E94925" w14:textId="77777777" w:rsidTr="00DC07F2">
        <w:trPr>
          <w:trHeight w:val="240"/>
        </w:trPr>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2DAE0337" w14:textId="3DB37DB7" w:rsidR="0020355C" w:rsidRPr="00DC07F2" w:rsidRDefault="0020355C" w:rsidP="00DC07F2">
            <w:pPr>
              <w:autoSpaceDE w:val="0"/>
              <w:autoSpaceDN w:val="0"/>
              <w:adjustRightInd w:val="0"/>
              <w:spacing w:before="40" w:after="40" w:line="220" w:lineRule="exact"/>
              <w:ind w:left="113"/>
              <w:rPr>
                <w:b w:val="0"/>
                <w:bCs w:val="0"/>
                <w:sz w:val="18"/>
                <w:szCs w:val="18"/>
                <w:lang w:val="es-ES_tradnl"/>
              </w:rPr>
            </w:pPr>
            <w:r w:rsidRPr="00DC07F2">
              <w:rPr>
                <w:b w:val="0"/>
                <w:bCs w:val="0"/>
                <w:sz w:val="18"/>
                <w:lang w:val="es-ES_tradnl"/>
              </w:rPr>
              <w:t>Hombres</w:t>
            </w:r>
          </w:p>
        </w:tc>
        <w:tc>
          <w:tcPr>
            <w:tcW w:w="731" w:type="pct"/>
            <w:shd w:val="clear" w:color="auto" w:fill="auto"/>
            <w:noWrap/>
            <w:vAlign w:val="bottom"/>
            <w:hideMark/>
          </w:tcPr>
          <w:p w14:paraId="07BE17D2"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72,1</w:t>
            </w:r>
          </w:p>
        </w:tc>
        <w:tc>
          <w:tcPr>
            <w:tcW w:w="731" w:type="pct"/>
            <w:shd w:val="clear" w:color="auto" w:fill="auto"/>
            <w:noWrap/>
            <w:vAlign w:val="bottom"/>
            <w:hideMark/>
          </w:tcPr>
          <w:p w14:paraId="22A487AB"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70,4</w:t>
            </w:r>
          </w:p>
        </w:tc>
        <w:tc>
          <w:tcPr>
            <w:tcW w:w="731" w:type="pct"/>
            <w:shd w:val="clear" w:color="auto" w:fill="auto"/>
            <w:noWrap/>
            <w:vAlign w:val="bottom"/>
            <w:hideMark/>
          </w:tcPr>
          <w:p w14:paraId="1CF55D53"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72,6</w:t>
            </w:r>
          </w:p>
        </w:tc>
        <w:tc>
          <w:tcPr>
            <w:tcW w:w="731" w:type="pct"/>
            <w:shd w:val="clear" w:color="auto" w:fill="auto"/>
            <w:noWrap/>
            <w:vAlign w:val="bottom"/>
            <w:hideMark/>
          </w:tcPr>
          <w:p w14:paraId="0C0A0775"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73</w:t>
            </w:r>
          </w:p>
        </w:tc>
        <w:tc>
          <w:tcPr>
            <w:tcW w:w="731" w:type="pct"/>
            <w:shd w:val="clear" w:color="auto" w:fill="auto"/>
            <w:noWrap/>
            <w:vAlign w:val="bottom"/>
            <w:hideMark/>
          </w:tcPr>
          <w:p w14:paraId="77CCBFDC"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73,6</w:t>
            </w:r>
          </w:p>
        </w:tc>
      </w:tr>
      <w:tr w:rsidR="00DC07F2" w:rsidRPr="00DC07F2" w14:paraId="109629CB" w14:textId="77777777" w:rsidTr="00DC07F2">
        <w:trPr>
          <w:trHeight w:val="240"/>
        </w:trPr>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04A7CB6A" w14:textId="77777777" w:rsidR="0020355C" w:rsidRPr="00DC07F2" w:rsidRDefault="0020355C" w:rsidP="00DC07F2">
            <w:pPr>
              <w:autoSpaceDE w:val="0"/>
              <w:autoSpaceDN w:val="0"/>
              <w:adjustRightInd w:val="0"/>
              <w:spacing w:before="40" w:after="40" w:line="220" w:lineRule="exact"/>
              <w:rPr>
                <w:b w:val="0"/>
                <w:bCs w:val="0"/>
                <w:sz w:val="18"/>
                <w:szCs w:val="18"/>
                <w:lang w:val="es-ES_tradnl"/>
              </w:rPr>
            </w:pPr>
            <w:r w:rsidRPr="00DC07F2">
              <w:rPr>
                <w:b w:val="0"/>
                <w:bCs w:val="0"/>
                <w:sz w:val="18"/>
                <w:lang w:val="es-ES_tradnl"/>
              </w:rPr>
              <w:t>15 a 24 años</w:t>
            </w:r>
          </w:p>
        </w:tc>
        <w:tc>
          <w:tcPr>
            <w:tcW w:w="731" w:type="pct"/>
            <w:shd w:val="clear" w:color="auto" w:fill="auto"/>
            <w:noWrap/>
            <w:vAlign w:val="bottom"/>
            <w:hideMark/>
          </w:tcPr>
          <w:p w14:paraId="3433531D"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28,7</w:t>
            </w:r>
          </w:p>
        </w:tc>
        <w:tc>
          <w:tcPr>
            <w:tcW w:w="731" w:type="pct"/>
            <w:shd w:val="clear" w:color="auto" w:fill="auto"/>
            <w:noWrap/>
            <w:vAlign w:val="bottom"/>
            <w:hideMark/>
          </w:tcPr>
          <w:p w14:paraId="30083C74"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24,9</w:t>
            </w:r>
          </w:p>
        </w:tc>
        <w:tc>
          <w:tcPr>
            <w:tcW w:w="731" w:type="pct"/>
            <w:shd w:val="clear" w:color="auto" w:fill="auto"/>
            <w:noWrap/>
            <w:vAlign w:val="bottom"/>
            <w:hideMark/>
          </w:tcPr>
          <w:p w14:paraId="4703FB77"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29,4</w:t>
            </w:r>
          </w:p>
        </w:tc>
        <w:tc>
          <w:tcPr>
            <w:tcW w:w="731" w:type="pct"/>
            <w:shd w:val="clear" w:color="auto" w:fill="auto"/>
            <w:noWrap/>
            <w:vAlign w:val="bottom"/>
            <w:hideMark/>
          </w:tcPr>
          <w:p w14:paraId="7ED2EF73"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27,6</w:t>
            </w:r>
          </w:p>
        </w:tc>
        <w:tc>
          <w:tcPr>
            <w:tcW w:w="731" w:type="pct"/>
            <w:shd w:val="clear" w:color="auto" w:fill="auto"/>
            <w:noWrap/>
            <w:vAlign w:val="bottom"/>
            <w:hideMark/>
          </w:tcPr>
          <w:p w14:paraId="7D390C34"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29</w:t>
            </w:r>
          </w:p>
        </w:tc>
      </w:tr>
      <w:tr w:rsidR="00DC07F2" w:rsidRPr="00DC07F2" w14:paraId="06DC8A81" w14:textId="77777777" w:rsidTr="00DC07F2">
        <w:trPr>
          <w:trHeight w:val="240"/>
        </w:trPr>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6BCE10CF" w14:textId="29EAB05F" w:rsidR="0020355C" w:rsidRPr="00DC07F2" w:rsidRDefault="0020355C" w:rsidP="00DC07F2">
            <w:pPr>
              <w:autoSpaceDE w:val="0"/>
              <w:autoSpaceDN w:val="0"/>
              <w:adjustRightInd w:val="0"/>
              <w:spacing w:before="40" w:after="40" w:line="220" w:lineRule="exact"/>
              <w:ind w:left="113"/>
              <w:rPr>
                <w:b w:val="0"/>
                <w:bCs w:val="0"/>
                <w:sz w:val="18"/>
                <w:szCs w:val="18"/>
                <w:lang w:val="es-ES_tradnl"/>
              </w:rPr>
            </w:pPr>
            <w:r w:rsidRPr="00DC07F2">
              <w:rPr>
                <w:b w:val="0"/>
                <w:bCs w:val="0"/>
                <w:sz w:val="18"/>
                <w:lang w:val="es-ES_tradnl"/>
              </w:rPr>
              <w:t>Mujeres</w:t>
            </w:r>
          </w:p>
        </w:tc>
        <w:tc>
          <w:tcPr>
            <w:tcW w:w="731" w:type="pct"/>
            <w:shd w:val="clear" w:color="auto" w:fill="auto"/>
            <w:noWrap/>
            <w:vAlign w:val="bottom"/>
            <w:hideMark/>
          </w:tcPr>
          <w:p w14:paraId="5B67BAA7"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26,2</w:t>
            </w:r>
          </w:p>
        </w:tc>
        <w:tc>
          <w:tcPr>
            <w:tcW w:w="731" w:type="pct"/>
            <w:shd w:val="clear" w:color="auto" w:fill="auto"/>
            <w:noWrap/>
            <w:vAlign w:val="bottom"/>
            <w:hideMark/>
          </w:tcPr>
          <w:p w14:paraId="35707069"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24,3</w:t>
            </w:r>
          </w:p>
        </w:tc>
        <w:tc>
          <w:tcPr>
            <w:tcW w:w="731" w:type="pct"/>
            <w:shd w:val="clear" w:color="auto" w:fill="auto"/>
            <w:noWrap/>
            <w:vAlign w:val="bottom"/>
            <w:hideMark/>
          </w:tcPr>
          <w:p w14:paraId="35953A85"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28,9</w:t>
            </w:r>
          </w:p>
        </w:tc>
        <w:tc>
          <w:tcPr>
            <w:tcW w:w="731" w:type="pct"/>
            <w:shd w:val="clear" w:color="auto" w:fill="auto"/>
            <w:noWrap/>
            <w:vAlign w:val="bottom"/>
            <w:hideMark/>
          </w:tcPr>
          <w:p w14:paraId="38F2DA02"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28,5</w:t>
            </w:r>
          </w:p>
        </w:tc>
        <w:tc>
          <w:tcPr>
            <w:tcW w:w="731" w:type="pct"/>
            <w:shd w:val="clear" w:color="auto" w:fill="auto"/>
            <w:noWrap/>
            <w:vAlign w:val="bottom"/>
            <w:hideMark/>
          </w:tcPr>
          <w:p w14:paraId="57A24276"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25,8</w:t>
            </w:r>
          </w:p>
        </w:tc>
      </w:tr>
      <w:tr w:rsidR="00DC07F2" w:rsidRPr="00DC07F2" w14:paraId="4C3B0141" w14:textId="77777777" w:rsidTr="00DC07F2">
        <w:trPr>
          <w:trHeight w:val="240"/>
        </w:trPr>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55BA1DFA" w14:textId="2B7CECA7" w:rsidR="0020355C" w:rsidRPr="00DC07F2" w:rsidRDefault="0020355C" w:rsidP="00DC07F2">
            <w:pPr>
              <w:autoSpaceDE w:val="0"/>
              <w:autoSpaceDN w:val="0"/>
              <w:adjustRightInd w:val="0"/>
              <w:spacing w:before="40" w:after="40" w:line="220" w:lineRule="exact"/>
              <w:ind w:left="113"/>
              <w:rPr>
                <w:b w:val="0"/>
                <w:bCs w:val="0"/>
                <w:sz w:val="18"/>
                <w:szCs w:val="18"/>
                <w:lang w:val="es-ES_tradnl"/>
              </w:rPr>
            </w:pPr>
            <w:r w:rsidRPr="00DC07F2">
              <w:rPr>
                <w:b w:val="0"/>
                <w:bCs w:val="0"/>
                <w:sz w:val="18"/>
                <w:lang w:val="es-ES_tradnl"/>
              </w:rPr>
              <w:t>Hombres</w:t>
            </w:r>
          </w:p>
        </w:tc>
        <w:tc>
          <w:tcPr>
            <w:tcW w:w="731" w:type="pct"/>
            <w:shd w:val="clear" w:color="auto" w:fill="auto"/>
            <w:noWrap/>
            <w:vAlign w:val="bottom"/>
            <w:hideMark/>
          </w:tcPr>
          <w:p w14:paraId="601CD29D"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31,2</w:t>
            </w:r>
          </w:p>
        </w:tc>
        <w:tc>
          <w:tcPr>
            <w:tcW w:w="731" w:type="pct"/>
            <w:shd w:val="clear" w:color="auto" w:fill="auto"/>
            <w:noWrap/>
            <w:vAlign w:val="bottom"/>
            <w:hideMark/>
          </w:tcPr>
          <w:p w14:paraId="4CC8C639"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25,2</w:t>
            </w:r>
          </w:p>
        </w:tc>
        <w:tc>
          <w:tcPr>
            <w:tcW w:w="731" w:type="pct"/>
            <w:shd w:val="clear" w:color="auto" w:fill="auto"/>
            <w:noWrap/>
            <w:vAlign w:val="bottom"/>
            <w:hideMark/>
          </w:tcPr>
          <w:p w14:paraId="4D6955D8"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29,8</w:t>
            </w:r>
          </w:p>
        </w:tc>
        <w:tc>
          <w:tcPr>
            <w:tcW w:w="731" w:type="pct"/>
            <w:shd w:val="clear" w:color="auto" w:fill="auto"/>
            <w:noWrap/>
            <w:vAlign w:val="bottom"/>
            <w:hideMark/>
          </w:tcPr>
          <w:p w14:paraId="5D0F10D7"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26,6</w:t>
            </w:r>
          </w:p>
        </w:tc>
        <w:tc>
          <w:tcPr>
            <w:tcW w:w="731" w:type="pct"/>
            <w:shd w:val="clear" w:color="auto" w:fill="auto"/>
            <w:noWrap/>
            <w:vAlign w:val="bottom"/>
            <w:hideMark/>
          </w:tcPr>
          <w:p w14:paraId="2605EBFD"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32</w:t>
            </w:r>
          </w:p>
        </w:tc>
      </w:tr>
      <w:tr w:rsidR="00DC07F2" w:rsidRPr="00DC07F2" w14:paraId="6D70A6BB" w14:textId="77777777" w:rsidTr="00DC07F2">
        <w:trPr>
          <w:trHeight w:val="240"/>
        </w:trPr>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0EAC0B3C" w14:textId="77777777" w:rsidR="0020355C" w:rsidRPr="00DC07F2" w:rsidRDefault="0020355C" w:rsidP="00DC07F2">
            <w:pPr>
              <w:autoSpaceDE w:val="0"/>
              <w:autoSpaceDN w:val="0"/>
              <w:adjustRightInd w:val="0"/>
              <w:spacing w:before="40" w:after="40" w:line="220" w:lineRule="exact"/>
              <w:rPr>
                <w:b w:val="0"/>
                <w:bCs w:val="0"/>
                <w:sz w:val="18"/>
                <w:szCs w:val="18"/>
                <w:lang w:val="es-ES_tradnl"/>
              </w:rPr>
            </w:pPr>
            <w:r w:rsidRPr="00DC07F2">
              <w:rPr>
                <w:b w:val="0"/>
                <w:bCs w:val="0"/>
                <w:sz w:val="18"/>
                <w:lang w:val="es-ES_tradnl"/>
              </w:rPr>
              <w:t>25 a 49 años</w:t>
            </w:r>
          </w:p>
        </w:tc>
        <w:tc>
          <w:tcPr>
            <w:tcW w:w="731" w:type="pct"/>
            <w:shd w:val="clear" w:color="auto" w:fill="auto"/>
            <w:noWrap/>
            <w:vAlign w:val="bottom"/>
            <w:hideMark/>
          </w:tcPr>
          <w:p w14:paraId="7937B07F"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85,7</w:t>
            </w:r>
          </w:p>
        </w:tc>
        <w:tc>
          <w:tcPr>
            <w:tcW w:w="731" w:type="pct"/>
            <w:shd w:val="clear" w:color="auto" w:fill="auto"/>
            <w:noWrap/>
            <w:vAlign w:val="bottom"/>
            <w:hideMark/>
          </w:tcPr>
          <w:p w14:paraId="687ADEB6"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84,4</w:t>
            </w:r>
          </w:p>
        </w:tc>
        <w:tc>
          <w:tcPr>
            <w:tcW w:w="731" w:type="pct"/>
            <w:shd w:val="clear" w:color="auto" w:fill="auto"/>
            <w:noWrap/>
            <w:vAlign w:val="bottom"/>
            <w:hideMark/>
          </w:tcPr>
          <w:p w14:paraId="4CBEDF95"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86</w:t>
            </w:r>
          </w:p>
        </w:tc>
        <w:tc>
          <w:tcPr>
            <w:tcW w:w="731" w:type="pct"/>
            <w:shd w:val="clear" w:color="auto" w:fill="auto"/>
            <w:noWrap/>
            <w:vAlign w:val="bottom"/>
            <w:hideMark/>
          </w:tcPr>
          <w:p w14:paraId="51942D72"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87,8</w:t>
            </w:r>
          </w:p>
        </w:tc>
        <w:tc>
          <w:tcPr>
            <w:tcW w:w="731" w:type="pct"/>
            <w:shd w:val="clear" w:color="auto" w:fill="auto"/>
            <w:noWrap/>
            <w:vAlign w:val="bottom"/>
            <w:hideMark/>
          </w:tcPr>
          <w:p w14:paraId="3CA051D8"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87,8</w:t>
            </w:r>
          </w:p>
        </w:tc>
      </w:tr>
      <w:tr w:rsidR="00DC07F2" w:rsidRPr="00DC07F2" w14:paraId="4046F613" w14:textId="77777777" w:rsidTr="00DC07F2">
        <w:trPr>
          <w:trHeight w:val="240"/>
        </w:trPr>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15B936EB" w14:textId="728F88B9" w:rsidR="0020355C" w:rsidRPr="00DC07F2" w:rsidRDefault="0020355C" w:rsidP="00DC07F2">
            <w:pPr>
              <w:autoSpaceDE w:val="0"/>
              <w:autoSpaceDN w:val="0"/>
              <w:adjustRightInd w:val="0"/>
              <w:spacing w:before="40" w:after="40" w:line="220" w:lineRule="exact"/>
              <w:ind w:left="113"/>
              <w:rPr>
                <w:b w:val="0"/>
                <w:bCs w:val="0"/>
                <w:sz w:val="18"/>
                <w:szCs w:val="18"/>
                <w:lang w:val="es-ES_tradnl"/>
              </w:rPr>
            </w:pPr>
            <w:r w:rsidRPr="00DC07F2">
              <w:rPr>
                <w:b w:val="0"/>
                <w:bCs w:val="0"/>
                <w:sz w:val="18"/>
                <w:lang w:val="es-ES_tradnl"/>
              </w:rPr>
              <w:t>Mujeres</w:t>
            </w:r>
          </w:p>
        </w:tc>
        <w:tc>
          <w:tcPr>
            <w:tcW w:w="731" w:type="pct"/>
            <w:shd w:val="clear" w:color="auto" w:fill="auto"/>
            <w:noWrap/>
            <w:vAlign w:val="bottom"/>
            <w:hideMark/>
          </w:tcPr>
          <w:p w14:paraId="7D7C86E5"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82</w:t>
            </w:r>
          </w:p>
        </w:tc>
        <w:tc>
          <w:tcPr>
            <w:tcW w:w="731" w:type="pct"/>
            <w:shd w:val="clear" w:color="auto" w:fill="auto"/>
            <w:noWrap/>
            <w:vAlign w:val="bottom"/>
            <w:hideMark/>
          </w:tcPr>
          <w:p w14:paraId="2D5001DE"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80,4</w:t>
            </w:r>
          </w:p>
        </w:tc>
        <w:tc>
          <w:tcPr>
            <w:tcW w:w="731" w:type="pct"/>
            <w:shd w:val="clear" w:color="auto" w:fill="auto"/>
            <w:noWrap/>
            <w:vAlign w:val="bottom"/>
            <w:hideMark/>
          </w:tcPr>
          <w:p w14:paraId="71647318"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82,8</w:t>
            </w:r>
          </w:p>
        </w:tc>
        <w:tc>
          <w:tcPr>
            <w:tcW w:w="731" w:type="pct"/>
            <w:shd w:val="clear" w:color="auto" w:fill="auto"/>
            <w:noWrap/>
            <w:vAlign w:val="bottom"/>
            <w:hideMark/>
          </w:tcPr>
          <w:p w14:paraId="35A04A91"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85,8</w:t>
            </w:r>
          </w:p>
        </w:tc>
        <w:tc>
          <w:tcPr>
            <w:tcW w:w="731" w:type="pct"/>
            <w:shd w:val="clear" w:color="auto" w:fill="auto"/>
            <w:noWrap/>
            <w:vAlign w:val="bottom"/>
            <w:hideMark/>
          </w:tcPr>
          <w:p w14:paraId="6159776A"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84,6</w:t>
            </w:r>
          </w:p>
        </w:tc>
      </w:tr>
      <w:tr w:rsidR="00DC07F2" w:rsidRPr="00DC07F2" w14:paraId="778C7303" w14:textId="77777777" w:rsidTr="00DC07F2">
        <w:trPr>
          <w:trHeight w:val="240"/>
        </w:trPr>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7D5B0533" w14:textId="077D1B0B" w:rsidR="0020355C" w:rsidRPr="00DC07F2" w:rsidRDefault="0020355C" w:rsidP="00DC07F2">
            <w:pPr>
              <w:autoSpaceDE w:val="0"/>
              <w:autoSpaceDN w:val="0"/>
              <w:adjustRightInd w:val="0"/>
              <w:spacing w:before="40" w:after="40" w:line="220" w:lineRule="exact"/>
              <w:ind w:left="113"/>
              <w:rPr>
                <w:b w:val="0"/>
                <w:bCs w:val="0"/>
                <w:sz w:val="18"/>
                <w:szCs w:val="18"/>
                <w:lang w:val="es-ES_tradnl"/>
              </w:rPr>
            </w:pPr>
            <w:r w:rsidRPr="00DC07F2">
              <w:rPr>
                <w:b w:val="0"/>
                <w:bCs w:val="0"/>
                <w:sz w:val="18"/>
                <w:lang w:val="es-ES_tradnl"/>
              </w:rPr>
              <w:t>Hombres</w:t>
            </w:r>
          </w:p>
        </w:tc>
        <w:tc>
          <w:tcPr>
            <w:tcW w:w="731" w:type="pct"/>
            <w:shd w:val="clear" w:color="auto" w:fill="auto"/>
            <w:noWrap/>
            <w:vAlign w:val="bottom"/>
            <w:hideMark/>
          </w:tcPr>
          <w:p w14:paraId="27E36E9D"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89,3</w:t>
            </w:r>
          </w:p>
        </w:tc>
        <w:tc>
          <w:tcPr>
            <w:tcW w:w="731" w:type="pct"/>
            <w:shd w:val="clear" w:color="auto" w:fill="auto"/>
            <w:noWrap/>
            <w:vAlign w:val="bottom"/>
            <w:hideMark/>
          </w:tcPr>
          <w:p w14:paraId="5B1744E4"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88,3</w:t>
            </w:r>
          </w:p>
        </w:tc>
        <w:tc>
          <w:tcPr>
            <w:tcW w:w="731" w:type="pct"/>
            <w:shd w:val="clear" w:color="auto" w:fill="auto"/>
            <w:noWrap/>
            <w:vAlign w:val="bottom"/>
            <w:hideMark/>
          </w:tcPr>
          <w:p w14:paraId="26BAC016"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89,2</w:t>
            </w:r>
          </w:p>
        </w:tc>
        <w:tc>
          <w:tcPr>
            <w:tcW w:w="731" w:type="pct"/>
            <w:shd w:val="clear" w:color="auto" w:fill="auto"/>
            <w:noWrap/>
            <w:vAlign w:val="bottom"/>
            <w:hideMark/>
          </w:tcPr>
          <w:p w14:paraId="6567DCFD"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89,8</w:t>
            </w:r>
          </w:p>
        </w:tc>
        <w:tc>
          <w:tcPr>
            <w:tcW w:w="731" w:type="pct"/>
            <w:shd w:val="clear" w:color="auto" w:fill="auto"/>
            <w:noWrap/>
            <w:vAlign w:val="bottom"/>
            <w:hideMark/>
          </w:tcPr>
          <w:p w14:paraId="5C95BD4F"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91</w:t>
            </w:r>
          </w:p>
        </w:tc>
      </w:tr>
      <w:tr w:rsidR="00DC07F2" w:rsidRPr="00DC07F2" w14:paraId="06F9B54A" w14:textId="77777777" w:rsidTr="00DC07F2">
        <w:trPr>
          <w:trHeight w:val="240"/>
        </w:trPr>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622528D5" w14:textId="77777777" w:rsidR="0020355C" w:rsidRPr="00DC07F2" w:rsidRDefault="0020355C" w:rsidP="00DC07F2">
            <w:pPr>
              <w:autoSpaceDE w:val="0"/>
              <w:autoSpaceDN w:val="0"/>
              <w:adjustRightInd w:val="0"/>
              <w:spacing w:before="40" w:after="40" w:line="220" w:lineRule="exact"/>
              <w:rPr>
                <w:b w:val="0"/>
                <w:bCs w:val="0"/>
                <w:sz w:val="18"/>
                <w:szCs w:val="18"/>
                <w:lang w:val="es-ES_tradnl"/>
              </w:rPr>
            </w:pPr>
            <w:r w:rsidRPr="00DC07F2">
              <w:rPr>
                <w:b w:val="0"/>
                <w:bCs w:val="0"/>
                <w:sz w:val="18"/>
                <w:lang w:val="es-ES_tradnl"/>
              </w:rPr>
              <w:t>50 a 64 años</w:t>
            </w:r>
          </w:p>
        </w:tc>
        <w:tc>
          <w:tcPr>
            <w:tcW w:w="731" w:type="pct"/>
            <w:shd w:val="clear" w:color="auto" w:fill="auto"/>
            <w:noWrap/>
            <w:vAlign w:val="bottom"/>
            <w:hideMark/>
          </w:tcPr>
          <w:p w14:paraId="469C5F33"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56,4</w:t>
            </w:r>
          </w:p>
        </w:tc>
        <w:tc>
          <w:tcPr>
            <w:tcW w:w="731" w:type="pct"/>
            <w:shd w:val="clear" w:color="auto" w:fill="auto"/>
            <w:noWrap/>
            <w:vAlign w:val="bottom"/>
            <w:hideMark/>
          </w:tcPr>
          <w:p w14:paraId="77FD0FF9"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58,4</w:t>
            </w:r>
          </w:p>
        </w:tc>
        <w:tc>
          <w:tcPr>
            <w:tcW w:w="731" w:type="pct"/>
            <w:shd w:val="clear" w:color="auto" w:fill="auto"/>
            <w:noWrap/>
            <w:vAlign w:val="bottom"/>
            <w:hideMark/>
          </w:tcPr>
          <w:p w14:paraId="425ACB9A"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59,8</w:t>
            </w:r>
          </w:p>
        </w:tc>
        <w:tc>
          <w:tcPr>
            <w:tcW w:w="731" w:type="pct"/>
            <w:shd w:val="clear" w:color="auto" w:fill="auto"/>
            <w:noWrap/>
            <w:vAlign w:val="bottom"/>
            <w:hideMark/>
          </w:tcPr>
          <w:p w14:paraId="3041AE6F"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59,7</w:t>
            </w:r>
          </w:p>
        </w:tc>
        <w:tc>
          <w:tcPr>
            <w:tcW w:w="731" w:type="pct"/>
            <w:shd w:val="clear" w:color="auto" w:fill="auto"/>
            <w:noWrap/>
            <w:vAlign w:val="bottom"/>
            <w:hideMark/>
          </w:tcPr>
          <w:p w14:paraId="62CDA9D8"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59,1</w:t>
            </w:r>
          </w:p>
        </w:tc>
      </w:tr>
      <w:tr w:rsidR="00DC07F2" w:rsidRPr="00DC07F2" w14:paraId="0454072D" w14:textId="77777777" w:rsidTr="00DC07F2">
        <w:trPr>
          <w:trHeight w:val="240"/>
        </w:trPr>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34AC87FD" w14:textId="658335F5" w:rsidR="0020355C" w:rsidRPr="00DC07F2" w:rsidRDefault="0020355C" w:rsidP="00DC07F2">
            <w:pPr>
              <w:autoSpaceDE w:val="0"/>
              <w:autoSpaceDN w:val="0"/>
              <w:adjustRightInd w:val="0"/>
              <w:spacing w:before="40" w:after="40" w:line="220" w:lineRule="exact"/>
              <w:ind w:left="113"/>
              <w:rPr>
                <w:b w:val="0"/>
                <w:bCs w:val="0"/>
                <w:sz w:val="18"/>
                <w:szCs w:val="18"/>
                <w:lang w:val="es-ES_tradnl"/>
              </w:rPr>
            </w:pPr>
            <w:r w:rsidRPr="00DC07F2">
              <w:rPr>
                <w:b w:val="0"/>
                <w:bCs w:val="0"/>
                <w:sz w:val="18"/>
                <w:lang w:val="es-ES_tradnl"/>
              </w:rPr>
              <w:t>Mujeres</w:t>
            </w:r>
          </w:p>
        </w:tc>
        <w:tc>
          <w:tcPr>
            <w:tcW w:w="731" w:type="pct"/>
            <w:shd w:val="clear" w:color="auto" w:fill="auto"/>
            <w:noWrap/>
            <w:vAlign w:val="bottom"/>
            <w:hideMark/>
          </w:tcPr>
          <w:p w14:paraId="59E9BFEA"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49,3</w:t>
            </w:r>
          </w:p>
        </w:tc>
        <w:tc>
          <w:tcPr>
            <w:tcW w:w="731" w:type="pct"/>
            <w:shd w:val="clear" w:color="auto" w:fill="auto"/>
            <w:noWrap/>
            <w:vAlign w:val="bottom"/>
            <w:hideMark/>
          </w:tcPr>
          <w:p w14:paraId="77744706"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54,4</w:t>
            </w:r>
          </w:p>
        </w:tc>
        <w:tc>
          <w:tcPr>
            <w:tcW w:w="731" w:type="pct"/>
            <w:shd w:val="clear" w:color="auto" w:fill="auto"/>
            <w:noWrap/>
            <w:vAlign w:val="bottom"/>
            <w:hideMark/>
          </w:tcPr>
          <w:p w14:paraId="42D5BB46"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54,1</w:t>
            </w:r>
          </w:p>
        </w:tc>
        <w:tc>
          <w:tcPr>
            <w:tcW w:w="731" w:type="pct"/>
            <w:shd w:val="clear" w:color="auto" w:fill="auto"/>
            <w:noWrap/>
            <w:vAlign w:val="bottom"/>
            <w:hideMark/>
          </w:tcPr>
          <w:p w14:paraId="1C7E3D48"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51,8</w:t>
            </w:r>
          </w:p>
        </w:tc>
        <w:tc>
          <w:tcPr>
            <w:tcW w:w="731" w:type="pct"/>
            <w:shd w:val="clear" w:color="auto" w:fill="auto"/>
            <w:noWrap/>
            <w:vAlign w:val="bottom"/>
            <w:hideMark/>
          </w:tcPr>
          <w:p w14:paraId="3201A642"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54,4</w:t>
            </w:r>
          </w:p>
        </w:tc>
      </w:tr>
      <w:tr w:rsidR="00DC07F2" w:rsidRPr="00DC07F2" w14:paraId="5EC763B9" w14:textId="77777777" w:rsidTr="00DC07F2">
        <w:trPr>
          <w:trHeight w:val="240"/>
        </w:trPr>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26A3EA9E" w14:textId="75B9E459" w:rsidR="0020355C" w:rsidRPr="00DC07F2" w:rsidRDefault="0020355C" w:rsidP="00DC07F2">
            <w:pPr>
              <w:autoSpaceDE w:val="0"/>
              <w:autoSpaceDN w:val="0"/>
              <w:adjustRightInd w:val="0"/>
              <w:spacing w:before="40" w:after="40" w:line="220" w:lineRule="exact"/>
              <w:ind w:left="113"/>
              <w:rPr>
                <w:b w:val="0"/>
                <w:bCs w:val="0"/>
                <w:sz w:val="18"/>
                <w:szCs w:val="18"/>
                <w:lang w:val="es-ES_tradnl"/>
              </w:rPr>
            </w:pPr>
            <w:r w:rsidRPr="00DC07F2">
              <w:rPr>
                <w:b w:val="0"/>
                <w:bCs w:val="0"/>
                <w:sz w:val="18"/>
                <w:lang w:val="es-ES_tradnl"/>
              </w:rPr>
              <w:t>Hombres</w:t>
            </w:r>
          </w:p>
        </w:tc>
        <w:tc>
          <w:tcPr>
            <w:tcW w:w="731" w:type="pct"/>
            <w:shd w:val="clear" w:color="auto" w:fill="auto"/>
            <w:noWrap/>
            <w:vAlign w:val="bottom"/>
            <w:hideMark/>
          </w:tcPr>
          <w:p w14:paraId="796C7BBF"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63</w:t>
            </w:r>
          </w:p>
        </w:tc>
        <w:tc>
          <w:tcPr>
            <w:tcW w:w="731" w:type="pct"/>
            <w:shd w:val="clear" w:color="auto" w:fill="auto"/>
            <w:noWrap/>
            <w:vAlign w:val="bottom"/>
            <w:hideMark/>
          </w:tcPr>
          <w:p w14:paraId="51D4521C"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62,2</w:t>
            </w:r>
          </w:p>
        </w:tc>
        <w:tc>
          <w:tcPr>
            <w:tcW w:w="731" w:type="pct"/>
            <w:shd w:val="clear" w:color="auto" w:fill="auto"/>
            <w:noWrap/>
            <w:vAlign w:val="bottom"/>
            <w:hideMark/>
          </w:tcPr>
          <w:p w14:paraId="595EE299"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65,2</w:t>
            </w:r>
          </w:p>
        </w:tc>
        <w:tc>
          <w:tcPr>
            <w:tcW w:w="731" w:type="pct"/>
            <w:shd w:val="clear" w:color="auto" w:fill="auto"/>
            <w:noWrap/>
            <w:vAlign w:val="bottom"/>
            <w:hideMark/>
          </w:tcPr>
          <w:p w14:paraId="2827ED09"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67</w:t>
            </w:r>
          </w:p>
        </w:tc>
        <w:tc>
          <w:tcPr>
            <w:tcW w:w="731" w:type="pct"/>
            <w:shd w:val="clear" w:color="auto" w:fill="auto"/>
            <w:noWrap/>
            <w:vAlign w:val="bottom"/>
            <w:hideMark/>
          </w:tcPr>
          <w:p w14:paraId="1EBD49DD"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63,5</w:t>
            </w:r>
          </w:p>
        </w:tc>
      </w:tr>
      <w:tr w:rsidR="00DC07F2" w:rsidRPr="00DC07F2" w14:paraId="7D74A44C" w14:textId="77777777" w:rsidTr="00DC07F2">
        <w:trPr>
          <w:trHeight w:val="240"/>
        </w:trPr>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22499224" w14:textId="77777777" w:rsidR="0020355C" w:rsidRPr="00DC07F2" w:rsidRDefault="0020355C" w:rsidP="00DC07F2">
            <w:pPr>
              <w:autoSpaceDE w:val="0"/>
              <w:autoSpaceDN w:val="0"/>
              <w:adjustRightInd w:val="0"/>
              <w:spacing w:before="40" w:after="40" w:line="220" w:lineRule="exact"/>
              <w:rPr>
                <w:b w:val="0"/>
                <w:bCs w:val="0"/>
                <w:sz w:val="18"/>
                <w:szCs w:val="18"/>
                <w:lang w:val="es-ES_tradnl"/>
              </w:rPr>
            </w:pPr>
            <w:r w:rsidRPr="00DC07F2">
              <w:rPr>
                <w:b w:val="0"/>
                <w:bCs w:val="0"/>
                <w:sz w:val="18"/>
                <w:lang w:val="es-ES_tradnl"/>
              </w:rPr>
              <w:t>Nivel de educación</w:t>
            </w:r>
          </w:p>
        </w:tc>
        <w:tc>
          <w:tcPr>
            <w:tcW w:w="731" w:type="pct"/>
            <w:shd w:val="clear" w:color="auto" w:fill="auto"/>
            <w:noWrap/>
            <w:vAlign w:val="bottom"/>
            <w:hideMark/>
          </w:tcPr>
          <w:p w14:paraId="7B783210"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szCs w:val="18"/>
                <w:lang w:val="es-ES_tradnl"/>
              </w:rPr>
              <w:t xml:space="preserve"> </w:t>
            </w:r>
          </w:p>
        </w:tc>
        <w:tc>
          <w:tcPr>
            <w:tcW w:w="731" w:type="pct"/>
            <w:shd w:val="clear" w:color="auto" w:fill="auto"/>
            <w:noWrap/>
            <w:vAlign w:val="bottom"/>
            <w:hideMark/>
          </w:tcPr>
          <w:p w14:paraId="4D25787D"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szCs w:val="18"/>
                <w:lang w:val="es-ES_tradnl"/>
              </w:rPr>
              <w:t xml:space="preserve"> </w:t>
            </w:r>
          </w:p>
        </w:tc>
        <w:tc>
          <w:tcPr>
            <w:tcW w:w="731" w:type="pct"/>
            <w:shd w:val="clear" w:color="auto" w:fill="auto"/>
            <w:noWrap/>
            <w:vAlign w:val="bottom"/>
            <w:hideMark/>
          </w:tcPr>
          <w:p w14:paraId="318C23CF"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szCs w:val="18"/>
                <w:lang w:val="es-ES_tradnl"/>
              </w:rPr>
              <w:t xml:space="preserve"> </w:t>
            </w:r>
          </w:p>
        </w:tc>
        <w:tc>
          <w:tcPr>
            <w:tcW w:w="731" w:type="pct"/>
            <w:shd w:val="clear" w:color="auto" w:fill="auto"/>
            <w:noWrap/>
            <w:vAlign w:val="bottom"/>
            <w:hideMark/>
          </w:tcPr>
          <w:p w14:paraId="68469237"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szCs w:val="18"/>
                <w:lang w:val="es-ES_tradnl"/>
              </w:rPr>
              <w:t xml:space="preserve"> </w:t>
            </w:r>
          </w:p>
        </w:tc>
        <w:tc>
          <w:tcPr>
            <w:tcW w:w="731" w:type="pct"/>
            <w:shd w:val="clear" w:color="auto" w:fill="auto"/>
            <w:noWrap/>
            <w:vAlign w:val="bottom"/>
            <w:hideMark/>
          </w:tcPr>
          <w:p w14:paraId="766435E6"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szCs w:val="18"/>
                <w:lang w:val="es-ES_tradnl"/>
              </w:rPr>
              <w:t xml:space="preserve"> </w:t>
            </w:r>
          </w:p>
        </w:tc>
      </w:tr>
      <w:tr w:rsidR="00DC07F2" w:rsidRPr="00DC07F2" w14:paraId="560065E5" w14:textId="77777777" w:rsidTr="00DC07F2">
        <w:trPr>
          <w:trHeight w:val="240"/>
        </w:trPr>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7ECFFF9A" w14:textId="77777777" w:rsidR="0020355C" w:rsidRPr="00DC07F2" w:rsidRDefault="0020355C" w:rsidP="00DC07F2">
            <w:pPr>
              <w:autoSpaceDE w:val="0"/>
              <w:autoSpaceDN w:val="0"/>
              <w:adjustRightInd w:val="0"/>
              <w:spacing w:before="40" w:after="40" w:line="220" w:lineRule="exact"/>
              <w:rPr>
                <w:b w:val="0"/>
                <w:bCs w:val="0"/>
                <w:sz w:val="18"/>
                <w:szCs w:val="18"/>
                <w:lang w:val="es-ES_tradnl"/>
              </w:rPr>
            </w:pPr>
            <w:r w:rsidRPr="00DC07F2">
              <w:rPr>
                <w:b w:val="0"/>
                <w:bCs w:val="0"/>
                <w:sz w:val="18"/>
                <w:lang w:val="es-ES_tradnl"/>
              </w:rPr>
              <w:t>Clasificación Internacional Normalizada de la Educación (CINE) 0 a 2</w:t>
            </w:r>
          </w:p>
        </w:tc>
        <w:tc>
          <w:tcPr>
            <w:tcW w:w="731" w:type="pct"/>
            <w:shd w:val="clear" w:color="auto" w:fill="auto"/>
            <w:noWrap/>
            <w:vAlign w:val="bottom"/>
            <w:hideMark/>
          </w:tcPr>
          <w:p w14:paraId="0C8DAADD"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44,2</w:t>
            </w:r>
          </w:p>
        </w:tc>
        <w:tc>
          <w:tcPr>
            <w:tcW w:w="731" w:type="pct"/>
            <w:shd w:val="clear" w:color="auto" w:fill="auto"/>
            <w:noWrap/>
            <w:vAlign w:val="bottom"/>
            <w:hideMark/>
          </w:tcPr>
          <w:p w14:paraId="31E093C3"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44</w:t>
            </w:r>
          </w:p>
        </w:tc>
        <w:tc>
          <w:tcPr>
            <w:tcW w:w="731" w:type="pct"/>
            <w:shd w:val="clear" w:color="auto" w:fill="auto"/>
            <w:noWrap/>
            <w:vAlign w:val="bottom"/>
            <w:hideMark/>
          </w:tcPr>
          <w:p w14:paraId="0F917184"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46,5</w:t>
            </w:r>
          </w:p>
        </w:tc>
        <w:tc>
          <w:tcPr>
            <w:tcW w:w="731" w:type="pct"/>
            <w:shd w:val="clear" w:color="auto" w:fill="auto"/>
            <w:noWrap/>
            <w:vAlign w:val="bottom"/>
            <w:hideMark/>
          </w:tcPr>
          <w:p w14:paraId="59BC87FA"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47,1</w:t>
            </w:r>
          </w:p>
        </w:tc>
        <w:tc>
          <w:tcPr>
            <w:tcW w:w="731" w:type="pct"/>
            <w:shd w:val="clear" w:color="auto" w:fill="auto"/>
            <w:noWrap/>
            <w:vAlign w:val="bottom"/>
            <w:hideMark/>
          </w:tcPr>
          <w:p w14:paraId="30B97669"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48,6</w:t>
            </w:r>
          </w:p>
        </w:tc>
      </w:tr>
      <w:tr w:rsidR="00DC07F2" w:rsidRPr="00DC07F2" w14:paraId="4641779C" w14:textId="77777777" w:rsidTr="00DC07F2">
        <w:trPr>
          <w:trHeight w:val="240"/>
        </w:trPr>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6851F488" w14:textId="777A1D32" w:rsidR="0020355C" w:rsidRPr="00DC07F2" w:rsidRDefault="0020355C" w:rsidP="00DC07F2">
            <w:pPr>
              <w:autoSpaceDE w:val="0"/>
              <w:autoSpaceDN w:val="0"/>
              <w:adjustRightInd w:val="0"/>
              <w:spacing w:before="40" w:after="40" w:line="220" w:lineRule="exact"/>
              <w:ind w:left="113"/>
              <w:rPr>
                <w:b w:val="0"/>
                <w:bCs w:val="0"/>
                <w:sz w:val="18"/>
                <w:szCs w:val="18"/>
                <w:lang w:val="es-ES_tradnl"/>
              </w:rPr>
            </w:pPr>
            <w:r w:rsidRPr="00DC07F2">
              <w:rPr>
                <w:b w:val="0"/>
                <w:bCs w:val="0"/>
                <w:sz w:val="18"/>
                <w:lang w:val="es-ES_tradnl"/>
              </w:rPr>
              <w:t>Mujeres</w:t>
            </w:r>
          </w:p>
        </w:tc>
        <w:tc>
          <w:tcPr>
            <w:tcW w:w="731" w:type="pct"/>
            <w:shd w:val="clear" w:color="auto" w:fill="auto"/>
            <w:noWrap/>
            <w:vAlign w:val="bottom"/>
            <w:hideMark/>
          </w:tcPr>
          <w:p w14:paraId="2B1EE64A"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39</w:t>
            </w:r>
          </w:p>
        </w:tc>
        <w:tc>
          <w:tcPr>
            <w:tcW w:w="731" w:type="pct"/>
            <w:shd w:val="clear" w:color="auto" w:fill="auto"/>
            <w:noWrap/>
            <w:vAlign w:val="bottom"/>
            <w:hideMark/>
          </w:tcPr>
          <w:p w14:paraId="5B757967"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39,9</w:t>
            </w:r>
          </w:p>
        </w:tc>
        <w:tc>
          <w:tcPr>
            <w:tcW w:w="731" w:type="pct"/>
            <w:shd w:val="clear" w:color="auto" w:fill="auto"/>
            <w:noWrap/>
            <w:vAlign w:val="bottom"/>
            <w:hideMark/>
          </w:tcPr>
          <w:p w14:paraId="44BF3A10"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43,2</w:t>
            </w:r>
          </w:p>
        </w:tc>
        <w:tc>
          <w:tcPr>
            <w:tcW w:w="731" w:type="pct"/>
            <w:shd w:val="clear" w:color="auto" w:fill="auto"/>
            <w:noWrap/>
            <w:vAlign w:val="bottom"/>
            <w:hideMark/>
          </w:tcPr>
          <w:p w14:paraId="772342E3"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42,8</w:t>
            </w:r>
          </w:p>
        </w:tc>
        <w:tc>
          <w:tcPr>
            <w:tcW w:w="731" w:type="pct"/>
            <w:shd w:val="clear" w:color="auto" w:fill="auto"/>
            <w:noWrap/>
            <w:vAlign w:val="bottom"/>
            <w:hideMark/>
          </w:tcPr>
          <w:p w14:paraId="1EC9FED2"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42,3</w:t>
            </w:r>
          </w:p>
        </w:tc>
      </w:tr>
      <w:tr w:rsidR="00DC07F2" w:rsidRPr="00DC07F2" w14:paraId="7430AE7C" w14:textId="77777777" w:rsidTr="00DC07F2">
        <w:trPr>
          <w:trHeight w:val="240"/>
        </w:trPr>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589673C9" w14:textId="22BEF28A" w:rsidR="0020355C" w:rsidRPr="00DC07F2" w:rsidRDefault="0020355C" w:rsidP="00DC07F2">
            <w:pPr>
              <w:autoSpaceDE w:val="0"/>
              <w:autoSpaceDN w:val="0"/>
              <w:adjustRightInd w:val="0"/>
              <w:spacing w:before="40" w:after="40" w:line="220" w:lineRule="exact"/>
              <w:ind w:left="113"/>
              <w:rPr>
                <w:b w:val="0"/>
                <w:bCs w:val="0"/>
                <w:sz w:val="18"/>
                <w:szCs w:val="18"/>
                <w:lang w:val="es-ES_tradnl"/>
              </w:rPr>
            </w:pPr>
            <w:r w:rsidRPr="00DC07F2">
              <w:rPr>
                <w:b w:val="0"/>
                <w:bCs w:val="0"/>
                <w:sz w:val="18"/>
                <w:lang w:val="es-ES_tradnl"/>
              </w:rPr>
              <w:t>Hombres</w:t>
            </w:r>
          </w:p>
        </w:tc>
        <w:tc>
          <w:tcPr>
            <w:tcW w:w="731" w:type="pct"/>
            <w:shd w:val="clear" w:color="auto" w:fill="auto"/>
            <w:noWrap/>
            <w:vAlign w:val="bottom"/>
            <w:hideMark/>
          </w:tcPr>
          <w:p w14:paraId="1EE4D73D"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49,3</w:t>
            </w:r>
          </w:p>
        </w:tc>
        <w:tc>
          <w:tcPr>
            <w:tcW w:w="731" w:type="pct"/>
            <w:shd w:val="clear" w:color="auto" w:fill="auto"/>
            <w:noWrap/>
            <w:vAlign w:val="bottom"/>
            <w:hideMark/>
          </w:tcPr>
          <w:p w14:paraId="4C22043E"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47,9</w:t>
            </w:r>
          </w:p>
        </w:tc>
        <w:tc>
          <w:tcPr>
            <w:tcW w:w="731" w:type="pct"/>
            <w:shd w:val="clear" w:color="auto" w:fill="auto"/>
            <w:noWrap/>
            <w:vAlign w:val="bottom"/>
            <w:hideMark/>
          </w:tcPr>
          <w:p w14:paraId="5009AA7F"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49,5</w:t>
            </w:r>
          </w:p>
        </w:tc>
        <w:tc>
          <w:tcPr>
            <w:tcW w:w="731" w:type="pct"/>
            <w:shd w:val="clear" w:color="auto" w:fill="auto"/>
            <w:noWrap/>
            <w:vAlign w:val="bottom"/>
            <w:hideMark/>
          </w:tcPr>
          <w:p w14:paraId="1DDE9A2A"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50,9</w:t>
            </w:r>
          </w:p>
        </w:tc>
        <w:tc>
          <w:tcPr>
            <w:tcW w:w="731" w:type="pct"/>
            <w:shd w:val="clear" w:color="auto" w:fill="auto"/>
            <w:noWrap/>
            <w:vAlign w:val="bottom"/>
            <w:hideMark/>
          </w:tcPr>
          <w:p w14:paraId="7FCCF06E"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54,2</w:t>
            </w:r>
          </w:p>
        </w:tc>
      </w:tr>
      <w:tr w:rsidR="00DC07F2" w:rsidRPr="00DC07F2" w14:paraId="0B84F6B0" w14:textId="77777777" w:rsidTr="00DC07F2">
        <w:trPr>
          <w:trHeight w:val="240"/>
        </w:trPr>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0AA2B513" w14:textId="77777777" w:rsidR="0020355C" w:rsidRPr="00DC07F2" w:rsidRDefault="0020355C" w:rsidP="00DC07F2">
            <w:pPr>
              <w:autoSpaceDE w:val="0"/>
              <w:autoSpaceDN w:val="0"/>
              <w:adjustRightInd w:val="0"/>
              <w:spacing w:before="40" w:after="40" w:line="220" w:lineRule="exact"/>
              <w:rPr>
                <w:b w:val="0"/>
                <w:bCs w:val="0"/>
                <w:sz w:val="18"/>
                <w:szCs w:val="18"/>
                <w:lang w:val="es-ES_tradnl"/>
              </w:rPr>
            </w:pPr>
            <w:r w:rsidRPr="00DC07F2">
              <w:rPr>
                <w:b w:val="0"/>
                <w:bCs w:val="0"/>
                <w:sz w:val="18"/>
                <w:lang w:val="es-ES_tradnl"/>
              </w:rPr>
              <w:t>CINE 3 y 4</w:t>
            </w:r>
          </w:p>
        </w:tc>
        <w:tc>
          <w:tcPr>
            <w:tcW w:w="731" w:type="pct"/>
            <w:shd w:val="clear" w:color="auto" w:fill="auto"/>
            <w:noWrap/>
            <w:vAlign w:val="bottom"/>
            <w:hideMark/>
          </w:tcPr>
          <w:p w14:paraId="1F094E48"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66,6</w:t>
            </w:r>
          </w:p>
        </w:tc>
        <w:tc>
          <w:tcPr>
            <w:tcW w:w="731" w:type="pct"/>
            <w:shd w:val="clear" w:color="auto" w:fill="auto"/>
            <w:noWrap/>
            <w:vAlign w:val="bottom"/>
            <w:hideMark/>
          </w:tcPr>
          <w:p w14:paraId="430CD25C"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66,7</w:t>
            </w:r>
          </w:p>
        </w:tc>
        <w:tc>
          <w:tcPr>
            <w:tcW w:w="731" w:type="pct"/>
            <w:shd w:val="clear" w:color="auto" w:fill="auto"/>
            <w:noWrap/>
            <w:vAlign w:val="bottom"/>
            <w:hideMark/>
          </w:tcPr>
          <w:p w14:paraId="5DEEE1B8"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66,9</w:t>
            </w:r>
          </w:p>
        </w:tc>
        <w:tc>
          <w:tcPr>
            <w:tcW w:w="731" w:type="pct"/>
            <w:shd w:val="clear" w:color="auto" w:fill="auto"/>
            <w:noWrap/>
            <w:vAlign w:val="bottom"/>
            <w:hideMark/>
          </w:tcPr>
          <w:p w14:paraId="305648EE"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65,8</w:t>
            </w:r>
          </w:p>
        </w:tc>
        <w:tc>
          <w:tcPr>
            <w:tcW w:w="731" w:type="pct"/>
            <w:shd w:val="clear" w:color="auto" w:fill="auto"/>
            <w:noWrap/>
            <w:vAlign w:val="bottom"/>
            <w:hideMark/>
          </w:tcPr>
          <w:p w14:paraId="79389A50"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66,1</w:t>
            </w:r>
          </w:p>
        </w:tc>
      </w:tr>
      <w:tr w:rsidR="00DC07F2" w:rsidRPr="00DC07F2" w14:paraId="019E9002" w14:textId="77777777" w:rsidTr="00DC07F2">
        <w:trPr>
          <w:trHeight w:val="240"/>
        </w:trPr>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06F868BA" w14:textId="126B56DA" w:rsidR="0020355C" w:rsidRPr="00DC07F2" w:rsidRDefault="0020355C" w:rsidP="00DC07F2">
            <w:pPr>
              <w:autoSpaceDE w:val="0"/>
              <w:autoSpaceDN w:val="0"/>
              <w:adjustRightInd w:val="0"/>
              <w:spacing w:before="40" w:after="40" w:line="220" w:lineRule="exact"/>
              <w:ind w:left="113"/>
              <w:rPr>
                <w:b w:val="0"/>
                <w:bCs w:val="0"/>
                <w:sz w:val="18"/>
                <w:szCs w:val="18"/>
                <w:lang w:val="es-ES_tradnl"/>
              </w:rPr>
            </w:pPr>
            <w:r w:rsidRPr="00DC07F2">
              <w:rPr>
                <w:b w:val="0"/>
                <w:bCs w:val="0"/>
                <w:sz w:val="18"/>
                <w:lang w:val="es-ES_tradnl"/>
              </w:rPr>
              <w:t>Mujeres</w:t>
            </w:r>
          </w:p>
        </w:tc>
        <w:tc>
          <w:tcPr>
            <w:tcW w:w="731" w:type="pct"/>
            <w:shd w:val="clear" w:color="auto" w:fill="auto"/>
            <w:noWrap/>
            <w:vAlign w:val="bottom"/>
            <w:hideMark/>
          </w:tcPr>
          <w:p w14:paraId="02D6502F"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62,8</w:t>
            </w:r>
          </w:p>
        </w:tc>
        <w:tc>
          <w:tcPr>
            <w:tcW w:w="731" w:type="pct"/>
            <w:shd w:val="clear" w:color="auto" w:fill="auto"/>
            <w:noWrap/>
            <w:vAlign w:val="bottom"/>
            <w:hideMark/>
          </w:tcPr>
          <w:p w14:paraId="72CEDFC8"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63,6</w:t>
            </w:r>
          </w:p>
        </w:tc>
        <w:tc>
          <w:tcPr>
            <w:tcW w:w="731" w:type="pct"/>
            <w:shd w:val="clear" w:color="auto" w:fill="auto"/>
            <w:noWrap/>
            <w:vAlign w:val="bottom"/>
            <w:hideMark/>
          </w:tcPr>
          <w:p w14:paraId="056BEB28"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63,1</w:t>
            </w:r>
          </w:p>
        </w:tc>
        <w:tc>
          <w:tcPr>
            <w:tcW w:w="731" w:type="pct"/>
            <w:shd w:val="clear" w:color="auto" w:fill="auto"/>
            <w:noWrap/>
            <w:vAlign w:val="bottom"/>
            <w:hideMark/>
          </w:tcPr>
          <w:p w14:paraId="18290C84"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61</w:t>
            </w:r>
          </w:p>
        </w:tc>
        <w:tc>
          <w:tcPr>
            <w:tcW w:w="731" w:type="pct"/>
            <w:shd w:val="clear" w:color="auto" w:fill="auto"/>
            <w:noWrap/>
            <w:vAlign w:val="bottom"/>
            <w:hideMark/>
          </w:tcPr>
          <w:p w14:paraId="79D1D328"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61,6</w:t>
            </w:r>
          </w:p>
        </w:tc>
      </w:tr>
      <w:tr w:rsidR="00DC07F2" w:rsidRPr="00DC07F2" w14:paraId="42D5A780" w14:textId="77777777" w:rsidTr="00DC07F2">
        <w:trPr>
          <w:trHeight w:val="240"/>
        </w:trPr>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3B07548C" w14:textId="3AEF9DF2" w:rsidR="0020355C" w:rsidRPr="00DC07F2" w:rsidRDefault="0020355C" w:rsidP="00DC07F2">
            <w:pPr>
              <w:autoSpaceDE w:val="0"/>
              <w:autoSpaceDN w:val="0"/>
              <w:adjustRightInd w:val="0"/>
              <w:spacing w:before="40" w:after="40" w:line="220" w:lineRule="exact"/>
              <w:ind w:left="113"/>
              <w:rPr>
                <w:b w:val="0"/>
                <w:bCs w:val="0"/>
                <w:sz w:val="18"/>
                <w:szCs w:val="18"/>
                <w:lang w:val="es-ES_tradnl"/>
              </w:rPr>
            </w:pPr>
            <w:r w:rsidRPr="00DC07F2">
              <w:rPr>
                <w:b w:val="0"/>
                <w:bCs w:val="0"/>
                <w:sz w:val="18"/>
                <w:lang w:val="es-ES_tradnl"/>
              </w:rPr>
              <w:t>Hombres</w:t>
            </w:r>
          </w:p>
        </w:tc>
        <w:tc>
          <w:tcPr>
            <w:tcW w:w="731" w:type="pct"/>
            <w:shd w:val="clear" w:color="auto" w:fill="auto"/>
            <w:noWrap/>
            <w:vAlign w:val="bottom"/>
            <w:hideMark/>
          </w:tcPr>
          <w:p w14:paraId="23436511"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70</w:t>
            </w:r>
          </w:p>
        </w:tc>
        <w:tc>
          <w:tcPr>
            <w:tcW w:w="731" w:type="pct"/>
            <w:shd w:val="clear" w:color="auto" w:fill="auto"/>
            <w:noWrap/>
            <w:vAlign w:val="bottom"/>
            <w:hideMark/>
          </w:tcPr>
          <w:p w14:paraId="6B88F2D2"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69,6</w:t>
            </w:r>
          </w:p>
        </w:tc>
        <w:tc>
          <w:tcPr>
            <w:tcW w:w="731" w:type="pct"/>
            <w:shd w:val="clear" w:color="auto" w:fill="auto"/>
            <w:noWrap/>
            <w:vAlign w:val="bottom"/>
            <w:hideMark/>
          </w:tcPr>
          <w:p w14:paraId="7FD86496"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70,4</w:t>
            </w:r>
          </w:p>
        </w:tc>
        <w:tc>
          <w:tcPr>
            <w:tcW w:w="731" w:type="pct"/>
            <w:shd w:val="clear" w:color="auto" w:fill="auto"/>
            <w:noWrap/>
            <w:vAlign w:val="bottom"/>
            <w:hideMark/>
          </w:tcPr>
          <w:p w14:paraId="2B97C9E7"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70,2</w:t>
            </w:r>
          </w:p>
        </w:tc>
        <w:tc>
          <w:tcPr>
            <w:tcW w:w="731" w:type="pct"/>
            <w:shd w:val="clear" w:color="auto" w:fill="auto"/>
            <w:noWrap/>
            <w:vAlign w:val="bottom"/>
            <w:hideMark/>
          </w:tcPr>
          <w:p w14:paraId="79295CAF"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70,4</w:t>
            </w:r>
          </w:p>
        </w:tc>
      </w:tr>
      <w:tr w:rsidR="00DC07F2" w:rsidRPr="00DC07F2" w14:paraId="3AB13945" w14:textId="77777777" w:rsidTr="00DC07F2">
        <w:trPr>
          <w:trHeight w:val="240"/>
        </w:trPr>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1987B225" w14:textId="77777777" w:rsidR="0020355C" w:rsidRPr="00DC07F2" w:rsidRDefault="0020355C" w:rsidP="00DC07F2">
            <w:pPr>
              <w:autoSpaceDE w:val="0"/>
              <w:autoSpaceDN w:val="0"/>
              <w:adjustRightInd w:val="0"/>
              <w:spacing w:before="40" w:after="40" w:line="220" w:lineRule="exact"/>
              <w:rPr>
                <w:b w:val="0"/>
                <w:bCs w:val="0"/>
                <w:sz w:val="18"/>
                <w:szCs w:val="18"/>
                <w:lang w:val="es-ES_tradnl"/>
              </w:rPr>
            </w:pPr>
            <w:r w:rsidRPr="00DC07F2">
              <w:rPr>
                <w:b w:val="0"/>
                <w:bCs w:val="0"/>
                <w:sz w:val="18"/>
                <w:lang w:val="es-ES_tradnl"/>
              </w:rPr>
              <w:t>CINE 5 a 8</w:t>
            </w:r>
          </w:p>
        </w:tc>
        <w:tc>
          <w:tcPr>
            <w:tcW w:w="731" w:type="pct"/>
            <w:shd w:val="clear" w:color="auto" w:fill="auto"/>
            <w:noWrap/>
            <w:vAlign w:val="bottom"/>
            <w:hideMark/>
          </w:tcPr>
          <w:p w14:paraId="05C9E45A"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84,7</w:t>
            </w:r>
          </w:p>
        </w:tc>
        <w:tc>
          <w:tcPr>
            <w:tcW w:w="731" w:type="pct"/>
            <w:shd w:val="clear" w:color="auto" w:fill="auto"/>
            <w:noWrap/>
            <w:vAlign w:val="bottom"/>
            <w:hideMark/>
          </w:tcPr>
          <w:p w14:paraId="2D49F8EF"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83,2</w:t>
            </w:r>
          </w:p>
        </w:tc>
        <w:tc>
          <w:tcPr>
            <w:tcW w:w="731" w:type="pct"/>
            <w:shd w:val="clear" w:color="auto" w:fill="auto"/>
            <w:noWrap/>
            <w:vAlign w:val="bottom"/>
            <w:hideMark/>
          </w:tcPr>
          <w:p w14:paraId="09DFB10F"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84,1</w:t>
            </w:r>
          </w:p>
        </w:tc>
        <w:tc>
          <w:tcPr>
            <w:tcW w:w="731" w:type="pct"/>
            <w:shd w:val="clear" w:color="auto" w:fill="auto"/>
            <w:noWrap/>
            <w:vAlign w:val="bottom"/>
            <w:hideMark/>
          </w:tcPr>
          <w:p w14:paraId="659843D2"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85</w:t>
            </w:r>
          </w:p>
        </w:tc>
        <w:tc>
          <w:tcPr>
            <w:tcW w:w="731" w:type="pct"/>
            <w:shd w:val="clear" w:color="auto" w:fill="auto"/>
            <w:noWrap/>
            <w:vAlign w:val="bottom"/>
            <w:hideMark/>
          </w:tcPr>
          <w:p w14:paraId="1D6EB20C"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84,4</w:t>
            </w:r>
          </w:p>
        </w:tc>
      </w:tr>
      <w:tr w:rsidR="00DC07F2" w:rsidRPr="00DC07F2" w14:paraId="6DFECC1E" w14:textId="77777777" w:rsidTr="00DC07F2">
        <w:trPr>
          <w:trHeight w:val="240"/>
        </w:trPr>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3BEEEDC6" w14:textId="158B21F6" w:rsidR="0020355C" w:rsidRPr="00DC07F2" w:rsidRDefault="0020355C" w:rsidP="00DC07F2">
            <w:pPr>
              <w:autoSpaceDE w:val="0"/>
              <w:autoSpaceDN w:val="0"/>
              <w:adjustRightInd w:val="0"/>
              <w:spacing w:before="40" w:after="40" w:line="220" w:lineRule="exact"/>
              <w:ind w:left="113"/>
              <w:rPr>
                <w:b w:val="0"/>
                <w:bCs w:val="0"/>
                <w:sz w:val="18"/>
                <w:szCs w:val="18"/>
                <w:lang w:val="es-ES_tradnl"/>
              </w:rPr>
            </w:pPr>
            <w:r w:rsidRPr="00DC07F2">
              <w:rPr>
                <w:b w:val="0"/>
                <w:bCs w:val="0"/>
                <w:sz w:val="18"/>
                <w:lang w:val="es-ES_tradnl"/>
              </w:rPr>
              <w:t>Mujeres</w:t>
            </w:r>
          </w:p>
        </w:tc>
        <w:tc>
          <w:tcPr>
            <w:tcW w:w="731" w:type="pct"/>
            <w:shd w:val="clear" w:color="auto" w:fill="auto"/>
            <w:noWrap/>
            <w:vAlign w:val="bottom"/>
            <w:hideMark/>
          </w:tcPr>
          <w:p w14:paraId="5824995F"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80,5</w:t>
            </w:r>
          </w:p>
        </w:tc>
        <w:tc>
          <w:tcPr>
            <w:tcW w:w="731" w:type="pct"/>
            <w:shd w:val="clear" w:color="auto" w:fill="auto"/>
            <w:noWrap/>
            <w:vAlign w:val="bottom"/>
            <w:hideMark/>
          </w:tcPr>
          <w:p w14:paraId="0F1CC68E"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79,8</w:t>
            </w:r>
          </w:p>
        </w:tc>
        <w:tc>
          <w:tcPr>
            <w:tcW w:w="731" w:type="pct"/>
            <w:shd w:val="clear" w:color="auto" w:fill="auto"/>
            <w:noWrap/>
            <w:vAlign w:val="bottom"/>
            <w:hideMark/>
          </w:tcPr>
          <w:p w14:paraId="5DF9DE6C"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79,8</w:t>
            </w:r>
          </w:p>
        </w:tc>
        <w:tc>
          <w:tcPr>
            <w:tcW w:w="731" w:type="pct"/>
            <w:shd w:val="clear" w:color="auto" w:fill="auto"/>
            <w:noWrap/>
            <w:vAlign w:val="bottom"/>
            <w:hideMark/>
          </w:tcPr>
          <w:p w14:paraId="55D6AED9"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82,5</w:t>
            </w:r>
          </w:p>
        </w:tc>
        <w:tc>
          <w:tcPr>
            <w:tcW w:w="731" w:type="pct"/>
            <w:shd w:val="clear" w:color="auto" w:fill="auto"/>
            <w:noWrap/>
            <w:vAlign w:val="bottom"/>
            <w:hideMark/>
          </w:tcPr>
          <w:p w14:paraId="27FE9DF7"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82,2</w:t>
            </w:r>
          </w:p>
        </w:tc>
      </w:tr>
      <w:tr w:rsidR="00DC07F2" w:rsidRPr="00DC07F2" w14:paraId="6A0F6052" w14:textId="77777777" w:rsidTr="00DC07F2">
        <w:trPr>
          <w:trHeight w:val="240"/>
        </w:trPr>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62E98E5C" w14:textId="15A29411" w:rsidR="0020355C" w:rsidRPr="00DC07F2" w:rsidRDefault="0020355C" w:rsidP="00DC07F2">
            <w:pPr>
              <w:autoSpaceDE w:val="0"/>
              <w:autoSpaceDN w:val="0"/>
              <w:adjustRightInd w:val="0"/>
              <w:spacing w:before="40" w:after="40" w:line="220" w:lineRule="exact"/>
              <w:ind w:left="113"/>
              <w:rPr>
                <w:b w:val="0"/>
                <w:bCs w:val="0"/>
                <w:sz w:val="18"/>
                <w:szCs w:val="18"/>
                <w:lang w:val="es-ES_tradnl"/>
              </w:rPr>
            </w:pPr>
            <w:r w:rsidRPr="00DC07F2">
              <w:rPr>
                <w:b w:val="0"/>
                <w:bCs w:val="0"/>
                <w:sz w:val="18"/>
                <w:lang w:val="es-ES_tradnl"/>
              </w:rPr>
              <w:t>Hombres</w:t>
            </w:r>
          </w:p>
        </w:tc>
        <w:tc>
          <w:tcPr>
            <w:tcW w:w="731" w:type="pct"/>
            <w:shd w:val="clear" w:color="auto" w:fill="auto"/>
            <w:noWrap/>
            <w:vAlign w:val="bottom"/>
            <w:hideMark/>
          </w:tcPr>
          <w:p w14:paraId="35075C2E"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89</w:t>
            </w:r>
          </w:p>
        </w:tc>
        <w:tc>
          <w:tcPr>
            <w:tcW w:w="731" w:type="pct"/>
            <w:shd w:val="clear" w:color="auto" w:fill="auto"/>
            <w:noWrap/>
            <w:vAlign w:val="bottom"/>
            <w:hideMark/>
          </w:tcPr>
          <w:p w14:paraId="766814BE"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86,6</w:t>
            </w:r>
          </w:p>
        </w:tc>
        <w:tc>
          <w:tcPr>
            <w:tcW w:w="731" w:type="pct"/>
            <w:shd w:val="clear" w:color="auto" w:fill="auto"/>
            <w:noWrap/>
            <w:vAlign w:val="bottom"/>
            <w:hideMark/>
          </w:tcPr>
          <w:p w14:paraId="11F0BA88"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88,5</w:t>
            </w:r>
          </w:p>
        </w:tc>
        <w:tc>
          <w:tcPr>
            <w:tcW w:w="731" w:type="pct"/>
            <w:shd w:val="clear" w:color="auto" w:fill="auto"/>
            <w:noWrap/>
            <w:vAlign w:val="bottom"/>
            <w:hideMark/>
          </w:tcPr>
          <w:p w14:paraId="5B30B079"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87,6</w:t>
            </w:r>
          </w:p>
        </w:tc>
        <w:tc>
          <w:tcPr>
            <w:tcW w:w="731" w:type="pct"/>
            <w:shd w:val="clear" w:color="auto" w:fill="auto"/>
            <w:noWrap/>
            <w:vAlign w:val="bottom"/>
            <w:hideMark/>
          </w:tcPr>
          <w:p w14:paraId="75EEED37"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86,7</w:t>
            </w:r>
          </w:p>
        </w:tc>
      </w:tr>
      <w:tr w:rsidR="00DC07F2" w:rsidRPr="00DC07F2" w14:paraId="19BC9800" w14:textId="77777777" w:rsidTr="00DC07F2">
        <w:trPr>
          <w:trHeight w:val="240"/>
        </w:trPr>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6AEF280A" w14:textId="77777777" w:rsidR="0020355C" w:rsidRPr="00DC07F2" w:rsidRDefault="0020355C" w:rsidP="00DC07F2">
            <w:pPr>
              <w:autoSpaceDE w:val="0"/>
              <w:autoSpaceDN w:val="0"/>
              <w:adjustRightInd w:val="0"/>
              <w:spacing w:before="40" w:after="40" w:line="220" w:lineRule="exact"/>
              <w:rPr>
                <w:b w:val="0"/>
                <w:bCs w:val="0"/>
                <w:sz w:val="18"/>
                <w:szCs w:val="18"/>
                <w:lang w:val="es-ES_tradnl"/>
              </w:rPr>
            </w:pPr>
            <w:r w:rsidRPr="00DC07F2">
              <w:rPr>
                <w:b w:val="0"/>
                <w:bCs w:val="0"/>
                <w:sz w:val="18"/>
                <w:lang w:val="es-ES_tradnl"/>
              </w:rPr>
              <w:t>País de nacimiento</w:t>
            </w:r>
          </w:p>
        </w:tc>
        <w:tc>
          <w:tcPr>
            <w:tcW w:w="731" w:type="pct"/>
            <w:shd w:val="clear" w:color="auto" w:fill="auto"/>
            <w:noWrap/>
            <w:vAlign w:val="bottom"/>
            <w:hideMark/>
          </w:tcPr>
          <w:p w14:paraId="73E00A4E"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szCs w:val="18"/>
                <w:lang w:val="es-ES_tradnl"/>
              </w:rPr>
              <w:t xml:space="preserve"> </w:t>
            </w:r>
          </w:p>
        </w:tc>
        <w:tc>
          <w:tcPr>
            <w:tcW w:w="731" w:type="pct"/>
            <w:shd w:val="clear" w:color="auto" w:fill="auto"/>
            <w:noWrap/>
            <w:vAlign w:val="bottom"/>
            <w:hideMark/>
          </w:tcPr>
          <w:p w14:paraId="74F84A25"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szCs w:val="18"/>
                <w:lang w:val="es-ES_tradnl"/>
              </w:rPr>
              <w:t xml:space="preserve"> </w:t>
            </w:r>
          </w:p>
        </w:tc>
        <w:tc>
          <w:tcPr>
            <w:tcW w:w="731" w:type="pct"/>
            <w:shd w:val="clear" w:color="auto" w:fill="auto"/>
            <w:noWrap/>
            <w:vAlign w:val="bottom"/>
            <w:hideMark/>
          </w:tcPr>
          <w:p w14:paraId="7441585C"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szCs w:val="18"/>
                <w:lang w:val="es-ES_tradnl"/>
              </w:rPr>
              <w:t xml:space="preserve"> </w:t>
            </w:r>
          </w:p>
        </w:tc>
        <w:tc>
          <w:tcPr>
            <w:tcW w:w="731" w:type="pct"/>
            <w:shd w:val="clear" w:color="auto" w:fill="auto"/>
            <w:noWrap/>
            <w:vAlign w:val="bottom"/>
            <w:hideMark/>
          </w:tcPr>
          <w:p w14:paraId="09E7C96C"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szCs w:val="18"/>
                <w:lang w:val="es-ES_tradnl"/>
              </w:rPr>
              <w:t xml:space="preserve"> </w:t>
            </w:r>
          </w:p>
        </w:tc>
        <w:tc>
          <w:tcPr>
            <w:tcW w:w="731" w:type="pct"/>
            <w:shd w:val="clear" w:color="auto" w:fill="auto"/>
            <w:noWrap/>
            <w:vAlign w:val="bottom"/>
            <w:hideMark/>
          </w:tcPr>
          <w:p w14:paraId="1C26DB6D"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szCs w:val="18"/>
                <w:lang w:val="es-ES_tradnl"/>
              </w:rPr>
              <w:t xml:space="preserve"> </w:t>
            </w:r>
          </w:p>
        </w:tc>
      </w:tr>
      <w:tr w:rsidR="00DC07F2" w:rsidRPr="00DC07F2" w14:paraId="72C6D70A" w14:textId="77777777" w:rsidTr="00DC07F2">
        <w:trPr>
          <w:trHeight w:val="240"/>
        </w:trPr>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732002B3" w14:textId="77777777" w:rsidR="0020355C" w:rsidRPr="00DC07F2" w:rsidRDefault="0020355C" w:rsidP="00DC07F2">
            <w:pPr>
              <w:autoSpaceDE w:val="0"/>
              <w:autoSpaceDN w:val="0"/>
              <w:adjustRightInd w:val="0"/>
              <w:spacing w:before="40" w:after="40" w:line="220" w:lineRule="exact"/>
              <w:rPr>
                <w:b w:val="0"/>
                <w:bCs w:val="0"/>
                <w:sz w:val="18"/>
                <w:szCs w:val="18"/>
                <w:lang w:val="es-ES_tradnl"/>
              </w:rPr>
            </w:pPr>
            <w:r w:rsidRPr="00DC07F2">
              <w:rPr>
                <w:b w:val="0"/>
                <w:bCs w:val="0"/>
                <w:sz w:val="18"/>
                <w:lang w:val="es-ES_tradnl"/>
              </w:rPr>
              <w:t>Luxemburgo</w:t>
            </w:r>
          </w:p>
        </w:tc>
        <w:tc>
          <w:tcPr>
            <w:tcW w:w="731" w:type="pct"/>
            <w:shd w:val="clear" w:color="auto" w:fill="auto"/>
            <w:noWrap/>
            <w:vAlign w:val="bottom"/>
            <w:hideMark/>
          </w:tcPr>
          <w:p w14:paraId="2E1490E7"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62,9</w:t>
            </w:r>
          </w:p>
        </w:tc>
        <w:tc>
          <w:tcPr>
            <w:tcW w:w="731" w:type="pct"/>
            <w:shd w:val="clear" w:color="auto" w:fill="auto"/>
            <w:noWrap/>
            <w:vAlign w:val="bottom"/>
            <w:hideMark/>
          </w:tcPr>
          <w:p w14:paraId="6607BBC4"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62,5</w:t>
            </w:r>
          </w:p>
        </w:tc>
        <w:tc>
          <w:tcPr>
            <w:tcW w:w="731" w:type="pct"/>
            <w:shd w:val="clear" w:color="auto" w:fill="auto"/>
            <w:noWrap/>
            <w:vAlign w:val="bottom"/>
            <w:hideMark/>
          </w:tcPr>
          <w:p w14:paraId="51BB43D7"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64,8</w:t>
            </w:r>
          </w:p>
        </w:tc>
        <w:tc>
          <w:tcPr>
            <w:tcW w:w="731" w:type="pct"/>
            <w:shd w:val="clear" w:color="auto" w:fill="auto"/>
            <w:noWrap/>
            <w:vAlign w:val="bottom"/>
            <w:hideMark/>
          </w:tcPr>
          <w:p w14:paraId="18266FB1"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64,8</w:t>
            </w:r>
          </w:p>
        </w:tc>
        <w:tc>
          <w:tcPr>
            <w:tcW w:w="731" w:type="pct"/>
            <w:shd w:val="clear" w:color="auto" w:fill="auto"/>
            <w:noWrap/>
            <w:vAlign w:val="bottom"/>
            <w:hideMark/>
          </w:tcPr>
          <w:p w14:paraId="159791F3"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64,4</w:t>
            </w:r>
          </w:p>
        </w:tc>
      </w:tr>
      <w:tr w:rsidR="00DC07F2" w:rsidRPr="00DC07F2" w14:paraId="0D27AB71" w14:textId="77777777" w:rsidTr="00DC07F2">
        <w:trPr>
          <w:trHeight w:val="240"/>
        </w:trPr>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51348A93" w14:textId="1916FE69" w:rsidR="0020355C" w:rsidRPr="00DC07F2" w:rsidRDefault="0020355C" w:rsidP="00DC07F2">
            <w:pPr>
              <w:autoSpaceDE w:val="0"/>
              <w:autoSpaceDN w:val="0"/>
              <w:adjustRightInd w:val="0"/>
              <w:spacing w:before="40" w:after="40" w:line="220" w:lineRule="exact"/>
              <w:ind w:left="113"/>
              <w:rPr>
                <w:b w:val="0"/>
                <w:bCs w:val="0"/>
                <w:sz w:val="18"/>
                <w:szCs w:val="18"/>
                <w:lang w:val="es-ES_tradnl"/>
              </w:rPr>
            </w:pPr>
            <w:r w:rsidRPr="00DC07F2">
              <w:rPr>
                <w:b w:val="0"/>
                <w:bCs w:val="0"/>
                <w:sz w:val="18"/>
                <w:lang w:val="es-ES_tradnl"/>
              </w:rPr>
              <w:t>Mujeres</w:t>
            </w:r>
          </w:p>
        </w:tc>
        <w:tc>
          <w:tcPr>
            <w:tcW w:w="731" w:type="pct"/>
            <w:shd w:val="clear" w:color="auto" w:fill="auto"/>
            <w:noWrap/>
            <w:vAlign w:val="bottom"/>
            <w:hideMark/>
          </w:tcPr>
          <w:p w14:paraId="67B511A0"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59,2</w:t>
            </w:r>
          </w:p>
        </w:tc>
        <w:tc>
          <w:tcPr>
            <w:tcW w:w="731" w:type="pct"/>
            <w:shd w:val="clear" w:color="auto" w:fill="auto"/>
            <w:noWrap/>
            <w:vAlign w:val="bottom"/>
            <w:hideMark/>
          </w:tcPr>
          <w:p w14:paraId="28721A5E"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61,3</w:t>
            </w:r>
          </w:p>
        </w:tc>
        <w:tc>
          <w:tcPr>
            <w:tcW w:w="731" w:type="pct"/>
            <w:shd w:val="clear" w:color="auto" w:fill="auto"/>
            <w:noWrap/>
            <w:vAlign w:val="bottom"/>
            <w:hideMark/>
          </w:tcPr>
          <w:p w14:paraId="3C6A4990"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62,7</w:t>
            </w:r>
          </w:p>
        </w:tc>
        <w:tc>
          <w:tcPr>
            <w:tcW w:w="731" w:type="pct"/>
            <w:shd w:val="clear" w:color="auto" w:fill="auto"/>
            <w:noWrap/>
            <w:vAlign w:val="bottom"/>
            <w:hideMark/>
          </w:tcPr>
          <w:p w14:paraId="5494E2BE"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62,4</w:t>
            </w:r>
          </w:p>
        </w:tc>
        <w:tc>
          <w:tcPr>
            <w:tcW w:w="731" w:type="pct"/>
            <w:shd w:val="clear" w:color="auto" w:fill="auto"/>
            <w:noWrap/>
            <w:vAlign w:val="bottom"/>
            <w:hideMark/>
          </w:tcPr>
          <w:p w14:paraId="6ECB6D29"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61,3</w:t>
            </w:r>
          </w:p>
        </w:tc>
      </w:tr>
      <w:tr w:rsidR="00DC07F2" w:rsidRPr="00DC07F2" w14:paraId="3346CAEA" w14:textId="77777777" w:rsidTr="00DC07F2">
        <w:trPr>
          <w:trHeight w:val="240"/>
        </w:trPr>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45E8D71B" w14:textId="222AB865" w:rsidR="0020355C" w:rsidRPr="00DC07F2" w:rsidRDefault="0020355C" w:rsidP="00DC07F2">
            <w:pPr>
              <w:autoSpaceDE w:val="0"/>
              <w:autoSpaceDN w:val="0"/>
              <w:adjustRightInd w:val="0"/>
              <w:spacing w:before="40" w:after="40" w:line="220" w:lineRule="exact"/>
              <w:ind w:left="113"/>
              <w:rPr>
                <w:b w:val="0"/>
                <w:bCs w:val="0"/>
                <w:sz w:val="18"/>
                <w:szCs w:val="18"/>
                <w:lang w:val="es-ES_tradnl"/>
              </w:rPr>
            </w:pPr>
            <w:r w:rsidRPr="00DC07F2">
              <w:rPr>
                <w:b w:val="0"/>
                <w:bCs w:val="0"/>
                <w:sz w:val="18"/>
                <w:lang w:val="es-ES_tradnl"/>
              </w:rPr>
              <w:t>Hombres</w:t>
            </w:r>
          </w:p>
        </w:tc>
        <w:tc>
          <w:tcPr>
            <w:tcW w:w="731" w:type="pct"/>
            <w:shd w:val="clear" w:color="auto" w:fill="auto"/>
            <w:noWrap/>
            <w:vAlign w:val="bottom"/>
            <w:hideMark/>
          </w:tcPr>
          <w:p w14:paraId="10910479"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66,3</w:t>
            </w:r>
          </w:p>
        </w:tc>
        <w:tc>
          <w:tcPr>
            <w:tcW w:w="731" w:type="pct"/>
            <w:shd w:val="clear" w:color="auto" w:fill="auto"/>
            <w:noWrap/>
            <w:vAlign w:val="bottom"/>
            <w:hideMark/>
          </w:tcPr>
          <w:p w14:paraId="26654B62"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63,6</w:t>
            </w:r>
          </w:p>
        </w:tc>
        <w:tc>
          <w:tcPr>
            <w:tcW w:w="731" w:type="pct"/>
            <w:shd w:val="clear" w:color="auto" w:fill="auto"/>
            <w:noWrap/>
            <w:vAlign w:val="bottom"/>
            <w:hideMark/>
          </w:tcPr>
          <w:p w14:paraId="1709B5A3"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66,9</w:t>
            </w:r>
          </w:p>
        </w:tc>
        <w:tc>
          <w:tcPr>
            <w:tcW w:w="731" w:type="pct"/>
            <w:shd w:val="clear" w:color="auto" w:fill="auto"/>
            <w:noWrap/>
            <w:vAlign w:val="bottom"/>
            <w:hideMark/>
          </w:tcPr>
          <w:p w14:paraId="6A89E92E"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67,1</w:t>
            </w:r>
          </w:p>
        </w:tc>
        <w:tc>
          <w:tcPr>
            <w:tcW w:w="731" w:type="pct"/>
            <w:shd w:val="clear" w:color="auto" w:fill="auto"/>
            <w:noWrap/>
            <w:vAlign w:val="bottom"/>
            <w:hideMark/>
          </w:tcPr>
          <w:p w14:paraId="47C3880A"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67,3</w:t>
            </w:r>
          </w:p>
        </w:tc>
      </w:tr>
      <w:tr w:rsidR="00DC07F2" w:rsidRPr="00DC07F2" w14:paraId="73A97FA4" w14:textId="77777777" w:rsidTr="00DC07F2">
        <w:trPr>
          <w:trHeight w:val="240"/>
        </w:trPr>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3DE34056" w14:textId="77777777" w:rsidR="0020355C" w:rsidRPr="00DC07F2" w:rsidRDefault="0020355C" w:rsidP="00AF37E0">
            <w:pPr>
              <w:keepNext/>
              <w:keepLines/>
              <w:autoSpaceDE w:val="0"/>
              <w:autoSpaceDN w:val="0"/>
              <w:adjustRightInd w:val="0"/>
              <w:spacing w:before="40" w:after="40" w:line="220" w:lineRule="exact"/>
              <w:rPr>
                <w:b w:val="0"/>
                <w:bCs w:val="0"/>
                <w:sz w:val="18"/>
                <w:szCs w:val="18"/>
                <w:lang w:val="es-ES_tradnl"/>
              </w:rPr>
            </w:pPr>
            <w:r w:rsidRPr="00DC07F2">
              <w:rPr>
                <w:b w:val="0"/>
                <w:bCs w:val="0"/>
                <w:sz w:val="18"/>
                <w:lang w:val="es-ES_tradnl"/>
              </w:rPr>
              <w:t>Extranjero</w:t>
            </w:r>
          </w:p>
        </w:tc>
        <w:tc>
          <w:tcPr>
            <w:tcW w:w="731" w:type="pct"/>
            <w:shd w:val="clear" w:color="auto" w:fill="auto"/>
            <w:noWrap/>
            <w:vAlign w:val="bottom"/>
            <w:hideMark/>
          </w:tcPr>
          <w:p w14:paraId="5227E81A" w14:textId="77777777" w:rsidR="0020355C" w:rsidRPr="00DC07F2" w:rsidRDefault="0020355C" w:rsidP="00AF37E0">
            <w:pPr>
              <w:keepNext/>
              <w:keepLines/>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72</w:t>
            </w:r>
          </w:p>
        </w:tc>
        <w:tc>
          <w:tcPr>
            <w:tcW w:w="731" w:type="pct"/>
            <w:shd w:val="clear" w:color="auto" w:fill="auto"/>
            <w:noWrap/>
            <w:vAlign w:val="bottom"/>
            <w:hideMark/>
          </w:tcPr>
          <w:p w14:paraId="60000483" w14:textId="77777777" w:rsidR="0020355C" w:rsidRPr="00DC07F2" w:rsidRDefault="0020355C" w:rsidP="00AF37E0">
            <w:pPr>
              <w:keepNext/>
              <w:keepLines/>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71</w:t>
            </w:r>
          </w:p>
        </w:tc>
        <w:tc>
          <w:tcPr>
            <w:tcW w:w="731" w:type="pct"/>
            <w:shd w:val="clear" w:color="auto" w:fill="auto"/>
            <w:noWrap/>
            <w:vAlign w:val="bottom"/>
            <w:hideMark/>
          </w:tcPr>
          <w:p w14:paraId="7BB9F1F9" w14:textId="77777777" w:rsidR="0020355C" w:rsidRPr="00DC07F2" w:rsidRDefault="0020355C" w:rsidP="00AF37E0">
            <w:pPr>
              <w:keepNext/>
              <w:keepLines/>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72,8</w:t>
            </w:r>
          </w:p>
        </w:tc>
        <w:tc>
          <w:tcPr>
            <w:tcW w:w="731" w:type="pct"/>
            <w:shd w:val="clear" w:color="auto" w:fill="auto"/>
            <w:noWrap/>
            <w:vAlign w:val="bottom"/>
            <w:hideMark/>
          </w:tcPr>
          <w:p w14:paraId="2784DC3D" w14:textId="77777777" w:rsidR="0020355C" w:rsidRPr="00DC07F2" w:rsidRDefault="0020355C" w:rsidP="00AF37E0">
            <w:pPr>
              <w:keepNext/>
              <w:keepLines/>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74,2</w:t>
            </w:r>
          </w:p>
        </w:tc>
        <w:tc>
          <w:tcPr>
            <w:tcW w:w="731" w:type="pct"/>
            <w:shd w:val="clear" w:color="auto" w:fill="auto"/>
            <w:noWrap/>
            <w:vAlign w:val="bottom"/>
            <w:hideMark/>
          </w:tcPr>
          <w:p w14:paraId="2F01D086" w14:textId="77777777" w:rsidR="0020355C" w:rsidRPr="00DC07F2" w:rsidRDefault="0020355C" w:rsidP="00AF37E0">
            <w:pPr>
              <w:keepNext/>
              <w:keepLines/>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74,9</w:t>
            </w:r>
          </w:p>
        </w:tc>
      </w:tr>
      <w:tr w:rsidR="00DC07F2" w:rsidRPr="00DC07F2" w14:paraId="62B3FE24" w14:textId="77777777" w:rsidTr="00DC07F2">
        <w:trPr>
          <w:trHeight w:val="240"/>
        </w:trPr>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4892A40C" w14:textId="5BF0C1A6" w:rsidR="0020355C" w:rsidRPr="00DC07F2" w:rsidRDefault="0020355C" w:rsidP="00DC07F2">
            <w:pPr>
              <w:autoSpaceDE w:val="0"/>
              <w:autoSpaceDN w:val="0"/>
              <w:adjustRightInd w:val="0"/>
              <w:spacing w:before="40" w:after="40" w:line="220" w:lineRule="exact"/>
              <w:ind w:left="113"/>
              <w:rPr>
                <w:b w:val="0"/>
                <w:bCs w:val="0"/>
                <w:sz w:val="18"/>
                <w:szCs w:val="18"/>
                <w:lang w:val="es-ES_tradnl"/>
              </w:rPr>
            </w:pPr>
            <w:r w:rsidRPr="00DC07F2">
              <w:rPr>
                <w:b w:val="0"/>
                <w:bCs w:val="0"/>
                <w:sz w:val="18"/>
                <w:lang w:val="es-ES_tradnl"/>
              </w:rPr>
              <w:t>Mujeres</w:t>
            </w:r>
          </w:p>
        </w:tc>
        <w:tc>
          <w:tcPr>
            <w:tcW w:w="731" w:type="pct"/>
            <w:shd w:val="clear" w:color="auto" w:fill="auto"/>
            <w:noWrap/>
            <w:vAlign w:val="bottom"/>
            <w:hideMark/>
          </w:tcPr>
          <w:p w14:paraId="3CAC48BC"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67,3</w:t>
            </w:r>
          </w:p>
        </w:tc>
        <w:tc>
          <w:tcPr>
            <w:tcW w:w="731" w:type="pct"/>
            <w:shd w:val="clear" w:color="auto" w:fill="auto"/>
            <w:noWrap/>
            <w:vAlign w:val="bottom"/>
            <w:hideMark/>
          </w:tcPr>
          <w:p w14:paraId="386F2F1C"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66</w:t>
            </w:r>
          </w:p>
        </w:tc>
        <w:tc>
          <w:tcPr>
            <w:tcW w:w="731" w:type="pct"/>
            <w:shd w:val="clear" w:color="auto" w:fill="auto"/>
            <w:noWrap/>
            <w:vAlign w:val="bottom"/>
            <w:hideMark/>
          </w:tcPr>
          <w:p w14:paraId="1C6F24B5"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68,3</w:t>
            </w:r>
          </w:p>
        </w:tc>
        <w:tc>
          <w:tcPr>
            <w:tcW w:w="731" w:type="pct"/>
            <w:shd w:val="clear" w:color="auto" w:fill="auto"/>
            <w:noWrap/>
            <w:vAlign w:val="bottom"/>
            <w:hideMark/>
          </w:tcPr>
          <w:p w14:paraId="6EDFFDEE"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70,8</w:t>
            </w:r>
          </w:p>
        </w:tc>
        <w:tc>
          <w:tcPr>
            <w:tcW w:w="731" w:type="pct"/>
            <w:shd w:val="clear" w:color="auto" w:fill="auto"/>
            <w:noWrap/>
            <w:vAlign w:val="bottom"/>
            <w:hideMark/>
          </w:tcPr>
          <w:p w14:paraId="221D8CEC"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71</w:t>
            </w:r>
          </w:p>
        </w:tc>
      </w:tr>
      <w:tr w:rsidR="00DC07F2" w:rsidRPr="00DC07F2" w14:paraId="7DBCF574" w14:textId="77777777" w:rsidTr="00DC07F2">
        <w:trPr>
          <w:trHeight w:val="240"/>
        </w:trPr>
        <w:tc>
          <w:tcPr>
            <w:cnfStyle w:val="001000000000" w:firstRow="0" w:lastRow="0" w:firstColumn="1" w:lastColumn="0" w:oddVBand="0" w:evenVBand="0" w:oddHBand="0" w:evenHBand="0" w:firstRowFirstColumn="0" w:firstRowLastColumn="0" w:lastRowFirstColumn="0" w:lastRowLastColumn="0"/>
            <w:tcW w:w="1347" w:type="pct"/>
            <w:tcBorders>
              <w:bottom w:val="single" w:sz="12" w:space="0" w:color="auto"/>
            </w:tcBorders>
            <w:shd w:val="clear" w:color="auto" w:fill="auto"/>
            <w:noWrap/>
            <w:hideMark/>
          </w:tcPr>
          <w:p w14:paraId="2E29A510" w14:textId="3E41D7AB" w:rsidR="0020355C" w:rsidRPr="00DC07F2" w:rsidRDefault="0020355C" w:rsidP="00DC07F2">
            <w:pPr>
              <w:autoSpaceDE w:val="0"/>
              <w:autoSpaceDN w:val="0"/>
              <w:adjustRightInd w:val="0"/>
              <w:spacing w:before="40" w:after="40" w:line="220" w:lineRule="exact"/>
              <w:ind w:left="113"/>
              <w:rPr>
                <w:b w:val="0"/>
                <w:bCs w:val="0"/>
                <w:sz w:val="18"/>
                <w:szCs w:val="18"/>
                <w:lang w:val="es-ES_tradnl"/>
              </w:rPr>
            </w:pPr>
            <w:r w:rsidRPr="00DC07F2">
              <w:rPr>
                <w:b w:val="0"/>
                <w:bCs w:val="0"/>
                <w:sz w:val="18"/>
                <w:lang w:val="es-ES_tradnl"/>
              </w:rPr>
              <w:t>Hombres</w:t>
            </w:r>
          </w:p>
        </w:tc>
        <w:tc>
          <w:tcPr>
            <w:tcW w:w="731" w:type="pct"/>
            <w:tcBorders>
              <w:bottom w:val="single" w:sz="12" w:space="0" w:color="auto"/>
            </w:tcBorders>
            <w:shd w:val="clear" w:color="auto" w:fill="auto"/>
            <w:noWrap/>
            <w:vAlign w:val="bottom"/>
            <w:hideMark/>
          </w:tcPr>
          <w:p w14:paraId="0EAE2591"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76,7</w:t>
            </w:r>
          </w:p>
        </w:tc>
        <w:tc>
          <w:tcPr>
            <w:tcW w:w="731" w:type="pct"/>
            <w:tcBorders>
              <w:bottom w:val="single" w:sz="12" w:space="0" w:color="auto"/>
            </w:tcBorders>
            <w:shd w:val="clear" w:color="auto" w:fill="auto"/>
            <w:noWrap/>
            <w:vAlign w:val="bottom"/>
            <w:hideMark/>
          </w:tcPr>
          <w:p w14:paraId="49E3DB7B"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75,8</w:t>
            </w:r>
          </w:p>
        </w:tc>
        <w:tc>
          <w:tcPr>
            <w:tcW w:w="731" w:type="pct"/>
            <w:tcBorders>
              <w:bottom w:val="single" w:sz="12" w:space="0" w:color="auto"/>
            </w:tcBorders>
            <w:shd w:val="clear" w:color="auto" w:fill="auto"/>
            <w:noWrap/>
            <w:vAlign w:val="bottom"/>
            <w:hideMark/>
          </w:tcPr>
          <w:p w14:paraId="4567D32D"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77,1</w:t>
            </w:r>
          </w:p>
        </w:tc>
        <w:tc>
          <w:tcPr>
            <w:tcW w:w="731" w:type="pct"/>
            <w:tcBorders>
              <w:bottom w:val="single" w:sz="12" w:space="0" w:color="auto"/>
            </w:tcBorders>
            <w:shd w:val="clear" w:color="auto" w:fill="auto"/>
            <w:noWrap/>
            <w:vAlign w:val="bottom"/>
            <w:hideMark/>
          </w:tcPr>
          <w:p w14:paraId="3B1D48DA"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77,5</w:t>
            </w:r>
          </w:p>
        </w:tc>
        <w:tc>
          <w:tcPr>
            <w:tcW w:w="731" w:type="pct"/>
            <w:tcBorders>
              <w:bottom w:val="single" w:sz="12" w:space="0" w:color="auto"/>
            </w:tcBorders>
            <w:shd w:val="clear" w:color="auto" w:fill="auto"/>
            <w:noWrap/>
            <w:vAlign w:val="bottom"/>
            <w:hideMark/>
          </w:tcPr>
          <w:p w14:paraId="6D80B56D" w14:textId="77777777" w:rsidR="0020355C" w:rsidRPr="00DC07F2" w:rsidRDefault="0020355C" w:rsidP="00DC07F2">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C07F2">
              <w:rPr>
                <w:sz w:val="18"/>
                <w:lang w:val="es-ES_tradnl"/>
              </w:rPr>
              <w:t>78,8</w:t>
            </w:r>
          </w:p>
        </w:tc>
      </w:tr>
    </w:tbl>
    <w:p w14:paraId="610A1173" w14:textId="032BD85A" w:rsidR="0020355C" w:rsidRPr="0020355C" w:rsidRDefault="0020355C" w:rsidP="00DC07F2">
      <w:pPr>
        <w:pStyle w:val="SingleTxtG"/>
        <w:spacing w:before="240"/>
        <w:rPr>
          <w:lang w:val="es-ES_tradnl"/>
        </w:rPr>
      </w:pPr>
      <w:r w:rsidRPr="0020355C">
        <w:rPr>
          <w:lang w:val="es-ES_tradnl"/>
        </w:rPr>
        <w:t>35.</w:t>
      </w:r>
      <w:r w:rsidRPr="0020355C">
        <w:rPr>
          <w:lang w:val="es-ES_tradnl"/>
        </w:rPr>
        <w:tab/>
        <w:t>El</w:t>
      </w:r>
      <w:r w:rsidR="00AF37E0">
        <w:rPr>
          <w:lang w:val="es-ES_tradnl"/>
        </w:rPr>
        <w:t xml:space="preserve"> </w:t>
      </w:r>
      <w:r w:rsidRPr="0020355C">
        <w:rPr>
          <w:lang w:val="es-ES_tradnl"/>
        </w:rPr>
        <w:t>mercado laboral luxemburgués se caracteriza por un entorno de trabajo internacional y multicultural, una proporción muy elevada de mano de obra extranjera y multilingüe, así como por el predominio del sector terciario. La transformación de una economía industrial, anteriormente dominada por la siderurgia, hacia una economía de servicios centrada en los servicios financieros, se produjo a lo largo de un decenio a partir de mediados de la década de 1970. A partir de la década de 1980, la voluntad de diversificar los servicios impulsó la creación y el desarrollo de actividades en los ámbitos de los seguros y reaseguros, el transporte, el comercio, el turismo, las telecomunicaciones, el comercio electrónico, el sector audiovisual y los servicios empresariales.</w:t>
      </w:r>
    </w:p>
    <w:p w14:paraId="6126239D" w14:textId="77777777" w:rsidR="00DC07F2" w:rsidRPr="009E20E8" w:rsidRDefault="0020355C" w:rsidP="00DC07F2">
      <w:pPr>
        <w:pStyle w:val="Table1G"/>
        <w:rPr>
          <w:lang w:val="es-ES_tradnl"/>
        </w:rPr>
      </w:pPr>
      <w:bookmarkStart w:id="75" w:name="_Toc11407909"/>
      <w:bookmarkStart w:id="76" w:name="_Toc11408864"/>
      <w:bookmarkStart w:id="77" w:name="_Toc180747710"/>
      <w:r w:rsidRPr="009E20E8">
        <w:rPr>
          <w:lang w:val="es-ES_tradnl"/>
        </w:rPr>
        <w:lastRenderedPageBreak/>
        <w:t>Cuadro 25</w:t>
      </w:r>
    </w:p>
    <w:p w14:paraId="4AF9D29A" w14:textId="5B803961" w:rsidR="00D949F9" w:rsidRDefault="0020355C" w:rsidP="009E20E8">
      <w:pPr>
        <w:pStyle w:val="SingleTxtG"/>
        <w:keepNext/>
        <w:keepLines/>
        <w:rPr>
          <w:b/>
          <w:bCs/>
          <w:lang w:val="es-ES_tradnl"/>
        </w:rPr>
      </w:pPr>
      <w:r w:rsidRPr="009E20E8">
        <w:rPr>
          <w:b/>
          <w:bCs/>
          <w:lang w:val="es-ES_tradnl"/>
        </w:rPr>
        <w:t>Distribución del empleo por sector, primer trimestre de 2024</w:t>
      </w:r>
      <w:bookmarkEnd w:id="75"/>
      <w:bookmarkEnd w:id="76"/>
      <w:bookmarkEnd w:id="77"/>
    </w:p>
    <w:tbl>
      <w:tblPr>
        <w:tblStyle w:val="Tablanormal2"/>
        <w:tblW w:w="8504" w:type="dxa"/>
        <w:tblInd w:w="1134" w:type="dxa"/>
        <w:tblBorders>
          <w:top w:val="single" w:sz="4" w:space="0" w:color="auto"/>
          <w:bottom w:val="none" w:sz="0" w:space="0" w:color="auto"/>
        </w:tblBorders>
        <w:tblCellMar>
          <w:left w:w="0" w:type="dxa"/>
          <w:right w:w="0" w:type="dxa"/>
        </w:tblCellMar>
        <w:tblLook w:val="0620" w:firstRow="1" w:lastRow="0" w:firstColumn="0" w:lastColumn="0" w:noHBand="1" w:noVBand="1"/>
      </w:tblPr>
      <w:tblGrid>
        <w:gridCol w:w="667"/>
        <w:gridCol w:w="1109"/>
        <w:gridCol w:w="1058"/>
        <w:gridCol w:w="1299"/>
        <w:gridCol w:w="976"/>
        <w:gridCol w:w="1189"/>
        <w:gridCol w:w="1250"/>
        <w:gridCol w:w="956"/>
      </w:tblGrid>
      <w:tr w:rsidR="00DC07F2" w:rsidRPr="0020355C" w14:paraId="554B522B" w14:textId="77777777" w:rsidTr="00DC07F2">
        <w:trPr>
          <w:cnfStyle w:val="100000000000" w:firstRow="1" w:lastRow="0" w:firstColumn="0" w:lastColumn="0" w:oddVBand="0" w:evenVBand="0" w:oddHBand="0" w:evenHBand="0" w:firstRowFirstColumn="0" w:firstRowLastColumn="0" w:lastRowFirstColumn="0" w:lastRowLastColumn="0"/>
          <w:cantSplit/>
          <w:trHeight w:val="240"/>
          <w:tblHeader/>
        </w:trPr>
        <w:tc>
          <w:tcPr>
            <w:tcW w:w="392" w:type="pct"/>
            <w:tcBorders>
              <w:top w:val="single" w:sz="4" w:space="0" w:color="auto"/>
              <w:bottom w:val="single" w:sz="12" w:space="0" w:color="auto"/>
            </w:tcBorders>
            <w:shd w:val="clear" w:color="auto" w:fill="auto"/>
            <w:vAlign w:val="bottom"/>
            <w:hideMark/>
          </w:tcPr>
          <w:p w14:paraId="45E22CB0" w14:textId="77777777" w:rsidR="0020355C" w:rsidRPr="0020355C" w:rsidRDefault="0020355C" w:rsidP="00107EC0">
            <w:pPr>
              <w:autoSpaceDE w:val="0"/>
              <w:autoSpaceDN w:val="0"/>
              <w:adjustRightInd w:val="0"/>
              <w:spacing w:before="80" w:after="80" w:line="200" w:lineRule="exact"/>
              <w:ind w:right="28"/>
              <w:jc w:val="right"/>
              <w:rPr>
                <w:b w:val="0"/>
                <w:bCs w:val="0"/>
                <w:i/>
                <w:sz w:val="16"/>
                <w:szCs w:val="18"/>
                <w:lang w:val="es-ES_tradnl"/>
              </w:rPr>
            </w:pPr>
            <w:r w:rsidRPr="0020355C">
              <w:rPr>
                <w:b w:val="0"/>
                <w:bCs w:val="0"/>
                <w:i/>
                <w:iCs/>
                <w:sz w:val="16"/>
                <w:lang w:val="es-ES_tradnl"/>
              </w:rPr>
              <w:t>Industria</w:t>
            </w:r>
          </w:p>
        </w:tc>
        <w:tc>
          <w:tcPr>
            <w:tcW w:w="652" w:type="pct"/>
            <w:tcBorders>
              <w:top w:val="single" w:sz="4" w:space="0" w:color="auto"/>
              <w:bottom w:val="single" w:sz="12" w:space="0" w:color="auto"/>
            </w:tcBorders>
            <w:shd w:val="clear" w:color="auto" w:fill="auto"/>
            <w:vAlign w:val="bottom"/>
            <w:hideMark/>
          </w:tcPr>
          <w:p w14:paraId="10D92333" w14:textId="77777777" w:rsidR="0020355C" w:rsidRPr="0020355C" w:rsidRDefault="0020355C" w:rsidP="00107EC0">
            <w:pPr>
              <w:autoSpaceDE w:val="0"/>
              <w:autoSpaceDN w:val="0"/>
              <w:adjustRightInd w:val="0"/>
              <w:spacing w:before="80" w:after="80" w:line="200" w:lineRule="exact"/>
              <w:ind w:right="28"/>
              <w:jc w:val="right"/>
              <w:rPr>
                <w:b w:val="0"/>
                <w:bCs w:val="0"/>
                <w:i/>
                <w:sz w:val="16"/>
                <w:szCs w:val="18"/>
                <w:lang w:val="es-ES_tradnl"/>
              </w:rPr>
            </w:pPr>
            <w:r w:rsidRPr="0020355C">
              <w:rPr>
                <w:b w:val="0"/>
                <w:bCs w:val="0"/>
                <w:i/>
                <w:iCs/>
                <w:sz w:val="16"/>
                <w:lang w:val="es-ES_tradnl"/>
              </w:rPr>
              <w:t>Construcción</w:t>
            </w:r>
          </w:p>
        </w:tc>
        <w:tc>
          <w:tcPr>
            <w:tcW w:w="622" w:type="pct"/>
            <w:tcBorders>
              <w:top w:val="single" w:sz="4" w:space="0" w:color="auto"/>
              <w:bottom w:val="single" w:sz="12" w:space="0" w:color="auto"/>
            </w:tcBorders>
            <w:shd w:val="clear" w:color="auto" w:fill="auto"/>
            <w:vAlign w:val="bottom"/>
            <w:hideMark/>
          </w:tcPr>
          <w:p w14:paraId="75280509" w14:textId="77777777" w:rsidR="0020355C" w:rsidRPr="0020355C" w:rsidRDefault="0020355C" w:rsidP="00107EC0">
            <w:pPr>
              <w:autoSpaceDE w:val="0"/>
              <w:autoSpaceDN w:val="0"/>
              <w:adjustRightInd w:val="0"/>
              <w:spacing w:before="80" w:after="80" w:line="200" w:lineRule="exact"/>
              <w:ind w:right="28"/>
              <w:jc w:val="right"/>
              <w:rPr>
                <w:b w:val="0"/>
                <w:bCs w:val="0"/>
                <w:i/>
                <w:sz w:val="16"/>
                <w:szCs w:val="18"/>
                <w:lang w:val="es-ES_tradnl"/>
              </w:rPr>
            </w:pPr>
            <w:r w:rsidRPr="0020355C">
              <w:rPr>
                <w:b w:val="0"/>
                <w:bCs w:val="0"/>
                <w:i/>
                <w:iCs/>
                <w:sz w:val="16"/>
                <w:lang w:val="es-ES_tradnl"/>
              </w:rPr>
              <w:t>Comercio, transporte, alojamiento y restauración</w:t>
            </w:r>
          </w:p>
        </w:tc>
        <w:tc>
          <w:tcPr>
            <w:tcW w:w="764" w:type="pct"/>
            <w:tcBorders>
              <w:top w:val="single" w:sz="4" w:space="0" w:color="auto"/>
              <w:bottom w:val="single" w:sz="12" w:space="0" w:color="auto"/>
            </w:tcBorders>
            <w:shd w:val="clear" w:color="auto" w:fill="auto"/>
            <w:vAlign w:val="bottom"/>
            <w:hideMark/>
          </w:tcPr>
          <w:p w14:paraId="1B561C3D" w14:textId="08BBAECB" w:rsidR="0020355C" w:rsidRPr="0020355C" w:rsidRDefault="0020355C" w:rsidP="00107EC0">
            <w:pPr>
              <w:autoSpaceDE w:val="0"/>
              <w:autoSpaceDN w:val="0"/>
              <w:adjustRightInd w:val="0"/>
              <w:spacing w:before="80" w:after="80" w:line="200" w:lineRule="exact"/>
              <w:ind w:right="28"/>
              <w:jc w:val="right"/>
              <w:rPr>
                <w:b w:val="0"/>
                <w:bCs w:val="0"/>
                <w:i/>
                <w:sz w:val="16"/>
                <w:szCs w:val="18"/>
                <w:lang w:val="es-ES_tradnl"/>
              </w:rPr>
            </w:pPr>
            <w:r w:rsidRPr="0020355C">
              <w:rPr>
                <w:b w:val="0"/>
                <w:bCs w:val="0"/>
                <w:i/>
                <w:iCs/>
                <w:sz w:val="16"/>
                <w:lang w:val="es-ES_tradnl"/>
              </w:rPr>
              <w:t>Información y</w:t>
            </w:r>
            <w:r w:rsidR="00107EC0">
              <w:rPr>
                <w:b w:val="0"/>
                <w:bCs w:val="0"/>
                <w:i/>
                <w:iCs/>
                <w:sz w:val="16"/>
                <w:lang w:val="es-ES_tradnl"/>
              </w:rPr>
              <w:t> </w:t>
            </w:r>
            <w:r w:rsidRPr="0020355C">
              <w:rPr>
                <w:b w:val="0"/>
                <w:bCs w:val="0"/>
                <w:i/>
                <w:iCs/>
                <w:sz w:val="16"/>
                <w:lang w:val="es-ES_tradnl"/>
              </w:rPr>
              <w:t>comunicaciones</w:t>
            </w:r>
          </w:p>
        </w:tc>
        <w:tc>
          <w:tcPr>
            <w:tcW w:w="574" w:type="pct"/>
            <w:tcBorders>
              <w:top w:val="single" w:sz="4" w:space="0" w:color="auto"/>
              <w:bottom w:val="single" w:sz="12" w:space="0" w:color="auto"/>
            </w:tcBorders>
            <w:shd w:val="clear" w:color="auto" w:fill="auto"/>
            <w:vAlign w:val="bottom"/>
            <w:hideMark/>
          </w:tcPr>
          <w:p w14:paraId="51860E46" w14:textId="1B81D086" w:rsidR="0020355C" w:rsidRPr="0020355C" w:rsidRDefault="0020355C" w:rsidP="00107EC0">
            <w:pPr>
              <w:autoSpaceDE w:val="0"/>
              <w:autoSpaceDN w:val="0"/>
              <w:adjustRightInd w:val="0"/>
              <w:spacing w:before="80" w:after="80" w:line="200" w:lineRule="exact"/>
              <w:ind w:right="28"/>
              <w:jc w:val="right"/>
              <w:rPr>
                <w:b w:val="0"/>
                <w:bCs w:val="0"/>
                <w:i/>
                <w:sz w:val="16"/>
                <w:szCs w:val="18"/>
                <w:lang w:val="es-ES_tradnl"/>
              </w:rPr>
            </w:pPr>
            <w:r w:rsidRPr="0020355C">
              <w:rPr>
                <w:b w:val="0"/>
                <w:bCs w:val="0"/>
                <w:i/>
                <w:iCs/>
                <w:sz w:val="16"/>
                <w:lang w:val="es-ES_tradnl"/>
              </w:rPr>
              <w:t>Actividades financieras y</w:t>
            </w:r>
            <w:r w:rsidR="00107EC0">
              <w:rPr>
                <w:b w:val="0"/>
                <w:bCs w:val="0"/>
                <w:i/>
                <w:iCs/>
                <w:sz w:val="16"/>
                <w:lang w:val="es-ES_tradnl"/>
              </w:rPr>
              <w:t> </w:t>
            </w:r>
            <w:r w:rsidRPr="0020355C">
              <w:rPr>
                <w:b w:val="0"/>
                <w:bCs w:val="0"/>
                <w:i/>
                <w:iCs/>
                <w:sz w:val="16"/>
                <w:lang w:val="es-ES_tradnl"/>
              </w:rPr>
              <w:t>de seguros</w:t>
            </w:r>
          </w:p>
        </w:tc>
        <w:tc>
          <w:tcPr>
            <w:tcW w:w="699" w:type="pct"/>
            <w:tcBorders>
              <w:top w:val="single" w:sz="4" w:space="0" w:color="auto"/>
              <w:bottom w:val="single" w:sz="12" w:space="0" w:color="auto"/>
            </w:tcBorders>
            <w:shd w:val="clear" w:color="auto" w:fill="auto"/>
            <w:vAlign w:val="bottom"/>
            <w:hideMark/>
          </w:tcPr>
          <w:p w14:paraId="1EDE8386" w14:textId="438908B2" w:rsidR="0020355C" w:rsidRPr="0020355C" w:rsidRDefault="0020355C" w:rsidP="00107EC0">
            <w:pPr>
              <w:autoSpaceDE w:val="0"/>
              <w:autoSpaceDN w:val="0"/>
              <w:adjustRightInd w:val="0"/>
              <w:spacing w:before="80" w:after="80" w:line="200" w:lineRule="exact"/>
              <w:ind w:right="28"/>
              <w:jc w:val="right"/>
              <w:rPr>
                <w:b w:val="0"/>
                <w:bCs w:val="0"/>
                <w:i/>
                <w:sz w:val="16"/>
                <w:szCs w:val="18"/>
                <w:lang w:val="es-ES_tradnl"/>
              </w:rPr>
            </w:pPr>
            <w:r w:rsidRPr="0020355C">
              <w:rPr>
                <w:b w:val="0"/>
                <w:bCs w:val="0"/>
                <w:i/>
                <w:iCs/>
                <w:sz w:val="16"/>
                <w:lang w:val="es-ES_tradnl"/>
              </w:rPr>
              <w:t>Actividades especializadas y</w:t>
            </w:r>
            <w:r w:rsidR="00107EC0">
              <w:rPr>
                <w:b w:val="0"/>
                <w:bCs w:val="0"/>
                <w:i/>
                <w:iCs/>
                <w:sz w:val="16"/>
                <w:lang w:val="es-ES_tradnl"/>
              </w:rPr>
              <w:t> </w:t>
            </w:r>
            <w:r w:rsidRPr="0020355C">
              <w:rPr>
                <w:b w:val="0"/>
                <w:bCs w:val="0"/>
                <w:i/>
                <w:iCs/>
                <w:sz w:val="16"/>
                <w:lang w:val="es-ES_tradnl"/>
              </w:rPr>
              <w:t>servicios de</w:t>
            </w:r>
            <w:r w:rsidR="00107EC0">
              <w:rPr>
                <w:b w:val="0"/>
                <w:bCs w:val="0"/>
                <w:i/>
                <w:iCs/>
                <w:sz w:val="16"/>
                <w:lang w:val="es-ES_tradnl"/>
              </w:rPr>
              <w:t> </w:t>
            </w:r>
            <w:r w:rsidRPr="0020355C">
              <w:rPr>
                <w:b w:val="0"/>
                <w:bCs w:val="0"/>
                <w:i/>
                <w:iCs/>
                <w:sz w:val="16"/>
                <w:lang w:val="es-ES_tradnl"/>
              </w:rPr>
              <w:t>apoyo</w:t>
            </w:r>
          </w:p>
        </w:tc>
        <w:tc>
          <w:tcPr>
            <w:tcW w:w="735" w:type="pct"/>
            <w:tcBorders>
              <w:top w:val="single" w:sz="4" w:space="0" w:color="auto"/>
              <w:bottom w:val="single" w:sz="12" w:space="0" w:color="auto"/>
            </w:tcBorders>
            <w:shd w:val="clear" w:color="auto" w:fill="auto"/>
            <w:vAlign w:val="bottom"/>
            <w:hideMark/>
          </w:tcPr>
          <w:p w14:paraId="59687B54" w14:textId="00AB335B" w:rsidR="0020355C" w:rsidRPr="0020355C" w:rsidRDefault="0020355C" w:rsidP="00107EC0">
            <w:pPr>
              <w:autoSpaceDE w:val="0"/>
              <w:autoSpaceDN w:val="0"/>
              <w:adjustRightInd w:val="0"/>
              <w:spacing w:before="80" w:after="80" w:line="200" w:lineRule="exact"/>
              <w:ind w:right="28"/>
              <w:jc w:val="right"/>
              <w:rPr>
                <w:b w:val="0"/>
                <w:bCs w:val="0"/>
                <w:i/>
                <w:sz w:val="16"/>
                <w:szCs w:val="18"/>
                <w:lang w:val="es-ES_tradnl"/>
              </w:rPr>
            </w:pPr>
            <w:r w:rsidRPr="0020355C">
              <w:rPr>
                <w:b w:val="0"/>
                <w:bCs w:val="0"/>
                <w:i/>
                <w:iCs/>
                <w:sz w:val="16"/>
                <w:lang w:val="es-ES_tradnl"/>
              </w:rPr>
              <w:t>Administración y</w:t>
            </w:r>
            <w:r w:rsidR="00107EC0">
              <w:rPr>
                <w:b w:val="0"/>
                <w:bCs w:val="0"/>
                <w:i/>
                <w:iCs/>
                <w:sz w:val="16"/>
                <w:lang w:val="es-ES_tradnl"/>
              </w:rPr>
              <w:t> </w:t>
            </w:r>
            <w:r w:rsidRPr="0020355C">
              <w:rPr>
                <w:b w:val="0"/>
                <w:bCs w:val="0"/>
                <w:i/>
                <w:iCs/>
                <w:sz w:val="16"/>
                <w:lang w:val="es-ES_tradnl"/>
              </w:rPr>
              <w:t>otros servicios públicos</w:t>
            </w:r>
          </w:p>
        </w:tc>
        <w:tc>
          <w:tcPr>
            <w:tcW w:w="562" w:type="pct"/>
            <w:tcBorders>
              <w:top w:val="single" w:sz="4" w:space="0" w:color="auto"/>
              <w:bottom w:val="single" w:sz="12" w:space="0" w:color="auto"/>
            </w:tcBorders>
            <w:shd w:val="clear" w:color="auto" w:fill="auto"/>
            <w:vAlign w:val="bottom"/>
            <w:hideMark/>
          </w:tcPr>
          <w:p w14:paraId="18502294" w14:textId="77777777" w:rsidR="0020355C" w:rsidRPr="0020355C" w:rsidRDefault="0020355C" w:rsidP="00107EC0">
            <w:pPr>
              <w:autoSpaceDE w:val="0"/>
              <w:autoSpaceDN w:val="0"/>
              <w:adjustRightInd w:val="0"/>
              <w:spacing w:before="80" w:after="80" w:line="200" w:lineRule="exact"/>
              <w:ind w:right="28"/>
              <w:jc w:val="right"/>
              <w:rPr>
                <w:b w:val="0"/>
                <w:bCs w:val="0"/>
                <w:i/>
                <w:sz w:val="16"/>
                <w:szCs w:val="18"/>
                <w:lang w:val="es-ES_tradnl"/>
              </w:rPr>
            </w:pPr>
            <w:r w:rsidRPr="0020355C">
              <w:rPr>
                <w:b w:val="0"/>
                <w:bCs w:val="0"/>
                <w:i/>
                <w:iCs/>
                <w:sz w:val="16"/>
                <w:lang w:val="es-ES_tradnl"/>
              </w:rPr>
              <w:t>Otras actividades</w:t>
            </w:r>
          </w:p>
        </w:tc>
      </w:tr>
      <w:tr w:rsidR="0020355C" w:rsidRPr="0020355C" w14:paraId="2A8F32AB" w14:textId="77777777" w:rsidTr="00DC07F2">
        <w:trPr>
          <w:cantSplit/>
          <w:trHeight w:val="240"/>
        </w:trPr>
        <w:tc>
          <w:tcPr>
            <w:tcW w:w="392" w:type="pct"/>
            <w:tcBorders>
              <w:top w:val="single" w:sz="12" w:space="0" w:color="auto"/>
            </w:tcBorders>
            <w:shd w:val="clear" w:color="auto" w:fill="auto"/>
            <w:noWrap/>
            <w:hideMark/>
          </w:tcPr>
          <w:p w14:paraId="459C239F" w14:textId="718E8A2B" w:rsidR="0020355C" w:rsidRPr="009E20E8" w:rsidRDefault="0020355C" w:rsidP="00107EC0">
            <w:pPr>
              <w:autoSpaceDE w:val="0"/>
              <w:autoSpaceDN w:val="0"/>
              <w:adjustRightInd w:val="0"/>
              <w:spacing w:before="40" w:after="40" w:line="220" w:lineRule="exact"/>
              <w:ind w:right="28"/>
              <w:jc w:val="right"/>
              <w:rPr>
                <w:sz w:val="18"/>
                <w:szCs w:val="18"/>
                <w:lang w:val="es-ES_tradnl"/>
              </w:rPr>
            </w:pPr>
            <w:r w:rsidRPr="009E20E8">
              <w:rPr>
                <w:sz w:val="18"/>
                <w:lang w:val="es-ES_tradnl"/>
              </w:rPr>
              <w:t>38</w:t>
            </w:r>
            <w:r w:rsidR="00DC07F2" w:rsidRPr="009E20E8">
              <w:rPr>
                <w:sz w:val="18"/>
                <w:lang w:val="es-ES_tradnl"/>
              </w:rPr>
              <w:t xml:space="preserve"> </w:t>
            </w:r>
            <w:r w:rsidRPr="009E20E8">
              <w:rPr>
                <w:sz w:val="18"/>
                <w:lang w:val="es-ES_tradnl"/>
              </w:rPr>
              <w:t>308</w:t>
            </w:r>
          </w:p>
        </w:tc>
        <w:tc>
          <w:tcPr>
            <w:tcW w:w="652" w:type="pct"/>
            <w:tcBorders>
              <w:top w:val="single" w:sz="12" w:space="0" w:color="auto"/>
            </w:tcBorders>
            <w:shd w:val="clear" w:color="auto" w:fill="auto"/>
            <w:noWrap/>
            <w:vAlign w:val="bottom"/>
            <w:hideMark/>
          </w:tcPr>
          <w:p w14:paraId="120F6919" w14:textId="2FD18BC3" w:rsidR="0020355C" w:rsidRPr="0020355C" w:rsidRDefault="0020355C" w:rsidP="00107EC0">
            <w:pPr>
              <w:autoSpaceDE w:val="0"/>
              <w:autoSpaceDN w:val="0"/>
              <w:adjustRightInd w:val="0"/>
              <w:spacing w:before="40" w:after="40" w:line="220" w:lineRule="exact"/>
              <w:ind w:right="28"/>
              <w:jc w:val="right"/>
              <w:rPr>
                <w:sz w:val="18"/>
                <w:szCs w:val="18"/>
                <w:lang w:val="es-ES_tradnl"/>
              </w:rPr>
            </w:pPr>
            <w:r w:rsidRPr="0020355C">
              <w:rPr>
                <w:sz w:val="18"/>
                <w:lang w:val="es-ES_tradnl"/>
              </w:rPr>
              <w:t>49</w:t>
            </w:r>
            <w:r w:rsidR="00DC07F2">
              <w:rPr>
                <w:sz w:val="18"/>
                <w:lang w:val="es-ES_tradnl"/>
              </w:rPr>
              <w:t xml:space="preserve"> </w:t>
            </w:r>
            <w:r w:rsidRPr="0020355C">
              <w:rPr>
                <w:sz w:val="18"/>
                <w:lang w:val="es-ES_tradnl"/>
              </w:rPr>
              <w:t>412</w:t>
            </w:r>
          </w:p>
        </w:tc>
        <w:tc>
          <w:tcPr>
            <w:tcW w:w="622" w:type="pct"/>
            <w:tcBorders>
              <w:top w:val="single" w:sz="12" w:space="0" w:color="auto"/>
            </w:tcBorders>
            <w:shd w:val="clear" w:color="auto" w:fill="auto"/>
            <w:noWrap/>
            <w:vAlign w:val="bottom"/>
            <w:hideMark/>
          </w:tcPr>
          <w:p w14:paraId="743FB1DB" w14:textId="296392DD" w:rsidR="0020355C" w:rsidRPr="0020355C" w:rsidRDefault="0020355C" w:rsidP="00107EC0">
            <w:pPr>
              <w:autoSpaceDE w:val="0"/>
              <w:autoSpaceDN w:val="0"/>
              <w:adjustRightInd w:val="0"/>
              <w:spacing w:before="40" w:after="40" w:line="220" w:lineRule="exact"/>
              <w:ind w:right="28"/>
              <w:jc w:val="right"/>
              <w:rPr>
                <w:sz w:val="18"/>
                <w:szCs w:val="18"/>
                <w:lang w:val="es-ES_tradnl"/>
              </w:rPr>
            </w:pPr>
            <w:r w:rsidRPr="0020355C">
              <w:rPr>
                <w:sz w:val="18"/>
                <w:lang w:val="es-ES_tradnl"/>
              </w:rPr>
              <w:t>107</w:t>
            </w:r>
            <w:r w:rsidR="00DC07F2">
              <w:rPr>
                <w:sz w:val="18"/>
                <w:lang w:val="es-ES_tradnl"/>
              </w:rPr>
              <w:t xml:space="preserve"> </w:t>
            </w:r>
            <w:r w:rsidRPr="0020355C">
              <w:rPr>
                <w:sz w:val="18"/>
                <w:lang w:val="es-ES_tradnl"/>
              </w:rPr>
              <w:t>223</w:t>
            </w:r>
          </w:p>
        </w:tc>
        <w:tc>
          <w:tcPr>
            <w:tcW w:w="764" w:type="pct"/>
            <w:tcBorders>
              <w:top w:val="single" w:sz="12" w:space="0" w:color="auto"/>
            </w:tcBorders>
            <w:shd w:val="clear" w:color="auto" w:fill="auto"/>
            <w:noWrap/>
            <w:vAlign w:val="bottom"/>
            <w:hideMark/>
          </w:tcPr>
          <w:p w14:paraId="4A970D3A" w14:textId="39FD204B" w:rsidR="0020355C" w:rsidRPr="0020355C" w:rsidRDefault="0020355C" w:rsidP="00107EC0">
            <w:pPr>
              <w:autoSpaceDE w:val="0"/>
              <w:autoSpaceDN w:val="0"/>
              <w:adjustRightInd w:val="0"/>
              <w:spacing w:before="40" w:after="40" w:line="220" w:lineRule="exact"/>
              <w:ind w:right="28"/>
              <w:jc w:val="right"/>
              <w:rPr>
                <w:sz w:val="18"/>
                <w:szCs w:val="18"/>
                <w:lang w:val="es-ES_tradnl"/>
              </w:rPr>
            </w:pPr>
            <w:r w:rsidRPr="0020355C">
              <w:rPr>
                <w:sz w:val="18"/>
                <w:lang w:val="es-ES_tradnl"/>
              </w:rPr>
              <w:t>21</w:t>
            </w:r>
            <w:r w:rsidR="00DC07F2">
              <w:rPr>
                <w:sz w:val="18"/>
                <w:lang w:val="es-ES_tradnl"/>
              </w:rPr>
              <w:t xml:space="preserve"> </w:t>
            </w:r>
            <w:r w:rsidRPr="0020355C">
              <w:rPr>
                <w:sz w:val="18"/>
                <w:lang w:val="es-ES_tradnl"/>
              </w:rPr>
              <w:t>314</w:t>
            </w:r>
          </w:p>
        </w:tc>
        <w:tc>
          <w:tcPr>
            <w:tcW w:w="574" w:type="pct"/>
            <w:tcBorders>
              <w:top w:val="single" w:sz="12" w:space="0" w:color="auto"/>
            </w:tcBorders>
            <w:shd w:val="clear" w:color="auto" w:fill="auto"/>
            <w:noWrap/>
            <w:vAlign w:val="bottom"/>
            <w:hideMark/>
          </w:tcPr>
          <w:p w14:paraId="1FE34EDA" w14:textId="4ED7D5D1" w:rsidR="0020355C" w:rsidRPr="0020355C" w:rsidRDefault="0020355C" w:rsidP="00107EC0">
            <w:pPr>
              <w:autoSpaceDE w:val="0"/>
              <w:autoSpaceDN w:val="0"/>
              <w:adjustRightInd w:val="0"/>
              <w:spacing w:before="40" w:after="40" w:line="220" w:lineRule="exact"/>
              <w:ind w:right="28"/>
              <w:jc w:val="right"/>
              <w:rPr>
                <w:sz w:val="18"/>
                <w:szCs w:val="18"/>
                <w:lang w:val="es-ES_tradnl"/>
              </w:rPr>
            </w:pPr>
            <w:r w:rsidRPr="0020355C">
              <w:rPr>
                <w:sz w:val="18"/>
                <w:lang w:val="es-ES_tradnl"/>
              </w:rPr>
              <w:t>55</w:t>
            </w:r>
            <w:r w:rsidR="00DC07F2">
              <w:rPr>
                <w:sz w:val="18"/>
                <w:lang w:val="es-ES_tradnl"/>
              </w:rPr>
              <w:t xml:space="preserve"> </w:t>
            </w:r>
            <w:r w:rsidRPr="0020355C">
              <w:rPr>
                <w:sz w:val="18"/>
                <w:lang w:val="es-ES_tradnl"/>
              </w:rPr>
              <w:t>367</w:t>
            </w:r>
          </w:p>
        </w:tc>
        <w:tc>
          <w:tcPr>
            <w:tcW w:w="699" w:type="pct"/>
            <w:tcBorders>
              <w:top w:val="single" w:sz="12" w:space="0" w:color="auto"/>
            </w:tcBorders>
            <w:shd w:val="clear" w:color="auto" w:fill="auto"/>
            <w:noWrap/>
            <w:vAlign w:val="bottom"/>
            <w:hideMark/>
          </w:tcPr>
          <w:p w14:paraId="6E54C06F" w14:textId="36E6E37E" w:rsidR="0020355C" w:rsidRPr="0020355C" w:rsidRDefault="0020355C" w:rsidP="00107EC0">
            <w:pPr>
              <w:autoSpaceDE w:val="0"/>
              <w:autoSpaceDN w:val="0"/>
              <w:adjustRightInd w:val="0"/>
              <w:spacing w:before="40" w:after="40" w:line="220" w:lineRule="exact"/>
              <w:ind w:right="28"/>
              <w:jc w:val="right"/>
              <w:rPr>
                <w:sz w:val="18"/>
                <w:szCs w:val="18"/>
                <w:lang w:val="es-ES_tradnl"/>
              </w:rPr>
            </w:pPr>
            <w:r w:rsidRPr="0020355C">
              <w:rPr>
                <w:sz w:val="18"/>
                <w:lang w:val="es-ES_tradnl"/>
              </w:rPr>
              <w:t>83</w:t>
            </w:r>
            <w:r w:rsidR="00DC07F2">
              <w:rPr>
                <w:sz w:val="18"/>
                <w:lang w:val="es-ES_tradnl"/>
              </w:rPr>
              <w:t xml:space="preserve"> </w:t>
            </w:r>
            <w:r w:rsidRPr="0020355C">
              <w:rPr>
                <w:sz w:val="18"/>
                <w:lang w:val="es-ES_tradnl"/>
              </w:rPr>
              <w:t>520</w:t>
            </w:r>
          </w:p>
        </w:tc>
        <w:tc>
          <w:tcPr>
            <w:tcW w:w="735" w:type="pct"/>
            <w:tcBorders>
              <w:top w:val="single" w:sz="12" w:space="0" w:color="auto"/>
            </w:tcBorders>
            <w:shd w:val="clear" w:color="auto" w:fill="auto"/>
            <w:noWrap/>
            <w:vAlign w:val="bottom"/>
            <w:hideMark/>
          </w:tcPr>
          <w:p w14:paraId="446747DA" w14:textId="17135C51" w:rsidR="0020355C" w:rsidRPr="0020355C" w:rsidRDefault="0020355C" w:rsidP="00107EC0">
            <w:pPr>
              <w:autoSpaceDE w:val="0"/>
              <w:autoSpaceDN w:val="0"/>
              <w:adjustRightInd w:val="0"/>
              <w:spacing w:before="40" w:after="40" w:line="220" w:lineRule="exact"/>
              <w:ind w:right="28"/>
              <w:jc w:val="right"/>
              <w:rPr>
                <w:sz w:val="18"/>
                <w:szCs w:val="18"/>
                <w:lang w:val="es-ES_tradnl"/>
              </w:rPr>
            </w:pPr>
            <w:r w:rsidRPr="0020355C">
              <w:rPr>
                <w:sz w:val="18"/>
                <w:lang w:val="es-ES_tradnl"/>
              </w:rPr>
              <w:t>107</w:t>
            </w:r>
            <w:r w:rsidR="00DC07F2">
              <w:rPr>
                <w:sz w:val="18"/>
                <w:lang w:val="es-ES_tradnl"/>
              </w:rPr>
              <w:t xml:space="preserve"> </w:t>
            </w:r>
            <w:r w:rsidRPr="0020355C">
              <w:rPr>
                <w:sz w:val="18"/>
                <w:lang w:val="es-ES_tradnl"/>
              </w:rPr>
              <w:t>469</w:t>
            </w:r>
          </w:p>
        </w:tc>
        <w:tc>
          <w:tcPr>
            <w:tcW w:w="562" w:type="pct"/>
            <w:tcBorders>
              <w:top w:val="single" w:sz="12" w:space="0" w:color="auto"/>
            </w:tcBorders>
            <w:shd w:val="clear" w:color="auto" w:fill="auto"/>
            <w:noWrap/>
            <w:vAlign w:val="bottom"/>
            <w:hideMark/>
          </w:tcPr>
          <w:p w14:paraId="493C54D4" w14:textId="3193D885" w:rsidR="0020355C" w:rsidRPr="0020355C" w:rsidRDefault="0020355C" w:rsidP="00107EC0">
            <w:pPr>
              <w:autoSpaceDE w:val="0"/>
              <w:autoSpaceDN w:val="0"/>
              <w:adjustRightInd w:val="0"/>
              <w:spacing w:before="40" w:after="40" w:line="220" w:lineRule="exact"/>
              <w:ind w:right="28"/>
              <w:jc w:val="right"/>
              <w:rPr>
                <w:sz w:val="18"/>
                <w:szCs w:val="18"/>
                <w:lang w:val="es-ES_tradnl"/>
              </w:rPr>
            </w:pPr>
            <w:r w:rsidRPr="0020355C">
              <w:rPr>
                <w:sz w:val="18"/>
                <w:lang w:val="es-ES_tradnl"/>
              </w:rPr>
              <w:t>23</w:t>
            </w:r>
            <w:r w:rsidR="00DC07F2">
              <w:rPr>
                <w:sz w:val="18"/>
                <w:lang w:val="es-ES_tradnl"/>
              </w:rPr>
              <w:t xml:space="preserve"> </w:t>
            </w:r>
            <w:r w:rsidRPr="0020355C">
              <w:rPr>
                <w:sz w:val="18"/>
                <w:lang w:val="es-ES_tradnl"/>
              </w:rPr>
              <w:t>120</w:t>
            </w:r>
          </w:p>
        </w:tc>
      </w:tr>
      <w:tr w:rsidR="0020355C" w:rsidRPr="0020355C" w14:paraId="6786E9EB" w14:textId="77777777" w:rsidTr="00DC07F2">
        <w:trPr>
          <w:cantSplit/>
          <w:trHeight w:val="240"/>
        </w:trPr>
        <w:tc>
          <w:tcPr>
            <w:tcW w:w="392" w:type="pct"/>
            <w:tcBorders>
              <w:bottom w:val="single" w:sz="12" w:space="0" w:color="auto"/>
            </w:tcBorders>
            <w:shd w:val="clear" w:color="auto" w:fill="auto"/>
            <w:noWrap/>
            <w:hideMark/>
          </w:tcPr>
          <w:p w14:paraId="529781F1" w14:textId="77777777" w:rsidR="0020355C" w:rsidRPr="009E20E8" w:rsidRDefault="0020355C" w:rsidP="00107EC0">
            <w:pPr>
              <w:autoSpaceDE w:val="0"/>
              <w:autoSpaceDN w:val="0"/>
              <w:adjustRightInd w:val="0"/>
              <w:spacing w:before="40" w:after="40" w:line="220" w:lineRule="exact"/>
              <w:ind w:right="28"/>
              <w:jc w:val="right"/>
              <w:rPr>
                <w:sz w:val="18"/>
                <w:szCs w:val="18"/>
                <w:lang w:val="es-ES_tradnl"/>
              </w:rPr>
            </w:pPr>
            <w:r w:rsidRPr="009E20E8">
              <w:rPr>
                <w:sz w:val="18"/>
                <w:lang w:val="es-ES_tradnl"/>
              </w:rPr>
              <w:t>7,9 %</w:t>
            </w:r>
          </w:p>
        </w:tc>
        <w:tc>
          <w:tcPr>
            <w:tcW w:w="652" w:type="pct"/>
            <w:tcBorders>
              <w:bottom w:val="single" w:sz="12" w:space="0" w:color="auto"/>
            </w:tcBorders>
            <w:shd w:val="clear" w:color="auto" w:fill="auto"/>
            <w:noWrap/>
            <w:vAlign w:val="bottom"/>
            <w:hideMark/>
          </w:tcPr>
          <w:p w14:paraId="1960E0C1" w14:textId="77777777" w:rsidR="0020355C" w:rsidRPr="0020355C" w:rsidRDefault="0020355C" w:rsidP="00107EC0">
            <w:pPr>
              <w:autoSpaceDE w:val="0"/>
              <w:autoSpaceDN w:val="0"/>
              <w:adjustRightInd w:val="0"/>
              <w:spacing w:before="40" w:after="40" w:line="220" w:lineRule="exact"/>
              <w:ind w:right="28"/>
              <w:jc w:val="right"/>
              <w:rPr>
                <w:sz w:val="18"/>
                <w:szCs w:val="18"/>
                <w:lang w:val="es-ES_tradnl"/>
              </w:rPr>
            </w:pPr>
            <w:r w:rsidRPr="0020355C">
              <w:rPr>
                <w:sz w:val="18"/>
                <w:lang w:val="es-ES_tradnl"/>
              </w:rPr>
              <w:t>10,2 %</w:t>
            </w:r>
          </w:p>
        </w:tc>
        <w:tc>
          <w:tcPr>
            <w:tcW w:w="622" w:type="pct"/>
            <w:tcBorders>
              <w:bottom w:val="single" w:sz="12" w:space="0" w:color="auto"/>
            </w:tcBorders>
            <w:shd w:val="clear" w:color="auto" w:fill="auto"/>
            <w:noWrap/>
            <w:vAlign w:val="bottom"/>
            <w:hideMark/>
          </w:tcPr>
          <w:p w14:paraId="349B1CAA" w14:textId="77777777" w:rsidR="0020355C" w:rsidRPr="0020355C" w:rsidRDefault="0020355C" w:rsidP="00107EC0">
            <w:pPr>
              <w:autoSpaceDE w:val="0"/>
              <w:autoSpaceDN w:val="0"/>
              <w:adjustRightInd w:val="0"/>
              <w:spacing w:before="40" w:after="40" w:line="220" w:lineRule="exact"/>
              <w:ind w:right="28"/>
              <w:jc w:val="right"/>
              <w:rPr>
                <w:sz w:val="18"/>
                <w:szCs w:val="18"/>
                <w:lang w:val="es-ES_tradnl"/>
              </w:rPr>
            </w:pPr>
            <w:r w:rsidRPr="0020355C">
              <w:rPr>
                <w:sz w:val="18"/>
                <w:lang w:val="es-ES_tradnl"/>
              </w:rPr>
              <w:t>22,1 %</w:t>
            </w:r>
          </w:p>
        </w:tc>
        <w:tc>
          <w:tcPr>
            <w:tcW w:w="764" w:type="pct"/>
            <w:tcBorders>
              <w:bottom w:val="single" w:sz="12" w:space="0" w:color="auto"/>
            </w:tcBorders>
            <w:shd w:val="clear" w:color="auto" w:fill="auto"/>
            <w:noWrap/>
            <w:vAlign w:val="bottom"/>
            <w:hideMark/>
          </w:tcPr>
          <w:p w14:paraId="3DA76359" w14:textId="77777777" w:rsidR="0020355C" w:rsidRPr="0020355C" w:rsidRDefault="0020355C" w:rsidP="00107EC0">
            <w:pPr>
              <w:autoSpaceDE w:val="0"/>
              <w:autoSpaceDN w:val="0"/>
              <w:adjustRightInd w:val="0"/>
              <w:spacing w:before="40" w:after="40" w:line="220" w:lineRule="exact"/>
              <w:ind w:right="28"/>
              <w:jc w:val="right"/>
              <w:rPr>
                <w:sz w:val="18"/>
                <w:szCs w:val="18"/>
                <w:lang w:val="es-ES_tradnl"/>
              </w:rPr>
            </w:pPr>
            <w:r w:rsidRPr="0020355C">
              <w:rPr>
                <w:sz w:val="18"/>
                <w:lang w:val="es-ES_tradnl"/>
              </w:rPr>
              <w:t>4,4 %</w:t>
            </w:r>
          </w:p>
        </w:tc>
        <w:tc>
          <w:tcPr>
            <w:tcW w:w="574" w:type="pct"/>
            <w:tcBorders>
              <w:bottom w:val="single" w:sz="12" w:space="0" w:color="auto"/>
            </w:tcBorders>
            <w:shd w:val="clear" w:color="auto" w:fill="auto"/>
            <w:noWrap/>
            <w:vAlign w:val="bottom"/>
            <w:hideMark/>
          </w:tcPr>
          <w:p w14:paraId="599B3302" w14:textId="77777777" w:rsidR="0020355C" w:rsidRPr="0020355C" w:rsidRDefault="0020355C" w:rsidP="00107EC0">
            <w:pPr>
              <w:autoSpaceDE w:val="0"/>
              <w:autoSpaceDN w:val="0"/>
              <w:adjustRightInd w:val="0"/>
              <w:spacing w:before="40" w:after="40" w:line="220" w:lineRule="exact"/>
              <w:ind w:right="28"/>
              <w:jc w:val="right"/>
              <w:rPr>
                <w:sz w:val="18"/>
                <w:szCs w:val="18"/>
                <w:lang w:val="es-ES_tradnl"/>
              </w:rPr>
            </w:pPr>
            <w:r w:rsidRPr="0020355C">
              <w:rPr>
                <w:sz w:val="18"/>
                <w:lang w:val="es-ES_tradnl"/>
              </w:rPr>
              <w:t>11,4 %</w:t>
            </w:r>
          </w:p>
        </w:tc>
        <w:tc>
          <w:tcPr>
            <w:tcW w:w="699" w:type="pct"/>
            <w:tcBorders>
              <w:bottom w:val="single" w:sz="12" w:space="0" w:color="auto"/>
            </w:tcBorders>
            <w:shd w:val="clear" w:color="auto" w:fill="auto"/>
            <w:noWrap/>
            <w:vAlign w:val="bottom"/>
            <w:hideMark/>
          </w:tcPr>
          <w:p w14:paraId="3200C039" w14:textId="77777777" w:rsidR="0020355C" w:rsidRPr="0020355C" w:rsidRDefault="0020355C" w:rsidP="00107EC0">
            <w:pPr>
              <w:autoSpaceDE w:val="0"/>
              <w:autoSpaceDN w:val="0"/>
              <w:adjustRightInd w:val="0"/>
              <w:spacing w:before="40" w:after="40" w:line="220" w:lineRule="exact"/>
              <w:ind w:right="28"/>
              <w:jc w:val="right"/>
              <w:rPr>
                <w:sz w:val="18"/>
                <w:szCs w:val="18"/>
                <w:lang w:val="es-ES_tradnl"/>
              </w:rPr>
            </w:pPr>
            <w:r w:rsidRPr="0020355C">
              <w:rPr>
                <w:sz w:val="18"/>
                <w:lang w:val="es-ES_tradnl"/>
              </w:rPr>
              <w:t>17,2 %</w:t>
            </w:r>
          </w:p>
        </w:tc>
        <w:tc>
          <w:tcPr>
            <w:tcW w:w="735" w:type="pct"/>
            <w:tcBorders>
              <w:bottom w:val="single" w:sz="12" w:space="0" w:color="auto"/>
            </w:tcBorders>
            <w:shd w:val="clear" w:color="auto" w:fill="auto"/>
            <w:noWrap/>
            <w:vAlign w:val="bottom"/>
            <w:hideMark/>
          </w:tcPr>
          <w:p w14:paraId="61DB2525" w14:textId="77777777" w:rsidR="0020355C" w:rsidRPr="0020355C" w:rsidRDefault="0020355C" w:rsidP="00107EC0">
            <w:pPr>
              <w:autoSpaceDE w:val="0"/>
              <w:autoSpaceDN w:val="0"/>
              <w:adjustRightInd w:val="0"/>
              <w:spacing w:before="40" w:after="40" w:line="220" w:lineRule="exact"/>
              <w:ind w:right="28"/>
              <w:jc w:val="right"/>
              <w:rPr>
                <w:sz w:val="18"/>
                <w:szCs w:val="18"/>
                <w:lang w:val="es-ES_tradnl"/>
              </w:rPr>
            </w:pPr>
            <w:r w:rsidRPr="0020355C">
              <w:rPr>
                <w:sz w:val="18"/>
                <w:lang w:val="es-ES_tradnl"/>
              </w:rPr>
              <w:t>22,1 %</w:t>
            </w:r>
          </w:p>
        </w:tc>
        <w:tc>
          <w:tcPr>
            <w:tcW w:w="562" w:type="pct"/>
            <w:tcBorders>
              <w:bottom w:val="single" w:sz="12" w:space="0" w:color="auto"/>
            </w:tcBorders>
            <w:shd w:val="clear" w:color="auto" w:fill="auto"/>
            <w:noWrap/>
            <w:vAlign w:val="bottom"/>
            <w:hideMark/>
          </w:tcPr>
          <w:p w14:paraId="2F2CDF7F" w14:textId="77777777" w:rsidR="0020355C" w:rsidRPr="0020355C" w:rsidRDefault="0020355C" w:rsidP="00107EC0">
            <w:pPr>
              <w:autoSpaceDE w:val="0"/>
              <w:autoSpaceDN w:val="0"/>
              <w:adjustRightInd w:val="0"/>
              <w:spacing w:before="40" w:after="40" w:line="220" w:lineRule="exact"/>
              <w:ind w:right="28"/>
              <w:jc w:val="right"/>
              <w:rPr>
                <w:sz w:val="18"/>
                <w:szCs w:val="18"/>
                <w:lang w:val="es-ES_tradnl"/>
              </w:rPr>
            </w:pPr>
            <w:r w:rsidRPr="0020355C">
              <w:rPr>
                <w:sz w:val="18"/>
                <w:lang w:val="es-ES_tradnl"/>
              </w:rPr>
              <w:t>4,7 %</w:t>
            </w:r>
          </w:p>
        </w:tc>
      </w:tr>
    </w:tbl>
    <w:p w14:paraId="7AFBB832" w14:textId="77777777" w:rsidR="0020355C" w:rsidRPr="0020355C" w:rsidRDefault="0020355C" w:rsidP="00192D8E">
      <w:pPr>
        <w:pStyle w:val="SingleTxtG"/>
        <w:spacing w:before="240"/>
        <w:rPr>
          <w:lang w:val="es-ES_tradnl"/>
        </w:rPr>
      </w:pPr>
      <w:r w:rsidRPr="0020355C">
        <w:rPr>
          <w:lang w:val="es-ES_tradnl"/>
        </w:rPr>
        <w:t>36.</w:t>
      </w:r>
      <w:r w:rsidRPr="0020355C">
        <w:rPr>
          <w:lang w:val="es-ES_tradnl"/>
        </w:rPr>
        <w:tab/>
        <w:t>En Luxemburgo, la representación de la fuerza laboral se organiza en dos niveles: uno obligatorio y otro voluntario. Por un lado, la afiliación a una de las cinco cámaras profesionales es obligatoria. Por otro, los asalariados pueden optar por una representación voluntaria a través de los sindicatos. En 2019, la tasa de sindicalización de los empleados en el Gran Ducado era de aproximadamente el 28 %.</w:t>
      </w:r>
    </w:p>
    <w:p w14:paraId="0E8C5532" w14:textId="77777777" w:rsidR="00DC07F2" w:rsidRDefault="0020355C" w:rsidP="00DC07F2">
      <w:pPr>
        <w:pStyle w:val="Table1G"/>
        <w:rPr>
          <w:lang w:val="es-ES_tradnl"/>
        </w:rPr>
      </w:pPr>
      <w:bookmarkStart w:id="78" w:name="_Toc11407910"/>
      <w:bookmarkStart w:id="79" w:name="_Toc11408865"/>
      <w:bookmarkStart w:id="80" w:name="_Toc180747711"/>
      <w:r w:rsidRPr="0020355C">
        <w:rPr>
          <w:lang w:val="es-ES_tradnl"/>
        </w:rPr>
        <w:t>Cuadro 26</w:t>
      </w:r>
    </w:p>
    <w:p w14:paraId="5EDD5ECD" w14:textId="1EDE4ED1" w:rsidR="0020355C" w:rsidRDefault="0020355C" w:rsidP="00107EC0">
      <w:pPr>
        <w:pStyle w:val="SingleTxtG"/>
        <w:jc w:val="left"/>
        <w:rPr>
          <w:b/>
          <w:bCs/>
          <w:lang w:val="es-ES_tradnl"/>
        </w:rPr>
      </w:pPr>
      <w:r w:rsidRPr="0020355C">
        <w:rPr>
          <w:b/>
          <w:bCs/>
          <w:lang w:val="es-ES_tradnl"/>
        </w:rPr>
        <w:t xml:space="preserve">Tasas de sindicalización </w:t>
      </w:r>
      <w:r w:rsidR="00107EC0">
        <w:rPr>
          <w:b/>
          <w:bCs/>
          <w:lang w:val="es-ES_tradnl"/>
        </w:rPr>
        <w:br/>
      </w:r>
      <w:r w:rsidRPr="0020355C">
        <w:rPr>
          <w:b/>
          <w:bCs/>
          <w:lang w:val="es-ES_tradnl"/>
        </w:rPr>
        <w:t>(</w:t>
      </w:r>
      <w:r w:rsidR="00107EC0">
        <w:rPr>
          <w:b/>
          <w:bCs/>
          <w:lang w:val="es-ES_tradnl"/>
        </w:rPr>
        <w:t>E</w:t>
      </w:r>
      <w:r w:rsidRPr="0020355C">
        <w:rPr>
          <w:b/>
          <w:bCs/>
          <w:lang w:val="es-ES_tradnl"/>
        </w:rPr>
        <w:t>n porcentaje)</w:t>
      </w:r>
      <w:bookmarkEnd w:id="78"/>
      <w:bookmarkEnd w:id="79"/>
      <w:bookmarkEnd w:id="80"/>
    </w:p>
    <w:tbl>
      <w:tblPr>
        <w:tblStyle w:val="Tablanormal2"/>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2304"/>
        <w:gridCol w:w="1013"/>
        <w:gridCol w:w="1013"/>
        <w:gridCol w:w="1013"/>
        <w:gridCol w:w="1013"/>
        <w:gridCol w:w="1014"/>
      </w:tblGrid>
      <w:tr w:rsidR="0020355C" w:rsidRPr="0020355C" w14:paraId="4398CB18" w14:textId="77777777" w:rsidTr="0020355C">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1563" w:type="pct"/>
            <w:tcBorders>
              <w:bottom w:val="none" w:sz="0" w:space="0" w:color="auto"/>
            </w:tcBorders>
            <w:shd w:val="clear" w:color="auto" w:fill="auto"/>
            <w:noWrap/>
            <w:vAlign w:val="bottom"/>
            <w:hideMark/>
          </w:tcPr>
          <w:p w14:paraId="4F9F1E3D" w14:textId="77777777" w:rsidR="0020355C" w:rsidRPr="0020355C" w:rsidRDefault="0020355C" w:rsidP="0020355C">
            <w:pPr>
              <w:autoSpaceDE w:val="0"/>
              <w:autoSpaceDN w:val="0"/>
              <w:adjustRightInd w:val="0"/>
              <w:spacing w:before="80" w:after="80" w:line="200" w:lineRule="exact"/>
              <w:rPr>
                <w:b w:val="0"/>
                <w:bCs w:val="0"/>
                <w:i/>
                <w:sz w:val="16"/>
                <w:szCs w:val="18"/>
                <w:lang w:val="es-ES_tradnl"/>
              </w:rPr>
            </w:pPr>
            <w:r w:rsidRPr="0020355C">
              <w:rPr>
                <w:b w:val="0"/>
                <w:bCs w:val="0"/>
                <w:i/>
                <w:iCs/>
                <w:sz w:val="16"/>
                <w:lang w:val="es-ES_tradnl"/>
              </w:rPr>
              <w:t>Año</w:t>
            </w:r>
          </w:p>
        </w:tc>
        <w:tc>
          <w:tcPr>
            <w:tcW w:w="687" w:type="pct"/>
            <w:tcBorders>
              <w:bottom w:val="none" w:sz="0" w:space="0" w:color="auto"/>
            </w:tcBorders>
            <w:shd w:val="clear" w:color="auto" w:fill="auto"/>
            <w:vAlign w:val="bottom"/>
            <w:hideMark/>
          </w:tcPr>
          <w:p w14:paraId="2657FB27" w14:textId="77777777" w:rsidR="0020355C" w:rsidRPr="0020355C" w:rsidRDefault="0020355C" w:rsidP="00107EC0">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2019</w:t>
            </w:r>
          </w:p>
        </w:tc>
        <w:tc>
          <w:tcPr>
            <w:tcW w:w="687" w:type="pct"/>
            <w:tcBorders>
              <w:bottom w:val="none" w:sz="0" w:space="0" w:color="auto"/>
            </w:tcBorders>
            <w:shd w:val="clear" w:color="auto" w:fill="auto"/>
            <w:vAlign w:val="bottom"/>
            <w:hideMark/>
          </w:tcPr>
          <w:p w14:paraId="184ADDB7" w14:textId="77777777" w:rsidR="0020355C" w:rsidRPr="0020355C" w:rsidRDefault="0020355C" w:rsidP="00107EC0">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2020</w:t>
            </w:r>
          </w:p>
        </w:tc>
        <w:tc>
          <w:tcPr>
            <w:tcW w:w="687" w:type="pct"/>
            <w:tcBorders>
              <w:bottom w:val="none" w:sz="0" w:space="0" w:color="auto"/>
            </w:tcBorders>
            <w:shd w:val="clear" w:color="auto" w:fill="auto"/>
            <w:vAlign w:val="bottom"/>
            <w:hideMark/>
          </w:tcPr>
          <w:p w14:paraId="0B286118" w14:textId="77777777" w:rsidR="0020355C" w:rsidRPr="0020355C" w:rsidRDefault="0020355C" w:rsidP="00107EC0">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2021</w:t>
            </w:r>
          </w:p>
        </w:tc>
        <w:tc>
          <w:tcPr>
            <w:tcW w:w="687" w:type="pct"/>
            <w:tcBorders>
              <w:bottom w:val="none" w:sz="0" w:space="0" w:color="auto"/>
            </w:tcBorders>
            <w:shd w:val="clear" w:color="auto" w:fill="auto"/>
            <w:vAlign w:val="bottom"/>
            <w:hideMark/>
          </w:tcPr>
          <w:p w14:paraId="27217E42" w14:textId="77777777" w:rsidR="0020355C" w:rsidRPr="0020355C" w:rsidRDefault="0020355C" w:rsidP="00107EC0">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2022</w:t>
            </w:r>
          </w:p>
        </w:tc>
        <w:tc>
          <w:tcPr>
            <w:tcW w:w="688" w:type="pct"/>
            <w:tcBorders>
              <w:bottom w:val="none" w:sz="0" w:space="0" w:color="auto"/>
            </w:tcBorders>
            <w:shd w:val="clear" w:color="auto" w:fill="auto"/>
            <w:vAlign w:val="bottom"/>
            <w:hideMark/>
          </w:tcPr>
          <w:p w14:paraId="4AF567B8" w14:textId="77777777" w:rsidR="0020355C" w:rsidRPr="0020355C" w:rsidRDefault="0020355C" w:rsidP="00107EC0">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2023</w:t>
            </w:r>
          </w:p>
        </w:tc>
      </w:tr>
      <w:tr w:rsidR="0020355C" w:rsidRPr="0020355C" w14:paraId="2C3F64AE" w14:textId="77777777" w:rsidTr="0020355C">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563" w:type="pct"/>
            <w:tcBorders>
              <w:top w:val="none" w:sz="0" w:space="0" w:color="auto"/>
              <w:bottom w:val="none" w:sz="0" w:space="0" w:color="auto"/>
            </w:tcBorders>
            <w:shd w:val="clear" w:color="auto" w:fill="auto"/>
            <w:hideMark/>
          </w:tcPr>
          <w:p w14:paraId="57B43BF9" w14:textId="77777777" w:rsidR="0020355C" w:rsidRPr="0020355C" w:rsidRDefault="0020355C" w:rsidP="0020355C">
            <w:pPr>
              <w:autoSpaceDE w:val="0"/>
              <w:autoSpaceDN w:val="0"/>
              <w:adjustRightInd w:val="0"/>
              <w:spacing w:before="40" w:after="40" w:line="220" w:lineRule="exact"/>
              <w:rPr>
                <w:b w:val="0"/>
                <w:bCs w:val="0"/>
                <w:sz w:val="18"/>
                <w:szCs w:val="18"/>
                <w:lang w:val="es-ES_tradnl"/>
              </w:rPr>
            </w:pPr>
            <w:r w:rsidRPr="0020355C">
              <w:rPr>
                <w:b w:val="0"/>
                <w:bCs w:val="0"/>
                <w:sz w:val="18"/>
                <w:lang w:val="es-ES_tradnl"/>
              </w:rPr>
              <w:t>Tasa de sindicalización</w:t>
            </w:r>
          </w:p>
        </w:tc>
        <w:tc>
          <w:tcPr>
            <w:tcW w:w="687" w:type="pct"/>
            <w:tcBorders>
              <w:top w:val="none" w:sz="0" w:space="0" w:color="auto"/>
              <w:bottom w:val="none" w:sz="0" w:space="0" w:color="auto"/>
            </w:tcBorders>
            <w:shd w:val="clear" w:color="auto" w:fill="auto"/>
            <w:vAlign w:val="bottom"/>
            <w:hideMark/>
          </w:tcPr>
          <w:p w14:paraId="386D9AA5" w14:textId="77777777" w:rsidR="0020355C" w:rsidRPr="0020355C" w:rsidRDefault="0020355C" w:rsidP="00107EC0">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 xml:space="preserve">35,9 </w:t>
            </w:r>
          </w:p>
        </w:tc>
        <w:tc>
          <w:tcPr>
            <w:tcW w:w="687" w:type="pct"/>
            <w:tcBorders>
              <w:top w:val="none" w:sz="0" w:space="0" w:color="auto"/>
              <w:bottom w:val="none" w:sz="0" w:space="0" w:color="auto"/>
            </w:tcBorders>
            <w:shd w:val="clear" w:color="auto" w:fill="auto"/>
            <w:vAlign w:val="bottom"/>
            <w:hideMark/>
          </w:tcPr>
          <w:p w14:paraId="5FD287F4" w14:textId="77777777" w:rsidR="0020355C" w:rsidRPr="0020355C" w:rsidRDefault="0020355C" w:rsidP="00107EC0">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34,8</w:t>
            </w:r>
          </w:p>
        </w:tc>
        <w:tc>
          <w:tcPr>
            <w:tcW w:w="687" w:type="pct"/>
            <w:tcBorders>
              <w:top w:val="none" w:sz="0" w:space="0" w:color="auto"/>
              <w:bottom w:val="none" w:sz="0" w:space="0" w:color="auto"/>
            </w:tcBorders>
            <w:shd w:val="clear" w:color="auto" w:fill="auto"/>
            <w:vAlign w:val="bottom"/>
            <w:hideMark/>
          </w:tcPr>
          <w:p w14:paraId="2AB67794" w14:textId="77777777" w:rsidR="0020355C" w:rsidRPr="0020355C" w:rsidRDefault="0020355C" w:rsidP="00107EC0">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 xml:space="preserve">35,2 </w:t>
            </w:r>
          </w:p>
        </w:tc>
        <w:tc>
          <w:tcPr>
            <w:tcW w:w="687" w:type="pct"/>
            <w:tcBorders>
              <w:top w:val="none" w:sz="0" w:space="0" w:color="auto"/>
              <w:bottom w:val="none" w:sz="0" w:space="0" w:color="auto"/>
            </w:tcBorders>
            <w:shd w:val="clear" w:color="auto" w:fill="auto"/>
            <w:vAlign w:val="bottom"/>
            <w:hideMark/>
          </w:tcPr>
          <w:p w14:paraId="35163DBC" w14:textId="77777777" w:rsidR="0020355C" w:rsidRPr="0020355C" w:rsidRDefault="0020355C" w:rsidP="00107EC0">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35,5</w:t>
            </w:r>
          </w:p>
        </w:tc>
        <w:tc>
          <w:tcPr>
            <w:tcW w:w="688" w:type="pct"/>
            <w:tcBorders>
              <w:top w:val="none" w:sz="0" w:space="0" w:color="auto"/>
              <w:bottom w:val="none" w:sz="0" w:space="0" w:color="auto"/>
            </w:tcBorders>
            <w:shd w:val="clear" w:color="auto" w:fill="auto"/>
            <w:vAlign w:val="bottom"/>
            <w:hideMark/>
          </w:tcPr>
          <w:p w14:paraId="314B2E63" w14:textId="77777777" w:rsidR="0020355C" w:rsidRPr="0020355C" w:rsidRDefault="0020355C" w:rsidP="00107EC0">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 xml:space="preserve">35,6 </w:t>
            </w:r>
          </w:p>
        </w:tc>
      </w:tr>
    </w:tbl>
    <w:p w14:paraId="1077F5EA" w14:textId="7683131C" w:rsidR="00107EC0" w:rsidRPr="00107EC0" w:rsidRDefault="00107EC0" w:rsidP="00107EC0">
      <w:pPr>
        <w:pStyle w:val="SingleTxtG"/>
        <w:spacing w:before="120"/>
        <w:ind w:firstLine="170"/>
        <w:jc w:val="left"/>
        <w:rPr>
          <w:sz w:val="18"/>
          <w:szCs w:val="18"/>
          <w:lang w:val="es-ES_tradnl"/>
        </w:rPr>
      </w:pPr>
      <w:r w:rsidRPr="00107EC0">
        <w:rPr>
          <w:i/>
          <w:sz w:val="18"/>
          <w:szCs w:val="18"/>
          <w:lang w:val="es-ES_tradnl"/>
        </w:rPr>
        <w:t>Fuente:</w:t>
      </w:r>
      <w:r w:rsidRPr="00107EC0">
        <w:rPr>
          <w:sz w:val="18"/>
          <w:szCs w:val="18"/>
          <w:lang w:val="es-ES_tradnl"/>
        </w:rPr>
        <w:t xml:space="preserve"> OCDE</w:t>
      </w:r>
      <w:r>
        <w:rPr>
          <w:sz w:val="18"/>
          <w:szCs w:val="18"/>
          <w:lang w:val="es-ES_tradnl"/>
        </w:rPr>
        <w:t>.</w:t>
      </w:r>
    </w:p>
    <w:p w14:paraId="6B84D75F" w14:textId="51825807" w:rsidR="0020355C" w:rsidRPr="0020355C" w:rsidRDefault="0020355C" w:rsidP="00DC07F2">
      <w:pPr>
        <w:pStyle w:val="SingleTxtG"/>
        <w:spacing w:before="240"/>
        <w:rPr>
          <w:lang w:val="es-ES_tradnl"/>
        </w:rPr>
      </w:pPr>
      <w:r w:rsidRPr="0020355C">
        <w:rPr>
          <w:lang w:val="es-ES_tradnl"/>
        </w:rPr>
        <w:t>37.</w:t>
      </w:r>
      <w:r w:rsidRPr="0020355C">
        <w:rPr>
          <w:lang w:val="es-ES_tradnl"/>
        </w:rPr>
        <w:tab/>
        <w:t>En 2023, la expansión económica estuvo impulsada principalmente por los servicios no financieros, en particular los servicios empresariales, de la salud y la asistencia social, y del comercio, así como por el dinamismo del sector de la construcción. El crecimiento del producto interno bruto (PIB) de Luxemburgo en 2023 también se explica por el importante aumento del gasto de consumo de los hogares.</w:t>
      </w:r>
    </w:p>
    <w:p w14:paraId="624736F8" w14:textId="3736D156" w:rsidR="0020355C" w:rsidRPr="0020355C" w:rsidRDefault="0020355C" w:rsidP="0020355C">
      <w:pPr>
        <w:pStyle w:val="SingleTxtG"/>
        <w:rPr>
          <w:lang w:val="es-ES_tradnl"/>
        </w:rPr>
      </w:pPr>
      <w:r w:rsidRPr="0020355C">
        <w:rPr>
          <w:lang w:val="es-ES_tradnl"/>
        </w:rPr>
        <w:t>38.</w:t>
      </w:r>
      <w:r w:rsidRPr="0020355C">
        <w:rPr>
          <w:lang w:val="es-ES_tradnl"/>
        </w:rPr>
        <w:tab/>
        <w:t>En efecto, en 2023 el consumo de los hogares creció un 3,8 %, superando el 3,5 % registrado en 2022 y situándose muy por encima de la media del 2,7 % observada en los 20</w:t>
      </w:r>
      <w:r w:rsidR="001F5DE0">
        <w:rPr>
          <w:lang w:val="es-ES_tradnl"/>
        </w:rPr>
        <w:t> </w:t>
      </w:r>
      <w:r w:rsidRPr="0020355C">
        <w:rPr>
          <w:lang w:val="es-ES_tradnl"/>
        </w:rPr>
        <w:t>años anteriores. Este incremento se explica, en parte, por el aumento del ingreso disponible de los hogares, que continuó su tendencia sostenida al alza tras un incremento ya considerable en 2022.</w:t>
      </w:r>
    </w:p>
    <w:p w14:paraId="6114B1D1" w14:textId="03B83CDF" w:rsidR="0020355C" w:rsidRPr="0020355C" w:rsidRDefault="0020355C" w:rsidP="0020355C">
      <w:pPr>
        <w:pStyle w:val="SingleTxtG"/>
        <w:rPr>
          <w:lang w:val="es-ES_tradnl"/>
        </w:rPr>
      </w:pPr>
      <w:r w:rsidRPr="0020355C">
        <w:rPr>
          <w:lang w:val="es-ES_tradnl"/>
        </w:rPr>
        <w:t>39.</w:t>
      </w:r>
      <w:r w:rsidRPr="0020355C">
        <w:rPr>
          <w:lang w:val="es-ES_tradnl"/>
        </w:rPr>
        <w:tab/>
        <w:t>El dinamismo del mercado laboral, reflejado en una tasa de desempleo estable del</w:t>
      </w:r>
      <w:r w:rsidR="001F5DE0">
        <w:rPr>
          <w:lang w:val="es-ES_tradnl"/>
        </w:rPr>
        <w:t> </w:t>
      </w:r>
      <w:r w:rsidRPr="0020355C">
        <w:rPr>
          <w:lang w:val="es-ES_tradnl"/>
        </w:rPr>
        <w:t>4,9 %, junto con el elevado nivel de confianza de los hogares y unos tipos de interés persistentemente bajos, han contribuido asimismo a una reducción de la tasa de ahorro de los hogares.</w:t>
      </w:r>
    </w:p>
    <w:p w14:paraId="71F68414" w14:textId="77777777" w:rsidR="0020355C" w:rsidRPr="0020355C" w:rsidRDefault="0020355C" w:rsidP="0020355C">
      <w:pPr>
        <w:pStyle w:val="SingleTxtG"/>
        <w:rPr>
          <w:lang w:val="es-ES_tradnl"/>
        </w:rPr>
      </w:pPr>
      <w:r w:rsidRPr="0020355C">
        <w:rPr>
          <w:lang w:val="es-ES_tradnl"/>
        </w:rPr>
        <w:t>40.</w:t>
      </w:r>
      <w:r w:rsidRPr="0020355C">
        <w:rPr>
          <w:lang w:val="es-ES_tradnl"/>
        </w:rPr>
        <w:tab/>
        <w:t>En conjunto, estos factores han favorecido que se mantenga el sólido impulso económico de Luxemburgo en 2023.</w:t>
      </w:r>
      <w:bookmarkStart w:id="81" w:name="_Toc11407911"/>
      <w:bookmarkStart w:id="82" w:name="_Toc11408866"/>
    </w:p>
    <w:p w14:paraId="27517A1F" w14:textId="77777777" w:rsidR="00DC07F2" w:rsidRDefault="0020355C" w:rsidP="00DC07F2">
      <w:pPr>
        <w:pStyle w:val="Table1G"/>
        <w:rPr>
          <w:lang w:val="es-ES_tradnl"/>
        </w:rPr>
      </w:pPr>
      <w:bookmarkStart w:id="83" w:name="_Toc180747712"/>
      <w:r w:rsidRPr="0020355C">
        <w:rPr>
          <w:lang w:val="es-ES_tradnl"/>
        </w:rPr>
        <w:t>Cuadro 27</w:t>
      </w:r>
    </w:p>
    <w:p w14:paraId="037E37CF" w14:textId="454551FF" w:rsidR="0020355C" w:rsidRDefault="0020355C" w:rsidP="009E20E8">
      <w:pPr>
        <w:pStyle w:val="SingleTxtG"/>
        <w:jc w:val="left"/>
        <w:rPr>
          <w:b/>
          <w:bCs/>
          <w:lang w:val="es-ES_tradnl"/>
        </w:rPr>
      </w:pPr>
      <w:r w:rsidRPr="0020355C">
        <w:rPr>
          <w:b/>
          <w:bCs/>
          <w:lang w:val="es-ES_tradnl"/>
        </w:rPr>
        <w:t xml:space="preserve">PIB a precios de mercado </w:t>
      </w:r>
      <w:bookmarkEnd w:id="81"/>
      <w:bookmarkEnd w:id="82"/>
      <w:bookmarkEnd w:id="83"/>
      <w:r w:rsidR="009E20E8">
        <w:rPr>
          <w:b/>
          <w:bCs/>
          <w:lang w:val="es-ES_tradnl"/>
        </w:rPr>
        <w:br/>
      </w:r>
      <w:r w:rsidR="009E20E8" w:rsidRPr="0020355C">
        <w:rPr>
          <w:sz w:val="18"/>
          <w:lang w:val="es-ES_tradnl"/>
        </w:rPr>
        <w:t>(</w:t>
      </w:r>
      <w:r w:rsidR="009E20E8">
        <w:rPr>
          <w:sz w:val="18"/>
          <w:lang w:val="es-ES_tradnl"/>
        </w:rPr>
        <w:t>E</w:t>
      </w:r>
      <w:r w:rsidR="009E20E8" w:rsidRPr="0020355C">
        <w:rPr>
          <w:sz w:val="18"/>
          <w:lang w:val="es-ES_tradnl"/>
        </w:rPr>
        <w:t>n miles de millones de euros)</w:t>
      </w:r>
    </w:p>
    <w:tbl>
      <w:tblPr>
        <w:tblStyle w:val="Tablanormal2"/>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3584"/>
        <w:gridCol w:w="6"/>
        <w:gridCol w:w="649"/>
        <w:gridCol w:w="783"/>
        <w:gridCol w:w="783"/>
        <w:gridCol w:w="784"/>
        <w:gridCol w:w="781"/>
      </w:tblGrid>
      <w:tr w:rsidR="0020355C" w:rsidRPr="0020355C" w14:paraId="5568A107" w14:textId="77777777" w:rsidTr="001F5DE0">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2431" w:type="pct"/>
            <w:tcBorders>
              <w:bottom w:val="none" w:sz="0" w:space="0" w:color="auto"/>
            </w:tcBorders>
            <w:shd w:val="clear" w:color="auto" w:fill="auto"/>
            <w:noWrap/>
            <w:vAlign w:val="bottom"/>
            <w:hideMark/>
          </w:tcPr>
          <w:p w14:paraId="12B7E523" w14:textId="77777777" w:rsidR="0020355C" w:rsidRPr="0020355C" w:rsidRDefault="0020355C" w:rsidP="0020355C">
            <w:pPr>
              <w:spacing w:before="80" w:after="80" w:line="200" w:lineRule="exact"/>
              <w:rPr>
                <w:b w:val="0"/>
                <w:bCs w:val="0"/>
                <w:i/>
                <w:sz w:val="16"/>
                <w:lang w:val="es-ES_tradnl"/>
              </w:rPr>
            </w:pPr>
            <w:r w:rsidRPr="0020355C">
              <w:rPr>
                <w:b w:val="0"/>
                <w:bCs w:val="0"/>
                <w:i/>
                <w:iCs/>
                <w:sz w:val="16"/>
                <w:lang w:val="es-ES_tradnl"/>
              </w:rPr>
              <w:t>Año</w:t>
            </w:r>
          </w:p>
        </w:tc>
        <w:tc>
          <w:tcPr>
            <w:tcW w:w="4" w:type="pct"/>
            <w:tcBorders>
              <w:bottom w:val="none" w:sz="0" w:space="0" w:color="auto"/>
            </w:tcBorders>
            <w:shd w:val="clear" w:color="auto" w:fill="auto"/>
            <w:vAlign w:val="bottom"/>
            <w:hideMark/>
          </w:tcPr>
          <w:p w14:paraId="33DE1C4C" w14:textId="77777777" w:rsidR="0020355C" w:rsidRPr="0020355C" w:rsidRDefault="0020355C" w:rsidP="0020355C">
            <w:pPr>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b w:val="0"/>
                <w:bCs w:val="0"/>
                <w:i/>
                <w:sz w:val="16"/>
                <w:lang w:val="es-ES_tradnl"/>
              </w:rPr>
            </w:pPr>
          </w:p>
        </w:tc>
        <w:tc>
          <w:tcPr>
            <w:tcW w:w="440" w:type="pct"/>
            <w:tcBorders>
              <w:bottom w:val="none" w:sz="0" w:space="0" w:color="auto"/>
            </w:tcBorders>
            <w:shd w:val="clear" w:color="auto" w:fill="auto"/>
            <w:vAlign w:val="bottom"/>
            <w:hideMark/>
          </w:tcPr>
          <w:p w14:paraId="6AF06C5E" w14:textId="6A4E1DF3" w:rsidR="0020355C" w:rsidRPr="0020355C" w:rsidRDefault="0020355C" w:rsidP="00DC07F2">
            <w:pPr>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lang w:val="es-ES_tradnl"/>
              </w:rPr>
            </w:pPr>
            <w:r w:rsidRPr="0020355C">
              <w:rPr>
                <w:b w:val="0"/>
                <w:bCs w:val="0"/>
                <w:i/>
                <w:iCs/>
                <w:sz w:val="16"/>
                <w:lang w:val="es-ES_tradnl"/>
              </w:rPr>
              <w:t>2018</w:t>
            </w:r>
          </w:p>
        </w:tc>
        <w:tc>
          <w:tcPr>
            <w:tcW w:w="531" w:type="pct"/>
            <w:tcBorders>
              <w:bottom w:val="none" w:sz="0" w:space="0" w:color="auto"/>
            </w:tcBorders>
            <w:shd w:val="clear" w:color="auto" w:fill="auto"/>
            <w:vAlign w:val="bottom"/>
            <w:hideMark/>
          </w:tcPr>
          <w:p w14:paraId="247A4D68" w14:textId="51DFE10C" w:rsidR="0020355C" w:rsidRPr="0020355C" w:rsidRDefault="0020355C" w:rsidP="00DC07F2">
            <w:pPr>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lang w:val="es-ES_tradnl"/>
              </w:rPr>
            </w:pPr>
            <w:r w:rsidRPr="0020355C">
              <w:rPr>
                <w:b w:val="0"/>
                <w:bCs w:val="0"/>
                <w:i/>
                <w:iCs/>
                <w:sz w:val="16"/>
                <w:lang w:val="es-ES_tradnl"/>
              </w:rPr>
              <w:t>2019</w:t>
            </w:r>
          </w:p>
        </w:tc>
        <w:tc>
          <w:tcPr>
            <w:tcW w:w="531" w:type="pct"/>
            <w:tcBorders>
              <w:bottom w:val="none" w:sz="0" w:space="0" w:color="auto"/>
            </w:tcBorders>
            <w:shd w:val="clear" w:color="auto" w:fill="auto"/>
            <w:vAlign w:val="bottom"/>
            <w:hideMark/>
          </w:tcPr>
          <w:p w14:paraId="02F860FB" w14:textId="14C9672C" w:rsidR="0020355C" w:rsidRPr="0020355C" w:rsidRDefault="0020355C" w:rsidP="00DC07F2">
            <w:pPr>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lang w:val="es-ES_tradnl"/>
              </w:rPr>
            </w:pPr>
            <w:r w:rsidRPr="0020355C">
              <w:rPr>
                <w:b w:val="0"/>
                <w:bCs w:val="0"/>
                <w:i/>
                <w:iCs/>
                <w:sz w:val="16"/>
                <w:lang w:val="es-ES_tradnl"/>
              </w:rPr>
              <w:t>2020</w:t>
            </w:r>
          </w:p>
        </w:tc>
        <w:tc>
          <w:tcPr>
            <w:tcW w:w="532" w:type="pct"/>
            <w:tcBorders>
              <w:bottom w:val="none" w:sz="0" w:space="0" w:color="auto"/>
            </w:tcBorders>
            <w:shd w:val="clear" w:color="auto" w:fill="auto"/>
            <w:vAlign w:val="bottom"/>
            <w:hideMark/>
          </w:tcPr>
          <w:p w14:paraId="0DAD3AA1" w14:textId="0D87C659" w:rsidR="0020355C" w:rsidRPr="0020355C" w:rsidRDefault="0020355C" w:rsidP="00DC07F2">
            <w:pPr>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lang w:val="es-ES_tradnl"/>
              </w:rPr>
            </w:pPr>
            <w:r w:rsidRPr="0020355C">
              <w:rPr>
                <w:b w:val="0"/>
                <w:bCs w:val="0"/>
                <w:i/>
                <w:iCs/>
                <w:sz w:val="16"/>
                <w:lang w:val="es-ES_tradnl"/>
              </w:rPr>
              <w:t>2021</w:t>
            </w:r>
          </w:p>
        </w:tc>
        <w:tc>
          <w:tcPr>
            <w:tcW w:w="530" w:type="pct"/>
            <w:tcBorders>
              <w:bottom w:val="none" w:sz="0" w:space="0" w:color="auto"/>
            </w:tcBorders>
            <w:shd w:val="clear" w:color="auto" w:fill="auto"/>
            <w:vAlign w:val="bottom"/>
          </w:tcPr>
          <w:p w14:paraId="49AEE3DE" w14:textId="77777777" w:rsidR="0020355C" w:rsidRPr="0020355C" w:rsidRDefault="0020355C" w:rsidP="00DC07F2">
            <w:pPr>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lang w:val="es-ES_tradnl"/>
              </w:rPr>
            </w:pPr>
            <w:r w:rsidRPr="0020355C">
              <w:rPr>
                <w:b w:val="0"/>
                <w:bCs w:val="0"/>
                <w:i/>
                <w:iCs/>
                <w:sz w:val="16"/>
                <w:lang w:val="es-ES_tradnl"/>
              </w:rPr>
              <w:t>2022</w:t>
            </w:r>
          </w:p>
        </w:tc>
      </w:tr>
      <w:tr w:rsidR="0020355C" w:rsidRPr="0020355C" w14:paraId="338B2BA4" w14:textId="77777777" w:rsidTr="001F5DE0">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431" w:type="pct"/>
            <w:tcBorders>
              <w:top w:val="none" w:sz="0" w:space="0" w:color="auto"/>
              <w:bottom w:val="none" w:sz="0" w:space="0" w:color="auto"/>
            </w:tcBorders>
            <w:shd w:val="clear" w:color="auto" w:fill="auto"/>
            <w:noWrap/>
            <w:hideMark/>
          </w:tcPr>
          <w:p w14:paraId="29F65A2B" w14:textId="2D4399E0" w:rsidR="0020355C" w:rsidRPr="0020355C" w:rsidRDefault="0020355C" w:rsidP="0020355C">
            <w:pPr>
              <w:spacing w:before="40" w:after="40" w:line="220" w:lineRule="exact"/>
              <w:rPr>
                <w:b w:val="0"/>
                <w:bCs w:val="0"/>
                <w:sz w:val="18"/>
                <w:lang w:val="es-ES_tradnl"/>
              </w:rPr>
            </w:pPr>
            <w:r w:rsidRPr="0020355C">
              <w:rPr>
                <w:b w:val="0"/>
                <w:bCs w:val="0"/>
                <w:sz w:val="18"/>
                <w:lang w:val="es-ES_tradnl"/>
              </w:rPr>
              <w:t xml:space="preserve">Precios corrientes </w:t>
            </w:r>
          </w:p>
        </w:tc>
        <w:tc>
          <w:tcPr>
            <w:tcW w:w="4" w:type="pct"/>
            <w:tcBorders>
              <w:top w:val="none" w:sz="0" w:space="0" w:color="auto"/>
              <w:bottom w:val="none" w:sz="0" w:space="0" w:color="auto"/>
            </w:tcBorders>
            <w:shd w:val="clear" w:color="auto" w:fill="auto"/>
            <w:vAlign w:val="bottom"/>
            <w:hideMark/>
          </w:tcPr>
          <w:p w14:paraId="6AEDE82E" w14:textId="77777777" w:rsidR="0020355C" w:rsidRPr="0020355C" w:rsidRDefault="0020355C" w:rsidP="0020355C">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sz w:val="18"/>
                <w:lang w:val="es-ES_tradnl"/>
              </w:rPr>
            </w:pPr>
          </w:p>
        </w:tc>
        <w:tc>
          <w:tcPr>
            <w:tcW w:w="440" w:type="pct"/>
            <w:tcBorders>
              <w:top w:val="none" w:sz="0" w:space="0" w:color="auto"/>
              <w:bottom w:val="none" w:sz="0" w:space="0" w:color="auto"/>
            </w:tcBorders>
            <w:shd w:val="clear" w:color="auto" w:fill="auto"/>
            <w:vAlign w:val="bottom"/>
            <w:hideMark/>
          </w:tcPr>
          <w:p w14:paraId="43F10E45" w14:textId="54919441" w:rsidR="0020355C" w:rsidRPr="0020355C" w:rsidRDefault="0020355C" w:rsidP="00DC07F2">
            <w:pPr>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lang w:val="es-ES_tradnl"/>
              </w:rPr>
            </w:pPr>
            <w:r w:rsidRPr="0020355C">
              <w:rPr>
                <w:sz w:val="18"/>
                <w:lang w:val="es-ES_tradnl"/>
              </w:rPr>
              <w:t>62,5</w:t>
            </w:r>
          </w:p>
        </w:tc>
        <w:tc>
          <w:tcPr>
            <w:tcW w:w="531" w:type="pct"/>
            <w:tcBorders>
              <w:top w:val="none" w:sz="0" w:space="0" w:color="auto"/>
              <w:bottom w:val="none" w:sz="0" w:space="0" w:color="auto"/>
            </w:tcBorders>
            <w:shd w:val="clear" w:color="auto" w:fill="auto"/>
            <w:vAlign w:val="bottom"/>
            <w:hideMark/>
          </w:tcPr>
          <w:p w14:paraId="11BD33BA" w14:textId="6FF1603F" w:rsidR="0020355C" w:rsidRPr="0020355C" w:rsidRDefault="0020355C" w:rsidP="00DC07F2">
            <w:pPr>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lang w:val="es-ES_tradnl"/>
              </w:rPr>
            </w:pPr>
            <w:r w:rsidRPr="0020355C">
              <w:rPr>
                <w:sz w:val="18"/>
                <w:lang w:val="es-ES_tradnl"/>
              </w:rPr>
              <w:t>65,8</w:t>
            </w:r>
          </w:p>
        </w:tc>
        <w:tc>
          <w:tcPr>
            <w:tcW w:w="531" w:type="pct"/>
            <w:tcBorders>
              <w:top w:val="none" w:sz="0" w:space="0" w:color="auto"/>
              <w:bottom w:val="none" w:sz="0" w:space="0" w:color="auto"/>
            </w:tcBorders>
            <w:shd w:val="clear" w:color="auto" w:fill="auto"/>
            <w:vAlign w:val="bottom"/>
            <w:hideMark/>
          </w:tcPr>
          <w:p w14:paraId="22762510" w14:textId="1A063A8A" w:rsidR="0020355C" w:rsidRPr="0020355C" w:rsidRDefault="0020355C" w:rsidP="00DC07F2">
            <w:pPr>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lang w:val="es-ES_tradnl"/>
              </w:rPr>
            </w:pPr>
            <w:r w:rsidRPr="0020355C">
              <w:rPr>
                <w:sz w:val="18"/>
                <w:lang w:val="es-ES_tradnl"/>
              </w:rPr>
              <w:t>63,4</w:t>
            </w:r>
          </w:p>
        </w:tc>
        <w:tc>
          <w:tcPr>
            <w:tcW w:w="532" w:type="pct"/>
            <w:tcBorders>
              <w:top w:val="none" w:sz="0" w:space="0" w:color="auto"/>
              <w:bottom w:val="none" w:sz="0" w:space="0" w:color="auto"/>
            </w:tcBorders>
            <w:shd w:val="clear" w:color="auto" w:fill="auto"/>
            <w:vAlign w:val="bottom"/>
            <w:hideMark/>
          </w:tcPr>
          <w:p w14:paraId="29789D06" w14:textId="390C7196" w:rsidR="0020355C" w:rsidRPr="0020355C" w:rsidRDefault="0020355C" w:rsidP="00DC07F2">
            <w:pPr>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lang w:val="es-ES_tradnl"/>
              </w:rPr>
            </w:pPr>
            <w:r w:rsidRPr="0020355C">
              <w:rPr>
                <w:sz w:val="18"/>
                <w:lang w:val="es-ES_tradnl"/>
              </w:rPr>
              <w:t>69,1</w:t>
            </w:r>
          </w:p>
        </w:tc>
        <w:tc>
          <w:tcPr>
            <w:tcW w:w="530" w:type="pct"/>
            <w:tcBorders>
              <w:top w:val="none" w:sz="0" w:space="0" w:color="auto"/>
              <w:bottom w:val="none" w:sz="0" w:space="0" w:color="auto"/>
            </w:tcBorders>
            <w:shd w:val="clear" w:color="auto" w:fill="auto"/>
            <w:vAlign w:val="bottom"/>
          </w:tcPr>
          <w:p w14:paraId="132CAA3A" w14:textId="56F5C2FA" w:rsidR="0020355C" w:rsidRPr="0020355C" w:rsidRDefault="0020355C" w:rsidP="00DC07F2">
            <w:pPr>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lang w:val="es-ES_tradnl"/>
              </w:rPr>
            </w:pPr>
            <w:r w:rsidRPr="0020355C">
              <w:rPr>
                <w:sz w:val="18"/>
                <w:lang w:val="es-ES_tradnl"/>
              </w:rPr>
              <w:t>72,4</w:t>
            </w:r>
          </w:p>
        </w:tc>
      </w:tr>
    </w:tbl>
    <w:p w14:paraId="0492CE41" w14:textId="244E48DD" w:rsidR="001F5DE0" w:rsidRPr="001F5DE0" w:rsidRDefault="001F5DE0" w:rsidP="001F5DE0">
      <w:pPr>
        <w:pStyle w:val="SingleTxtG"/>
        <w:spacing w:before="120"/>
        <w:ind w:firstLine="170"/>
        <w:jc w:val="left"/>
        <w:rPr>
          <w:sz w:val="18"/>
          <w:szCs w:val="18"/>
          <w:lang w:val="es-ES_tradnl"/>
        </w:rPr>
      </w:pPr>
      <w:bookmarkStart w:id="84" w:name="_Toc11407912"/>
      <w:bookmarkStart w:id="85" w:name="_Toc11408867"/>
      <w:bookmarkStart w:id="86" w:name="_Toc180747713"/>
      <w:r w:rsidRPr="001F5DE0">
        <w:rPr>
          <w:i/>
          <w:sz w:val="18"/>
          <w:szCs w:val="18"/>
          <w:lang w:val="es-ES_tradnl"/>
        </w:rPr>
        <w:t>Fuente:</w:t>
      </w:r>
      <w:r w:rsidRPr="001F5DE0">
        <w:rPr>
          <w:sz w:val="18"/>
          <w:szCs w:val="18"/>
          <w:lang w:val="es-ES_tradnl"/>
        </w:rPr>
        <w:t xml:space="preserve"> Eurostat</w:t>
      </w:r>
      <w:r>
        <w:rPr>
          <w:sz w:val="18"/>
          <w:szCs w:val="18"/>
          <w:lang w:val="es-ES_tradnl"/>
        </w:rPr>
        <w:t>.</w:t>
      </w:r>
    </w:p>
    <w:p w14:paraId="1CC0D8E1" w14:textId="4E03D86E" w:rsidR="00DC07F2" w:rsidRDefault="0020355C" w:rsidP="00DC07F2">
      <w:pPr>
        <w:pStyle w:val="Table1G"/>
        <w:spacing w:before="240"/>
        <w:rPr>
          <w:lang w:val="es-ES_tradnl"/>
        </w:rPr>
      </w:pPr>
      <w:r w:rsidRPr="00AD7A7D">
        <w:rPr>
          <w:lang w:val="es-ES_tradnl"/>
        </w:rPr>
        <w:t>Cuadro 28</w:t>
      </w:r>
    </w:p>
    <w:p w14:paraId="17A77DB4" w14:textId="30BB4E8A" w:rsidR="0020355C" w:rsidRDefault="0020355C" w:rsidP="0020355C">
      <w:pPr>
        <w:pStyle w:val="SingleTxtG"/>
        <w:rPr>
          <w:lang w:val="es-ES_tradnl"/>
        </w:rPr>
      </w:pPr>
      <w:r w:rsidRPr="00AD7A7D">
        <w:rPr>
          <w:b/>
          <w:bCs/>
          <w:lang w:val="es-ES_tradnl"/>
        </w:rPr>
        <w:t>Tasa de crecimiento anual del PIB real</w:t>
      </w:r>
      <w:bookmarkEnd w:id="84"/>
      <w:bookmarkEnd w:id="85"/>
      <w:bookmarkEnd w:id="86"/>
    </w:p>
    <w:tbl>
      <w:tblPr>
        <w:tblStyle w:val="Tablanormal2"/>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2695"/>
        <w:gridCol w:w="935"/>
        <w:gridCol w:w="935"/>
        <w:gridCol w:w="935"/>
        <w:gridCol w:w="935"/>
        <w:gridCol w:w="935"/>
      </w:tblGrid>
      <w:tr w:rsidR="0020355C" w:rsidRPr="0020355C" w14:paraId="3CAAD5E6" w14:textId="77777777" w:rsidTr="0020355C">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1828" w:type="pct"/>
            <w:tcBorders>
              <w:bottom w:val="none" w:sz="0" w:space="0" w:color="auto"/>
            </w:tcBorders>
            <w:shd w:val="clear" w:color="auto" w:fill="auto"/>
            <w:noWrap/>
            <w:vAlign w:val="bottom"/>
            <w:hideMark/>
          </w:tcPr>
          <w:p w14:paraId="1A15FBCE" w14:textId="77777777" w:rsidR="0020355C" w:rsidRPr="0020355C" w:rsidRDefault="0020355C" w:rsidP="0020355C">
            <w:pPr>
              <w:spacing w:before="80" w:after="80" w:line="200" w:lineRule="exact"/>
              <w:rPr>
                <w:b w:val="0"/>
                <w:bCs w:val="0"/>
                <w:i/>
                <w:sz w:val="16"/>
                <w:lang w:val="es-ES_tradnl"/>
              </w:rPr>
            </w:pPr>
            <w:r w:rsidRPr="0020355C">
              <w:rPr>
                <w:b w:val="0"/>
                <w:bCs w:val="0"/>
                <w:i/>
                <w:iCs/>
                <w:sz w:val="16"/>
                <w:lang w:val="es-ES_tradnl"/>
              </w:rPr>
              <w:t>Año</w:t>
            </w:r>
          </w:p>
        </w:tc>
        <w:tc>
          <w:tcPr>
            <w:tcW w:w="634" w:type="pct"/>
            <w:tcBorders>
              <w:bottom w:val="none" w:sz="0" w:space="0" w:color="auto"/>
            </w:tcBorders>
            <w:shd w:val="clear" w:color="auto" w:fill="auto"/>
            <w:noWrap/>
            <w:vAlign w:val="bottom"/>
            <w:hideMark/>
          </w:tcPr>
          <w:p w14:paraId="5869C2F5" w14:textId="77777777" w:rsidR="0020355C" w:rsidRPr="0020355C" w:rsidRDefault="0020355C" w:rsidP="00DC07F2">
            <w:pPr>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lang w:val="es-ES_tradnl"/>
              </w:rPr>
            </w:pPr>
            <w:r w:rsidRPr="0020355C">
              <w:rPr>
                <w:b w:val="0"/>
                <w:bCs w:val="0"/>
                <w:i/>
                <w:iCs/>
                <w:sz w:val="16"/>
                <w:lang w:val="es-ES_tradnl"/>
              </w:rPr>
              <w:t>2020</w:t>
            </w:r>
          </w:p>
        </w:tc>
        <w:tc>
          <w:tcPr>
            <w:tcW w:w="634" w:type="pct"/>
            <w:tcBorders>
              <w:bottom w:val="none" w:sz="0" w:space="0" w:color="auto"/>
            </w:tcBorders>
            <w:shd w:val="clear" w:color="auto" w:fill="auto"/>
            <w:noWrap/>
            <w:vAlign w:val="bottom"/>
            <w:hideMark/>
          </w:tcPr>
          <w:p w14:paraId="6C6928E3" w14:textId="77777777" w:rsidR="0020355C" w:rsidRPr="0020355C" w:rsidRDefault="0020355C" w:rsidP="00DC07F2">
            <w:pPr>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lang w:val="es-ES_tradnl"/>
              </w:rPr>
            </w:pPr>
            <w:r w:rsidRPr="0020355C">
              <w:rPr>
                <w:b w:val="0"/>
                <w:bCs w:val="0"/>
                <w:i/>
                <w:iCs/>
                <w:sz w:val="16"/>
                <w:lang w:val="es-ES_tradnl"/>
              </w:rPr>
              <w:t>2021</w:t>
            </w:r>
          </w:p>
        </w:tc>
        <w:tc>
          <w:tcPr>
            <w:tcW w:w="634" w:type="pct"/>
            <w:tcBorders>
              <w:bottom w:val="none" w:sz="0" w:space="0" w:color="auto"/>
            </w:tcBorders>
            <w:shd w:val="clear" w:color="auto" w:fill="auto"/>
            <w:noWrap/>
            <w:vAlign w:val="bottom"/>
            <w:hideMark/>
          </w:tcPr>
          <w:p w14:paraId="19527E49" w14:textId="77777777" w:rsidR="0020355C" w:rsidRPr="0020355C" w:rsidRDefault="0020355C" w:rsidP="00DC07F2">
            <w:pPr>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lang w:val="es-ES_tradnl"/>
              </w:rPr>
            </w:pPr>
            <w:r w:rsidRPr="0020355C">
              <w:rPr>
                <w:b w:val="0"/>
                <w:bCs w:val="0"/>
                <w:i/>
                <w:iCs/>
                <w:sz w:val="16"/>
                <w:lang w:val="es-ES_tradnl"/>
              </w:rPr>
              <w:t>2022</w:t>
            </w:r>
          </w:p>
        </w:tc>
        <w:tc>
          <w:tcPr>
            <w:tcW w:w="634" w:type="pct"/>
            <w:tcBorders>
              <w:bottom w:val="none" w:sz="0" w:space="0" w:color="auto"/>
            </w:tcBorders>
            <w:shd w:val="clear" w:color="auto" w:fill="auto"/>
            <w:noWrap/>
            <w:vAlign w:val="bottom"/>
            <w:hideMark/>
          </w:tcPr>
          <w:p w14:paraId="0CC366B4" w14:textId="77777777" w:rsidR="0020355C" w:rsidRPr="0020355C" w:rsidRDefault="0020355C" w:rsidP="00DC07F2">
            <w:pPr>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lang w:val="es-ES_tradnl"/>
              </w:rPr>
            </w:pPr>
            <w:r w:rsidRPr="0020355C">
              <w:rPr>
                <w:b w:val="0"/>
                <w:bCs w:val="0"/>
                <w:i/>
                <w:iCs/>
                <w:sz w:val="16"/>
                <w:lang w:val="es-ES_tradnl"/>
              </w:rPr>
              <w:t>2023</w:t>
            </w:r>
          </w:p>
        </w:tc>
        <w:tc>
          <w:tcPr>
            <w:tcW w:w="634" w:type="pct"/>
            <w:tcBorders>
              <w:bottom w:val="none" w:sz="0" w:space="0" w:color="auto"/>
            </w:tcBorders>
            <w:shd w:val="clear" w:color="auto" w:fill="auto"/>
            <w:noWrap/>
            <w:vAlign w:val="bottom"/>
            <w:hideMark/>
          </w:tcPr>
          <w:p w14:paraId="3F47B300" w14:textId="77777777" w:rsidR="0020355C" w:rsidRPr="0020355C" w:rsidRDefault="0020355C" w:rsidP="00DC07F2">
            <w:pPr>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lang w:val="es-ES_tradnl"/>
              </w:rPr>
            </w:pPr>
            <w:r w:rsidRPr="0020355C">
              <w:rPr>
                <w:b w:val="0"/>
                <w:bCs w:val="0"/>
                <w:i/>
                <w:iCs/>
                <w:sz w:val="16"/>
                <w:lang w:val="es-ES_tradnl"/>
              </w:rPr>
              <w:t>2024</w:t>
            </w:r>
          </w:p>
        </w:tc>
      </w:tr>
      <w:tr w:rsidR="0020355C" w:rsidRPr="0020355C" w14:paraId="55270075" w14:textId="77777777" w:rsidTr="0020355C">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828" w:type="pct"/>
            <w:tcBorders>
              <w:top w:val="none" w:sz="0" w:space="0" w:color="auto"/>
              <w:bottom w:val="none" w:sz="0" w:space="0" w:color="auto"/>
            </w:tcBorders>
            <w:shd w:val="clear" w:color="auto" w:fill="auto"/>
            <w:noWrap/>
            <w:hideMark/>
          </w:tcPr>
          <w:p w14:paraId="00DCBCAA" w14:textId="77777777" w:rsidR="0020355C" w:rsidRPr="0020355C" w:rsidRDefault="0020355C" w:rsidP="0020355C">
            <w:pPr>
              <w:spacing w:before="40" w:after="40" w:line="220" w:lineRule="exact"/>
              <w:rPr>
                <w:b w:val="0"/>
                <w:bCs w:val="0"/>
                <w:sz w:val="18"/>
                <w:lang w:val="es-ES_tradnl"/>
              </w:rPr>
            </w:pPr>
            <w:r w:rsidRPr="0020355C">
              <w:rPr>
                <w:b w:val="0"/>
                <w:bCs w:val="0"/>
                <w:sz w:val="18"/>
                <w:lang w:val="es-ES_tradnl"/>
              </w:rPr>
              <w:t>PIB (en volumen)</w:t>
            </w:r>
          </w:p>
        </w:tc>
        <w:tc>
          <w:tcPr>
            <w:tcW w:w="634" w:type="pct"/>
            <w:tcBorders>
              <w:top w:val="none" w:sz="0" w:space="0" w:color="auto"/>
              <w:bottom w:val="none" w:sz="0" w:space="0" w:color="auto"/>
            </w:tcBorders>
            <w:shd w:val="clear" w:color="auto" w:fill="auto"/>
            <w:noWrap/>
            <w:vAlign w:val="bottom"/>
            <w:hideMark/>
          </w:tcPr>
          <w:p w14:paraId="2F3E6CA6" w14:textId="324D1A43" w:rsidR="0020355C" w:rsidRPr="0020355C" w:rsidRDefault="0020355C" w:rsidP="00DC07F2">
            <w:pPr>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lang w:val="es-ES_tradnl"/>
              </w:rPr>
            </w:pPr>
            <w:r w:rsidRPr="0020355C">
              <w:rPr>
                <w:sz w:val="18"/>
                <w:lang w:val="es-ES_tradnl"/>
              </w:rPr>
              <w:t>-0,8</w:t>
            </w:r>
          </w:p>
        </w:tc>
        <w:tc>
          <w:tcPr>
            <w:tcW w:w="634" w:type="pct"/>
            <w:tcBorders>
              <w:top w:val="none" w:sz="0" w:space="0" w:color="auto"/>
              <w:bottom w:val="none" w:sz="0" w:space="0" w:color="auto"/>
            </w:tcBorders>
            <w:shd w:val="clear" w:color="auto" w:fill="auto"/>
            <w:noWrap/>
            <w:vAlign w:val="bottom"/>
            <w:hideMark/>
          </w:tcPr>
          <w:p w14:paraId="08DADA33" w14:textId="77777777" w:rsidR="0020355C" w:rsidRPr="0020355C" w:rsidRDefault="0020355C" w:rsidP="00DC07F2">
            <w:pPr>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lang w:val="es-ES_tradnl"/>
              </w:rPr>
            </w:pPr>
            <w:r w:rsidRPr="0020355C">
              <w:rPr>
                <w:sz w:val="18"/>
                <w:lang w:val="es-ES_tradnl"/>
              </w:rPr>
              <w:t xml:space="preserve">5,1 </w:t>
            </w:r>
          </w:p>
        </w:tc>
        <w:tc>
          <w:tcPr>
            <w:tcW w:w="634" w:type="pct"/>
            <w:tcBorders>
              <w:top w:val="none" w:sz="0" w:space="0" w:color="auto"/>
              <w:bottom w:val="none" w:sz="0" w:space="0" w:color="auto"/>
            </w:tcBorders>
            <w:shd w:val="clear" w:color="auto" w:fill="auto"/>
            <w:noWrap/>
            <w:vAlign w:val="bottom"/>
            <w:hideMark/>
          </w:tcPr>
          <w:p w14:paraId="4EF196DA" w14:textId="77777777" w:rsidR="0020355C" w:rsidRPr="0020355C" w:rsidRDefault="0020355C" w:rsidP="00DC07F2">
            <w:pPr>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lang w:val="es-ES_tradnl"/>
              </w:rPr>
            </w:pPr>
            <w:r w:rsidRPr="0020355C">
              <w:rPr>
                <w:sz w:val="18"/>
                <w:lang w:val="es-ES_tradnl"/>
              </w:rPr>
              <w:t xml:space="preserve">1,5 </w:t>
            </w:r>
          </w:p>
        </w:tc>
        <w:tc>
          <w:tcPr>
            <w:tcW w:w="634" w:type="pct"/>
            <w:tcBorders>
              <w:top w:val="none" w:sz="0" w:space="0" w:color="auto"/>
              <w:bottom w:val="none" w:sz="0" w:space="0" w:color="auto"/>
            </w:tcBorders>
            <w:shd w:val="clear" w:color="auto" w:fill="auto"/>
            <w:noWrap/>
            <w:vAlign w:val="bottom"/>
            <w:hideMark/>
          </w:tcPr>
          <w:p w14:paraId="253513DC" w14:textId="77777777" w:rsidR="0020355C" w:rsidRPr="0020355C" w:rsidRDefault="0020355C" w:rsidP="00DC07F2">
            <w:pPr>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lang w:val="es-ES_tradnl"/>
              </w:rPr>
            </w:pPr>
            <w:r w:rsidRPr="0020355C">
              <w:rPr>
                <w:sz w:val="18"/>
                <w:lang w:val="es-ES_tradnl"/>
              </w:rPr>
              <w:t xml:space="preserve">1,6 </w:t>
            </w:r>
          </w:p>
        </w:tc>
        <w:tc>
          <w:tcPr>
            <w:tcW w:w="634" w:type="pct"/>
            <w:tcBorders>
              <w:top w:val="none" w:sz="0" w:space="0" w:color="auto"/>
              <w:bottom w:val="none" w:sz="0" w:space="0" w:color="auto"/>
            </w:tcBorders>
            <w:shd w:val="clear" w:color="auto" w:fill="auto"/>
            <w:noWrap/>
            <w:vAlign w:val="bottom"/>
            <w:hideMark/>
          </w:tcPr>
          <w:p w14:paraId="004794E0" w14:textId="77777777" w:rsidR="0020355C" w:rsidRPr="0020355C" w:rsidRDefault="0020355C" w:rsidP="00DC07F2">
            <w:pPr>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lang w:val="es-ES_tradnl"/>
              </w:rPr>
            </w:pPr>
            <w:r w:rsidRPr="0020355C">
              <w:rPr>
                <w:sz w:val="18"/>
                <w:lang w:val="es-ES_tradnl"/>
              </w:rPr>
              <w:t xml:space="preserve">2,4 </w:t>
            </w:r>
          </w:p>
        </w:tc>
      </w:tr>
    </w:tbl>
    <w:p w14:paraId="7269FCBC" w14:textId="02D0DA85" w:rsidR="0020355C" w:rsidRPr="0020355C" w:rsidRDefault="0020355C" w:rsidP="00DC07F2">
      <w:pPr>
        <w:pStyle w:val="SingleTxtG"/>
        <w:spacing w:before="240"/>
        <w:rPr>
          <w:lang w:val="es-ES_tradnl"/>
        </w:rPr>
      </w:pPr>
      <w:r w:rsidRPr="0020355C">
        <w:rPr>
          <w:lang w:val="es-ES_tradnl"/>
        </w:rPr>
        <w:lastRenderedPageBreak/>
        <w:t>41.</w:t>
      </w:r>
      <w:r w:rsidRPr="0020355C">
        <w:rPr>
          <w:lang w:val="es-ES_tradnl"/>
        </w:rPr>
        <w:tab/>
        <w:t>En 2021, el PIB real registró un sólido crecimiento del 5,1 %, impulsado por la recuperación económica posterior a la pandemia. El elevado nivel del PIB per cápita en Luxemburgo se explica, en gran medida, por la alta proporción de trabajadores transfronterizos dentro del empleo total que contribuyen al PIB nacional sin formar parte de la población residente. Por consiguiente, resulta más pertinente utilizar el ingreso nacional bruto (</w:t>
      </w:r>
      <w:proofErr w:type="spellStart"/>
      <w:r w:rsidRPr="0020355C">
        <w:rPr>
          <w:lang w:val="es-ES_tradnl"/>
        </w:rPr>
        <w:t>INB</w:t>
      </w:r>
      <w:proofErr w:type="spellEnd"/>
      <w:r w:rsidRPr="0020355C">
        <w:rPr>
          <w:lang w:val="es-ES_tradnl"/>
        </w:rPr>
        <w:t xml:space="preserve">) per cápita para efectuar comparaciones, dado que este indicador excluye el saldo de los ingresos transferidos desde o hacia el extranjero. Sin embargo, según los datos de la Organización de Cooperación y Desarrollo Económicos (OCDE), Luxemburgo continúa figurando entre los países con el </w:t>
      </w:r>
      <w:proofErr w:type="spellStart"/>
      <w:r w:rsidRPr="0020355C">
        <w:rPr>
          <w:lang w:val="es-ES_tradnl"/>
        </w:rPr>
        <w:t>INB</w:t>
      </w:r>
      <w:proofErr w:type="spellEnd"/>
      <w:r w:rsidRPr="0020355C">
        <w:rPr>
          <w:lang w:val="es-ES_tradnl"/>
        </w:rPr>
        <w:t xml:space="preserve"> per cápita más elevado del mundo.</w:t>
      </w:r>
    </w:p>
    <w:p w14:paraId="64FE6527" w14:textId="77777777" w:rsidR="00DC07F2" w:rsidRDefault="0020355C" w:rsidP="00DC07F2">
      <w:pPr>
        <w:pStyle w:val="Table1G"/>
        <w:rPr>
          <w:lang w:val="es-ES_tradnl"/>
        </w:rPr>
      </w:pPr>
      <w:r w:rsidRPr="00AD7A7D">
        <w:rPr>
          <w:lang w:val="es-ES_tradnl"/>
        </w:rPr>
        <w:t>Cuadro 29</w:t>
      </w:r>
    </w:p>
    <w:p w14:paraId="1D26C165" w14:textId="57C850AF" w:rsidR="0020355C" w:rsidRPr="007B7CE0" w:rsidRDefault="0020355C" w:rsidP="0020355C">
      <w:pPr>
        <w:pStyle w:val="SingleTxtG"/>
        <w:rPr>
          <w:sz w:val="16"/>
          <w:szCs w:val="16"/>
          <w:lang w:val="es-ES_tradnl"/>
        </w:rPr>
      </w:pPr>
      <w:proofErr w:type="spellStart"/>
      <w:r w:rsidRPr="00AD7A7D">
        <w:rPr>
          <w:b/>
          <w:bCs/>
          <w:lang w:val="es-ES_tradnl"/>
        </w:rPr>
        <w:t>INB</w:t>
      </w:r>
      <w:proofErr w:type="spellEnd"/>
      <w:r w:rsidRPr="00AD7A7D">
        <w:rPr>
          <w:b/>
          <w:bCs/>
          <w:lang w:val="es-ES_tradnl"/>
        </w:rPr>
        <w:t xml:space="preserve"> </w:t>
      </w:r>
      <w:r w:rsidR="007B7CE0">
        <w:rPr>
          <w:b/>
          <w:bCs/>
          <w:lang w:val="es-ES_tradnl"/>
        </w:rPr>
        <w:br/>
      </w:r>
      <w:r w:rsidRPr="00AD7A7D">
        <w:rPr>
          <w:sz w:val="16"/>
          <w:szCs w:val="16"/>
          <w:lang w:val="es-ES_tradnl"/>
        </w:rPr>
        <w:t>(</w:t>
      </w:r>
      <w:r w:rsidR="007B7CE0" w:rsidRPr="007B7CE0">
        <w:rPr>
          <w:sz w:val="16"/>
          <w:szCs w:val="16"/>
          <w:lang w:val="es-ES_tradnl"/>
        </w:rPr>
        <w:t>E</w:t>
      </w:r>
      <w:r w:rsidRPr="00AD7A7D">
        <w:rPr>
          <w:sz w:val="16"/>
          <w:szCs w:val="16"/>
          <w:lang w:val="es-ES_tradnl"/>
        </w:rPr>
        <w:t xml:space="preserve">n dólares corrientes de los Estados Unidos) </w:t>
      </w:r>
    </w:p>
    <w:tbl>
      <w:tblPr>
        <w:tblStyle w:val="Tablanormal2"/>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565"/>
        <w:gridCol w:w="1361"/>
        <w:gridCol w:w="1361"/>
        <w:gridCol w:w="1361"/>
        <w:gridCol w:w="1361"/>
        <w:gridCol w:w="1361"/>
      </w:tblGrid>
      <w:tr w:rsidR="0020355C" w:rsidRPr="0020355C" w14:paraId="5361C891" w14:textId="77777777" w:rsidTr="007B7CE0">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383" w:type="pct"/>
            <w:tcBorders>
              <w:bottom w:val="none" w:sz="0" w:space="0" w:color="auto"/>
            </w:tcBorders>
            <w:shd w:val="clear" w:color="auto" w:fill="auto"/>
            <w:noWrap/>
            <w:vAlign w:val="bottom"/>
            <w:hideMark/>
          </w:tcPr>
          <w:p w14:paraId="7768BC1E" w14:textId="77777777" w:rsidR="0020355C" w:rsidRPr="0020355C" w:rsidRDefault="0020355C" w:rsidP="0020355C">
            <w:pPr>
              <w:autoSpaceDE w:val="0"/>
              <w:autoSpaceDN w:val="0"/>
              <w:adjustRightInd w:val="0"/>
              <w:spacing w:before="80" w:after="80" w:line="200" w:lineRule="exact"/>
              <w:rPr>
                <w:b w:val="0"/>
                <w:bCs w:val="0"/>
                <w:i/>
                <w:sz w:val="16"/>
                <w:szCs w:val="18"/>
                <w:lang w:val="es-ES_tradnl"/>
              </w:rPr>
            </w:pPr>
            <w:r w:rsidRPr="0020355C">
              <w:rPr>
                <w:b w:val="0"/>
                <w:bCs w:val="0"/>
                <w:i/>
                <w:iCs/>
                <w:sz w:val="16"/>
                <w:lang w:val="es-ES_tradnl"/>
              </w:rPr>
              <w:t>Año</w:t>
            </w:r>
          </w:p>
        </w:tc>
        <w:tc>
          <w:tcPr>
            <w:tcW w:w="923" w:type="pct"/>
            <w:tcBorders>
              <w:bottom w:val="none" w:sz="0" w:space="0" w:color="auto"/>
            </w:tcBorders>
            <w:shd w:val="clear" w:color="auto" w:fill="auto"/>
            <w:noWrap/>
            <w:vAlign w:val="bottom"/>
            <w:hideMark/>
          </w:tcPr>
          <w:p w14:paraId="0805CA35" w14:textId="77777777" w:rsidR="0020355C" w:rsidRPr="0020355C" w:rsidRDefault="0020355C" w:rsidP="00DC07F2">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2018</w:t>
            </w:r>
          </w:p>
        </w:tc>
        <w:tc>
          <w:tcPr>
            <w:tcW w:w="923" w:type="pct"/>
            <w:tcBorders>
              <w:bottom w:val="none" w:sz="0" w:space="0" w:color="auto"/>
            </w:tcBorders>
            <w:shd w:val="clear" w:color="auto" w:fill="auto"/>
            <w:noWrap/>
            <w:vAlign w:val="bottom"/>
            <w:hideMark/>
          </w:tcPr>
          <w:p w14:paraId="612AF7BE" w14:textId="77777777" w:rsidR="0020355C" w:rsidRPr="0020355C" w:rsidRDefault="0020355C" w:rsidP="00DC07F2">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2019</w:t>
            </w:r>
          </w:p>
        </w:tc>
        <w:tc>
          <w:tcPr>
            <w:tcW w:w="923" w:type="pct"/>
            <w:tcBorders>
              <w:bottom w:val="none" w:sz="0" w:space="0" w:color="auto"/>
            </w:tcBorders>
            <w:shd w:val="clear" w:color="auto" w:fill="auto"/>
            <w:noWrap/>
            <w:vAlign w:val="bottom"/>
            <w:hideMark/>
          </w:tcPr>
          <w:p w14:paraId="486F1F78" w14:textId="77777777" w:rsidR="0020355C" w:rsidRPr="0020355C" w:rsidRDefault="0020355C" w:rsidP="00DC07F2">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2020</w:t>
            </w:r>
          </w:p>
        </w:tc>
        <w:tc>
          <w:tcPr>
            <w:tcW w:w="923" w:type="pct"/>
            <w:tcBorders>
              <w:bottom w:val="none" w:sz="0" w:space="0" w:color="auto"/>
            </w:tcBorders>
            <w:shd w:val="clear" w:color="auto" w:fill="auto"/>
            <w:noWrap/>
            <w:vAlign w:val="bottom"/>
            <w:hideMark/>
          </w:tcPr>
          <w:p w14:paraId="6A172A90" w14:textId="77777777" w:rsidR="0020355C" w:rsidRPr="0020355C" w:rsidRDefault="0020355C" w:rsidP="00DC07F2">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2021</w:t>
            </w:r>
          </w:p>
        </w:tc>
        <w:tc>
          <w:tcPr>
            <w:tcW w:w="923" w:type="pct"/>
            <w:tcBorders>
              <w:bottom w:val="none" w:sz="0" w:space="0" w:color="auto"/>
            </w:tcBorders>
            <w:shd w:val="clear" w:color="auto" w:fill="auto"/>
            <w:vAlign w:val="bottom"/>
          </w:tcPr>
          <w:p w14:paraId="15C8CCB4" w14:textId="77777777" w:rsidR="0020355C" w:rsidRPr="0020355C" w:rsidRDefault="0020355C" w:rsidP="00DC07F2">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2022</w:t>
            </w:r>
          </w:p>
        </w:tc>
      </w:tr>
      <w:tr w:rsidR="0020355C" w:rsidRPr="0020355C" w14:paraId="2EB375ED" w14:textId="77777777" w:rsidTr="007B7CE0">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383" w:type="pct"/>
            <w:tcBorders>
              <w:top w:val="none" w:sz="0" w:space="0" w:color="auto"/>
              <w:bottom w:val="none" w:sz="0" w:space="0" w:color="auto"/>
            </w:tcBorders>
            <w:shd w:val="clear" w:color="auto" w:fill="auto"/>
            <w:noWrap/>
            <w:hideMark/>
          </w:tcPr>
          <w:p w14:paraId="69583ED6" w14:textId="77777777" w:rsidR="0020355C" w:rsidRPr="0020355C" w:rsidRDefault="0020355C" w:rsidP="0020355C">
            <w:pPr>
              <w:autoSpaceDE w:val="0"/>
              <w:autoSpaceDN w:val="0"/>
              <w:adjustRightInd w:val="0"/>
              <w:spacing w:before="40" w:after="40" w:line="220" w:lineRule="exact"/>
              <w:rPr>
                <w:b w:val="0"/>
                <w:bCs w:val="0"/>
                <w:sz w:val="18"/>
                <w:szCs w:val="18"/>
                <w:lang w:val="es-ES_tradnl"/>
              </w:rPr>
            </w:pPr>
            <w:proofErr w:type="spellStart"/>
            <w:r w:rsidRPr="0020355C">
              <w:rPr>
                <w:b w:val="0"/>
                <w:bCs w:val="0"/>
                <w:sz w:val="18"/>
                <w:lang w:val="es-ES_tradnl"/>
              </w:rPr>
              <w:t>INB</w:t>
            </w:r>
            <w:proofErr w:type="spellEnd"/>
            <w:r w:rsidRPr="0020355C">
              <w:rPr>
                <w:b w:val="0"/>
                <w:bCs w:val="0"/>
                <w:sz w:val="18"/>
                <w:lang w:val="es-ES_tradnl"/>
              </w:rPr>
              <w:t xml:space="preserve"> </w:t>
            </w:r>
          </w:p>
        </w:tc>
        <w:tc>
          <w:tcPr>
            <w:tcW w:w="923" w:type="pct"/>
            <w:tcBorders>
              <w:top w:val="none" w:sz="0" w:space="0" w:color="auto"/>
              <w:bottom w:val="none" w:sz="0" w:space="0" w:color="auto"/>
            </w:tcBorders>
            <w:shd w:val="clear" w:color="auto" w:fill="auto"/>
            <w:noWrap/>
            <w:vAlign w:val="bottom"/>
            <w:hideMark/>
          </w:tcPr>
          <w:p w14:paraId="796F819D" w14:textId="1D760732" w:rsidR="0020355C" w:rsidRPr="0020355C" w:rsidRDefault="0020355C" w:rsidP="00DC07F2">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50</w:t>
            </w:r>
            <w:r w:rsidR="00DC07F2">
              <w:rPr>
                <w:sz w:val="18"/>
                <w:lang w:val="es-ES_tradnl"/>
              </w:rPr>
              <w:t xml:space="preserve"> </w:t>
            </w:r>
            <w:r w:rsidRPr="0020355C">
              <w:rPr>
                <w:sz w:val="18"/>
                <w:lang w:val="es-ES_tradnl"/>
              </w:rPr>
              <w:t>751</w:t>
            </w:r>
            <w:r w:rsidR="00DC07F2">
              <w:rPr>
                <w:sz w:val="18"/>
                <w:lang w:val="es-ES_tradnl"/>
              </w:rPr>
              <w:t xml:space="preserve"> </w:t>
            </w:r>
            <w:r w:rsidRPr="0020355C">
              <w:rPr>
                <w:sz w:val="18"/>
                <w:lang w:val="es-ES_tradnl"/>
              </w:rPr>
              <w:t>283</w:t>
            </w:r>
            <w:r w:rsidR="00DC07F2">
              <w:rPr>
                <w:sz w:val="18"/>
                <w:lang w:val="es-ES_tradnl"/>
              </w:rPr>
              <w:t xml:space="preserve"> </w:t>
            </w:r>
            <w:r w:rsidRPr="0020355C">
              <w:rPr>
                <w:sz w:val="18"/>
                <w:lang w:val="es-ES_tradnl"/>
              </w:rPr>
              <w:t>867</w:t>
            </w:r>
          </w:p>
        </w:tc>
        <w:tc>
          <w:tcPr>
            <w:tcW w:w="923" w:type="pct"/>
            <w:tcBorders>
              <w:top w:val="none" w:sz="0" w:space="0" w:color="auto"/>
              <w:bottom w:val="none" w:sz="0" w:space="0" w:color="auto"/>
            </w:tcBorders>
            <w:shd w:val="clear" w:color="auto" w:fill="auto"/>
            <w:noWrap/>
            <w:vAlign w:val="bottom"/>
            <w:hideMark/>
          </w:tcPr>
          <w:p w14:paraId="45CC5720" w14:textId="151FEC37" w:rsidR="0020355C" w:rsidRPr="0020355C" w:rsidRDefault="0020355C" w:rsidP="00DC07F2">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47</w:t>
            </w:r>
            <w:r w:rsidR="00DC07F2">
              <w:rPr>
                <w:sz w:val="18"/>
                <w:lang w:val="es-ES_tradnl"/>
              </w:rPr>
              <w:t xml:space="preserve"> </w:t>
            </w:r>
            <w:r w:rsidRPr="0020355C">
              <w:rPr>
                <w:sz w:val="18"/>
                <w:lang w:val="es-ES_tradnl"/>
              </w:rPr>
              <w:t>877</w:t>
            </w:r>
            <w:r w:rsidR="00DC07F2">
              <w:rPr>
                <w:sz w:val="18"/>
                <w:lang w:val="es-ES_tradnl"/>
              </w:rPr>
              <w:t xml:space="preserve"> </w:t>
            </w:r>
            <w:r w:rsidRPr="0020355C">
              <w:rPr>
                <w:sz w:val="18"/>
                <w:lang w:val="es-ES_tradnl"/>
              </w:rPr>
              <w:t>349</w:t>
            </w:r>
            <w:r w:rsidR="00DC07F2">
              <w:rPr>
                <w:sz w:val="18"/>
                <w:lang w:val="es-ES_tradnl"/>
              </w:rPr>
              <w:t xml:space="preserve"> </w:t>
            </w:r>
            <w:r w:rsidRPr="0020355C">
              <w:rPr>
                <w:sz w:val="18"/>
                <w:lang w:val="es-ES_tradnl"/>
              </w:rPr>
              <w:t>992</w:t>
            </w:r>
          </w:p>
        </w:tc>
        <w:tc>
          <w:tcPr>
            <w:tcW w:w="923" w:type="pct"/>
            <w:tcBorders>
              <w:top w:val="none" w:sz="0" w:space="0" w:color="auto"/>
              <w:bottom w:val="none" w:sz="0" w:space="0" w:color="auto"/>
            </w:tcBorders>
            <w:shd w:val="clear" w:color="auto" w:fill="auto"/>
            <w:noWrap/>
            <w:vAlign w:val="bottom"/>
            <w:hideMark/>
          </w:tcPr>
          <w:p w14:paraId="4B374077" w14:textId="44A9A1FA" w:rsidR="0020355C" w:rsidRPr="0020355C" w:rsidRDefault="0020355C" w:rsidP="00DC07F2">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51</w:t>
            </w:r>
            <w:r w:rsidR="00DC07F2">
              <w:rPr>
                <w:sz w:val="18"/>
                <w:lang w:val="es-ES_tradnl"/>
              </w:rPr>
              <w:t xml:space="preserve"> </w:t>
            </w:r>
            <w:r w:rsidRPr="0020355C">
              <w:rPr>
                <w:sz w:val="18"/>
                <w:lang w:val="es-ES_tradnl"/>
              </w:rPr>
              <w:t>783</w:t>
            </w:r>
            <w:r w:rsidR="00DC07F2">
              <w:rPr>
                <w:sz w:val="18"/>
                <w:lang w:val="es-ES_tradnl"/>
              </w:rPr>
              <w:t xml:space="preserve"> </w:t>
            </w:r>
            <w:r w:rsidRPr="0020355C">
              <w:rPr>
                <w:sz w:val="18"/>
                <w:lang w:val="es-ES_tradnl"/>
              </w:rPr>
              <w:t>516</w:t>
            </w:r>
            <w:r w:rsidR="00DC07F2">
              <w:rPr>
                <w:sz w:val="18"/>
                <w:lang w:val="es-ES_tradnl"/>
              </w:rPr>
              <w:t xml:space="preserve"> </w:t>
            </w:r>
            <w:r w:rsidRPr="0020355C">
              <w:rPr>
                <w:sz w:val="18"/>
                <w:lang w:val="es-ES_tradnl"/>
              </w:rPr>
              <w:t>552</w:t>
            </w:r>
          </w:p>
        </w:tc>
        <w:tc>
          <w:tcPr>
            <w:tcW w:w="923" w:type="pct"/>
            <w:tcBorders>
              <w:top w:val="none" w:sz="0" w:space="0" w:color="auto"/>
              <w:bottom w:val="none" w:sz="0" w:space="0" w:color="auto"/>
            </w:tcBorders>
            <w:shd w:val="clear" w:color="auto" w:fill="auto"/>
            <w:noWrap/>
            <w:vAlign w:val="bottom"/>
            <w:hideMark/>
          </w:tcPr>
          <w:p w14:paraId="21B0E6E8" w14:textId="7E132AFB" w:rsidR="0020355C" w:rsidRPr="0020355C" w:rsidRDefault="0020355C" w:rsidP="00DC07F2">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58</w:t>
            </w:r>
            <w:r w:rsidR="00DC07F2">
              <w:rPr>
                <w:sz w:val="18"/>
                <w:lang w:val="es-ES_tradnl"/>
              </w:rPr>
              <w:t xml:space="preserve"> </w:t>
            </w:r>
            <w:r w:rsidRPr="0020355C">
              <w:rPr>
                <w:sz w:val="18"/>
                <w:lang w:val="es-ES_tradnl"/>
              </w:rPr>
              <w:t>630</w:t>
            </w:r>
            <w:r w:rsidR="00DC07F2">
              <w:rPr>
                <w:sz w:val="18"/>
                <w:lang w:val="es-ES_tradnl"/>
              </w:rPr>
              <w:t xml:space="preserve"> </w:t>
            </w:r>
            <w:r w:rsidRPr="0020355C">
              <w:rPr>
                <w:sz w:val="18"/>
                <w:lang w:val="es-ES_tradnl"/>
              </w:rPr>
              <w:t>447</w:t>
            </w:r>
            <w:r w:rsidR="00DC07F2">
              <w:rPr>
                <w:sz w:val="18"/>
                <w:lang w:val="es-ES_tradnl"/>
              </w:rPr>
              <w:t xml:space="preserve"> </w:t>
            </w:r>
            <w:r w:rsidRPr="0020355C">
              <w:rPr>
                <w:sz w:val="18"/>
                <w:lang w:val="es-ES_tradnl"/>
              </w:rPr>
              <w:t>829</w:t>
            </w:r>
          </w:p>
        </w:tc>
        <w:tc>
          <w:tcPr>
            <w:tcW w:w="923" w:type="pct"/>
            <w:tcBorders>
              <w:top w:val="none" w:sz="0" w:space="0" w:color="auto"/>
              <w:bottom w:val="none" w:sz="0" w:space="0" w:color="auto"/>
            </w:tcBorders>
            <w:shd w:val="clear" w:color="auto" w:fill="auto"/>
            <w:vAlign w:val="bottom"/>
          </w:tcPr>
          <w:p w14:paraId="1A97054F" w14:textId="46CE7CAD" w:rsidR="0020355C" w:rsidRPr="0020355C" w:rsidRDefault="0020355C" w:rsidP="00DC07F2">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54</w:t>
            </w:r>
            <w:r w:rsidR="00DC07F2">
              <w:rPr>
                <w:sz w:val="18"/>
                <w:lang w:val="es-ES_tradnl"/>
              </w:rPr>
              <w:t xml:space="preserve"> </w:t>
            </w:r>
            <w:r w:rsidRPr="0020355C">
              <w:rPr>
                <w:sz w:val="18"/>
                <w:lang w:val="es-ES_tradnl"/>
              </w:rPr>
              <w:t>993</w:t>
            </w:r>
            <w:r w:rsidR="00DC07F2">
              <w:rPr>
                <w:sz w:val="18"/>
                <w:lang w:val="es-ES_tradnl"/>
              </w:rPr>
              <w:t xml:space="preserve"> </w:t>
            </w:r>
            <w:r w:rsidRPr="0020355C">
              <w:rPr>
                <w:sz w:val="18"/>
                <w:lang w:val="es-ES_tradnl"/>
              </w:rPr>
              <w:t>885</w:t>
            </w:r>
            <w:r w:rsidR="00DC07F2">
              <w:rPr>
                <w:sz w:val="18"/>
                <w:lang w:val="es-ES_tradnl"/>
              </w:rPr>
              <w:t xml:space="preserve"> </w:t>
            </w:r>
            <w:r w:rsidRPr="0020355C">
              <w:rPr>
                <w:sz w:val="18"/>
                <w:lang w:val="es-ES_tradnl"/>
              </w:rPr>
              <w:t>553</w:t>
            </w:r>
          </w:p>
        </w:tc>
      </w:tr>
    </w:tbl>
    <w:p w14:paraId="19D5BF8C" w14:textId="40C5CB4B" w:rsidR="007B7CE0" w:rsidRPr="007B7CE0" w:rsidRDefault="007B7CE0" w:rsidP="007B7CE0">
      <w:pPr>
        <w:pStyle w:val="SingleTxtG"/>
        <w:spacing w:before="120"/>
        <w:ind w:firstLine="170"/>
        <w:jc w:val="left"/>
        <w:rPr>
          <w:sz w:val="18"/>
          <w:szCs w:val="18"/>
          <w:lang w:val="es-ES_tradnl"/>
        </w:rPr>
      </w:pPr>
      <w:r w:rsidRPr="007B7CE0">
        <w:rPr>
          <w:i/>
          <w:sz w:val="18"/>
          <w:szCs w:val="18"/>
          <w:lang w:val="es-ES_tradnl"/>
        </w:rPr>
        <w:t>F</w:t>
      </w:r>
      <w:r w:rsidRPr="00AD7A7D">
        <w:rPr>
          <w:i/>
          <w:sz w:val="18"/>
          <w:szCs w:val="18"/>
          <w:lang w:val="es-ES_tradnl"/>
        </w:rPr>
        <w:t>uente:</w:t>
      </w:r>
      <w:r w:rsidRPr="00AD7A7D">
        <w:rPr>
          <w:sz w:val="18"/>
          <w:szCs w:val="18"/>
          <w:lang w:val="es-ES_tradnl"/>
        </w:rPr>
        <w:t xml:space="preserve"> Banco Mundial</w:t>
      </w:r>
      <w:r>
        <w:rPr>
          <w:sz w:val="18"/>
          <w:szCs w:val="18"/>
          <w:lang w:val="es-ES_tradnl"/>
        </w:rPr>
        <w:t>.</w:t>
      </w:r>
    </w:p>
    <w:p w14:paraId="11D28317" w14:textId="68D3A109" w:rsidR="00DC07F2" w:rsidRDefault="0020355C" w:rsidP="00DC07F2">
      <w:pPr>
        <w:pStyle w:val="Table1G"/>
        <w:rPr>
          <w:lang w:val="es-ES_tradnl"/>
        </w:rPr>
      </w:pPr>
      <w:r w:rsidRPr="00AD7A7D">
        <w:rPr>
          <w:lang w:val="es-ES_tradnl"/>
        </w:rPr>
        <w:t>Cuadro 30</w:t>
      </w:r>
    </w:p>
    <w:p w14:paraId="4E88C81E" w14:textId="29A4DD01" w:rsidR="0020355C" w:rsidRPr="00C51E06" w:rsidRDefault="0020355C" w:rsidP="007B7CE0">
      <w:pPr>
        <w:pStyle w:val="SingleTxtG"/>
        <w:jc w:val="left"/>
        <w:rPr>
          <w:sz w:val="16"/>
          <w:szCs w:val="16"/>
          <w:lang w:val="es-ES_tradnl"/>
        </w:rPr>
      </w:pPr>
      <w:proofErr w:type="spellStart"/>
      <w:r w:rsidRPr="00AD7A7D">
        <w:rPr>
          <w:b/>
          <w:bCs/>
          <w:lang w:val="es-ES_tradnl"/>
        </w:rPr>
        <w:t>INB</w:t>
      </w:r>
      <w:proofErr w:type="spellEnd"/>
      <w:r w:rsidRPr="00AD7A7D">
        <w:rPr>
          <w:b/>
          <w:bCs/>
          <w:lang w:val="es-ES_tradnl"/>
        </w:rPr>
        <w:t xml:space="preserve"> per cápita </w:t>
      </w:r>
      <w:r w:rsidR="007B7CE0">
        <w:rPr>
          <w:b/>
          <w:bCs/>
          <w:lang w:val="es-ES_tradnl"/>
        </w:rPr>
        <w:br/>
      </w:r>
      <w:r w:rsidRPr="00C51E06">
        <w:rPr>
          <w:sz w:val="16"/>
          <w:szCs w:val="16"/>
          <w:lang w:val="es-ES_tradnl"/>
        </w:rPr>
        <w:t>(</w:t>
      </w:r>
      <w:r w:rsidR="007B7CE0" w:rsidRPr="00C51E06">
        <w:rPr>
          <w:sz w:val="16"/>
          <w:szCs w:val="16"/>
          <w:lang w:val="es-ES_tradnl"/>
        </w:rPr>
        <w:t>E</w:t>
      </w:r>
      <w:r w:rsidRPr="00C51E06">
        <w:rPr>
          <w:sz w:val="16"/>
          <w:szCs w:val="16"/>
          <w:lang w:val="es-ES_tradnl"/>
        </w:rPr>
        <w:t xml:space="preserve">n dólares de los Estados Unidos) </w:t>
      </w:r>
    </w:p>
    <w:tbl>
      <w:tblPr>
        <w:tblStyle w:val="Tablanormal2"/>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807"/>
        <w:gridCol w:w="1111"/>
        <w:gridCol w:w="1113"/>
        <w:gridCol w:w="1113"/>
        <w:gridCol w:w="1113"/>
        <w:gridCol w:w="1113"/>
      </w:tblGrid>
      <w:tr w:rsidR="00D318C4" w:rsidRPr="00D318C4" w14:paraId="599C9D93" w14:textId="77777777" w:rsidTr="00D318C4">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1226" w:type="pct"/>
            <w:tcBorders>
              <w:bottom w:val="none" w:sz="0" w:space="0" w:color="auto"/>
            </w:tcBorders>
            <w:shd w:val="clear" w:color="auto" w:fill="auto"/>
            <w:noWrap/>
            <w:vAlign w:val="bottom"/>
            <w:hideMark/>
          </w:tcPr>
          <w:p w14:paraId="392EF8B6" w14:textId="77777777" w:rsidR="0020355C" w:rsidRPr="00D318C4" w:rsidRDefault="0020355C" w:rsidP="00D318C4">
            <w:pPr>
              <w:autoSpaceDE w:val="0"/>
              <w:autoSpaceDN w:val="0"/>
              <w:adjustRightInd w:val="0"/>
              <w:spacing w:before="80" w:after="80" w:line="200" w:lineRule="exact"/>
              <w:rPr>
                <w:b w:val="0"/>
                <w:bCs w:val="0"/>
                <w:i/>
                <w:sz w:val="16"/>
                <w:szCs w:val="18"/>
                <w:lang w:val="es-ES_tradnl"/>
              </w:rPr>
            </w:pPr>
            <w:r w:rsidRPr="00D318C4">
              <w:rPr>
                <w:b w:val="0"/>
                <w:bCs w:val="0"/>
                <w:i/>
                <w:iCs/>
                <w:sz w:val="16"/>
                <w:lang w:val="es-ES_tradnl"/>
              </w:rPr>
              <w:t>Año</w:t>
            </w:r>
          </w:p>
        </w:tc>
        <w:tc>
          <w:tcPr>
            <w:tcW w:w="754" w:type="pct"/>
            <w:tcBorders>
              <w:bottom w:val="none" w:sz="0" w:space="0" w:color="auto"/>
            </w:tcBorders>
            <w:shd w:val="clear" w:color="auto" w:fill="auto"/>
            <w:noWrap/>
            <w:vAlign w:val="bottom"/>
            <w:hideMark/>
          </w:tcPr>
          <w:p w14:paraId="5A083435" w14:textId="77777777" w:rsidR="0020355C" w:rsidRPr="00D318C4" w:rsidRDefault="0020355C" w:rsidP="00D318C4">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318C4">
              <w:rPr>
                <w:b w:val="0"/>
                <w:bCs w:val="0"/>
                <w:i/>
                <w:iCs/>
                <w:sz w:val="16"/>
                <w:lang w:val="es-ES_tradnl"/>
              </w:rPr>
              <w:t>2018</w:t>
            </w:r>
          </w:p>
        </w:tc>
        <w:tc>
          <w:tcPr>
            <w:tcW w:w="755" w:type="pct"/>
            <w:tcBorders>
              <w:bottom w:val="none" w:sz="0" w:space="0" w:color="auto"/>
            </w:tcBorders>
            <w:shd w:val="clear" w:color="auto" w:fill="auto"/>
            <w:noWrap/>
            <w:vAlign w:val="bottom"/>
            <w:hideMark/>
          </w:tcPr>
          <w:p w14:paraId="07C7CA25" w14:textId="77777777" w:rsidR="0020355C" w:rsidRPr="00D318C4" w:rsidRDefault="0020355C" w:rsidP="00D318C4">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318C4">
              <w:rPr>
                <w:b w:val="0"/>
                <w:bCs w:val="0"/>
                <w:i/>
                <w:iCs/>
                <w:sz w:val="16"/>
                <w:lang w:val="es-ES_tradnl"/>
              </w:rPr>
              <w:t>2019</w:t>
            </w:r>
          </w:p>
        </w:tc>
        <w:tc>
          <w:tcPr>
            <w:tcW w:w="755" w:type="pct"/>
            <w:tcBorders>
              <w:bottom w:val="none" w:sz="0" w:space="0" w:color="auto"/>
            </w:tcBorders>
            <w:shd w:val="clear" w:color="auto" w:fill="auto"/>
            <w:noWrap/>
            <w:vAlign w:val="bottom"/>
            <w:hideMark/>
          </w:tcPr>
          <w:p w14:paraId="16A2AEB5" w14:textId="77777777" w:rsidR="0020355C" w:rsidRPr="00D318C4" w:rsidRDefault="0020355C" w:rsidP="00D318C4">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318C4">
              <w:rPr>
                <w:b w:val="0"/>
                <w:bCs w:val="0"/>
                <w:i/>
                <w:iCs/>
                <w:sz w:val="16"/>
                <w:lang w:val="es-ES_tradnl"/>
              </w:rPr>
              <w:t>2020</w:t>
            </w:r>
          </w:p>
        </w:tc>
        <w:tc>
          <w:tcPr>
            <w:tcW w:w="755" w:type="pct"/>
            <w:tcBorders>
              <w:bottom w:val="none" w:sz="0" w:space="0" w:color="auto"/>
            </w:tcBorders>
            <w:shd w:val="clear" w:color="auto" w:fill="auto"/>
            <w:noWrap/>
            <w:vAlign w:val="bottom"/>
            <w:hideMark/>
          </w:tcPr>
          <w:p w14:paraId="7A15113E" w14:textId="77777777" w:rsidR="0020355C" w:rsidRPr="00D318C4" w:rsidRDefault="0020355C" w:rsidP="00D318C4">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318C4">
              <w:rPr>
                <w:b w:val="0"/>
                <w:bCs w:val="0"/>
                <w:i/>
                <w:iCs/>
                <w:sz w:val="16"/>
                <w:lang w:val="es-ES_tradnl"/>
              </w:rPr>
              <w:t>2021</w:t>
            </w:r>
          </w:p>
        </w:tc>
        <w:tc>
          <w:tcPr>
            <w:tcW w:w="755" w:type="pct"/>
            <w:tcBorders>
              <w:bottom w:val="none" w:sz="0" w:space="0" w:color="auto"/>
            </w:tcBorders>
            <w:shd w:val="clear" w:color="auto" w:fill="auto"/>
            <w:noWrap/>
            <w:vAlign w:val="bottom"/>
            <w:hideMark/>
          </w:tcPr>
          <w:p w14:paraId="15438045" w14:textId="77777777" w:rsidR="0020355C" w:rsidRPr="00D318C4" w:rsidRDefault="0020355C" w:rsidP="00D318C4">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318C4">
              <w:rPr>
                <w:b w:val="0"/>
                <w:bCs w:val="0"/>
                <w:i/>
                <w:iCs/>
                <w:sz w:val="16"/>
                <w:lang w:val="es-ES_tradnl"/>
              </w:rPr>
              <w:t>2022</w:t>
            </w:r>
          </w:p>
        </w:tc>
      </w:tr>
      <w:tr w:rsidR="00D318C4" w:rsidRPr="00D318C4" w14:paraId="04960248" w14:textId="77777777" w:rsidTr="00D318C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226" w:type="pct"/>
            <w:tcBorders>
              <w:top w:val="none" w:sz="0" w:space="0" w:color="auto"/>
              <w:bottom w:val="none" w:sz="0" w:space="0" w:color="auto"/>
            </w:tcBorders>
            <w:shd w:val="clear" w:color="auto" w:fill="auto"/>
            <w:noWrap/>
            <w:hideMark/>
          </w:tcPr>
          <w:p w14:paraId="6855E751" w14:textId="77777777" w:rsidR="0020355C" w:rsidRPr="00D318C4" w:rsidRDefault="0020355C" w:rsidP="00D318C4">
            <w:pPr>
              <w:autoSpaceDE w:val="0"/>
              <w:autoSpaceDN w:val="0"/>
              <w:adjustRightInd w:val="0"/>
              <w:spacing w:before="40" w:after="40" w:line="220" w:lineRule="exact"/>
              <w:rPr>
                <w:b w:val="0"/>
                <w:bCs w:val="0"/>
                <w:sz w:val="18"/>
                <w:szCs w:val="18"/>
                <w:lang w:val="es-ES_tradnl"/>
              </w:rPr>
            </w:pPr>
            <w:proofErr w:type="spellStart"/>
            <w:r w:rsidRPr="00D318C4">
              <w:rPr>
                <w:b w:val="0"/>
                <w:bCs w:val="0"/>
                <w:sz w:val="18"/>
                <w:lang w:val="es-ES_tradnl"/>
              </w:rPr>
              <w:t>INB</w:t>
            </w:r>
            <w:proofErr w:type="spellEnd"/>
            <w:r w:rsidRPr="00D318C4">
              <w:rPr>
                <w:b w:val="0"/>
                <w:bCs w:val="0"/>
                <w:sz w:val="18"/>
                <w:lang w:val="es-ES_tradnl"/>
              </w:rPr>
              <w:t xml:space="preserve"> per cápita</w:t>
            </w:r>
          </w:p>
        </w:tc>
        <w:tc>
          <w:tcPr>
            <w:tcW w:w="754" w:type="pct"/>
            <w:tcBorders>
              <w:top w:val="none" w:sz="0" w:space="0" w:color="auto"/>
              <w:bottom w:val="none" w:sz="0" w:space="0" w:color="auto"/>
            </w:tcBorders>
            <w:shd w:val="clear" w:color="auto" w:fill="auto"/>
            <w:noWrap/>
            <w:vAlign w:val="bottom"/>
            <w:hideMark/>
          </w:tcPr>
          <w:p w14:paraId="4298033D" w14:textId="471E3270" w:rsidR="0020355C" w:rsidRPr="00D318C4" w:rsidRDefault="0020355C" w:rsidP="00D318C4">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D318C4">
              <w:rPr>
                <w:sz w:val="18"/>
                <w:lang w:val="es-ES_tradnl"/>
              </w:rPr>
              <w:t>83</w:t>
            </w:r>
            <w:r w:rsidR="00D318C4">
              <w:rPr>
                <w:sz w:val="18"/>
                <w:lang w:val="es-ES_tradnl"/>
              </w:rPr>
              <w:t xml:space="preserve"> </w:t>
            </w:r>
            <w:r w:rsidRPr="00D318C4">
              <w:rPr>
                <w:sz w:val="18"/>
                <w:lang w:val="es-ES_tradnl"/>
              </w:rPr>
              <w:t>157</w:t>
            </w:r>
          </w:p>
        </w:tc>
        <w:tc>
          <w:tcPr>
            <w:tcW w:w="755" w:type="pct"/>
            <w:tcBorders>
              <w:top w:val="none" w:sz="0" w:space="0" w:color="auto"/>
              <w:bottom w:val="none" w:sz="0" w:space="0" w:color="auto"/>
            </w:tcBorders>
            <w:shd w:val="clear" w:color="auto" w:fill="auto"/>
            <w:noWrap/>
            <w:vAlign w:val="bottom"/>
            <w:hideMark/>
          </w:tcPr>
          <w:p w14:paraId="5CC11BD1" w14:textId="4A7649E1" w:rsidR="0020355C" w:rsidRPr="00D318C4" w:rsidRDefault="0020355C" w:rsidP="00D318C4">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D318C4">
              <w:rPr>
                <w:sz w:val="18"/>
                <w:lang w:val="es-ES_tradnl"/>
              </w:rPr>
              <w:t>82</w:t>
            </w:r>
            <w:r w:rsidR="00D318C4">
              <w:rPr>
                <w:sz w:val="18"/>
                <w:lang w:val="es-ES_tradnl"/>
              </w:rPr>
              <w:t xml:space="preserve"> </w:t>
            </w:r>
            <w:r w:rsidRPr="00D318C4">
              <w:rPr>
                <w:sz w:val="18"/>
                <w:lang w:val="es-ES_tradnl"/>
              </w:rPr>
              <w:t>962</w:t>
            </w:r>
          </w:p>
        </w:tc>
        <w:tc>
          <w:tcPr>
            <w:tcW w:w="755" w:type="pct"/>
            <w:tcBorders>
              <w:top w:val="none" w:sz="0" w:space="0" w:color="auto"/>
              <w:bottom w:val="none" w:sz="0" w:space="0" w:color="auto"/>
            </w:tcBorders>
            <w:shd w:val="clear" w:color="auto" w:fill="auto"/>
            <w:noWrap/>
            <w:vAlign w:val="bottom"/>
            <w:hideMark/>
          </w:tcPr>
          <w:p w14:paraId="775506E6" w14:textId="2618C049" w:rsidR="0020355C" w:rsidRPr="00D318C4" w:rsidRDefault="0020355C" w:rsidP="00D318C4">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D318C4">
              <w:rPr>
                <w:sz w:val="18"/>
                <w:lang w:val="es-ES_tradnl"/>
              </w:rPr>
              <w:t>85</w:t>
            </w:r>
            <w:r w:rsidR="00D318C4">
              <w:rPr>
                <w:sz w:val="18"/>
                <w:lang w:val="es-ES_tradnl"/>
              </w:rPr>
              <w:t xml:space="preserve"> </w:t>
            </w:r>
            <w:r w:rsidRPr="00D318C4">
              <w:rPr>
                <w:sz w:val="18"/>
                <w:lang w:val="es-ES_tradnl"/>
              </w:rPr>
              <w:t>703</w:t>
            </w:r>
          </w:p>
        </w:tc>
        <w:tc>
          <w:tcPr>
            <w:tcW w:w="755" w:type="pct"/>
            <w:tcBorders>
              <w:top w:val="none" w:sz="0" w:space="0" w:color="auto"/>
              <w:bottom w:val="none" w:sz="0" w:space="0" w:color="auto"/>
            </w:tcBorders>
            <w:shd w:val="clear" w:color="auto" w:fill="auto"/>
            <w:noWrap/>
            <w:vAlign w:val="bottom"/>
            <w:hideMark/>
          </w:tcPr>
          <w:p w14:paraId="13F6ADED" w14:textId="662F6807" w:rsidR="0020355C" w:rsidRPr="00D318C4" w:rsidRDefault="0020355C" w:rsidP="00D318C4">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D318C4">
              <w:rPr>
                <w:sz w:val="18"/>
                <w:lang w:val="es-ES_tradnl"/>
              </w:rPr>
              <w:t>94</w:t>
            </w:r>
            <w:r w:rsidR="00D318C4">
              <w:rPr>
                <w:sz w:val="18"/>
                <w:lang w:val="es-ES_tradnl"/>
              </w:rPr>
              <w:t xml:space="preserve"> </w:t>
            </w:r>
            <w:r w:rsidRPr="00D318C4">
              <w:rPr>
                <w:sz w:val="18"/>
                <w:lang w:val="es-ES_tradnl"/>
              </w:rPr>
              <w:t>344</w:t>
            </w:r>
          </w:p>
        </w:tc>
        <w:tc>
          <w:tcPr>
            <w:tcW w:w="755" w:type="pct"/>
            <w:tcBorders>
              <w:top w:val="none" w:sz="0" w:space="0" w:color="auto"/>
              <w:bottom w:val="none" w:sz="0" w:space="0" w:color="auto"/>
            </w:tcBorders>
            <w:shd w:val="clear" w:color="auto" w:fill="auto"/>
            <w:noWrap/>
            <w:vAlign w:val="bottom"/>
            <w:hideMark/>
          </w:tcPr>
          <w:p w14:paraId="797B270C" w14:textId="560CCC14" w:rsidR="0020355C" w:rsidRPr="00D318C4" w:rsidRDefault="0020355C" w:rsidP="00D318C4">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D318C4">
              <w:rPr>
                <w:sz w:val="18"/>
                <w:lang w:val="es-ES_tradnl"/>
              </w:rPr>
              <w:t>98</w:t>
            </w:r>
            <w:r w:rsidR="00D318C4">
              <w:rPr>
                <w:sz w:val="18"/>
                <w:lang w:val="es-ES_tradnl"/>
              </w:rPr>
              <w:t xml:space="preserve"> </w:t>
            </w:r>
            <w:r w:rsidRPr="00D318C4">
              <w:rPr>
                <w:sz w:val="18"/>
                <w:lang w:val="es-ES_tradnl"/>
              </w:rPr>
              <w:t>326</w:t>
            </w:r>
          </w:p>
        </w:tc>
      </w:tr>
    </w:tbl>
    <w:p w14:paraId="0AB9F3F8" w14:textId="05AEB59F" w:rsidR="007B7CE0" w:rsidRPr="007B7CE0" w:rsidRDefault="007B7CE0" w:rsidP="007B7CE0">
      <w:pPr>
        <w:pStyle w:val="SingleTxtG"/>
        <w:spacing w:before="120"/>
        <w:ind w:firstLine="170"/>
        <w:jc w:val="left"/>
        <w:rPr>
          <w:sz w:val="18"/>
          <w:szCs w:val="18"/>
          <w:lang w:val="es-ES_tradnl"/>
        </w:rPr>
      </w:pPr>
      <w:bookmarkStart w:id="87" w:name="_Toc11407915"/>
      <w:bookmarkStart w:id="88" w:name="_Toc11408870"/>
      <w:r w:rsidRPr="007B7CE0">
        <w:rPr>
          <w:i/>
          <w:sz w:val="18"/>
          <w:szCs w:val="18"/>
          <w:lang w:val="es-ES_tradnl"/>
        </w:rPr>
        <w:t>F</w:t>
      </w:r>
      <w:r w:rsidRPr="00AD7A7D">
        <w:rPr>
          <w:i/>
          <w:sz w:val="18"/>
          <w:szCs w:val="18"/>
          <w:lang w:val="es-ES_tradnl"/>
        </w:rPr>
        <w:t>uente:</w:t>
      </w:r>
      <w:r w:rsidRPr="00AD7A7D">
        <w:rPr>
          <w:sz w:val="18"/>
          <w:szCs w:val="18"/>
          <w:lang w:val="es-ES_tradnl"/>
        </w:rPr>
        <w:t xml:space="preserve"> OCDE</w:t>
      </w:r>
      <w:r>
        <w:rPr>
          <w:sz w:val="18"/>
          <w:szCs w:val="18"/>
          <w:lang w:val="es-ES_tradnl"/>
        </w:rPr>
        <w:t>.</w:t>
      </w:r>
    </w:p>
    <w:p w14:paraId="75B1C37D" w14:textId="293C55F2" w:rsidR="0020355C" w:rsidRPr="0020355C" w:rsidRDefault="0020355C" w:rsidP="00DC07F2">
      <w:pPr>
        <w:pStyle w:val="SingleTxtG"/>
        <w:spacing w:before="240"/>
        <w:rPr>
          <w:bCs/>
          <w:lang w:val="es-ES_tradnl"/>
        </w:rPr>
      </w:pPr>
      <w:r w:rsidRPr="0020355C">
        <w:rPr>
          <w:lang w:val="es-ES_tradnl"/>
        </w:rPr>
        <w:t>42.</w:t>
      </w:r>
      <w:r w:rsidRPr="0020355C">
        <w:rPr>
          <w:lang w:val="es-ES_tradnl"/>
        </w:rPr>
        <w:tab/>
        <w:t>En diciembre de 2023, el índice nacional de precios al consumidor registró una disminución del 0,5 % con respecto al mes anterior. Esta evolución a la baja se atribuye principalmente a una reducción notable en los precios de los productos derivados del petróleo, que descendieron un 4,9 %. En cambio, los precios del resto de bienes y servicios, excluidos dichos productos, experimentaron un ligero aumento del 0,2 % en comparación con noviembre de ese mismo año.</w:t>
      </w:r>
    </w:p>
    <w:p w14:paraId="3FA590BD" w14:textId="232CBB36" w:rsidR="0020355C" w:rsidRPr="0020355C" w:rsidRDefault="0020355C" w:rsidP="0020355C">
      <w:pPr>
        <w:pStyle w:val="SingleTxtG"/>
        <w:rPr>
          <w:b/>
          <w:lang w:val="es-ES_tradnl"/>
        </w:rPr>
      </w:pPr>
      <w:r w:rsidRPr="0020355C">
        <w:rPr>
          <w:lang w:val="es-ES_tradnl"/>
        </w:rPr>
        <w:t>43.</w:t>
      </w:r>
      <w:r w:rsidRPr="0020355C">
        <w:rPr>
          <w:lang w:val="es-ES_tradnl"/>
        </w:rPr>
        <w:tab/>
        <w:t>Entre febrero y marzo de 2023, la tasa de inflación anual en Luxemburgo aumentó un</w:t>
      </w:r>
      <w:r w:rsidR="00D154CB">
        <w:rPr>
          <w:lang w:val="es-ES_tradnl"/>
        </w:rPr>
        <w:t> </w:t>
      </w:r>
      <w:r w:rsidRPr="0020355C">
        <w:rPr>
          <w:lang w:val="es-ES_tradnl"/>
        </w:rPr>
        <w:t>0,5 %, mientras que en la zona del euro se registró un leve incremento de 0,1 puntos porcentuales. Con una tasa de inflación del 3,1 % en marzo de 2023, Luxemburgo se situó entre los diez países europeos donde, según los datos de Eurostat, el alza de los precios se hizo sentir con mayor intensidad. La tasa de inflación anual en la zona del euro se vio directamente influida por el encarecimiento de la energía, los servicios, los alimentos, el alcohol, el tabaco y los bienes industriales, excluida la energía.</w:t>
      </w:r>
    </w:p>
    <w:p w14:paraId="7C79FFD7" w14:textId="77777777" w:rsidR="00D318C4" w:rsidRDefault="0020355C" w:rsidP="00D318C4">
      <w:pPr>
        <w:pStyle w:val="Table1G"/>
        <w:rPr>
          <w:lang w:val="es-ES_tradnl"/>
        </w:rPr>
      </w:pPr>
      <w:bookmarkStart w:id="89" w:name="_Toc180747716"/>
      <w:r w:rsidRPr="00AD7A7D">
        <w:rPr>
          <w:lang w:val="es-ES_tradnl"/>
        </w:rPr>
        <w:t>Cuadro 31</w:t>
      </w:r>
    </w:p>
    <w:p w14:paraId="601A69C3" w14:textId="3C720015" w:rsidR="0020355C" w:rsidRDefault="0020355C" w:rsidP="00D154CB">
      <w:pPr>
        <w:pStyle w:val="SingleTxtG"/>
        <w:keepNext/>
        <w:keepLines/>
        <w:rPr>
          <w:b/>
          <w:bCs/>
          <w:lang w:val="es-ES_tradnl"/>
        </w:rPr>
      </w:pPr>
      <w:r w:rsidRPr="00AD7A7D">
        <w:rPr>
          <w:b/>
          <w:bCs/>
          <w:lang w:val="es-ES_tradnl"/>
        </w:rPr>
        <w:t>Índice de precios al consumidor</w:t>
      </w:r>
      <w:bookmarkEnd w:id="87"/>
      <w:bookmarkEnd w:id="88"/>
      <w:bookmarkEnd w:id="89"/>
    </w:p>
    <w:tbl>
      <w:tblPr>
        <w:tblStyle w:val="Tablanormal2"/>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3261"/>
        <w:gridCol w:w="823"/>
        <w:gridCol w:w="822"/>
        <w:gridCol w:w="822"/>
        <w:gridCol w:w="822"/>
        <w:gridCol w:w="820"/>
      </w:tblGrid>
      <w:tr w:rsidR="0020355C" w:rsidRPr="0020355C" w14:paraId="0CE31909" w14:textId="77777777" w:rsidTr="0020355C">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2212" w:type="pct"/>
            <w:tcBorders>
              <w:bottom w:val="none" w:sz="0" w:space="0" w:color="auto"/>
            </w:tcBorders>
            <w:shd w:val="clear" w:color="auto" w:fill="auto"/>
            <w:noWrap/>
            <w:vAlign w:val="bottom"/>
            <w:hideMark/>
          </w:tcPr>
          <w:p w14:paraId="7132396D" w14:textId="77777777" w:rsidR="0020355C" w:rsidRPr="0020355C" w:rsidRDefault="0020355C" w:rsidP="0020355C">
            <w:pPr>
              <w:spacing w:before="80" w:after="80" w:line="200" w:lineRule="exact"/>
              <w:rPr>
                <w:b w:val="0"/>
                <w:bCs w:val="0"/>
                <w:i/>
                <w:sz w:val="16"/>
                <w:szCs w:val="18"/>
                <w:lang w:val="es-ES_tradnl"/>
              </w:rPr>
            </w:pPr>
            <w:r w:rsidRPr="0020355C">
              <w:rPr>
                <w:b w:val="0"/>
                <w:bCs w:val="0"/>
                <w:i/>
                <w:iCs/>
                <w:sz w:val="16"/>
                <w:lang w:val="es-ES_tradnl"/>
              </w:rPr>
              <w:t>Año</w:t>
            </w:r>
          </w:p>
        </w:tc>
        <w:tc>
          <w:tcPr>
            <w:tcW w:w="558" w:type="pct"/>
            <w:tcBorders>
              <w:bottom w:val="none" w:sz="0" w:space="0" w:color="auto"/>
            </w:tcBorders>
            <w:shd w:val="clear" w:color="auto" w:fill="auto"/>
            <w:noWrap/>
            <w:vAlign w:val="bottom"/>
            <w:hideMark/>
          </w:tcPr>
          <w:p w14:paraId="2ED1F213" w14:textId="77777777" w:rsidR="0020355C" w:rsidRPr="0020355C" w:rsidRDefault="0020355C" w:rsidP="00D318C4">
            <w:pPr>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2019</w:t>
            </w:r>
          </w:p>
        </w:tc>
        <w:tc>
          <w:tcPr>
            <w:tcW w:w="558" w:type="pct"/>
            <w:tcBorders>
              <w:bottom w:val="none" w:sz="0" w:space="0" w:color="auto"/>
            </w:tcBorders>
            <w:shd w:val="clear" w:color="auto" w:fill="auto"/>
            <w:noWrap/>
            <w:vAlign w:val="bottom"/>
            <w:hideMark/>
          </w:tcPr>
          <w:p w14:paraId="474096E6" w14:textId="77777777" w:rsidR="0020355C" w:rsidRPr="0020355C" w:rsidRDefault="0020355C" w:rsidP="00D318C4">
            <w:pPr>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2020</w:t>
            </w:r>
          </w:p>
        </w:tc>
        <w:tc>
          <w:tcPr>
            <w:tcW w:w="558" w:type="pct"/>
            <w:tcBorders>
              <w:bottom w:val="none" w:sz="0" w:space="0" w:color="auto"/>
            </w:tcBorders>
            <w:shd w:val="clear" w:color="auto" w:fill="auto"/>
            <w:noWrap/>
            <w:vAlign w:val="bottom"/>
            <w:hideMark/>
          </w:tcPr>
          <w:p w14:paraId="13E9C0C9" w14:textId="77777777" w:rsidR="0020355C" w:rsidRPr="0020355C" w:rsidRDefault="0020355C" w:rsidP="00D318C4">
            <w:pPr>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2021</w:t>
            </w:r>
          </w:p>
        </w:tc>
        <w:tc>
          <w:tcPr>
            <w:tcW w:w="558" w:type="pct"/>
            <w:tcBorders>
              <w:bottom w:val="none" w:sz="0" w:space="0" w:color="auto"/>
            </w:tcBorders>
            <w:shd w:val="clear" w:color="auto" w:fill="auto"/>
            <w:noWrap/>
            <w:vAlign w:val="bottom"/>
            <w:hideMark/>
          </w:tcPr>
          <w:p w14:paraId="0995A096" w14:textId="77777777" w:rsidR="0020355C" w:rsidRPr="0020355C" w:rsidRDefault="0020355C" w:rsidP="00D318C4">
            <w:pPr>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2022</w:t>
            </w:r>
          </w:p>
        </w:tc>
        <w:tc>
          <w:tcPr>
            <w:tcW w:w="557" w:type="pct"/>
            <w:tcBorders>
              <w:bottom w:val="none" w:sz="0" w:space="0" w:color="auto"/>
            </w:tcBorders>
            <w:shd w:val="clear" w:color="auto" w:fill="auto"/>
            <w:noWrap/>
            <w:vAlign w:val="bottom"/>
            <w:hideMark/>
          </w:tcPr>
          <w:p w14:paraId="4C3E4B7F" w14:textId="77777777" w:rsidR="0020355C" w:rsidRPr="0020355C" w:rsidRDefault="0020355C" w:rsidP="00D318C4">
            <w:pPr>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2023</w:t>
            </w:r>
          </w:p>
        </w:tc>
      </w:tr>
      <w:tr w:rsidR="0020355C" w:rsidRPr="0020355C" w14:paraId="7C2E95B5" w14:textId="77777777" w:rsidTr="0020355C">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212" w:type="pct"/>
            <w:tcBorders>
              <w:top w:val="none" w:sz="0" w:space="0" w:color="auto"/>
              <w:bottom w:val="none" w:sz="0" w:space="0" w:color="auto"/>
            </w:tcBorders>
            <w:shd w:val="clear" w:color="auto" w:fill="auto"/>
            <w:hideMark/>
          </w:tcPr>
          <w:p w14:paraId="7F443632" w14:textId="77777777" w:rsidR="0020355C" w:rsidRPr="0020355C" w:rsidRDefault="0020355C" w:rsidP="0020355C">
            <w:pPr>
              <w:spacing w:before="40" w:after="40" w:line="220" w:lineRule="exact"/>
              <w:rPr>
                <w:b w:val="0"/>
                <w:bCs w:val="0"/>
                <w:sz w:val="18"/>
                <w:szCs w:val="18"/>
                <w:lang w:val="es-ES_tradnl"/>
              </w:rPr>
            </w:pPr>
            <w:r w:rsidRPr="0020355C">
              <w:rPr>
                <w:b w:val="0"/>
                <w:bCs w:val="0"/>
                <w:sz w:val="18"/>
                <w:lang w:val="es-ES_tradnl"/>
              </w:rPr>
              <w:t>Índice de precios al consumidor</w:t>
            </w:r>
          </w:p>
        </w:tc>
        <w:tc>
          <w:tcPr>
            <w:tcW w:w="558" w:type="pct"/>
            <w:tcBorders>
              <w:top w:val="none" w:sz="0" w:space="0" w:color="auto"/>
              <w:bottom w:val="none" w:sz="0" w:space="0" w:color="auto"/>
            </w:tcBorders>
            <w:shd w:val="clear" w:color="auto" w:fill="auto"/>
            <w:noWrap/>
            <w:vAlign w:val="bottom"/>
            <w:hideMark/>
          </w:tcPr>
          <w:p w14:paraId="76E02AC0" w14:textId="77777777" w:rsidR="0020355C" w:rsidRPr="0020355C" w:rsidRDefault="0020355C" w:rsidP="00D318C4">
            <w:pPr>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1,7</w:t>
            </w:r>
          </w:p>
        </w:tc>
        <w:tc>
          <w:tcPr>
            <w:tcW w:w="558" w:type="pct"/>
            <w:tcBorders>
              <w:top w:val="none" w:sz="0" w:space="0" w:color="auto"/>
              <w:bottom w:val="none" w:sz="0" w:space="0" w:color="auto"/>
            </w:tcBorders>
            <w:shd w:val="clear" w:color="auto" w:fill="auto"/>
            <w:noWrap/>
            <w:vAlign w:val="bottom"/>
            <w:hideMark/>
          </w:tcPr>
          <w:p w14:paraId="10D4FB11" w14:textId="77777777" w:rsidR="0020355C" w:rsidRPr="0020355C" w:rsidRDefault="0020355C" w:rsidP="00D318C4">
            <w:pPr>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0,8</w:t>
            </w:r>
          </w:p>
        </w:tc>
        <w:tc>
          <w:tcPr>
            <w:tcW w:w="558" w:type="pct"/>
            <w:tcBorders>
              <w:top w:val="none" w:sz="0" w:space="0" w:color="auto"/>
              <w:bottom w:val="none" w:sz="0" w:space="0" w:color="auto"/>
            </w:tcBorders>
            <w:shd w:val="clear" w:color="auto" w:fill="auto"/>
            <w:noWrap/>
            <w:vAlign w:val="bottom"/>
            <w:hideMark/>
          </w:tcPr>
          <w:p w14:paraId="55B083A1" w14:textId="77777777" w:rsidR="0020355C" w:rsidRPr="0020355C" w:rsidRDefault="0020355C" w:rsidP="00D318C4">
            <w:pPr>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2,5</w:t>
            </w:r>
          </w:p>
        </w:tc>
        <w:tc>
          <w:tcPr>
            <w:tcW w:w="558" w:type="pct"/>
            <w:tcBorders>
              <w:top w:val="none" w:sz="0" w:space="0" w:color="auto"/>
              <w:bottom w:val="none" w:sz="0" w:space="0" w:color="auto"/>
            </w:tcBorders>
            <w:shd w:val="clear" w:color="auto" w:fill="auto"/>
            <w:noWrap/>
            <w:vAlign w:val="bottom"/>
            <w:hideMark/>
          </w:tcPr>
          <w:p w14:paraId="6FB6AA20" w14:textId="77777777" w:rsidR="0020355C" w:rsidRPr="0020355C" w:rsidRDefault="0020355C" w:rsidP="00D318C4">
            <w:pPr>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6,3</w:t>
            </w:r>
          </w:p>
        </w:tc>
        <w:tc>
          <w:tcPr>
            <w:tcW w:w="557" w:type="pct"/>
            <w:tcBorders>
              <w:top w:val="none" w:sz="0" w:space="0" w:color="auto"/>
              <w:bottom w:val="none" w:sz="0" w:space="0" w:color="auto"/>
            </w:tcBorders>
            <w:shd w:val="clear" w:color="auto" w:fill="auto"/>
            <w:noWrap/>
            <w:vAlign w:val="bottom"/>
            <w:hideMark/>
          </w:tcPr>
          <w:p w14:paraId="4DA98A61" w14:textId="77777777" w:rsidR="0020355C" w:rsidRPr="0020355C" w:rsidRDefault="0020355C" w:rsidP="00D318C4">
            <w:pPr>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3,7</w:t>
            </w:r>
          </w:p>
        </w:tc>
      </w:tr>
    </w:tbl>
    <w:p w14:paraId="25A4462E" w14:textId="15A8EDC9" w:rsidR="0020355C" w:rsidRPr="0020355C" w:rsidRDefault="0020355C" w:rsidP="00D318C4">
      <w:pPr>
        <w:pStyle w:val="SingleTxtG"/>
        <w:spacing w:before="240"/>
        <w:rPr>
          <w:lang w:val="es-ES_tradnl"/>
        </w:rPr>
      </w:pPr>
      <w:r w:rsidRPr="0020355C">
        <w:rPr>
          <w:lang w:val="es-ES_tradnl"/>
        </w:rPr>
        <w:t>44.</w:t>
      </w:r>
      <w:r w:rsidRPr="0020355C">
        <w:rPr>
          <w:lang w:val="es-ES_tradnl"/>
        </w:rPr>
        <w:tab/>
        <w:t xml:space="preserve">Desde hace varios años, Luxemburgo se esfuerza por mantener su objetivo de asignar el 1 % de su </w:t>
      </w:r>
      <w:proofErr w:type="spellStart"/>
      <w:r w:rsidRPr="0020355C">
        <w:rPr>
          <w:lang w:val="es-ES_tradnl"/>
        </w:rPr>
        <w:t>INB</w:t>
      </w:r>
      <w:proofErr w:type="spellEnd"/>
      <w:r w:rsidRPr="0020355C">
        <w:rPr>
          <w:lang w:val="es-ES_tradnl"/>
        </w:rPr>
        <w:t xml:space="preserve"> a la asistencia oficial para el desarrollo (AOD). Este objetivo se reafirmó en el nuevo acuerdo de coalición para 2023-2028.</w:t>
      </w:r>
    </w:p>
    <w:p w14:paraId="5B657098" w14:textId="77777777" w:rsidR="00D318C4" w:rsidRDefault="0020355C" w:rsidP="00D318C4">
      <w:pPr>
        <w:pStyle w:val="Table1G"/>
        <w:rPr>
          <w:lang w:val="es-ES_tradnl"/>
        </w:rPr>
      </w:pPr>
      <w:bookmarkStart w:id="90" w:name="_Toc11407916"/>
      <w:bookmarkStart w:id="91" w:name="_Toc11408871"/>
      <w:bookmarkStart w:id="92" w:name="_Toc180747717"/>
      <w:r w:rsidRPr="00AD7A7D">
        <w:rPr>
          <w:lang w:val="es-ES_tradnl"/>
        </w:rPr>
        <w:t>Cuadro 32</w:t>
      </w:r>
    </w:p>
    <w:p w14:paraId="37D2FFD2" w14:textId="79F649A7" w:rsidR="0020355C" w:rsidRPr="00E23CAE" w:rsidRDefault="0020355C" w:rsidP="00D318C4">
      <w:pPr>
        <w:pStyle w:val="SingleTxtG"/>
        <w:jc w:val="left"/>
        <w:rPr>
          <w:sz w:val="16"/>
          <w:szCs w:val="16"/>
        </w:rPr>
      </w:pPr>
      <w:r w:rsidRPr="00AD7A7D">
        <w:rPr>
          <w:b/>
          <w:bCs/>
          <w:lang w:val="es-ES_tradnl"/>
        </w:rPr>
        <w:t xml:space="preserve">Proporción de la asistencia internacional prestada en relación con el </w:t>
      </w:r>
      <w:proofErr w:type="spellStart"/>
      <w:r w:rsidRPr="00AD7A7D">
        <w:rPr>
          <w:b/>
          <w:bCs/>
          <w:lang w:val="es-ES_tradnl"/>
        </w:rPr>
        <w:t>INB</w:t>
      </w:r>
      <w:proofErr w:type="spellEnd"/>
      <w:r w:rsidRPr="00AD7A7D">
        <w:rPr>
          <w:b/>
          <w:bCs/>
          <w:lang w:val="es-ES_tradnl"/>
        </w:rPr>
        <w:t xml:space="preserve"> </w:t>
      </w:r>
      <w:r w:rsidR="00D318C4">
        <w:rPr>
          <w:b/>
          <w:bCs/>
          <w:lang w:val="es-ES_tradnl"/>
        </w:rPr>
        <w:br/>
      </w:r>
      <w:r w:rsidRPr="00AD7A7D">
        <w:rPr>
          <w:sz w:val="16"/>
          <w:szCs w:val="16"/>
          <w:lang w:val="es-ES_tradnl"/>
        </w:rPr>
        <w:t>(</w:t>
      </w:r>
      <w:r w:rsidR="00E23CAE" w:rsidRPr="00E23CAE">
        <w:rPr>
          <w:sz w:val="16"/>
          <w:szCs w:val="16"/>
          <w:lang w:val="es-ES_tradnl"/>
        </w:rPr>
        <w:t>E</w:t>
      </w:r>
      <w:r w:rsidRPr="00AD7A7D">
        <w:rPr>
          <w:sz w:val="16"/>
          <w:szCs w:val="16"/>
          <w:lang w:val="es-ES_tradnl"/>
        </w:rPr>
        <w:t xml:space="preserve">n porcentaje) </w:t>
      </w:r>
      <w:bookmarkEnd w:id="90"/>
      <w:bookmarkEnd w:id="91"/>
      <w:bookmarkEnd w:id="92"/>
    </w:p>
    <w:tbl>
      <w:tblPr>
        <w:tblStyle w:val="Tablanormal2"/>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4594"/>
        <w:gridCol w:w="555"/>
        <w:gridCol w:w="556"/>
        <w:gridCol w:w="556"/>
        <w:gridCol w:w="556"/>
        <w:gridCol w:w="553"/>
      </w:tblGrid>
      <w:tr w:rsidR="0020355C" w:rsidRPr="0020355C" w14:paraId="688122C2" w14:textId="77777777" w:rsidTr="00E23CAE">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3117" w:type="pct"/>
            <w:tcBorders>
              <w:bottom w:val="none" w:sz="0" w:space="0" w:color="auto"/>
            </w:tcBorders>
            <w:shd w:val="clear" w:color="auto" w:fill="auto"/>
            <w:vAlign w:val="bottom"/>
            <w:hideMark/>
          </w:tcPr>
          <w:p w14:paraId="2E4D010E" w14:textId="77777777" w:rsidR="0020355C" w:rsidRPr="0020355C" w:rsidRDefault="0020355C" w:rsidP="0020355C">
            <w:pPr>
              <w:spacing w:before="80" w:after="80" w:line="200" w:lineRule="exact"/>
              <w:rPr>
                <w:b w:val="0"/>
                <w:bCs w:val="0"/>
                <w:i/>
                <w:sz w:val="16"/>
                <w:szCs w:val="18"/>
                <w:lang w:val="es-ES_tradnl"/>
              </w:rPr>
            </w:pPr>
            <w:r w:rsidRPr="0020355C">
              <w:rPr>
                <w:b w:val="0"/>
                <w:bCs w:val="0"/>
                <w:i/>
                <w:iCs/>
                <w:sz w:val="16"/>
                <w:lang w:val="es-ES_tradnl"/>
              </w:rPr>
              <w:t>Año</w:t>
            </w:r>
          </w:p>
        </w:tc>
        <w:tc>
          <w:tcPr>
            <w:tcW w:w="377" w:type="pct"/>
            <w:tcBorders>
              <w:bottom w:val="none" w:sz="0" w:space="0" w:color="auto"/>
            </w:tcBorders>
            <w:shd w:val="clear" w:color="auto" w:fill="auto"/>
            <w:vAlign w:val="bottom"/>
            <w:hideMark/>
          </w:tcPr>
          <w:p w14:paraId="5B2E43A3" w14:textId="77777777" w:rsidR="0020355C" w:rsidRPr="0020355C" w:rsidRDefault="0020355C" w:rsidP="00D318C4">
            <w:pPr>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2019</w:t>
            </w:r>
          </w:p>
        </w:tc>
        <w:tc>
          <w:tcPr>
            <w:tcW w:w="377" w:type="pct"/>
            <w:tcBorders>
              <w:bottom w:val="none" w:sz="0" w:space="0" w:color="auto"/>
            </w:tcBorders>
            <w:shd w:val="clear" w:color="auto" w:fill="auto"/>
            <w:vAlign w:val="bottom"/>
            <w:hideMark/>
          </w:tcPr>
          <w:p w14:paraId="18E59DFB" w14:textId="77777777" w:rsidR="0020355C" w:rsidRPr="0020355C" w:rsidRDefault="0020355C" w:rsidP="00D318C4">
            <w:pPr>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2020</w:t>
            </w:r>
          </w:p>
        </w:tc>
        <w:tc>
          <w:tcPr>
            <w:tcW w:w="377" w:type="pct"/>
            <w:tcBorders>
              <w:bottom w:val="none" w:sz="0" w:space="0" w:color="auto"/>
            </w:tcBorders>
            <w:shd w:val="clear" w:color="auto" w:fill="auto"/>
            <w:vAlign w:val="bottom"/>
            <w:hideMark/>
          </w:tcPr>
          <w:p w14:paraId="3BEA70E3" w14:textId="77777777" w:rsidR="0020355C" w:rsidRPr="0020355C" w:rsidRDefault="0020355C" w:rsidP="00D318C4">
            <w:pPr>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2021</w:t>
            </w:r>
          </w:p>
        </w:tc>
        <w:tc>
          <w:tcPr>
            <w:tcW w:w="377" w:type="pct"/>
            <w:tcBorders>
              <w:bottom w:val="none" w:sz="0" w:space="0" w:color="auto"/>
            </w:tcBorders>
            <w:shd w:val="clear" w:color="auto" w:fill="auto"/>
            <w:vAlign w:val="bottom"/>
            <w:hideMark/>
          </w:tcPr>
          <w:p w14:paraId="2BF991FA" w14:textId="77777777" w:rsidR="0020355C" w:rsidRPr="0020355C" w:rsidRDefault="0020355C" w:rsidP="00D318C4">
            <w:pPr>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2022</w:t>
            </w:r>
          </w:p>
        </w:tc>
        <w:tc>
          <w:tcPr>
            <w:tcW w:w="375" w:type="pct"/>
            <w:tcBorders>
              <w:bottom w:val="none" w:sz="0" w:space="0" w:color="auto"/>
            </w:tcBorders>
            <w:shd w:val="clear" w:color="auto" w:fill="auto"/>
            <w:vAlign w:val="bottom"/>
            <w:hideMark/>
          </w:tcPr>
          <w:p w14:paraId="2061F1AC" w14:textId="77777777" w:rsidR="0020355C" w:rsidRPr="0020355C" w:rsidRDefault="0020355C" w:rsidP="00D318C4">
            <w:pPr>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2023</w:t>
            </w:r>
          </w:p>
        </w:tc>
      </w:tr>
      <w:tr w:rsidR="0020355C" w:rsidRPr="0020355C" w14:paraId="69AF9455" w14:textId="77777777" w:rsidTr="00E23CAE">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3117" w:type="pct"/>
            <w:tcBorders>
              <w:top w:val="none" w:sz="0" w:space="0" w:color="auto"/>
              <w:bottom w:val="none" w:sz="0" w:space="0" w:color="auto"/>
            </w:tcBorders>
            <w:shd w:val="clear" w:color="auto" w:fill="auto"/>
            <w:noWrap/>
            <w:hideMark/>
          </w:tcPr>
          <w:p w14:paraId="3D1F4D0F" w14:textId="77777777" w:rsidR="0020355C" w:rsidRPr="0020355C" w:rsidRDefault="0020355C" w:rsidP="0020355C">
            <w:pPr>
              <w:spacing w:before="40" w:after="40" w:line="220" w:lineRule="exact"/>
              <w:rPr>
                <w:b w:val="0"/>
                <w:bCs w:val="0"/>
                <w:sz w:val="18"/>
                <w:szCs w:val="18"/>
                <w:lang w:val="es-ES_tradnl"/>
              </w:rPr>
            </w:pPr>
            <w:r w:rsidRPr="0020355C">
              <w:rPr>
                <w:b w:val="0"/>
                <w:bCs w:val="0"/>
                <w:sz w:val="18"/>
                <w:lang w:val="es-ES_tradnl"/>
              </w:rPr>
              <w:t xml:space="preserve">Proporción de la asistencia internacional en relación con el </w:t>
            </w:r>
            <w:proofErr w:type="spellStart"/>
            <w:r w:rsidRPr="0020355C">
              <w:rPr>
                <w:b w:val="0"/>
                <w:bCs w:val="0"/>
                <w:sz w:val="18"/>
                <w:lang w:val="es-ES_tradnl"/>
              </w:rPr>
              <w:t>INB</w:t>
            </w:r>
            <w:proofErr w:type="spellEnd"/>
          </w:p>
        </w:tc>
        <w:tc>
          <w:tcPr>
            <w:tcW w:w="377" w:type="pct"/>
            <w:tcBorders>
              <w:top w:val="none" w:sz="0" w:space="0" w:color="auto"/>
              <w:bottom w:val="none" w:sz="0" w:space="0" w:color="auto"/>
            </w:tcBorders>
            <w:shd w:val="clear" w:color="auto" w:fill="auto"/>
            <w:noWrap/>
            <w:vAlign w:val="bottom"/>
            <w:hideMark/>
          </w:tcPr>
          <w:p w14:paraId="74DC1775" w14:textId="77777777" w:rsidR="0020355C" w:rsidRPr="0020355C" w:rsidRDefault="0020355C" w:rsidP="00D318C4">
            <w:pPr>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 xml:space="preserve">1,04 </w:t>
            </w:r>
          </w:p>
        </w:tc>
        <w:tc>
          <w:tcPr>
            <w:tcW w:w="377" w:type="pct"/>
            <w:tcBorders>
              <w:top w:val="none" w:sz="0" w:space="0" w:color="auto"/>
              <w:bottom w:val="none" w:sz="0" w:space="0" w:color="auto"/>
            </w:tcBorders>
            <w:shd w:val="clear" w:color="auto" w:fill="auto"/>
            <w:noWrap/>
            <w:vAlign w:val="bottom"/>
            <w:hideMark/>
          </w:tcPr>
          <w:p w14:paraId="3A7CC9A2" w14:textId="77777777" w:rsidR="0020355C" w:rsidRPr="0020355C" w:rsidRDefault="0020355C" w:rsidP="00D318C4">
            <w:pPr>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 xml:space="preserve">1,03 </w:t>
            </w:r>
          </w:p>
        </w:tc>
        <w:tc>
          <w:tcPr>
            <w:tcW w:w="377" w:type="pct"/>
            <w:tcBorders>
              <w:top w:val="none" w:sz="0" w:space="0" w:color="auto"/>
              <w:bottom w:val="none" w:sz="0" w:space="0" w:color="auto"/>
            </w:tcBorders>
            <w:shd w:val="clear" w:color="auto" w:fill="auto"/>
            <w:noWrap/>
            <w:vAlign w:val="bottom"/>
            <w:hideMark/>
          </w:tcPr>
          <w:p w14:paraId="60501581" w14:textId="77777777" w:rsidR="0020355C" w:rsidRPr="0020355C" w:rsidRDefault="0020355C" w:rsidP="00D318C4">
            <w:pPr>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 xml:space="preserve">0,99 </w:t>
            </w:r>
          </w:p>
        </w:tc>
        <w:tc>
          <w:tcPr>
            <w:tcW w:w="377" w:type="pct"/>
            <w:tcBorders>
              <w:top w:val="none" w:sz="0" w:space="0" w:color="auto"/>
              <w:bottom w:val="none" w:sz="0" w:space="0" w:color="auto"/>
            </w:tcBorders>
            <w:shd w:val="clear" w:color="auto" w:fill="auto"/>
            <w:noWrap/>
            <w:vAlign w:val="bottom"/>
            <w:hideMark/>
          </w:tcPr>
          <w:p w14:paraId="7B55E4E7" w14:textId="77777777" w:rsidR="0020355C" w:rsidRPr="0020355C" w:rsidRDefault="0020355C" w:rsidP="00D318C4">
            <w:pPr>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 xml:space="preserve">1,00 </w:t>
            </w:r>
          </w:p>
        </w:tc>
        <w:tc>
          <w:tcPr>
            <w:tcW w:w="375" w:type="pct"/>
            <w:tcBorders>
              <w:top w:val="none" w:sz="0" w:space="0" w:color="auto"/>
              <w:bottom w:val="none" w:sz="0" w:space="0" w:color="auto"/>
            </w:tcBorders>
            <w:shd w:val="clear" w:color="auto" w:fill="auto"/>
            <w:noWrap/>
            <w:vAlign w:val="bottom"/>
            <w:hideMark/>
          </w:tcPr>
          <w:p w14:paraId="293B7977" w14:textId="77777777" w:rsidR="0020355C" w:rsidRPr="0020355C" w:rsidRDefault="0020355C" w:rsidP="00D318C4">
            <w:pPr>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 xml:space="preserve">0,99 </w:t>
            </w:r>
          </w:p>
        </w:tc>
      </w:tr>
    </w:tbl>
    <w:p w14:paraId="2A8B574F" w14:textId="1F61A2B3" w:rsidR="00E23CAE" w:rsidRPr="00E23CAE" w:rsidRDefault="00E23CAE" w:rsidP="00E23CAE">
      <w:pPr>
        <w:pStyle w:val="SingleTxtG"/>
        <w:spacing w:before="120"/>
        <w:ind w:firstLine="170"/>
        <w:jc w:val="left"/>
        <w:rPr>
          <w:sz w:val="18"/>
          <w:szCs w:val="18"/>
          <w:lang w:val="es-ES_tradnl"/>
        </w:rPr>
      </w:pPr>
      <w:r w:rsidRPr="00E23CAE">
        <w:rPr>
          <w:i/>
          <w:iCs/>
          <w:sz w:val="18"/>
          <w:szCs w:val="18"/>
          <w:lang w:val="es-ES_tradnl"/>
        </w:rPr>
        <w:t>F</w:t>
      </w:r>
      <w:r w:rsidRPr="00AD7A7D">
        <w:rPr>
          <w:i/>
          <w:iCs/>
          <w:sz w:val="18"/>
          <w:szCs w:val="18"/>
          <w:lang w:val="es-ES_tradnl"/>
        </w:rPr>
        <w:t>uente:</w:t>
      </w:r>
      <w:r w:rsidRPr="00AD7A7D">
        <w:rPr>
          <w:sz w:val="18"/>
          <w:szCs w:val="18"/>
          <w:lang w:val="es-ES_tradnl"/>
        </w:rPr>
        <w:t xml:space="preserve"> OCDE</w:t>
      </w:r>
      <w:r>
        <w:rPr>
          <w:sz w:val="18"/>
          <w:szCs w:val="18"/>
          <w:lang w:val="es-ES_tradnl"/>
        </w:rPr>
        <w:t>.</w:t>
      </w:r>
    </w:p>
    <w:p w14:paraId="7A8F018B" w14:textId="7FAB79C0" w:rsidR="0020355C" w:rsidRPr="0020355C" w:rsidRDefault="0020355C" w:rsidP="00E23CAE">
      <w:pPr>
        <w:pStyle w:val="SingleTxtG"/>
        <w:spacing w:before="120"/>
        <w:rPr>
          <w:lang w:val="es-ES_tradnl"/>
        </w:rPr>
      </w:pPr>
      <w:r w:rsidRPr="0020355C">
        <w:rPr>
          <w:lang w:val="es-ES_tradnl"/>
        </w:rPr>
        <w:lastRenderedPageBreak/>
        <w:t>45.</w:t>
      </w:r>
      <w:r w:rsidRPr="0020355C">
        <w:rPr>
          <w:lang w:val="es-ES_tradnl"/>
        </w:rPr>
        <w:tab/>
        <w:t>En 2018, el Gobierno estableció como objetivo mantener la deuda pública por debajo del 30 % del PIB. Ese mismo año, Luxemburgo registró un superávit presupuestario del 2,4 % del PIB y una deuda pública equivalente al 21,4 % del PIB. El Gobierno continúa persiguiendo su objetivo de respetar el umbral del 30 %, y en 2023 presentó un déficit presupuestario del 0,4 % y una deuda pública del 25,6 % del PIB.</w:t>
      </w:r>
    </w:p>
    <w:p w14:paraId="35515E99" w14:textId="77777777" w:rsidR="00D318C4" w:rsidRDefault="0020355C" w:rsidP="00D318C4">
      <w:pPr>
        <w:pStyle w:val="Table1G"/>
        <w:rPr>
          <w:lang w:val="es-ES_tradnl"/>
        </w:rPr>
      </w:pPr>
      <w:bookmarkStart w:id="93" w:name="_Toc11407917"/>
      <w:bookmarkStart w:id="94" w:name="_Toc11408872"/>
      <w:bookmarkStart w:id="95" w:name="_Toc180747718"/>
      <w:r w:rsidRPr="00AD7A7D">
        <w:rPr>
          <w:lang w:val="es-ES_tradnl"/>
        </w:rPr>
        <w:t>Cuadro 33</w:t>
      </w:r>
    </w:p>
    <w:p w14:paraId="6BB3F66C" w14:textId="183485A0" w:rsidR="0020355C" w:rsidRPr="00E23CAE" w:rsidRDefault="0020355C" w:rsidP="00D318C4">
      <w:pPr>
        <w:pStyle w:val="SingleTxtG"/>
        <w:jc w:val="left"/>
        <w:rPr>
          <w:sz w:val="16"/>
          <w:szCs w:val="16"/>
        </w:rPr>
      </w:pPr>
      <w:r w:rsidRPr="00AD7A7D">
        <w:rPr>
          <w:b/>
          <w:bCs/>
          <w:lang w:val="es-ES_tradnl"/>
        </w:rPr>
        <w:t xml:space="preserve">Deuda pública </w:t>
      </w:r>
      <w:r w:rsidR="00E23CAE">
        <w:rPr>
          <w:b/>
          <w:bCs/>
          <w:lang w:val="es-ES_tradnl"/>
        </w:rPr>
        <w:br/>
      </w:r>
      <w:r w:rsidRPr="00AD7A7D">
        <w:rPr>
          <w:sz w:val="16"/>
          <w:szCs w:val="16"/>
          <w:lang w:val="es-ES_tradnl"/>
        </w:rPr>
        <w:t>(</w:t>
      </w:r>
      <w:r w:rsidR="00E23CAE" w:rsidRPr="00E23CAE">
        <w:rPr>
          <w:sz w:val="16"/>
          <w:szCs w:val="16"/>
          <w:lang w:val="es-ES_tradnl"/>
        </w:rPr>
        <w:t>E</w:t>
      </w:r>
      <w:r w:rsidRPr="00AD7A7D">
        <w:rPr>
          <w:sz w:val="16"/>
          <w:szCs w:val="16"/>
          <w:lang w:val="es-ES_tradnl"/>
        </w:rPr>
        <w:t>n millones de euros)</w:t>
      </w:r>
      <w:bookmarkEnd w:id="93"/>
      <w:bookmarkEnd w:id="94"/>
      <w:bookmarkEnd w:id="95"/>
    </w:p>
    <w:tbl>
      <w:tblPr>
        <w:tblStyle w:val="Tablanormal2"/>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4111"/>
        <w:gridCol w:w="651"/>
        <w:gridCol w:w="652"/>
        <w:gridCol w:w="652"/>
        <w:gridCol w:w="652"/>
        <w:gridCol w:w="652"/>
      </w:tblGrid>
      <w:tr w:rsidR="0020355C" w:rsidRPr="0020355C" w14:paraId="3B0BD9C2" w14:textId="77777777" w:rsidTr="0020355C">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2789" w:type="pct"/>
            <w:tcBorders>
              <w:bottom w:val="none" w:sz="0" w:space="0" w:color="auto"/>
            </w:tcBorders>
            <w:shd w:val="clear" w:color="auto" w:fill="auto"/>
            <w:vAlign w:val="bottom"/>
            <w:hideMark/>
          </w:tcPr>
          <w:p w14:paraId="7A011AA7" w14:textId="77777777" w:rsidR="0020355C" w:rsidRPr="0020355C" w:rsidRDefault="0020355C" w:rsidP="0020355C">
            <w:pPr>
              <w:spacing w:before="80" w:after="80" w:line="200" w:lineRule="exact"/>
              <w:rPr>
                <w:b w:val="0"/>
                <w:bCs w:val="0"/>
                <w:i/>
                <w:sz w:val="16"/>
                <w:szCs w:val="18"/>
                <w:lang w:val="es-ES_tradnl"/>
              </w:rPr>
            </w:pPr>
            <w:r w:rsidRPr="0020355C">
              <w:rPr>
                <w:b w:val="0"/>
                <w:bCs w:val="0"/>
                <w:i/>
                <w:iCs/>
                <w:sz w:val="16"/>
                <w:lang w:val="es-ES_tradnl"/>
              </w:rPr>
              <w:t>Año</w:t>
            </w:r>
          </w:p>
        </w:tc>
        <w:tc>
          <w:tcPr>
            <w:tcW w:w="442" w:type="pct"/>
            <w:tcBorders>
              <w:bottom w:val="none" w:sz="0" w:space="0" w:color="auto"/>
            </w:tcBorders>
            <w:shd w:val="clear" w:color="auto" w:fill="auto"/>
            <w:vAlign w:val="bottom"/>
            <w:hideMark/>
          </w:tcPr>
          <w:p w14:paraId="17687820" w14:textId="77777777" w:rsidR="0020355C" w:rsidRPr="0020355C" w:rsidRDefault="0020355C" w:rsidP="00D318C4">
            <w:pPr>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2019</w:t>
            </w:r>
          </w:p>
        </w:tc>
        <w:tc>
          <w:tcPr>
            <w:tcW w:w="442" w:type="pct"/>
            <w:tcBorders>
              <w:bottom w:val="none" w:sz="0" w:space="0" w:color="auto"/>
            </w:tcBorders>
            <w:shd w:val="clear" w:color="auto" w:fill="auto"/>
            <w:vAlign w:val="bottom"/>
            <w:hideMark/>
          </w:tcPr>
          <w:p w14:paraId="1DD5160E" w14:textId="77777777" w:rsidR="0020355C" w:rsidRPr="0020355C" w:rsidRDefault="0020355C" w:rsidP="00D318C4">
            <w:pPr>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2020</w:t>
            </w:r>
          </w:p>
        </w:tc>
        <w:tc>
          <w:tcPr>
            <w:tcW w:w="442" w:type="pct"/>
            <w:tcBorders>
              <w:bottom w:val="none" w:sz="0" w:space="0" w:color="auto"/>
            </w:tcBorders>
            <w:shd w:val="clear" w:color="auto" w:fill="auto"/>
            <w:vAlign w:val="bottom"/>
            <w:hideMark/>
          </w:tcPr>
          <w:p w14:paraId="12BBD3EE" w14:textId="77777777" w:rsidR="0020355C" w:rsidRPr="0020355C" w:rsidRDefault="0020355C" w:rsidP="00D318C4">
            <w:pPr>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2021</w:t>
            </w:r>
          </w:p>
        </w:tc>
        <w:tc>
          <w:tcPr>
            <w:tcW w:w="442" w:type="pct"/>
            <w:tcBorders>
              <w:bottom w:val="none" w:sz="0" w:space="0" w:color="auto"/>
            </w:tcBorders>
            <w:shd w:val="clear" w:color="auto" w:fill="auto"/>
            <w:vAlign w:val="bottom"/>
            <w:hideMark/>
          </w:tcPr>
          <w:p w14:paraId="4ABE17D1" w14:textId="77777777" w:rsidR="0020355C" w:rsidRPr="0020355C" w:rsidRDefault="0020355C" w:rsidP="00D318C4">
            <w:pPr>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sz w:val="16"/>
                <w:lang w:val="es-ES_tradnl"/>
              </w:rPr>
              <w:t xml:space="preserve">   </w:t>
            </w:r>
            <w:r w:rsidRPr="0020355C">
              <w:rPr>
                <w:b w:val="0"/>
                <w:bCs w:val="0"/>
                <w:i/>
                <w:iCs/>
                <w:sz w:val="16"/>
                <w:lang w:val="es-ES_tradnl"/>
              </w:rPr>
              <w:t>2022</w:t>
            </w:r>
          </w:p>
        </w:tc>
        <w:tc>
          <w:tcPr>
            <w:tcW w:w="442" w:type="pct"/>
            <w:tcBorders>
              <w:bottom w:val="none" w:sz="0" w:space="0" w:color="auto"/>
            </w:tcBorders>
            <w:shd w:val="clear" w:color="auto" w:fill="auto"/>
            <w:vAlign w:val="bottom"/>
            <w:hideMark/>
          </w:tcPr>
          <w:p w14:paraId="79A49C44" w14:textId="77777777" w:rsidR="0020355C" w:rsidRPr="0020355C" w:rsidRDefault="0020355C" w:rsidP="00D318C4">
            <w:pPr>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2023</w:t>
            </w:r>
          </w:p>
        </w:tc>
      </w:tr>
      <w:tr w:rsidR="0020355C" w:rsidRPr="0020355C" w14:paraId="219745D3" w14:textId="77777777" w:rsidTr="0020355C">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789" w:type="pct"/>
            <w:tcBorders>
              <w:top w:val="none" w:sz="0" w:space="0" w:color="auto"/>
              <w:bottom w:val="none" w:sz="0" w:space="0" w:color="auto"/>
            </w:tcBorders>
            <w:shd w:val="clear" w:color="auto" w:fill="auto"/>
            <w:noWrap/>
          </w:tcPr>
          <w:p w14:paraId="50ADC776" w14:textId="77777777" w:rsidR="0020355C" w:rsidRPr="0020355C" w:rsidRDefault="0020355C" w:rsidP="0020355C">
            <w:pPr>
              <w:spacing w:before="40" w:after="40" w:line="220" w:lineRule="exact"/>
              <w:rPr>
                <w:b w:val="0"/>
                <w:bCs w:val="0"/>
                <w:sz w:val="18"/>
                <w:szCs w:val="18"/>
                <w:lang w:val="es-ES_tradnl"/>
              </w:rPr>
            </w:pPr>
            <w:r w:rsidRPr="0020355C">
              <w:rPr>
                <w:b w:val="0"/>
                <w:bCs w:val="0"/>
                <w:sz w:val="18"/>
                <w:lang w:val="es-ES_tradnl"/>
              </w:rPr>
              <w:t>Deuda pública consolidada de la administración pública</w:t>
            </w:r>
          </w:p>
        </w:tc>
        <w:tc>
          <w:tcPr>
            <w:tcW w:w="442" w:type="pct"/>
            <w:tcBorders>
              <w:top w:val="none" w:sz="0" w:space="0" w:color="auto"/>
              <w:bottom w:val="none" w:sz="0" w:space="0" w:color="auto"/>
            </w:tcBorders>
            <w:shd w:val="clear" w:color="auto" w:fill="auto"/>
            <w:noWrap/>
            <w:vAlign w:val="bottom"/>
          </w:tcPr>
          <w:p w14:paraId="35C9C77E" w14:textId="09631E33" w:rsidR="0020355C" w:rsidRPr="0020355C" w:rsidRDefault="0020355C" w:rsidP="00D318C4">
            <w:pPr>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13</w:t>
            </w:r>
            <w:r w:rsidR="00D318C4">
              <w:rPr>
                <w:sz w:val="18"/>
                <w:lang w:val="es-ES_tradnl"/>
              </w:rPr>
              <w:t xml:space="preserve"> </w:t>
            </w:r>
            <w:r w:rsidRPr="0020355C">
              <w:rPr>
                <w:sz w:val="18"/>
                <w:lang w:val="es-ES_tradnl"/>
              </w:rPr>
              <w:t>961</w:t>
            </w:r>
          </w:p>
        </w:tc>
        <w:tc>
          <w:tcPr>
            <w:tcW w:w="442" w:type="pct"/>
            <w:tcBorders>
              <w:top w:val="none" w:sz="0" w:space="0" w:color="auto"/>
              <w:bottom w:val="none" w:sz="0" w:space="0" w:color="auto"/>
            </w:tcBorders>
            <w:shd w:val="clear" w:color="auto" w:fill="auto"/>
            <w:noWrap/>
            <w:vAlign w:val="bottom"/>
          </w:tcPr>
          <w:p w14:paraId="18F70D82" w14:textId="6334ACA6" w:rsidR="0020355C" w:rsidRPr="0020355C" w:rsidRDefault="0020355C" w:rsidP="00D318C4">
            <w:pPr>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15</w:t>
            </w:r>
            <w:r w:rsidR="00D318C4">
              <w:rPr>
                <w:sz w:val="18"/>
                <w:lang w:val="es-ES_tradnl"/>
              </w:rPr>
              <w:t xml:space="preserve"> </w:t>
            </w:r>
            <w:r w:rsidRPr="0020355C">
              <w:rPr>
                <w:sz w:val="18"/>
                <w:lang w:val="es-ES_tradnl"/>
              </w:rPr>
              <w:t>876</w:t>
            </w:r>
          </w:p>
        </w:tc>
        <w:tc>
          <w:tcPr>
            <w:tcW w:w="442" w:type="pct"/>
            <w:tcBorders>
              <w:top w:val="none" w:sz="0" w:space="0" w:color="auto"/>
              <w:bottom w:val="none" w:sz="0" w:space="0" w:color="auto"/>
            </w:tcBorders>
            <w:shd w:val="clear" w:color="auto" w:fill="auto"/>
            <w:noWrap/>
            <w:vAlign w:val="bottom"/>
          </w:tcPr>
          <w:p w14:paraId="58CDFACF" w14:textId="2D74D2B5" w:rsidR="0020355C" w:rsidRPr="0020355C" w:rsidRDefault="0020355C" w:rsidP="00D318C4">
            <w:pPr>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17</w:t>
            </w:r>
            <w:r w:rsidR="00D318C4">
              <w:rPr>
                <w:sz w:val="18"/>
                <w:lang w:val="es-ES_tradnl"/>
              </w:rPr>
              <w:t xml:space="preserve"> </w:t>
            </w:r>
            <w:r w:rsidRPr="0020355C">
              <w:rPr>
                <w:sz w:val="18"/>
                <w:lang w:val="es-ES_tradnl"/>
              </w:rPr>
              <w:t>731</w:t>
            </w:r>
          </w:p>
        </w:tc>
        <w:tc>
          <w:tcPr>
            <w:tcW w:w="442" w:type="pct"/>
            <w:tcBorders>
              <w:top w:val="none" w:sz="0" w:space="0" w:color="auto"/>
              <w:bottom w:val="none" w:sz="0" w:space="0" w:color="auto"/>
            </w:tcBorders>
            <w:shd w:val="clear" w:color="auto" w:fill="auto"/>
            <w:noWrap/>
            <w:vAlign w:val="bottom"/>
          </w:tcPr>
          <w:p w14:paraId="711BB515" w14:textId="056D6F61" w:rsidR="0020355C" w:rsidRPr="0020355C" w:rsidRDefault="0020355C" w:rsidP="00D318C4">
            <w:pPr>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19</w:t>
            </w:r>
            <w:r w:rsidR="00D318C4">
              <w:rPr>
                <w:sz w:val="18"/>
                <w:lang w:val="es-ES_tradnl"/>
              </w:rPr>
              <w:t xml:space="preserve"> </w:t>
            </w:r>
            <w:r w:rsidRPr="0020355C">
              <w:rPr>
                <w:sz w:val="18"/>
                <w:lang w:val="es-ES_tradnl"/>
              </w:rPr>
              <w:t>176</w:t>
            </w:r>
          </w:p>
        </w:tc>
        <w:tc>
          <w:tcPr>
            <w:tcW w:w="442" w:type="pct"/>
            <w:tcBorders>
              <w:top w:val="none" w:sz="0" w:space="0" w:color="auto"/>
              <w:bottom w:val="none" w:sz="0" w:space="0" w:color="auto"/>
            </w:tcBorders>
            <w:shd w:val="clear" w:color="auto" w:fill="auto"/>
            <w:noWrap/>
            <w:vAlign w:val="bottom"/>
          </w:tcPr>
          <w:p w14:paraId="4EFED752" w14:textId="5B504E1F" w:rsidR="0020355C" w:rsidRPr="0020355C" w:rsidRDefault="0020355C" w:rsidP="00D318C4">
            <w:pPr>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20</w:t>
            </w:r>
            <w:r w:rsidR="00D318C4">
              <w:rPr>
                <w:sz w:val="18"/>
                <w:lang w:val="es-ES_tradnl"/>
              </w:rPr>
              <w:t xml:space="preserve"> </w:t>
            </w:r>
            <w:r w:rsidRPr="0020355C">
              <w:rPr>
                <w:sz w:val="18"/>
                <w:lang w:val="es-ES_tradnl"/>
              </w:rPr>
              <w:t>359</w:t>
            </w:r>
          </w:p>
        </w:tc>
      </w:tr>
    </w:tbl>
    <w:p w14:paraId="6633E91B" w14:textId="4D8F942E" w:rsidR="00E23CAE" w:rsidRPr="00E23CAE" w:rsidRDefault="00E23CAE" w:rsidP="00E23CAE">
      <w:pPr>
        <w:pStyle w:val="SingleTxtG"/>
        <w:spacing w:before="120"/>
        <w:ind w:firstLine="170"/>
        <w:jc w:val="left"/>
        <w:rPr>
          <w:sz w:val="18"/>
          <w:szCs w:val="18"/>
          <w:lang w:val="es-ES_tradnl"/>
        </w:rPr>
      </w:pPr>
      <w:bookmarkStart w:id="96" w:name="_Toc182383469"/>
      <w:r w:rsidRPr="00E23CAE">
        <w:rPr>
          <w:i/>
          <w:iCs/>
          <w:sz w:val="18"/>
          <w:szCs w:val="18"/>
          <w:lang w:val="es-ES_tradnl"/>
        </w:rPr>
        <w:t>F</w:t>
      </w:r>
      <w:r w:rsidRPr="00AD7A7D">
        <w:rPr>
          <w:i/>
          <w:iCs/>
          <w:sz w:val="18"/>
          <w:szCs w:val="18"/>
          <w:lang w:val="es-ES_tradnl"/>
        </w:rPr>
        <w:t>uente:</w:t>
      </w:r>
      <w:r w:rsidRPr="00AD7A7D">
        <w:rPr>
          <w:sz w:val="18"/>
          <w:szCs w:val="18"/>
          <w:lang w:val="es-ES_tradnl"/>
        </w:rPr>
        <w:t xml:space="preserve"> Instituto Nacional de Estadística y de Estudios Económicos</w:t>
      </w:r>
      <w:r>
        <w:rPr>
          <w:sz w:val="18"/>
          <w:szCs w:val="18"/>
          <w:lang w:val="es-ES_tradnl"/>
        </w:rPr>
        <w:t>.</w:t>
      </w:r>
    </w:p>
    <w:p w14:paraId="396F9C61" w14:textId="31A6C72D" w:rsidR="0020355C" w:rsidRPr="0020355C" w:rsidRDefault="0020355C" w:rsidP="00D318C4">
      <w:pPr>
        <w:pStyle w:val="H1G"/>
        <w:rPr>
          <w:lang w:val="es-ES_tradnl"/>
        </w:rPr>
      </w:pPr>
      <w:r w:rsidRPr="0020355C">
        <w:rPr>
          <w:lang w:val="es-ES_tradnl"/>
        </w:rPr>
        <w:tab/>
        <w:t>B.</w:t>
      </w:r>
      <w:r w:rsidRPr="0020355C">
        <w:rPr>
          <w:lang w:val="es-ES_tradnl"/>
        </w:rPr>
        <w:tab/>
        <w:t>Estructura constitucional, política y jurídica del Estado</w:t>
      </w:r>
      <w:bookmarkEnd w:id="96"/>
    </w:p>
    <w:p w14:paraId="09CF0591" w14:textId="77777777" w:rsidR="0020355C" w:rsidRPr="0020355C" w:rsidRDefault="0020355C" w:rsidP="00D318C4">
      <w:pPr>
        <w:pStyle w:val="H23G"/>
        <w:rPr>
          <w:lang w:val="es-ES_tradnl"/>
        </w:rPr>
      </w:pPr>
      <w:bookmarkStart w:id="97" w:name="_Toc182383470"/>
      <w:r w:rsidRPr="0020355C">
        <w:rPr>
          <w:lang w:val="es-ES_tradnl"/>
        </w:rPr>
        <w:tab/>
        <w:t>1.</w:t>
      </w:r>
      <w:r w:rsidRPr="0020355C">
        <w:rPr>
          <w:lang w:val="es-ES_tradnl"/>
        </w:rPr>
        <w:tab/>
        <w:t>Sistema e instituciones políticas</w:t>
      </w:r>
      <w:bookmarkEnd w:id="97"/>
    </w:p>
    <w:p w14:paraId="6615345C" w14:textId="31F70798" w:rsidR="0020355C" w:rsidRPr="0020355C" w:rsidRDefault="0020355C" w:rsidP="0020355C">
      <w:pPr>
        <w:pStyle w:val="SingleTxtG"/>
        <w:rPr>
          <w:lang w:val="es-ES_tradnl"/>
        </w:rPr>
      </w:pPr>
      <w:r w:rsidRPr="0020355C">
        <w:rPr>
          <w:lang w:val="es-ES_tradnl"/>
        </w:rPr>
        <w:t>46.</w:t>
      </w:r>
      <w:r w:rsidRPr="0020355C">
        <w:rPr>
          <w:lang w:val="es-ES_tradnl"/>
        </w:rPr>
        <w:tab/>
        <w:t>El Estado luxemburgués es una democracia representativa en forma de monarquía constitucional, cuya corona es hereditaria dentro de la Casa de Nassau. El Gran Ducado de Luxemburgo es un Estado soberano e independiente desde la firma del Tratado de Londres, el 19 de abril de 1839.</w:t>
      </w:r>
    </w:p>
    <w:p w14:paraId="56869F76" w14:textId="77777777" w:rsidR="0020355C" w:rsidRPr="0020355C" w:rsidRDefault="0020355C" w:rsidP="0020355C">
      <w:pPr>
        <w:pStyle w:val="SingleTxtG"/>
        <w:rPr>
          <w:lang w:val="es-ES_tradnl"/>
        </w:rPr>
      </w:pPr>
      <w:r w:rsidRPr="0020355C">
        <w:rPr>
          <w:lang w:val="es-ES_tradnl"/>
        </w:rPr>
        <w:t>47.</w:t>
      </w:r>
      <w:r w:rsidRPr="0020355C">
        <w:rPr>
          <w:lang w:val="es-ES_tradnl"/>
        </w:rPr>
        <w:tab/>
        <w:t>El Gran Duque ejerce la función de Jefe de Estado. Representa la independencia nacional y la continuidad del Estado, profundamente marcado por las vicisitudes de la historia. El poder soberano reside en la nación, y su ejercicio se encomienda al Gran Duque, quien ostenta los únicos poderes que le confieren expresamente la Constitución y las leyes. En este marco, su actuación se ajusta estrictamente al principio según el cual el Soberano reina, pero no gobierna.</w:t>
      </w:r>
    </w:p>
    <w:p w14:paraId="05A05D3E" w14:textId="5DAC47A6" w:rsidR="0020355C" w:rsidRPr="0020355C" w:rsidRDefault="0020355C" w:rsidP="0020355C">
      <w:pPr>
        <w:pStyle w:val="SingleTxtG"/>
        <w:rPr>
          <w:lang w:val="es-ES_tradnl"/>
        </w:rPr>
      </w:pPr>
      <w:r w:rsidRPr="0020355C">
        <w:rPr>
          <w:lang w:val="es-ES_tradnl"/>
        </w:rPr>
        <w:t>48.</w:t>
      </w:r>
      <w:r w:rsidRPr="0020355C">
        <w:rPr>
          <w:lang w:val="es-ES_tradnl"/>
        </w:rPr>
        <w:tab/>
        <w:t xml:space="preserve">La Constitución de Luxemburgo data del 17 de octubre de 1868 y, desde entonces, su texto ha sido objeto de varias enmiendas. Se trata de una constitución escrita y de carácter rígido. Sin embargo, debido a su naturaleza fundamental, presenta una mayor estabilidad en comparación con el derecho común. La versión vigente consta de 132 artículos divididos en 12 capítulos, en los cuales se establecen los principios constitutivos del Estado, la garantía de los derechos y libertades fundamentales, así como la organización de los poderes públicos. En el año 2023 se llevó a cabo una reforma constitucional considerada necesaria para </w:t>
      </w:r>
      <w:r w:rsidR="00392E7A">
        <w:rPr>
          <w:lang w:val="es-ES_tradnl"/>
        </w:rPr>
        <w:t>“</w:t>
      </w:r>
      <w:r w:rsidRPr="0020355C">
        <w:rPr>
          <w:lang w:val="es-ES_tradnl"/>
        </w:rPr>
        <w:t>modernizar</w:t>
      </w:r>
      <w:r w:rsidR="00392E7A">
        <w:rPr>
          <w:lang w:val="es-ES_tradnl"/>
        </w:rPr>
        <w:t>”</w:t>
      </w:r>
      <w:r w:rsidRPr="0020355C">
        <w:rPr>
          <w:lang w:val="es-ES_tradnl"/>
        </w:rPr>
        <w:t xml:space="preserve"> la Ley Fundamental, originalmente redactada en 1868, y adecuarla a las necesidades de una democracia contemporánea.</w:t>
      </w:r>
    </w:p>
    <w:p w14:paraId="7425D229" w14:textId="0173F56F" w:rsidR="0020355C" w:rsidRPr="00E23CAE" w:rsidRDefault="00D318C4" w:rsidP="00D318C4">
      <w:pPr>
        <w:pStyle w:val="H23G"/>
        <w:ind w:left="1701"/>
        <w:rPr>
          <w:i/>
          <w:iCs/>
          <w:lang w:val="es-ES_tradnl"/>
        </w:rPr>
      </w:pPr>
      <w:r w:rsidRPr="00E23CAE">
        <w:rPr>
          <w:i/>
          <w:iCs/>
          <w:lang w:val="es-ES_tradnl"/>
        </w:rPr>
        <w:tab/>
      </w:r>
      <w:r w:rsidRPr="00E23CAE">
        <w:rPr>
          <w:i/>
          <w:iCs/>
          <w:lang w:val="es-ES_tradnl"/>
        </w:rPr>
        <w:tab/>
      </w:r>
      <w:r w:rsidR="0020355C" w:rsidRPr="00E23CAE">
        <w:rPr>
          <w:i/>
          <w:iCs/>
          <w:lang w:val="es-ES_tradnl"/>
        </w:rPr>
        <w:t>Reforma constitucional de 2023</w:t>
      </w:r>
    </w:p>
    <w:p w14:paraId="69FC6966" w14:textId="3B05E232" w:rsidR="0020355C" w:rsidRPr="0020355C" w:rsidRDefault="00D318C4" w:rsidP="00D318C4">
      <w:pPr>
        <w:pStyle w:val="SingleTxtG"/>
        <w:ind w:left="1701"/>
        <w:rPr>
          <w:lang w:val="es-ES_tradnl"/>
        </w:rPr>
      </w:pPr>
      <w:r>
        <w:rPr>
          <w:lang w:val="es-ES_tradnl"/>
        </w:rPr>
        <w:tab/>
      </w:r>
      <w:r w:rsidR="0020355C" w:rsidRPr="0020355C">
        <w:rPr>
          <w:lang w:val="es-ES_tradnl"/>
        </w:rPr>
        <w:t>El Gran Ducado de Luxemburgo introdujo una reforma de su Constitución el 1 de julio de 2023, hecho que representó un hito significativo en la evolución de su marco constitucional. Esta reforma, resultado de más de 14 años de debate parlamentario, tenía como objetivo modernizar el texto fundamental del país y adaptarlo a las realidades del siglo XXI.</w:t>
      </w:r>
    </w:p>
    <w:p w14:paraId="13646DA9" w14:textId="6BC3638A" w:rsidR="0020355C" w:rsidRPr="0020355C" w:rsidRDefault="00D318C4" w:rsidP="00D318C4">
      <w:pPr>
        <w:pStyle w:val="SingleTxtG"/>
        <w:ind w:left="1701"/>
        <w:rPr>
          <w:lang w:val="es-ES_tradnl"/>
        </w:rPr>
      </w:pPr>
      <w:r>
        <w:rPr>
          <w:lang w:val="es-ES_tradnl"/>
        </w:rPr>
        <w:tab/>
      </w:r>
      <w:r w:rsidR="0020355C" w:rsidRPr="0020355C">
        <w:rPr>
          <w:lang w:val="es-ES_tradnl"/>
        </w:rPr>
        <w:t>Entre las principales novedades figura el reconocimiento oficial de la identidad luxemburguesa. El texto constitucional consagra ahora el luxemburgués como idioma oficial del país, junto con el alemán y el francés. Asimismo, se incorporan a la Constitución la bandera nacional, el himno y el escudo del Gran Ducado, reforzando así los símbolos del Estado.</w:t>
      </w:r>
    </w:p>
    <w:p w14:paraId="0ECFACB0" w14:textId="41CE9AFF" w:rsidR="0020355C" w:rsidRPr="0020355C" w:rsidRDefault="00D318C4" w:rsidP="00D318C4">
      <w:pPr>
        <w:pStyle w:val="SingleTxtG"/>
        <w:ind w:left="1701"/>
        <w:rPr>
          <w:lang w:val="es-ES_tradnl"/>
        </w:rPr>
      </w:pPr>
      <w:r>
        <w:rPr>
          <w:lang w:val="es-ES_tradnl"/>
        </w:rPr>
        <w:tab/>
      </w:r>
      <w:r w:rsidR="0020355C" w:rsidRPr="0020355C">
        <w:rPr>
          <w:lang w:val="es-ES_tradnl"/>
        </w:rPr>
        <w:t>La Constitución reformada amplía también el catálogo de derechos y libertades fundamentales, e introduce una nueva categoría de objetivos de valor constitucional. Entre estos se incluyen la garantía de la protección de la biodiversidad, la promoción del patrimonio cultural y la salvaguarda del bienestar de los animales como seres vivos sintientes no humanos. El texto consagra igualmente el derecho a fundar una familia y la protección de los datos personales.</w:t>
      </w:r>
    </w:p>
    <w:p w14:paraId="50208991" w14:textId="0CF537F7" w:rsidR="0020355C" w:rsidRPr="0020355C" w:rsidRDefault="00D318C4" w:rsidP="00D318C4">
      <w:pPr>
        <w:pStyle w:val="SingleTxtG"/>
        <w:ind w:left="1701"/>
        <w:rPr>
          <w:lang w:val="es-ES_tradnl"/>
        </w:rPr>
      </w:pPr>
      <w:r>
        <w:rPr>
          <w:lang w:val="es-ES_tradnl"/>
        </w:rPr>
        <w:lastRenderedPageBreak/>
        <w:tab/>
      </w:r>
      <w:r w:rsidR="0020355C" w:rsidRPr="0020355C">
        <w:rPr>
          <w:lang w:val="es-ES_tradnl"/>
        </w:rPr>
        <w:t>Otro cambio importante introducido por la reforma constitucional se refiere al fortalecimiento del papel del poder legislativo. A partir de ahora, los ciudadanos luxemburgueses pueden presentar propuestas legislativas, siempre que cuenten con el respaldo de al menos 12.500 votantes. Asimismo, los diputados disponen de un derecho de investigación ampliado, así como del derecho a solicitar información y documentos al Gobierno.</w:t>
      </w:r>
    </w:p>
    <w:p w14:paraId="0B4A7145" w14:textId="285CA65C" w:rsidR="0020355C" w:rsidRPr="0020355C" w:rsidRDefault="00D318C4" w:rsidP="00D318C4">
      <w:pPr>
        <w:pStyle w:val="SingleTxtG"/>
        <w:ind w:left="1701"/>
        <w:rPr>
          <w:lang w:val="es-ES_tradnl"/>
        </w:rPr>
      </w:pPr>
      <w:r>
        <w:rPr>
          <w:lang w:val="es-ES_tradnl"/>
        </w:rPr>
        <w:tab/>
      </w:r>
      <w:r w:rsidR="0020355C" w:rsidRPr="0020355C">
        <w:rPr>
          <w:lang w:val="es-ES_tradnl"/>
        </w:rPr>
        <w:t>La Constitución revisada también otorga especial relevancia a la independencia del poder judicial. Se prevé la creación de un Consejo Nacional de la Justicia, encargado de velar por el buen funcionamiento del sistema judicial, garantizando al mismo tiempo su independencia. Además, se incorporan al texto constitucional los procedimientos disciplinarios aplicables a los magistrados.</w:t>
      </w:r>
    </w:p>
    <w:p w14:paraId="41E825A1" w14:textId="0566D431" w:rsidR="0020355C" w:rsidRPr="0020355C" w:rsidRDefault="00D318C4" w:rsidP="00D318C4">
      <w:pPr>
        <w:pStyle w:val="SingleTxtG"/>
        <w:ind w:left="1701"/>
        <w:rPr>
          <w:lang w:val="es-ES_tradnl"/>
        </w:rPr>
      </w:pPr>
      <w:r>
        <w:rPr>
          <w:lang w:val="es-ES_tradnl"/>
        </w:rPr>
        <w:tab/>
      </w:r>
      <w:r w:rsidR="0020355C" w:rsidRPr="0020355C">
        <w:rPr>
          <w:lang w:val="es-ES_tradnl"/>
        </w:rPr>
        <w:t>Por último, la nueva Constitución redefine el papel del Gran Duque, quien continúa ejerciendo la función de Jefe de Estado, aunque con poderes y atribuciones más claramente definidos. En conclusión, la Constitución revisada de 2023 representa un hito fundamental en el desarrollo del país: refuerza la identidad nacional, amplía los derechos y libertades de los ciudadanos, fortalece las competencias del Parlamento y consolida la independencia del poder judicial. Este texto fundamental refleja la voluntad de Luxemburgo de adaptarse a los desafíos del siglo XXI, preservando al mismo tiempo sus tradiciones y valores.</w:t>
      </w:r>
    </w:p>
    <w:p w14:paraId="01F868DC" w14:textId="77777777" w:rsidR="0020355C" w:rsidRPr="0020355C" w:rsidRDefault="0020355C" w:rsidP="0020355C">
      <w:pPr>
        <w:pStyle w:val="SingleTxtG"/>
        <w:rPr>
          <w:lang w:val="es-ES_tradnl"/>
        </w:rPr>
      </w:pPr>
      <w:r w:rsidRPr="0020355C">
        <w:rPr>
          <w:lang w:val="es-ES_tradnl"/>
        </w:rPr>
        <w:t>49.</w:t>
      </w:r>
      <w:r w:rsidRPr="0020355C">
        <w:rPr>
          <w:lang w:val="es-ES_tradnl"/>
        </w:rPr>
        <w:tab/>
        <w:t>La organización del Estado luxemburgués se basa en el principio de que las funciones de los distintos poderes deben distribuirse entre órganos diferenciados. Como en muchas otras democracias parlamentarias, la separación de poderes en Luxemburgo es de carácter flexible. En efecto, existen numerosas interacciones entre los poderes ejecutivo y legislativo, mientras que el poder judicial goza de plena independencia. El poder legislativo se ejerce mediante la acción conjunta de la Cámara de Diputados, el Gobierno y el Consejo de Estado. El Gran Duque, junto con el Gobierno y sus miembros responsables, constituye el órgano que ejerce el poder ejecutivo. Los juzgados y tribunales tienen el mandato constitucional de ejercer el poder judicial y actúan con independencia en el desempeño de sus funciones.</w:t>
      </w:r>
    </w:p>
    <w:p w14:paraId="31DB6B75" w14:textId="77777777" w:rsidR="0020355C" w:rsidRPr="0020355C" w:rsidRDefault="0020355C" w:rsidP="0020355C">
      <w:pPr>
        <w:pStyle w:val="SingleTxtG"/>
        <w:rPr>
          <w:lang w:val="es-ES_tradnl"/>
        </w:rPr>
      </w:pPr>
      <w:r w:rsidRPr="0020355C">
        <w:rPr>
          <w:lang w:val="es-ES_tradnl"/>
        </w:rPr>
        <w:t>50.</w:t>
      </w:r>
      <w:r w:rsidRPr="0020355C">
        <w:rPr>
          <w:lang w:val="es-ES_tradnl"/>
        </w:rPr>
        <w:tab/>
        <w:t>De conformidad con la Constitución, el poder ejecutivo recae en el Gran Duque, quien vela por la aplicación de las leyes mediante la elaboración de los reglamentos necesarios. No obstante, en la práctica, esta función es ejercida por el Gobierno, lo cual fue reafirmado en la reforma constitucional de 2023. El texto constitucional también otorga al Jefe de Estado plena libertad para designar a los miembros de su Gobierno. Sin embargo, el principio democrático exige que los ministros cuenten no solo con la confianza del Jefe de Estado, sino también con la de la mayoría parlamentaria. En consecuencia, el Gran Duque respeta los resultados de las elecciones legislativas al nombrar a la persona encargada de formar un Gobierno que disponga del apoyo de dicha mayoría. Como órgano del poder ejecutivo, el Gobierno se ocupa de la gestión general de los asuntos públicos. Cada uno de sus miembros dirige uno o varios departamentos ministeriales, para los cuales es nombrado por el Gran Duque. El Gobierno dispone asimismo del derecho de iniciativa legislativa, que le permite presentar proyectos de ley. El Consejo de Gobierno delibera sobre dichos proyectos antes de su presentación ante la Cámara de Diputados, y las decisiones se adoptan por mayoría. El Gobierno administra el presupuesto de ingresos y gastos del Estado, el cual es sometido anualmente a votación por la Cámara de Diputados.</w:t>
      </w:r>
    </w:p>
    <w:p w14:paraId="49B62F70" w14:textId="77777777" w:rsidR="0020355C" w:rsidRPr="0020355C" w:rsidRDefault="0020355C" w:rsidP="0020355C">
      <w:pPr>
        <w:pStyle w:val="SingleTxtG"/>
        <w:rPr>
          <w:lang w:val="es-ES_tradnl"/>
        </w:rPr>
      </w:pPr>
      <w:r w:rsidRPr="0020355C">
        <w:rPr>
          <w:lang w:val="es-ES_tradnl"/>
        </w:rPr>
        <w:t>51.</w:t>
      </w:r>
      <w:r w:rsidRPr="0020355C">
        <w:rPr>
          <w:lang w:val="es-ES_tradnl"/>
        </w:rPr>
        <w:tab/>
        <w:t>La Cámara de Diputados constituye el parlamento del Gran Ducado de Luxemburgo. Está compuesta por 60 diputados elegidos por sufragio universal directo para un mandato de cinco años, mediante un sistema de representación proporcional. Las últimas elecciones legislativas se celebraron el 8 de octubre de 2023, y las próximas tendrán lugar en 2028. El Gran Ducado cuenta con un sistema parlamentario unicameral. La Cámara de Diputados, el Gobierno y el Consejo de Estado participan en el procedimiento legislativo. La función principal de la Cámara es votar los proyectos y propuestas de ley. Los diputados disponen del derecho de iniciativa parlamentaria, que ejercen mediante la presentación de proyectos de ley, aunque su uso es moderado. Asimismo, la Constitución confiere a la Cámara determinadas atribuciones en materia financiera, así como el derecho de fiscalización de los actos del Gobierno. Por último, en el ámbito de las relaciones internacionales, se necesita la aprobación de la Cámara para que un tratado pueda entrar en vigor en el territorio del Gran Ducado. La Cámara delibera en la capital y sus sesiones son públicas.</w:t>
      </w:r>
    </w:p>
    <w:p w14:paraId="6D46B48D" w14:textId="77777777" w:rsidR="0020355C" w:rsidRPr="0020355C" w:rsidRDefault="0020355C" w:rsidP="0020355C">
      <w:pPr>
        <w:pStyle w:val="SingleTxtG"/>
        <w:rPr>
          <w:lang w:val="es-ES_tradnl"/>
        </w:rPr>
      </w:pPr>
      <w:r w:rsidRPr="0020355C">
        <w:rPr>
          <w:lang w:val="es-ES_tradnl"/>
        </w:rPr>
        <w:lastRenderedPageBreak/>
        <w:t>52.</w:t>
      </w:r>
      <w:r w:rsidRPr="0020355C">
        <w:rPr>
          <w:lang w:val="es-ES_tradnl"/>
        </w:rPr>
        <w:tab/>
        <w:t>El Consejo de Estado es una institución independiente a la que la Constitución encomienda ejercer la influencia moderadora propia de una segunda asamblea legislativa dentro del sistema unicameral del Gran Ducado. Está compuesto por 21 consejeros, nombrados y destituidos formalmente por el Gran Duque, a propuesta del Gobierno, de la Cámara de Diputados y del propio Consejo de Estado. Salvo en el caso del Gran Duque heredero, el mandato de Consejero de Estado concluye tras un período continuo o discontinuo de 12 años, o bien cuando el titular alcanza la edad de 72 años o acepta un cargo incompatible con dicha función. El Consejo actúa como órgano consultivo en el procedimiento legislativo. De este modo, para todo proyecto de ley presentado por el Gobierno o toda propuesta de ley formulada por la Cámara de Diputados, se requiere obligatoriamente la opinión del Consejo de Estado. A tal efecto, debe examinar la conformidad de los proyectos de texto legislativo con la Constitución, las convenciones internacionales y los principios generales de derecho.</w:t>
      </w:r>
    </w:p>
    <w:p w14:paraId="4C896F65" w14:textId="77777777" w:rsidR="0020355C" w:rsidRPr="0020355C" w:rsidRDefault="0020355C" w:rsidP="00D318C4">
      <w:pPr>
        <w:pStyle w:val="H23G"/>
        <w:rPr>
          <w:lang w:val="es-ES_tradnl"/>
        </w:rPr>
      </w:pPr>
      <w:bookmarkStart w:id="98" w:name="_Toc182383471"/>
      <w:r w:rsidRPr="0020355C">
        <w:rPr>
          <w:lang w:val="es-ES_tradnl"/>
        </w:rPr>
        <w:tab/>
        <w:t>2.</w:t>
      </w:r>
      <w:r w:rsidRPr="0020355C">
        <w:rPr>
          <w:lang w:val="es-ES_tradnl"/>
        </w:rPr>
        <w:tab/>
        <w:t>Sistema electoral</w:t>
      </w:r>
      <w:bookmarkEnd w:id="98"/>
    </w:p>
    <w:p w14:paraId="4F835E5E" w14:textId="4A50CA35" w:rsidR="0020355C" w:rsidRPr="0020355C" w:rsidRDefault="0020355C" w:rsidP="0020355C">
      <w:pPr>
        <w:pStyle w:val="SingleTxtG"/>
        <w:rPr>
          <w:lang w:val="es-ES_tradnl"/>
        </w:rPr>
      </w:pPr>
      <w:r w:rsidRPr="0020355C">
        <w:rPr>
          <w:lang w:val="es-ES_tradnl"/>
        </w:rPr>
        <w:t>53.</w:t>
      </w:r>
      <w:r w:rsidRPr="0020355C">
        <w:rPr>
          <w:lang w:val="es-ES_tradnl"/>
        </w:rPr>
        <w:tab/>
        <w:t>En Luxemburgo, el sufragio activo y pasivo universal se introdujo el 26 de octubre de</w:t>
      </w:r>
      <w:r w:rsidR="00D318C4">
        <w:rPr>
          <w:lang w:val="es-ES_tradnl"/>
        </w:rPr>
        <w:t> </w:t>
      </w:r>
      <w:r w:rsidRPr="0020355C">
        <w:rPr>
          <w:lang w:val="es-ES_tradnl"/>
        </w:rPr>
        <w:t>1919. El voto constituye un deber cívico obligatorio, y su incumplimiento puede ser sancionado con una multa. Las elecciones legislativas se celebran cada 5 años, y las municipales, cada 6 años. Asimismo, cada cinco años, los ciudadanos eligen por sufragio universal directo a seis representantes luxemburgueses para el Parlamento Europeo.</w:t>
      </w:r>
    </w:p>
    <w:p w14:paraId="7DC80C78" w14:textId="77777777" w:rsidR="0020355C" w:rsidRPr="0020355C" w:rsidRDefault="0020355C" w:rsidP="0020355C">
      <w:pPr>
        <w:pStyle w:val="SingleTxtG"/>
        <w:rPr>
          <w:lang w:val="es-ES_tradnl"/>
        </w:rPr>
      </w:pPr>
      <w:r w:rsidRPr="0020355C">
        <w:rPr>
          <w:lang w:val="es-ES_tradnl"/>
        </w:rPr>
        <w:t>54.</w:t>
      </w:r>
      <w:r w:rsidRPr="0020355C">
        <w:rPr>
          <w:lang w:val="es-ES_tradnl"/>
        </w:rPr>
        <w:tab/>
        <w:t>Dado que el voto es obligatorio en Luxemburgo, la participación en los distintos tipos de elecciones es elevada. En las últimas elecciones europeas, celebradas en 2024, la tasa de participación fue del 82,29 %, una de las más altas entre los Estados miembros de la UE. En las elecciones legislativas de 2023, la participación nacional fue del 87,20 %.</w:t>
      </w:r>
    </w:p>
    <w:p w14:paraId="3B2ED018" w14:textId="77777777" w:rsidR="00D318C4" w:rsidRDefault="0020355C" w:rsidP="00D318C4">
      <w:pPr>
        <w:pStyle w:val="Table1G"/>
        <w:rPr>
          <w:lang w:val="es-ES_tradnl"/>
        </w:rPr>
      </w:pPr>
      <w:bookmarkStart w:id="99" w:name="_Toc11407918"/>
      <w:bookmarkStart w:id="100" w:name="_Toc11408873"/>
      <w:bookmarkStart w:id="101" w:name="_Toc180747719"/>
      <w:r w:rsidRPr="00AD7A7D">
        <w:rPr>
          <w:lang w:val="es-ES_tradnl"/>
        </w:rPr>
        <w:t>Cuadro 34</w:t>
      </w:r>
    </w:p>
    <w:p w14:paraId="3C68C3CD" w14:textId="7AB7D701" w:rsidR="0020355C" w:rsidRPr="00E6044B" w:rsidRDefault="0020355C" w:rsidP="00D318C4">
      <w:pPr>
        <w:pStyle w:val="SingleTxtG"/>
        <w:jc w:val="left"/>
        <w:rPr>
          <w:sz w:val="18"/>
          <w:szCs w:val="18"/>
        </w:rPr>
      </w:pPr>
      <w:r w:rsidRPr="00AD7A7D">
        <w:rPr>
          <w:b/>
          <w:bCs/>
          <w:lang w:val="es-ES_tradnl"/>
        </w:rPr>
        <w:t xml:space="preserve">Tasa de participación por distrito electoral en las elecciones legislativas </w:t>
      </w:r>
      <w:r w:rsidR="00D318C4">
        <w:rPr>
          <w:b/>
          <w:bCs/>
          <w:lang w:val="es-ES_tradnl"/>
        </w:rPr>
        <w:br/>
      </w:r>
      <w:r w:rsidRPr="00AD7A7D">
        <w:rPr>
          <w:b/>
          <w:bCs/>
          <w:lang w:val="es-ES_tradnl"/>
        </w:rPr>
        <w:t>de 2023</w:t>
      </w:r>
      <w:bookmarkEnd w:id="99"/>
      <w:bookmarkEnd w:id="100"/>
      <w:bookmarkEnd w:id="101"/>
      <w:r w:rsidRPr="00AD7A7D">
        <w:rPr>
          <w:b/>
          <w:bCs/>
          <w:lang w:val="es-ES_tradnl"/>
        </w:rPr>
        <w:t xml:space="preserve"> </w:t>
      </w:r>
      <w:r w:rsidR="00E6044B">
        <w:rPr>
          <w:b/>
          <w:bCs/>
          <w:lang w:val="es-ES_tradnl"/>
        </w:rPr>
        <w:br/>
      </w:r>
      <w:r w:rsidRPr="00AD7A7D">
        <w:rPr>
          <w:sz w:val="18"/>
          <w:szCs w:val="18"/>
          <w:lang w:val="es-ES_tradnl"/>
        </w:rPr>
        <w:t>(</w:t>
      </w:r>
      <w:r w:rsidR="00E6044B" w:rsidRPr="00E6044B">
        <w:rPr>
          <w:sz w:val="18"/>
          <w:szCs w:val="18"/>
          <w:lang w:val="es-ES_tradnl"/>
        </w:rPr>
        <w:t>E</w:t>
      </w:r>
      <w:r w:rsidRPr="00AD7A7D">
        <w:rPr>
          <w:sz w:val="18"/>
          <w:szCs w:val="18"/>
          <w:lang w:val="es-ES_tradnl"/>
        </w:rPr>
        <w:t>n porcentaje)</w:t>
      </w:r>
    </w:p>
    <w:tbl>
      <w:tblPr>
        <w:tblStyle w:val="Tablanormal2"/>
        <w:tblW w:w="7370" w:type="dxa"/>
        <w:tblInd w:w="1134" w:type="dxa"/>
        <w:tblBorders>
          <w:top w:val="single" w:sz="4" w:space="0" w:color="auto"/>
          <w:bottom w:val="single" w:sz="12" w:space="0" w:color="auto"/>
          <w:insideH w:val="single" w:sz="12" w:space="0" w:color="auto"/>
        </w:tblBorders>
        <w:tblCellMar>
          <w:left w:w="0" w:type="dxa"/>
          <w:right w:w="0" w:type="dxa"/>
        </w:tblCellMar>
        <w:tblLook w:val="06A0" w:firstRow="1" w:lastRow="0" w:firstColumn="1" w:lastColumn="0" w:noHBand="1" w:noVBand="1"/>
      </w:tblPr>
      <w:tblGrid>
        <w:gridCol w:w="1702"/>
        <w:gridCol w:w="1417"/>
        <w:gridCol w:w="1559"/>
        <w:gridCol w:w="1418"/>
        <w:gridCol w:w="1274"/>
      </w:tblGrid>
      <w:tr w:rsidR="00D318C4" w:rsidRPr="00D318C4" w14:paraId="322ABEB6" w14:textId="77777777" w:rsidTr="00D318C4">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1155" w:type="pct"/>
            <w:tcBorders>
              <w:bottom w:val="none" w:sz="0" w:space="0" w:color="auto"/>
            </w:tcBorders>
            <w:shd w:val="clear" w:color="auto" w:fill="auto"/>
            <w:noWrap/>
            <w:vAlign w:val="bottom"/>
            <w:hideMark/>
          </w:tcPr>
          <w:p w14:paraId="325B0804" w14:textId="77777777" w:rsidR="0020355C" w:rsidRPr="00D318C4" w:rsidRDefault="0020355C" w:rsidP="00D318C4">
            <w:pPr>
              <w:autoSpaceDE w:val="0"/>
              <w:autoSpaceDN w:val="0"/>
              <w:adjustRightInd w:val="0"/>
              <w:spacing w:before="80" w:after="80" w:line="200" w:lineRule="exact"/>
              <w:rPr>
                <w:b w:val="0"/>
                <w:bCs w:val="0"/>
                <w:i/>
                <w:sz w:val="16"/>
                <w:szCs w:val="18"/>
                <w:lang w:val="es-ES_tradnl"/>
              </w:rPr>
            </w:pPr>
            <w:r w:rsidRPr="00D318C4">
              <w:rPr>
                <w:b w:val="0"/>
                <w:bCs w:val="0"/>
                <w:i/>
                <w:iCs/>
                <w:sz w:val="16"/>
                <w:lang w:val="es-ES_tradnl"/>
              </w:rPr>
              <w:t>Distrito electoral</w:t>
            </w:r>
          </w:p>
        </w:tc>
        <w:tc>
          <w:tcPr>
            <w:tcW w:w="961" w:type="pct"/>
            <w:tcBorders>
              <w:bottom w:val="none" w:sz="0" w:space="0" w:color="auto"/>
            </w:tcBorders>
            <w:shd w:val="clear" w:color="auto" w:fill="auto"/>
            <w:noWrap/>
            <w:vAlign w:val="bottom"/>
            <w:hideMark/>
          </w:tcPr>
          <w:p w14:paraId="694F572B" w14:textId="77777777" w:rsidR="0020355C" w:rsidRPr="00D318C4" w:rsidRDefault="0020355C" w:rsidP="00D318C4">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318C4">
              <w:rPr>
                <w:b w:val="0"/>
                <w:bCs w:val="0"/>
                <w:i/>
                <w:iCs/>
                <w:sz w:val="16"/>
                <w:lang w:val="es-ES_tradnl"/>
              </w:rPr>
              <w:t>Distrito Sur</w:t>
            </w:r>
          </w:p>
        </w:tc>
        <w:tc>
          <w:tcPr>
            <w:tcW w:w="1058" w:type="pct"/>
            <w:tcBorders>
              <w:bottom w:val="none" w:sz="0" w:space="0" w:color="auto"/>
            </w:tcBorders>
            <w:shd w:val="clear" w:color="auto" w:fill="auto"/>
            <w:noWrap/>
            <w:vAlign w:val="bottom"/>
            <w:hideMark/>
          </w:tcPr>
          <w:p w14:paraId="23D00508" w14:textId="77777777" w:rsidR="0020355C" w:rsidRPr="00D318C4" w:rsidRDefault="0020355C" w:rsidP="00D318C4">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318C4">
              <w:rPr>
                <w:b w:val="0"/>
                <w:bCs w:val="0"/>
                <w:i/>
                <w:iCs/>
                <w:sz w:val="16"/>
                <w:lang w:val="es-ES_tradnl"/>
              </w:rPr>
              <w:t>Distrito Centro</w:t>
            </w:r>
          </w:p>
        </w:tc>
        <w:tc>
          <w:tcPr>
            <w:tcW w:w="962" w:type="pct"/>
            <w:tcBorders>
              <w:bottom w:val="none" w:sz="0" w:space="0" w:color="auto"/>
            </w:tcBorders>
            <w:shd w:val="clear" w:color="auto" w:fill="auto"/>
            <w:noWrap/>
            <w:vAlign w:val="bottom"/>
            <w:hideMark/>
          </w:tcPr>
          <w:p w14:paraId="7E5DD9C5" w14:textId="77777777" w:rsidR="0020355C" w:rsidRPr="00D318C4" w:rsidRDefault="0020355C" w:rsidP="00D318C4">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318C4">
              <w:rPr>
                <w:b w:val="0"/>
                <w:bCs w:val="0"/>
                <w:i/>
                <w:iCs/>
                <w:sz w:val="16"/>
                <w:lang w:val="es-ES_tradnl"/>
              </w:rPr>
              <w:t>Distrito Norte</w:t>
            </w:r>
          </w:p>
        </w:tc>
        <w:tc>
          <w:tcPr>
            <w:tcW w:w="864" w:type="pct"/>
            <w:tcBorders>
              <w:bottom w:val="none" w:sz="0" w:space="0" w:color="auto"/>
            </w:tcBorders>
            <w:shd w:val="clear" w:color="auto" w:fill="auto"/>
            <w:noWrap/>
            <w:vAlign w:val="bottom"/>
            <w:hideMark/>
          </w:tcPr>
          <w:p w14:paraId="717860E9" w14:textId="77777777" w:rsidR="0020355C" w:rsidRPr="00D318C4" w:rsidRDefault="0020355C" w:rsidP="00D318C4">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D318C4">
              <w:rPr>
                <w:b w:val="0"/>
                <w:bCs w:val="0"/>
                <w:i/>
                <w:iCs/>
                <w:sz w:val="16"/>
                <w:lang w:val="es-ES_tradnl"/>
              </w:rPr>
              <w:t>Distrito Este</w:t>
            </w:r>
          </w:p>
        </w:tc>
      </w:tr>
      <w:tr w:rsidR="00D318C4" w:rsidRPr="00D318C4" w14:paraId="0AD89111" w14:textId="77777777" w:rsidTr="00D318C4">
        <w:trPr>
          <w:trHeight w:val="240"/>
        </w:trPr>
        <w:tc>
          <w:tcPr>
            <w:cnfStyle w:val="001000000000" w:firstRow="0" w:lastRow="0" w:firstColumn="1" w:lastColumn="0" w:oddVBand="0" w:evenVBand="0" w:oddHBand="0" w:evenHBand="0" w:firstRowFirstColumn="0" w:firstRowLastColumn="0" w:lastRowFirstColumn="0" w:lastRowLastColumn="0"/>
            <w:tcW w:w="1155" w:type="pct"/>
            <w:shd w:val="clear" w:color="auto" w:fill="auto"/>
            <w:noWrap/>
            <w:hideMark/>
          </w:tcPr>
          <w:p w14:paraId="2CE30D88" w14:textId="77777777" w:rsidR="0020355C" w:rsidRPr="00D318C4" w:rsidRDefault="0020355C" w:rsidP="00D318C4">
            <w:pPr>
              <w:autoSpaceDE w:val="0"/>
              <w:autoSpaceDN w:val="0"/>
              <w:adjustRightInd w:val="0"/>
              <w:spacing w:before="40" w:after="40" w:line="220" w:lineRule="exact"/>
              <w:rPr>
                <w:b w:val="0"/>
                <w:bCs w:val="0"/>
                <w:sz w:val="18"/>
                <w:szCs w:val="18"/>
                <w:lang w:val="es-ES_tradnl"/>
              </w:rPr>
            </w:pPr>
            <w:r w:rsidRPr="00D318C4">
              <w:rPr>
                <w:b w:val="0"/>
                <w:bCs w:val="0"/>
                <w:sz w:val="18"/>
                <w:lang w:val="es-ES_tradnl"/>
              </w:rPr>
              <w:t>Tasa de participación</w:t>
            </w:r>
          </w:p>
        </w:tc>
        <w:tc>
          <w:tcPr>
            <w:tcW w:w="961" w:type="pct"/>
            <w:shd w:val="clear" w:color="auto" w:fill="auto"/>
            <w:noWrap/>
            <w:vAlign w:val="bottom"/>
            <w:hideMark/>
          </w:tcPr>
          <w:p w14:paraId="1D8AE3D7" w14:textId="77777777" w:rsidR="0020355C" w:rsidRPr="00D318C4" w:rsidRDefault="0020355C" w:rsidP="00D318C4">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318C4">
              <w:rPr>
                <w:sz w:val="18"/>
                <w:lang w:val="es-ES_tradnl"/>
              </w:rPr>
              <w:t xml:space="preserve">95,24 </w:t>
            </w:r>
          </w:p>
        </w:tc>
        <w:tc>
          <w:tcPr>
            <w:tcW w:w="1058" w:type="pct"/>
            <w:shd w:val="clear" w:color="auto" w:fill="auto"/>
            <w:noWrap/>
            <w:vAlign w:val="bottom"/>
            <w:hideMark/>
          </w:tcPr>
          <w:p w14:paraId="745362E1" w14:textId="77777777" w:rsidR="0020355C" w:rsidRPr="00D318C4" w:rsidRDefault="0020355C" w:rsidP="00D318C4">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318C4">
              <w:rPr>
                <w:sz w:val="18"/>
                <w:lang w:val="es-ES_tradnl"/>
              </w:rPr>
              <w:t xml:space="preserve">89,71 </w:t>
            </w:r>
          </w:p>
        </w:tc>
        <w:tc>
          <w:tcPr>
            <w:tcW w:w="962" w:type="pct"/>
            <w:shd w:val="clear" w:color="auto" w:fill="auto"/>
            <w:noWrap/>
            <w:vAlign w:val="bottom"/>
            <w:hideMark/>
          </w:tcPr>
          <w:p w14:paraId="3E053F49" w14:textId="77777777" w:rsidR="0020355C" w:rsidRPr="00D318C4" w:rsidRDefault="0020355C" w:rsidP="00D318C4">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318C4">
              <w:rPr>
                <w:sz w:val="18"/>
                <w:lang w:val="es-ES_tradnl"/>
              </w:rPr>
              <w:t xml:space="preserve">94,46 </w:t>
            </w:r>
          </w:p>
        </w:tc>
        <w:tc>
          <w:tcPr>
            <w:tcW w:w="864" w:type="pct"/>
            <w:shd w:val="clear" w:color="auto" w:fill="auto"/>
            <w:noWrap/>
            <w:vAlign w:val="bottom"/>
            <w:hideMark/>
          </w:tcPr>
          <w:p w14:paraId="6A599C93" w14:textId="77777777" w:rsidR="0020355C" w:rsidRPr="00D318C4" w:rsidRDefault="0020355C" w:rsidP="00D318C4">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D318C4">
              <w:rPr>
                <w:sz w:val="18"/>
                <w:lang w:val="es-ES_tradnl"/>
              </w:rPr>
              <w:t xml:space="preserve">93,69 </w:t>
            </w:r>
          </w:p>
        </w:tc>
      </w:tr>
    </w:tbl>
    <w:p w14:paraId="2E57F52B" w14:textId="77777777" w:rsidR="0020355C" w:rsidRPr="0020355C" w:rsidRDefault="0020355C" w:rsidP="00D318C4">
      <w:pPr>
        <w:pStyle w:val="SingleTxtG"/>
        <w:spacing w:before="240"/>
        <w:rPr>
          <w:lang w:val="es-ES_tradnl"/>
        </w:rPr>
      </w:pPr>
      <w:r w:rsidRPr="0020355C">
        <w:rPr>
          <w:lang w:val="es-ES_tradnl"/>
        </w:rPr>
        <w:t>55.</w:t>
      </w:r>
      <w:r w:rsidRPr="0020355C">
        <w:rPr>
          <w:lang w:val="es-ES_tradnl"/>
        </w:rPr>
        <w:tab/>
        <w:t>Para ejercer el derecho al voto en las elecciones legislativas, es necesario ser nacional luxemburgués, haber cumplido al menos 18 años en la fecha de la votación, gozar de los derechos civiles y políticos, y tener domicilio en el Gran Ducado de Luxemburgo. Los luxemburgueses domiciliados en el extranjero pueden participar en dichas elecciones mediante el voto por correo. Los nacionales de otros países miembros de la UE que residan en el Gran Ducado pueden participar tanto en las elecciones al Parlamento Europeo como en las elecciones municipales. Estas también están abiertas a los nacionales de países no pertenecientes a la UE. La Ley Electoral Municipal permite asimismo que todos los extranjeros se presenten como candidatos a cargos municipales, incluidos los de burgomaestre y burgomaestre adjunto. Los candidatos deben haber residido en Luxemburgo por lo menos cinco años, el último de estos de forma ininterrumpida, y haber vivido en el municipio durante al menos seis meses.</w:t>
      </w:r>
    </w:p>
    <w:p w14:paraId="7F65377A" w14:textId="77777777" w:rsidR="0020355C" w:rsidRPr="0020355C" w:rsidRDefault="0020355C" w:rsidP="0020355C">
      <w:pPr>
        <w:pStyle w:val="SingleTxtG"/>
        <w:rPr>
          <w:lang w:val="es-ES_tradnl"/>
        </w:rPr>
      </w:pPr>
      <w:r w:rsidRPr="0020355C">
        <w:rPr>
          <w:lang w:val="es-ES_tradnl"/>
        </w:rPr>
        <w:t>56.</w:t>
      </w:r>
      <w:r w:rsidRPr="0020355C">
        <w:rPr>
          <w:lang w:val="es-ES_tradnl"/>
        </w:rPr>
        <w:tab/>
        <w:t>Las elecciones a la Cámara de Diputados se celebran por sufragio universal directo para designar a los 60 diputados que, en virtud del sistema unicameral de Luxemburgo, componen dicha Cámara. Para las elecciones legislativas, el Gran Ducado de Luxemburgo se divide en cuatro distritos electorales. Los diputados se eligen mediante un sistema de listas. En cada uno de los cuatro distritos, las agrupaciones políticas deben presentar listas de candidatos, cuyo número no puede exceder el de los diputados que deben ser elegidos en el distrito correspondiente. La distribución de los escaños se determina conforme a las reglas de representación proporcional y al principio del menor cociente electoral. Las elecciones legislativas se celebran cada cinco años, conforme a lo establecido por la ley; las más recientes tuvieron lugar el 8 de octubre de 2023.</w:t>
      </w:r>
    </w:p>
    <w:p w14:paraId="690E40C0" w14:textId="77777777" w:rsidR="0020355C" w:rsidRPr="0020355C" w:rsidRDefault="0020355C" w:rsidP="0020355C">
      <w:pPr>
        <w:pStyle w:val="SingleTxtG"/>
        <w:rPr>
          <w:lang w:val="es-ES_tradnl"/>
        </w:rPr>
      </w:pPr>
      <w:r w:rsidRPr="0020355C">
        <w:rPr>
          <w:lang w:val="es-ES_tradnl"/>
        </w:rPr>
        <w:t>57.</w:t>
      </w:r>
      <w:r w:rsidRPr="0020355C">
        <w:rPr>
          <w:lang w:val="es-ES_tradnl"/>
        </w:rPr>
        <w:tab/>
        <w:t xml:space="preserve">La Ley de Reglamentación de la Financiación de los Partidos Políticos, de 21 de diciembre de 2007, contiene la definición de agrupación o partido político. De conformidad con dicha ley, se entiende por agrupación o partido político una asociación de personas </w:t>
      </w:r>
      <w:r w:rsidRPr="0020355C">
        <w:rPr>
          <w:lang w:val="es-ES_tradnl"/>
        </w:rPr>
        <w:lastRenderedPageBreak/>
        <w:t>físicas, con o sin personalidad jurídica, que participa, respetando los principios fundamentales de la democracia, en la expresión del sufragio universal y de la voluntad popular, conforme a lo establecido en sus estatutos o en su programa. Con el objetivo de fomentar un mayor equilibrio entre mujeres y hombres en la toma de decisiones, en diciembre de 2016 se enmendó la ley para prever que el monto de la financiación asignada a un partido político pueda reducirse en distintas proporciones si el número de candidatos del género infrarrepresentado en una lista se mantiene por debajo de determinados umbrales.</w:t>
      </w:r>
    </w:p>
    <w:p w14:paraId="62D6E249" w14:textId="77777777" w:rsidR="0020355C" w:rsidRPr="0020355C" w:rsidRDefault="0020355C" w:rsidP="0020355C">
      <w:pPr>
        <w:pStyle w:val="SingleTxtG"/>
        <w:rPr>
          <w:lang w:val="es-ES_tradnl"/>
        </w:rPr>
      </w:pPr>
      <w:r w:rsidRPr="0020355C">
        <w:rPr>
          <w:lang w:val="es-ES_tradnl"/>
        </w:rPr>
        <w:t>58.</w:t>
      </w:r>
      <w:r w:rsidRPr="0020355C">
        <w:rPr>
          <w:lang w:val="es-ES_tradnl"/>
        </w:rPr>
        <w:tab/>
        <w:t xml:space="preserve">Actualmente, existen 15 partidos políticos activos en Luxemburgo. El actual Gobierno de coalición está compuesto por dos de ellos. En total, siete partidos cuentan con representación en la Cámara de Diputados tras las elecciones parlamentarias de 2023. Los partidos políticos activos son, por orden alfabético: </w:t>
      </w:r>
      <w:proofErr w:type="spellStart"/>
      <w:r w:rsidRPr="0020355C">
        <w:rPr>
          <w:lang w:val="es-ES_tradnl"/>
        </w:rPr>
        <w:t>Alternativ</w:t>
      </w:r>
      <w:proofErr w:type="spellEnd"/>
      <w:r w:rsidRPr="0020355C">
        <w:rPr>
          <w:lang w:val="es-ES_tradnl"/>
        </w:rPr>
        <w:t xml:space="preserve"> </w:t>
      </w:r>
      <w:proofErr w:type="spellStart"/>
      <w:r w:rsidRPr="0020355C">
        <w:rPr>
          <w:lang w:val="es-ES_tradnl"/>
        </w:rPr>
        <w:t>Demokratesch</w:t>
      </w:r>
      <w:proofErr w:type="spellEnd"/>
      <w:r w:rsidRPr="0020355C">
        <w:rPr>
          <w:lang w:val="es-ES_tradnl"/>
        </w:rPr>
        <w:t xml:space="preserve"> </w:t>
      </w:r>
      <w:proofErr w:type="spellStart"/>
      <w:r w:rsidRPr="0020355C">
        <w:rPr>
          <w:lang w:val="es-ES_tradnl"/>
        </w:rPr>
        <w:t>Reformpartei</w:t>
      </w:r>
      <w:proofErr w:type="spellEnd"/>
      <w:r w:rsidRPr="0020355C">
        <w:rPr>
          <w:lang w:val="es-ES_tradnl"/>
        </w:rPr>
        <w:t xml:space="preserve"> (Partido Demócrata Alternativo de Reforma), </w:t>
      </w:r>
      <w:proofErr w:type="spellStart"/>
      <w:r w:rsidRPr="0020355C">
        <w:rPr>
          <w:lang w:val="es-ES_tradnl"/>
        </w:rPr>
        <w:t>Chrëschtlech-Sozial</w:t>
      </w:r>
      <w:proofErr w:type="spellEnd"/>
      <w:r w:rsidRPr="0020355C">
        <w:rPr>
          <w:lang w:val="es-ES_tradnl"/>
        </w:rPr>
        <w:t xml:space="preserve"> </w:t>
      </w:r>
      <w:proofErr w:type="spellStart"/>
      <w:r w:rsidRPr="0020355C">
        <w:rPr>
          <w:lang w:val="es-ES_tradnl"/>
        </w:rPr>
        <w:t>Vollekspartei</w:t>
      </w:r>
      <w:proofErr w:type="spellEnd"/>
      <w:r w:rsidRPr="0020355C">
        <w:rPr>
          <w:lang w:val="es-ES_tradnl"/>
        </w:rPr>
        <w:t xml:space="preserve"> (Partido Popular Social Cristiano), </w:t>
      </w:r>
      <w:proofErr w:type="spellStart"/>
      <w:r w:rsidRPr="0020355C">
        <w:rPr>
          <w:lang w:val="es-ES_tradnl"/>
        </w:rPr>
        <w:t>Déi</w:t>
      </w:r>
      <w:proofErr w:type="spellEnd"/>
      <w:r w:rsidRPr="0020355C">
        <w:rPr>
          <w:lang w:val="es-ES_tradnl"/>
        </w:rPr>
        <w:t xml:space="preserve"> </w:t>
      </w:r>
      <w:proofErr w:type="spellStart"/>
      <w:r w:rsidRPr="0020355C">
        <w:rPr>
          <w:lang w:val="es-ES_tradnl"/>
        </w:rPr>
        <w:t>Gréng</w:t>
      </w:r>
      <w:proofErr w:type="spellEnd"/>
      <w:r w:rsidRPr="0020355C">
        <w:rPr>
          <w:lang w:val="es-ES_tradnl"/>
        </w:rPr>
        <w:t xml:space="preserve"> (Los Verdes), </w:t>
      </w:r>
      <w:proofErr w:type="spellStart"/>
      <w:r w:rsidRPr="0020355C">
        <w:rPr>
          <w:lang w:val="es-ES_tradnl"/>
        </w:rPr>
        <w:t>Déi</w:t>
      </w:r>
      <w:proofErr w:type="spellEnd"/>
      <w:r w:rsidRPr="0020355C">
        <w:rPr>
          <w:lang w:val="es-ES_tradnl"/>
        </w:rPr>
        <w:t xml:space="preserve"> </w:t>
      </w:r>
      <w:proofErr w:type="spellStart"/>
      <w:r w:rsidRPr="0020355C">
        <w:rPr>
          <w:lang w:val="es-ES_tradnl"/>
        </w:rPr>
        <w:t>Lénk</w:t>
      </w:r>
      <w:proofErr w:type="spellEnd"/>
      <w:r w:rsidRPr="0020355C">
        <w:rPr>
          <w:lang w:val="es-ES_tradnl"/>
        </w:rPr>
        <w:t xml:space="preserve"> (La Izquierda), </w:t>
      </w:r>
      <w:proofErr w:type="spellStart"/>
      <w:r w:rsidRPr="0020355C">
        <w:rPr>
          <w:lang w:val="es-ES_tradnl"/>
        </w:rPr>
        <w:t>Déi</w:t>
      </w:r>
      <w:proofErr w:type="spellEnd"/>
      <w:r w:rsidRPr="0020355C">
        <w:rPr>
          <w:lang w:val="es-ES_tradnl"/>
        </w:rPr>
        <w:t xml:space="preserve"> Liberal (Los Liberales), </w:t>
      </w:r>
      <w:proofErr w:type="spellStart"/>
      <w:r w:rsidRPr="0020355C">
        <w:rPr>
          <w:lang w:val="es-ES_tradnl"/>
        </w:rPr>
        <w:t>Déi</w:t>
      </w:r>
      <w:proofErr w:type="spellEnd"/>
      <w:r w:rsidRPr="0020355C">
        <w:rPr>
          <w:lang w:val="es-ES_tradnl"/>
        </w:rPr>
        <w:t xml:space="preserve"> </w:t>
      </w:r>
      <w:proofErr w:type="spellStart"/>
      <w:r w:rsidRPr="0020355C">
        <w:rPr>
          <w:lang w:val="es-ES_tradnl"/>
        </w:rPr>
        <w:t>Konservativ</w:t>
      </w:r>
      <w:proofErr w:type="spellEnd"/>
      <w:r w:rsidRPr="0020355C">
        <w:rPr>
          <w:lang w:val="es-ES_tradnl"/>
        </w:rPr>
        <w:t xml:space="preserve"> (Los Conservadores), </w:t>
      </w:r>
      <w:proofErr w:type="spellStart"/>
      <w:r w:rsidRPr="0020355C">
        <w:rPr>
          <w:lang w:val="es-ES_tradnl"/>
        </w:rPr>
        <w:t>Demokratesch</w:t>
      </w:r>
      <w:proofErr w:type="spellEnd"/>
      <w:r w:rsidRPr="0020355C">
        <w:rPr>
          <w:lang w:val="es-ES_tradnl"/>
        </w:rPr>
        <w:t xml:space="preserve"> </w:t>
      </w:r>
      <w:proofErr w:type="spellStart"/>
      <w:r w:rsidRPr="0020355C">
        <w:rPr>
          <w:lang w:val="es-ES_tradnl"/>
        </w:rPr>
        <w:t>Partei</w:t>
      </w:r>
      <w:proofErr w:type="spellEnd"/>
      <w:r w:rsidRPr="0020355C">
        <w:rPr>
          <w:lang w:val="es-ES_tradnl"/>
        </w:rPr>
        <w:t xml:space="preserve"> (Partido Demócrata), </w:t>
      </w:r>
      <w:proofErr w:type="spellStart"/>
      <w:r w:rsidRPr="0020355C">
        <w:rPr>
          <w:lang w:val="es-ES_tradnl"/>
        </w:rPr>
        <w:t>Fräi</w:t>
      </w:r>
      <w:proofErr w:type="spellEnd"/>
      <w:r w:rsidRPr="0020355C">
        <w:rPr>
          <w:lang w:val="es-ES_tradnl"/>
        </w:rPr>
        <w:t xml:space="preserve"> </w:t>
      </w:r>
      <w:proofErr w:type="spellStart"/>
      <w:r w:rsidRPr="0020355C">
        <w:rPr>
          <w:lang w:val="es-ES_tradnl"/>
        </w:rPr>
        <w:t>Sozial</w:t>
      </w:r>
      <w:proofErr w:type="spellEnd"/>
      <w:r w:rsidRPr="0020355C">
        <w:rPr>
          <w:lang w:val="es-ES_tradnl"/>
        </w:rPr>
        <w:t xml:space="preserve"> </w:t>
      </w:r>
      <w:proofErr w:type="spellStart"/>
      <w:r w:rsidRPr="0020355C">
        <w:rPr>
          <w:lang w:val="es-ES_tradnl"/>
        </w:rPr>
        <w:t>Alternativ</w:t>
      </w:r>
      <w:proofErr w:type="spellEnd"/>
      <w:r w:rsidRPr="0020355C">
        <w:rPr>
          <w:lang w:val="es-ES_tradnl"/>
        </w:rPr>
        <w:t xml:space="preserve"> (Alternativa Social Libre), </w:t>
      </w:r>
      <w:proofErr w:type="spellStart"/>
      <w:r w:rsidRPr="0020355C">
        <w:rPr>
          <w:lang w:val="es-ES_tradnl"/>
        </w:rPr>
        <w:t>Fräi</w:t>
      </w:r>
      <w:proofErr w:type="spellEnd"/>
      <w:r w:rsidRPr="0020355C">
        <w:rPr>
          <w:lang w:val="es-ES_tradnl"/>
        </w:rPr>
        <w:t xml:space="preserve"> </w:t>
      </w:r>
      <w:proofErr w:type="spellStart"/>
      <w:r w:rsidRPr="0020355C">
        <w:rPr>
          <w:lang w:val="es-ES_tradnl"/>
        </w:rPr>
        <w:t>Wieler</w:t>
      </w:r>
      <w:proofErr w:type="spellEnd"/>
      <w:r w:rsidRPr="0020355C">
        <w:rPr>
          <w:lang w:val="es-ES_tradnl"/>
        </w:rPr>
        <w:t xml:space="preserve"> (Electores Libres), </w:t>
      </w:r>
      <w:proofErr w:type="spellStart"/>
      <w:r w:rsidRPr="0020355C">
        <w:rPr>
          <w:lang w:val="es-ES_tradnl"/>
        </w:rPr>
        <w:t>Fokus</w:t>
      </w:r>
      <w:proofErr w:type="spellEnd"/>
      <w:r w:rsidRPr="0020355C">
        <w:rPr>
          <w:lang w:val="es-ES_tradnl"/>
        </w:rPr>
        <w:t xml:space="preserve">, </w:t>
      </w:r>
      <w:proofErr w:type="spellStart"/>
      <w:r w:rsidRPr="0020355C">
        <w:rPr>
          <w:lang w:val="es-ES_tradnl"/>
        </w:rPr>
        <w:t>Kommunistesch</w:t>
      </w:r>
      <w:proofErr w:type="spellEnd"/>
      <w:r w:rsidRPr="0020355C">
        <w:rPr>
          <w:lang w:val="es-ES_tradnl"/>
        </w:rPr>
        <w:t xml:space="preserve"> </w:t>
      </w:r>
      <w:proofErr w:type="spellStart"/>
      <w:r w:rsidRPr="0020355C">
        <w:rPr>
          <w:lang w:val="es-ES_tradnl"/>
        </w:rPr>
        <w:t>Partei</w:t>
      </w:r>
      <w:proofErr w:type="spellEnd"/>
      <w:r w:rsidRPr="0020355C">
        <w:rPr>
          <w:lang w:val="es-ES_tradnl"/>
        </w:rPr>
        <w:t xml:space="preserve"> </w:t>
      </w:r>
      <w:proofErr w:type="spellStart"/>
      <w:r w:rsidRPr="0020355C">
        <w:rPr>
          <w:lang w:val="es-ES_tradnl"/>
        </w:rPr>
        <w:t>Lëtzebuerg</w:t>
      </w:r>
      <w:proofErr w:type="spellEnd"/>
      <w:r w:rsidRPr="0020355C">
        <w:rPr>
          <w:lang w:val="es-ES_tradnl"/>
        </w:rPr>
        <w:t xml:space="preserve"> (Partido Comunista de Luxemburgo), </w:t>
      </w:r>
      <w:proofErr w:type="spellStart"/>
      <w:r w:rsidRPr="0020355C">
        <w:rPr>
          <w:lang w:val="es-ES_tradnl"/>
        </w:rPr>
        <w:t>Lëtzebuerger</w:t>
      </w:r>
      <w:proofErr w:type="spellEnd"/>
      <w:r w:rsidRPr="0020355C">
        <w:rPr>
          <w:lang w:val="es-ES_tradnl"/>
        </w:rPr>
        <w:t xml:space="preserve"> </w:t>
      </w:r>
      <w:proofErr w:type="spellStart"/>
      <w:r w:rsidRPr="0020355C">
        <w:rPr>
          <w:lang w:val="es-ES_tradnl"/>
        </w:rPr>
        <w:t>Sozialistesch</w:t>
      </w:r>
      <w:proofErr w:type="spellEnd"/>
      <w:r w:rsidRPr="0020355C">
        <w:rPr>
          <w:lang w:val="es-ES_tradnl"/>
        </w:rPr>
        <w:t xml:space="preserve"> </w:t>
      </w:r>
      <w:proofErr w:type="spellStart"/>
      <w:r w:rsidRPr="0020355C">
        <w:rPr>
          <w:lang w:val="es-ES_tradnl"/>
        </w:rPr>
        <w:t>Aarbechterpartei</w:t>
      </w:r>
      <w:proofErr w:type="spellEnd"/>
      <w:r w:rsidRPr="0020355C">
        <w:rPr>
          <w:lang w:val="es-ES_tradnl"/>
        </w:rPr>
        <w:t xml:space="preserve"> (Partido Obrero Socialista Luxemburgués), </w:t>
      </w:r>
      <w:proofErr w:type="spellStart"/>
      <w:r w:rsidRPr="0020355C">
        <w:rPr>
          <w:lang w:val="es-ES_tradnl"/>
        </w:rPr>
        <w:t>Partei</w:t>
      </w:r>
      <w:proofErr w:type="spellEnd"/>
      <w:r w:rsidRPr="0020355C">
        <w:rPr>
          <w:lang w:val="es-ES_tradnl"/>
        </w:rPr>
        <w:t xml:space="preserve"> </w:t>
      </w:r>
      <w:proofErr w:type="spellStart"/>
      <w:r w:rsidRPr="0020355C">
        <w:rPr>
          <w:lang w:val="es-ES_tradnl"/>
        </w:rPr>
        <w:t>fir</w:t>
      </w:r>
      <w:proofErr w:type="spellEnd"/>
      <w:r w:rsidRPr="0020355C">
        <w:rPr>
          <w:lang w:val="es-ES_tradnl"/>
        </w:rPr>
        <w:t xml:space="preserve"> Integral </w:t>
      </w:r>
      <w:proofErr w:type="spellStart"/>
      <w:r w:rsidRPr="0020355C">
        <w:rPr>
          <w:lang w:val="es-ES_tradnl"/>
        </w:rPr>
        <w:t>Demokratie</w:t>
      </w:r>
      <w:proofErr w:type="spellEnd"/>
      <w:r w:rsidRPr="0020355C">
        <w:rPr>
          <w:lang w:val="es-ES_tradnl"/>
        </w:rPr>
        <w:t xml:space="preserve"> (Partido para la Democracia Integral), </w:t>
      </w:r>
      <w:proofErr w:type="spellStart"/>
      <w:r w:rsidRPr="0020355C">
        <w:rPr>
          <w:lang w:val="es-ES_tradnl"/>
        </w:rPr>
        <w:t>Piratepartei</w:t>
      </w:r>
      <w:proofErr w:type="spellEnd"/>
      <w:r w:rsidRPr="0020355C">
        <w:rPr>
          <w:lang w:val="es-ES_tradnl"/>
        </w:rPr>
        <w:t xml:space="preserve"> (Partido Pirata), </w:t>
      </w:r>
      <w:proofErr w:type="spellStart"/>
      <w:r w:rsidRPr="0020355C">
        <w:rPr>
          <w:lang w:val="es-ES_tradnl"/>
        </w:rPr>
        <w:t>Sozialliberal</w:t>
      </w:r>
      <w:proofErr w:type="spellEnd"/>
      <w:r w:rsidRPr="0020355C">
        <w:rPr>
          <w:lang w:val="es-ES_tradnl"/>
        </w:rPr>
        <w:t xml:space="preserve"> </w:t>
      </w:r>
      <w:proofErr w:type="spellStart"/>
      <w:r w:rsidRPr="0020355C">
        <w:rPr>
          <w:lang w:val="es-ES_tradnl"/>
        </w:rPr>
        <w:t>Partei</w:t>
      </w:r>
      <w:proofErr w:type="spellEnd"/>
      <w:r w:rsidRPr="0020355C">
        <w:rPr>
          <w:lang w:val="es-ES_tradnl"/>
        </w:rPr>
        <w:t xml:space="preserve"> </w:t>
      </w:r>
      <w:proofErr w:type="spellStart"/>
      <w:r w:rsidRPr="0020355C">
        <w:rPr>
          <w:lang w:val="es-ES_tradnl"/>
        </w:rPr>
        <w:t>Lëtzebuerg</w:t>
      </w:r>
      <w:proofErr w:type="spellEnd"/>
      <w:r w:rsidRPr="0020355C">
        <w:rPr>
          <w:lang w:val="es-ES_tradnl"/>
        </w:rPr>
        <w:t xml:space="preserve"> (Partido Social Liberal de Luxemburgo), Volt </w:t>
      </w:r>
      <w:proofErr w:type="spellStart"/>
      <w:r w:rsidRPr="0020355C">
        <w:rPr>
          <w:lang w:val="es-ES_tradnl"/>
        </w:rPr>
        <w:t>Luxembourg</w:t>
      </w:r>
      <w:proofErr w:type="spellEnd"/>
      <w:r w:rsidRPr="0020355C">
        <w:rPr>
          <w:lang w:val="es-ES_tradnl"/>
        </w:rPr>
        <w:t xml:space="preserve"> (Federalismo Europeo).</w:t>
      </w:r>
    </w:p>
    <w:p w14:paraId="68B3F0DF" w14:textId="7EBA3209" w:rsidR="0020355C" w:rsidRPr="0020355C" w:rsidRDefault="0020355C" w:rsidP="0020355C">
      <w:pPr>
        <w:pStyle w:val="SingleTxtG"/>
        <w:rPr>
          <w:lang w:val="es-ES_tradnl"/>
        </w:rPr>
      </w:pPr>
      <w:r w:rsidRPr="0020355C">
        <w:rPr>
          <w:lang w:val="es-ES_tradnl"/>
        </w:rPr>
        <w:t>59.</w:t>
      </w:r>
      <w:r w:rsidRPr="0020355C">
        <w:rPr>
          <w:lang w:val="es-ES_tradnl"/>
        </w:rPr>
        <w:tab/>
        <w:t>El cuadro siguiente presenta la distribución de escaños en la Cámara de Diputados tras las cinco últimas elecciones parlamentarias.</w:t>
      </w:r>
    </w:p>
    <w:p w14:paraId="063F6EA4" w14:textId="77777777" w:rsidR="00D318C4" w:rsidRDefault="0020355C" w:rsidP="00D318C4">
      <w:pPr>
        <w:pStyle w:val="Table1G"/>
        <w:rPr>
          <w:lang w:val="es-ES_tradnl"/>
        </w:rPr>
      </w:pPr>
      <w:r w:rsidRPr="00AD7A7D">
        <w:rPr>
          <w:lang w:val="es-ES_tradnl"/>
        </w:rPr>
        <w:t>Cuadro 35</w:t>
      </w:r>
    </w:p>
    <w:p w14:paraId="36D09CB7" w14:textId="21B97CF7" w:rsidR="0020355C" w:rsidRDefault="0020355C" w:rsidP="00D318C4">
      <w:pPr>
        <w:pStyle w:val="SingleTxtG"/>
        <w:jc w:val="left"/>
      </w:pPr>
      <w:r w:rsidRPr="00AD7A7D">
        <w:rPr>
          <w:b/>
          <w:bCs/>
          <w:lang w:val="es-ES_tradnl"/>
        </w:rPr>
        <w:t xml:space="preserve">Distribución de los escaños en la Cámara de Diputados, elecciones legislativas, </w:t>
      </w:r>
      <w:r w:rsidR="00D318C4">
        <w:rPr>
          <w:b/>
          <w:bCs/>
          <w:lang w:val="es-ES_tradnl"/>
        </w:rPr>
        <w:br/>
      </w:r>
      <w:r w:rsidRPr="00AD7A7D">
        <w:rPr>
          <w:b/>
          <w:bCs/>
          <w:lang w:val="es-ES_tradnl"/>
        </w:rPr>
        <w:t>1999-2018</w:t>
      </w:r>
    </w:p>
    <w:tbl>
      <w:tblPr>
        <w:tblStyle w:val="Tablanormal2"/>
        <w:tblW w:w="7370" w:type="dxa"/>
        <w:tblInd w:w="1134" w:type="dxa"/>
        <w:tblBorders>
          <w:top w:val="single" w:sz="4" w:space="0" w:color="auto"/>
          <w:bottom w:val="none" w:sz="0" w:space="0" w:color="auto"/>
        </w:tblBorders>
        <w:tblCellMar>
          <w:left w:w="0" w:type="dxa"/>
          <w:right w:w="0" w:type="dxa"/>
        </w:tblCellMar>
        <w:tblLook w:val="04A0" w:firstRow="1" w:lastRow="0" w:firstColumn="1" w:lastColumn="0" w:noHBand="0" w:noVBand="1"/>
      </w:tblPr>
      <w:tblGrid>
        <w:gridCol w:w="3876"/>
        <w:gridCol w:w="746"/>
        <w:gridCol w:w="746"/>
        <w:gridCol w:w="746"/>
        <w:gridCol w:w="628"/>
        <w:gridCol w:w="628"/>
      </w:tblGrid>
      <w:tr w:rsidR="0020355C" w:rsidRPr="0020355C" w14:paraId="1BD05D83" w14:textId="77777777" w:rsidTr="0020355C">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2630" w:type="pct"/>
            <w:tcBorders>
              <w:top w:val="single" w:sz="4" w:space="0" w:color="auto"/>
              <w:bottom w:val="single" w:sz="12" w:space="0" w:color="auto"/>
            </w:tcBorders>
            <w:shd w:val="clear" w:color="auto" w:fill="auto"/>
            <w:noWrap/>
            <w:vAlign w:val="bottom"/>
            <w:hideMark/>
          </w:tcPr>
          <w:p w14:paraId="1A9D7A4C" w14:textId="77777777" w:rsidR="0020355C" w:rsidRPr="0020355C" w:rsidRDefault="0020355C" w:rsidP="0020355C">
            <w:pPr>
              <w:autoSpaceDE w:val="0"/>
              <w:autoSpaceDN w:val="0"/>
              <w:adjustRightInd w:val="0"/>
              <w:spacing w:before="80" w:after="80" w:line="200" w:lineRule="exact"/>
              <w:rPr>
                <w:b w:val="0"/>
                <w:bCs w:val="0"/>
                <w:i/>
                <w:sz w:val="16"/>
                <w:szCs w:val="18"/>
                <w:lang w:val="es-ES_tradnl"/>
              </w:rPr>
            </w:pPr>
            <w:r w:rsidRPr="0020355C">
              <w:rPr>
                <w:b w:val="0"/>
                <w:bCs w:val="0"/>
                <w:i/>
                <w:iCs/>
                <w:sz w:val="16"/>
                <w:lang w:val="es-ES_tradnl"/>
              </w:rPr>
              <w:t>Año</w:t>
            </w:r>
          </w:p>
        </w:tc>
        <w:tc>
          <w:tcPr>
            <w:tcW w:w="506" w:type="pct"/>
            <w:tcBorders>
              <w:top w:val="single" w:sz="4" w:space="0" w:color="auto"/>
              <w:bottom w:val="single" w:sz="12" w:space="0" w:color="auto"/>
            </w:tcBorders>
            <w:shd w:val="clear" w:color="auto" w:fill="auto"/>
            <w:noWrap/>
            <w:vAlign w:val="bottom"/>
            <w:hideMark/>
          </w:tcPr>
          <w:p w14:paraId="2669711B" w14:textId="77777777" w:rsidR="0020355C" w:rsidRPr="0020355C" w:rsidRDefault="0020355C" w:rsidP="00D318C4">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2004</w:t>
            </w:r>
          </w:p>
        </w:tc>
        <w:tc>
          <w:tcPr>
            <w:tcW w:w="506" w:type="pct"/>
            <w:tcBorders>
              <w:top w:val="single" w:sz="4" w:space="0" w:color="auto"/>
              <w:bottom w:val="single" w:sz="12" w:space="0" w:color="auto"/>
            </w:tcBorders>
            <w:shd w:val="clear" w:color="auto" w:fill="auto"/>
            <w:noWrap/>
            <w:vAlign w:val="bottom"/>
            <w:hideMark/>
          </w:tcPr>
          <w:p w14:paraId="3624D4D4" w14:textId="77777777" w:rsidR="0020355C" w:rsidRPr="0020355C" w:rsidRDefault="0020355C" w:rsidP="00D318C4">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2009</w:t>
            </w:r>
          </w:p>
        </w:tc>
        <w:tc>
          <w:tcPr>
            <w:tcW w:w="506" w:type="pct"/>
            <w:tcBorders>
              <w:top w:val="single" w:sz="4" w:space="0" w:color="auto"/>
              <w:bottom w:val="single" w:sz="12" w:space="0" w:color="auto"/>
            </w:tcBorders>
            <w:shd w:val="clear" w:color="auto" w:fill="auto"/>
            <w:noWrap/>
            <w:vAlign w:val="bottom"/>
            <w:hideMark/>
          </w:tcPr>
          <w:p w14:paraId="3E058F73" w14:textId="77777777" w:rsidR="0020355C" w:rsidRPr="0020355C" w:rsidRDefault="0020355C" w:rsidP="00D318C4">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2013</w:t>
            </w:r>
          </w:p>
        </w:tc>
        <w:tc>
          <w:tcPr>
            <w:tcW w:w="426" w:type="pct"/>
            <w:tcBorders>
              <w:top w:val="single" w:sz="4" w:space="0" w:color="auto"/>
              <w:bottom w:val="single" w:sz="12" w:space="0" w:color="auto"/>
            </w:tcBorders>
            <w:shd w:val="clear" w:color="auto" w:fill="auto"/>
            <w:noWrap/>
            <w:vAlign w:val="bottom"/>
            <w:hideMark/>
          </w:tcPr>
          <w:p w14:paraId="765CFEB9" w14:textId="77777777" w:rsidR="0020355C" w:rsidRPr="0020355C" w:rsidRDefault="0020355C" w:rsidP="00D318C4">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2018</w:t>
            </w:r>
          </w:p>
        </w:tc>
        <w:tc>
          <w:tcPr>
            <w:tcW w:w="426" w:type="pct"/>
            <w:tcBorders>
              <w:top w:val="single" w:sz="4" w:space="0" w:color="auto"/>
              <w:bottom w:val="single" w:sz="12" w:space="0" w:color="auto"/>
            </w:tcBorders>
            <w:shd w:val="clear" w:color="auto" w:fill="auto"/>
            <w:noWrap/>
            <w:vAlign w:val="bottom"/>
            <w:hideMark/>
          </w:tcPr>
          <w:p w14:paraId="68A4F824" w14:textId="77777777" w:rsidR="0020355C" w:rsidRPr="0020355C" w:rsidRDefault="0020355C" w:rsidP="00D318C4">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2023</w:t>
            </w:r>
          </w:p>
        </w:tc>
      </w:tr>
      <w:tr w:rsidR="0020355C" w:rsidRPr="0020355C" w14:paraId="4103AECF" w14:textId="77777777" w:rsidTr="0020355C">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630" w:type="pct"/>
            <w:tcBorders>
              <w:top w:val="single" w:sz="12" w:space="0" w:color="auto"/>
            </w:tcBorders>
            <w:shd w:val="clear" w:color="auto" w:fill="auto"/>
            <w:noWrap/>
          </w:tcPr>
          <w:p w14:paraId="23A03BAA" w14:textId="77777777" w:rsidR="0020355C" w:rsidRPr="0020355C" w:rsidRDefault="0020355C" w:rsidP="0020355C">
            <w:pPr>
              <w:autoSpaceDE w:val="0"/>
              <w:autoSpaceDN w:val="0"/>
              <w:adjustRightInd w:val="0"/>
              <w:spacing w:before="40" w:after="40" w:line="220" w:lineRule="exact"/>
              <w:rPr>
                <w:b w:val="0"/>
                <w:bCs w:val="0"/>
                <w:sz w:val="18"/>
                <w:szCs w:val="18"/>
                <w:lang w:val="es-ES_tradnl"/>
              </w:rPr>
            </w:pPr>
            <w:r w:rsidRPr="0020355C">
              <w:rPr>
                <w:b w:val="0"/>
                <w:bCs w:val="0"/>
                <w:sz w:val="18"/>
                <w:lang w:val="es-ES_tradnl"/>
              </w:rPr>
              <w:t>Partido Popular Social Cristiano (</w:t>
            </w:r>
            <w:proofErr w:type="spellStart"/>
            <w:r w:rsidRPr="0020355C">
              <w:rPr>
                <w:b w:val="0"/>
                <w:bCs w:val="0"/>
                <w:sz w:val="18"/>
                <w:lang w:val="es-ES_tradnl"/>
              </w:rPr>
              <w:t>CSV</w:t>
            </w:r>
            <w:proofErr w:type="spellEnd"/>
            <w:r w:rsidRPr="0020355C">
              <w:rPr>
                <w:b w:val="0"/>
                <w:bCs w:val="0"/>
                <w:sz w:val="18"/>
                <w:lang w:val="es-ES_tradnl"/>
              </w:rPr>
              <w:t>)</w:t>
            </w:r>
          </w:p>
        </w:tc>
        <w:tc>
          <w:tcPr>
            <w:tcW w:w="506" w:type="pct"/>
            <w:tcBorders>
              <w:top w:val="single" w:sz="12" w:space="0" w:color="auto"/>
            </w:tcBorders>
            <w:shd w:val="clear" w:color="auto" w:fill="auto"/>
            <w:noWrap/>
            <w:vAlign w:val="bottom"/>
          </w:tcPr>
          <w:p w14:paraId="551DB0C3" w14:textId="77777777" w:rsidR="0020355C" w:rsidRPr="0020355C" w:rsidRDefault="0020355C" w:rsidP="00D318C4">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24</w:t>
            </w:r>
          </w:p>
        </w:tc>
        <w:tc>
          <w:tcPr>
            <w:tcW w:w="506" w:type="pct"/>
            <w:tcBorders>
              <w:top w:val="single" w:sz="12" w:space="0" w:color="auto"/>
            </w:tcBorders>
            <w:shd w:val="clear" w:color="auto" w:fill="auto"/>
            <w:noWrap/>
            <w:vAlign w:val="bottom"/>
          </w:tcPr>
          <w:p w14:paraId="6F131808" w14:textId="77777777" w:rsidR="0020355C" w:rsidRPr="0020355C" w:rsidRDefault="0020355C" w:rsidP="00D318C4">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26</w:t>
            </w:r>
          </w:p>
        </w:tc>
        <w:tc>
          <w:tcPr>
            <w:tcW w:w="506" w:type="pct"/>
            <w:tcBorders>
              <w:top w:val="single" w:sz="12" w:space="0" w:color="auto"/>
            </w:tcBorders>
            <w:shd w:val="clear" w:color="auto" w:fill="auto"/>
            <w:noWrap/>
            <w:vAlign w:val="bottom"/>
          </w:tcPr>
          <w:p w14:paraId="4A8DDA06" w14:textId="77777777" w:rsidR="0020355C" w:rsidRPr="0020355C" w:rsidRDefault="0020355C" w:rsidP="00D318C4">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23</w:t>
            </w:r>
          </w:p>
        </w:tc>
        <w:tc>
          <w:tcPr>
            <w:tcW w:w="426" w:type="pct"/>
            <w:tcBorders>
              <w:top w:val="single" w:sz="12" w:space="0" w:color="auto"/>
            </w:tcBorders>
            <w:shd w:val="clear" w:color="auto" w:fill="auto"/>
            <w:noWrap/>
            <w:vAlign w:val="bottom"/>
          </w:tcPr>
          <w:p w14:paraId="3EF20068" w14:textId="77777777" w:rsidR="0020355C" w:rsidRPr="0020355C" w:rsidRDefault="0020355C" w:rsidP="00D318C4">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21</w:t>
            </w:r>
          </w:p>
        </w:tc>
        <w:tc>
          <w:tcPr>
            <w:tcW w:w="426" w:type="pct"/>
            <w:tcBorders>
              <w:top w:val="single" w:sz="12" w:space="0" w:color="auto"/>
            </w:tcBorders>
            <w:shd w:val="clear" w:color="auto" w:fill="auto"/>
            <w:noWrap/>
            <w:vAlign w:val="bottom"/>
          </w:tcPr>
          <w:p w14:paraId="650662A8" w14:textId="77777777" w:rsidR="0020355C" w:rsidRPr="0020355C" w:rsidRDefault="0020355C" w:rsidP="00D318C4">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21</w:t>
            </w:r>
          </w:p>
        </w:tc>
      </w:tr>
      <w:tr w:rsidR="0020355C" w:rsidRPr="0020355C" w14:paraId="7DC4D464" w14:textId="77777777" w:rsidTr="0020355C">
        <w:trPr>
          <w:trHeight w:val="240"/>
        </w:trPr>
        <w:tc>
          <w:tcPr>
            <w:cnfStyle w:val="001000000000" w:firstRow="0" w:lastRow="0" w:firstColumn="1" w:lastColumn="0" w:oddVBand="0" w:evenVBand="0" w:oddHBand="0" w:evenHBand="0" w:firstRowFirstColumn="0" w:firstRowLastColumn="0" w:lastRowFirstColumn="0" w:lastRowLastColumn="0"/>
            <w:tcW w:w="2630" w:type="pct"/>
            <w:shd w:val="clear" w:color="auto" w:fill="auto"/>
            <w:noWrap/>
          </w:tcPr>
          <w:p w14:paraId="455604A1" w14:textId="77777777" w:rsidR="0020355C" w:rsidRPr="0020355C" w:rsidRDefault="0020355C" w:rsidP="0020355C">
            <w:pPr>
              <w:autoSpaceDE w:val="0"/>
              <w:autoSpaceDN w:val="0"/>
              <w:adjustRightInd w:val="0"/>
              <w:spacing w:before="40" w:after="40" w:line="220" w:lineRule="exact"/>
              <w:rPr>
                <w:b w:val="0"/>
                <w:bCs w:val="0"/>
                <w:sz w:val="18"/>
                <w:szCs w:val="18"/>
                <w:lang w:val="es-ES_tradnl"/>
              </w:rPr>
            </w:pPr>
            <w:r w:rsidRPr="0020355C">
              <w:rPr>
                <w:b w:val="0"/>
                <w:bCs w:val="0"/>
                <w:sz w:val="18"/>
                <w:lang w:val="es-ES_tradnl"/>
              </w:rPr>
              <w:t>Partido Demócrata (DP)</w:t>
            </w:r>
          </w:p>
        </w:tc>
        <w:tc>
          <w:tcPr>
            <w:tcW w:w="506" w:type="pct"/>
            <w:shd w:val="clear" w:color="auto" w:fill="auto"/>
            <w:noWrap/>
            <w:vAlign w:val="bottom"/>
          </w:tcPr>
          <w:p w14:paraId="0FFC6EA1" w14:textId="77777777" w:rsidR="0020355C" w:rsidRPr="0020355C" w:rsidRDefault="0020355C" w:rsidP="00D318C4">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10</w:t>
            </w:r>
          </w:p>
        </w:tc>
        <w:tc>
          <w:tcPr>
            <w:tcW w:w="506" w:type="pct"/>
            <w:shd w:val="clear" w:color="auto" w:fill="auto"/>
            <w:noWrap/>
            <w:vAlign w:val="bottom"/>
          </w:tcPr>
          <w:p w14:paraId="622CDDAB" w14:textId="77777777" w:rsidR="0020355C" w:rsidRPr="0020355C" w:rsidRDefault="0020355C" w:rsidP="00D318C4">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9</w:t>
            </w:r>
          </w:p>
        </w:tc>
        <w:tc>
          <w:tcPr>
            <w:tcW w:w="506" w:type="pct"/>
            <w:shd w:val="clear" w:color="auto" w:fill="auto"/>
            <w:noWrap/>
            <w:vAlign w:val="bottom"/>
          </w:tcPr>
          <w:p w14:paraId="6E40D863" w14:textId="77777777" w:rsidR="0020355C" w:rsidRPr="0020355C" w:rsidRDefault="0020355C" w:rsidP="00D318C4">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13</w:t>
            </w:r>
          </w:p>
        </w:tc>
        <w:tc>
          <w:tcPr>
            <w:tcW w:w="426" w:type="pct"/>
            <w:shd w:val="clear" w:color="auto" w:fill="auto"/>
            <w:noWrap/>
            <w:vAlign w:val="bottom"/>
          </w:tcPr>
          <w:p w14:paraId="48BA440D" w14:textId="77777777" w:rsidR="0020355C" w:rsidRPr="0020355C" w:rsidRDefault="0020355C" w:rsidP="00D318C4">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12</w:t>
            </w:r>
          </w:p>
        </w:tc>
        <w:tc>
          <w:tcPr>
            <w:tcW w:w="426" w:type="pct"/>
            <w:shd w:val="clear" w:color="auto" w:fill="auto"/>
            <w:noWrap/>
            <w:vAlign w:val="bottom"/>
          </w:tcPr>
          <w:p w14:paraId="2CD18AC1" w14:textId="77777777" w:rsidR="0020355C" w:rsidRPr="0020355C" w:rsidRDefault="0020355C" w:rsidP="00D318C4">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14</w:t>
            </w:r>
          </w:p>
        </w:tc>
      </w:tr>
      <w:tr w:rsidR="0020355C" w:rsidRPr="0020355C" w14:paraId="329AA4A6" w14:textId="77777777" w:rsidTr="0020355C">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630" w:type="pct"/>
            <w:shd w:val="clear" w:color="auto" w:fill="auto"/>
            <w:noWrap/>
          </w:tcPr>
          <w:p w14:paraId="03150F12" w14:textId="77777777" w:rsidR="0020355C" w:rsidRPr="0020355C" w:rsidRDefault="0020355C" w:rsidP="0020355C">
            <w:pPr>
              <w:autoSpaceDE w:val="0"/>
              <w:autoSpaceDN w:val="0"/>
              <w:adjustRightInd w:val="0"/>
              <w:spacing w:before="40" w:after="40" w:line="220" w:lineRule="exact"/>
              <w:rPr>
                <w:b w:val="0"/>
                <w:bCs w:val="0"/>
                <w:sz w:val="18"/>
                <w:szCs w:val="18"/>
                <w:lang w:val="es-ES_tradnl"/>
              </w:rPr>
            </w:pPr>
            <w:r w:rsidRPr="0020355C">
              <w:rPr>
                <w:b w:val="0"/>
                <w:bCs w:val="0"/>
                <w:sz w:val="18"/>
                <w:lang w:val="es-ES_tradnl"/>
              </w:rPr>
              <w:t>Partido Obrero Socialista Luxemburgués (</w:t>
            </w:r>
            <w:proofErr w:type="spellStart"/>
            <w:r w:rsidRPr="0020355C">
              <w:rPr>
                <w:b w:val="0"/>
                <w:bCs w:val="0"/>
                <w:sz w:val="18"/>
                <w:lang w:val="es-ES_tradnl"/>
              </w:rPr>
              <w:t>LSAP</w:t>
            </w:r>
            <w:proofErr w:type="spellEnd"/>
            <w:r w:rsidRPr="0020355C">
              <w:rPr>
                <w:b w:val="0"/>
                <w:bCs w:val="0"/>
                <w:sz w:val="18"/>
                <w:lang w:val="es-ES_tradnl"/>
              </w:rPr>
              <w:t>)</w:t>
            </w:r>
          </w:p>
        </w:tc>
        <w:tc>
          <w:tcPr>
            <w:tcW w:w="506" w:type="pct"/>
            <w:shd w:val="clear" w:color="auto" w:fill="auto"/>
            <w:noWrap/>
            <w:vAlign w:val="bottom"/>
          </w:tcPr>
          <w:p w14:paraId="59EFDA10" w14:textId="77777777" w:rsidR="0020355C" w:rsidRPr="0020355C" w:rsidRDefault="0020355C" w:rsidP="00D318C4">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14</w:t>
            </w:r>
          </w:p>
        </w:tc>
        <w:tc>
          <w:tcPr>
            <w:tcW w:w="506" w:type="pct"/>
            <w:shd w:val="clear" w:color="auto" w:fill="auto"/>
            <w:noWrap/>
            <w:vAlign w:val="bottom"/>
          </w:tcPr>
          <w:p w14:paraId="618D7E51" w14:textId="77777777" w:rsidR="0020355C" w:rsidRPr="0020355C" w:rsidRDefault="0020355C" w:rsidP="00D318C4">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13</w:t>
            </w:r>
          </w:p>
        </w:tc>
        <w:tc>
          <w:tcPr>
            <w:tcW w:w="506" w:type="pct"/>
            <w:shd w:val="clear" w:color="auto" w:fill="auto"/>
            <w:noWrap/>
            <w:vAlign w:val="bottom"/>
          </w:tcPr>
          <w:p w14:paraId="0C33C67D" w14:textId="77777777" w:rsidR="0020355C" w:rsidRPr="0020355C" w:rsidRDefault="0020355C" w:rsidP="00D318C4">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13</w:t>
            </w:r>
          </w:p>
        </w:tc>
        <w:tc>
          <w:tcPr>
            <w:tcW w:w="426" w:type="pct"/>
            <w:shd w:val="clear" w:color="auto" w:fill="auto"/>
            <w:noWrap/>
            <w:vAlign w:val="bottom"/>
          </w:tcPr>
          <w:p w14:paraId="395273D1" w14:textId="77777777" w:rsidR="0020355C" w:rsidRPr="0020355C" w:rsidRDefault="0020355C" w:rsidP="00D318C4">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10</w:t>
            </w:r>
          </w:p>
        </w:tc>
        <w:tc>
          <w:tcPr>
            <w:tcW w:w="426" w:type="pct"/>
            <w:shd w:val="clear" w:color="auto" w:fill="auto"/>
            <w:noWrap/>
            <w:vAlign w:val="bottom"/>
          </w:tcPr>
          <w:p w14:paraId="2B31DA91" w14:textId="77777777" w:rsidR="0020355C" w:rsidRPr="0020355C" w:rsidRDefault="0020355C" w:rsidP="00D318C4">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11</w:t>
            </w:r>
          </w:p>
        </w:tc>
      </w:tr>
      <w:tr w:rsidR="0020355C" w:rsidRPr="0020355C" w14:paraId="28DB984F" w14:textId="77777777" w:rsidTr="0020355C">
        <w:trPr>
          <w:trHeight w:val="240"/>
        </w:trPr>
        <w:tc>
          <w:tcPr>
            <w:cnfStyle w:val="001000000000" w:firstRow="0" w:lastRow="0" w:firstColumn="1" w:lastColumn="0" w:oddVBand="0" w:evenVBand="0" w:oddHBand="0" w:evenHBand="0" w:firstRowFirstColumn="0" w:firstRowLastColumn="0" w:lastRowFirstColumn="0" w:lastRowLastColumn="0"/>
            <w:tcW w:w="2630" w:type="pct"/>
            <w:shd w:val="clear" w:color="auto" w:fill="auto"/>
            <w:noWrap/>
          </w:tcPr>
          <w:p w14:paraId="71AB4214" w14:textId="77777777" w:rsidR="0020355C" w:rsidRPr="0020355C" w:rsidRDefault="0020355C" w:rsidP="0020355C">
            <w:pPr>
              <w:autoSpaceDE w:val="0"/>
              <w:autoSpaceDN w:val="0"/>
              <w:adjustRightInd w:val="0"/>
              <w:spacing w:before="40" w:after="40" w:line="220" w:lineRule="exact"/>
              <w:rPr>
                <w:b w:val="0"/>
                <w:bCs w:val="0"/>
                <w:sz w:val="18"/>
                <w:szCs w:val="18"/>
                <w:lang w:val="es-ES_tradnl"/>
              </w:rPr>
            </w:pPr>
            <w:r w:rsidRPr="0020355C">
              <w:rPr>
                <w:b w:val="0"/>
                <w:bCs w:val="0"/>
                <w:sz w:val="18"/>
                <w:lang w:val="es-ES_tradnl"/>
              </w:rPr>
              <w:t>Los Verdes (</w:t>
            </w:r>
            <w:proofErr w:type="spellStart"/>
            <w:r w:rsidRPr="0020355C">
              <w:rPr>
                <w:b w:val="0"/>
                <w:bCs w:val="0"/>
                <w:sz w:val="18"/>
                <w:lang w:val="es-ES_tradnl"/>
              </w:rPr>
              <w:t>Déi</w:t>
            </w:r>
            <w:proofErr w:type="spellEnd"/>
            <w:r w:rsidRPr="0020355C">
              <w:rPr>
                <w:b w:val="0"/>
                <w:bCs w:val="0"/>
                <w:sz w:val="18"/>
                <w:lang w:val="es-ES_tradnl"/>
              </w:rPr>
              <w:t xml:space="preserve"> </w:t>
            </w:r>
            <w:proofErr w:type="spellStart"/>
            <w:r w:rsidRPr="0020355C">
              <w:rPr>
                <w:b w:val="0"/>
                <w:bCs w:val="0"/>
                <w:sz w:val="18"/>
                <w:lang w:val="es-ES_tradnl"/>
              </w:rPr>
              <w:t>Gréng</w:t>
            </w:r>
            <w:proofErr w:type="spellEnd"/>
            <w:r w:rsidRPr="0020355C">
              <w:rPr>
                <w:b w:val="0"/>
                <w:bCs w:val="0"/>
                <w:sz w:val="18"/>
                <w:lang w:val="es-ES_tradnl"/>
              </w:rPr>
              <w:t>)</w:t>
            </w:r>
          </w:p>
        </w:tc>
        <w:tc>
          <w:tcPr>
            <w:tcW w:w="506" w:type="pct"/>
            <w:shd w:val="clear" w:color="auto" w:fill="auto"/>
            <w:noWrap/>
            <w:vAlign w:val="bottom"/>
          </w:tcPr>
          <w:p w14:paraId="5212E7EF" w14:textId="77777777" w:rsidR="0020355C" w:rsidRPr="0020355C" w:rsidRDefault="0020355C" w:rsidP="00D318C4">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7</w:t>
            </w:r>
          </w:p>
        </w:tc>
        <w:tc>
          <w:tcPr>
            <w:tcW w:w="506" w:type="pct"/>
            <w:shd w:val="clear" w:color="auto" w:fill="auto"/>
            <w:noWrap/>
            <w:vAlign w:val="bottom"/>
          </w:tcPr>
          <w:p w14:paraId="3A58A09A" w14:textId="77777777" w:rsidR="0020355C" w:rsidRPr="0020355C" w:rsidRDefault="0020355C" w:rsidP="00D318C4">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7</w:t>
            </w:r>
          </w:p>
        </w:tc>
        <w:tc>
          <w:tcPr>
            <w:tcW w:w="506" w:type="pct"/>
            <w:shd w:val="clear" w:color="auto" w:fill="auto"/>
            <w:noWrap/>
            <w:vAlign w:val="bottom"/>
          </w:tcPr>
          <w:p w14:paraId="7516198C" w14:textId="77777777" w:rsidR="0020355C" w:rsidRPr="0020355C" w:rsidRDefault="0020355C" w:rsidP="00D318C4">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6</w:t>
            </w:r>
          </w:p>
        </w:tc>
        <w:tc>
          <w:tcPr>
            <w:tcW w:w="426" w:type="pct"/>
            <w:shd w:val="clear" w:color="auto" w:fill="auto"/>
            <w:noWrap/>
            <w:vAlign w:val="bottom"/>
          </w:tcPr>
          <w:p w14:paraId="6BDEF563" w14:textId="77777777" w:rsidR="0020355C" w:rsidRPr="0020355C" w:rsidRDefault="0020355C" w:rsidP="00D318C4">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9</w:t>
            </w:r>
          </w:p>
        </w:tc>
        <w:tc>
          <w:tcPr>
            <w:tcW w:w="426" w:type="pct"/>
            <w:shd w:val="clear" w:color="auto" w:fill="auto"/>
            <w:noWrap/>
            <w:vAlign w:val="bottom"/>
          </w:tcPr>
          <w:p w14:paraId="6378B599" w14:textId="77777777" w:rsidR="0020355C" w:rsidRPr="0020355C" w:rsidRDefault="0020355C" w:rsidP="00D318C4">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4</w:t>
            </w:r>
          </w:p>
        </w:tc>
      </w:tr>
      <w:tr w:rsidR="0020355C" w:rsidRPr="0020355C" w14:paraId="1E06E5F8" w14:textId="77777777" w:rsidTr="0020355C">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630" w:type="pct"/>
            <w:shd w:val="clear" w:color="auto" w:fill="auto"/>
            <w:noWrap/>
          </w:tcPr>
          <w:p w14:paraId="0B6ECD7E" w14:textId="77777777" w:rsidR="0020355C" w:rsidRPr="0020355C" w:rsidRDefault="0020355C" w:rsidP="0020355C">
            <w:pPr>
              <w:autoSpaceDE w:val="0"/>
              <w:autoSpaceDN w:val="0"/>
              <w:adjustRightInd w:val="0"/>
              <w:spacing w:before="40" w:after="40" w:line="220" w:lineRule="exact"/>
              <w:rPr>
                <w:b w:val="0"/>
                <w:bCs w:val="0"/>
                <w:sz w:val="18"/>
                <w:szCs w:val="18"/>
                <w:lang w:val="es-ES_tradnl"/>
              </w:rPr>
            </w:pPr>
            <w:r w:rsidRPr="0020355C">
              <w:rPr>
                <w:b w:val="0"/>
                <w:bCs w:val="0"/>
                <w:sz w:val="18"/>
                <w:lang w:val="es-ES_tradnl"/>
              </w:rPr>
              <w:t>Partido Demócrata Alternativo de Reforma (ADR)</w:t>
            </w:r>
          </w:p>
        </w:tc>
        <w:tc>
          <w:tcPr>
            <w:tcW w:w="506" w:type="pct"/>
            <w:shd w:val="clear" w:color="auto" w:fill="auto"/>
            <w:noWrap/>
            <w:vAlign w:val="bottom"/>
          </w:tcPr>
          <w:p w14:paraId="34CE167E" w14:textId="77777777" w:rsidR="0020355C" w:rsidRPr="0020355C" w:rsidRDefault="0020355C" w:rsidP="00D318C4">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5</w:t>
            </w:r>
          </w:p>
        </w:tc>
        <w:tc>
          <w:tcPr>
            <w:tcW w:w="506" w:type="pct"/>
            <w:shd w:val="clear" w:color="auto" w:fill="auto"/>
            <w:noWrap/>
            <w:vAlign w:val="bottom"/>
          </w:tcPr>
          <w:p w14:paraId="6141B0B2" w14:textId="77777777" w:rsidR="0020355C" w:rsidRPr="0020355C" w:rsidRDefault="0020355C" w:rsidP="00D318C4">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4</w:t>
            </w:r>
          </w:p>
        </w:tc>
        <w:tc>
          <w:tcPr>
            <w:tcW w:w="506" w:type="pct"/>
            <w:shd w:val="clear" w:color="auto" w:fill="auto"/>
            <w:noWrap/>
            <w:vAlign w:val="bottom"/>
          </w:tcPr>
          <w:p w14:paraId="30247D19" w14:textId="77777777" w:rsidR="0020355C" w:rsidRPr="0020355C" w:rsidRDefault="0020355C" w:rsidP="00D318C4">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3</w:t>
            </w:r>
          </w:p>
        </w:tc>
        <w:tc>
          <w:tcPr>
            <w:tcW w:w="426" w:type="pct"/>
            <w:shd w:val="clear" w:color="auto" w:fill="auto"/>
            <w:noWrap/>
            <w:vAlign w:val="bottom"/>
          </w:tcPr>
          <w:p w14:paraId="02DFF929" w14:textId="77777777" w:rsidR="0020355C" w:rsidRPr="0020355C" w:rsidRDefault="0020355C" w:rsidP="00D318C4">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4</w:t>
            </w:r>
          </w:p>
        </w:tc>
        <w:tc>
          <w:tcPr>
            <w:tcW w:w="426" w:type="pct"/>
            <w:shd w:val="clear" w:color="auto" w:fill="auto"/>
            <w:noWrap/>
            <w:vAlign w:val="bottom"/>
          </w:tcPr>
          <w:p w14:paraId="65663B89" w14:textId="77777777" w:rsidR="0020355C" w:rsidRPr="0020355C" w:rsidRDefault="0020355C" w:rsidP="00D318C4">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5</w:t>
            </w:r>
          </w:p>
        </w:tc>
      </w:tr>
      <w:tr w:rsidR="0020355C" w:rsidRPr="0020355C" w14:paraId="5F3560B4" w14:textId="77777777" w:rsidTr="0020355C">
        <w:trPr>
          <w:trHeight w:val="240"/>
        </w:trPr>
        <w:tc>
          <w:tcPr>
            <w:cnfStyle w:val="001000000000" w:firstRow="0" w:lastRow="0" w:firstColumn="1" w:lastColumn="0" w:oddVBand="0" w:evenVBand="0" w:oddHBand="0" w:evenHBand="0" w:firstRowFirstColumn="0" w:firstRowLastColumn="0" w:lastRowFirstColumn="0" w:lastRowLastColumn="0"/>
            <w:tcW w:w="2630" w:type="pct"/>
            <w:shd w:val="clear" w:color="auto" w:fill="auto"/>
            <w:noWrap/>
          </w:tcPr>
          <w:p w14:paraId="09B1147E" w14:textId="77777777" w:rsidR="0020355C" w:rsidRPr="0020355C" w:rsidRDefault="0020355C" w:rsidP="0020355C">
            <w:pPr>
              <w:autoSpaceDE w:val="0"/>
              <w:autoSpaceDN w:val="0"/>
              <w:adjustRightInd w:val="0"/>
              <w:spacing w:before="40" w:after="40" w:line="220" w:lineRule="exact"/>
              <w:rPr>
                <w:b w:val="0"/>
                <w:bCs w:val="0"/>
                <w:sz w:val="18"/>
                <w:szCs w:val="18"/>
                <w:lang w:val="es-ES_tradnl"/>
              </w:rPr>
            </w:pPr>
            <w:r w:rsidRPr="0020355C">
              <w:rPr>
                <w:b w:val="0"/>
                <w:bCs w:val="0"/>
                <w:sz w:val="18"/>
                <w:lang w:val="es-ES_tradnl"/>
              </w:rPr>
              <w:t>La Izquierda (</w:t>
            </w:r>
            <w:proofErr w:type="spellStart"/>
            <w:r w:rsidRPr="0020355C">
              <w:rPr>
                <w:b w:val="0"/>
                <w:bCs w:val="0"/>
                <w:sz w:val="18"/>
                <w:lang w:val="es-ES_tradnl"/>
              </w:rPr>
              <w:t>Déi</w:t>
            </w:r>
            <w:proofErr w:type="spellEnd"/>
            <w:r w:rsidRPr="0020355C">
              <w:rPr>
                <w:b w:val="0"/>
                <w:bCs w:val="0"/>
                <w:sz w:val="18"/>
                <w:lang w:val="es-ES_tradnl"/>
              </w:rPr>
              <w:t xml:space="preserve"> </w:t>
            </w:r>
            <w:proofErr w:type="spellStart"/>
            <w:r w:rsidRPr="0020355C">
              <w:rPr>
                <w:b w:val="0"/>
                <w:bCs w:val="0"/>
                <w:sz w:val="18"/>
                <w:lang w:val="es-ES_tradnl"/>
              </w:rPr>
              <w:t>Lénk</w:t>
            </w:r>
            <w:proofErr w:type="spellEnd"/>
            <w:r w:rsidRPr="0020355C">
              <w:rPr>
                <w:b w:val="0"/>
                <w:bCs w:val="0"/>
                <w:sz w:val="18"/>
                <w:lang w:val="es-ES_tradnl"/>
              </w:rPr>
              <w:t>)</w:t>
            </w:r>
          </w:p>
        </w:tc>
        <w:tc>
          <w:tcPr>
            <w:tcW w:w="506" w:type="pct"/>
            <w:shd w:val="clear" w:color="auto" w:fill="auto"/>
            <w:noWrap/>
            <w:vAlign w:val="bottom"/>
          </w:tcPr>
          <w:p w14:paraId="696BDE7E" w14:textId="77777777" w:rsidR="0020355C" w:rsidRPr="0020355C" w:rsidRDefault="0020355C" w:rsidP="00D318C4">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szCs w:val="18"/>
                <w:lang w:val="es-ES_tradnl"/>
              </w:rPr>
              <w:t>-</w:t>
            </w:r>
          </w:p>
        </w:tc>
        <w:tc>
          <w:tcPr>
            <w:tcW w:w="506" w:type="pct"/>
            <w:shd w:val="clear" w:color="auto" w:fill="auto"/>
            <w:noWrap/>
            <w:vAlign w:val="bottom"/>
          </w:tcPr>
          <w:p w14:paraId="6A4374DE" w14:textId="77777777" w:rsidR="0020355C" w:rsidRPr="0020355C" w:rsidRDefault="0020355C" w:rsidP="00D318C4">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w:t>
            </w:r>
          </w:p>
        </w:tc>
        <w:tc>
          <w:tcPr>
            <w:tcW w:w="506" w:type="pct"/>
            <w:shd w:val="clear" w:color="auto" w:fill="auto"/>
            <w:noWrap/>
            <w:vAlign w:val="bottom"/>
          </w:tcPr>
          <w:p w14:paraId="38E75479" w14:textId="77777777" w:rsidR="0020355C" w:rsidRPr="0020355C" w:rsidRDefault="0020355C" w:rsidP="00D318C4">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2</w:t>
            </w:r>
          </w:p>
        </w:tc>
        <w:tc>
          <w:tcPr>
            <w:tcW w:w="426" w:type="pct"/>
            <w:shd w:val="clear" w:color="auto" w:fill="auto"/>
            <w:noWrap/>
            <w:vAlign w:val="bottom"/>
          </w:tcPr>
          <w:p w14:paraId="1DA0680C" w14:textId="77777777" w:rsidR="0020355C" w:rsidRPr="0020355C" w:rsidRDefault="0020355C" w:rsidP="00D318C4">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2</w:t>
            </w:r>
          </w:p>
        </w:tc>
        <w:tc>
          <w:tcPr>
            <w:tcW w:w="426" w:type="pct"/>
            <w:shd w:val="clear" w:color="auto" w:fill="auto"/>
            <w:noWrap/>
            <w:vAlign w:val="bottom"/>
          </w:tcPr>
          <w:p w14:paraId="2DC44FC7" w14:textId="77777777" w:rsidR="0020355C" w:rsidRPr="0020355C" w:rsidRDefault="0020355C" w:rsidP="00D318C4">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2</w:t>
            </w:r>
          </w:p>
        </w:tc>
      </w:tr>
      <w:tr w:rsidR="0020355C" w:rsidRPr="0020355C" w14:paraId="4CF5A8BB" w14:textId="77777777" w:rsidTr="0020355C">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630" w:type="pct"/>
            <w:shd w:val="clear" w:color="auto" w:fill="auto"/>
            <w:noWrap/>
          </w:tcPr>
          <w:p w14:paraId="1DCBCA4F" w14:textId="77777777" w:rsidR="0020355C" w:rsidRPr="0020355C" w:rsidRDefault="0020355C" w:rsidP="0020355C">
            <w:pPr>
              <w:autoSpaceDE w:val="0"/>
              <w:autoSpaceDN w:val="0"/>
              <w:adjustRightInd w:val="0"/>
              <w:spacing w:before="40" w:after="40" w:line="220" w:lineRule="exact"/>
              <w:rPr>
                <w:b w:val="0"/>
                <w:bCs w:val="0"/>
                <w:sz w:val="18"/>
                <w:szCs w:val="18"/>
                <w:lang w:val="es-ES_tradnl"/>
              </w:rPr>
            </w:pPr>
            <w:r w:rsidRPr="0020355C">
              <w:rPr>
                <w:b w:val="0"/>
                <w:bCs w:val="0"/>
                <w:sz w:val="18"/>
                <w:lang w:val="es-ES_tradnl"/>
              </w:rPr>
              <w:t>Partido Pirata (</w:t>
            </w:r>
            <w:proofErr w:type="spellStart"/>
            <w:r w:rsidRPr="0020355C">
              <w:rPr>
                <w:b w:val="0"/>
                <w:bCs w:val="0"/>
                <w:sz w:val="18"/>
                <w:lang w:val="es-ES_tradnl"/>
              </w:rPr>
              <w:t>PPL</w:t>
            </w:r>
            <w:proofErr w:type="spellEnd"/>
            <w:r w:rsidRPr="0020355C">
              <w:rPr>
                <w:b w:val="0"/>
                <w:bCs w:val="0"/>
                <w:sz w:val="18"/>
                <w:lang w:val="es-ES_tradnl"/>
              </w:rPr>
              <w:t>)</w:t>
            </w:r>
          </w:p>
        </w:tc>
        <w:tc>
          <w:tcPr>
            <w:tcW w:w="506" w:type="pct"/>
            <w:shd w:val="clear" w:color="auto" w:fill="auto"/>
            <w:noWrap/>
            <w:vAlign w:val="bottom"/>
          </w:tcPr>
          <w:p w14:paraId="2E1D0846" w14:textId="77777777" w:rsidR="0020355C" w:rsidRPr="0020355C" w:rsidRDefault="0020355C" w:rsidP="00D318C4">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szCs w:val="18"/>
                <w:lang w:val="es-ES_tradnl"/>
              </w:rPr>
              <w:t>-</w:t>
            </w:r>
          </w:p>
        </w:tc>
        <w:tc>
          <w:tcPr>
            <w:tcW w:w="506" w:type="pct"/>
            <w:shd w:val="clear" w:color="auto" w:fill="auto"/>
            <w:noWrap/>
            <w:vAlign w:val="bottom"/>
          </w:tcPr>
          <w:p w14:paraId="2AD33B86" w14:textId="77777777" w:rsidR="0020355C" w:rsidRPr="0020355C" w:rsidRDefault="0020355C" w:rsidP="00D318C4">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szCs w:val="18"/>
                <w:lang w:val="es-ES_tradnl"/>
              </w:rPr>
              <w:t>-</w:t>
            </w:r>
          </w:p>
        </w:tc>
        <w:tc>
          <w:tcPr>
            <w:tcW w:w="506" w:type="pct"/>
            <w:shd w:val="clear" w:color="auto" w:fill="auto"/>
            <w:noWrap/>
            <w:vAlign w:val="bottom"/>
          </w:tcPr>
          <w:p w14:paraId="049F5235" w14:textId="77777777" w:rsidR="0020355C" w:rsidRPr="0020355C" w:rsidRDefault="0020355C" w:rsidP="00D318C4">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szCs w:val="18"/>
                <w:lang w:val="es-ES_tradnl"/>
              </w:rPr>
              <w:t>-</w:t>
            </w:r>
          </w:p>
        </w:tc>
        <w:tc>
          <w:tcPr>
            <w:tcW w:w="426" w:type="pct"/>
            <w:shd w:val="clear" w:color="auto" w:fill="auto"/>
            <w:noWrap/>
            <w:vAlign w:val="bottom"/>
          </w:tcPr>
          <w:p w14:paraId="6F217C84" w14:textId="77777777" w:rsidR="0020355C" w:rsidRPr="0020355C" w:rsidRDefault="0020355C" w:rsidP="00D318C4">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2</w:t>
            </w:r>
          </w:p>
        </w:tc>
        <w:tc>
          <w:tcPr>
            <w:tcW w:w="426" w:type="pct"/>
            <w:shd w:val="clear" w:color="auto" w:fill="auto"/>
            <w:noWrap/>
            <w:vAlign w:val="bottom"/>
          </w:tcPr>
          <w:p w14:paraId="72B2B5CF" w14:textId="77777777" w:rsidR="0020355C" w:rsidRPr="0020355C" w:rsidRDefault="0020355C" w:rsidP="00D318C4">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3</w:t>
            </w:r>
          </w:p>
        </w:tc>
      </w:tr>
      <w:tr w:rsidR="0020355C" w:rsidRPr="0020355C" w14:paraId="13A87F77" w14:textId="77777777" w:rsidTr="0020355C">
        <w:trPr>
          <w:trHeight w:val="240"/>
        </w:trPr>
        <w:tc>
          <w:tcPr>
            <w:cnfStyle w:val="001000000000" w:firstRow="0" w:lastRow="0" w:firstColumn="1" w:lastColumn="0" w:oddVBand="0" w:evenVBand="0" w:oddHBand="0" w:evenHBand="0" w:firstRowFirstColumn="0" w:firstRowLastColumn="0" w:lastRowFirstColumn="0" w:lastRowLastColumn="0"/>
            <w:tcW w:w="2630" w:type="pct"/>
            <w:tcBorders>
              <w:bottom w:val="single" w:sz="12" w:space="0" w:color="auto"/>
            </w:tcBorders>
            <w:shd w:val="clear" w:color="auto" w:fill="auto"/>
            <w:noWrap/>
            <w:hideMark/>
          </w:tcPr>
          <w:p w14:paraId="0756E262" w14:textId="77777777" w:rsidR="0020355C" w:rsidRPr="0020355C" w:rsidRDefault="0020355C" w:rsidP="0020355C">
            <w:pPr>
              <w:autoSpaceDE w:val="0"/>
              <w:autoSpaceDN w:val="0"/>
              <w:adjustRightInd w:val="0"/>
              <w:spacing w:before="40" w:after="40" w:line="220" w:lineRule="exact"/>
              <w:rPr>
                <w:b w:val="0"/>
                <w:bCs w:val="0"/>
                <w:sz w:val="18"/>
                <w:szCs w:val="18"/>
                <w:lang w:val="es-ES_tradnl"/>
              </w:rPr>
            </w:pPr>
            <w:r w:rsidRPr="0020355C">
              <w:rPr>
                <w:b w:val="0"/>
                <w:bCs w:val="0"/>
                <w:sz w:val="18"/>
                <w:lang w:val="es-ES_tradnl"/>
              </w:rPr>
              <w:t>Todos los partidos</w:t>
            </w:r>
          </w:p>
        </w:tc>
        <w:tc>
          <w:tcPr>
            <w:tcW w:w="506" w:type="pct"/>
            <w:tcBorders>
              <w:bottom w:val="single" w:sz="12" w:space="0" w:color="auto"/>
            </w:tcBorders>
            <w:shd w:val="clear" w:color="auto" w:fill="auto"/>
            <w:noWrap/>
            <w:vAlign w:val="bottom"/>
            <w:hideMark/>
          </w:tcPr>
          <w:p w14:paraId="2B3771EA" w14:textId="77777777" w:rsidR="0020355C" w:rsidRPr="0020355C" w:rsidRDefault="0020355C" w:rsidP="00D318C4">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60</w:t>
            </w:r>
          </w:p>
        </w:tc>
        <w:tc>
          <w:tcPr>
            <w:tcW w:w="506" w:type="pct"/>
            <w:tcBorders>
              <w:bottom w:val="single" w:sz="12" w:space="0" w:color="auto"/>
            </w:tcBorders>
            <w:shd w:val="clear" w:color="auto" w:fill="auto"/>
            <w:noWrap/>
            <w:vAlign w:val="bottom"/>
            <w:hideMark/>
          </w:tcPr>
          <w:p w14:paraId="0919ED36" w14:textId="77777777" w:rsidR="0020355C" w:rsidRPr="0020355C" w:rsidRDefault="0020355C" w:rsidP="00D318C4">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60</w:t>
            </w:r>
          </w:p>
        </w:tc>
        <w:tc>
          <w:tcPr>
            <w:tcW w:w="506" w:type="pct"/>
            <w:tcBorders>
              <w:bottom w:val="single" w:sz="12" w:space="0" w:color="auto"/>
            </w:tcBorders>
            <w:shd w:val="clear" w:color="auto" w:fill="auto"/>
            <w:noWrap/>
            <w:vAlign w:val="bottom"/>
            <w:hideMark/>
          </w:tcPr>
          <w:p w14:paraId="42ADE3DE" w14:textId="77777777" w:rsidR="0020355C" w:rsidRPr="0020355C" w:rsidRDefault="0020355C" w:rsidP="00D318C4">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60</w:t>
            </w:r>
          </w:p>
        </w:tc>
        <w:tc>
          <w:tcPr>
            <w:tcW w:w="426" w:type="pct"/>
            <w:tcBorders>
              <w:bottom w:val="single" w:sz="12" w:space="0" w:color="auto"/>
            </w:tcBorders>
            <w:shd w:val="clear" w:color="auto" w:fill="auto"/>
            <w:noWrap/>
            <w:vAlign w:val="bottom"/>
            <w:hideMark/>
          </w:tcPr>
          <w:p w14:paraId="240B9EC8" w14:textId="77777777" w:rsidR="0020355C" w:rsidRPr="0020355C" w:rsidRDefault="0020355C" w:rsidP="00D318C4">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60</w:t>
            </w:r>
          </w:p>
        </w:tc>
        <w:tc>
          <w:tcPr>
            <w:tcW w:w="426" w:type="pct"/>
            <w:tcBorders>
              <w:bottom w:val="single" w:sz="12" w:space="0" w:color="auto"/>
            </w:tcBorders>
            <w:shd w:val="clear" w:color="auto" w:fill="auto"/>
            <w:noWrap/>
            <w:vAlign w:val="bottom"/>
            <w:hideMark/>
          </w:tcPr>
          <w:p w14:paraId="6CD71E0B" w14:textId="77777777" w:rsidR="0020355C" w:rsidRPr="0020355C" w:rsidRDefault="0020355C" w:rsidP="00D318C4">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60</w:t>
            </w:r>
          </w:p>
        </w:tc>
      </w:tr>
    </w:tbl>
    <w:p w14:paraId="65D16E7C" w14:textId="52606777" w:rsidR="0020355C" w:rsidRPr="0020355C" w:rsidRDefault="0020355C" w:rsidP="00D318C4">
      <w:pPr>
        <w:pStyle w:val="SingleTxtG"/>
        <w:spacing w:before="240"/>
        <w:rPr>
          <w:lang w:val="es-ES_tradnl"/>
        </w:rPr>
      </w:pPr>
      <w:r w:rsidRPr="0020355C">
        <w:rPr>
          <w:lang w:val="es-ES_tradnl"/>
        </w:rPr>
        <w:t>60.</w:t>
      </w:r>
      <w:r w:rsidR="00380C56">
        <w:rPr>
          <w:lang w:val="es-ES_tradnl"/>
        </w:rPr>
        <w:tab/>
      </w:r>
      <w:r w:rsidRPr="0020355C">
        <w:rPr>
          <w:lang w:val="es-ES_tradnl"/>
        </w:rPr>
        <w:t>El cuadro siguiente presenta el número de electores inscritos en los censos de los 100 municipios del Gran Ducado de Luxemburgo para las elecciones municipales celebradas el 11 de junio de 2023.</w:t>
      </w:r>
    </w:p>
    <w:p w14:paraId="5ACF0FF4" w14:textId="534C3E0A" w:rsidR="00D318C4" w:rsidRDefault="0020355C" w:rsidP="00D318C4">
      <w:pPr>
        <w:pStyle w:val="Table1G"/>
        <w:rPr>
          <w:lang w:val="es-ES_tradnl"/>
        </w:rPr>
      </w:pPr>
      <w:bookmarkStart w:id="102" w:name="_Toc11407920"/>
      <w:bookmarkStart w:id="103" w:name="_Toc11408875"/>
      <w:bookmarkStart w:id="104" w:name="_Toc180747721"/>
      <w:r w:rsidRPr="00AD7A7D">
        <w:rPr>
          <w:lang w:val="es-ES_tradnl"/>
        </w:rPr>
        <w:t>Cuadro</w:t>
      </w:r>
      <w:r w:rsidR="009B7129">
        <w:rPr>
          <w:lang w:val="es-ES_tradnl"/>
        </w:rPr>
        <w:t xml:space="preserve"> </w:t>
      </w:r>
      <w:r w:rsidRPr="00AD7A7D">
        <w:rPr>
          <w:lang w:val="es-ES_tradnl"/>
        </w:rPr>
        <w:t>36</w:t>
      </w:r>
    </w:p>
    <w:p w14:paraId="50F176CB" w14:textId="42CD58A8" w:rsidR="0020355C" w:rsidRDefault="0020355C" w:rsidP="00D318C4">
      <w:pPr>
        <w:pStyle w:val="SingleTxtG"/>
        <w:jc w:val="left"/>
      </w:pPr>
      <w:r w:rsidRPr="00AD7A7D">
        <w:rPr>
          <w:b/>
          <w:bCs/>
          <w:lang w:val="es-ES_tradnl"/>
        </w:rPr>
        <w:t>Electores inscritos para las elecciones municipales de 2023</w:t>
      </w:r>
      <w:bookmarkEnd w:id="102"/>
      <w:bookmarkEnd w:id="103"/>
      <w:bookmarkEnd w:id="104"/>
    </w:p>
    <w:tbl>
      <w:tblPr>
        <w:tblStyle w:val="Tablanormal2"/>
        <w:tblW w:w="7370" w:type="dxa"/>
        <w:tblInd w:w="1134" w:type="dxa"/>
        <w:tblBorders>
          <w:top w:val="single" w:sz="4" w:space="0" w:color="auto"/>
          <w:bottom w:val="none" w:sz="0" w:space="0" w:color="auto"/>
        </w:tblBorders>
        <w:tblCellMar>
          <w:left w:w="0" w:type="dxa"/>
          <w:right w:w="0" w:type="dxa"/>
        </w:tblCellMar>
        <w:tblLook w:val="04A0" w:firstRow="1" w:lastRow="0" w:firstColumn="1" w:lastColumn="0" w:noHBand="0" w:noVBand="1"/>
      </w:tblPr>
      <w:tblGrid>
        <w:gridCol w:w="5868"/>
        <w:gridCol w:w="1502"/>
      </w:tblGrid>
      <w:tr w:rsidR="00D318C4" w:rsidRPr="00D318C4" w14:paraId="082CADDF" w14:textId="77777777" w:rsidTr="00731BE6">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3981" w:type="pct"/>
            <w:tcBorders>
              <w:top w:val="single" w:sz="4" w:space="0" w:color="auto"/>
              <w:bottom w:val="nil"/>
            </w:tcBorders>
            <w:shd w:val="clear" w:color="auto" w:fill="auto"/>
            <w:noWrap/>
            <w:vAlign w:val="bottom"/>
          </w:tcPr>
          <w:p w14:paraId="617A6956" w14:textId="77777777" w:rsidR="0020355C" w:rsidRPr="00D318C4" w:rsidRDefault="0020355C" w:rsidP="00731BE6">
            <w:pPr>
              <w:autoSpaceDE w:val="0"/>
              <w:autoSpaceDN w:val="0"/>
              <w:adjustRightInd w:val="0"/>
              <w:spacing w:before="40" w:after="40" w:line="220" w:lineRule="exact"/>
              <w:rPr>
                <w:b w:val="0"/>
                <w:bCs w:val="0"/>
                <w:i/>
                <w:sz w:val="16"/>
                <w:szCs w:val="18"/>
                <w:lang w:val="es-ES_tradnl"/>
              </w:rPr>
            </w:pPr>
            <w:r w:rsidRPr="00731BE6">
              <w:rPr>
                <w:b w:val="0"/>
                <w:bCs w:val="0"/>
                <w:sz w:val="18"/>
                <w:lang w:val="es-ES_tradnl"/>
              </w:rPr>
              <w:t>Número de electores luxemburgueses</w:t>
            </w:r>
          </w:p>
        </w:tc>
        <w:tc>
          <w:tcPr>
            <w:tcW w:w="1019" w:type="pct"/>
            <w:tcBorders>
              <w:top w:val="single" w:sz="4" w:space="0" w:color="auto"/>
              <w:bottom w:val="nil"/>
            </w:tcBorders>
            <w:shd w:val="clear" w:color="auto" w:fill="auto"/>
            <w:vAlign w:val="bottom"/>
          </w:tcPr>
          <w:p w14:paraId="3027F69D" w14:textId="4E140282" w:rsidR="0020355C" w:rsidRPr="00731BE6" w:rsidRDefault="0020355C" w:rsidP="00731BE6">
            <w:pPr>
              <w:autoSpaceDE w:val="0"/>
              <w:autoSpaceDN w:val="0"/>
              <w:adjustRightInd w:val="0"/>
              <w:spacing w:before="40" w:after="40" w:line="220" w:lineRule="exact"/>
              <w:ind w:right="28"/>
              <w:jc w:val="right"/>
              <w:cnfStyle w:val="100000000000" w:firstRow="1" w:lastRow="0" w:firstColumn="0" w:lastColumn="0" w:oddVBand="0" w:evenVBand="0" w:oddHBand="0" w:evenHBand="0" w:firstRowFirstColumn="0" w:firstRowLastColumn="0" w:lastRowFirstColumn="0" w:lastRowLastColumn="0"/>
              <w:rPr>
                <w:b w:val="0"/>
                <w:bCs w:val="0"/>
                <w:sz w:val="18"/>
                <w:lang w:val="es-ES_tradnl"/>
              </w:rPr>
            </w:pPr>
            <w:r w:rsidRPr="00731BE6">
              <w:rPr>
                <w:b w:val="0"/>
                <w:bCs w:val="0"/>
                <w:sz w:val="18"/>
                <w:lang w:val="es-ES_tradnl"/>
              </w:rPr>
              <w:t>233</w:t>
            </w:r>
            <w:r w:rsidR="00D318C4" w:rsidRPr="00731BE6">
              <w:rPr>
                <w:b w:val="0"/>
                <w:bCs w:val="0"/>
                <w:sz w:val="18"/>
                <w:lang w:val="es-ES_tradnl"/>
              </w:rPr>
              <w:t xml:space="preserve"> </w:t>
            </w:r>
            <w:r w:rsidRPr="00731BE6">
              <w:rPr>
                <w:b w:val="0"/>
                <w:bCs w:val="0"/>
                <w:sz w:val="18"/>
                <w:lang w:val="es-ES_tradnl"/>
              </w:rPr>
              <w:t>795</w:t>
            </w:r>
          </w:p>
        </w:tc>
      </w:tr>
      <w:tr w:rsidR="00D318C4" w:rsidRPr="00D318C4" w14:paraId="5A20D7F2" w14:textId="77777777" w:rsidTr="00731BE6">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3981" w:type="pct"/>
            <w:tcBorders>
              <w:top w:val="nil"/>
              <w:bottom w:val="single" w:sz="4" w:space="0" w:color="auto"/>
            </w:tcBorders>
            <w:shd w:val="clear" w:color="auto" w:fill="auto"/>
          </w:tcPr>
          <w:p w14:paraId="3516E668" w14:textId="77777777" w:rsidR="0020355C" w:rsidRPr="00D318C4" w:rsidRDefault="0020355C" w:rsidP="00D318C4">
            <w:pPr>
              <w:autoSpaceDE w:val="0"/>
              <w:autoSpaceDN w:val="0"/>
              <w:adjustRightInd w:val="0"/>
              <w:spacing w:before="40" w:after="40" w:line="220" w:lineRule="exact"/>
              <w:rPr>
                <w:b w:val="0"/>
                <w:bCs w:val="0"/>
                <w:sz w:val="18"/>
                <w:szCs w:val="18"/>
                <w:lang w:val="es-ES_tradnl"/>
              </w:rPr>
            </w:pPr>
            <w:r w:rsidRPr="00D318C4">
              <w:rPr>
                <w:b w:val="0"/>
                <w:bCs w:val="0"/>
                <w:sz w:val="18"/>
                <w:lang w:val="es-ES_tradnl"/>
              </w:rPr>
              <w:t>Número de electores extranjeros</w:t>
            </w:r>
          </w:p>
        </w:tc>
        <w:tc>
          <w:tcPr>
            <w:tcW w:w="1019" w:type="pct"/>
            <w:tcBorders>
              <w:top w:val="nil"/>
              <w:bottom w:val="single" w:sz="4" w:space="0" w:color="auto"/>
            </w:tcBorders>
            <w:shd w:val="clear" w:color="auto" w:fill="auto"/>
            <w:vAlign w:val="bottom"/>
          </w:tcPr>
          <w:p w14:paraId="4A91E591" w14:textId="554AFD73" w:rsidR="0020355C" w:rsidRPr="00D318C4" w:rsidRDefault="0020355C" w:rsidP="00D318C4">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D318C4">
              <w:rPr>
                <w:sz w:val="18"/>
                <w:lang w:val="es-ES_tradnl"/>
              </w:rPr>
              <w:t>50</w:t>
            </w:r>
            <w:r w:rsidR="00D318C4">
              <w:rPr>
                <w:sz w:val="18"/>
                <w:lang w:val="es-ES_tradnl"/>
              </w:rPr>
              <w:t xml:space="preserve"> </w:t>
            </w:r>
            <w:r w:rsidRPr="00D318C4">
              <w:rPr>
                <w:sz w:val="18"/>
                <w:lang w:val="es-ES_tradnl"/>
              </w:rPr>
              <w:t xml:space="preserve">084 </w:t>
            </w:r>
          </w:p>
        </w:tc>
      </w:tr>
      <w:tr w:rsidR="00D318C4" w:rsidRPr="00731BE6" w14:paraId="5A41490F" w14:textId="77777777" w:rsidTr="00731BE6">
        <w:trPr>
          <w:trHeight w:val="240"/>
        </w:trPr>
        <w:tc>
          <w:tcPr>
            <w:cnfStyle w:val="001000000000" w:firstRow="0" w:lastRow="0" w:firstColumn="1" w:lastColumn="0" w:oddVBand="0" w:evenVBand="0" w:oddHBand="0" w:evenHBand="0" w:firstRowFirstColumn="0" w:firstRowLastColumn="0" w:lastRowFirstColumn="0" w:lastRowLastColumn="0"/>
            <w:tcW w:w="3981" w:type="pct"/>
            <w:tcBorders>
              <w:top w:val="single" w:sz="4" w:space="0" w:color="auto"/>
              <w:bottom w:val="single" w:sz="12" w:space="0" w:color="auto"/>
            </w:tcBorders>
            <w:shd w:val="clear" w:color="auto" w:fill="auto"/>
          </w:tcPr>
          <w:p w14:paraId="39094AD0" w14:textId="77777777" w:rsidR="0020355C" w:rsidRPr="00731BE6" w:rsidRDefault="0020355C" w:rsidP="00731BE6">
            <w:pPr>
              <w:autoSpaceDE w:val="0"/>
              <w:autoSpaceDN w:val="0"/>
              <w:adjustRightInd w:val="0"/>
              <w:spacing w:before="80" w:after="80" w:line="220" w:lineRule="exact"/>
              <w:ind w:left="283"/>
              <w:rPr>
                <w:bCs w:val="0"/>
                <w:sz w:val="18"/>
                <w:szCs w:val="18"/>
                <w:lang w:val="es-ES_tradnl"/>
              </w:rPr>
            </w:pPr>
            <w:r w:rsidRPr="00731BE6">
              <w:rPr>
                <w:bCs w:val="0"/>
                <w:sz w:val="18"/>
                <w:lang w:val="es-ES_tradnl"/>
              </w:rPr>
              <w:t>Total de electores inscritos</w:t>
            </w:r>
          </w:p>
        </w:tc>
        <w:tc>
          <w:tcPr>
            <w:tcW w:w="1019" w:type="pct"/>
            <w:tcBorders>
              <w:top w:val="single" w:sz="4" w:space="0" w:color="auto"/>
              <w:bottom w:val="single" w:sz="12" w:space="0" w:color="auto"/>
            </w:tcBorders>
            <w:shd w:val="clear" w:color="auto" w:fill="auto"/>
            <w:vAlign w:val="bottom"/>
          </w:tcPr>
          <w:p w14:paraId="3487D69E" w14:textId="0321CD5A" w:rsidR="0020355C" w:rsidRPr="00731BE6" w:rsidRDefault="0020355C" w:rsidP="0016355B">
            <w:pPr>
              <w:autoSpaceDE w:val="0"/>
              <w:autoSpaceDN w:val="0"/>
              <w:adjustRightInd w:val="0"/>
              <w:spacing w:before="80" w:after="80" w:line="220" w:lineRule="exact"/>
              <w:ind w:right="28"/>
              <w:jc w:val="right"/>
              <w:cnfStyle w:val="000000000000" w:firstRow="0" w:lastRow="0" w:firstColumn="0" w:lastColumn="0" w:oddVBand="0" w:evenVBand="0" w:oddHBand="0" w:evenHBand="0" w:firstRowFirstColumn="0" w:firstRowLastColumn="0" w:lastRowFirstColumn="0" w:lastRowLastColumn="0"/>
              <w:rPr>
                <w:b/>
                <w:sz w:val="18"/>
                <w:szCs w:val="18"/>
                <w:lang w:val="es-ES_tradnl"/>
              </w:rPr>
            </w:pPr>
            <w:r w:rsidRPr="00731BE6">
              <w:rPr>
                <w:b/>
                <w:sz w:val="18"/>
                <w:lang w:val="es-ES_tradnl"/>
              </w:rPr>
              <w:t>283</w:t>
            </w:r>
            <w:r w:rsidR="00D318C4" w:rsidRPr="00731BE6">
              <w:rPr>
                <w:b/>
                <w:sz w:val="18"/>
                <w:lang w:val="es-ES_tradnl"/>
              </w:rPr>
              <w:t xml:space="preserve"> </w:t>
            </w:r>
            <w:r w:rsidRPr="00731BE6">
              <w:rPr>
                <w:b/>
                <w:sz w:val="18"/>
                <w:lang w:val="es-ES_tradnl"/>
              </w:rPr>
              <w:t>879</w:t>
            </w:r>
          </w:p>
        </w:tc>
      </w:tr>
    </w:tbl>
    <w:p w14:paraId="3B99DA19" w14:textId="3C06C7F1" w:rsidR="0020355C" w:rsidRPr="0020355C" w:rsidRDefault="0020355C" w:rsidP="00D318C4">
      <w:pPr>
        <w:pStyle w:val="SingleTxtG"/>
        <w:spacing w:before="240"/>
        <w:rPr>
          <w:lang w:val="es-ES_tradnl"/>
        </w:rPr>
      </w:pPr>
      <w:r w:rsidRPr="0020355C">
        <w:rPr>
          <w:lang w:val="es-ES_tradnl"/>
        </w:rPr>
        <w:t>61.</w:t>
      </w:r>
      <w:r w:rsidRPr="0020355C">
        <w:rPr>
          <w:lang w:val="es-ES_tradnl"/>
        </w:rPr>
        <w:tab/>
        <w:t>Tras las elecciones parlamentarias de 2023, 20 de los 60 diputados elegidos son mujeres. Así, las mujeres representan el 33,33 % de los miembros de la Cámara de Diputados. Con el fin de mejorar la paridad política a nivel nacional, se ha establecido una cuota de género en las listas para las elecciones legislativas y europeas. Una ley aprobada a finales de</w:t>
      </w:r>
      <w:r w:rsidR="00731BE6">
        <w:rPr>
          <w:lang w:val="es-ES_tradnl"/>
        </w:rPr>
        <w:t> </w:t>
      </w:r>
      <w:r w:rsidRPr="0020355C">
        <w:rPr>
          <w:lang w:val="es-ES_tradnl"/>
        </w:rPr>
        <w:t>2016 fija una cuota mínima del 40 % para cada género. Dicha ley prevé sanciones financieras para los partidos que no respeten esta cuota: cuanto mayor sea la desviación respecto al umbral mínimo del 40 %, mayor será la sanción económica impuesta.</w:t>
      </w:r>
    </w:p>
    <w:p w14:paraId="1850C60E" w14:textId="77777777" w:rsidR="0020355C" w:rsidRPr="0020355C" w:rsidRDefault="0020355C" w:rsidP="00D318C4">
      <w:pPr>
        <w:pStyle w:val="H23G"/>
        <w:rPr>
          <w:lang w:val="es-ES_tradnl"/>
        </w:rPr>
      </w:pPr>
      <w:bookmarkStart w:id="105" w:name="_Toc182383472"/>
      <w:r w:rsidRPr="0020355C">
        <w:rPr>
          <w:lang w:val="es-ES_tradnl"/>
        </w:rPr>
        <w:lastRenderedPageBreak/>
        <w:tab/>
        <w:t>3.</w:t>
      </w:r>
      <w:r w:rsidRPr="0020355C">
        <w:rPr>
          <w:lang w:val="es-ES_tradnl"/>
        </w:rPr>
        <w:tab/>
        <w:t>Administración de justicia</w:t>
      </w:r>
      <w:bookmarkEnd w:id="105"/>
    </w:p>
    <w:p w14:paraId="7C3E738F" w14:textId="77777777" w:rsidR="00D318C4" w:rsidRDefault="0020355C" w:rsidP="00D318C4">
      <w:pPr>
        <w:pStyle w:val="Table1G"/>
        <w:rPr>
          <w:lang w:val="es-ES_tradnl"/>
        </w:rPr>
      </w:pPr>
      <w:r w:rsidRPr="00AD7A7D">
        <w:rPr>
          <w:lang w:val="es-ES_tradnl"/>
        </w:rPr>
        <w:t>Figura 4</w:t>
      </w:r>
    </w:p>
    <w:p w14:paraId="4117EB50" w14:textId="0758FF15" w:rsidR="0020355C" w:rsidRDefault="0020355C" w:rsidP="00D318C4">
      <w:pPr>
        <w:pStyle w:val="SingleTxtG"/>
        <w:jc w:val="left"/>
        <w:rPr>
          <w:b/>
          <w:bCs/>
          <w:lang w:val="es-ES_tradnl"/>
        </w:rPr>
      </w:pPr>
      <w:r w:rsidRPr="00AD7A7D">
        <w:rPr>
          <w:b/>
          <w:bCs/>
          <w:lang w:val="es-ES_tradnl"/>
        </w:rPr>
        <w:t>Organización de la justicia</w:t>
      </w:r>
    </w:p>
    <w:p w14:paraId="59B41721" w14:textId="3640CAD0" w:rsidR="0020355C" w:rsidRPr="0020355C" w:rsidRDefault="0020355C" w:rsidP="00D318C4">
      <w:pPr>
        <w:pStyle w:val="SingleTxtG"/>
        <w:jc w:val="center"/>
        <w:rPr>
          <w:lang w:val="es-ES_tradnl"/>
        </w:rPr>
      </w:pPr>
      <w:r w:rsidRPr="00B02344">
        <w:rPr>
          <w:noProof/>
        </w:rPr>
        <w:drawing>
          <wp:inline distT="0" distB="0" distL="0" distR="0" wp14:anchorId="6EB15005" wp14:editId="2357D471">
            <wp:extent cx="3833165" cy="2466166"/>
            <wp:effectExtent l="0" t="0" r="0" b="0"/>
            <wp:docPr id="1425112560" name="Picture 142511256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12560" name="Picture 1425112560" descr="A screenshot of a computer&#10;&#10;Description automatically generated"/>
                    <pic:cNvPicPr/>
                  </pic:nvPicPr>
                  <pic:blipFill rotWithShape="1">
                    <a:blip r:embed="rId12"/>
                    <a:srcRect l="5417" t="21862" r="32916" b="7599"/>
                    <a:stretch/>
                  </pic:blipFill>
                  <pic:spPr bwMode="auto">
                    <a:xfrm>
                      <a:off x="0" y="0"/>
                      <a:ext cx="3873550" cy="2492149"/>
                    </a:xfrm>
                    <a:prstGeom prst="rect">
                      <a:avLst/>
                    </a:prstGeom>
                    <a:ln>
                      <a:noFill/>
                    </a:ln>
                    <a:extLst>
                      <a:ext uri="{53640926-AAD7-44D8-BBD7-CCE9431645EC}">
                        <a14:shadowObscured xmlns:a14="http://schemas.microsoft.com/office/drawing/2010/main"/>
                      </a:ext>
                    </a:extLst>
                  </pic:spPr>
                </pic:pic>
              </a:graphicData>
            </a:graphic>
          </wp:inline>
        </w:drawing>
      </w:r>
    </w:p>
    <w:p w14:paraId="0C3155A9" w14:textId="77777777" w:rsidR="0020355C" w:rsidRPr="0020355C" w:rsidRDefault="0020355C" w:rsidP="00D318C4">
      <w:pPr>
        <w:pStyle w:val="H23G"/>
        <w:rPr>
          <w:lang w:val="es-ES_tradnl"/>
        </w:rPr>
      </w:pPr>
      <w:bookmarkStart w:id="106" w:name="_Toc182383473"/>
      <w:r w:rsidRPr="0020355C">
        <w:rPr>
          <w:lang w:val="es-ES_tradnl"/>
        </w:rPr>
        <w:tab/>
        <w:t>a)</w:t>
      </w:r>
      <w:r w:rsidRPr="0020355C">
        <w:rPr>
          <w:lang w:val="es-ES_tradnl"/>
        </w:rPr>
        <w:tab/>
        <w:t>Instituciones judiciales y jurisdiccionales</w:t>
      </w:r>
      <w:bookmarkEnd w:id="106"/>
    </w:p>
    <w:p w14:paraId="5BAFE3D3" w14:textId="6B314622" w:rsidR="0020355C" w:rsidRPr="0020355C" w:rsidRDefault="0020355C" w:rsidP="0020355C">
      <w:pPr>
        <w:pStyle w:val="SingleTxtG"/>
        <w:rPr>
          <w:lang w:val="es-ES_tradnl"/>
        </w:rPr>
      </w:pPr>
      <w:r w:rsidRPr="0020355C">
        <w:rPr>
          <w:lang w:val="es-ES_tradnl"/>
        </w:rPr>
        <w:t>62.</w:t>
      </w:r>
      <w:r w:rsidRPr="0020355C">
        <w:rPr>
          <w:lang w:val="es-ES_tradnl"/>
        </w:rPr>
        <w:tab/>
        <w:t xml:space="preserve">En Luxemburgo, la organización de la justicia se divide en dos </w:t>
      </w:r>
      <w:r w:rsidRPr="0020355C">
        <w:rPr>
          <w:lang w:val="fr-CH"/>
        </w:rPr>
        <w:t>grandes ramas</w:t>
      </w:r>
      <w:r w:rsidRPr="0020355C">
        <w:rPr>
          <w:lang w:val="es-ES_tradnl"/>
        </w:rPr>
        <w:t>: la judicial y la administrativa. Esta organización responde a la naturaleza del litigio. La rama judicial está integrada por 3 juzgados de paz, 2 tribunales de distrito, 1 Tribunal de Apelación y 1 Tribunal de Casación. Estos órganos jurisdiccionales son competentes, principalmente, para conocer de litigios relativos al derecho civil, comercial, penal y laboral. La rama administrativa comprende un Tribunal Administrativo y un Tribunal Supremo Administrativo, encargados de resolver los litigios de carácter administrativo y fiscal. El Tribunal Constitucional, integrado por magistrados de ambos órdenes, vela por la conformidad de las leyes con la Constitución, que constituye la norma jurídica suprema del país.</w:t>
      </w:r>
    </w:p>
    <w:p w14:paraId="05C3EEAC" w14:textId="77777777" w:rsidR="0020355C" w:rsidRPr="0020355C" w:rsidRDefault="0020355C" w:rsidP="0004779F">
      <w:pPr>
        <w:pStyle w:val="H4G"/>
        <w:rPr>
          <w:lang w:val="es-ES_tradnl"/>
        </w:rPr>
      </w:pPr>
      <w:bookmarkStart w:id="107" w:name="_Toc182383474"/>
      <w:r w:rsidRPr="0020355C">
        <w:rPr>
          <w:lang w:val="es-ES_tradnl"/>
        </w:rPr>
        <w:tab/>
        <w:t>i)</w:t>
      </w:r>
      <w:r w:rsidRPr="0020355C">
        <w:rPr>
          <w:lang w:val="es-ES_tradnl"/>
        </w:rPr>
        <w:tab/>
        <w:t>Tribunal Constitucional</w:t>
      </w:r>
      <w:bookmarkEnd w:id="107"/>
    </w:p>
    <w:p w14:paraId="48A7E7DE" w14:textId="77777777" w:rsidR="0020355C" w:rsidRPr="0020355C" w:rsidRDefault="0020355C" w:rsidP="0020355C">
      <w:pPr>
        <w:pStyle w:val="SingleTxtG"/>
        <w:rPr>
          <w:lang w:val="es-ES_tradnl"/>
        </w:rPr>
      </w:pPr>
      <w:r w:rsidRPr="0020355C">
        <w:rPr>
          <w:lang w:val="es-ES_tradnl"/>
        </w:rPr>
        <w:t>63.</w:t>
      </w:r>
      <w:r w:rsidRPr="0020355C">
        <w:rPr>
          <w:lang w:val="es-ES_tradnl"/>
        </w:rPr>
        <w:tab/>
        <w:t>El Tribunal Constitucional se pronuncia mediante sentencia sobre la conformidad de las leyes con la Constitución, con excepción de aquellas relativas a la aprobación de tratados. Cuando una parte plantea ante un tribunal judicial o administrativo una cuestión relativa a la constitucionalidad de una ley, dicho tribunal está obligado a remitirla al Tribunal Constitucional, salvo cuando considere que: a) la decisión sobre la cuestión planteada no es necesaria para dictar sentencia; b) la cuestión carece manifiestamente de fundamento; c) el Tribunal Constitucional ya se ha pronunciado sobre una cuestión que tiene el mismo objeto.</w:t>
      </w:r>
    </w:p>
    <w:p w14:paraId="6C771001" w14:textId="77777777" w:rsidR="0020355C" w:rsidRPr="0020355C" w:rsidRDefault="0020355C" w:rsidP="0020355C">
      <w:pPr>
        <w:pStyle w:val="SingleTxtG"/>
        <w:rPr>
          <w:lang w:val="es-ES_tradnl"/>
        </w:rPr>
      </w:pPr>
      <w:r w:rsidRPr="0020355C">
        <w:rPr>
          <w:lang w:val="es-ES_tradnl"/>
        </w:rPr>
        <w:t>64.</w:t>
      </w:r>
      <w:r w:rsidRPr="0020355C">
        <w:rPr>
          <w:lang w:val="es-ES_tradnl"/>
        </w:rPr>
        <w:tab/>
        <w:t>El Tribunal Constitucional está integrado por el Presidente del Tribunal Superior de Justicia, el Presidente del Tribunal Administrativo, dos consejeros del Tribunal de Casación y cinco magistrados nombrados por el Gran Duque, sobre la base del dictamen conjunto del Tribunal Superior de Justicia y del Tribunal Supremo Administrativo. El Tribunal Constitucional está compuesto por una sala de cinco magistrados.</w:t>
      </w:r>
    </w:p>
    <w:p w14:paraId="2EADE6D5" w14:textId="77777777" w:rsidR="0020355C" w:rsidRPr="0020355C" w:rsidRDefault="0020355C" w:rsidP="0004779F">
      <w:pPr>
        <w:pStyle w:val="H4G"/>
        <w:rPr>
          <w:lang w:val="es-ES_tradnl"/>
        </w:rPr>
      </w:pPr>
      <w:bookmarkStart w:id="108" w:name="_Toc182383475"/>
      <w:r w:rsidRPr="0020355C">
        <w:rPr>
          <w:lang w:val="es-ES_tradnl"/>
        </w:rPr>
        <w:tab/>
      </w:r>
      <w:proofErr w:type="spellStart"/>
      <w:r w:rsidRPr="0020355C">
        <w:rPr>
          <w:lang w:val="es-ES_tradnl"/>
        </w:rPr>
        <w:t>ii</w:t>
      </w:r>
      <w:proofErr w:type="spellEnd"/>
      <w:r w:rsidRPr="0020355C">
        <w:rPr>
          <w:lang w:val="es-ES_tradnl"/>
        </w:rPr>
        <w:t>)</w:t>
      </w:r>
      <w:r w:rsidRPr="0020355C">
        <w:rPr>
          <w:lang w:val="es-ES_tradnl"/>
        </w:rPr>
        <w:tab/>
        <w:t>Órganos judiciales</w:t>
      </w:r>
      <w:bookmarkEnd w:id="108"/>
    </w:p>
    <w:p w14:paraId="607D4594" w14:textId="519851E5" w:rsidR="0020355C" w:rsidRPr="0020355C" w:rsidRDefault="0020355C" w:rsidP="00731BE6">
      <w:pPr>
        <w:pStyle w:val="H56G"/>
        <w:rPr>
          <w:lang w:val="es-ES_tradnl"/>
        </w:rPr>
      </w:pPr>
      <w:r w:rsidRPr="0020355C">
        <w:rPr>
          <w:lang w:val="es-ES_tradnl"/>
        </w:rPr>
        <w:tab/>
      </w:r>
      <w:r w:rsidR="0004779F">
        <w:rPr>
          <w:lang w:val="es-ES_tradnl"/>
        </w:rPr>
        <w:tab/>
      </w:r>
      <w:r w:rsidRPr="0020355C">
        <w:rPr>
          <w:lang w:val="es-ES_tradnl"/>
        </w:rPr>
        <w:t>Tribunal Superior de Justicia</w:t>
      </w:r>
    </w:p>
    <w:p w14:paraId="40E3348E" w14:textId="77777777" w:rsidR="0020355C" w:rsidRPr="0020355C" w:rsidRDefault="0020355C" w:rsidP="0020355C">
      <w:pPr>
        <w:pStyle w:val="SingleTxtG"/>
        <w:rPr>
          <w:lang w:val="es-ES_tradnl"/>
        </w:rPr>
      </w:pPr>
      <w:r w:rsidRPr="0020355C">
        <w:rPr>
          <w:lang w:val="es-ES_tradnl"/>
        </w:rPr>
        <w:t>65.</w:t>
      </w:r>
      <w:r w:rsidRPr="0020355C">
        <w:rPr>
          <w:lang w:val="es-ES_tradnl"/>
        </w:rPr>
        <w:tab/>
        <w:t>El Tribunal Superior de Justicia se sitúa en la cúspide de la jerarquía del orden judicial. Está compuesto por un Tribunal de Casación, un Tribunal de Apelación y una Fiscalía General.</w:t>
      </w:r>
    </w:p>
    <w:p w14:paraId="6763F3BD" w14:textId="77777777" w:rsidR="0020355C" w:rsidRPr="0020355C" w:rsidRDefault="0020355C" w:rsidP="0020355C">
      <w:pPr>
        <w:pStyle w:val="SingleTxtG"/>
        <w:rPr>
          <w:lang w:val="es-ES_tradnl"/>
        </w:rPr>
      </w:pPr>
      <w:r w:rsidRPr="0020355C">
        <w:rPr>
          <w:lang w:val="es-ES_tradnl"/>
        </w:rPr>
        <w:t>66.</w:t>
      </w:r>
      <w:r w:rsidRPr="0020355C">
        <w:rPr>
          <w:lang w:val="es-ES_tradnl"/>
        </w:rPr>
        <w:tab/>
        <w:t xml:space="preserve">Los principales asuntos que se presentan ante el Tribunal de Casación, que cuenta con una sala de cinco jueces, son los recursos de anulación o casación contra sentencias dictadas </w:t>
      </w:r>
      <w:r w:rsidRPr="0020355C">
        <w:rPr>
          <w:lang w:val="es-ES_tradnl"/>
        </w:rPr>
        <w:lastRenderedPageBreak/>
        <w:t>por las distintas salas del Tribunal de Apelación, así como contra sentencias firmes. En estos procedimientos, es obligatoria la intervención de un procurador.</w:t>
      </w:r>
    </w:p>
    <w:p w14:paraId="008A96CB" w14:textId="77777777" w:rsidR="0020355C" w:rsidRPr="0020355C" w:rsidRDefault="0020355C" w:rsidP="0020355C">
      <w:pPr>
        <w:pStyle w:val="SingleTxtG"/>
        <w:rPr>
          <w:lang w:val="es-ES_tradnl"/>
        </w:rPr>
      </w:pPr>
      <w:r w:rsidRPr="0020355C">
        <w:rPr>
          <w:lang w:val="es-ES_tradnl"/>
        </w:rPr>
        <w:t>67.</w:t>
      </w:r>
      <w:r w:rsidRPr="0020355C">
        <w:rPr>
          <w:lang w:val="es-ES_tradnl"/>
        </w:rPr>
        <w:tab/>
        <w:t>El Tribunal de Apelación se compone de diez salas, cada una integrada por tres magistrados. Conoce de asuntos civiles, mercantiles y penales, así como de los casos juzgados por los tribunales laborales de los dos distritos judiciales del país. En estos procedimientos, es obligatoria la intervención de un procurador, salvo en los procedimientos penales y los procedimientos de urgencia para la adopción de medidas cautelares. La Sala de lo Penal del Tribunal de Apelación conoce de los recursos contra las sentencias dictadas por las salas de lo penal de los tribunales de distrito y está compuesta por tres magistrados.</w:t>
      </w:r>
    </w:p>
    <w:p w14:paraId="5FC7AA42" w14:textId="6590C288" w:rsidR="0020355C" w:rsidRPr="0020355C" w:rsidRDefault="0020355C" w:rsidP="00902E53">
      <w:pPr>
        <w:pStyle w:val="H56G"/>
        <w:rPr>
          <w:lang w:val="es-ES_tradnl"/>
        </w:rPr>
      </w:pPr>
      <w:r w:rsidRPr="0020355C">
        <w:rPr>
          <w:lang w:val="es-ES_tradnl"/>
        </w:rPr>
        <w:tab/>
      </w:r>
      <w:r w:rsidR="0004779F">
        <w:rPr>
          <w:lang w:val="es-ES_tradnl"/>
        </w:rPr>
        <w:tab/>
      </w:r>
      <w:r w:rsidRPr="0020355C">
        <w:rPr>
          <w:lang w:val="es-ES_tradnl"/>
        </w:rPr>
        <w:t>Tribunales de distrito</w:t>
      </w:r>
    </w:p>
    <w:p w14:paraId="09DB8EE2" w14:textId="77777777" w:rsidR="0020355C" w:rsidRPr="0020355C" w:rsidRDefault="0020355C" w:rsidP="0020355C">
      <w:pPr>
        <w:pStyle w:val="SingleTxtG"/>
        <w:rPr>
          <w:lang w:val="es-ES_tradnl"/>
        </w:rPr>
      </w:pPr>
      <w:r w:rsidRPr="0020355C">
        <w:rPr>
          <w:lang w:val="es-ES_tradnl"/>
        </w:rPr>
        <w:t>68.</w:t>
      </w:r>
      <w:r w:rsidRPr="0020355C">
        <w:rPr>
          <w:lang w:val="es-ES_tradnl"/>
        </w:rPr>
        <w:tab/>
        <w:t xml:space="preserve">El país está dividido en dos distritos judiciales, Luxemburgo y </w:t>
      </w:r>
      <w:proofErr w:type="spellStart"/>
      <w:r w:rsidRPr="0020355C">
        <w:rPr>
          <w:lang w:val="es-ES_tradnl"/>
        </w:rPr>
        <w:t>Diekirch</w:t>
      </w:r>
      <w:proofErr w:type="spellEnd"/>
      <w:r w:rsidRPr="0020355C">
        <w:rPr>
          <w:lang w:val="es-ES_tradnl"/>
        </w:rPr>
        <w:t>, cada uno de los cuales cuenta con un tribunal de distrito. Cada tribunal ejerce su competencia territorial dentro del distrito correspondiente. Los dos tribunales de distrito se dividen en salas especializadas según la materia. En cada uno de ellos existe una fiscalía integrada por un fiscal y suplentes. Asimismo, cada tribunal de distrito dispone de una oficina de instrucción, integrada por jueces de instrucción, encargada de la fase de instrucción de las causas relativas a los delitos graves y, cuando corresponda, a los delitos menos graves.</w:t>
      </w:r>
    </w:p>
    <w:p w14:paraId="47051811" w14:textId="77777777" w:rsidR="0020355C" w:rsidRPr="0020355C" w:rsidRDefault="0020355C" w:rsidP="0020355C">
      <w:pPr>
        <w:pStyle w:val="SingleTxtG"/>
        <w:rPr>
          <w:lang w:val="es-ES_tradnl"/>
        </w:rPr>
      </w:pPr>
      <w:r w:rsidRPr="0020355C">
        <w:rPr>
          <w:lang w:val="es-ES_tradnl"/>
        </w:rPr>
        <w:t>69.</w:t>
      </w:r>
      <w:r w:rsidRPr="0020355C">
        <w:rPr>
          <w:lang w:val="es-ES_tradnl"/>
        </w:rPr>
        <w:tab/>
        <w:t>En el tribunal de distrito ejercen varios jueces de familia, competentes en materias relativas al ámbito familiar, tales como el divorcio, las obligaciones alimentarias entre cónyuges, la patria potestad y los regímenes económicos matrimoniales, entre otros. Asimismo, existe una sección del tribunal dedicada a menores y tutela, que posee competencia exclusiva en cuestiones relacionadas con la protección de la infancia, así como en asuntos relativos a la administración legal, la tutela y otras medidas de protección aplicables a adultos incapacitados legalmente.</w:t>
      </w:r>
    </w:p>
    <w:p w14:paraId="29792536" w14:textId="77777777" w:rsidR="0020355C" w:rsidRPr="0020355C" w:rsidRDefault="0020355C" w:rsidP="0020355C">
      <w:pPr>
        <w:pStyle w:val="SingleTxtG"/>
        <w:rPr>
          <w:lang w:val="es-ES_tradnl"/>
        </w:rPr>
      </w:pPr>
      <w:r w:rsidRPr="0020355C">
        <w:rPr>
          <w:lang w:val="es-ES_tradnl"/>
        </w:rPr>
        <w:t>70.</w:t>
      </w:r>
      <w:r w:rsidRPr="0020355C">
        <w:rPr>
          <w:lang w:val="es-ES_tradnl"/>
        </w:rPr>
        <w:tab/>
        <w:t>En materia civil y comercial, los tribunales de distrito actúan como juzgados de derecho común y conocen de todos aquellos asuntos cuya competencia no haya sido expresamente atribuida a otra jurisdicción, ya sea por la naturaleza del caso o por el monto de la demanda.</w:t>
      </w:r>
    </w:p>
    <w:p w14:paraId="279544B6" w14:textId="77777777" w:rsidR="0020355C" w:rsidRPr="0020355C" w:rsidRDefault="0020355C" w:rsidP="0020355C">
      <w:pPr>
        <w:pStyle w:val="SingleTxtG"/>
        <w:rPr>
          <w:lang w:val="es-ES_tradnl"/>
        </w:rPr>
      </w:pPr>
      <w:r w:rsidRPr="0020355C">
        <w:rPr>
          <w:lang w:val="es-ES_tradnl"/>
        </w:rPr>
        <w:t>71.</w:t>
      </w:r>
      <w:r w:rsidRPr="0020355C">
        <w:rPr>
          <w:lang w:val="es-ES_tradnl"/>
        </w:rPr>
        <w:tab/>
        <w:t xml:space="preserve">Tienen competencia </w:t>
      </w:r>
      <w:proofErr w:type="spellStart"/>
      <w:r w:rsidRPr="0020355C">
        <w:rPr>
          <w:i/>
          <w:iCs/>
          <w:lang w:val="es-ES_tradnl"/>
        </w:rPr>
        <w:t>ratione</w:t>
      </w:r>
      <w:proofErr w:type="spellEnd"/>
      <w:r w:rsidRPr="0020355C">
        <w:rPr>
          <w:i/>
          <w:iCs/>
          <w:lang w:val="es-ES_tradnl"/>
        </w:rPr>
        <w:t xml:space="preserve"> </w:t>
      </w:r>
      <w:proofErr w:type="spellStart"/>
      <w:r w:rsidRPr="0020355C">
        <w:rPr>
          <w:i/>
          <w:iCs/>
          <w:lang w:val="es-ES_tradnl"/>
        </w:rPr>
        <w:t>valoris</w:t>
      </w:r>
      <w:proofErr w:type="spellEnd"/>
      <w:r w:rsidRPr="0020355C">
        <w:rPr>
          <w:i/>
          <w:iCs/>
          <w:lang w:val="es-ES_tradnl"/>
        </w:rPr>
        <w:t xml:space="preserve"> </w:t>
      </w:r>
      <w:r w:rsidRPr="0020355C">
        <w:rPr>
          <w:lang w:val="es-ES_tradnl"/>
        </w:rPr>
        <w:t>para conocer de las demandas cuyo importe exceda los 15.000 euros, así como de aquellas cuyo valor no pueda determinarse.</w:t>
      </w:r>
    </w:p>
    <w:p w14:paraId="2479C785" w14:textId="77777777" w:rsidR="0020355C" w:rsidRPr="0020355C" w:rsidRDefault="0020355C" w:rsidP="0020355C">
      <w:pPr>
        <w:pStyle w:val="SingleTxtG"/>
        <w:rPr>
          <w:lang w:val="es-ES_tradnl"/>
        </w:rPr>
      </w:pPr>
      <w:r w:rsidRPr="0020355C">
        <w:rPr>
          <w:lang w:val="es-ES_tradnl"/>
        </w:rPr>
        <w:t>72.</w:t>
      </w:r>
      <w:r w:rsidRPr="0020355C">
        <w:rPr>
          <w:lang w:val="es-ES_tradnl"/>
        </w:rPr>
        <w:tab/>
        <w:t xml:space="preserve">Los tribunales de distrito tienen competencia exclusiva para conocer de los asuntos que, por su naturaleza, les sean expresamente asignados por la ley. Son los únicos órganos competentes para tramitar las demandas de </w:t>
      </w:r>
      <w:r w:rsidRPr="0020355C">
        <w:rPr>
          <w:i/>
          <w:iCs/>
          <w:lang w:val="es-ES_tradnl"/>
        </w:rPr>
        <w:t xml:space="preserve">exequatur </w:t>
      </w:r>
      <w:r w:rsidRPr="0020355C">
        <w:rPr>
          <w:lang w:val="es-ES_tradnl"/>
        </w:rPr>
        <w:t xml:space="preserve">relativas a sentencias dictadas por tribunales extranjeros y a documentos otorgados por funcionarios públicos extranjeros. Asimismo, ejercen jurisdicción </w:t>
      </w:r>
      <w:r w:rsidRPr="0020355C">
        <w:rPr>
          <w:i/>
          <w:iCs/>
          <w:lang w:val="es-ES_tradnl"/>
        </w:rPr>
        <w:t>ex gratia</w:t>
      </w:r>
      <w:r w:rsidRPr="0020355C">
        <w:rPr>
          <w:lang w:val="es-ES_tradnl"/>
        </w:rPr>
        <w:t xml:space="preserve"> en determinados ámbitos, como la adopción, la tutela y la emancipación, entre otros.</w:t>
      </w:r>
    </w:p>
    <w:p w14:paraId="6EE80524" w14:textId="77777777" w:rsidR="0020355C" w:rsidRPr="0020355C" w:rsidRDefault="0020355C" w:rsidP="0020355C">
      <w:pPr>
        <w:pStyle w:val="SingleTxtG"/>
        <w:rPr>
          <w:lang w:val="es-ES_tradnl"/>
        </w:rPr>
      </w:pPr>
      <w:r w:rsidRPr="0020355C">
        <w:rPr>
          <w:lang w:val="es-ES_tradnl"/>
        </w:rPr>
        <w:t>73.</w:t>
      </w:r>
      <w:r w:rsidRPr="0020355C">
        <w:rPr>
          <w:lang w:val="es-ES_tradnl"/>
        </w:rPr>
        <w:tab/>
        <w:t>Los tribunales de distrito conocen de los recursos de apelación interpuestos contra las resoluciones dictadas en primera instancia por los juzgados de paz de su respectivo distrito.</w:t>
      </w:r>
    </w:p>
    <w:p w14:paraId="561A2F63" w14:textId="77777777" w:rsidR="0020355C" w:rsidRPr="0020355C" w:rsidRDefault="0020355C" w:rsidP="0020355C">
      <w:pPr>
        <w:pStyle w:val="SingleTxtG"/>
        <w:rPr>
          <w:lang w:val="es-ES_tradnl"/>
        </w:rPr>
      </w:pPr>
      <w:r w:rsidRPr="0020355C">
        <w:rPr>
          <w:lang w:val="es-ES_tradnl"/>
        </w:rPr>
        <w:t>74.</w:t>
      </w:r>
      <w:r w:rsidRPr="0020355C">
        <w:rPr>
          <w:lang w:val="es-ES_tradnl"/>
        </w:rPr>
        <w:tab/>
        <w:t>En principio, una demanda ante un tribunal de distrito se inicia mediante requerimiento, notificándose a la parte demandada por conducto de un agente judicial.</w:t>
      </w:r>
    </w:p>
    <w:p w14:paraId="4598C5CD" w14:textId="77777777" w:rsidR="0020355C" w:rsidRPr="0020355C" w:rsidRDefault="0020355C" w:rsidP="0020355C">
      <w:pPr>
        <w:pStyle w:val="SingleTxtG"/>
        <w:rPr>
          <w:lang w:val="es-ES_tradnl"/>
        </w:rPr>
      </w:pPr>
      <w:r w:rsidRPr="0020355C">
        <w:rPr>
          <w:lang w:val="es-ES_tradnl"/>
        </w:rPr>
        <w:t>75.</w:t>
      </w:r>
      <w:r w:rsidRPr="0020355C">
        <w:rPr>
          <w:lang w:val="es-ES_tradnl"/>
        </w:rPr>
        <w:tab/>
        <w:t>Los presidentes de los tribunales de distrito, o los magistrados designados en su lugar, ejercen la jurisdicción en procedimientos de urgencia, en virtud de los cuales se les solicita que, en asuntos civiles y comerciales, dicten resoluciones provisionales en casos que revistan carácter urgente.</w:t>
      </w:r>
    </w:p>
    <w:p w14:paraId="10E92557" w14:textId="77777777" w:rsidR="0020355C" w:rsidRPr="0020355C" w:rsidRDefault="0020355C" w:rsidP="0020355C">
      <w:pPr>
        <w:pStyle w:val="SingleTxtG"/>
        <w:rPr>
          <w:lang w:val="es-ES_tradnl"/>
        </w:rPr>
      </w:pPr>
      <w:r w:rsidRPr="0020355C">
        <w:rPr>
          <w:lang w:val="es-ES_tradnl"/>
        </w:rPr>
        <w:t>76.</w:t>
      </w:r>
      <w:r w:rsidRPr="0020355C">
        <w:rPr>
          <w:lang w:val="es-ES_tradnl"/>
        </w:rPr>
        <w:tab/>
        <w:t>Los tribunales de distrito ejercen la jurisdicción penal como tribunales que conocen de delitos graves y menos graves. Son competentes para juzgar todos los delitos, es decir, las infracciones menos graves y los delitos graves, que les sean remitidos por la sala del consejo o por la sala del consejo del Tribunal de Apelación. Los acusados deben comparecer en persona, salvo en los casos en que la infracción esté sancionada únicamente con una multa, en cuyo caso tienen derecho a ser representados por un abogado.</w:t>
      </w:r>
    </w:p>
    <w:p w14:paraId="5B4A223E" w14:textId="77777777" w:rsidR="0020355C" w:rsidRPr="0020355C" w:rsidRDefault="0020355C" w:rsidP="0020355C">
      <w:pPr>
        <w:pStyle w:val="SingleTxtG"/>
        <w:rPr>
          <w:lang w:val="es-ES_tradnl"/>
        </w:rPr>
      </w:pPr>
      <w:r w:rsidRPr="0020355C">
        <w:rPr>
          <w:lang w:val="es-ES_tradnl"/>
        </w:rPr>
        <w:t>77.</w:t>
      </w:r>
      <w:r w:rsidRPr="0020355C">
        <w:rPr>
          <w:lang w:val="es-ES_tradnl"/>
        </w:rPr>
        <w:tab/>
        <w:t xml:space="preserve">Por regla general, la intervención del procurador es obligatoria ante el tribunal de distrito, salvo en las situaciones exceptuadas por la ley, como los procedimientos mercantiles, </w:t>
      </w:r>
      <w:r w:rsidRPr="0020355C">
        <w:rPr>
          <w:lang w:val="es-ES_tradnl"/>
        </w:rPr>
        <w:lastRenderedPageBreak/>
        <w:t>penales y de urgencia, así como en la mayoría de las demandas presentadas ante el tribunal de familia, en las que las partes pueden comparecer y defenderse por sí mismas.</w:t>
      </w:r>
    </w:p>
    <w:p w14:paraId="461081BC" w14:textId="484EA381" w:rsidR="0020355C" w:rsidRPr="0020355C" w:rsidRDefault="0004779F" w:rsidP="00DE4B74">
      <w:pPr>
        <w:pStyle w:val="H56G"/>
        <w:rPr>
          <w:lang w:val="es-ES_tradnl"/>
        </w:rPr>
      </w:pPr>
      <w:r>
        <w:rPr>
          <w:lang w:val="es-ES_tradnl"/>
        </w:rPr>
        <w:tab/>
      </w:r>
      <w:r w:rsidR="0020355C" w:rsidRPr="0020355C">
        <w:rPr>
          <w:lang w:val="es-ES_tradnl"/>
        </w:rPr>
        <w:tab/>
        <w:t>Juzgados de paz</w:t>
      </w:r>
    </w:p>
    <w:p w14:paraId="024DE1A4" w14:textId="77777777" w:rsidR="0020355C" w:rsidRPr="0020355C" w:rsidRDefault="0020355C" w:rsidP="0020355C">
      <w:pPr>
        <w:pStyle w:val="SingleTxtG"/>
        <w:rPr>
          <w:lang w:val="es-ES_tradnl"/>
        </w:rPr>
      </w:pPr>
      <w:r w:rsidRPr="0020355C">
        <w:rPr>
          <w:lang w:val="es-ES_tradnl"/>
        </w:rPr>
        <w:t>78.</w:t>
      </w:r>
      <w:r w:rsidRPr="0020355C">
        <w:rPr>
          <w:lang w:val="es-ES_tradnl"/>
        </w:rPr>
        <w:tab/>
        <w:t xml:space="preserve">Existen tres juzgados de paz en el país: uno en Luxemburgo, otro en </w:t>
      </w:r>
      <w:proofErr w:type="spellStart"/>
      <w:r w:rsidRPr="0020355C">
        <w:rPr>
          <w:lang w:val="es-ES_tradnl"/>
        </w:rPr>
        <w:t>Esch</w:t>
      </w:r>
      <w:proofErr w:type="spellEnd"/>
      <w:r w:rsidRPr="0020355C">
        <w:rPr>
          <w:lang w:val="es-ES_tradnl"/>
        </w:rPr>
        <w:t>-sur-</w:t>
      </w:r>
      <w:proofErr w:type="spellStart"/>
      <w:r w:rsidRPr="0020355C">
        <w:rPr>
          <w:lang w:val="es-ES_tradnl"/>
        </w:rPr>
        <w:t>Alzette</w:t>
      </w:r>
      <w:proofErr w:type="spellEnd"/>
      <w:r w:rsidRPr="0020355C">
        <w:rPr>
          <w:lang w:val="es-ES_tradnl"/>
        </w:rPr>
        <w:t xml:space="preserve"> y otro en </w:t>
      </w:r>
      <w:proofErr w:type="spellStart"/>
      <w:r w:rsidRPr="0020355C">
        <w:rPr>
          <w:lang w:val="es-ES_tradnl"/>
        </w:rPr>
        <w:t>Diekirch</w:t>
      </w:r>
      <w:proofErr w:type="spellEnd"/>
      <w:r w:rsidRPr="0020355C">
        <w:rPr>
          <w:lang w:val="es-ES_tradnl"/>
        </w:rPr>
        <w:t>.</w:t>
      </w:r>
    </w:p>
    <w:p w14:paraId="00D609FA" w14:textId="77777777" w:rsidR="0020355C" w:rsidRPr="0020355C" w:rsidRDefault="0020355C" w:rsidP="0020355C">
      <w:pPr>
        <w:pStyle w:val="SingleTxtG"/>
        <w:rPr>
          <w:lang w:val="es-ES_tradnl"/>
        </w:rPr>
      </w:pPr>
      <w:r w:rsidRPr="0020355C">
        <w:rPr>
          <w:lang w:val="es-ES_tradnl"/>
        </w:rPr>
        <w:t>79.</w:t>
      </w:r>
      <w:r w:rsidRPr="0020355C">
        <w:rPr>
          <w:lang w:val="es-ES_tradnl"/>
        </w:rPr>
        <w:tab/>
        <w:t>En materia civil y comercial, los juzgados de paz conocen de todos los asuntos en los que son competentes conforme al nuevo Código de Procedimiento Civil y otras disposiciones legales. Son competentes en última instancia para demandas cuyo importe no exceda los 2.000 euros, y en grado de apelación hasta un límite de 15.000 euros, con excepción de los casos relativos a arrendamientos y embargos de salarios, pensiones y rentas, en los que mantienen su competencia con independencia del importe en litigio.</w:t>
      </w:r>
    </w:p>
    <w:p w14:paraId="2E49748B" w14:textId="77777777" w:rsidR="0020355C" w:rsidRPr="0020355C" w:rsidRDefault="0020355C" w:rsidP="0020355C">
      <w:pPr>
        <w:pStyle w:val="SingleTxtG"/>
        <w:rPr>
          <w:lang w:val="es-ES_tradnl"/>
        </w:rPr>
      </w:pPr>
      <w:r w:rsidRPr="0020355C">
        <w:rPr>
          <w:lang w:val="es-ES_tradnl"/>
        </w:rPr>
        <w:t>80.</w:t>
      </w:r>
      <w:r w:rsidRPr="0020355C">
        <w:rPr>
          <w:lang w:val="es-ES_tradnl"/>
        </w:rPr>
        <w:tab/>
        <w:t>En principio, las demandas ante los juzgados de paz se inician mediante citación por medio de un agente judicial. No obstante, ciertos asuntos pueden incoarse mediante solicitud presentada ante la secretaría. Las partes pueden comparecer ante el juzgado de paz en persona o estar representadas por un abogado, el cónyuge o pareja, un progenitor, un pariente en línea directa hasta el tercer grado inclusive, o por otra persona que se encuentre exclusivamente al servicio personal de una de las partes o de su empresa.</w:t>
      </w:r>
    </w:p>
    <w:p w14:paraId="5308D63A" w14:textId="77777777" w:rsidR="0020355C" w:rsidRPr="0020355C" w:rsidRDefault="0020355C" w:rsidP="0020355C">
      <w:pPr>
        <w:pStyle w:val="SingleTxtG"/>
        <w:rPr>
          <w:lang w:val="es-ES_tradnl"/>
        </w:rPr>
      </w:pPr>
      <w:r w:rsidRPr="0020355C">
        <w:rPr>
          <w:lang w:val="es-ES_tradnl"/>
        </w:rPr>
        <w:t>81.</w:t>
      </w:r>
      <w:r w:rsidRPr="0020355C">
        <w:rPr>
          <w:lang w:val="es-ES_tradnl"/>
        </w:rPr>
        <w:tab/>
        <w:t>En materia de aplicación de la ley, los juzgados de paz actúan en calidad de juzgados de faltas. En esta función, conocen de las faltas sancionadas con multas de entre 25 y 250 euros, así como de las infracciones consideradas como delitos menos graves que la sala del consejo les remite.</w:t>
      </w:r>
    </w:p>
    <w:p w14:paraId="150F3EAF" w14:textId="77777777" w:rsidR="0020355C" w:rsidRPr="0020355C" w:rsidRDefault="0020355C" w:rsidP="0020355C">
      <w:pPr>
        <w:pStyle w:val="SingleTxtG"/>
        <w:rPr>
          <w:lang w:val="es-ES_tradnl"/>
        </w:rPr>
      </w:pPr>
      <w:r w:rsidRPr="0020355C">
        <w:rPr>
          <w:lang w:val="es-ES_tradnl"/>
        </w:rPr>
        <w:t>82.</w:t>
      </w:r>
      <w:r w:rsidRPr="0020355C">
        <w:rPr>
          <w:lang w:val="es-ES_tradnl"/>
        </w:rPr>
        <w:tab/>
        <w:t>Asimismo, conocen de las infracciones castigadas con penas superiores a las establecidas para las faltas leves, en los casos previstos por la ley. Las sentencias dictadas por los juzgados de faltas son siempre susceptibles de apelación. El plazo para interponer recurso es de 40 días, contados a partir de la fecha del pronunciamiento de la sentencia o, en caso de sentencia dictada en rebeldía, desde la fecha de su notificación personal o en el domicilio. Las apelaciones son examinadas por un tribunal competente en materia de delitos menos graves.</w:t>
      </w:r>
    </w:p>
    <w:p w14:paraId="04E48603" w14:textId="77777777" w:rsidR="0020355C" w:rsidRPr="0020355C" w:rsidRDefault="0020355C" w:rsidP="0020355C">
      <w:pPr>
        <w:pStyle w:val="SingleTxtG"/>
        <w:rPr>
          <w:lang w:val="es-ES_tradnl"/>
        </w:rPr>
      </w:pPr>
      <w:r w:rsidRPr="0020355C">
        <w:rPr>
          <w:lang w:val="es-ES_tradnl"/>
        </w:rPr>
        <w:t>83.</w:t>
      </w:r>
      <w:r w:rsidRPr="0020355C">
        <w:rPr>
          <w:lang w:val="es-ES_tradnl"/>
        </w:rPr>
        <w:tab/>
        <w:t>Cada juzgado de paz cuenta también con un tribunal del trabajo, competente para conocer de las controversias relativas a los contratos de trabajo, los contratos de aprendizaje, los regímenes complementarios de pensión y los seguros de insolvencia. El recurso contra sus decisiones se presenta ante el Tribunal de Apelación.</w:t>
      </w:r>
    </w:p>
    <w:p w14:paraId="4DF5CAAD" w14:textId="4E5DAD3A" w:rsidR="0020355C" w:rsidRPr="0020355C" w:rsidRDefault="0020355C" w:rsidP="00E34214">
      <w:pPr>
        <w:pStyle w:val="H56G"/>
        <w:rPr>
          <w:lang w:val="es-ES_tradnl"/>
        </w:rPr>
      </w:pPr>
      <w:r w:rsidRPr="0020355C">
        <w:rPr>
          <w:lang w:val="es-ES_tradnl"/>
        </w:rPr>
        <w:tab/>
      </w:r>
      <w:r w:rsidR="0004779F">
        <w:rPr>
          <w:lang w:val="es-ES_tradnl"/>
        </w:rPr>
        <w:tab/>
      </w:r>
      <w:r w:rsidRPr="0020355C">
        <w:rPr>
          <w:lang w:val="es-ES_tradnl"/>
        </w:rPr>
        <w:t>Consejo de Arbitraje y Consejo Superior de la Seguridad Social</w:t>
      </w:r>
    </w:p>
    <w:p w14:paraId="696D216B" w14:textId="77777777" w:rsidR="0020355C" w:rsidRPr="0020355C" w:rsidRDefault="0020355C" w:rsidP="0020355C">
      <w:pPr>
        <w:pStyle w:val="SingleTxtG"/>
        <w:rPr>
          <w:lang w:val="es-ES_tradnl"/>
        </w:rPr>
      </w:pPr>
      <w:r w:rsidRPr="0020355C">
        <w:rPr>
          <w:lang w:val="es-ES_tradnl"/>
        </w:rPr>
        <w:t>84.</w:t>
      </w:r>
      <w:r w:rsidRPr="0020355C">
        <w:rPr>
          <w:lang w:val="es-ES_tradnl"/>
        </w:rPr>
        <w:tab/>
        <w:t>Todas las controversias relativas a la afiliación (voluntaria u obligatoria), las cotizaciones, las multas y las prestaciones de la seguridad social —con excepción de los casos contemplados en el artículo 317 y de aquellos relacionados con los artículos 147 y 148 del Código de la Seguridad Social— son resueltas por el Consejo de Arbitraje y, en apelación, por el Consejo Superior de la Seguridad Social. Las decisiones firmes del Consejo de Arbitraje, así como las decisiones del Consejo Superior, pueden ser objeto de recurso ante el Tribunal de Casación por infracción de la ley o de normas procesales esenciales.</w:t>
      </w:r>
    </w:p>
    <w:p w14:paraId="1AA7E628" w14:textId="77777777" w:rsidR="0020355C" w:rsidRPr="0020355C" w:rsidRDefault="0020355C" w:rsidP="0004779F">
      <w:pPr>
        <w:pStyle w:val="H4G"/>
        <w:rPr>
          <w:lang w:val="es-ES_tradnl"/>
        </w:rPr>
      </w:pPr>
      <w:bookmarkStart w:id="109" w:name="_Toc182383476"/>
      <w:r w:rsidRPr="0020355C">
        <w:rPr>
          <w:lang w:val="es-ES_tradnl"/>
        </w:rPr>
        <w:tab/>
      </w:r>
      <w:proofErr w:type="spellStart"/>
      <w:r w:rsidRPr="0020355C">
        <w:rPr>
          <w:lang w:val="es-ES_tradnl"/>
        </w:rPr>
        <w:t>iii</w:t>
      </w:r>
      <w:proofErr w:type="spellEnd"/>
      <w:r w:rsidRPr="0020355C">
        <w:rPr>
          <w:lang w:val="es-ES_tradnl"/>
        </w:rPr>
        <w:t>)</w:t>
      </w:r>
      <w:r w:rsidRPr="0020355C">
        <w:rPr>
          <w:lang w:val="es-ES_tradnl"/>
        </w:rPr>
        <w:tab/>
        <w:t>Órganos administrativos</w:t>
      </w:r>
      <w:bookmarkEnd w:id="109"/>
    </w:p>
    <w:p w14:paraId="36354FAB" w14:textId="67D94257" w:rsidR="0020355C" w:rsidRPr="0020355C" w:rsidRDefault="0004779F" w:rsidP="00E34214">
      <w:pPr>
        <w:pStyle w:val="H56G"/>
        <w:rPr>
          <w:lang w:val="es-ES_tradnl"/>
        </w:rPr>
      </w:pPr>
      <w:r>
        <w:rPr>
          <w:lang w:val="es-ES_tradnl"/>
        </w:rPr>
        <w:tab/>
      </w:r>
      <w:r w:rsidR="0020355C" w:rsidRPr="0020355C">
        <w:rPr>
          <w:lang w:val="es-ES_tradnl"/>
        </w:rPr>
        <w:tab/>
        <w:t>Tribunal Supremo Administrativo</w:t>
      </w:r>
    </w:p>
    <w:p w14:paraId="363E235F" w14:textId="1B6CB61C" w:rsidR="0020355C" w:rsidRPr="0020355C" w:rsidRDefault="0020355C" w:rsidP="0020355C">
      <w:pPr>
        <w:pStyle w:val="SingleTxtG"/>
        <w:rPr>
          <w:lang w:val="es-ES_tradnl"/>
        </w:rPr>
      </w:pPr>
      <w:r w:rsidRPr="0020355C">
        <w:rPr>
          <w:lang w:val="es-ES_tradnl"/>
        </w:rPr>
        <w:t>85.</w:t>
      </w:r>
      <w:r w:rsidRPr="0020355C">
        <w:rPr>
          <w:lang w:val="es-ES_tradnl"/>
        </w:rPr>
        <w:tab/>
        <w:t>El</w:t>
      </w:r>
      <w:r w:rsidR="00E34214">
        <w:rPr>
          <w:lang w:val="es-ES_tradnl"/>
        </w:rPr>
        <w:t xml:space="preserve"> </w:t>
      </w:r>
      <w:r w:rsidRPr="0020355C">
        <w:rPr>
          <w:lang w:val="es-ES_tradnl"/>
        </w:rPr>
        <w:t>Tribunal Supremo Administrativo, con sede en Luxemburgo, resuelve en apelación y como instancia que conoce del fondo del asunto sobre los recursos presentados contra las decisiones de otros tribunales administrativos relativas a recursos de revisión en los casos en que leyes especiales les otorgan competencia. Asimismo, se pronuncia sobre los recursos presentados por motivos de incompetencia, abuso o desviación de poder, infracción de la ley o de normas destinadas a la protección de intereses privados, así como contra todo acto administrativo de carácter reglamentario, cualquiera que sea la autoridad de la que emane.</w:t>
      </w:r>
    </w:p>
    <w:p w14:paraId="08DFBB99" w14:textId="77777777" w:rsidR="0020355C" w:rsidRPr="0020355C" w:rsidRDefault="0020355C" w:rsidP="0020355C">
      <w:pPr>
        <w:pStyle w:val="SingleTxtG"/>
        <w:rPr>
          <w:lang w:val="es-ES_tradnl"/>
        </w:rPr>
      </w:pPr>
      <w:r w:rsidRPr="0020355C">
        <w:rPr>
          <w:lang w:val="es-ES_tradnl"/>
        </w:rPr>
        <w:t>86.</w:t>
      </w:r>
      <w:r w:rsidRPr="0020355C">
        <w:rPr>
          <w:lang w:val="es-ES_tradnl"/>
        </w:rPr>
        <w:tab/>
        <w:t xml:space="preserve">Todos los abogados habilitados para ejercer ante los tribunales del Gran Ducado están autorizados a actuar ante el Tribunal Supremo Administrativo. No obstante, únicamente los </w:t>
      </w:r>
      <w:r w:rsidRPr="0020355C">
        <w:rPr>
          <w:lang w:val="es-ES_tradnl"/>
        </w:rPr>
        <w:lastRenderedPageBreak/>
        <w:t>abogados inscritos en la Lista I de los cuadros elaborados anualmente por los consejos de los colegios de abogados están facultados para intervenir en los actos de instrucción y en los procedimientos procesales en calidad de procuradores.</w:t>
      </w:r>
    </w:p>
    <w:p w14:paraId="0A2C8605" w14:textId="77777777" w:rsidR="0020355C" w:rsidRPr="0020355C" w:rsidRDefault="0020355C" w:rsidP="0020355C">
      <w:pPr>
        <w:pStyle w:val="SingleTxtG"/>
        <w:rPr>
          <w:lang w:val="es-ES_tradnl"/>
        </w:rPr>
      </w:pPr>
      <w:r w:rsidRPr="0020355C">
        <w:rPr>
          <w:lang w:val="es-ES_tradnl"/>
        </w:rPr>
        <w:t>87.</w:t>
      </w:r>
      <w:r w:rsidRPr="0020355C">
        <w:rPr>
          <w:lang w:val="es-ES_tradnl"/>
        </w:rPr>
        <w:tab/>
        <w:t>El Estado está representado ante el Tribunal Supremo Administrativo por un delegado o por un abogado.</w:t>
      </w:r>
    </w:p>
    <w:p w14:paraId="691E3273" w14:textId="14D2F6B3" w:rsidR="0020355C" w:rsidRPr="0020355C" w:rsidRDefault="0004779F" w:rsidP="0016355B">
      <w:pPr>
        <w:pStyle w:val="H56G"/>
        <w:rPr>
          <w:lang w:val="es-ES_tradnl"/>
        </w:rPr>
      </w:pPr>
      <w:r>
        <w:rPr>
          <w:lang w:val="es-ES_tradnl"/>
        </w:rPr>
        <w:tab/>
      </w:r>
      <w:r w:rsidR="0020355C" w:rsidRPr="0020355C">
        <w:rPr>
          <w:lang w:val="es-ES_tradnl"/>
        </w:rPr>
        <w:tab/>
        <w:t>Tribunal Administrativo</w:t>
      </w:r>
    </w:p>
    <w:p w14:paraId="46824E4D" w14:textId="77777777" w:rsidR="0020355C" w:rsidRPr="0020355C" w:rsidRDefault="0020355C" w:rsidP="0020355C">
      <w:pPr>
        <w:pStyle w:val="SingleTxtG"/>
        <w:rPr>
          <w:lang w:val="es-ES_tradnl"/>
        </w:rPr>
      </w:pPr>
      <w:r w:rsidRPr="0020355C">
        <w:rPr>
          <w:lang w:val="es-ES_tradnl"/>
        </w:rPr>
        <w:t>88.</w:t>
      </w:r>
      <w:r w:rsidRPr="0020355C">
        <w:rPr>
          <w:lang w:val="es-ES_tradnl"/>
        </w:rPr>
        <w:tab/>
        <w:t>El Tribunal Administrativo, con sede en Luxemburgo, conoce de los recursos interpuestos por motivos de incompetencia, abuso o desviación de poder, infracción de la ley o de normas destinadas a la protección de intereses privados, así como contra todas las decisiones administrativas que no sean susceptibles de otro recurso conforme a las leyes y reglamentos, y contra los actos administrativos de carácter reglamentario, cualquiera que sea la autoridad de la que emanen. En principio, también es competente para conocer de las controversias relativas a los impuestos directos y a los impuestos y tasas municipales.</w:t>
      </w:r>
    </w:p>
    <w:p w14:paraId="1002C8BA" w14:textId="77777777" w:rsidR="0020355C" w:rsidRPr="0020355C" w:rsidRDefault="0020355C" w:rsidP="0020355C">
      <w:pPr>
        <w:pStyle w:val="SingleTxtG"/>
        <w:rPr>
          <w:lang w:val="es-ES_tradnl"/>
        </w:rPr>
      </w:pPr>
      <w:r w:rsidRPr="0020355C">
        <w:rPr>
          <w:lang w:val="es-ES_tradnl"/>
        </w:rPr>
        <w:t>89.</w:t>
      </w:r>
      <w:r w:rsidRPr="0020355C">
        <w:rPr>
          <w:lang w:val="es-ES_tradnl"/>
        </w:rPr>
        <w:tab/>
        <w:t>Las decisiones del Tribunal Administrativo pueden ser objeto de recurso ante el Tribunal Supremo Administrativo.</w:t>
      </w:r>
    </w:p>
    <w:p w14:paraId="55DB387F" w14:textId="77777777" w:rsidR="0020355C" w:rsidRPr="0020355C" w:rsidRDefault="0020355C" w:rsidP="0020355C">
      <w:pPr>
        <w:pStyle w:val="SingleTxtG"/>
        <w:rPr>
          <w:lang w:val="es-ES_tradnl"/>
        </w:rPr>
      </w:pPr>
      <w:r w:rsidRPr="0020355C">
        <w:rPr>
          <w:lang w:val="es-ES_tradnl"/>
        </w:rPr>
        <w:t>90.</w:t>
      </w:r>
      <w:r w:rsidRPr="0020355C">
        <w:rPr>
          <w:lang w:val="es-ES_tradnl"/>
        </w:rPr>
        <w:tab/>
        <w:t>El Tribunal Administrativo actúa como juez de fondo en los recursos interpuestos contra las decisiones del director de los Servicios de Recaudación de Impuestos Directos, siempre que las leyes aplicables en la materia prevean tal posibilidad de recurso.</w:t>
      </w:r>
    </w:p>
    <w:p w14:paraId="5613516D" w14:textId="683BC218" w:rsidR="0020355C" w:rsidRPr="0020355C" w:rsidRDefault="0020355C" w:rsidP="0004779F">
      <w:pPr>
        <w:pStyle w:val="H23G"/>
        <w:rPr>
          <w:lang w:val="es-ES_tradnl"/>
        </w:rPr>
      </w:pPr>
      <w:r w:rsidRPr="0020355C">
        <w:rPr>
          <w:lang w:val="es-ES_tradnl"/>
        </w:rPr>
        <w:tab/>
        <w:t>b)</w:t>
      </w:r>
      <w:r w:rsidRPr="0020355C">
        <w:rPr>
          <w:lang w:val="es-ES_tradnl"/>
        </w:rPr>
        <w:tab/>
        <w:t>Indicadores sobre la delincuencia y la administración de justicia</w:t>
      </w:r>
    </w:p>
    <w:p w14:paraId="3E27B503" w14:textId="77777777" w:rsidR="0020355C" w:rsidRPr="0020355C" w:rsidRDefault="0020355C" w:rsidP="0020355C">
      <w:pPr>
        <w:pStyle w:val="SingleTxtG"/>
        <w:rPr>
          <w:lang w:val="es-ES_tradnl"/>
        </w:rPr>
      </w:pPr>
      <w:r w:rsidRPr="0020355C">
        <w:rPr>
          <w:lang w:val="es-ES_tradnl"/>
        </w:rPr>
        <w:t>91.</w:t>
      </w:r>
      <w:r w:rsidRPr="0020355C">
        <w:rPr>
          <w:lang w:val="es-ES_tradnl"/>
        </w:rPr>
        <w:tab/>
        <w:t>La Fuerza de Policía del Gran Ducado constituye un servicio nacional de policía general con jurisdicción en todo el territorio del país. En 2019, se incrementó considerablemente el número de sus efectivos, lo que ha permitido reforzar su presencia en todo el territorio, tanto durante el día como en horario nocturno.</w:t>
      </w:r>
    </w:p>
    <w:p w14:paraId="45C69774" w14:textId="77777777" w:rsidR="0004779F" w:rsidRDefault="0020355C" w:rsidP="0004779F">
      <w:pPr>
        <w:pStyle w:val="Table1G"/>
        <w:rPr>
          <w:lang w:val="es-ES_tradnl"/>
        </w:rPr>
      </w:pPr>
      <w:bookmarkStart w:id="110" w:name="_Toc11407921"/>
      <w:bookmarkStart w:id="111" w:name="_Toc11408876"/>
      <w:bookmarkStart w:id="112" w:name="_Toc180747722"/>
      <w:r w:rsidRPr="00AD7A7D">
        <w:rPr>
          <w:lang w:val="es-ES_tradnl"/>
        </w:rPr>
        <w:t>Cuadro 37</w:t>
      </w:r>
    </w:p>
    <w:p w14:paraId="209C6AE6" w14:textId="6EAD2510" w:rsidR="0020355C" w:rsidRPr="0020355C" w:rsidRDefault="0020355C" w:rsidP="0004779F">
      <w:pPr>
        <w:pStyle w:val="SingleTxtG"/>
        <w:jc w:val="left"/>
        <w:rPr>
          <w:lang w:val="es-ES_tradnl"/>
        </w:rPr>
      </w:pPr>
      <w:r w:rsidRPr="00AD7A7D">
        <w:rPr>
          <w:b/>
          <w:bCs/>
          <w:lang w:val="es-ES_tradnl"/>
        </w:rPr>
        <w:t>Dotación de personal de la Fuerza de Policía del Gran Ducado, 2019-2023</w:t>
      </w:r>
      <w:bookmarkEnd w:id="110"/>
      <w:bookmarkEnd w:id="111"/>
      <w:bookmarkEnd w:id="112"/>
    </w:p>
    <w:tbl>
      <w:tblPr>
        <w:tblStyle w:val="Tablanormal2"/>
        <w:tblW w:w="7370" w:type="dxa"/>
        <w:tblInd w:w="1134" w:type="dxa"/>
        <w:tblBorders>
          <w:top w:val="single" w:sz="4" w:space="0" w:color="auto"/>
          <w:bottom w:val="none" w:sz="0" w:space="0" w:color="auto"/>
        </w:tblBorders>
        <w:tblCellMar>
          <w:left w:w="0" w:type="dxa"/>
          <w:right w:w="0" w:type="dxa"/>
        </w:tblCellMar>
        <w:tblLook w:val="04A0" w:firstRow="1" w:lastRow="0" w:firstColumn="1" w:lastColumn="0" w:noHBand="0" w:noVBand="1"/>
      </w:tblPr>
      <w:tblGrid>
        <w:gridCol w:w="3495"/>
        <w:gridCol w:w="775"/>
        <w:gridCol w:w="775"/>
        <w:gridCol w:w="775"/>
        <w:gridCol w:w="775"/>
        <w:gridCol w:w="775"/>
      </w:tblGrid>
      <w:tr w:rsidR="0020355C" w:rsidRPr="0020355C" w14:paraId="7F78B0D5" w14:textId="77777777" w:rsidTr="0020355C">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2370" w:type="pct"/>
            <w:tcBorders>
              <w:top w:val="single" w:sz="4" w:space="0" w:color="auto"/>
              <w:bottom w:val="single" w:sz="12" w:space="0" w:color="auto"/>
            </w:tcBorders>
            <w:shd w:val="clear" w:color="auto" w:fill="auto"/>
            <w:noWrap/>
            <w:vAlign w:val="bottom"/>
            <w:hideMark/>
          </w:tcPr>
          <w:p w14:paraId="1927A35C" w14:textId="77777777" w:rsidR="0020355C" w:rsidRPr="0020355C" w:rsidRDefault="0020355C" w:rsidP="0020355C">
            <w:pPr>
              <w:autoSpaceDE w:val="0"/>
              <w:autoSpaceDN w:val="0"/>
              <w:adjustRightInd w:val="0"/>
              <w:spacing w:before="80" w:after="80" w:line="200" w:lineRule="exact"/>
              <w:rPr>
                <w:b w:val="0"/>
                <w:bCs w:val="0"/>
                <w:i/>
                <w:sz w:val="16"/>
                <w:szCs w:val="18"/>
                <w:lang w:val="es-ES_tradnl"/>
              </w:rPr>
            </w:pPr>
            <w:r w:rsidRPr="0020355C">
              <w:rPr>
                <w:b w:val="0"/>
                <w:bCs w:val="0"/>
                <w:i/>
                <w:iCs/>
                <w:sz w:val="16"/>
                <w:lang w:val="es-ES_tradnl"/>
              </w:rPr>
              <w:t>Año</w:t>
            </w:r>
          </w:p>
        </w:tc>
        <w:tc>
          <w:tcPr>
            <w:tcW w:w="526" w:type="pct"/>
            <w:tcBorders>
              <w:top w:val="single" w:sz="4" w:space="0" w:color="auto"/>
              <w:bottom w:val="single" w:sz="12" w:space="0" w:color="auto"/>
            </w:tcBorders>
            <w:shd w:val="clear" w:color="auto" w:fill="auto"/>
            <w:noWrap/>
            <w:vAlign w:val="bottom"/>
            <w:hideMark/>
          </w:tcPr>
          <w:p w14:paraId="20B2CB34" w14:textId="77777777" w:rsidR="0020355C" w:rsidRPr="0020355C" w:rsidRDefault="0020355C" w:rsidP="0016355B">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2019</w:t>
            </w:r>
          </w:p>
        </w:tc>
        <w:tc>
          <w:tcPr>
            <w:tcW w:w="526" w:type="pct"/>
            <w:tcBorders>
              <w:top w:val="single" w:sz="4" w:space="0" w:color="auto"/>
              <w:bottom w:val="single" w:sz="12" w:space="0" w:color="auto"/>
            </w:tcBorders>
            <w:shd w:val="clear" w:color="auto" w:fill="auto"/>
            <w:noWrap/>
            <w:vAlign w:val="bottom"/>
            <w:hideMark/>
          </w:tcPr>
          <w:p w14:paraId="062A4803" w14:textId="77777777" w:rsidR="0020355C" w:rsidRPr="0020355C" w:rsidRDefault="0020355C" w:rsidP="0016355B">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2020</w:t>
            </w:r>
          </w:p>
        </w:tc>
        <w:tc>
          <w:tcPr>
            <w:tcW w:w="526" w:type="pct"/>
            <w:tcBorders>
              <w:top w:val="single" w:sz="4" w:space="0" w:color="auto"/>
              <w:bottom w:val="single" w:sz="12" w:space="0" w:color="auto"/>
            </w:tcBorders>
            <w:shd w:val="clear" w:color="auto" w:fill="auto"/>
            <w:noWrap/>
            <w:vAlign w:val="bottom"/>
            <w:hideMark/>
          </w:tcPr>
          <w:p w14:paraId="1F193E75" w14:textId="77777777" w:rsidR="0020355C" w:rsidRPr="0020355C" w:rsidRDefault="0020355C" w:rsidP="0016355B">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2021</w:t>
            </w:r>
          </w:p>
        </w:tc>
        <w:tc>
          <w:tcPr>
            <w:tcW w:w="526" w:type="pct"/>
            <w:tcBorders>
              <w:top w:val="single" w:sz="4" w:space="0" w:color="auto"/>
              <w:bottom w:val="single" w:sz="12" w:space="0" w:color="auto"/>
            </w:tcBorders>
            <w:shd w:val="clear" w:color="auto" w:fill="auto"/>
            <w:noWrap/>
            <w:vAlign w:val="bottom"/>
            <w:hideMark/>
          </w:tcPr>
          <w:p w14:paraId="267DDE28" w14:textId="77777777" w:rsidR="0020355C" w:rsidRPr="0020355C" w:rsidRDefault="0020355C" w:rsidP="0016355B">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2022</w:t>
            </w:r>
          </w:p>
        </w:tc>
        <w:tc>
          <w:tcPr>
            <w:tcW w:w="526" w:type="pct"/>
            <w:tcBorders>
              <w:top w:val="single" w:sz="4" w:space="0" w:color="auto"/>
              <w:bottom w:val="single" w:sz="12" w:space="0" w:color="auto"/>
            </w:tcBorders>
            <w:shd w:val="clear" w:color="auto" w:fill="auto"/>
            <w:vAlign w:val="bottom"/>
          </w:tcPr>
          <w:p w14:paraId="45C05B3B" w14:textId="77777777" w:rsidR="0020355C" w:rsidRPr="0020355C" w:rsidRDefault="0020355C" w:rsidP="0016355B">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2023</w:t>
            </w:r>
          </w:p>
        </w:tc>
      </w:tr>
      <w:tr w:rsidR="0020355C" w:rsidRPr="0020355C" w14:paraId="049066FE" w14:textId="77777777" w:rsidTr="0020355C">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370" w:type="pct"/>
            <w:tcBorders>
              <w:top w:val="single" w:sz="12" w:space="0" w:color="auto"/>
            </w:tcBorders>
            <w:shd w:val="clear" w:color="auto" w:fill="auto"/>
            <w:noWrap/>
          </w:tcPr>
          <w:p w14:paraId="5424E9BE" w14:textId="77777777" w:rsidR="0020355C" w:rsidRPr="0020355C" w:rsidRDefault="0020355C" w:rsidP="0020355C">
            <w:pPr>
              <w:autoSpaceDE w:val="0"/>
              <w:autoSpaceDN w:val="0"/>
              <w:adjustRightInd w:val="0"/>
              <w:spacing w:before="40" w:after="40" w:line="220" w:lineRule="exact"/>
              <w:rPr>
                <w:b w:val="0"/>
                <w:bCs w:val="0"/>
                <w:sz w:val="18"/>
                <w:szCs w:val="18"/>
                <w:lang w:val="es-ES_tradnl"/>
              </w:rPr>
            </w:pPr>
            <w:r w:rsidRPr="0020355C">
              <w:rPr>
                <w:b w:val="0"/>
                <w:bCs w:val="0"/>
                <w:sz w:val="18"/>
                <w:lang w:val="es-ES_tradnl"/>
              </w:rPr>
              <w:t>Efectivos</w:t>
            </w:r>
          </w:p>
        </w:tc>
        <w:tc>
          <w:tcPr>
            <w:tcW w:w="526" w:type="pct"/>
            <w:tcBorders>
              <w:top w:val="single" w:sz="12" w:space="0" w:color="auto"/>
            </w:tcBorders>
            <w:shd w:val="clear" w:color="auto" w:fill="auto"/>
            <w:noWrap/>
            <w:vAlign w:val="bottom"/>
          </w:tcPr>
          <w:p w14:paraId="2727FC5C" w14:textId="268135BD" w:rsidR="0020355C" w:rsidRPr="0020355C" w:rsidRDefault="0020355C" w:rsidP="0016355B">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1</w:t>
            </w:r>
            <w:r w:rsidR="0016355B">
              <w:rPr>
                <w:sz w:val="18"/>
                <w:lang w:val="es-ES_tradnl"/>
              </w:rPr>
              <w:t xml:space="preserve"> </w:t>
            </w:r>
            <w:r w:rsidRPr="0020355C">
              <w:rPr>
                <w:sz w:val="18"/>
                <w:lang w:val="es-ES_tradnl"/>
              </w:rPr>
              <w:t>966</w:t>
            </w:r>
          </w:p>
        </w:tc>
        <w:tc>
          <w:tcPr>
            <w:tcW w:w="526" w:type="pct"/>
            <w:tcBorders>
              <w:top w:val="single" w:sz="12" w:space="0" w:color="auto"/>
            </w:tcBorders>
            <w:shd w:val="clear" w:color="auto" w:fill="auto"/>
            <w:noWrap/>
            <w:vAlign w:val="bottom"/>
          </w:tcPr>
          <w:p w14:paraId="44092333" w14:textId="3C9E824C" w:rsidR="0020355C" w:rsidRPr="0020355C" w:rsidRDefault="0020355C" w:rsidP="0016355B">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2</w:t>
            </w:r>
            <w:r w:rsidR="0016355B">
              <w:rPr>
                <w:sz w:val="18"/>
                <w:lang w:val="es-ES_tradnl"/>
              </w:rPr>
              <w:t xml:space="preserve"> </w:t>
            </w:r>
            <w:r w:rsidRPr="0020355C">
              <w:rPr>
                <w:sz w:val="18"/>
                <w:lang w:val="es-ES_tradnl"/>
              </w:rPr>
              <w:t>038</w:t>
            </w:r>
          </w:p>
        </w:tc>
        <w:tc>
          <w:tcPr>
            <w:tcW w:w="526" w:type="pct"/>
            <w:tcBorders>
              <w:top w:val="single" w:sz="12" w:space="0" w:color="auto"/>
            </w:tcBorders>
            <w:shd w:val="clear" w:color="auto" w:fill="auto"/>
            <w:noWrap/>
            <w:vAlign w:val="bottom"/>
          </w:tcPr>
          <w:p w14:paraId="2D9823D6" w14:textId="2942BE9F" w:rsidR="0020355C" w:rsidRPr="0020355C" w:rsidRDefault="0020355C" w:rsidP="0016355B">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2</w:t>
            </w:r>
            <w:r w:rsidR="0016355B">
              <w:rPr>
                <w:sz w:val="18"/>
                <w:lang w:val="es-ES_tradnl"/>
              </w:rPr>
              <w:t xml:space="preserve"> </w:t>
            </w:r>
            <w:r w:rsidRPr="0020355C">
              <w:rPr>
                <w:sz w:val="18"/>
                <w:lang w:val="es-ES_tradnl"/>
              </w:rPr>
              <w:t>223</w:t>
            </w:r>
          </w:p>
        </w:tc>
        <w:tc>
          <w:tcPr>
            <w:tcW w:w="526" w:type="pct"/>
            <w:tcBorders>
              <w:top w:val="single" w:sz="12" w:space="0" w:color="auto"/>
            </w:tcBorders>
            <w:shd w:val="clear" w:color="auto" w:fill="auto"/>
            <w:noWrap/>
            <w:vAlign w:val="bottom"/>
          </w:tcPr>
          <w:p w14:paraId="40A38715" w14:textId="55CF3841" w:rsidR="0020355C" w:rsidRPr="0020355C" w:rsidRDefault="0020355C" w:rsidP="0016355B">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2</w:t>
            </w:r>
            <w:r w:rsidR="0016355B">
              <w:rPr>
                <w:sz w:val="18"/>
                <w:lang w:val="es-ES_tradnl"/>
              </w:rPr>
              <w:t xml:space="preserve"> </w:t>
            </w:r>
            <w:r w:rsidRPr="0020355C">
              <w:rPr>
                <w:sz w:val="18"/>
                <w:lang w:val="es-ES_tradnl"/>
              </w:rPr>
              <w:t>367</w:t>
            </w:r>
          </w:p>
        </w:tc>
        <w:tc>
          <w:tcPr>
            <w:tcW w:w="526" w:type="pct"/>
            <w:tcBorders>
              <w:top w:val="single" w:sz="12" w:space="0" w:color="auto"/>
            </w:tcBorders>
            <w:shd w:val="clear" w:color="auto" w:fill="auto"/>
            <w:vAlign w:val="bottom"/>
          </w:tcPr>
          <w:p w14:paraId="5C820F43" w14:textId="748DE6D2" w:rsidR="0020355C" w:rsidRPr="0020355C" w:rsidRDefault="0020355C" w:rsidP="0016355B">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2</w:t>
            </w:r>
            <w:r w:rsidR="0016355B">
              <w:rPr>
                <w:sz w:val="18"/>
                <w:lang w:val="es-ES_tradnl"/>
              </w:rPr>
              <w:t xml:space="preserve"> </w:t>
            </w:r>
            <w:r w:rsidRPr="0020355C">
              <w:rPr>
                <w:sz w:val="18"/>
                <w:lang w:val="es-ES_tradnl"/>
              </w:rPr>
              <w:t>423</w:t>
            </w:r>
          </w:p>
        </w:tc>
      </w:tr>
      <w:tr w:rsidR="0020355C" w:rsidRPr="0020355C" w14:paraId="7426E0BC" w14:textId="77777777" w:rsidTr="0020355C">
        <w:trPr>
          <w:trHeight w:val="240"/>
        </w:trPr>
        <w:tc>
          <w:tcPr>
            <w:cnfStyle w:val="001000000000" w:firstRow="0" w:lastRow="0" w:firstColumn="1" w:lastColumn="0" w:oddVBand="0" w:evenVBand="0" w:oddHBand="0" w:evenHBand="0" w:firstRowFirstColumn="0" w:firstRowLastColumn="0" w:lastRowFirstColumn="0" w:lastRowLastColumn="0"/>
            <w:tcW w:w="2370" w:type="pct"/>
            <w:shd w:val="clear" w:color="auto" w:fill="auto"/>
            <w:noWrap/>
          </w:tcPr>
          <w:p w14:paraId="32CBD619" w14:textId="77777777" w:rsidR="0020355C" w:rsidRPr="0020355C" w:rsidRDefault="0020355C" w:rsidP="0020355C">
            <w:pPr>
              <w:autoSpaceDE w:val="0"/>
              <w:autoSpaceDN w:val="0"/>
              <w:adjustRightInd w:val="0"/>
              <w:spacing w:before="40" w:after="40" w:line="220" w:lineRule="exact"/>
              <w:rPr>
                <w:b w:val="0"/>
                <w:bCs w:val="0"/>
                <w:sz w:val="18"/>
                <w:szCs w:val="18"/>
                <w:lang w:val="es-ES_tradnl"/>
              </w:rPr>
            </w:pPr>
            <w:r w:rsidRPr="0020355C">
              <w:rPr>
                <w:b w:val="0"/>
                <w:bCs w:val="0"/>
                <w:sz w:val="18"/>
                <w:lang w:val="es-ES_tradnl"/>
              </w:rPr>
              <w:t>Efectivos de policía por cada 100.000 habitantes</w:t>
            </w:r>
          </w:p>
        </w:tc>
        <w:tc>
          <w:tcPr>
            <w:tcW w:w="526" w:type="pct"/>
            <w:shd w:val="clear" w:color="auto" w:fill="auto"/>
            <w:noWrap/>
            <w:vAlign w:val="bottom"/>
          </w:tcPr>
          <w:p w14:paraId="50E13CEC" w14:textId="77777777" w:rsidR="0020355C" w:rsidRPr="0020355C" w:rsidRDefault="0020355C" w:rsidP="0016355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320</w:t>
            </w:r>
          </w:p>
        </w:tc>
        <w:tc>
          <w:tcPr>
            <w:tcW w:w="526" w:type="pct"/>
            <w:shd w:val="clear" w:color="auto" w:fill="auto"/>
            <w:noWrap/>
            <w:vAlign w:val="bottom"/>
          </w:tcPr>
          <w:p w14:paraId="6BEAFA48" w14:textId="77777777" w:rsidR="0020355C" w:rsidRPr="0020355C" w:rsidRDefault="0020355C" w:rsidP="0016355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325</w:t>
            </w:r>
          </w:p>
        </w:tc>
        <w:tc>
          <w:tcPr>
            <w:tcW w:w="526" w:type="pct"/>
            <w:shd w:val="clear" w:color="auto" w:fill="auto"/>
            <w:noWrap/>
            <w:vAlign w:val="bottom"/>
          </w:tcPr>
          <w:p w14:paraId="3090801D" w14:textId="77777777" w:rsidR="0020355C" w:rsidRPr="0020355C" w:rsidRDefault="0020355C" w:rsidP="0016355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345</w:t>
            </w:r>
          </w:p>
        </w:tc>
        <w:tc>
          <w:tcPr>
            <w:tcW w:w="526" w:type="pct"/>
            <w:shd w:val="clear" w:color="auto" w:fill="auto"/>
            <w:noWrap/>
            <w:vAlign w:val="bottom"/>
          </w:tcPr>
          <w:p w14:paraId="328F9800" w14:textId="77777777" w:rsidR="0020355C" w:rsidRPr="0020355C" w:rsidRDefault="0020355C" w:rsidP="0016355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366</w:t>
            </w:r>
          </w:p>
        </w:tc>
        <w:tc>
          <w:tcPr>
            <w:tcW w:w="526" w:type="pct"/>
            <w:shd w:val="clear" w:color="auto" w:fill="auto"/>
            <w:vAlign w:val="bottom"/>
          </w:tcPr>
          <w:p w14:paraId="49C70C12" w14:textId="77777777" w:rsidR="0020355C" w:rsidRPr="0020355C" w:rsidRDefault="0020355C" w:rsidP="0016355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367</w:t>
            </w:r>
          </w:p>
        </w:tc>
      </w:tr>
      <w:tr w:rsidR="0020355C" w:rsidRPr="0020355C" w14:paraId="34184635" w14:textId="77777777" w:rsidTr="0016355B">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370" w:type="pct"/>
            <w:tcBorders>
              <w:bottom w:val="nil"/>
            </w:tcBorders>
            <w:shd w:val="clear" w:color="auto" w:fill="auto"/>
            <w:noWrap/>
          </w:tcPr>
          <w:p w14:paraId="1288701B" w14:textId="77777777" w:rsidR="0020355C" w:rsidRPr="0020355C" w:rsidRDefault="0020355C" w:rsidP="0020355C">
            <w:pPr>
              <w:autoSpaceDE w:val="0"/>
              <w:autoSpaceDN w:val="0"/>
              <w:adjustRightInd w:val="0"/>
              <w:spacing w:before="40" w:after="40" w:line="220" w:lineRule="exact"/>
              <w:rPr>
                <w:b w:val="0"/>
                <w:bCs w:val="0"/>
                <w:sz w:val="18"/>
                <w:szCs w:val="18"/>
                <w:lang w:val="es-ES_tradnl"/>
              </w:rPr>
            </w:pPr>
            <w:r w:rsidRPr="0020355C">
              <w:rPr>
                <w:b w:val="0"/>
                <w:bCs w:val="0"/>
                <w:sz w:val="18"/>
                <w:lang w:val="es-ES_tradnl"/>
              </w:rPr>
              <w:t>Efectivos de personal civil</w:t>
            </w:r>
          </w:p>
        </w:tc>
        <w:tc>
          <w:tcPr>
            <w:tcW w:w="526" w:type="pct"/>
            <w:tcBorders>
              <w:bottom w:val="nil"/>
            </w:tcBorders>
            <w:shd w:val="clear" w:color="auto" w:fill="auto"/>
            <w:noWrap/>
            <w:vAlign w:val="bottom"/>
          </w:tcPr>
          <w:p w14:paraId="17416D30" w14:textId="77777777" w:rsidR="0020355C" w:rsidRPr="0020355C" w:rsidRDefault="0020355C" w:rsidP="0016355B">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394</w:t>
            </w:r>
          </w:p>
        </w:tc>
        <w:tc>
          <w:tcPr>
            <w:tcW w:w="526" w:type="pct"/>
            <w:tcBorders>
              <w:bottom w:val="nil"/>
            </w:tcBorders>
            <w:shd w:val="clear" w:color="auto" w:fill="auto"/>
            <w:noWrap/>
            <w:vAlign w:val="bottom"/>
          </w:tcPr>
          <w:p w14:paraId="440698D0" w14:textId="77777777" w:rsidR="0020355C" w:rsidRPr="0020355C" w:rsidRDefault="0020355C" w:rsidP="0016355B">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504</w:t>
            </w:r>
          </w:p>
        </w:tc>
        <w:tc>
          <w:tcPr>
            <w:tcW w:w="526" w:type="pct"/>
            <w:tcBorders>
              <w:bottom w:val="nil"/>
            </w:tcBorders>
            <w:shd w:val="clear" w:color="auto" w:fill="auto"/>
            <w:noWrap/>
            <w:vAlign w:val="bottom"/>
          </w:tcPr>
          <w:p w14:paraId="4C213D40" w14:textId="77777777" w:rsidR="0020355C" w:rsidRPr="0020355C" w:rsidRDefault="0020355C" w:rsidP="0016355B">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592</w:t>
            </w:r>
          </w:p>
        </w:tc>
        <w:tc>
          <w:tcPr>
            <w:tcW w:w="526" w:type="pct"/>
            <w:tcBorders>
              <w:bottom w:val="nil"/>
            </w:tcBorders>
            <w:shd w:val="clear" w:color="auto" w:fill="auto"/>
            <w:noWrap/>
            <w:vAlign w:val="bottom"/>
          </w:tcPr>
          <w:p w14:paraId="3237AA5A" w14:textId="77777777" w:rsidR="0020355C" w:rsidRPr="0020355C" w:rsidRDefault="0020355C" w:rsidP="0016355B">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662</w:t>
            </w:r>
          </w:p>
        </w:tc>
        <w:tc>
          <w:tcPr>
            <w:tcW w:w="526" w:type="pct"/>
            <w:tcBorders>
              <w:bottom w:val="nil"/>
            </w:tcBorders>
            <w:shd w:val="clear" w:color="auto" w:fill="auto"/>
            <w:vAlign w:val="bottom"/>
          </w:tcPr>
          <w:p w14:paraId="1C8EF9F7" w14:textId="77777777" w:rsidR="0020355C" w:rsidRPr="0020355C" w:rsidRDefault="0020355C" w:rsidP="0016355B">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688</w:t>
            </w:r>
          </w:p>
        </w:tc>
      </w:tr>
      <w:tr w:rsidR="0020355C" w:rsidRPr="0016355B" w14:paraId="6B526D03" w14:textId="77777777" w:rsidTr="0016355B">
        <w:trPr>
          <w:trHeight w:val="240"/>
        </w:trPr>
        <w:tc>
          <w:tcPr>
            <w:cnfStyle w:val="001000000000" w:firstRow="0" w:lastRow="0" w:firstColumn="1" w:lastColumn="0" w:oddVBand="0" w:evenVBand="0" w:oddHBand="0" w:evenHBand="0" w:firstRowFirstColumn="0" w:firstRowLastColumn="0" w:lastRowFirstColumn="0" w:lastRowLastColumn="0"/>
            <w:tcW w:w="2370" w:type="pct"/>
            <w:tcBorders>
              <w:top w:val="nil"/>
              <w:bottom w:val="single" w:sz="12" w:space="0" w:color="auto"/>
            </w:tcBorders>
            <w:shd w:val="clear" w:color="auto" w:fill="auto"/>
            <w:noWrap/>
            <w:hideMark/>
          </w:tcPr>
          <w:p w14:paraId="224A320D" w14:textId="77777777" w:rsidR="0020355C" w:rsidRPr="0016355B" w:rsidRDefault="0020355C" w:rsidP="0016355B">
            <w:pPr>
              <w:autoSpaceDE w:val="0"/>
              <w:autoSpaceDN w:val="0"/>
              <w:adjustRightInd w:val="0"/>
              <w:spacing w:before="40" w:after="40" w:line="220" w:lineRule="exact"/>
              <w:rPr>
                <w:b w:val="0"/>
                <w:bCs w:val="0"/>
                <w:sz w:val="18"/>
                <w:lang w:val="es-ES_tradnl"/>
              </w:rPr>
            </w:pPr>
            <w:r w:rsidRPr="0016355B">
              <w:rPr>
                <w:b w:val="0"/>
                <w:bCs w:val="0"/>
                <w:sz w:val="18"/>
                <w:lang w:val="es-ES_tradnl"/>
              </w:rPr>
              <w:t>Total de efectivos</w:t>
            </w:r>
          </w:p>
        </w:tc>
        <w:tc>
          <w:tcPr>
            <w:tcW w:w="526" w:type="pct"/>
            <w:tcBorders>
              <w:top w:val="nil"/>
              <w:bottom w:val="single" w:sz="12" w:space="0" w:color="auto"/>
            </w:tcBorders>
            <w:shd w:val="clear" w:color="auto" w:fill="auto"/>
            <w:noWrap/>
            <w:vAlign w:val="bottom"/>
            <w:hideMark/>
          </w:tcPr>
          <w:p w14:paraId="136EEB8D" w14:textId="7280166A" w:rsidR="0020355C" w:rsidRPr="0016355B" w:rsidRDefault="0020355C" w:rsidP="0016355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16355B">
              <w:rPr>
                <w:sz w:val="18"/>
                <w:lang w:val="es-ES_tradnl"/>
              </w:rPr>
              <w:t>2</w:t>
            </w:r>
            <w:r w:rsidR="0016355B" w:rsidRPr="0016355B">
              <w:rPr>
                <w:sz w:val="18"/>
                <w:lang w:val="es-ES_tradnl"/>
              </w:rPr>
              <w:t xml:space="preserve"> </w:t>
            </w:r>
            <w:r w:rsidRPr="0016355B">
              <w:rPr>
                <w:sz w:val="18"/>
                <w:lang w:val="es-ES_tradnl"/>
              </w:rPr>
              <w:t>360</w:t>
            </w:r>
          </w:p>
        </w:tc>
        <w:tc>
          <w:tcPr>
            <w:tcW w:w="526" w:type="pct"/>
            <w:tcBorders>
              <w:top w:val="nil"/>
              <w:bottom w:val="single" w:sz="12" w:space="0" w:color="auto"/>
            </w:tcBorders>
            <w:shd w:val="clear" w:color="auto" w:fill="auto"/>
            <w:noWrap/>
            <w:vAlign w:val="bottom"/>
            <w:hideMark/>
          </w:tcPr>
          <w:p w14:paraId="214F36FF" w14:textId="1CF94647" w:rsidR="0020355C" w:rsidRPr="0016355B" w:rsidRDefault="0020355C" w:rsidP="0016355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16355B">
              <w:rPr>
                <w:sz w:val="18"/>
                <w:lang w:val="es-ES_tradnl"/>
              </w:rPr>
              <w:t>2</w:t>
            </w:r>
            <w:r w:rsidR="0016355B" w:rsidRPr="0016355B">
              <w:rPr>
                <w:sz w:val="18"/>
                <w:lang w:val="es-ES_tradnl"/>
              </w:rPr>
              <w:t xml:space="preserve"> </w:t>
            </w:r>
            <w:r w:rsidRPr="0016355B">
              <w:rPr>
                <w:sz w:val="18"/>
                <w:lang w:val="es-ES_tradnl"/>
              </w:rPr>
              <w:t>542</w:t>
            </w:r>
          </w:p>
        </w:tc>
        <w:tc>
          <w:tcPr>
            <w:tcW w:w="526" w:type="pct"/>
            <w:tcBorders>
              <w:top w:val="nil"/>
              <w:bottom w:val="single" w:sz="12" w:space="0" w:color="auto"/>
            </w:tcBorders>
            <w:shd w:val="clear" w:color="auto" w:fill="auto"/>
            <w:noWrap/>
            <w:vAlign w:val="bottom"/>
            <w:hideMark/>
          </w:tcPr>
          <w:p w14:paraId="76FDA601" w14:textId="6E0C80C7" w:rsidR="0020355C" w:rsidRPr="0016355B" w:rsidRDefault="0020355C" w:rsidP="0016355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16355B">
              <w:rPr>
                <w:sz w:val="18"/>
                <w:lang w:val="es-ES_tradnl"/>
              </w:rPr>
              <w:t>2</w:t>
            </w:r>
            <w:r w:rsidR="0016355B" w:rsidRPr="0016355B">
              <w:rPr>
                <w:sz w:val="18"/>
                <w:lang w:val="es-ES_tradnl"/>
              </w:rPr>
              <w:t xml:space="preserve"> </w:t>
            </w:r>
            <w:r w:rsidRPr="0016355B">
              <w:rPr>
                <w:sz w:val="18"/>
                <w:lang w:val="es-ES_tradnl"/>
              </w:rPr>
              <w:t>815</w:t>
            </w:r>
          </w:p>
        </w:tc>
        <w:tc>
          <w:tcPr>
            <w:tcW w:w="526" w:type="pct"/>
            <w:tcBorders>
              <w:top w:val="nil"/>
              <w:bottom w:val="single" w:sz="12" w:space="0" w:color="auto"/>
            </w:tcBorders>
            <w:shd w:val="clear" w:color="auto" w:fill="auto"/>
            <w:noWrap/>
            <w:vAlign w:val="bottom"/>
            <w:hideMark/>
          </w:tcPr>
          <w:p w14:paraId="7BD67E9A" w14:textId="72E3753B" w:rsidR="0020355C" w:rsidRPr="0016355B" w:rsidRDefault="0020355C" w:rsidP="0016355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16355B">
              <w:rPr>
                <w:sz w:val="18"/>
                <w:lang w:val="es-ES_tradnl"/>
              </w:rPr>
              <w:t>3</w:t>
            </w:r>
            <w:r w:rsidR="0016355B" w:rsidRPr="0016355B">
              <w:rPr>
                <w:sz w:val="18"/>
                <w:lang w:val="es-ES_tradnl"/>
              </w:rPr>
              <w:t xml:space="preserve"> </w:t>
            </w:r>
            <w:r w:rsidRPr="0016355B">
              <w:rPr>
                <w:sz w:val="18"/>
                <w:lang w:val="es-ES_tradnl"/>
              </w:rPr>
              <w:t>029</w:t>
            </w:r>
          </w:p>
        </w:tc>
        <w:tc>
          <w:tcPr>
            <w:tcW w:w="526" w:type="pct"/>
            <w:tcBorders>
              <w:top w:val="nil"/>
              <w:bottom w:val="single" w:sz="12" w:space="0" w:color="auto"/>
            </w:tcBorders>
            <w:shd w:val="clear" w:color="auto" w:fill="auto"/>
            <w:vAlign w:val="bottom"/>
          </w:tcPr>
          <w:p w14:paraId="6EC3DF17" w14:textId="18D4668E" w:rsidR="0020355C" w:rsidRPr="0016355B" w:rsidRDefault="0020355C" w:rsidP="0016355B">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16355B">
              <w:rPr>
                <w:sz w:val="18"/>
                <w:lang w:val="es-ES_tradnl"/>
              </w:rPr>
              <w:t>3</w:t>
            </w:r>
            <w:r w:rsidR="0016355B" w:rsidRPr="0016355B">
              <w:rPr>
                <w:sz w:val="18"/>
                <w:lang w:val="es-ES_tradnl"/>
              </w:rPr>
              <w:t xml:space="preserve"> </w:t>
            </w:r>
            <w:r w:rsidRPr="0016355B">
              <w:rPr>
                <w:sz w:val="18"/>
                <w:lang w:val="es-ES_tradnl"/>
              </w:rPr>
              <w:t>111</w:t>
            </w:r>
          </w:p>
        </w:tc>
      </w:tr>
    </w:tbl>
    <w:p w14:paraId="7434F716" w14:textId="77777777" w:rsidR="0020355C" w:rsidRPr="0020355C" w:rsidRDefault="0020355C" w:rsidP="0004779F">
      <w:pPr>
        <w:pStyle w:val="SingleTxtG"/>
        <w:spacing w:before="240"/>
        <w:rPr>
          <w:lang w:val="es-ES_tradnl"/>
        </w:rPr>
      </w:pPr>
      <w:r w:rsidRPr="0020355C">
        <w:rPr>
          <w:lang w:val="es-ES_tradnl"/>
        </w:rPr>
        <w:t>92.</w:t>
      </w:r>
      <w:r w:rsidRPr="0020355C">
        <w:rPr>
          <w:lang w:val="es-ES_tradnl"/>
        </w:rPr>
        <w:tab/>
        <w:t xml:space="preserve">Actualmente, Luxemburgo cuenta con tres centros penitenciarios, con una capacidad total de 1.110 plazas. El Centro Penitenciario de Luxemburgo, ubicado en </w:t>
      </w:r>
      <w:proofErr w:type="spellStart"/>
      <w:r w:rsidRPr="0020355C">
        <w:rPr>
          <w:lang w:val="es-ES_tradnl"/>
        </w:rPr>
        <w:t>Schrassig</w:t>
      </w:r>
      <w:proofErr w:type="spellEnd"/>
      <w:r w:rsidRPr="0020355C">
        <w:rPr>
          <w:lang w:val="es-ES_tradnl"/>
        </w:rPr>
        <w:t xml:space="preserve">, es una prisión cerrada que dispone de una sección para hombres y otra para mujeres, con una capacidad de 597 camas. El segundo centro penitenciario, situado en </w:t>
      </w:r>
      <w:proofErr w:type="spellStart"/>
      <w:r w:rsidRPr="0020355C">
        <w:rPr>
          <w:lang w:val="es-ES_tradnl"/>
        </w:rPr>
        <w:t>Givenich</w:t>
      </w:r>
      <w:proofErr w:type="spellEnd"/>
      <w:r w:rsidRPr="0020355C">
        <w:rPr>
          <w:lang w:val="es-ES_tradnl"/>
        </w:rPr>
        <w:t>, es una prisión de régimen semiabierto con una capacidad de 113 camas. Este establecimiento fue concebido para permitir que las personas próximas a finalizar su condena, o que cumplen penas de corta duración, puedan preparar su reintegración mediante una estancia relativamente breve, generalmente no superior a dos años. El trabajo es obligatorio, ya sea en uno de los numerosos talleres del centro (agrícola, hortícola, carpintería o artesanía), o fuera del establecimiento en el caso de los reclusos que disponen de un contrato laboral.</w:t>
      </w:r>
    </w:p>
    <w:p w14:paraId="2EF804E0" w14:textId="77777777" w:rsidR="0020355C" w:rsidRPr="0020355C" w:rsidRDefault="0020355C" w:rsidP="0020355C">
      <w:pPr>
        <w:pStyle w:val="SingleTxtG"/>
        <w:rPr>
          <w:lang w:val="es-ES_tradnl"/>
        </w:rPr>
      </w:pPr>
      <w:r w:rsidRPr="0020355C">
        <w:rPr>
          <w:lang w:val="es-ES_tradnl"/>
        </w:rPr>
        <w:t>93.</w:t>
      </w:r>
      <w:r w:rsidRPr="0020355C">
        <w:rPr>
          <w:lang w:val="es-ES_tradnl"/>
        </w:rPr>
        <w:tab/>
        <w:t xml:space="preserve">En 2022 se inauguró una nueva prisión, ubicada en </w:t>
      </w:r>
      <w:proofErr w:type="spellStart"/>
      <w:r w:rsidRPr="0020355C">
        <w:rPr>
          <w:lang w:val="es-ES_tradnl"/>
        </w:rPr>
        <w:t>Uerschterhaff</w:t>
      </w:r>
      <w:proofErr w:type="spellEnd"/>
      <w:r w:rsidRPr="0020355C">
        <w:rPr>
          <w:lang w:val="es-ES_tradnl"/>
        </w:rPr>
        <w:t xml:space="preserve">, que es un establecimiento cerrado con una capacidad de 400 camas. </w:t>
      </w:r>
    </w:p>
    <w:p w14:paraId="6270DB4E" w14:textId="77777777" w:rsidR="0004779F" w:rsidRDefault="0020355C" w:rsidP="0004779F">
      <w:pPr>
        <w:pStyle w:val="Table1G"/>
        <w:rPr>
          <w:lang w:val="es-ES_tradnl"/>
        </w:rPr>
      </w:pPr>
      <w:bookmarkStart w:id="113" w:name="_Toc11407922"/>
      <w:bookmarkStart w:id="114" w:name="_Toc11408877"/>
      <w:bookmarkStart w:id="115" w:name="_Toc180747723"/>
      <w:r w:rsidRPr="00AD7A7D">
        <w:rPr>
          <w:lang w:val="es-ES_tradnl"/>
        </w:rPr>
        <w:t>Cuadro 38</w:t>
      </w:r>
    </w:p>
    <w:p w14:paraId="277E53C0" w14:textId="5F109ED5" w:rsidR="0020355C" w:rsidRPr="0020355C" w:rsidRDefault="0020355C" w:rsidP="0004779F">
      <w:pPr>
        <w:pStyle w:val="SingleTxtG"/>
        <w:jc w:val="left"/>
        <w:rPr>
          <w:lang w:val="es-ES_tradnl"/>
        </w:rPr>
      </w:pPr>
      <w:r w:rsidRPr="00AD7A7D">
        <w:rPr>
          <w:b/>
          <w:bCs/>
          <w:lang w:val="es-ES_tradnl"/>
        </w:rPr>
        <w:t xml:space="preserve">Población penitenciaria, 2016-2020 </w:t>
      </w:r>
      <w:bookmarkEnd w:id="113"/>
      <w:bookmarkEnd w:id="114"/>
      <w:bookmarkEnd w:id="115"/>
    </w:p>
    <w:tbl>
      <w:tblPr>
        <w:tblStyle w:val="Tablanormal2"/>
        <w:tblW w:w="7370" w:type="dxa"/>
        <w:tblInd w:w="1134" w:type="dxa"/>
        <w:tblBorders>
          <w:top w:val="single" w:sz="4" w:space="0" w:color="auto"/>
          <w:bottom w:val="none" w:sz="0" w:space="0" w:color="auto"/>
        </w:tblBorders>
        <w:tblCellMar>
          <w:left w:w="0" w:type="dxa"/>
          <w:right w:w="0" w:type="dxa"/>
        </w:tblCellMar>
        <w:tblLook w:val="06A0" w:firstRow="1" w:lastRow="0" w:firstColumn="1" w:lastColumn="0" w:noHBand="1" w:noVBand="1"/>
      </w:tblPr>
      <w:tblGrid>
        <w:gridCol w:w="2730"/>
        <w:gridCol w:w="928"/>
        <w:gridCol w:w="928"/>
        <w:gridCol w:w="929"/>
        <w:gridCol w:w="929"/>
        <w:gridCol w:w="926"/>
      </w:tblGrid>
      <w:tr w:rsidR="0020355C" w:rsidRPr="0020355C" w14:paraId="6421DBEC" w14:textId="77777777" w:rsidTr="009E20E8">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1852" w:type="pct"/>
            <w:tcBorders>
              <w:top w:val="single" w:sz="4" w:space="0" w:color="auto"/>
              <w:bottom w:val="single" w:sz="12" w:space="0" w:color="auto"/>
            </w:tcBorders>
            <w:shd w:val="clear" w:color="auto" w:fill="auto"/>
            <w:noWrap/>
            <w:vAlign w:val="bottom"/>
            <w:hideMark/>
          </w:tcPr>
          <w:p w14:paraId="63FC5D43" w14:textId="77777777" w:rsidR="0020355C" w:rsidRPr="0020355C" w:rsidRDefault="0020355C" w:rsidP="0020355C">
            <w:pPr>
              <w:autoSpaceDE w:val="0"/>
              <w:autoSpaceDN w:val="0"/>
              <w:adjustRightInd w:val="0"/>
              <w:spacing w:before="80" w:after="80" w:line="200" w:lineRule="exact"/>
              <w:rPr>
                <w:b w:val="0"/>
                <w:bCs w:val="0"/>
                <w:i/>
                <w:sz w:val="16"/>
                <w:szCs w:val="18"/>
                <w:lang w:val="es-ES_tradnl"/>
              </w:rPr>
            </w:pPr>
            <w:r w:rsidRPr="0020355C">
              <w:rPr>
                <w:b w:val="0"/>
                <w:bCs w:val="0"/>
                <w:i/>
                <w:iCs/>
                <w:sz w:val="16"/>
                <w:lang w:val="es-ES_tradnl"/>
              </w:rPr>
              <w:t>Año</w:t>
            </w:r>
          </w:p>
        </w:tc>
        <w:tc>
          <w:tcPr>
            <w:tcW w:w="630" w:type="pct"/>
            <w:tcBorders>
              <w:top w:val="single" w:sz="4" w:space="0" w:color="auto"/>
              <w:bottom w:val="single" w:sz="12" w:space="0" w:color="auto"/>
            </w:tcBorders>
            <w:shd w:val="clear" w:color="auto" w:fill="auto"/>
            <w:noWrap/>
            <w:vAlign w:val="bottom"/>
            <w:hideMark/>
          </w:tcPr>
          <w:p w14:paraId="6392B5B8" w14:textId="77777777" w:rsidR="0020355C" w:rsidRPr="0020355C" w:rsidRDefault="0020355C" w:rsidP="0004779F">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2016</w:t>
            </w:r>
          </w:p>
        </w:tc>
        <w:tc>
          <w:tcPr>
            <w:tcW w:w="630" w:type="pct"/>
            <w:tcBorders>
              <w:top w:val="single" w:sz="4" w:space="0" w:color="auto"/>
              <w:bottom w:val="single" w:sz="12" w:space="0" w:color="auto"/>
            </w:tcBorders>
            <w:shd w:val="clear" w:color="auto" w:fill="auto"/>
            <w:noWrap/>
            <w:vAlign w:val="bottom"/>
            <w:hideMark/>
          </w:tcPr>
          <w:p w14:paraId="0E5240A5" w14:textId="77777777" w:rsidR="0020355C" w:rsidRPr="0020355C" w:rsidRDefault="0020355C" w:rsidP="0004779F">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2017</w:t>
            </w:r>
          </w:p>
        </w:tc>
        <w:tc>
          <w:tcPr>
            <w:tcW w:w="630" w:type="pct"/>
            <w:tcBorders>
              <w:top w:val="single" w:sz="4" w:space="0" w:color="auto"/>
              <w:bottom w:val="single" w:sz="12" w:space="0" w:color="auto"/>
            </w:tcBorders>
            <w:shd w:val="clear" w:color="auto" w:fill="auto"/>
            <w:noWrap/>
            <w:vAlign w:val="bottom"/>
            <w:hideMark/>
          </w:tcPr>
          <w:p w14:paraId="0486A388" w14:textId="77777777" w:rsidR="0020355C" w:rsidRPr="0020355C" w:rsidRDefault="0020355C" w:rsidP="0004779F">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2018</w:t>
            </w:r>
          </w:p>
        </w:tc>
        <w:tc>
          <w:tcPr>
            <w:tcW w:w="630" w:type="pct"/>
            <w:tcBorders>
              <w:top w:val="single" w:sz="4" w:space="0" w:color="auto"/>
              <w:bottom w:val="single" w:sz="12" w:space="0" w:color="auto"/>
            </w:tcBorders>
            <w:shd w:val="clear" w:color="auto" w:fill="auto"/>
            <w:noWrap/>
            <w:vAlign w:val="bottom"/>
            <w:hideMark/>
          </w:tcPr>
          <w:p w14:paraId="3C3C449D" w14:textId="77777777" w:rsidR="0020355C" w:rsidRPr="0020355C" w:rsidRDefault="0020355C" w:rsidP="0004779F">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2019</w:t>
            </w:r>
          </w:p>
        </w:tc>
        <w:tc>
          <w:tcPr>
            <w:tcW w:w="628" w:type="pct"/>
            <w:tcBorders>
              <w:top w:val="single" w:sz="4" w:space="0" w:color="auto"/>
              <w:bottom w:val="single" w:sz="12" w:space="0" w:color="auto"/>
            </w:tcBorders>
            <w:shd w:val="clear" w:color="auto" w:fill="auto"/>
            <w:noWrap/>
            <w:vAlign w:val="bottom"/>
            <w:hideMark/>
          </w:tcPr>
          <w:p w14:paraId="6F211B51" w14:textId="77777777" w:rsidR="0020355C" w:rsidRPr="0020355C" w:rsidRDefault="0020355C" w:rsidP="0004779F">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2020</w:t>
            </w:r>
          </w:p>
        </w:tc>
      </w:tr>
      <w:tr w:rsidR="0020355C" w:rsidRPr="0020355C" w14:paraId="2F588FED" w14:textId="77777777" w:rsidTr="009E20E8">
        <w:trPr>
          <w:trHeight w:val="240"/>
        </w:trPr>
        <w:tc>
          <w:tcPr>
            <w:cnfStyle w:val="001000000000" w:firstRow="0" w:lastRow="0" w:firstColumn="1" w:lastColumn="0" w:oddVBand="0" w:evenVBand="0" w:oddHBand="0" w:evenHBand="0" w:firstRowFirstColumn="0" w:firstRowLastColumn="0" w:lastRowFirstColumn="0" w:lastRowLastColumn="0"/>
            <w:tcW w:w="1852" w:type="pct"/>
            <w:tcBorders>
              <w:top w:val="single" w:sz="12" w:space="0" w:color="auto"/>
            </w:tcBorders>
            <w:shd w:val="clear" w:color="auto" w:fill="auto"/>
            <w:noWrap/>
            <w:hideMark/>
          </w:tcPr>
          <w:p w14:paraId="01FEE35A" w14:textId="77777777" w:rsidR="0020355C" w:rsidRPr="0020355C" w:rsidRDefault="0020355C" w:rsidP="0020355C">
            <w:pPr>
              <w:autoSpaceDE w:val="0"/>
              <w:autoSpaceDN w:val="0"/>
              <w:adjustRightInd w:val="0"/>
              <w:spacing w:before="40" w:after="40" w:line="220" w:lineRule="exact"/>
              <w:rPr>
                <w:b w:val="0"/>
                <w:bCs w:val="0"/>
                <w:sz w:val="18"/>
                <w:szCs w:val="18"/>
                <w:lang w:val="es-ES_tradnl"/>
              </w:rPr>
            </w:pPr>
            <w:r w:rsidRPr="0020355C">
              <w:rPr>
                <w:b w:val="0"/>
                <w:bCs w:val="0"/>
                <w:sz w:val="18"/>
                <w:lang w:val="es-ES_tradnl"/>
              </w:rPr>
              <w:t>Población a fines de año</w:t>
            </w:r>
          </w:p>
        </w:tc>
        <w:tc>
          <w:tcPr>
            <w:tcW w:w="630" w:type="pct"/>
            <w:tcBorders>
              <w:top w:val="single" w:sz="12" w:space="0" w:color="auto"/>
            </w:tcBorders>
            <w:shd w:val="clear" w:color="auto" w:fill="auto"/>
            <w:noWrap/>
            <w:vAlign w:val="bottom"/>
          </w:tcPr>
          <w:p w14:paraId="2A64956A"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724</w:t>
            </w:r>
          </w:p>
        </w:tc>
        <w:tc>
          <w:tcPr>
            <w:tcW w:w="630" w:type="pct"/>
            <w:tcBorders>
              <w:top w:val="single" w:sz="12" w:space="0" w:color="auto"/>
            </w:tcBorders>
            <w:shd w:val="clear" w:color="auto" w:fill="auto"/>
            <w:noWrap/>
            <w:vAlign w:val="bottom"/>
          </w:tcPr>
          <w:p w14:paraId="6FC4D34E"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684</w:t>
            </w:r>
          </w:p>
        </w:tc>
        <w:tc>
          <w:tcPr>
            <w:tcW w:w="630" w:type="pct"/>
            <w:tcBorders>
              <w:top w:val="single" w:sz="12" w:space="0" w:color="auto"/>
            </w:tcBorders>
            <w:shd w:val="clear" w:color="auto" w:fill="auto"/>
            <w:noWrap/>
            <w:vAlign w:val="bottom"/>
          </w:tcPr>
          <w:p w14:paraId="6CEB5956"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628</w:t>
            </w:r>
          </w:p>
        </w:tc>
        <w:tc>
          <w:tcPr>
            <w:tcW w:w="630" w:type="pct"/>
            <w:tcBorders>
              <w:top w:val="single" w:sz="12" w:space="0" w:color="auto"/>
            </w:tcBorders>
            <w:shd w:val="clear" w:color="auto" w:fill="auto"/>
            <w:noWrap/>
            <w:vAlign w:val="bottom"/>
          </w:tcPr>
          <w:p w14:paraId="1BCF17C7"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608</w:t>
            </w:r>
          </w:p>
        </w:tc>
        <w:tc>
          <w:tcPr>
            <w:tcW w:w="628" w:type="pct"/>
            <w:tcBorders>
              <w:top w:val="single" w:sz="12" w:space="0" w:color="auto"/>
            </w:tcBorders>
            <w:shd w:val="clear" w:color="auto" w:fill="auto"/>
            <w:noWrap/>
            <w:vAlign w:val="bottom"/>
          </w:tcPr>
          <w:p w14:paraId="72CFF78B"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548</w:t>
            </w:r>
          </w:p>
        </w:tc>
      </w:tr>
      <w:tr w:rsidR="0020355C" w:rsidRPr="0020355C" w14:paraId="79A669E7" w14:textId="77777777" w:rsidTr="009E20E8">
        <w:trPr>
          <w:trHeight w:val="240"/>
        </w:trPr>
        <w:tc>
          <w:tcPr>
            <w:cnfStyle w:val="001000000000" w:firstRow="0" w:lastRow="0" w:firstColumn="1" w:lastColumn="0" w:oddVBand="0" w:evenVBand="0" w:oddHBand="0" w:evenHBand="0" w:firstRowFirstColumn="0" w:firstRowLastColumn="0" w:lastRowFirstColumn="0" w:lastRowLastColumn="0"/>
            <w:tcW w:w="1852" w:type="pct"/>
            <w:shd w:val="clear" w:color="auto" w:fill="auto"/>
            <w:noWrap/>
            <w:hideMark/>
          </w:tcPr>
          <w:p w14:paraId="73963775" w14:textId="4266C273" w:rsidR="0020355C" w:rsidRPr="0020355C" w:rsidRDefault="0020355C" w:rsidP="0004779F">
            <w:pPr>
              <w:autoSpaceDE w:val="0"/>
              <w:autoSpaceDN w:val="0"/>
              <w:adjustRightInd w:val="0"/>
              <w:spacing w:before="40" w:after="40" w:line="220" w:lineRule="exact"/>
              <w:ind w:firstLine="113"/>
              <w:rPr>
                <w:b w:val="0"/>
                <w:bCs w:val="0"/>
                <w:sz w:val="18"/>
                <w:szCs w:val="18"/>
                <w:lang w:val="es-ES_tradnl"/>
              </w:rPr>
            </w:pPr>
            <w:r w:rsidRPr="0020355C">
              <w:rPr>
                <w:b w:val="0"/>
                <w:bCs w:val="0"/>
                <w:sz w:val="18"/>
                <w:lang w:val="es-ES_tradnl"/>
              </w:rPr>
              <w:t>Hombres</w:t>
            </w:r>
          </w:p>
        </w:tc>
        <w:tc>
          <w:tcPr>
            <w:tcW w:w="630" w:type="pct"/>
            <w:shd w:val="clear" w:color="auto" w:fill="auto"/>
            <w:noWrap/>
            <w:vAlign w:val="bottom"/>
          </w:tcPr>
          <w:p w14:paraId="64DA84D4"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688</w:t>
            </w:r>
          </w:p>
        </w:tc>
        <w:tc>
          <w:tcPr>
            <w:tcW w:w="630" w:type="pct"/>
            <w:shd w:val="clear" w:color="auto" w:fill="auto"/>
            <w:noWrap/>
            <w:vAlign w:val="bottom"/>
          </w:tcPr>
          <w:p w14:paraId="2E26A6A3"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647</w:t>
            </w:r>
          </w:p>
        </w:tc>
        <w:tc>
          <w:tcPr>
            <w:tcW w:w="630" w:type="pct"/>
            <w:shd w:val="clear" w:color="auto" w:fill="auto"/>
            <w:noWrap/>
            <w:vAlign w:val="bottom"/>
          </w:tcPr>
          <w:p w14:paraId="1BD38B17"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599</w:t>
            </w:r>
          </w:p>
        </w:tc>
        <w:tc>
          <w:tcPr>
            <w:tcW w:w="630" w:type="pct"/>
            <w:shd w:val="clear" w:color="auto" w:fill="auto"/>
            <w:noWrap/>
            <w:vAlign w:val="bottom"/>
          </w:tcPr>
          <w:p w14:paraId="1D8BBCF6"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579</w:t>
            </w:r>
          </w:p>
        </w:tc>
        <w:tc>
          <w:tcPr>
            <w:tcW w:w="628" w:type="pct"/>
            <w:shd w:val="clear" w:color="auto" w:fill="auto"/>
            <w:noWrap/>
            <w:vAlign w:val="bottom"/>
          </w:tcPr>
          <w:p w14:paraId="14DCE769"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520</w:t>
            </w:r>
          </w:p>
        </w:tc>
      </w:tr>
      <w:tr w:rsidR="0020355C" w:rsidRPr="0020355C" w14:paraId="39D99066" w14:textId="77777777" w:rsidTr="009E20E8">
        <w:trPr>
          <w:trHeight w:val="240"/>
        </w:trPr>
        <w:tc>
          <w:tcPr>
            <w:cnfStyle w:val="001000000000" w:firstRow="0" w:lastRow="0" w:firstColumn="1" w:lastColumn="0" w:oddVBand="0" w:evenVBand="0" w:oddHBand="0" w:evenHBand="0" w:firstRowFirstColumn="0" w:firstRowLastColumn="0" w:lastRowFirstColumn="0" w:lastRowLastColumn="0"/>
            <w:tcW w:w="1852" w:type="pct"/>
            <w:shd w:val="clear" w:color="auto" w:fill="auto"/>
            <w:noWrap/>
            <w:hideMark/>
          </w:tcPr>
          <w:p w14:paraId="0039BD0E" w14:textId="7B3E965B" w:rsidR="0020355C" w:rsidRPr="0020355C" w:rsidRDefault="0020355C" w:rsidP="0004779F">
            <w:pPr>
              <w:autoSpaceDE w:val="0"/>
              <w:autoSpaceDN w:val="0"/>
              <w:adjustRightInd w:val="0"/>
              <w:spacing w:before="40" w:after="40" w:line="220" w:lineRule="exact"/>
              <w:ind w:firstLine="113"/>
              <w:rPr>
                <w:b w:val="0"/>
                <w:bCs w:val="0"/>
                <w:sz w:val="18"/>
                <w:szCs w:val="18"/>
                <w:lang w:val="es-ES_tradnl"/>
              </w:rPr>
            </w:pPr>
            <w:r w:rsidRPr="0020355C">
              <w:rPr>
                <w:b w:val="0"/>
                <w:bCs w:val="0"/>
                <w:sz w:val="18"/>
                <w:lang w:val="es-ES_tradnl"/>
              </w:rPr>
              <w:t>Mujeres</w:t>
            </w:r>
          </w:p>
        </w:tc>
        <w:tc>
          <w:tcPr>
            <w:tcW w:w="630" w:type="pct"/>
            <w:shd w:val="clear" w:color="auto" w:fill="auto"/>
            <w:noWrap/>
            <w:vAlign w:val="bottom"/>
          </w:tcPr>
          <w:p w14:paraId="4216788F"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36</w:t>
            </w:r>
          </w:p>
        </w:tc>
        <w:tc>
          <w:tcPr>
            <w:tcW w:w="630" w:type="pct"/>
            <w:shd w:val="clear" w:color="auto" w:fill="auto"/>
            <w:noWrap/>
            <w:vAlign w:val="bottom"/>
          </w:tcPr>
          <w:p w14:paraId="731BE1CF"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37</w:t>
            </w:r>
          </w:p>
        </w:tc>
        <w:tc>
          <w:tcPr>
            <w:tcW w:w="630" w:type="pct"/>
            <w:shd w:val="clear" w:color="auto" w:fill="auto"/>
            <w:noWrap/>
            <w:vAlign w:val="bottom"/>
          </w:tcPr>
          <w:p w14:paraId="0FB2C4F4"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29</w:t>
            </w:r>
          </w:p>
        </w:tc>
        <w:tc>
          <w:tcPr>
            <w:tcW w:w="630" w:type="pct"/>
            <w:shd w:val="clear" w:color="auto" w:fill="auto"/>
            <w:noWrap/>
            <w:vAlign w:val="bottom"/>
          </w:tcPr>
          <w:p w14:paraId="583A76C4"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29</w:t>
            </w:r>
          </w:p>
        </w:tc>
        <w:tc>
          <w:tcPr>
            <w:tcW w:w="628" w:type="pct"/>
            <w:shd w:val="clear" w:color="auto" w:fill="auto"/>
            <w:noWrap/>
            <w:vAlign w:val="bottom"/>
          </w:tcPr>
          <w:p w14:paraId="55EB2AE6"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28</w:t>
            </w:r>
          </w:p>
        </w:tc>
      </w:tr>
      <w:tr w:rsidR="0020355C" w:rsidRPr="0020355C" w14:paraId="62582A82" w14:textId="77777777" w:rsidTr="009E20E8">
        <w:trPr>
          <w:trHeight w:val="240"/>
        </w:trPr>
        <w:tc>
          <w:tcPr>
            <w:cnfStyle w:val="001000000000" w:firstRow="0" w:lastRow="0" w:firstColumn="1" w:lastColumn="0" w:oddVBand="0" w:evenVBand="0" w:oddHBand="0" w:evenHBand="0" w:firstRowFirstColumn="0" w:firstRowLastColumn="0" w:lastRowFirstColumn="0" w:lastRowLastColumn="0"/>
            <w:tcW w:w="1852" w:type="pct"/>
            <w:shd w:val="clear" w:color="auto" w:fill="auto"/>
            <w:noWrap/>
            <w:hideMark/>
          </w:tcPr>
          <w:p w14:paraId="6A856089" w14:textId="77777777" w:rsidR="0020355C" w:rsidRPr="0020355C" w:rsidRDefault="0020355C" w:rsidP="0020355C">
            <w:pPr>
              <w:autoSpaceDE w:val="0"/>
              <w:autoSpaceDN w:val="0"/>
              <w:adjustRightInd w:val="0"/>
              <w:spacing w:before="40" w:after="40" w:line="220" w:lineRule="exact"/>
              <w:rPr>
                <w:b w:val="0"/>
                <w:bCs w:val="0"/>
                <w:sz w:val="18"/>
                <w:szCs w:val="18"/>
                <w:lang w:val="es-ES_tradnl"/>
              </w:rPr>
            </w:pPr>
            <w:r w:rsidRPr="0020355C">
              <w:rPr>
                <w:b w:val="0"/>
                <w:bCs w:val="0"/>
                <w:sz w:val="18"/>
                <w:lang w:val="es-ES_tradnl"/>
              </w:rPr>
              <w:lastRenderedPageBreak/>
              <w:t>Condenados a cadena perpetua</w:t>
            </w:r>
          </w:p>
        </w:tc>
        <w:tc>
          <w:tcPr>
            <w:tcW w:w="630" w:type="pct"/>
            <w:shd w:val="clear" w:color="auto" w:fill="auto"/>
            <w:noWrap/>
            <w:vAlign w:val="bottom"/>
          </w:tcPr>
          <w:p w14:paraId="19D54C8D"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13</w:t>
            </w:r>
          </w:p>
        </w:tc>
        <w:tc>
          <w:tcPr>
            <w:tcW w:w="630" w:type="pct"/>
            <w:shd w:val="clear" w:color="auto" w:fill="auto"/>
            <w:noWrap/>
            <w:vAlign w:val="bottom"/>
          </w:tcPr>
          <w:p w14:paraId="26E67C77"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10</w:t>
            </w:r>
          </w:p>
        </w:tc>
        <w:tc>
          <w:tcPr>
            <w:tcW w:w="630" w:type="pct"/>
            <w:shd w:val="clear" w:color="auto" w:fill="auto"/>
            <w:noWrap/>
            <w:vAlign w:val="bottom"/>
          </w:tcPr>
          <w:p w14:paraId="7341A064"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8</w:t>
            </w:r>
          </w:p>
        </w:tc>
        <w:tc>
          <w:tcPr>
            <w:tcW w:w="630" w:type="pct"/>
            <w:shd w:val="clear" w:color="auto" w:fill="auto"/>
            <w:noWrap/>
            <w:vAlign w:val="bottom"/>
          </w:tcPr>
          <w:p w14:paraId="37B32140"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8</w:t>
            </w:r>
          </w:p>
        </w:tc>
        <w:tc>
          <w:tcPr>
            <w:tcW w:w="628" w:type="pct"/>
            <w:shd w:val="clear" w:color="auto" w:fill="auto"/>
            <w:noWrap/>
            <w:vAlign w:val="bottom"/>
          </w:tcPr>
          <w:p w14:paraId="6E0F7714"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8</w:t>
            </w:r>
          </w:p>
        </w:tc>
      </w:tr>
      <w:tr w:rsidR="0020355C" w:rsidRPr="0020355C" w14:paraId="28984FAD" w14:textId="77777777" w:rsidTr="009E20E8">
        <w:trPr>
          <w:trHeight w:val="240"/>
        </w:trPr>
        <w:tc>
          <w:tcPr>
            <w:cnfStyle w:val="001000000000" w:firstRow="0" w:lastRow="0" w:firstColumn="1" w:lastColumn="0" w:oddVBand="0" w:evenVBand="0" w:oddHBand="0" w:evenHBand="0" w:firstRowFirstColumn="0" w:firstRowLastColumn="0" w:lastRowFirstColumn="0" w:lastRowLastColumn="0"/>
            <w:tcW w:w="1852" w:type="pct"/>
            <w:shd w:val="clear" w:color="auto" w:fill="auto"/>
            <w:noWrap/>
            <w:hideMark/>
          </w:tcPr>
          <w:p w14:paraId="6B639AF6" w14:textId="2B1B266F" w:rsidR="0020355C" w:rsidRPr="0020355C" w:rsidRDefault="0020355C" w:rsidP="0004779F">
            <w:pPr>
              <w:autoSpaceDE w:val="0"/>
              <w:autoSpaceDN w:val="0"/>
              <w:adjustRightInd w:val="0"/>
              <w:spacing w:before="40" w:after="40" w:line="220" w:lineRule="exact"/>
              <w:ind w:firstLine="113"/>
              <w:rPr>
                <w:b w:val="0"/>
                <w:bCs w:val="0"/>
                <w:sz w:val="18"/>
                <w:szCs w:val="18"/>
                <w:lang w:val="es-ES_tradnl"/>
              </w:rPr>
            </w:pPr>
            <w:r w:rsidRPr="0020355C">
              <w:rPr>
                <w:b w:val="0"/>
                <w:bCs w:val="0"/>
                <w:sz w:val="18"/>
                <w:lang w:val="es-ES_tradnl"/>
              </w:rPr>
              <w:t>Hombres</w:t>
            </w:r>
          </w:p>
        </w:tc>
        <w:tc>
          <w:tcPr>
            <w:tcW w:w="630" w:type="pct"/>
            <w:shd w:val="clear" w:color="auto" w:fill="auto"/>
            <w:noWrap/>
            <w:vAlign w:val="bottom"/>
          </w:tcPr>
          <w:p w14:paraId="673CB21F"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12</w:t>
            </w:r>
          </w:p>
        </w:tc>
        <w:tc>
          <w:tcPr>
            <w:tcW w:w="630" w:type="pct"/>
            <w:shd w:val="clear" w:color="auto" w:fill="auto"/>
            <w:noWrap/>
            <w:vAlign w:val="bottom"/>
          </w:tcPr>
          <w:p w14:paraId="1E8A38B0"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9</w:t>
            </w:r>
          </w:p>
        </w:tc>
        <w:tc>
          <w:tcPr>
            <w:tcW w:w="630" w:type="pct"/>
            <w:shd w:val="clear" w:color="auto" w:fill="auto"/>
            <w:noWrap/>
            <w:vAlign w:val="bottom"/>
          </w:tcPr>
          <w:p w14:paraId="37AD8138"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7</w:t>
            </w:r>
          </w:p>
        </w:tc>
        <w:tc>
          <w:tcPr>
            <w:tcW w:w="630" w:type="pct"/>
            <w:shd w:val="clear" w:color="auto" w:fill="auto"/>
            <w:noWrap/>
            <w:vAlign w:val="bottom"/>
          </w:tcPr>
          <w:p w14:paraId="16430D8C"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7</w:t>
            </w:r>
          </w:p>
        </w:tc>
        <w:tc>
          <w:tcPr>
            <w:tcW w:w="628" w:type="pct"/>
            <w:shd w:val="clear" w:color="auto" w:fill="auto"/>
            <w:noWrap/>
            <w:vAlign w:val="bottom"/>
          </w:tcPr>
          <w:p w14:paraId="256B8349"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7</w:t>
            </w:r>
          </w:p>
        </w:tc>
      </w:tr>
      <w:tr w:rsidR="0020355C" w:rsidRPr="0020355C" w14:paraId="75F54BAB" w14:textId="77777777" w:rsidTr="009E20E8">
        <w:trPr>
          <w:trHeight w:val="240"/>
        </w:trPr>
        <w:tc>
          <w:tcPr>
            <w:cnfStyle w:val="001000000000" w:firstRow="0" w:lastRow="0" w:firstColumn="1" w:lastColumn="0" w:oddVBand="0" w:evenVBand="0" w:oddHBand="0" w:evenHBand="0" w:firstRowFirstColumn="0" w:firstRowLastColumn="0" w:lastRowFirstColumn="0" w:lastRowLastColumn="0"/>
            <w:tcW w:w="1852" w:type="pct"/>
            <w:shd w:val="clear" w:color="auto" w:fill="auto"/>
            <w:noWrap/>
            <w:hideMark/>
          </w:tcPr>
          <w:p w14:paraId="7635769D" w14:textId="4B9E3016" w:rsidR="0020355C" w:rsidRPr="0020355C" w:rsidRDefault="0020355C" w:rsidP="0004779F">
            <w:pPr>
              <w:autoSpaceDE w:val="0"/>
              <w:autoSpaceDN w:val="0"/>
              <w:adjustRightInd w:val="0"/>
              <w:spacing w:before="40" w:after="40" w:line="220" w:lineRule="exact"/>
              <w:ind w:firstLine="113"/>
              <w:rPr>
                <w:b w:val="0"/>
                <w:bCs w:val="0"/>
                <w:sz w:val="18"/>
                <w:szCs w:val="18"/>
                <w:lang w:val="es-ES_tradnl"/>
              </w:rPr>
            </w:pPr>
            <w:r w:rsidRPr="0020355C">
              <w:rPr>
                <w:b w:val="0"/>
                <w:bCs w:val="0"/>
                <w:sz w:val="18"/>
                <w:lang w:val="es-ES_tradnl"/>
              </w:rPr>
              <w:t>Mujeres</w:t>
            </w:r>
          </w:p>
        </w:tc>
        <w:tc>
          <w:tcPr>
            <w:tcW w:w="630" w:type="pct"/>
            <w:shd w:val="clear" w:color="auto" w:fill="auto"/>
            <w:noWrap/>
            <w:vAlign w:val="bottom"/>
          </w:tcPr>
          <w:p w14:paraId="7C144BE9"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w:t>
            </w:r>
          </w:p>
        </w:tc>
        <w:tc>
          <w:tcPr>
            <w:tcW w:w="630" w:type="pct"/>
            <w:shd w:val="clear" w:color="auto" w:fill="auto"/>
            <w:noWrap/>
            <w:vAlign w:val="bottom"/>
          </w:tcPr>
          <w:p w14:paraId="31B1129F"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w:t>
            </w:r>
          </w:p>
        </w:tc>
        <w:tc>
          <w:tcPr>
            <w:tcW w:w="630" w:type="pct"/>
            <w:shd w:val="clear" w:color="auto" w:fill="auto"/>
            <w:noWrap/>
            <w:vAlign w:val="bottom"/>
          </w:tcPr>
          <w:p w14:paraId="712423AB"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w:t>
            </w:r>
          </w:p>
        </w:tc>
        <w:tc>
          <w:tcPr>
            <w:tcW w:w="630" w:type="pct"/>
            <w:shd w:val="clear" w:color="auto" w:fill="auto"/>
            <w:noWrap/>
            <w:vAlign w:val="bottom"/>
          </w:tcPr>
          <w:p w14:paraId="12794305"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w:t>
            </w:r>
          </w:p>
        </w:tc>
        <w:tc>
          <w:tcPr>
            <w:tcW w:w="628" w:type="pct"/>
            <w:shd w:val="clear" w:color="auto" w:fill="auto"/>
            <w:noWrap/>
            <w:vAlign w:val="bottom"/>
          </w:tcPr>
          <w:p w14:paraId="510CDFDF"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w:t>
            </w:r>
          </w:p>
        </w:tc>
      </w:tr>
      <w:tr w:rsidR="0020355C" w:rsidRPr="0020355C" w14:paraId="4BC10E46" w14:textId="77777777" w:rsidTr="009E20E8">
        <w:trPr>
          <w:trHeight w:val="240"/>
        </w:trPr>
        <w:tc>
          <w:tcPr>
            <w:cnfStyle w:val="001000000000" w:firstRow="0" w:lastRow="0" w:firstColumn="1" w:lastColumn="0" w:oddVBand="0" w:evenVBand="0" w:oddHBand="0" w:evenHBand="0" w:firstRowFirstColumn="0" w:firstRowLastColumn="0" w:lastRowFirstColumn="0" w:lastRowLastColumn="0"/>
            <w:tcW w:w="1852" w:type="pct"/>
            <w:shd w:val="clear" w:color="auto" w:fill="auto"/>
            <w:noWrap/>
            <w:hideMark/>
          </w:tcPr>
          <w:p w14:paraId="5E64E145" w14:textId="77777777" w:rsidR="0020355C" w:rsidRPr="0020355C" w:rsidRDefault="0020355C" w:rsidP="0020355C">
            <w:pPr>
              <w:autoSpaceDE w:val="0"/>
              <w:autoSpaceDN w:val="0"/>
              <w:adjustRightInd w:val="0"/>
              <w:spacing w:before="40" w:after="40" w:line="220" w:lineRule="exact"/>
              <w:rPr>
                <w:b w:val="0"/>
                <w:bCs w:val="0"/>
                <w:sz w:val="18"/>
                <w:szCs w:val="18"/>
                <w:lang w:val="es-ES_tradnl"/>
              </w:rPr>
            </w:pPr>
            <w:r w:rsidRPr="0020355C">
              <w:rPr>
                <w:b w:val="0"/>
                <w:bCs w:val="0"/>
                <w:sz w:val="18"/>
                <w:lang w:val="es-ES_tradnl"/>
              </w:rPr>
              <w:t>Condenados por delitos graves</w:t>
            </w:r>
          </w:p>
        </w:tc>
        <w:tc>
          <w:tcPr>
            <w:tcW w:w="630" w:type="pct"/>
            <w:shd w:val="clear" w:color="auto" w:fill="auto"/>
            <w:noWrap/>
            <w:vAlign w:val="bottom"/>
          </w:tcPr>
          <w:p w14:paraId="5F230189"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113</w:t>
            </w:r>
          </w:p>
        </w:tc>
        <w:tc>
          <w:tcPr>
            <w:tcW w:w="630" w:type="pct"/>
            <w:shd w:val="clear" w:color="auto" w:fill="auto"/>
            <w:noWrap/>
            <w:vAlign w:val="bottom"/>
          </w:tcPr>
          <w:p w14:paraId="5CFECD11"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112</w:t>
            </w:r>
          </w:p>
        </w:tc>
        <w:tc>
          <w:tcPr>
            <w:tcW w:w="630" w:type="pct"/>
            <w:shd w:val="clear" w:color="auto" w:fill="auto"/>
            <w:noWrap/>
            <w:vAlign w:val="bottom"/>
          </w:tcPr>
          <w:p w14:paraId="360DFF62"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122</w:t>
            </w:r>
          </w:p>
        </w:tc>
        <w:tc>
          <w:tcPr>
            <w:tcW w:w="630" w:type="pct"/>
            <w:shd w:val="clear" w:color="auto" w:fill="auto"/>
            <w:noWrap/>
            <w:vAlign w:val="bottom"/>
          </w:tcPr>
          <w:p w14:paraId="520B3641"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112</w:t>
            </w:r>
          </w:p>
        </w:tc>
        <w:tc>
          <w:tcPr>
            <w:tcW w:w="628" w:type="pct"/>
            <w:shd w:val="clear" w:color="auto" w:fill="auto"/>
            <w:noWrap/>
            <w:vAlign w:val="bottom"/>
          </w:tcPr>
          <w:p w14:paraId="132D4BC9"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110</w:t>
            </w:r>
          </w:p>
        </w:tc>
      </w:tr>
      <w:tr w:rsidR="0020355C" w:rsidRPr="0020355C" w14:paraId="200AC222" w14:textId="77777777" w:rsidTr="009E20E8">
        <w:trPr>
          <w:trHeight w:val="240"/>
        </w:trPr>
        <w:tc>
          <w:tcPr>
            <w:cnfStyle w:val="001000000000" w:firstRow="0" w:lastRow="0" w:firstColumn="1" w:lastColumn="0" w:oddVBand="0" w:evenVBand="0" w:oddHBand="0" w:evenHBand="0" w:firstRowFirstColumn="0" w:firstRowLastColumn="0" w:lastRowFirstColumn="0" w:lastRowLastColumn="0"/>
            <w:tcW w:w="1852" w:type="pct"/>
            <w:shd w:val="clear" w:color="auto" w:fill="auto"/>
            <w:noWrap/>
            <w:hideMark/>
          </w:tcPr>
          <w:p w14:paraId="484D6C5F" w14:textId="0EA7ABF0" w:rsidR="0020355C" w:rsidRPr="0020355C" w:rsidRDefault="0020355C" w:rsidP="0004779F">
            <w:pPr>
              <w:autoSpaceDE w:val="0"/>
              <w:autoSpaceDN w:val="0"/>
              <w:adjustRightInd w:val="0"/>
              <w:spacing w:before="40" w:after="40" w:line="220" w:lineRule="exact"/>
              <w:ind w:firstLine="113"/>
              <w:rPr>
                <w:b w:val="0"/>
                <w:bCs w:val="0"/>
                <w:sz w:val="18"/>
                <w:szCs w:val="18"/>
                <w:lang w:val="es-ES_tradnl"/>
              </w:rPr>
            </w:pPr>
            <w:r w:rsidRPr="0020355C">
              <w:rPr>
                <w:b w:val="0"/>
                <w:bCs w:val="0"/>
                <w:sz w:val="18"/>
                <w:lang w:val="es-ES_tradnl"/>
              </w:rPr>
              <w:t>Hombres</w:t>
            </w:r>
          </w:p>
        </w:tc>
        <w:tc>
          <w:tcPr>
            <w:tcW w:w="630" w:type="pct"/>
            <w:shd w:val="clear" w:color="auto" w:fill="auto"/>
            <w:noWrap/>
            <w:vAlign w:val="bottom"/>
          </w:tcPr>
          <w:p w14:paraId="5D43434A"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106</w:t>
            </w:r>
          </w:p>
        </w:tc>
        <w:tc>
          <w:tcPr>
            <w:tcW w:w="630" w:type="pct"/>
            <w:shd w:val="clear" w:color="auto" w:fill="auto"/>
            <w:noWrap/>
            <w:vAlign w:val="bottom"/>
          </w:tcPr>
          <w:p w14:paraId="7879525C"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107</w:t>
            </w:r>
          </w:p>
        </w:tc>
        <w:tc>
          <w:tcPr>
            <w:tcW w:w="630" w:type="pct"/>
            <w:shd w:val="clear" w:color="auto" w:fill="auto"/>
            <w:noWrap/>
            <w:vAlign w:val="bottom"/>
          </w:tcPr>
          <w:p w14:paraId="61598383"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117</w:t>
            </w:r>
          </w:p>
        </w:tc>
        <w:tc>
          <w:tcPr>
            <w:tcW w:w="630" w:type="pct"/>
            <w:shd w:val="clear" w:color="auto" w:fill="auto"/>
            <w:noWrap/>
            <w:vAlign w:val="bottom"/>
          </w:tcPr>
          <w:p w14:paraId="42172E9A"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109</w:t>
            </w:r>
          </w:p>
        </w:tc>
        <w:tc>
          <w:tcPr>
            <w:tcW w:w="628" w:type="pct"/>
            <w:shd w:val="clear" w:color="auto" w:fill="auto"/>
            <w:noWrap/>
            <w:vAlign w:val="bottom"/>
          </w:tcPr>
          <w:p w14:paraId="0E63A702"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104</w:t>
            </w:r>
          </w:p>
        </w:tc>
      </w:tr>
      <w:tr w:rsidR="0020355C" w:rsidRPr="0020355C" w14:paraId="72FA979E" w14:textId="77777777" w:rsidTr="009E20E8">
        <w:trPr>
          <w:trHeight w:val="240"/>
        </w:trPr>
        <w:tc>
          <w:tcPr>
            <w:cnfStyle w:val="001000000000" w:firstRow="0" w:lastRow="0" w:firstColumn="1" w:lastColumn="0" w:oddVBand="0" w:evenVBand="0" w:oddHBand="0" w:evenHBand="0" w:firstRowFirstColumn="0" w:firstRowLastColumn="0" w:lastRowFirstColumn="0" w:lastRowLastColumn="0"/>
            <w:tcW w:w="1852" w:type="pct"/>
            <w:shd w:val="clear" w:color="auto" w:fill="auto"/>
            <w:noWrap/>
            <w:hideMark/>
          </w:tcPr>
          <w:p w14:paraId="57C653FD" w14:textId="517BD7E6" w:rsidR="0020355C" w:rsidRPr="0020355C" w:rsidRDefault="0020355C" w:rsidP="0004779F">
            <w:pPr>
              <w:autoSpaceDE w:val="0"/>
              <w:autoSpaceDN w:val="0"/>
              <w:adjustRightInd w:val="0"/>
              <w:spacing w:before="40" w:after="40" w:line="220" w:lineRule="exact"/>
              <w:ind w:firstLine="113"/>
              <w:rPr>
                <w:b w:val="0"/>
                <w:bCs w:val="0"/>
                <w:sz w:val="18"/>
                <w:szCs w:val="18"/>
                <w:lang w:val="es-ES_tradnl"/>
              </w:rPr>
            </w:pPr>
            <w:r w:rsidRPr="0020355C">
              <w:rPr>
                <w:b w:val="0"/>
                <w:bCs w:val="0"/>
                <w:sz w:val="18"/>
                <w:lang w:val="es-ES_tradnl"/>
              </w:rPr>
              <w:t>Mujeres</w:t>
            </w:r>
          </w:p>
        </w:tc>
        <w:tc>
          <w:tcPr>
            <w:tcW w:w="630" w:type="pct"/>
            <w:shd w:val="clear" w:color="auto" w:fill="auto"/>
            <w:noWrap/>
            <w:vAlign w:val="bottom"/>
          </w:tcPr>
          <w:p w14:paraId="6E90EF3E"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7</w:t>
            </w:r>
          </w:p>
        </w:tc>
        <w:tc>
          <w:tcPr>
            <w:tcW w:w="630" w:type="pct"/>
            <w:shd w:val="clear" w:color="auto" w:fill="auto"/>
            <w:noWrap/>
            <w:vAlign w:val="bottom"/>
          </w:tcPr>
          <w:p w14:paraId="493711A9"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5</w:t>
            </w:r>
          </w:p>
        </w:tc>
        <w:tc>
          <w:tcPr>
            <w:tcW w:w="630" w:type="pct"/>
            <w:shd w:val="clear" w:color="auto" w:fill="auto"/>
            <w:noWrap/>
            <w:vAlign w:val="bottom"/>
          </w:tcPr>
          <w:p w14:paraId="60AD6F36"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5</w:t>
            </w:r>
          </w:p>
        </w:tc>
        <w:tc>
          <w:tcPr>
            <w:tcW w:w="630" w:type="pct"/>
            <w:shd w:val="clear" w:color="auto" w:fill="auto"/>
            <w:noWrap/>
            <w:vAlign w:val="bottom"/>
          </w:tcPr>
          <w:p w14:paraId="78905D41"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3</w:t>
            </w:r>
          </w:p>
        </w:tc>
        <w:tc>
          <w:tcPr>
            <w:tcW w:w="628" w:type="pct"/>
            <w:shd w:val="clear" w:color="auto" w:fill="auto"/>
            <w:noWrap/>
            <w:vAlign w:val="bottom"/>
          </w:tcPr>
          <w:p w14:paraId="5556835E"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6</w:t>
            </w:r>
          </w:p>
        </w:tc>
      </w:tr>
      <w:tr w:rsidR="0020355C" w:rsidRPr="0020355C" w14:paraId="333D4817" w14:textId="77777777" w:rsidTr="009E20E8">
        <w:trPr>
          <w:trHeight w:val="240"/>
        </w:trPr>
        <w:tc>
          <w:tcPr>
            <w:cnfStyle w:val="001000000000" w:firstRow="0" w:lastRow="0" w:firstColumn="1" w:lastColumn="0" w:oddVBand="0" w:evenVBand="0" w:oddHBand="0" w:evenHBand="0" w:firstRowFirstColumn="0" w:firstRowLastColumn="0" w:lastRowFirstColumn="0" w:lastRowLastColumn="0"/>
            <w:tcW w:w="1852" w:type="pct"/>
            <w:shd w:val="clear" w:color="auto" w:fill="auto"/>
            <w:noWrap/>
            <w:hideMark/>
          </w:tcPr>
          <w:p w14:paraId="12978CE0" w14:textId="77777777" w:rsidR="0020355C" w:rsidRPr="0020355C" w:rsidRDefault="0020355C" w:rsidP="0020355C">
            <w:pPr>
              <w:autoSpaceDE w:val="0"/>
              <w:autoSpaceDN w:val="0"/>
              <w:adjustRightInd w:val="0"/>
              <w:spacing w:before="40" w:after="40" w:line="220" w:lineRule="exact"/>
              <w:rPr>
                <w:b w:val="0"/>
                <w:bCs w:val="0"/>
                <w:sz w:val="18"/>
                <w:szCs w:val="18"/>
                <w:lang w:val="es-ES_tradnl"/>
              </w:rPr>
            </w:pPr>
            <w:r w:rsidRPr="0020355C">
              <w:rPr>
                <w:b w:val="0"/>
                <w:bCs w:val="0"/>
                <w:sz w:val="18"/>
                <w:lang w:val="es-ES_tradnl"/>
              </w:rPr>
              <w:t>Condenados por delitos menos graves</w:t>
            </w:r>
          </w:p>
        </w:tc>
        <w:tc>
          <w:tcPr>
            <w:tcW w:w="630" w:type="pct"/>
            <w:shd w:val="clear" w:color="auto" w:fill="auto"/>
            <w:noWrap/>
            <w:vAlign w:val="bottom"/>
          </w:tcPr>
          <w:p w14:paraId="5B04263F"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243</w:t>
            </w:r>
          </w:p>
        </w:tc>
        <w:tc>
          <w:tcPr>
            <w:tcW w:w="630" w:type="pct"/>
            <w:shd w:val="clear" w:color="auto" w:fill="auto"/>
            <w:noWrap/>
            <w:vAlign w:val="bottom"/>
          </w:tcPr>
          <w:p w14:paraId="493C138E"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248</w:t>
            </w:r>
          </w:p>
        </w:tc>
        <w:tc>
          <w:tcPr>
            <w:tcW w:w="630" w:type="pct"/>
            <w:shd w:val="clear" w:color="auto" w:fill="auto"/>
            <w:noWrap/>
            <w:vAlign w:val="bottom"/>
          </w:tcPr>
          <w:p w14:paraId="20C7122B"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198</w:t>
            </w:r>
          </w:p>
        </w:tc>
        <w:tc>
          <w:tcPr>
            <w:tcW w:w="630" w:type="pct"/>
            <w:shd w:val="clear" w:color="auto" w:fill="auto"/>
            <w:noWrap/>
            <w:vAlign w:val="bottom"/>
          </w:tcPr>
          <w:p w14:paraId="1010BE76"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196</w:t>
            </w:r>
          </w:p>
        </w:tc>
        <w:tc>
          <w:tcPr>
            <w:tcW w:w="628" w:type="pct"/>
            <w:shd w:val="clear" w:color="auto" w:fill="auto"/>
            <w:noWrap/>
            <w:vAlign w:val="bottom"/>
          </w:tcPr>
          <w:p w14:paraId="6D67693D"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187</w:t>
            </w:r>
          </w:p>
        </w:tc>
      </w:tr>
      <w:tr w:rsidR="0020355C" w:rsidRPr="0020355C" w14:paraId="0539E9A8" w14:textId="77777777" w:rsidTr="009E20E8">
        <w:trPr>
          <w:trHeight w:val="240"/>
        </w:trPr>
        <w:tc>
          <w:tcPr>
            <w:cnfStyle w:val="001000000000" w:firstRow="0" w:lastRow="0" w:firstColumn="1" w:lastColumn="0" w:oddVBand="0" w:evenVBand="0" w:oddHBand="0" w:evenHBand="0" w:firstRowFirstColumn="0" w:firstRowLastColumn="0" w:lastRowFirstColumn="0" w:lastRowLastColumn="0"/>
            <w:tcW w:w="1852" w:type="pct"/>
            <w:shd w:val="clear" w:color="auto" w:fill="auto"/>
            <w:noWrap/>
            <w:hideMark/>
          </w:tcPr>
          <w:p w14:paraId="510368CE" w14:textId="171677DC" w:rsidR="0020355C" w:rsidRPr="0020355C" w:rsidRDefault="0020355C" w:rsidP="0004779F">
            <w:pPr>
              <w:autoSpaceDE w:val="0"/>
              <w:autoSpaceDN w:val="0"/>
              <w:adjustRightInd w:val="0"/>
              <w:spacing w:before="40" w:after="40" w:line="220" w:lineRule="exact"/>
              <w:ind w:firstLine="113"/>
              <w:rPr>
                <w:b w:val="0"/>
                <w:bCs w:val="0"/>
                <w:sz w:val="18"/>
                <w:szCs w:val="18"/>
                <w:lang w:val="es-ES_tradnl"/>
              </w:rPr>
            </w:pPr>
            <w:r w:rsidRPr="0020355C">
              <w:rPr>
                <w:b w:val="0"/>
                <w:bCs w:val="0"/>
                <w:sz w:val="18"/>
                <w:lang w:val="es-ES_tradnl"/>
              </w:rPr>
              <w:t>Hombres</w:t>
            </w:r>
          </w:p>
        </w:tc>
        <w:tc>
          <w:tcPr>
            <w:tcW w:w="630" w:type="pct"/>
            <w:shd w:val="clear" w:color="auto" w:fill="auto"/>
            <w:noWrap/>
            <w:vAlign w:val="bottom"/>
          </w:tcPr>
          <w:p w14:paraId="0AD8877F"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231</w:t>
            </w:r>
          </w:p>
        </w:tc>
        <w:tc>
          <w:tcPr>
            <w:tcW w:w="630" w:type="pct"/>
            <w:shd w:val="clear" w:color="auto" w:fill="auto"/>
            <w:noWrap/>
            <w:vAlign w:val="bottom"/>
          </w:tcPr>
          <w:p w14:paraId="2FD2D2C1"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231</w:t>
            </w:r>
          </w:p>
        </w:tc>
        <w:tc>
          <w:tcPr>
            <w:tcW w:w="630" w:type="pct"/>
            <w:shd w:val="clear" w:color="auto" w:fill="auto"/>
            <w:noWrap/>
            <w:vAlign w:val="bottom"/>
          </w:tcPr>
          <w:p w14:paraId="45EBF1C2"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184</w:t>
            </w:r>
          </w:p>
        </w:tc>
        <w:tc>
          <w:tcPr>
            <w:tcW w:w="630" w:type="pct"/>
            <w:shd w:val="clear" w:color="auto" w:fill="auto"/>
            <w:noWrap/>
            <w:vAlign w:val="bottom"/>
          </w:tcPr>
          <w:p w14:paraId="07A6696F"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184</w:t>
            </w:r>
          </w:p>
        </w:tc>
        <w:tc>
          <w:tcPr>
            <w:tcW w:w="628" w:type="pct"/>
            <w:shd w:val="clear" w:color="auto" w:fill="auto"/>
            <w:noWrap/>
            <w:vAlign w:val="bottom"/>
          </w:tcPr>
          <w:p w14:paraId="16278585"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180</w:t>
            </w:r>
          </w:p>
        </w:tc>
      </w:tr>
      <w:tr w:rsidR="0020355C" w:rsidRPr="0020355C" w14:paraId="4CA55470" w14:textId="77777777" w:rsidTr="009E20E8">
        <w:trPr>
          <w:trHeight w:val="240"/>
        </w:trPr>
        <w:tc>
          <w:tcPr>
            <w:cnfStyle w:val="001000000000" w:firstRow="0" w:lastRow="0" w:firstColumn="1" w:lastColumn="0" w:oddVBand="0" w:evenVBand="0" w:oddHBand="0" w:evenHBand="0" w:firstRowFirstColumn="0" w:firstRowLastColumn="0" w:lastRowFirstColumn="0" w:lastRowLastColumn="0"/>
            <w:tcW w:w="1852" w:type="pct"/>
            <w:shd w:val="clear" w:color="auto" w:fill="auto"/>
            <w:noWrap/>
            <w:hideMark/>
          </w:tcPr>
          <w:p w14:paraId="19C57733" w14:textId="5400FC93" w:rsidR="0020355C" w:rsidRPr="0020355C" w:rsidRDefault="0020355C" w:rsidP="0004779F">
            <w:pPr>
              <w:autoSpaceDE w:val="0"/>
              <w:autoSpaceDN w:val="0"/>
              <w:adjustRightInd w:val="0"/>
              <w:spacing w:before="40" w:after="40" w:line="220" w:lineRule="exact"/>
              <w:ind w:firstLine="113"/>
              <w:rPr>
                <w:b w:val="0"/>
                <w:bCs w:val="0"/>
                <w:sz w:val="18"/>
                <w:szCs w:val="18"/>
                <w:lang w:val="es-ES_tradnl"/>
              </w:rPr>
            </w:pPr>
            <w:r w:rsidRPr="0020355C">
              <w:rPr>
                <w:b w:val="0"/>
                <w:bCs w:val="0"/>
                <w:sz w:val="18"/>
                <w:lang w:val="es-ES_tradnl"/>
              </w:rPr>
              <w:t>Mujeres</w:t>
            </w:r>
          </w:p>
        </w:tc>
        <w:tc>
          <w:tcPr>
            <w:tcW w:w="630" w:type="pct"/>
            <w:shd w:val="clear" w:color="auto" w:fill="auto"/>
            <w:noWrap/>
            <w:vAlign w:val="bottom"/>
          </w:tcPr>
          <w:p w14:paraId="477A9699"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12</w:t>
            </w:r>
          </w:p>
        </w:tc>
        <w:tc>
          <w:tcPr>
            <w:tcW w:w="630" w:type="pct"/>
            <w:shd w:val="clear" w:color="auto" w:fill="auto"/>
            <w:noWrap/>
            <w:vAlign w:val="bottom"/>
          </w:tcPr>
          <w:p w14:paraId="44F058D4"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17</w:t>
            </w:r>
          </w:p>
        </w:tc>
        <w:tc>
          <w:tcPr>
            <w:tcW w:w="630" w:type="pct"/>
            <w:shd w:val="clear" w:color="auto" w:fill="auto"/>
            <w:noWrap/>
            <w:vAlign w:val="bottom"/>
          </w:tcPr>
          <w:p w14:paraId="538C9069"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14</w:t>
            </w:r>
          </w:p>
        </w:tc>
        <w:tc>
          <w:tcPr>
            <w:tcW w:w="630" w:type="pct"/>
            <w:shd w:val="clear" w:color="auto" w:fill="auto"/>
            <w:noWrap/>
            <w:vAlign w:val="bottom"/>
          </w:tcPr>
          <w:p w14:paraId="528CEC5A"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12</w:t>
            </w:r>
          </w:p>
        </w:tc>
        <w:tc>
          <w:tcPr>
            <w:tcW w:w="628" w:type="pct"/>
            <w:shd w:val="clear" w:color="auto" w:fill="auto"/>
            <w:noWrap/>
            <w:vAlign w:val="bottom"/>
          </w:tcPr>
          <w:p w14:paraId="03541B3B"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7</w:t>
            </w:r>
          </w:p>
        </w:tc>
      </w:tr>
      <w:tr w:rsidR="0020355C" w:rsidRPr="0020355C" w14:paraId="618A38C7" w14:textId="77777777" w:rsidTr="009E20E8">
        <w:trPr>
          <w:trHeight w:val="240"/>
        </w:trPr>
        <w:tc>
          <w:tcPr>
            <w:cnfStyle w:val="001000000000" w:firstRow="0" w:lastRow="0" w:firstColumn="1" w:lastColumn="0" w:oddVBand="0" w:evenVBand="0" w:oddHBand="0" w:evenHBand="0" w:firstRowFirstColumn="0" w:firstRowLastColumn="0" w:lastRowFirstColumn="0" w:lastRowLastColumn="0"/>
            <w:tcW w:w="1852" w:type="pct"/>
            <w:shd w:val="clear" w:color="auto" w:fill="auto"/>
            <w:noWrap/>
            <w:hideMark/>
          </w:tcPr>
          <w:p w14:paraId="7DA53AC2" w14:textId="77777777" w:rsidR="0020355C" w:rsidRPr="0020355C" w:rsidRDefault="0020355C" w:rsidP="0020355C">
            <w:pPr>
              <w:autoSpaceDE w:val="0"/>
              <w:autoSpaceDN w:val="0"/>
              <w:adjustRightInd w:val="0"/>
              <w:spacing w:before="40" w:after="40" w:line="220" w:lineRule="exact"/>
              <w:rPr>
                <w:b w:val="0"/>
                <w:bCs w:val="0"/>
                <w:sz w:val="18"/>
                <w:szCs w:val="18"/>
                <w:lang w:val="es-ES_tradnl"/>
              </w:rPr>
            </w:pPr>
            <w:r w:rsidRPr="0020355C">
              <w:rPr>
                <w:b w:val="0"/>
                <w:bCs w:val="0"/>
                <w:sz w:val="18"/>
                <w:lang w:val="es-ES_tradnl"/>
              </w:rPr>
              <w:t>Otros</w:t>
            </w:r>
          </w:p>
        </w:tc>
        <w:tc>
          <w:tcPr>
            <w:tcW w:w="630" w:type="pct"/>
            <w:shd w:val="clear" w:color="auto" w:fill="auto"/>
            <w:noWrap/>
            <w:vAlign w:val="bottom"/>
          </w:tcPr>
          <w:p w14:paraId="46CC0ECD"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355</w:t>
            </w:r>
          </w:p>
        </w:tc>
        <w:tc>
          <w:tcPr>
            <w:tcW w:w="630" w:type="pct"/>
            <w:shd w:val="clear" w:color="auto" w:fill="auto"/>
            <w:noWrap/>
            <w:vAlign w:val="bottom"/>
          </w:tcPr>
          <w:p w14:paraId="1D609EB9"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314</w:t>
            </w:r>
          </w:p>
        </w:tc>
        <w:tc>
          <w:tcPr>
            <w:tcW w:w="630" w:type="pct"/>
            <w:shd w:val="clear" w:color="auto" w:fill="auto"/>
            <w:noWrap/>
            <w:vAlign w:val="bottom"/>
          </w:tcPr>
          <w:p w14:paraId="1EB5E74A"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328</w:t>
            </w:r>
          </w:p>
        </w:tc>
        <w:tc>
          <w:tcPr>
            <w:tcW w:w="630" w:type="pct"/>
            <w:shd w:val="clear" w:color="auto" w:fill="auto"/>
            <w:noWrap/>
            <w:vAlign w:val="bottom"/>
          </w:tcPr>
          <w:p w14:paraId="4376D1AE"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292</w:t>
            </w:r>
          </w:p>
        </w:tc>
        <w:tc>
          <w:tcPr>
            <w:tcW w:w="628" w:type="pct"/>
            <w:shd w:val="clear" w:color="auto" w:fill="auto"/>
            <w:noWrap/>
            <w:vAlign w:val="bottom"/>
          </w:tcPr>
          <w:p w14:paraId="4056EB35"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243</w:t>
            </w:r>
          </w:p>
        </w:tc>
      </w:tr>
      <w:tr w:rsidR="0020355C" w:rsidRPr="0020355C" w14:paraId="59492E0B" w14:textId="77777777" w:rsidTr="009E20E8">
        <w:trPr>
          <w:trHeight w:val="240"/>
        </w:trPr>
        <w:tc>
          <w:tcPr>
            <w:cnfStyle w:val="001000000000" w:firstRow="0" w:lastRow="0" w:firstColumn="1" w:lastColumn="0" w:oddVBand="0" w:evenVBand="0" w:oddHBand="0" w:evenHBand="0" w:firstRowFirstColumn="0" w:firstRowLastColumn="0" w:lastRowFirstColumn="0" w:lastRowLastColumn="0"/>
            <w:tcW w:w="1852" w:type="pct"/>
            <w:shd w:val="clear" w:color="auto" w:fill="auto"/>
            <w:noWrap/>
            <w:hideMark/>
          </w:tcPr>
          <w:p w14:paraId="0EB1130C" w14:textId="44E68272" w:rsidR="0020355C" w:rsidRPr="0020355C" w:rsidRDefault="0020355C" w:rsidP="0004779F">
            <w:pPr>
              <w:autoSpaceDE w:val="0"/>
              <w:autoSpaceDN w:val="0"/>
              <w:adjustRightInd w:val="0"/>
              <w:spacing w:before="40" w:after="40" w:line="220" w:lineRule="exact"/>
              <w:ind w:firstLine="113"/>
              <w:rPr>
                <w:b w:val="0"/>
                <w:bCs w:val="0"/>
                <w:sz w:val="18"/>
                <w:szCs w:val="18"/>
                <w:lang w:val="es-ES_tradnl"/>
              </w:rPr>
            </w:pPr>
            <w:r w:rsidRPr="0020355C">
              <w:rPr>
                <w:b w:val="0"/>
                <w:bCs w:val="0"/>
                <w:sz w:val="18"/>
                <w:lang w:val="es-ES_tradnl"/>
              </w:rPr>
              <w:t>Hombres</w:t>
            </w:r>
          </w:p>
        </w:tc>
        <w:tc>
          <w:tcPr>
            <w:tcW w:w="630" w:type="pct"/>
            <w:shd w:val="clear" w:color="auto" w:fill="auto"/>
            <w:noWrap/>
            <w:vAlign w:val="bottom"/>
          </w:tcPr>
          <w:p w14:paraId="3A34644A"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339</w:t>
            </w:r>
          </w:p>
        </w:tc>
        <w:tc>
          <w:tcPr>
            <w:tcW w:w="630" w:type="pct"/>
            <w:shd w:val="clear" w:color="auto" w:fill="auto"/>
            <w:noWrap/>
            <w:vAlign w:val="bottom"/>
          </w:tcPr>
          <w:p w14:paraId="06F835D1"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300</w:t>
            </w:r>
          </w:p>
        </w:tc>
        <w:tc>
          <w:tcPr>
            <w:tcW w:w="630" w:type="pct"/>
            <w:shd w:val="clear" w:color="auto" w:fill="auto"/>
            <w:noWrap/>
            <w:vAlign w:val="bottom"/>
          </w:tcPr>
          <w:p w14:paraId="7B35389D"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315</w:t>
            </w:r>
          </w:p>
        </w:tc>
        <w:tc>
          <w:tcPr>
            <w:tcW w:w="630" w:type="pct"/>
            <w:shd w:val="clear" w:color="auto" w:fill="auto"/>
            <w:noWrap/>
            <w:vAlign w:val="bottom"/>
          </w:tcPr>
          <w:p w14:paraId="43C9C6E3"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279</w:t>
            </w:r>
          </w:p>
        </w:tc>
        <w:tc>
          <w:tcPr>
            <w:tcW w:w="628" w:type="pct"/>
            <w:shd w:val="clear" w:color="auto" w:fill="auto"/>
            <w:noWrap/>
            <w:vAlign w:val="bottom"/>
          </w:tcPr>
          <w:p w14:paraId="2EDFC304"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229</w:t>
            </w:r>
          </w:p>
        </w:tc>
      </w:tr>
      <w:tr w:rsidR="0020355C" w:rsidRPr="0020355C" w14:paraId="694AC28C" w14:textId="77777777" w:rsidTr="009E20E8">
        <w:trPr>
          <w:trHeight w:val="240"/>
        </w:trPr>
        <w:tc>
          <w:tcPr>
            <w:cnfStyle w:val="001000000000" w:firstRow="0" w:lastRow="0" w:firstColumn="1" w:lastColumn="0" w:oddVBand="0" w:evenVBand="0" w:oddHBand="0" w:evenHBand="0" w:firstRowFirstColumn="0" w:firstRowLastColumn="0" w:lastRowFirstColumn="0" w:lastRowLastColumn="0"/>
            <w:tcW w:w="1852" w:type="pct"/>
            <w:tcBorders>
              <w:bottom w:val="single" w:sz="12" w:space="0" w:color="auto"/>
            </w:tcBorders>
            <w:shd w:val="clear" w:color="auto" w:fill="auto"/>
            <w:noWrap/>
            <w:hideMark/>
          </w:tcPr>
          <w:p w14:paraId="677841AC" w14:textId="5A273098" w:rsidR="0020355C" w:rsidRPr="0020355C" w:rsidRDefault="0020355C" w:rsidP="0004779F">
            <w:pPr>
              <w:autoSpaceDE w:val="0"/>
              <w:autoSpaceDN w:val="0"/>
              <w:adjustRightInd w:val="0"/>
              <w:spacing w:before="40" w:after="40" w:line="220" w:lineRule="exact"/>
              <w:ind w:firstLine="113"/>
              <w:rPr>
                <w:b w:val="0"/>
                <w:bCs w:val="0"/>
                <w:sz w:val="18"/>
                <w:szCs w:val="18"/>
                <w:lang w:val="es-ES_tradnl"/>
              </w:rPr>
            </w:pPr>
            <w:r w:rsidRPr="0020355C">
              <w:rPr>
                <w:b w:val="0"/>
                <w:bCs w:val="0"/>
                <w:sz w:val="18"/>
                <w:lang w:val="es-ES_tradnl"/>
              </w:rPr>
              <w:t>Mujeres</w:t>
            </w:r>
          </w:p>
        </w:tc>
        <w:tc>
          <w:tcPr>
            <w:tcW w:w="630" w:type="pct"/>
            <w:tcBorders>
              <w:bottom w:val="single" w:sz="12" w:space="0" w:color="auto"/>
            </w:tcBorders>
            <w:shd w:val="clear" w:color="auto" w:fill="auto"/>
            <w:noWrap/>
            <w:vAlign w:val="bottom"/>
          </w:tcPr>
          <w:p w14:paraId="0B7C4FFC"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16</w:t>
            </w:r>
          </w:p>
        </w:tc>
        <w:tc>
          <w:tcPr>
            <w:tcW w:w="630" w:type="pct"/>
            <w:tcBorders>
              <w:bottom w:val="single" w:sz="12" w:space="0" w:color="auto"/>
            </w:tcBorders>
            <w:shd w:val="clear" w:color="auto" w:fill="auto"/>
            <w:noWrap/>
            <w:vAlign w:val="bottom"/>
          </w:tcPr>
          <w:p w14:paraId="3B152A9F"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14</w:t>
            </w:r>
          </w:p>
        </w:tc>
        <w:tc>
          <w:tcPr>
            <w:tcW w:w="630" w:type="pct"/>
            <w:tcBorders>
              <w:bottom w:val="single" w:sz="12" w:space="0" w:color="auto"/>
            </w:tcBorders>
            <w:shd w:val="clear" w:color="auto" w:fill="auto"/>
            <w:noWrap/>
            <w:vAlign w:val="bottom"/>
          </w:tcPr>
          <w:p w14:paraId="3610F8D1"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13</w:t>
            </w:r>
          </w:p>
        </w:tc>
        <w:tc>
          <w:tcPr>
            <w:tcW w:w="630" w:type="pct"/>
            <w:tcBorders>
              <w:bottom w:val="single" w:sz="12" w:space="0" w:color="auto"/>
            </w:tcBorders>
            <w:shd w:val="clear" w:color="auto" w:fill="auto"/>
            <w:noWrap/>
            <w:vAlign w:val="bottom"/>
          </w:tcPr>
          <w:p w14:paraId="442648B6"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13</w:t>
            </w:r>
          </w:p>
        </w:tc>
        <w:tc>
          <w:tcPr>
            <w:tcW w:w="628" w:type="pct"/>
            <w:tcBorders>
              <w:bottom w:val="single" w:sz="12" w:space="0" w:color="auto"/>
            </w:tcBorders>
            <w:shd w:val="clear" w:color="auto" w:fill="auto"/>
            <w:noWrap/>
            <w:vAlign w:val="bottom"/>
          </w:tcPr>
          <w:p w14:paraId="0BC03F58" w14:textId="77777777" w:rsidR="0020355C" w:rsidRPr="0020355C" w:rsidRDefault="0020355C" w:rsidP="0004779F">
            <w:pPr>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szCs w:val="18"/>
                <w:lang w:val="es-ES_tradnl"/>
              </w:rPr>
            </w:pPr>
            <w:r w:rsidRPr="0020355C">
              <w:rPr>
                <w:sz w:val="18"/>
                <w:lang w:val="es-ES_tradnl"/>
              </w:rPr>
              <w:t>14</w:t>
            </w:r>
          </w:p>
        </w:tc>
      </w:tr>
    </w:tbl>
    <w:p w14:paraId="6AAD707D" w14:textId="29253D5F" w:rsidR="009E20E8" w:rsidRPr="009E20E8" w:rsidRDefault="009E20E8" w:rsidP="009E20E8">
      <w:pPr>
        <w:pStyle w:val="SingleTxtG"/>
        <w:spacing w:before="120"/>
        <w:ind w:firstLine="170"/>
        <w:jc w:val="left"/>
        <w:rPr>
          <w:sz w:val="18"/>
          <w:szCs w:val="18"/>
          <w:lang w:val="es-ES_tradnl"/>
        </w:rPr>
      </w:pPr>
      <w:r w:rsidRPr="009E20E8">
        <w:rPr>
          <w:i/>
          <w:iCs/>
          <w:sz w:val="18"/>
          <w:szCs w:val="18"/>
          <w:lang w:val="es-ES_tradnl"/>
        </w:rPr>
        <w:t>F</w:t>
      </w:r>
      <w:r w:rsidRPr="009E20E8">
        <w:rPr>
          <w:i/>
          <w:iCs/>
          <w:sz w:val="18"/>
          <w:szCs w:val="18"/>
          <w:lang w:val="es-ES_tradnl"/>
        </w:rPr>
        <w:t>uente:</w:t>
      </w:r>
      <w:r w:rsidRPr="009E20E8">
        <w:rPr>
          <w:sz w:val="18"/>
          <w:szCs w:val="18"/>
          <w:lang w:val="es-ES_tradnl"/>
        </w:rPr>
        <w:t xml:space="preserve"> Instituto Nacional de Estadística y de Estudios Económicos</w:t>
      </w:r>
      <w:r>
        <w:rPr>
          <w:sz w:val="18"/>
          <w:szCs w:val="18"/>
          <w:lang w:val="es-ES_tradnl"/>
        </w:rPr>
        <w:t>.</w:t>
      </w:r>
    </w:p>
    <w:p w14:paraId="7CA62CA6" w14:textId="1BAA2DD8" w:rsidR="0020355C" w:rsidRPr="0020355C" w:rsidRDefault="0020355C" w:rsidP="0004779F">
      <w:pPr>
        <w:pStyle w:val="SingleTxtG"/>
        <w:spacing w:before="240"/>
        <w:rPr>
          <w:lang w:val="es-ES_tradnl"/>
        </w:rPr>
      </w:pPr>
      <w:r w:rsidRPr="0020355C">
        <w:rPr>
          <w:lang w:val="es-ES_tradnl"/>
        </w:rPr>
        <w:t>94.</w:t>
      </w:r>
      <w:r w:rsidRPr="0020355C">
        <w:rPr>
          <w:lang w:val="es-ES_tradnl"/>
        </w:rPr>
        <w:tab/>
        <w:t xml:space="preserve">En 2023, el número de delitos contra las personas (11.025) representó el 18,17% del total de delitos registrados (60.676). </w:t>
      </w:r>
    </w:p>
    <w:p w14:paraId="0E0BD731" w14:textId="77777777" w:rsidR="0020355C" w:rsidRPr="0020355C" w:rsidRDefault="0020355C" w:rsidP="0020355C">
      <w:pPr>
        <w:pStyle w:val="SingleTxtG"/>
        <w:rPr>
          <w:lang w:val="es-ES_tradnl"/>
        </w:rPr>
      </w:pPr>
      <w:r w:rsidRPr="0020355C">
        <w:rPr>
          <w:lang w:val="es-ES_tradnl"/>
        </w:rPr>
        <w:t>95.</w:t>
      </w:r>
      <w:r w:rsidRPr="0020355C">
        <w:rPr>
          <w:lang w:val="es-ES_tradnl"/>
        </w:rPr>
        <w:tab/>
        <w:t>El número de homicidios consumados se mantiene relativamente bajo; sin embargo, cabe señalar que el número de intentos de homicidio es considerablemente más elevado, como se muestra en el cuadro que figura a continuación.</w:t>
      </w:r>
    </w:p>
    <w:p w14:paraId="73863832" w14:textId="77777777" w:rsidR="0004779F" w:rsidRDefault="0020355C" w:rsidP="0004779F">
      <w:pPr>
        <w:pStyle w:val="Table1G"/>
        <w:rPr>
          <w:lang w:val="es-ES_tradnl"/>
        </w:rPr>
      </w:pPr>
      <w:r w:rsidRPr="00AD7A7D">
        <w:rPr>
          <w:lang w:val="es-ES_tradnl"/>
        </w:rPr>
        <w:t>Cuadro 39</w:t>
      </w:r>
    </w:p>
    <w:p w14:paraId="584FAC2A" w14:textId="0E0F1430" w:rsidR="0020355C" w:rsidRDefault="0020355C" w:rsidP="0020355C">
      <w:pPr>
        <w:pStyle w:val="SingleTxtG"/>
      </w:pPr>
      <w:r w:rsidRPr="00AD7A7D">
        <w:rPr>
          <w:b/>
          <w:bCs/>
          <w:lang w:val="es-ES_tradnl"/>
        </w:rPr>
        <w:t>Homicidios intencionales consumados</w:t>
      </w:r>
    </w:p>
    <w:tbl>
      <w:tblPr>
        <w:tblStyle w:val="Tablanormal2"/>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3261"/>
        <w:gridCol w:w="823"/>
        <w:gridCol w:w="822"/>
        <w:gridCol w:w="822"/>
        <w:gridCol w:w="822"/>
        <w:gridCol w:w="820"/>
      </w:tblGrid>
      <w:tr w:rsidR="0020355C" w:rsidRPr="0020355C" w14:paraId="210D3999" w14:textId="77777777" w:rsidTr="0020355C">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2212" w:type="pct"/>
            <w:tcBorders>
              <w:bottom w:val="none" w:sz="0" w:space="0" w:color="auto"/>
            </w:tcBorders>
            <w:shd w:val="clear" w:color="auto" w:fill="auto"/>
            <w:noWrap/>
            <w:vAlign w:val="bottom"/>
            <w:hideMark/>
          </w:tcPr>
          <w:p w14:paraId="1A819259" w14:textId="77777777" w:rsidR="0020355C" w:rsidRPr="0020355C" w:rsidRDefault="0020355C" w:rsidP="0020355C">
            <w:pPr>
              <w:autoSpaceDE w:val="0"/>
              <w:autoSpaceDN w:val="0"/>
              <w:adjustRightInd w:val="0"/>
              <w:spacing w:before="80" w:after="80" w:line="200" w:lineRule="exact"/>
              <w:rPr>
                <w:b w:val="0"/>
                <w:bCs w:val="0"/>
                <w:i/>
                <w:sz w:val="16"/>
                <w:szCs w:val="18"/>
                <w:lang w:val="es-ES_tradnl"/>
              </w:rPr>
            </w:pPr>
            <w:r w:rsidRPr="0020355C">
              <w:rPr>
                <w:b w:val="0"/>
                <w:bCs w:val="0"/>
                <w:i/>
                <w:iCs/>
                <w:sz w:val="16"/>
                <w:lang w:val="es-ES_tradnl"/>
              </w:rPr>
              <w:t>Año</w:t>
            </w:r>
          </w:p>
        </w:tc>
        <w:tc>
          <w:tcPr>
            <w:tcW w:w="558" w:type="pct"/>
            <w:tcBorders>
              <w:bottom w:val="none" w:sz="0" w:space="0" w:color="auto"/>
            </w:tcBorders>
            <w:shd w:val="clear" w:color="auto" w:fill="auto"/>
            <w:vAlign w:val="bottom"/>
          </w:tcPr>
          <w:p w14:paraId="77D82005" w14:textId="77777777" w:rsidR="0020355C" w:rsidRPr="0020355C" w:rsidRDefault="0020355C" w:rsidP="0004779F">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2019</w:t>
            </w:r>
          </w:p>
        </w:tc>
        <w:tc>
          <w:tcPr>
            <w:tcW w:w="558" w:type="pct"/>
            <w:tcBorders>
              <w:bottom w:val="none" w:sz="0" w:space="0" w:color="auto"/>
            </w:tcBorders>
            <w:shd w:val="clear" w:color="auto" w:fill="auto"/>
            <w:noWrap/>
            <w:vAlign w:val="bottom"/>
            <w:hideMark/>
          </w:tcPr>
          <w:p w14:paraId="395148CB" w14:textId="77777777" w:rsidR="0020355C" w:rsidRPr="0020355C" w:rsidRDefault="0020355C" w:rsidP="0004779F">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2020</w:t>
            </w:r>
          </w:p>
        </w:tc>
        <w:tc>
          <w:tcPr>
            <w:tcW w:w="558" w:type="pct"/>
            <w:tcBorders>
              <w:bottom w:val="none" w:sz="0" w:space="0" w:color="auto"/>
            </w:tcBorders>
            <w:shd w:val="clear" w:color="auto" w:fill="auto"/>
            <w:noWrap/>
            <w:vAlign w:val="bottom"/>
            <w:hideMark/>
          </w:tcPr>
          <w:p w14:paraId="7E6259A7" w14:textId="77777777" w:rsidR="0020355C" w:rsidRPr="0020355C" w:rsidRDefault="0020355C" w:rsidP="0004779F">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2021</w:t>
            </w:r>
          </w:p>
        </w:tc>
        <w:tc>
          <w:tcPr>
            <w:tcW w:w="558" w:type="pct"/>
            <w:tcBorders>
              <w:bottom w:val="none" w:sz="0" w:space="0" w:color="auto"/>
            </w:tcBorders>
            <w:shd w:val="clear" w:color="auto" w:fill="auto"/>
            <w:noWrap/>
            <w:vAlign w:val="bottom"/>
            <w:hideMark/>
          </w:tcPr>
          <w:p w14:paraId="1E164791" w14:textId="77777777" w:rsidR="0020355C" w:rsidRPr="0020355C" w:rsidRDefault="0020355C" w:rsidP="0004779F">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2022</w:t>
            </w:r>
          </w:p>
        </w:tc>
        <w:tc>
          <w:tcPr>
            <w:tcW w:w="557" w:type="pct"/>
            <w:tcBorders>
              <w:bottom w:val="none" w:sz="0" w:space="0" w:color="auto"/>
            </w:tcBorders>
            <w:shd w:val="clear" w:color="auto" w:fill="auto"/>
            <w:noWrap/>
            <w:vAlign w:val="bottom"/>
            <w:hideMark/>
          </w:tcPr>
          <w:p w14:paraId="57C44EBB" w14:textId="77777777" w:rsidR="0020355C" w:rsidRPr="0020355C" w:rsidRDefault="0020355C" w:rsidP="0004779F">
            <w:pPr>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2023</w:t>
            </w:r>
          </w:p>
        </w:tc>
      </w:tr>
      <w:tr w:rsidR="0020355C" w:rsidRPr="0020355C" w14:paraId="340973EE" w14:textId="77777777" w:rsidTr="0020355C">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212" w:type="pct"/>
            <w:tcBorders>
              <w:top w:val="none" w:sz="0" w:space="0" w:color="auto"/>
              <w:bottom w:val="none" w:sz="0" w:space="0" w:color="auto"/>
            </w:tcBorders>
            <w:shd w:val="clear" w:color="auto" w:fill="auto"/>
            <w:noWrap/>
          </w:tcPr>
          <w:p w14:paraId="13675802" w14:textId="77777777" w:rsidR="0020355C" w:rsidRPr="0020355C" w:rsidRDefault="0020355C" w:rsidP="0020355C">
            <w:pPr>
              <w:autoSpaceDE w:val="0"/>
              <w:autoSpaceDN w:val="0"/>
              <w:adjustRightInd w:val="0"/>
              <w:spacing w:before="40" w:after="40" w:line="220" w:lineRule="exact"/>
              <w:rPr>
                <w:b w:val="0"/>
                <w:bCs w:val="0"/>
                <w:sz w:val="18"/>
                <w:szCs w:val="18"/>
                <w:lang w:val="es-ES_tradnl"/>
              </w:rPr>
            </w:pPr>
            <w:r w:rsidRPr="0020355C">
              <w:rPr>
                <w:b w:val="0"/>
                <w:bCs w:val="0"/>
                <w:sz w:val="18"/>
                <w:lang w:val="es-ES_tradnl"/>
              </w:rPr>
              <w:t>Homicidios intencionales</w:t>
            </w:r>
          </w:p>
        </w:tc>
        <w:tc>
          <w:tcPr>
            <w:tcW w:w="558" w:type="pct"/>
            <w:tcBorders>
              <w:top w:val="none" w:sz="0" w:space="0" w:color="auto"/>
              <w:bottom w:val="none" w:sz="0" w:space="0" w:color="auto"/>
            </w:tcBorders>
            <w:shd w:val="clear" w:color="auto" w:fill="auto"/>
            <w:vAlign w:val="bottom"/>
          </w:tcPr>
          <w:p w14:paraId="7EA80BC1" w14:textId="77777777" w:rsidR="0020355C" w:rsidRPr="0020355C" w:rsidRDefault="0020355C" w:rsidP="0004779F">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4</w:t>
            </w:r>
          </w:p>
        </w:tc>
        <w:tc>
          <w:tcPr>
            <w:tcW w:w="558" w:type="pct"/>
            <w:tcBorders>
              <w:top w:val="none" w:sz="0" w:space="0" w:color="auto"/>
              <w:bottom w:val="none" w:sz="0" w:space="0" w:color="auto"/>
            </w:tcBorders>
            <w:shd w:val="clear" w:color="auto" w:fill="auto"/>
            <w:noWrap/>
            <w:vAlign w:val="bottom"/>
          </w:tcPr>
          <w:p w14:paraId="0FD7F2D0" w14:textId="77777777" w:rsidR="0020355C" w:rsidRPr="0020355C" w:rsidRDefault="0020355C" w:rsidP="0004779F">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2</w:t>
            </w:r>
          </w:p>
        </w:tc>
        <w:tc>
          <w:tcPr>
            <w:tcW w:w="558" w:type="pct"/>
            <w:tcBorders>
              <w:top w:val="none" w:sz="0" w:space="0" w:color="auto"/>
              <w:bottom w:val="none" w:sz="0" w:space="0" w:color="auto"/>
            </w:tcBorders>
            <w:shd w:val="clear" w:color="auto" w:fill="auto"/>
            <w:noWrap/>
            <w:vAlign w:val="bottom"/>
          </w:tcPr>
          <w:p w14:paraId="6A8AC73D" w14:textId="77777777" w:rsidR="0020355C" w:rsidRPr="0020355C" w:rsidRDefault="0020355C" w:rsidP="0004779F">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3</w:t>
            </w:r>
          </w:p>
        </w:tc>
        <w:tc>
          <w:tcPr>
            <w:tcW w:w="558" w:type="pct"/>
            <w:tcBorders>
              <w:top w:val="none" w:sz="0" w:space="0" w:color="auto"/>
              <w:bottom w:val="none" w:sz="0" w:space="0" w:color="auto"/>
            </w:tcBorders>
            <w:shd w:val="clear" w:color="auto" w:fill="auto"/>
            <w:noWrap/>
            <w:vAlign w:val="bottom"/>
          </w:tcPr>
          <w:p w14:paraId="690A5968" w14:textId="77777777" w:rsidR="0020355C" w:rsidRPr="0020355C" w:rsidRDefault="0020355C" w:rsidP="0004779F">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9</w:t>
            </w:r>
          </w:p>
        </w:tc>
        <w:tc>
          <w:tcPr>
            <w:tcW w:w="557" w:type="pct"/>
            <w:tcBorders>
              <w:top w:val="none" w:sz="0" w:space="0" w:color="auto"/>
              <w:bottom w:val="none" w:sz="0" w:space="0" w:color="auto"/>
            </w:tcBorders>
            <w:shd w:val="clear" w:color="auto" w:fill="auto"/>
            <w:noWrap/>
            <w:vAlign w:val="bottom"/>
          </w:tcPr>
          <w:p w14:paraId="4D14DA59" w14:textId="77777777" w:rsidR="0020355C" w:rsidRPr="0020355C" w:rsidRDefault="0020355C" w:rsidP="0004779F">
            <w:pPr>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4</w:t>
            </w:r>
          </w:p>
        </w:tc>
      </w:tr>
    </w:tbl>
    <w:p w14:paraId="264C03F9" w14:textId="1FA268EF" w:rsidR="0020355C" w:rsidRPr="0020355C" w:rsidRDefault="0020355C" w:rsidP="0004779F">
      <w:pPr>
        <w:pStyle w:val="SingleTxtG"/>
        <w:spacing w:before="240"/>
        <w:rPr>
          <w:lang w:val="es-ES_tradnl"/>
        </w:rPr>
      </w:pPr>
      <w:r w:rsidRPr="0020355C">
        <w:rPr>
          <w:lang w:val="es-ES_tradnl"/>
        </w:rPr>
        <w:t>96.</w:t>
      </w:r>
      <w:r w:rsidRPr="0020355C">
        <w:rPr>
          <w:lang w:val="es-ES_tradnl"/>
        </w:rPr>
        <w:tab/>
        <w:t>En 2011 se modificó el artículo 375 del Código Penal, relativo a la violación, a fin de incorporar la falta de consentimiento como elemento constitutivo de ese delito. En consecuencia, las víctimas ya no están obligadas a demostrar la ausencia de consentimiento, como se exigía anteriormente.</w:t>
      </w:r>
    </w:p>
    <w:p w14:paraId="2647BE1B" w14:textId="77777777" w:rsidR="0004779F" w:rsidRDefault="0020355C" w:rsidP="0004779F">
      <w:pPr>
        <w:pStyle w:val="Table1G"/>
        <w:rPr>
          <w:lang w:val="es-ES_tradnl"/>
        </w:rPr>
      </w:pPr>
      <w:bookmarkStart w:id="116" w:name="_Toc11407924"/>
      <w:bookmarkStart w:id="117" w:name="_Toc11408879"/>
      <w:bookmarkStart w:id="118" w:name="_Toc180747725"/>
      <w:r w:rsidRPr="00AD7A7D">
        <w:rPr>
          <w:lang w:val="es-ES_tradnl"/>
        </w:rPr>
        <w:t>Cuadro 40</w:t>
      </w:r>
    </w:p>
    <w:p w14:paraId="3AD860C2" w14:textId="458102C1" w:rsidR="0020355C" w:rsidRDefault="0020355C" w:rsidP="005F760F">
      <w:pPr>
        <w:pStyle w:val="SingleTxtG"/>
        <w:keepNext/>
        <w:keepLines/>
        <w:jc w:val="left"/>
      </w:pPr>
      <w:r w:rsidRPr="00AD7A7D">
        <w:rPr>
          <w:b/>
          <w:bCs/>
          <w:lang w:val="es-ES_tradnl"/>
        </w:rPr>
        <w:t xml:space="preserve">Denuncias de violación y atentado al pudor, 2019-2023 </w:t>
      </w:r>
      <w:bookmarkEnd w:id="116"/>
      <w:bookmarkEnd w:id="117"/>
      <w:bookmarkEnd w:id="118"/>
    </w:p>
    <w:tbl>
      <w:tblPr>
        <w:tblStyle w:val="Tablanormal2"/>
        <w:tblW w:w="7370" w:type="dxa"/>
        <w:tblInd w:w="1134" w:type="dxa"/>
        <w:tblBorders>
          <w:top w:val="single" w:sz="4" w:space="0" w:color="auto"/>
          <w:bottom w:val="none" w:sz="0" w:space="0" w:color="auto"/>
        </w:tblBorders>
        <w:tblCellMar>
          <w:left w:w="0" w:type="dxa"/>
          <w:right w:w="0" w:type="dxa"/>
        </w:tblCellMar>
        <w:tblLook w:val="04A0" w:firstRow="1" w:lastRow="0" w:firstColumn="1" w:lastColumn="0" w:noHBand="0" w:noVBand="1"/>
      </w:tblPr>
      <w:tblGrid>
        <w:gridCol w:w="3261"/>
        <w:gridCol w:w="823"/>
        <w:gridCol w:w="822"/>
        <w:gridCol w:w="822"/>
        <w:gridCol w:w="822"/>
        <w:gridCol w:w="820"/>
      </w:tblGrid>
      <w:tr w:rsidR="0020355C" w:rsidRPr="0020355C" w14:paraId="1049180C" w14:textId="77777777" w:rsidTr="009E20E8">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2212" w:type="pct"/>
            <w:tcBorders>
              <w:top w:val="single" w:sz="4" w:space="0" w:color="auto"/>
              <w:bottom w:val="single" w:sz="12" w:space="0" w:color="auto"/>
            </w:tcBorders>
            <w:shd w:val="clear" w:color="auto" w:fill="auto"/>
            <w:noWrap/>
            <w:vAlign w:val="bottom"/>
            <w:hideMark/>
          </w:tcPr>
          <w:p w14:paraId="43CF4E03" w14:textId="77777777" w:rsidR="0020355C" w:rsidRPr="0020355C" w:rsidRDefault="0020355C" w:rsidP="005F760F">
            <w:pPr>
              <w:keepNext/>
              <w:keepLines/>
              <w:autoSpaceDE w:val="0"/>
              <w:autoSpaceDN w:val="0"/>
              <w:adjustRightInd w:val="0"/>
              <w:spacing w:before="80" w:after="80" w:line="200" w:lineRule="exact"/>
              <w:rPr>
                <w:b w:val="0"/>
                <w:bCs w:val="0"/>
                <w:i/>
                <w:sz w:val="16"/>
                <w:szCs w:val="18"/>
                <w:lang w:val="es-ES_tradnl"/>
              </w:rPr>
            </w:pPr>
            <w:r w:rsidRPr="0020355C">
              <w:rPr>
                <w:b w:val="0"/>
                <w:bCs w:val="0"/>
                <w:i/>
                <w:iCs/>
                <w:sz w:val="16"/>
                <w:lang w:val="es-ES_tradnl"/>
              </w:rPr>
              <w:t>Año</w:t>
            </w:r>
          </w:p>
        </w:tc>
        <w:tc>
          <w:tcPr>
            <w:tcW w:w="558" w:type="pct"/>
            <w:tcBorders>
              <w:top w:val="single" w:sz="4" w:space="0" w:color="auto"/>
              <w:bottom w:val="single" w:sz="12" w:space="0" w:color="auto"/>
            </w:tcBorders>
            <w:shd w:val="clear" w:color="auto" w:fill="auto"/>
            <w:vAlign w:val="bottom"/>
          </w:tcPr>
          <w:p w14:paraId="02F0B1FE" w14:textId="77777777" w:rsidR="0020355C" w:rsidRPr="0020355C" w:rsidRDefault="0020355C" w:rsidP="005F760F">
            <w:pPr>
              <w:keepNext/>
              <w:keepLines/>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2019</w:t>
            </w:r>
          </w:p>
        </w:tc>
        <w:tc>
          <w:tcPr>
            <w:tcW w:w="558" w:type="pct"/>
            <w:tcBorders>
              <w:top w:val="single" w:sz="4" w:space="0" w:color="auto"/>
              <w:bottom w:val="single" w:sz="12" w:space="0" w:color="auto"/>
            </w:tcBorders>
            <w:shd w:val="clear" w:color="auto" w:fill="auto"/>
            <w:noWrap/>
            <w:vAlign w:val="bottom"/>
            <w:hideMark/>
          </w:tcPr>
          <w:p w14:paraId="66E91C23" w14:textId="77777777" w:rsidR="0020355C" w:rsidRPr="0020355C" w:rsidRDefault="0020355C" w:rsidP="005F760F">
            <w:pPr>
              <w:keepNext/>
              <w:keepLines/>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2020</w:t>
            </w:r>
          </w:p>
        </w:tc>
        <w:tc>
          <w:tcPr>
            <w:tcW w:w="558" w:type="pct"/>
            <w:tcBorders>
              <w:top w:val="single" w:sz="4" w:space="0" w:color="auto"/>
              <w:bottom w:val="single" w:sz="12" w:space="0" w:color="auto"/>
            </w:tcBorders>
            <w:shd w:val="clear" w:color="auto" w:fill="auto"/>
            <w:noWrap/>
            <w:vAlign w:val="bottom"/>
            <w:hideMark/>
          </w:tcPr>
          <w:p w14:paraId="17E953C5" w14:textId="77777777" w:rsidR="0020355C" w:rsidRPr="0020355C" w:rsidRDefault="0020355C" w:rsidP="005F760F">
            <w:pPr>
              <w:keepNext/>
              <w:keepLines/>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2021</w:t>
            </w:r>
          </w:p>
        </w:tc>
        <w:tc>
          <w:tcPr>
            <w:tcW w:w="558" w:type="pct"/>
            <w:tcBorders>
              <w:top w:val="single" w:sz="4" w:space="0" w:color="auto"/>
              <w:bottom w:val="single" w:sz="12" w:space="0" w:color="auto"/>
            </w:tcBorders>
            <w:shd w:val="clear" w:color="auto" w:fill="auto"/>
            <w:noWrap/>
            <w:vAlign w:val="bottom"/>
            <w:hideMark/>
          </w:tcPr>
          <w:p w14:paraId="6D3F6A01" w14:textId="77777777" w:rsidR="0020355C" w:rsidRPr="0020355C" w:rsidRDefault="0020355C" w:rsidP="005F760F">
            <w:pPr>
              <w:keepNext/>
              <w:keepLines/>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2022</w:t>
            </w:r>
          </w:p>
        </w:tc>
        <w:tc>
          <w:tcPr>
            <w:tcW w:w="556" w:type="pct"/>
            <w:tcBorders>
              <w:top w:val="single" w:sz="4" w:space="0" w:color="auto"/>
              <w:bottom w:val="single" w:sz="12" w:space="0" w:color="auto"/>
            </w:tcBorders>
            <w:shd w:val="clear" w:color="auto" w:fill="auto"/>
            <w:noWrap/>
            <w:vAlign w:val="bottom"/>
            <w:hideMark/>
          </w:tcPr>
          <w:p w14:paraId="34D2A678" w14:textId="77777777" w:rsidR="0020355C" w:rsidRPr="0020355C" w:rsidRDefault="0020355C" w:rsidP="005F760F">
            <w:pPr>
              <w:keepNext/>
              <w:keepLines/>
              <w:autoSpaceDE w:val="0"/>
              <w:autoSpaceDN w:val="0"/>
              <w:adjustRightInd w:val="0"/>
              <w:spacing w:before="80" w:after="80" w:line="200" w:lineRule="exact"/>
              <w:ind w:right="28"/>
              <w:jc w:val="right"/>
              <w:cnfStyle w:val="100000000000" w:firstRow="1" w:lastRow="0" w:firstColumn="0" w:lastColumn="0" w:oddVBand="0" w:evenVBand="0" w:oddHBand="0" w:evenHBand="0" w:firstRowFirstColumn="0" w:firstRowLastColumn="0" w:lastRowFirstColumn="0" w:lastRowLastColumn="0"/>
              <w:rPr>
                <w:b w:val="0"/>
                <w:bCs w:val="0"/>
                <w:i/>
                <w:sz w:val="16"/>
                <w:szCs w:val="18"/>
                <w:lang w:val="es-ES_tradnl"/>
              </w:rPr>
            </w:pPr>
            <w:r w:rsidRPr="0020355C">
              <w:rPr>
                <w:b w:val="0"/>
                <w:bCs w:val="0"/>
                <w:i/>
                <w:iCs/>
                <w:sz w:val="16"/>
                <w:lang w:val="es-ES_tradnl"/>
              </w:rPr>
              <w:t>2023</w:t>
            </w:r>
          </w:p>
        </w:tc>
      </w:tr>
      <w:tr w:rsidR="0020355C" w:rsidRPr="0020355C" w14:paraId="2F166A04" w14:textId="77777777" w:rsidTr="009E20E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212" w:type="pct"/>
            <w:tcBorders>
              <w:top w:val="single" w:sz="12" w:space="0" w:color="auto"/>
              <w:bottom w:val="nil"/>
            </w:tcBorders>
            <w:shd w:val="clear" w:color="auto" w:fill="auto"/>
            <w:noWrap/>
          </w:tcPr>
          <w:p w14:paraId="5F2C3EA7" w14:textId="77777777" w:rsidR="0020355C" w:rsidRPr="0020355C" w:rsidRDefault="0020355C" w:rsidP="005F760F">
            <w:pPr>
              <w:keepNext/>
              <w:keepLines/>
              <w:autoSpaceDE w:val="0"/>
              <w:autoSpaceDN w:val="0"/>
              <w:adjustRightInd w:val="0"/>
              <w:spacing w:before="40" w:after="40" w:line="220" w:lineRule="exact"/>
              <w:rPr>
                <w:b w:val="0"/>
                <w:bCs w:val="0"/>
                <w:sz w:val="18"/>
                <w:szCs w:val="18"/>
                <w:lang w:val="es-ES_tradnl"/>
              </w:rPr>
            </w:pPr>
            <w:r w:rsidRPr="0020355C">
              <w:rPr>
                <w:b w:val="0"/>
                <w:bCs w:val="0"/>
                <w:sz w:val="18"/>
                <w:lang w:val="es-ES_tradnl"/>
              </w:rPr>
              <w:t>Denuncias de violación</w:t>
            </w:r>
          </w:p>
        </w:tc>
        <w:tc>
          <w:tcPr>
            <w:tcW w:w="558" w:type="pct"/>
            <w:tcBorders>
              <w:top w:val="single" w:sz="12" w:space="0" w:color="auto"/>
              <w:bottom w:val="nil"/>
            </w:tcBorders>
            <w:shd w:val="clear" w:color="auto" w:fill="auto"/>
            <w:vAlign w:val="bottom"/>
          </w:tcPr>
          <w:p w14:paraId="3F6C72A5" w14:textId="77777777" w:rsidR="0020355C" w:rsidRPr="0020355C" w:rsidRDefault="0020355C" w:rsidP="005F760F">
            <w:pPr>
              <w:keepNext/>
              <w:keepLines/>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116</w:t>
            </w:r>
          </w:p>
        </w:tc>
        <w:tc>
          <w:tcPr>
            <w:tcW w:w="558" w:type="pct"/>
            <w:tcBorders>
              <w:top w:val="single" w:sz="12" w:space="0" w:color="auto"/>
              <w:bottom w:val="nil"/>
            </w:tcBorders>
            <w:shd w:val="clear" w:color="auto" w:fill="auto"/>
            <w:noWrap/>
            <w:vAlign w:val="bottom"/>
          </w:tcPr>
          <w:p w14:paraId="3E7705F3" w14:textId="77777777" w:rsidR="0020355C" w:rsidRPr="0020355C" w:rsidRDefault="0020355C" w:rsidP="005F760F">
            <w:pPr>
              <w:keepNext/>
              <w:keepLines/>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104</w:t>
            </w:r>
          </w:p>
        </w:tc>
        <w:tc>
          <w:tcPr>
            <w:tcW w:w="558" w:type="pct"/>
            <w:tcBorders>
              <w:top w:val="single" w:sz="12" w:space="0" w:color="auto"/>
              <w:bottom w:val="nil"/>
            </w:tcBorders>
            <w:shd w:val="clear" w:color="auto" w:fill="auto"/>
            <w:noWrap/>
            <w:vAlign w:val="bottom"/>
          </w:tcPr>
          <w:p w14:paraId="772C053B" w14:textId="77777777" w:rsidR="0020355C" w:rsidRPr="0020355C" w:rsidRDefault="0020355C" w:rsidP="005F760F">
            <w:pPr>
              <w:keepNext/>
              <w:keepLines/>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110</w:t>
            </w:r>
          </w:p>
        </w:tc>
        <w:tc>
          <w:tcPr>
            <w:tcW w:w="558" w:type="pct"/>
            <w:tcBorders>
              <w:top w:val="single" w:sz="12" w:space="0" w:color="auto"/>
              <w:bottom w:val="nil"/>
            </w:tcBorders>
            <w:shd w:val="clear" w:color="auto" w:fill="auto"/>
            <w:noWrap/>
            <w:vAlign w:val="bottom"/>
          </w:tcPr>
          <w:p w14:paraId="6ED18CFC" w14:textId="77777777" w:rsidR="0020355C" w:rsidRPr="0020355C" w:rsidRDefault="0020355C" w:rsidP="005F760F">
            <w:pPr>
              <w:keepNext/>
              <w:keepLines/>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131</w:t>
            </w:r>
          </w:p>
        </w:tc>
        <w:tc>
          <w:tcPr>
            <w:tcW w:w="556" w:type="pct"/>
            <w:tcBorders>
              <w:top w:val="single" w:sz="12" w:space="0" w:color="auto"/>
              <w:bottom w:val="nil"/>
            </w:tcBorders>
            <w:shd w:val="clear" w:color="auto" w:fill="auto"/>
            <w:noWrap/>
            <w:vAlign w:val="bottom"/>
          </w:tcPr>
          <w:p w14:paraId="781A96C1" w14:textId="77777777" w:rsidR="0020355C" w:rsidRPr="0020355C" w:rsidRDefault="0020355C" w:rsidP="005F760F">
            <w:pPr>
              <w:keepNext/>
              <w:keepLines/>
              <w:autoSpaceDE w:val="0"/>
              <w:autoSpaceDN w:val="0"/>
              <w:adjustRightInd w:val="0"/>
              <w:spacing w:before="40" w:after="40" w:line="220" w:lineRule="exact"/>
              <w:ind w:right="28"/>
              <w:jc w:val="right"/>
              <w:cnfStyle w:val="000000100000" w:firstRow="0" w:lastRow="0" w:firstColumn="0" w:lastColumn="0" w:oddVBand="0" w:evenVBand="0" w:oddHBand="1" w:evenHBand="0" w:firstRowFirstColumn="0" w:firstRowLastColumn="0" w:lastRowFirstColumn="0" w:lastRowLastColumn="0"/>
              <w:rPr>
                <w:sz w:val="18"/>
                <w:szCs w:val="18"/>
                <w:lang w:val="es-ES_tradnl"/>
              </w:rPr>
            </w:pPr>
            <w:r w:rsidRPr="0020355C">
              <w:rPr>
                <w:sz w:val="18"/>
                <w:lang w:val="es-ES_tradnl"/>
              </w:rPr>
              <w:t>146</w:t>
            </w:r>
          </w:p>
        </w:tc>
      </w:tr>
      <w:tr w:rsidR="0020355C" w:rsidRPr="0020355C" w14:paraId="11EBF184" w14:textId="77777777" w:rsidTr="009E20E8">
        <w:trPr>
          <w:trHeight w:val="240"/>
        </w:trPr>
        <w:tc>
          <w:tcPr>
            <w:cnfStyle w:val="001000000000" w:firstRow="0" w:lastRow="0" w:firstColumn="1" w:lastColumn="0" w:oddVBand="0" w:evenVBand="0" w:oddHBand="0" w:evenHBand="0" w:firstRowFirstColumn="0" w:firstRowLastColumn="0" w:lastRowFirstColumn="0" w:lastRowLastColumn="0"/>
            <w:tcW w:w="2212" w:type="pct"/>
            <w:tcBorders>
              <w:top w:val="nil"/>
              <w:bottom w:val="single" w:sz="12" w:space="0" w:color="auto"/>
            </w:tcBorders>
            <w:shd w:val="clear" w:color="auto" w:fill="auto"/>
            <w:noWrap/>
          </w:tcPr>
          <w:p w14:paraId="09EDF7B2" w14:textId="77777777" w:rsidR="0020355C" w:rsidRPr="0020355C" w:rsidRDefault="0020355C" w:rsidP="005F760F">
            <w:pPr>
              <w:keepNext/>
              <w:keepLines/>
              <w:autoSpaceDE w:val="0"/>
              <w:autoSpaceDN w:val="0"/>
              <w:adjustRightInd w:val="0"/>
              <w:spacing w:before="40" w:after="40" w:line="220" w:lineRule="exact"/>
              <w:rPr>
                <w:b w:val="0"/>
                <w:bCs w:val="0"/>
                <w:sz w:val="18"/>
                <w:szCs w:val="18"/>
                <w:lang w:val="es-ES_tradnl"/>
              </w:rPr>
            </w:pPr>
            <w:r w:rsidRPr="0020355C">
              <w:rPr>
                <w:b w:val="0"/>
                <w:bCs w:val="0"/>
                <w:sz w:val="18"/>
                <w:lang w:val="es-ES_tradnl"/>
              </w:rPr>
              <w:t>Denuncias de atentado al pudor</w:t>
            </w:r>
          </w:p>
        </w:tc>
        <w:tc>
          <w:tcPr>
            <w:tcW w:w="558" w:type="pct"/>
            <w:tcBorders>
              <w:top w:val="nil"/>
              <w:bottom w:val="single" w:sz="12" w:space="0" w:color="auto"/>
            </w:tcBorders>
            <w:shd w:val="clear" w:color="auto" w:fill="auto"/>
            <w:vAlign w:val="bottom"/>
          </w:tcPr>
          <w:p w14:paraId="09440BC8" w14:textId="77777777" w:rsidR="0020355C" w:rsidRPr="0020355C" w:rsidRDefault="0020355C" w:rsidP="005F760F">
            <w:pPr>
              <w:keepNext/>
              <w:keepLines/>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20355C">
              <w:rPr>
                <w:sz w:val="18"/>
                <w:lang w:val="es-ES_tradnl"/>
              </w:rPr>
              <w:t>144</w:t>
            </w:r>
          </w:p>
        </w:tc>
        <w:tc>
          <w:tcPr>
            <w:tcW w:w="558" w:type="pct"/>
            <w:tcBorders>
              <w:top w:val="nil"/>
              <w:bottom w:val="single" w:sz="12" w:space="0" w:color="auto"/>
            </w:tcBorders>
            <w:shd w:val="clear" w:color="auto" w:fill="auto"/>
            <w:noWrap/>
            <w:vAlign w:val="bottom"/>
          </w:tcPr>
          <w:p w14:paraId="1284C044" w14:textId="77777777" w:rsidR="0020355C" w:rsidRPr="0020355C" w:rsidRDefault="0020355C" w:rsidP="005F760F">
            <w:pPr>
              <w:keepNext/>
              <w:keepLines/>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20355C">
              <w:rPr>
                <w:sz w:val="18"/>
                <w:lang w:val="es-ES_tradnl"/>
              </w:rPr>
              <w:t>144</w:t>
            </w:r>
          </w:p>
        </w:tc>
        <w:tc>
          <w:tcPr>
            <w:tcW w:w="558" w:type="pct"/>
            <w:tcBorders>
              <w:top w:val="nil"/>
              <w:bottom w:val="single" w:sz="12" w:space="0" w:color="auto"/>
            </w:tcBorders>
            <w:shd w:val="clear" w:color="auto" w:fill="auto"/>
            <w:noWrap/>
            <w:vAlign w:val="bottom"/>
          </w:tcPr>
          <w:p w14:paraId="09D0A48F" w14:textId="77777777" w:rsidR="0020355C" w:rsidRPr="0020355C" w:rsidRDefault="0020355C" w:rsidP="005F760F">
            <w:pPr>
              <w:keepNext/>
              <w:keepLines/>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20355C">
              <w:rPr>
                <w:sz w:val="18"/>
                <w:lang w:val="es-ES_tradnl"/>
              </w:rPr>
              <w:t>161</w:t>
            </w:r>
          </w:p>
        </w:tc>
        <w:tc>
          <w:tcPr>
            <w:tcW w:w="558" w:type="pct"/>
            <w:tcBorders>
              <w:top w:val="nil"/>
              <w:bottom w:val="single" w:sz="12" w:space="0" w:color="auto"/>
            </w:tcBorders>
            <w:shd w:val="clear" w:color="auto" w:fill="auto"/>
            <w:noWrap/>
            <w:vAlign w:val="bottom"/>
          </w:tcPr>
          <w:p w14:paraId="2445A9BD" w14:textId="77777777" w:rsidR="0020355C" w:rsidRPr="0020355C" w:rsidRDefault="0020355C" w:rsidP="005F760F">
            <w:pPr>
              <w:keepNext/>
              <w:keepLines/>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20355C">
              <w:rPr>
                <w:sz w:val="18"/>
                <w:lang w:val="es-ES_tradnl"/>
              </w:rPr>
              <w:t>157</w:t>
            </w:r>
          </w:p>
        </w:tc>
        <w:tc>
          <w:tcPr>
            <w:tcW w:w="556" w:type="pct"/>
            <w:tcBorders>
              <w:top w:val="nil"/>
              <w:bottom w:val="single" w:sz="12" w:space="0" w:color="auto"/>
            </w:tcBorders>
            <w:shd w:val="clear" w:color="auto" w:fill="auto"/>
            <w:noWrap/>
            <w:vAlign w:val="bottom"/>
          </w:tcPr>
          <w:p w14:paraId="1F8D7C72" w14:textId="77777777" w:rsidR="0020355C" w:rsidRPr="0020355C" w:rsidRDefault="0020355C" w:rsidP="005F760F">
            <w:pPr>
              <w:keepNext/>
              <w:keepLines/>
              <w:autoSpaceDE w:val="0"/>
              <w:autoSpaceDN w:val="0"/>
              <w:adjustRightInd w:val="0"/>
              <w:spacing w:before="40" w:after="40" w:line="220" w:lineRule="exact"/>
              <w:ind w:right="28"/>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20355C">
              <w:rPr>
                <w:sz w:val="18"/>
                <w:lang w:val="es-ES_tradnl"/>
              </w:rPr>
              <w:t>159</w:t>
            </w:r>
          </w:p>
        </w:tc>
      </w:tr>
    </w:tbl>
    <w:p w14:paraId="17A60CF3" w14:textId="5C885CDF" w:rsidR="005F760F" w:rsidRPr="005F760F" w:rsidRDefault="005F760F" w:rsidP="005F760F">
      <w:pPr>
        <w:pStyle w:val="SingleTxtG"/>
        <w:spacing w:before="120"/>
        <w:ind w:firstLine="170"/>
        <w:jc w:val="left"/>
        <w:rPr>
          <w:sz w:val="18"/>
          <w:szCs w:val="18"/>
          <w:lang w:val="es-ES_tradnl"/>
        </w:rPr>
      </w:pPr>
      <w:bookmarkStart w:id="119" w:name="_Toc182383478"/>
      <w:r w:rsidRPr="005F760F">
        <w:rPr>
          <w:i/>
          <w:iCs/>
          <w:sz w:val="18"/>
          <w:szCs w:val="18"/>
          <w:lang w:val="es-ES_tradnl"/>
        </w:rPr>
        <w:t>Fuente:</w:t>
      </w:r>
      <w:r w:rsidRPr="005F760F">
        <w:rPr>
          <w:sz w:val="18"/>
          <w:szCs w:val="18"/>
          <w:lang w:val="es-ES_tradnl"/>
        </w:rPr>
        <w:t xml:space="preserve"> Fuerza de Policía del Gran Ducado.</w:t>
      </w:r>
    </w:p>
    <w:p w14:paraId="4281BFC4" w14:textId="040D91FB" w:rsidR="0020355C" w:rsidRPr="0020355C" w:rsidRDefault="0020355C" w:rsidP="0004779F">
      <w:pPr>
        <w:pStyle w:val="H23G"/>
        <w:rPr>
          <w:lang w:val="es-ES_tradnl"/>
        </w:rPr>
      </w:pPr>
      <w:r w:rsidRPr="0020355C">
        <w:rPr>
          <w:lang w:val="es-ES_tradnl"/>
        </w:rPr>
        <w:tab/>
        <w:t>4.</w:t>
      </w:r>
      <w:r w:rsidRPr="0020355C">
        <w:rPr>
          <w:lang w:val="es-ES_tradnl"/>
        </w:rPr>
        <w:tab/>
        <w:t>Medios de comunicación y sociedad civil</w:t>
      </w:r>
      <w:bookmarkEnd w:id="119"/>
    </w:p>
    <w:p w14:paraId="06A68831" w14:textId="77777777" w:rsidR="0020355C" w:rsidRPr="0020355C" w:rsidRDefault="0020355C" w:rsidP="0004779F">
      <w:pPr>
        <w:pStyle w:val="H23G"/>
        <w:rPr>
          <w:lang w:val="es-ES_tradnl"/>
        </w:rPr>
      </w:pPr>
      <w:bookmarkStart w:id="120" w:name="_Toc182383479"/>
      <w:r w:rsidRPr="0020355C">
        <w:rPr>
          <w:lang w:val="es-ES_tradnl"/>
        </w:rPr>
        <w:tab/>
        <w:t>a)</w:t>
      </w:r>
      <w:r w:rsidRPr="0020355C">
        <w:rPr>
          <w:lang w:val="es-ES_tradnl"/>
        </w:rPr>
        <w:tab/>
        <w:t>Medios de comunicación en Luxemburgo</w:t>
      </w:r>
      <w:bookmarkEnd w:id="120"/>
    </w:p>
    <w:p w14:paraId="3DC365F1" w14:textId="77777777" w:rsidR="0020355C" w:rsidRPr="0020355C" w:rsidRDefault="0020355C" w:rsidP="0020355C">
      <w:pPr>
        <w:pStyle w:val="SingleTxtG"/>
        <w:rPr>
          <w:lang w:val="es-ES_tradnl"/>
        </w:rPr>
      </w:pPr>
      <w:r w:rsidRPr="0020355C">
        <w:rPr>
          <w:lang w:val="es-ES_tradnl"/>
        </w:rPr>
        <w:t>97.</w:t>
      </w:r>
      <w:r w:rsidRPr="0020355C">
        <w:rPr>
          <w:lang w:val="es-ES_tradnl"/>
        </w:rPr>
        <w:tab/>
        <w:t>Luxemburgo cuenta con un panorama mediático rico y pluralista. Además de los medios impresos nacionales —cuyos principales diarios son considerados formadores de opinión—, existe una amplia oferta de publicaciones extranjeras, medios audiovisuales y nuevos medios de comunicación.</w:t>
      </w:r>
    </w:p>
    <w:p w14:paraId="0C2A937D" w14:textId="246C972B" w:rsidR="0020355C" w:rsidRPr="0020355C" w:rsidRDefault="0020355C" w:rsidP="0020355C">
      <w:pPr>
        <w:pStyle w:val="SingleTxtG"/>
        <w:rPr>
          <w:lang w:val="es-ES_tradnl"/>
        </w:rPr>
      </w:pPr>
      <w:r w:rsidRPr="0020355C">
        <w:rPr>
          <w:lang w:val="es-ES_tradnl"/>
        </w:rPr>
        <w:t>98.</w:t>
      </w:r>
      <w:r w:rsidRPr="0020355C">
        <w:rPr>
          <w:lang w:val="es-ES_tradnl"/>
        </w:rPr>
        <w:tab/>
        <w:t>Una de las características más distintivas de la prensa luxemburguesa es el uso de los tres idiomas oficiales del país: luxemburgués, alemán y francés. En los medios impresos, al menos hasta la aparición de medios exclusivamente en francés a principios de la década de</w:t>
      </w:r>
      <w:r w:rsidR="003C08B1">
        <w:rPr>
          <w:lang w:val="es-ES_tradnl"/>
        </w:rPr>
        <w:t> </w:t>
      </w:r>
      <w:r w:rsidRPr="0020355C">
        <w:rPr>
          <w:lang w:val="es-ES_tradnl"/>
        </w:rPr>
        <w:t>2000, era habitual encontrar artículos en alemán y en francés en una misma página. Todos los medios de comunicación luxemburgueses cuentan también con presencia en línea; algunos operan exclusivamente en formato digital, sin versiones impresas.</w:t>
      </w:r>
    </w:p>
    <w:p w14:paraId="5868DA15" w14:textId="77777777" w:rsidR="0020355C" w:rsidRPr="0020355C" w:rsidRDefault="0020355C" w:rsidP="0020355C">
      <w:pPr>
        <w:pStyle w:val="SingleTxtG"/>
        <w:rPr>
          <w:lang w:val="es-ES_tradnl"/>
        </w:rPr>
      </w:pPr>
      <w:r w:rsidRPr="0020355C">
        <w:rPr>
          <w:lang w:val="es-ES_tradnl"/>
        </w:rPr>
        <w:lastRenderedPageBreak/>
        <w:t>99.</w:t>
      </w:r>
      <w:r w:rsidRPr="0020355C">
        <w:rPr>
          <w:lang w:val="es-ES_tradnl"/>
        </w:rPr>
        <w:tab/>
        <w:t xml:space="preserve">Cabe señalar que en Luxemburgo no existen conglomerados mediáticos de carácter familiar ni medios controlados por capitales industriales. El mercado está dominado por cuatro grupos principales: </w:t>
      </w:r>
      <w:proofErr w:type="spellStart"/>
      <w:r w:rsidRPr="0020355C">
        <w:rPr>
          <w:lang w:val="es-ES_tradnl"/>
        </w:rPr>
        <w:t>RTL</w:t>
      </w:r>
      <w:proofErr w:type="spellEnd"/>
      <w:r w:rsidRPr="0020355C">
        <w:rPr>
          <w:lang w:val="es-ES_tradnl"/>
        </w:rPr>
        <w:t xml:space="preserve"> </w:t>
      </w:r>
      <w:proofErr w:type="spellStart"/>
      <w:r w:rsidRPr="0020355C">
        <w:rPr>
          <w:lang w:val="es-ES_tradnl"/>
        </w:rPr>
        <w:t>Group</w:t>
      </w:r>
      <w:proofErr w:type="spellEnd"/>
      <w:r w:rsidRPr="0020355C">
        <w:rPr>
          <w:lang w:val="es-ES_tradnl"/>
        </w:rPr>
        <w:t xml:space="preserve">, en el ámbito audiovisual, y </w:t>
      </w:r>
      <w:proofErr w:type="spellStart"/>
      <w:r w:rsidRPr="0020355C">
        <w:rPr>
          <w:lang w:val="es-ES_tradnl"/>
        </w:rPr>
        <w:t>Mediahuis</w:t>
      </w:r>
      <w:proofErr w:type="spellEnd"/>
      <w:r w:rsidRPr="0020355C">
        <w:rPr>
          <w:lang w:val="es-ES_tradnl"/>
        </w:rPr>
        <w:t xml:space="preserve"> </w:t>
      </w:r>
      <w:proofErr w:type="spellStart"/>
      <w:r w:rsidRPr="0020355C">
        <w:rPr>
          <w:lang w:val="es-ES_tradnl"/>
        </w:rPr>
        <w:t>Luxembourg</w:t>
      </w:r>
      <w:proofErr w:type="spellEnd"/>
      <w:r w:rsidRPr="0020355C">
        <w:rPr>
          <w:lang w:val="es-ES_tradnl"/>
        </w:rPr>
        <w:t xml:space="preserve">, </w:t>
      </w:r>
      <w:proofErr w:type="spellStart"/>
      <w:r w:rsidRPr="0020355C">
        <w:rPr>
          <w:lang w:val="es-ES_tradnl"/>
        </w:rPr>
        <w:t>Editpress</w:t>
      </w:r>
      <w:proofErr w:type="spellEnd"/>
      <w:r w:rsidRPr="0020355C">
        <w:rPr>
          <w:lang w:val="es-ES_tradnl"/>
        </w:rPr>
        <w:t xml:space="preserve"> </w:t>
      </w:r>
      <w:proofErr w:type="spellStart"/>
      <w:r w:rsidRPr="0020355C">
        <w:rPr>
          <w:lang w:val="es-ES_tradnl"/>
        </w:rPr>
        <w:t>Luxembourg</w:t>
      </w:r>
      <w:proofErr w:type="spellEnd"/>
      <w:r w:rsidRPr="0020355C">
        <w:rPr>
          <w:lang w:val="es-ES_tradnl"/>
        </w:rPr>
        <w:t xml:space="preserve"> y </w:t>
      </w:r>
      <w:proofErr w:type="spellStart"/>
      <w:r w:rsidRPr="0020355C">
        <w:rPr>
          <w:lang w:val="es-ES_tradnl"/>
        </w:rPr>
        <w:t>Maison</w:t>
      </w:r>
      <w:proofErr w:type="spellEnd"/>
      <w:r w:rsidRPr="0020355C">
        <w:rPr>
          <w:lang w:val="es-ES_tradnl"/>
        </w:rPr>
        <w:t xml:space="preserve"> Moderne, en el sector de los medios impresos.</w:t>
      </w:r>
    </w:p>
    <w:p w14:paraId="49832FE5" w14:textId="77777777" w:rsidR="0020355C" w:rsidRPr="0020355C" w:rsidRDefault="0020355C" w:rsidP="0004779F">
      <w:pPr>
        <w:pStyle w:val="H4G"/>
        <w:rPr>
          <w:lang w:val="es-ES_tradnl"/>
        </w:rPr>
      </w:pPr>
      <w:bookmarkStart w:id="121" w:name="_Toc182383480"/>
      <w:r w:rsidRPr="0020355C">
        <w:rPr>
          <w:lang w:val="es-ES_tradnl"/>
        </w:rPr>
        <w:tab/>
        <w:t>i)</w:t>
      </w:r>
      <w:r w:rsidRPr="0020355C">
        <w:rPr>
          <w:lang w:val="es-ES_tradnl"/>
        </w:rPr>
        <w:tab/>
        <w:t>Medios impresos</w:t>
      </w:r>
      <w:bookmarkEnd w:id="121"/>
    </w:p>
    <w:p w14:paraId="48D13CFB" w14:textId="74F01347" w:rsidR="0020355C" w:rsidRPr="0020355C" w:rsidRDefault="0020355C" w:rsidP="0020355C">
      <w:pPr>
        <w:pStyle w:val="SingleTxtG"/>
        <w:rPr>
          <w:lang w:val="es-ES_tradnl"/>
        </w:rPr>
      </w:pPr>
      <w:r w:rsidRPr="0020355C">
        <w:rPr>
          <w:lang w:val="es-ES_tradnl"/>
        </w:rPr>
        <w:t>100.</w:t>
      </w:r>
      <w:r w:rsidRPr="0020355C">
        <w:rPr>
          <w:lang w:val="es-ES_tradnl"/>
        </w:rPr>
        <w:tab/>
        <w:t>Más de dos tercios de la población leen uno o varios periódicos, y el 57 % lo hace a diario. Muchos hogares están suscritos al menos a un diario. Asimismo, tres cuartas partes de la población consultan regularmente alguna revista.</w:t>
      </w:r>
    </w:p>
    <w:p w14:paraId="1E1D4C64" w14:textId="77777777" w:rsidR="0020355C" w:rsidRPr="0020355C" w:rsidRDefault="0020355C" w:rsidP="0020355C">
      <w:pPr>
        <w:pStyle w:val="SingleTxtG"/>
        <w:rPr>
          <w:lang w:val="es-ES_tradnl"/>
        </w:rPr>
      </w:pPr>
      <w:r w:rsidRPr="0020355C">
        <w:rPr>
          <w:lang w:val="es-ES_tradnl"/>
        </w:rPr>
        <w:t>101.</w:t>
      </w:r>
      <w:r w:rsidRPr="0020355C">
        <w:rPr>
          <w:lang w:val="es-ES_tradnl"/>
        </w:rPr>
        <w:tab/>
        <w:t>El Gobierno de Luxemburgo aplica una política favorable a los medios de comunicación, en particular mediante un sistema de ayudas destinado a subvencionar los medios impresos.</w:t>
      </w:r>
    </w:p>
    <w:p w14:paraId="65085EAF" w14:textId="77777777" w:rsidR="0020355C" w:rsidRPr="0020355C" w:rsidRDefault="0020355C" w:rsidP="0020355C">
      <w:pPr>
        <w:pStyle w:val="SingleTxtG"/>
        <w:rPr>
          <w:lang w:val="es-ES_tradnl"/>
        </w:rPr>
      </w:pPr>
      <w:r w:rsidRPr="0020355C">
        <w:rPr>
          <w:lang w:val="es-ES_tradnl"/>
        </w:rPr>
        <w:t>102.</w:t>
      </w:r>
      <w:r w:rsidRPr="0020355C">
        <w:rPr>
          <w:lang w:val="es-ES_tradnl"/>
        </w:rPr>
        <w:tab/>
        <w:t>Una característica particular de los medios impresos luxemburgueses es su orientación partidista. Las principales publicaciones se consideran cercanas a determinadas corrientes políticas.</w:t>
      </w:r>
    </w:p>
    <w:p w14:paraId="0D254EEC" w14:textId="77777777" w:rsidR="0020355C" w:rsidRPr="0020355C" w:rsidRDefault="0020355C" w:rsidP="0004779F">
      <w:pPr>
        <w:pStyle w:val="H4G"/>
        <w:rPr>
          <w:lang w:val="es-ES_tradnl"/>
        </w:rPr>
      </w:pPr>
      <w:bookmarkStart w:id="122" w:name="_Toc182383481"/>
      <w:r w:rsidRPr="0020355C">
        <w:rPr>
          <w:lang w:val="es-ES_tradnl"/>
        </w:rPr>
        <w:tab/>
      </w:r>
      <w:proofErr w:type="spellStart"/>
      <w:r w:rsidRPr="0020355C">
        <w:rPr>
          <w:lang w:val="es-ES_tradnl"/>
        </w:rPr>
        <w:t>ii</w:t>
      </w:r>
      <w:proofErr w:type="spellEnd"/>
      <w:r w:rsidRPr="0020355C">
        <w:rPr>
          <w:lang w:val="es-ES_tradnl"/>
        </w:rPr>
        <w:t>)</w:t>
      </w:r>
      <w:r w:rsidRPr="0020355C">
        <w:rPr>
          <w:lang w:val="es-ES_tradnl"/>
        </w:rPr>
        <w:tab/>
        <w:t>Radio</w:t>
      </w:r>
      <w:bookmarkEnd w:id="122"/>
    </w:p>
    <w:p w14:paraId="6B516410" w14:textId="77777777" w:rsidR="0020355C" w:rsidRPr="0020355C" w:rsidRDefault="0020355C" w:rsidP="0020355C">
      <w:pPr>
        <w:pStyle w:val="SingleTxtG"/>
        <w:rPr>
          <w:lang w:val="es-ES_tradnl"/>
        </w:rPr>
      </w:pPr>
      <w:r w:rsidRPr="0020355C">
        <w:rPr>
          <w:lang w:val="es-ES_tradnl"/>
        </w:rPr>
        <w:t>103.</w:t>
      </w:r>
      <w:r w:rsidRPr="0020355C">
        <w:rPr>
          <w:lang w:val="es-ES_tradnl"/>
        </w:rPr>
        <w:tab/>
        <w:t>Al igual que los medios impresos, el sector radiofónico luxemburgués se caracteriza por su multilingüismo. No obstante, en este medio predomina de forma más marcada que en el resto el uso del luxemburgués.</w:t>
      </w:r>
    </w:p>
    <w:p w14:paraId="2C7899B9" w14:textId="77777777" w:rsidR="0020355C" w:rsidRPr="0020355C" w:rsidRDefault="0020355C" w:rsidP="0020355C">
      <w:pPr>
        <w:pStyle w:val="SingleTxtG"/>
        <w:rPr>
          <w:lang w:val="es-ES_tradnl"/>
        </w:rPr>
      </w:pPr>
      <w:r w:rsidRPr="0020355C">
        <w:rPr>
          <w:lang w:val="es-ES_tradnl"/>
        </w:rPr>
        <w:t>104.</w:t>
      </w:r>
      <w:r w:rsidRPr="0020355C">
        <w:rPr>
          <w:lang w:val="es-ES_tradnl"/>
        </w:rPr>
        <w:tab/>
        <w:t xml:space="preserve">El sector audiovisual luxemburgués estuvo durante mucho tiempo marcado por una situación de monopolio ejercido por </w:t>
      </w:r>
      <w:proofErr w:type="spellStart"/>
      <w:r w:rsidRPr="0020355C">
        <w:rPr>
          <w:lang w:val="es-ES_tradnl"/>
        </w:rPr>
        <w:t>RTL</w:t>
      </w:r>
      <w:proofErr w:type="spellEnd"/>
      <w:r w:rsidRPr="0020355C">
        <w:rPr>
          <w:lang w:val="es-ES_tradnl"/>
        </w:rPr>
        <w:t xml:space="preserve">. A diferencia de los países vecinos, este monopolio no era público, sino privado. El monopolio de </w:t>
      </w:r>
      <w:proofErr w:type="spellStart"/>
      <w:r w:rsidRPr="0020355C">
        <w:rPr>
          <w:lang w:val="es-ES_tradnl"/>
        </w:rPr>
        <w:t>RTL</w:t>
      </w:r>
      <w:proofErr w:type="spellEnd"/>
      <w:r w:rsidRPr="0020355C">
        <w:rPr>
          <w:lang w:val="es-ES_tradnl"/>
        </w:rPr>
        <w:t xml:space="preserve"> en el mercado luxemburgués, garantizado por un régimen de concesión exclusiva, se mantuvo hasta 1991, cuando el legislador abrió las frecuencias a la competencia. En 1993, tras la liberalización de las ondas en 1991, se creó una segunda emisora nacional, Radio 100.7, la única radio pública de Luxemburgo.</w:t>
      </w:r>
    </w:p>
    <w:p w14:paraId="29AE14DE" w14:textId="77777777" w:rsidR="0020355C" w:rsidRPr="0020355C" w:rsidRDefault="0020355C" w:rsidP="0020355C">
      <w:pPr>
        <w:pStyle w:val="SingleTxtG"/>
        <w:rPr>
          <w:lang w:val="es-ES_tradnl"/>
        </w:rPr>
      </w:pPr>
      <w:r w:rsidRPr="0020355C">
        <w:rPr>
          <w:lang w:val="es-ES_tradnl"/>
        </w:rPr>
        <w:t>105.</w:t>
      </w:r>
      <w:r w:rsidRPr="0020355C">
        <w:rPr>
          <w:lang w:val="es-ES_tradnl"/>
        </w:rPr>
        <w:tab/>
        <w:t xml:space="preserve">Actualmente, la programación generalista de </w:t>
      </w:r>
      <w:proofErr w:type="spellStart"/>
      <w:r w:rsidRPr="0020355C">
        <w:rPr>
          <w:lang w:val="es-ES_tradnl"/>
        </w:rPr>
        <w:t>RTL</w:t>
      </w:r>
      <w:proofErr w:type="spellEnd"/>
      <w:r w:rsidRPr="0020355C">
        <w:rPr>
          <w:lang w:val="es-ES_tradnl"/>
        </w:rPr>
        <w:t xml:space="preserve"> Radio </w:t>
      </w:r>
      <w:proofErr w:type="spellStart"/>
      <w:r w:rsidRPr="0020355C">
        <w:rPr>
          <w:lang w:val="es-ES_tradnl"/>
        </w:rPr>
        <w:t>Lëtzebuerg</w:t>
      </w:r>
      <w:proofErr w:type="spellEnd"/>
      <w:r w:rsidRPr="0020355C">
        <w:rPr>
          <w:lang w:val="es-ES_tradnl"/>
        </w:rPr>
        <w:t>, que transmite las 24 horas del día en luxemburgués, la convierte en la emisora de radio más popular del Gran Ducado.</w:t>
      </w:r>
    </w:p>
    <w:p w14:paraId="16634724" w14:textId="77777777" w:rsidR="0020355C" w:rsidRPr="0020355C" w:rsidRDefault="0020355C" w:rsidP="0004779F">
      <w:pPr>
        <w:pStyle w:val="H4G"/>
        <w:rPr>
          <w:lang w:val="es-ES_tradnl"/>
        </w:rPr>
      </w:pPr>
      <w:bookmarkStart w:id="123" w:name="_Toc182383482"/>
      <w:r w:rsidRPr="0020355C">
        <w:rPr>
          <w:lang w:val="es-ES_tradnl"/>
        </w:rPr>
        <w:tab/>
      </w:r>
      <w:proofErr w:type="spellStart"/>
      <w:r w:rsidRPr="0020355C">
        <w:rPr>
          <w:lang w:val="es-ES_tradnl"/>
        </w:rPr>
        <w:t>iii</w:t>
      </w:r>
      <w:proofErr w:type="spellEnd"/>
      <w:r w:rsidRPr="0020355C">
        <w:rPr>
          <w:lang w:val="es-ES_tradnl"/>
        </w:rPr>
        <w:t>)</w:t>
      </w:r>
      <w:r w:rsidRPr="0020355C">
        <w:rPr>
          <w:lang w:val="es-ES_tradnl"/>
        </w:rPr>
        <w:tab/>
        <w:t>Televisión</w:t>
      </w:r>
      <w:bookmarkEnd w:id="123"/>
    </w:p>
    <w:p w14:paraId="79ACF648" w14:textId="77777777" w:rsidR="0020355C" w:rsidRPr="0020355C" w:rsidRDefault="0020355C" w:rsidP="0020355C">
      <w:pPr>
        <w:pStyle w:val="SingleTxtG"/>
        <w:rPr>
          <w:lang w:val="es-ES_tradnl"/>
        </w:rPr>
      </w:pPr>
      <w:r w:rsidRPr="0020355C">
        <w:rPr>
          <w:lang w:val="es-ES_tradnl"/>
        </w:rPr>
        <w:t>106.</w:t>
      </w:r>
      <w:r w:rsidRPr="0020355C">
        <w:rPr>
          <w:lang w:val="es-ES_tradnl"/>
        </w:rPr>
        <w:tab/>
        <w:t>La televisión es un medio de comunicación importante en un país donde el 95 % de los hogares están conectados por cable y solo uno de cada cien no dispone de televisor. El multilingüismo de los luxemburgueses también influye inevitablemente en su consumo televisivo. Gracias al cable, desde la década de 1970 los luxemburgueses han podido acceder a más de diez canales de televisión pública, incluidos los de los países vecinos.</w:t>
      </w:r>
      <w:bookmarkStart w:id="124" w:name="_Toc11408250"/>
    </w:p>
    <w:p w14:paraId="1CD96AB0" w14:textId="77777777" w:rsidR="0004779F" w:rsidRDefault="0020355C" w:rsidP="0004779F">
      <w:pPr>
        <w:pStyle w:val="Table1G"/>
        <w:rPr>
          <w:lang w:val="es-ES_tradnl"/>
        </w:rPr>
      </w:pPr>
      <w:bookmarkStart w:id="125" w:name="_Toc19201045"/>
      <w:r w:rsidRPr="00AD7A7D">
        <w:rPr>
          <w:lang w:val="es-ES_tradnl"/>
        </w:rPr>
        <w:lastRenderedPageBreak/>
        <w:t>Figura 5</w:t>
      </w:r>
    </w:p>
    <w:p w14:paraId="1522BC48" w14:textId="623B6D35" w:rsidR="0020355C" w:rsidRDefault="0020355C" w:rsidP="009E20E8">
      <w:pPr>
        <w:pStyle w:val="SingleTxtG"/>
        <w:keepNext/>
        <w:keepLines/>
      </w:pPr>
      <w:r w:rsidRPr="00AD7A7D">
        <w:rPr>
          <w:b/>
          <w:bCs/>
          <w:lang w:val="es-ES_tradnl"/>
        </w:rPr>
        <w:t>Uso diario y semanal de los diferentes medios de comunicación</w:t>
      </w:r>
      <w:bookmarkEnd w:id="124"/>
      <w:bookmarkEnd w:id="125"/>
    </w:p>
    <w:p w14:paraId="71193457" w14:textId="657CDF87" w:rsidR="0020355C" w:rsidRDefault="0020355C" w:rsidP="0004779F">
      <w:pPr>
        <w:pStyle w:val="SingleTxtG"/>
        <w:jc w:val="center"/>
      </w:pPr>
      <w:r>
        <w:rPr>
          <w:noProof/>
        </w:rPr>
        <w:drawing>
          <wp:inline distT="0" distB="0" distL="0" distR="0" wp14:anchorId="02982500" wp14:editId="26672E29">
            <wp:extent cx="4680000" cy="2785000"/>
            <wp:effectExtent l="19050" t="19050" r="25400" b="15875"/>
            <wp:docPr id="5" name="Picture 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graph&#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80000" cy="2785000"/>
                    </a:xfrm>
                    <a:prstGeom prst="rect">
                      <a:avLst/>
                    </a:prstGeom>
                    <a:ln w="3175">
                      <a:solidFill>
                        <a:schemeClr val="tx1"/>
                      </a:solidFill>
                    </a:ln>
                  </pic:spPr>
                </pic:pic>
              </a:graphicData>
            </a:graphic>
          </wp:inline>
        </w:drawing>
      </w:r>
    </w:p>
    <w:p w14:paraId="44EA1EEB" w14:textId="77777777" w:rsidR="0004779F" w:rsidRDefault="0020355C" w:rsidP="009E20E8">
      <w:pPr>
        <w:pStyle w:val="Table1G"/>
        <w:spacing w:before="240"/>
        <w:rPr>
          <w:lang w:val="es-ES_tradnl"/>
        </w:rPr>
      </w:pPr>
      <w:bookmarkStart w:id="126" w:name="_Toc11408251"/>
      <w:bookmarkStart w:id="127" w:name="_Toc19201046"/>
      <w:r w:rsidRPr="00AD7A7D">
        <w:rPr>
          <w:lang w:val="es-ES_tradnl"/>
        </w:rPr>
        <w:t>Figura 6</w:t>
      </w:r>
    </w:p>
    <w:p w14:paraId="017BDA1C" w14:textId="36FA8C6E" w:rsidR="0020355C" w:rsidRDefault="0020355C" w:rsidP="0004779F">
      <w:pPr>
        <w:pStyle w:val="SingleTxtG"/>
        <w:keepNext/>
        <w:keepLines/>
      </w:pPr>
      <w:r w:rsidRPr="00AD7A7D">
        <w:rPr>
          <w:b/>
          <w:bCs/>
          <w:lang w:val="es-ES_tradnl"/>
        </w:rPr>
        <w:t>Clasificación de los medios de comunicación en Luxemburgo</w:t>
      </w:r>
      <w:bookmarkEnd w:id="126"/>
      <w:bookmarkEnd w:id="127"/>
    </w:p>
    <w:p w14:paraId="41C397C4" w14:textId="0CA06F1A" w:rsidR="0020355C" w:rsidRDefault="00C35F9A" w:rsidP="0004779F">
      <w:pPr>
        <w:pStyle w:val="SingleTxtG"/>
        <w:jc w:val="center"/>
      </w:pPr>
      <w:r>
        <w:rPr>
          <w:noProof/>
          <w:sz w:val="24"/>
          <w:szCs w:val="24"/>
          <w:lang w:val="fr-FR"/>
        </w:rPr>
        <w:drawing>
          <wp:inline distT="0" distB="0" distL="0" distR="0" wp14:anchorId="01D2F1B2" wp14:editId="0F3F0EA7">
            <wp:extent cx="5400000" cy="3088266"/>
            <wp:effectExtent l="19050" t="19050" r="10795" b="17145"/>
            <wp:docPr id="8" name="Picture 8" descr="A graph with numbers and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aph with numbers and a bar chart&#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400000" cy="3088266"/>
                    </a:xfrm>
                    <a:prstGeom prst="rect">
                      <a:avLst/>
                    </a:prstGeom>
                    <a:ln w="3175">
                      <a:solidFill>
                        <a:schemeClr val="tx1"/>
                      </a:solidFill>
                    </a:ln>
                  </pic:spPr>
                </pic:pic>
              </a:graphicData>
            </a:graphic>
          </wp:inline>
        </w:drawing>
      </w:r>
    </w:p>
    <w:p w14:paraId="3B49C41C" w14:textId="77777777" w:rsidR="00C35F9A" w:rsidRPr="00C35F9A" w:rsidRDefault="00C35F9A" w:rsidP="0004779F">
      <w:pPr>
        <w:pStyle w:val="H23G"/>
        <w:rPr>
          <w:lang w:val="es-ES_tradnl"/>
        </w:rPr>
      </w:pPr>
      <w:bookmarkStart w:id="128" w:name="_Toc182383483"/>
      <w:r w:rsidRPr="00C35F9A">
        <w:rPr>
          <w:lang w:val="es-ES_tradnl"/>
        </w:rPr>
        <w:tab/>
        <w:t>b)</w:t>
      </w:r>
      <w:r w:rsidRPr="00C35F9A">
        <w:rPr>
          <w:lang w:val="es-ES_tradnl"/>
        </w:rPr>
        <w:tab/>
        <w:t>Sociedad civil</w:t>
      </w:r>
      <w:bookmarkEnd w:id="128"/>
    </w:p>
    <w:p w14:paraId="17F5318D" w14:textId="77777777" w:rsidR="00C35F9A" w:rsidRPr="00C35F9A" w:rsidRDefault="00C35F9A" w:rsidP="00C35F9A">
      <w:pPr>
        <w:pStyle w:val="SingleTxtG"/>
        <w:rPr>
          <w:lang w:val="es-ES_tradnl"/>
        </w:rPr>
      </w:pPr>
      <w:r w:rsidRPr="00C35F9A">
        <w:rPr>
          <w:lang w:val="es-ES_tradnl"/>
        </w:rPr>
        <w:t>107.</w:t>
      </w:r>
      <w:r w:rsidRPr="00C35F9A">
        <w:rPr>
          <w:lang w:val="es-ES_tradnl"/>
        </w:rPr>
        <w:tab/>
        <w:t>Las organizaciones no gubernamentales de desarrollo, aprobadas en virtud del artículo 7 de la Ley de 9 de mayo de 2012 por la que se modifica la Ley de Cooperación para el Desarrollo enmendada, de 6 de enero de 1996, son asociaciones y fundaciones sin fines de lucro, constituidas conforme a la Ley de Asociaciones y Fundaciones sin Fines de Lucro, de 21 de abril de 1928, cuyo objeto social principal es la cooperación para el desarrollo. La aprobación es concedida por el Ministerio de Relaciones Exteriores, sobre la base de una solicitud en la que la organización justifica sus capacidades, competencias y experiencia en el ámbito de la cooperación para el desarrollo y, en particular, en la ejecución de programas y proyectos en beneficio de la población de países en desarrollo. Esta aprobación se otorga por un período de un año y puede ser renovada. Aproximadamente un centenar de organizaciones no gubernamentales luxemburguesas han sido aprobadas por el Ministerio.</w:t>
      </w:r>
    </w:p>
    <w:p w14:paraId="347ABDB9" w14:textId="77777777" w:rsidR="00C35F9A" w:rsidRPr="00C35F9A" w:rsidRDefault="00C35F9A" w:rsidP="0004779F">
      <w:pPr>
        <w:pStyle w:val="H23G"/>
        <w:rPr>
          <w:lang w:val="es-ES_tradnl"/>
        </w:rPr>
      </w:pPr>
      <w:bookmarkStart w:id="129" w:name="_Toc182383484"/>
      <w:r w:rsidRPr="00C35F9A">
        <w:rPr>
          <w:lang w:val="es-ES_tradnl"/>
        </w:rPr>
        <w:lastRenderedPageBreak/>
        <w:tab/>
        <w:t>5.</w:t>
      </w:r>
      <w:r w:rsidRPr="00C35F9A">
        <w:rPr>
          <w:lang w:val="es-ES_tradnl"/>
        </w:rPr>
        <w:tab/>
        <w:t>Vida cultural</w:t>
      </w:r>
      <w:bookmarkEnd w:id="129"/>
    </w:p>
    <w:p w14:paraId="63CD3154" w14:textId="325630F8" w:rsidR="00C35F9A" w:rsidRPr="00C35F9A" w:rsidRDefault="00C35F9A" w:rsidP="00C35F9A">
      <w:pPr>
        <w:pStyle w:val="SingleTxtG"/>
        <w:rPr>
          <w:lang w:val="es-ES_tradnl"/>
        </w:rPr>
      </w:pPr>
      <w:r w:rsidRPr="00C35F9A">
        <w:rPr>
          <w:lang w:val="es-ES_tradnl"/>
        </w:rPr>
        <w:t>108.</w:t>
      </w:r>
      <w:r w:rsidRPr="00C35F9A">
        <w:rPr>
          <w:lang w:val="es-ES_tradnl"/>
        </w:rPr>
        <w:tab/>
        <w:t>Un rasgo distintivo de la vida cultural en Luxemburgo es su capacidad para sorprender por la calidad y riqueza de su oferta, su multiculturalidad y apertura al mundo, su plurilingüismo en todos los ámbitos, su patrimonio cultural material e inmaterial (con numerosos elementos inscritos en las listas del patrimonio de la UNESCO), así como por su infraestructura cultural de calidad, sus fiestas y tradiciones. Todo ello da lugar a un mosaico cultural de notable diversidad literaria, artística, arquitectónica y musical, que impregna la vida cotidiana y caracteriza el desarrollo rápido y continuo de la escena cultural luxemburguesa. En consecuencia, la política cultural se basa en una definición abierta del concepto de cultura y busca contribuir a la garantía de los valores democráticos de la sociedad multicultural luxemburguesa.</w:t>
      </w:r>
    </w:p>
    <w:p w14:paraId="51EA5C86" w14:textId="77777777" w:rsidR="00C35F9A" w:rsidRPr="00C35F9A" w:rsidRDefault="00C35F9A" w:rsidP="00C35F9A">
      <w:pPr>
        <w:pStyle w:val="SingleTxtG"/>
        <w:rPr>
          <w:lang w:val="es-ES_tradnl"/>
        </w:rPr>
      </w:pPr>
      <w:r w:rsidRPr="00C35F9A">
        <w:rPr>
          <w:lang w:val="es-ES_tradnl"/>
        </w:rPr>
        <w:t>109.</w:t>
      </w:r>
      <w:r w:rsidRPr="00C35F9A">
        <w:rPr>
          <w:lang w:val="es-ES_tradnl"/>
        </w:rPr>
        <w:tab/>
        <w:t>Su ubicación en el corazón de Europa y la convivencia de personas de más de 170 nacionalidades distintas consolidan a Luxemburgo como un crisol de culturas. La apertura, el dinamismo, la creatividad y la modernidad son atributos característicos de la cultura en el país, un entorno multicultural que ofrece numerosas oportunidades y cuya particularidad reside también en su plurilingüismo.</w:t>
      </w:r>
    </w:p>
    <w:p w14:paraId="26EC67EF" w14:textId="36E78CCF" w:rsidR="00C35F9A" w:rsidRPr="00C35F9A" w:rsidRDefault="00C35F9A" w:rsidP="00C35F9A">
      <w:pPr>
        <w:pStyle w:val="SingleTxtG"/>
        <w:rPr>
          <w:lang w:val="es-ES_tradnl"/>
        </w:rPr>
      </w:pPr>
      <w:r w:rsidRPr="00C35F9A">
        <w:rPr>
          <w:lang w:val="es-ES_tradnl"/>
        </w:rPr>
        <w:t>110.</w:t>
      </w:r>
      <w:r w:rsidRPr="00C35F9A">
        <w:rPr>
          <w:lang w:val="es-ES_tradnl"/>
        </w:rPr>
        <w:tab/>
        <w:t xml:space="preserve">Si bien es cierto que, tanto por su historia como por su geografía, Luxemburgo ha estado influido desde la Edad Media por diversas culturas europeas —en particular la francesa y la alemana—, la escena cultural autóctona ha sabido conservar su carácter propio y su identidad. Esta se expresa en un </w:t>
      </w:r>
      <w:r w:rsidR="00392E7A">
        <w:rPr>
          <w:lang w:val="es-ES_tradnl"/>
        </w:rPr>
        <w:t>“</w:t>
      </w:r>
      <w:r w:rsidRPr="00C35F9A">
        <w:rPr>
          <w:lang w:val="es-ES_tradnl"/>
        </w:rPr>
        <w:t>toque personal</w:t>
      </w:r>
      <w:r w:rsidR="00392E7A">
        <w:rPr>
          <w:lang w:val="es-ES_tradnl"/>
        </w:rPr>
        <w:t>”</w:t>
      </w:r>
      <w:r w:rsidRPr="00C35F9A">
        <w:rPr>
          <w:lang w:val="es-ES_tradnl"/>
        </w:rPr>
        <w:t xml:space="preserve"> en el que se entrelazan pasado y presente. En este sentido, cabe destacar también la importancia de la lengua y la literatura luxemburguesas. No obstante, ello no impide que el repertorio teatral se represente, en la mayoría de los casos, en el idioma original de las obras, ni que las películas se proyecten habitualmente en versión original en las salas de cine.</w:t>
      </w:r>
      <w:bookmarkStart w:id="130" w:name="_Hlk181023615"/>
      <w:bookmarkEnd w:id="130"/>
    </w:p>
    <w:p w14:paraId="565BFAD6" w14:textId="77777777" w:rsidR="00C35F9A" w:rsidRPr="00C35F9A" w:rsidRDefault="00C35F9A" w:rsidP="00C35F9A">
      <w:pPr>
        <w:pStyle w:val="SingleTxtG"/>
        <w:rPr>
          <w:lang w:val="es-ES_tradnl"/>
        </w:rPr>
      </w:pPr>
      <w:r w:rsidRPr="00C35F9A">
        <w:rPr>
          <w:lang w:val="es-ES_tradnl"/>
        </w:rPr>
        <w:t>111.</w:t>
      </w:r>
      <w:r w:rsidRPr="00C35F9A">
        <w:rPr>
          <w:lang w:val="es-ES_tradnl"/>
        </w:rPr>
        <w:tab/>
        <w:t xml:space="preserve">La cultura luxemburguesa ha obtenido un importante reconocimiento internacional con la designación de tres Capitales Europeas de la Cultura en el marco de esta emblemática iniciativa de la UE: la ciudad de Luxemburgo en 1995, nuevamente en 2007 con la incorporación de la Gran Región, y más recientemente la ciudad de </w:t>
      </w:r>
      <w:proofErr w:type="spellStart"/>
      <w:r w:rsidRPr="00C35F9A">
        <w:rPr>
          <w:lang w:val="es-ES_tradnl"/>
        </w:rPr>
        <w:t>Esch</w:t>
      </w:r>
      <w:proofErr w:type="spellEnd"/>
      <w:r w:rsidRPr="00C35F9A">
        <w:rPr>
          <w:lang w:val="es-ES_tradnl"/>
        </w:rPr>
        <w:t>-sur-</w:t>
      </w:r>
      <w:proofErr w:type="spellStart"/>
      <w:r w:rsidRPr="00C35F9A">
        <w:rPr>
          <w:lang w:val="es-ES_tradnl"/>
        </w:rPr>
        <w:t>Alzette</w:t>
      </w:r>
      <w:proofErr w:type="spellEnd"/>
      <w:r w:rsidRPr="00C35F9A">
        <w:rPr>
          <w:lang w:val="es-ES_tradnl"/>
        </w:rPr>
        <w:t xml:space="preserve"> en 2022. La cooperación transfronteriza con las regiones vecinas del Sarre, Renania-Palatinado, el Gran Este y Valonia (la comunidad francesa y la comunidad </w:t>
      </w:r>
      <w:proofErr w:type="spellStart"/>
      <w:r w:rsidRPr="00C35F9A">
        <w:rPr>
          <w:lang w:val="es-ES_tradnl"/>
        </w:rPr>
        <w:t>germanófona</w:t>
      </w:r>
      <w:proofErr w:type="spellEnd"/>
      <w:r w:rsidRPr="00C35F9A">
        <w:rPr>
          <w:lang w:val="es-ES_tradnl"/>
        </w:rPr>
        <w:t xml:space="preserve"> de Bélgica) en el marco de la Gran Región constituye también un rasgo esencial de la apertura de la escena cultural, caracterizada por un alto nivel de movilidad de artistas y profesionales del sector. Luxemburgo participa asimismo de forma regular en los principales eventos culturales internacionales —como la Bienal de Venecia, la Feria del Libro de Fráncfort o los Encuentros de Fotografía de Arlés— y colabora activamente con organizaciones multilaterales para promover la cultura como un bien público esencial y un componente fundamental de la democracia.</w:t>
      </w:r>
    </w:p>
    <w:p w14:paraId="21B2DABB" w14:textId="77777777" w:rsidR="00C35F9A" w:rsidRPr="00C35F9A" w:rsidRDefault="00C35F9A" w:rsidP="00C35F9A">
      <w:pPr>
        <w:pStyle w:val="SingleTxtG"/>
        <w:rPr>
          <w:lang w:val="es-ES_tradnl"/>
        </w:rPr>
      </w:pPr>
      <w:r w:rsidRPr="00C35F9A">
        <w:rPr>
          <w:lang w:val="es-ES_tradnl"/>
        </w:rPr>
        <w:t>112.</w:t>
      </w:r>
      <w:r w:rsidRPr="00C35F9A">
        <w:rPr>
          <w:lang w:val="es-ES_tradnl"/>
        </w:rPr>
        <w:tab/>
        <w:t>El desarrollo cultural es también importante en el país: si bien la capital ocupa un lugar destacado, existe una amplia oferta de actividades culturales en otras regiones, ya que el acceso a la cultura para todos es una de las principales prioridades, con el fin de fomentar tanto la participación activa como pasiva en la vida cultural.</w:t>
      </w:r>
    </w:p>
    <w:p w14:paraId="017D36A0" w14:textId="657DFC7E" w:rsidR="00C35F9A" w:rsidRDefault="00C35F9A" w:rsidP="00C35F9A">
      <w:pPr>
        <w:pStyle w:val="SingleTxtG"/>
      </w:pPr>
      <w:r w:rsidRPr="00AD7A7D">
        <w:rPr>
          <w:lang w:val="es-ES_tradnl"/>
        </w:rPr>
        <w:t>113.</w:t>
      </w:r>
      <w:r w:rsidRPr="00AD7A7D">
        <w:rPr>
          <w:lang w:val="es-ES_tradnl"/>
        </w:rPr>
        <w:tab/>
        <w:t xml:space="preserve">La cultura forma parte integrante de la vida cotidiana de la población, tanto como público como en calidad de agentes culturales. Al igual que el potencial artístico y creativo —en particular el de los jóvenes talentos—, la escena cultural luxemburguesa se beneficia del impulso y del firme apoyo de la administración pública, </w:t>
      </w:r>
      <w:r w:rsidRPr="00AD7A7D">
        <w:rPr>
          <w:bCs/>
          <w:lang w:val="es-ES_tradnl"/>
        </w:rPr>
        <w:t>y sin duda merece una mayor proyección internacional</w:t>
      </w:r>
      <w:r w:rsidRPr="00AD7A7D">
        <w:rPr>
          <w:lang w:val="es-ES_tradnl"/>
        </w:rPr>
        <w:t>.</w:t>
      </w:r>
    </w:p>
    <w:p w14:paraId="71C04C1E" w14:textId="7939874F" w:rsidR="00C35F9A" w:rsidRPr="00C35F9A" w:rsidRDefault="0004779F" w:rsidP="0004779F">
      <w:pPr>
        <w:pStyle w:val="HChG"/>
      </w:pPr>
      <w:r>
        <w:rPr>
          <w:lang w:val="de-CH"/>
        </w:rPr>
        <w:lastRenderedPageBreak/>
        <w:tab/>
      </w:r>
      <w:r w:rsidR="00C35F9A" w:rsidRPr="00C35F9A">
        <w:rPr>
          <w:lang w:val="de-CH"/>
        </w:rPr>
        <w:t>II.</w:t>
      </w:r>
      <w:r w:rsidR="00C35F9A" w:rsidRPr="00C35F9A">
        <w:rPr>
          <w:lang w:val="de-CH"/>
        </w:rPr>
        <w:tab/>
      </w:r>
      <w:r w:rsidR="00C35F9A" w:rsidRPr="00C35F9A">
        <w:t>Marco general de protección y promoción de los derechos humanos</w:t>
      </w:r>
    </w:p>
    <w:p w14:paraId="79350AD7" w14:textId="3B59B193" w:rsidR="00C35F9A" w:rsidRPr="00C35F9A" w:rsidRDefault="0004779F" w:rsidP="0004779F">
      <w:pPr>
        <w:pStyle w:val="H1G"/>
      </w:pPr>
      <w:bookmarkStart w:id="131" w:name="_Toc182383486"/>
      <w:r>
        <w:tab/>
      </w:r>
      <w:r w:rsidR="00C35F9A" w:rsidRPr="00C35F9A">
        <w:t>A.</w:t>
      </w:r>
      <w:r w:rsidR="00C35F9A" w:rsidRPr="00C35F9A">
        <w:tab/>
        <w:t>Aceptación de las normas internacionales de derechos humanos</w:t>
      </w:r>
      <w:bookmarkEnd w:id="131"/>
    </w:p>
    <w:p w14:paraId="02EDC256" w14:textId="09C854EF" w:rsidR="00C35F9A" w:rsidRPr="00C35F9A" w:rsidRDefault="0004779F" w:rsidP="0004779F">
      <w:pPr>
        <w:pStyle w:val="H23G"/>
        <w:rPr>
          <w:lang w:val="fr-CH"/>
        </w:rPr>
      </w:pPr>
      <w:bookmarkStart w:id="132" w:name="_Toc182383487"/>
      <w:r>
        <w:rPr>
          <w:bCs/>
        </w:rPr>
        <w:tab/>
      </w:r>
      <w:r w:rsidR="00C35F9A" w:rsidRPr="009E20E8">
        <w:rPr>
          <w:bCs/>
        </w:rPr>
        <w:t>1.</w:t>
      </w:r>
      <w:r w:rsidR="00C35F9A" w:rsidRPr="009E20E8">
        <w:tab/>
        <w:t>Estado de las ratificaciones por Luxemburgo</w:t>
      </w:r>
      <w:bookmarkEnd w:id="132"/>
    </w:p>
    <w:tbl>
      <w:tblPr>
        <w:tblStyle w:val="Tablaconcuadrcula1clara"/>
        <w:tblW w:w="8504"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3828"/>
        <w:gridCol w:w="2339"/>
        <w:gridCol w:w="2337"/>
      </w:tblGrid>
      <w:tr w:rsidR="007266A4" w:rsidRPr="007266A4" w14:paraId="6417AFC6" w14:textId="77777777" w:rsidTr="007266A4">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2251" w:type="pct"/>
            <w:tcBorders>
              <w:top w:val="single" w:sz="4" w:space="0" w:color="auto"/>
              <w:bottom w:val="single" w:sz="12" w:space="0" w:color="auto"/>
            </w:tcBorders>
            <w:shd w:val="clear" w:color="auto" w:fill="auto"/>
            <w:vAlign w:val="bottom"/>
          </w:tcPr>
          <w:p w14:paraId="764503D4" w14:textId="77777777" w:rsidR="007266A4" w:rsidRPr="00C35F9A" w:rsidRDefault="007266A4" w:rsidP="007266A4">
            <w:pPr>
              <w:pStyle w:val="SingleTxtG"/>
              <w:tabs>
                <w:tab w:val="clear" w:pos="1701"/>
                <w:tab w:val="clear" w:pos="2268"/>
                <w:tab w:val="clear" w:pos="2835"/>
              </w:tabs>
              <w:spacing w:before="80" w:after="80" w:line="200" w:lineRule="exact"/>
              <w:ind w:left="0" w:right="0"/>
              <w:jc w:val="left"/>
              <w:rPr>
                <w:b w:val="0"/>
                <w:i/>
                <w:sz w:val="16"/>
                <w:lang w:val="fr-CH"/>
              </w:rPr>
            </w:pPr>
            <w:r w:rsidRPr="00C35F9A">
              <w:rPr>
                <w:b w:val="0"/>
                <w:i/>
                <w:iCs/>
                <w:sz w:val="16"/>
              </w:rPr>
              <w:t>Tratado</w:t>
            </w:r>
          </w:p>
        </w:tc>
        <w:tc>
          <w:tcPr>
            <w:tcW w:w="1375" w:type="pct"/>
            <w:tcBorders>
              <w:top w:val="single" w:sz="4" w:space="0" w:color="auto"/>
              <w:bottom w:val="single" w:sz="12" w:space="0" w:color="auto"/>
            </w:tcBorders>
            <w:shd w:val="clear" w:color="auto" w:fill="auto"/>
            <w:vAlign w:val="bottom"/>
          </w:tcPr>
          <w:p w14:paraId="295F773A" w14:textId="77777777" w:rsidR="007266A4" w:rsidRPr="00C35F9A" w:rsidRDefault="007266A4" w:rsidP="007266A4">
            <w:pPr>
              <w:pStyle w:val="SingleTxtG"/>
              <w:tabs>
                <w:tab w:val="clear" w:pos="1701"/>
                <w:tab w:val="clear" w:pos="2268"/>
                <w:tab w:val="clear" w:pos="2835"/>
              </w:tabs>
              <w:spacing w:before="80" w:after="80" w:line="200" w:lineRule="exact"/>
              <w:ind w:left="0" w:right="0"/>
              <w:jc w:val="left"/>
              <w:cnfStyle w:val="100000000000" w:firstRow="1" w:lastRow="0" w:firstColumn="0" w:lastColumn="0" w:oddVBand="0" w:evenVBand="0" w:oddHBand="0" w:evenHBand="0" w:firstRowFirstColumn="0" w:firstRowLastColumn="0" w:lastRowFirstColumn="0" w:lastRowLastColumn="0"/>
              <w:rPr>
                <w:b w:val="0"/>
                <w:i/>
                <w:sz w:val="16"/>
                <w:lang w:val="fr-CH"/>
              </w:rPr>
            </w:pPr>
            <w:r w:rsidRPr="00C35F9A">
              <w:rPr>
                <w:b w:val="0"/>
                <w:i/>
                <w:iCs/>
                <w:sz w:val="16"/>
              </w:rPr>
              <w:t>Fecha de la firma</w:t>
            </w:r>
          </w:p>
        </w:tc>
        <w:tc>
          <w:tcPr>
            <w:tcW w:w="1375" w:type="pct"/>
            <w:tcBorders>
              <w:top w:val="single" w:sz="4" w:space="0" w:color="auto"/>
              <w:bottom w:val="single" w:sz="12" w:space="0" w:color="auto"/>
            </w:tcBorders>
            <w:shd w:val="clear" w:color="auto" w:fill="auto"/>
            <w:vAlign w:val="bottom"/>
          </w:tcPr>
          <w:p w14:paraId="4E6DC47C" w14:textId="77777777" w:rsidR="007266A4" w:rsidRPr="00C35F9A" w:rsidRDefault="007266A4" w:rsidP="007266A4">
            <w:pPr>
              <w:pStyle w:val="SingleTxtG"/>
              <w:tabs>
                <w:tab w:val="clear" w:pos="1701"/>
                <w:tab w:val="clear" w:pos="2268"/>
                <w:tab w:val="clear" w:pos="2835"/>
              </w:tabs>
              <w:spacing w:before="80" w:after="80" w:line="200" w:lineRule="exact"/>
              <w:ind w:left="0" w:right="0"/>
              <w:jc w:val="left"/>
              <w:cnfStyle w:val="100000000000" w:firstRow="1" w:lastRow="0" w:firstColumn="0" w:lastColumn="0" w:oddVBand="0" w:evenVBand="0" w:oddHBand="0" w:evenHBand="0" w:firstRowFirstColumn="0" w:firstRowLastColumn="0" w:lastRowFirstColumn="0" w:lastRowLastColumn="0"/>
              <w:rPr>
                <w:b w:val="0"/>
                <w:i/>
                <w:sz w:val="16"/>
                <w:lang w:val="fr-CH"/>
              </w:rPr>
            </w:pPr>
            <w:r w:rsidRPr="00C35F9A">
              <w:rPr>
                <w:b w:val="0"/>
                <w:i/>
                <w:iCs/>
                <w:sz w:val="16"/>
              </w:rPr>
              <w:t>Fecha de la ratificación</w:t>
            </w:r>
          </w:p>
        </w:tc>
      </w:tr>
      <w:tr w:rsidR="007266A4" w:rsidRPr="007266A4" w14:paraId="4F24B2D3" w14:textId="77777777" w:rsidTr="007266A4">
        <w:trPr>
          <w:trHeight w:hRule="exact" w:val="113"/>
        </w:trPr>
        <w:tc>
          <w:tcPr>
            <w:cnfStyle w:val="001000000000" w:firstRow="0" w:lastRow="0" w:firstColumn="1" w:lastColumn="0" w:oddVBand="0" w:evenVBand="0" w:oddHBand="0" w:evenHBand="0" w:firstRowFirstColumn="0" w:firstRowLastColumn="0" w:lastRowFirstColumn="0" w:lastRowLastColumn="0"/>
            <w:tcW w:w="2251" w:type="pct"/>
            <w:tcBorders>
              <w:top w:val="single" w:sz="12" w:space="0" w:color="auto"/>
            </w:tcBorders>
            <w:shd w:val="clear" w:color="auto" w:fill="auto"/>
          </w:tcPr>
          <w:p w14:paraId="7BBF19E4" w14:textId="77777777" w:rsidR="007266A4" w:rsidRPr="00C35F9A" w:rsidRDefault="007266A4" w:rsidP="007266A4">
            <w:pPr>
              <w:pStyle w:val="SingleTxtG"/>
              <w:tabs>
                <w:tab w:val="clear" w:pos="1701"/>
                <w:tab w:val="clear" w:pos="2268"/>
                <w:tab w:val="clear" w:pos="2835"/>
              </w:tabs>
              <w:spacing w:before="40"/>
              <w:ind w:left="0" w:right="0"/>
              <w:jc w:val="left"/>
              <w:rPr>
                <w:b w:val="0"/>
                <w:lang w:val="fr-FR"/>
              </w:rPr>
            </w:pPr>
          </w:p>
        </w:tc>
        <w:tc>
          <w:tcPr>
            <w:tcW w:w="1375" w:type="pct"/>
            <w:tcBorders>
              <w:top w:val="single" w:sz="12" w:space="0" w:color="auto"/>
            </w:tcBorders>
            <w:shd w:val="clear" w:color="auto" w:fill="auto"/>
          </w:tcPr>
          <w:p w14:paraId="5E43A4FC" w14:textId="77777777" w:rsidR="007266A4" w:rsidRPr="00C35F9A" w:rsidRDefault="007266A4"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bCs/>
                <w:lang w:val="fr-FR"/>
              </w:rPr>
            </w:pPr>
          </w:p>
        </w:tc>
        <w:tc>
          <w:tcPr>
            <w:tcW w:w="1375" w:type="pct"/>
            <w:tcBorders>
              <w:top w:val="single" w:sz="12" w:space="0" w:color="auto"/>
            </w:tcBorders>
            <w:shd w:val="clear" w:color="auto" w:fill="auto"/>
          </w:tcPr>
          <w:p w14:paraId="641D326F" w14:textId="77777777" w:rsidR="007266A4" w:rsidRPr="00C35F9A" w:rsidRDefault="007266A4"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bCs/>
                <w:lang w:val="fr-FR"/>
              </w:rPr>
            </w:pPr>
          </w:p>
        </w:tc>
      </w:tr>
      <w:tr w:rsidR="007266A4" w:rsidRPr="007266A4" w14:paraId="725ECD13" w14:textId="77777777" w:rsidTr="007266A4">
        <w:trPr>
          <w:trHeight w:val="240"/>
        </w:trPr>
        <w:tc>
          <w:tcPr>
            <w:cnfStyle w:val="001000000000" w:firstRow="0" w:lastRow="0" w:firstColumn="1" w:lastColumn="0" w:oddVBand="0" w:evenVBand="0" w:oddHBand="0" w:evenHBand="0" w:firstRowFirstColumn="0" w:firstRowLastColumn="0" w:lastRowFirstColumn="0" w:lastRowLastColumn="0"/>
            <w:tcW w:w="2251" w:type="pct"/>
            <w:shd w:val="clear" w:color="auto" w:fill="auto"/>
          </w:tcPr>
          <w:p w14:paraId="4DED3513" w14:textId="77777777" w:rsidR="007266A4" w:rsidRPr="00C35F9A" w:rsidRDefault="007266A4" w:rsidP="007266A4">
            <w:pPr>
              <w:pStyle w:val="SingleTxtG"/>
              <w:tabs>
                <w:tab w:val="clear" w:pos="1701"/>
                <w:tab w:val="clear" w:pos="2268"/>
                <w:tab w:val="clear" w:pos="2835"/>
              </w:tabs>
              <w:spacing w:before="40"/>
              <w:ind w:left="0" w:right="0"/>
              <w:jc w:val="left"/>
              <w:rPr>
                <w:b w:val="0"/>
              </w:rPr>
            </w:pPr>
            <w:r w:rsidRPr="00C35F9A">
              <w:rPr>
                <w:b w:val="0"/>
              </w:rPr>
              <w:t>Convención contra la Tortura y Otros Tratos o Penas Crueles, Inhumanos o Degradantes</w:t>
            </w:r>
          </w:p>
        </w:tc>
        <w:tc>
          <w:tcPr>
            <w:tcW w:w="1375" w:type="pct"/>
            <w:shd w:val="clear" w:color="auto" w:fill="auto"/>
          </w:tcPr>
          <w:p w14:paraId="1DB43CB1" w14:textId="77777777" w:rsidR="007266A4" w:rsidRPr="00C35F9A" w:rsidRDefault="007266A4"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bCs/>
                <w:lang w:val="fr-CH"/>
              </w:rPr>
            </w:pPr>
            <w:r w:rsidRPr="00C35F9A">
              <w:t>22 de febrero de 1985</w:t>
            </w:r>
          </w:p>
        </w:tc>
        <w:tc>
          <w:tcPr>
            <w:tcW w:w="1375" w:type="pct"/>
            <w:shd w:val="clear" w:color="auto" w:fill="auto"/>
          </w:tcPr>
          <w:p w14:paraId="26890A59" w14:textId="77777777" w:rsidR="007266A4" w:rsidRPr="00C35F9A" w:rsidRDefault="007266A4"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bCs/>
                <w:lang w:val="fr-CH"/>
              </w:rPr>
            </w:pPr>
            <w:r w:rsidRPr="00C35F9A">
              <w:t>29 de septiembre de 1987</w:t>
            </w:r>
          </w:p>
        </w:tc>
      </w:tr>
      <w:tr w:rsidR="007266A4" w:rsidRPr="007266A4" w14:paraId="32D3B282" w14:textId="77777777" w:rsidTr="007266A4">
        <w:trPr>
          <w:trHeight w:val="240"/>
        </w:trPr>
        <w:tc>
          <w:tcPr>
            <w:cnfStyle w:val="001000000000" w:firstRow="0" w:lastRow="0" w:firstColumn="1" w:lastColumn="0" w:oddVBand="0" w:evenVBand="0" w:oddHBand="0" w:evenHBand="0" w:firstRowFirstColumn="0" w:firstRowLastColumn="0" w:lastRowFirstColumn="0" w:lastRowLastColumn="0"/>
            <w:tcW w:w="2251" w:type="pct"/>
            <w:shd w:val="clear" w:color="auto" w:fill="auto"/>
          </w:tcPr>
          <w:p w14:paraId="39EE3C73" w14:textId="77777777" w:rsidR="007266A4" w:rsidRPr="00C35F9A" w:rsidRDefault="007266A4" w:rsidP="007266A4">
            <w:pPr>
              <w:pStyle w:val="SingleTxtG"/>
              <w:tabs>
                <w:tab w:val="clear" w:pos="1701"/>
                <w:tab w:val="clear" w:pos="2268"/>
                <w:tab w:val="clear" w:pos="2835"/>
              </w:tabs>
              <w:spacing w:before="40"/>
              <w:ind w:left="0" w:right="0"/>
              <w:jc w:val="left"/>
              <w:rPr>
                <w:b w:val="0"/>
              </w:rPr>
            </w:pPr>
            <w:r w:rsidRPr="00C35F9A">
              <w:rPr>
                <w:b w:val="0"/>
              </w:rPr>
              <w:t>Protocolo Facultativo de la Convención contra la Tortura y Otros Tratos o Penas Crueles, Inhumanos o Degradantes</w:t>
            </w:r>
          </w:p>
        </w:tc>
        <w:tc>
          <w:tcPr>
            <w:tcW w:w="1375" w:type="pct"/>
            <w:shd w:val="clear" w:color="auto" w:fill="auto"/>
          </w:tcPr>
          <w:p w14:paraId="103E286A" w14:textId="77777777" w:rsidR="007266A4" w:rsidRPr="00C35F9A" w:rsidRDefault="007266A4"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bCs/>
                <w:lang w:val="fr-CH"/>
              </w:rPr>
            </w:pPr>
            <w:r w:rsidRPr="00C35F9A">
              <w:t>13 de enero de 2005</w:t>
            </w:r>
          </w:p>
        </w:tc>
        <w:tc>
          <w:tcPr>
            <w:tcW w:w="1375" w:type="pct"/>
            <w:shd w:val="clear" w:color="auto" w:fill="auto"/>
          </w:tcPr>
          <w:p w14:paraId="3BA1374F" w14:textId="77777777" w:rsidR="007266A4" w:rsidRPr="00C35F9A" w:rsidRDefault="007266A4"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bCs/>
                <w:lang w:val="fr-CH"/>
              </w:rPr>
            </w:pPr>
            <w:r w:rsidRPr="00C35F9A">
              <w:t>19 de mayo de 2010</w:t>
            </w:r>
          </w:p>
        </w:tc>
      </w:tr>
      <w:tr w:rsidR="007266A4" w:rsidRPr="007266A4" w14:paraId="28CA3DD8" w14:textId="77777777" w:rsidTr="007266A4">
        <w:trPr>
          <w:trHeight w:val="240"/>
        </w:trPr>
        <w:tc>
          <w:tcPr>
            <w:cnfStyle w:val="001000000000" w:firstRow="0" w:lastRow="0" w:firstColumn="1" w:lastColumn="0" w:oddVBand="0" w:evenVBand="0" w:oddHBand="0" w:evenHBand="0" w:firstRowFirstColumn="0" w:firstRowLastColumn="0" w:lastRowFirstColumn="0" w:lastRowLastColumn="0"/>
            <w:tcW w:w="2251" w:type="pct"/>
            <w:shd w:val="clear" w:color="auto" w:fill="auto"/>
          </w:tcPr>
          <w:p w14:paraId="7E73F2C6" w14:textId="77777777" w:rsidR="007266A4" w:rsidRPr="00C35F9A" w:rsidRDefault="007266A4" w:rsidP="007266A4">
            <w:pPr>
              <w:pStyle w:val="SingleTxtG"/>
              <w:tabs>
                <w:tab w:val="clear" w:pos="1701"/>
                <w:tab w:val="clear" w:pos="2268"/>
                <w:tab w:val="clear" w:pos="2835"/>
              </w:tabs>
              <w:spacing w:before="40"/>
              <w:ind w:left="0" w:right="0"/>
              <w:jc w:val="left"/>
              <w:rPr>
                <w:b w:val="0"/>
              </w:rPr>
            </w:pPr>
            <w:r w:rsidRPr="00C35F9A">
              <w:rPr>
                <w:b w:val="0"/>
              </w:rPr>
              <w:t>Pacto Internacional de Derechos Civiles y Políticos</w:t>
            </w:r>
          </w:p>
        </w:tc>
        <w:tc>
          <w:tcPr>
            <w:tcW w:w="1375" w:type="pct"/>
            <w:shd w:val="clear" w:color="auto" w:fill="auto"/>
          </w:tcPr>
          <w:p w14:paraId="3FCA884E" w14:textId="77777777" w:rsidR="007266A4" w:rsidRPr="00C35F9A" w:rsidRDefault="007266A4"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bCs/>
                <w:lang w:val="fr-CH"/>
              </w:rPr>
            </w:pPr>
            <w:r w:rsidRPr="00C35F9A">
              <w:t>26 de noviembre de 1974</w:t>
            </w:r>
          </w:p>
        </w:tc>
        <w:tc>
          <w:tcPr>
            <w:tcW w:w="1375" w:type="pct"/>
            <w:shd w:val="clear" w:color="auto" w:fill="auto"/>
          </w:tcPr>
          <w:p w14:paraId="57DBDD6B" w14:textId="77777777" w:rsidR="007266A4" w:rsidRPr="00C35F9A" w:rsidRDefault="007266A4"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bCs/>
                <w:lang w:val="fr-CH"/>
              </w:rPr>
            </w:pPr>
            <w:r w:rsidRPr="00C35F9A">
              <w:t>18 de agosto de 1983</w:t>
            </w:r>
          </w:p>
        </w:tc>
      </w:tr>
      <w:tr w:rsidR="007266A4" w:rsidRPr="007266A4" w14:paraId="6345BDBF" w14:textId="77777777" w:rsidTr="007266A4">
        <w:trPr>
          <w:trHeight w:val="240"/>
        </w:trPr>
        <w:tc>
          <w:tcPr>
            <w:cnfStyle w:val="001000000000" w:firstRow="0" w:lastRow="0" w:firstColumn="1" w:lastColumn="0" w:oddVBand="0" w:evenVBand="0" w:oddHBand="0" w:evenHBand="0" w:firstRowFirstColumn="0" w:firstRowLastColumn="0" w:lastRowFirstColumn="0" w:lastRowLastColumn="0"/>
            <w:tcW w:w="2251" w:type="pct"/>
            <w:shd w:val="clear" w:color="auto" w:fill="auto"/>
          </w:tcPr>
          <w:p w14:paraId="71B3577D" w14:textId="77777777" w:rsidR="007266A4" w:rsidRPr="00C35F9A" w:rsidRDefault="007266A4" w:rsidP="007266A4">
            <w:pPr>
              <w:pStyle w:val="SingleTxtG"/>
              <w:tabs>
                <w:tab w:val="clear" w:pos="1701"/>
                <w:tab w:val="clear" w:pos="2268"/>
                <w:tab w:val="clear" w:pos="2835"/>
              </w:tabs>
              <w:spacing w:before="40"/>
              <w:ind w:left="0" w:right="0"/>
              <w:jc w:val="left"/>
              <w:rPr>
                <w:b w:val="0"/>
              </w:rPr>
            </w:pPr>
            <w:r w:rsidRPr="00C35F9A">
              <w:rPr>
                <w:b w:val="0"/>
              </w:rPr>
              <w:t>Segundo Protocolo Facultativo del Pacto Internacional de Derechos Civiles y Políticos, destinado a abolir la pena de muerte</w:t>
            </w:r>
          </w:p>
        </w:tc>
        <w:tc>
          <w:tcPr>
            <w:tcW w:w="1375" w:type="pct"/>
            <w:shd w:val="clear" w:color="auto" w:fill="auto"/>
          </w:tcPr>
          <w:p w14:paraId="416C174D" w14:textId="77777777" w:rsidR="007266A4" w:rsidRPr="00C35F9A" w:rsidRDefault="007266A4"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bCs/>
                <w:lang w:val="fr-CH"/>
              </w:rPr>
            </w:pPr>
            <w:r w:rsidRPr="00C35F9A">
              <w:t>13 de febrero de 1990</w:t>
            </w:r>
          </w:p>
        </w:tc>
        <w:tc>
          <w:tcPr>
            <w:tcW w:w="1375" w:type="pct"/>
            <w:shd w:val="clear" w:color="auto" w:fill="auto"/>
          </w:tcPr>
          <w:p w14:paraId="6AC6AF73" w14:textId="77777777" w:rsidR="007266A4" w:rsidRPr="00C35F9A" w:rsidRDefault="007266A4"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bCs/>
                <w:lang w:val="fr-CH"/>
              </w:rPr>
            </w:pPr>
            <w:r w:rsidRPr="00C35F9A">
              <w:t>12 de febrero de 1992</w:t>
            </w:r>
          </w:p>
        </w:tc>
      </w:tr>
      <w:tr w:rsidR="007266A4" w:rsidRPr="007266A4" w14:paraId="6D57A243" w14:textId="77777777" w:rsidTr="007266A4">
        <w:trPr>
          <w:trHeight w:val="240"/>
        </w:trPr>
        <w:tc>
          <w:tcPr>
            <w:cnfStyle w:val="001000000000" w:firstRow="0" w:lastRow="0" w:firstColumn="1" w:lastColumn="0" w:oddVBand="0" w:evenVBand="0" w:oddHBand="0" w:evenHBand="0" w:firstRowFirstColumn="0" w:firstRowLastColumn="0" w:lastRowFirstColumn="0" w:lastRowLastColumn="0"/>
            <w:tcW w:w="2251" w:type="pct"/>
            <w:shd w:val="clear" w:color="auto" w:fill="auto"/>
          </w:tcPr>
          <w:p w14:paraId="058D22AE" w14:textId="77777777" w:rsidR="007266A4" w:rsidRPr="00C35F9A" w:rsidRDefault="007266A4" w:rsidP="007266A4">
            <w:pPr>
              <w:pStyle w:val="SingleTxtG"/>
              <w:tabs>
                <w:tab w:val="clear" w:pos="1701"/>
                <w:tab w:val="clear" w:pos="2268"/>
                <w:tab w:val="clear" w:pos="2835"/>
              </w:tabs>
              <w:spacing w:before="40"/>
              <w:ind w:left="0" w:right="0"/>
              <w:jc w:val="left"/>
              <w:rPr>
                <w:b w:val="0"/>
              </w:rPr>
            </w:pPr>
            <w:r w:rsidRPr="00C35F9A">
              <w:rPr>
                <w:b w:val="0"/>
              </w:rPr>
              <w:t>Convención Internacional para la Protección de Todas las Personas contra las Desapariciones Forzadas</w:t>
            </w:r>
          </w:p>
        </w:tc>
        <w:tc>
          <w:tcPr>
            <w:tcW w:w="1375" w:type="pct"/>
            <w:shd w:val="clear" w:color="auto" w:fill="auto"/>
          </w:tcPr>
          <w:p w14:paraId="24D5B9C2" w14:textId="77777777" w:rsidR="007266A4" w:rsidRPr="00C35F9A" w:rsidRDefault="007266A4"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bCs/>
                <w:lang w:val="fr-CH"/>
              </w:rPr>
            </w:pPr>
            <w:r w:rsidRPr="00C35F9A">
              <w:t>6 de febrero de 2007</w:t>
            </w:r>
          </w:p>
        </w:tc>
        <w:tc>
          <w:tcPr>
            <w:tcW w:w="1375" w:type="pct"/>
            <w:shd w:val="clear" w:color="auto" w:fill="auto"/>
          </w:tcPr>
          <w:p w14:paraId="364417F3" w14:textId="77777777" w:rsidR="007266A4" w:rsidRPr="00C35F9A" w:rsidRDefault="007266A4"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bCs/>
                <w:lang w:val="fr-CH"/>
              </w:rPr>
            </w:pPr>
            <w:r w:rsidRPr="00C35F9A">
              <w:t>1 de abril de 2022</w:t>
            </w:r>
          </w:p>
        </w:tc>
      </w:tr>
      <w:tr w:rsidR="007266A4" w:rsidRPr="007266A4" w14:paraId="157F45DA" w14:textId="77777777" w:rsidTr="007266A4">
        <w:trPr>
          <w:trHeight w:val="240"/>
        </w:trPr>
        <w:tc>
          <w:tcPr>
            <w:cnfStyle w:val="001000000000" w:firstRow="0" w:lastRow="0" w:firstColumn="1" w:lastColumn="0" w:oddVBand="0" w:evenVBand="0" w:oddHBand="0" w:evenHBand="0" w:firstRowFirstColumn="0" w:firstRowLastColumn="0" w:lastRowFirstColumn="0" w:lastRowLastColumn="0"/>
            <w:tcW w:w="2251" w:type="pct"/>
            <w:shd w:val="clear" w:color="auto" w:fill="auto"/>
          </w:tcPr>
          <w:p w14:paraId="55F8CE23" w14:textId="77777777" w:rsidR="007266A4" w:rsidRPr="00C35F9A" w:rsidRDefault="007266A4" w:rsidP="007266A4">
            <w:pPr>
              <w:pStyle w:val="SingleTxtG"/>
              <w:tabs>
                <w:tab w:val="clear" w:pos="1701"/>
                <w:tab w:val="clear" w:pos="2268"/>
                <w:tab w:val="clear" w:pos="2835"/>
              </w:tabs>
              <w:spacing w:before="40"/>
              <w:ind w:left="0" w:right="0"/>
              <w:jc w:val="left"/>
              <w:rPr>
                <w:b w:val="0"/>
              </w:rPr>
            </w:pPr>
            <w:r w:rsidRPr="00C35F9A">
              <w:rPr>
                <w:b w:val="0"/>
              </w:rPr>
              <w:t>Convención sobre la Eliminación de Todas las Formas de Discriminación contra la Mujer</w:t>
            </w:r>
          </w:p>
        </w:tc>
        <w:tc>
          <w:tcPr>
            <w:tcW w:w="1375" w:type="pct"/>
            <w:shd w:val="clear" w:color="auto" w:fill="auto"/>
          </w:tcPr>
          <w:p w14:paraId="0571EFB5" w14:textId="77777777" w:rsidR="007266A4" w:rsidRPr="00C35F9A" w:rsidRDefault="007266A4"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bCs/>
                <w:lang w:val="fr-CH"/>
              </w:rPr>
            </w:pPr>
            <w:r w:rsidRPr="00C35F9A">
              <w:t>17 de julio de 1980</w:t>
            </w:r>
          </w:p>
        </w:tc>
        <w:tc>
          <w:tcPr>
            <w:tcW w:w="1375" w:type="pct"/>
            <w:shd w:val="clear" w:color="auto" w:fill="auto"/>
          </w:tcPr>
          <w:p w14:paraId="7F059DAF" w14:textId="77777777" w:rsidR="007266A4" w:rsidRPr="00C35F9A" w:rsidRDefault="007266A4"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bCs/>
                <w:lang w:val="fr-CH"/>
              </w:rPr>
            </w:pPr>
            <w:r w:rsidRPr="00C35F9A">
              <w:t>2 de febrero de 1989</w:t>
            </w:r>
          </w:p>
        </w:tc>
      </w:tr>
      <w:tr w:rsidR="007266A4" w:rsidRPr="007266A4" w14:paraId="3BD9A266" w14:textId="77777777" w:rsidTr="007266A4">
        <w:trPr>
          <w:trHeight w:val="240"/>
        </w:trPr>
        <w:tc>
          <w:tcPr>
            <w:cnfStyle w:val="001000000000" w:firstRow="0" w:lastRow="0" w:firstColumn="1" w:lastColumn="0" w:oddVBand="0" w:evenVBand="0" w:oddHBand="0" w:evenHBand="0" w:firstRowFirstColumn="0" w:firstRowLastColumn="0" w:lastRowFirstColumn="0" w:lastRowLastColumn="0"/>
            <w:tcW w:w="2251" w:type="pct"/>
            <w:shd w:val="clear" w:color="auto" w:fill="auto"/>
          </w:tcPr>
          <w:p w14:paraId="4EA778A9" w14:textId="77777777" w:rsidR="007266A4" w:rsidRPr="00C35F9A" w:rsidRDefault="007266A4" w:rsidP="007266A4">
            <w:pPr>
              <w:pStyle w:val="SingleTxtG"/>
              <w:tabs>
                <w:tab w:val="clear" w:pos="1701"/>
                <w:tab w:val="clear" w:pos="2268"/>
                <w:tab w:val="clear" w:pos="2835"/>
              </w:tabs>
              <w:spacing w:before="40"/>
              <w:ind w:left="0" w:right="0"/>
              <w:jc w:val="left"/>
              <w:rPr>
                <w:b w:val="0"/>
              </w:rPr>
            </w:pPr>
            <w:r w:rsidRPr="00C35F9A">
              <w:rPr>
                <w:b w:val="0"/>
              </w:rPr>
              <w:t>Convención Internacional sobre la Eliminación de Todas las Formas de Discriminación Racial</w:t>
            </w:r>
          </w:p>
        </w:tc>
        <w:tc>
          <w:tcPr>
            <w:tcW w:w="1375" w:type="pct"/>
            <w:shd w:val="clear" w:color="auto" w:fill="auto"/>
          </w:tcPr>
          <w:p w14:paraId="1312D9CE" w14:textId="77777777" w:rsidR="007266A4" w:rsidRPr="00C35F9A" w:rsidRDefault="007266A4"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bCs/>
                <w:lang w:val="fr-CH"/>
              </w:rPr>
            </w:pPr>
            <w:r w:rsidRPr="00C35F9A">
              <w:t>12 de diciembre de 1967</w:t>
            </w:r>
          </w:p>
        </w:tc>
        <w:tc>
          <w:tcPr>
            <w:tcW w:w="1375" w:type="pct"/>
            <w:shd w:val="clear" w:color="auto" w:fill="auto"/>
          </w:tcPr>
          <w:p w14:paraId="553A624A" w14:textId="77777777" w:rsidR="007266A4" w:rsidRPr="00C35F9A" w:rsidRDefault="007266A4"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bCs/>
                <w:lang w:val="fr-CH"/>
              </w:rPr>
            </w:pPr>
            <w:r w:rsidRPr="00C35F9A">
              <w:t>1 de mayo de 1978</w:t>
            </w:r>
          </w:p>
        </w:tc>
      </w:tr>
      <w:tr w:rsidR="007266A4" w:rsidRPr="007266A4" w14:paraId="2899D4B6" w14:textId="77777777" w:rsidTr="007266A4">
        <w:trPr>
          <w:trHeight w:val="240"/>
        </w:trPr>
        <w:tc>
          <w:tcPr>
            <w:cnfStyle w:val="001000000000" w:firstRow="0" w:lastRow="0" w:firstColumn="1" w:lastColumn="0" w:oddVBand="0" w:evenVBand="0" w:oddHBand="0" w:evenHBand="0" w:firstRowFirstColumn="0" w:firstRowLastColumn="0" w:lastRowFirstColumn="0" w:lastRowLastColumn="0"/>
            <w:tcW w:w="2251" w:type="pct"/>
            <w:shd w:val="clear" w:color="auto" w:fill="auto"/>
          </w:tcPr>
          <w:p w14:paraId="27380404" w14:textId="77777777" w:rsidR="007266A4" w:rsidRPr="00C35F9A" w:rsidRDefault="007266A4" w:rsidP="007266A4">
            <w:pPr>
              <w:pStyle w:val="SingleTxtG"/>
              <w:tabs>
                <w:tab w:val="clear" w:pos="1701"/>
                <w:tab w:val="clear" w:pos="2268"/>
                <w:tab w:val="clear" w:pos="2835"/>
              </w:tabs>
              <w:spacing w:before="40"/>
              <w:ind w:left="0" w:right="0"/>
              <w:jc w:val="left"/>
              <w:rPr>
                <w:b w:val="0"/>
              </w:rPr>
            </w:pPr>
            <w:r w:rsidRPr="00C35F9A">
              <w:rPr>
                <w:b w:val="0"/>
              </w:rPr>
              <w:t>Pacto Internacional de Derechos Económicos, Sociales y Culturales</w:t>
            </w:r>
          </w:p>
        </w:tc>
        <w:tc>
          <w:tcPr>
            <w:tcW w:w="1375" w:type="pct"/>
            <w:shd w:val="clear" w:color="auto" w:fill="auto"/>
          </w:tcPr>
          <w:p w14:paraId="0A7B794B" w14:textId="77777777" w:rsidR="007266A4" w:rsidRPr="00C35F9A" w:rsidRDefault="007266A4"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bCs/>
                <w:lang w:val="fr-CH"/>
              </w:rPr>
            </w:pPr>
            <w:r w:rsidRPr="00C35F9A">
              <w:t>26 de noviembre de 1974</w:t>
            </w:r>
          </w:p>
        </w:tc>
        <w:tc>
          <w:tcPr>
            <w:tcW w:w="1375" w:type="pct"/>
            <w:shd w:val="clear" w:color="auto" w:fill="auto"/>
          </w:tcPr>
          <w:p w14:paraId="3DE8D756" w14:textId="77777777" w:rsidR="007266A4" w:rsidRPr="00C35F9A" w:rsidRDefault="007266A4"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bCs/>
                <w:lang w:val="fr-CH"/>
              </w:rPr>
            </w:pPr>
            <w:r w:rsidRPr="00C35F9A">
              <w:t>18 de agosto de 1983</w:t>
            </w:r>
          </w:p>
        </w:tc>
      </w:tr>
      <w:tr w:rsidR="007266A4" w:rsidRPr="007266A4" w14:paraId="67C4A9A7" w14:textId="77777777" w:rsidTr="007266A4">
        <w:trPr>
          <w:trHeight w:val="240"/>
        </w:trPr>
        <w:tc>
          <w:tcPr>
            <w:cnfStyle w:val="001000000000" w:firstRow="0" w:lastRow="0" w:firstColumn="1" w:lastColumn="0" w:oddVBand="0" w:evenVBand="0" w:oddHBand="0" w:evenHBand="0" w:firstRowFirstColumn="0" w:firstRowLastColumn="0" w:lastRowFirstColumn="0" w:lastRowLastColumn="0"/>
            <w:tcW w:w="2251" w:type="pct"/>
            <w:shd w:val="clear" w:color="auto" w:fill="auto"/>
          </w:tcPr>
          <w:p w14:paraId="3082151F" w14:textId="77777777" w:rsidR="007266A4" w:rsidRPr="00C35F9A" w:rsidRDefault="007266A4" w:rsidP="007266A4">
            <w:pPr>
              <w:pStyle w:val="SingleTxtG"/>
              <w:tabs>
                <w:tab w:val="clear" w:pos="1701"/>
                <w:tab w:val="clear" w:pos="2268"/>
                <w:tab w:val="clear" w:pos="2835"/>
              </w:tabs>
              <w:spacing w:before="40"/>
              <w:ind w:left="0" w:right="0"/>
              <w:jc w:val="left"/>
              <w:rPr>
                <w:b w:val="0"/>
              </w:rPr>
            </w:pPr>
            <w:r w:rsidRPr="00C35F9A">
              <w:rPr>
                <w:b w:val="0"/>
              </w:rPr>
              <w:t>Convención Internacional sobre la Protección de los Derechos de Todos los Trabajadores Migratorios y de Sus Familiares</w:t>
            </w:r>
          </w:p>
        </w:tc>
        <w:tc>
          <w:tcPr>
            <w:tcW w:w="1375" w:type="pct"/>
            <w:shd w:val="clear" w:color="auto" w:fill="auto"/>
          </w:tcPr>
          <w:p w14:paraId="52E3C2E3" w14:textId="77777777" w:rsidR="007266A4" w:rsidRPr="00C35F9A" w:rsidRDefault="007266A4"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bCs/>
                <w:lang w:val="fr-FR"/>
              </w:rPr>
            </w:pPr>
            <w:r w:rsidRPr="00C35F9A">
              <w:rPr>
                <w:bCs/>
              </w:rPr>
              <w:t> </w:t>
            </w:r>
            <w:r w:rsidRPr="00C35F9A">
              <w:rPr>
                <w:bCs/>
                <w:lang w:val="fr-FR"/>
              </w:rPr>
              <w:t>-</w:t>
            </w:r>
          </w:p>
        </w:tc>
        <w:tc>
          <w:tcPr>
            <w:tcW w:w="1375" w:type="pct"/>
            <w:shd w:val="clear" w:color="auto" w:fill="auto"/>
          </w:tcPr>
          <w:p w14:paraId="06B84F3E" w14:textId="77777777" w:rsidR="007266A4" w:rsidRPr="00C35F9A" w:rsidRDefault="007266A4"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bCs/>
                <w:lang w:val="fr-FR"/>
              </w:rPr>
            </w:pPr>
            <w:r w:rsidRPr="00C35F9A">
              <w:rPr>
                <w:bCs/>
                <w:lang w:val="fr-FR"/>
              </w:rPr>
              <w:t> -</w:t>
            </w:r>
          </w:p>
        </w:tc>
      </w:tr>
      <w:tr w:rsidR="007266A4" w:rsidRPr="007266A4" w14:paraId="65909F10" w14:textId="77777777" w:rsidTr="007266A4">
        <w:trPr>
          <w:trHeight w:val="240"/>
        </w:trPr>
        <w:tc>
          <w:tcPr>
            <w:cnfStyle w:val="001000000000" w:firstRow="0" w:lastRow="0" w:firstColumn="1" w:lastColumn="0" w:oddVBand="0" w:evenVBand="0" w:oddHBand="0" w:evenHBand="0" w:firstRowFirstColumn="0" w:firstRowLastColumn="0" w:lastRowFirstColumn="0" w:lastRowLastColumn="0"/>
            <w:tcW w:w="2251" w:type="pct"/>
            <w:shd w:val="clear" w:color="auto" w:fill="auto"/>
          </w:tcPr>
          <w:p w14:paraId="7EAD6B58" w14:textId="77777777" w:rsidR="007266A4" w:rsidRPr="00C35F9A" w:rsidRDefault="007266A4" w:rsidP="007266A4">
            <w:pPr>
              <w:pStyle w:val="SingleTxtG"/>
              <w:tabs>
                <w:tab w:val="clear" w:pos="1701"/>
                <w:tab w:val="clear" w:pos="2268"/>
                <w:tab w:val="clear" w:pos="2835"/>
              </w:tabs>
              <w:spacing w:before="40"/>
              <w:ind w:left="0" w:right="0"/>
              <w:jc w:val="left"/>
              <w:rPr>
                <w:b w:val="0"/>
              </w:rPr>
            </w:pPr>
            <w:r w:rsidRPr="00C35F9A">
              <w:rPr>
                <w:b w:val="0"/>
              </w:rPr>
              <w:t>Convención sobre los Derechos del Niño</w:t>
            </w:r>
          </w:p>
        </w:tc>
        <w:tc>
          <w:tcPr>
            <w:tcW w:w="1375" w:type="pct"/>
            <w:shd w:val="clear" w:color="auto" w:fill="auto"/>
          </w:tcPr>
          <w:p w14:paraId="2715FCCE" w14:textId="77777777" w:rsidR="007266A4" w:rsidRPr="00C35F9A" w:rsidRDefault="007266A4"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bCs/>
                <w:lang w:val="fr-CH"/>
              </w:rPr>
            </w:pPr>
            <w:r w:rsidRPr="00C35F9A">
              <w:t>21 de marzo de 1990</w:t>
            </w:r>
          </w:p>
        </w:tc>
        <w:tc>
          <w:tcPr>
            <w:tcW w:w="1375" w:type="pct"/>
            <w:shd w:val="clear" w:color="auto" w:fill="auto"/>
          </w:tcPr>
          <w:p w14:paraId="11903D69" w14:textId="77777777" w:rsidR="007266A4" w:rsidRPr="00C35F9A" w:rsidRDefault="007266A4"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bCs/>
                <w:lang w:val="fr-CH"/>
              </w:rPr>
            </w:pPr>
            <w:r w:rsidRPr="00C35F9A">
              <w:t>7 de marzo de 1994</w:t>
            </w:r>
          </w:p>
        </w:tc>
      </w:tr>
      <w:tr w:rsidR="007266A4" w:rsidRPr="007266A4" w14:paraId="7000E80C" w14:textId="77777777" w:rsidTr="007266A4">
        <w:trPr>
          <w:trHeight w:val="240"/>
        </w:trPr>
        <w:tc>
          <w:tcPr>
            <w:cnfStyle w:val="001000000000" w:firstRow="0" w:lastRow="0" w:firstColumn="1" w:lastColumn="0" w:oddVBand="0" w:evenVBand="0" w:oddHBand="0" w:evenHBand="0" w:firstRowFirstColumn="0" w:firstRowLastColumn="0" w:lastRowFirstColumn="0" w:lastRowLastColumn="0"/>
            <w:tcW w:w="2251" w:type="pct"/>
            <w:shd w:val="clear" w:color="auto" w:fill="auto"/>
          </w:tcPr>
          <w:p w14:paraId="7833124F" w14:textId="77777777" w:rsidR="007266A4" w:rsidRPr="00C35F9A" w:rsidRDefault="007266A4" w:rsidP="007266A4">
            <w:pPr>
              <w:pStyle w:val="SingleTxtG"/>
              <w:tabs>
                <w:tab w:val="clear" w:pos="1701"/>
                <w:tab w:val="clear" w:pos="2268"/>
                <w:tab w:val="clear" w:pos="2835"/>
              </w:tabs>
              <w:spacing w:before="40"/>
              <w:ind w:left="0" w:right="0"/>
              <w:jc w:val="left"/>
              <w:rPr>
                <w:b w:val="0"/>
              </w:rPr>
            </w:pPr>
            <w:r w:rsidRPr="00C35F9A">
              <w:rPr>
                <w:b w:val="0"/>
              </w:rPr>
              <w:t>Protocolo Facultativo de la Convención sobre los Derechos del Niño relativo a la participación de niños en los conflictos armados</w:t>
            </w:r>
          </w:p>
        </w:tc>
        <w:tc>
          <w:tcPr>
            <w:tcW w:w="1375" w:type="pct"/>
            <w:shd w:val="clear" w:color="auto" w:fill="auto"/>
          </w:tcPr>
          <w:p w14:paraId="23EC6038" w14:textId="77777777" w:rsidR="007266A4" w:rsidRPr="00C35F9A" w:rsidRDefault="007266A4"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bCs/>
                <w:lang w:val="fr-CH"/>
              </w:rPr>
            </w:pPr>
            <w:r w:rsidRPr="00C35F9A">
              <w:t>8 de septiembre de 2000</w:t>
            </w:r>
          </w:p>
        </w:tc>
        <w:tc>
          <w:tcPr>
            <w:tcW w:w="1375" w:type="pct"/>
            <w:shd w:val="clear" w:color="auto" w:fill="auto"/>
          </w:tcPr>
          <w:p w14:paraId="3E341B1C" w14:textId="77777777" w:rsidR="007266A4" w:rsidRPr="00C35F9A" w:rsidRDefault="007266A4"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bCs/>
                <w:lang w:val="fr-CH"/>
              </w:rPr>
            </w:pPr>
            <w:r w:rsidRPr="00C35F9A">
              <w:t>4 de agosto de 2004</w:t>
            </w:r>
          </w:p>
        </w:tc>
      </w:tr>
      <w:tr w:rsidR="007266A4" w:rsidRPr="007266A4" w14:paraId="71CECE64" w14:textId="77777777" w:rsidTr="007266A4">
        <w:trPr>
          <w:trHeight w:val="240"/>
        </w:trPr>
        <w:tc>
          <w:tcPr>
            <w:cnfStyle w:val="001000000000" w:firstRow="0" w:lastRow="0" w:firstColumn="1" w:lastColumn="0" w:oddVBand="0" w:evenVBand="0" w:oddHBand="0" w:evenHBand="0" w:firstRowFirstColumn="0" w:firstRowLastColumn="0" w:lastRowFirstColumn="0" w:lastRowLastColumn="0"/>
            <w:tcW w:w="2251" w:type="pct"/>
            <w:shd w:val="clear" w:color="auto" w:fill="auto"/>
          </w:tcPr>
          <w:p w14:paraId="6DD2FD42" w14:textId="77777777" w:rsidR="007266A4" w:rsidRPr="00C35F9A" w:rsidRDefault="007266A4" w:rsidP="007266A4">
            <w:pPr>
              <w:pStyle w:val="SingleTxtG"/>
              <w:tabs>
                <w:tab w:val="clear" w:pos="1701"/>
                <w:tab w:val="clear" w:pos="2268"/>
                <w:tab w:val="clear" w:pos="2835"/>
              </w:tabs>
              <w:spacing w:before="40"/>
              <w:ind w:left="0" w:right="0"/>
              <w:jc w:val="left"/>
              <w:rPr>
                <w:b w:val="0"/>
              </w:rPr>
            </w:pPr>
            <w:r w:rsidRPr="00C35F9A">
              <w:rPr>
                <w:b w:val="0"/>
              </w:rPr>
              <w:t>Protocolo Facultativo de la Convención sobre los Derechos del Niño relativo a la venta de niños, la prostitución infantil y la utilización de niños en la pornografía</w:t>
            </w:r>
          </w:p>
        </w:tc>
        <w:tc>
          <w:tcPr>
            <w:tcW w:w="1375" w:type="pct"/>
            <w:shd w:val="clear" w:color="auto" w:fill="auto"/>
          </w:tcPr>
          <w:p w14:paraId="16A35E05" w14:textId="77777777" w:rsidR="007266A4" w:rsidRPr="00C35F9A" w:rsidRDefault="007266A4"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bCs/>
                <w:lang w:val="fr-CH"/>
              </w:rPr>
            </w:pPr>
            <w:r w:rsidRPr="00C35F9A">
              <w:t>8 de septiembre de 2000</w:t>
            </w:r>
          </w:p>
        </w:tc>
        <w:tc>
          <w:tcPr>
            <w:tcW w:w="1375" w:type="pct"/>
            <w:shd w:val="clear" w:color="auto" w:fill="auto"/>
          </w:tcPr>
          <w:p w14:paraId="145A933A" w14:textId="77777777" w:rsidR="007266A4" w:rsidRPr="00C35F9A" w:rsidRDefault="007266A4"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bCs/>
                <w:lang w:val="fr-CH"/>
              </w:rPr>
            </w:pPr>
            <w:r w:rsidRPr="00C35F9A">
              <w:t>2 de septiembre de 2011</w:t>
            </w:r>
          </w:p>
        </w:tc>
      </w:tr>
      <w:tr w:rsidR="007266A4" w:rsidRPr="007266A4" w14:paraId="3B9F2422" w14:textId="77777777" w:rsidTr="007266A4">
        <w:trPr>
          <w:trHeight w:val="240"/>
        </w:trPr>
        <w:tc>
          <w:tcPr>
            <w:cnfStyle w:val="001000000000" w:firstRow="0" w:lastRow="0" w:firstColumn="1" w:lastColumn="0" w:oddVBand="0" w:evenVBand="0" w:oddHBand="0" w:evenHBand="0" w:firstRowFirstColumn="0" w:firstRowLastColumn="0" w:lastRowFirstColumn="0" w:lastRowLastColumn="0"/>
            <w:tcW w:w="2251" w:type="pct"/>
            <w:shd w:val="clear" w:color="auto" w:fill="auto"/>
            <w:hideMark/>
          </w:tcPr>
          <w:p w14:paraId="25D0C69E" w14:textId="77777777" w:rsidR="007266A4" w:rsidRPr="00C35F9A" w:rsidRDefault="007266A4" w:rsidP="007266A4">
            <w:pPr>
              <w:pStyle w:val="SingleTxtG"/>
              <w:tabs>
                <w:tab w:val="clear" w:pos="1701"/>
                <w:tab w:val="clear" w:pos="2268"/>
                <w:tab w:val="clear" w:pos="2835"/>
              </w:tabs>
              <w:spacing w:before="40"/>
              <w:ind w:left="0" w:right="0"/>
              <w:jc w:val="left"/>
              <w:rPr>
                <w:b w:val="0"/>
              </w:rPr>
            </w:pPr>
            <w:r w:rsidRPr="00C35F9A">
              <w:rPr>
                <w:b w:val="0"/>
              </w:rPr>
              <w:t>Convención sobre los Derechos de las Personas con Discapacidad</w:t>
            </w:r>
          </w:p>
        </w:tc>
        <w:tc>
          <w:tcPr>
            <w:tcW w:w="1375" w:type="pct"/>
            <w:shd w:val="clear" w:color="auto" w:fill="auto"/>
            <w:hideMark/>
          </w:tcPr>
          <w:p w14:paraId="6FF47D09" w14:textId="77777777" w:rsidR="007266A4" w:rsidRPr="00C35F9A" w:rsidRDefault="007266A4"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bCs/>
                <w:lang w:val="fr-CH"/>
              </w:rPr>
            </w:pPr>
            <w:r w:rsidRPr="00C35F9A">
              <w:t>30 de marzo de 2007</w:t>
            </w:r>
          </w:p>
        </w:tc>
        <w:tc>
          <w:tcPr>
            <w:tcW w:w="1375" w:type="pct"/>
            <w:shd w:val="clear" w:color="auto" w:fill="auto"/>
            <w:hideMark/>
          </w:tcPr>
          <w:p w14:paraId="116DC805" w14:textId="77777777" w:rsidR="007266A4" w:rsidRPr="00C35F9A" w:rsidRDefault="007266A4"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bCs/>
                <w:lang w:val="fr-CH"/>
              </w:rPr>
            </w:pPr>
            <w:r w:rsidRPr="00C35F9A">
              <w:t>26 de septiembre de 2011</w:t>
            </w:r>
          </w:p>
        </w:tc>
      </w:tr>
      <w:tr w:rsidR="007266A4" w:rsidRPr="007266A4" w14:paraId="5ED02466" w14:textId="77777777" w:rsidTr="007266A4">
        <w:trPr>
          <w:trHeight w:val="240"/>
        </w:trPr>
        <w:tc>
          <w:tcPr>
            <w:cnfStyle w:val="001000000000" w:firstRow="0" w:lastRow="0" w:firstColumn="1" w:lastColumn="0" w:oddVBand="0" w:evenVBand="0" w:oddHBand="0" w:evenHBand="0" w:firstRowFirstColumn="0" w:firstRowLastColumn="0" w:lastRowFirstColumn="0" w:lastRowLastColumn="0"/>
            <w:tcW w:w="2251" w:type="pct"/>
            <w:tcBorders>
              <w:bottom w:val="single" w:sz="12" w:space="0" w:color="auto"/>
            </w:tcBorders>
            <w:shd w:val="clear" w:color="auto" w:fill="auto"/>
          </w:tcPr>
          <w:p w14:paraId="633A0EA8" w14:textId="77777777" w:rsidR="007266A4" w:rsidRPr="00C35F9A" w:rsidRDefault="007266A4" w:rsidP="007266A4">
            <w:pPr>
              <w:pStyle w:val="SingleTxtG"/>
              <w:tabs>
                <w:tab w:val="clear" w:pos="1701"/>
                <w:tab w:val="clear" w:pos="2268"/>
                <w:tab w:val="clear" w:pos="2835"/>
              </w:tabs>
              <w:spacing w:before="40"/>
              <w:ind w:left="0" w:right="0"/>
              <w:jc w:val="left"/>
              <w:rPr>
                <w:b w:val="0"/>
              </w:rPr>
            </w:pPr>
            <w:r w:rsidRPr="00C35F9A">
              <w:rPr>
                <w:b w:val="0"/>
              </w:rPr>
              <w:t>Convención Internacional para la Protección de Todas las Personas contra las Desapariciones Forzadas</w:t>
            </w:r>
          </w:p>
        </w:tc>
        <w:tc>
          <w:tcPr>
            <w:tcW w:w="1375" w:type="pct"/>
            <w:tcBorders>
              <w:bottom w:val="single" w:sz="12" w:space="0" w:color="auto"/>
            </w:tcBorders>
            <w:shd w:val="clear" w:color="auto" w:fill="auto"/>
          </w:tcPr>
          <w:p w14:paraId="559953FE" w14:textId="77777777" w:rsidR="007266A4" w:rsidRPr="00C35F9A" w:rsidRDefault="007266A4"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bCs/>
                <w:lang w:val="fr-CH"/>
              </w:rPr>
            </w:pPr>
            <w:r w:rsidRPr="00C35F9A">
              <w:t>6 de febrero de 2007</w:t>
            </w:r>
          </w:p>
        </w:tc>
        <w:tc>
          <w:tcPr>
            <w:tcW w:w="1375" w:type="pct"/>
            <w:tcBorders>
              <w:bottom w:val="single" w:sz="12" w:space="0" w:color="auto"/>
            </w:tcBorders>
            <w:shd w:val="clear" w:color="auto" w:fill="auto"/>
          </w:tcPr>
          <w:p w14:paraId="76380977" w14:textId="77777777" w:rsidR="007266A4" w:rsidRPr="00C35F9A" w:rsidRDefault="007266A4"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bCs/>
                <w:lang w:val="fr-CH"/>
              </w:rPr>
            </w:pPr>
            <w:r w:rsidRPr="00C35F9A">
              <w:t>1 de abril de 2022</w:t>
            </w:r>
          </w:p>
        </w:tc>
      </w:tr>
    </w:tbl>
    <w:p w14:paraId="721134CB" w14:textId="77777777" w:rsidR="00C35F9A" w:rsidRPr="00C35F9A" w:rsidRDefault="00C35F9A" w:rsidP="007266A4">
      <w:pPr>
        <w:pStyle w:val="H23G"/>
      </w:pPr>
      <w:bookmarkStart w:id="133" w:name="_Toc182383488"/>
      <w:r w:rsidRPr="00C35F9A">
        <w:rPr>
          <w:bCs/>
        </w:rPr>
        <w:lastRenderedPageBreak/>
        <w:tab/>
        <w:t>2.</w:t>
      </w:r>
      <w:r w:rsidRPr="00C35F9A">
        <w:tab/>
        <w:t>Aceptación por Luxemburgo de los procedimientos de denuncia individual</w:t>
      </w:r>
      <w:bookmarkEnd w:id="133"/>
    </w:p>
    <w:tbl>
      <w:tblPr>
        <w:tblStyle w:val="Tablaconcuadrcula1clara"/>
        <w:tblW w:w="8504"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3341"/>
        <w:gridCol w:w="770"/>
        <w:gridCol w:w="2196"/>
        <w:gridCol w:w="2197"/>
      </w:tblGrid>
      <w:tr w:rsidR="007266A4" w:rsidRPr="007266A4" w14:paraId="2BB101C7" w14:textId="77777777" w:rsidTr="007266A4">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1964" w:type="pct"/>
            <w:tcBorders>
              <w:top w:val="single" w:sz="4" w:space="0" w:color="auto"/>
              <w:bottom w:val="single" w:sz="12" w:space="0" w:color="auto"/>
            </w:tcBorders>
            <w:shd w:val="clear" w:color="auto" w:fill="auto"/>
            <w:vAlign w:val="bottom"/>
          </w:tcPr>
          <w:p w14:paraId="1923447D" w14:textId="77777777" w:rsidR="00C35F9A" w:rsidRPr="00C35F9A" w:rsidRDefault="00C35F9A" w:rsidP="007266A4">
            <w:pPr>
              <w:pStyle w:val="SingleTxtG"/>
              <w:tabs>
                <w:tab w:val="clear" w:pos="1701"/>
                <w:tab w:val="clear" w:pos="2268"/>
                <w:tab w:val="clear" w:pos="2835"/>
              </w:tabs>
              <w:spacing w:before="80" w:after="80" w:line="200" w:lineRule="exact"/>
              <w:ind w:left="0" w:right="0"/>
              <w:jc w:val="left"/>
              <w:rPr>
                <w:b w:val="0"/>
                <w:i/>
                <w:sz w:val="16"/>
                <w:lang w:val="fr-CH"/>
              </w:rPr>
            </w:pPr>
            <w:r w:rsidRPr="00C35F9A">
              <w:rPr>
                <w:b w:val="0"/>
                <w:i/>
                <w:iCs/>
                <w:sz w:val="16"/>
              </w:rPr>
              <w:t>Tratado</w:t>
            </w:r>
          </w:p>
        </w:tc>
        <w:tc>
          <w:tcPr>
            <w:tcW w:w="453" w:type="pct"/>
            <w:tcBorders>
              <w:top w:val="single" w:sz="4" w:space="0" w:color="auto"/>
              <w:bottom w:val="single" w:sz="12" w:space="0" w:color="auto"/>
            </w:tcBorders>
            <w:shd w:val="clear" w:color="auto" w:fill="auto"/>
            <w:vAlign w:val="bottom"/>
          </w:tcPr>
          <w:p w14:paraId="790722E2" w14:textId="77777777" w:rsidR="00C35F9A" w:rsidRPr="00C35F9A" w:rsidRDefault="00C35F9A" w:rsidP="007266A4">
            <w:pPr>
              <w:pStyle w:val="SingleTxtG"/>
              <w:tabs>
                <w:tab w:val="clear" w:pos="1701"/>
                <w:tab w:val="clear" w:pos="2268"/>
                <w:tab w:val="clear" w:pos="2835"/>
              </w:tabs>
              <w:spacing w:before="80" w:after="80" w:line="200" w:lineRule="exact"/>
              <w:ind w:left="0" w:right="0"/>
              <w:jc w:val="left"/>
              <w:cnfStyle w:val="100000000000" w:firstRow="1" w:lastRow="0" w:firstColumn="0" w:lastColumn="0" w:oddVBand="0" w:evenVBand="0" w:oddHBand="0" w:evenHBand="0" w:firstRowFirstColumn="0" w:firstRowLastColumn="0" w:lastRowFirstColumn="0" w:lastRowLastColumn="0"/>
              <w:rPr>
                <w:b w:val="0"/>
                <w:i/>
                <w:sz w:val="16"/>
                <w:lang w:val="fr-FR"/>
              </w:rPr>
            </w:pPr>
          </w:p>
        </w:tc>
        <w:tc>
          <w:tcPr>
            <w:tcW w:w="1291" w:type="pct"/>
            <w:tcBorders>
              <w:top w:val="single" w:sz="4" w:space="0" w:color="auto"/>
              <w:bottom w:val="single" w:sz="12" w:space="0" w:color="auto"/>
            </w:tcBorders>
            <w:shd w:val="clear" w:color="auto" w:fill="auto"/>
            <w:vAlign w:val="bottom"/>
          </w:tcPr>
          <w:p w14:paraId="21D23024" w14:textId="77777777" w:rsidR="00C35F9A" w:rsidRPr="00C35F9A" w:rsidRDefault="00C35F9A" w:rsidP="00392E7A">
            <w:pPr>
              <w:pStyle w:val="SingleTxtG"/>
              <w:tabs>
                <w:tab w:val="clear" w:pos="1701"/>
                <w:tab w:val="clear" w:pos="2268"/>
                <w:tab w:val="clear" w:pos="2835"/>
              </w:tabs>
              <w:spacing w:before="80" w:after="80" w:line="200" w:lineRule="exact"/>
              <w:ind w:left="57" w:right="0"/>
              <w:jc w:val="left"/>
              <w:cnfStyle w:val="100000000000" w:firstRow="1" w:lastRow="0" w:firstColumn="0" w:lastColumn="0" w:oddVBand="0" w:evenVBand="0" w:oddHBand="0" w:evenHBand="0" w:firstRowFirstColumn="0" w:firstRowLastColumn="0" w:lastRowFirstColumn="0" w:lastRowLastColumn="0"/>
              <w:rPr>
                <w:b w:val="0"/>
                <w:i/>
                <w:sz w:val="16"/>
              </w:rPr>
            </w:pPr>
            <w:r w:rsidRPr="00C35F9A">
              <w:rPr>
                <w:b w:val="0"/>
                <w:i/>
                <w:iCs/>
                <w:sz w:val="16"/>
              </w:rPr>
              <w:t>Aceptación de los procedimientos de denuncia individual</w:t>
            </w:r>
          </w:p>
        </w:tc>
        <w:tc>
          <w:tcPr>
            <w:tcW w:w="1292" w:type="pct"/>
            <w:tcBorders>
              <w:top w:val="single" w:sz="4" w:space="0" w:color="auto"/>
              <w:bottom w:val="single" w:sz="12" w:space="0" w:color="auto"/>
            </w:tcBorders>
            <w:shd w:val="clear" w:color="auto" w:fill="auto"/>
            <w:vAlign w:val="bottom"/>
          </w:tcPr>
          <w:p w14:paraId="178D8842" w14:textId="77777777" w:rsidR="00C35F9A" w:rsidRPr="00C35F9A" w:rsidRDefault="00C35F9A" w:rsidP="007266A4">
            <w:pPr>
              <w:pStyle w:val="SingleTxtG"/>
              <w:tabs>
                <w:tab w:val="clear" w:pos="1701"/>
                <w:tab w:val="clear" w:pos="2268"/>
                <w:tab w:val="clear" w:pos="2835"/>
              </w:tabs>
              <w:spacing w:before="80" w:after="80" w:line="200" w:lineRule="exact"/>
              <w:ind w:left="0" w:right="0"/>
              <w:jc w:val="left"/>
              <w:cnfStyle w:val="100000000000" w:firstRow="1" w:lastRow="0" w:firstColumn="0" w:lastColumn="0" w:oddVBand="0" w:evenVBand="0" w:oddHBand="0" w:evenHBand="0" w:firstRowFirstColumn="0" w:firstRowLastColumn="0" w:lastRowFirstColumn="0" w:lastRowLastColumn="0"/>
              <w:rPr>
                <w:b w:val="0"/>
                <w:i/>
                <w:sz w:val="16"/>
                <w:lang w:val="fr-CH"/>
              </w:rPr>
            </w:pPr>
            <w:r w:rsidRPr="00C35F9A">
              <w:rPr>
                <w:b w:val="0"/>
                <w:i/>
                <w:iCs/>
                <w:sz w:val="16"/>
              </w:rPr>
              <w:t>Fecha de aceptación</w:t>
            </w:r>
          </w:p>
        </w:tc>
      </w:tr>
      <w:tr w:rsidR="00C35F9A" w:rsidRPr="007266A4" w14:paraId="250BBD7F" w14:textId="77777777" w:rsidTr="007266A4">
        <w:trPr>
          <w:trHeight w:hRule="exact" w:val="113"/>
        </w:trPr>
        <w:tc>
          <w:tcPr>
            <w:cnfStyle w:val="001000000000" w:firstRow="0" w:lastRow="0" w:firstColumn="1" w:lastColumn="0" w:oddVBand="0" w:evenVBand="0" w:oddHBand="0" w:evenHBand="0" w:firstRowFirstColumn="0" w:firstRowLastColumn="0" w:lastRowFirstColumn="0" w:lastRowLastColumn="0"/>
            <w:tcW w:w="1964" w:type="pct"/>
            <w:tcBorders>
              <w:top w:val="single" w:sz="12" w:space="0" w:color="auto"/>
            </w:tcBorders>
            <w:shd w:val="clear" w:color="auto" w:fill="auto"/>
          </w:tcPr>
          <w:p w14:paraId="409DF2CE" w14:textId="77777777" w:rsidR="00C35F9A" w:rsidRPr="00C35F9A" w:rsidRDefault="00C35F9A" w:rsidP="007266A4">
            <w:pPr>
              <w:pStyle w:val="SingleTxtG"/>
              <w:tabs>
                <w:tab w:val="clear" w:pos="1701"/>
                <w:tab w:val="clear" w:pos="2268"/>
                <w:tab w:val="clear" w:pos="2835"/>
              </w:tabs>
              <w:spacing w:before="40"/>
              <w:ind w:left="0" w:right="0"/>
              <w:jc w:val="left"/>
              <w:rPr>
                <w:b w:val="0"/>
                <w:lang w:val="fr-FR"/>
              </w:rPr>
            </w:pPr>
          </w:p>
        </w:tc>
        <w:tc>
          <w:tcPr>
            <w:tcW w:w="453" w:type="pct"/>
            <w:tcBorders>
              <w:top w:val="single" w:sz="12" w:space="0" w:color="auto"/>
            </w:tcBorders>
            <w:shd w:val="clear" w:color="auto" w:fill="auto"/>
          </w:tcPr>
          <w:p w14:paraId="06789591" w14:textId="77777777" w:rsidR="00C35F9A" w:rsidRPr="00C35F9A" w:rsidRDefault="00C35F9A"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lang w:val="fr-FR"/>
              </w:rPr>
            </w:pPr>
          </w:p>
        </w:tc>
        <w:tc>
          <w:tcPr>
            <w:tcW w:w="1291" w:type="pct"/>
            <w:tcBorders>
              <w:top w:val="single" w:sz="12" w:space="0" w:color="auto"/>
            </w:tcBorders>
            <w:shd w:val="clear" w:color="auto" w:fill="auto"/>
          </w:tcPr>
          <w:p w14:paraId="5B0E8F26" w14:textId="77777777" w:rsidR="00C35F9A" w:rsidRPr="00C35F9A" w:rsidRDefault="00C35F9A" w:rsidP="00392E7A">
            <w:pPr>
              <w:pStyle w:val="SingleTxtG"/>
              <w:tabs>
                <w:tab w:val="clear" w:pos="1701"/>
                <w:tab w:val="clear" w:pos="2268"/>
                <w:tab w:val="clear" w:pos="2835"/>
              </w:tabs>
              <w:spacing w:before="40"/>
              <w:ind w:left="57" w:right="0"/>
              <w:jc w:val="left"/>
              <w:cnfStyle w:val="000000000000" w:firstRow="0" w:lastRow="0" w:firstColumn="0" w:lastColumn="0" w:oddVBand="0" w:evenVBand="0" w:oddHBand="0" w:evenHBand="0" w:firstRowFirstColumn="0" w:firstRowLastColumn="0" w:lastRowFirstColumn="0" w:lastRowLastColumn="0"/>
              <w:rPr>
                <w:lang w:val="fr-FR"/>
              </w:rPr>
            </w:pPr>
          </w:p>
        </w:tc>
        <w:tc>
          <w:tcPr>
            <w:tcW w:w="1292" w:type="pct"/>
            <w:tcBorders>
              <w:top w:val="single" w:sz="12" w:space="0" w:color="auto"/>
            </w:tcBorders>
            <w:shd w:val="clear" w:color="auto" w:fill="auto"/>
          </w:tcPr>
          <w:p w14:paraId="58969CD7" w14:textId="77777777" w:rsidR="00C35F9A" w:rsidRPr="00C35F9A" w:rsidRDefault="00C35F9A"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lang w:val="fr-FR"/>
              </w:rPr>
            </w:pPr>
          </w:p>
        </w:tc>
      </w:tr>
      <w:tr w:rsidR="00C35F9A" w:rsidRPr="007266A4" w14:paraId="22D4B459" w14:textId="77777777" w:rsidTr="007266A4">
        <w:trPr>
          <w:trHeight w:val="240"/>
        </w:trPr>
        <w:tc>
          <w:tcPr>
            <w:cnfStyle w:val="001000000000" w:firstRow="0" w:lastRow="0" w:firstColumn="1" w:lastColumn="0" w:oddVBand="0" w:evenVBand="0" w:oddHBand="0" w:evenHBand="0" w:firstRowFirstColumn="0" w:firstRowLastColumn="0" w:lastRowFirstColumn="0" w:lastRowLastColumn="0"/>
            <w:tcW w:w="1964" w:type="pct"/>
            <w:shd w:val="clear" w:color="auto" w:fill="auto"/>
            <w:hideMark/>
          </w:tcPr>
          <w:p w14:paraId="4E717F5C" w14:textId="77777777" w:rsidR="00C35F9A" w:rsidRPr="00C35F9A" w:rsidRDefault="00C35F9A" w:rsidP="007266A4">
            <w:pPr>
              <w:pStyle w:val="SingleTxtG"/>
              <w:tabs>
                <w:tab w:val="clear" w:pos="1701"/>
                <w:tab w:val="clear" w:pos="2268"/>
                <w:tab w:val="clear" w:pos="2835"/>
              </w:tabs>
              <w:spacing w:before="40"/>
              <w:ind w:left="0" w:right="0"/>
              <w:jc w:val="left"/>
              <w:rPr>
                <w:b w:val="0"/>
              </w:rPr>
            </w:pPr>
            <w:r w:rsidRPr="00C35F9A">
              <w:rPr>
                <w:b w:val="0"/>
              </w:rPr>
              <w:t>Procedimiento de denuncia individual en virtud de la Convención contra la Tortura</w:t>
            </w:r>
          </w:p>
        </w:tc>
        <w:tc>
          <w:tcPr>
            <w:tcW w:w="453" w:type="pct"/>
            <w:shd w:val="clear" w:color="auto" w:fill="auto"/>
            <w:hideMark/>
          </w:tcPr>
          <w:p w14:paraId="732FDE89" w14:textId="77777777" w:rsidR="00C35F9A" w:rsidRPr="00C35F9A" w:rsidRDefault="00C35F9A"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lang w:val="fr-CH"/>
              </w:rPr>
            </w:pPr>
            <w:r w:rsidRPr="00C35F9A">
              <w:t>Art. 22</w:t>
            </w:r>
          </w:p>
        </w:tc>
        <w:tc>
          <w:tcPr>
            <w:tcW w:w="1291" w:type="pct"/>
            <w:shd w:val="clear" w:color="auto" w:fill="auto"/>
            <w:hideMark/>
          </w:tcPr>
          <w:p w14:paraId="0E79201D" w14:textId="77777777" w:rsidR="00C35F9A" w:rsidRPr="00C35F9A" w:rsidRDefault="00C35F9A" w:rsidP="00392E7A">
            <w:pPr>
              <w:pStyle w:val="SingleTxtG"/>
              <w:tabs>
                <w:tab w:val="clear" w:pos="1701"/>
                <w:tab w:val="clear" w:pos="2268"/>
                <w:tab w:val="clear" w:pos="2835"/>
              </w:tabs>
              <w:spacing w:before="40"/>
              <w:ind w:left="57" w:right="0"/>
              <w:jc w:val="left"/>
              <w:cnfStyle w:val="000000000000" w:firstRow="0" w:lastRow="0" w:firstColumn="0" w:lastColumn="0" w:oddVBand="0" w:evenVBand="0" w:oddHBand="0" w:evenHBand="0" w:firstRowFirstColumn="0" w:firstRowLastColumn="0" w:lastRowFirstColumn="0" w:lastRowLastColumn="0"/>
              <w:rPr>
                <w:lang w:val="fr-CH"/>
              </w:rPr>
            </w:pPr>
            <w:r w:rsidRPr="00C35F9A">
              <w:t>Sí</w:t>
            </w:r>
          </w:p>
        </w:tc>
        <w:tc>
          <w:tcPr>
            <w:tcW w:w="1292" w:type="pct"/>
            <w:shd w:val="clear" w:color="auto" w:fill="auto"/>
            <w:hideMark/>
          </w:tcPr>
          <w:p w14:paraId="57D1B334" w14:textId="77777777" w:rsidR="00C35F9A" w:rsidRPr="00C35F9A" w:rsidRDefault="00C35F9A"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lang w:val="fr-CH"/>
              </w:rPr>
            </w:pPr>
            <w:r w:rsidRPr="00C35F9A">
              <w:t>29 de septiembre de 1987</w:t>
            </w:r>
          </w:p>
        </w:tc>
      </w:tr>
      <w:tr w:rsidR="00C35F9A" w:rsidRPr="007266A4" w14:paraId="04666A73" w14:textId="77777777" w:rsidTr="007266A4">
        <w:trPr>
          <w:trHeight w:val="240"/>
        </w:trPr>
        <w:tc>
          <w:tcPr>
            <w:cnfStyle w:val="001000000000" w:firstRow="0" w:lastRow="0" w:firstColumn="1" w:lastColumn="0" w:oddVBand="0" w:evenVBand="0" w:oddHBand="0" w:evenHBand="0" w:firstRowFirstColumn="0" w:firstRowLastColumn="0" w:lastRowFirstColumn="0" w:lastRowLastColumn="0"/>
            <w:tcW w:w="1964" w:type="pct"/>
            <w:shd w:val="clear" w:color="auto" w:fill="auto"/>
            <w:hideMark/>
          </w:tcPr>
          <w:p w14:paraId="551787BB" w14:textId="5BD038B3" w:rsidR="00C35F9A" w:rsidRPr="00C35F9A" w:rsidRDefault="00C35F9A" w:rsidP="007266A4">
            <w:pPr>
              <w:pStyle w:val="SingleTxtG"/>
              <w:tabs>
                <w:tab w:val="clear" w:pos="1701"/>
                <w:tab w:val="clear" w:pos="2268"/>
                <w:tab w:val="clear" w:pos="2835"/>
              </w:tabs>
              <w:spacing w:before="40"/>
              <w:ind w:left="0" w:right="0"/>
              <w:jc w:val="left"/>
              <w:rPr>
                <w:b w:val="0"/>
              </w:rPr>
            </w:pPr>
            <w:r w:rsidRPr="00C35F9A">
              <w:rPr>
                <w:b w:val="0"/>
              </w:rPr>
              <w:t>Protocolo Facultativo del Pacto Internacional de Derechos Civiles y</w:t>
            </w:r>
            <w:r w:rsidR="00523677">
              <w:rPr>
                <w:b w:val="0"/>
              </w:rPr>
              <w:t> </w:t>
            </w:r>
            <w:r w:rsidRPr="00C35F9A">
              <w:rPr>
                <w:b w:val="0"/>
              </w:rPr>
              <w:t>Políticos</w:t>
            </w:r>
          </w:p>
        </w:tc>
        <w:tc>
          <w:tcPr>
            <w:tcW w:w="453" w:type="pct"/>
            <w:shd w:val="clear" w:color="auto" w:fill="auto"/>
            <w:hideMark/>
          </w:tcPr>
          <w:p w14:paraId="02BF0321" w14:textId="77777777" w:rsidR="00C35F9A" w:rsidRPr="00C35F9A" w:rsidRDefault="00C35F9A"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pPr>
          </w:p>
        </w:tc>
        <w:tc>
          <w:tcPr>
            <w:tcW w:w="1291" w:type="pct"/>
            <w:shd w:val="clear" w:color="auto" w:fill="auto"/>
            <w:hideMark/>
          </w:tcPr>
          <w:p w14:paraId="74E7B591" w14:textId="77777777" w:rsidR="00C35F9A" w:rsidRPr="00C35F9A" w:rsidRDefault="00C35F9A" w:rsidP="00392E7A">
            <w:pPr>
              <w:pStyle w:val="SingleTxtG"/>
              <w:tabs>
                <w:tab w:val="clear" w:pos="1701"/>
                <w:tab w:val="clear" w:pos="2268"/>
                <w:tab w:val="clear" w:pos="2835"/>
              </w:tabs>
              <w:spacing w:before="40"/>
              <w:ind w:left="57" w:right="0"/>
              <w:jc w:val="left"/>
              <w:cnfStyle w:val="000000000000" w:firstRow="0" w:lastRow="0" w:firstColumn="0" w:lastColumn="0" w:oddVBand="0" w:evenVBand="0" w:oddHBand="0" w:evenHBand="0" w:firstRowFirstColumn="0" w:firstRowLastColumn="0" w:lastRowFirstColumn="0" w:lastRowLastColumn="0"/>
              <w:rPr>
                <w:lang w:val="fr-CH"/>
              </w:rPr>
            </w:pPr>
            <w:r w:rsidRPr="00C35F9A">
              <w:t>Sí</w:t>
            </w:r>
          </w:p>
        </w:tc>
        <w:tc>
          <w:tcPr>
            <w:tcW w:w="1292" w:type="pct"/>
            <w:shd w:val="clear" w:color="auto" w:fill="auto"/>
            <w:hideMark/>
          </w:tcPr>
          <w:p w14:paraId="782D7ECD" w14:textId="77777777" w:rsidR="00C35F9A" w:rsidRPr="00C35F9A" w:rsidRDefault="00C35F9A"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lang w:val="fr-CH"/>
              </w:rPr>
            </w:pPr>
            <w:r w:rsidRPr="00C35F9A">
              <w:t>18 de agosto de 1983</w:t>
            </w:r>
          </w:p>
        </w:tc>
      </w:tr>
      <w:tr w:rsidR="00C35F9A" w:rsidRPr="007266A4" w14:paraId="66A28DF1" w14:textId="77777777" w:rsidTr="007266A4">
        <w:trPr>
          <w:trHeight w:val="240"/>
        </w:trPr>
        <w:tc>
          <w:tcPr>
            <w:cnfStyle w:val="001000000000" w:firstRow="0" w:lastRow="0" w:firstColumn="1" w:lastColumn="0" w:oddVBand="0" w:evenVBand="0" w:oddHBand="0" w:evenHBand="0" w:firstRowFirstColumn="0" w:firstRowLastColumn="0" w:lastRowFirstColumn="0" w:lastRowLastColumn="0"/>
            <w:tcW w:w="1964" w:type="pct"/>
            <w:shd w:val="clear" w:color="auto" w:fill="auto"/>
            <w:hideMark/>
          </w:tcPr>
          <w:p w14:paraId="680E6783" w14:textId="77777777" w:rsidR="00C35F9A" w:rsidRPr="00C35F9A" w:rsidRDefault="00C35F9A" w:rsidP="007266A4">
            <w:pPr>
              <w:pStyle w:val="SingleTxtG"/>
              <w:tabs>
                <w:tab w:val="clear" w:pos="1701"/>
                <w:tab w:val="clear" w:pos="2268"/>
                <w:tab w:val="clear" w:pos="2835"/>
              </w:tabs>
              <w:spacing w:before="40"/>
              <w:ind w:left="0" w:right="0"/>
              <w:jc w:val="left"/>
              <w:rPr>
                <w:b w:val="0"/>
              </w:rPr>
            </w:pPr>
            <w:r w:rsidRPr="00C35F9A">
              <w:rPr>
                <w:b w:val="0"/>
              </w:rPr>
              <w:t>Procedimiento de denuncia individual en virtud de la Convención Internacional para la Protección de Todas las Personas contra las Desapariciones Forzadas</w:t>
            </w:r>
          </w:p>
        </w:tc>
        <w:tc>
          <w:tcPr>
            <w:tcW w:w="453" w:type="pct"/>
            <w:shd w:val="clear" w:color="auto" w:fill="auto"/>
            <w:hideMark/>
          </w:tcPr>
          <w:p w14:paraId="0BA5ED1A" w14:textId="77777777" w:rsidR="00C35F9A" w:rsidRPr="00C35F9A" w:rsidRDefault="00C35F9A"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lang w:val="fr-CH"/>
              </w:rPr>
            </w:pPr>
            <w:r w:rsidRPr="00C35F9A">
              <w:t>Art. 31</w:t>
            </w:r>
          </w:p>
        </w:tc>
        <w:tc>
          <w:tcPr>
            <w:tcW w:w="1291" w:type="pct"/>
            <w:shd w:val="clear" w:color="auto" w:fill="auto"/>
            <w:hideMark/>
          </w:tcPr>
          <w:p w14:paraId="7785B01F" w14:textId="77777777" w:rsidR="00C35F9A" w:rsidRPr="00C35F9A" w:rsidRDefault="00C35F9A" w:rsidP="00392E7A">
            <w:pPr>
              <w:pStyle w:val="SingleTxtG"/>
              <w:tabs>
                <w:tab w:val="clear" w:pos="1701"/>
                <w:tab w:val="clear" w:pos="2268"/>
                <w:tab w:val="clear" w:pos="2835"/>
              </w:tabs>
              <w:spacing w:before="40"/>
              <w:ind w:left="57" w:right="0"/>
              <w:jc w:val="left"/>
              <w:cnfStyle w:val="000000000000" w:firstRow="0" w:lastRow="0" w:firstColumn="0" w:lastColumn="0" w:oddVBand="0" w:evenVBand="0" w:oddHBand="0" w:evenHBand="0" w:firstRowFirstColumn="0" w:firstRowLastColumn="0" w:lastRowFirstColumn="0" w:lastRowLastColumn="0"/>
              <w:rPr>
                <w:lang w:val="fr-FR"/>
              </w:rPr>
            </w:pPr>
            <w:r w:rsidRPr="00C35F9A">
              <w:rPr>
                <w:lang w:val="fr-FR"/>
              </w:rPr>
              <w:t>-</w:t>
            </w:r>
          </w:p>
        </w:tc>
        <w:tc>
          <w:tcPr>
            <w:tcW w:w="1292" w:type="pct"/>
            <w:shd w:val="clear" w:color="auto" w:fill="auto"/>
            <w:hideMark/>
          </w:tcPr>
          <w:p w14:paraId="5EC27F82" w14:textId="77777777" w:rsidR="00C35F9A" w:rsidRPr="00C35F9A" w:rsidRDefault="00C35F9A"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lang w:val="fr-FR"/>
              </w:rPr>
            </w:pPr>
            <w:r w:rsidRPr="00C35F9A">
              <w:rPr>
                <w:lang w:val="fr-FR"/>
              </w:rPr>
              <w:t> -</w:t>
            </w:r>
          </w:p>
        </w:tc>
      </w:tr>
      <w:tr w:rsidR="00C35F9A" w:rsidRPr="007266A4" w14:paraId="3323E96D" w14:textId="77777777" w:rsidTr="007266A4">
        <w:trPr>
          <w:trHeight w:val="240"/>
        </w:trPr>
        <w:tc>
          <w:tcPr>
            <w:cnfStyle w:val="001000000000" w:firstRow="0" w:lastRow="0" w:firstColumn="1" w:lastColumn="0" w:oddVBand="0" w:evenVBand="0" w:oddHBand="0" w:evenHBand="0" w:firstRowFirstColumn="0" w:firstRowLastColumn="0" w:lastRowFirstColumn="0" w:lastRowLastColumn="0"/>
            <w:tcW w:w="1964" w:type="pct"/>
            <w:shd w:val="clear" w:color="auto" w:fill="auto"/>
            <w:hideMark/>
          </w:tcPr>
          <w:p w14:paraId="052C5017" w14:textId="7515DD41" w:rsidR="00C35F9A" w:rsidRPr="00C35F9A" w:rsidRDefault="00C35F9A" w:rsidP="007266A4">
            <w:pPr>
              <w:pStyle w:val="SingleTxtG"/>
              <w:tabs>
                <w:tab w:val="clear" w:pos="1701"/>
                <w:tab w:val="clear" w:pos="2268"/>
                <w:tab w:val="clear" w:pos="2835"/>
              </w:tabs>
              <w:spacing w:before="40"/>
              <w:ind w:left="0" w:right="0"/>
              <w:jc w:val="left"/>
              <w:rPr>
                <w:b w:val="0"/>
              </w:rPr>
            </w:pPr>
            <w:r w:rsidRPr="00C35F9A">
              <w:rPr>
                <w:b w:val="0"/>
              </w:rPr>
              <w:t>Protocolo Facultativo de la Convención sobre la Eliminación de Todas las Formas de Discriminación contra la</w:t>
            </w:r>
            <w:r w:rsidR="00523677">
              <w:rPr>
                <w:b w:val="0"/>
              </w:rPr>
              <w:t> </w:t>
            </w:r>
            <w:r w:rsidRPr="00C35F9A">
              <w:rPr>
                <w:b w:val="0"/>
              </w:rPr>
              <w:t>Mujer</w:t>
            </w:r>
          </w:p>
        </w:tc>
        <w:tc>
          <w:tcPr>
            <w:tcW w:w="453" w:type="pct"/>
            <w:shd w:val="clear" w:color="auto" w:fill="auto"/>
            <w:hideMark/>
          </w:tcPr>
          <w:p w14:paraId="1009274C" w14:textId="77777777" w:rsidR="00C35F9A" w:rsidRPr="00C35F9A" w:rsidRDefault="00C35F9A"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pPr>
          </w:p>
        </w:tc>
        <w:tc>
          <w:tcPr>
            <w:tcW w:w="1291" w:type="pct"/>
            <w:shd w:val="clear" w:color="auto" w:fill="auto"/>
            <w:hideMark/>
          </w:tcPr>
          <w:p w14:paraId="4A355724" w14:textId="77777777" w:rsidR="00C35F9A" w:rsidRPr="00C35F9A" w:rsidRDefault="00C35F9A" w:rsidP="00392E7A">
            <w:pPr>
              <w:pStyle w:val="SingleTxtG"/>
              <w:tabs>
                <w:tab w:val="clear" w:pos="1701"/>
                <w:tab w:val="clear" w:pos="2268"/>
                <w:tab w:val="clear" w:pos="2835"/>
              </w:tabs>
              <w:spacing w:before="40"/>
              <w:ind w:left="57" w:right="0"/>
              <w:jc w:val="left"/>
              <w:cnfStyle w:val="000000000000" w:firstRow="0" w:lastRow="0" w:firstColumn="0" w:lastColumn="0" w:oddVBand="0" w:evenVBand="0" w:oddHBand="0" w:evenHBand="0" w:firstRowFirstColumn="0" w:firstRowLastColumn="0" w:lastRowFirstColumn="0" w:lastRowLastColumn="0"/>
              <w:rPr>
                <w:lang w:val="fr-CH"/>
              </w:rPr>
            </w:pPr>
            <w:r w:rsidRPr="00C35F9A">
              <w:t>Sí</w:t>
            </w:r>
          </w:p>
        </w:tc>
        <w:tc>
          <w:tcPr>
            <w:tcW w:w="1292" w:type="pct"/>
            <w:shd w:val="clear" w:color="auto" w:fill="auto"/>
            <w:hideMark/>
          </w:tcPr>
          <w:p w14:paraId="7B5CD352" w14:textId="77777777" w:rsidR="00C35F9A" w:rsidRPr="00C35F9A" w:rsidRDefault="00C35F9A"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lang w:val="fr-CH"/>
              </w:rPr>
            </w:pPr>
            <w:r w:rsidRPr="00C35F9A">
              <w:t>1 de julio de 2003</w:t>
            </w:r>
          </w:p>
        </w:tc>
      </w:tr>
      <w:tr w:rsidR="00C35F9A" w:rsidRPr="007266A4" w14:paraId="6229E157" w14:textId="77777777" w:rsidTr="007266A4">
        <w:trPr>
          <w:trHeight w:val="240"/>
        </w:trPr>
        <w:tc>
          <w:tcPr>
            <w:cnfStyle w:val="001000000000" w:firstRow="0" w:lastRow="0" w:firstColumn="1" w:lastColumn="0" w:oddVBand="0" w:evenVBand="0" w:oddHBand="0" w:evenHBand="0" w:firstRowFirstColumn="0" w:firstRowLastColumn="0" w:lastRowFirstColumn="0" w:lastRowLastColumn="0"/>
            <w:tcW w:w="1964" w:type="pct"/>
            <w:shd w:val="clear" w:color="auto" w:fill="auto"/>
            <w:hideMark/>
          </w:tcPr>
          <w:p w14:paraId="03BEBF29" w14:textId="77777777" w:rsidR="00C35F9A" w:rsidRPr="00C35F9A" w:rsidRDefault="00C35F9A" w:rsidP="007266A4">
            <w:pPr>
              <w:pStyle w:val="SingleTxtG"/>
              <w:tabs>
                <w:tab w:val="clear" w:pos="1701"/>
                <w:tab w:val="clear" w:pos="2268"/>
                <w:tab w:val="clear" w:pos="2835"/>
              </w:tabs>
              <w:spacing w:before="40"/>
              <w:ind w:left="0" w:right="0"/>
              <w:jc w:val="left"/>
              <w:rPr>
                <w:b w:val="0"/>
              </w:rPr>
            </w:pPr>
            <w:r w:rsidRPr="00C35F9A">
              <w:rPr>
                <w:b w:val="0"/>
              </w:rPr>
              <w:t>Procedimiento de denuncia individual en virtud de la Convención Internacional sobre la Eliminación de Todas las Formas de Discriminación Racial</w:t>
            </w:r>
          </w:p>
        </w:tc>
        <w:tc>
          <w:tcPr>
            <w:tcW w:w="453" w:type="pct"/>
            <w:shd w:val="clear" w:color="auto" w:fill="auto"/>
            <w:hideMark/>
          </w:tcPr>
          <w:p w14:paraId="47B84316" w14:textId="77777777" w:rsidR="00C35F9A" w:rsidRPr="00C35F9A" w:rsidRDefault="00C35F9A"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lang w:val="fr-CH"/>
              </w:rPr>
            </w:pPr>
            <w:r w:rsidRPr="00C35F9A">
              <w:t>Art. 14</w:t>
            </w:r>
          </w:p>
        </w:tc>
        <w:tc>
          <w:tcPr>
            <w:tcW w:w="1291" w:type="pct"/>
            <w:shd w:val="clear" w:color="auto" w:fill="auto"/>
            <w:hideMark/>
          </w:tcPr>
          <w:p w14:paraId="02F28FDE" w14:textId="77777777" w:rsidR="00C35F9A" w:rsidRPr="00C35F9A" w:rsidRDefault="00C35F9A" w:rsidP="00392E7A">
            <w:pPr>
              <w:pStyle w:val="SingleTxtG"/>
              <w:tabs>
                <w:tab w:val="clear" w:pos="1701"/>
                <w:tab w:val="clear" w:pos="2268"/>
                <w:tab w:val="clear" w:pos="2835"/>
              </w:tabs>
              <w:spacing w:before="40"/>
              <w:ind w:left="57" w:right="0"/>
              <w:jc w:val="left"/>
              <w:cnfStyle w:val="000000000000" w:firstRow="0" w:lastRow="0" w:firstColumn="0" w:lastColumn="0" w:oddVBand="0" w:evenVBand="0" w:oddHBand="0" w:evenHBand="0" w:firstRowFirstColumn="0" w:firstRowLastColumn="0" w:lastRowFirstColumn="0" w:lastRowLastColumn="0"/>
              <w:rPr>
                <w:lang w:val="fr-CH"/>
              </w:rPr>
            </w:pPr>
            <w:r w:rsidRPr="00C35F9A">
              <w:t>Sí</w:t>
            </w:r>
          </w:p>
        </w:tc>
        <w:tc>
          <w:tcPr>
            <w:tcW w:w="1292" w:type="pct"/>
            <w:shd w:val="clear" w:color="auto" w:fill="auto"/>
            <w:hideMark/>
          </w:tcPr>
          <w:p w14:paraId="2E85E834" w14:textId="77777777" w:rsidR="00C35F9A" w:rsidRPr="00C35F9A" w:rsidRDefault="00C35F9A"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lang w:val="fr-CH"/>
              </w:rPr>
            </w:pPr>
            <w:r w:rsidRPr="00C35F9A">
              <w:t>22 de julio de 1996</w:t>
            </w:r>
          </w:p>
        </w:tc>
      </w:tr>
      <w:tr w:rsidR="00C35F9A" w:rsidRPr="007266A4" w14:paraId="6049FEA0" w14:textId="77777777" w:rsidTr="007266A4">
        <w:trPr>
          <w:trHeight w:val="240"/>
        </w:trPr>
        <w:tc>
          <w:tcPr>
            <w:cnfStyle w:val="001000000000" w:firstRow="0" w:lastRow="0" w:firstColumn="1" w:lastColumn="0" w:oddVBand="0" w:evenVBand="0" w:oddHBand="0" w:evenHBand="0" w:firstRowFirstColumn="0" w:firstRowLastColumn="0" w:lastRowFirstColumn="0" w:lastRowLastColumn="0"/>
            <w:tcW w:w="1964" w:type="pct"/>
            <w:shd w:val="clear" w:color="auto" w:fill="auto"/>
            <w:hideMark/>
          </w:tcPr>
          <w:p w14:paraId="7BB6BE43" w14:textId="77777777" w:rsidR="00C35F9A" w:rsidRPr="00C35F9A" w:rsidRDefault="00C35F9A" w:rsidP="007266A4">
            <w:pPr>
              <w:pStyle w:val="SingleTxtG"/>
              <w:tabs>
                <w:tab w:val="clear" w:pos="1701"/>
                <w:tab w:val="clear" w:pos="2268"/>
                <w:tab w:val="clear" w:pos="2835"/>
              </w:tabs>
              <w:spacing w:before="40"/>
              <w:ind w:left="0" w:right="0"/>
              <w:jc w:val="left"/>
              <w:rPr>
                <w:b w:val="0"/>
              </w:rPr>
            </w:pPr>
            <w:r w:rsidRPr="00C35F9A">
              <w:rPr>
                <w:b w:val="0"/>
              </w:rPr>
              <w:t>Protocolo Facultativo del Pacto Internacional de Derechos Económicos, Sociales y Culturales</w:t>
            </w:r>
          </w:p>
        </w:tc>
        <w:tc>
          <w:tcPr>
            <w:tcW w:w="453" w:type="pct"/>
            <w:shd w:val="clear" w:color="auto" w:fill="auto"/>
            <w:hideMark/>
          </w:tcPr>
          <w:p w14:paraId="2CAE139E" w14:textId="77777777" w:rsidR="00C35F9A" w:rsidRPr="00C35F9A" w:rsidRDefault="00C35F9A"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pPr>
          </w:p>
        </w:tc>
        <w:tc>
          <w:tcPr>
            <w:tcW w:w="1291" w:type="pct"/>
            <w:shd w:val="clear" w:color="auto" w:fill="auto"/>
            <w:hideMark/>
          </w:tcPr>
          <w:p w14:paraId="2D3350DE" w14:textId="77777777" w:rsidR="00C35F9A" w:rsidRPr="00C35F9A" w:rsidRDefault="00C35F9A" w:rsidP="00392E7A">
            <w:pPr>
              <w:pStyle w:val="SingleTxtG"/>
              <w:tabs>
                <w:tab w:val="clear" w:pos="1701"/>
                <w:tab w:val="clear" w:pos="2268"/>
                <w:tab w:val="clear" w:pos="2835"/>
              </w:tabs>
              <w:spacing w:before="40"/>
              <w:ind w:left="57" w:right="0"/>
              <w:jc w:val="left"/>
              <w:cnfStyle w:val="000000000000" w:firstRow="0" w:lastRow="0" w:firstColumn="0" w:lastColumn="0" w:oddVBand="0" w:evenVBand="0" w:oddHBand="0" w:evenHBand="0" w:firstRowFirstColumn="0" w:firstRowLastColumn="0" w:lastRowFirstColumn="0" w:lastRowLastColumn="0"/>
              <w:rPr>
                <w:lang w:val="fr-CH"/>
              </w:rPr>
            </w:pPr>
            <w:r w:rsidRPr="00C35F9A">
              <w:t>Sí</w:t>
            </w:r>
          </w:p>
        </w:tc>
        <w:tc>
          <w:tcPr>
            <w:tcW w:w="1292" w:type="pct"/>
            <w:shd w:val="clear" w:color="auto" w:fill="auto"/>
            <w:hideMark/>
          </w:tcPr>
          <w:p w14:paraId="24B21E88" w14:textId="77777777" w:rsidR="00C35F9A" w:rsidRPr="00C35F9A" w:rsidRDefault="00C35F9A"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lang w:val="fr-CH"/>
              </w:rPr>
            </w:pPr>
            <w:r w:rsidRPr="00C35F9A">
              <w:t>3 de febrero de 2015</w:t>
            </w:r>
          </w:p>
        </w:tc>
      </w:tr>
      <w:tr w:rsidR="00C35F9A" w:rsidRPr="007266A4" w14:paraId="61AC418D" w14:textId="77777777" w:rsidTr="007266A4">
        <w:trPr>
          <w:trHeight w:val="240"/>
        </w:trPr>
        <w:tc>
          <w:tcPr>
            <w:cnfStyle w:val="001000000000" w:firstRow="0" w:lastRow="0" w:firstColumn="1" w:lastColumn="0" w:oddVBand="0" w:evenVBand="0" w:oddHBand="0" w:evenHBand="0" w:firstRowFirstColumn="0" w:firstRowLastColumn="0" w:lastRowFirstColumn="0" w:lastRowLastColumn="0"/>
            <w:tcW w:w="1964" w:type="pct"/>
            <w:shd w:val="clear" w:color="auto" w:fill="auto"/>
            <w:hideMark/>
          </w:tcPr>
          <w:p w14:paraId="11BA3B4F" w14:textId="77777777" w:rsidR="00C35F9A" w:rsidRPr="00C35F9A" w:rsidRDefault="00C35F9A" w:rsidP="007266A4">
            <w:pPr>
              <w:pStyle w:val="SingleTxtG"/>
              <w:tabs>
                <w:tab w:val="clear" w:pos="1701"/>
                <w:tab w:val="clear" w:pos="2268"/>
                <w:tab w:val="clear" w:pos="2835"/>
              </w:tabs>
              <w:spacing w:before="40"/>
              <w:ind w:left="0" w:right="0"/>
              <w:jc w:val="left"/>
              <w:rPr>
                <w:b w:val="0"/>
              </w:rPr>
            </w:pPr>
            <w:r w:rsidRPr="00C35F9A">
              <w:rPr>
                <w:b w:val="0"/>
              </w:rPr>
              <w:t>Procedimiento de denuncia individual en virtud de la Convención Internacional sobre la Protección de los Derechos de Todos los Trabajadores Migratorios y de Sus Familiares</w:t>
            </w:r>
          </w:p>
        </w:tc>
        <w:tc>
          <w:tcPr>
            <w:tcW w:w="453" w:type="pct"/>
            <w:shd w:val="clear" w:color="auto" w:fill="auto"/>
            <w:hideMark/>
          </w:tcPr>
          <w:p w14:paraId="308210DB" w14:textId="77777777" w:rsidR="00C35F9A" w:rsidRPr="00C35F9A" w:rsidRDefault="00C35F9A"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lang w:val="fr-CH"/>
              </w:rPr>
            </w:pPr>
            <w:r w:rsidRPr="00C35F9A">
              <w:t>Art. 77</w:t>
            </w:r>
          </w:p>
        </w:tc>
        <w:tc>
          <w:tcPr>
            <w:tcW w:w="1291" w:type="pct"/>
            <w:shd w:val="clear" w:color="auto" w:fill="auto"/>
            <w:hideMark/>
          </w:tcPr>
          <w:p w14:paraId="08CD5C28" w14:textId="77777777" w:rsidR="00C35F9A" w:rsidRPr="00C35F9A" w:rsidRDefault="00C35F9A" w:rsidP="00392E7A">
            <w:pPr>
              <w:pStyle w:val="SingleTxtG"/>
              <w:tabs>
                <w:tab w:val="clear" w:pos="1701"/>
                <w:tab w:val="clear" w:pos="2268"/>
                <w:tab w:val="clear" w:pos="2835"/>
              </w:tabs>
              <w:spacing w:before="40"/>
              <w:ind w:left="57" w:right="0"/>
              <w:jc w:val="left"/>
              <w:cnfStyle w:val="000000000000" w:firstRow="0" w:lastRow="0" w:firstColumn="0" w:lastColumn="0" w:oddVBand="0" w:evenVBand="0" w:oddHBand="0" w:evenHBand="0" w:firstRowFirstColumn="0" w:firstRowLastColumn="0" w:lastRowFirstColumn="0" w:lastRowLastColumn="0"/>
              <w:rPr>
                <w:lang w:val="fr-FR"/>
              </w:rPr>
            </w:pPr>
            <w:r w:rsidRPr="00C35F9A">
              <w:rPr>
                <w:lang w:val="fr-FR"/>
              </w:rPr>
              <w:t>-</w:t>
            </w:r>
          </w:p>
        </w:tc>
        <w:tc>
          <w:tcPr>
            <w:tcW w:w="1292" w:type="pct"/>
            <w:shd w:val="clear" w:color="auto" w:fill="auto"/>
            <w:hideMark/>
          </w:tcPr>
          <w:p w14:paraId="49551FA8" w14:textId="77777777" w:rsidR="00C35F9A" w:rsidRPr="00C35F9A" w:rsidRDefault="00C35F9A"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lang w:val="fr-FR"/>
              </w:rPr>
            </w:pPr>
            <w:r w:rsidRPr="00C35F9A">
              <w:rPr>
                <w:lang w:val="fr-FR"/>
              </w:rPr>
              <w:t> -</w:t>
            </w:r>
          </w:p>
        </w:tc>
      </w:tr>
      <w:tr w:rsidR="00C35F9A" w:rsidRPr="007266A4" w14:paraId="405719D7" w14:textId="77777777" w:rsidTr="007266A4">
        <w:trPr>
          <w:trHeight w:val="240"/>
        </w:trPr>
        <w:tc>
          <w:tcPr>
            <w:cnfStyle w:val="001000000000" w:firstRow="0" w:lastRow="0" w:firstColumn="1" w:lastColumn="0" w:oddVBand="0" w:evenVBand="0" w:oddHBand="0" w:evenHBand="0" w:firstRowFirstColumn="0" w:firstRowLastColumn="0" w:lastRowFirstColumn="0" w:lastRowLastColumn="0"/>
            <w:tcW w:w="1964" w:type="pct"/>
            <w:shd w:val="clear" w:color="auto" w:fill="auto"/>
            <w:hideMark/>
          </w:tcPr>
          <w:p w14:paraId="285BB00A" w14:textId="77777777" w:rsidR="00C35F9A" w:rsidRPr="00C35F9A" w:rsidRDefault="00C35F9A" w:rsidP="007266A4">
            <w:pPr>
              <w:pStyle w:val="SingleTxtG"/>
              <w:tabs>
                <w:tab w:val="clear" w:pos="1701"/>
                <w:tab w:val="clear" w:pos="2268"/>
                <w:tab w:val="clear" w:pos="2835"/>
              </w:tabs>
              <w:spacing w:before="40"/>
              <w:ind w:left="0" w:right="0"/>
              <w:jc w:val="left"/>
              <w:rPr>
                <w:b w:val="0"/>
              </w:rPr>
            </w:pPr>
            <w:r w:rsidRPr="00C35F9A">
              <w:rPr>
                <w:b w:val="0"/>
              </w:rPr>
              <w:t>Protocolo Facultativo de la Convención sobre los Derechos del Niño relativo a un procedimiento de comunicaciones</w:t>
            </w:r>
          </w:p>
        </w:tc>
        <w:tc>
          <w:tcPr>
            <w:tcW w:w="453" w:type="pct"/>
            <w:shd w:val="clear" w:color="auto" w:fill="auto"/>
            <w:hideMark/>
          </w:tcPr>
          <w:p w14:paraId="607D4619" w14:textId="77777777" w:rsidR="00C35F9A" w:rsidRPr="00C35F9A" w:rsidRDefault="00C35F9A"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pPr>
          </w:p>
        </w:tc>
        <w:tc>
          <w:tcPr>
            <w:tcW w:w="1291" w:type="pct"/>
            <w:shd w:val="clear" w:color="auto" w:fill="auto"/>
            <w:hideMark/>
          </w:tcPr>
          <w:p w14:paraId="40F71E73" w14:textId="77777777" w:rsidR="00C35F9A" w:rsidRPr="00C35F9A" w:rsidRDefault="00C35F9A" w:rsidP="00392E7A">
            <w:pPr>
              <w:pStyle w:val="SingleTxtG"/>
              <w:tabs>
                <w:tab w:val="clear" w:pos="1701"/>
                <w:tab w:val="clear" w:pos="2268"/>
                <w:tab w:val="clear" w:pos="2835"/>
              </w:tabs>
              <w:spacing w:before="40"/>
              <w:ind w:left="57" w:right="0"/>
              <w:jc w:val="left"/>
              <w:cnfStyle w:val="000000000000" w:firstRow="0" w:lastRow="0" w:firstColumn="0" w:lastColumn="0" w:oddVBand="0" w:evenVBand="0" w:oddHBand="0" w:evenHBand="0" w:firstRowFirstColumn="0" w:firstRowLastColumn="0" w:lastRowFirstColumn="0" w:lastRowLastColumn="0"/>
              <w:rPr>
                <w:lang w:val="fr-CH"/>
              </w:rPr>
            </w:pPr>
            <w:r w:rsidRPr="00C35F9A">
              <w:t>Sí</w:t>
            </w:r>
          </w:p>
        </w:tc>
        <w:tc>
          <w:tcPr>
            <w:tcW w:w="1292" w:type="pct"/>
            <w:shd w:val="clear" w:color="auto" w:fill="auto"/>
            <w:hideMark/>
          </w:tcPr>
          <w:p w14:paraId="6357F4CC" w14:textId="77777777" w:rsidR="00C35F9A" w:rsidRPr="00C35F9A" w:rsidRDefault="00C35F9A"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lang w:val="fr-CH"/>
              </w:rPr>
            </w:pPr>
            <w:r w:rsidRPr="00C35F9A">
              <w:t>12 de febrero de 2016</w:t>
            </w:r>
          </w:p>
        </w:tc>
      </w:tr>
      <w:tr w:rsidR="00C35F9A" w:rsidRPr="007266A4" w14:paraId="3C90AC9F" w14:textId="77777777" w:rsidTr="007266A4">
        <w:trPr>
          <w:trHeight w:val="240"/>
        </w:trPr>
        <w:tc>
          <w:tcPr>
            <w:cnfStyle w:val="001000000000" w:firstRow="0" w:lastRow="0" w:firstColumn="1" w:lastColumn="0" w:oddVBand="0" w:evenVBand="0" w:oddHBand="0" w:evenHBand="0" w:firstRowFirstColumn="0" w:firstRowLastColumn="0" w:lastRowFirstColumn="0" w:lastRowLastColumn="0"/>
            <w:tcW w:w="1964" w:type="pct"/>
            <w:tcBorders>
              <w:bottom w:val="single" w:sz="12" w:space="0" w:color="auto"/>
            </w:tcBorders>
            <w:shd w:val="clear" w:color="auto" w:fill="auto"/>
            <w:hideMark/>
          </w:tcPr>
          <w:p w14:paraId="68871DE0" w14:textId="77777777" w:rsidR="00C35F9A" w:rsidRPr="00C35F9A" w:rsidRDefault="00C35F9A" w:rsidP="007266A4">
            <w:pPr>
              <w:pStyle w:val="SingleTxtG"/>
              <w:tabs>
                <w:tab w:val="clear" w:pos="1701"/>
                <w:tab w:val="clear" w:pos="2268"/>
                <w:tab w:val="clear" w:pos="2835"/>
              </w:tabs>
              <w:spacing w:before="40"/>
              <w:ind w:left="0" w:right="0"/>
              <w:jc w:val="left"/>
              <w:rPr>
                <w:b w:val="0"/>
              </w:rPr>
            </w:pPr>
            <w:r w:rsidRPr="00C35F9A">
              <w:rPr>
                <w:b w:val="0"/>
              </w:rPr>
              <w:t>Protocolo Facultativo de la Convención sobre los Derechos de las Personas con Discapacidad</w:t>
            </w:r>
          </w:p>
        </w:tc>
        <w:tc>
          <w:tcPr>
            <w:tcW w:w="453" w:type="pct"/>
            <w:tcBorders>
              <w:bottom w:val="single" w:sz="12" w:space="0" w:color="auto"/>
            </w:tcBorders>
            <w:shd w:val="clear" w:color="auto" w:fill="auto"/>
            <w:hideMark/>
          </w:tcPr>
          <w:p w14:paraId="2292133D" w14:textId="77777777" w:rsidR="00C35F9A" w:rsidRPr="00C35F9A" w:rsidRDefault="00C35F9A"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pPr>
          </w:p>
        </w:tc>
        <w:tc>
          <w:tcPr>
            <w:tcW w:w="1291" w:type="pct"/>
            <w:tcBorders>
              <w:bottom w:val="single" w:sz="12" w:space="0" w:color="auto"/>
            </w:tcBorders>
            <w:shd w:val="clear" w:color="auto" w:fill="auto"/>
            <w:hideMark/>
          </w:tcPr>
          <w:p w14:paraId="58F8BE1C" w14:textId="77777777" w:rsidR="00C35F9A" w:rsidRPr="00C35F9A" w:rsidRDefault="00C35F9A" w:rsidP="00392E7A">
            <w:pPr>
              <w:pStyle w:val="SingleTxtG"/>
              <w:tabs>
                <w:tab w:val="clear" w:pos="1701"/>
                <w:tab w:val="clear" w:pos="2268"/>
                <w:tab w:val="clear" w:pos="2835"/>
              </w:tabs>
              <w:spacing w:before="40"/>
              <w:ind w:left="57" w:right="0"/>
              <w:jc w:val="left"/>
              <w:cnfStyle w:val="000000000000" w:firstRow="0" w:lastRow="0" w:firstColumn="0" w:lastColumn="0" w:oddVBand="0" w:evenVBand="0" w:oddHBand="0" w:evenHBand="0" w:firstRowFirstColumn="0" w:firstRowLastColumn="0" w:lastRowFirstColumn="0" w:lastRowLastColumn="0"/>
              <w:rPr>
                <w:lang w:val="fr-CH"/>
              </w:rPr>
            </w:pPr>
            <w:r w:rsidRPr="00C35F9A">
              <w:t>Sí</w:t>
            </w:r>
          </w:p>
        </w:tc>
        <w:tc>
          <w:tcPr>
            <w:tcW w:w="1292" w:type="pct"/>
            <w:tcBorders>
              <w:bottom w:val="single" w:sz="12" w:space="0" w:color="auto"/>
            </w:tcBorders>
            <w:shd w:val="clear" w:color="auto" w:fill="auto"/>
            <w:hideMark/>
          </w:tcPr>
          <w:p w14:paraId="59A225CA" w14:textId="77777777" w:rsidR="00C35F9A" w:rsidRPr="00C35F9A" w:rsidRDefault="00C35F9A" w:rsidP="007266A4">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lang w:val="fr-CH"/>
              </w:rPr>
            </w:pPr>
            <w:r w:rsidRPr="00C35F9A">
              <w:t>26 de septiembre de 2011</w:t>
            </w:r>
          </w:p>
        </w:tc>
      </w:tr>
    </w:tbl>
    <w:p w14:paraId="153B1B5E" w14:textId="3A22BA5C" w:rsidR="00C35F9A" w:rsidRPr="00C35F9A" w:rsidRDefault="00392E7A" w:rsidP="00392E7A">
      <w:pPr>
        <w:pStyle w:val="H23G"/>
      </w:pPr>
      <w:bookmarkStart w:id="134" w:name="_Toc182383489"/>
      <w:r>
        <w:rPr>
          <w:bCs/>
        </w:rPr>
        <w:tab/>
      </w:r>
      <w:r w:rsidR="00C35F9A" w:rsidRPr="00C35F9A">
        <w:rPr>
          <w:bCs/>
        </w:rPr>
        <w:t>3.</w:t>
      </w:r>
      <w:r w:rsidR="00C35F9A" w:rsidRPr="00C35F9A">
        <w:tab/>
        <w:t>Aceptación por Luxemburgo del procedimiento de investigación</w:t>
      </w:r>
      <w:bookmarkEnd w:id="134"/>
    </w:p>
    <w:tbl>
      <w:tblPr>
        <w:tblStyle w:val="Tablaconcuadrcula1clara"/>
        <w:tblW w:w="8504"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01"/>
        <w:gridCol w:w="709"/>
        <w:gridCol w:w="2203"/>
        <w:gridCol w:w="2191"/>
      </w:tblGrid>
      <w:tr w:rsidR="002D0266" w:rsidRPr="00392E7A" w14:paraId="1C74E85B" w14:textId="77777777" w:rsidTr="002D0266">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2000" w:type="pct"/>
            <w:tcBorders>
              <w:top w:val="single" w:sz="4" w:space="0" w:color="auto"/>
              <w:bottom w:val="single" w:sz="12" w:space="0" w:color="auto"/>
            </w:tcBorders>
            <w:shd w:val="clear" w:color="auto" w:fill="auto"/>
            <w:vAlign w:val="bottom"/>
          </w:tcPr>
          <w:p w14:paraId="1795A331" w14:textId="77777777" w:rsidR="00C35F9A" w:rsidRPr="00C35F9A" w:rsidRDefault="00C35F9A" w:rsidP="00392E7A">
            <w:pPr>
              <w:pStyle w:val="SingleTxtG"/>
              <w:tabs>
                <w:tab w:val="clear" w:pos="1701"/>
                <w:tab w:val="clear" w:pos="2268"/>
                <w:tab w:val="clear" w:pos="2835"/>
              </w:tabs>
              <w:spacing w:before="80" w:after="80" w:line="200" w:lineRule="exact"/>
              <w:ind w:left="0" w:right="0"/>
              <w:jc w:val="left"/>
              <w:rPr>
                <w:b w:val="0"/>
                <w:i/>
                <w:sz w:val="16"/>
                <w:lang w:val="fr-CH"/>
              </w:rPr>
            </w:pPr>
            <w:r w:rsidRPr="00C35F9A">
              <w:rPr>
                <w:b w:val="0"/>
                <w:i/>
                <w:iCs/>
                <w:sz w:val="16"/>
              </w:rPr>
              <w:t>Tratado</w:t>
            </w:r>
          </w:p>
        </w:tc>
        <w:tc>
          <w:tcPr>
            <w:tcW w:w="417" w:type="pct"/>
            <w:tcBorders>
              <w:top w:val="single" w:sz="4" w:space="0" w:color="auto"/>
              <w:bottom w:val="single" w:sz="12" w:space="0" w:color="auto"/>
            </w:tcBorders>
            <w:shd w:val="clear" w:color="auto" w:fill="auto"/>
            <w:vAlign w:val="bottom"/>
          </w:tcPr>
          <w:p w14:paraId="62A2518F" w14:textId="77777777" w:rsidR="00C35F9A" w:rsidRPr="00C35F9A" w:rsidRDefault="00C35F9A" w:rsidP="00392E7A">
            <w:pPr>
              <w:pStyle w:val="SingleTxtG"/>
              <w:tabs>
                <w:tab w:val="clear" w:pos="1701"/>
                <w:tab w:val="clear" w:pos="2268"/>
                <w:tab w:val="clear" w:pos="2835"/>
              </w:tabs>
              <w:spacing w:before="80" w:after="80" w:line="200" w:lineRule="exact"/>
              <w:ind w:left="0" w:right="0"/>
              <w:jc w:val="left"/>
              <w:cnfStyle w:val="100000000000" w:firstRow="1" w:lastRow="0" w:firstColumn="0" w:lastColumn="0" w:oddVBand="0" w:evenVBand="0" w:oddHBand="0" w:evenHBand="0" w:firstRowFirstColumn="0" w:firstRowLastColumn="0" w:lastRowFirstColumn="0" w:lastRowLastColumn="0"/>
              <w:rPr>
                <w:b w:val="0"/>
                <w:i/>
                <w:sz w:val="16"/>
                <w:lang w:val="fr-FR"/>
              </w:rPr>
            </w:pPr>
          </w:p>
        </w:tc>
        <w:tc>
          <w:tcPr>
            <w:tcW w:w="1295" w:type="pct"/>
            <w:tcBorders>
              <w:top w:val="single" w:sz="4" w:space="0" w:color="auto"/>
              <w:bottom w:val="single" w:sz="12" w:space="0" w:color="auto"/>
            </w:tcBorders>
            <w:shd w:val="clear" w:color="auto" w:fill="auto"/>
            <w:vAlign w:val="bottom"/>
          </w:tcPr>
          <w:p w14:paraId="081FD516" w14:textId="39DD4FF1" w:rsidR="00C35F9A" w:rsidRPr="00C35F9A" w:rsidRDefault="00C35F9A" w:rsidP="002D0266">
            <w:pPr>
              <w:pStyle w:val="SingleTxtG"/>
              <w:tabs>
                <w:tab w:val="clear" w:pos="1701"/>
                <w:tab w:val="clear" w:pos="2268"/>
                <w:tab w:val="clear" w:pos="2835"/>
              </w:tabs>
              <w:spacing w:before="80" w:after="80" w:line="200" w:lineRule="exact"/>
              <w:ind w:left="57" w:right="0"/>
              <w:jc w:val="left"/>
              <w:cnfStyle w:val="100000000000" w:firstRow="1" w:lastRow="0" w:firstColumn="0" w:lastColumn="0" w:oddVBand="0" w:evenVBand="0" w:oddHBand="0" w:evenHBand="0" w:firstRowFirstColumn="0" w:firstRowLastColumn="0" w:lastRowFirstColumn="0" w:lastRowLastColumn="0"/>
              <w:rPr>
                <w:b w:val="0"/>
                <w:i/>
                <w:sz w:val="16"/>
              </w:rPr>
            </w:pPr>
            <w:r w:rsidRPr="00C35F9A">
              <w:rPr>
                <w:b w:val="0"/>
                <w:i/>
                <w:iCs/>
                <w:sz w:val="16"/>
              </w:rPr>
              <w:t>Aceptación del procedimiento de</w:t>
            </w:r>
            <w:r w:rsidR="002D0266">
              <w:rPr>
                <w:b w:val="0"/>
                <w:i/>
                <w:iCs/>
                <w:sz w:val="16"/>
              </w:rPr>
              <w:t> </w:t>
            </w:r>
            <w:r w:rsidRPr="00C35F9A">
              <w:rPr>
                <w:b w:val="0"/>
                <w:i/>
                <w:iCs/>
                <w:sz w:val="16"/>
              </w:rPr>
              <w:t>investigación</w:t>
            </w:r>
          </w:p>
        </w:tc>
        <w:tc>
          <w:tcPr>
            <w:tcW w:w="1288" w:type="pct"/>
            <w:tcBorders>
              <w:top w:val="single" w:sz="4" w:space="0" w:color="auto"/>
              <w:bottom w:val="single" w:sz="12" w:space="0" w:color="auto"/>
            </w:tcBorders>
            <w:shd w:val="clear" w:color="auto" w:fill="auto"/>
            <w:vAlign w:val="bottom"/>
          </w:tcPr>
          <w:p w14:paraId="483E6351" w14:textId="77777777" w:rsidR="00C35F9A" w:rsidRPr="00C35F9A" w:rsidRDefault="00C35F9A" w:rsidP="00392E7A">
            <w:pPr>
              <w:pStyle w:val="SingleTxtG"/>
              <w:tabs>
                <w:tab w:val="clear" w:pos="1701"/>
                <w:tab w:val="clear" w:pos="2268"/>
                <w:tab w:val="clear" w:pos="2835"/>
              </w:tabs>
              <w:spacing w:before="80" w:after="80" w:line="200" w:lineRule="exact"/>
              <w:ind w:left="0" w:right="0"/>
              <w:jc w:val="left"/>
              <w:cnfStyle w:val="100000000000" w:firstRow="1" w:lastRow="0" w:firstColumn="0" w:lastColumn="0" w:oddVBand="0" w:evenVBand="0" w:oddHBand="0" w:evenHBand="0" w:firstRowFirstColumn="0" w:firstRowLastColumn="0" w:lastRowFirstColumn="0" w:lastRowLastColumn="0"/>
              <w:rPr>
                <w:b w:val="0"/>
                <w:i/>
                <w:sz w:val="16"/>
                <w:lang w:val="fr-CH"/>
              </w:rPr>
            </w:pPr>
            <w:r w:rsidRPr="00C35F9A">
              <w:rPr>
                <w:b w:val="0"/>
                <w:i/>
                <w:iCs/>
                <w:sz w:val="16"/>
              </w:rPr>
              <w:t>Fecha de aceptación</w:t>
            </w:r>
          </w:p>
        </w:tc>
      </w:tr>
      <w:tr w:rsidR="002D0266" w:rsidRPr="00392E7A" w14:paraId="6BB879D5" w14:textId="77777777" w:rsidTr="002D0266">
        <w:trPr>
          <w:trHeight w:hRule="exact" w:val="113"/>
        </w:trPr>
        <w:tc>
          <w:tcPr>
            <w:cnfStyle w:val="001000000000" w:firstRow="0" w:lastRow="0" w:firstColumn="1" w:lastColumn="0" w:oddVBand="0" w:evenVBand="0" w:oddHBand="0" w:evenHBand="0" w:firstRowFirstColumn="0" w:firstRowLastColumn="0" w:lastRowFirstColumn="0" w:lastRowLastColumn="0"/>
            <w:tcW w:w="2000" w:type="pct"/>
            <w:tcBorders>
              <w:top w:val="single" w:sz="12" w:space="0" w:color="auto"/>
            </w:tcBorders>
            <w:shd w:val="clear" w:color="auto" w:fill="auto"/>
          </w:tcPr>
          <w:p w14:paraId="4C029AF0" w14:textId="77777777" w:rsidR="00C35F9A" w:rsidRPr="00C35F9A" w:rsidRDefault="00C35F9A" w:rsidP="00392E7A">
            <w:pPr>
              <w:pStyle w:val="SingleTxtG"/>
              <w:tabs>
                <w:tab w:val="clear" w:pos="1701"/>
                <w:tab w:val="clear" w:pos="2268"/>
                <w:tab w:val="clear" w:pos="2835"/>
              </w:tabs>
              <w:spacing w:before="40"/>
              <w:ind w:left="0" w:right="0"/>
              <w:jc w:val="left"/>
              <w:rPr>
                <w:b w:val="0"/>
                <w:lang w:val="fr-FR"/>
              </w:rPr>
            </w:pPr>
          </w:p>
        </w:tc>
        <w:tc>
          <w:tcPr>
            <w:tcW w:w="417" w:type="pct"/>
            <w:tcBorders>
              <w:top w:val="single" w:sz="12" w:space="0" w:color="auto"/>
            </w:tcBorders>
            <w:shd w:val="clear" w:color="auto" w:fill="auto"/>
          </w:tcPr>
          <w:p w14:paraId="1AFEC5A7" w14:textId="77777777" w:rsidR="00C35F9A" w:rsidRPr="00C35F9A" w:rsidRDefault="00C35F9A" w:rsidP="00392E7A">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lang w:val="fr-FR"/>
              </w:rPr>
            </w:pPr>
          </w:p>
        </w:tc>
        <w:tc>
          <w:tcPr>
            <w:tcW w:w="1295" w:type="pct"/>
            <w:tcBorders>
              <w:top w:val="single" w:sz="12" w:space="0" w:color="auto"/>
            </w:tcBorders>
            <w:shd w:val="clear" w:color="auto" w:fill="auto"/>
          </w:tcPr>
          <w:p w14:paraId="3AF150B0" w14:textId="77777777" w:rsidR="00C35F9A" w:rsidRPr="00C35F9A" w:rsidRDefault="00C35F9A" w:rsidP="002D0266">
            <w:pPr>
              <w:pStyle w:val="SingleTxtG"/>
              <w:tabs>
                <w:tab w:val="clear" w:pos="1701"/>
                <w:tab w:val="clear" w:pos="2268"/>
                <w:tab w:val="clear" w:pos="2835"/>
              </w:tabs>
              <w:spacing w:before="40"/>
              <w:ind w:left="57" w:right="0"/>
              <w:jc w:val="left"/>
              <w:cnfStyle w:val="000000000000" w:firstRow="0" w:lastRow="0" w:firstColumn="0" w:lastColumn="0" w:oddVBand="0" w:evenVBand="0" w:oddHBand="0" w:evenHBand="0" w:firstRowFirstColumn="0" w:firstRowLastColumn="0" w:lastRowFirstColumn="0" w:lastRowLastColumn="0"/>
              <w:rPr>
                <w:lang w:val="fr-FR"/>
              </w:rPr>
            </w:pPr>
          </w:p>
        </w:tc>
        <w:tc>
          <w:tcPr>
            <w:tcW w:w="1288" w:type="pct"/>
            <w:tcBorders>
              <w:top w:val="single" w:sz="12" w:space="0" w:color="auto"/>
            </w:tcBorders>
            <w:shd w:val="clear" w:color="auto" w:fill="auto"/>
          </w:tcPr>
          <w:p w14:paraId="56B1528B" w14:textId="77777777" w:rsidR="00C35F9A" w:rsidRPr="00C35F9A" w:rsidRDefault="00C35F9A" w:rsidP="00392E7A">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lang w:val="fr-FR"/>
              </w:rPr>
            </w:pPr>
          </w:p>
        </w:tc>
      </w:tr>
      <w:tr w:rsidR="002D0266" w:rsidRPr="00392E7A" w14:paraId="5E8C5F28" w14:textId="77777777" w:rsidTr="002D0266">
        <w:trPr>
          <w:trHeight w:val="240"/>
        </w:trPr>
        <w:tc>
          <w:tcPr>
            <w:cnfStyle w:val="001000000000" w:firstRow="0" w:lastRow="0" w:firstColumn="1" w:lastColumn="0" w:oddVBand="0" w:evenVBand="0" w:oddHBand="0" w:evenHBand="0" w:firstRowFirstColumn="0" w:firstRowLastColumn="0" w:lastRowFirstColumn="0" w:lastRowLastColumn="0"/>
            <w:tcW w:w="2000" w:type="pct"/>
            <w:shd w:val="clear" w:color="auto" w:fill="auto"/>
            <w:hideMark/>
          </w:tcPr>
          <w:p w14:paraId="1F26CA54" w14:textId="77777777" w:rsidR="00C35F9A" w:rsidRPr="00C35F9A" w:rsidRDefault="00C35F9A" w:rsidP="00392E7A">
            <w:pPr>
              <w:pStyle w:val="SingleTxtG"/>
              <w:tabs>
                <w:tab w:val="clear" w:pos="1701"/>
                <w:tab w:val="clear" w:pos="2268"/>
                <w:tab w:val="clear" w:pos="2835"/>
              </w:tabs>
              <w:spacing w:before="40"/>
              <w:ind w:left="0" w:right="0"/>
              <w:jc w:val="left"/>
              <w:rPr>
                <w:b w:val="0"/>
              </w:rPr>
            </w:pPr>
            <w:r w:rsidRPr="00C35F9A">
              <w:rPr>
                <w:b w:val="0"/>
              </w:rPr>
              <w:t>Procedimiento de investigación en virtud de la Convención contra la Tortura</w:t>
            </w:r>
          </w:p>
        </w:tc>
        <w:tc>
          <w:tcPr>
            <w:tcW w:w="417" w:type="pct"/>
            <w:shd w:val="clear" w:color="auto" w:fill="auto"/>
            <w:hideMark/>
          </w:tcPr>
          <w:p w14:paraId="2E2CCC5D" w14:textId="77777777" w:rsidR="00C35F9A" w:rsidRPr="00C35F9A" w:rsidRDefault="00C35F9A" w:rsidP="00392E7A">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lang w:val="fr-CH"/>
              </w:rPr>
            </w:pPr>
            <w:r w:rsidRPr="00C35F9A">
              <w:t>Art. 20</w:t>
            </w:r>
          </w:p>
        </w:tc>
        <w:tc>
          <w:tcPr>
            <w:tcW w:w="1295" w:type="pct"/>
            <w:shd w:val="clear" w:color="auto" w:fill="auto"/>
            <w:hideMark/>
          </w:tcPr>
          <w:p w14:paraId="07A8C915" w14:textId="77777777" w:rsidR="00C35F9A" w:rsidRPr="00C35F9A" w:rsidRDefault="00C35F9A" w:rsidP="002D0266">
            <w:pPr>
              <w:pStyle w:val="SingleTxtG"/>
              <w:tabs>
                <w:tab w:val="clear" w:pos="1701"/>
                <w:tab w:val="clear" w:pos="2268"/>
                <w:tab w:val="clear" w:pos="2835"/>
              </w:tabs>
              <w:spacing w:before="40"/>
              <w:ind w:left="57" w:right="0"/>
              <w:jc w:val="left"/>
              <w:cnfStyle w:val="000000000000" w:firstRow="0" w:lastRow="0" w:firstColumn="0" w:lastColumn="0" w:oddVBand="0" w:evenVBand="0" w:oddHBand="0" w:evenHBand="0" w:firstRowFirstColumn="0" w:firstRowLastColumn="0" w:lastRowFirstColumn="0" w:lastRowLastColumn="0"/>
              <w:rPr>
                <w:lang w:val="fr-CH"/>
              </w:rPr>
            </w:pPr>
            <w:r w:rsidRPr="00C35F9A">
              <w:t>Sí</w:t>
            </w:r>
          </w:p>
        </w:tc>
        <w:tc>
          <w:tcPr>
            <w:tcW w:w="1288" w:type="pct"/>
            <w:shd w:val="clear" w:color="auto" w:fill="auto"/>
            <w:hideMark/>
          </w:tcPr>
          <w:p w14:paraId="7136CE11" w14:textId="77777777" w:rsidR="00C35F9A" w:rsidRPr="00C35F9A" w:rsidRDefault="00C35F9A" w:rsidP="00392E7A">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lang w:val="fr-CH"/>
              </w:rPr>
            </w:pPr>
            <w:r w:rsidRPr="00C35F9A">
              <w:t>29 de septiembre de 1987</w:t>
            </w:r>
          </w:p>
        </w:tc>
      </w:tr>
      <w:tr w:rsidR="002D0266" w:rsidRPr="00392E7A" w14:paraId="5355E7C6" w14:textId="77777777" w:rsidTr="002D0266">
        <w:trPr>
          <w:trHeight w:val="240"/>
        </w:trPr>
        <w:tc>
          <w:tcPr>
            <w:cnfStyle w:val="001000000000" w:firstRow="0" w:lastRow="0" w:firstColumn="1" w:lastColumn="0" w:oddVBand="0" w:evenVBand="0" w:oddHBand="0" w:evenHBand="0" w:firstRowFirstColumn="0" w:firstRowLastColumn="0" w:lastRowFirstColumn="0" w:lastRowLastColumn="0"/>
            <w:tcW w:w="2000" w:type="pct"/>
            <w:shd w:val="clear" w:color="auto" w:fill="auto"/>
            <w:hideMark/>
          </w:tcPr>
          <w:p w14:paraId="4A2B5A79" w14:textId="77777777" w:rsidR="00C35F9A" w:rsidRPr="00C35F9A" w:rsidRDefault="00C35F9A" w:rsidP="00392E7A">
            <w:pPr>
              <w:pStyle w:val="SingleTxtG"/>
              <w:tabs>
                <w:tab w:val="clear" w:pos="1701"/>
                <w:tab w:val="clear" w:pos="2268"/>
                <w:tab w:val="clear" w:pos="2835"/>
              </w:tabs>
              <w:spacing w:before="40"/>
              <w:ind w:left="0" w:right="0"/>
              <w:jc w:val="left"/>
              <w:rPr>
                <w:b w:val="0"/>
              </w:rPr>
            </w:pPr>
            <w:r w:rsidRPr="00C35F9A">
              <w:rPr>
                <w:b w:val="0"/>
              </w:rPr>
              <w:t>Procedimiento de investigación en virtud de la Convención Internacional para la Protección de Todas las Personas contra las Desapariciones Forzadas</w:t>
            </w:r>
          </w:p>
        </w:tc>
        <w:tc>
          <w:tcPr>
            <w:tcW w:w="417" w:type="pct"/>
            <w:shd w:val="clear" w:color="auto" w:fill="auto"/>
            <w:hideMark/>
          </w:tcPr>
          <w:p w14:paraId="7C3A9EBB" w14:textId="77777777" w:rsidR="00C35F9A" w:rsidRPr="00C35F9A" w:rsidRDefault="00C35F9A" w:rsidP="00392E7A">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lang w:val="fr-CH"/>
              </w:rPr>
            </w:pPr>
            <w:r w:rsidRPr="00C35F9A">
              <w:t>Art. 33</w:t>
            </w:r>
          </w:p>
        </w:tc>
        <w:tc>
          <w:tcPr>
            <w:tcW w:w="1295" w:type="pct"/>
            <w:shd w:val="clear" w:color="auto" w:fill="auto"/>
            <w:hideMark/>
          </w:tcPr>
          <w:p w14:paraId="6FE876C6" w14:textId="77777777" w:rsidR="00C35F9A" w:rsidRPr="00C35F9A" w:rsidRDefault="00C35F9A" w:rsidP="002D0266">
            <w:pPr>
              <w:pStyle w:val="SingleTxtG"/>
              <w:tabs>
                <w:tab w:val="clear" w:pos="1701"/>
                <w:tab w:val="clear" w:pos="2268"/>
                <w:tab w:val="clear" w:pos="2835"/>
              </w:tabs>
              <w:spacing w:before="40"/>
              <w:ind w:left="57" w:right="0"/>
              <w:jc w:val="left"/>
              <w:cnfStyle w:val="000000000000" w:firstRow="0" w:lastRow="0" w:firstColumn="0" w:lastColumn="0" w:oddVBand="0" w:evenVBand="0" w:oddHBand="0" w:evenHBand="0" w:firstRowFirstColumn="0" w:firstRowLastColumn="0" w:lastRowFirstColumn="0" w:lastRowLastColumn="0"/>
              <w:rPr>
                <w:lang w:val="fr-FR"/>
              </w:rPr>
            </w:pPr>
            <w:r w:rsidRPr="00C35F9A">
              <w:rPr>
                <w:lang w:val="fr-FR"/>
              </w:rPr>
              <w:t>-</w:t>
            </w:r>
          </w:p>
        </w:tc>
        <w:tc>
          <w:tcPr>
            <w:tcW w:w="1288" w:type="pct"/>
            <w:shd w:val="clear" w:color="auto" w:fill="auto"/>
            <w:hideMark/>
          </w:tcPr>
          <w:p w14:paraId="44217A19" w14:textId="77777777" w:rsidR="00C35F9A" w:rsidRPr="00C35F9A" w:rsidRDefault="00C35F9A" w:rsidP="00392E7A">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lang w:val="fr-FR"/>
              </w:rPr>
            </w:pPr>
            <w:r w:rsidRPr="00C35F9A">
              <w:rPr>
                <w:lang w:val="fr-FR"/>
              </w:rPr>
              <w:t> -</w:t>
            </w:r>
          </w:p>
        </w:tc>
      </w:tr>
      <w:tr w:rsidR="002D0266" w:rsidRPr="00392E7A" w14:paraId="54128729" w14:textId="77777777" w:rsidTr="002D0266">
        <w:trPr>
          <w:trHeight w:val="240"/>
        </w:trPr>
        <w:tc>
          <w:tcPr>
            <w:cnfStyle w:val="001000000000" w:firstRow="0" w:lastRow="0" w:firstColumn="1" w:lastColumn="0" w:oddVBand="0" w:evenVBand="0" w:oddHBand="0" w:evenHBand="0" w:firstRowFirstColumn="0" w:firstRowLastColumn="0" w:lastRowFirstColumn="0" w:lastRowLastColumn="0"/>
            <w:tcW w:w="2000" w:type="pct"/>
            <w:shd w:val="clear" w:color="auto" w:fill="auto"/>
            <w:hideMark/>
          </w:tcPr>
          <w:p w14:paraId="21A976D7" w14:textId="77777777" w:rsidR="00C35F9A" w:rsidRPr="00C35F9A" w:rsidRDefault="00C35F9A" w:rsidP="00392E7A">
            <w:pPr>
              <w:pStyle w:val="SingleTxtG"/>
              <w:tabs>
                <w:tab w:val="clear" w:pos="1701"/>
                <w:tab w:val="clear" w:pos="2268"/>
                <w:tab w:val="clear" w:pos="2835"/>
              </w:tabs>
              <w:spacing w:before="40"/>
              <w:ind w:left="0" w:right="0"/>
              <w:jc w:val="left"/>
              <w:rPr>
                <w:b w:val="0"/>
              </w:rPr>
            </w:pPr>
            <w:r w:rsidRPr="00C35F9A">
              <w:rPr>
                <w:b w:val="0"/>
              </w:rPr>
              <w:lastRenderedPageBreak/>
              <w:t>Procedimiento de investigación en virtud del Protocolo Facultativo de la Convención sobre la Eliminación de Todas las Formas de Discriminación contra la Mujer</w:t>
            </w:r>
          </w:p>
        </w:tc>
        <w:tc>
          <w:tcPr>
            <w:tcW w:w="417" w:type="pct"/>
            <w:shd w:val="clear" w:color="auto" w:fill="auto"/>
            <w:hideMark/>
          </w:tcPr>
          <w:p w14:paraId="7D40DCC2" w14:textId="65BB1DCD" w:rsidR="00C35F9A" w:rsidRPr="00C35F9A" w:rsidRDefault="00C35F9A" w:rsidP="00392E7A">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lang w:val="fr-CH"/>
              </w:rPr>
            </w:pPr>
            <w:r w:rsidRPr="00C35F9A">
              <w:t>Arts. 8 y</w:t>
            </w:r>
            <w:r w:rsidR="002D0266">
              <w:t> </w:t>
            </w:r>
            <w:r w:rsidRPr="00C35F9A">
              <w:t>9</w:t>
            </w:r>
          </w:p>
        </w:tc>
        <w:tc>
          <w:tcPr>
            <w:tcW w:w="1295" w:type="pct"/>
            <w:shd w:val="clear" w:color="auto" w:fill="auto"/>
            <w:hideMark/>
          </w:tcPr>
          <w:p w14:paraId="3C6209B2" w14:textId="77777777" w:rsidR="00C35F9A" w:rsidRPr="00C35F9A" w:rsidRDefault="00C35F9A" w:rsidP="002D0266">
            <w:pPr>
              <w:pStyle w:val="SingleTxtG"/>
              <w:tabs>
                <w:tab w:val="clear" w:pos="1701"/>
                <w:tab w:val="clear" w:pos="2268"/>
                <w:tab w:val="clear" w:pos="2835"/>
              </w:tabs>
              <w:spacing w:before="40"/>
              <w:ind w:left="57" w:right="0"/>
              <w:jc w:val="left"/>
              <w:cnfStyle w:val="000000000000" w:firstRow="0" w:lastRow="0" w:firstColumn="0" w:lastColumn="0" w:oddVBand="0" w:evenVBand="0" w:oddHBand="0" w:evenHBand="0" w:firstRowFirstColumn="0" w:firstRowLastColumn="0" w:lastRowFirstColumn="0" w:lastRowLastColumn="0"/>
              <w:rPr>
                <w:lang w:val="fr-CH"/>
              </w:rPr>
            </w:pPr>
            <w:r w:rsidRPr="00C35F9A">
              <w:t>Sí</w:t>
            </w:r>
          </w:p>
        </w:tc>
        <w:tc>
          <w:tcPr>
            <w:tcW w:w="1288" w:type="pct"/>
            <w:shd w:val="clear" w:color="auto" w:fill="auto"/>
            <w:hideMark/>
          </w:tcPr>
          <w:p w14:paraId="181AB806" w14:textId="77777777" w:rsidR="00C35F9A" w:rsidRPr="00C35F9A" w:rsidRDefault="00C35F9A" w:rsidP="00392E7A">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lang w:val="fr-CH"/>
              </w:rPr>
            </w:pPr>
            <w:r w:rsidRPr="00C35F9A">
              <w:t>1 de julio de 2003</w:t>
            </w:r>
          </w:p>
        </w:tc>
      </w:tr>
      <w:tr w:rsidR="002D0266" w:rsidRPr="00392E7A" w14:paraId="50BB8FAF" w14:textId="77777777" w:rsidTr="002D0266">
        <w:trPr>
          <w:trHeight w:val="240"/>
        </w:trPr>
        <w:tc>
          <w:tcPr>
            <w:cnfStyle w:val="001000000000" w:firstRow="0" w:lastRow="0" w:firstColumn="1" w:lastColumn="0" w:oddVBand="0" w:evenVBand="0" w:oddHBand="0" w:evenHBand="0" w:firstRowFirstColumn="0" w:firstRowLastColumn="0" w:lastRowFirstColumn="0" w:lastRowLastColumn="0"/>
            <w:tcW w:w="2000" w:type="pct"/>
            <w:shd w:val="clear" w:color="auto" w:fill="auto"/>
            <w:hideMark/>
          </w:tcPr>
          <w:p w14:paraId="65D80696" w14:textId="77777777" w:rsidR="00C35F9A" w:rsidRPr="00C35F9A" w:rsidRDefault="00C35F9A" w:rsidP="00392E7A">
            <w:pPr>
              <w:pStyle w:val="SingleTxtG"/>
              <w:tabs>
                <w:tab w:val="clear" w:pos="1701"/>
                <w:tab w:val="clear" w:pos="2268"/>
                <w:tab w:val="clear" w:pos="2835"/>
              </w:tabs>
              <w:spacing w:before="40"/>
              <w:ind w:left="0" w:right="0"/>
              <w:jc w:val="left"/>
              <w:rPr>
                <w:b w:val="0"/>
              </w:rPr>
            </w:pPr>
            <w:r w:rsidRPr="00C35F9A">
              <w:rPr>
                <w:b w:val="0"/>
              </w:rPr>
              <w:t>Procedimiento de investigación en virtud del Protocolo Facultativo del Pacto Internacional de Derechos Económicos, Sociales y Culturales</w:t>
            </w:r>
          </w:p>
        </w:tc>
        <w:tc>
          <w:tcPr>
            <w:tcW w:w="417" w:type="pct"/>
            <w:shd w:val="clear" w:color="auto" w:fill="auto"/>
            <w:hideMark/>
          </w:tcPr>
          <w:p w14:paraId="2B818867" w14:textId="77777777" w:rsidR="00C35F9A" w:rsidRPr="00C35F9A" w:rsidRDefault="00C35F9A" w:rsidP="00392E7A">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lang w:val="fr-CH"/>
              </w:rPr>
            </w:pPr>
            <w:r w:rsidRPr="00C35F9A">
              <w:t>Art. 11</w:t>
            </w:r>
          </w:p>
        </w:tc>
        <w:tc>
          <w:tcPr>
            <w:tcW w:w="1295" w:type="pct"/>
            <w:shd w:val="clear" w:color="auto" w:fill="auto"/>
            <w:hideMark/>
          </w:tcPr>
          <w:p w14:paraId="235A9E14" w14:textId="77777777" w:rsidR="00C35F9A" w:rsidRPr="00C35F9A" w:rsidRDefault="00C35F9A" w:rsidP="002D0266">
            <w:pPr>
              <w:pStyle w:val="SingleTxtG"/>
              <w:tabs>
                <w:tab w:val="clear" w:pos="1701"/>
                <w:tab w:val="clear" w:pos="2268"/>
                <w:tab w:val="clear" w:pos="2835"/>
              </w:tabs>
              <w:spacing w:before="40"/>
              <w:ind w:left="57" w:right="0"/>
              <w:jc w:val="left"/>
              <w:cnfStyle w:val="000000000000" w:firstRow="0" w:lastRow="0" w:firstColumn="0" w:lastColumn="0" w:oddVBand="0" w:evenVBand="0" w:oddHBand="0" w:evenHBand="0" w:firstRowFirstColumn="0" w:firstRowLastColumn="0" w:lastRowFirstColumn="0" w:lastRowLastColumn="0"/>
              <w:rPr>
                <w:lang w:val="fr-FR"/>
              </w:rPr>
            </w:pPr>
            <w:r w:rsidRPr="00C35F9A">
              <w:rPr>
                <w:lang w:val="fr-FR"/>
              </w:rPr>
              <w:t>-</w:t>
            </w:r>
          </w:p>
        </w:tc>
        <w:tc>
          <w:tcPr>
            <w:tcW w:w="1288" w:type="pct"/>
            <w:shd w:val="clear" w:color="auto" w:fill="auto"/>
            <w:hideMark/>
          </w:tcPr>
          <w:p w14:paraId="666F23C1" w14:textId="77777777" w:rsidR="00C35F9A" w:rsidRPr="00C35F9A" w:rsidRDefault="00C35F9A" w:rsidP="00392E7A">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lang w:val="fr-FR"/>
              </w:rPr>
            </w:pPr>
            <w:r w:rsidRPr="00C35F9A">
              <w:rPr>
                <w:lang w:val="fr-FR"/>
              </w:rPr>
              <w:t> -</w:t>
            </w:r>
          </w:p>
        </w:tc>
      </w:tr>
      <w:tr w:rsidR="002D0266" w:rsidRPr="00392E7A" w14:paraId="60672981" w14:textId="77777777" w:rsidTr="002D0266">
        <w:trPr>
          <w:trHeight w:val="240"/>
        </w:trPr>
        <w:tc>
          <w:tcPr>
            <w:cnfStyle w:val="001000000000" w:firstRow="0" w:lastRow="0" w:firstColumn="1" w:lastColumn="0" w:oddVBand="0" w:evenVBand="0" w:oddHBand="0" w:evenHBand="0" w:firstRowFirstColumn="0" w:firstRowLastColumn="0" w:lastRowFirstColumn="0" w:lastRowLastColumn="0"/>
            <w:tcW w:w="2000" w:type="pct"/>
            <w:shd w:val="clear" w:color="auto" w:fill="auto"/>
            <w:hideMark/>
          </w:tcPr>
          <w:p w14:paraId="46840DFB" w14:textId="77777777" w:rsidR="00C35F9A" w:rsidRPr="00C35F9A" w:rsidRDefault="00C35F9A" w:rsidP="00392E7A">
            <w:pPr>
              <w:pStyle w:val="SingleTxtG"/>
              <w:tabs>
                <w:tab w:val="clear" w:pos="1701"/>
                <w:tab w:val="clear" w:pos="2268"/>
                <w:tab w:val="clear" w:pos="2835"/>
              </w:tabs>
              <w:spacing w:before="40"/>
              <w:ind w:left="0" w:right="0"/>
              <w:jc w:val="left"/>
              <w:rPr>
                <w:b w:val="0"/>
              </w:rPr>
            </w:pPr>
            <w:r w:rsidRPr="00C35F9A">
              <w:rPr>
                <w:b w:val="0"/>
              </w:rPr>
              <w:t>Procedimiento de investigación en virtud del Protocolo Facultativo de la Convención sobre los Derechos del Niño relativo a un procedimiento de comunicaciones</w:t>
            </w:r>
          </w:p>
        </w:tc>
        <w:tc>
          <w:tcPr>
            <w:tcW w:w="417" w:type="pct"/>
            <w:shd w:val="clear" w:color="auto" w:fill="auto"/>
            <w:hideMark/>
          </w:tcPr>
          <w:p w14:paraId="5319351E" w14:textId="77777777" w:rsidR="00C35F9A" w:rsidRPr="00C35F9A" w:rsidRDefault="00C35F9A" w:rsidP="00392E7A">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lang w:val="fr-CH"/>
              </w:rPr>
            </w:pPr>
            <w:r w:rsidRPr="00C35F9A">
              <w:t>Art. 13</w:t>
            </w:r>
          </w:p>
        </w:tc>
        <w:tc>
          <w:tcPr>
            <w:tcW w:w="1295" w:type="pct"/>
            <w:shd w:val="clear" w:color="auto" w:fill="auto"/>
            <w:hideMark/>
          </w:tcPr>
          <w:p w14:paraId="09179F10" w14:textId="77777777" w:rsidR="00C35F9A" w:rsidRPr="00C35F9A" w:rsidRDefault="00C35F9A" w:rsidP="002D0266">
            <w:pPr>
              <w:pStyle w:val="SingleTxtG"/>
              <w:tabs>
                <w:tab w:val="clear" w:pos="1701"/>
                <w:tab w:val="clear" w:pos="2268"/>
                <w:tab w:val="clear" w:pos="2835"/>
              </w:tabs>
              <w:spacing w:before="40"/>
              <w:ind w:left="57" w:right="0"/>
              <w:jc w:val="left"/>
              <w:cnfStyle w:val="000000000000" w:firstRow="0" w:lastRow="0" w:firstColumn="0" w:lastColumn="0" w:oddVBand="0" w:evenVBand="0" w:oddHBand="0" w:evenHBand="0" w:firstRowFirstColumn="0" w:firstRowLastColumn="0" w:lastRowFirstColumn="0" w:lastRowLastColumn="0"/>
              <w:rPr>
                <w:lang w:val="fr-CH"/>
              </w:rPr>
            </w:pPr>
            <w:r w:rsidRPr="00C35F9A">
              <w:t>Sí</w:t>
            </w:r>
          </w:p>
        </w:tc>
        <w:tc>
          <w:tcPr>
            <w:tcW w:w="1288" w:type="pct"/>
            <w:shd w:val="clear" w:color="auto" w:fill="auto"/>
            <w:hideMark/>
          </w:tcPr>
          <w:p w14:paraId="6A3DD026" w14:textId="77777777" w:rsidR="00C35F9A" w:rsidRPr="00C35F9A" w:rsidRDefault="00C35F9A" w:rsidP="00392E7A">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lang w:val="fr-CH"/>
              </w:rPr>
            </w:pPr>
            <w:r w:rsidRPr="00C35F9A">
              <w:t>12 de febrero de 2016</w:t>
            </w:r>
          </w:p>
        </w:tc>
      </w:tr>
      <w:tr w:rsidR="002D0266" w:rsidRPr="00392E7A" w14:paraId="32B6E63C" w14:textId="77777777" w:rsidTr="002D0266">
        <w:trPr>
          <w:trHeight w:val="240"/>
        </w:trPr>
        <w:tc>
          <w:tcPr>
            <w:cnfStyle w:val="001000000000" w:firstRow="0" w:lastRow="0" w:firstColumn="1" w:lastColumn="0" w:oddVBand="0" w:evenVBand="0" w:oddHBand="0" w:evenHBand="0" w:firstRowFirstColumn="0" w:firstRowLastColumn="0" w:lastRowFirstColumn="0" w:lastRowLastColumn="0"/>
            <w:tcW w:w="2000" w:type="pct"/>
            <w:tcBorders>
              <w:bottom w:val="single" w:sz="12" w:space="0" w:color="auto"/>
            </w:tcBorders>
            <w:shd w:val="clear" w:color="auto" w:fill="auto"/>
            <w:hideMark/>
          </w:tcPr>
          <w:p w14:paraId="70B022AF" w14:textId="77777777" w:rsidR="00C35F9A" w:rsidRPr="00C35F9A" w:rsidRDefault="00C35F9A" w:rsidP="00392E7A">
            <w:pPr>
              <w:pStyle w:val="SingleTxtG"/>
              <w:tabs>
                <w:tab w:val="clear" w:pos="1701"/>
                <w:tab w:val="clear" w:pos="2268"/>
                <w:tab w:val="clear" w:pos="2835"/>
              </w:tabs>
              <w:spacing w:before="40"/>
              <w:ind w:left="0" w:right="0"/>
              <w:jc w:val="left"/>
              <w:rPr>
                <w:b w:val="0"/>
              </w:rPr>
            </w:pPr>
            <w:r w:rsidRPr="00C35F9A">
              <w:rPr>
                <w:b w:val="0"/>
              </w:rPr>
              <w:t>Procedimiento de investigación en virtud de la Convención sobre los Derechos de las Personas con Discapacidad</w:t>
            </w:r>
          </w:p>
        </w:tc>
        <w:tc>
          <w:tcPr>
            <w:tcW w:w="417" w:type="pct"/>
            <w:tcBorders>
              <w:bottom w:val="single" w:sz="12" w:space="0" w:color="auto"/>
            </w:tcBorders>
            <w:shd w:val="clear" w:color="auto" w:fill="auto"/>
            <w:hideMark/>
          </w:tcPr>
          <w:p w14:paraId="302F9833" w14:textId="18FCDCF6" w:rsidR="00C35F9A" w:rsidRPr="00C35F9A" w:rsidRDefault="00C35F9A" w:rsidP="00392E7A">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lang w:val="fr-CH"/>
              </w:rPr>
            </w:pPr>
            <w:r w:rsidRPr="00C35F9A">
              <w:t>Arts. 6 y</w:t>
            </w:r>
            <w:r w:rsidR="002D0266">
              <w:t> </w:t>
            </w:r>
            <w:r w:rsidRPr="00C35F9A">
              <w:t>7</w:t>
            </w:r>
          </w:p>
        </w:tc>
        <w:tc>
          <w:tcPr>
            <w:tcW w:w="1295" w:type="pct"/>
            <w:tcBorders>
              <w:bottom w:val="single" w:sz="12" w:space="0" w:color="auto"/>
            </w:tcBorders>
            <w:shd w:val="clear" w:color="auto" w:fill="auto"/>
            <w:hideMark/>
          </w:tcPr>
          <w:p w14:paraId="2CEEA37C" w14:textId="77777777" w:rsidR="00C35F9A" w:rsidRPr="00C35F9A" w:rsidRDefault="00C35F9A" w:rsidP="002D0266">
            <w:pPr>
              <w:pStyle w:val="SingleTxtG"/>
              <w:tabs>
                <w:tab w:val="clear" w:pos="1701"/>
                <w:tab w:val="clear" w:pos="2268"/>
                <w:tab w:val="clear" w:pos="2835"/>
              </w:tabs>
              <w:spacing w:before="40"/>
              <w:ind w:left="57" w:right="0"/>
              <w:jc w:val="left"/>
              <w:cnfStyle w:val="000000000000" w:firstRow="0" w:lastRow="0" w:firstColumn="0" w:lastColumn="0" w:oddVBand="0" w:evenVBand="0" w:oddHBand="0" w:evenHBand="0" w:firstRowFirstColumn="0" w:firstRowLastColumn="0" w:lastRowFirstColumn="0" w:lastRowLastColumn="0"/>
              <w:rPr>
                <w:lang w:val="fr-CH"/>
              </w:rPr>
            </w:pPr>
            <w:r w:rsidRPr="00C35F9A">
              <w:t>Sí</w:t>
            </w:r>
          </w:p>
        </w:tc>
        <w:tc>
          <w:tcPr>
            <w:tcW w:w="1288" w:type="pct"/>
            <w:tcBorders>
              <w:bottom w:val="single" w:sz="12" w:space="0" w:color="auto"/>
            </w:tcBorders>
            <w:shd w:val="clear" w:color="auto" w:fill="auto"/>
            <w:hideMark/>
          </w:tcPr>
          <w:p w14:paraId="5A02A669" w14:textId="77777777" w:rsidR="00C35F9A" w:rsidRPr="00C35F9A" w:rsidRDefault="00C35F9A" w:rsidP="00392E7A">
            <w:pPr>
              <w:pStyle w:val="SingleTxtG"/>
              <w:tabs>
                <w:tab w:val="clear" w:pos="1701"/>
                <w:tab w:val="clear" w:pos="2268"/>
                <w:tab w:val="clear" w:pos="2835"/>
              </w:tabs>
              <w:spacing w:before="40"/>
              <w:ind w:left="0" w:right="0"/>
              <w:jc w:val="left"/>
              <w:cnfStyle w:val="000000000000" w:firstRow="0" w:lastRow="0" w:firstColumn="0" w:lastColumn="0" w:oddVBand="0" w:evenVBand="0" w:oddHBand="0" w:evenHBand="0" w:firstRowFirstColumn="0" w:firstRowLastColumn="0" w:lastRowFirstColumn="0" w:lastRowLastColumn="0"/>
              <w:rPr>
                <w:lang w:val="fr-CH"/>
              </w:rPr>
            </w:pPr>
            <w:r w:rsidRPr="00C35F9A">
              <w:t>26 de septiembre de 2011</w:t>
            </w:r>
          </w:p>
        </w:tc>
      </w:tr>
    </w:tbl>
    <w:p w14:paraId="2DAB4857" w14:textId="77777777" w:rsidR="00C35F9A" w:rsidRPr="00C35F9A" w:rsidRDefault="00C35F9A" w:rsidP="00392E7A">
      <w:pPr>
        <w:pStyle w:val="H1G"/>
      </w:pPr>
      <w:bookmarkStart w:id="135" w:name="_Toc182383490"/>
      <w:r w:rsidRPr="00C35F9A">
        <w:tab/>
        <w:t>B.</w:t>
      </w:r>
      <w:r w:rsidRPr="00C35F9A">
        <w:tab/>
        <w:t>Marco jurídico de protección de los derechos humanos</w:t>
      </w:r>
      <w:bookmarkEnd w:id="135"/>
    </w:p>
    <w:p w14:paraId="1F030275" w14:textId="77777777" w:rsidR="00C35F9A" w:rsidRPr="00C35F9A" w:rsidRDefault="00C35F9A" w:rsidP="00C35F9A">
      <w:pPr>
        <w:pStyle w:val="SingleTxtG"/>
      </w:pPr>
      <w:r w:rsidRPr="00C35F9A">
        <w:t>114.</w:t>
      </w:r>
      <w:r w:rsidRPr="00C35F9A">
        <w:tab/>
        <w:t>Todos los litigios que tengan su origen en una violación de los derechos humanos recogidos en la legislación nacional o en los pactos o convenciones internacionales en los que Luxemburgo es parte pueden someterse a los tribunales nacionales. El objeto concreto del litigio determina el tribunal competente. El marco formal que garantiza el respeto de los derechos humanos y las libertades fundamentales, es decir, el funcionamiento del sistema judicial luxemburgués, ya ha sido comentado ampliamente con anterioridad en la sección dedicada a los tribunales nacionales. Por consiguiente, no se reproducirá aquí lo ya dicho.</w:t>
      </w:r>
    </w:p>
    <w:p w14:paraId="5181F59B" w14:textId="312D2882" w:rsidR="00C35F9A" w:rsidRPr="00C35F9A" w:rsidRDefault="00392E7A" w:rsidP="00392E7A">
      <w:pPr>
        <w:pStyle w:val="H23G"/>
      </w:pPr>
      <w:bookmarkStart w:id="136" w:name="__RefHeading__60_636534684"/>
      <w:bookmarkStart w:id="137" w:name="__RefHeading__166_955706699"/>
      <w:bookmarkStart w:id="138" w:name="_Toc182383491"/>
      <w:bookmarkEnd w:id="136"/>
      <w:bookmarkEnd w:id="137"/>
      <w:r>
        <w:tab/>
      </w:r>
      <w:r w:rsidR="00C35F9A" w:rsidRPr="00C35F9A">
        <w:t>1.</w:t>
      </w:r>
      <w:r w:rsidR="00C35F9A" w:rsidRPr="00C35F9A">
        <w:tab/>
        <w:t>Principales garantías constitucionales de los derechos humanos y las libertades fundamentales</w:t>
      </w:r>
      <w:bookmarkEnd w:id="138"/>
    </w:p>
    <w:p w14:paraId="01B81082" w14:textId="71348DFF" w:rsidR="00C35F9A" w:rsidRPr="00C35F9A" w:rsidRDefault="00C35F9A" w:rsidP="00C35F9A">
      <w:pPr>
        <w:pStyle w:val="SingleTxtG"/>
      </w:pPr>
      <w:r w:rsidRPr="00C35F9A">
        <w:t>115.</w:t>
      </w:r>
      <w:r w:rsidRPr="00C35F9A">
        <w:tab/>
        <w:t>La Constitución luxemburguesa, que es una Constitución escrita de sistema rígido, garantiza los derechos de los ciudadanos. El número relativamente elevado de artículos de la Ley Fundamental consagrados a los derechos y libertades de los luxemburgueses pone de relieve la importancia que se otorga en la organización del Estado al libre desarrollo de la persona y a su protección frente a los poderes públicos, tanto más cuanto que en Luxemburgo la Constitución prevalece sobre cualquier otra norma jurídica nacional. Así pues, en caso de conflicto, la Constitución excluye toda disposición nacional en contrario.</w:t>
      </w:r>
    </w:p>
    <w:p w14:paraId="0D5DEC80" w14:textId="77777777" w:rsidR="00C35F9A" w:rsidRPr="00C35F9A" w:rsidRDefault="00C35F9A" w:rsidP="00C35F9A">
      <w:pPr>
        <w:pStyle w:val="SingleTxtG"/>
      </w:pPr>
      <w:r w:rsidRPr="00C35F9A">
        <w:t>116.</w:t>
      </w:r>
      <w:r w:rsidRPr="00C35F9A">
        <w:tab/>
        <w:t>En particular, la Constitución vigente garantiza una serie de derechos y libertades fundamentales a todos los luxemburgueses y, en principio, a todos los extranjeros que residen en el territorio del Gran Ducado. Esta lista se revisó y amplió a raíz de la última reforma constitucional, que entró en vigor en julio de 2023. A título de ejemplo, cabe mencionar:</w:t>
      </w:r>
    </w:p>
    <w:p w14:paraId="6746907D" w14:textId="23B84B01" w:rsidR="00C35F9A" w:rsidRPr="00C35F9A" w:rsidRDefault="00C35F9A" w:rsidP="00392E7A">
      <w:pPr>
        <w:pStyle w:val="Bullet1G"/>
      </w:pPr>
      <w:r w:rsidRPr="00C35F9A">
        <w:t>La igualdad ante la ley</w:t>
      </w:r>
      <w:r w:rsidR="00392E7A">
        <w:t>.</w:t>
      </w:r>
    </w:p>
    <w:p w14:paraId="1921FFC7" w14:textId="69BD83A4" w:rsidR="00C35F9A" w:rsidRPr="00C35F9A" w:rsidRDefault="00C35F9A" w:rsidP="00392E7A">
      <w:pPr>
        <w:pStyle w:val="Bullet1G"/>
      </w:pPr>
      <w:r w:rsidRPr="00C35F9A">
        <w:t>La libertad individual</w:t>
      </w:r>
      <w:r w:rsidR="00392E7A">
        <w:t>.</w:t>
      </w:r>
    </w:p>
    <w:p w14:paraId="485E2C24" w14:textId="37EC8EEA" w:rsidR="00C35F9A" w:rsidRPr="00C35F9A" w:rsidRDefault="00C35F9A" w:rsidP="00392E7A">
      <w:pPr>
        <w:pStyle w:val="Bullet1G"/>
      </w:pPr>
      <w:r w:rsidRPr="00C35F9A">
        <w:t>La inviolabilidad de la propiedad</w:t>
      </w:r>
      <w:r w:rsidR="00392E7A">
        <w:t>.</w:t>
      </w:r>
    </w:p>
    <w:p w14:paraId="5FD0396B" w14:textId="18AC0D74" w:rsidR="00C35F9A" w:rsidRPr="00C35F9A" w:rsidRDefault="00C35F9A" w:rsidP="00392E7A">
      <w:pPr>
        <w:pStyle w:val="Bullet1G"/>
      </w:pPr>
      <w:r w:rsidRPr="00C35F9A">
        <w:t>La inviolabilidad de las comunicaciones</w:t>
      </w:r>
      <w:r w:rsidR="00392E7A">
        <w:t>.</w:t>
      </w:r>
    </w:p>
    <w:p w14:paraId="52379DA1" w14:textId="06913609" w:rsidR="00C35F9A" w:rsidRPr="00C35F9A" w:rsidRDefault="00C35F9A" w:rsidP="00392E7A">
      <w:pPr>
        <w:pStyle w:val="Bullet1G"/>
      </w:pPr>
      <w:r w:rsidRPr="00C35F9A">
        <w:t>El derecho a presentar a las autoridades públicas peticiones firmadas por una o varias personas</w:t>
      </w:r>
      <w:r w:rsidR="00392E7A">
        <w:t>.</w:t>
      </w:r>
    </w:p>
    <w:p w14:paraId="3AA70893" w14:textId="2D1DE55A" w:rsidR="00C35F9A" w:rsidRPr="00C35F9A" w:rsidRDefault="00C35F9A" w:rsidP="00392E7A">
      <w:pPr>
        <w:pStyle w:val="Bullet1G"/>
      </w:pPr>
      <w:r w:rsidRPr="00C35F9A">
        <w:t>La libertad de reunión pacífica</w:t>
      </w:r>
      <w:r w:rsidR="00392E7A">
        <w:t>.</w:t>
      </w:r>
    </w:p>
    <w:p w14:paraId="3500B623" w14:textId="33B5FED3" w:rsidR="00C35F9A" w:rsidRPr="00C35F9A" w:rsidRDefault="00C35F9A" w:rsidP="00392E7A">
      <w:pPr>
        <w:pStyle w:val="Bullet1G"/>
      </w:pPr>
      <w:r w:rsidRPr="00C35F9A">
        <w:t>La libertad de asociación</w:t>
      </w:r>
      <w:r w:rsidR="00392E7A">
        <w:t>.</w:t>
      </w:r>
    </w:p>
    <w:p w14:paraId="7758222C" w14:textId="0BF7BFA8" w:rsidR="00C35F9A" w:rsidRPr="00C35F9A" w:rsidRDefault="00C35F9A" w:rsidP="00392E7A">
      <w:pPr>
        <w:pStyle w:val="Bullet1G"/>
      </w:pPr>
      <w:r w:rsidRPr="00C35F9A">
        <w:lastRenderedPageBreak/>
        <w:t>Las libertades sindicales</w:t>
      </w:r>
      <w:r w:rsidR="00392E7A">
        <w:t>.</w:t>
      </w:r>
    </w:p>
    <w:p w14:paraId="0B23DA70" w14:textId="667F5A54" w:rsidR="00C35F9A" w:rsidRPr="00C35F9A" w:rsidRDefault="00C35F9A" w:rsidP="00392E7A">
      <w:pPr>
        <w:pStyle w:val="Bullet1G"/>
      </w:pPr>
      <w:r w:rsidRPr="00C35F9A">
        <w:t>El derecho de asilo</w:t>
      </w:r>
      <w:r w:rsidR="00392E7A">
        <w:t>.</w:t>
      </w:r>
    </w:p>
    <w:p w14:paraId="797FB641" w14:textId="5FA14C24" w:rsidR="00C35F9A" w:rsidRPr="00C35F9A" w:rsidRDefault="00C35F9A" w:rsidP="00392E7A">
      <w:pPr>
        <w:pStyle w:val="Bullet1G"/>
      </w:pPr>
      <w:r w:rsidRPr="00C35F9A">
        <w:t>La protección del medio ambiente humano y natural</w:t>
      </w:r>
      <w:r w:rsidR="00392E7A">
        <w:t>.</w:t>
      </w:r>
    </w:p>
    <w:p w14:paraId="337FC4F7" w14:textId="0B2FD9B4" w:rsidR="00C35F9A" w:rsidRPr="00C35F9A" w:rsidRDefault="00C35F9A" w:rsidP="00392E7A">
      <w:pPr>
        <w:pStyle w:val="Bullet1G"/>
      </w:pPr>
      <w:r w:rsidRPr="00C35F9A">
        <w:t>El acceso a la cultura y al desarrollo cultural.</w:t>
      </w:r>
    </w:p>
    <w:p w14:paraId="47B3FA31" w14:textId="77777777" w:rsidR="00C35F9A" w:rsidRPr="00C35F9A" w:rsidRDefault="00C35F9A" w:rsidP="00C35F9A">
      <w:pPr>
        <w:pStyle w:val="SingleTxtG"/>
      </w:pPr>
      <w:r w:rsidRPr="00C35F9A">
        <w:t>117.</w:t>
      </w:r>
      <w:r w:rsidRPr="00C35F9A">
        <w:tab/>
        <w:t>Por lo demás, todo ciudadano tiene derecho a prohibir a toda persona el acceso a su domicilio. No puede allanarse el domicilio sino en los casos fijados por la ley y en la forma que esta establezca. Se garantiza la libertad de opinión y la libertad de prensa, salvo los excesos en el ejercicio de dichas libertades, como por ejemplo la incitación a la comisión de delitos o el atentado contra el honor o la reputación de otra persona.</w:t>
      </w:r>
    </w:p>
    <w:p w14:paraId="5E92080F" w14:textId="0838753D" w:rsidR="00C35F9A" w:rsidRPr="00C35F9A" w:rsidRDefault="00C35F9A" w:rsidP="00C35F9A">
      <w:pPr>
        <w:pStyle w:val="SingleTxtG"/>
      </w:pPr>
      <w:r w:rsidRPr="00C35F9A">
        <w:t>118.</w:t>
      </w:r>
      <w:r w:rsidRPr="00C35F9A">
        <w:tab/>
        <w:t>La Constitución garantiza la libertad de culto, la libertad de practicarlo en público y la libertad de manifestar opiniones religiosas. Además, garantiza la libertad de conciencia al disponer que nadie puede ser obligado en modo alguno a participar en los actos y ceremonias de un culto ni a observar sus días de descanso.</w:t>
      </w:r>
    </w:p>
    <w:p w14:paraId="234C149F" w14:textId="77777777" w:rsidR="00C35F9A" w:rsidRPr="00C35F9A" w:rsidRDefault="00C35F9A" w:rsidP="00C35F9A">
      <w:pPr>
        <w:pStyle w:val="SingleTxtG"/>
      </w:pPr>
      <w:r w:rsidRPr="00C35F9A">
        <w:t>119.</w:t>
      </w:r>
      <w:r w:rsidRPr="00C35F9A">
        <w:tab/>
        <w:t>La Constitución garantiza a todas las personas el derecho a la educación. El Estado organiza el sistema educativo y garantiza el acceso a él. La educación pública primaria y secundaria es gratuita.</w:t>
      </w:r>
    </w:p>
    <w:p w14:paraId="38BFE430" w14:textId="77777777" w:rsidR="00C35F9A" w:rsidRPr="00C35F9A" w:rsidRDefault="00C35F9A" w:rsidP="00C35F9A">
      <w:pPr>
        <w:pStyle w:val="SingleTxtG"/>
      </w:pPr>
      <w:r w:rsidRPr="00C35F9A">
        <w:t>120.</w:t>
      </w:r>
      <w:r w:rsidRPr="00C35F9A">
        <w:tab/>
        <w:t>Por último, la Constitución no solo protege el trabajo asalariado y las libertades sindicales, sino también, de manera general, cualquier ocupación humana, el comercio, la industria, las profesiones liberales y el trabajo agrícola. Además, obliga al legislador a organizar la seguridad social, la protección de la salud y los derechos de los trabajadores.</w:t>
      </w:r>
    </w:p>
    <w:p w14:paraId="34A1E9C4" w14:textId="77777777" w:rsidR="00C35F9A" w:rsidRPr="00C35F9A" w:rsidRDefault="00C35F9A" w:rsidP="00C35F9A">
      <w:pPr>
        <w:pStyle w:val="SingleTxtG"/>
      </w:pPr>
      <w:r w:rsidRPr="00C35F9A">
        <w:t>121.</w:t>
      </w:r>
      <w:r w:rsidRPr="00C35F9A">
        <w:tab/>
        <w:t>Dado que la Constitución solo puede reformarse en virtud de un procedimiento sumamente riguroso (dos votos sucesivos de una mayoría de dos tercios), las garantías que confiere, en particular en la esfera de los derechos humanos, quedan, pues, suficientemente protegidas.</w:t>
      </w:r>
    </w:p>
    <w:p w14:paraId="4291E65C" w14:textId="09994370" w:rsidR="00C35F9A" w:rsidRPr="00C35F9A" w:rsidRDefault="00392E7A" w:rsidP="00392E7A">
      <w:pPr>
        <w:pStyle w:val="H23G"/>
      </w:pPr>
      <w:bookmarkStart w:id="139" w:name="__RefHeading__62_636534684"/>
      <w:bookmarkStart w:id="140" w:name="__RefHeading__132_955706699"/>
      <w:bookmarkStart w:id="141" w:name="_Toc182383492"/>
      <w:bookmarkEnd w:id="139"/>
      <w:bookmarkEnd w:id="140"/>
      <w:r>
        <w:tab/>
      </w:r>
      <w:r w:rsidR="00C35F9A" w:rsidRPr="00C35F9A">
        <w:t>2.</w:t>
      </w:r>
      <w:r w:rsidR="00C35F9A" w:rsidRPr="00C35F9A">
        <w:tab/>
        <w:t>Ámbito de aplicación de los tratados, pactos y protocolos</w:t>
      </w:r>
      <w:bookmarkEnd w:id="141"/>
    </w:p>
    <w:p w14:paraId="723F2F4F" w14:textId="77777777" w:rsidR="00C35F9A" w:rsidRPr="00C35F9A" w:rsidRDefault="00C35F9A" w:rsidP="00C35F9A">
      <w:pPr>
        <w:pStyle w:val="SingleTxtG"/>
      </w:pPr>
      <w:r w:rsidRPr="00C35F9A">
        <w:t>122.</w:t>
      </w:r>
      <w:r w:rsidRPr="00C35F9A">
        <w:tab/>
        <w:t>Los instrumentos internacionales pueden aplicarse directamente en el ordenamiento jurídico interno (aplicabilidad inmediata) sin que sea necesario un acto de ejecución, a menos que sus disposiciones prevean expresamente lo contrario. Así pues, crean directamente derechos y obligaciones para las personas sujetas a la soberanía nacional y pueden ser aplicados, sin ningún acto de transformación, por los tribunales nacionales del orden administrativo y judicial. Su desconocimiento por un tribunal nacional abre la vía para interponer un recurso de apelación o un recurso de casación.</w:t>
      </w:r>
    </w:p>
    <w:p w14:paraId="7D06EC5F" w14:textId="77777777" w:rsidR="00C35F9A" w:rsidRPr="00C35F9A" w:rsidRDefault="00C35F9A" w:rsidP="00C35F9A">
      <w:pPr>
        <w:pStyle w:val="SingleTxtG"/>
      </w:pPr>
      <w:r w:rsidRPr="00C35F9A">
        <w:t>123.</w:t>
      </w:r>
      <w:r w:rsidRPr="00C35F9A">
        <w:tab/>
        <w:t>Por lo que respecta a las relaciones entre el derecho internacional y el derecho nacional, es un principio general reconocido que el derecho internacional prima sobre el derecho nacional, es decir, los tratados internacionales prevalecen sobre las leyes y sobre cualquier otra disposición del derecho nacional. Sin embargo, antes de proceder a la concertación de tratados internacionales, se toman todas las medidas necesarias para verificar que su contenido se ajuste a las leyes nacionales en vigor. En caso contrario, con anterioridad a la ratificación eventual del tratado se aprueba la legislación interna necesaria. De las disposiciones de la Constitución se desprende que la aplicación interna de los tratados se asimila a la ejecución de las leyes. Las medidas de aplicación se basan en las disposiciones del tratado. Este prevalece sobre las leyes nacionales, incluso sobre las leyes posteriores, ya que el tratado tiene un origen más elevado que la voluntad de un órgano interno. Así, concretamente, los tratados que nos ocupan forman parte del derecho positivo luxemburgués desde su ratificación.</w:t>
      </w:r>
    </w:p>
    <w:p w14:paraId="0DA6F053" w14:textId="4D82D1A7" w:rsidR="00C35F9A" w:rsidRPr="00C35F9A" w:rsidRDefault="00392E7A" w:rsidP="00392E7A">
      <w:pPr>
        <w:pStyle w:val="H23G"/>
      </w:pPr>
      <w:bookmarkStart w:id="142" w:name="__RefHeading__64_636534684"/>
      <w:bookmarkStart w:id="143" w:name="__RefHeading__134_955706699"/>
      <w:bookmarkStart w:id="144" w:name="_Toc182383493"/>
      <w:bookmarkEnd w:id="142"/>
      <w:bookmarkEnd w:id="143"/>
      <w:r>
        <w:tab/>
      </w:r>
      <w:r w:rsidR="00C35F9A" w:rsidRPr="00C35F9A">
        <w:t>3.</w:t>
      </w:r>
      <w:r w:rsidR="00C35F9A" w:rsidRPr="00C35F9A">
        <w:tab/>
        <w:t>Sanción judicial</w:t>
      </w:r>
      <w:bookmarkEnd w:id="144"/>
    </w:p>
    <w:p w14:paraId="585E64B6" w14:textId="77777777" w:rsidR="00C35F9A" w:rsidRPr="00C35F9A" w:rsidRDefault="00C35F9A" w:rsidP="00C35F9A">
      <w:pPr>
        <w:pStyle w:val="SingleTxtG"/>
      </w:pPr>
      <w:r w:rsidRPr="00C35F9A">
        <w:t>124.</w:t>
      </w:r>
      <w:r w:rsidRPr="00C35F9A">
        <w:tab/>
        <w:t xml:space="preserve">En el Estado luxemburgués, nadie podrá ser enjuiciado sino en los casos previstos por la ley y según el procedimiento prescrito. Nadie podrá ser detenido ni privado de libertad, salvo en los casos previstos por la ley y según el procedimiento prescrito, y nadie podrá ser detenido, salvo en caso de flagrante delito, si no es en virtud de un auto motivado emitido por un juez, que debe notificarse al interesado. Toda persona debe ser informada sin demora de los recursos jurídicos de que dispone para recuperar su libertad. La ley determina </w:t>
      </w:r>
      <w:r w:rsidRPr="00C35F9A">
        <w:lastRenderedPageBreak/>
        <w:t>previamente el juez competente para conocer de las causas civiles o penales, ya sea en razón del domicilio de las partes o bien en razón de los actos que deben juzgarse. Nadie podrá ser reasignado contra su voluntad a un tribunal distinto del que le corresponde por ley. Las penas solo pueden imponerse y ejecutarse en virtud de una ley.</w:t>
      </w:r>
    </w:p>
    <w:p w14:paraId="384A7BAD" w14:textId="63D895F5" w:rsidR="00C35F9A" w:rsidRPr="00C35F9A" w:rsidRDefault="00392E7A" w:rsidP="00392E7A">
      <w:pPr>
        <w:pStyle w:val="H1G"/>
      </w:pPr>
      <w:bookmarkStart w:id="145" w:name="_Toc182383494"/>
      <w:r>
        <w:tab/>
      </w:r>
      <w:r w:rsidR="00C35F9A" w:rsidRPr="00C35F9A">
        <w:t>C.</w:t>
      </w:r>
      <w:r w:rsidR="00C35F9A" w:rsidRPr="00C35F9A">
        <w:tab/>
        <w:t xml:space="preserve">Marco de promoción de los derechos humanos y de los derechos </w:t>
      </w:r>
      <w:r>
        <w:br/>
      </w:r>
      <w:r w:rsidR="00C35F9A" w:rsidRPr="00C35F9A">
        <w:t>del niño a nivel nacional</w:t>
      </w:r>
      <w:bookmarkEnd w:id="145"/>
    </w:p>
    <w:p w14:paraId="1C77625C" w14:textId="1E5178F6" w:rsidR="00C35F9A" w:rsidRPr="00C35F9A" w:rsidRDefault="00392E7A" w:rsidP="00392E7A">
      <w:pPr>
        <w:pStyle w:val="H23G"/>
      </w:pPr>
      <w:bookmarkStart w:id="146" w:name="_Toc182383495"/>
      <w:r>
        <w:tab/>
      </w:r>
      <w:r w:rsidR="00C35F9A" w:rsidRPr="00C35F9A">
        <w:t>1.</w:t>
      </w:r>
      <w:r w:rsidR="00C35F9A" w:rsidRPr="00C35F9A">
        <w:tab/>
        <w:t>Instituciones nacionales de derechos humanos</w:t>
      </w:r>
      <w:bookmarkEnd w:id="146"/>
    </w:p>
    <w:p w14:paraId="2B0513FA" w14:textId="4BC37B72" w:rsidR="00C35F9A" w:rsidRPr="00C35F9A" w:rsidRDefault="00392E7A" w:rsidP="00392E7A">
      <w:pPr>
        <w:pStyle w:val="H23G"/>
      </w:pPr>
      <w:bookmarkStart w:id="147" w:name="_Toc182383496"/>
      <w:r>
        <w:tab/>
      </w:r>
      <w:r w:rsidR="00C35F9A" w:rsidRPr="00C35F9A">
        <w:t>a)</w:t>
      </w:r>
      <w:r w:rsidR="00C35F9A" w:rsidRPr="00C35F9A">
        <w:tab/>
        <w:t>Defensor del Pueblo</w:t>
      </w:r>
      <w:bookmarkEnd w:id="147"/>
    </w:p>
    <w:p w14:paraId="7CDC2C44" w14:textId="6166D464" w:rsidR="00C35F9A" w:rsidRPr="00C35F9A" w:rsidRDefault="00C35F9A" w:rsidP="00C35F9A">
      <w:pPr>
        <w:pStyle w:val="SingleTxtG"/>
      </w:pPr>
      <w:r w:rsidRPr="00C35F9A">
        <w:t>125.</w:t>
      </w:r>
      <w:r w:rsidRPr="00C35F9A">
        <w:tab/>
        <w:t xml:space="preserve">La institución del Defensor del Pueblo u </w:t>
      </w:r>
      <w:proofErr w:type="spellStart"/>
      <w:r w:rsidRPr="00C35F9A">
        <w:t>Ómbudsman</w:t>
      </w:r>
      <w:proofErr w:type="spellEnd"/>
      <w:r w:rsidRPr="00C35F9A">
        <w:t xml:space="preserve"> se creó el 1 de mayo de 2004 en virtud de la Ley por la que se establece la figura del Defensor del Pueblo, de 22 de agosto de 2003.</w:t>
      </w:r>
    </w:p>
    <w:p w14:paraId="259B33BA" w14:textId="40EEFD29" w:rsidR="00C35F9A" w:rsidRPr="00C35F9A" w:rsidRDefault="00C35F9A" w:rsidP="00C35F9A">
      <w:pPr>
        <w:pStyle w:val="SingleTxtG"/>
      </w:pPr>
      <w:r w:rsidRPr="00C35F9A">
        <w:t>126.</w:t>
      </w:r>
      <w:r w:rsidRPr="00C35F9A">
        <w:tab/>
        <w:t>El Defensor del Pueblo es una instancia independiente que no recibe instrucciones de ninguna autoridad; no depende de la Administración ni del Gobierno.</w:t>
      </w:r>
    </w:p>
    <w:p w14:paraId="4E1C2655" w14:textId="2B72D8E6" w:rsidR="00C35F9A" w:rsidRPr="00C35F9A" w:rsidRDefault="00C35F9A" w:rsidP="00C35F9A">
      <w:pPr>
        <w:pStyle w:val="SingleTxtG"/>
      </w:pPr>
      <w:r w:rsidRPr="00C35F9A">
        <w:t>127.</w:t>
      </w:r>
      <w:r w:rsidRPr="00C35F9A">
        <w:tab/>
        <w:t>La creación de la figura del Defensor del Pueblo se inscribe en el marco de una política de reforma administrativa destinada a acercar la Administración a los administrados y a mejorar las relaciones entre la Administración y los ciudadanos.</w:t>
      </w:r>
    </w:p>
    <w:p w14:paraId="28F77AD3" w14:textId="6FF7C293" w:rsidR="00C35F9A" w:rsidRPr="00C35F9A" w:rsidRDefault="00C35F9A" w:rsidP="00C35F9A">
      <w:pPr>
        <w:pStyle w:val="SingleTxtG"/>
      </w:pPr>
      <w:r w:rsidRPr="00C35F9A">
        <w:t>128.</w:t>
      </w:r>
      <w:r w:rsidRPr="00C35F9A">
        <w:tab/>
        <w:t>El Defensor del Pueblo es designado para un período de ocho años improrrogable y es elegido por la Cámara de Diputados por mayoría simple. Debe ser nacional luxemburgués, poder ejercer los derechos civiles y políticos, ofrecer las garantías de moralidad exigidas, poseer un diploma de estudios universitarios y dominar los tres idiomas del país.</w:t>
      </w:r>
    </w:p>
    <w:p w14:paraId="392FB25D" w14:textId="77777777" w:rsidR="00C35F9A" w:rsidRPr="00C35F9A" w:rsidRDefault="00C35F9A" w:rsidP="00C35F9A">
      <w:pPr>
        <w:pStyle w:val="SingleTxtG"/>
      </w:pPr>
      <w:r w:rsidRPr="00C35F9A">
        <w:t>129.</w:t>
      </w:r>
      <w:r w:rsidRPr="00C35F9A">
        <w:tab/>
        <w:t>La función del Defensor del Pueblo consiste en recibir las quejas formuladas por personas físicas o jurídicas respecto de un asunto que las afecte y que guarde relación con el funcionamiento de las administraciones del Estado y de las comunas.</w:t>
      </w:r>
    </w:p>
    <w:p w14:paraId="75DA7F16" w14:textId="0EF06523" w:rsidR="00C35F9A" w:rsidRPr="00C35F9A" w:rsidRDefault="00C35F9A" w:rsidP="00C35F9A">
      <w:pPr>
        <w:pStyle w:val="SingleTxtG"/>
      </w:pPr>
      <w:r w:rsidRPr="00C35F9A">
        <w:t>130.</w:t>
      </w:r>
      <w:r w:rsidRPr="00C35F9A">
        <w:tab/>
        <w:t>El Defensor del Pueblo sopesa los diferentes puntos de vista, pregunta a las autoridades interesadas, consulta los documentos necesarios y se entrevista con los responsables. Llegado el caso, el Defensor del Pueblo puede transmitir sus recomendaciones a las autoridades en cuestión, con el fin de lograr una solución amistosa del conflicto.</w:t>
      </w:r>
    </w:p>
    <w:p w14:paraId="5A4A5F02" w14:textId="37649A33" w:rsidR="00C35F9A" w:rsidRPr="00C35F9A" w:rsidRDefault="00C35F9A" w:rsidP="00C35F9A">
      <w:pPr>
        <w:pStyle w:val="SingleTxtG"/>
      </w:pPr>
      <w:r w:rsidRPr="00C35F9A">
        <w:t>131.</w:t>
      </w:r>
      <w:r w:rsidRPr="00C35F9A">
        <w:tab/>
        <w:t>Este servicio que se presta a los ciudadanos es gratuito y tiene como objetivo reforzar la confianza de estos en la democracia y las instituciones. Los ciudadanos pueden presentar su queja al Defensor del Pueblo de forma directa o indirecta, por medio de un miembro de la Cámara de Diputados. El Defensor del Pueblo actúa como representante de la ciudadanía.</w:t>
      </w:r>
    </w:p>
    <w:p w14:paraId="722BBED8" w14:textId="77777777" w:rsidR="00C35F9A" w:rsidRPr="00C35F9A" w:rsidRDefault="00C35F9A" w:rsidP="00C35F9A">
      <w:pPr>
        <w:pStyle w:val="SingleTxtG"/>
      </w:pPr>
      <w:r w:rsidRPr="00C35F9A">
        <w:t>132.</w:t>
      </w:r>
      <w:r w:rsidRPr="00C35F9A">
        <w:tab/>
        <w:t>El Defensor del Pueblo ha sido designado también mecanismo nacional de prevención en el sentido del artículo 3 del Protocolo Facultativo de la Convención contra la Tortura y Otros Tratos o Penas Crueles, Inhumanos o Degradantes. Como tal, se encarga del control externo y la evaluación de los lugares donde se recluye a las personas privadas de libertad en el territorio nacional.</w:t>
      </w:r>
    </w:p>
    <w:p w14:paraId="13454C9F" w14:textId="6D86E672" w:rsidR="00C35F9A" w:rsidRPr="00C35F9A" w:rsidRDefault="00392E7A" w:rsidP="00392E7A">
      <w:pPr>
        <w:pStyle w:val="H23G"/>
        <w:rPr>
          <w:lang w:val="de-CH"/>
        </w:rPr>
      </w:pPr>
      <w:bookmarkStart w:id="148" w:name="_Toc182383497"/>
      <w:r>
        <w:rPr>
          <w:lang w:val="de-CH"/>
        </w:rPr>
        <w:tab/>
      </w:r>
      <w:r w:rsidR="00C35F9A" w:rsidRPr="00C35F9A">
        <w:rPr>
          <w:lang w:val="de-CH"/>
        </w:rPr>
        <w:t>b)</w:t>
      </w:r>
      <w:r w:rsidR="00C35F9A" w:rsidRPr="00C35F9A">
        <w:rPr>
          <w:lang w:val="de-CH"/>
        </w:rPr>
        <w:tab/>
      </w:r>
      <w:proofErr w:type="spellStart"/>
      <w:r w:rsidR="00C35F9A" w:rsidRPr="00C35F9A">
        <w:rPr>
          <w:lang w:val="de-CH"/>
        </w:rPr>
        <w:t>Ombudsman</w:t>
      </w:r>
      <w:proofErr w:type="spellEnd"/>
      <w:r w:rsidR="00C35F9A" w:rsidRPr="00C35F9A">
        <w:rPr>
          <w:lang w:val="de-CH"/>
        </w:rPr>
        <w:t xml:space="preserve"> </w:t>
      </w:r>
      <w:proofErr w:type="spellStart"/>
      <w:r w:rsidR="00C35F9A" w:rsidRPr="00C35F9A">
        <w:rPr>
          <w:lang w:val="de-CH"/>
        </w:rPr>
        <w:t>fir</w:t>
      </w:r>
      <w:proofErr w:type="spellEnd"/>
      <w:r w:rsidR="00C35F9A" w:rsidRPr="00C35F9A">
        <w:rPr>
          <w:lang w:val="de-CH"/>
        </w:rPr>
        <w:t xml:space="preserve"> Kanner a </w:t>
      </w:r>
      <w:proofErr w:type="spellStart"/>
      <w:r w:rsidR="00C35F9A" w:rsidRPr="00C35F9A">
        <w:rPr>
          <w:lang w:val="de-CH"/>
        </w:rPr>
        <w:t>Jugendlecher</w:t>
      </w:r>
      <w:bookmarkEnd w:id="148"/>
      <w:proofErr w:type="spellEnd"/>
    </w:p>
    <w:p w14:paraId="649935D1" w14:textId="766B5D4A" w:rsidR="00C35F9A" w:rsidRPr="00C35F9A" w:rsidRDefault="00C35F9A" w:rsidP="00C35F9A">
      <w:pPr>
        <w:pStyle w:val="SingleTxtG"/>
      </w:pPr>
      <w:r w:rsidRPr="00C35F9A">
        <w:t>133.</w:t>
      </w:r>
      <w:r w:rsidRPr="00C35F9A">
        <w:tab/>
        <w:t xml:space="preserve">Mediante la Ley de 25 de julio de 2002 se creó un comité luxemburgués de los derechos del niño denominado </w:t>
      </w:r>
      <w:r w:rsidR="00392E7A" w:rsidRPr="00F835B4">
        <w:rPr>
          <w:i/>
          <w:iCs/>
        </w:rPr>
        <w:t>“</w:t>
      </w:r>
      <w:proofErr w:type="spellStart"/>
      <w:r w:rsidRPr="00F835B4">
        <w:rPr>
          <w:i/>
          <w:iCs/>
        </w:rPr>
        <w:t>Ombuds</w:t>
      </w:r>
      <w:proofErr w:type="spellEnd"/>
      <w:r w:rsidRPr="00F835B4">
        <w:rPr>
          <w:i/>
          <w:iCs/>
        </w:rPr>
        <w:t xml:space="preserve">-Comité </w:t>
      </w:r>
      <w:proofErr w:type="spellStart"/>
      <w:r w:rsidRPr="00F835B4">
        <w:rPr>
          <w:i/>
          <w:iCs/>
        </w:rPr>
        <w:t>fir</w:t>
      </w:r>
      <w:proofErr w:type="spellEnd"/>
      <w:r w:rsidRPr="00F835B4">
        <w:rPr>
          <w:i/>
          <w:iCs/>
        </w:rPr>
        <w:t xml:space="preserve"> </w:t>
      </w:r>
      <w:proofErr w:type="spellStart"/>
      <w:r w:rsidRPr="00F835B4">
        <w:rPr>
          <w:i/>
          <w:iCs/>
        </w:rPr>
        <w:t>d</w:t>
      </w:r>
      <w:r w:rsidR="00CF6833">
        <w:rPr>
          <w:i/>
          <w:iCs/>
        </w:rPr>
        <w:t>’</w:t>
      </w:r>
      <w:r w:rsidRPr="00F835B4">
        <w:rPr>
          <w:i/>
          <w:iCs/>
        </w:rPr>
        <w:t>Rechter</w:t>
      </w:r>
      <w:proofErr w:type="spellEnd"/>
      <w:r w:rsidRPr="00F835B4">
        <w:rPr>
          <w:i/>
          <w:iCs/>
        </w:rPr>
        <w:t xml:space="preserve"> </w:t>
      </w:r>
      <w:proofErr w:type="spellStart"/>
      <w:r w:rsidRPr="00F835B4">
        <w:rPr>
          <w:i/>
          <w:iCs/>
        </w:rPr>
        <w:t>vum</w:t>
      </w:r>
      <w:proofErr w:type="spellEnd"/>
      <w:r w:rsidRPr="00F835B4">
        <w:rPr>
          <w:i/>
          <w:iCs/>
        </w:rPr>
        <w:t xml:space="preserve"> </w:t>
      </w:r>
      <w:proofErr w:type="spellStart"/>
      <w:r w:rsidRPr="00F835B4">
        <w:rPr>
          <w:i/>
          <w:iCs/>
        </w:rPr>
        <w:t>Kand</w:t>
      </w:r>
      <w:proofErr w:type="spellEnd"/>
      <w:r w:rsidR="00392E7A" w:rsidRPr="00F835B4">
        <w:rPr>
          <w:i/>
          <w:iCs/>
        </w:rPr>
        <w:t>”</w:t>
      </w:r>
      <w:r w:rsidRPr="00C35F9A">
        <w:t xml:space="preserve"> (</w:t>
      </w:r>
      <w:proofErr w:type="spellStart"/>
      <w:r w:rsidRPr="00C35F9A">
        <w:t>ORK</w:t>
      </w:r>
      <w:proofErr w:type="spellEnd"/>
      <w:r w:rsidRPr="00C35F9A">
        <w:t xml:space="preserve">). Se trataba de un comité independiente y neutro cuya misión era aplicar y promover la Convención sobre los Derechos del Niño, ratificada por Luxemburgo en 1993. En 2020, en virtud de la Ley de 1 de abril, el </w:t>
      </w:r>
      <w:proofErr w:type="spellStart"/>
      <w:r w:rsidRPr="00C35F9A">
        <w:t>ORK</w:t>
      </w:r>
      <w:proofErr w:type="spellEnd"/>
      <w:r w:rsidRPr="00C35F9A">
        <w:t xml:space="preserve"> fue sustituido por el </w:t>
      </w:r>
      <w:r w:rsidRPr="00C35F9A">
        <w:rPr>
          <w:i/>
          <w:iCs/>
        </w:rPr>
        <w:t xml:space="preserve">Ombudsman </w:t>
      </w:r>
      <w:proofErr w:type="spellStart"/>
      <w:r w:rsidRPr="00C35F9A">
        <w:rPr>
          <w:i/>
          <w:iCs/>
        </w:rPr>
        <w:t>fir</w:t>
      </w:r>
      <w:proofErr w:type="spellEnd"/>
      <w:r w:rsidRPr="00C35F9A">
        <w:rPr>
          <w:i/>
          <w:iCs/>
        </w:rPr>
        <w:t xml:space="preserve"> Kanner a </w:t>
      </w:r>
      <w:proofErr w:type="spellStart"/>
      <w:r w:rsidRPr="00C35F9A">
        <w:rPr>
          <w:i/>
          <w:iCs/>
        </w:rPr>
        <w:t>Jugendlecher</w:t>
      </w:r>
      <w:proofErr w:type="spellEnd"/>
      <w:r w:rsidRPr="00C35F9A">
        <w:t xml:space="preserve"> </w:t>
      </w:r>
      <w:r w:rsidRPr="00C35F9A">
        <w:rPr>
          <w:iCs/>
        </w:rPr>
        <w:t>(</w:t>
      </w:r>
      <w:proofErr w:type="spellStart"/>
      <w:r w:rsidRPr="00C35F9A">
        <w:rPr>
          <w:iCs/>
        </w:rPr>
        <w:t>OKaJu</w:t>
      </w:r>
      <w:proofErr w:type="spellEnd"/>
      <w:r w:rsidRPr="00C35F9A">
        <w:rPr>
          <w:iCs/>
        </w:rPr>
        <w:t>)</w:t>
      </w:r>
      <w:r w:rsidRPr="00C35F9A">
        <w:t>, institución independiente unipersonal.</w:t>
      </w:r>
    </w:p>
    <w:p w14:paraId="64B28CC2" w14:textId="77777777" w:rsidR="00C35F9A" w:rsidRPr="00C35F9A" w:rsidRDefault="00C35F9A" w:rsidP="00C35F9A">
      <w:pPr>
        <w:pStyle w:val="SingleTxtG"/>
      </w:pPr>
      <w:r w:rsidRPr="00C35F9A">
        <w:t>134.</w:t>
      </w:r>
      <w:r w:rsidRPr="00C35F9A">
        <w:tab/>
        <w:t xml:space="preserve">El </w:t>
      </w:r>
      <w:proofErr w:type="spellStart"/>
      <w:r w:rsidRPr="00C35F9A">
        <w:t>OKaJu</w:t>
      </w:r>
      <w:proofErr w:type="spellEnd"/>
      <w:r w:rsidRPr="00C35F9A">
        <w:t xml:space="preserve"> desempeña las siguientes funciones: </w:t>
      </w:r>
    </w:p>
    <w:p w14:paraId="30CED5A7" w14:textId="6B438C50" w:rsidR="00C35F9A" w:rsidRPr="00C35F9A" w:rsidRDefault="00C35F9A" w:rsidP="00392E7A">
      <w:pPr>
        <w:pStyle w:val="Bullet1G"/>
      </w:pPr>
      <w:r w:rsidRPr="00C35F9A">
        <w:t>Brindar asesoramiento a personas físicas o jurídicas sobre la puesta en práctica de los derechos del niño</w:t>
      </w:r>
      <w:r w:rsidR="00392E7A">
        <w:t>.</w:t>
      </w:r>
    </w:p>
    <w:p w14:paraId="09E74615" w14:textId="0D93A5C7" w:rsidR="00C35F9A" w:rsidRPr="00C35F9A" w:rsidRDefault="00C35F9A" w:rsidP="00392E7A">
      <w:pPr>
        <w:pStyle w:val="Bullet1G"/>
      </w:pPr>
      <w:r w:rsidRPr="00C35F9A">
        <w:t xml:space="preserve">Examinar los mecanismos creados para proteger y promover los derechos del niño, con el fin de recomendar a las autoridades competentes, si procede, las adaptaciones </w:t>
      </w:r>
      <w:r w:rsidRPr="00C35F9A">
        <w:lastRenderedPageBreak/>
        <w:t>que considere necesarias para garantizar una mejor protección de esos derechos de manera sostenible</w:t>
      </w:r>
      <w:r w:rsidR="00392E7A">
        <w:t>.</w:t>
      </w:r>
    </w:p>
    <w:p w14:paraId="08784203" w14:textId="0C2CAB5B" w:rsidR="00C35F9A" w:rsidRPr="00C35F9A" w:rsidRDefault="00C35F9A" w:rsidP="00392E7A">
      <w:pPr>
        <w:pStyle w:val="Bullet1G"/>
      </w:pPr>
      <w:r w:rsidRPr="00C35F9A">
        <w:t xml:space="preserve">Elaborar dictámenes sobre todos los proyectos de ley, proposiciones de ley y proyectos de reglamento </w:t>
      </w:r>
      <w:proofErr w:type="spellStart"/>
      <w:r w:rsidRPr="00C35F9A">
        <w:t>granducal</w:t>
      </w:r>
      <w:proofErr w:type="spellEnd"/>
      <w:r w:rsidRPr="00C35F9A">
        <w:t xml:space="preserve"> que tengan incidencia en el respeto de los derechos del niño</w:t>
      </w:r>
      <w:r w:rsidR="00392E7A">
        <w:t>.</w:t>
      </w:r>
    </w:p>
    <w:p w14:paraId="08893147" w14:textId="7CD8C2A4" w:rsidR="00C35F9A" w:rsidRPr="00C35F9A" w:rsidRDefault="00C35F9A" w:rsidP="00392E7A">
      <w:pPr>
        <w:pStyle w:val="Bullet1G"/>
      </w:pPr>
      <w:r w:rsidRPr="00C35F9A">
        <w:t>Elaborar dictámenes a petición del Gobierno o de la Cámara de Diputados sobre cualquier cuestión relativa a los derechos del niño</w:t>
      </w:r>
      <w:r w:rsidR="00392E7A">
        <w:t>.</w:t>
      </w:r>
    </w:p>
    <w:p w14:paraId="12342F83" w14:textId="585534A9" w:rsidR="00C35F9A" w:rsidRPr="00C35F9A" w:rsidRDefault="00C35F9A" w:rsidP="00392E7A">
      <w:pPr>
        <w:pStyle w:val="Bullet1G"/>
      </w:pPr>
      <w:r w:rsidRPr="00C35F9A">
        <w:t>Sensibilizar sobre los derechos del niño a la infancia y a la población en general</w:t>
      </w:r>
      <w:r w:rsidR="00392E7A">
        <w:t>.</w:t>
      </w:r>
    </w:p>
    <w:p w14:paraId="770F6956" w14:textId="307BE184" w:rsidR="00C35F9A" w:rsidRPr="00C35F9A" w:rsidRDefault="00C35F9A" w:rsidP="00392E7A">
      <w:pPr>
        <w:pStyle w:val="Bullet1G"/>
      </w:pPr>
      <w:r w:rsidRPr="00C35F9A">
        <w:t>Presentar a la Cámara de Diputados un informe anual sobre la situación de los derechos del niño en Luxemburgo y sus actividades</w:t>
      </w:r>
      <w:r w:rsidR="00392E7A">
        <w:t>.</w:t>
      </w:r>
      <w:r w:rsidRPr="00C35F9A">
        <w:t xml:space="preserve"> </w:t>
      </w:r>
    </w:p>
    <w:p w14:paraId="254903A7" w14:textId="2E9239DE" w:rsidR="00C35F9A" w:rsidRPr="00C35F9A" w:rsidRDefault="00C35F9A" w:rsidP="00392E7A">
      <w:pPr>
        <w:pStyle w:val="Bullet1G"/>
      </w:pPr>
      <w:r w:rsidRPr="00C35F9A">
        <w:t>Recibir y examinar las quejas relativas a la vulneración de los derechos del niño y formular recomendaciones para remediar la situación objeto de la queja</w:t>
      </w:r>
      <w:r w:rsidR="00392E7A">
        <w:t>.</w:t>
      </w:r>
    </w:p>
    <w:p w14:paraId="7D1DD76F" w14:textId="72E9BAB4" w:rsidR="00C35F9A" w:rsidRPr="00C35F9A" w:rsidRDefault="00C35F9A" w:rsidP="00392E7A">
      <w:pPr>
        <w:pStyle w:val="Bullet1G"/>
      </w:pPr>
      <w:r w:rsidRPr="00C35F9A">
        <w:t>Informar a las autoridades competentes de los casos de vulneración de los derechos del niño y formular recomendaciones para remediar la situación objeto de la queja.</w:t>
      </w:r>
    </w:p>
    <w:p w14:paraId="7CDEBF3F" w14:textId="77777777" w:rsidR="00C35F9A" w:rsidRPr="00C35F9A" w:rsidRDefault="00C35F9A" w:rsidP="00C35F9A">
      <w:pPr>
        <w:pStyle w:val="SingleTxtG"/>
      </w:pPr>
      <w:r w:rsidRPr="00C35F9A">
        <w:t>135.</w:t>
      </w:r>
      <w:r w:rsidRPr="00C35F9A">
        <w:tab/>
        <w:t xml:space="preserve">El </w:t>
      </w:r>
      <w:proofErr w:type="spellStart"/>
      <w:r w:rsidRPr="00C35F9A">
        <w:t>OKaJu</w:t>
      </w:r>
      <w:proofErr w:type="spellEnd"/>
      <w:r w:rsidRPr="00C35F9A">
        <w:t xml:space="preserve">, nombrado por un mandato de ocho años, estará adscrito a la Cámara de Diputados. Deberá recabarse su dictamen sobre todos los proyectos de ley y reglamento </w:t>
      </w:r>
      <w:proofErr w:type="spellStart"/>
      <w:r w:rsidRPr="00C35F9A">
        <w:t>granducal</w:t>
      </w:r>
      <w:proofErr w:type="spellEnd"/>
      <w:r w:rsidRPr="00C35F9A">
        <w:t xml:space="preserve"> que afecten a los niños. El </w:t>
      </w:r>
      <w:proofErr w:type="spellStart"/>
      <w:r w:rsidRPr="00C35F9A">
        <w:t>OKaJu</w:t>
      </w:r>
      <w:proofErr w:type="spellEnd"/>
      <w:r w:rsidRPr="00C35F9A">
        <w:t xml:space="preserve"> tiene su propia secretaría, goza de autonomía presupuestaria y podrá recurrir a un comité de expertos. También podrá hacer uso de su facultad de examinar un asunto de oficio, siguiendo el modelo del Defensor de los Derechos francés.</w:t>
      </w:r>
    </w:p>
    <w:p w14:paraId="085BD2E5" w14:textId="77777777" w:rsidR="00C35F9A" w:rsidRPr="00C35F9A" w:rsidRDefault="00C35F9A" w:rsidP="00C35F9A">
      <w:pPr>
        <w:pStyle w:val="SingleTxtG"/>
      </w:pPr>
      <w:r w:rsidRPr="00C35F9A">
        <w:t>136.</w:t>
      </w:r>
      <w:r w:rsidRPr="00C35F9A">
        <w:tab/>
        <w:t xml:space="preserve">El hecho de que el </w:t>
      </w:r>
      <w:proofErr w:type="spellStart"/>
      <w:r w:rsidRPr="00C35F9A">
        <w:t>OKaJu</w:t>
      </w:r>
      <w:proofErr w:type="spellEnd"/>
      <w:r w:rsidRPr="00C35F9A">
        <w:t xml:space="preserve"> tenga un mandato único (no renovable) y dependa directamente de la Cámara de Diputados (a diferencia del </w:t>
      </w:r>
      <w:proofErr w:type="spellStart"/>
      <w:r w:rsidRPr="00C35F9A">
        <w:t>ORK</w:t>
      </w:r>
      <w:proofErr w:type="spellEnd"/>
      <w:r w:rsidRPr="00C35F9A">
        <w:t>, que era nombrado por el Gran Duque), cuente con una secretaría y, sobre todo, deba ser consultado por la Cámara en los asuntos relacionados con la infancia plasma la intención del Gobierno de otorgar un lugar específico a los intereses del niño, crear una institución dotada de los poderes y recursos necesarios para dar voz a las necesidades de la infancia y velar por que el interés superior del niño siga siendo la consideración primordial en todas las medidas legislativas y administrativas, de conformidad con el artículo 3 de la Convención de las Naciones Unidas sobre los Derechos del Niño.</w:t>
      </w:r>
    </w:p>
    <w:p w14:paraId="45B64A2C" w14:textId="67832748" w:rsidR="00C35F9A" w:rsidRPr="00C35F9A" w:rsidRDefault="00392E7A" w:rsidP="00392E7A">
      <w:pPr>
        <w:pStyle w:val="H23G"/>
      </w:pPr>
      <w:bookmarkStart w:id="149" w:name="_Toc182383498"/>
      <w:r>
        <w:tab/>
      </w:r>
      <w:r w:rsidR="00C35F9A" w:rsidRPr="00C35F9A">
        <w:t>c)</w:t>
      </w:r>
      <w:r w:rsidR="00C35F9A" w:rsidRPr="00C35F9A">
        <w:tab/>
        <w:t>Centro para la Igualdad de Trato</w:t>
      </w:r>
      <w:bookmarkEnd w:id="149"/>
    </w:p>
    <w:p w14:paraId="7D484F8D" w14:textId="07DA4E80" w:rsidR="00C35F9A" w:rsidRPr="00C35F9A" w:rsidRDefault="00C35F9A" w:rsidP="00C35F9A">
      <w:pPr>
        <w:pStyle w:val="SingleTxtG"/>
      </w:pPr>
      <w:r w:rsidRPr="00C35F9A">
        <w:t>137.</w:t>
      </w:r>
      <w:r w:rsidRPr="00C35F9A">
        <w:tab/>
        <w:t>El Centro para la Igualdad de Trato se creó en virtud de la Ley de 28 de noviembre de</w:t>
      </w:r>
      <w:r w:rsidR="00F835B4">
        <w:t> </w:t>
      </w:r>
      <w:r w:rsidRPr="00C35F9A">
        <w:t>2006. Desempeña sus funciones con total independencia y su finalidad es promover, analizar y supervisar la igualdad de trato entre todas las personas sin discriminación alguna por motivos de raza, origen étnico, género, religión o creencias, discapacidad o edad.</w:t>
      </w:r>
    </w:p>
    <w:p w14:paraId="5A20BEB2" w14:textId="5D023AD2" w:rsidR="00C35F9A" w:rsidRPr="00C35F9A" w:rsidRDefault="00C35F9A" w:rsidP="00C35F9A">
      <w:pPr>
        <w:pStyle w:val="SingleTxtG"/>
      </w:pPr>
      <w:r w:rsidRPr="00C35F9A">
        <w:t>138.</w:t>
      </w:r>
      <w:r w:rsidRPr="00C35F9A">
        <w:tab/>
        <w:t>En el ejercicio de su mandato, el Centro puede, en particular:</w:t>
      </w:r>
    </w:p>
    <w:p w14:paraId="354090DA" w14:textId="39977E94" w:rsidR="00C35F9A" w:rsidRPr="00C35F9A" w:rsidRDefault="00C35F9A" w:rsidP="00392E7A">
      <w:pPr>
        <w:pStyle w:val="Bullet1G"/>
      </w:pPr>
      <w:r w:rsidRPr="00C35F9A">
        <w:t>Publicar informes, emitir dictámenes, formular recomendaciones y realizar estudios sobre todas las cuestiones relacionadas con la discriminación</w:t>
      </w:r>
      <w:r w:rsidR="00392E7A">
        <w:t>.</w:t>
      </w:r>
    </w:p>
    <w:p w14:paraId="0901BB0A" w14:textId="03DFCA03" w:rsidR="00C35F9A" w:rsidRPr="00C35F9A" w:rsidRDefault="00C35F9A" w:rsidP="00392E7A">
      <w:pPr>
        <w:pStyle w:val="Bullet1G"/>
      </w:pPr>
      <w:r w:rsidRPr="00C35F9A">
        <w:t>Elaborar y facilitar toda información o documentación que resulte oportuna en el marco de sus funciones</w:t>
      </w:r>
      <w:r w:rsidR="00392E7A">
        <w:t>.</w:t>
      </w:r>
    </w:p>
    <w:p w14:paraId="227118D2" w14:textId="3B558B30" w:rsidR="00C35F9A" w:rsidRPr="00C35F9A" w:rsidRDefault="00C35F9A" w:rsidP="00392E7A">
      <w:pPr>
        <w:pStyle w:val="Bullet1G"/>
      </w:pPr>
      <w:r w:rsidRPr="00C35F9A">
        <w:t>Prestar ayuda a las personas que se consideren víctimas de discriminación poniendo a su disposición un servicio de asesoramiento y orientación con el fin de informarlas de sus derechos individuales, la legislación, la jurisprudencia y los medios para hacer valer sus derechos</w:t>
      </w:r>
      <w:r w:rsidR="00392E7A">
        <w:t>.</w:t>
      </w:r>
    </w:p>
    <w:p w14:paraId="67D1EDE1" w14:textId="668EE1C6" w:rsidR="00C35F9A" w:rsidRPr="00C35F9A" w:rsidRDefault="00C35F9A" w:rsidP="00392E7A">
      <w:pPr>
        <w:pStyle w:val="Bullet1G"/>
      </w:pPr>
      <w:r w:rsidRPr="00C35F9A">
        <w:t>Llevar a cabo o encargar investigaciones y análisis independientes sobre los obstáculos y las restricciones injustificados al derecho a la libre circulación o sobre la discriminación por razón de la nacionalidad de que son objeto los trabajadores y las trabajadoras de la Unión y sus familiares, de conformidad con el Reglamento (UE) núm. 492/2011.</w:t>
      </w:r>
    </w:p>
    <w:p w14:paraId="7B9FB66A" w14:textId="77777777" w:rsidR="00C35F9A" w:rsidRPr="00C35F9A" w:rsidRDefault="00C35F9A" w:rsidP="00C35F9A">
      <w:pPr>
        <w:pStyle w:val="SingleTxtG"/>
      </w:pPr>
      <w:r w:rsidRPr="00C35F9A">
        <w:t>139.</w:t>
      </w:r>
      <w:r w:rsidRPr="00C35F9A">
        <w:tab/>
        <w:t xml:space="preserve">El Centro se compone de cinco miembros, uno de los cuales ejerce las funciones de Presidente. El Presidente y los demás miembros del Centro, cuyo mandato es de cinco años, son designados por el Jefe de Estado a propuesta de la Cámara de Diputados en función de </w:t>
      </w:r>
      <w:r w:rsidRPr="00C35F9A">
        <w:lastRenderedPageBreak/>
        <w:t>su competencia en el ámbito de la promoción de la igualdad de trato. El Centro presenta anualmente al Gobierno y a la Cámara de Diputados un informe general sobre sus actividades.</w:t>
      </w:r>
    </w:p>
    <w:p w14:paraId="3925ED01" w14:textId="2BD53863" w:rsidR="00C35F9A" w:rsidRPr="00C35F9A" w:rsidRDefault="00392E7A" w:rsidP="00392E7A">
      <w:pPr>
        <w:pStyle w:val="H23G"/>
      </w:pPr>
      <w:bookmarkStart w:id="150" w:name="_Toc182383499"/>
      <w:r>
        <w:tab/>
      </w:r>
      <w:r w:rsidR="00C35F9A" w:rsidRPr="00C35F9A">
        <w:t>d)</w:t>
      </w:r>
      <w:r w:rsidR="00C35F9A" w:rsidRPr="00C35F9A">
        <w:tab/>
        <w:t>Comisión Consultiva de Derechos Humanos</w:t>
      </w:r>
      <w:bookmarkEnd w:id="150"/>
    </w:p>
    <w:p w14:paraId="7F0219CC" w14:textId="482C6A8A" w:rsidR="00C35F9A" w:rsidRPr="00C35F9A" w:rsidRDefault="00C35F9A" w:rsidP="00C35F9A">
      <w:pPr>
        <w:pStyle w:val="SingleTxtG"/>
      </w:pPr>
      <w:r w:rsidRPr="00C35F9A">
        <w:t>140.</w:t>
      </w:r>
      <w:r w:rsidRPr="00C35F9A">
        <w:tab/>
        <w:t xml:space="preserve">La Ley por la que se crea la Comisión Consultiva de Derechos Humanos en el Gran Ducado de Luxemburgo, de 21 de noviembre de 2008, dotó a esta comisión de condición jurídica y le atribuyó la misma categoría oficial que el Defensor del Pueblo, el </w:t>
      </w:r>
      <w:proofErr w:type="spellStart"/>
      <w:r w:rsidRPr="00C35F9A">
        <w:t>OKaJu</w:t>
      </w:r>
      <w:proofErr w:type="spellEnd"/>
      <w:r w:rsidRPr="00C35F9A">
        <w:t xml:space="preserve"> y el Centro para la Igualdad de Trato.</w:t>
      </w:r>
    </w:p>
    <w:p w14:paraId="0EA4B088" w14:textId="6B00101D" w:rsidR="00C35F9A" w:rsidRPr="00C35F9A" w:rsidRDefault="00C35F9A" w:rsidP="00C35F9A">
      <w:pPr>
        <w:pStyle w:val="SingleTxtG"/>
      </w:pPr>
      <w:r w:rsidRPr="00C35F9A">
        <w:t>141.</w:t>
      </w:r>
      <w:r w:rsidRPr="00C35F9A">
        <w:tab/>
        <w:t>Dicha ley define también las funciones de la Comisión Consultiva de Derechos Humanos. Prevé que:</w:t>
      </w:r>
    </w:p>
    <w:p w14:paraId="5F1509FA" w14:textId="7C771C85" w:rsidR="00C35F9A" w:rsidRPr="00C35F9A" w:rsidRDefault="00C35F9A" w:rsidP="00392E7A">
      <w:pPr>
        <w:pStyle w:val="Bullet1G"/>
      </w:pPr>
      <w:r w:rsidRPr="00C35F9A">
        <w:t>El Gobierno solicite el dictamen de la Comisión acerca de todos los proyectos relacionados con los derechos humanos</w:t>
      </w:r>
      <w:r w:rsidR="00392E7A">
        <w:t>.</w:t>
      </w:r>
    </w:p>
    <w:p w14:paraId="452C9AFB" w14:textId="008E216B" w:rsidR="00C35F9A" w:rsidRPr="00C35F9A" w:rsidRDefault="00C35F9A" w:rsidP="00392E7A">
      <w:pPr>
        <w:pStyle w:val="Bullet1G"/>
      </w:pPr>
      <w:r w:rsidRPr="00C35F9A">
        <w:t>La Comisión actúe de oficio en todas las cuestiones que estime oportuno.</w:t>
      </w:r>
    </w:p>
    <w:p w14:paraId="5B425CE2" w14:textId="67A4A62A" w:rsidR="00C35F9A" w:rsidRPr="00C35F9A" w:rsidRDefault="00C35F9A" w:rsidP="00392E7A">
      <w:pPr>
        <w:pStyle w:val="Bullet1G"/>
      </w:pPr>
      <w:r w:rsidRPr="00C35F9A">
        <w:t>El Gobierno transmita los dictámenes de la Comisión relativos a propuestas o proyectos de ley a la Cámara de Diputados y al Consejo de Estado, lo que les confiere la condición de documento parlamentario. La comisión parlamentaria encargada del análisis de un proyecto de ley tiene en cuenta, en el transcurso de sus deliberaciones, las propuestas formuladas por la Comisión en relación con ese proyecto.</w:t>
      </w:r>
    </w:p>
    <w:p w14:paraId="1BF231CE" w14:textId="32877E1D" w:rsidR="00C35F9A" w:rsidRPr="00C35F9A" w:rsidRDefault="00C35F9A" w:rsidP="00C35F9A">
      <w:pPr>
        <w:pStyle w:val="SingleTxtG"/>
      </w:pPr>
      <w:r w:rsidRPr="00C35F9A">
        <w:t>142.</w:t>
      </w:r>
      <w:r w:rsidRPr="00C35F9A">
        <w:tab/>
        <w:t>En este contexto, el Gobierno se propone reforzar la neutralidad y la independencia de la Comisión Consultiva de Derechos Humanos adscribiéndola directamente a la Cámara de Diputados. El correspondiente proyecto de ley será presentado en el marco del procedimiento legislativo antes de finales de 2024.</w:t>
      </w:r>
    </w:p>
    <w:p w14:paraId="356D6E4C" w14:textId="190F3ABD" w:rsidR="00C35F9A" w:rsidRPr="00C35F9A" w:rsidRDefault="00392E7A" w:rsidP="00392E7A">
      <w:pPr>
        <w:pStyle w:val="H23G"/>
      </w:pPr>
      <w:bookmarkStart w:id="151" w:name="_Toc182383500"/>
      <w:r>
        <w:tab/>
      </w:r>
      <w:r w:rsidR="00C35F9A" w:rsidRPr="00C35F9A">
        <w:t>2.</w:t>
      </w:r>
      <w:r w:rsidR="00C35F9A" w:rsidRPr="00C35F9A">
        <w:tab/>
        <w:t>Difusión de los instrumentos de derechos humanos</w:t>
      </w:r>
      <w:bookmarkEnd w:id="151"/>
    </w:p>
    <w:p w14:paraId="422D37DF" w14:textId="77777777" w:rsidR="00C35F9A" w:rsidRPr="00C35F9A" w:rsidRDefault="00C35F9A" w:rsidP="00C35F9A">
      <w:pPr>
        <w:pStyle w:val="SingleTxtG"/>
      </w:pPr>
      <w:r w:rsidRPr="00C35F9A">
        <w:t>143.</w:t>
      </w:r>
      <w:r w:rsidRPr="00C35F9A">
        <w:tab/>
        <w:t>El Gobierno informa periódicamente a la opinión pública de la presentación de los informes periódicos, principalmente a través de comunicados de prensa dirigidos a todos los medios de comunicación.</w:t>
      </w:r>
    </w:p>
    <w:p w14:paraId="5BC52CD1" w14:textId="32134809" w:rsidR="00C35F9A" w:rsidRPr="00C35F9A" w:rsidRDefault="00392E7A" w:rsidP="00392E7A">
      <w:pPr>
        <w:pStyle w:val="H23G"/>
      </w:pPr>
      <w:bookmarkStart w:id="152" w:name="_Toc182383501"/>
      <w:r>
        <w:tab/>
      </w:r>
      <w:r w:rsidR="00C35F9A" w:rsidRPr="00C35F9A">
        <w:t>3.</w:t>
      </w:r>
      <w:r w:rsidR="00C35F9A" w:rsidRPr="00C35F9A">
        <w:tab/>
        <w:t xml:space="preserve">Sensibilización de los funcionarios públicos y otros profesionales </w:t>
      </w:r>
      <w:r>
        <w:br/>
      </w:r>
      <w:r w:rsidR="00C35F9A" w:rsidRPr="00C35F9A">
        <w:t>sobre los derechos humanos</w:t>
      </w:r>
      <w:bookmarkEnd w:id="152"/>
    </w:p>
    <w:p w14:paraId="365540B8" w14:textId="12FDF036" w:rsidR="00C35F9A" w:rsidRPr="00C35F9A" w:rsidRDefault="00C35F9A" w:rsidP="00C35F9A">
      <w:pPr>
        <w:pStyle w:val="SingleTxtG"/>
      </w:pPr>
      <w:r w:rsidRPr="00C35F9A">
        <w:t>144.</w:t>
      </w:r>
      <w:r w:rsidRPr="00C35F9A">
        <w:tab/>
        <w:t>El artículo 10 del Código de la Función Pública, relativo a los deberes del funcionario, establece que se le exigirá un comportamiento digno y cívico tanto en sus relaciones de servicio con sus superiores, colegas y subordinados como en sus relaciones con los usuarios de su servicio, a los que tratará con comprensión, consideración y sin discriminación alguna. Antes de tomar posesión de su cargo, el funcionario también debe jurar que cumplirá sus obligaciones con integridad, exactitud e imparcialidad.</w:t>
      </w:r>
    </w:p>
    <w:p w14:paraId="7FA090CE" w14:textId="70C1C28B" w:rsidR="00C35F9A" w:rsidRPr="00C35F9A" w:rsidRDefault="00C35F9A" w:rsidP="00C35F9A">
      <w:pPr>
        <w:pStyle w:val="SingleTxtG"/>
        <w:rPr>
          <w:lang w:val="fr-CH"/>
        </w:rPr>
      </w:pPr>
      <w:r w:rsidRPr="00C35F9A">
        <w:t>145.</w:t>
      </w:r>
      <w:r w:rsidRPr="00C35F9A">
        <w:tab/>
        <w:t>Cada Ministerio designa a una persona de contacto encargada de recibir, a los efectos de su difusión en el Ministerio, las solicitudes y comunicaciones de la Agencia de los Derechos Fundamentales de la UE, transmitidas por el funcionario de enlace nacional para dicha Agencia, que se encarga de promover y proteger los derechos fundamentales en la UE mediante la investigación, la recopilación de datos y la prestación de asesoramiento especializado y asistencia a las instituciones de la UE y a los Estados miembros.</w:t>
      </w:r>
    </w:p>
    <w:p w14:paraId="4DE0375B" w14:textId="77777777" w:rsidR="00C35F9A" w:rsidRPr="00C35F9A" w:rsidRDefault="00C35F9A" w:rsidP="00C35F9A">
      <w:pPr>
        <w:pStyle w:val="SingleTxtG"/>
      </w:pPr>
      <w:r w:rsidRPr="00C35F9A">
        <w:t>146.</w:t>
      </w:r>
      <w:r w:rsidRPr="00C35F9A">
        <w:tab/>
        <w:t>El funcionario de enlace nacional es el punto de contacto directo de la Agencia que se encarga de facilitar la comunicación y la cooperación con esta, difundir información sobre su labor, sus informes y sus actividades, promover la aplicación de normas relativas a los derechos fundamentales a escala nacional y proporcionar información sobre la situación de los derechos fundamentales en Luxemburgo.</w:t>
      </w:r>
    </w:p>
    <w:p w14:paraId="2DB8761A" w14:textId="77777777" w:rsidR="00C35F9A" w:rsidRPr="00C35F9A" w:rsidRDefault="00C35F9A" w:rsidP="00C35F9A">
      <w:pPr>
        <w:pStyle w:val="SingleTxtG"/>
      </w:pPr>
      <w:r w:rsidRPr="00C35F9A">
        <w:t>147.</w:t>
      </w:r>
      <w:r w:rsidRPr="00C35F9A">
        <w:tab/>
        <w:t>El punto focal de la Carta designado en la Comisión con respecto a la Carta de los Derechos Fundamentales de la UE opera a través de este mismo canal de comunicación con los distintos ministerios.</w:t>
      </w:r>
    </w:p>
    <w:p w14:paraId="18978755" w14:textId="77777777" w:rsidR="00C35F9A" w:rsidRPr="00C35F9A" w:rsidRDefault="00C35F9A" w:rsidP="00C35F9A">
      <w:pPr>
        <w:pStyle w:val="SingleTxtG"/>
      </w:pPr>
      <w:r w:rsidRPr="00C35F9A">
        <w:t>148.</w:t>
      </w:r>
      <w:r w:rsidRPr="00C35F9A">
        <w:tab/>
        <w:t xml:space="preserve">La función de dicho punto focal está específicamente vinculada a la Carta de los Derechos Fundamentales de la UE y consiste en particular en la tramitación de preguntas y </w:t>
      </w:r>
      <w:r w:rsidRPr="00C35F9A">
        <w:lastRenderedPageBreak/>
        <w:t>solicitudes de información relativas a su aplicación, la sensibilización de las autoridades nacionales acerca de las obligaciones que les incumben en virtud de la Carta, el asesoramiento respecto de su interpretación y aplicación, así como la facilitación del acceso a la información sobre la Carta a la ciudadanía, las partes interesadas y las instituciones nacionales.</w:t>
      </w:r>
    </w:p>
    <w:p w14:paraId="082F9116" w14:textId="1F606802" w:rsidR="00C35F9A" w:rsidRPr="00C35F9A" w:rsidRDefault="00C35F9A" w:rsidP="00C35F9A">
      <w:pPr>
        <w:pStyle w:val="SingleTxtG"/>
      </w:pPr>
      <w:r w:rsidRPr="00C35F9A">
        <w:t>149.</w:t>
      </w:r>
      <w:r w:rsidRPr="00C35F9A">
        <w:tab/>
        <w:t>El objetivo de este método de trabajo establecido recientemente es contribuir a la difusión focalizada y eficaz de documentos destinados a sensibilizar a los funcionarios sobre el respeto de los derechos humanos y las libertades fundamentales en el ejercicio de sus funciones.</w:t>
      </w:r>
    </w:p>
    <w:p w14:paraId="23DDBE3A" w14:textId="5082DA42" w:rsidR="00C35F9A" w:rsidRPr="00C35F9A" w:rsidRDefault="00C35F9A" w:rsidP="00C35F9A">
      <w:pPr>
        <w:pStyle w:val="SingleTxtG"/>
      </w:pPr>
      <w:r w:rsidRPr="00C35F9A">
        <w:t>150.</w:t>
      </w:r>
      <w:r w:rsidRPr="00C35F9A">
        <w:tab/>
        <w:t>El Instituto de Formación Inicial de la Educación Nacional se esfuerza continuamente por proporcionar capacitación en apoyo de los docentes en su interacción con la alteridad. Se ocupa, entre otras cosas, del apoyo al aprendizaje de idiomas y de la sensibilización sobre cuestiones como los traumas o problemas que enfrentan algunas categorías de estudiantes recién llegados. Estos cursos de capacitación se ofrecen tanto en el aprendizaje permanente como en el marco de la formación inicial. Además, el Servicio de Integración y Acogida Escolares participa en actividades puntuales destinadas a sensibilizar al personal de las escuelas, en particular acerca de la importancia de la comunicación intercultural.</w:t>
      </w:r>
    </w:p>
    <w:p w14:paraId="0CD78A9E" w14:textId="3EBEE268" w:rsidR="00C35F9A" w:rsidRPr="00C35F9A" w:rsidRDefault="00C35F9A" w:rsidP="00C35F9A">
      <w:pPr>
        <w:pStyle w:val="SingleTxtG"/>
      </w:pPr>
      <w:r w:rsidRPr="00C35F9A">
        <w:t>151.</w:t>
      </w:r>
      <w:r w:rsidRPr="00C35F9A">
        <w:tab/>
        <w:t xml:space="preserve">La capacitación básica de los funcionarios en formación de las categorías policiales </w:t>
      </w:r>
      <w:proofErr w:type="spellStart"/>
      <w:r w:rsidRPr="00C35F9A">
        <w:t>B1</w:t>
      </w:r>
      <w:proofErr w:type="spellEnd"/>
      <w:r w:rsidRPr="00C35F9A">
        <w:t xml:space="preserve">, </w:t>
      </w:r>
      <w:proofErr w:type="spellStart"/>
      <w:r w:rsidRPr="00C35F9A">
        <w:t>C1</w:t>
      </w:r>
      <w:proofErr w:type="spellEnd"/>
      <w:r w:rsidRPr="00C35F9A">
        <w:t xml:space="preserve"> y </w:t>
      </w:r>
      <w:proofErr w:type="spellStart"/>
      <w:r w:rsidRPr="00C35F9A">
        <w:t>C2</w:t>
      </w:r>
      <w:proofErr w:type="spellEnd"/>
      <w:r w:rsidRPr="00C35F9A">
        <w:t xml:space="preserve"> se reformó en 2018. Sigue formando parte del programa el módulo llamado </w:t>
      </w:r>
      <w:r w:rsidR="00392E7A">
        <w:t>“</w:t>
      </w:r>
      <w:r w:rsidRPr="00C35F9A">
        <w:t>La Policía y la Sociedad</w:t>
      </w:r>
      <w:r w:rsidR="00392E7A">
        <w:t>”</w:t>
      </w:r>
      <w:r w:rsidRPr="00C35F9A">
        <w:t>, que incluye principalmente el estudio de las relaciones de la Policía con la ciudadanía, tanto desde un punto de vista legal y reglamentario (derechos humanos y libertades individuales) como desde la perspectiva de la deontología y la sensibilidad intercultural. Actualmente, el módulo incluye las siguientes materias:</w:t>
      </w:r>
    </w:p>
    <w:p w14:paraId="43ED972E" w14:textId="5E971244" w:rsidR="00C35F9A" w:rsidRPr="00C35F9A" w:rsidRDefault="00C35F9A" w:rsidP="00392E7A">
      <w:pPr>
        <w:pStyle w:val="Bullet1G"/>
      </w:pPr>
      <w:r w:rsidRPr="00C35F9A">
        <w:t>Derechos humanos (14 horas)</w:t>
      </w:r>
      <w:r w:rsidR="00392E7A">
        <w:t>.</w:t>
      </w:r>
    </w:p>
    <w:p w14:paraId="0CCD9A01" w14:textId="1D69D60D" w:rsidR="00C35F9A" w:rsidRPr="00C35F9A" w:rsidRDefault="00C35F9A" w:rsidP="00392E7A">
      <w:pPr>
        <w:pStyle w:val="Bullet1G"/>
      </w:pPr>
      <w:r w:rsidRPr="00C35F9A">
        <w:t>Principios constitucionales, derechos fundamentales y libertades civiles (12 horas)</w:t>
      </w:r>
      <w:r w:rsidR="00392E7A">
        <w:t>.</w:t>
      </w:r>
    </w:p>
    <w:p w14:paraId="4699C71E" w14:textId="0523FC09" w:rsidR="00C35F9A" w:rsidRPr="00C35F9A" w:rsidRDefault="00C35F9A" w:rsidP="00392E7A">
      <w:pPr>
        <w:pStyle w:val="Bullet1G"/>
      </w:pPr>
      <w:r w:rsidRPr="00C35F9A">
        <w:t>Deontología policial y lucha contra los extremismos y los fanatismos (14 horas)</w:t>
      </w:r>
      <w:r w:rsidR="00392E7A">
        <w:t>.</w:t>
      </w:r>
    </w:p>
    <w:p w14:paraId="1478B0EE" w14:textId="2144EF5C" w:rsidR="00C35F9A" w:rsidRPr="00C35F9A" w:rsidRDefault="00C35F9A" w:rsidP="00392E7A">
      <w:pPr>
        <w:pStyle w:val="Bullet1G"/>
      </w:pPr>
      <w:r w:rsidRPr="00C35F9A">
        <w:t>Prevención de la corrupción y fomento de la integridad (10 horas)</w:t>
      </w:r>
      <w:r w:rsidR="00392E7A">
        <w:t>.</w:t>
      </w:r>
    </w:p>
    <w:p w14:paraId="75284491" w14:textId="3797F2EA" w:rsidR="00C35F9A" w:rsidRPr="00C35F9A" w:rsidRDefault="00C35F9A" w:rsidP="00392E7A">
      <w:pPr>
        <w:pStyle w:val="Bullet1G"/>
      </w:pPr>
      <w:r w:rsidRPr="00C35F9A">
        <w:t>El estatuto disciplinario de los agentes de policía (10 horas)</w:t>
      </w:r>
      <w:r w:rsidR="00392E7A">
        <w:t>.</w:t>
      </w:r>
    </w:p>
    <w:p w14:paraId="24DB7207" w14:textId="7BC3C96E" w:rsidR="00C35F9A" w:rsidRPr="00C35F9A" w:rsidRDefault="00C35F9A" w:rsidP="00392E7A">
      <w:pPr>
        <w:pStyle w:val="Bullet1G"/>
      </w:pPr>
      <w:r w:rsidRPr="00C35F9A">
        <w:t>Comunicación (6 horas)</w:t>
      </w:r>
      <w:r w:rsidR="00392E7A">
        <w:t>.</w:t>
      </w:r>
    </w:p>
    <w:p w14:paraId="11B23A0E" w14:textId="033546AF" w:rsidR="00C35F9A" w:rsidRPr="00C35F9A" w:rsidRDefault="00C35F9A" w:rsidP="00392E7A">
      <w:pPr>
        <w:pStyle w:val="Bullet1G"/>
      </w:pPr>
      <w:r w:rsidRPr="00C35F9A">
        <w:t>Violencia doméstica (14 horas)</w:t>
      </w:r>
      <w:r w:rsidR="00392E7A">
        <w:t>.</w:t>
      </w:r>
    </w:p>
    <w:p w14:paraId="7D69F7CF" w14:textId="51254771" w:rsidR="00C35F9A" w:rsidRPr="00C35F9A" w:rsidRDefault="00C35F9A" w:rsidP="00392E7A">
      <w:pPr>
        <w:pStyle w:val="Bullet1G"/>
      </w:pPr>
      <w:r w:rsidRPr="00C35F9A">
        <w:t>Victimología (10 horas)</w:t>
      </w:r>
      <w:r w:rsidR="00392E7A">
        <w:t>.</w:t>
      </w:r>
    </w:p>
    <w:p w14:paraId="6554C066" w14:textId="16BF13BA" w:rsidR="00C35F9A" w:rsidRPr="00C35F9A" w:rsidRDefault="00C35F9A" w:rsidP="00392E7A">
      <w:pPr>
        <w:pStyle w:val="Bullet1G"/>
      </w:pPr>
      <w:r w:rsidRPr="00C35F9A">
        <w:t>Cooperación policial internacional (14 horas)</w:t>
      </w:r>
      <w:r w:rsidR="00392E7A">
        <w:t>.</w:t>
      </w:r>
    </w:p>
    <w:p w14:paraId="7F660129" w14:textId="1969B2D9" w:rsidR="00C35F9A" w:rsidRPr="00C35F9A" w:rsidRDefault="00C35F9A" w:rsidP="00392E7A">
      <w:pPr>
        <w:pStyle w:val="Bullet1G"/>
      </w:pPr>
      <w:r w:rsidRPr="00C35F9A">
        <w:t>Filosofía de la actuación policial proactiva (6 horas).</w:t>
      </w:r>
    </w:p>
    <w:p w14:paraId="0747889F" w14:textId="77777777" w:rsidR="00C35F9A" w:rsidRPr="00C35F9A" w:rsidRDefault="00C35F9A" w:rsidP="00C35F9A">
      <w:pPr>
        <w:pStyle w:val="SingleTxtG"/>
      </w:pPr>
      <w:r w:rsidRPr="00C35F9A">
        <w:t>152.</w:t>
      </w:r>
      <w:r w:rsidRPr="00C35F9A">
        <w:tab/>
        <w:t>La Ley de la Inspección General de Policía, de 18 de julio de 2018</w:t>
      </w:r>
      <w:r w:rsidRPr="00C35F9A">
        <w:rPr>
          <w:rStyle w:val="Refdenotaalpie"/>
          <w:rFonts w:eastAsiaTheme="minorHAnsi"/>
        </w:rPr>
        <w:footnoteReference w:id="2"/>
      </w:r>
      <w:r w:rsidRPr="00C35F9A">
        <w:t xml:space="preserve">, dispone en su artículo 10, párrafo 3, que la Inspección participará en la formación de los miembros de la policía en materia de deontología policial y derechos humanos. </w:t>
      </w:r>
    </w:p>
    <w:p w14:paraId="5E50DFA7" w14:textId="38E59899" w:rsidR="00C35F9A" w:rsidRPr="00C35F9A" w:rsidRDefault="00C35F9A" w:rsidP="00C35F9A">
      <w:pPr>
        <w:pStyle w:val="SingleTxtG"/>
      </w:pPr>
      <w:r w:rsidRPr="00C35F9A">
        <w:t>153.</w:t>
      </w:r>
      <w:r w:rsidRPr="00C35F9A">
        <w:tab/>
        <w:t xml:space="preserve">Cabe señalar que las asociaciones no gubernamentales activas en distintos ámbitos, como la inmigración y otras culturas (por ejemplo, la </w:t>
      </w:r>
      <w:proofErr w:type="spellStart"/>
      <w:r w:rsidRPr="00C35F9A">
        <w:t>Association</w:t>
      </w:r>
      <w:proofErr w:type="spellEnd"/>
      <w:r w:rsidRPr="00C35F9A">
        <w:t xml:space="preserve"> de </w:t>
      </w:r>
      <w:proofErr w:type="spellStart"/>
      <w:r w:rsidRPr="00C35F9A">
        <w:t>Soutien</w:t>
      </w:r>
      <w:proofErr w:type="spellEnd"/>
      <w:r w:rsidRPr="00C35F9A">
        <w:t xml:space="preserve"> </w:t>
      </w:r>
      <w:proofErr w:type="spellStart"/>
      <w:r w:rsidRPr="00C35F9A">
        <w:t>aux</w:t>
      </w:r>
      <w:proofErr w:type="spellEnd"/>
      <w:r w:rsidRPr="00C35F9A">
        <w:t xml:space="preserve"> </w:t>
      </w:r>
      <w:proofErr w:type="spellStart"/>
      <w:r w:rsidRPr="00C35F9A">
        <w:t>Travailleurs</w:t>
      </w:r>
      <w:proofErr w:type="spellEnd"/>
      <w:r w:rsidRPr="00C35F9A">
        <w:t xml:space="preserve"> </w:t>
      </w:r>
      <w:proofErr w:type="spellStart"/>
      <w:r w:rsidRPr="00C35F9A">
        <w:t>Immigrés</w:t>
      </w:r>
      <w:proofErr w:type="spellEnd"/>
      <w:r w:rsidRPr="00C35F9A">
        <w:t xml:space="preserve"> (ASTI) o el Comité de Liaison des </w:t>
      </w:r>
      <w:proofErr w:type="spellStart"/>
      <w:r w:rsidRPr="00C35F9A">
        <w:t>Associations</w:t>
      </w:r>
      <w:proofErr w:type="spellEnd"/>
      <w:r w:rsidRPr="00C35F9A">
        <w:t xml:space="preserve"> </w:t>
      </w:r>
      <w:proofErr w:type="spellStart"/>
      <w:r w:rsidRPr="00C35F9A">
        <w:t>d</w:t>
      </w:r>
      <w:r w:rsidR="00CF6833">
        <w:t>’</w:t>
      </w:r>
      <w:r w:rsidRPr="00C35F9A">
        <w:t>Étrangers</w:t>
      </w:r>
      <w:proofErr w:type="spellEnd"/>
      <w:r w:rsidRPr="00C35F9A">
        <w:t xml:space="preserve"> (</w:t>
      </w:r>
      <w:proofErr w:type="spellStart"/>
      <w:r w:rsidRPr="00C35F9A">
        <w:t>CLAE</w:t>
      </w:r>
      <w:proofErr w:type="spellEnd"/>
      <w:r w:rsidRPr="00C35F9A">
        <w:t>)) dan periódicamente conferencias sobre su labor y cursos de formación en materia de sensibilidad intercultural para los agentes de policía. Esas actividades pueden organizarse como parte de la formación básica o el aprendizaje permanente.</w:t>
      </w:r>
    </w:p>
    <w:p w14:paraId="5FA0E3BB" w14:textId="7B4754CA" w:rsidR="00C35F9A" w:rsidRPr="00C35F9A" w:rsidRDefault="00392E7A" w:rsidP="00392E7A">
      <w:pPr>
        <w:pStyle w:val="H23G"/>
      </w:pPr>
      <w:bookmarkStart w:id="153" w:name="_Toc182383502"/>
      <w:r>
        <w:tab/>
      </w:r>
      <w:r w:rsidR="00C35F9A" w:rsidRPr="00C35F9A">
        <w:t>4.</w:t>
      </w:r>
      <w:r w:rsidR="00C35F9A" w:rsidRPr="00C35F9A">
        <w:tab/>
        <w:t xml:space="preserve">Promoción del conocimiento de los derechos humanos mediante programas </w:t>
      </w:r>
      <w:r>
        <w:br/>
      </w:r>
      <w:r w:rsidR="00C35F9A" w:rsidRPr="00C35F9A">
        <w:t>educativos y la difusión de información patrocinada por el Gobierno</w:t>
      </w:r>
      <w:bookmarkEnd w:id="153"/>
    </w:p>
    <w:p w14:paraId="3A4D6383" w14:textId="3C0074A4" w:rsidR="00C35F9A" w:rsidRPr="00C35F9A" w:rsidRDefault="00C35F9A" w:rsidP="00C35F9A">
      <w:pPr>
        <w:pStyle w:val="SingleTxtG"/>
      </w:pPr>
      <w:r w:rsidRPr="00C35F9A">
        <w:t>154.</w:t>
      </w:r>
      <w:r w:rsidRPr="00C35F9A">
        <w:tab/>
        <w:t xml:space="preserve">En 2016, Luxemburgo incorporó un nuevo curso en su plan de estudios escolar titulado </w:t>
      </w:r>
      <w:r w:rsidR="00392E7A">
        <w:t>“</w:t>
      </w:r>
      <w:r w:rsidRPr="00C35F9A">
        <w:t>Vida y Sociedad</w:t>
      </w:r>
      <w:r w:rsidR="00392E7A">
        <w:t>”</w:t>
      </w:r>
      <w:r w:rsidRPr="00C35F9A">
        <w:t xml:space="preserve">. Uno de los objetivos clave de este curso es el fomento de la tolerancia basada en el conocimiento. Esto incluye la comprensión de la pluralidad de estilos </w:t>
      </w:r>
      <w:r w:rsidRPr="00C35F9A">
        <w:lastRenderedPageBreak/>
        <w:t xml:space="preserve">de vida, culturas, religiones, valores y creencias. La finalidad es mitigar los efectos que la ignorancia puede tener en las posturas radicales o dogmáticas con respecto a otras culturas o grupos de personas. La Declaración Universal de Derechos Humanos también es parte inherente del programa del curso </w:t>
      </w:r>
      <w:r w:rsidR="00392E7A">
        <w:t>“</w:t>
      </w:r>
      <w:r w:rsidRPr="00C35F9A">
        <w:t>Vida y Sociedad</w:t>
      </w:r>
      <w:r w:rsidR="00392E7A">
        <w:t>”</w:t>
      </w:r>
      <w:r w:rsidRPr="00C35F9A">
        <w:t>.</w:t>
      </w:r>
    </w:p>
    <w:p w14:paraId="45EF659E" w14:textId="058BB7C3" w:rsidR="00C35F9A" w:rsidRPr="00C35F9A" w:rsidRDefault="00392E7A" w:rsidP="00392E7A">
      <w:pPr>
        <w:pStyle w:val="H23G"/>
      </w:pPr>
      <w:bookmarkStart w:id="154" w:name="_Toc182383503"/>
      <w:r>
        <w:tab/>
      </w:r>
      <w:r w:rsidR="00C35F9A" w:rsidRPr="00C35F9A">
        <w:t>5.</w:t>
      </w:r>
      <w:r w:rsidR="00C35F9A" w:rsidRPr="00C35F9A">
        <w:tab/>
        <w:t>Labor de promoción de los derechos del niño</w:t>
      </w:r>
      <w:bookmarkEnd w:id="154"/>
    </w:p>
    <w:p w14:paraId="0C1A2DC0" w14:textId="78878EA4" w:rsidR="00C35F9A" w:rsidRPr="00C35F9A" w:rsidRDefault="00C35F9A" w:rsidP="00C35F9A">
      <w:pPr>
        <w:pStyle w:val="SingleTxtG"/>
      </w:pPr>
      <w:r w:rsidRPr="00C35F9A">
        <w:t>155.</w:t>
      </w:r>
      <w:r w:rsidRPr="00C35F9A">
        <w:tab/>
        <w:t>En su artículo 15, la Ley de Juventud Enmendada, de 4 de julio de 2008, prevé diversos instrumentos de promoción de los derechos de la infancia:</w:t>
      </w:r>
    </w:p>
    <w:p w14:paraId="6359DFF0" w14:textId="76BA4910" w:rsidR="00C35F9A" w:rsidRPr="009E20E8" w:rsidRDefault="00392E7A" w:rsidP="00C35F9A">
      <w:pPr>
        <w:pStyle w:val="SingleTxtG"/>
      </w:pPr>
      <w:r>
        <w:tab/>
      </w:r>
      <w:r w:rsidR="00C35F9A" w:rsidRPr="009E20E8">
        <w:t>1)</w:t>
      </w:r>
      <w:r w:rsidR="00C35F9A" w:rsidRPr="009E20E8">
        <w:tab/>
        <w:t>Cada cinco años, el Ministro presenta a la Cámara de Diputados un informe nacional sobre la situación de la infancia y la juventud en el Gran Ducado de Luxemburgo;</w:t>
      </w:r>
    </w:p>
    <w:p w14:paraId="09F0D514" w14:textId="590F0757" w:rsidR="00C35F9A" w:rsidRPr="00C35F9A" w:rsidRDefault="00392E7A" w:rsidP="00C35F9A">
      <w:pPr>
        <w:pStyle w:val="SingleTxtG"/>
      </w:pPr>
      <w:r w:rsidRPr="009E20E8">
        <w:tab/>
      </w:r>
      <w:r w:rsidR="00C35F9A" w:rsidRPr="009E20E8">
        <w:t>2)</w:t>
      </w:r>
      <w:r w:rsidR="00C35F9A" w:rsidRPr="009E20E8">
        <w:tab/>
        <w:t>El Ministro elabora un plan de acción para la política de juventud y define una estrategia para los derechos de la infancia. Este plan de acción y esta estrategia determinan la orientación de</w:t>
      </w:r>
      <w:r w:rsidR="00C35F9A" w:rsidRPr="00C35F9A">
        <w:t xml:space="preserve"> la política de infancia y juventud. En 2022, Luxemburgo puso en marcha su primer Plan de Acción Nacional para los Derechos del Niño, titulado </w:t>
      </w:r>
      <w:r>
        <w:t>“</w:t>
      </w:r>
      <w:proofErr w:type="spellStart"/>
      <w:r w:rsidR="00C35F9A" w:rsidRPr="00C35F9A">
        <w:t>Zesumme</w:t>
      </w:r>
      <w:proofErr w:type="spellEnd"/>
      <w:r w:rsidR="00C35F9A" w:rsidRPr="00C35F9A">
        <w:t xml:space="preserve"> </w:t>
      </w:r>
      <w:proofErr w:type="spellStart"/>
      <w:r w:rsidR="00C35F9A" w:rsidRPr="00C35F9A">
        <w:t>fir</w:t>
      </w:r>
      <w:proofErr w:type="spellEnd"/>
      <w:r w:rsidR="00C35F9A" w:rsidRPr="00C35F9A">
        <w:t xml:space="preserve"> </w:t>
      </w:r>
      <w:proofErr w:type="spellStart"/>
      <w:r w:rsidR="00C35F9A" w:rsidRPr="00C35F9A">
        <w:t>d</w:t>
      </w:r>
      <w:r w:rsidR="00CF6833">
        <w:t>’</w:t>
      </w:r>
      <w:r w:rsidR="00C35F9A" w:rsidRPr="00C35F9A">
        <w:t>Rechter</w:t>
      </w:r>
      <w:proofErr w:type="spellEnd"/>
      <w:r w:rsidR="00C35F9A" w:rsidRPr="00C35F9A">
        <w:t xml:space="preserve"> </w:t>
      </w:r>
      <w:proofErr w:type="spellStart"/>
      <w:r w:rsidR="00C35F9A" w:rsidRPr="00C35F9A">
        <w:t>vum</w:t>
      </w:r>
      <w:proofErr w:type="spellEnd"/>
      <w:r w:rsidR="00C35F9A" w:rsidRPr="00C35F9A">
        <w:t xml:space="preserve"> </w:t>
      </w:r>
      <w:proofErr w:type="spellStart"/>
      <w:r w:rsidR="00C35F9A" w:rsidRPr="00C35F9A">
        <w:t>Kand</w:t>
      </w:r>
      <w:proofErr w:type="spellEnd"/>
      <w:r>
        <w:t>”</w:t>
      </w:r>
      <w:r w:rsidR="00C35F9A" w:rsidRPr="00C35F9A">
        <w:t>, que abarca el período 2022-2026. El Plan de Acción Nacional para los Derechos del Niño responde a la recomendación del Comité de las Naciones Unidas de los Derechos del Niño. Sus 64 acciones, divididas en ocho ámbitos, se seleccionaron en función de las prioridades identificadas por el Comité de los Derechos del Niño para Luxemburgo y comunicadas en las observaciones finales. El plan representa un firme compromiso del Gobierno con la infancia, y la estrategia permitirá una aplicación coherente y transparente de la política en materia de derechos de la infancia a escala nacional y contribuirá a afianzar los derechos de la infancia de forma sostenible en los diversos ámbitos de la vida de un niño.</w:t>
      </w:r>
    </w:p>
    <w:p w14:paraId="772B2067" w14:textId="31FEEB92" w:rsidR="00C35F9A" w:rsidRPr="00C35F9A" w:rsidRDefault="00392E7A" w:rsidP="00392E7A">
      <w:pPr>
        <w:pStyle w:val="H23G"/>
      </w:pPr>
      <w:bookmarkStart w:id="155" w:name="_Toc182383504"/>
      <w:r>
        <w:tab/>
      </w:r>
      <w:r w:rsidR="00C35F9A" w:rsidRPr="00C35F9A">
        <w:t>6.</w:t>
      </w:r>
      <w:r w:rsidR="00C35F9A" w:rsidRPr="00C35F9A">
        <w:tab/>
        <w:t>Cooperación para el desarrollo</w:t>
      </w:r>
      <w:bookmarkEnd w:id="155"/>
    </w:p>
    <w:p w14:paraId="4C86FBD7" w14:textId="1D8159D3" w:rsidR="00C35F9A" w:rsidRPr="00C35F9A" w:rsidRDefault="00C35F9A" w:rsidP="00C35F9A">
      <w:pPr>
        <w:pStyle w:val="SingleTxtG"/>
      </w:pPr>
      <w:r w:rsidRPr="00C35F9A">
        <w:t>156.</w:t>
      </w:r>
      <w:r w:rsidRPr="00C35F9A">
        <w:tab/>
        <w:t>Desde hace varios años, Luxemburgo lleva a cabo una acción enérgica y proactiva en la esfera de la cooperación para el desarrollo, en particular manteniendo la asignación del</w:t>
      </w:r>
      <w:r w:rsidR="00392E7A">
        <w:t> </w:t>
      </w:r>
      <w:r w:rsidRPr="00C35F9A">
        <w:t>1</w:t>
      </w:r>
      <w:r w:rsidR="00392E7A">
        <w:t> </w:t>
      </w:r>
      <w:r w:rsidRPr="00C35F9A">
        <w:t xml:space="preserve">% del </w:t>
      </w:r>
      <w:proofErr w:type="spellStart"/>
      <w:r w:rsidRPr="00C35F9A">
        <w:t>INB</w:t>
      </w:r>
      <w:proofErr w:type="spellEnd"/>
      <w:r w:rsidRPr="00C35F9A">
        <w:t xml:space="preserve"> a la AOD desde 2010 y cumpliendo el principio de adicionalidad</w:t>
      </w:r>
      <w:r w:rsidRPr="00C35F9A">
        <w:rPr>
          <w:rStyle w:val="Refdenotaalpie"/>
          <w:rFonts w:eastAsiaTheme="minorHAnsi"/>
        </w:rPr>
        <w:footnoteReference w:id="3"/>
      </w:r>
      <w:r w:rsidRPr="00C35F9A">
        <w:t>.</w:t>
      </w:r>
    </w:p>
    <w:p w14:paraId="71783AA6" w14:textId="33782A2F" w:rsidR="00C35F9A" w:rsidRPr="00C35F9A" w:rsidRDefault="00C35F9A" w:rsidP="00C35F9A">
      <w:pPr>
        <w:pStyle w:val="SingleTxtG"/>
      </w:pPr>
      <w:r w:rsidRPr="00C35F9A">
        <w:t>157.</w:t>
      </w:r>
      <w:r w:rsidRPr="00C35F9A">
        <w:tab/>
        <w:t>En 2023, el presupuesto asignado a la AOD fue de 539 millones de euros, de los cuales aproximadamente el 82 % fue gestionado por el Ministerio de Relaciones Exteriores. El Fondo de Cooperación para el Desarrollo, a través del cual se canaliza alrededor del 68 % de la AOD, financia las actividades de cooperación tanto bilaterales como multilaterales, las intervenciones de las organizaciones no gubernamentales de desarrollo y el despliegue de voluntarios, expertos asociados, jóvenes expertos, agentes de cooperación, pasantes y becarios al servicio de la cooperación para el desarrollo. La proporción entre la cooperación bilateral y la cooperación multilateral en el marco de la AOD se sitúa en alrededor de 70/30 desde hace varios años.</w:t>
      </w:r>
    </w:p>
    <w:p w14:paraId="2C6EE073" w14:textId="23F72B1C" w:rsidR="00C35F9A" w:rsidRPr="00C35F9A" w:rsidRDefault="00C35F9A" w:rsidP="00C35F9A">
      <w:pPr>
        <w:pStyle w:val="SingleTxtG"/>
      </w:pPr>
      <w:r w:rsidRPr="00C35F9A">
        <w:t>158.</w:t>
      </w:r>
      <w:r w:rsidRPr="00C35F9A">
        <w:tab/>
        <w:t>Las donaciones son la principal fuente de financiación de la AOD luxemburguesa. Sin embargo, la ayuda pública se utiliza a menudo como catalizador para movilizar otros fondos, como por ejemplo los del sector privado.</w:t>
      </w:r>
    </w:p>
    <w:p w14:paraId="34A57638" w14:textId="30A62664" w:rsidR="00C35F9A" w:rsidRPr="00C35F9A" w:rsidRDefault="00C35F9A" w:rsidP="00C35F9A">
      <w:pPr>
        <w:pStyle w:val="SingleTxtG"/>
      </w:pPr>
      <w:r w:rsidRPr="00C35F9A">
        <w:t>159.</w:t>
      </w:r>
      <w:r w:rsidRPr="00C35F9A">
        <w:tab/>
        <w:t xml:space="preserve">A fin de maximizar el impacto de su acción, la cooperación luxemburguesa sigue aplicando una política de intervención selectiva en un número limitado de países asociados. Entre ellos figuran Cabo Verde, el Senegal y la República Democrática Popular Lao. Además, Luxemburgo apoya proyectos en </w:t>
      </w:r>
      <w:r w:rsidR="00392E7A">
        <w:t>“</w:t>
      </w:r>
      <w:r w:rsidRPr="00C35F9A">
        <w:t>países proyecto</w:t>
      </w:r>
      <w:r w:rsidR="00392E7A">
        <w:t>”</w:t>
      </w:r>
      <w:r w:rsidRPr="00C35F9A">
        <w:t xml:space="preserve">, como Costa Rica, El Salvador, Kosovo, </w:t>
      </w:r>
      <w:proofErr w:type="spellStart"/>
      <w:r w:rsidRPr="00C35F9A">
        <w:t>Benin</w:t>
      </w:r>
      <w:proofErr w:type="spellEnd"/>
      <w:r w:rsidRPr="00C35F9A">
        <w:t xml:space="preserve">, </w:t>
      </w:r>
      <w:proofErr w:type="spellStart"/>
      <w:r w:rsidRPr="00C35F9A">
        <w:t>Rwanda</w:t>
      </w:r>
      <w:proofErr w:type="spellEnd"/>
      <w:r w:rsidRPr="00C35F9A">
        <w:t xml:space="preserve">, Burkina Faso, Malí, el Níger, Mongolia, los Territorios Palestinos Ocupados y </w:t>
      </w:r>
      <w:proofErr w:type="spellStart"/>
      <w:r w:rsidRPr="00C35F9A">
        <w:t>Viet</w:t>
      </w:r>
      <w:proofErr w:type="spellEnd"/>
      <w:r w:rsidRPr="00C35F9A">
        <w:t xml:space="preserve"> </w:t>
      </w:r>
      <w:proofErr w:type="spellStart"/>
      <w:r w:rsidRPr="00C35F9A">
        <w:t>Nam</w:t>
      </w:r>
      <w:proofErr w:type="spellEnd"/>
      <w:r w:rsidRPr="00C35F9A">
        <w:t>.</w:t>
      </w:r>
    </w:p>
    <w:p w14:paraId="4AB4FF09" w14:textId="449A067A" w:rsidR="00C35F9A" w:rsidRPr="00C35F9A" w:rsidRDefault="00C35F9A" w:rsidP="00C35F9A">
      <w:pPr>
        <w:pStyle w:val="SingleTxtG"/>
      </w:pPr>
      <w:r w:rsidRPr="00C35F9A">
        <w:t>160.</w:t>
      </w:r>
      <w:r w:rsidRPr="00C35F9A">
        <w:tab/>
        <w:t xml:space="preserve">La cooperación luxemburguesa sigue aplicando su estrategia general </w:t>
      </w:r>
      <w:r w:rsidR="00392E7A">
        <w:t>“</w:t>
      </w:r>
      <w:r w:rsidRPr="00C35F9A">
        <w:t>Camino a</w:t>
      </w:r>
      <w:r w:rsidR="006D526F">
        <w:t> </w:t>
      </w:r>
      <w:r w:rsidRPr="00C35F9A">
        <w:t>2030</w:t>
      </w:r>
      <w:r w:rsidR="00392E7A">
        <w:t>”</w:t>
      </w:r>
      <w:r w:rsidRPr="00C35F9A">
        <w:t xml:space="preserve">. El objetivo principal es contribuir a la reducción de la pobreza extrema y, en última instancia, a su erradicación a través del apoyo al desarrollo sostenible en los planos económico, social y ambiental. Para alcanzar este objetivo, Luxemburgo sigue promoviendo un enfoque </w:t>
      </w:r>
      <w:proofErr w:type="spellStart"/>
      <w:r w:rsidRPr="00C35F9A">
        <w:t>multipartito</w:t>
      </w:r>
      <w:proofErr w:type="spellEnd"/>
      <w:r w:rsidRPr="00C35F9A">
        <w:t xml:space="preserve"> en el marco de la implementación de la Agenda 2030 y el logro de los Objetivos de Desarrollo Sostenible conexos. La igualdad de género, la sostenibilidad </w:t>
      </w:r>
      <w:r w:rsidRPr="00C35F9A">
        <w:lastRenderedPageBreak/>
        <w:t>ambiental y los derechos humanos constituyen las tres prioridades transversales. Se aplica un enfoque de nexo a los temas de género y medio ambiente y clima. Este enfoque se define en las dos estrategias específicas de estos temas, que incorporan una transversalización cruzada. La Estrategia de Acción Humanitaria de Luxemburgo es la guía para una acción humanitaria inclusiva y sostenible, fundada en principios y basada en las necesidades, que sitúa a las personas afectadas por las crisis en el centro de todas sus intervenciones.</w:t>
      </w:r>
    </w:p>
    <w:p w14:paraId="1CA8DB0E" w14:textId="5D297666" w:rsidR="00C35F9A" w:rsidRPr="00C35F9A" w:rsidRDefault="00C35F9A" w:rsidP="00C35F9A">
      <w:pPr>
        <w:pStyle w:val="SingleTxtG"/>
      </w:pPr>
      <w:r w:rsidRPr="00C35F9A">
        <w:t>161.</w:t>
      </w:r>
      <w:r w:rsidRPr="00C35F9A">
        <w:tab/>
        <w:t xml:space="preserve">A fin de responder eficazmente al compromiso colectivo de </w:t>
      </w:r>
      <w:r w:rsidR="00392E7A">
        <w:t>“</w:t>
      </w:r>
      <w:r w:rsidRPr="00C35F9A">
        <w:t>no dejar a nadie atrás</w:t>
      </w:r>
      <w:r w:rsidR="00392E7A">
        <w:t>”</w:t>
      </w:r>
      <w:r w:rsidRPr="00C35F9A">
        <w:t xml:space="preserve"> y de trabajar en pro de la consecución de los Objetivos de Desarrollo Sostenible, la AOD de Luxemburgo se centrará en cuatro prioridades temáticas: la mejora del acceso a servicios sociales básicos de calidad, el fortalecimiento de la integración socioeconómica de las mujeres y los jóvenes, la promoción de un crecimiento inclusivo y sostenible, y el fortalecimiento de una gobernanza inclusiva.</w:t>
      </w:r>
    </w:p>
    <w:p w14:paraId="14E87950" w14:textId="2086F88C" w:rsidR="00C35F9A" w:rsidRPr="00C35F9A" w:rsidRDefault="00392E7A" w:rsidP="00392E7A">
      <w:pPr>
        <w:pStyle w:val="H1G"/>
      </w:pPr>
      <w:bookmarkStart w:id="156" w:name="_Toc182383505"/>
      <w:r>
        <w:tab/>
      </w:r>
      <w:r w:rsidR="00C35F9A" w:rsidRPr="00C35F9A">
        <w:t>D.</w:t>
      </w:r>
      <w:r w:rsidR="00C35F9A" w:rsidRPr="00C35F9A">
        <w:tab/>
        <w:t>Proceso de presentación de informes a nivel nacional</w:t>
      </w:r>
      <w:bookmarkEnd w:id="156"/>
    </w:p>
    <w:p w14:paraId="3582A1A5" w14:textId="303563CA" w:rsidR="00C35F9A" w:rsidRPr="00C35F9A" w:rsidRDefault="00C35F9A" w:rsidP="00C35F9A">
      <w:pPr>
        <w:pStyle w:val="SingleTxtG"/>
      </w:pPr>
      <w:r w:rsidRPr="00C35F9A">
        <w:t>162.</w:t>
      </w:r>
      <w:r w:rsidRPr="00C35F9A">
        <w:tab/>
        <w:t>En junio de 2015, el Gobierno, reunido en Consejo, tomó la decisión de establecer el Comité Interministerial de Derechos Humanos, encargado de la coordinación permanente de la labor de rendición de cuentas del Gobierno en relación con la aplicación del derecho internacional de los derechos humanos en Luxemburgo, en particular mediante la presentación de informes periódicos a los órganos de tratados de las Naciones Unidas. Cada sesión de trabajo del Comité, que, con una periodicidad de entre seis y ocho semanas, reúne a representantes de todos los ministerios y departamentos que se ocupan de los derechos humanos, va seguida de una reunión de consulta con la sociedad civil y las instituciones nacionales de derechos humanos. El Comité también supervisa el seguimiento de la aplicación de las recomendaciones del examen periódico universal del Consejo de Derechos Humanos. El Ministerio de Relaciones Exteriores coordina las actividades del Comité, cuyas reuniones son presididas por la Embajadora en Misión Especial para los Derechos Humanos.</w:t>
      </w:r>
    </w:p>
    <w:p w14:paraId="6F7FF787" w14:textId="0B421BD8" w:rsidR="00C35F9A" w:rsidRPr="00C35F9A" w:rsidRDefault="00392E7A" w:rsidP="00392E7A">
      <w:pPr>
        <w:pStyle w:val="HChG"/>
      </w:pPr>
      <w:bookmarkStart w:id="157" w:name="_Toc182383506"/>
      <w:r>
        <w:tab/>
      </w:r>
      <w:r w:rsidR="00C35F9A" w:rsidRPr="00C35F9A">
        <w:t>III.</w:t>
      </w:r>
      <w:r w:rsidR="00C35F9A" w:rsidRPr="00C35F9A">
        <w:tab/>
        <w:t>Información sobre la no discriminación y la igualdad</w:t>
      </w:r>
      <w:bookmarkEnd w:id="157"/>
    </w:p>
    <w:p w14:paraId="1B47E5EA" w14:textId="77777777" w:rsidR="00C35F9A" w:rsidRPr="00C35F9A" w:rsidRDefault="00C35F9A" w:rsidP="00C35F9A">
      <w:pPr>
        <w:pStyle w:val="SingleTxtG"/>
      </w:pPr>
      <w:r w:rsidRPr="00C35F9A">
        <w:t>163.</w:t>
      </w:r>
      <w:r w:rsidRPr="00C35F9A">
        <w:tab/>
        <w:t>El principio de igualdad y el principio de no discriminación forman parte del marco jurídico luxemburgués desde 2006, desde la transposición de la Directiva 2000/43/CE del Consejo, de 29 de junio de 2000, relativa a la aplicación del principio de igualdad de trato de las personas independientemente de su origen racial o étnico. La Ley de Igualdad de Trato se aplica tanto al sector privado como al público.</w:t>
      </w:r>
    </w:p>
    <w:p w14:paraId="304BFCD4" w14:textId="3C77CBD5" w:rsidR="00C35F9A" w:rsidRPr="00C35F9A" w:rsidRDefault="00C35F9A" w:rsidP="00C35F9A">
      <w:pPr>
        <w:pStyle w:val="SingleTxtG"/>
      </w:pPr>
      <w:r w:rsidRPr="00C35F9A">
        <w:t>164.</w:t>
      </w:r>
      <w:r w:rsidRPr="00C35F9A">
        <w:tab/>
        <w:t>La Constitución del Gran Ducado de Luxemburgo, que fue promulgada el 17 de octubre de 1868 y fue objeto de una importante reforma que entró en vigor el 1 de julio de</w:t>
      </w:r>
      <w:r w:rsidR="00392E7A">
        <w:t> </w:t>
      </w:r>
      <w:r w:rsidRPr="00C35F9A">
        <w:t>2023, dispone en su artículo 15, párrafo 2, que nadie podrá ser discriminado por causa de su situación o sus circunstancias personales. Con este artículo, el legislador quiso consagrar el principio de no discriminación en la Constitución. Dicho artículo establece la igualdad de trato para todas las personas sin discriminación por motivos de raza, origen étnico, sexo, orientación sexual, religión o creencias, discapacidad o edad y se redactó sobre la base de las directivas relativas a la lucha contra la discriminación de la UE y del Protocolo núm. 12 al Convenio para la Protección de los Derechos Humanos y de las Libertades Fundamentales del Consejo de Europa, de 4 de noviembre de 2000.</w:t>
      </w:r>
    </w:p>
    <w:p w14:paraId="6E2F1B0B" w14:textId="5AD36E90" w:rsidR="00C35F9A" w:rsidRPr="00C35F9A" w:rsidRDefault="00C35F9A" w:rsidP="00C35F9A">
      <w:pPr>
        <w:pStyle w:val="SingleTxtG"/>
      </w:pPr>
      <w:r w:rsidRPr="00C35F9A">
        <w:t>165.</w:t>
      </w:r>
      <w:r w:rsidRPr="00C35F9A">
        <w:tab/>
        <w:t xml:space="preserve">En Luxemburgo, el derecho penal tipifica como delito la discriminación desde 1997, año en que se introdujo el capítulo titulado </w:t>
      </w:r>
      <w:r w:rsidR="00392E7A">
        <w:t>“</w:t>
      </w:r>
      <w:r w:rsidRPr="00C35F9A">
        <w:t>Racismo, revisionismo y otras formas de discriminación</w:t>
      </w:r>
      <w:r w:rsidR="00392E7A">
        <w:t>”</w:t>
      </w:r>
      <w:r w:rsidRPr="00C35F9A">
        <w:t xml:space="preserve"> (arts. 454 a 457), modificado en 2006 y 2007. En virtud del derecho penal, la discriminación entre personas físicas, personas jurídicas o grupos o comunidades de personas se comete por los diversos motivos enumerados en el artículo 454 del Código Penal. Estos motivos incluyen el origen, el color de piel, el sexo, la orientación sexual, el cambio de sexo, la identidad de género, la situación familiar, la edad, el estado de salud, la discapacidad, las costumbres, las opiniones políticas o filosóficas, las actividades sindicales y la pertenencia o no pertenencia, real o supuesta, a una determinada etnia, nación, raza o religión.</w:t>
      </w:r>
    </w:p>
    <w:p w14:paraId="202D6085" w14:textId="77777777" w:rsidR="00C35F9A" w:rsidRPr="00C35F9A" w:rsidRDefault="00C35F9A" w:rsidP="00F81F02">
      <w:pPr>
        <w:pStyle w:val="SingleTxtG"/>
        <w:keepNext/>
        <w:keepLines/>
      </w:pPr>
      <w:r w:rsidRPr="00C35F9A">
        <w:lastRenderedPageBreak/>
        <w:t>166.</w:t>
      </w:r>
      <w:r w:rsidRPr="00C35F9A">
        <w:tab/>
        <w:t>Será punible todo acto de discriminación consistente en:</w:t>
      </w:r>
    </w:p>
    <w:p w14:paraId="07DC9AF9" w14:textId="6A7FB10D" w:rsidR="00C35F9A" w:rsidRPr="00C35F9A" w:rsidRDefault="00C35F9A" w:rsidP="00392E7A">
      <w:pPr>
        <w:pStyle w:val="Bullet1G"/>
      </w:pPr>
      <w:r w:rsidRPr="00C35F9A">
        <w:t>Negarse a proporcionar un bien o a permitir el disfrute de este o el acceso a él</w:t>
      </w:r>
      <w:r w:rsidR="00392E7A">
        <w:t>.</w:t>
      </w:r>
    </w:p>
    <w:p w14:paraId="3531EEF7" w14:textId="3BC7186C" w:rsidR="00C35F9A" w:rsidRPr="00C35F9A" w:rsidRDefault="00C35F9A" w:rsidP="00392E7A">
      <w:pPr>
        <w:pStyle w:val="Bullet1G"/>
      </w:pPr>
      <w:r w:rsidRPr="00C35F9A">
        <w:t>Negarse a prestar un servicio o a permitir el acceso a este</w:t>
      </w:r>
      <w:r w:rsidR="00392E7A">
        <w:t>.</w:t>
      </w:r>
    </w:p>
    <w:p w14:paraId="57A94F86" w14:textId="15C2A12F" w:rsidR="00C35F9A" w:rsidRPr="00C35F9A" w:rsidRDefault="00C35F9A" w:rsidP="00392E7A">
      <w:pPr>
        <w:pStyle w:val="Bullet1G"/>
      </w:pPr>
      <w:r w:rsidRPr="00C35F9A">
        <w:t>Supeditar el suministro de un bien o servicio o el acceso a un bien o servicio a una condición basada en uno de los elementos contemplados en el artículo 454 o discriminar de cualquier otro modo en el suministro de un bien o servicio sobre la base de uno de los elementos contemplados en el artículo 454</w:t>
      </w:r>
      <w:r w:rsidR="00392E7A">
        <w:t>.</w:t>
      </w:r>
    </w:p>
    <w:p w14:paraId="155CA0B3" w14:textId="3FB836DC" w:rsidR="00C35F9A" w:rsidRPr="00C35F9A" w:rsidRDefault="00C35F9A" w:rsidP="00392E7A">
      <w:pPr>
        <w:pStyle w:val="Bullet1G"/>
      </w:pPr>
      <w:r w:rsidRPr="00C35F9A">
        <w:t>Indicar en un anuncio la intención de denegar un bien o servicio o de discriminar en el suministro de un bien o servicio sobre la base de cualquiera de los elementos contemplados en el artículo 454</w:t>
      </w:r>
      <w:r w:rsidR="00392E7A">
        <w:t>.</w:t>
      </w:r>
    </w:p>
    <w:p w14:paraId="1D8D9E6A" w14:textId="5AAAE81E" w:rsidR="00C35F9A" w:rsidRPr="00C35F9A" w:rsidRDefault="00C35F9A" w:rsidP="00392E7A">
      <w:pPr>
        <w:pStyle w:val="Bullet1G"/>
      </w:pPr>
      <w:r w:rsidRPr="00C35F9A">
        <w:t>Obstaculizar el ejercicio normal de cualquier actividad económica</w:t>
      </w:r>
      <w:r w:rsidR="00392E7A">
        <w:t>.</w:t>
      </w:r>
    </w:p>
    <w:p w14:paraId="5D030280" w14:textId="7BF52230" w:rsidR="00C35F9A" w:rsidRPr="00C35F9A" w:rsidRDefault="00C35F9A" w:rsidP="00392E7A">
      <w:pPr>
        <w:pStyle w:val="Bullet1G"/>
      </w:pPr>
      <w:r w:rsidRPr="00C35F9A">
        <w:t>Denegar el empleo, sancionar o despedir a una persona</w:t>
      </w:r>
      <w:r w:rsidR="00392E7A">
        <w:t>.</w:t>
      </w:r>
    </w:p>
    <w:p w14:paraId="5783D8F7" w14:textId="1BAE227C" w:rsidR="00C35F9A" w:rsidRPr="00C35F9A" w:rsidRDefault="00C35F9A" w:rsidP="00392E7A">
      <w:pPr>
        <w:pStyle w:val="Bullet1G"/>
      </w:pPr>
      <w:r w:rsidRPr="00C35F9A">
        <w:t>Supeditar el acceso al trabajo o a todo tipo de formación profesional, así como las condiciones de trabajo, la afiliación y la participación en una organización de trabajadores o empleadores a cualquiera de los elementos contemplados en el artículo</w:t>
      </w:r>
      <w:r w:rsidR="00F81F02">
        <w:t> </w:t>
      </w:r>
      <w:r w:rsidRPr="00C35F9A">
        <w:t>454 del Código Penal.</w:t>
      </w:r>
    </w:p>
    <w:p w14:paraId="78276E38" w14:textId="77777777" w:rsidR="00C35F9A" w:rsidRPr="00C35F9A" w:rsidRDefault="00C35F9A" w:rsidP="00C35F9A">
      <w:pPr>
        <w:pStyle w:val="SingleTxtG"/>
      </w:pPr>
      <w:r w:rsidRPr="00C35F9A">
        <w:t>167.</w:t>
      </w:r>
      <w:r w:rsidRPr="00C35F9A">
        <w:tab/>
        <w:t>En 2023, se revisó el Código Penal para incluir una circunstancia agravante general aplicable a los delitos graves y menos graves y a determinados delitos leves cometidos por los diversos motivos discriminatorios enumerados en el artículo 454 del Código Penal mencionado anteriormente.</w:t>
      </w:r>
    </w:p>
    <w:p w14:paraId="1BBC492A" w14:textId="46173CC9" w:rsidR="00C35F9A" w:rsidRPr="00C35F9A" w:rsidRDefault="00C35F9A" w:rsidP="00C35F9A">
      <w:pPr>
        <w:pStyle w:val="SingleTxtG"/>
      </w:pPr>
      <w:r w:rsidRPr="00C35F9A">
        <w:t>168.</w:t>
      </w:r>
      <w:r w:rsidRPr="00C35F9A">
        <w:tab/>
        <w:t xml:space="preserve">El derecho laboral luxemburgués prohíbe la discriminación desde 2006, mediante la introducción del capítulo primero, relativo al principio de no discriminación (art. </w:t>
      </w:r>
      <w:proofErr w:type="spellStart"/>
      <w:r w:rsidRPr="00C35F9A">
        <w:t>L.251</w:t>
      </w:r>
      <w:proofErr w:type="spellEnd"/>
      <w:r w:rsidRPr="00C35F9A">
        <w:t>-1), en el título V, relativo a la igualdad de trato en materia de empleo y trabajo, del Código del Trabajo. En 2006, Luxemburgo también modificó su legislación sobre la función pública mediante la transposición de la Directiva 2000/43/CE del Consejo, de 29 de junio de 2000. En virtud del derecho laboral, está prohibida toda discriminación directa o indirecta basada en la pertenencia o no pertenencia, real o supuesta, a una raza o grupo étnico. Además, en</w:t>
      </w:r>
      <w:r w:rsidR="00F81F02">
        <w:t> </w:t>
      </w:r>
      <w:r w:rsidRPr="00C35F9A">
        <w:t>2023 se modificó el Código del Trabajo para establecer un sistema de protección contra el acoso moral en las relaciones laborales.</w:t>
      </w:r>
    </w:p>
    <w:p w14:paraId="214F9C9D" w14:textId="041592C5" w:rsidR="00C35F9A" w:rsidRPr="00C35F9A" w:rsidRDefault="00C35F9A" w:rsidP="00910525">
      <w:pPr>
        <w:pStyle w:val="SingleTxtG"/>
        <w:spacing w:line="250" w:lineRule="atLeast"/>
      </w:pPr>
      <w:r w:rsidRPr="00C35F9A">
        <w:t>169.</w:t>
      </w:r>
      <w:r w:rsidRPr="00C35F9A">
        <w:tab/>
        <w:t xml:space="preserve">En 2023, Luxemburgo también dio un paso decisivo al aprobar la Ley de Convivencia Intercultural, de 23 de agosto de 2023. Esta ley supuso un cambio importante al sustituir el enfoque de </w:t>
      </w:r>
      <w:r w:rsidR="00392E7A">
        <w:t>“</w:t>
      </w:r>
      <w:r w:rsidRPr="00C35F9A">
        <w:t>integración</w:t>
      </w:r>
      <w:r w:rsidR="00392E7A">
        <w:t>”</w:t>
      </w:r>
      <w:r w:rsidRPr="00C35F9A">
        <w:t xml:space="preserve">, que existía desde 2008, por un concepto más amplio y representativo que refleja la diversidad de la sociedad luxemburguesa: el de </w:t>
      </w:r>
      <w:r w:rsidR="00392E7A">
        <w:t>“</w:t>
      </w:r>
      <w:r w:rsidRPr="00C35F9A">
        <w:t>convivencia intercultural</w:t>
      </w:r>
      <w:r w:rsidR="00392E7A">
        <w:t>”</w:t>
      </w:r>
      <w:r w:rsidRPr="00C35F9A">
        <w:t>. Dicha ley adopta un enfoque inclusivo y se centra en las necesidades individuales más que en las distinciones de condición jurídica. Así pues, ya sean refugiados, recién llegados, residentes extranjeros de larga duración, trabajadores transfronterizos o ciudadanos luxemburgueses, todos pueden participar de manera equitativa en todos los programas, actividades y proyectos creados en aras de la convivencia. Además, la lucha contra el racismo y todas las formas de discriminación constituye un elemento clave y transversal de esta ley, algunas de cuyas disposiciones se refieren a la lucha contra la discriminación, a saber:</w:t>
      </w:r>
    </w:p>
    <w:p w14:paraId="0637EA09" w14:textId="4E6A1258" w:rsidR="00C35F9A" w:rsidRPr="00C35F9A" w:rsidRDefault="00C35F9A" w:rsidP="00392E7A">
      <w:pPr>
        <w:pStyle w:val="Bullet1G"/>
      </w:pPr>
      <w:r w:rsidRPr="00C35F9A">
        <w:t>La convivencia intercultural se basa en el respeto mutuo, la tolerancia, la solidaridad, la cohesión social y la lucha contra el racismo y todas las formas de discriminación (art. 1)</w:t>
      </w:r>
      <w:r w:rsidR="00392E7A">
        <w:t>.</w:t>
      </w:r>
    </w:p>
    <w:p w14:paraId="2A1A1B2F" w14:textId="1D8F54A3" w:rsidR="00C35F9A" w:rsidRPr="00C35F9A" w:rsidRDefault="00C35F9A" w:rsidP="00392E7A">
      <w:pPr>
        <w:pStyle w:val="Bullet1G"/>
      </w:pPr>
      <w:r w:rsidRPr="00C35F9A">
        <w:t>El Programa de Convivencia Intercultural incluye módulos avanzados de sensibilización en el ámbito de la lucha contra el racismo y todas las formas de discriminación (art. 5)</w:t>
      </w:r>
      <w:r w:rsidR="00392E7A">
        <w:t>.</w:t>
      </w:r>
    </w:p>
    <w:p w14:paraId="4691B197" w14:textId="2C55B2F5" w:rsidR="00C35F9A" w:rsidRPr="00C35F9A" w:rsidRDefault="00C35F9A" w:rsidP="00392E7A">
      <w:pPr>
        <w:pStyle w:val="Bullet1G"/>
      </w:pPr>
      <w:r w:rsidRPr="00C35F9A">
        <w:t>Entre las funciones del Consejo Superior para la Convivencia Intercultural figuran la promoción de la convivencia intercultural, incluida la lucha contra el racismo y todas las formas de discriminación (art. 7)</w:t>
      </w:r>
      <w:r w:rsidR="00392E7A">
        <w:t>.</w:t>
      </w:r>
    </w:p>
    <w:p w14:paraId="5E56CDB0" w14:textId="12CD53D0" w:rsidR="00C35F9A" w:rsidRPr="00C35F9A" w:rsidRDefault="00C35F9A" w:rsidP="00392E7A">
      <w:pPr>
        <w:pStyle w:val="Bullet1G"/>
      </w:pPr>
      <w:r w:rsidRPr="00C35F9A">
        <w:t xml:space="preserve">Las funciones de la Comisión Comunal para la Convivencia Intercultural abarcan, entre otras cuestiones, el respeto de los valores de la convivencia intercultural, en </w:t>
      </w:r>
      <w:r w:rsidRPr="00C35F9A">
        <w:lastRenderedPageBreak/>
        <w:t>particular la sensibilización y la aplicación de medidas de lucha contra el racismo y todas las formas de discriminación en la comuna (art. 9).</w:t>
      </w:r>
    </w:p>
    <w:p w14:paraId="431DBEFD" w14:textId="77777777" w:rsidR="00C35F9A" w:rsidRPr="00C35F9A" w:rsidRDefault="00C35F9A" w:rsidP="00910525">
      <w:pPr>
        <w:pStyle w:val="SingleTxtG"/>
        <w:spacing w:line="250" w:lineRule="atLeast"/>
      </w:pPr>
      <w:r w:rsidRPr="00C35F9A">
        <w:t>170.</w:t>
      </w:r>
      <w:r w:rsidRPr="00C35F9A">
        <w:tab/>
        <w:t>Además, el Ministerio de la Familia, la Solidaridad, la Convivencia y la Acogida está elaborando el Plan de Acción Nacional para la Convivencia Intercultural. Dicho plan proporcionará el marco para los programas y las herramientas destinados a promover la cohesión social entre luxemburgueses y no luxemburgueses. Tendrá en cuenta las realidades sociales, culturales y económicas del país.</w:t>
      </w:r>
    </w:p>
    <w:p w14:paraId="6734D8E2" w14:textId="77777777" w:rsidR="00C35F9A" w:rsidRPr="00C35F9A" w:rsidRDefault="00C35F9A" w:rsidP="00C35F9A">
      <w:pPr>
        <w:pStyle w:val="SingleTxtG"/>
      </w:pPr>
      <w:r w:rsidRPr="00C35F9A">
        <w:t>171.</w:t>
      </w:r>
      <w:r w:rsidRPr="00C35F9A">
        <w:tab/>
        <w:t>En el marco del Pacto Ciudadano y del Programa de Convivencia Intercultural, se ofrece a todos los adultos que viven o trabajan en Luxemburgo un catálogo de módulos temáticos para facilitar el acceso a la información y fomentar la participación activa en la sociedad. Se trata, por ejemplo, de informar a las personas, en particular a los residentes no luxemburgueses, los nacionales de terceros países y los solicitantes o beneficiarios de protección internacional, de sus derechos y obligaciones en relación con la legislación en materia de inmigración y residencia. Reciben apoyo y asesoramiento respecto a los procedimientos administrativos, el uso de los idiomas nacionales, la familiarización con el país, su geografía, su historia, sus tradiciones y su sistema político, la conciencia intercultural, la lucha contra el racismo y la discriminación, así como la participación cívica. El objetivo es contribuir activamente a combatir los riesgos de exclusión social.</w:t>
      </w:r>
    </w:p>
    <w:p w14:paraId="7171424C" w14:textId="6E8F25C5" w:rsidR="00C35F9A" w:rsidRPr="00C35F9A" w:rsidRDefault="00C35F9A" w:rsidP="00C35F9A">
      <w:pPr>
        <w:pStyle w:val="SingleTxtG"/>
      </w:pPr>
      <w:r w:rsidRPr="00C35F9A">
        <w:t>172.</w:t>
      </w:r>
      <w:r w:rsidRPr="00C35F9A">
        <w:tab/>
        <w:t xml:space="preserve">Además, el Ministerio de la Familia, la Solidaridad, la Convivencia y la Acogida también está elaborando el Plan de Acción Nacional contra el Racismo y la Discriminación Racial (Plan de Acción Nacional contra el Racismo), en estrecha colaboración con los demás ministerios competentes, así como con toda una serie de actores y organizaciones de la sociedad civil. El Plan de Acción Nacional contra el Racismo se basa en el estudio titulado </w:t>
      </w:r>
      <w:r w:rsidR="00392E7A">
        <w:t>“</w:t>
      </w:r>
      <w:r w:rsidRPr="00C35F9A">
        <w:t xml:space="preserve">Le </w:t>
      </w:r>
      <w:proofErr w:type="spellStart"/>
      <w:r w:rsidRPr="00C35F9A">
        <w:t>racisme</w:t>
      </w:r>
      <w:proofErr w:type="spellEnd"/>
      <w:r w:rsidRPr="00C35F9A">
        <w:t xml:space="preserve"> et les </w:t>
      </w:r>
      <w:proofErr w:type="spellStart"/>
      <w:r w:rsidRPr="00C35F9A">
        <w:t>discriminations</w:t>
      </w:r>
      <w:proofErr w:type="spellEnd"/>
      <w:r w:rsidRPr="00C35F9A">
        <w:t xml:space="preserve"> </w:t>
      </w:r>
      <w:proofErr w:type="spellStart"/>
      <w:r w:rsidRPr="00C35F9A">
        <w:t>ethno</w:t>
      </w:r>
      <w:proofErr w:type="spellEnd"/>
      <w:r w:rsidRPr="00C35F9A">
        <w:t xml:space="preserve">-raciales </w:t>
      </w:r>
      <w:proofErr w:type="spellStart"/>
      <w:r w:rsidRPr="00C35F9A">
        <w:t>au</w:t>
      </w:r>
      <w:proofErr w:type="spellEnd"/>
      <w:r w:rsidRPr="00C35F9A">
        <w:t xml:space="preserve"> </w:t>
      </w:r>
      <w:proofErr w:type="spellStart"/>
      <w:r w:rsidRPr="00C35F9A">
        <w:t>Luxembourg</w:t>
      </w:r>
      <w:proofErr w:type="spellEnd"/>
      <w:r w:rsidR="00B04F92" w:rsidRPr="00C35F9A">
        <w:rPr>
          <w:rStyle w:val="Refdenotaalpie"/>
          <w:rFonts w:eastAsiaTheme="minorHAnsi"/>
        </w:rPr>
        <w:footnoteReference w:id="4"/>
      </w:r>
      <w:r w:rsidR="00B04F92">
        <w:t>”</w:t>
      </w:r>
      <w:r w:rsidRPr="00C35F9A">
        <w:t xml:space="preserve"> (2022), elaborado por el Instituto Luxemburgués de Investigación Socioeconómica y el Centro de Estudios y Formación Interculturales y Sociales, que identificó la educación, la vivienda y el empleo como los tres principales ámbitos de actuación.</w:t>
      </w:r>
    </w:p>
    <w:p w14:paraId="2109428A" w14:textId="77777777" w:rsidR="00C35F9A" w:rsidRPr="00C35F9A" w:rsidRDefault="00C35F9A" w:rsidP="00392E7A">
      <w:pPr>
        <w:pStyle w:val="SingleTxtG"/>
        <w:spacing w:line="250" w:lineRule="atLeast"/>
        <w:rPr>
          <w:bCs/>
        </w:rPr>
      </w:pPr>
      <w:r w:rsidRPr="00C35F9A">
        <w:t>173.</w:t>
      </w:r>
      <w:r w:rsidRPr="00C35F9A">
        <w:tab/>
        <w:t xml:space="preserve">La Carta de la Diversidad de Luxemburgo, establecida en 2012 por la asociación </w:t>
      </w:r>
      <w:proofErr w:type="spellStart"/>
      <w:r w:rsidRPr="00C35F9A">
        <w:t>Inspiring</w:t>
      </w:r>
      <w:proofErr w:type="spellEnd"/>
      <w:r w:rsidRPr="00C35F9A">
        <w:rPr>
          <w:i/>
          <w:iCs/>
        </w:rPr>
        <w:t xml:space="preserve"> </w:t>
      </w:r>
      <w:r w:rsidRPr="00C35F9A">
        <w:t>More</w:t>
      </w:r>
      <w:r w:rsidRPr="00C35F9A">
        <w:rPr>
          <w:i/>
          <w:iCs/>
        </w:rPr>
        <w:t xml:space="preserve"> </w:t>
      </w:r>
      <w:proofErr w:type="spellStart"/>
      <w:r w:rsidRPr="00C35F9A">
        <w:t>Sustainability</w:t>
      </w:r>
      <w:proofErr w:type="spellEnd"/>
      <w:r w:rsidRPr="00C35F9A">
        <w:t>, tiene por objeto alentar a las empresas públicas y privadas y entidades del tejido asociativo de Luxemburgo a que promuevan la diversidad. Los signatarios, ya sean empresas, instituciones públicas u organizaciones sin fines de lucro, se comprometen a poner en marcha iniciativas que vayan más allá de los requisitos legales y reglamentarios en materia de no discriminación.</w:t>
      </w:r>
    </w:p>
    <w:p w14:paraId="7B4A7561" w14:textId="77777777" w:rsidR="00C35F9A" w:rsidRPr="00C35F9A" w:rsidRDefault="00C35F9A" w:rsidP="00392E7A">
      <w:pPr>
        <w:pStyle w:val="SingleTxtG"/>
        <w:spacing w:line="250" w:lineRule="atLeast"/>
      </w:pPr>
      <w:r w:rsidRPr="00C35F9A">
        <w:t>174.</w:t>
      </w:r>
      <w:r w:rsidRPr="00C35F9A">
        <w:tab/>
        <w:t>Además de las actividades directas de lucha contra la discriminación, el Gobierno aplica una política de igualdad de oportunidades mediante sus programas de integración. Con el fin de situar la integración de los solicitantes de protección internacional en el centro de su política de acogida, ha establecido el itinerario de integración acompañada. El concepto de este itinerario sienta las bases para la integración de los solicitantes de protección internacional y los beneficiarios de dicha protección desde las primeras semanas tras su llegada al territorio luxemburgués. El proceso se sustenta en el principio de que el éxito de la integración reside en dos elementos, a saber, el aprendizaje del idioma nacional y administrativo y la comprensión del funcionamiento de la vida cotidiana en Luxemburgo. Por lo tanto, con miras a promover la integración social y profesional de los solicitantes de protección internacional, es imperativo que todos los solicitantes adultos puedan asistir a sesiones de información y capacitación, independientemente de su nivel de estudios y su edad. El itinerario de integración acompañada será sustituido por el nuevo Programa de Convivencia Intercultural mencionado anteriormente.</w:t>
      </w:r>
    </w:p>
    <w:p w14:paraId="728614DA" w14:textId="4AEE3CF6" w:rsidR="00C35F9A" w:rsidRPr="00C35F9A" w:rsidRDefault="00C35F9A" w:rsidP="00392E7A">
      <w:pPr>
        <w:pStyle w:val="SingleTxtG"/>
        <w:spacing w:line="250" w:lineRule="atLeast"/>
      </w:pPr>
      <w:r w:rsidRPr="00C35F9A">
        <w:t>175.</w:t>
      </w:r>
      <w:r w:rsidRPr="00C35F9A">
        <w:tab/>
        <w:t xml:space="preserve">Por último, el personal de la Oficina Nacional de Acogida ha seguido un gran número de cursos de capacitación destinados a prevenir todas las formas de discriminación, en particular en materia de diversidad cultural, sexual y de género, violencia y gestión de la </w:t>
      </w:r>
      <w:r w:rsidRPr="00C35F9A">
        <w:lastRenderedPageBreak/>
        <w:t>diversidad. En 2023,</w:t>
      </w:r>
      <w:r w:rsidR="00DD48FA">
        <w:t xml:space="preserve"> </w:t>
      </w:r>
      <w:r w:rsidRPr="00C35F9A">
        <w:t>esta labor continuó con sesiones de sensibilización sobre violencia sexual y de género, violencia doméstica y trata de seres humanos.</w:t>
      </w:r>
    </w:p>
    <w:p w14:paraId="1CDAF0E6" w14:textId="77777777" w:rsidR="00C35F9A" w:rsidRPr="00C35F9A" w:rsidRDefault="00C35F9A" w:rsidP="00392E7A">
      <w:pPr>
        <w:pStyle w:val="SingleTxtG"/>
        <w:spacing w:line="250" w:lineRule="atLeast"/>
      </w:pPr>
      <w:r w:rsidRPr="00C35F9A">
        <w:t>176.</w:t>
      </w:r>
      <w:r w:rsidRPr="00C35F9A">
        <w:tab/>
        <w:t>Tales iniciativas ponen de manifiesto el compromiso constante de la Oficina Nacional de Acogida de sensibilizar a su personal sobre los diversos aspectos de la discriminación y la violencia, garantizando así que las personas afectadas reciban una atención adecuada e inclusiva.</w:t>
      </w:r>
    </w:p>
    <w:p w14:paraId="16586B38" w14:textId="36BCBED9" w:rsidR="00C35F9A" w:rsidRPr="00C35F9A" w:rsidRDefault="00C35F9A" w:rsidP="00392E7A">
      <w:pPr>
        <w:pStyle w:val="SingleTxtG"/>
        <w:spacing w:line="250" w:lineRule="atLeast"/>
      </w:pPr>
      <w:r w:rsidRPr="00C35F9A">
        <w:t>177.</w:t>
      </w:r>
      <w:r w:rsidRPr="00C35F9A">
        <w:tab/>
        <w:t>En lo que respecta a la igualdad entre mujeres y hombres, en el plano jurídico cabe mencionar ante todo la reforma constitucional de 2006, que consagró la igualdad entre mujeres y hombres en la Constitución de Luxemburgo. A esto se suman las reformas jurídicas relativas a la paridad en las listas para las elecciones europeas y nacionales (Ley de 15 de diciembre de 2016</w:t>
      </w:r>
      <w:r w:rsidRPr="00C35F9A">
        <w:rPr>
          <w:rStyle w:val="Refdenotaalpie"/>
        </w:rPr>
        <w:footnoteReference w:id="5"/>
      </w:r>
      <w:r w:rsidRPr="00C35F9A">
        <w:t>), la violencia doméstica (2003</w:t>
      </w:r>
      <w:r w:rsidRPr="00C35F9A">
        <w:rPr>
          <w:rStyle w:val="Refdenotaalpie"/>
        </w:rPr>
        <w:footnoteReference w:id="6"/>
      </w:r>
      <w:r w:rsidRPr="00C35F9A">
        <w:t>, 2013</w:t>
      </w:r>
      <w:r w:rsidRPr="00C35F9A">
        <w:rPr>
          <w:rStyle w:val="Refdenotaalpie"/>
        </w:rPr>
        <w:footnoteReference w:id="7"/>
      </w:r>
      <w:r w:rsidRPr="00C35F9A">
        <w:t xml:space="preserve"> y 2018</w:t>
      </w:r>
      <w:r w:rsidRPr="00C35F9A">
        <w:rPr>
          <w:rStyle w:val="Refdenotaalpie"/>
        </w:rPr>
        <w:footnoteReference w:id="8"/>
      </w:r>
      <w:r w:rsidRPr="00C35F9A">
        <w:t>) y la violencia contra la mujer en general (ratificación del Convenio de Estambul en 2018</w:t>
      </w:r>
      <w:r w:rsidRPr="00C35F9A">
        <w:rPr>
          <w:rStyle w:val="Refdenotaalpie"/>
        </w:rPr>
        <w:footnoteReference w:id="9"/>
      </w:r>
      <w:r w:rsidRPr="00C35F9A">
        <w:t>, que tipifica como delito todas las formas de violencia contra las niñas y las mujeres</w:t>
      </w:r>
      <w:r w:rsidRPr="00C35F9A">
        <w:rPr>
          <w:rStyle w:val="Refdenotaalpie"/>
        </w:rPr>
        <w:footnoteReference w:id="10"/>
      </w:r>
      <w:r w:rsidRPr="00C35F9A">
        <w:t>), y la igualdad de trato en el acceso a los bienes y servicios y su suministro (2012). Además, se ha adaptado el Código del Trabajo para garantizar la igualdad de remuneración, luchar contra el acoso sexual y alentar a las empresas a que promuevan en su seno la igualdad entre mujeres y hombres (participación en el Programa de Acción Afirmativa</w:t>
      </w:r>
      <w:r w:rsidR="00DD48FA" w:rsidRPr="00C35F9A">
        <w:rPr>
          <w:rStyle w:val="Refdenotaalpie"/>
        </w:rPr>
        <w:footnoteReference w:id="11"/>
      </w:r>
      <w:r w:rsidRPr="00C35F9A">
        <w:t>).</w:t>
      </w:r>
    </w:p>
    <w:p w14:paraId="5915F7A4" w14:textId="11D55D7E" w:rsidR="00C35F9A" w:rsidRPr="00C35F9A" w:rsidRDefault="00C35F9A" w:rsidP="00C35F9A">
      <w:pPr>
        <w:pStyle w:val="SingleTxtG"/>
      </w:pPr>
      <w:r w:rsidRPr="00C35F9A">
        <w:t>178.</w:t>
      </w:r>
      <w:r w:rsidRPr="00C35F9A">
        <w:tab/>
        <w:t>Además, la Oficina Nacional de Acogida otorga particular atención a la lucha contra la violencia de género en sus estructuras de alojamiento, de conformidad con el artículo 10, párrafo 3, de la Ley</w:t>
      </w:r>
      <w:r w:rsidR="008370DD">
        <w:t xml:space="preserve"> </w:t>
      </w:r>
      <w:r w:rsidRPr="00C35F9A">
        <w:t>de Acogida de Solicitantes de Protección Internacional, de 18 de diciembre de 2015. Este artículo establece explícitamente que se prestará una especial atención a la prevención de la violencia de género y los actos de agresión conexos, incluidos la violencia y el acoso sexual dentro de las estructuras de alojamiento. La Administración vela por que todos los incidentes relacionados con este tipo de violencia se traten con el máximo rigor. En colaboración con las autoridades competentes, se asegura de que cada caso denunciado se investigue a fondo, a fin de garantizar el enjuiciamiento de los presuntos autores y la concesión de una reparación adecuada a las víctimas. La Oficina Nacional de Acogida también sigue de cerca la evolución legislativa en este ámbito y cumple estrictamente las directivas nacionales.</w:t>
      </w:r>
    </w:p>
    <w:p w14:paraId="3ACA468A" w14:textId="41705A94" w:rsidR="00C35F9A" w:rsidRPr="00C35F9A" w:rsidRDefault="00C35F9A" w:rsidP="00C35F9A">
      <w:pPr>
        <w:pStyle w:val="SingleTxtG"/>
      </w:pPr>
      <w:r w:rsidRPr="00C35F9A">
        <w:t>179.</w:t>
      </w:r>
      <w:r w:rsidRPr="00C35F9A">
        <w:tab/>
        <w:t>En 2020, se puso en marcha un nuevo plan de acción nacional para la igualdad entre mujeres y hombres, que se evaluó en 2023. Actualmente, se está elaborando el segundo Plan de Acción Nacional de Mujeres, Paz y Seguridad, que abarca el período 2024-2029. El principal objetivo de este plan es promover una participación plena, igualitaria e inclusiva en todos los niveles de responsabilidad en materia de paz y seguridad, así como en las actividades de prevención, gestión y resolución de conflictos.</w:t>
      </w:r>
    </w:p>
    <w:p w14:paraId="7D00EE8D" w14:textId="77777777" w:rsidR="00C35F9A" w:rsidRPr="00C35F9A" w:rsidRDefault="00C35F9A" w:rsidP="00C35F9A">
      <w:pPr>
        <w:pStyle w:val="SingleTxtG"/>
      </w:pPr>
      <w:r w:rsidRPr="00C35F9A">
        <w:t>180.</w:t>
      </w:r>
      <w:r w:rsidRPr="00C35F9A">
        <w:tab/>
        <w:t xml:space="preserve">En su redacción actual, el artículo 26 </w:t>
      </w:r>
      <w:r w:rsidRPr="00C35F9A">
        <w:rPr>
          <w:i/>
          <w:iCs/>
        </w:rPr>
        <w:t>bis</w:t>
      </w:r>
      <w:r w:rsidRPr="00C35F9A">
        <w:t xml:space="preserve"> de la Ley sobre los Medios de Comunicación Electrónicos Enmendada, de 27 de julio de 1991</w:t>
      </w:r>
      <w:r w:rsidRPr="00C35F9A">
        <w:rPr>
          <w:rStyle w:val="Refdenotaalpie"/>
          <w:rFonts w:eastAsiaTheme="minorHAnsi"/>
        </w:rPr>
        <w:footnoteReference w:id="12"/>
      </w:r>
      <w:r w:rsidRPr="00C35F9A">
        <w:t>, dispone que los servicios de comunicación audiovisual o sonora no podrán contener incitación al odio alguna por motivos de raza, género, opinión, religión o nacionalidad. Del mismo modo, el artículo 27 </w:t>
      </w:r>
      <w:r w:rsidRPr="00C35F9A">
        <w:rPr>
          <w:i/>
          <w:iCs/>
        </w:rPr>
        <w:t>bis</w:t>
      </w:r>
      <w:r w:rsidRPr="00C35F9A">
        <w:t xml:space="preserve">, párrafo 1 d), </w:t>
      </w:r>
      <w:r w:rsidRPr="00C35F9A">
        <w:lastRenderedPageBreak/>
        <w:t>de dicha ley establece que las comunicaciones comerciales no podrán incluir o fomentar la discriminación por motivos de género, origen racial o étnico, nacionalidad, religión o creencias, discapacidad, edad u orientación sexual.</w:t>
      </w:r>
    </w:p>
    <w:p w14:paraId="27CC8FEF" w14:textId="77777777" w:rsidR="00C35F9A" w:rsidRPr="00C35F9A" w:rsidRDefault="00C35F9A" w:rsidP="00C35F9A">
      <w:pPr>
        <w:pStyle w:val="SingleTxtG"/>
      </w:pPr>
      <w:r w:rsidRPr="00C35F9A">
        <w:t>181.</w:t>
      </w:r>
      <w:r w:rsidRPr="00C35F9A">
        <w:tab/>
        <w:t xml:space="preserve">Desde 1991, Luxemburgo cuenta con una reglamentación vinculante para luchar contra la discriminación sexista en el ámbito de los medios de comunicación y la publicidad. En virtud del artículo 26 </w:t>
      </w:r>
      <w:r w:rsidRPr="00C35F9A">
        <w:rPr>
          <w:i/>
          <w:iCs/>
        </w:rPr>
        <w:t>bis</w:t>
      </w:r>
      <w:r w:rsidRPr="00C35F9A">
        <w:t xml:space="preserve"> de la Ley sobre los Medios de Comunicación Electrónicos Enmendada, de 27 de julio de 1991, los servicios de comunicación audiovisual o sonora no podrán contener incitación al odio alguna por motivos de raza, género, opinión, religión o nacionalidad. El artículo 27 </w:t>
      </w:r>
      <w:r w:rsidRPr="00C35F9A">
        <w:rPr>
          <w:i/>
          <w:iCs/>
        </w:rPr>
        <w:t>bis</w:t>
      </w:r>
      <w:r w:rsidRPr="00C35F9A">
        <w:t xml:space="preserve"> de esta misma ley establece que las comunicaciones audiovisuales comerciales no podrán incluir atentado alguno contra la dignidad humana ni discriminación por motivos de género, origen racial o étnico, nacionalidad, religión o creencias, discapacidad, edad u orientación sexual.</w:t>
      </w:r>
    </w:p>
    <w:p w14:paraId="6DBA8F46" w14:textId="3DEB27CE" w:rsidR="00C35F9A" w:rsidRPr="00C35F9A" w:rsidRDefault="00C35F9A" w:rsidP="00C35F9A">
      <w:pPr>
        <w:pStyle w:val="SingleTxtG"/>
      </w:pPr>
      <w:r w:rsidRPr="00C35F9A">
        <w:t>182.</w:t>
      </w:r>
      <w:r w:rsidRPr="00C35F9A">
        <w:tab/>
        <w:t>Además de la Ley sobre la Libertad de Expresión en los Medios de Comunicación Enmendada, de 8 de junio de 2004, el Consejo de Prensa ha elaborado un código de ética que se aplica a todos los agentes de la prensa luxemburguesa y a todos los medios de comunicación. Ese código especifica en su artículo 5 que la prensa debe comprometerse a evitar y combatir toda discriminación por motivos de género, raza, nacionalidad, idioma, religión, ideología, etnia, cultura, clase o creencias, garantizando el respeto de los derechos humanos fundamentales. Así pues, la prensa se ha comprometido a no indicar el origen racial, religioso, nacional o étnico de una persona a menos que esta información sea indispensable para comprender los hechos o cuando exista un vínculo directo con la información.</w:t>
      </w:r>
    </w:p>
    <w:p w14:paraId="4EDC49EC" w14:textId="29176D43" w:rsidR="00C35F9A" w:rsidRDefault="00C35F9A" w:rsidP="00C35F9A">
      <w:pPr>
        <w:pStyle w:val="SingleTxtG"/>
      </w:pPr>
      <w:r w:rsidRPr="00A86CD8">
        <w:t>183.</w:t>
      </w:r>
      <w:r w:rsidRPr="00A86CD8">
        <w:tab/>
        <w:t>En 2013, Luxemburgo creó la Autoridad Audiovisual Independiente de Luxemburgo, institución pública encargada de velar por la correcta aplicación de los textos reglamentarios vigentes en el ámbito de los medios de comunicación audiovisual. Una de las prioridades de la Autoridad es escuchar a los oyentes y telespectadores. Toda persona física o jurídica que se considere agraviada por el contenido de un servicio puede presentar una denuncia ante dicho organismo, en la medida en que el contenido vulnere la protección de los menores o la dignidad humana o contenga elementos de pornografía. En aras de la transparencia, la Autoridad publica en su sitio web todas las decisiones adoptadas por su Consejo de Administración.</w:t>
      </w:r>
    </w:p>
    <w:p w14:paraId="0923E77A" w14:textId="6E2A86BE" w:rsidR="006F35EE" w:rsidRDefault="00C35F9A" w:rsidP="00C35F9A">
      <w:pPr>
        <w:pStyle w:val="SingleTxtG"/>
        <w:suppressAutoHyphens/>
        <w:spacing w:before="240" w:after="0"/>
        <w:jc w:val="center"/>
      </w:pPr>
      <w:r>
        <w:rPr>
          <w:u w:val="single"/>
        </w:rPr>
        <w:tab/>
      </w:r>
      <w:r>
        <w:rPr>
          <w:u w:val="single"/>
        </w:rPr>
        <w:tab/>
      </w:r>
      <w:r>
        <w:rPr>
          <w:u w:val="single"/>
        </w:rPr>
        <w:tab/>
      </w:r>
    </w:p>
    <w:sectPr w:rsidR="006F35EE" w:rsidSect="00895ED9">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945BD" w14:textId="77777777" w:rsidR="00BB26FE" w:rsidRPr="00AC76E8" w:rsidRDefault="00BB26FE" w:rsidP="00AC76E8">
      <w:pPr>
        <w:pStyle w:val="Piedepgina"/>
      </w:pPr>
    </w:p>
  </w:endnote>
  <w:endnote w:type="continuationSeparator" w:id="0">
    <w:p w14:paraId="4899A9B0" w14:textId="77777777" w:rsidR="00BB26FE" w:rsidRPr="00AC76E8" w:rsidRDefault="00BB26FE"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A8542" w14:textId="361EC20B" w:rsidR="00895ED9" w:rsidRPr="00895ED9" w:rsidRDefault="00895ED9" w:rsidP="00895ED9">
    <w:pPr>
      <w:pStyle w:val="Piedepgina"/>
      <w:tabs>
        <w:tab w:val="right" w:pos="9638"/>
      </w:tabs>
    </w:pPr>
    <w:r w:rsidRPr="00895ED9">
      <w:rPr>
        <w:b/>
        <w:sz w:val="18"/>
      </w:rPr>
      <w:fldChar w:fldCharType="begin"/>
    </w:r>
    <w:r w:rsidRPr="00895ED9">
      <w:rPr>
        <w:b/>
        <w:sz w:val="18"/>
      </w:rPr>
      <w:instrText xml:space="preserve"> PAGE  \* MERGEFORMAT </w:instrText>
    </w:r>
    <w:r w:rsidRPr="00895ED9">
      <w:rPr>
        <w:b/>
        <w:sz w:val="18"/>
      </w:rPr>
      <w:fldChar w:fldCharType="separate"/>
    </w:r>
    <w:r w:rsidRPr="00895ED9">
      <w:rPr>
        <w:b/>
        <w:noProof/>
        <w:sz w:val="18"/>
      </w:rPr>
      <w:t>2</w:t>
    </w:r>
    <w:r w:rsidRPr="00895ED9">
      <w:rPr>
        <w:b/>
        <w:sz w:val="18"/>
      </w:rPr>
      <w:fldChar w:fldCharType="end"/>
    </w:r>
    <w:r>
      <w:rPr>
        <w:b/>
        <w:sz w:val="18"/>
      </w:rPr>
      <w:tab/>
    </w:r>
    <w:r>
      <w:t>GE.25-02308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78302" w14:textId="4CCE5B38" w:rsidR="00895ED9" w:rsidRPr="00895ED9" w:rsidRDefault="00895ED9" w:rsidP="00895ED9">
    <w:pPr>
      <w:pStyle w:val="Piedepgina"/>
      <w:tabs>
        <w:tab w:val="right" w:pos="9638"/>
      </w:tabs>
      <w:rPr>
        <w:b/>
        <w:sz w:val="18"/>
      </w:rPr>
    </w:pPr>
    <w:r>
      <w:t>GE.25-02308</w:t>
    </w:r>
    <w:r>
      <w:tab/>
    </w:r>
    <w:r w:rsidRPr="00895ED9">
      <w:rPr>
        <w:b/>
        <w:sz w:val="18"/>
      </w:rPr>
      <w:fldChar w:fldCharType="begin"/>
    </w:r>
    <w:r w:rsidRPr="00895ED9">
      <w:rPr>
        <w:b/>
        <w:sz w:val="18"/>
      </w:rPr>
      <w:instrText xml:space="preserve"> PAGE  \* MERGEFORMAT </w:instrText>
    </w:r>
    <w:r w:rsidRPr="00895ED9">
      <w:rPr>
        <w:b/>
        <w:sz w:val="18"/>
      </w:rPr>
      <w:fldChar w:fldCharType="separate"/>
    </w:r>
    <w:r w:rsidRPr="00895ED9">
      <w:rPr>
        <w:b/>
        <w:noProof/>
        <w:sz w:val="18"/>
      </w:rPr>
      <w:t>3</w:t>
    </w:r>
    <w:r w:rsidRPr="00895ED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22E4A" w14:textId="29BE1BB7" w:rsidR="00666938" w:rsidRPr="00895ED9" w:rsidRDefault="00895ED9" w:rsidP="00895ED9">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4ECB0921" wp14:editId="3BD336B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25-02308  (S)</w:t>
    </w:r>
    <w:r>
      <w:rPr>
        <w:noProof/>
        <w:sz w:val="20"/>
      </w:rPr>
      <w:drawing>
        <wp:anchor distT="0" distB="0" distL="114300" distR="114300" simplePos="0" relativeHeight="251658752" behindDoc="0" locked="0" layoutInCell="1" allowOverlap="1" wp14:anchorId="521261E7" wp14:editId="50A82AD2">
          <wp:simplePos x="0" y="0"/>
          <wp:positionH relativeFrom="margin">
            <wp:posOffset>5489575</wp:posOffset>
          </wp:positionH>
          <wp:positionV relativeFrom="margin">
            <wp:posOffset>8891905</wp:posOffset>
          </wp:positionV>
          <wp:extent cx="628650" cy="628650"/>
          <wp:effectExtent l="0" t="0" r="0" b="0"/>
          <wp:wrapNone/>
          <wp:docPr id="18429678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D1A33">
      <w:rPr>
        <w:sz w:val="20"/>
      </w:rPr>
      <w:t xml:space="preserve">    230625    270625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71F1E" w14:textId="77777777" w:rsidR="00BB26FE" w:rsidRPr="001075E9" w:rsidRDefault="00BB26FE" w:rsidP="001075E9">
      <w:pPr>
        <w:tabs>
          <w:tab w:val="right" w:pos="2155"/>
        </w:tabs>
        <w:spacing w:after="80" w:line="240" w:lineRule="auto"/>
        <w:ind w:left="680"/>
        <w:rPr>
          <w:u w:val="single"/>
        </w:rPr>
      </w:pPr>
      <w:r>
        <w:rPr>
          <w:u w:val="single"/>
        </w:rPr>
        <w:tab/>
      </w:r>
    </w:p>
  </w:footnote>
  <w:footnote w:type="continuationSeparator" w:id="0">
    <w:p w14:paraId="51518D32" w14:textId="77777777" w:rsidR="00BB26FE" w:rsidRDefault="00BB26FE" w:rsidP="00AC76E8">
      <w:pPr>
        <w:tabs>
          <w:tab w:val="right" w:pos="2155"/>
        </w:tabs>
        <w:spacing w:after="80" w:line="240" w:lineRule="auto"/>
        <w:ind w:left="680"/>
        <w:rPr>
          <w:u w:val="single"/>
        </w:rPr>
      </w:pPr>
      <w:r>
        <w:rPr>
          <w:u w:val="single"/>
        </w:rPr>
        <w:tab/>
      </w:r>
    </w:p>
  </w:footnote>
  <w:footnote w:id="1">
    <w:p w14:paraId="21BF3F0C" w14:textId="261F7661" w:rsidR="00C35F9A" w:rsidRPr="00C35F9A" w:rsidRDefault="00C35F9A" w:rsidP="00C35F9A">
      <w:pPr>
        <w:pStyle w:val="Textonotapie"/>
        <w:rPr>
          <w:sz w:val="20"/>
        </w:rPr>
      </w:pPr>
      <w:r>
        <w:tab/>
      </w:r>
      <w:r w:rsidRPr="00C35F9A">
        <w:rPr>
          <w:rStyle w:val="Refdenotaalpie"/>
          <w:sz w:val="20"/>
          <w:vertAlign w:val="baseline"/>
        </w:rPr>
        <w:t>*</w:t>
      </w:r>
      <w:r w:rsidRPr="00C35F9A">
        <w:rPr>
          <w:rStyle w:val="Refdenotaalpie"/>
          <w:vertAlign w:val="baseline"/>
        </w:rPr>
        <w:tab/>
      </w:r>
      <w:r w:rsidRPr="00C35F9A">
        <w:t>La versión original del presente documento no fue objeto de revisión editorial oficial.</w:t>
      </w:r>
    </w:p>
  </w:footnote>
  <w:footnote w:id="2">
    <w:p w14:paraId="02C76E7F" w14:textId="59353E63" w:rsidR="00C35F9A" w:rsidRPr="00A86CD8" w:rsidRDefault="00C35F9A" w:rsidP="00392E7A">
      <w:pPr>
        <w:pStyle w:val="Textonotapie"/>
      </w:pPr>
      <w:r w:rsidRPr="00A86CD8">
        <w:tab/>
      </w:r>
      <w:r w:rsidRPr="00392E7A">
        <w:rPr>
          <w:rStyle w:val="Refdenotaalpie"/>
        </w:rPr>
        <w:footnoteRef/>
      </w:r>
      <w:r w:rsidRPr="00A86CD8">
        <w:tab/>
        <w:t xml:space="preserve">Ley de la Inspección General de Policía, de 18 de julio de 2018: </w:t>
      </w:r>
      <w:hyperlink r:id="rId1" w:history="1">
        <w:r w:rsidRPr="00392E7A">
          <w:rPr>
            <w:rStyle w:val="Hipervnculo"/>
          </w:rPr>
          <w:t>http://data.legilux.public.lu/eli/etat/leg/loi/2018/07/18/a622/jo</w:t>
        </w:r>
      </w:hyperlink>
      <w:r w:rsidRPr="00A86CD8">
        <w:t xml:space="preserve">. </w:t>
      </w:r>
    </w:p>
  </w:footnote>
  <w:footnote w:id="3">
    <w:p w14:paraId="37E6B8BB" w14:textId="23325667" w:rsidR="00C35F9A" w:rsidRPr="00A86CD8" w:rsidRDefault="00C35F9A" w:rsidP="00392E7A">
      <w:pPr>
        <w:pStyle w:val="Textonotapie"/>
      </w:pPr>
      <w:r w:rsidRPr="00A86CD8">
        <w:tab/>
      </w:r>
      <w:r w:rsidRPr="00392E7A">
        <w:rPr>
          <w:rStyle w:val="Refdenotaalpie"/>
        </w:rPr>
        <w:footnoteRef/>
      </w:r>
      <w:r w:rsidRPr="00A86CD8">
        <w:tab/>
        <w:t>Luxemburgo aplica el principio de adicionalidad a los fondos asignados a la financiación internacional para el clima y a la acogida de refugiados en el país, puesto que no los contabiliza como</w:t>
      </w:r>
      <w:r w:rsidR="006D526F">
        <w:t> </w:t>
      </w:r>
      <w:r w:rsidRPr="00A86CD8">
        <w:t>AOD.</w:t>
      </w:r>
    </w:p>
  </w:footnote>
  <w:footnote w:id="4">
    <w:p w14:paraId="04A8F26D" w14:textId="77777777" w:rsidR="00B04F92" w:rsidRPr="00A86CD8" w:rsidRDefault="00B04F92" w:rsidP="00B04F92">
      <w:pPr>
        <w:pStyle w:val="Textonotapie"/>
        <w:rPr>
          <w:lang w:val="fr-CH"/>
        </w:rPr>
      </w:pPr>
      <w:r w:rsidRPr="00A86CD8">
        <w:tab/>
      </w:r>
      <w:r w:rsidRPr="00392E7A">
        <w:rPr>
          <w:rStyle w:val="Refdenotaalpie"/>
        </w:rPr>
        <w:footnoteRef/>
      </w:r>
      <w:r w:rsidRPr="00A86CD8">
        <w:rPr>
          <w:lang w:val="fr-CH"/>
        </w:rPr>
        <w:tab/>
      </w:r>
      <w:proofErr w:type="spellStart"/>
      <w:r w:rsidRPr="00A86CD8">
        <w:rPr>
          <w:lang w:val="fr-CH"/>
        </w:rPr>
        <w:t>Estudio</w:t>
      </w:r>
      <w:proofErr w:type="spellEnd"/>
      <w:r w:rsidRPr="00A86CD8">
        <w:rPr>
          <w:lang w:val="fr-CH"/>
        </w:rPr>
        <w:t xml:space="preserve"> </w:t>
      </w:r>
      <w:r>
        <w:rPr>
          <w:lang w:val="fr-CH"/>
        </w:rPr>
        <w:t>“</w:t>
      </w:r>
      <w:r w:rsidRPr="00A86CD8">
        <w:rPr>
          <w:lang w:val="fr-CH"/>
        </w:rPr>
        <w:t xml:space="preserve">Le racisme et les discriminations </w:t>
      </w:r>
      <w:proofErr w:type="spellStart"/>
      <w:r w:rsidRPr="00A86CD8">
        <w:rPr>
          <w:lang w:val="fr-CH"/>
        </w:rPr>
        <w:t>ethno-raciales</w:t>
      </w:r>
      <w:proofErr w:type="spellEnd"/>
      <w:r w:rsidRPr="00A86CD8">
        <w:rPr>
          <w:lang w:val="fr-CH"/>
        </w:rPr>
        <w:t xml:space="preserve"> au Luxembourg</w:t>
      </w:r>
      <w:r>
        <w:rPr>
          <w:lang w:val="fr-CH"/>
        </w:rPr>
        <w:t>”</w:t>
      </w:r>
      <w:r w:rsidRPr="00A86CD8">
        <w:rPr>
          <w:lang w:val="fr-CH"/>
        </w:rPr>
        <w:t xml:space="preserve">: </w:t>
      </w:r>
      <w:hyperlink r:id="rId2" w:history="1">
        <w:r w:rsidRPr="00392E7A">
          <w:rPr>
            <w:rStyle w:val="Hipervnculo"/>
            <w:lang w:val="fr-CH"/>
          </w:rPr>
          <w:t>https://mfsva.gouvernement.lu/dam-assets/publications/rapport-etude-analyse/racisme/Rapport-d-etude-Enquete-Racisme.pdf</w:t>
        </w:r>
      </w:hyperlink>
      <w:r w:rsidRPr="00A86CD8">
        <w:rPr>
          <w:lang w:val="fr-CH"/>
        </w:rPr>
        <w:t xml:space="preserve">. </w:t>
      </w:r>
    </w:p>
  </w:footnote>
  <w:footnote w:id="5">
    <w:p w14:paraId="0C5B4CC3" w14:textId="44AD34AB" w:rsidR="00C35F9A" w:rsidRPr="00A86CD8" w:rsidRDefault="00C35F9A" w:rsidP="00392E7A">
      <w:pPr>
        <w:pStyle w:val="Textonotapie"/>
      </w:pPr>
      <w:r w:rsidRPr="00A86CD8">
        <w:rPr>
          <w:szCs w:val="18"/>
          <w:lang w:val="fr-CH"/>
        </w:rPr>
        <w:tab/>
      </w:r>
      <w:r w:rsidRPr="00392E7A">
        <w:rPr>
          <w:rStyle w:val="Refdenotaalpie"/>
        </w:rPr>
        <w:footnoteRef/>
      </w:r>
      <w:r w:rsidRPr="00A86CD8">
        <w:tab/>
        <w:t xml:space="preserve">Ley de 15 de diciembre de 2016: </w:t>
      </w:r>
      <w:hyperlink r:id="rId3" w:history="1">
        <w:r w:rsidRPr="00392E7A">
          <w:rPr>
            <w:rStyle w:val="Hipervnculo"/>
          </w:rPr>
          <w:t>http://</w:t>
        </w:r>
        <w:proofErr w:type="spellStart"/>
        <w:r w:rsidRPr="00392E7A">
          <w:rPr>
            <w:rStyle w:val="Hipervnculo"/>
          </w:rPr>
          <w:t>data.legilux.public.lu</w:t>
        </w:r>
        <w:proofErr w:type="spellEnd"/>
        <w:r w:rsidRPr="00392E7A">
          <w:rPr>
            <w:rStyle w:val="Hipervnculo"/>
          </w:rPr>
          <w:t>/</w:t>
        </w:r>
        <w:proofErr w:type="spellStart"/>
        <w:r w:rsidRPr="00392E7A">
          <w:rPr>
            <w:rStyle w:val="Hipervnculo"/>
          </w:rPr>
          <w:t>eli</w:t>
        </w:r>
        <w:proofErr w:type="spellEnd"/>
        <w:r w:rsidRPr="00392E7A">
          <w:rPr>
            <w:rStyle w:val="Hipervnculo"/>
          </w:rPr>
          <w:t>/</w:t>
        </w:r>
        <w:proofErr w:type="spellStart"/>
        <w:r w:rsidRPr="00392E7A">
          <w:rPr>
            <w:rStyle w:val="Hipervnculo"/>
          </w:rPr>
          <w:t>etat</w:t>
        </w:r>
        <w:proofErr w:type="spellEnd"/>
        <w:r w:rsidRPr="00392E7A">
          <w:rPr>
            <w:rStyle w:val="Hipervnculo"/>
          </w:rPr>
          <w:t>/</w:t>
        </w:r>
        <w:proofErr w:type="spellStart"/>
        <w:r w:rsidRPr="00392E7A">
          <w:rPr>
            <w:rStyle w:val="Hipervnculo"/>
          </w:rPr>
          <w:t>leg</w:t>
        </w:r>
        <w:proofErr w:type="spellEnd"/>
        <w:r w:rsidRPr="00392E7A">
          <w:rPr>
            <w:rStyle w:val="Hipervnculo"/>
          </w:rPr>
          <w:t>/</w:t>
        </w:r>
        <w:proofErr w:type="spellStart"/>
        <w:r w:rsidRPr="00392E7A">
          <w:rPr>
            <w:rStyle w:val="Hipervnculo"/>
          </w:rPr>
          <w:t>loi</w:t>
        </w:r>
        <w:proofErr w:type="spellEnd"/>
        <w:r w:rsidRPr="00392E7A">
          <w:rPr>
            <w:rStyle w:val="Hipervnculo"/>
          </w:rPr>
          <w:t>/2016/12/15/</w:t>
        </w:r>
        <w:proofErr w:type="spellStart"/>
        <w:r w:rsidRPr="00392E7A">
          <w:rPr>
            <w:rStyle w:val="Hipervnculo"/>
          </w:rPr>
          <w:t>n2</w:t>
        </w:r>
        <w:proofErr w:type="spellEnd"/>
        <w:r w:rsidRPr="00392E7A">
          <w:rPr>
            <w:rStyle w:val="Hipervnculo"/>
          </w:rPr>
          <w:t>/</w:t>
        </w:r>
        <w:proofErr w:type="spellStart"/>
        <w:r w:rsidRPr="00392E7A">
          <w:rPr>
            <w:rStyle w:val="Hipervnculo"/>
          </w:rPr>
          <w:t>jo</w:t>
        </w:r>
        <w:proofErr w:type="spellEnd"/>
      </w:hyperlink>
      <w:r w:rsidRPr="00A86CD8">
        <w:t>.</w:t>
      </w:r>
    </w:p>
  </w:footnote>
  <w:footnote w:id="6">
    <w:p w14:paraId="259C973A" w14:textId="43CA635B" w:rsidR="00C35F9A" w:rsidRPr="00A86CD8" w:rsidRDefault="00C35F9A" w:rsidP="00392E7A">
      <w:pPr>
        <w:pStyle w:val="Textonotapie"/>
      </w:pPr>
      <w:r w:rsidRPr="00A86CD8">
        <w:rPr>
          <w:szCs w:val="18"/>
        </w:rPr>
        <w:tab/>
      </w:r>
      <w:r w:rsidRPr="00392E7A">
        <w:rPr>
          <w:rStyle w:val="Refdenotaalpie"/>
        </w:rPr>
        <w:footnoteRef/>
      </w:r>
      <w:r w:rsidRPr="00A86CD8">
        <w:tab/>
        <w:t xml:space="preserve">Ley contra la Violencia Doméstica, de 8 de septiembre de 2003: </w:t>
      </w:r>
      <w:hyperlink r:id="rId4" w:history="1">
        <w:r w:rsidRPr="00392E7A">
          <w:rPr>
            <w:rStyle w:val="Hipervnculo"/>
          </w:rPr>
          <w:t>http://</w:t>
        </w:r>
        <w:proofErr w:type="spellStart"/>
        <w:r w:rsidRPr="00392E7A">
          <w:rPr>
            <w:rStyle w:val="Hipervnculo"/>
          </w:rPr>
          <w:t>data.legilux.public.lu</w:t>
        </w:r>
        <w:proofErr w:type="spellEnd"/>
        <w:r w:rsidRPr="00392E7A">
          <w:rPr>
            <w:rStyle w:val="Hipervnculo"/>
          </w:rPr>
          <w:t>/</w:t>
        </w:r>
        <w:proofErr w:type="spellStart"/>
        <w:r w:rsidRPr="00392E7A">
          <w:rPr>
            <w:rStyle w:val="Hipervnculo"/>
          </w:rPr>
          <w:t>eli</w:t>
        </w:r>
        <w:proofErr w:type="spellEnd"/>
        <w:r w:rsidRPr="00392E7A">
          <w:rPr>
            <w:rStyle w:val="Hipervnculo"/>
          </w:rPr>
          <w:t>/</w:t>
        </w:r>
        <w:proofErr w:type="spellStart"/>
        <w:r w:rsidRPr="00392E7A">
          <w:rPr>
            <w:rStyle w:val="Hipervnculo"/>
          </w:rPr>
          <w:t>etat</w:t>
        </w:r>
        <w:proofErr w:type="spellEnd"/>
        <w:r w:rsidRPr="00392E7A">
          <w:rPr>
            <w:rStyle w:val="Hipervnculo"/>
          </w:rPr>
          <w:t>/</w:t>
        </w:r>
        <w:proofErr w:type="spellStart"/>
        <w:r w:rsidRPr="00392E7A">
          <w:rPr>
            <w:rStyle w:val="Hipervnculo"/>
          </w:rPr>
          <w:t>leg</w:t>
        </w:r>
        <w:proofErr w:type="spellEnd"/>
        <w:r w:rsidRPr="00392E7A">
          <w:rPr>
            <w:rStyle w:val="Hipervnculo"/>
          </w:rPr>
          <w:t>/</w:t>
        </w:r>
        <w:proofErr w:type="spellStart"/>
        <w:r w:rsidRPr="00392E7A">
          <w:rPr>
            <w:rStyle w:val="Hipervnculo"/>
          </w:rPr>
          <w:t>loi</w:t>
        </w:r>
        <w:proofErr w:type="spellEnd"/>
        <w:r w:rsidRPr="00392E7A">
          <w:rPr>
            <w:rStyle w:val="Hipervnculo"/>
          </w:rPr>
          <w:t>/2003/09/08/</w:t>
        </w:r>
        <w:proofErr w:type="spellStart"/>
        <w:r w:rsidRPr="00392E7A">
          <w:rPr>
            <w:rStyle w:val="Hipervnculo"/>
          </w:rPr>
          <w:t>n1</w:t>
        </w:r>
        <w:proofErr w:type="spellEnd"/>
        <w:r w:rsidRPr="00392E7A">
          <w:rPr>
            <w:rStyle w:val="Hipervnculo"/>
          </w:rPr>
          <w:t>/</w:t>
        </w:r>
        <w:proofErr w:type="spellStart"/>
        <w:r w:rsidRPr="00392E7A">
          <w:rPr>
            <w:rStyle w:val="Hipervnculo"/>
          </w:rPr>
          <w:t>jo</w:t>
        </w:r>
        <w:proofErr w:type="spellEnd"/>
      </w:hyperlink>
      <w:r w:rsidRPr="00A86CD8">
        <w:t>.</w:t>
      </w:r>
    </w:p>
  </w:footnote>
  <w:footnote w:id="7">
    <w:p w14:paraId="0362635E" w14:textId="3B34B6AF" w:rsidR="00C35F9A" w:rsidRPr="00A86CD8" w:rsidRDefault="00C35F9A" w:rsidP="00392E7A">
      <w:pPr>
        <w:pStyle w:val="Textonotapie"/>
      </w:pPr>
      <w:r w:rsidRPr="00A86CD8">
        <w:rPr>
          <w:szCs w:val="18"/>
        </w:rPr>
        <w:tab/>
      </w:r>
      <w:r w:rsidRPr="00392E7A">
        <w:rPr>
          <w:rStyle w:val="Refdenotaalpie"/>
        </w:rPr>
        <w:footnoteRef/>
      </w:r>
      <w:r w:rsidRPr="00A86CD8">
        <w:tab/>
        <w:t xml:space="preserve">Ley por la que se modifica la Ley de 8 de septiembre de 2003, de 30 de julio de 2013: </w:t>
      </w:r>
      <w:hyperlink r:id="rId5" w:history="1">
        <w:r w:rsidRPr="00392E7A">
          <w:rPr>
            <w:rStyle w:val="Hipervnculo"/>
          </w:rPr>
          <w:t>http://</w:t>
        </w:r>
        <w:proofErr w:type="spellStart"/>
        <w:r w:rsidRPr="00392E7A">
          <w:rPr>
            <w:rStyle w:val="Hipervnculo"/>
          </w:rPr>
          <w:t>data.legilux.public.lu</w:t>
        </w:r>
        <w:proofErr w:type="spellEnd"/>
        <w:r w:rsidRPr="00392E7A">
          <w:rPr>
            <w:rStyle w:val="Hipervnculo"/>
          </w:rPr>
          <w:t>/</w:t>
        </w:r>
        <w:proofErr w:type="spellStart"/>
        <w:r w:rsidRPr="00392E7A">
          <w:rPr>
            <w:rStyle w:val="Hipervnculo"/>
          </w:rPr>
          <w:t>eli</w:t>
        </w:r>
        <w:proofErr w:type="spellEnd"/>
        <w:r w:rsidRPr="00392E7A">
          <w:rPr>
            <w:rStyle w:val="Hipervnculo"/>
          </w:rPr>
          <w:t>/</w:t>
        </w:r>
        <w:proofErr w:type="spellStart"/>
        <w:r w:rsidRPr="00392E7A">
          <w:rPr>
            <w:rStyle w:val="Hipervnculo"/>
          </w:rPr>
          <w:t>etat</w:t>
        </w:r>
        <w:proofErr w:type="spellEnd"/>
        <w:r w:rsidRPr="00392E7A">
          <w:rPr>
            <w:rStyle w:val="Hipervnculo"/>
          </w:rPr>
          <w:t>/</w:t>
        </w:r>
        <w:proofErr w:type="spellStart"/>
        <w:r w:rsidRPr="00392E7A">
          <w:rPr>
            <w:rStyle w:val="Hipervnculo"/>
          </w:rPr>
          <w:t>leg</w:t>
        </w:r>
        <w:proofErr w:type="spellEnd"/>
        <w:r w:rsidRPr="00392E7A">
          <w:rPr>
            <w:rStyle w:val="Hipervnculo"/>
          </w:rPr>
          <w:t>/</w:t>
        </w:r>
        <w:proofErr w:type="spellStart"/>
        <w:r w:rsidRPr="00392E7A">
          <w:rPr>
            <w:rStyle w:val="Hipervnculo"/>
          </w:rPr>
          <w:t>loi</w:t>
        </w:r>
        <w:proofErr w:type="spellEnd"/>
        <w:r w:rsidRPr="00392E7A">
          <w:rPr>
            <w:rStyle w:val="Hipervnculo"/>
          </w:rPr>
          <w:t>/2013/07/30/</w:t>
        </w:r>
        <w:proofErr w:type="spellStart"/>
        <w:r w:rsidRPr="00392E7A">
          <w:rPr>
            <w:rStyle w:val="Hipervnculo"/>
          </w:rPr>
          <w:t>n1</w:t>
        </w:r>
        <w:proofErr w:type="spellEnd"/>
        <w:r w:rsidRPr="00392E7A">
          <w:rPr>
            <w:rStyle w:val="Hipervnculo"/>
          </w:rPr>
          <w:t>/</w:t>
        </w:r>
        <w:proofErr w:type="spellStart"/>
        <w:r w:rsidRPr="00392E7A">
          <w:rPr>
            <w:rStyle w:val="Hipervnculo"/>
          </w:rPr>
          <w:t>jo</w:t>
        </w:r>
        <w:proofErr w:type="spellEnd"/>
      </w:hyperlink>
      <w:r w:rsidRPr="00A86CD8">
        <w:t>.</w:t>
      </w:r>
    </w:p>
  </w:footnote>
  <w:footnote w:id="8">
    <w:p w14:paraId="708AB1B6" w14:textId="1E40ED74" w:rsidR="00C35F9A" w:rsidRPr="00A86CD8" w:rsidRDefault="00C35F9A" w:rsidP="00392E7A">
      <w:pPr>
        <w:pStyle w:val="Textonotapie"/>
      </w:pPr>
      <w:r w:rsidRPr="00A86CD8">
        <w:rPr>
          <w:szCs w:val="18"/>
        </w:rPr>
        <w:tab/>
      </w:r>
      <w:r w:rsidRPr="00392E7A">
        <w:rPr>
          <w:rStyle w:val="Refdenotaalpie"/>
        </w:rPr>
        <w:footnoteRef/>
      </w:r>
      <w:r w:rsidRPr="00A86CD8">
        <w:tab/>
        <w:t xml:space="preserve">Ley por la que se aprueba el Convenio del Consejo de Europa sobre Prevención y Lucha contra la Violencia contra las Mujeres y la Violencia Doméstica, firmado en Estambul el 11 de mayo de 2011, de 20 de julio de 2018: </w:t>
      </w:r>
      <w:hyperlink r:id="rId6" w:history="1">
        <w:r w:rsidRPr="00392E7A">
          <w:rPr>
            <w:rStyle w:val="Hipervnculo"/>
          </w:rPr>
          <w:t>http://</w:t>
        </w:r>
        <w:proofErr w:type="spellStart"/>
        <w:r w:rsidRPr="00392E7A">
          <w:rPr>
            <w:rStyle w:val="Hipervnculo"/>
          </w:rPr>
          <w:t>data.legilux.public.lu</w:t>
        </w:r>
        <w:proofErr w:type="spellEnd"/>
        <w:r w:rsidRPr="00392E7A">
          <w:rPr>
            <w:rStyle w:val="Hipervnculo"/>
          </w:rPr>
          <w:t>/</w:t>
        </w:r>
        <w:proofErr w:type="spellStart"/>
        <w:r w:rsidRPr="00392E7A">
          <w:rPr>
            <w:rStyle w:val="Hipervnculo"/>
          </w:rPr>
          <w:t>eli</w:t>
        </w:r>
        <w:proofErr w:type="spellEnd"/>
        <w:r w:rsidRPr="00392E7A">
          <w:rPr>
            <w:rStyle w:val="Hipervnculo"/>
          </w:rPr>
          <w:t>/</w:t>
        </w:r>
        <w:proofErr w:type="spellStart"/>
        <w:r w:rsidRPr="00392E7A">
          <w:rPr>
            <w:rStyle w:val="Hipervnculo"/>
          </w:rPr>
          <w:t>etat</w:t>
        </w:r>
        <w:proofErr w:type="spellEnd"/>
        <w:r w:rsidRPr="00392E7A">
          <w:rPr>
            <w:rStyle w:val="Hipervnculo"/>
          </w:rPr>
          <w:t>/</w:t>
        </w:r>
        <w:proofErr w:type="spellStart"/>
        <w:r w:rsidRPr="00392E7A">
          <w:rPr>
            <w:rStyle w:val="Hipervnculo"/>
          </w:rPr>
          <w:t>leg</w:t>
        </w:r>
        <w:proofErr w:type="spellEnd"/>
        <w:r w:rsidRPr="00392E7A">
          <w:rPr>
            <w:rStyle w:val="Hipervnculo"/>
          </w:rPr>
          <w:t>/</w:t>
        </w:r>
        <w:proofErr w:type="spellStart"/>
        <w:r w:rsidRPr="00392E7A">
          <w:rPr>
            <w:rStyle w:val="Hipervnculo"/>
          </w:rPr>
          <w:t>loi</w:t>
        </w:r>
        <w:proofErr w:type="spellEnd"/>
        <w:r w:rsidRPr="00392E7A">
          <w:rPr>
            <w:rStyle w:val="Hipervnculo"/>
          </w:rPr>
          <w:t>/2018/07/20/a 631/</w:t>
        </w:r>
        <w:proofErr w:type="spellStart"/>
        <w:r w:rsidRPr="00392E7A">
          <w:rPr>
            <w:rStyle w:val="Hipervnculo"/>
          </w:rPr>
          <w:t>jo</w:t>
        </w:r>
        <w:proofErr w:type="spellEnd"/>
      </w:hyperlink>
      <w:r w:rsidRPr="00A86CD8">
        <w:t>.</w:t>
      </w:r>
    </w:p>
  </w:footnote>
  <w:footnote w:id="9">
    <w:p w14:paraId="13D08589" w14:textId="3BE231EA" w:rsidR="00C35F9A" w:rsidRPr="00A86CD8" w:rsidRDefault="00C35F9A" w:rsidP="00392E7A">
      <w:pPr>
        <w:pStyle w:val="Textonotapie"/>
      </w:pPr>
      <w:r w:rsidRPr="00A86CD8">
        <w:rPr>
          <w:szCs w:val="18"/>
        </w:rPr>
        <w:tab/>
      </w:r>
      <w:r w:rsidRPr="00392E7A">
        <w:rPr>
          <w:rStyle w:val="Refdenotaalpie"/>
        </w:rPr>
        <w:footnoteRef/>
      </w:r>
      <w:r w:rsidRPr="00A86CD8">
        <w:tab/>
        <w:t xml:space="preserve">Convenio del Consejo de Europa sobre Prevención y Lucha contra la Violencia contra las Mujeres y la Violencia Doméstica: </w:t>
      </w:r>
      <w:hyperlink r:id="rId7" w:history="1">
        <w:r w:rsidRPr="00392E7A">
          <w:rPr>
            <w:rStyle w:val="Hipervnculo"/>
          </w:rPr>
          <w:t>https://</w:t>
        </w:r>
        <w:proofErr w:type="spellStart"/>
        <w:r w:rsidRPr="00392E7A">
          <w:rPr>
            <w:rStyle w:val="Hipervnculo"/>
          </w:rPr>
          <w:t>rm.coe.int</w:t>
        </w:r>
        <w:proofErr w:type="spellEnd"/>
        <w:r w:rsidRPr="00392E7A">
          <w:rPr>
            <w:rStyle w:val="Hipervnculo"/>
          </w:rPr>
          <w:t>/1680084840</w:t>
        </w:r>
      </w:hyperlink>
      <w:r w:rsidRPr="00A86CD8">
        <w:t>.</w:t>
      </w:r>
    </w:p>
  </w:footnote>
  <w:footnote w:id="10">
    <w:p w14:paraId="419F9A55" w14:textId="77777777" w:rsidR="00C35F9A" w:rsidRPr="00A86CD8" w:rsidRDefault="00C35F9A" w:rsidP="00392E7A">
      <w:pPr>
        <w:pStyle w:val="Textonotapie"/>
      </w:pPr>
      <w:r w:rsidRPr="00A86CD8">
        <w:rPr>
          <w:szCs w:val="18"/>
        </w:rPr>
        <w:tab/>
      </w:r>
      <w:r w:rsidRPr="00392E7A">
        <w:rPr>
          <w:rStyle w:val="Refdenotaalpie"/>
        </w:rPr>
        <w:footnoteRef/>
      </w:r>
      <w:r w:rsidRPr="00A86CD8">
        <w:tab/>
        <w:t>Si bien el Convenio presta especial atención a todas las formas de violencia contra la mujer, reconoce explícitamente que la violencia doméstica y de otro tipo también afecta a víctimas masculinas. Por esta razón, el Convenio alienta a los Estados a que apliquen el texto también a estas. Dado que su legislación es, en general, neutra en cuanto al género, el enfoque de Luxemburgo consiste en aplicar el Convenio a ambos sexos.</w:t>
      </w:r>
    </w:p>
  </w:footnote>
  <w:footnote w:id="11">
    <w:p w14:paraId="01F26114" w14:textId="6FA1AF61" w:rsidR="00DD48FA" w:rsidRPr="00A86CD8" w:rsidRDefault="00DD48FA" w:rsidP="00DD48FA">
      <w:pPr>
        <w:pStyle w:val="Textonotapie"/>
      </w:pPr>
      <w:r w:rsidRPr="00A86CD8">
        <w:tab/>
      </w:r>
      <w:r w:rsidRPr="00392E7A">
        <w:rPr>
          <w:rStyle w:val="Refdenotaalpie"/>
        </w:rPr>
        <w:footnoteRef/>
      </w:r>
      <w:r w:rsidRPr="00A86CD8">
        <w:tab/>
        <w:t xml:space="preserve">Programa de Acción Afirmativa: </w:t>
      </w:r>
      <w:hyperlink r:id="rId8" w:history="1">
        <w:r w:rsidRPr="00910525">
          <w:rPr>
            <w:rStyle w:val="Hipervnculo"/>
          </w:rPr>
          <w:t>https://</w:t>
        </w:r>
        <w:proofErr w:type="spellStart"/>
        <w:r w:rsidRPr="00910525">
          <w:rPr>
            <w:rStyle w:val="Hipervnculo"/>
          </w:rPr>
          <w:t>actionspositives.lu</w:t>
        </w:r>
        <w:proofErr w:type="spellEnd"/>
        <w:r w:rsidRPr="00910525">
          <w:rPr>
            <w:rStyle w:val="Hipervnculo"/>
          </w:rPr>
          <w:t>/</w:t>
        </w:r>
      </w:hyperlink>
      <w:r w:rsidRPr="00A86CD8">
        <w:t>.</w:t>
      </w:r>
    </w:p>
  </w:footnote>
  <w:footnote w:id="12">
    <w:p w14:paraId="005AF0CA" w14:textId="28D2001F" w:rsidR="00C35F9A" w:rsidRPr="00A86CD8" w:rsidRDefault="00C35F9A" w:rsidP="00392E7A">
      <w:pPr>
        <w:pStyle w:val="Textonotapie"/>
      </w:pPr>
      <w:r w:rsidRPr="00A86CD8">
        <w:tab/>
      </w:r>
      <w:r w:rsidRPr="00392E7A">
        <w:rPr>
          <w:rStyle w:val="Refdenotaalpie"/>
        </w:rPr>
        <w:footnoteRef/>
      </w:r>
      <w:r w:rsidRPr="00A86CD8">
        <w:tab/>
        <w:t xml:space="preserve">Ley de 27 de julio de 1991: </w:t>
      </w:r>
      <w:hyperlink r:id="rId9" w:history="1">
        <w:r w:rsidRPr="00910525">
          <w:rPr>
            <w:rStyle w:val="Hipervnculo"/>
          </w:rPr>
          <w:t>http://</w:t>
        </w:r>
        <w:proofErr w:type="spellStart"/>
        <w:r w:rsidRPr="00910525">
          <w:rPr>
            <w:rStyle w:val="Hipervnculo"/>
          </w:rPr>
          <w:t>data.legilux.public.lu</w:t>
        </w:r>
        <w:proofErr w:type="spellEnd"/>
        <w:r w:rsidRPr="00910525">
          <w:rPr>
            <w:rStyle w:val="Hipervnculo"/>
          </w:rPr>
          <w:t>/</w:t>
        </w:r>
        <w:proofErr w:type="spellStart"/>
        <w:r w:rsidRPr="00910525">
          <w:rPr>
            <w:rStyle w:val="Hipervnculo"/>
          </w:rPr>
          <w:t>eli</w:t>
        </w:r>
        <w:proofErr w:type="spellEnd"/>
        <w:r w:rsidRPr="00910525">
          <w:rPr>
            <w:rStyle w:val="Hipervnculo"/>
          </w:rPr>
          <w:t>/</w:t>
        </w:r>
        <w:proofErr w:type="spellStart"/>
        <w:r w:rsidRPr="00910525">
          <w:rPr>
            <w:rStyle w:val="Hipervnculo"/>
          </w:rPr>
          <w:t>etat</w:t>
        </w:r>
        <w:proofErr w:type="spellEnd"/>
        <w:r w:rsidRPr="00910525">
          <w:rPr>
            <w:rStyle w:val="Hipervnculo"/>
          </w:rPr>
          <w:t>/</w:t>
        </w:r>
        <w:proofErr w:type="spellStart"/>
        <w:r w:rsidRPr="00910525">
          <w:rPr>
            <w:rStyle w:val="Hipervnculo"/>
          </w:rPr>
          <w:t>leg</w:t>
        </w:r>
        <w:proofErr w:type="spellEnd"/>
        <w:r w:rsidRPr="00910525">
          <w:rPr>
            <w:rStyle w:val="Hipervnculo"/>
          </w:rPr>
          <w:t>/</w:t>
        </w:r>
        <w:proofErr w:type="spellStart"/>
        <w:r w:rsidRPr="00910525">
          <w:rPr>
            <w:rStyle w:val="Hipervnculo"/>
          </w:rPr>
          <w:t>loi</w:t>
        </w:r>
        <w:proofErr w:type="spellEnd"/>
        <w:r w:rsidRPr="00910525">
          <w:rPr>
            <w:rStyle w:val="Hipervnculo"/>
          </w:rPr>
          <w:t>/1991/07/27/</w:t>
        </w:r>
        <w:proofErr w:type="spellStart"/>
        <w:r w:rsidRPr="00910525">
          <w:rPr>
            <w:rStyle w:val="Hipervnculo"/>
          </w:rPr>
          <w:t>n1</w:t>
        </w:r>
        <w:proofErr w:type="spellEnd"/>
        <w:r w:rsidRPr="00910525">
          <w:rPr>
            <w:rStyle w:val="Hipervnculo"/>
          </w:rPr>
          <w:t>/</w:t>
        </w:r>
        <w:proofErr w:type="spellStart"/>
        <w:r w:rsidRPr="00910525">
          <w:rPr>
            <w:rStyle w:val="Hipervnculo"/>
          </w:rPr>
          <w:t>jo</w:t>
        </w:r>
        <w:proofErr w:type="spellEnd"/>
      </w:hyperlink>
      <w:r w:rsidRPr="00A86CD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6CA32" w14:textId="26376CB1" w:rsidR="00895ED9" w:rsidRPr="00895ED9" w:rsidRDefault="00895ED9">
    <w:pPr>
      <w:pStyle w:val="Encabezado"/>
    </w:pPr>
    <w:fldSimple w:instr=" TITLE  \* MERGEFORMAT ">
      <w:r w:rsidR="00C866CA">
        <w:t>HRI/CORE/LUX/2024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E5758" w14:textId="4B316430" w:rsidR="00895ED9" w:rsidRPr="00895ED9" w:rsidRDefault="00895ED9" w:rsidP="00895ED9">
    <w:pPr>
      <w:pStyle w:val="Encabezado"/>
      <w:jc w:val="right"/>
    </w:pPr>
    <w:fldSimple w:instr=" TITLE  \* MERGEFORMAT ">
      <w:r w:rsidR="00C866CA">
        <w:t>HRI/CORE/LUX/2024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21161204">
    <w:abstractNumId w:val="14"/>
  </w:num>
  <w:num w:numId="2" w16cid:durableId="525485035">
    <w:abstractNumId w:val="11"/>
  </w:num>
  <w:num w:numId="3" w16cid:durableId="1230842708">
    <w:abstractNumId w:val="16"/>
  </w:num>
  <w:num w:numId="4" w16cid:durableId="1458909370">
    <w:abstractNumId w:val="15"/>
  </w:num>
  <w:num w:numId="5" w16cid:durableId="1028406735">
    <w:abstractNumId w:val="13"/>
  </w:num>
  <w:num w:numId="6" w16cid:durableId="760638230">
    <w:abstractNumId w:val="8"/>
  </w:num>
  <w:num w:numId="7" w16cid:durableId="1311254612">
    <w:abstractNumId w:val="3"/>
  </w:num>
  <w:num w:numId="8" w16cid:durableId="954752121">
    <w:abstractNumId w:val="2"/>
  </w:num>
  <w:num w:numId="9" w16cid:durableId="2132899581">
    <w:abstractNumId w:val="1"/>
  </w:num>
  <w:num w:numId="10" w16cid:durableId="263533336">
    <w:abstractNumId w:val="0"/>
  </w:num>
  <w:num w:numId="11" w16cid:durableId="300965709">
    <w:abstractNumId w:val="9"/>
  </w:num>
  <w:num w:numId="12" w16cid:durableId="1570071214">
    <w:abstractNumId w:val="7"/>
  </w:num>
  <w:num w:numId="13" w16cid:durableId="1127553839">
    <w:abstractNumId w:val="6"/>
  </w:num>
  <w:num w:numId="14" w16cid:durableId="528294715">
    <w:abstractNumId w:val="5"/>
  </w:num>
  <w:num w:numId="15" w16cid:durableId="321937007">
    <w:abstractNumId w:val="4"/>
  </w:num>
  <w:num w:numId="16" w16cid:durableId="965743203">
    <w:abstractNumId w:val="10"/>
  </w:num>
  <w:num w:numId="17" w16cid:durableId="884755132">
    <w:abstractNumId w:val="14"/>
  </w:num>
  <w:num w:numId="18" w16cid:durableId="1506477619">
    <w:abstractNumId w:val="11"/>
  </w:num>
  <w:num w:numId="19" w16cid:durableId="1511603281">
    <w:abstractNumId w:val="10"/>
  </w:num>
  <w:num w:numId="20" w16cid:durableId="426998702">
    <w:abstractNumId w:val="16"/>
  </w:num>
  <w:num w:numId="21" w16cid:durableId="1065180396">
    <w:abstractNumId w:val="15"/>
  </w:num>
  <w:num w:numId="22" w16cid:durableId="1140077240">
    <w:abstractNumId w:val="12"/>
  </w:num>
  <w:num w:numId="23" w16cid:durableId="2044743596">
    <w:abstractNumId w:val="12"/>
  </w:num>
  <w:num w:numId="24" w16cid:durableId="487064547">
    <w:abstractNumId w:val="13"/>
  </w:num>
  <w:num w:numId="25" w16cid:durableId="1579443031">
    <w:abstractNumId w:val="9"/>
  </w:num>
  <w:num w:numId="26" w16cid:durableId="1627853108">
    <w:abstractNumId w:val="7"/>
  </w:num>
  <w:num w:numId="27" w16cid:durableId="1261909267">
    <w:abstractNumId w:val="6"/>
  </w:num>
  <w:num w:numId="28" w16cid:durableId="1831095865">
    <w:abstractNumId w:val="5"/>
  </w:num>
  <w:num w:numId="29" w16cid:durableId="947738420">
    <w:abstractNumId w:val="4"/>
  </w:num>
  <w:num w:numId="30" w16cid:durableId="1483230069">
    <w:abstractNumId w:val="8"/>
  </w:num>
  <w:num w:numId="31" w16cid:durableId="675690155">
    <w:abstractNumId w:val="3"/>
  </w:num>
  <w:num w:numId="32" w16cid:durableId="274754392">
    <w:abstractNumId w:val="2"/>
  </w:num>
  <w:num w:numId="33" w16cid:durableId="736511837">
    <w:abstractNumId w:val="1"/>
  </w:num>
  <w:num w:numId="34" w16cid:durableId="59914725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6FE"/>
    <w:rsid w:val="00000A64"/>
    <w:rsid w:val="00033EE1"/>
    <w:rsid w:val="0004779F"/>
    <w:rsid w:val="000B02BC"/>
    <w:rsid w:val="000B57E7"/>
    <w:rsid w:val="000F09DF"/>
    <w:rsid w:val="000F61B2"/>
    <w:rsid w:val="001075E9"/>
    <w:rsid w:val="00107EC0"/>
    <w:rsid w:val="001106E0"/>
    <w:rsid w:val="001256EA"/>
    <w:rsid w:val="001358DD"/>
    <w:rsid w:val="00140B2F"/>
    <w:rsid w:val="001560AB"/>
    <w:rsid w:val="001611AC"/>
    <w:rsid w:val="0016355B"/>
    <w:rsid w:val="0017589D"/>
    <w:rsid w:val="00180183"/>
    <w:rsid w:val="00181501"/>
    <w:rsid w:val="00181AFB"/>
    <w:rsid w:val="0018649F"/>
    <w:rsid w:val="00192D8E"/>
    <w:rsid w:val="00196389"/>
    <w:rsid w:val="001A0C9A"/>
    <w:rsid w:val="001A6FEE"/>
    <w:rsid w:val="001C7A89"/>
    <w:rsid w:val="001E5299"/>
    <w:rsid w:val="001F5DE0"/>
    <w:rsid w:val="001F733F"/>
    <w:rsid w:val="0020355C"/>
    <w:rsid w:val="002873E2"/>
    <w:rsid w:val="002A2EFC"/>
    <w:rsid w:val="002B0F41"/>
    <w:rsid w:val="002C0E18"/>
    <w:rsid w:val="002C3570"/>
    <w:rsid w:val="002D0266"/>
    <w:rsid w:val="002D5AAC"/>
    <w:rsid w:val="002D6B4C"/>
    <w:rsid w:val="00301299"/>
    <w:rsid w:val="00302D2B"/>
    <w:rsid w:val="00322004"/>
    <w:rsid w:val="00324BDF"/>
    <w:rsid w:val="00326B86"/>
    <w:rsid w:val="00327EEA"/>
    <w:rsid w:val="003402C2"/>
    <w:rsid w:val="00342DA9"/>
    <w:rsid w:val="0036600C"/>
    <w:rsid w:val="00380C56"/>
    <w:rsid w:val="00381C24"/>
    <w:rsid w:val="00392E7A"/>
    <w:rsid w:val="003958D0"/>
    <w:rsid w:val="003B00E5"/>
    <w:rsid w:val="003C08B1"/>
    <w:rsid w:val="003F538A"/>
    <w:rsid w:val="003F6AB0"/>
    <w:rsid w:val="00414A16"/>
    <w:rsid w:val="00423098"/>
    <w:rsid w:val="00427F10"/>
    <w:rsid w:val="00454E07"/>
    <w:rsid w:val="00465412"/>
    <w:rsid w:val="004705A5"/>
    <w:rsid w:val="00485FEF"/>
    <w:rsid w:val="004C56E5"/>
    <w:rsid w:val="004C662A"/>
    <w:rsid w:val="004D3D0B"/>
    <w:rsid w:val="004D45DB"/>
    <w:rsid w:val="004D61BD"/>
    <w:rsid w:val="0050108D"/>
    <w:rsid w:val="00501F38"/>
    <w:rsid w:val="00515B0A"/>
    <w:rsid w:val="00522544"/>
    <w:rsid w:val="00523677"/>
    <w:rsid w:val="00527A46"/>
    <w:rsid w:val="005332CE"/>
    <w:rsid w:val="00557AA7"/>
    <w:rsid w:val="00572E19"/>
    <w:rsid w:val="005A0CB3"/>
    <w:rsid w:val="005A1AA8"/>
    <w:rsid w:val="005C43E4"/>
    <w:rsid w:val="005F0B42"/>
    <w:rsid w:val="005F760F"/>
    <w:rsid w:val="0060330A"/>
    <w:rsid w:val="006400D1"/>
    <w:rsid w:val="00666938"/>
    <w:rsid w:val="0069426E"/>
    <w:rsid w:val="006C1EF8"/>
    <w:rsid w:val="006D526F"/>
    <w:rsid w:val="006E69AB"/>
    <w:rsid w:val="006F35EE"/>
    <w:rsid w:val="007021FF"/>
    <w:rsid w:val="007266A4"/>
    <w:rsid w:val="00731BE6"/>
    <w:rsid w:val="007358B2"/>
    <w:rsid w:val="00743E58"/>
    <w:rsid w:val="00746F41"/>
    <w:rsid w:val="007569F1"/>
    <w:rsid w:val="00757357"/>
    <w:rsid w:val="00764249"/>
    <w:rsid w:val="00770158"/>
    <w:rsid w:val="007972A8"/>
    <w:rsid w:val="007B7CE0"/>
    <w:rsid w:val="0082543F"/>
    <w:rsid w:val="0082699E"/>
    <w:rsid w:val="00834B71"/>
    <w:rsid w:val="008370DD"/>
    <w:rsid w:val="0083790F"/>
    <w:rsid w:val="008504FF"/>
    <w:rsid w:val="00853903"/>
    <w:rsid w:val="0086445C"/>
    <w:rsid w:val="00895ED9"/>
    <w:rsid w:val="008A08D7"/>
    <w:rsid w:val="008C1073"/>
    <w:rsid w:val="00901CD5"/>
    <w:rsid w:val="00902E53"/>
    <w:rsid w:val="00906890"/>
    <w:rsid w:val="00910525"/>
    <w:rsid w:val="009159F0"/>
    <w:rsid w:val="00932CF7"/>
    <w:rsid w:val="00951972"/>
    <w:rsid w:val="0095227F"/>
    <w:rsid w:val="0095700F"/>
    <w:rsid w:val="0096216B"/>
    <w:rsid w:val="00976297"/>
    <w:rsid w:val="00996BF2"/>
    <w:rsid w:val="009B7129"/>
    <w:rsid w:val="009E20E8"/>
    <w:rsid w:val="00A35143"/>
    <w:rsid w:val="00A64BE8"/>
    <w:rsid w:val="00A917B3"/>
    <w:rsid w:val="00A95A02"/>
    <w:rsid w:val="00AA0CBA"/>
    <w:rsid w:val="00AA1763"/>
    <w:rsid w:val="00AB09B5"/>
    <w:rsid w:val="00AB4B51"/>
    <w:rsid w:val="00AC76E8"/>
    <w:rsid w:val="00AF37E0"/>
    <w:rsid w:val="00B04F92"/>
    <w:rsid w:val="00B10CC7"/>
    <w:rsid w:val="00B115BF"/>
    <w:rsid w:val="00B31513"/>
    <w:rsid w:val="00B43C0E"/>
    <w:rsid w:val="00B43F85"/>
    <w:rsid w:val="00B460DE"/>
    <w:rsid w:val="00B51E3E"/>
    <w:rsid w:val="00B538DF"/>
    <w:rsid w:val="00B62458"/>
    <w:rsid w:val="00BA56B6"/>
    <w:rsid w:val="00BB26FE"/>
    <w:rsid w:val="00BB6203"/>
    <w:rsid w:val="00BC3A77"/>
    <w:rsid w:val="00BD1A33"/>
    <w:rsid w:val="00BD1B2F"/>
    <w:rsid w:val="00BD33EE"/>
    <w:rsid w:val="00BD7C05"/>
    <w:rsid w:val="00C057D5"/>
    <w:rsid w:val="00C0764D"/>
    <w:rsid w:val="00C11887"/>
    <w:rsid w:val="00C26CE9"/>
    <w:rsid w:val="00C35F9A"/>
    <w:rsid w:val="00C51E06"/>
    <w:rsid w:val="00C57E42"/>
    <w:rsid w:val="00C60F0C"/>
    <w:rsid w:val="00C805C9"/>
    <w:rsid w:val="00C866CA"/>
    <w:rsid w:val="00CA1679"/>
    <w:rsid w:val="00CA619A"/>
    <w:rsid w:val="00CF6833"/>
    <w:rsid w:val="00D05606"/>
    <w:rsid w:val="00D154CB"/>
    <w:rsid w:val="00D318C4"/>
    <w:rsid w:val="00D33D63"/>
    <w:rsid w:val="00D4001E"/>
    <w:rsid w:val="00D658C0"/>
    <w:rsid w:val="00D90138"/>
    <w:rsid w:val="00D949F9"/>
    <w:rsid w:val="00DB6076"/>
    <w:rsid w:val="00DC036C"/>
    <w:rsid w:val="00DC07F2"/>
    <w:rsid w:val="00DD48FA"/>
    <w:rsid w:val="00DE4B74"/>
    <w:rsid w:val="00E07416"/>
    <w:rsid w:val="00E07B1B"/>
    <w:rsid w:val="00E17493"/>
    <w:rsid w:val="00E2391B"/>
    <w:rsid w:val="00E23CAE"/>
    <w:rsid w:val="00E34214"/>
    <w:rsid w:val="00E47D51"/>
    <w:rsid w:val="00E60314"/>
    <w:rsid w:val="00E6044B"/>
    <w:rsid w:val="00E73F76"/>
    <w:rsid w:val="00E87C7B"/>
    <w:rsid w:val="00EA4B2C"/>
    <w:rsid w:val="00EC2B77"/>
    <w:rsid w:val="00EE47CC"/>
    <w:rsid w:val="00EF1360"/>
    <w:rsid w:val="00EF3220"/>
    <w:rsid w:val="00F070DA"/>
    <w:rsid w:val="00F2520F"/>
    <w:rsid w:val="00F34B0C"/>
    <w:rsid w:val="00F80811"/>
    <w:rsid w:val="00F81F02"/>
    <w:rsid w:val="00F835B4"/>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18942B"/>
  <w15:docId w15:val="{F10C7EE4-7D77-4992-A2E5-A803C8812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000A64"/>
    <w:pPr>
      <w:keepNext/>
      <w:outlineLvl w:val="1"/>
    </w:pPr>
    <w:rPr>
      <w:rFonts w:cs="Arial"/>
      <w:bCs/>
      <w:iCs/>
      <w:szCs w:val="28"/>
    </w:rPr>
  </w:style>
  <w:style w:type="paragraph" w:styleId="Ttulo3">
    <w:name w:val="heading 3"/>
    <w:basedOn w:val="Normal"/>
    <w:next w:val="Normal"/>
    <w:semiHidden/>
    <w:rsid w:val="00000A64"/>
    <w:pPr>
      <w:keepNext/>
      <w:spacing w:before="240" w:after="60"/>
      <w:outlineLvl w:val="2"/>
    </w:pPr>
    <w:rPr>
      <w:rFonts w:ascii="Arial" w:hAnsi="Arial" w:cs="Arial"/>
      <w:b/>
      <w:bCs/>
      <w:sz w:val="26"/>
      <w:szCs w:val="26"/>
    </w:rPr>
  </w:style>
  <w:style w:type="paragraph" w:styleId="Ttulo4">
    <w:name w:val="heading 4"/>
    <w:basedOn w:val="Normal"/>
    <w:next w:val="Normal"/>
    <w:semiHidden/>
    <w:rsid w:val="00000A64"/>
    <w:pPr>
      <w:keepNext/>
      <w:spacing w:before="240" w:after="60"/>
      <w:outlineLvl w:val="3"/>
    </w:pPr>
    <w:rPr>
      <w:b/>
      <w:bCs/>
      <w:sz w:val="28"/>
      <w:szCs w:val="28"/>
    </w:rPr>
  </w:style>
  <w:style w:type="paragraph" w:styleId="Ttulo5">
    <w:name w:val="heading 5"/>
    <w:basedOn w:val="Normal"/>
    <w:next w:val="Normal"/>
    <w:semiHidden/>
    <w:rsid w:val="00000A64"/>
    <w:pPr>
      <w:spacing w:before="240" w:after="60"/>
      <w:outlineLvl w:val="4"/>
    </w:pPr>
    <w:rPr>
      <w:b/>
      <w:bCs/>
      <w:i/>
      <w:iCs/>
      <w:sz w:val="26"/>
      <w:szCs w:val="26"/>
    </w:rPr>
  </w:style>
  <w:style w:type="paragraph" w:styleId="Ttulo6">
    <w:name w:val="heading 6"/>
    <w:basedOn w:val="Normal"/>
    <w:next w:val="Normal"/>
    <w:semiHidden/>
    <w:rsid w:val="00000A64"/>
    <w:pPr>
      <w:spacing w:before="240" w:after="60"/>
      <w:outlineLvl w:val="5"/>
    </w:pPr>
    <w:rPr>
      <w:b/>
      <w:bCs/>
      <w:sz w:val="22"/>
      <w:szCs w:val="22"/>
    </w:rPr>
  </w:style>
  <w:style w:type="paragraph" w:styleId="Ttulo7">
    <w:name w:val="heading 7"/>
    <w:basedOn w:val="Normal"/>
    <w:next w:val="Normal"/>
    <w:semiHidden/>
    <w:rsid w:val="00000A64"/>
    <w:pPr>
      <w:spacing w:before="240" w:after="60"/>
      <w:outlineLvl w:val="6"/>
    </w:pPr>
    <w:rPr>
      <w:sz w:val="24"/>
      <w:szCs w:val="24"/>
    </w:rPr>
  </w:style>
  <w:style w:type="paragraph" w:styleId="Ttulo8">
    <w:name w:val="heading 8"/>
    <w:basedOn w:val="Normal"/>
    <w:next w:val="Normal"/>
    <w:semiHidden/>
    <w:rsid w:val="00000A64"/>
    <w:pPr>
      <w:spacing w:before="240" w:after="60"/>
      <w:outlineLvl w:val="7"/>
    </w:pPr>
    <w:rPr>
      <w:i/>
      <w:iCs/>
      <w:sz w:val="24"/>
      <w:szCs w:val="24"/>
    </w:rPr>
  </w:style>
  <w:style w:type="paragraph" w:styleId="Ttulo9">
    <w:name w:val="heading 9"/>
    <w:basedOn w:val="Normal"/>
    <w:next w:val="Normal"/>
    <w:semiHidden/>
    <w:rsid w:val="00000A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3"/>
      </w:numPr>
    </w:pPr>
  </w:style>
  <w:style w:type="numbering" w:styleId="1ai">
    <w:name w:val="Outline List 1"/>
    <w:basedOn w:val="Sinlista"/>
    <w:rsid w:val="00000A64"/>
    <w:pPr>
      <w:numPr>
        <w:numId w:val="4"/>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5"/>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semiHidden/>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30"/>
      </w:numPr>
    </w:pPr>
  </w:style>
  <w:style w:type="paragraph" w:styleId="Listaconnmeros2">
    <w:name w:val="List Number 2"/>
    <w:basedOn w:val="Normal"/>
    <w:semiHidden/>
    <w:rsid w:val="00000A64"/>
    <w:pPr>
      <w:numPr>
        <w:numId w:val="31"/>
      </w:numPr>
    </w:pPr>
  </w:style>
  <w:style w:type="paragraph" w:styleId="Listaconnmeros3">
    <w:name w:val="List Number 3"/>
    <w:basedOn w:val="Normal"/>
    <w:semiHidden/>
    <w:rsid w:val="00000A64"/>
    <w:pPr>
      <w:numPr>
        <w:numId w:val="32"/>
      </w:numPr>
    </w:pPr>
  </w:style>
  <w:style w:type="paragraph" w:styleId="Listaconnmeros4">
    <w:name w:val="List Number 4"/>
    <w:basedOn w:val="Normal"/>
    <w:semiHidden/>
    <w:rsid w:val="00000A64"/>
    <w:pPr>
      <w:numPr>
        <w:numId w:val="33"/>
      </w:numPr>
    </w:pPr>
  </w:style>
  <w:style w:type="paragraph" w:styleId="Listaconnmeros5">
    <w:name w:val="List Number 5"/>
    <w:basedOn w:val="Normal"/>
    <w:semiHidden/>
    <w:rsid w:val="00000A64"/>
    <w:pPr>
      <w:numPr>
        <w:numId w:val="34"/>
      </w:numPr>
    </w:pPr>
  </w:style>
  <w:style w:type="paragraph" w:styleId="Listaconvietas">
    <w:name w:val="List Bullet"/>
    <w:basedOn w:val="Normal"/>
    <w:semiHidden/>
    <w:rsid w:val="00000A64"/>
    <w:pPr>
      <w:numPr>
        <w:numId w:val="25"/>
      </w:numPr>
    </w:pPr>
  </w:style>
  <w:style w:type="paragraph" w:styleId="Listaconvietas2">
    <w:name w:val="List Bullet 2"/>
    <w:basedOn w:val="Normal"/>
    <w:semiHidden/>
    <w:rsid w:val="00000A64"/>
    <w:pPr>
      <w:numPr>
        <w:numId w:val="26"/>
      </w:numPr>
    </w:pPr>
  </w:style>
  <w:style w:type="paragraph" w:styleId="Listaconvietas3">
    <w:name w:val="List Bullet 3"/>
    <w:basedOn w:val="Normal"/>
    <w:semiHidden/>
    <w:rsid w:val="00000A64"/>
    <w:pPr>
      <w:numPr>
        <w:numId w:val="27"/>
      </w:numPr>
    </w:pPr>
  </w:style>
  <w:style w:type="paragraph" w:styleId="Listaconvietas4">
    <w:name w:val="List Bullet 4"/>
    <w:basedOn w:val="Normal"/>
    <w:semiHidden/>
    <w:rsid w:val="00000A64"/>
    <w:pPr>
      <w:numPr>
        <w:numId w:val="28"/>
      </w:numPr>
    </w:pPr>
  </w:style>
  <w:style w:type="paragraph" w:styleId="Listaconvietas5">
    <w:name w:val="List Bullet 5"/>
    <w:basedOn w:val="Normal"/>
    <w:semiHidden/>
    <w:rsid w:val="00000A64"/>
    <w:pPr>
      <w:numPr>
        <w:numId w:val="29"/>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semiHidden/>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semiHidden/>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semiHidden/>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17"/>
      </w:numPr>
      <w:spacing w:after="120"/>
      <w:ind w:right="1134"/>
      <w:jc w:val="both"/>
    </w:pPr>
    <w:rPr>
      <w:lang w:eastAsia="en-US"/>
    </w:rPr>
  </w:style>
  <w:style w:type="paragraph" w:customStyle="1" w:styleId="Bullet2G">
    <w:name w:val="_Bullet 2_G"/>
    <w:basedOn w:val="Normal"/>
    <w:uiPriority w:val="1"/>
    <w:qFormat/>
    <w:rsid w:val="00000A64"/>
    <w:pPr>
      <w:numPr>
        <w:numId w:val="18"/>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000A64"/>
    <w:rPr>
      <w:lang w:val="es-ES" w:eastAsia="es-ES"/>
    </w:rPr>
  </w:style>
  <w:style w:type="paragraph" w:customStyle="1" w:styleId="1ParNoG">
    <w:name w:val="1 _ParNo_G"/>
    <w:basedOn w:val="Normal"/>
    <w:uiPriority w:val="1"/>
    <w:qFormat/>
    <w:rsid w:val="00000A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semiHidden/>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table" w:styleId="Tablanormal2">
    <w:name w:val="Plain Table 2"/>
    <w:basedOn w:val="Tablanormal"/>
    <w:uiPriority w:val="42"/>
    <w:rsid w:val="002C3570"/>
    <w:rPr>
      <w:rFonts w:eastAsiaTheme="minorEastAsi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1clara">
    <w:name w:val="Grid Table 1 Light"/>
    <w:basedOn w:val="Tablanormal"/>
    <w:uiPriority w:val="46"/>
    <w:rsid w:val="00C35F9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Mencinsinresolver">
    <w:name w:val="Unresolved Mention"/>
    <w:basedOn w:val="Fuentedeprrafopredeter"/>
    <w:uiPriority w:val="99"/>
    <w:semiHidden/>
    <w:unhideWhenUsed/>
    <w:rsid w:val="00392E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er3.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footnotes.xml.rels><?xml version="1.0" encoding="UTF-8" standalone="yes"?>
<Relationships xmlns="http://schemas.openxmlformats.org/package/2006/relationships"><Relationship Id="rId8" Type="http://schemas.openxmlformats.org/officeDocument/2006/relationships/hyperlink" Target="https://actionspositives.lu/" TargetMode="External"/><Relationship Id="rId3" Type="http://schemas.openxmlformats.org/officeDocument/2006/relationships/hyperlink" Target="http://data.legilux.public.lu/eli/etat/leg/loi/2016/12/15/n2/jo" TargetMode="External"/><Relationship Id="rId7" Type="http://schemas.openxmlformats.org/officeDocument/2006/relationships/hyperlink" Target="https://rm.coe.int/1680084840" TargetMode="External"/><Relationship Id="rId2" Type="http://schemas.openxmlformats.org/officeDocument/2006/relationships/hyperlink" Target="https://mfsva.gouvernement.lu/dam-assets/publications/rapport-etude-analyse/racisme/Rapport-d-etude-Enquete-Racisme.pdf" TargetMode="External"/><Relationship Id="rId1" Type="http://schemas.openxmlformats.org/officeDocument/2006/relationships/hyperlink" Target="http://data.legilux.public.lu/eli/etat/leg/loi/2018/07/18/a622/jo" TargetMode="External"/><Relationship Id="rId6" Type="http://schemas.openxmlformats.org/officeDocument/2006/relationships/hyperlink" Target="http://data.legilux.public.lu/eli/etat/leg/loi/2018/07/20/a%20631/jo" TargetMode="External"/><Relationship Id="rId5" Type="http://schemas.openxmlformats.org/officeDocument/2006/relationships/hyperlink" Target="http://data.legilux.public.lu/eli/etat/leg/loi/2013/07/30/n1/jo" TargetMode="External"/><Relationship Id="rId4" Type="http://schemas.openxmlformats.org/officeDocument/2006/relationships/hyperlink" Target="http://data.legilux.public.lu/eli/etat/leg/loi/2003/09/08/n1/jo" TargetMode="External"/><Relationship Id="rId9" Type="http://schemas.openxmlformats.org/officeDocument/2006/relationships/hyperlink" Target="http://data.legilux.public.lu/eli/etat/leg/loi/1991/07/27/n1/j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05128D-4964-494A-B0E9-1B6254A09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2</TotalTime>
  <Pages>45</Pages>
  <Words>17053</Words>
  <Characters>107440</Characters>
  <Application>Microsoft Office Word</Application>
  <DocSecurity>0</DocSecurity>
  <Lines>10744</Lines>
  <Paragraphs>4446</Paragraphs>
  <ScaleCrop>false</ScaleCrop>
  <HeadingPairs>
    <vt:vector size="2" baseType="variant">
      <vt:variant>
        <vt:lpstr>Título</vt:lpstr>
      </vt:variant>
      <vt:variant>
        <vt:i4>1</vt:i4>
      </vt:variant>
    </vt:vector>
  </HeadingPairs>
  <TitlesOfParts>
    <vt:vector size="1" baseType="lpstr">
      <vt:lpstr>HRI/CORE/LUX/2024</vt:lpstr>
    </vt:vector>
  </TitlesOfParts>
  <Company/>
  <LinksUpToDate>false</LinksUpToDate>
  <CharactersWithSpaces>120047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HRI/CORE/LUX/2024</dc:title>
  <dc:subject/>
  <dc:creator>Marcel GONZALEZ-PEREZ</dc:creator>
  <cp:keywords/>
  <cp:lastModifiedBy>Marcel Gonzalez Perez</cp:lastModifiedBy>
  <cp:revision>3</cp:revision>
  <cp:lastPrinted>2025-06-27T13:31:00Z</cp:lastPrinted>
  <dcterms:created xsi:type="dcterms:W3CDTF">2025-06-27T13:31:00Z</dcterms:created>
  <dcterms:modified xsi:type="dcterms:W3CDTF">2025-06-27T13:33:00Z</dcterms:modified>
</cp:coreProperties>
</file>