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F598F" w14:textId="77777777" w:rsidR="00CB6011" w:rsidRPr="00DF6BFA" w:rsidRDefault="00CB6011" w:rsidP="00CB6011">
      <w:pPr>
        <w:spacing w:line="240" w:lineRule="auto"/>
        <w:rPr>
          <w:sz w:val="2"/>
          <w:lang w:val="fr-FR"/>
        </w:rPr>
        <w:sectPr w:rsidR="00CB6011" w:rsidRPr="00DF6BFA" w:rsidSect="00C25372">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DF6BFA">
        <w:rPr>
          <w:rStyle w:val="CommentReference"/>
          <w:lang w:val="fr-FR"/>
        </w:rPr>
        <w:commentReference w:id="0"/>
      </w:r>
    </w:p>
    <w:p w14:paraId="7BC336CB" w14:textId="31455A8F" w:rsidR="00C25372" w:rsidRPr="00DF6BFA" w:rsidRDefault="00C25372" w:rsidP="00AE7E52">
      <w:pPr>
        <w:pStyle w:val="H1"/>
        <w:tabs>
          <w:tab w:val="right" w:pos="1022"/>
          <w:tab w:val="left" w:pos="1267"/>
          <w:tab w:val="left" w:pos="1742"/>
          <w:tab w:val="left" w:pos="2218"/>
          <w:tab w:val="left" w:pos="2693"/>
          <w:tab w:val="left" w:pos="3182"/>
          <w:tab w:val="left" w:pos="3658"/>
          <w:tab w:val="left" w:pos="4622"/>
          <w:tab w:val="left" w:pos="5098"/>
          <w:tab w:val="left" w:pos="5573"/>
          <w:tab w:val="left" w:pos="6048"/>
        </w:tabs>
        <w:ind w:right="4630"/>
        <w:rPr>
          <w:lang w:val="fr-FR"/>
        </w:rPr>
      </w:pPr>
      <w:r w:rsidRPr="00DF6BFA">
        <w:rPr>
          <w:lang w:val="fr-FR"/>
        </w:rPr>
        <w:t>Comité pour l</w:t>
      </w:r>
      <w:r w:rsidR="00FA6D93" w:rsidRPr="00DF6BFA">
        <w:rPr>
          <w:lang w:val="fr-FR"/>
        </w:rPr>
        <w:t>’</w:t>
      </w:r>
      <w:r w:rsidRPr="00DF6BFA">
        <w:rPr>
          <w:lang w:val="fr-FR"/>
        </w:rPr>
        <w:t>élimination de la discrimination à l</w:t>
      </w:r>
      <w:r w:rsidR="00FA6D93" w:rsidRPr="00DF6BFA">
        <w:rPr>
          <w:lang w:val="fr-FR"/>
        </w:rPr>
        <w:t>’</w:t>
      </w:r>
      <w:r w:rsidRPr="00DF6BFA">
        <w:rPr>
          <w:lang w:val="fr-FR"/>
        </w:rPr>
        <w:t>égard des femmes</w:t>
      </w:r>
    </w:p>
    <w:p w14:paraId="0B1A1724" w14:textId="716211B9" w:rsidR="00C25372" w:rsidRPr="00DF6BFA" w:rsidRDefault="00C25372" w:rsidP="00AE7E52">
      <w:pPr>
        <w:pStyle w:val="SingleTxt"/>
        <w:spacing w:after="0" w:line="120" w:lineRule="exact"/>
        <w:rPr>
          <w:sz w:val="10"/>
          <w:lang w:val="fr-FR"/>
        </w:rPr>
      </w:pPr>
    </w:p>
    <w:p w14:paraId="5A4EEBCE" w14:textId="20B91295" w:rsidR="00AE7E52" w:rsidRPr="00DF6BFA" w:rsidRDefault="00AE7E52" w:rsidP="00AE7E52">
      <w:pPr>
        <w:pStyle w:val="SingleTxt"/>
        <w:spacing w:after="0" w:line="120" w:lineRule="exact"/>
        <w:rPr>
          <w:sz w:val="10"/>
          <w:lang w:val="fr-FR"/>
        </w:rPr>
      </w:pPr>
    </w:p>
    <w:p w14:paraId="770AA250" w14:textId="6E01BC23" w:rsidR="00AE7E52" w:rsidRPr="00DF6BFA" w:rsidRDefault="00AE7E52" w:rsidP="00AE7E52">
      <w:pPr>
        <w:pStyle w:val="SingleTxt"/>
        <w:spacing w:after="0" w:line="120" w:lineRule="exact"/>
        <w:rPr>
          <w:sz w:val="10"/>
          <w:lang w:val="fr-FR"/>
        </w:rPr>
      </w:pPr>
    </w:p>
    <w:p w14:paraId="2F7BD2ED" w14:textId="11ECBBA6" w:rsidR="00C25372" w:rsidRPr="00DF6BFA" w:rsidRDefault="00C25372" w:rsidP="00AE7E52">
      <w:pPr>
        <w:pStyle w:val="TitleHCH"/>
        <w:ind w:right="1260"/>
        <w:rPr>
          <w:lang w:val="fr-FR"/>
        </w:rPr>
      </w:pPr>
      <w:r w:rsidRPr="00DF6BFA">
        <w:rPr>
          <w:lang w:val="fr-FR"/>
        </w:rPr>
        <w:tab/>
      </w:r>
      <w:r w:rsidRPr="00DF6BFA">
        <w:rPr>
          <w:lang w:val="fr-FR"/>
        </w:rPr>
        <w:tab/>
        <w:t>Sixième rapport périodique soumis par la Gambie en</w:t>
      </w:r>
      <w:r w:rsidR="00AE7E52" w:rsidRPr="00DF6BFA">
        <w:rPr>
          <w:lang w:val="fr-FR"/>
        </w:rPr>
        <w:t> </w:t>
      </w:r>
      <w:r w:rsidRPr="00DF6BFA">
        <w:rPr>
          <w:lang w:val="fr-FR"/>
        </w:rPr>
        <w:t>application de l</w:t>
      </w:r>
      <w:r w:rsidR="00FA6D93" w:rsidRPr="00DF6BFA">
        <w:rPr>
          <w:lang w:val="fr-FR"/>
        </w:rPr>
        <w:t>’</w:t>
      </w:r>
      <w:r w:rsidRPr="00DF6BFA">
        <w:rPr>
          <w:lang w:val="fr-FR"/>
        </w:rPr>
        <w:t xml:space="preserve">article </w:t>
      </w:r>
      <w:r w:rsidRPr="00DA2263">
        <w:rPr>
          <w:lang w:val="fr-FR"/>
        </w:rPr>
        <w:t>18</w:t>
      </w:r>
      <w:r w:rsidRPr="00DF6BFA">
        <w:rPr>
          <w:lang w:val="fr-FR"/>
        </w:rPr>
        <w:t xml:space="preserve"> de la Convention, attendu</w:t>
      </w:r>
      <w:r w:rsidR="00AE7E52" w:rsidRPr="00DF6BFA">
        <w:rPr>
          <w:lang w:val="fr-FR"/>
        </w:rPr>
        <w:t> </w:t>
      </w:r>
      <w:r w:rsidRPr="00DF6BFA">
        <w:rPr>
          <w:lang w:val="fr-FR"/>
        </w:rPr>
        <w:t>en</w:t>
      </w:r>
      <w:r w:rsidR="00AE7E52" w:rsidRPr="00DF6BFA">
        <w:rPr>
          <w:lang w:val="fr-FR"/>
        </w:rPr>
        <w:t> </w:t>
      </w:r>
      <w:r w:rsidRPr="00DA2263">
        <w:rPr>
          <w:lang w:val="fr-FR"/>
        </w:rPr>
        <w:t>2019</w:t>
      </w:r>
      <w:r w:rsidRPr="00DF6BFA">
        <w:rPr>
          <w:b w:val="0"/>
          <w:bCs/>
          <w:sz w:val="20"/>
          <w:szCs w:val="20"/>
          <w:lang w:val="fr-FR"/>
        </w:rPr>
        <w:t>*</w:t>
      </w:r>
    </w:p>
    <w:p w14:paraId="3C57AB3C" w14:textId="1160E8CB" w:rsidR="00C25372" w:rsidRPr="00DF6BFA" w:rsidRDefault="00C25372" w:rsidP="00AE7E52">
      <w:pPr>
        <w:pStyle w:val="SingleTxt"/>
        <w:spacing w:after="0" w:line="120" w:lineRule="exact"/>
        <w:rPr>
          <w:sz w:val="10"/>
          <w:lang w:val="fr-FR"/>
        </w:rPr>
      </w:pPr>
    </w:p>
    <w:p w14:paraId="12116B09" w14:textId="7503A035" w:rsidR="00AE7E52" w:rsidRPr="00DF6BFA" w:rsidRDefault="00AE7E52" w:rsidP="00AE7E52">
      <w:pPr>
        <w:pStyle w:val="FootnoteText"/>
        <w:keepLines/>
        <w:framePr w:w="9792" w:h="432" w:hSpace="141" w:wrap="around" w:vAnchor="page" w:hAnchor="page" w:x="1180" w:y="13636"/>
        <w:tabs>
          <w:tab w:val="right" w:pos="1195"/>
          <w:tab w:val="left" w:pos="1267"/>
          <w:tab w:val="left" w:pos="1742"/>
          <w:tab w:val="left" w:pos="2218"/>
          <w:tab w:val="left" w:pos="2693"/>
        </w:tabs>
        <w:spacing w:before="100"/>
        <w:ind w:left="1267" w:right="1260" w:hanging="576"/>
        <w:rPr>
          <w:lang w:val="fr-FR"/>
        </w:rPr>
      </w:pPr>
      <w:bookmarkStart w:id="1" w:name="ManualFootnote"/>
      <w:r w:rsidRPr="00DF6BFA">
        <w:rPr>
          <w:lang w:val="fr-FR"/>
        </w:rPr>
        <w:tab/>
        <w:t>*</w:t>
      </w:r>
      <w:r w:rsidRPr="00DF6BFA">
        <w:rPr>
          <w:lang w:val="fr-FR"/>
        </w:rPr>
        <w:tab/>
        <w:t>La version originale du présent document n</w:t>
      </w:r>
      <w:r w:rsidR="00FA6D93" w:rsidRPr="00DF6BFA">
        <w:rPr>
          <w:lang w:val="fr-FR"/>
        </w:rPr>
        <w:t>’</w:t>
      </w:r>
      <w:r w:rsidRPr="00DF6BFA">
        <w:rPr>
          <w:lang w:val="fr-FR"/>
        </w:rPr>
        <w:t>a pas été revue par les services d</w:t>
      </w:r>
      <w:r w:rsidR="00FA6D93" w:rsidRPr="00DF6BFA">
        <w:rPr>
          <w:lang w:val="fr-FR"/>
        </w:rPr>
        <w:t>’</w:t>
      </w:r>
      <w:r w:rsidRPr="00DF6BFA">
        <w:rPr>
          <w:lang w:val="fr-FR"/>
        </w:rPr>
        <w:t>édition.</w:t>
      </w:r>
      <w:r w:rsidR="004E662D">
        <w:rPr>
          <w:noProof/>
          <w:lang w:val="fr-FR"/>
        </w:rPr>
        <mc:AlternateContent>
          <mc:Choice Requires="wps">
            <w:drawing>
              <wp:anchor distT="0" distB="0" distL="114300" distR="114300" simplePos="0" relativeHeight="251666432" behindDoc="0" locked="0" layoutInCell="1" allowOverlap="1" wp14:anchorId="2E519E53" wp14:editId="3AA2076C">
                <wp:simplePos x="0" y="0"/>
                <wp:positionH relativeFrom="column">
                  <wp:posOffset>563880</wp:posOffset>
                </wp:positionH>
                <wp:positionV relativeFrom="paragraph">
                  <wp:posOffset>-12700</wp:posOffset>
                </wp:positionV>
                <wp:extent cx="914400" cy="0"/>
                <wp:effectExtent l="7620" t="6350" r="11430" b="1270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524E6" id="Line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pt,-1pt" to="116.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" strokecolor="#010000" strokeweight=".25pt"/>
            </w:pict>
          </mc:Fallback>
        </mc:AlternateContent>
      </w:r>
    </w:p>
    <w:bookmarkEnd w:id="1"/>
    <w:p w14:paraId="421AFDDF" w14:textId="77777777" w:rsidR="00C25372" w:rsidRPr="00DF6BFA" w:rsidRDefault="00C25372" w:rsidP="00AE7E52">
      <w:pPr>
        <w:pStyle w:val="SingleTxt"/>
        <w:jc w:val="right"/>
        <w:rPr>
          <w:lang w:val="fr-FR"/>
        </w:rPr>
      </w:pPr>
      <w:r w:rsidRPr="00DF6BFA">
        <w:rPr>
          <w:lang w:val="fr-FR"/>
        </w:rPr>
        <w:t xml:space="preserve">[Date de réception : </w:t>
      </w:r>
      <w:r w:rsidRPr="00DA2263">
        <w:rPr>
          <w:lang w:val="fr-FR"/>
        </w:rPr>
        <w:t>2</w:t>
      </w:r>
      <w:r w:rsidRPr="00DF6BFA">
        <w:rPr>
          <w:lang w:val="fr-FR"/>
        </w:rPr>
        <w:t xml:space="preserve"> décembre </w:t>
      </w:r>
      <w:r w:rsidRPr="00DA2263">
        <w:rPr>
          <w:lang w:val="fr-FR"/>
        </w:rPr>
        <w:t>2020</w:t>
      </w:r>
      <w:r w:rsidRPr="00DF6BFA">
        <w:rPr>
          <w:lang w:val="fr-FR"/>
        </w:rPr>
        <w:t>]</w:t>
      </w:r>
    </w:p>
    <w:p w14:paraId="6C0F47D6" w14:textId="32EBB040" w:rsidR="00C25372" w:rsidRPr="00DF6BFA" w:rsidRDefault="00C25372" w:rsidP="00CB6011">
      <w:pPr>
        <w:pStyle w:val="SingleTxt"/>
        <w:rPr>
          <w:lang w:val="fr-FR"/>
        </w:rPr>
      </w:pPr>
    </w:p>
    <w:p w14:paraId="16D54EE2" w14:textId="2B491905" w:rsidR="00AE7E52" w:rsidRPr="00DF6BFA" w:rsidRDefault="00AE7E52">
      <w:pPr>
        <w:spacing w:after="200" w:line="276" w:lineRule="auto"/>
        <w:rPr>
          <w:lang w:val="fr-FR"/>
        </w:rPr>
      </w:pPr>
      <w:r w:rsidRPr="00DF6BFA">
        <w:rPr>
          <w:lang w:val="fr-FR"/>
        </w:rPr>
        <w:br w:type="page"/>
      </w:r>
    </w:p>
    <w:p w14:paraId="0DFC9D03" w14:textId="4FBE3702"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00AE7E52" w:rsidRPr="00DF6BFA">
        <w:rPr>
          <w:lang w:val="fr-FR"/>
        </w:rPr>
        <w:tab/>
      </w:r>
      <w:r w:rsidRPr="00DF6BFA">
        <w:rPr>
          <w:lang w:val="fr-FR"/>
        </w:rPr>
        <w:t>Remerciement</w:t>
      </w:r>
    </w:p>
    <w:p w14:paraId="2F2024A1" w14:textId="4F512037" w:rsidR="00C25372" w:rsidRPr="00DF6BFA" w:rsidRDefault="00C25372" w:rsidP="00AE7E52">
      <w:pPr>
        <w:pStyle w:val="SingleTxt"/>
        <w:spacing w:after="0" w:line="120" w:lineRule="exact"/>
        <w:rPr>
          <w:sz w:val="10"/>
          <w:lang w:val="fr-FR"/>
        </w:rPr>
      </w:pPr>
    </w:p>
    <w:p w14:paraId="764DCBAC" w14:textId="218B82B1" w:rsidR="00AE7E52" w:rsidRPr="00DF6BFA" w:rsidRDefault="00AE7E52" w:rsidP="00AE7E52">
      <w:pPr>
        <w:pStyle w:val="SingleTxt"/>
        <w:spacing w:after="0" w:line="120" w:lineRule="exact"/>
        <w:rPr>
          <w:sz w:val="10"/>
          <w:lang w:val="fr-FR"/>
        </w:rPr>
      </w:pPr>
    </w:p>
    <w:p w14:paraId="073E8EB0" w14:textId="4F2B7726" w:rsidR="00C25372" w:rsidRPr="00DF6BFA" w:rsidRDefault="00C25372" w:rsidP="00C25372">
      <w:pPr>
        <w:pStyle w:val="SingleTxt"/>
        <w:rPr>
          <w:lang w:val="fr-FR"/>
        </w:rPr>
      </w:pPr>
      <w:r w:rsidRPr="00DF6BFA">
        <w:rPr>
          <w:lang w:val="fr-FR"/>
        </w:rPr>
        <w:tab/>
        <w:t>Nous remercions deux ministres, le Bureau du procureur général, le Bureau de la condition féminine et le Conseil national des femmes de leur dévouement et de leur détermination. Nous remercions en particulier le Comité interministériel sur les rapports statutaires, qui a présidé à la préparation du présent rapport d</w:t>
      </w:r>
      <w:r w:rsidR="00FA6D93" w:rsidRPr="00DF6BFA">
        <w:rPr>
          <w:lang w:val="fr-FR"/>
        </w:rPr>
        <w:t>’</w:t>
      </w:r>
      <w:r w:rsidRPr="00DF6BFA">
        <w:rPr>
          <w:lang w:val="fr-FR"/>
        </w:rPr>
        <w:t>examen national du Comité pour l</w:t>
      </w:r>
      <w:r w:rsidR="00FA6D93" w:rsidRPr="00DF6BFA">
        <w:rPr>
          <w:lang w:val="fr-FR"/>
        </w:rPr>
        <w:t>’</w:t>
      </w:r>
      <w:r w:rsidRPr="00DF6BFA">
        <w:rPr>
          <w:lang w:val="fr-FR"/>
        </w:rPr>
        <w:t>élimination de la discrimination à l</w:t>
      </w:r>
      <w:r w:rsidR="00FA6D93" w:rsidRPr="00DF6BFA">
        <w:rPr>
          <w:lang w:val="fr-FR"/>
        </w:rPr>
        <w:t>’</w:t>
      </w:r>
      <w:r w:rsidRPr="00DF6BFA">
        <w:rPr>
          <w:lang w:val="fr-FR"/>
        </w:rPr>
        <w:t>égard des femmes.</w:t>
      </w:r>
    </w:p>
    <w:p w14:paraId="05F4B3E8" w14:textId="5BC21ED9" w:rsidR="00C25372" w:rsidRPr="00DF6BFA" w:rsidRDefault="00C25372" w:rsidP="00C25372">
      <w:pPr>
        <w:pStyle w:val="SingleTxt"/>
        <w:rPr>
          <w:lang w:val="fr-FR"/>
        </w:rPr>
      </w:pPr>
      <w:r w:rsidRPr="00DF6BFA">
        <w:rPr>
          <w:lang w:val="fr-FR"/>
        </w:rPr>
        <w:tab/>
        <w:t>Nous tenons à remercier plus particulièrement le Secrétaire permanent du Ministère de la femme, de l</w:t>
      </w:r>
      <w:r w:rsidR="00FA6D93" w:rsidRPr="00DF6BFA">
        <w:rPr>
          <w:lang w:val="fr-FR"/>
        </w:rPr>
        <w:t>’</w:t>
      </w:r>
      <w:r w:rsidRPr="00DF6BFA">
        <w:rPr>
          <w:lang w:val="fr-FR"/>
        </w:rPr>
        <w:t>enfance et de la protection sociale, le Procureur général, le Directeur exécutif et le personnel du Bureau de la condition féminine et du Conseil national des femmes, les membres du Réseau de coordonnateurs et coordonnatrices pour les questions de genre, les responsables d</w:t>
      </w:r>
      <w:r w:rsidR="00FA6D93" w:rsidRPr="00DF6BFA">
        <w:rPr>
          <w:lang w:val="fr-FR"/>
        </w:rPr>
        <w:t>’</w:t>
      </w:r>
      <w:r w:rsidRPr="00DF6BFA">
        <w:rPr>
          <w:lang w:val="fr-FR"/>
        </w:rPr>
        <w:t>organisations de la société civile et les organisations non gouvernementales qui ont participé au processus d</w:t>
      </w:r>
      <w:r w:rsidR="00FA6D93" w:rsidRPr="00DF6BFA">
        <w:rPr>
          <w:lang w:val="fr-FR"/>
        </w:rPr>
        <w:t>’</w:t>
      </w:r>
      <w:r w:rsidRPr="00DF6BFA">
        <w:rPr>
          <w:lang w:val="fr-FR"/>
        </w:rPr>
        <w:t>examen.</w:t>
      </w:r>
    </w:p>
    <w:p w14:paraId="3BB530F4" w14:textId="2165C84F" w:rsidR="00C25372" w:rsidRPr="00DF6BFA" w:rsidRDefault="00C25372" w:rsidP="00CB6011">
      <w:pPr>
        <w:pStyle w:val="SingleTxt"/>
        <w:rPr>
          <w:lang w:val="fr-FR"/>
        </w:rPr>
      </w:pPr>
    </w:p>
    <w:p w14:paraId="58C239D1" w14:textId="2E30FB37" w:rsidR="00AE7E52" w:rsidRPr="00DF6BFA" w:rsidRDefault="00AE7E52">
      <w:pPr>
        <w:spacing w:after="200" w:line="276" w:lineRule="auto"/>
        <w:rPr>
          <w:lang w:val="fr-FR"/>
        </w:rPr>
      </w:pPr>
      <w:r w:rsidRPr="00DF6BFA">
        <w:rPr>
          <w:lang w:val="fr-FR"/>
        </w:rPr>
        <w:br w:type="page"/>
      </w:r>
    </w:p>
    <w:p w14:paraId="67EB5C05"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Préface</w:t>
      </w:r>
    </w:p>
    <w:p w14:paraId="4B361FF4" w14:textId="2D256411" w:rsidR="00C25372" w:rsidRPr="00DF6BFA" w:rsidRDefault="00C25372" w:rsidP="00AE7E52">
      <w:pPr>
        <w:pStyle w:val="SingleTxt"/>
        <w:spacing w:after="0" w:line="120" w:lineRule="exact"/>
        <w:rPr>
          <w:sz w:val="10"/>
          <w:lang w:val="fr-FR"/>
        </w:rPr>
      </w:pPr>
    </w:p>
    <w:p w14:paraId="0E7CAA22" w14:textId="5F97988A" w:rsidR="00AE7E52" w:rsidRPr="00DF6BFA" w:rsidRDefault="00AE7E52" w:rsidP="00AE7E52">
      <w:pPr>
        <w:pStyle w:val="SingleTxt"/>
        <w:spacing w:after="0" w:line="120" w:lineRule="exact"/>
        <w:rPr>
          <w:sz w:val="10"/>
          <w:lang w:val="fr-FR"/>
        </w:rPr>
      </w:pPr>
    </w:p>
    <w:p w14:paraId="784F3566" w14:textId="6598BED4"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Le sixième rapport périodique de la République de Gambie porte sur la période </w:t>
      </w:r>
      <w:r w:rsidRPr="00DA2263">
        <w:rPr>
          <w:lang w:val="fr-FR"/>
        </w:rPr>
        <w:t>2015</w:t>
      </w:r>
      <w:r w:rsidRPr="00DF6BFA">
        <w:rPr>
          <w:lang w:val="fr-FR"/>
        </w:rPr>
        <w:t>-</w:t>
      </w:r>
      <w:r w:rsidRPr="00DA2263">
        <w:rPr>
          <w:lang w:val="fr-FR"/>
        </w:rPr>
        <w:t>2019</w:t>
      </w:r>
      <w:r w:rsidRPr="00DF6BFA">
        <w:rPr>
          <w:lang w:val="fr-FR"/>
        </w:rPr>
        <w:t>. Il a pour objectif de mettre en lumière les progrès réalisés en matière d</w:t>
      </w:r>
      <w:r w:rsidR="00FA6D93" w:rsidRPr="00DF6BFA">
        <w:rPr>
          <w:lang w:val="fr-FR"/>
        </w:rPr>
        <w:t>’</w:t>
      </w:r>
      <w:r w:rsidRPr="00DF6BFA">
        <w:rPr>
          <w:lang w:val="fr-FR"/>
        </w:rPr>
        <w:t>égalité des genres dans la sphère publique, les difficultés rencontrées et les efforts déployés par l</w:t>
      </w:r>
      <w:r w:rsidR="00FA6D93" w:rsidRPr="00DF6BFA">
        <w:rPr>
          <w:lang w:val="fr-FR"/>
        </w:rPr>
        <w:t>’</w:t>
      </w:r>
      <w:r w:rsidRPr="00DF6BFA">
        <w:rPr>
          <w:lang w:val="fr-FR"/>
        </w:rPr>
        <w:t>État gambien, en collaboration avec d</w:t>
      </w:r>
      <w:r w:rsidR="00FA6D93" w:rsidRPr="00DF6BFA">
        <w:rPr>
          <w:lang w:val="fr-FR"/>
        </w:rPr>
        <w:t>’</w:t>
      </w:r>
      <w:r w:rsidRPr="00DF6BFA">
        <w:rPr>
          <w:lang w:val="fr-FR"/>
        </w:rPr>
        <w:t>autres parties prenantes, pour parvenir à l</w:t>
      </w:r>
      <w:r w:rsidR="00FA6D93" w:rsidRPr="00DF6BFA">
        <w:rPr>
          <w:lang w:val="fr-FR"/>
        </w:rPr>
        <w:t>’</w:t>
      </w:r>
      <w:r w:rsidRPr="00DF6BFA">
        <w:rPr>
          <w:lang w:val="fr-FR"/>
        </w:rPr>
        <w:t>autonomisation des femmes.</w:t>
      </w:r>
    </w:p>
    <w:p w14:paraId="11C08F0E" w14:textId="2E07379F" w:rsidR="00C25372" w:rsidRPr="00DF6BFA" w:rsidRDefault="00C25372" w:rsidP="00AE7E52">
      <w:pPr>
        <w:pStyle w:val="SingleTxt"/>
        <w:numPr>
          <w:ilvl w:val="0"/>
          <w:numId w:val="29"/>
        </w:numPr>
        <w:spacing w:line="240" w:lineRule="exact"/>
        <w:ind w:left="1267"/>
        <w:rPr>
          <w:lang w:val="fr-FR"/>
        </w:rPr>
      </w:pPr>
      <w:r w:rsidRPr="00DF6BFA">
        <w:rPr>
          <w:lang w:val="fr-FR"/>
        </w:rPr>
        <w:t>Le présent rapport a été élaboré à l</w:t>
      </w:r>
      <w:r w:rsidR="00FA6D93" w:rsidRPr="00DF6BFA">
        <w:rPr>
          <w:lang w:val="fr-FR"/>
        </w:rPr>
        <w:t>’</w:t>
      </w:r>
      <w:r w:rsidRPr="00DF6BFA">
        <w:rPr>
          <w:lang w:val="fr-FR"/>
        </w:rPr>
        <w:t>issue d</w:t>
      </w:r>
      <w:r w:rsidR="00FA6D93" w:rsidRPr="00DF6BFA">
        <w:rPr>
          <w:lang w:val="fr-FR"/>
        </w:rPr>
        <w:t>’</w:t>
      </w:r>
      <w:r w:rsidRPr="00DF6BFA">
        <w:rPr>
          <w:lang w:val="fr-FR"/>
        </w:rPr>
        <w:t>une série de consultations avec diverses parties prenantes essentielles et d</w:t>
      </w:r>
      <w:r w:rsidR="00FA6D93" w:rsidRPr="00DF6BFA">
        <w:rPr>
          <w:lang w:val="fr-FR"/>
        </w:rPr>
        <w:t>’</w:t>
      </w:r>
      <w:r w:rsidRPr="00DF6BFA">
        <w:rPr>
          <w:lang w:val="fr-FR"/>
        </w:rPr>
        <w:t>une analyse de rapports existants concernant les sources de préoccupation prioritaires. L</w:t>
      </w:r>
      <w:r w:rsidR="00FA6D93" w:rsidRPr="00DF6BFA">
        <w:rPr>
          <w:lang w:val="fr-FR"/>
        </w:rPr>
        <w:t>’</w:t>
      </w:r>
      <w:r w:rsidRPr="00DF6BFA">
        <w:rPr>
          <w:lang w:val="fr-FR"/>
        </w:rPr>
        <w:t>objectif était d</w:t>
      </w:r>
      <w:r w:rsidR="00FA6D93" w:rsidRPr="00DF6BFA">
        <w:rPr>
          <w:lang w:val="fr-FR"/>
        </w:rPr>
        <w:t>’</w:t>
      </w:r>
      <w:r w:rsidRPr="00DF6BFA">
        <w:rPr>
          <w:lang w:val="fr-FR"/>
        </w:rPr>
        <w:t>évaluer l</w:t>
      </w:r>
      <w:r w:rsidR="00FA6D93" w:rsidRPr="00DF6BFA">
        <w:rPr>
          <w:lang w:val="fr-FR"/>
        </w:rPr>
        <w:t>’</w:t>
      </w:r>
      <w:r w:rsidRPr="00DF6BFA">
        <w:rPr>
          <w:lang w:val="fr-FR"/>
        </w:rPr>
        <w:t>engagement de la Gambie concernant la mise en œuvre de la Convention sur l</w:t>
      </w:r>
      <w:r w:rsidR="00FA6D93" w:rsidRPr="00DF6BFA">
        <w:rPr>
          <w:lang w:val="fr-FR"/>
        </w:rPr>
        <w:t>’</w:t>
      </w:r>
      <w:r w:rsidRPr="00DF6BFA">
        <w:rPr>
          <w:lang w:val="fr-FR"/>
        </w:rPr>
        <w:t>élimination de toutes les formes de discrimination à l</w:t>
      </w:r>
      <w:r w:rsidR="00FA6D93" w:rsidRPr="00DF6BFA">
        <w:rPr>
          <w:lang w:val="fr-FR"/>
        </w:rPr>
        <w:t>’</w:t>
      </w:r>
      <w:r w:rsidRPr="00DF6BFA">
        <w:rPr>
          <w:lang w:val="fr-FR"/>
        </w:rPr>
        <w:t xml:space="preserve">égard des femmes au cours de la période </w:t>
      </w:r>
      <w:r w:rsidRPr="00DA2263">
        <w:rPr>
          <w:lang w:val="fr-FR"/>
        </w:rPr>
        <w:t>2015</w:t>
      </w:r>
      <w:r w:rsidRPr="00DF6BFA">
        <w:rPr>
          <w:lang w:val="fr-FR"/>
        </w:rPr>
        <w:t>-</w:t>
      </w:r>
      <w:r w:rsidRPr="00DA2263">
        <w:rPr>
          <w:lang w:val="fr-FR"/>
        </w:rPr>
        <w:t>2019</w:t>
      </w:r>
      <w:r w:rsidRPr="00DF6BFA">
        <w:rPr>
          <w:lang w:val="fr-FR"/>
        </w:rPr>
        <w:t>.</w:t>
      </w:r>
    </w:p>
    <w:p w14:paraId="233CCF73" w14:textId="5D6FAA04" w:rsidR="00C25372" w:rsidRPr="00DF6BFA" w:rsidRDefault="00C25372" w:rsidP="00AE7E52">
      <w:pPr>
        <w:pStyle w:val="SingleTxt"/>
        <w:numPr>
          <w:ilvl w:val="0"/>
          <w:numId w:val="29"/>
        </w:numPr>
        <w:spacing w:line="240" w:lineRule="exact"/>
        <w:ind w:left="1267"/>
        <w:rPr>
          <w:lang w:val="fr-FR"/>
        </w:rPr>
      </w:pPr>
      <w:r w:rsidRPr="00DF6BFA">
        <w:rPr>
          <w:lang w:val="fr-FR"/>
        </w:rPr>
        <w:t>Le rapport est publié à un moment où la Gambie connaît une transition marquée par l</w:t>
      </w:r>
      <w:r w:rsidR="00FA6D93" w:rsidRPr="00DF6BFA">
        <w:rPr>
          <w:lang w:val="fr-FR"/>
        </w:rPr>
        <w:t>’</w:t>
      </w:r>
      <w:r w:rsidRPr="00DF6BFA">
        <w:rPr>
          <w:lang w:val="fr-FR"/>
        </w:rPr>
        <w:t>ouverture d</w:t>
      </w:r>
      <w:r w:rsidR="00FA6D93" w:rsidRPr="00DF6BFA">
        <w:rPr>
          <w:lang w:val="fr-FR"/>
        </w:rPr>
        <w:t>’</w:t>
      </w:r>
      <w:r w:rsidRPr="00DF6BFA">
        <w:rPr>
          <w:lang w:val="fr-FR"/>
        </w:rPr>
        <w:t>un processus ambitieux et complet de réformes, dont les axes prioritaires sont les suivants :</w:t>
      </w:r>
    </w:p>
    <w:p w14:paraId="6EEF2D91"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Révision de la Constitution ;</w:t>
      </w:r>
    </w:p>
    <w:p w14:paraId="68B3F5C1"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Réforme institutionnelle ;</w:t>
      </w:r>
    </w:p>
    <w:p w14:paraId="5AE7E479"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Réforme du secteur de la sécurité ;</w:t>
      </w:r>
    </w:p>
    <w:p w14:paraId="0D34DD5D"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Réforme de la fonction publique ;</w:t>
      </w:r>
    </w:p>
    <w:p w14:paraId="401CDF60"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Justice transitionnelle ;</w:t>
      </w:r>
    </w:p>
    <w:p w14:paraId="2EB22E42"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Commission pour la réforme foncière ;</w:t>
      </w:r>
    </w:p>
    <w:p w14:paraId="04A55F4A"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Réforme de la justice pénale et de la loi sur les médias ;</w:t>
      </w:r>
    </w:p>
    <w:p w14:paraId="57454E08" w14:textId="77777777"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Commission vérité, réconciliation et réparations ;</w:t>
      </w:r>
    </w:p>
    <w:p w14:paraId="18CF72EF" w14:textId="148B49C5" w:rsidR="00C25372" w:rsidRPr="00DF6BFA" w:rsidRDefault="00C25372" w:rsidP="00AE7E52">
      <w:pPr>
        <w:pStyle w:val="SingleTxt"/>
        <w:tabs>
          <w:tab w:val="right" w:pos="1685"/>
        </w:tabs>
        <w:ind w:left="1742" w:hanging="475"/>
        <w:rPr>
          <w:lang w:val="fr-FR"/>
        </w:rPr>
      </w:pPr>
      <w:r w:rsidRPr="00DF6BFA">
        <w:rPr>
          <w:lang w:val="fr-FR"/>
        </w:rPr>
        <w:tab/>
        <w:t>•</w:t>
      </w:r>
      <w:r w:rsidRPr="00DF6BFA">
        <w:rPr>
          <w:lang w:val="fr-FR"/>
        </w:rPr>
        <w:tab/>
        <w:t>Lutte contre l</w:t>
      </w:r>
      <w:r w:rsidR="00FA6D93" w:rsidRPr="00DF6BFA">
        <w:rPr>
          <w:lang w:val="fr-FR"/>
        </w:rPr>
        <w:t>’</w:t>
      </w:r>
      <w:r w:rsidRPr="00DF6BFA">
        <w:rPr>
          <w:lang w:val="fr-FR"/>
        </w:rPr>
        <w:t>impunité.</w:t>
      </w:r>
    </w:p>
    <w:p w14:paraId="6978EF1F" w14:textId="4B5378D6" w:rsidR="00C25372" w:rsidRPr="00DF6BFA" w:rsidRDefault="00C25372" w:rsidP="00AE7E52">
      <w:pPr>
        <w:pStyle w:val="SingleTxt"/>
        <w:numPr>
          <w:ilvl w:val="0"/>
          <w:numId w:val="29"/>
        </w:numPr>
        <w:spacing w:line="240" w:lineRule="exact"/>
        <w:ind w:left="1267"/>
        <w:rPr>
          <w:lang w:val="fr-FR"/>
        </w:rPr>
      </w:pPr>
      <w:r w:rsidRPr="00DF6BFA">
        <w:rPr>
          <w:lang w:val="fr-FR"/>
        </w:rPr>
        <w:t>En outre, un espace élargi a été créé par le Gouvernement pour permettre la participation inclusive des organisations non gouvernementales, d</w:t>
      </w:r>
      <w:r w:rsidR="00FA6D93" w:rsidRPr="00DF6BFA">
        <w:rPr>
          <w:lang w:val="fr-FR"/>
        </w:rPr>
        <w:t>’</w:t>
      </w:r>
      <w:r w:rsidRPr="00DF6BFA">
        <w:rPr>
          <w:lang w:val="fr-FR"/>
        </w:rPr>
        <w:t>organisations de la société civile et de partenaires indépendants du développement national ; la sensibilisation a été renforcée dans le pays autour des problématiques de genre et des encouragements donnés pour accélérer le rythme de l</w:t>
      </w:r>
      <w:r w:rsidR="00FA6D93" w:rsidRPr="00DF6BFA">
        <w:rPr>
          <w:lang w:val="fr-FR"/>
        </w:rPr>
        <w:t>’</w:t>
      </w:r>
      <w:r w:rsidRPr="00DF6BFA">
        <w:rPr>
          <w:lang w:val="fr-FR"/>
        </w:rPr>
        <w:t>implication des femmes et de leur participation au développement national.</w:t>
      </w:r>
    </w:p>
    <w:p w14:paraId="5F7A7038" w14:textId="6C43D42A" w:rsidR="00C25372" w:rsidRPr="00DF6BFA" w:rsidRDefault="00C25372" w:rsidP="00AE7E52">
      <w:pPr>
        <w:pStyle w:val="SingleTxt"/>
        <w:numPr>
          <w:ilvl w:val="0"/>
          <w:numId w:val="29"/>
        </w:numPr>
        <w:spacing w:line="240" w:lineRule="exact"/>
        <w:ind w:left="1267"/>
        <w:rPr>
          <w:lang w:val="fr-FR"/>
        </w:rPr>
      </w:pPr>
      <w:r w:rsidRPr="00DF6BFA">
        <w:rPr>
          <w:lang w:val="fr-FR"/>
        </w:rPr>
        <w:t>Le rapport a donc été établi dans un contexte particulier, qui doit être clairement compris pour pouvoir apprécier pleinement l</w:t>
      </w:r>
      <w:r w:rsidR="00FA6D93" w:rsidRPr="00DF6BFA">
        <w:rPr>
          <w:lang w:val="fr-FR"/>
        </w:rPr>
        <w:t>’</w:t>
      </w:r>
      <w:r w:rsidRPr="00DF6BFA">
        <w:rPr>
          <w:lang w:val="fr-FR"/>
        </w:rPr>
        <w:t>ampleur et la nature des difficultés rencontrées par le nouveau Gouvernement après plus de vingt ans de démantèlement systématique des institutions de l</w:t>
      </w:r>
      <w:r w:rsidR="00FA6D93" w:rsidRPr="00DF6BFA">
        <w:rPr>
          <w:lang w:val="fr-FR"/>
        </w:rPr>
        <w:t>’</w:t>
      </w:r>
      <w:r w:rsidRPr="00DF6BFA">
        <w:rPr>
          <w:lang w:val="fr-FR"/>
        </w:rPr>
        <w:t>État, en particulier en matière de gouvernance. La compréhension de ce contexte particulier, surtout à la lumière de ressources humaines, matérielles et financières limitées, aidera aussi le lecteur à apprécier les décisions prises, qui reflètent la nécessité pour nous d</w:t>
      </w:r>
      <w:r w:rsidR="00FA6D93" w:rsidRPr="00DF6BFA">
        <w:rPr>
          <w:lang w:val="fr-FR"/>
        </w:rPr>
        <w:t>’</w:t>
      </w:r>
      <w:r w:rsidRPr="00DF6BFA">
        <w:rPr>
          <w:lang w:val="fr-FR"/>
        </w:rPr>
        <w:t>établir des priorités dans nos efforts de reconstruction d</w:t>
      </w:r>
      <w:r w:rsidR="00FA6D93" w:rsidRPr="00DF6BFA">
        <w:rPr>
          <w:lang w:val="fr-FR"/>
        </w:rPr>
        <w:t>’</w:t>
      </w:r>
      <w:r w:rsidRPr="00DF6BFA">
        <w:rPr>
          <w:lang w:val="fr-FR"/>
        </w:rPr>
        <w:t>une société gambienne apaisée, juste et inclusive.</w:t>
      </w:r>
    </w:p>
    <w:p w14:paraId="77300D20" w14:textId="0C64B1EF" w:rsidR="00C25372" w:rsidRPr="00DF6BFA" w:rsidRDefault="00C25372" w:rsidP="00AE7E52">
      <w:pPr>
        <w:pStyle w:val="SingleTxt"/>
        <w:numPr>
          <w:ilvl w:val="0"/>
          <w:numId w:val="29"/>
        </w:numPr>
        <w:spacing w:line="240" w:lineRule="exact"/>
        <w:ind w:left="1267"/>
        <w:rPr>
          <w:lang w:val="fr-FR"/>
        </w:rPr>
      </w:pPr>
      <w:r w:rsidRPr="00DF6BFA">
        <w:rPr>
          <w:lang w:val="fr-FR"/>
        </w:rPr>
        <w:t>Les informations disponibles témoignent des progrès effectués en matière de santé, d</w:t>
      </w:r>
      <w:r w:rsidR="00FA6D93" w:rsidRPr="00DF6BFA">
        <w:rPr>
          <w:lang w:val="fr-FR"/>
        </w:rPr>
        <w:t>’</w:t>
      </w:r>
      <w:r w:rsidRPr="00DF6BFA">
        <w:rPr>
          <w:lang w:val="fr-FR"/>
        </w:rPr>
        <w:t>éducation (des filles surtout) et de protection des femmes contre les pratiques traditionnelles pernicieuses. Certains défis subsistent cependant dans les domaines politique, administratif et du développement économique. Le pourcentage de femmes analphabètes reste plus élevé que celui des hommes dans la même situation.</w:t>
      </w:r>
    </w:p>
    <w:p w14:paraId="09747D57" w14:textId="56104069"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La création en </w:t>
      </w:r>
      <w:r w:rsidRPr="00DA2263">
        <w:rPr>
          <w:lang w:val="fr-FR"/>
        </w:rPr>
        <w:t>2019</w:t>
      </w:r>
      <w:r w:rsidRPr="00DF6BFA">
        <w:rPr>
          <w:lang w:val="fr-FR"/>
        </w:rPr>
        <w:t xml:space="preserve"> d</w:t>
      </w:r>
      <w:r w:rsidR="00FA6D93" w:rsidRPr="00DF6BFA">
        <w:rPr>
          <w:lang w:val="fr-FR"/>
        </w:rPr>
        <w:t>’</w:t>
      </w:r>
      <w:r w:rsidRPr="00DF6BFA">
        <w:rPr>
          <w:lang w:val="fr-FR"/>
        </w:rPr>
        <w:t>un Ministère de la femme, des enfants et de la protection sociale constitue une démonstration sincère de la volonté politique de l</w:t>
      </w:r>
      <w:r w:rsidR="00FA6D93" w:rsidRPr="00DF6BFA">
        <w:rPr>
          <w:lang w:val="fr-FR"/>
        </w:rPr>
        <w:t>’</w:t>
      </w:r>
      <w:r w:rsidRPr="00DF6BFA">
        <w:rPr>
          <w:lang w:val="fr-FR"/>
        </w:rPr>
        <w:t>État gambien de prendre en compte sérieusement la question des inégalités entre les sexes.</w:t>
      </w:r>
    </w:p>
    <w:p w14:paraId="54F917B2" w14:textId="553547A8" w:rsidR="00C25372" w:rsidRPr="00DF6BFA" w:rsidRDefault="00C25372" w:rsidP="00AE7E52">
      <w:pPr>
        <w:pStyle w:val="SingleTxt"/>
        <w:numPr>
          <w:ilvl w:val="0"/>
          <w:numId w:val="29"/>
        </w:numPr>
        <w:spacing w:line="240" w:lineRule="exact"/>
        <w:ind w:left="1267"/>
        <w:rPr>
          <w:lang w:val="fr-FR"/>
        </w:rPr>
      </w:pPr>
      <w:r w:rsidRPr="00DF6BFA">
        <w:rPr>
          <w:lang w:val="fr-FR"/>
        </w:rPr>
        <w:lastRenderedPageBreak/>
        <w:t>L</w:t>
      </w:r>
      <w:r w:rsidR="00FA6D93" w:rsidRPr="00DF6BFA">
        <w:rPr>
          <w:lang w:val="fr-FR"/>
        </w:rPr>
        <w:t>’</w:t>
      </w:r>
      <w:r w:rsidRPr="00DF6BFA">
        <w:rPr>
          <w:lang w:val="fr-FR"/>
        </w:rPr>
        <w:t>État gambien saisit l</w:t>
      </w:r>
      <w:r w:rsidR="00FA6D93" w:rsidRPr="00DF6BFA">
        <w:rPr>
          <w:lang w:val="fr-FR"/>
        </w:rPr>
        <w:t>’</w:t>
      </w:r>
      <w:r w:rsidRPr="00DF6BFA">
        <w:rPr>
          <w:lang w:val="fr-FR"/>
        </w:rPr>
        <w:t>occasion qui lui est donnée d</w:t>
      </w:r>
      <w:r w:rsidR="00FA6D93" w:rsidRPr="00DF6BFA">
        <w:rPr>
          <w:lang w:val="fr-FR"/>
        </w:rPr>
        <w:t>’</w:t>
      </w:r>
      <w:r w:rsidRPr="00DF6BFA">
        <w:rPr>
          <w:lang w:val="fr-FR"/>
        </w:rPr>
        <w:t>exprimer sa reconnaissance aux éminents experts du Comité pour l</w:t>
      </w:r>
      <w:r w:rsidR="00FA6D93" w:rsidRPr="00DF6BFA">
        <w:rPr>
          <w:lang w:val="fr-FR"/>
        </w:rPr>
        <w:t>’</w:t>
      </w:r>
      <w:r w:rsidRPr="00DF6BFA">
        <w:rPr>
          <w:lang w:val="fr-FR"/>
        </w:rPr>
        <w:t>élimination de la discrimination à l</w:t>
      </w:r>
      <w:r w:rsidR="00FA6D93" w:rsidRPr="00DF6BFA">
        <w:rPr>
          <w:lang w:val="fr-FR"/>
        </w:rPr>
        <w:t>’</w:t>
      </w:r>
      <w:r w:rsidRPr="00DF6BFA">
        <w:rPr>
          <w:lang w:val="fr-FR"/>
        </w:rPr>
        <w:t>égard des femmes et espère qu</w:t>
      </w:r>
      <w:r w:rsidR="00FA6D93" w:rsidRPr="00DF6BFA">
        <w:rPr>
          <w:lang w:val="fr-FR"/>
        </w:rPr>
        <w:t>’</w:t>
      </w:r>
      <w:r w:rsidRPr="00DF6BFA">
        <w:rPr>
          <w:lang w:val="fr-FR"/>
        </w:rPr>
        <w:t>ils apprécieront les progrès accomplis à ce jour, la résolution prise pour surmonter les difficultés identifiées et continuer à honorer l</w:t>
      </w:r>
      <w:r w:rsidR="00FA6D93" w:rsidRPr="00DF6BFA">
        <w:rPr>
          <w:lang w:val="fr-FR"/>
        </w:rPr>
        <w:t>’</w:t>
      </w:r>
      <w:r w:rsidRPr="00DF6BFA">
        <w:rPr>
          <w:lang w:val="fr-FR"/>
        </w:rPr>
        <w:t>obligation qui incombe à la Gambie de promouvoir et protéger les droits des femmes dans le pays.</w:t>
      </w:r>
    </w:p>
    <w:p w14:paraId="730EDE21" w14:textId="7B28728E" w:rsidR="00C25372" w:rsidRPr="00DF6BFA" w:rsidRDefault="00C25372" w:rsidP="00AE7E52">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État gambien se réjouit de la perspective d</w:t>
      </w:r>
      <w:r w:rsidR="00FA6D93" w:rsidRPr="00DF6BFA">
        <w:rPr>
          <w:lang w:val="fr-FR"/>
        </w:rPr>
        <w:t>’</w:t>
      </w:r>
      <w:r w:rsidRPr="00DF6BFA">
        <w:rPr>
          <w:lang w:val="fr-FR"/>
        </w:rPr>
        <w:t>un dialogue constructif avec le Comité au sujet de la mise en œuvre de la Convention.</w:t>
      </w:r>
    </w:p>
    <w:p w14:paraId="1E82150E" w14:textId="77777777" w:rsidR="00AE7E52" w:rsidRPr="00DA2263" w:rsidRDefault="00AE7E52" w:rsidP="00AE7E52">
      <w:pPr>
        <w:pStyle w:val="SingleTxt"/>
        <w:spacing w:after="0" w:line="120" w:lineRule="exact"/>
        <w:rPr>
          <w:i/>
          <w:sz w:val="10"/>
          <w:lang w:val="fr-FR"/>
        </w:rPr>
      </w:pPr>
    </w:p>
    <w:p w14:paraId="1C6C895B" w14:textId="3B6B51E2" w:rsidR="00C25372" w:rsidRPr="00DA2263" w:rsidRDefault="00C25372" w:rsidP="00AE7E52">
      <w:pPr>
        <w:pStyle w:val="SingleTxt"/>
        <w:jc w:val="right"/>
        <w:rPr>
          <w:i/>
          <w:iCs/>
          <w:lang w:val="fr-FR"/>
        </w:rPr>
      </w:pPr>
      <w:r w:rsidRPr="00DA2263">
        <w:rPr>
          <w:i/>
          <w:lang w:val="fr-FR"/>
        </w:rPr>
        <w:t>Établi par : Bureau de la condition féminine du Ministère de la femme,</w:t>
      </w:r>
      <w:r w:rsidR="00AE7E52" w:rsidRPr="00DA2263">
        <w:rPr>
          <w:i/>
          <w:lang w:val="fr-FR"/>
        </w:rPr>
        <w:t xml:space="preserve"> </w:t>
      </w:r>
      <w:r w:rsidR="00AE7E52" w:rsidRPr="00DA2263">
        <w:rPr>
          <w:i/>
          <w:lang w:val="fr-FR"/>
        </w:rPr>
        <w:br/>
      </w:r>
      <w:r w:rsidRPr="00DA2263">
        <w:rPr>
          <w:i/>
          <w:lang w:val="fr-FR"/>
        </w:rPr>
        <w:t xml:space="preserve">des enfants et de la protection sociale, en collaboration avec </w:t>
      </w:r>
      <w:r w:rsidR="00AE7E52" w:rsidRPr="00DA2263">
        <w:rPr>
          <w:i/>
          <w:lang w:val="fr-FR"/>
        </w:rPr>
        <w:br/>
      </w:r>
      <w:r w:rsidRPr="00DA2263">
        <w:rPr>
          <w:i/>
          <w:lang w:val="fr-FR"/>
        </w:rPr>
        <w:t>le Bureau du Procureur général et le Ministère de la justice</w:t>
      </w:r>
    </w:p>
    <w:p w14:paraId="0ADE3B28" w14:textId="1F3125C4" w:rsidR="00C25372" w:rsidRPr="00DA2263" w:rsidRDefault="00C25372" w:rsidP="00AE7E52">
      <w:pPr>
        <w:pStyle w:val="SingleTxt"/>
        <w:jc w:val="right"/>
        <w:rPr>
          <w:i/>
          <w:iCs/>
          <w:lang w:val="fr-FR"/>
        </w:rPr>
      </w:pPr>
      <w:r w:rsidRPr="00DA2263">
        <w:rPr>
          <w:i/>
          <w:lang w:val="fr-FR"/>
        </w:rPr>
        <w:t>Juillet 2019</w:t>
      </w:r>
    </w:p>
    <w:p w14:paraId="44CCB186" w14:textId="1D8607E5" w:rsidR="00C25372" w:rsidRPr="00DF6BFA" w:rsidRDefault="00C25372" w:rsidP="00CB6011">
      <w:pPr>
        <w:pStyle w:val="SingleTxt"/>
        <w:rPr>
          <w:lang w:val="fr-FR"/>
        </w:rPr>
      </w:pPr>
    </w:p>
    <w:p w14:paraId="39E9AE8A" w14:textId="54D9AF82" w:rsidR="00AE7E52" w:rsidRPr="00DF6BFA" w:rsidRDefault="00AE7E52">
      <w:pPr>
        <w:spacing w:after="200" w:line="276" w:lineRule="auto"/>
        <w:rPr>
          <w:lang w:val="fr-FR"/>
        </w:rPr>
      </w:pPr>
      <w:r w:rsidRPr="00DF6BFA">
        <w:rPr>
          <w:lang w:val="fr-FR"/>
        </w:rPr>
        <w:br w:type="page"/>
      </w:r>
    </w:p>
    <w:p w14:paraId="1B3E8BDD" w14:textId="77777777" w:rsidR="00C25372" w:rsidRPr="00DF6BFA" w:rsidRDefault="00C25372" w:rsidP="00AE7E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t>I.</w:t>
      </w:r>
      <w:r w:rsidRPr="00DF6BFA">
        <w:rPr>
          <w:lang w:val="fr-FR"/>
        </w:rPr>
        <w:tab/>
        <w:t>Activités préparatoires</w:t>
      </w:r>
    </w:p>
    <w:p w14:paraId="49885448" w14:textId="15E537C5" w:rsidR="00C25372" w:rsidRPr="00DF6BFA" w:rsidRDefault="00C25372" w:rsidP="00AE7E52">
      <w:pPr>
        <w:pStyle w:val="SingleTxt"/>
        <w:spacing w:after="0" w:line="120" w:lineRule="exact"/>
        <w:rPr>
          <w:sz w:val="10"/>
          <w:lang w:val="fr-FR"/>
        </w:rPr>
      </w:pPr>
    </w:p>
    <w:p w14:paraId="15993F96" w14:textId="332907C1" w:rsidR="00AE7E52" w:rsidRPr="00DF6BFA" w:rsidRDefault="00AE7E52" w:rsidP="00AE7E52">
      <w:pPr>
        <w:pStyle w:val="SingleTxt"/>
        <w:spacing w:after="0" w:line="120" w:lineRule="exact"/>
        <w:rPr>
          <w:sz w:val="10"/>
          <w:lang w:val="fr-FR"/>
        </w:rPr>
      </w:pPr>
    </w:p>
    <w:p w14:paraId="04E65DD8" w14:textId="7E34FE62" w:rsidR="00C25372" w:rsidRPr="00DF6BFA" w:rsidRDefault="00C25372" w:rsidP="00AE7E52">
      <w:pPr>
        <w:pStyle w:val="SingleTxt"/>
        <w:numPr>
          <w:ilvl w:val="0"/>
          <w:numId w:val="29"/>
        </w:numPr>
        <w:spacing w:line="240" w:lineRule="exact"/>
        <w:ind w:left="1267"/>
        <w:rPr>
          <w:lang w:val="fr-FR"/>
        </w:rPr>
      </w:pPr>
      <w:r w:rsidRPr="00DF6BFA">
        <w:rPr>
          <w:lang w:val="fr-FR"/>
        </w:rPr>
        <w:t>Pour la préparation de ce rapport, le Gouvernement a créé un groupe de travail multipartite, dénommé Groupe de travail interministériel, composé du Ministère de la justice, du Ministère des finances et des affaires économiques, du Ministère des affaires étrangères, de la coopération internationale et des Gambiens de l</w:t>
      </w:r>
      <w:r w:rsidR="00FA6D93" w:rsidRPr="00DF6BFA">
        <w:rPr>
          <w:lang w:val="fr-FR"/>
        </w:rPr>
        <w:t>’</w:t>
      </w:r>
      <w:r w:rsidRPr="00DF6BFA">
        <w:rPr>
          <w:lang w:val="fr-FR"/>
        </w:rPr>
        <w:t>étranger, du Ministère du territoire, du gouvernement régional et des affaires religieuses, du Ministère de l</w:t>
      </w:r>
      <w:r w:rsidR="00FA6D93" w:rsidRPr="00DF6BFA">
        <w:rPr>
          <w:lang w:val="fr-FR"/>
        </w:rPr>
        <w:t>’</w:t>
      </w:r>
      <w:r w:rsidRPr="00DF6BFA">
        <w:rPr>
          <w:lang w:val="fr-FR"/>
        </w:rPr>
        <w:t>agriculture, du Ministère du commerce, de l</w:t>
      </w:r>
      <w:r w:rsidR="00FA6D93" w:rsidRPr="00DF6BFA">
        <w:rPr>
          <w:lang w:val="fr-FR"/>
        </w:rPr>
        <w:t>’</w:t>
      </w:r>
      <w:r w:rsidRPr="00DF6BFA">
        <w:rPr>
          <w:lang w:val="fr-FR"/>
        </w:rPr>
        <w:t>industrie, de l</w:t>
      </w:r>
      <w:r w:rsidR="00FA6D93" w:rsidRPr="00DF6BFA">
        <w:rPr>
          <w:lang w:val="fr-FR"/>
        </w:rPr>
        <w:t>’</w:t>
      </w:r>
      <w:r w:rsidRPr="00DF6BFA">
        <w:rPr>
          <w:lang w:val="fr-FR"/>
        </w:rPr>
        <w:t>intégration régionale et de l</w:t>
      </w:r>
      <w:r w:rsidR="00FA6D93" w:rsidRPr="00DF6BFA">
        <w:rPr>
          <w:lang w:val="fr-FR"/>
        </w:rPr>
        <w:t>’</w:t>
      </w:r>
      <w:r w:rsidRPr="00DF6BFA">
        <w:rPr>
          <w:lang w:val="fr-FR"/>
        </w:rPr>
        <w:t>emploi, du Ministère de la défense, du Ministère de l</w:t>
      </w:r>
      <w:r w:rsidR="00FA6D93" w:rsidRPr="00DF6BFA">
        <w:rPr>
          <w:lang w:val="fr-FR"/>
        </w:rPr>
        <w:t>’</w:t>
      </w:r>
      <w:r w:rsidRPr="00DF6BFA">
        <w:rPr>
          <w:lang w:val="fr-FR"/>
        </w:rPr>
        <w:t>intérieur, du Ministère de l</w:t>
      </w:r>
      <w:r w:rsidR="00FA6D93" w:rsidRPr="00DF6BFA">
        <w:rPr>
          <w:lang w:val="fr-FR"/>
        </w:rPr>
        <w:t>’</w:t>
      </w:r>
      <w:r w:rsidRPr="00DF6BFA">
        <w:rPr>
          <w:lang w:val="fr-FR"/>
        </w:rPr>
        <w:t>enseignement de base et de l</w:t>
      </w:r>
      <w:r w:rsidR="00FA6D93" w:rsidRPr="00DF6BFA">
        <w:rPr>
          <w:lang w:val="fr-FR"/>
        </w:rPr>
        <w:t>’</w:t>
      </w:r>
      <w:r w:rsidRPr="00DF6BFA">
        <w:rPr>
          <w:lang w:val="fr-FR"/>
        </w:rPr>
        <w:t>enseignement secondaire, de l</w:t>
      </w:r>
      <w:r w:rsidR="00FA6D93" w:rsidRPr="00DF6BFA">
        <w:rPr>
          <w:lang w:val="fr-FR"/>
        </w:rPr>
        <w:t>’</w:t>
      </w:r>
      <w:r w:rsidRPr="00DF6BFA">
        <w:rPr>
          <w:lang w:val="fr-FR"/>
        </w:rPr>
        <w:t>appareil judiciaire, du Ministère de l</w:t>
      </w:r>
      <w:r w:rsidR="00FA6D93" w:rsidRPr="00DF6BFA">
        <w:rPr>
          <w:lang w:val="fr-FR"/>
        </w:rPr>
        <w:t>’</w:t>
      </w:r>
      <w:r w:rsidRPr="00DF6BFA">
        <w:rPr>
          <w:lang w:val="fr-FR"/>
        </w:rPr>
        <w:t>intérieur, du Ministère de l</w:t>
      </w:r>
      <w:r w:rsidR="00FA6D93" w:rsidRPr="00DF6BFA">
        <w:rPr>
          <w:lang w:val="fr-FR"/>
        </w:rPr>
        <w:t>’</w:t>
      </w:r>
      <w:r w:rsidRPr="00DF6BFA">
        <w:rPr>
          <w:lang w:val="fr-FR"/>
        </w:rPr>
        <w:t>enseignement supérieur, de la recherche, des sciences et des technologies, du Ministère de la santé, du Ministère de la femme, des enfants et de la protection sociale, du secrétariat de la Commission nationale de la population, de l</w:t>
      </w:r>
      <w:r w:rsidR="00FA6D93" w:rsidRPr="00DF6BFA">
        <w:rPr>
          <w:lang w:val="fr-FR"/>
        </w:rPr>
        <w:t>’</w:t>
      </w:r>
      <w:r w:rsidRPr="00DF6BFA">
        <w:rPr>
          <w:lang w:val="fr-FR"/>
        </w:rPr>
        <w:t>Assemblée nationale, d</w:t>
      </w:r>
      <w:r w:rsidR="00FA6D93" w:rsidRPr="00DF6BFA">
        <w:rPr>
          <w:lang w:val="fr-FR"/>
        </w:rPr>
        <w:t>’</w:t>
      </w:r>
      <w:r w:rsidRPr="00DF6BFA">
        <w:rPr>
          <w:lang w:val="fr-FR"/>
        </w:rPr>
        <w:t>organisations de la société civile ainsi que d</w:t>
      </w:r>
      <w:r w:rsidR="00FA6D93" w:rsidRPr="00DF6BFA">
        <w:rPr>
          <w:lang w:val="fr-FR"/>
        </w:rPr>
        <w:t>’</w:t>
      </w:r>
      <w:r w:rsidRPr="00DF6BFA">
        <w:rPr>
          <w:lang w:val="fr-FR"/>
        </w:rPr>
        <w:t>organisations non gouvernementales et d</w:t>
      </w:r>
      <w:r w:rsidR="00FA6D93" w:rsidRPr="00DF6BFA">
        <w:rPr>
          <w:lang w:val="fr-FR"/>
        </w:rPr>
        <w:t>’</w:t>
      </w:r>
      <w:r w:rsidRPr="00DF6BFA">
        <w:rPr>
          <w:lang w:val="fr-FR"/>
        </w:rPr>
        <w:t>organisations internationales basées en Gambie.</w:t>
      </w:r>
    </w:p>
    <w:p w14:paraId="14AAE0F1" w14:textId="51B39659" w:rsidR="00C25372" w:rsidRPr="00DF6BFA" w:rsidRDefault="00C25372" w:rsidP="00AE7E52">
      <w:pPr>
        <w:pStyle w:val="SingleTxt"/>
        <w:numPr>
          <w:ilvl w:val="0"/>
          <w:numId w:val="29"/>
        </w:numPr>
        <w:spacing w:line="240" w:lineRule="exact"/>
        <w:ind w:left="1267"/>
        <w:rPr>
          <w:lang w:val="fr-FR"/>
        </w:rPr>
      </w:pPr>
      <w:r w:rsidRPr="00DF6BFA">
        <w:rPr>
          <w:lang w:val="fr-FR"/>
        </w:rPr>
        <w:t>Sous la direction et le contrôle du Ministère de la justice, une équipe de rédaction a entrepris de préparer le rapport après avoir mené de nombreuses consultations et réunions avec les parties prenantes au sein des ministères et institutions concernés, afin d</w:t>
      </w:r>
      <w:r w:rsidR="00FA6D93" w:rsidRPr="00DF6BFA">
        <w:rPr>
          <w:lang w:val="fr-FR"/>
        </w:rPr>
        <w:t>’</w:t>
      </w:r>
      <w:r w:rsidRPr="00DF6BFA">
        <w:rPr>
          <w:lang w:val="fr-FR"/>
        </w:rPr>
        <w:t>obtenir des informations sur les progrès effectués et les difficultés rencontrées dans l</w:t>
      </w:r>
      <w:r w:rsidR="00FA6D93" w:rsidRPr="00DF6BFA">
        <w:rPr>
          <w:lang w:val="fr-FR"/>
        </w:rPr>
        <w:t>’</w:t>
      </w:r>
      <w:r w:rsidRPr="00DF6BFA">
        <w:rPr>
          <w:lang w:val="fr-FR"/>
        </w:rPr>
        <w:t xml:space="preserve">application de la Convention depuis le dernier rapport, en </w:t>
      </w:r>
      <w:r w:rsidRPr="00DA2263">
        <w:rPr>
          <w:lang w:val="fr-FR"/>
        </w:rPr>
        <w:t>2015</w:t>
      </w:r>
      <w:r w:rsidRPr="00DF6BFA">
        <w:rPr>
          <w:lang w:val="fr-FR"/>
        </w:rPr>
        <w:t>.</w:t>
      </w:r>
    </w:p>
    <w:p w14:paraId="7A843D3D" w14:textId="3E853850" w:rsidR="00C25372" w:rsidRPr="00DF6BFA" w:rsidRDefault="00C25372" w:rsidP="00AE7E52">
      <w:pPr>
        <w:pStyle w:val="SingleTxt"/>
        <w:numPr>
          <w:ilvl w:val="0"/>
          <w:numId w:val="29"/>
        </w:numPr>
        <w:spacing w:line="240" w:lineRule="exact"/>
        <w:ind w:left="1267"/>
        <w:rPr>
          <w:lang w:val="fr-FR"/>
        </w:rPr>
      </w:pPr>
      <w:r w:rsidRPr="00DF6BFA">
        <w:rPr>
          <w:lang w:val="fr-FR"/>
        </w:rPr>
        <w:t>Le rapport été examiné en interne et validé au cours d</w:t>
      </w:r>
      <w:r w:rsidR="00FA6D93" w:rsidRPr="00DF6BFA">
        <w:rPr>
          <w:lang w:val="fr-FR"/>
        </w:rPr>
        <w:t>’</w:t>
      </w:r>
      <w:r w:rsidRPr="00DF6BFA">
        <w:rPr>
          <w:lang w:val="fr-FR"/>
        </w:rPr>
        <w:t>un atelier où il a été soumis à l</w:t>
      </w:r>
      <w:r w:rsidR="00FA6D93" w:rsidRPr="00DF6BFA">
        <w:rPr>
          <w:lang w:val="fr-FR"/>
        </w:rPr>
        <w:t>’</w:t>
      </w:r>
      <w:r w:rsidRPr="00DF6BFA">
        <w:rPr>
          <w:lang w:val="fr-FR"/>
        </w:rPr>
        <w:t>étude de participants émanant du gouvernement et d</w:t>
      </w:r>
      <w:r w:rsidR="00FA6D93" w:rsidRPr="00DF6BFA">
        <w:rPr>
          <w:lang w:val="fr-FR"/>
        </w:rPr>
        <w:t>’</w:t>
      </w:r>
      <w:r w:rsidRPr="00DF6BFA">
        <w:rPr>
          <w:lang w:val="fr-FR"/>
        </w:rPr>
        <w:t>organisations de la société civile. Leurs contributions, suggestions et recommandations, telles que communiquées lors de l</w:t>
      </w:r>
      <w:r w:rsidR="00FA6D93" w:rsidRPr="00DF6BFA">
        <w:rPr>
          <w:lang w:val="fr-FR"/>
        </w:rPr>
        <w:t>’</w:t>
      </w:r>
      <w:r w:rsidRPr="00DF6BFA">
        <w:rPr>
          <w:lang w:val="fr-FR"/>
        </w:rPr>
        <w:t>atelier, ont été intégrées au rapport définitif pour présentation au Comité.</w:t>
      </w:r>
    </w:p>
    <w:p w14:paraId="3E2E3623" w14:textId="7D4B9F4A" w:rsidR="00C25372" w:rsidRPr="00DF6BFA" w:rsidRDefault="00C25372" w:rsidP="00AE7E52">
      <w:pPr>
        <w:pStyle w:val="SingleTxt"/>
        <w:spacing w:after="0" w:line="120" w:lineRule="exact"/>
        <w:rPr>
          <w:sz w:val="10"/>
          <w:lang w:val="fr-FR"/>
        </w:rPr>
      </w:pPr>
    </w:p>
    <w:p w14:paraId="592AE4E0" w14:textId="5D9B3D1D" w:rsidR="00AE7E52" w:rsidRPr="00DF6BFA" w:rsidRDefault="00AE7E52" w:rsidP="00AE7E52">
      <w:pPr>
        <w:pStyle w:val="SingleTxt"/>
        <w:spacing w:after="0" w:line="120" w:lineRule="exact"/>
        <w:rPr>
          <w:sz w:val="10"/>
          <w:lang w:val="fr-FR"/>
        </w:rPr>
      </w:pPr>
    </w:p>
    <w:p w14:paraId="576E99A8" w14:textId="5DB05128" w:rsidR="00C25372" w:rsidRPr="00DF6BFA" w:rsidRDefault="00C25372" w:rsidP="00AE7E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t>II.</w:t>
      </w:r>
      <w:r w:rsidRPr="00DF6BFA">
        <w:rPr>
          <w:lang w:val="fr-FR"/>
        </w:rPr>
        <w:tab/>
        <w:t>Renseignements d</w:t>
      </w:r>
      <w:r w:rsidR="00FA6D93" w:rsidRPr="00DF6BFA">
        <w:rPr>
          <w:lang w:val="fr-FR"/>
        </w:rPr>
        <w:t>’</w:t>
      </w:r>
      <w:r w:rsidRPr="00DF6BFA">
        <w:rPr>
          <w:lang w:val="fr-FR"/>
        </w:rPr>
        <w:t>ordre général</w:t>
      </w:r>
    </w:p>
    <w:p w14:paraId="4909B173" w14:textId="1FBA351F" w:rsidR="00C25372" w:rsidRPr="00DF6BFA" w:rsidRDefault="00C25372" w:rsidP="00AE7E52">
      <w:pPr>
        <w:pStyle w:val="SingleTxt"/>
        <w:spacing w:after="0" w:line="120" w:lineRule="exact"/>
        <w:rPr>
          <w:sz w:val="10"/>
          <w:lang w:val="fr-FR"/>
        </w:rPr>
      </w:pPr>
    </w:p>
    <w:p w14:paraId="4594A9FF" w14:textId="734A7D44" w:rsidR="00AE7E52" w:rsidRPr="00DF6BFA" w:rsidRDefault="00AE7E52" w:rsidP="00AE7E52">
      <w:pPr>
        <w:pStyle w:val="SingleTxt"/>
        <w:spacing w:after="0" w:line="120" w:lineRule="exact"/>
        <w:rPr>
          <w:sz w:val="10"/>
          <w:lang w:val="fr-FR"/>
        </w:rPr>
      </w:pPr>
    </w:p>
    <w:p w14:paraId="7C0BB279"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Données géographiques</w:t>
      </w:r>
    </w:p>
    <w:p w14:paraId="67CAB95A" w14:textId="28A6E072" w:rsidR="00C25372" w:rsidRPr="00DF6BFA" w:rsidRDefault="00C25372" w:rsidP="00AE7E52">
      <w:pPr>
        <w:pStyle w:val="SingleTxt"/>
        <w:spacing w:after="0" w:line="120" w:lineRule="exact"/>
        <w:rPr>
          <w:sz w:val="10"/>
          <w:lang w:val="fr-FR"/>
        </w:rPr>
      </w:pPr>
    </w:p>
    <w:p w14:paraId="24FD2BD0" w14:textId="1F869F75" w:rsidR="00AE7E52" w:rsidRPr="00DF6BFA" w:rsidRDefault="00AE7E52" w:rsidP="00AE7E52">
      <w:pPr>
        <w:pStyle w:val="SingleTxt"/>
        <w:spacing w:after="0" w:line="120" w:lineRule="exact"/>
        <w:rPr>
          <w:sz w:val="10"/>
          <w:lang w:val="fr-FR"/>
        </w:rPr>
      </w:pPr>
    </w:p>
    <w:p w14:paraId="0D564B83" w14:textId="163EE1B4" w:rsidR="00C25372" w:rsidRPr="00DF6BFA" w:rsidRDefault="00C25372" w:rsidP="00AE7E52">
      <w:pPr>
        <w:pStyle w:val="SingleTxt"/>
        <w:numPr>
          <w:ilvl w:val="0"/>
          <w:numId w:val="29"/>
        </w:numPr>
        <w:spacing w:line="240" w:lineRule="exact"/>
        <w:ind w:left="1267"/>
        <w:rPr>
          <w:lang w:val="fr-FR"/>
        </w:rPr>
      </w:pPr>
      <w:r w:rsidRPr="00DF6BFA">
        <w:rPr>
          <w:lang w:val="fr-FR"/>
        </w:rPr>
        <w:t>La Gambie se situe à mi-hauteur de l</w:t>
      </w:r>
      <w:r w:rsidR="00FA6D93" w:rsidRPr="00DF6BFA">
        <w:rPr>
          <w:lang w:val="fr-FR"/>
        </w:rPr>
        <w:t>’</w:t>
      </w:r>
      <w:r w:rsidRPr="00DF6BFA">
        <w:rPr>
          <w:lang w:val="fr-FR"/>
        </w:rPr>
        <w:t>excroissance que forme la côte ouest-africaine et s</w:t>
      </w:r>
      <w:r w:rsidR="00FA6D93" w:rsidRPr="00DF6BFA">
        <w:rPr>
          <w:lang w:val="fr-FR"/>
        </w:rPr>
        <w:t>’</w:t>
      </w:r>
      <w:r w:rsidRPr="00DF6BFA">
        <w:rPr>
          <w:lang w:val="fr-FR"/>
        </w:rPr>
        <w:t xml:space="preserve">étend sur </w:t>
      </w:r>
      <w:r w:rsidRPr="00DA2263">
        <w:rPr>
          <w:lang w:val="fr-FR"/>
        </w:rPr>
        <w:t>400</w:t>
      </w:r>
      <w:r w:rsidRPr="00DF6BFA">
        <w:rPr>
          <w:lang w:val="fr-FR"/>
        </w:rPr>
        <w:t> kilomètres à l</w:t>
      </w:r>
      <w:r w:rsidR="00FA6D93" w:rsidRPr="00DF6BFA">
        <w:rPr>
          <w:lang w:val="fr-FR"/>
        </w:rPr>
        <w:t>’</w:t>
      </w:r>
      <w:r w:rsidRPr="00DF6BFA">
        <w:rPr>
          <w:lang w:val="fr-FR"/>
        </w:rPr>
        <w:t>intérieur des terres, d</w:t>
      </w:r>
      <w:r w:rsidR="00FA6D93" w:rsidRPr="00DF6BFA">
        <w:rPr>
          <w:lang w:val="fr-FR"/>
        </w:rPr>
        <w:t>’</w:t>
      </w:r>
      <w:r w:rsidRPr="00DF6BFA">
        <w:rPr>
          <w:lang w:val="fr-FR"/>
        </w:rPr>
        <w:t>ouest en est, de part et d</w:t>
      </w:r>
      <w:r w:rsidR="00FA6D93" w:rsidRPr="00DF6BFA">
        <w:rPr>
          <w:lang w:val="fr-FR"/>
        </w:rPr>
        <w:t>’</w:t>
      </w:r>
      <w:r w:rsidRPr="00DF6BFA">
        <w:rPr>
          <w:lang w:val="fr-FR"/>
        </w:rPr>
        <w:t xml:space="preserve">autre du fleuve Gambie ; sa largeur varie entre </w:t>
      </w:r>
      <w:r w:rsidRPr="00DA2263">
        <w:rPr>
          <w:lang w:val="fr-FR"/>
        </w:rPr>
        <w:t>50</w:t>
      </w:r>
      <w:r w:rsidRPr="00DF6BFA">
        <w:rPr>
          <w:lang w:val="fr-FR"/>
        </w:rPr>
        <w:t> kilomètres près de l</w:t>
      </w:r>
      <w:r w:rsidR="00FA6D93" w:rsidRPr="00DF6BFA">
        <w:rPr>
          <w:lang w:val="fr-FR"/>
        </w:rPr>
        <w:t>’</w:t>
      </w:r>
      <w:r w:rsidRPr="00DF6BFA">
        <w:rPr>
          <w:lang w:val="fr-FR"/>
        </w:rPr>
        <w:t xml:space="preserve">embouchure du fleuve et environ </w:t>
      </w:r>
      <w:r w:rsidRPr="00DA2263">
        <w:rPr>
          <w:lang w:val="fr-FR"/>
        </w:rPr>
        <w:t>24</w:t>
      </w:r>
      <w:r w:rsidRPr="00DF6BFA">
        <w:rPr>
          <w:lang w:val="fr-FR"/>
        </w:rPr>
        <w:t> kilomètres en amont. Le pays est entouré au nord, au sud et à l</w:t>
      </w:r>
      <w:r w:rsidR="00FA6D93" w:rsidRPr="00DF6BFA">
        <w:rPr>
          <w:lang w:val="fr-FR"/>
        </w:rPr>
        <w:t>’</w:t>
      </w:r>
      <w:r w:rsidRPr="00DF6BFA">
        <w:rPr>
          <w:lang w:val="fr-FR"/>
        </w:rPr>
        <w:t>est par la République du Sénégal et à l</w:t>
      </w:r>
      <w:r w:rsidR="00FA6D93" w:rsidRPr="00DF6BFA">
        <w:rPr>
          <w:lang w:val="fr-FR"/>
        </w:rPr>
        <w:t>’</w:t>
      </w:r>
      <w:r w:rsidRPr="00DF6BFA">
        <w:rPr>
          <w:lang w:val="fr-FR"/>
        </w:rPr>
        <w:t>ouest par l</w:t>
      </w:r>
      <w:r w:rsidR="00FA6D93" w:rsidRPr="00DF6BFA">
        <w:rPr>
          <w:lang w:val="fr-FR"/>
        </w:rPr>
        <w:t>’</w:t>
      </w:r>
      <w:r w:rsidRPr="00DF6BFA">
        <w:rPr>
          <w:lang w:val="fr-FR"/>
        </w:rPr>
        <w:t>océan Atlantique. Le fleuve Gambie, qui s</w:t>
      </w:r>
      <w:r w:rsidR="00FA6D93" w:rsidRPr="00DF6BFA">
        <w:rPr>
          <w:lang w:val="fr-FR"/>
        </w:rPr>
        <w:t>’</w:t>
      </w:r>
      <w:r w:rsidRPr="00DF6BFA">
        <w:rPr>
          <w:lang w:val="fr-FR"/>
        </w:rPr>
        <w:t>étend sur toute la longueur du pays, des hauts plateaux du Fouta Djalon en République de Guinée jusqu</w:t>
      </w:r>
      <w:r w:rsidR="00FA6D93" w:rsidRPr="00DF6BFA">
        <w:rPr>
          <w:lang w:val="fr-FR"/>
        </w:rPr>
        <w:t>’</w:t>
      </w:r>
      <w:r w:rsidRPr="00DF6BFA">
        <w:rPr>
          <w:lang w:val="fr-FR"/>
        </w:rPr>
        <w:t>à l</w:t>
      </w:r>
      <w:r w:rsidR="00FA6D93" w:rsidRPr="00DF6BFA">
        <w:rPr>
          <w:lang w:val="fr-FR"/>
        </w:rPr>
        <w:t>’</w:t>
      </w:r>
      <w:r w:rsidRPr="00DF6BFA">
        <w:rPr>
          <w:lang w:val="fr-FR"/>
        </w:rPr>
        <w:t xml:space="preserve">océan Atlantique, divise les </w:t>
      </w:r>
      <w:r w:rsidRPr="00DA2263">
        <w:rPr>
          <w:lang w:val="fr-FR"/>
        </w:rPr>
        <w:t>10</w:t>
      </w:r>
      <w:r w:rsidR="00D174B9">
        <w:rPr>
          <w:lang w:val="fr-FR"/>
        </w:rPr>
        <w:t> </w:t>
      </w:r>
      <w:r w:rsidRPr="00DA2263">
        <w:rPr>
          <w:lang w:val="fr-FR"/>
        </w:rPr>
        <w:t>689</w:t>
      </w:r>
      <w:r w:rsidR="00D174B9">
        <w:rPr>
          <w:lang w:val="fr-FR"/>
        </w:rPr>
        <w:t xml:space="preserve"> </w:t>
      </w:r>
      <w:r w:rsidRPr="00DF6BFA">
        <w:rPr>
          <w:lang w:val="fr-FR"/>
        </w:rPr>
        <w:t xml:space="preserve">kilomètres carrés de superficie totale du pays en deux moitiés pratiquement égales : la rive sud et la rive nord (Bureau gambien de la statistique, </w:t>
      </w:r>
      <w:r w:rsidRPr="00DA2263">
        <w:rPr>
          <w:lang w:val="fr-FR"/>
        </w:rPr>
        <w:t>2007</w:t>
      </w:r>
      <w:r w:rsidRPr="00DF6BFA">
        <w:rPr>
          <w:lang w:val="fr-FR"/>
        </w:rPr>
        <w:t>) [extrait de l</w:t>
      </w:r>
      <w:r w:rsidR="00FA6D93" w:rsidRPr="00DF6BFA">
        <w:rPr>
          <w:lang w:val="fr-FR"/>
        </w:rPr>
        <w:t>’</w:t>
      </w:r>
      <w:r w:rsidRPr="00DF6BFA">
        <w:rPr>
          <w:lang w:val="fr-FR"/>
        </w:rPr>
        <w:t xml:space="preserve">Enquête démographique et sanitaire sur la Gambie, </w:t>
      </w:r>
      <w:r w:rsidRPr="00DA2263">
        <w:rPr>
          <w:lang w:val="fr-FR"/>
        </w:rPr>
        <w:t>20132</w:t>
      </w:r>
      <w:r w:rsidRPr="00DF6BFA">
        <w:rPr>
          <w:lang w:val="fr-FR"/>
        </w:rPr>
        <w:t>].</w:t>
      </w:r>
    </w:p>
    <w:p w14:paraId="429B9D82" w14:textId="28628C89" w:rsidR="00C25372" w:rsidRPr="00DF6BFA" w:rsidRDefault="00C25372" w:rsidP="00AE7E52">
      <w:pPr>
        <w:pStyle w:val="SingleTxt"/>
        <w:spacing w:after="0" w:line="120" w:lineRule="exact"/>
        <w:rPr>
          <w:sz w:val="10"/>
          <w:lang w:val="fr-FR"/>
        </w:rPr>
      </w:pPr>
    </w:p>
    <w:p w14:paraId="67B63C1C" w14:textId="552CDDEE" w:rsidR="00AE7E52" w:rsidRPr="00DF6BFA" w:rsidRDefault="00AE7E52" w:rsidP="00AE7E52">
      <w:pPr>
        <w:pStyle w:val="SingleTxt"/>
        <w:spacing w:after="0" w:line="120" w:lineRule="exact"/>
        <w:rPr>
          <w:sz w:val="10"/>
          <w:lang w:val="fr-FR"/>
        </w:rPr>
      </w:pPr>
    </w:p>
    <w:p w14:paraId="12A37973"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Données démographiques</w:t>
      </w:r>
    </w:p>
    <w:p w14:paraId="2476E17C" w14:textId="127C0B98" w:rsidR="00C25372" w:rsidRPr="00DF6BFA" w:rsidRDefault="00C25372" w:rsidP="00AE7E52">
      <w:pPr>
        <w:pStyle w:val="SingleTxt"/>
        <w:spacing w:after="0" w:line="120" w:lineRule="exact"/>
        <w:rPr>
          <w:sz w:val="10"/>
          <w:lang w:val="fr-FR"/>
        </w:rPr>
      </w:pPr>
    </w:p>
    <w:p w14:paraId="3BD58BAE" w14:textId="0A5C544D" w:rsidR="00AE7E52" w:rsidRPr="00DF6BFA" w:rsidRDefault="00AE7E52" w:rsidP="00AE7E52">
      <w:pPr>
        <w:pStyle w:val="SingleTxt"/>
        <w:spacing w:after="0" w:line="120" w:lineRule="exact"/>
        <w:rPr>
          <w:sz w:val="10"/>
          <w:lang w:val="fr-FR"/>
        </w:rPr>
      </w:pPr>
    </w:p>
    <w:p w14:paraId="5F0372F4" w14:textId="41F6536F"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La capitale du pays, Banjul, érigée sur une île, compte </w:t>
      </w:r>
      <w:r w:rsidRPr="00DA2263">
        <w:rPr>
          <w:lang w:val="fr-FR"/>
        </w:rPr>
        <w:t>31</w:t>
      </w:r>
      <w:r w:rsidRPr="00DF6BFA">
        <w:rPr>
          <w:lang w:val="fr-FR"/>
        </w:rPr>
        <w:t> </w:t>
      </w:r>
      <w:r w:rsidRPr="00DA2263">
        <w:rPr>
          <w:lang w:val="fr-FR"/>
        </w:rPr>
        <w:t>054</w:t>
      </w:r>
      <w:r w:rsidRPr="00DF6BFA">
        <w:rPr>
          <w:lang w:val="fr-FR"/>
        </w:rPr>
        <w:t xml:space="preserve"> habitants sans sa banlieue. Deux villes, Brikama (</w:t>
      </w:r>
      <w:r w:rsidRPr="00DA2263">
        <w:rPr>
          <w:lang w:val="fr-FR"/>
        </w:rPr>
        <w:t>688</w:t>
      </w:r>
      <w:r w:rsidRPr="00DF6BFA">
        <w:rPr>
          <w:lang w:val="fr-FR"/>
        </w:rPr>
        <w:t> </w:t>
      </w:r>
      <w:r w:rsidRPr="00DA2263">
        <w:rPr>
          <w:lang w:val="fr-FR"/>
        </w:rPr>
        <w:t>744</w:t>
      </w:r>
      <w:r w:rsidRPr="00DF6BFA">
        <w:rPr>
          <w:lang w:val="fr-FR"/>
        </w:rPr>
        <w:t xml:space="preserve"> habitants) et Kanifing (</w:t>
      </w:r>
      <w:r w:rsidRPr="00DA2263">
        <w:rPr>
          <w:lang w:val="fr-FR"/>
        </w:rPr>
        <w:t>377</w:t>
      </w:r>
      <w:r w:rsidRPr="00DF6BFA">
        <w:rPr>
          <w:lang w:val="fr-FR"/>
        </w:rPr>
        <w:t> </w:t>
      </w:r>
      <w:r w:rsidRPr="00DA2263">
        <w:rPr>
          <w:lang w:val="fr-FR"/>
        </w:rPr>
        <w:t>134</w:t>
      </w:r>
      <w:r w:rsidRPr="00DF6BFA">
        <w:rPr>
          <w:lang w:val="fr-FR"/>
        </w:rPr>
        <w:t xml:space="preserve"> habitants), ont une population plus importante (Bureau gambien de la statistique, </w:t>
      </w:r>
      <w:r w:rsidRPr="00DA2263">
        <w:rPr>
          <w:lang w:val="fr-FR"/>
        </w:rPr>
        <w:t>2013</w:t>
      </w:r>
      <w:r w:rsidRPr="00DF6BFA">
        <w:rPr>
          <w:lang w:val="fr-FR"/>
        </w:rPr>
        <w:t>). La population totale de la Gambie s</w:t>
      </w:r>
      <w:r w:rsidR="00FA6D93" w:rsidRPr="00DF6BFA">
        <w:rPr>
          <w:lang w:val="fr-FR"/>
        </w:rPr>
        <w:t>’</w:t>
      </w:r>
      <w:r w:rsidRPr="00DF6BFA">
        <w:rPr>
          <w:lang w:val="fr-FR"/>
        </w:rPr>
        <w:t xml:space="preserve">élevait à </w:t>
      </w:r>
      <w:r w:rsidRPr="00DA2263">
        <w:rPr>
          <w:lang w:val="fr-FR"/>
        </w:rPr>
        <w:t>1</w:t>
      </w:r>
      <w:r w:rsidRPr="00DF6BFA">
        <w:rPr>
          <w:lang w:val="fr-FR"/>
        </w:rPr>
        <w:t> </w:t>
      </w:r>
      <w:r w:rsidRPr="00DA2263">
        <w:rPr>
          <w:lang w:val="fr-FR"/>
        </w:rPr>
        <w:t>857</w:t>
      </w:r>
      <w:r w:rsidRPr="00DF6BFA">
        <w:rPr>
          <w:lang w:val="fr-FR"/>
        </w:rPr>
        <w:t> </w:t>
      </w:r>
      <w:r w:rsidRPr="00DA2263">
        <w:rPr>
          <w:lang w:val="fr-FR"/>
        </w:rPr>
        <w:t>181</w:t>
      </w:r>
      <w:r w:rsidRPr="00DF6BFA">
        <w:rPr>
          <w:lang w:val="fr-FR"/>
        </w:rPr>
        <w:t xml:space="preserve"> habitants en </w:t>
      </w:r>
      <w:r w:rsidRPr="00DA2263">
        <w:rPr>
          <w:lang w:val="fr-FR"/>
        </w:rPr>
        <w:t>2013</w:t>
      </w:r>
      <w:r w:rsidRPr="00DF6BFA">
        <w:rPr>
          <w:lang w:val="fr-FR"/>
        </w:rPr>
        <w:t xml:space="preserve"> (ibid</w:t>
      </w:r>
      <w:r w:rsidR="008C1BA7">
        <w:rPr>
          <w:lang w:val="fr-FR"/>
        </w:rPr>
        <w:t>.</w:t>
      </w:r>
      <w:r w:rsidRPr="00DF6BFA">
        <w:rPr>
          <w:lang w:val="fr-FR"/>
        </w:rPr>
        <w:t xml:space="preserve">, </w:t>
      </w:r>
      <w:r w:rsidRPr="00DA2263">
        <w:rPr>
          <w:lang w:val="fr-FR"/>
        </w:rPr>
        <w:t>2013</w:t>
      </w:r>
      <w:r w:rsidRPr="00DF6BFA">
        <w:rPr>
          <w:lang w:val="fr-FR"/>
        </w:rPr>
        <w:t>).</w:t>
      </w:r>
    </w:p>
    <w:p w14:paraId="225DE15F" w14:textId="0620A881"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Le pays est divisé en sept circonscriptions administratives (deux municipalités et cinq régions) : la municipalité de Banjul (siège du gouvernement), la municipalité </w:t>
      </w:r>
      <w:r w:rsidRPr="00DF6BFA">
        <w:rPr>
          <w:lang w:val="fr-FR"/>
        </w:rPr>
        <w:lastRenderedPageBreak/>
        <w:t>de Kanifing et les régions de West Coast, Lower River, North Bank, Central River et Upper River. Les municipalités sont dirigées par des maires et les régions par des gouverneurs. Les régions sont administrées par des chefs. Les conseils des régions provinciales ont à leur tête des présidents élus. Les districts et municipalités sont divisés en quartiers (</w:t>
      </w:r>
      <w:r w:rsidRPr="00DA2263">
        <w:rPr>
          <w:i/>
          <w:iCs/>
          <w:lang w:val="fr-FR"/>
        </w:rPr>
        <w:t>wards</w:t>
      </w:r>
      <w:r w:rsidRPr="00DF6BFA">
        <w:rPr>
          <w:lang w:val="fr-FR"/>
        </w:rPr>
        <w:t>) dirigés par des conseillers élus. Pour les besoins d</w:t>
      </w:r>
      <w:r w:rsidR="00FA6D93" w:rsidRPr="00DF6BFA">
        <w:rPr>
          <w:lang w:val="fr-FR"/>
        </w:rPr>
        <w:t>’</w:t>
      </w:r>
      <w:r w:rsidRPr="00DF6BFA">
        <w:rPr>
          <w:lang w:val="fr-FR"/>
        </w:rPr>
        <w:t>enquête et de recensement, le pays est divisé en huit zones d</w:t>
      </w:r>
      <w:r w:rsidR="00FA6D93" w:rsidRPr="00DF6BFA">
        <w:rPr>
          <w:lang w:val="fr-FR"/>
        </w:rPr>
        <w:t>’</w:t>
      </w:r>
      <w:r w:rsidRPr="00DF6BFA">
        <w:rPr>
          <w:lang w:val="fr-FR"/>
        </w:rPr>
        <w:t>administration locale</w:t>
      </w:r>
      <w:r w:rsidR="00D174B9">
        <w:rPr>
          <w:lang w:val="fr-FR"/>
        </w:rPr>
        <w:t> </w:t>
      </w:r>
      <w:r w:rsidRPr="00DF6BFA">
        <w:rPr>
          <w:lang w:val="fr-FR"/>
        </w:rPr>
        <w:t>: Banjul, Kanifing, Brikama, Mansakonko, Kerewan, Kuntaur, Janjabureh et Basse.</w:t>
      </w:r>
    </w:p>
    <w:p w14:paraId="069BAE1D" w14:textId="65D222B0" w:rsidR="00C25372" w:rsidRPr="00DF6BFA" w:rsidRDefault="00C25372" w:rsidP="00AE7E52">
      <w:pPr>
        <w:pStyle w:val="SingleTxt"/>
        <w:spacing w:after="0" w:line="120" w:lineRule="exact"/>
        <w:rPr>
          <w:sz w:val="10"/>
          <w:lang w:val="fr-FR"/>
        </w:rPr>
      </w:pPr>
    </w:p>
    <w:p w14:paraId="49899C51" w14:textId="3F3EBC39" w:rsidR="00AE7E52" w:rsidRPr="00DF6BFA" w:rsidRDefault="00AE7E52" w:rsidP="00AE7E52">
      <w:pPr>
        <w:pStyle w:val="SingleTxt"/>
        <w:spacing w:after="0" w:line="120" w:lineRule="exact"/>
        <w:rPr>
          <w:sz w:val="10"/>
          <w:lang w:val="fr-FR"/>
        </w:rPr>
      </w:pPr>
    </w:p>
    <w:p w14:paraId="6CA95CE0"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Langues</w:t>
      </w:r>
    </w:p>
    <w:p w14:paraId="385CF795" w14:textId="5A514D9A" w:rsidR="00C25372" w:rsidRPr="00DF6BFA" w:rsidRDefault="00C25372" w:rsidP="00AE7E52">
      <w:pPr>
        <w:pStyle w:val="SingleTxt"/>
        <w:spacing w:after="0" w:line="120" w:lineRule="exact"/>
        <w:rPr>
          <w:sz w:val="10"/>
          <w:lang w:val="fr-FR"/>
        </w:rPr>
      </w:pPr>
    </w:p>
    <w:p w14:paraId="7C1AED3A" w14:textId="300BB392" w:rsidR="00AE7E52" w:rsidRPr="00DF6BFA" w:rsidRDefault="00AE7E52" w:rsidP="00AE7E52">
      <w:pPr>
        <w:pStyle w:val="SingleTxt"/>
        <w:spacing w:after="0" w:line="120" w:lineRule="exact"/>
        <w:rPr>
          <w:sz w:val="10"/>
          <w:lang w:val="fr-FR"/>
        </w:rPr>
      </w:pPr>
    </w:p>
    <w:p w14:paraId="5D7BB2B1" w14:textId="60B82AC7" w:rsidR="00C25372" w:rsidRPr="00DF6BFA" w:rsidRDefault="00C25372" w:rsidP="00AE7E52">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anglais est la langue nationale officielle de la Gambie. Un grand nombre de groupes ethniques vivent en Gambie et gardent chacun ses propres langue et traditions : mandingue, wolof, fula (peul), diola, serahule (soninké), sérère, manjaque et créole (krio). Les Mandingues constituent le groupe le plus nombreux, suivi des Peuls, des Wolofs, des Diolas et des Soninkés.</w:t>
      </w:r>
    </w:p>
    <w:p w14:paraId="6D832928" w14:textId="115C6F29" w:rsidR="00C25372" w:rsidRPr="00DF6BFA" w:rsidRDefault="00C25372" w:rsidP="00AE7E52">
      <w:pPr>
        <w:pStyle w:val="SingleTxt"/>
        <w:spacing w:after="0" w:line="120" w:lineRule="exact"/>
        <w:rPr>
          <w:sz w:val="10"/>
          <w:lang w:val="fr-FR"/>
        </w:rPr>
      </w:pPr>
    </w:p>
    <w:p w14:paraId="22213A48" w14:textId="6FC5B372" w:rsidR="00AE7E52" w:rsidRPr="00DF6BFA" w:rsidRDefault="00AE7E52" w:rsidP="00AE7E52">
      <w:pPr>
        <w:pStyle w:val="SingleTxt"/>
        <w:spacing w:after="0" w:line="120" w:lineRule="exact"/>
        <w:rPr>
          <w:sz w:val="10"/>
          <w:lang w:val="fr-FR"/>
        </w:rPr>
      </w:pPr>
    </w:p>
    <w:p w14:paraId="2AEF55E0"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Religion</w:t>
      </w:r>
    </w:p>
    <w:p w14:paraId="3ABE4240" w14:textId="2E54A4CF" w:rsidR="00C25372" w:rsidRPr="00DF6BFA" w:rsidRDefault="00C25372" w:rsidP="00AE7E52">
      <w:pPr>
        <w:pStyle w:val="SingleTxt"/>
        <w:spacing w:after="0" w:line="120" w:lineRule="exact"/>
        <w:rPr>
          <w:sz w:val="10"/>
          <w:lang w:val="fr-FR"/>
        </w:rPr>
      </w:pPr>
    </w:p>
    <w:p w14:paraId="00435AB1" w14:textId="32FAE256" w:rsidR="00AE7E52" w:rsidRPr="00DF6BFA" w:rsidRDefault="00AE7E52" w:rsidP="00AE7E52">
      <w:pPr>
        <w:pStyle w:val="SingleTxt"/>
        <w:spacing w:after="0" w:line="120" w:lineRule="exact"/>
        <w:rPr>
          <w:sz w:val="10"/>
          <w:lang w:val="fr-FR"/>
        </w:rPr>
      </w:pPr>
    </w:p>
    <w:p w14:paraId="18F6FB9A" w14:textId="206446C2"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Les musulmans représentent </w:t>
      </w:r>
      <w:r w:rsidRPr="00DA2263">
        <w:rPr>
          <w:lang w:val="fr-FR"/>
        </w:rPr>
        <w:t>96</w:t>
      </w:r>
      <w:r w:rsidR="00AA4BF3">
        <w:rPr>
          <w:lang w:val="fr-FR"/>
        </w:rPr>
        <w:t> %</w:t>
      </w:r>
      <w:r w:rsidRPr="00DF6BFA">
        <w:rPr>
          <w:lang w:val="fr-FR"/>
        </w:rPr>
        <w:t xml:space="preserve"> de la population (Bureau gambien de la statistique, </w:t>
      </w:r>
      <w:r w:rsidRPr="00DA2263">
        <w:rPr>
          <w:lang w:val="fr-FR"/>
        </w:rPr>
        <w:t>2013</w:t>
      </w:r>
      <w:r w:rsidRPr="00DF6BFA">
        <w:rPr>
          <w:lang w:val="fr-FR"/>
        </w:rPr>
        <w:t xml:space="preserve">). Les chrétiens et les traditionalistes composent les </w:t>
      </w:r>
      <w:r w:rsidRPr="00DA2263">
        <w:rPr>
          <w:lang w:val="fr-FR"/>
        </w:rPr>
        <w:t>4</w:t>
      </w:r>
      <w:r w:rsidR="00AA4BF3">
        <w:rPr>
          <w:lang w:val="fr-FR"/>
        </w:rPr>
        <w:t> %</w:t>
      </w:r>
      <w:r w:rsidRPr="00DF6BFA">
        <w:rPr>
          <w:lang w:val="fr-FR"/>
        </w:rPr>
        <w:t xml:space="preserve"> restants. Les Gambiens observent officiellement les fêtes des deux religions et pratiquent la tolérance religieuse à un degré élevé.</w:t>
      </w:r>
    </w:p>
    <w:p w14:paraId="561F05B5" w14:textId="73F798F4" w:rsidR="00C25372" w:rsidRPr="00DF6BFA" w:rsidRDefault="00C25372" w:rsidP="00AE7E52">
      <w:pPr>
        <w:pStyle w:val="SingleTxt"/>
        <w:spacing w:after="0" w:line="120" w:lineRule="exact"/>
        <w:rPr>
          <w:sz w:val="10"/>
          <w:lang w:val="fr-FR"/>
        </w:rPr>
      </w:pPr>
    </w:p>
    <w:p w14:paraId="7CB3B210" w14:textId="14C2FF89" w:rsidR="00AE7E52" w:rsidRPr="00DF6BFA" w:rsidRDefault="00AE7E52" w:rsidP="00AE7E52">
      <w:pPr>
        <w:pStyle w:val="SingleTxt"/>
        <w:spacing w:after="0" w:line="120" w:lineRule="exact"/>
        <w:rPr>
          <w:sz w:val="10"/>
          <w:lang w:val="fr-FR"/>
        </w:rPr>
      </w:pPr>
    </w:p>
    <w:p w14:paraId="26C2255E"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Économie</w:t>
      </w:r>
    </w:p>
    <w:p w14:paraId="01205527" w14:textId="684AF3F0" w:rsidR="00C25372" w:rsidRPr="00DF6BFA" w:rsidRDefault="00C25372" w:rsidP="00AE7E52">
      <w:pPr>
        <w:pStyle w:val="SingleTxt"/>
        <w:spacing w:after="0" w:line="120" w:lineRule="exact"/>
        <w:rPr>
          <w:sz w:val="10"/>
          <w:lang w:val="fr-FR"/>
        </w:rPr>
      </w:pPr>
    </w:p>
    <w:p w14:paraId="1E7D28F6" w14:textId="429938FD" w:rsidR="00AE7E52" w:rsidRPr="00DF6BFA" w:rsidRDefault="00AE7E52" w:rsidP="00AE7E52">
      <w:pPr>
        <w:pStyle w:val="SingleTxt"/>
        <w:spacing w:after="0" w:line="120" w:lineRule="exact"/>
        <w:rPr>
          <w:sz w:val="10"/>
          <w:lang w:val="fr-FR"/>
        </w:rPr>
      </w:pPr>
    </w:p>
    <w:p w14:paraId="5E2921CB" w14:textId="20658DA8" w:rsidR="00C25372" w:rsidRPr="00DF6BFA" w:rsidRDefault="00C25372" w:rsidP="00AE7E52">
      <w:pPr>
        <w:pStyle w:val="SingleTxt"/>
        <w:numPr>
          <w:ilvl w:val="0"/>
          <w:numId w:val="29"/>
        </w:numPr>
        <w:spacing w:line="240" w:lineRule="exact"/>
        <w:ind w:left="1267"/>
        <w:rPr>
          <w:lang w:val="fr-FR"/>
        </w:rPr>
      </w:pPr>
      <w:r w:rsidRPr="00DF6BFA">
        <w:rPr>
          <w:lang w:val="fr-FR"/>
        </w:rPr>
        <w:t xml:space="preserve">Après </w:t>
      </w:r>
      <w:r w:rsidRPr="00DA2263">
        <w:rPr>
          <w:lang w:val="fr-FR"/>
        </w:rPr>
        <w:t>22</w:t>
      </w:r>
      <w:r w:rsidRPr="00DF6BFA">
        <w:rPr>
          <w:lang w:val="fr-FR"/>
        </w:rPr>
        <w:t> ans de régime autocratique, le nouveau gouvernement a hérité d</w:t>
      </w:r>
      <w:r w:rsidR="00FA6D93" w:rsidRPr="00DF6BFA">
        <w:rPr>
          <w:lang w:val="fr-FR"/>
        </w:rPr>
        <w:t>’</w:t>
      </w:r>
      <w:r w:rsidRPr="00DF6BFA">
        <w:rPr>
          <w:lang w:val="fr-FR"/>
        </w:rPr>
        <w:t xml:space="preserve">une situation économique et sociale désastreuse et doit faire face au défi colossal de la reconstruction économique. Malgré les efforts de lutte contre la pauvreté au fil des années, celle-ci reste élevée (le pourcentage de ménages vivant en dessous du seuil de pauvreté de </w:t>
      </w:r>
      <w:r w:rsidRPr="00DA2263">
        <w:rPr>
          <w:lang w:val="fr-FR"/>
        </w:rPr>
        <w:t>1</w:t>
      </w:r>
      <w:r w:rsidRPr="00DF6BFA">
        <w:rPr>
          <w:lang w:val="fr-FR"/>
        </w:rPr>
        <w:t>,</w:t>
      </w:r>
      <w:r w:rsidRPr="00DA2263">
        <w:rPr>
          <w:lang w:val="fr-FR"/>
        </w:rPr>
        <w:t>25</w:t>
      </w:r>
      <w:r w:rsidRPr="00DF6BFA">
        <w:rPr>
          <w:lang w:val="fr-FR"/>
        </w:rPr>
        <w:t xml:space="preserve"> dollar/jour était de </w:t>
      </w:r>
      <w:r w:rsidRPr="00DA2263">
        <w:rPr>
          <w:lang w:val="fr-FR"/>
        </w:rPr>
        <w:t>48</w:t>
      </w:r>
      <w:r w:rsidRPr="00DF6BFA">
        <w:rPr>
          <w:lang w:val="fr-FR"/>
        </w:rPr>
        <w:t>,</w:t>
      </w:r>
      <w:r w:rsidRPr="00DA2263">
        <w:rPr>
          <w:lang w:val="fr-FR"/>
        </w:rPr>
        <w:t>4</w:t>
      </w:r>
      <w:r w:rsidR="00AA4BF3">
        <w:rPr>
          <w:lang w:val="fr-FR"/>
        </w:rPr>
        <w:t> %</w:t>
      </w:r>
      <w:r w:rsidRPr="00DF6BFA">
        <w:rPr>
          <w:lang w:val="fr-FR"/>
        </w:rPr>
        <w:t xml:space="preserve"> en </w:t>
      </w:r>
      <w:r w:rsidRPr="00DA2263">
        <w:rPr>
          <w:lang w:val="fr-FR"/>
        </w:rPr>
        <w:t>2010</w:t>
      </w:r>
      <w:r w:rsidRPr="00DF6BFA">
        <w:rPr>
          <w:lang w:val="fr-FR"/>
        </w:rPr>
        <w:t xml:space="preserve"> (IHS, </w:t>
      </w:r>
      <w:r w:rsidRPr="00DA2263">
        <w:rPr>
          <w:lang w:val="fr-FR"/>
        </w:rPr>
        <w:t>2010</w:t>
      </w:r>
      <w:r w:rsidRPr="00DF6BFA">
        <w:rPr>
          <w:lang w:val="fr-FR"/>
        </w:rPr>
        <w:t xml:space="preserve">) et de </w:t>
      </w:r>
      <w:r w:rsidRPr="00DA2263">
        <w:rPr>
          <w:lang w:val="fr-FR"/>
        </w:rPr>
        <w:t>48</w:t>
      </w:r>
      <w:r w:rsidRPr="00DF6BFA">
        <w:rPr>
          <w:lang w:val="fr-FR"/>
        </w:rPr>
        <w:t>,</w:t>
      </w:r>
      <w:r w:rsidRPr="00DA2263">
        <w:rPr>
          <w:lang w:val="fr-FR"/>
        </w:rPr>
        <w:t>6</w:t>
      </w:r>
      <w:r w:rsidR="00AA4BF3">
        <w:rPr>
          <w:lang w:val="fr-FR"/>
        </w:rPr>
        <w:t> %</w:t>
      </w:r>
      <w:r w:rsidRPr="00DF6BFA">
        <w:rPr>
          <w:lang w:val="fr-FR"/>
        </w:rPr>
        <w:t xml:space="preserve"> en </w:t>
      </w:r>
      <w:r w:rsidRPr="00DA2263">
        <w:rPr>
          <w:lang w:val="fr-FR"/>
        </w:rPr>
        <w:t>2015</w:t>
      </w:r>
      <w:r w:rsidRPr="00DF6BFA">
        <w:rPr>
          <w:lang w:val="fr-FR"/>
        </w:rPr>
        <w:t xml:space="preserve"> (IHS, </w:t>
      </w:r>
      <w:r w:rsidRPr="00DA2263">
        <w:rPr>
          <w:lang w:val="fr-FR"/>
        </w:rPr>
        <w:t>2015</w:t>
      </w:r>
      <w:r w:rsidRPr="00DF6BFA">
        <w:rPr>
          <w:lang w:val="fr-FR"/>
        </w:rPr>
        <w:t xml:space="preserve">). La croissance moyenne du PIB de </w:t>
      </w:r>
      <w:r w:rsidRPr="00DA2263">
        <w:rPr>
          <w:lang w:val="fr-FR"/>
        </w:rPr>
        <w:t>3</w:t>
      </w:r>
      <w:r w:rsidRPr="00DF6BFA">
        <w:rPr>
          <w:lang w:val="fr-FR"/>
        </w:rPr>
        <w:t>,</w:t>
      </w:r>
      <w:r w:rsidRPr="00DA2263">
        <w:rPr>
          <w:lang w:val="fr-FR"/>
        </w:rPr>
        <w:t>1</w:t>
      </w:r>
      <w:r w:rsidR="00AA4BF3">
        <w:rPr>
          <w:lang w:val="fr-FR"/>
        </w:rPr>
        <w:t> %</w:t>
      </w:r>
      <w:r w:rsidRPr="00DF6BFA">
        <w:rPr>
          <w:lang w:val="fr-FR"/>
        </w:rPr>
        <w:t xml:space="preserve"> par an entre </w:t>
      </w:r>
      <w:r w:rsidRPr="00DA2263">
        <w:rPr>
          <w:lang w:val="fr-FR"/>
        </w:rPr>
        <w:t>2013</w:t>
      </w:r>
      <w:r w:rsidRPr="00DF6BFA">
        <w:rPr>
          <w:lang w:val="fr-FR"/>
        </w:rPr>
        <w:t xml:space="preserve"> et </w:t>
      </w:r>
      <w:r w:rsidRPr="00DA2263">
        <w:rPr>
          <w:lang w:val="fr-FR"/>
        </w:rPr>
        <w:t>2018</w:t>
      </w:r>
      <w:r w:rsidRPr="00DF6BFA">
        <w:rPr>
          <w:lang w:val="fr-FR"/>
        </w:rPr>
        <w:t xml:space="preserve"> a tout juste coïncidé avec la croissance démographie, elle aussi de </w:t>
      </w:r>
      <w:r w:rsidRPr="00DA2263">
        <w:rPr>
          <w:lang w:val="fr-FR"/>
        </w:rPr>
        <w:t>3</w:t>
      </w:r>
      <w:r w:rsidRPr="00DF6BFA">
        <w:rPr>
          <w:lang w:val="fr-FR"/>
        </w:rPr>
        <w:t>,</w:t>
      </w:r>
      <w:r w:rsidRPr="00DA2263">
        <w:rPr>
          <w:lang w:val="fr-FR"/>
        </w:rPr>
        <w:t>1</w:t>
      </w:r>
      <w:r w:rsidR="00AA4BF3">
        <w:rPr>
          <w:lang w:val="fr-FR"/>
        </w:rPr>
        <w:t> %</w:t>
      </w:r>
      <w:r w:rsidRPr="00DF6BFA">
        <w:rPr>
          <w:lang w:val="fr-FR"/>
        </w:rPr>
        <w:t xml:space="preserve"> (Bureau gambien de la statistique, </w:t>
      </w:r>
      <w:r w:rsidRPr="00DA2263">
        <w:rPr>
          <w:lang w:val="fr-FR"/>
        </w:rPr>
        <w:t>2013</w:t>
      </w:r>
      <w:r w:rsidRPr="00DF6BFA">
        <w:rPr>
          <w:lang w:val="fr-FR"/>
        </w:rPr>
        <w:t>).</w:t>
      </w:r>
    </w:p>
    <w:p w14:paraId="6B0253F7" w14:textId="67CE5862" w:rsidR="00C25372" w:rsidRPr="00DF6BFA" w:rsidRDefault="00C25372" w:rsidP="00AE7E52">
      <w:pPr>
        <w:pStyle w:val="SingleTxt"/>
        <w:numPr>
          <w:ilvl w:val="0"/>
          <w:numId w:val="29"/>
        </w:numPr>
        <w:spacing w:line="240" w:lineRule="exact"/>
        <w:ind w:left="1267"/>
        <w:rPr>
          <w:lang w:val="fr-FR"/>
        </w:rPr>
      </w:pPr>
      <w:r w:rsidRPr="00DF6BFA">
        <w:rPr>
          <w:lang w:val="fr-FR"/>
        </w:rPr>
        <w:t>Le gouvernement est déterminé à mettre en œuvre des réformes économiques. L</w:t>
      </w:r>
      <w:r w:rsidR="00FA6D93" w:rsidRPr="00DF6BFA">
        <w:rPr>
          <w:lang w:val="fr-FR"/>
        </w:rPr>
        <w:t>’</w:t>
      </w:r>
      <w:r w:rsidRPr="00DF6BFA">
        <w:rPr>
          <w:lang w:val="fr-FR"/>
        </w:rPr>
        <w:t>historique transition démocratique est riche de possibilités à même de stimuler la croissance et de rétablir la stabilité économique du pays.</w:t>
      </w:r>
    </w:p>
    <w:p w14:paraId="535C2829" w14:textId="0A5530E5" w:rsidR="00C25372" w:rsidRPr="00DF6BFA" w:rsidRDefault="00C25372" w:rsidP="00AE7E52">
      <w:pPr>
        <w:pStyle w:val="SingleTxt"/>
        <w:spacing w:after="0" w:line="120" w:lineRule="exact"/>
        <w:rPr>
          <w:sz w:val="10"/>
          <w:lang w:val="fr-FR"/>
        </w:rPr>
      </w:pPr>
    </w:p>
    <w:p w14:paraId="01417A84" w14:textId="4805CBB5" w:rsidR="00AE7E52" w:rsidRPr="00DF6BFA" w:rsidRDefault="00AE7E52" w:rsidP="00AE7E52">
      <w:pPr>
        <w:pStyle w:val="SingleTxt"/>
        <w:spacing w:after="0" w:line="120" w:lineRule="exact"/>
        <w:rPr>
          <w:sz w:val="10"/>
          <w:lang w:val="fr-FR"/>
        </w:rPr>
      </w:pPr>
    </w:p>
    <w:p w14:paraId="180E2751"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Constitution</w:t>
      </w:r>
    </w:p>
    <w:p w14:paraId="7207068B" w14:textId="2DCB9639" w:rsidR="00C25372" w:rsidRPr="00DF6BFA" w:rsidRDefault="00C25372" w:rsidP="00AE7E52">
      <w:pPr>
        <w:pStyle w:val="SingleTxt"/>
        <w:spacing w:after="0" w:line="120" w:lineRule="exact"/>
        <w:rPr>
          <w:sz w:val="10"/>
          <w:lang w:val="fr-FR"/>
        </w:rPr>
      </w:pPr>
    </w:p>
    <w:p w14:paraId="764EC64C" w14:textId="471A3749" w:rsidR="00AE7E52" w:rsidRPr="00DF6BFA" w:rsidRDefault="00AE7E52" w:rsidP="00AE7E52">
      <w:pPr>
        <w:pStyle w:val="SingleTxt"/>
        <w:spacing w:after="0" w:line="120" w:lineRule="exact"/>
        <w:rPr>
          <w:sz w:val="10"/>
          <w:lang w:val="fr-FR"/>
        </w:rPr>
      </w:pPr>
    </w:p>
    <w:p w14:paraId="2D233B78" w14:textId="15E955FB" w:rsidR="00C25372" w:rsidRPr="00DF6BFA" w:rsidRDefault="00C25372" w:rsidP="00AE7E52">
      <w:pPr>
        <w:pStyle w:val="SingleTxt"/>
        <w:numPr>
          <w:ilvl w:val="0"/>
          <w:numId w:val="29"/>
        </w:numPr>
        <w:spacing w:line="240" w:lineRule="exact"/>
        <w:ind w:left="1267"/>
        <w:rPr>
          <w:lang w:val="fr-FR"/>
        </w:rPr>
      </w:pPr>
      <w:r w:rsidRPr="00DF6BFA">
        <w:rPr>
          <w:lang w:val="fr-FR"/>
        </w:rPr>
        <w:t>La Gambie a accédé à l</w:t>
      </w:r>
      <w:r w:rsidR="00FA6D93" w:rsidRPr="00DF6BFA">
        <w:rPr>
          <w:lang w:val="fr-FR"/>
        </w:rPr>
        <w:t>’</w:t>
      </w:r>
      <w:r w:rsidRPr="00DF6BFA">
        <w:rPr>
          <w:lang w:val="fr-FR"/>
        </w:rPr>
        <w:t xml:space="preserve">indépendance le </w:t>
      </w:r>
      <w:r w:rsidRPr="00DA2263">
        <w:rPr>
          <w:lang w:val="fr-FR"/>
        </w:rPr>
        <w:t>18</w:t>
      </w:r>
      <w:r w:rsidRPr="00DF6BFA">
        <w:rPr>
          <w:lang w:val="fr-FR"/>
        </w:rPr>
        <w:t xml:space="preserve"> février </w:t>
      </w:r>
      <w:r w:rsidRPr="00DA2263">
        <w:rPr>
          <w:lang w:val="fr-FR"/>
        </w:rPr>
        <w:t>1965</w:t>
      </w:r>
      <w:r w:rsidRPr="00DF6BFA">
        <w:rPr>
          <w:lang w:val="fr-FR"/>
        </w:rPr>
        <w:t xml:space="preserve"> et a immédiatement opté pour une démocratie multipartite, jusqu</w:t>
      </w:r>
      <w:r w:rsidR="00FA6D93" w:rsidRPr="00DF6BFA">
        <w:rPr>
          <w:lang w:val="fr-FR"/>
        </w:rPr>
        <w:t>’</w:t>
      </w:r>
      <w:r w:rsidRPr="00DF6BFA">
        <w:rPr>
          <w:lang w:val="fr-FR"/>
        </w:rPr>
        <w:t>à ce que le coup d</w:t>
      </w:r>
      <w:r w:rsidR="00FA6D93" w:rsidRPr="00DF6BFA">
        <w:rPr>
          <w:lang w:val="fr-FR"/>
        </w:rPr>
        <w:t>’</w:t>
      </w:r>
      <w:r w:rsidRPr="00DF6BFA">
        <w:rPr>
          <w:lang w:val="fr-FR"/>
        </w:rPr>
        <w:t xml:space="preserve">État militaire de juillet </w:t>
      </w:r>
      <w:r w:rsidRPr="00DA2263">
        <w:rPr>
          <w:lang w:val="fr-FR"/>
        </w:rPr>
        <w:t>1994</w:t>
      </w:r>
      <w:r w:rsidRPr="00DF6BFA">
        <w:rPr>
          <w:lang w:val="fr-FR"/>
        </w:rPr>
        <w:t xml:space="preserve"> renverse le gouvernement démocratiquement élu de Dawda Kairaba Jawara. Après deux années de régime militaire, la Gambie a été rendue aux civils en </w:t>
      </w:r>
      <w:r w:rsidRPr="00DA2263">
        <w:rPr>
          <w:lang w:val="fr-FR"/>
        </w:rPr>
        <w:t>1996</w:t>
      </w:r>
      <w:r w:rsidRPr="00DF6BFA">
        <w:rPr>
          <w:lang w:val="fr-FR"/>
        </w:rPr>
        <w:t xml:space="preserve"> et une nouvelle Constitution (la Constitution de </w:t>
      </w:r>
      <w:r w:rsidRPr="00DA2263">
        <w:rPr>
          <w:lang w:val="fr-FR"/>
        </w:rPr>
        <w:t>1997</w:t>
      </w:r>
      <w:r w:rsidRPr="00DF6BFA">
        <w:rPr>
          <w:lang w:val="fr-FR"/>
        </w:rPr>
        <w:t xml:space="preserve">) a été promulguée et est entrée en vigueur le </w:t>
      </w:r>
      <w:r w:rsidRPr="00DA2263">
        <w:rPr>
          <w:lang w:val="fr-FR"/>
        </w:rPr>
        <w:t>12</w:t>
      </w:r>
      <w:r w:rsidRPr="00DF6BFA">
        <w:rPr>
          <w:lang w:val="fr-FR"/>
        </w:rPr>
        <w:t xml:space="preserve"> janvier </w:t>
      </w:r>
      <w:r w:rsidRPr="00DA2263">
        <w:rPr>
          <w:lang w:val="fr-FR"/>
        </w:rPr>
        <w:t>1997</w:t>
      </w:r>
      <w:r w:rsidRPr="00DF6BFA">
        <w:rPr>
          <w:lang w:val="fr-FR"/>
        </w:rPr>
        <w:t>. La Constitution garantit une démocratie participative, la séparation des pouvoirs, l</w:t>
      </w:r>
      <w:r w:rsidR="00FA6D93" w:rsidRPr="00DF6BFA">
        <w:rPr>
          <w:lang w:val="fr-FR"/>
        </w:rPr>
        <w:t>’</w:t>
      </w:r>
      <w:r w:rsidRPr="00DF6BFA">
        <w:rPr>
          <w:lang w:val="fr-FR"/>
        </w:rPr>
        <w:t>indépendance de la justice et les droits fondamentaux de l</w:t>
      </w:r>
      <w:r w:rsidR="00FA6D93" w:rsidRPr="00DF6BFA">
        <w:rPr>
          <w:lang w:val="fr-FR"/>
        </w:rPr>
        <w:t>’</w:t>
      </w:r>
      <w:r w:rsidRPr="00DF6BFA">
        <w:rPr>
          <w:lang w:val="fr-FR"/>
        </w:rPr>
        <w:t>homme.</w:t>
      </w:r>
    </w:p>
    <w:p w14:paraId="3BAD29AF" w14:textId="72F8178E" w:rsidR="00C25372" w:rsidRPr="00DF6BFA" w:rsidRDefault="00C25372" w:rsidP="00AE7E52">
      <w:pPr>
        <w:pStyle w:val="SingleTxt"/>
        <w:numPr>
          <w:ilvl w:val="0"/>
          <w:numId w:val="29"/>
        </w:numPr>
        <w:spacing w:line="240" w:lineRule="exact"/>
        <w:ind w:left="1267"/>
        <w:rPr>
          <w:lang w:val="fr-FR"/>
        </w:rPr>
      </w:pPr>
      <w:r w:rsidRPr="00DF6BFA">
        <w:rPr>
          <w:lang w:val="fr-FR"/>
        </w:rPr>
        <w:t>La Gambie a un parlement monocaméral, l</w:t>
      </w:r>
      <w:r w:rsidR="00FA6D93" w:rsidRPr="00DF6BFA">
        <w:rPr>
          <w:lang w:val="fr-FR"/>
        </w:rPr>
        <w:t>’</w:t>
      </w:r>
      <w:r w:rsidRPr="00DF6BFA">
        <w:rPr>
          <w:lang w:val="fr-FR"/>
        </w:rPr>
        <w:t xml:space="preserve">Assemblée nationale (parlement). Celle-ci compte </w:t>
      </w:r>
      <w:r w:rsidRPr="00DA2263">
        <w:rPr>
          <w:lang w:val="fr-FR"/>
        </w:rPr>
        <w:t>58</w:t>
      </w:r>
      <w:r w:rsidRPr="00DF6BFA">
        <w:rPr>
          <w:lang w:val="fr-FR"/>
        </w:rPr>
        <w:t xml:space="preserve"> membres, dont </w:t>
      </w:r>
      <w:r w:rsidRPr="00DA2263">
        <w:rPr>
          <w:lang w:val="fr-FR"/>
        </w:rPr>
        <w:t>53</w:t>
      </w:r>
      <w:r w:rsidRPr="00DF6BFA">
        <w:rPr>
          <w:lang w:val="fr-FR"/>
        </w:rPr>
        <w:t xml:space="preserve"> élus au suffrage universel et </w:t>
      </w:r>
      <w:r w:rsidR="0027522C" w:rsidRPr="00DA2263">
        <w:rPr>
          <w:lang w:val="fr-FR"/>
        </w:rPr>
        <w:t>5</w:t>
      </w:r>
      <w:r w:rsidR="0027522C" w:rsidRPr="00DF6BFA">
        <w:rPr>
          <w:lang w:val="fr-FR"/>
        </w:rPr>
        <w:t xml:space="preserve"> </w:t>
      </w:r>
      <w:r w:rsidRPr="00DF6BFA">
        <w:rPr>
          <w:lang w:val="fr-FR"/>
        </w:rPr>
        <w:t>nommés par le Président, tous pour un mandat de cinq ans.</w:t>
      </w:r>
    </w:p>
    <w:p w14:paraId="7D24F629" w14:textId="466E2A3E" w:rsidR="00C25372" w:rsidRPr="00DF6BFA" w:rsidRDefault="00C25372" w:rsidP="00AE7E52">
      <w:pPr>
        <w:pStyle w:val="SingleTxt"/>
        <w:numPr>
          <w:ilvl w:val="0"/>
          <w:numId w:val="29"/>
        </w:numPr>
        <w:spacing w:line="240" w:lineRule="exact"/>
        <w:ind w:left="1267"/>
        <w:rPr>
          <w:lang w:val="fr-FR"/>
        </w:rPr>
      </w:pPr>
      <w:r w:rsidRPr="00DF6BFA">
        <w:rPr>
          <w:lang w:val="fr-FR"/>
        </w:rPr>
        <w:lastRenderedPageBreak/>
        <w:t>L</w:t>
      </w:r>
      <w:r w:rsidR="00FA6D93" w:rsidRPr="00DF6BFA">
        <w:rPr>
          <w:lang w:val="fr-FR"/>
        </w:rPr>
        <w:t>’</w:t>
      </w:r>
      <w:r w:rsidRPr="00DF6BFA">
        <w:rPr>
          <w:lang w:val="fr-FR"/>
        </w:rPr>
        <w:t xml:space="preserve">article </w:t>
      </w:r>
      <w:r w:rsidRPr="00DA2263">
        <w:rPr>
          <w:lang w:val="fr-FR"/>
        </w:rPr>
        <w:t>7</w:t>
      </w:r>
      <w:r w:rsidRPr="00DF6BFA">
        <w:rPr>
          <w:lang w:val="fr-FR"/>
        </w:rPr>
        <w:t xml:space="preserve"> de la Constitution gambienne dispose que la législation gambienne est composée des lois élaborées par l</w:t>
      </w:r>
      <w:r w:rsidR="00FA6D93" w:rsidRPr="00DF6BFA">
        <w:rPr>
          <w:lang w:val="fr-FR"/>
        </w:rPr>
        <w:t>’</w:t>
      </w:r>
      <w:r w:rsidRPr="00DF6BFA">
        <w:rPr>
          <w:lang w:val="fr-FR"/>
        </w:rPr>
        <w:t xml:space="preserve">Assemblée nationale et de la législation subsidiaire découlant de ces lois, des décrets pris par le Conseil provisoire de gouvernement des Forces armées, de la </w:t>
      </w:r>
      <w:r w:rsidRPr="00DA2263">
        <w:rPr>
          <w:i/>
          <w:iCs/>
          <w:lang w:val="fr-FR"/>
        </w:rPr>
        <w:t>common law</w:t>
      </w:r>
      <w:r w:rsidRPr="00DF6BFA">
        <w:rPr>
          <w:lang w:val="fr-FR"/>
        </w:rPr>
        <w:t xml:space="preserve"> et des principes d</w:t>
      </w:r>
      <w:r w:rsidR="00FA6D93" w:rsidRPr="00DF6BFA">
        <w:rPr>
          <w:lang w:val="fr-FR"/>
        </w:rPr>
        <w:t>’</w:t>
      </w:r>
      <w:r w:rsidRPr="00DF6BFA">
        <w:rPr>
          <w:lang w:val="fr-FR"/>
        </w:rPr>
        <w:t>équité, du droit coutumier pour les membres des communautés auxquelles il s</w:t>
      </w:r>
      <w:r w:rsidR="00FA6D93" w:rsidRPr="00DF6BFA">
        <w:rPr>
          <w:lang w:val="fr-FR"/>
        </w:rPr>
        <w:t>’</w:t>
      </w:r>
      <w:r w:rsidRPr="00DF6BFA">
        <w:rPr>
          <w:lang w:val="fr-FR"/>
        </w:rPr>
        <w:t>applique, et de la charia pour les questions de mariage, de divorce et d</w:t>
      </w:r>
      <w:r w:rsidR="00FA6D93" w:rsidRPr="00DF6BFA">
        <w:rPr>
          <w:lang w:val="fr-FR"/>
        </w:rPr>
        <w:t>’</w:t>
      </w:r>
      <w:r w:rsidRPr="00DF6BFA">
        <w:rPr>
          <w:lang w:val="fr-FR"/>
        </w:rPr>
        <w:t>héritage entre membres des communautés auxquelles elle s</w:t>
      </w:r>
      <w:r w:rsidR="00FA6D93" w:rsidRPr="00DF6BFA">
        <w:rPr>
          <w:lang w:val="fr-FR"/>
        </w:rPr>
        <w:t>’</w:t>
      </w:r>
      <w:r w:rsidRPr="00DF6BFA">
        <w:rPr>
          <w:lang w:val="fr-FR"/>
        </w:rPr>
        <w:t>applique.</w:t>
      </w:r>
    </w:p>
    <w:p w14:paraId="0E049010" w14:textId="38E7ECBE" w:rsidR="00C25372" w:rsidRPr="00DF6BFA" w:rsidRDefault="00C25372" w:rsidP="00AE7E52">
      <w:pPr>
        <w:pStyle w:val="SingleTxt"/>
        <w:spacing w:after="0" w:line="120" w:lineRule="exact"/>
        <w:rPr>
          <w:sz w:val="10"/>
          <w:lang w:val="fr-FR"/>
        </w:rPr>
      </w:pPr>
    </w:p>
    <w:p w14:paraId="34720174" w14:textId="14AE7D1C" w:rsidR="00AE7E52" w:rsidRPr="00DF6BFA" w:rsidRDefault="00AE7E52" w:rsidP="00AE7E52">
      <w:pPr>
        <w:pStyle w:val="SingleTxt"/>
        <w:spacing w:after="0" w:line="120" w:lineRule="exact"/>
        <w:rPr>
          <w:sz w:val="10"/>
          <w:lang w:val="fr-FR"/>
        </w:rPr>
      </w:pPr>
    </w:p>
    <w:p w14:paraId="7E657F95"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Situation politique</w:t>
      </w:r>
    </w:p>
    <w:p w14:paraId="16DC862B" w14:textId="45CF199F" w:rsidR="00C25372" w:rsidRPr="00DF6BFA" w:rsidRDefault="00C25372" w:rsidP="00AE7E52">
      <w:pPr>
        <w:pStyle w:val="SingleTxt"/>
        <w:spacing w:after="0" w:line="120" w:lineRule="exact"/>
        <w:rPr>
          <w:sz w:val="10"/>
          <w:lang w:val="fr-FR"/>
        </w:rPr>
      </w:pPr>
    </w:p>
    <w:p w14:paraId="3516C513" w14:textId="45933B59" w:rsidR="00AE7E52" w:rsidRPr="00DF6BFA" w:rsidRDefault="00AE7E52" w:rsidP="00AE7E52">
      <w:pPr>
        <w:pStyle w:val="SingleTxt"/>
        <w:spacing w:after="0" w:line="120" w:lineRule="exact"/>
        <w:rPr>
          <w:sz w:val="10"/>
          <w:lang w:val="fr-FR"/>
        </w:rPr>
      </w:pPr>
    </w:p>
    <w:p w14:paraId="08EBC5D6" w14:textId="26836E11" w:rsidR="00C25372" w:rsidRPr="00DF6BFA" w:rsidRDefault="00C25372" w:rsidP="00AE7E52">
      <w:pPr>
        <w:pStyle w:val="SingleTxt"/>
        <w:numPr>
          <w:ilvl w:val="0"/>
          <w:numId w:val="29"/>
        </w:numPr>
        <w:spacing w:line="240" w:lineRule="exact"/>
        <w:ind w:left="1267"/>
        <w:rPr>
          <w:lang w:val="fr-FR"/>
        </w:rPr>
      </w:pPr>
      <w:r w:rsidRPr="00DF6BFA">
        <w:rPr>
          <w:lang w:val="fr-FR"/>
        </w:rPr>
        <w:t>La Gambie a accédé à l</w:t>
      </w:r>
      <w:r w:rsidR="00FA6D93" w:rsidRPr="00DF6BFA">
        <w:rPr>
          <w:lang w:val="fr-FR"/>
        </w:rPr>
        <w:t>’</w:t>
      </w:r>
      <w:r w:rsidRPr="00DF6BFA">
        <w:rPr>
          <w:lang w:val="fr-FR"/>
        </w:rPr>
        <w:t xml:space="preserve">indépendance en </w:t>
      </w:r>
      <w:r w:rsidRPr="00DA2263">
        <w:rPr>
          <w:lang w:val="fr-FR"/>
        </w:rPr>
        <w:t>1965</w:t>
      </w:r>
      <w:r w:rsidRPr="00DF6BFA">
        <w:rPr>
          <w:lang w:val="fr-FR"/>
        </w:rPr>
        <w:t xml:space="preserve">. En </w:t>
      </w:r>
      <w:r w:rsidRPr="00DA2263">
        <w:rPr>
          <w:lang w:val="fr-FR"/>
        </w:rPr>
        <w:t>1994</w:t>
      </w:r>
      <w:r w:rsidRPr="00DF6BFA">
        <w:rPr>
          <w:lang w:val="fr-FR"/>
        </w:rPr>
        <w:t>, le Lieutenant Jammeh a pris le pouvoir à la faveur d</w:t>
      </w:r>
      <w:r w:rsidR="00FA6D93" w:rsidRPr="00DF6BFA">
        <w:rPr>
          <w:lang w:val="fr-FR"/>
        </w:rPr>
        <w:t>’</w:t>
      </w:r>
      <w:r w:rsidRPr="00DF6BFA">
        <w:rPr>
          <w:lang w:val="fr-FR"/>
        </w:rPr>
        <w:t>un coup d</w:t>
      </w:r>
      <w:r w:rsidR="00FA6D93" w:rsidRPr="00DF6BFA">
        <w:rPr>
          <w:lang w:val="fr-FR"/>
        </w:rPr>
        <w:t>’</w:t>
      </w:r>
      <w:r w:rsidRPr="00DF6BFA">
        <w:rPr>
          <w:lang w:val="fr-FR"/>
        </w:rPr>
        <w:t xml:space="preserve">État et imposé un régime militaire pendant deux ans, avant de revenir à un régime civil en </w:t>
      </w:r>
      <w:r w:rsidRPr="00DA2263">
        <w:rPr>
          <w:lang w:val="fr-FR"/>
        </w:rPr>
        <w:t>1996</w:t>
      </w:r>
      <w:r w:rsidRPr="00DF6BFA">
        <w:rPr>
          <w:lang w:val="fr-FR"/>
        </w:rPr>
        <w:t xml:space="preserve">. Il a continué à diriger le pays pendant </w:t>
      </w:r>
      <w:r w:rsidRPr="00DA2263">
        <w:rPr>
          <w:lang w:val="fr-FR"/>
        </w:rPr>
        <w:t>22</w:t>
      </w:r>
      <w:r w:rsidRPr="00DF6BFA">
        <w:rPr>
          <w:lang w:val="fr-FR"/>
        </w:rPr>
        <w:t xml:space="preserve"> ans, jusqu</w:t>
      </w:r>
      <w:r w:rsidR="00FA6D93" w:rsidRPr="00DF6BFA">
        <w:rPr>
          <w:lang w:val="fr-FR"/>
        </w:rPr>
        <w:t>’</w:t>
      </w:r>
      <w:r w:rsidRPr="00DF6BFA">
        <w:rPr>
          <w:lang w:val="fr-FR"/>
        </w:rPr>
        <w:t xml:space="preserve">au </w:t>
      </w:r>
      <w:r w:rsidRPr="00DA2263">
        <w:rPr>
          <w:lang w:val="fr-FR"/>
        </w:rPr>
        <w:t>1</w:t>
      </w:r>
      <w:r w:rsidRPr="006C04FE">
        <w:rPr>
          <w:vertAlign w:val="superscript"/>
          <w:lang w:val="fr-FR"/>
        </w:rPr>
        <w:t>er</w:t>
      </w:r>
      <w:r w:rsidRPr="00DF6BFA">
        <w:rPr>
          <w:lang w:val="fr-FR"/>
        </w:rPr>
        <w:t xml:space="preserve"> décembre </w:t>
      </w:r>
      <w:r w:rsidRPr="00DA2263">
        <w:rPr>
          <w:lang w:val="fr-FR"/>
        </w:rPr>
        <w:t>2016</w:t>
      </w:r>
      <w:r w:rsidRPr="00DF6BFA">
        <w:rPr>
          <w:lang w:val="fr-FR"/>
        </w:rPr>
        <w:t>, date à laquelle il a perdu l</w:t>
      </w:r>
      <w:r w:rsidR="00FA6D93" w:rsidRPr="00DF6BFA">
        <w:rPr>
          <w:lang w:val="fr-FR"/>
        </w:rPr>
        <w:t>’</w:t>
      </w:r>
      <w:r w:rsidRPr="00DF6BFA">
        <w:rPr>
          <w:lang w:val="fr-FR"/>
        </w:rPr>
        <w:t>élection présidentielle. Après avoir dans un premier temps concédé sa défaite, il est revenu sur sa position, créant une impasse politique, qui a été suivie d</w:t>
      </w:r>
      <w:r w:rsidR="00FA6D93" w:rsidRPr="00DF6BFA">
        <w:rPr>
          <w:lang w:val="fr-FR"/>
        </w:rPr>
        <w:t>’</w:t>
      </w:r>
      <w:r w:rsidRPr="00DF6BFA">
        <w:rPr>
          <w:lang w:val="fr-FR"/>
        </w:rPr>
        <w:t>une médiation de la Communauté économique des États de l</w:t>
      </w:r>
      <w:r w:rsidR="00FA6D93" w:rsidRPr="00DF6BFA">
        <w:rPr>
          <w:lang w:val="fr-FR"/>
        </w:rPr>
        <w:t>’</w:t>
      </w:r>
      <w:r w:rsidRPr="00DF6BFA">
        <w:rPr>
          <w:lang w:val="fr-FR"/>
        </w:rPr>
        <w:t>Afrique de l</w:t>
      </w:r>
      <w:r w:rsidR="00FA6D93" w:rsidRPr="00DF6BFA">
        <w:rPr>
          <w:lang w:val="fr-FR"/>
        </w:rPr>
        <w:t>’</w:t>
      </w:r>
      <w:r w:rsidRPr="00DF6BFA">
        <w:rPr>
          <w:lang w:val="fr-FR"/>
        </w:rPr>
        <w:t>Ouest et du déploiement d</w:t>
      </w:r>
      <w:r w:rsidR="00FA6D93" w:rsidRPr="00DF6BFA">
        <w:rPr>
          <w:lang w:val="fr-FR"/>
        </w:rPr>
        <w:t>’</w:t>
      </w:r>
      <w:r w:rsidRPr="00DF6BFA">
        <w:rPr>
          <w:lang w:val="fr-FR"/>
        </w:rPr>
        <w:t xml:space="preserve">une force militaire destinée à assurer son départ paisible du pouvoir. Le Président Adama Barrow a succédé à Yahya Jammeh le </w:t>
      </w:r>
      <w:r w:rsidRPr="00DA2263">
        <w:rPr>
          <w:lang w:val="fr-FR"/>
        </w:rPr>
        <w:t>19</w:t>
      </w:r>
      <w:r w:rsidRPr="00DF6BFA">
        <w:rPr>
          <w:lang w:val="fr-FR"/>
        </w:rPr>
        <w:t xml:space="preserve"> janvier </w:t>
      </w:r>
      <w:r w:rsidRPr="00DA2263">
        <w:rPr>
          <w:lang w:val="fr-FR"/>
        </w:rPr>
        <w:t>2017</w:t>
      </w:r>
      <w:r w:rsidRPr="00DF6BFA">
        <w:rPr>
          <w:lang w:val="fr-FR"/>
        </w:rPr>
        <w:t>.</w:t>
      </w:r>
    </w:p>
    <w:p w14:paraId="58116A4C" w14:textId="0AA7B6E3" w:rsidR="00C25372" w:rsidRPr="00DF6BFA" w:rsidRDefault="00C25372" w:rsidP="00AE7E52">
      <w:pPr>
        <w:pStyle w:val="SingleTxt"/>
        <w:numPr>
          <w:ilvl w:val="0"/>
          <w:numId w:val="29"/>
        </w:numPr>
        <w:spacing w:line="240" w:lineRule="exact"/>
        <w:ind w:left="1267"/>
        <w:rPr>
          <w:lang w:val="fr-FR"/>
        </w:rPr>
      </w:pPr>
      <w:r w:rsidRPr="00DF6BFA">
        <w:rPr>
          <w:lang w:val="fr-FR"/>
        </w:rPr>
        <w:t xml:space="preserve">Depuis son entrée en fonction en janvier </w:t>
      </w:r>
      <w:r w:rsidRPr="00DA2263">
        <w:rPr>
          <w:lang w:val="fr-FR"/>
        </w:rPr>
        <w:t>2017</w:t>
      </w:r>
      <w:r w:rsidRPr="00DF6BFA">
        <w:rPr>
          <w:lang w:val="fr-FR"/>
        </w:rPr>
        <w:t>, le Gouvernement au pouvoir s</w:t>
      </w:r>
      <w:r w:rsidR="00FA6D93" w:rsidRPr="00DF6BFA">
        <w:rPr>
          <w:lang w:val="fr-FR"/>
        </w:rPr>
        <w:t>’</w:t>
      </w:r>
      <w:r w:rsidRPr="00DF6BFA">
        <w:rPr>
          <w:lang w:val="fr-FR"/>
        </w:rPr>
        <w:t>est engagé à garantir le plein respect des droits humains fondamentaux de toute personne en Gambie. À cette fin, il procède à des réformes essentielles de la Constitution et du droit, afin de consolider les acquis démocratiques réalisés par la Gambie.</w:t>
      </w:r>
    </w:p>
    <w:p w14:paraId="2F27D15C" w14:textId="33C6F958" w:rsidR="00C25372" w:rsidRPr="00DF6BFA" w:rsidRDefault="00C25372" w:rsidP="00AE7E52">
      <w:pPr>
        <w:pStyle w:val="SingleTxt"/>
        <w:spacing w:after="0" w:line="120" w:lineRule="exact"/>
        <w:rPr>
          <w:sz w:val="10"/>
          <w:lang w:val="fr-FR"/>
        </w:rPr>
      </w:pPr>
    </w:p>
    <w:p w14:paraId="735863AE" w14:textId="20F50BB0" w:rsidR="00AE7E52" w:rsidRPr="00DF6BFA" w:rsidRDefault="00AE7E52" w:rsidP="00AE7E52">
      <w:pPr>
        <w:pStyle w:val="SingleTxt"/>
        <w:spacing w:after="0" w:line="120" w:lineRule="exact"/>
        <w:rPr>
          <w:sz w:val="10"/>
          <w:lang w:val="fr-FR"/>
        </w:rPr>
      </w:pPr>
    </w:p>
    <w:p w14:paraId="3DEBA109"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Système juridique</w:t>
      </w:r>
    </w:p>
    <w:p w14:paraId="138DB14F" w14:textId="48AD043E" w:rsidR="00C25372" w:rsidRPr="00DF6BFA" w:rsidRDefault="00C25372" w:rsidP="00AE7E52">
      <w:pPr>
        <w:pStyle w:val="SingleTxt"/>
        <w:spacing w:after="0" w:line="120" w:lineRule="exact"/>
        <w:rPr>
          <w:sz w:val="10"/>
          <w:lang w:val="fr-FR"/>
        </w:rPr>
      </w:pPr>
    </w:p>
    <w:p w14:paraId="30889345" w14:textId="02868241" w:rsidR="00AE7E52" w:rsidRPr="00DF6BFA" w:rsidRDefault="00AE7E52" w:rsidP="00AE7E52">
      <w:pPr>
        <w:pStyle w:val="SingleTxt"/>
        <w:spacing w:after="0" w:line="120" w:lineRule="exact"/>
        <w:rPr>
          <w:sz w:val="10"/>
          <w:lang w:val="fr-FR"/>
        </w:rPr>
      </w:pPr>
    </w:p>
    <w:p w14:paraId="20631D1C" w14:textId="32ACA543" w:rsidR="00C25372" w:rsidRPr="00DF6BFA" w:rsidRDefault="00C25372" w:rsidP="00AE7E52">
      <w:pPr>
        <w:pStyle w:val="SingleTxt"/>
        <w:numPr>
          <w:ilvl w:val="0"/>
          <w:numId w:val="29"/>
        </w:numPr>
        <w:spacing w:line="240" w:lineRule="exact"/>
        <w:ind w:left="1267"/>
        <w:rPr>
          <w:lang w:val="fr-FR"/>
        </w:rPr>
      </w:pPr>
      <w:r w:rsidRPr="00DF6BFA">
        <w:rPr>
          <w:lang w:val="fr-FR"/>
        </w:rPr>
        <w:t>Le système juridique gambien suit le modèle anglais, en ceci qu</w:t>
      </w:r>
      <w:r w:rsidR="00FA6D93" w:rsidRPr="00DF6BFA">
        <w:rPr>
          <w:lang w:val="fr-FR"/>
        </w:rPr>
        <w:t>’</w:t>
      </w:r>
      <w:r w:rsidRPr="00DF6BFA">
        <w:rPr>
          <w:lang w:val="fr-FR"/>
        </w:rPr>
        <w:t xml:space="preserve">il combine </w:t>
      </w:r>
      <w:r w:rsidRPr="00DA2263">
        <w:rPr>
          <w:i/>
          <w:iCs/>
          <w:lang w:val="fr-FR"/>
        </w:rPr>
        <w:t>common law</w:t>
      </w:r>
      <w:r w:rsidRPr="00DF6BFA">
        <w:rPr>
          <w:lang w:val="fr-FR"/>
        </w:rPr>
        <w:t>, doctrines d</w:t>
      </w:r>
      <w:r w:rsidR="00FA6D93" w:rsidRPr="00DF6BFA">
        <w:rPr>
          <w:lang w:val="fr-FR"/>
        </w:rPr>
        <w:t>’</w:t>
      </w:r>
      <w:r w:rsidRPr="00DF6BFA">
        <w:rPr>
          <w:lang w:val="fr-FR"/>
        </w:rPr>
        <w:t>équité et lois d</w:t>
      </w:r>
      <w:r w:rsidR="00FA6D93" w:rsidRPr="00DF6BFA">
        <w:rPr>
          <w:lang w:val="fr-FR"/>
        </w:rPr>
        <w:t>’</w:t>
      </w:r>
      <w:r w:rsidRPr="00DF6BFA">
        <w:rPr>
          <w:lang w:val="fr-FR"/>
        </w:rPr>
        <w:t xml:space="preserve">application générale. En Gambie, la charia est le droit des personnes applicable à plus de </w:t>
      </w:r>
      <w:r w:rsidRPr="00DA2263">
        <w:rPr>
          <w:lang w:val="fr-FR"/>
        </w:rPr>
        <w:t>95</w:t>
      </w:r>
      <w:r w:rsidR="00AA4BF3">
        <w:rPr>
          <w:lang w:val="fr-FR"/>
        </w:rPr>
        <w:t> %</w:t>
      </w:r>
      <w:r w:rsidRPr="00DF6BFA">
        <w:rPr>
          <w:lang w:val="fr-FR"/>
        </w:rPr>
        <w:t xml:space="preserve"> de la population pour les questions de mariage, de divorce et d</w:t>
      </w:r>
      <w:r w:rsidR="00FA6D93" w:rsidRPr="00DF6BFA">
        <w:rPr>
          <w:lang w:val="fr-FR"/>
        </w:rPr>
        <w:t>’</w:t>
      </w:r>
      <w:r w:rsidRPr="00DF6BFA">
        <w:rPr>
          <w:lang w:val="fr-FR"/>
        </w:rPr>
        <w:t>héritage.</w:t>
      </w:r>
    </w:p>
    <w:p w14:paraId="15608F65" w14:textId="247AD527" w:rsidR="00C25372" w:rsidRPr="00DF6BFA" w:rsidRDefault="00C25372" w:rsidP="00AE7E52">
      <w:pPr>
        <w:pStyle w:val="SingleTxt"/>
        <w:spacing w:after="0" w:line="120" w:lineRule="exact"/>
        <w:rPr>
          <w:sz w:val="10"/>
          <w:lang w:val="fr-FR"/>
        </w:rPr>
      </w:pPr>
    </w:p>
    <w:p w14:paraId="174FEFB8" w14:textId="70AC224F" w:rsidR="00AE7E52" w:rsidRPr="00DF6BFA" w:rsidRDefault="00AE7E52" w:rsidP="00AE7E52">
      <w:pPr>
        <w:pStyle w:val="SingleTxt"/>
        <w:spacing w:after="0" w:line="120" w:lineRule="exact"/>
        <w:rPr>
          <w:sz w:val="10"/>
          <w:lang w:val="fr-FR"/>
        </w:rPr>
      </w:pPr>
    </w:p>
    <w:p w14:paraId="5A48BD6E" w14:textId="77777777" w:rsidR="00C25372" w:rsidRPr="00DF6BFA" w:rsidRDefault="00C25372" w:rsidP="00AE7E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t>III.</w:t>
      </w:r>
      <w:r w:rsidRPr="00DF6BFA">
        <w:rPr>
          <w:lang w:val="fr-FR"/>
        </w:rPr>
        <w:tab/>
        <w:t>Observations finales sur le précédent rapport de la Gambie</w:t>
      </w:r>
    </w:p>
    <w:p w14:paraId="3397FD74" w14:textId="0AD59B4A" w:rsidR="00C25372" w:rsidRPr="00DF6BFA" w:rsidRDefault="00C25372" w:rsidP="00AE7E52">
      <w:pPr>
        <w:pStyle w:val="SingleTxt"/>
        <w:spacing w:after="0" w:line="120" w:lineRule="exact"/>
        <w:rPr>
          <w:sz w:val="10"/>
          <w:lang w:val="fr-FR"/>
        </w:rPr>
      </w:pPr>
    </w:p>
    <w:p w14:paraId="3FB32246" w14:textId="5636C0B4" w:rsidR="00AE7E52" w:rsidRPr="00DF6BFA" w:rsidRDefault="00AE7E52" w:rsidP="00AE7E52">
      <w:pPr>
        <w:pStyle w:val="SingleTxt"/>
        <w:spacing w:after="0" w:line="120" w:lineRule="exact"/>
        <w:rPr>
          <w:sz w:val="10"/>
          <w:lang w:val="fr-FR"/>
        </w:rPr>
      </w:pPr>
    </w:p>
    <w:p w14:paraId="6A4882CC" w14:textId="09D5CFB5" w:rsidR="00C25372" w:rsidRPr="00DF6BFA" w:rsidRDefault="00C25372" w:rsidP="00AE7E52">
      <w:pPr>
        <w:pStyle w:val="SingleTxt"/>
        <w:numPr>
          <w:ilvl w:val="0"/>
          <w:numId w:val="29"/>
        </w:numPr>
        <w:spacing w:line="240" w:lineRule="exact"/>
        <w:ind w:left="1267"/>
        <w:rPr>
          <w:lang w:val="fr-FR"/>
        </w:rPr>
      </w:pPr>
      <w:r w:rsidRPr="00DF6BFA">
        <w:rPr>
          <w:lang w:val="fr-FR"/>
        </w:rPr>
        <w:t>Le Comité a examiné les quatrième et cinquième rapports périodiques de la Gambie (</w:t>
      </w:r>
      <w:hyperlink r:id="rId18" w:history="1">
        <w:r w:rsidRPr="00DA2263">
          <w:rPr>
            <w:rStyle w:val="Hyperlink"/>
            <w:lang w:val="fr-FR"/>
          </w:rPr>
          <w:t>CEDAW/C/GMB/4-5</w:t>
        </w:r>
      </w:hyperlink>
      <w:r w:rsidRPr="00DF6BFA">
        <w:rPr>
          <w:lang w:val="fr-FR"/>
        </w:rPr>
        <w:t xml:space="preserve">) à ses </w:t>
      </w:r>
      <w:r w:rsidRPr="00DA2263">
        <w:rPr>
          <w:lang w:val="fr-FR"/>
        </w:rPr>
        <w:t>1311</w:t>
      </w:r>
      <w:r w:rsidRPr="006C04FE">
        <w:rPr>
          <w:vertAlign w:val="superscript"/>
          <w:lang w:val="fr-FR"/>
        </w:rPr>
        <w:t>e</w:t>
      </w:r>
      <w:r w:rsidRPr="00DF6BFA">
        <w:rPr>
          <w:lang w:val="fr-FR"/>
        </w:rPr>
        <w:t xml:space="preserve"> et </w:t>
      </w:r>
      <w:r w:rsidRPr="00DA2263">
        <w:rPr>
          <w:lang w:val="fr-FR"/>
        </w:rPr>
        <w:t>1312</w:t>
      </w:r>
      <w:r w:rsidRPr="006C04FE">
        <w:rPr>
          <w:vertAlign w:val="superscript"/>
          <w:lang w:val="fr-FR"/>
        </w:rPr>
        <w:t>e</w:t>
      </w:r>
      <w:r w:rsidRPr="00DF6BFA">
        <w:rPr>
          <w:lang w:val="fr-FR"/>
        </w:rPr>
        <w:t xml:space="preserve"> séances, le </w:t>
      </w:r>
      <w:r w:rsidRPr="00DA2263">
        <w:rPr>
          <w:lang w:val="fr-FR"/>
        </w:rPr>
        <w:t>9</w:t>
      </w:r>
      <w:r w:rsidR="00D174B9">
        <w:rPr>
          <w:lang w:val="fr-FR"/>
        </w:rPr>
        <w:t xml:space="preserve"> </w:t>
      </w:r>
      <w:r w:rsidRPr="00DF6BFA">
        <w:rPr>
          <w:lang w:val="fr-FR"/>
        </w:rPr>
        <w:t xml:space="preserve">juillet </w:t>
      </w:r>
      <w:r w:rsidRPr="00DA2263">
        <w:rPr>
          <w:lang w:val="fr-FR"/>
        </w:rPr>
        <w:t>2015</w:t>
      </w:r>
      <w:r w:rsidRPr="00DF6BFA">
        <w:rPr>
          <w:lang w:val="fr-FR"/>
        </w:rPr>
        <w:t xml:space="preserve"> (voir</w:t>
      </w:r>
      <w:r w:rsidR="0027522C">
        <w:rPr>
          <w:lang w:val="fr-FR"/>
        </w:rPr>
        <w:t> </w:t>
      </w:r>
      <w:hyperlink r:id="rId19" w:history="1">
        <w:r w:rsidRPr="00DA2263">
          <w:rPr>
            <w:rStyle w:val="Hyperlink"/>
            <w:lang w:val="fr-FR"/>
          </w:rPr>
          <w:t>CEDAW/C/SR.1311</w:t>
        </w:r>
      </w:hyperlink>
      <w:r w:rsidRPr="00DF6BFA">
        <w:rPr>
          <w:lang w:val="fr-FR"/>
        </w:rPr>
        <w:t xml:space="preserve"> et </w:t>
      </w:r>
      <w:r w:rsidRPr="00DA2263">
        <w:rPr>
          <w:lang w:val="fr-FR"/>
        </w:rPr>
        <w:t>1312</w:t>
      </w:r>
      <w:r w:rsidRPr="00DF6BFA">
        <w:rPr>
          <w:lang w:val="fr-FR"/>
        </w:rPr>
        <w:t xml:space="preserve">). La liste des points et questions du Comité figure dans le document </w:t>
      </w:r>
      <w:hyperlink r:id="rId20" w:history="1">
        <w:r w:rsidRPr="00DA2263">
          <w:rPr>
            <w:rStyle w:val="Hyperlink"/>
            <w:lang w:val="fr-FR"/>
          </w:rPr>
          <w:t>CEDAW/C/GMB/Q/4-5</w:t>
        </w:r>
      </w:hyperlink>
      <w:r w:rsidRPr="00DF6BFA">
        <w:rPr>
          <w:lang w:val="fr-FR"/>
        </w:rPr>
        <w:t xml:space="preserve"> et les réponses de la Gambie dans </w:t>
      </w:r>
      <w:hyperlink r:id="rId21" w:history="1">
        <w:r w:rsidRPr="00DA2263">
          <w:rPr>
            <w:rStyle w:val="Hyperlink"/>
            <w:lang w:val="fr-FR"/>
          </w:rPr>
          <w:t>CEDAW/C/GMB/Q/4-5/Add.1</w:t>
        </w:r>
      </w:hyperlink>
      <w:r w:rsidRPr="00DF6BFA">
        <w:rPr>
          <w:lang w:val="fr-FR"/>
        </w:rPr>
        <w:t>.</w:t>
      </w:r>
    </w:p>
    <w:p w14:paraId="7ACEB9F3" w14:textId="1C5C949D" w:rsidR="00C25372" w:rsidRPr="00DF6BFA" w:rsidRDefault="00C25372" w:rsidP="00AE7E52">
      <w:pPr>
        <w:pStyle w:val="SingleTxt"/>
        <w:spacing w:after="0" w:line="120" w:lineRule="exact"/>
        <w:rPr>
          <w:sz w:val="10"/>
          <w:lang w:val="fr-FR"/>
        </w:rPr>
      </w:pPr>
    </w:p>
    <w:p w14:paraId="26BE07CE" w14:textId="633E2939" w:rsidR="00AE7E52" w:rsidRPr="00DF6BFA" w:rsidRDefault="00AE7E52" w:rsidP="00AE7E52">
      <w:pPr>
        <w:pStyle w:val="SingleTxt"/>
        <w:spacing w:after="0" w:line="120" w:lineRule="exact"/>
        <w:rPr>
          <w:sz w:val="10"/>
          <w:lang w:val="fr-FR"/>
        </w:rPr>
      </w:pPr>
    </w:p>
    <w:p w14:paraId="6556B08C" w14:textId="42A01E67" w:rsidR="00C25372" w:rsidRPr="00DF6BFA" w:rsidRDefault="00AE7E5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00C25372" w:rsidRPr="00DF6BFA">
        <w:rPr>
          <w:lang w:val="fr-FR"/>
        </w:rPr>
        <w:tab/>
        <w:t>Aspects positifs</w:t>
      </w:r>
    </w:p>
    <w:p w14:paraId="49BFD75B" w14:textId="13BB30AF" w:rsidR="00C25372" w:rsidRPr="00DF6BFA" w:rsidRDefault="00C25372" w:rsidP="00AE7E52">
      <w:pPr>
        <w:pStyle w:val="SingleTxt"/>
        <w:spacing w:after="0" w:line="120" w:lineRule="exact"/>
        <w:rPr>
          <w:sz w:val="10"/>
          <w:lang w:val="fr-FR"/>
        </w:rPr>
      </w:pPr>
    </w:p>
    <w:p w14:paraId="0F476632" w14:textId="41283D9E" w:rsidR="00AE7E52" w:rsidRPr="00DF6BFA" w:rsidRDefault="00AE7E52" w:rsidP="00AE7E52">
      <w:pPr>
        <w:pStyle w:val="SingleTxt"/>
        <w:spacing w:after="0" w:line="120" w:lineRule="exact"/>
        <w:rPr>
          <w:sz w:val="10"/>
          <w:lang w:val="fr-FR"/>
        </w:rPr>
      </w:pPr>
    </w:p>
    <w:p w14:paraId="54A82331" w14:textId="77777777" w:rsidR="00C25372" w:rsidRPr="00DF6BFA" w:rsidRDefault="00C25372" w:rsidP="00AE7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Réforme législative</w:t>
      </w:r>
    </w:p>
    <w:p w14:paraId="515AED96" w14:textId="7754889F" w:rsidR="00C25372" w:rsidRPr="00DF6BFA" w:rsidRDefault="00C25372" w:rsidP="00AE7E52">
      <w:pPr>
        <w:pStyle w:val="SingleTxt"/>
        <w:spacing w:after="0" w:line="120" w:lineRule="exact"/>
        <w:rPr>
          <w:sz w:val="10"/>
          <w:lang w:val="fr-FR"/>
        </w:rPr>
      </w:pPr>
    </w:p>
    <w:p w14:paraId="285964B7" w14:textId="5EAE024C"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Le statut des femmes a connu des avancées importantes depuis le dernier rapport présenté en </w:t>
      </w:r>
      <w:r w:rsidRPr="00DA2263">
        <w:rPr>
          <w:lang w:val="fr-FR"/>
        </w:rPr>
        <w:t>2015</w:t>
      </w:r>
      <w:r w:rsidRPr="00DF6BFA">
        <w:rPr>
          <w:lang w:val="fr-FR"/>
        </w:rPr>
        <w:t>, en particulier avec l</w:t>
      </w:r>
      <w:r w:rsidR="00FA6D93" w:rsidRPr="00DF6BFA">
        <w:rPr>
          <w:lang w:val="fr-FR"/>
        </w:rPr>
        <w:t>’</w:t>
      </w:r>
      <w:r w:rsidRPr="00DF6BFA">
        <w:rPr>
          <w:lang w:val="fr-FR"/>
        </w:rPr>
        <w:t xml:space="preserve">introduction, en </w:t>
      </w:r>
      <w:r w:rsidRPr="00DA2263">
        <w:rPr>
          <w:lang w:val="fr-FR"/>
        </w:rPr>
        <w:t>2015</w:t>
      </w:r>
      <w:r w:rsidRPr="00DF6BFA">
        <w:rPr>
          <w:lang w:val="fr-FR"/>
        </w:rPr>
        <w:t>, de la Loi portant modification de la loi sur les femmes relative à l</w:t>
      </w:r>
      <w:r w:rsidR="00FA6D93" w:rsidRPr="00DF6BFA">
        <w:rPr>
          <w:lang w:val="fr-FR"/>
        </w:rPr>
        <w:t>’</w:t>
      </w:r>
      <w:r w:rsidRPr="00DF6BFA">
        <w:rPr>
          <w:lang w:val="fr-FR"/>
        </w:rPr>
        <w:t xml:space="preserve">interdiction des mutilations génitales féminines et, en </w:t>
      </w:r>
      <w:r w:rsidRPr="00DA2263">
        <w:rPr>
          <w:lang w:val="fr-FR"/>
        </w:rPr>
        <w:t>2016</w:t>
      </w:r>
      <w:r w:rsidRPr="00DF6BFA">
        <w:rPr>
          <w:lang w:val="fr-FR"/>
        </w:rPr>
        <w:t>, de la Loi portant modification de la loi sur les enfants relative à l</w:t>
      </w:r>
      <w:r w:rsidR="00FA6D93" w:rsidRPr="00DF6BFA">
        <w:rPr>
          <w:lang w:val="fr-FR"/>
        </w:rPr>
        <w:t>’</w:t>
      </w:r>
      <w:r w:rsidRPr="00DF6BFA">
        <w:rPr>
          <w:lang w:val="fr-FR"/>
        </w:rPr>
        <w:t>interdiction du mariage d</w:t>
      </w:r>
      <w:r w:rsidR="00FA6D93" w:rsidRPr="00DF6BFA">
        <w:rPr>
          <w:lang w:val="fr-FR"/>
        </w:rPr>
        <w:t>’</w:t>
      </w:r>
      <w:r w:rsidRPr="00DF6BFA">
        <w:rPr>
          <w:lang w:val="fr-FR"/>
        </w:rPr>
        <w:t xml:space="preserve">enfants. En </w:t>
      </w:r>
      <w:r w:rsidRPr="00DA2263">
        <w:rPr>
          <w:lang w:val="fr-FR"/>
        </w:rPr>
        <w:t>2019</w:t>
      </w:r>
      <w:r w:rsidRPr="00DF6BFA">
        <w:rPr>
          <w:lang w:val="fr-FR"/>
        </w:rPr>
        <w:t>, un projet de Loi sur le handicap a été soumis à l</w:t>
      </w:r>
      <w:r w:rsidR="00FA6D93" w:rsidRPr="00DF6BFA">
        <w:rPr>
          <w:lang w:val="fr-FR"/>
        </w:rPr>
        <w:t>’</w:t>
      </w:r>
      <w:r w:rsidRPr="00DF6BFA">
        <w:rPr>
          <w:lang w:val="fr-FR"/>
        </w:rPr>
        <w:t xml:space="preserve">approbation du cabinet et la révision de la Loi sur le travail de </w:t>
      </w:r>
      <w:r w:rsidRPr="00DA2263">
        <w:rPr>
          <w:lang w:val="fr-FR"/>
        </w:rPr>
        <w:t>2007</w:t>
      </w:r>
      <w:r w:rsidRPr="00DF6BFA">
        <w:rPr>
          <w:lang w:val="fr-FR"/>
        </w:rPr>
        <w:t xml:space="preserve"> est en cours.</w:t>
      </w:r>
    </w:p>
    <w:p w14:paraId="0879966D" w14:textId="1C71AC4E" w:rsidR="00C25372" w:rsidRPr="00DF6BFA" w:rsidRDefault="00C25372" w:rsidP="00AE7E52">
      <w:pPr>
        <w:pStyle w:val="SingleTxt"/>
        <w:spacing w:after="0" w:line="120" w:lineRule="exact"/>
        <w:rPr>
          <w:sz w:val="10"/>
          <w:lang w:val="fr-FR"/>
        </w:rPr>
      </w:pPr>
    </w:p>
    <w:p w14:paraId="3B8C9430" w14:textId="77777777" w:rsidR="00C25372" w:rsidRPr="00DF6BFA" w:rsidRDefault="00C25372" w:rsidP="00AE7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Unité de lutte contre les violences sexuelles et basées sur le genre</w:t>
      </w:r>
    </w:p>
    <w:p w14:paraId="1B1DBEF2" w14:textId="2B0F3108" w:rsidR="00C25372" w:rsidRPr="00DF6BFA" w:rsidRDefault="00C25372" w:rsidP="00AE7E52">
      <w:pPr>
        <w:pStyle w:val="SingleTxt"/>
        <w:spacing w:after="0" w:line="120" w:lineRule="exact"/>
        <w:rPr>
          <w:sz w:val="10"/>
          <w:lang w:val="fr-FR"/>
        </w:rPr>
      </w:pPr>
    </w:p>
    <w:p w14:paraId="5F3304A8" w14:textId="6AEDD314" w:rsidR="00C25372" w:rsidRPr="00DF6BFA" w:rsidRDefault="00C25372" w:rsidP="00AE7E52">
      <w:pPr>
        <w:pStyle w:val="SingleTxt"/>
        <w:numPr>
          <w:ilvl w:val="0"/>
          <w:numId w:val="29"/>
        </w:numPr>
        <w:spacing w:line="240" w:lineRule="exact"/>
        <w:ind w:left="1267"/>
        <w:rPr>
          <w:lang w:val="fr-FR"/>
        </w:rPr>
      </w:pPr>
      <w:r w:rsidRPr="00DF6BFA">
        <w:rPr>
          <w:lang w:val="fr-FR"/>
        </w:rPr>
        <w:t xml:space="preserve">Une unité de lutte contre les violences sexuelles et basées sur le genre a été installée en </w:t>
      </w:r>
      <w:r w:rsidRPr="00DA2263">
        <w:rPr>
          <w:lang w:val="fr-FR"/>
        </w:rPr>
        <w:t>2018</w:t>
      </w:r>
      <w:r w:rsidRPr="00DF6BFA">
        <w:rPr>
          <w:lang w:val="fr-FR"/>
        </w:rPr>
        <w:t xml:space="preserve"> au sein du Ministère de la Justice pour surveiller, enquêter, poursuivre et apporter un appui psychologique aux victimes de violences sexuelles et basées sur le genre, en particulier à l</w:t>
      </w:r>
      <w:r w:rsidR="00FA6D93" w:rsidRPr="00DF6BFA">
        <w:rPr>
          <w:lang w:val="fr-FR"/>
        </w:rPr>
        <w:t>’</w:t>
      </w:r>
      <w:r w:rsidRPr="00DF6BFA">
        <w:rPr>
          <w:lang w:val="fr-FR"/>
        </w:rPr>
        <w:t>égard des femmes et des enfants. De même, le Réseau pour la lutte contre la violence fondée sur le genre, constitué de ministères du gouvernement et d</w:t>
      </w:r>
      <w:r w:rsidR="00FA6D93" w:rsidRPr="00DF6BFA">
        <w:rPr>
          <w:lang w:val="fr-FR"/>
        </w:rPr>
        <w:t>’</w:t>
      </w:r>
      <w:r w:rsidRPr="00DF6BFA">
        <w:rPr>
          <w:lang w:val="fr-FR"/>
        </w:rPr>
        <w:t>organisations de la société civile a été mis en place, au travers duquel des Guichets uniques sont créés dans trois hôpitaux (EFSTH, Bansang et Kanifing) pour la fourniture d</w:t>
      </w:r>
      <w:r w:rsidR="00FA6D93" w:rsidRPr="00DF6BFA">
        <w:rPr>
          <w:lang w:val="fr-FR"/>
        </w:rPr>
        <w:t>’</w:t>
      </w:r>
      <w:r w:rsidRPr="00DF6BFA">
        <w:rPr>
          <w:lang w:val="fr-FR"/>
        </w:rPr>
        <w:t>assistance médicale, juridique et psychologique aux victimes de violences sexuelles et domestiques.</w:t>
      </w:r>
    </w:p>
    <w:p w14:paraId="43468A75" w14:textId="25141816" w:rsidR="00C25372" w:rsidRPr="00DF6BFA" w:rsidRDefault="00C25372" w:rsidP="00AE7E52">
      <w:pPr>
        <w:pStyle w:val="SingleTxt"/>
        <w:spacing w:after="0" w:line="120" w:lineRule="exact"/>
        <w:rPr>
          <w:sz w:val="10"/>
          <w:lang w:val="fr-FR"/>
        </w:rPr>
      </w:pPr>
    </w:p>
    <w:p w14:paraId="043A73CA" w14:textId="77777777" w:rsidR="00C25372" w:rsidRPr="00DF6BFA" w:rsidRDefault="00C25372" w:rsidP="00AE7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Réforme judiciaire</w:t>
      </w:r>
    </w:p>
    <w:p w14:paraId="5178B239" w14:textId="2C3E51A3" w:rsidR="00C25372" w:rsidRPr="00DF6BFA" w:rsidRDefault="00C25372" w:rsidP="00AE7E52">
      <w:pPr>
        <w:pStyle w:val="SingleTxt"/>
        <w:spacing w:after="0" w:line="120" w:lineRule="exact"/>
        <w:rPr>
          <w:sz w:val="10"/>
          <w:lang w:val="fr-FR"/>
        </w:rPr>
      </w:pPr>
    </w:p>
    <w:p w14:paraId="1E5A0422" w14:textId="4B91D325" w:rsidR="00C25372" w:rsidRPr="00DF6BFA" w:rsidRDefault="00C25372" w:rsidP="00AE7E52">
      <w:pPr>
        <w:pStyle w:val="SingleTxt"/>
        <w:numPr>
          <w:ilvl w:val="0"/>
          <w:numId w:val="29"/>
        </w:numPr>
        <w:spacing w:line="240" w:lineRule="exact"/>
        <w:ind w:left="1267"/>
        <w:rPr>
          <w:lang w:val="fr-FR"/>
        </w:rPr>
      </w:pPr>
      <w:r w:rsidRPr="00DF6BFA">
        <w:rPr>
          <w:lang w:val="fr-FR"/>
        </w:rPr>
        <w:t xml:space="preserve">En </w:t>
      </w:r>
      <w:r w:rsidRPr="00DA2263">
        <w:rPr>
          <w:lang w:val="fr-FR"/>
        </w:rPr>
        <w:t>2017</w:t>
      </w:r>
      <w:r w:rsidRPr="00DF6BFA">
        <w:rPr>
          <w:lang w:val="fr-FR"/>
        </w:rPr>
        <w:t xml:space="preserve">, sur les </w:t>
      </w:r>
      <w:r w:rsidRPr="00DA2263">
        <w:rPr>
          <w:lang w:val="fr-FR"/>
        </w:rPr>
        <w:t>12</w:t>
      </w:r>
      <w:r w:rsidRPr="00DF6BFA">
        <w:rPr>
          <w:lang w:val="fr-FR"/>
        </w:rPr>
        <w:t xml:space="preserve"> juges nouvellement nommés aux juridictions supérieures du pays, </w:t>
      </w:r>
      <w:r w:rsidR="00D174B9" w:rsidRPr="00DA2263">
        <w:rPr>
          <w:lang w:val="fr-FR"/>
        </w:rPr>
        <w:t>5</w:t>
      </w:r>
      <w:r w:rsidR="00D174B9" w:rsidRPr="00DF6BFA">
        <w:rPr>
          <w:lang w:val="fr-FR"/>
        </w:rPr>
        <w:t xml:space="preserve"> </w:t>
      </w:r>
      <w:r w:rsidRPr="00DF6BFA">
        <w:rPr>
          <w:lang w:val="fr-FR"/>
        </w:rPr>
        <w:t xml:space="preserve">étaient des femmes, et sur les </w:t>
      </w:r>
      <w:r w:rsidR="00D174B9" w:rsidRPr="00DA2263">
        <w:rPr>
          <w:lang w:val="fr-FR"/>
        </w:rPr>
        <w:t>7</w:t>
      </w:r>
      <w:r w:rsidR="00D174B9" w:rsidRPr="00DF6BFA">
        <w:rPr>
          <w:lang w:val="fr-FR"/>
        </w:rPr>
        <w:t xml:space="preserve"> </w:t>
      </w:r>
      <w:r w:rsidRPr="00DF6BFA">
        <w:rPr>
          <w:lang w:val="fr-FR"/>
        </w:rPr>
        <w:t>nommés à la Cour d</w:t>
      </w:r>
      <w:r w:rsidR="00FA6D93" w:rsidRPr="00DF6BFA">
        <w:rPr>
          <w:lang w:val="fr-FR"/>
        </w:rPr>
        <w:t>’</w:t>
      </w:r>
      <w:r w:rsidRPr="00DF6BFA">
        <w:rPr>
          <w:lang w:val="fr-FR"/>
        </w:rPr>
        <w:t xml:space="preserve">appel nouvellement constituée, </w:t>
      </w:r>
      <w:r w:rsidR="00D174B9" w:rsidRPr="00DA2263">
        <w:rPr>
          <w:lang w:val="fr-FR"/>
        </w:rPr>
        <w:t>4</w:t>
      </w:r>
      <w:r w:rsidR="00D174B9" w:rsidRPr="00DF6BFA">
        <w:rPr>
          <w:lang w:val="fr-FR"/>
        </w:rPr>
        <w:t xml:space="preserve"> </w:t>
      </w:r>
      <w:r w:rsidRPr="00DF6BFA">
        <w:rPr>
          <w:lang w:val="fr-FR"/>
        </w:rPr>
        <w:t>étaient des femmes, dont sa présidente. Pour la première fois dans l</w:t>
      </w:r>
      <w:r w:rsidR="00FA6D93" w:rsidRPr="00DF6BFA">
        <w:rPr>
          <w:lang w:val="fr-FR"/>
        </w:rPr>
        <w:t>’</w:t>
      </w:r>
      <w:r w:rsidRPr="00DF6BFA">
        <w:rPr>
          <w:lang w:val="fr-FR"/>
        </w:rPr>
        <w:t xml:space="preserve">histoire de la Gambie, nous avons une femme juge à la Cour suprême, qui compte uniquement des autochtones. Sur un total de </w:t>
      </w:r>
      <w:r w:rsidRPr="00DA2263">
        <w:rPr>
          <w:lang w:val="fr-FR"/>
        </w:rPr>
        <w:t>20</w:t>
      </w:r>
      <w:r w:rsidRPr="00DF6BFA">
        <w:rPr>
          <w:lang w:val="fr-FR"/>
        </w:rPr>
        <w:t xml:space="preserve"> juges des juridictions supérieures, </w:t>
      </w:r>
      <w:r w:rsidR="00AE6140" w:rsidRPr="00DA2263">
        <w:rPr>
          <w:lang w:val="fr-FR"/>
        </w:rPr>
        <w:t>10</w:t>
      </w:r>
      <w:r w:rsidR="00384047">
        <w:rPr>
          <w:lang w:val="fr-FR"/>
        </w:rPr>
        <w:t> </w:t>
      </w:r>
      <w:r w:rsidRPr="00DF6BFA">
        <w:rPr>
          <w:lang w:val="fr-FR"/>
        </w:rPr>
        <w:t xml:space="preserve">sont des femmes, tout comme </w:t>
      </w:r>
      <w:r w:rsidRPr="00DA2263">
        <w:rPr>
          <w:lang w:val="fr-FR"/>
        </w:rPr>
        <w:t>22</w:t>
      </w:r>
      <w:r w:rsidRPr="00DF6BFA">
        <w:rPr>
          <w:lang w:val="fr-FR"/>
        </w:rPr>
        <w:t xml:space="preserve"> des </w:t>
      </w:r>
      <w:r w:rsidRPr="00DA2263">
        <w:rPr>
          <w:lang w:val="fr-FR"/>
        </w:rPr>
        <w:t>42</w:t>
      </w:r>
      <w:r w:rsidRPr="00DF6BFA">
        <w:rPr>
          <w:lang w:val="fr-FR"/>
        </w:rPr>
        <w:t xml:space="preserve"> magistrats des juridictions inférieures.</w:t>
      </w:r>
    </w:p>
    <w:p w14:paraId="7E5D5481" w14:textId="78D037E2" w:rsidR="00C25372" w:rsidRPr="00DF6BFA" w:rsidRDefault="00C25372" w:rsidP="00AE7E52">
      <w:pPr>
        <w:pStyle w:val="SingleTxt"/>
        <w:spacing w:after="0" w:line="120" w:lineRule="exact"/>
        <w:rPr>
          <w:sz w:val="10"/>
          <w:lang w:val="fr-FR"/>
        </w:rPr>
      </w:pPr>
    </w:p>
    <w:p w14:paraId="5D7FD5FE" w14:textId="77777777" w:rsidR="00C25372" w:rsidRPr="00DF6BFA" w:rsidRDefault="00C25372" w:rsidP="00AE7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Processus de justice transitionnelle</w:t>
      </w:r>
    </w:p>
    <w:p w14:paraId="0C41584E" w14:textId="0CB93C0E" w:rsidR="00C25372" w:rsidRPr="00DF6BFA" w:rsidRDefault="00C25372" w:rsidP="00AE7E52">
      <w:pPr>
        <w:pStyle w:val="SingleTxt"/>
        <w:spacing w:after="0" w:line="120" w:lineRule="exact"/>
        <w:rPr>
          <w:sz w:val="10"/>
          <w:lang w:val="fr-FR"/>
        </w:rPr>
      </w:pPr>
    </w:p>
    <w:p w14:paraId="41E55272" w14:textId="0D36599F" w:rsidR="00C25372" w:rsidRPr="00DF6BFA" w:rsidRDefault="00C25372" w:rsidP="00AE7E52">
      <w:pPr>
        <w:pStyle w:val="SingleTxt"/>
        <w:numPr>
          <w:ilvl w:val="0"/>
          <w:numId w:val="29"/>
        </w:numPr>
        <w:spacing w:line="240" w:lineRule="exact"/>
        <w:ind w:left="1267"/>
        <w:rPr>
          <w:lang w:val="fr-FR"/>
        </w:rPr>
      </w:pPr>
      <w:r w:rsidRPr="00DF6BFA">
        <w:rPr>
          <w:lang w:val="fr-FR"/>
        </w:rPr>
        <w:t>Les processus de justice transitionnelle entrepris par le Gouvernement comportent un niveau élevé de prise en compte des problématiques de genre, en particulier en matière de gouvernance porteuse de transformation, de reconstruction d</w:t>
      </w:r>
      <w:r w:rsidR="00FA6D93" w:rsidRPr="00DF6BFA">
        <w:rPr>
          <w:lang w:val="fr-FR"/>
        </w:rPr>
        <w:t>’</w:t>
      </w:r>
      <w:r w:rsidRPr="00DF6BFA">
        <w:rPr>
          <w:lang w:val="fr-FR"/>
        </w:rPr>
        <w:t>institutions publiques respectueuses des droits de l</w:t>
      </w:r>
      <w:r w:rsidR="00FA6D93" w:rsidRPr="00DF6BFA">
        <w:rPr>
          <w:lang w:val="fr-FR"/>
        </w:rPr>
        <w:t>’</w:t>
      </w:r>
      <w:r w:rsidRPr="00DF6BFA">
        <w:rPr>
          <w:lang w:val="fr-FR"/>
        </w:rPr>
        <w:t>homme et de l</w:t>
      </w:r>
      <w:r w:rsidR="00FA6D93" w:rsidRPr="00DF6BFA">
        <w:rPr>
          <w:lang w:val="fr-FR"/>
        </w:rPr>
        <w:t>’</w:t>
      </w:r>
      <w:r w:rsidRPr="00DF6BFA">
        <w:rPr>
          <w:lang w:val="fr-FR"/>
        </w:rPr>
        <w:t xml:space="preserve">état de droit. Par exemple, </w:t>
      </w:r>
      <w:r w:rsidR="009E23CB" w:rsidRPr="00DA2263">
        <w:rPr>
          <w:lang w:val="fr-FR"/>
        </w:rPr>
        <w:t>6</w:t>
      </w:r>
      <w:r w:rsidR="009E23CB" w:rsidRPr="00DF6BFA">
        <w:rPr>
          <w:lang w:val="fr-FR"/>
        </w:rPr>
        <w:t xml:space="preserve"> </w:t>
      </w:r>
      <w:r w:rsidRPr="00DF6BFA">
        <w:rPr>
          <w:lang w:val="fr-FR"/>
        </w:rPr>
        <w:t xml:space="preserve">des </w:t>
      </w:r>
      <w:r w:rsidR="009E23CB" w:rsidRPr="00DA2263">
        <w:rPr>
          <w:lang w:val="fr-FR"/>
        </w:rPr>
        <w:t>11</w:t>
      </w:r>
      <w:r w:rsidR="009E23CB" w:rsidRPr="00DF6BFA">
        <w:rPr>
          <w:lang w:val="fr-FR"/>
        </w:rPr>
        <w:t xml:space="preserve"> </w:t>
      </w:r>
      <w:r w:rsidRPr="00DF6BFA">
        <w:rPr>
          <w:lang w:val="fr-FR"/>
        </w:rPr>
        <w:t xml:space="preserve">membres de la Commission de révision constitutionnelle sont des femmes, </w:t>
      </w:r>
      <w:r w:rsidR="009E23CB" w:rsidRPr="00DA2263">
        <w:rPr>
          <w:lang w:val="fr-FR"/>
        </w:rPr>
        <w:t>4</w:t>
      </w:r>
      <w:r w:rsidR="009E23CB" w:rsidRPr="00DF6BFA">
        <w:rPr>
          <w:lang w:val="fr-FR"/>
        </w:rPr>
        <w:t xml:space="preserve"> </w:t>
      </w:r>
      <w:r w:rsidRPr="00DF6BFA">
        <w:rPr>
          <w:lang w:val="fr-FR"/>
        </w:rPr>
        <w:t xml:space="preserve">des </w:t>
      </w:r>
      <w:r w:rsidR="009E23CB" w:rsidRPr="00DA2263">
        <w:rPr>
          <w:lang w:val="fr-FR"/>
        </w:rPr>
        <w:t>11</w:t>
      </w:r>
      <w:r w:rsidR="009E23CB" w:rsidRPr="00DF6BFA">
        <w:rPr>
          <w:lang w:val="fr-FR"/>
        </w:rPr>
        <w:t xml:space="preserve"> </w:t>
      </w:r>
      <w:r w:rsidRPr="00DF6BFA">
        <w:rPr>
          <w:lang w:val="fr-FR"/>
        </w:rPr>
        <w:t xml:space="preserve">membres de la Commission vérité, réconciliation et réparations et </w:t>
      </w:r>
      <w:r w:rsidR="009E23CB" w:rsidRPr="00DA2263">
        <w:rPr>
          <w:lang w:val="fr-FR"/>
        </w:rPr>
        <w:t>2</w:t>
      </w:r>
      <w:r w:rsidR="009E23CB" w:rsidRPr="00DF6BFA">
        <w:rPr>
          <w:lang w:val="fr-FR"/>
        </w:rPr>
        <w:t xml:space="preserve"> </w:t>
      </w:r>
      <w:r w:rsidRPr="00DF6BFA">
        <w:rPr>
          <w:lang w:val="fr-FR"/>
        </w:rPr>
        <w:t xml:space="preserve">des </w:t>
      </w:r>
      <w:r w:rsidR="009E23CB" w:rsidRPr="00DA2263">
        <w:rPr>
          <w:lang w:val="fr-FR"/>
        </w:rPr>
        <w:t>5</w:t>
      </w:r>
      <w:r w:rsidR="009E23CB" w:rsidRPr="00DF6BFA">
        <w:rPr>
          <w:lang w:val="fr-FR"/>
        </w:rPr>
        <w:t xml:space="preserve"> </w:t>
      </w:r>
      <w:r w:rsidRPr="00DF6BFA">
        <w:rPr>
          <w:lang w:val="fr-FR"/>
        </w:rPr>
        <w:t>membres de la Commission nationale des droits de l</w:t>
      </w:r>
      <w:r w:rsidR="00FA6D93" w:rsidRPr="00DF6BFA">
        <w:rPr>
          <w:lang w:val="fr-FR"/>
        </w:rPr>
        <w:t>’</w:t>
      </w:r>
      <w:r w:rsidRPr="00DF6BFA">
        <w:rPr>
          <w:lang w:val="fr-FR"/>
        </w:rPr>
        <w:t>homme sont des femmes, y compris les vice-présidentes de chacune de ces institutions.</w:t>
      </w:r>
    </w:p>
    <w:p w14:paraId="1598BC67" w14:textId="7918F316" w:rsidR="00C25372" w:rsidRPr="00DF6BFA" w:rsidRDefault="00C25372" w:rsidP="00AE7E52">
      <w:pPr>
        <w:pStyle w:val="SingleTxt"/>
        <w:numPr>
          <w:ilvl w:val="0"/>
          <w:numId w:val="29"/>
        </w:numPr>
        <w:spacing w:line="240" w:lineRule="exact"/>
        <w:ind w:left="1267"/>
        <w:rPr>
          <w:lang w:val="fr-FR"/>
        </w:rPr>
      </w:pPr>
      <w:r w:rsidRPr="00DF6BFA">
        <w:rPr>
          <w:lang w:val="fr-FR"/>
        </w:rPr>
        <w:t>Si des progrès considérables ont été réalisés en matière de promotion des femmes, nous reconnaissons aussi que des efforts restent à faire, en particulier dans le domaine de la participation à la vie politique. La Gambie n</w:t>
      </w:r>
      <w:r w:rsidR="00FA6D93" w:rsidRPr="00DF6BFA">
        <w:rPr>
          <w:lang w:val="fr-FR"/>
        </w:rPr>
        <w:t>’</w:t>
      </w:r>
      <w:r w:rsidRPr="00DF6BFA">
        <w:rPr>
          <w:lang w:val="fr-FR"/>
        </w:rPr>
        <w:t xml:space="preserve">a pas encore atteint les </w:t>
      </w:r>
      <w:r w:rsidRPr="00DA2263">
        <w:rPr>
          <w:lang w:val="fr-FR"/>
        </w:rPr>
        <w:t>30</w:t>
      </w:r>
      <w:r w:rsidR="00AA4BF3">
        <w:rPr>
          <w:lang w:val="fr-FR"/>
        </w:rPr>
        <w:t> %</w:t>
      </w:r>
      <w:r w:rsidRPr="00DF6BFA">
        <w:rPr>
          <w:lang w:val="fr-FR"/>
        </w:rPr>
        <w:t xml:space="preserve"> de représentation requis à tous les niveaux de l</w:t>
      </w:r>
      <w:r w:rsidR="00FA6D93" w:rsidRPr="00DF6BFA">
        <w:rPr>
          <w:lang w:val="fr-FR"/>
        </w:rPr>
        <w:t>’</w:t>
      </w:r>
      <w:r w:rsidRPr="00DF6BFA">
        <w:rPr>
          <w:lang w:val="fr-FR"/>
        </w:rPr>
        <w:t>État, et nous avons conscience de cette obligation. Le processus de révision constitutionnelle en cours présente une nouvelle occasion de mieux faire dans ce domaine.</w:t>
      </w:r>
    </w:p>
    <w:p w14:paraId="1F807EDB" w14:textId="52E4F094" w:rsidR="00C25372" w:rsidRPr="00DF6BFA" w:rsidRDefault="00C25372" w:rsidP="00AE7E52">
      <w:pPr>
        <w:pStyle w:val="SingleTxt"/>
        <w:numPr>
          <w:ilvl w:val="0"/>
          <w:numId w:val="29"/>
        </w:numPr>
        <w:spacing w:line="240" w:lineRule="exact"/>
        <w:ind w:left="1267"/>
        <w:rPr>
          <w:lang w:val="fr-FR"/>
        </w:rPr>
      </w:pPr>
      <w:r w:rsidRPr="00DF6BFA">
        <w:rPr>
          <w:lang w:val="fr-FR"/>
        </w:rPr>
        <w:t>Le Gouvernement a délibérément adopté une politique de consultations publiques et d</w:t>
      </w:r>
      <w:r w:rsidR="00FA6D93" w:rsidRPr="00DF6BFA">
        <w:rPr>
          <w:lang w:val="fr-FR"/>
        </w:rPr>
        <w:t>’</w:t>
      </w:r>
      <w:r w:rsidRPr="00DF6BFA">
        <w:rPr>
          <w:lang w:val="fr-FR"/>
        </w:rPr>
        <w:t>inclusion pour certaines activités clés de réforme de la gouvernance. Cette décision est née de la nécessité de solliciter la participation du public pour légitimer les décisions et de la reconnaissance du fait qu</w:t>
      </w:r>
      <w:r w:rsidR="00FA6D93" w:rsidRPr="00DF6BFA">
        <w:rPr>
          <w:lang w:val="fr-FR"/>
        </w:rPr>
        <w:t>’</w:t>
      </w:r>
      <w:r w:rsidRPr="00DF6BFA">
        <w:rPr>
          <w:lang w:val="fr-FR"/>
        </w:rPr>
        <w:t>il y a de meilleures chances que les populations acceptent les résultats d</w:t>
      </w:r>
      <w:r w:rsidR="00FA6D93" w:rsidRPr="00DF6BFA">
        <w:rPr>
          <w:lang w:val="fr-FR"/>
        </w:rPr>
        <w:t>’</w:t>
      </w:r>
      <w:r w:rsidRPr="00DF6BFA">
        <w:rPr>
          <w:lang w:val="fr-FR"/>
        </w:rPr>
        <w:t>un processus qu</w:t>
      </w:r>
      <w:r w:rsidR="00FA6D93" w:rsidRPr="00DF6BFA">
        <w:rPr>
          <w:lang w:val="fr-FR"/>
        </w:rPr>
        <w:t>’</w:t>
      </w:r>
      <w:r w:rsidRPr="00DF6BFA">
        <w:rPr>
          <w:lang w:val="fr-FR"/>
        </w:rPr>
        <w:t>elles se seront approprié.</w:t>
      </w:r>
    </w:p>
    <w:p w14:paraId="1F8F5D52" w14:textId="5A61507B" w:rsidR="00C25372" w:rsidRPr="00DF6BFA" w:rsidRDefault="00C25372" w:rsidP="00AE7E52">
      <w:pPr>
        <w:pStyle w:val="SingleTxt"/>
        <w:spacing w:after="0" w:line="120" w:lineRule="exact"/>
        <w:rPr>
          <w:sz w:val="10"/>
          <w:lang w:val="fr-FR"/>
        </w:rPr>
      </w:pPr>
    </w:p>
    <w:p w14:paraId="59FBCA62" w14:textId="77777777" w:rsidR="00C25372" w:rsidRPr="00DF6BFA" w:rsidRDefault="00C25372" w:rsidP="00AE7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Commission vérité, réconciliation et réparations</w:t>
      </w:r>
    </w:p>
    <w:p w14:paraId="2B900943" w14:textId="17BD08D4" w:rsidR="00C25372" w:rsidRPr="00DF6BFA" w:rsidRDefault="00C25372" w:rsidP="00AE7E52">
      <w:pPr>
        <w:pStyle w:val="SingleTxt"/>
        <w:spacing w:after="0" w:line="120" w:lineRule="exact"/>
        <w:rPr>
          <w:sz w:val="10"/>
          <w:lang w:val="fr-FR"/>
        </w:rPr>
      </w:pPr>
    </w:p>
    <w:p w14:paraId="4FC02C40" w14:textId="317EFB44" w:rsidR="00C25372" w:rsidRDefault="00C25372" w:rsidP="00AE7E52">
      <w:pPr>
        <w:pStyle w:val="SingleTxt"/>
        <w:numPr>
          <w:ilvl w:val="0"/>
          <w:numId w:val="29"/>
        </w:numPr>
        <w:spacing w:line="240" w:lineRule="exact"/>
        <w:ind w:left="1267"/>
        <w:rPr>
          <w:lang w:val="fr-FR"/>
        </w:rPr>
      </w:pPr>
      <w:r w:rsidRPr="00DF6BFA">
        <w:rPr>
          <w:lang w:val="fr-FR"/>
        </w:rPr>
        <w:t>La Commission vérité, réconciliation et réparations a été créée avec pour objectif d</w:t>
      </w:r>
      <w:r w:rsidR="00FA6D93" w:rsidRPr="00DF6BFA">
        <w:rPr>
          <w:lang w:val="fr-FR"/>
        </w:rPr>
        <w:t>’</w:t>
      </w:r>
      <w:r w:rsidRPr="00DF6BFA">
        <w:rPr>
          <w:lang w:val="fr-FR"/>
        </w:rPr>
        <w:t>enquêter sur les violations et abus des droits de l</w:t>
      </w:r>
      <w:r w:rsidR="00FA6D93" w:rsidRPr="00DF6BFA">
        <w:rPr>
          <w:lang w:val="fr-FR"/>
        </w:rPr>
        <w:t>’</w:t>
      </w:r>
      <w:r w:rsidRPr="00DF6BFA">
        <w:rPr>
          <w:lang w:val="fr-FR"/>
        </w:rPr>
        <w:t xml:space="preserve">homme commis au cours des </w:t>
      </w:r>
      <w:r w:rsidRPr="00DA2263">
        <w:rPr>
          <w:lang w:val="fr-FR"/>
        </w:rPr>
        <w:t>22</w:t>
      </w:r>
      <w:r w:rsidRPr="00DF6BFA">
        <w:rPr>
          <w:lang w:val="fr-FR"/>
        </w:rPr>
        <w:t xml:space="preserve"> années de pouvoir autoritaire de l</w:t>
      </w:r>
      <w:r w:rsidR="00FA6D93" w:rsidRPr="00DF6BFA">
        <w:rPr>
          <w:lang w:val="fr-FR"/>
        </w:rPr>
        <w:t>’</w:t>
      </w:r>
      <w:r w:rsidRPr="00DF6BFA">
        <w:rPr>
          <w:lang w:val="fr-FR"/>
        </w:rPr>
        <w:t>ex-président Jammeh, afin de favoriser la cohésion sociale et d</w:t>
      </w:r>
      <w:r w:rsidR="00FA6D93" w:rsidRPr="00DF6BFA">
        <w:rPr>
          <w:lang w:val="fr-FR"/>
        </w:rPr>
        <w:t>’</w:t>
      </w:r>
      <w:r w:rsidRPr="00DF6BFA">
        <w:rPr>
          <w:lang w:val="fr-FR"/>
        </w:rPr>
        <w:t>encourager la réconciliation nationale entre les Gambiens, de combattre l</w:t>
      </w:r>
      <w:r w:rsidR="00FA6D93" w:rsidRPr="00DF6BFA">
        <w:rPr>
          <w:lang w:val="fr-FR"/>
        </w:rPr>
        <w:t>’</w:t>
      </w:r>
      <w:r w:rsidRPr="00DF6BFA">
        <w:rPr>
          <w:lang w:val="fr-FR"/>
        </w:rPr>
        <w:t>impunité et de reconnaître les droits et la dignité des victimes par l</w:t>
      </w:r>
      <w:r w:rsidR="00FA6D93" w:rsidRPr="00DF6BFA">
        <w:rPr>
          <w:lang w:val="fr-FR"/>
        </w:rPr>
        <w:t>’</w:t>
      </w:r>
      <w:r w:rsidRPr="00DF6BFA">
        <w:rPr>
          <w:lang w:val="fr-FR"/>
        </w:rPr>
        <w:t>octroi de réparations appropriées. Cette démarche confèrera une meilleure légitimité au processus.</w:t>
      </w:r>
    </w:p>
    <w:p w14:paraId="6F7A3A97" w14:textId="3F26995C" w:rsidR="000C212C" w:rsidRPr="000C212C" w:rsidRDefault="000C212C" w:rsidP="000C212C">
      <w:pPr>
        <w:pStyle w:val="SingleTxt"/>
        <w:spacing w:after="0" w:line="120" w:lineRule="exact"/>
        <w:rPr>
          <w:sz w:val="10"/>
          <w:lang w:val="fr-FR"/>
        </w:rPr>
      </w:pPr>
    </w:p>
    <w:p w14:paraId="1AB4CD83" w14:textId="77777777" w:rsidR="00C25372" w:rsidRPr="00DF6BFA" w:rsidRDefault="00C25372" w:rsidP="009E23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Commission de révision constitutionnelle</w:t>
      </w:r>
    </w:p>
    <w:p w14:paraId="253CD1D0" w14:textId="761DCB12" w:rsidR="00C25372" w:rsidRPr="00DF6BFA" w:rsidRDefault="00C25372" w:rsidP="006C04FE">
      <w:pPr>
        <w:pStyle w:val="SingleTxt"/>
        <w:keepNext/>
        <w:spacing w:after="0" w:line="120" w:lineRule="exact"/>
        <w:rPr>
          <w:sz w:val="10"/>
          <w:lang w:val="fr-FR"/>
        </w:rPr>
      </w:pPr>
    </w:p>
    <w:p w14:paraId="2949ED62" w14:textId="6D965CE9" w:rsidR="00C25372" w:rsidRPr="00DF6BFA" w:rsidRDefault="00C25372" w:rsidP="00AE7E52">
      <w:pPr>
        <w:pStyle w:val="SingleTxt"/>
        <w:numPr>
          <w:ilvl w:val="0"/>
          <w:numId w:val="29"/>
        </w:numPr>
        <w:spacing w:line="240" w:lineRule="exact"/>
        <w:ind w:left="1267"/>
        <w:rPr>
          <w:lang w:val="fr-FR"/>
        </w:rPr>
      </w:pPr>
      <w:r w:rsidRPr="00DF6BFA">
        <w:rPr>
          <w:lang w:val="fr-FR"/>
        </w:rPr>
        <w:t xml:space="preserve">La Constitution de </w:t>
      </w:r>
      <w:r w:rsidRPr="00DA2263">
        <w:rPr>
          <w:lang w:val="fr-FR"/>
        </w:rPr>
        <w:t>1997</w:t>
      </w:r>
      <w:r w:rsidRPr="00DF6BFA">
        <w:rPr>
          <w:lang w:val="fr-FR"/>
        </w:rPr>
        <w:t xml:space="preserve"> est actuellement en cours de révision. Selon nos estimations, elle a subi au moins </w:t>
      </w:r>
      <w:r w:rsidRPr="00DA2263">
        <w:rPr>
          <w:lang w:val="fr-FR"/>
        </w:rPr>
        <w:t>52</w:t>
      </w:r>
      <w:r w:rsidRPr="00DF6BFA">
        <w:rPr>
          <w:lang w:val="fr-FR"/>
        </w:rPr>
        <w:t xml:space="preserve"> modifications destinées à rendre l</w:t>
      </w:r>
      <w:r w:rsidR="00FA6D93" w:rsidRPr="00DF6BFA">
        <w:rPr>
          <w:lang w:val="fr-FR"/>
        </w:rPr>
        <w:t>’</w:t>
      </w:r>
      <w:r w:rsidRPr="00DF6BFA">
        <w:rPr>
          <w:lang w:val="fr-FR"/>
        </w:rPr>
        <w:t>ancien président inamovible et à exclure toute autre personne du pouvoir. L</w:t>
      </w:r>
      <w:r w:rsidR="00FA6D93" w:rsidRPr="00DF6BFA">
        <w:rPr>
          <w:lang w:val="fr-FR"/>
        </w:rPr>
        <w:t>’</w:t>
      </w:r>
      <w:r w:rsidRPr="00DF6BFA">
        <w:rPr>
          <w:lang w:val="fr-FR"/>
        </w:rPr>
        <w:t>objectif est de rédiger une nouvelle constitution républicaine qui reflète fidèlement et précisément les souhaits et aspirations du peuple gambien, sur la base de consultations publiques avec les Gambiens vivant en Gambie comme à l</w:t>
      </w:r>
      <w:r w:rsidR="00FA6D93" w:rsidRPr="00DF6BFA">
        <w:rPr>
          <w:lang w:val="fr-FR"/>
        </w:rPr>
        <w:t>’</w:t>
      </w:r>
      <w:r w:rsidRPr="00DF6BFA">
        <w:rPr>
          <w:lang w:val="fr-FR"/>
        </w:rPr>
        <w:t>étranger. La Commission de révision constitutionnelle a achevé ses consultations sur le territoire national ainsi que la première phase de ses consultations externes avec les Gambiens de l</w:t>
      </w:r>
      <w:r w:rsidR="00FA6D93" w:rsidRPr="00DF6BFA">
        <w:rPr>
          <w:lang w:val="fr-FR"/>
        </w:rPr>
        <w:t>’</w:t>
      </w:r>
      <w:r w:rsidRPr="00DF6BFA">
        <w:rPr>
          <w:lang w:val="fr-FR"/>
        </w:rPr>
        <w:t>étranger. Des documents de position ciblés sont présentés pour être incorporés la nouvelle constitution.</w:t>
      </w:r>
    </w:p>
    <w:p w14:paraId="142493C2" w14:textId="23CAE943" w:rsidR="00C25372" w:rsidRPr="00DF6BFA" w:rsidRDefault="00C25372" w:rsidP="00AE7E52">
      <w:pPr>
        <w:pStyle w:val="SingleTxt"/>
        <w:spacing w:after="0" w:line="120" w:lineRule="exact"/>
        <w:rPr>
          <w:sz w:val="10"/>
          <w:lang w:val="fr-FR"/>
        </w:rPr>
      </w:pPr>
    </w:p>
    <w:p w14:paraId="5A453412" w14:textId="4751AB57" w:rsidR="00C25372" w:rsidRPr="00DF6BFA" w:rsidRDefault="00C25372" w:rsidP="00AE7E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Commission nationale des droits de l</w:t>
      </w:r>
      <w:r w:rsidR="00FA6D93" w:rsidRPr="00DF6BFA">
        <w:rPr>
          <w:lang w:val="fr-FR"/>
        </w:rPr>
        <w:t>’</w:t>
      </w:r>
      <w:r w:rsidRPr="00DF6BFA">
        <w:rPr>
          <w:lang w:val="fr-FR"/>
        </w:rPr>
        <w:t>homme</w:t>
      </w:r>
    </w:p>
    <w:p w14:paraId="2BEB7207" w14:textId="1439E1ED" w:rsidR="00C25372" w:rsidRPr="00DF6BFA" w:rsidRDefault="00C25372" w:rsidP="00AE7E52">
      <w:pPr>
        <w:pStyle w:val="SingleTxt"/>
        <w:spacing w:after="0" w:line="120" w:lineRule="exact"/>
        <w:rPr>
          <w:sz w:val="10"/>
          <w:lang w:val="fr-FR"/>
        </w:rPr>
      </w:pPr>
    </w:p>
    <w:p w14:paraId="02824812" w14:textId="74395399" w:rsidR="00C25372" w:rsidRPr="00DF6BFA" w:rsidRDefault="00C25372" w:rsidP="00AE7E52">
      <w:pPr>
        <w:pStyle w:val="SingleTxt"/>
        <w:numPr>
          <w:ilvl w:val="0"/>
          <w:numId w:val="29"/>
        </w:numPr>
        <w:spacing w:line="240" w:lineRule="exact"/>
        <w:ind w:left="1267"/>
        <w:rPr>
          <w:lang w:val="fr-FR"/>
        </w:rPr>
      </w:pPr>
      <w:r w:rsidRPr="00DF6BFA">
        <w:rPr>
          <w:lang w:val="fr-FR"/>
        </w:rPr>
        <w:t>La mise en place d</w:t>
      </w:r>
      <w:r w:rsidR="00FA6D93" w:rsidRPr="00DF6BFA">
        <w:rPr>
          <w:lang w:val="fr-FR"/>
        </w:rPr>
        <w:t>’</w:t>
      </w:r>
      <w:r w:rsidRPr="00DF6BFA">
        <w:rPr>
          <w:lang w:val="fr-FR"/>
        </w:rPr>
        <w:t>une Commission nationale des droits de l</w:t>
      </w:r>
      <w:r w:rsidR="00FA6D93" w:rsidRPr="00DF6BFA">
        <w:rPr>
          <w:lang w:val="fr-FR"/>
        </w:rPr>
        <w:t>’</w:t>
      </w:r>
      <w:r w:rsidRPr="00DF6BFA">
        <w:rPr>
          <w:lang w:val="fr-FR"/>
        </w:rPr>
        <w:t>homme en Gambie, pour la première fois de notre histoire et dans le plein respect des principes d</w:t>
      </w:r>
      <w:r w:rsidR="00FA6D93" w:rsidRPr="00DF6BFA">
        <w:rPr>
          <w:lang w:val="fr-FR"/>
        </w:rPr>
        <w:t>’</w:t>
      </w:r>
      <w:r w:rsidRPr="00DF6BFA">
        <w:rPr>
          <w:lang w:val="fr-FR"/>
        </w:rPr>
        <w:t>indépendance et d</w:t>
      </w:r>
      <w:r w:rsidR="00FA6D93" w:rsidRPr="00DF6BFA">
        <w:rPr>
          <w:lang w:val="fr-FR"/>
        </w:rPr>
        <w:t>’</w:t>
      </w:r>
      <w:r w:rsidRPr="00DF6BFA">
        <w:rPr>
          <w:lang w:val="fr-FR"/>
        </w:rPr>
        <w:t>autonomie dits Principes de Paris, a également été l</w:t>
      </w:r>
      <w:r w:rsidR="00FA6D93" w:rsidRPr="00DF6BFA">
        <w:rPr>
          <w:lang w:val="fr-FR"/>
        </w:rPr>
        <w:t>’</w:t>
      </w:r>
      <w:r w:rsidRPr="00DF6BFA">
        <w:rPr>
          <w:lang w:val="fr-FR"/>
        </w:rPr>
        <w:t>occasion pour des organisations de la société civile de jouer un rôle central et de participer activement à la sélection de ses cinq membres. L</w:t>
      </w:r>
      <w:r w:rsidR="00FA6D93" w:rsidRPr="00DF6BFA">
        <w:rPr>
          <w:lang w:val="fr-FR"/>
        </w:rPr>
        <w:t>’</w:t>
      </w:r>
      <w:r w:rsidRPr="00DF6BFA">
        <w:rPr>
          <w:lang w:val="fr-FR"/>
        </w:rPr>
        <w:t>examen de la liste complète des candidats a été confié exclusivement à des organisations de la société civile, qui ont été chargée de procéder à une présélection avant la sélection définitive par l</w:t>
      </w:r>
      <w:r w:rsidR="00FA6D93" w:rsidRPr="00DF6BFA">
        <w:rPr>
          <w:lang w:val="fr-FR"/>
        </w:rPr>
        <w:t>’</w:t>
      </w:r>
      <w:r w:rsidRPr="00DF6BFA">
        <w:rPr>
          <w:lang w:val="fr-FR"/>
        </w:rPr>
        <w:t>Assemblée nationale de Gambie.</w:t>
      </w:r>
    </w:p>
    <w:p w14:paraId="5B137FA1" w14:textId="65BF1FB5" w:rsidR="00C25372" w:rsidRPr="00DF6BFA" w:rsidRDefault="00C25372" w:rsidP="00AE7E52">
      <w:pPr>
        <w:pStyle w:val="SingleTxt"/>
        <w:spacing w:after="0" w:line="120" w:lineRule="exact"/>
        <w:rPr>
          <w:sz w:val="10"/>
          <w:lang w:val="fr-FR"/>
        </w:rPr>
      </w:pPr>
    </w:p>
    <w:p w14:paraId="70305518" w14:textId="093D5A9B" w:rsidR="00AE7E52" w:rsidRPr="00DF6BFA" w:rsidRDefault="00AE7E52" w:rsidP="00AE7E52">
      <w:pPr>
        <w:pStyle w:val="SingleTxt"/>
        <w:spacing w:after="0" w:line="120" w:lineRule="exact"/>
        <w:rPr>
          <w:sz w:val="10"/>
          <w:lang w:val="fr-FR"/>
        </w:rPr>
      </w:pPr>
    </w:p>
    <w:p w14:paraId="1C34AE03" w14:textId="77777777" w:rsidR="00C25372" w:rsidRPr="00DF6BFA" w:rsidRDefault="00C25372" w:rsidP="00AE7E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t>IV.</w:t>
      </w:r>
      <w:r w:rsidRPr="00DF6BFA">
        <w:rPr>
          <w:lang w:val="fr-FR"/>
        </w:rPr>
        <w:tab/>
        <w:t>Réponses aux observations finales</w:t>
      </w:r>
    </w:p>
    <w:p w14:paraId="2C04730C" w14:textId="7E3A7CBE" w:rsidR="00C25372" w:rsidRPr="00DF6BFA" w:rsidRDefault="00C25372" w:rsidP="00AE7E52">
      <w:pPr>
        <w:pStyle w:val="SingleTxt"/>
        <w:spacing w:after="0" w:line="120" w:lineRule="exact"/>
        <w:rPr>
          <w:sz w:val="10"/>
          <w:lang w:val="fr-FR"/>
        </w:rPr>
      </w:pPr>
    </w:p>
    <w:p w14:paraId="24D07259" w14:textId="6BBF7468" w:rsidR="00AE7E52" w:rsidRPr="00DF6BFA" w:rsidRDefault="00AE7E52" w:rsidP="00AE7E52">
      <w:pPr>
        <w:pStyle w:val="SingleTxt"/>
        <w:spacing w:after="0" w:line="120" w:lineRule="exact"/>
        <w:rPr>
          <w:sz w:val="10"/>
          <w:lang w:val="fr-FR"/>
        </w:rPr>
      </w:pPr>
    </w:p>
    <w:p w14:paraId="3D4B5EEC" w14:textId="4D329A63"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Le rôle joué par l</w:t>
      </w:r>
      <w:r w:rsidR="00FA6D93" w:rsidRPr="00DF6BFA">
        <w:rPr>
          <w:lang w:val="fr-FR"/>
        </w:rPr>
        <w:t>’</w:t>
      </w:r>
      <w:r w:rsidRPr="00DF6BFA">
        <w:rPr>
          <w:lang w:val="fr-FR"/>
        </w:rPr>
        <w:t>Assemblée nationale de garantir</w:t>
      </w:r>
      <w:r w:rsidR="00520A54">
        <w:rPr>
          <w:lang w:val="fr-FR"/>
        </w:rPr>
        <w:t xml:space="preserve"> </w:t>
      </w:r>
      <w:r w:rsidRPr="00DF6BFA">
        <w:rPr>
          <w:lang w:val="fr-FR"/>
        </w:rPr>
        <w:t xml:space="preserve">la pleine application de la Convention </w:t>
      </w:r>
    </w:p>
    <w:p w14:paraId="0F854F44" w14:textId="2C4A9CAE" w:rsidR="00C25372" w:rsidRPr="00DF6BFA" w:rsidRDefault="00C25372" w:rsidP="00AE7E52">
      <w:pPr>
        <w:pStyle w:val="SingleTxt"/>
        <w:spacing w:after="0" w:line="120" w:lineRule="exact"/>
        <w:rPr>
          <w:sz w:val="10"/>
          <w:lang w:val="fr-FR"/>
        </w:rPr>
      </w:pPr>
    </w:p>
    <w:p w14:paraId="45697802" w14:textId="7A2DB26D" w:rsidR="00AE7E52" w:rsidRPr="00DF6BFA" w:rsidRDefault="00AE7E52" w:rsidP="00AE7E52">
      <w:pPr>
        <w:pStyle w:val="SingleTxt"/>
        <w:spacing w:after="0" w:line="120" w:lineRule="exact"/>
        <w:rPr>
          <w:sz w:val="10"/>
          <w:lang w:val="fr-FR"/>
        </w:rPr>
      </w:pPr>
    </w:p>
    <w:p w14:paraId="64C48B2C" w14:textId="08AB0398" w:rsidR="00C25372" w:rsidRPr="00DF6BFA" w:rsidRDefault="00C25372" w:rsidP="00AE7E52">
      <w:pPr>
        <w:pStyle w:val="SingleTxt"/>
        <w:numPr>
          <w:ilvl w:val="0"/>
          <w:numId w:val="29"/>
        </w:numPr>
        <w:spacing w:line="240" w:lineRule="exact"/>
        <w:ind w:left="1267"/>
        <w:rPr>
          <w:lang w:val="fr-FR"/>
        </w:rPr>
      </w:pPr>
      <w:r w:rsidRPr="00DF6BFA">
        <w:rPr>
          <w:lang w:val="fr-FR"/>
        </w:rPr>
        <w:t xml:space="preserve">Conformément à la constitution de </w:t>
      </w:r>
      <w:r w:rsidRPr="00DA2263">
        <w:rPr>
          <w:lang w:val="fr-FR"/>
        </w:rPr>
        <w:t>1997</w:t>
      </w:r>
      <w:r w:rsidRPr="00DF6BFA">
        <w:rPr>
          <w:lang w:val="fr-FR"/>
        </w:rPr>
        <w:t xml:space="preserve"> et aux règles de procédure, différents comités restreints ont été mis en place et chargés de veiller à la pleine application des traités, conventions, résolutions et autres priorités de développement national. Conformément à son mandat, l</w:t>
      </w:r>
      <w:r w:rsidR="00FA6D93" w:rsidRPr="00DF6BFA">
        <w:rPr>
          <w:lang w:val="fr-FR"/>
        </w:rPr>
        <w:t>’</w:t>
      </w:r>
      <w:r w:rsidRPr="00DF6BFA">
        <w:rPr>
          <w:lang w:val="fr-FR"/>
        </w:rPr>
        <w:t>Assemblée nationale, par ses comités restreints à l</w:t>
      </w:r>
      <w:r w:rsidR="00FA6D93" w:rsidRPr="00DF6BFA">
        <w:rPr>
          <w:lang w:val="fr-FR"/>
        </w:rPr>
        <w:t>’</w:t>
      </w:r>
      <w:r w:rsidRPr="00DF6BFA">
        <w:rPr>
          <w:lang w:val="fr-FR"/>
        </w:rPr>
        <w:t>éducation, à l</w:t>
      </w:r>
      <w:r w:rsidR="00FA6D93" w:rsidRPr="00DF6BFA">
        <w:rPr>
          <w:lang w:val="fr-FR"/>
        </w:rPr>
        <w:t>’</w:t>
      </w:r>
      <w:r w:rsidRPr="00DF6BFA">
        <w:rPr>
          <w:lang w:val="fr-FR"/>
        </w:rPr>
        <w:t>agriculture et aux ressources naturelles, à la santé, aux femmes, aux enfants et aux personnes autrement capables, en consultation avec des ministères, départements et organismes publics, procède périodiquement à un examen de l</w:t>
      </w:r>
      <w:r w:rsidR="00FA6D93" w:rsidRPr="00DF6BFA">
        <w:rPr>
          <w:lang w:val="fr-FR"/>
        </w:rPr>
        <w:t>’</w:t>
      </w:r>
      <w:r w:rsidRPr="00DF6BFA">
        <w:rPr>
          <w:lang w:val="fr-FR"/>
        </w:rPr>
        <w:t>application des recommandations finales émanant de différents comités, dont le Comité pour l</w:t>
      </w:r>
      <w:r w:rsidR="00FA6D93" w:rsidRPr="00DF6BFA">
        <w:rPr>
          <w:lang w:val="fr-FR"/>
        </w:rPr>
        <w:t>’</w:t>
      </w:r>
      <w:r w:rsidRPr="00DF6BFA">
        <w:rPr>
          <w:lang w:val="fr-FR"/>
        </w:rPr>
        <w:t>élimination de la discrimination à l</w:t>
      </w:r>
      <w:r w:rsidR="00FA6D93" w:rsidRPr="00DF6BFA">
        <w:rPr>
          <w:lang w:val="fr-FR"/>
        </w:rPr>
        <w:t>’</w:t>
      </w:r>
      <w:r w:rsidRPr="00DF6BFA">
        <w:rPr>
          <w:lang w:val="fr-FR"/>
        </w:rPr>
        <w:t>égard des femmes.</w:t>
      </w:r>
    </w:p>
    <w:p w14:paraId="631C10BE" w14:textId="187F8667" w:rsidR="00C25372" w:rsidRPr="00DF6BFA" w:rsidRDefault="00C25372" w:rsidP="00AE7E52">
      <w:pPr>
        <w:pStyle w:val="SingleTxt"/>
        <w:spacing w:after="0" w:line="120" w:lineRule="exact"/>
        <w:rPr>
          <w:sz w:val="10"/>
          <w:lang w:val="fr-FR"/>
        </w:rPr>
      </w:pPr>
    </w:p>
    <w:p w14:paraId="6F53DB62" w14:textId="7F1420C1" w:rsidR="00AE7E52" w:rsidRPr="00DF6BFA" w:rsidRDefault="00AE7E52" w:rsidP="00AE7E52">
      <w:pPr>
        <w:pStyle w:val="SingleTxt"/>
        <w:spacing w:after="0" w:line="120" w:lineRule="exact"/>
        <w:rPr>
          <w:sz w:val="10"/>
          <w:lang w:val="fr-FR"/>
        </w:rPr>
      </w:pPr>
    </w:p>
    <w:p w14:paraId="15299EF8" w14:textId="77777777" w:rsidR="00C25372" w:rsidRPr="00DF6BFA" w:rsidRDefault="00C25372" w:rsidP="00AE7E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Cadre législatif</w:t>
      </w:r>
    </w:p>
    <w:p w14:paraId="78C43E19" w14:textId="3483D447" w:rsidR="00C25372" w:rsidRPr="00DF6BFA" w:rsidRDefault="00C25372" w:rsidP="00AE7E52">
      <w:pPr>
        <w:pStyle w:val="SingleTxt"/>
        <w:spacing w:after="0" w:line="120" w:lineRule="exact"/>
        <w:rPr>
          <w:sz w:val="10"/>
          <w:lang w:val="fr-FR"/>
        </w:rPr>
      </w:pPr>
    </w:p>
    <w:p w14:paraId="407377F7" w14:textId="28CE2635" w:rsidR="00AE7E52" w:rsidRPr="00DF6BFA" w:rsidRDefault="00AE7E52" w:rsidP="00AE7E52">
      <w:pPr>
        <w:pStyle w:val="SingleTxt"/>
        <w:spacing w:after="0" w:line="120" w:lineRule="exact"/>
        <w:rPr>
          <w:sz w:val="10"/>
          <w:lang w:val="fr-FR"/>
        </w:rPr>
      </w:pPr>
    </w:p>
    <w:p w14:paraId="5FAA3290" w14:textId="6A8DFA77" w:rsidR="00C25372" w:rsidRPr="00DF6BFA" w:rsidRDefault="00C25372" w:rsidP="00AE7E52">
      <w:pPr>
        <w:pStyle w:val="SingleTxt"/>
        <w:numPr>
          <w:ilvl w:val="0"/>
          <w:numId w:val="29"/>
        </w:numPr>
        <w:spacing w:line="240" w:lineRule="exact"/>
        <w:ind w:left="1267"/>
        <w:rPr>
          <w:lang w:val="fr-FR"/>
        </w:rPr>
      </w:pPr>
      <w:r w:rsidRPr="00DA2263">
        <w:rPr>
          <w:i/>
          <w:lang w:val="fr-FR"/>
        </w:rPr>
        <w:t>Mettre sa législation, notamment la Constitution, la loi relative à la condition de la femme et le droit des personnes (charia et droit coutumier) en conformité avec la Convention (</w:t>
      </w:r>
      <w:hyperlink r:id="rId22" w:history="1">
        <w:r w:rsidRPr="00DA2263">
          <w:rPr>
            <w:rStyle w:val="Hyperlink"/>
            <w:i/>
            <w:lang w:val="fr-FR"/>
          </w:rPr>
          <w:t>CEDAW/C/GMB/CO/4-5</w:t>
        </w:r>
      </w:hyperlink>
      <w:r w:rsidRPr="00DA2263">
        <w:rPr>
          <w:i/>
          <w:lang w:val="fr-FR"/>
        </w:rPr>
        <w:t>, par 9 (a)</w:t>
      </w:r>
      <w:r w:rsidRPr="00DA2263">
        <w:rPr>
          <w:i/>
          <w:iCs/>
          <w:lang w:val="fr-FR"/>
        </w:rPr>
        <w:t>.</w:t>
      </w:r>
    </w:p>
    <w:p w14:paraId="1F629E86" w14:textId="2959AA7F" w:rsidR="00C25372" w:rsidRPr="00DF6BFA" w:rsidRDefault="00C25372" w:rsidP="00AE7E52">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article</w:t>
      </w:r>
      <w:r w:rsidR="00E56A5C">
        <w:rPr>
          <w:lang w:val="fr-FR"/>
        </w:rPr>
        <w:t xml:space="preserve"> </w:t>
      </w:r>
      <w:r w:rsidRPr="00DA2263">
        <w:rPr>
          <w:lang w:val="fr-FR"/>
        </w:rPr>
        <w:t>7</w:t>
      </w:r>
      <w:r w:rsidRPr="00DF6BFA">
        <w:rPr>
          <w:lang w:val="fr-FR"/>
        </w:rPr>
        <w:t xml:space="preserve"> de la Constitution dispose que la législation gambienne est notamment composée du droit coutumier, pour autant qu</w:t>
      </w:r>
      <w:r w:rsidR="00FA6D93" w:rsidRPr="00DF6BFA">
        <w:rPr>
          <w:lang w:val="fr-FR"/>
        </w:rPr>
        <w:t>’</w:t>
      </w:r>
      <w:r w:rsidRPr="00DF6BFA">
        <w:rPr>
          <w:lang w:val="fr-FR"/>
        </w:rPr>
        <w:t>il concerne les membres des communautés auxquelles il s</w:t>
      </w:r>
      <w:r w:rsidR="00FA6D93" w:rsidRPr="00DF6BFA">
        <w:rPr>
          <w:lang w:val="fr-FR"/>
        </w:rPr>
        <w:t>’</w:t>
      </w:r>
      <w:r w:rsidRPr="00DF6BFA">
        <w:rPr>
          <w:lang w:val="fr-FR"/>
        </w:rPr>
        <w:t>applique. La même disposition prévoit l</w:t>
      </w:r>
      <w:r w:rsidR="00FA6D93" w:rsidRPr="00DF6BFA">
        <w:rPr>
          <w:lang w:val="fr-FR"/>
        </w:rPr>
        <w:t>’</w:t>
      </w:r>
      <w:r w:rsidRPr="00DF6BFA">
        <w:rPr>
          <w:lang w:val="fr-FR"/>
        </w:rPr>
        <w:t>application de la charia pour les questions de mariage, de divorce et d</w:t>
      </w:r>
      <w:r w:rsidR="00FA6D93" w:rsidRPr="00DF6BFA">
        <w:rPr>
          <w:lang w:val="fr-FR"/>
        </w:rPr>
        <w:t>’</w:t>
      </w:r>
      <w:r w:rsidRPr="00DF6BFA">
        <w:rPr>
          <w:lang w:val="fr-FR"/>
        </w:rPr>
        <w:t>héritage entre musulmans. Il convient de remarquer que les dispositions de la charia sur les questions susmentionnées ne sont pas considérées comme discriminatoires par les tenants de la foi auxquels elle s</w:t>
      </w:r>
      <w:r w:rsidR="00FA6D93" w:rsidRPr="00DF6BFA">
        <w:rPr>
          <w:lang w:val="fr-FR"/>
        </w:rPr>
        <w:t>’</w:t>
      </w:r>
      <w:r w:rsidRPr="00DF6BFA">
        <w:rPr>
          <w:lang w:val="fr-FR"/>
        </w:rPr>
        <w:t>applique. De ce fait, l</w:t>
      </w:r>
      <w:r w:rsidR="00FA6D93" w:rsidRPr="00DF6BFA">
        <w:rPr>
          <w:lang w:val="fr-FR"/>
        </w:rPr>
        <w:t>’</w:t>
      </w:r>
      <w:r w:rsidRPr="00DF6BFA">
        <w:rPr>
          <w:lang w:val="fr-FR"/>
        </w:rPr>
        <w:t xml:space="preserve">article </w:t>
      </w:r>
      <w:r w:rsidRPr="00DA2263">
        <w:rPr>
          <w:lang w:val="fr-FR"/>
        </w:rPr>
        <w:t>33</w:t>
      </w:r>
      <w:r w:rsidRPr="00DF6BFA">
        <w:rPr>
          <w:lang w:val="fr-FR"/>
        </w:rPr>
        <w:t>(</w:t>
      </w:r>
      <w:r w:rsidRPr="00DA2263">
        <w:rPr>
          <w:lang w:val="fr-FR"/>
        </w:rPr>
        <w:t>5</w:t>
      </w:r>
      <w:r w:rsidRPr="00DF6BFA">
        <w:rPr>
          <w:lang w:val="fr-FR"/>
        </w:rPr>
        <w:t>) de la Constitution, de même que d</w:t>
      </w:r>
      <w:r w:rsidR="00FA6D93" w:rsidRPr="00DF6BFA">
        <w:rPr>
          <w:lang w:val="fr-FR"/>
        </w:rPr>
        <w:t>’</w:t>
      </w:r>
      <w:r w:rsidRPr="00DF6BFA">
        <w:rPr>
          <w:lang w:val="fr-FR"/>
        </w:rPr>
        <w:t xml:space="preserve">autres lois comme la Loi sur la condition de la femme de </w:t>
      </w:r>
      <w:r w:rsidRPr="00DA2263">
        <w:rPr>
          <w:lang w:val="fr-FR"/>
        </w:rPr>
        <w:t>2010</w:t>
      </w:r>
      <w:r w:rsidRPr="00DF6BFA">
        <w:rPr>
          <w:lang w:val="fr-FR"/>
        </w:rPr>
        <w:t>, sont assujettis au droit des personnes. Avec le soutien d</w:t>
      </w:r>
      <w:r w:rsidR="00FA6D93" w:rsidRPr="00DF6BFA">
        <w:rPr>
          <w:lang w:val="fr-FR"/>
        </w:rPr>
        <w:t>’</w:t>
      </w:r>
      <w:r w:rsidRPr="00DF6BFA">
        <w:rPr>
          <w:lang w:val="fr-FR"/>
        </w:rPr>
        <w:t xml:space="preserve">ONU-Femmes, cependant, toutes les lois </w:t>
      </w:r>
      <w:r w:rsidRPr="00DF6BFA">
        <w:rPr>
          <w:lang w:val="fr-FR"/>
        </w:rPr>
        <w:lastRenderedPageBreak/>
        <w:t>discriminatoires à l</w:t>
      </w:r>
      <w:r w:rsidR="00FA6D93" w:rsidRPr="00DF6BFA">
        <w:rPr>
          <w:lang w:val="fr-FR"/>
        </w:rPr>
        <w:t>’</w:t>
      </w:r>
      <w:r w:rsidRPr="00DF6BFA">
        <w:rPr>
          <w:lang w:val="fr-FR"/>
        </w:rPr>
        <w:t xml:space="preserve">encontre des femmes sont en cours de révision dans le cadre du processus de révision de la Constitution. En outre, les Lois portant modification de la loi de </w:t>
      </w:r>
      <w:r w:rsidRPr="00DA2263">
        <w:rPr>
          <w:lang w:val="fr-FR"/>
        </w:rPr>
        <w:t>2015</w:t>
      </w:r>
      <w:r w:rsidRPr="00DF6BFA">
        <w:rPr>
          <w:lang w:val="fr-FR"/>
        </w:rPr>
        <w:t xml:space="preserve"> sur la condition de la femme et de la loi de </w:t>
      </w:r>
      <w:r w:rsidRPr="00DA2263">
        <w:rPr>
          <w:lang w:val="fr-FR"/>
        </w:rPr>
        <w:t>2016</w:t>
      </w:r>
      <w:r w:rsidRPr="00DF6BFA">
        <w:rPr>
          <w:lang w:val="fr-FR"/>
        </w:rPr>
        <w:t xml:space="preserve"> sur les enfants interdisent les pratiques de mutilation génitale féminine ou circoncision féminine et du mariage d</w:t>
      </w:r>
      <w:r w:rsidR="00FA6D93" w:rsidRPr="00DF6BFA">
        <w:rPr>
          <w:lang w:val="fr-FR"/>
        </w:rPr>
        <w:t>’</w:t>
      </w:r>
      <w:r w:rsidRPr="00DF6BFA">
        <w:rPr>
          <w:lang w:val="fr-FR"/>
        </w:rPr>
        <w:t>enfants en Gambie.</w:t>
      </w:r>
    </w:p>
    <w:p w14:paraId="256836D9" w14:textId="63CE8B68" w:rsidR="00C25372" w:rsidRPr="00DF6BFA" w:rsidRDefault="00C25372" w:rsidP="00AE7E52">
      <w:pPr>
        <w:pStyle w:val="SingleTxt"/>
        <w:numPr>
          <w:ilvl w:val="0"/>
          <w:numId w:val="29"/>
        </w:numPr>
        <w:spacing w:line="240" w:lineRule="exact"/>
        <w:ind w:left="1267"/>
        <w:rPr>
          <w:lang w:val="fr-FR"/>
        </w:rPr>
      </w:pPr>
      <w:r w:rsidRPr="00DA2263">
        <w:rPr>
          <w:i/>
          <w:iCs/>
          <w:lang w:val="fr-FR"/>
        </w:rPr>
        <w:t>Abroger d</w:t>
      </w:r>
      <w:r w:rsidR="00FA6D93" w:rsidRPr="00DA2263">
        <w:rPr>
          <w:i/>
          <w:iCs/>
          <w:lang w:val="fr-FR"/>
        </w:rPr>
        <w:t>’</w:t>
      </w:r>
      <w:r w:rsidRPr="00DA2263">
        <w:rPr>
          <w:i/>
          <w:iCs/>
          <w:lang w:val="fr-FR"/>
        </w:rPr>
        <w:t>urgence le paragraphe 5, alinéa c), de l</w:t>
      </w:r>
      <w:r w:rsidR="00FA6D93" w:rsidRPr="00DA2263">
        <w:rPr>
          <w:i/>
          <w:iCs/>
          <w:lang w:val="fr-FR"/>
        </w:rPr>
        <w:t>’</w:t>
      </w:r>
      <w:r w:rsidRPr="00DA2263">
        <w:rPr>
          <w:i/>
          <w:iCs/>
          <w:lang w:val="fr-FR"/>
        </w:rPr>
        <w:t>article 33 de la Constitution, qui prévoit que l</w:t>
      </w:r>
      <w:r w:rsidR="00FA6D93" w:rsidRPr="00DA2263">
        <w:rPr>
          <w:i/>
          <w:iCs/>
          <w:lang w:val="fr-FR"/>
        </w:rPr>
        <w:t>’</w:t>
      </w:r>
      <w:r w:rsidRPr="00DA2263">
        <w:rPr>
          <w:i/>
          <w:iCs/>
          <w:lang w:val="fr-FR"/>
        </w:rPr>
        <w:t>interdiction de la discrimination exclut l</w:t>
      </w:r>
      <w:r w:rsidR="00FA6D93" w:rsidRPr="00DA2263">
        <w:rPr>
          <w:i/>
          <w:iCs/>
          <w:lang w:val="fr-FR"/>
        </w:rPr>
        <w:t>’</w:t>
      </w:r>
      <w:r w:rsidRPr="00DA2263">
        <w:rPr>
          <w:i/>
          <w:iCs/>
          <w:lang w:val="fr-FR"/>
        </w:rPr>
        <w:t>adoption, le mariage, le divorce, l</w:t>
      </w:r>
      <w:r w:rsidR="00FA6D93" w:rsidRPr="00DA2263">
        <w:rPr>
          <w:i/>
          <w:iCs/>
          <w:lang w:val="fr-FR"/>
        </w:rPr>
        <w:t>’</w:t>
      </w:r>
      <w:r w:rsidRPr="00DA2263">
        <w:rPr>
          <w:i/>
          <w:iCs/>
          <w:lang w:val="fr-FR"/>
        </w:rPr>
        <w:t>inhumation et la transmission des biens après le décès (</w:t>
      </w:r>
      <w:hyperlink r:id="rId23" w:history="1">
        <w:r w:rsidRPr="00DA2263">
          <w:rPr>
            <w:rStyle w:val="Hyperlink"/>
            <w:i/>
            <w:iCs/>
            <w:lang w:val="fr-FR"/>
          </w:rPr>
          <w:t>CEDAW/C/GMB/CO/4-5</w:t>
        </w:r>
      </w:hyperlink>
      <w:r w:rsidRPr="00DA2263">
        <w:rPr>
          <w:i/>
          <w:iCs/>
          <w:lang w:val="fr-FR"/>
        </w:rPr>
        <w:t>, par. 9 (b).</w:t>
      </w:r>
    </w:p>
    <w:p w14:paraId="2A0CF734" w14:textId="6FEE9E81" w:rsidR="00C25372" w:rsidRPr="00DF6BFA" w:rsidRDefault="00C25372" w:rsidP="00AE7E52">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article</w:t>
      </w:r>
      <w:r w:rsidR="00CB76AF">
        <w:rPr>
          <w:lang w:val="fr-FR"/>
        </w:rPr>
        <w:t xml:space="preserve"> </w:t>
      </w:r>
      <w:r w:rsidRPr="00DA2263">
        <w:rPr>
          <w:lang w:val="fr-FR"/>
        </w:rPr>
        <w:t>7</w:t>
      </w:r>
      <w:r w:rsidRPr="00DF6BFA">
        <w:rPr>
          <w:lang w:val="fr-FR"/>
        </w:rPr>
        <w:t xml:space="preserve"> de la Constitution dispose que la législation gambienne est notamment composée du droit coutumier, pour les membres des communautés auxquelles il s</w:t>
      </w:r>
      <w:r w:rsidR="00FA6D93" w:rsidRPr="00DF6BFA">
        <w:rPr>
          <w:lang w:val="fr-FR"/>
        </w:rPr>
        <w:t>’</w:t>
      </w:r>
      <w:r w:rsidRPr="00DF6BFA">
        <w:rPr>
          <w:lang w:val="fr-FR"/>
        </w:rPr>
        <w:t>applique. La même disposition prévoit l</w:t>
      </w:r>
      <w:r w:rsidR="00FA6D93" w:rsidRPr="00DF6BFA">
        <w:rPr>
          <w:lang w:val="fr-FR"/>
        </w:rPr>
        <w:t>’</w:t>
      </w:r>
      <w:r w:rsidRPr="00DF6BFA">
        <w:rPr>
          <w:lang w:val="fr-FR"/>
        </w:rPr>
        <w:t>application de la charia aux questions de mariage, de divorce et d</w:t>
      </w:r>
      <w:r w:rsidR="00FA6D93" w:rsidRPr="00DF6BFA">
        <w:rPr>
          <w:lang w:val="fr-FR"/>
        </w:rPr>
        <w:t>’</w:t>
      </w:r>
      <w:r w:rsidRPr="00DF6BFA">
        <w:rPr>
          <w:lang w:val="fr-FR"/>
        </w:rPr>
        <w:t>héritage entre musulmans. Il convient de remarquer que les dispositions de la charia sur les questions susmentionnées ne sont pas considérées comme discriminatoires par les tenants de la foi auxquels elle s</w:t>
      </w:r>
      <w:r w:rsidR="00FA6D93" w:rsidRPr="00DF6BFA">
        <w:rPr>
          <w:lang w:val="fr-FR"/>
        </w:rPr>
        <w:t>’</w:t>
      </w:r>
      <w:r w:rsidRPr="00DF6BFA">
        <w:rPr>
          <w:lang w:val="fr-FR"/>
        </w:rPr>
        <w:t>applique. De ce fait, l</w:t>
      </w:r>
      <w:r w:rsidR="00FA6D93" w:rsidRPr="00DF6BFA">
        <w:rPr>
          <w:lang w:val="fr-FR"/>
        </w:rPr>
        <w:t>’</w:t>
      </w:r>
      <w:r w:rsidRPr="00DF6BFA">
        <w:rPr>
          <w:lang w:val="fr-FR"/>
        </w:rPr>
        <w:t xml:space="preserve">article </w:t>
      </w:r>
      <w:r w:rsidRPr="00DA2263">
        <w:rPr>
          <w:lang w:val="fr-FR"/>
        </w:rPr>
        <w:t>33</w:t>
      </w:r>
      <w:r w:rsidRPr="00DF6BFA">
        <w:rPr>
          <w:lang w:val="fr-FR"/>
        </w:rPr>
        <w:t>(</w:t>
      </w:r>
      <w:r w:rsidRPr="00DA2263">
        <w:rPr>
          <w:lang w:val="fr-FR"/>
        </w:rPr>
        <w:t>5</w:t>
      </w:r>
      <w:r w:rsidRPr="00DF6BFA">
        <w:rPr>
          <w:lang w:val="fr-FR"/>
        </w:rPr>
        <w:t>) de la Constitution, de même que d</w:t>
      </w:r>
      <w:r w:rsidR="00FA6D93" w:rsidRPr="00DF6BFA">
        <w:rPr>
          <w:lang w:val="fr-FR"/>
        </w:rPr>
        <w:t>’</w:t>
      </w:r>
      <w:r w:rsidRPr="00DF6BFA">
        <w:rPr>
          <w:lang w:val="fr-FR"/>
        </w:rPr>
        <w:t xml:space="preserve">autres lois comme la Loi sur la condition de la femme de </w:t>
      </w:r>
      <w:r w:rsidRPr="00DA2263">
        <w:rPr>
          <w:lang w:val="fr-FR"/>
        </w:rPr>
        <w:t>2010</w:t>
      </w:r>
      <w:r w:rsidRPr="00DF6BFA">
        <w:rPr>
          <w:lang w:val="fr-FR"/>
        </w:rPr>
        <w:t>, sont assujettis au droit des personnes.</w:t>
      </w:r>
    </w:p>
    <w:p w14:paraId="4E744D99" w14:textId="6D7A24DC" w:rsidR="00C25372" w:rsidRPr="00DF6BFA" w:rsidRDefault="00C25372" w:rsidP="00AE7E52">
      <w:pPr>
        <w:pStyle w:val="SingleTxt"/>
        <w:numPr>
          <w:ilvl w:val="0"/>
          <w:numId w:val="29"/>
        </w:numPr>
        <w:spacing w:line="240" w:lineRule="exact"/>
        <w:ind w:left="1267"/>
        <w:rPr>
          <w:lang w:val="fr-FR"/>
        </w:rPr>
      </w:pPr>
      <w:r w:rsidRPr="00DF6BFA">
        <w:rPr>
          <w:lang w:val="fr-FR"/>
        </w:rPr>
        <w:t xml:space="preserve">En outre, les articles </w:t>
      </w:r>
      <w:r w:rsidRPr="00DA2263">
        <w:rPr>
          <w:lang w:val="fr-FR"/>
        </w:rPr>
        <w:t>108</w:t>
      </w:r>
      <w:r w:rsidRPr="00DF6BFA">
        <w:rPr>
          <w:lang w:val="fr-FR"/>
        </w:rPr>
        <w:t xml:space="preserve"> à </w:t>
      </w:r>
      <w:r w:rsidRPr="00DA2263">
        <w:rPr>
          <w:lang w:val="fr-FR"/>
        </w:rPr>
        <w:t>123</w:t>
      </w:r>
      <w:r w:rsidRPr="00DF6BFA">
        <w:rPr>
          <w:lang w:val="fr-FR"/>
        </w:rPr>
        <w:t xml:space="preserve"> de la Loi de </w:t>
      </w:r>
      <w:r w:rsidRPr="00DA2263">
        <w:rPr>
          <w:lang w:val="fr-FR"/>
        </w:rPr>
        <w:t>2005</w:t>
      </w:r>
      <w:r w:rsidRPr="00DF6BFA">
        <w:rPr>
          <w:lang w:val="fr-FR"/>
        </w:rPr>
        <w:t xml:space="preserve"> sur les enfants règlent les procédures d</w:t>
      </w:r>
      <w:r w:rsidR="00FA6D93" w:rsidRPr="00DF6BFA">
        <w:rPr>
          <w:lang w:val="fr-FR"/>
        </w:rPr>
        <w:t>’</w:t>
      </w:r>
      <w:r w:rsidRPr="00DF6BFA">
        <w:rPr>
          <w:lang w:val="fr-FR"/>
        </w:rPr>
        <w:t>adoption ; c</w:t>
      </w:r>
      <w:r w:rsidR="00FA6D93" w:rsidRPr="00DF6BFA">
        <w:rPr>
          <w:lang w:val="fr-FR"/>
        </w:rPr>
        <w:t>’</w:t>
      </w:r>
      <w:r w:rsidRPr="00DF6BFA">
        <w:rPr>
          <w:lang w:val="fr-FR"/>
        </w:rPr>
        <w:t xml:space="preserve">est le tribunal pour enfants qui prend les décisions relatives aux adoptions. Il est toutefois à noter que la Constitution de </w:t>
      </w:r>
      <w:r w:rsidRPr="00DA2263">
        <w:rPr>
          <w:lang w:val="fr-FR"/>
        </w:rPr>
        <w:t>1997</w:t>
      </w:r>
      <w:r w:rsidRPr="00DF6BFA">
        <w:rPr>
          <w:lang w:val="fr-FR"/>
        </w:rPr>
        <w:t xml:space="preserve"> est en cours de révision et qu</w:t>
      </w:r>
      <w:r w:rsidR="00FA6D93" w:rsidRPr="00DF6BFA">
        <w:rPr>
          <w:lang w:val="fr-FR"/>
        </w:rPr>
        <w:t>’</w:t>
      </w:r>
      <w:r w:rsidRPr="00DF6BFA">
        <w:rPr>
          <w:lang w:val="fr-FR"/>
        </w:rPr>
        <w:t>il y a lieu d</w:t>
      </w:r>
      <w:r w:rsidR="00FA6D93" w:rsidRPr="00DF6BFA">
        <w:rPr>
          <w:lang w:val="fr-FR"/>
        </w:rPr>
        <w:t>’</w:t>
      </w:r>
      <w:r w:rsidRPr="00DF6BFA">
        <w:rPr>
          <w:lang w:val="fr-FR"/>
        </w:rPr>
        <w:t>espérer que tous les problèmes liés aux pratiques discriminatoires à l</w:t>
      </w:r>
      <w:r w:rsidR="00FA6D93" w:rsidRPr="00DF6BFA">
        <w:rPr>
          <w:lang w:val="fr-FR"/>
        </w:rPr>
        <w:t>’</w:t>
      </w:r>
      <w:r w:rsidRPr="00DF6BFA">
        <w:rPr>
          <w:lang w:val="fr-FR"/>
        </w:rPr>
        <w:t>encontre des femmes seront examinés.</w:t>
      </w:r>
    </w:p>
    <w:p w14:paraId="0DC063B9" w14:textId="77777777" w:rsidR="00FA6D93" w:rsidRPr="00DF6BFA" w:rsidRDefault="00FA6D93" w:rsidP="00FA6D93">
      <w:pPr>
        <w:pStyle w:val="SingleTxt"/>
        <w:spacing w:after="0" w:line="120" w:lineRule="exact"/>
        <w:rPr>
          <w:b/>
          <w:sz w:val="10"/>
          <w:lang w:val="fr-FR"/>
        </w:rPr>
      </w:pPr>
    </w:p>
    <w:p w14:paraId="2D7B65CC" w14:textId="77777777" w:rsidR="00FA6D93" w:rsidRPr="00DF6BFA" w:rsidRDefault="00FA6D93" w:rsidP="00FA6D93">
      <w:pPr>
        <w:pStyle w:val="SingleTxt"/>
        <w:spacing w:after="0" w:line="120" w:lineRule="exact"/>
        <w:rPr>
          <w:b/>
          <w:sz w:val="10"/>
          <w:lang w:val="fr-FR"/>
        </w:rPr>
      </w:pPr>
    </w:p>
    <w:p w14:paraId="5ED1B9E7" w14:textId="28BE742B"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Accès à la justice</w:t>
      </w:r>
    </w:p>
    <w:p w14:paraId="2ED5AC29" w14:textId="65782EBF" w:rsidR="00C25372" w:rsidRPr="00DF6BFA" w:rsidRDefault="00C25372" w:rsidP="00FA6D93">
      <w:pPr>
        <w:pStyle w:val="SingleTxt"/>
        <w:spacing w:after="0" w:line="120" w:lineRule="exact"/>
        <w:rPr>
          <w:sz w:val="10"/>
          <w:lang w:val="fr-FR"/>
        </w:rPr>
      </w:pPr>
    </w:p>
    <w:p w14:paraId="4EA6416F" w14:textId="5B291651" w:rsidR="00FA6D93" w:rsidRPr="00DF6BFA" w:rsidRDefault="00FA6D93" w:rsidP="00FA6D93">
      <w:pPr>
        <w:pStyle w:val="SingleTxt"/>
        <w:spacing w:after="0" w:line="120" w:lineRule="exact"/>
        <w:rPr>
          <w:sz w:val="10"/>
          <w:lang w:val="fr-FR"/>
        </w:rPr>
      </w:pPr>
    </w:p>
    <w:p w14:paraId="18AF1C12" w14:textId="05C70F5E" w:rsidR="00C25372" w:rsidRPr="00DF6BFA" w:rsidRDefault="00C25372" w:rsidP="00FA6D93">
      <w:pPr>
        <w:pStyle w:val="SingleTxt"/>
        <w:numPr>
          <w:ilvl w:val="0"/>
          <w:numId w:val="29"/>
        </w:numPr>
        <w:spacing w:line="240" w:lineRule="exact"/>
        <w:ind w:left="1267"/>
        <w:rPr>
          <w:lang w:val="fr-FR"/>
        </w:rPr>
      </w:pPr>
      <w:r w:rsidRPr="00DA2263">
        <w:rPr>
          <w:i/>
          <w:lang w:val="fr-FR"/>
        </w:rPr>
        <w:t>Élaborer une politique judiciaire exhaustive en vue d</w:t>
      </w:r>
      <w:r w:rsidR="00FA6D93" w:rsidRPr="00DA2263">
        <w:rPr>
          <w:i/>
          <w:lang w:val="fr-FR"/>
        </w:rPr>
        <w:t>’</w:t>
      </w:r>
      <w:r w:rsidRPr="00DA2263">
        <w:rPr>
          <w:i/>
          <w:lang w:val="fr-FR"/>
        </w:rPr>
        <w:t>éliminer les obstacles auxquels se heurtent les femmes et les filles en quête de justice, prévoir à cette fin des ressources appropriées, notamment le bénéfice de l</w:t>
      </w:r>
      <w:r w:rsidR="00FA6D93" w:rsidRPr="00DA2263">
        <w:rPr>
          <w:i/>
          <w:lang w:val="fr-FR"/>
        </w:rPr>
        <w:t>’</w:t>
      </w:r>
      <w:r w:rsidRPr="00DA2263">
        <w:rPr>
          <w:i/>
          <w:lang w:val="fr-FR"/>
        </w:rPr>
        <w:t xml:space="preserve">aide juridictionnelle, et mettre en </w:t>
      </w:r>
      <w:r w:rsidRPr="00DA2263">
        <w:rPr>
          <w:i/>
          <w:spacing w:val="2"/>
          <w:lang w:val="fr-FR"/>
        </w:rPr>
        <w:t>place un mécanisme de contrôle pour en suivre l</w:t>
      </w:r>
      <w:r w:rsidR="00FA6D93" w:rsidRPr="00DA2263">
        <w:rPr>
          <w:i/>
          <w:spacing w:val="2"/>
          <w:lang w:val="fr-FR"/>
        </w:rPr>
        <w:t>’</w:t>
      </w:r>
      <w:r w:rsidRPr="00DA2263">
        <w:rPr>
          <w:i/>
          <w:spacing w:val="2"/>
          <w:lang w:val="fr-FR"/>
        </w:rPr>
        <w:t>application (</w:t>
      </w:r>
      <w:hyperlink r:id="rId24" w:history="1">
        <w:r w:rsidRPr="00DA2263">
          <w:rPr>
            <w:rStyle w:val="Hyperlink"/>
            <w:i/>
            <w:spacing w:val="2"/>
            <w:lang w:val="fr-FR"/>
          </w:rPr>
          <w:t>CEDAW/C/GMB/CO/4</w:t>
        </w:r>
        <w:r w:rsidR="00384047" w:rsidRPr="00DA2263">
          <w:rPr>
            <w:rStyle w:val="Hyperlink"/>
            <w:i/>
            <w:spacing w:val="2"/>
            <w:lang w:val="fr-FR"/>
          </w:rPr>
          <w:noBreakHyphen/>
        </w:r>
        <w:r w:rsidRPr="00DA2263">
          <w:rPr>
            <w:rStyle w:val="Hyperlink"/>
            <w:i/>
            <w:spacing w:val="2"/>
            <w:lang w:val="fr-FR"/>
          </w:rPr>
          <w:t>5</w:t>
        </w:r>
      </w:hyperlink>
      <w:r w:rsidRPr="00DA2263">
        <w:rPr>
          <w:i/>
          <w:spacing w:val="2"/>
          <w:lang w:val="fr-FR"/>
        </w:rPr>
        <w:t>,</w:t>
      </w:r>
      <w:r w:rsidRPr="00DA2263">
        <w:rPr>
          <w:i/>
          <w:lang w:val="fr-FR"/>
        </w:rPr>
        <w:t xml:space="preserve"> par. 11 (a)</w:t>
      </w:r>
      <w:r w:rsidRPr="00DA2263">
        <w:rPr>
          <w:i/>
          <w:iCs/>
          <w:lang w:val="fr-FR"/>
        </w:rPr>
        <w:t>.</w:t>
      </w:r>
    </w:p>
    <w:p w14:paraId="10D4A9C5" w14:textId="5FB58326" w:rsidR="00C25372" w:rsidRPr="00DF6BFA" w:rsidRDefault="00C25372" w:rsidP="00FA6D93">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article </w:t>
      </w:r>
      <w:r w:rsidRPr="00DA2263">
        <w:rPr>
          <w:lang w:val="fr-FR"/>
        </w:rPr>
        <w:t>7</w:t>
      </w:r>
      <w:r w:rsidRPr="00DF6BFA">
        <w:rPr>
          <w:lang w:val="fr-FR"/>
        </w:rPr>
        <w:t xml:space="preserve"> de la Loi sur la condition de la femme dispose que chaque femme a droit à un traitement égal et juste devant la loi et à une égale protection de la loi. Dans le cadre de ce droit, la Loi prévoit une aide juridictionnelle pour assurer la protection et la promotion des droits des femmes. L</w:t>
      </w:r>
      <w:r w:rsidR="00FA6D93" w:rsidRPr="00DF6BFA">
        <w:rPr>
          <w:lang w:val="fr-FR"/>
        </w:rPr>
        <w:t>’</w:t>
      </w:r>
      <w:r w:rsidRPr="00DF6BFA">
        <w:rPr>
          <w:lang w:val="fr-FR"/>
        </w:rPr>
        <w:t>Agence nationale pour l</w:t>
      </w:r>
      <w:r w:rsidR="00FA6D93" w:rsidRPr="00DF6BFA">
        <w:rPr>
          <w:lang w:val="fr-FR"/>
        </w:rPr>
        <w:t>’</w:t>
      </w:r>
      <w:r w:rsidRPr="00DF6BFA">
        <w:rPr>
          <w:lang w:val="fr-FR"/>
        </w:rPr>
        <w:t>aide juridictionnelle est chargée de l</w:t>
      </w:r>
      <w:r w:rsidR="00FA6D93" w:rsidRPr="00DF6BFA">
        <w:rPr>
          <w:lang w:val="fr-FR"/>
        </w:rPr>
        <w:t>’</w:t>
      </w:r>
      <w:r w:rsidRPr="00DF6BFA">
        <w:rPr>
          <w:lang w:val="fr-FR"/>
        </w:rPr>
        <w:t>administration de l</w:t>
      </w:r>
      <w:r w:rsidR="00FA6D93" w:rsidRPr="00DF6BFA">
        <w:rPr>
          <w:lang w:val="fr-FR"/>
        </w:rPr>
        <w:t>’</w:t>
      </w:r>
      <w:r w:rsidRPr="00DF6BFA">
        <w:rPr>
          <w:lang w:val="fr-FR"/>
        </w:rPr>
        <w:t>octroi des aides juridictionnelles dans les procédures où des personnes sont en conflit avec la loi et ne peuvent pas supporter le coût d</w:t>
      </w:r>
      <w:r w:rsidR="00FA6D93" w:rsidRPr="00DF6BFA">
        <w:rPr>
          <w:lang w:val="fr-FR"/>
        </w:rPr>
        <w:t>’</w:t>
      </w:r>
      <w:r w:rsidRPr="00DF6BFA">
        <w:rPr>
          <w:lang w:val="fr-FR"/>
        </w:rPr>
        <w:t>une représentation légale telle que prévue par la constitution. L</w:t>
      </w:r>
      <w:r w:rsidR="00FA6D93" w:rsidRPr="00DF6BFA">
        <w:rPr>
          <w:lang w:val="fr-FR"/>
        </w:rPr>
        <w:t>’</w:t>
      </w:r>
      <w:r w:rsidRPr="00DF6BFA">
        <w:rPr>
          <w:lang w:val="fr-FR"/>
        </w:rPr>
        <w:t>Agence lance des Services d</w:t>
      </w:r>
      <w:r w:rsidR="00FA6D93" w:rsidRPr="00DF6BFA">
        <w:rPr>
          <w:lang w:val="fr-FR"/>
        </w:rPr>
        <w:t>’</w:t>
      </w:r>
      <w:r w:rsidRPr="00DF6BFA">
        <w:rPr>
          <w:lang w:val="fr-FR"/>
        </w:rPr>
        <w:t>aide mobiles régionaux dans différentes parties du pays, afin d</w:t>
      </w:r>
      <w:r w:rsidR="00FA6D93" w:rsidRPr="00DF6BFA">
        <w:rPr>
          <w:lang w:val="fr-FR"/>
        </w:rPr>
        <w:t>’</w:t>
      </w:r>
      <w:r w:rsidRPr="00DF6BFA">
        <w:rPr>
          <w:lang w:val="fr-FR"/>
        </w:rPr>
        <w:t>offrir une assistance juridique aux indigents, gambiens ou non, une représentation légale devant les tribunaux, pour les crimes passibles de la peine de mort seulement au pénal, dans tout tribunal, poste de police ou prison. Bien que l</w:t>
      </w:r>
      <w:r w:rsidR="00FA6D93" w:rsidRPr="00DF6BFA">
        <w:rPr>
          <w:lang w:val="fr-FR"/>
        </w:rPr>
        <w:t>’</w:t>
      </w:r>
      <w:r w:rsidRPr="00DF6BFA">
        <w:rPr>
          <w:lang w:val="fr-FR"/>
        </w:rPr>
        <w:t>Agence ait pour mandat de traiter des affaires au civil, des contraintes l</w:t>
      </w:r>
      <w:r w:rsidR="00FA6D93" w:rsidRPr="00DF6BFA">
        <w:rPr>
          <w:lang w:val="fr-FR"/>
        </w:rPr>
        <w:t>’</w:t>
      </w:r>
      <w:r w:rsidRPr="00DF6BFA">
        <w:rPr>
          <w:lang w:val="fr-FR"/>
        </w:rPr>
        <w:t>ont empêchée de le faire jusqu</w:t>
      </w:r>
      <w:r w:rsidR="00FA6D93" w:rsidRPr="00DF6BFA">
        <w:rPr>
          <w:lang w:val="fr-FR"/>
        </w:rPr>
        <w:t>’</w:t>
      </w:r>
      <w:r w:rsidRPr="00DF6BFA">
        <w:rPr>
          <w:lang w:val="fr-FR"/>
        </w:rPr>
        <w:t>à ce jour.</w:t>
      </w:r>
    </w:p>
    <w:p w14:paraId="4981AC21" w14:textId="1F2430A4" w:rsidR="00C25372" w:rsidRPr="00DF6BFA" w:rsidRDefault="00C25372" w:rsidP="00FA6D93">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Agence a ouvert quatre centres d</w:t>
      </w:r>
      <w:r w:rsidR="00FA6D93" w:rsidRPr="00DF6BFA">
        <w:rPr>
          <w:lang w:val="fr-FR"/>
        </w:rPr>
        <w:t>’</w:t>
      </w:r>
      <w:r w:rsidRPr="00DF6BFA">
        <w:rPr>
          <w:lang w:val="fr-FR"/>
        </w:rPr>
        <w:t>aide juridictionnelle en zone rurale. Les centres de Brikama (West Coast Region), Basse (Upper River Region) et Farafenni (North Bank Region), déjà établis, ont reçu des équipements importants et une dotation en personnel suffisante. Le centre prévu pour la Central River Region est en cours d</w:t>
      </w:r>
      <w:r w:rsidR="00FA6D93" w:rsidRPr="00DF6BFA">
        <w:rPr>
          <w:lang w:val="fr-FR"/>
        </w:rPr>
        <w:t>’</w:t>
      </w:r>
      <w:r w:rsidRPr="00DF6BFA">
        <w:rPr>
          <w:lang w:val="fr-FR"/>
        </w:rPr>
        <w:t>installation. L</w:t>
      </w:r>
      <w:r w:rsidR="00FA6D93" w:rsidRPr="00DF6BFA">
        <w:rPr>
          <w:lang w:val="fr-FR"/>
        </w:rPr>
        <w:t>’</w:t>
      </w:r>
      <w:r w:rsidRPr="00DF6BFA">
        <w:rPr>
          <w:lang w:val="fr-FR"/>
        </w:rPr>
        <w:t>Agence nationale pour l</w:t>
      </w:r>
      <w:r w:rsidR="00FA6D93" w:rsidRPr="00DF6BFA">
        <w:rPr>
          <w:lang w:val="fr-FR"/>
        </w:rPr>
        <w:t>’</w:t>
      </w:r>
      <w:r w:rsidRPr="00DF6BFA">
        <w:rPr>
          <w:lang w:val="fr-FR"/>
        </w:rPr>
        <w:t>aide juridictionnelle a récemment signé un protocole d</w:t>
      </w:r>
      <w:r w:rsidR="00FA6D93" w:rsidRPr="00DF6BFA">
        <w:rPr>
          <w:lang w:val="fr-FR"/>
        </w:rPr>
        <w:t>’</w:t>
      </w:r>
      <w:r w:rsidRPr="00DF6BFA">
        <w:rPr>
          <w:lang w:val="fr-FR"/>
        </w:rPr>
        <w:t>accord avec l</w:t>
      </w:r>
      <w:r w:rsidR="00FA6D93" w:rsidRPr="00DF6BFA">
        <w:rPr>
          <w:lang w:val="fr-FR"/>
        </w:rPr>
        <w:t>’</w:t>
      </w:r>
      <w:r w:rsidRPr="00DF6BFA">
        <w:rPr>
          <w:lang w:val="fr-FR"/>
        </w:rPr>
        <w:t>Ordre des avocats de Gambie et l</w:t>
      </w:r>
      <w:r w:rsidR="00FA6D93" w:rsidRPr="00DF6BFA">
        <w:rPr>
          <w:lang w:val="fr-FR"/>
        </w:rPr>
        <w:t>’</w:t>
      </w:r>
      <w:r w:rsidRPr="00DF6BFA">
        <w:rPr>
          <w:lang w:val="fr-FR"/>
        </w:rPr>
        <w:t>administration pénitentiaire gambienne pour la mise en place de Bureaux d</w:t>
      </w:r>
      <w:r w:rsidR="00FA6D93" w:rsidRPr="00DF6BFA">
        <w:rPr>
          <w:lang w:val="fr-FR"/>
        </w:rPr>
        <w:t>’</w:t>
      </w:r>
      <w:r w:rsidRPr="00DF6BFA">
        <w:rPr>
          <w:lang w:val="fr-FR"/>
        </w:rPr>
        <w:t>aide juridictionnelle des prisons, au nom de l</w:t>
      </w:r>
      <w:r w:rsidR="00FA6D93" w:rsidRPr="00DF6BFA">
        <w:rPr>
          <w:lang w:val="fr-FR"/>
        </w:rPr>
        <w:t>’</w:t>
      </w:r>
      <w:r w:rsidRPr="00DF6BFA">
        <w:rPr>
          <w:lang w:val="fr-FR"/>
        </w:rPr>
        <w:t>administration pénitentiaire.</w:t>
      </w:r>
    </w:p>
    <w:p w14:paraId="0EB5455C" w14:textId="309187E8" w:rsidR="00C25372" w:rsidRPr="00DF6BFA" w:rsidRDefault="00C25372" w:rsidP="00FA6D93">
      <w:pPr>
        <w:pStyle w:val="SingleTxt"/>
        <w:numPr>
          <w:ilvl w:val="0"/>
          <w:numId w:val="29"/>
        </w:numPr>
        <w:spacing w:line="240" w:lineRule="exact"/>
        <w:ind w:left="1267"/>
        <w:rPr>
          <w:lang w:val="fr-FR"/>
        </w:rPr>
      </w:pPr>
      <w:r w:rsidRPr="00DF6BFA">
        <w:rPr>
          <w:lang w:val="fr-FR"/>
        </w:rPr>
        <w:lastRenderedPageBreak/>
        <w:t>Le protocole d</w:t>
      </w:r>
      <w:r w:rsidR="00FA6D93" w:rsidRPr="00DF6BFA">
        <w:rPr>
          <w:lang w:val="fr-FR"/>
        </w:rPr>
        <w:t>’</w:t>
      </w:r>
      <w:r w:rsidRPr="00DF6BFA">
        <w:rPr>
          <w:lang w:val="fr-FR"/>
        </w:rPr>
        <w:t>accord décrit l</w:t>
      </w:r>
      <w:r w:rsidR="00FA6D93" w:rsidRPr="00DF6BFA">
        <w:rPr>
          <w:lang w:val="fr-FR"/>
        </w:rPr>
        <w:t>’</w:t>
      </w:r>
      <w:r w:rsidRPr="00DF6BFA">
        <w:rPr>
          <w:lang w:val="fr-FR"/>
        </w:rPr>
        <w:t>engagement des trois entités à fournir des services d</w:t>
      </w:r>
      <w:r w:rsidR="00FA6D93" w:rsidRPr="00DF6BFA">
        <w:rPr>
          <w:lang w:val="fr-FR"/>
        </w:rPr>
        <w:t>’</w:t>
      </w:r>
      <w:r w:rsidRPr="00DF6BFA">
        <w:rPr>
          <w:lang w:val="fr-FR"/>
        </w:rPr>
        <w:t>aide juridictionnelle aux hommes, aux femmes et aux mineurs détenus dans les trois prisons gambiennes. Cette initiative bénéficie du soutien du Programme des Nations Unies pour le développement (PNUD) et du Fonds des Nations Unies pour l</w:t>
      </w:r>
      <w:r w:rsidR="00FA6D93" w:rsidRPr="00DF6BFA">
        <w:rPr>
          <w:lang w:val="fr-FR"/>
        </w:rPr>
        <w:t>’</w:t>
      </w:r>
      <w:r w:rsidRPr="00DF6BFA">
        <w:rPr>
          <w:lang w:val="fr-FR"/>
        </w:rPr>
        <w:t>enfance (UNICEF), en collaboration avec l</w:t>
      </w:r>
      <w:r w:rsidR="00FA6D93" w:rsidRPr="00DF6BFA">
        <w:rPr>
          <w:lang w:val="fr-FR"/>
        </w:rPr>
        <w:t>’</w:t>
      </w:r>
      <w:r w:rsidRPr="00DF6BFA">
        <w:rPr>
          <w:lang w:val="fr-FR"/>
        </w:rPr>
        <w:t>État gambien, pour la mise en œuvre de son projet État de droit et accès à la justice. Le projet vise à couvrir la mise en place d</w:t>
      </w:r>
      <w:r w:rsidR="00FA6D93" w:rsidRPr="00DF6BFA">
        <w:rPr>
          <w:lang w:val="fr-FR"/>
        </w:rPr>
        <w:t>’</w:t>
      </w:r>
      <w:r w:rsidRPr="00DF6BFA">
        <w:rPr>
          <w:lang w:val="fr-FR"/>
        </w:rPr>
        <w:t>un Bureau d</w:t>
      </w:r>
      <w:r w:rsidR="00FA6D93" w:rsidRPr="00DF6BFA">
        <w:rPr>
          <w:lang w:val="fr-FR"/>
        </w:rPr>
        <w:t>’</w:t>
      </w:r>
      <w:r w:rsidRPr="00DF6BFA">
        <w:rPr>
          <w:lang w:val="fr-FR"/>
        </w:rPr>
        <w:t>aide juridictionnelle des prisons (deux visites par mois), des Services juridiques mobiles dans la Greater Banjul Area, une Formation juridique continue et un appui au Centre d</w:t>
      </w:r>
      <w:r w:rsidR="00FA6D93" w:rsidRPr="00DF6BFA">
        <w:rPr>
          <w:lang w:val="fr-FR"/>
        </w:rPr>
        <w:t>’</w:t>
      </w:r>
      <w:r w:rsidRPr="00DF6BFA">
        <w:rPr>
          <w:lang w:val="fr-FR"/>
        </w:rPr>
        <w:t>aide juridictionnelle pour les étudiants en droit ayant déjà prêté serment.</w:t>
      </w:r>
    </w:p>
    <w:p w14:paraId="5B3285F4" w14:textId="535495F4" w:rsidR="00C25372" w:rsidRPr="00DF6BFA" w:rsidRDefault="00C25372" w:rsidP="00FA6D93">
      <w:pPr>
        <w:pStyle w:val="SingleTxt"/>
        <w:numPr>
          <w:ilvl w:val="0"/>
          <w:numId w:val="29"/>
        </w:numPr>
        <w:spacing w:line="240" w:lineRule="exact"/>
        <w:ind w:left="1267"/>
        <w:rPr>
          <w:lang w:val="fr-FR"/>
        </w:rPr>
      </w:pPr>
      <w:r w:rsidRPr="00DF6BFA">
        <w:rPr>
          <w:lang w:val="fr-FR"/>
        </w:rPr>
        <w:t>La Female Lawyers Association of The Gambia (FLAG, Association des femmes juristes de Gambie), en plus des services juridiques gracieux fournis aux femmes et aux filles défavorisées, organise diverses actions de formation, de plaidoyer, de sensibilisation à différentes lois, des centres d</w:t>
      </w:r>
      <w:r w:rsidR="00FA6D93" w:rsidRPr="00DF6BFA">
        <w:rPr>
          <w:lang w:val="fr-FR"/>
        </w:rPr>
        <w:t>’</w:t>
      </w:r>
      <w:r w:rsidRPr="00DF6BFA">
        <w:rPr>
          <w:lang w:val="fr-FR"/>
        </w:rPr>
        <w:t>aide juridictionnelle et des campagnes de sensibilisation à différentes problématiques liées aux femmes et à leurs droits légaux. L</w:t>
      </w:r>
      <w:r w:rsidR="00FA6D93" w:rsidRPr="00DF6BFA">
        <w:rPr>
          <w:lang w:val="fr-FR"/>
        </w:rPr>
        <w:t>’</w:t>
      </w:r>
      <w:r w:rsidRPr="00DF6BFA">
        <w:rPr>
          <w:lang w:val="fr-FR"/>
        </w:rPr>
        <w:t>Association met en œuvre des initiatives de démarginalisation par le droit, qui permettent aux femmes d</w:t>
      </w:r>
      <w:r w:rsidR="00FA6D93" w:rsidRPr="00DF6BFA">
        <w:rPr>
          <w:lang w:val="fr-FR"/>
        </w:rPr>
        <w:t>’</w:t>
      </w:r>
      <w:r w:rsidRPr="00DF6BFA">
        <w:rPr>
          <w:lang w:val="fr-FR"/>
        </w:rPr>
        <w:t>être des participantes actives à l</w:t>
      </w:r>
      <w:r w:rsidR="00FA6D93" w:rsidRPr="00DF6BFA">
        <w:rPr>
          <w:lang w:val="fr-FR"/>
        </w:rPr>
        <w:t>’</w:t>
      </w:r>
      <w:r w:rsidRPr="00DF6BFA">
        <w:rPr>
          <w:lang w:val="fr-FR"/>
        </w:rPr>
        <w:t>utilisation des lois. Ces interventions comprennent la fourniture d</w:t>
      </w:r>
      <w:r w:rsidR="00FA6D93" w:rsidRPr="00DF6BFA">
        <w:rPr>
          <w:lang w:val="fr-FR"/>
        </w:rPr>
        <w:t>’</w:t>
      </w:r>
      <w:r w:rsidRPr="00DF6BFA">
        <w:rPr>
          <w:lang w:val="fr-FR"/>
        </w:rPr>
        <w:t>aide juridictionnelle, le renforcement des capacités et des formations de sensibilisation aux droits de l</w:t>
      </w:r>
      <w:r w:rsidR="00FA6D93" w:rsidRPr="00DF6BFA">
        <w:rPr>
          <w:lang w:val="fr-FR"/>
        </w:rPr>
        <w:t>’</w:t>
      </w:r>
      <w:r w:rsidRPr="00DF6BFA">
        <w:rPr>
          <w:lang w:val="fr-FR"/>
        </w:rPr>
        <w:t xml:space="preserve">homme. </w:t>
      </w:r>
    </w:p>
    <w:p w14:paraId="3C49CFF0" w14:textId="64334F48" w:rsidR="00C25372" w:rsidRPr="00DF6BFA" w:rsidRDefault="00C25372" w:rsidP="00FA6D93">
      <w:pPr>
        <w:pStyle w:val="SingleTxt"/>
        <w:numPr>
          <w:ilvl w:val="0"/>
          <w:numId w:val="29"/>
        </w:numPr>
        <w:spacing w:line="240" w:lineRule="exact"/>
        <w:ind w:left="1267"/>
        <w:rPr>
          <w:lang w:val="fr-FR"/>
        </w:rPr>
      </w:pPr>
      <w:r w:rsidRPr="00DF6BFA">
        <w:rPr>
          <w:lang w:val="fr-FR"/>
        </w:rPr>
        <w:t>Afin d</w:t>
      </w:r>
      <w:r w:rsidR="00FA6D93" w:rsidRPr="00DF6BFA">
        <w:rPr>
          <w:lang w:val="fr-FR"/>
        </w:rPr>
        <w:t>’</w:t>
      </w:r>
      <w:r w:rsidRPr="00DF6BFA">
        <w:rPr>
          <w:lang w:val="fr-FR"/>
        </w:rPr>
        <w:t>améliorer l</w:t>
      </w:r>
      <w:r w:rsidR="00FA6D93" w:rsidRPr="00DF6BFA">
        <w:rPr>
          <w:lang w:val="fr-FR"/>
        </w:rPr>
        <w:t>’</w:t>
      </w:r>
      <w:r w:rsidRPr="00DF6BFA">
        <w:rPr>
          <w:lang w:val="fr-FR"/>
        </w:rPr>
        <w:t>accès à la justice, l</w:t>
      </w:r>
      <w:r w:rsidR="00FA6D93" w:rsidRPr="00DF6BFA">
        <w:rPr>
          <w:lang w:val="fr-FR"/>
        </w:rPr>
        <w:t>’</w:t>
      </w:r>
      <w:r w:rsidRPr="00DF6BFA">
        <w:rPr>
          <w:lang w:val="fr-FR"/>
        </w:rPr>
        <w:t>appareil judiciaire, avec l</w:t>
      </w:r>
      <w:r w:rsidR="00FA6D93" w:rsidRPr="00DF6BFA">
        <w:rPr>
          <w:lang w:val="fr-FR"/>
        </w:rPr>
        <w:t>’</w:t>
      </w:r>
      <w:r w:rsidRPr="00DF6BFA">
        <w:rPr>
          <w:lang w:val="fr-FR"/>
        </w:rPr>
        <w:t>appui du PNUD, a préparé des règles de procédure pour la Cour d</w:t>
      </w:r>
      <w:r w:rsidR="00FA6D93" w:rsidRPr="00DF6BFA">
        <w:rPr>
          <w:lang w:val="fr-FR"/>
        </w:rPr>
        <w:t>’</w:t>
      </w:r>
      <w:r w:rsidRPr="00DF6BFA">
        <w:rPr>
          <w:lang w:val="fr-FR"/>
        </w:rPr>
        <w:t>appel de cadis (tribunaux musulmans) et les Cours de cadis, qui n</w:t>
      </w:r>
      <w:r w:rsidR="00FA6D93" w:rsidRPr="00DF6BFA">
        <w:rPr>
          <w:lang w:val="fr-FR"/>
        </w:rPr>
        <w:t>’</w:t>
      </w:r>
      <w:r w:rsidRPr="00DF6BFA">
        <w:rPr>
          <w:lang w:val="fr-FR"/>
        </w:rPr>
        <w:t>étaient pas disponibles auparavant, et une formation a été fournie à l</w:t>
      </w:r>
      <w:r w:rsidR="00FA6D93" w:rsidRPr="00DF6BFA">
        <w:rPr>
          <w:lang w:val="fr-FR"/>
        </w:rPr>
        <w:t>’</w:t>
      </w:r>
      <w:r w:rsidRPr="00DF6BFA">
        <w:rPr>
          <w:lang w:val="fr-FR"/>
        </w:rPr>
        <w:t>ensemble des cadis (juges) sur l</w:t>
      </w:r>
      <w:r w:rsidR="00FA6D93" w:rsidRPr="00DF6BFA">
        <w:rPr>
          <w:lang w:val="fr-FR"/>
        </w:rPr>
        <w:t>’</w:t>
      </w:r>
      <w:r w:rsidRPr="00DF6BFA">
        <w:rPr>
          <w:lang w:val="fr-FR"/>
        </w:rPr>
        <w:t>application de ces règles de procédure dans leurs tribunaux respectifs. Ces cours suivent désormais une procédure formelle, ce qui non seulement assure l</w:t>
      </w:r>
      <w:r w:rsidR="00FA6D93" w:rsidRPr="00DF6BFA">
        <w:rPr>
          <w:lang w:val="fr-FR"/>
        </w:rPr>
        <w:t>’</w:t>
      </w:r>
      <w:r w:rsidRPr="00DF6BFA">
        <w:rPr>
          <w:lang w:val="fr-FR"/>
        </w:rPr>
        <w:t>ordre des procédures, mais donne aux justiciables plus de confiance pour accéder à ces cours et espérer y obtenir justice, tout comme devant les tribunaux conventionnels. Les tribunaux de district sont progressivement absorbés par le système judiciaire formel, et la formation des greffiers et transcripteurs est en cours.</w:t>
      </w:r>
    </w:p>
    <w:p w14:paraId="76BAEC0C" w14:textId="05C546DB" w:rsidR="00C25372" w:rsidRPr="00DF6BFA" w:rsidRDefault="00C25372" w:rsidP="00FA6D93">
      <w:pPr>
        <w:pStyle w:val="SingleTxt"/>
        <w:numPr>
          <w:ilvl w:val="0"/>
          <w:numId w:val="29"/>
        </w:numPr>
        <w:spacing w:line="240" w:lineRule="exact"/>
        <w:ind w:left="1267"/>
        <w:rPr>
          <w:lang w:val="fr-FR"/>
        </w:rPr>
      </w:pPr>
      <w:r w:rsidRPr="00DF6BFA">
        <w:rPr>
          <w:lang w:val="fr-FR"/>
        </w:rPr>
        <w:t>En outre, dans un effort pour assurer l</w:t>
      </w:r>
      <w:r w:rsidR="00FA6D93" w:rsidRPr="00DF6BFA">
        <w:rPr>
          <w:lang w:val="fr-FR"/>
        </w:rPr>
        <w:t>’</w:t>
      </w:r>
      <w:r w:rsidRPr="00DF6BFA">
        <w:rPr>
          <w:lang w:val="fr-FR"/>
        </w:rPr>
        <w:t>accès permanent à la justice, l</w:t>
      </w:r>
      <w:r w:rsidR="00FA6D93" w:rsidRPr="00DF6BFA">
        <w:rPr>
          <w:lang w:val="fr-FR"/>
        </w:rPr>
        <w:t>’</w:t>
      </w:r>
      <w:r w:rsidRPr="00DF6BFA">
        <w:rPr>
          <w:lang w:val="fr-FR"/>
        </w:rPr>
        <w:t>appareil judiciaire gambien, avec le soutien du PNUD, a préparé un recueil du droit islamique (charia) relatif aux questions de mariage, de divorce et d</w:t>
      </w:r>
      <w:r w:rsidR="00FA6D93" w:rsidRPr="00DF6BFA">
        <w:rPr>
          <w:lang w:val="fr-FR"/>
        </w:rPr>
        <w:t>’</w:t>
      </w:r>
      <w:r w:rsidRPr="00DF6BFA">
        <w:rPr>
          <w:lang w:val="fr-FR"/>
        </w:rPr>
        <w:t>héritage. La principale raison d</w:t>
      </w:r>
      <w:r w:rsidR="00FA6D93" w:rsidRPr="00DF6BFA">
        <w:rPr>
          <w:lang w:val="fr-FR"/>
        </w:rPr>
        <w:t>’</w:t>
      </w:r>
      <w:r w:rsidRPr="00DF6BFA">
        <w:rPr>
          <w:lang w:val="fr-FR"/>
        </w:rPr>
        <w:t>être de ce document est de veiller à faciliter l</w:t>
      </w:r>
      <w:r w:rsidR="00FA6D93" w:rsidRPr="00DF6BFA">
        <w:rPr>
          <w:lang w:val="fr-FR"/>
        </w:rPr>
        <w:t>’</w:t>
      </w:r>
      <w:r w:rsidRPr="00DF6BFA">
        <w:rPr>
          <w:lang w:val="fr-FR"/>
        </w:rPr>
        <w:t>accès à toutes les lois relatives au droit de la personne musulmane, comme le prévoit la Constitution gambienne. Ce recueil a été extrêmement utile, en particulier pour les femmes musulmanes qui demandaient réparation devant les cours de cadis (appliquant la charia).</w:t>
      </w:r>
    </w:p>
    <w:p w14:paraId="7BFE7B99" w14:textId="40A542EB" w:rsidR="00C25372" w:rsidRPr="00DF6BFA" w:rsidRDefault="00C25372" w:rsidP="00FA6D93">
      <w:pPr>
        <w:pStyle w:val="SingleTxt"/>
        <w:numPr>
          <w:ilvl w:val="0"/>
          <w:numId w:val="29"/>
        </w:numPr>
        <w:spacing w:line="240" w:lineRule="exact"/>
        <w:ind w:left="1267"/>
        <w:rPr>
          <w:lang w:val="fr-FR"/>
        </w:rPr>
      </w:pPr>
      <w:r w:rsidRPr="00DA2263">
        <w:rPr>
          <w:i/>
          <w:lang w:val="fr-FR"/>
        </w:rPr>
        <w:t>Promouvoir la nomination de femmes à la fonction de juge à tous les niveaux de l</w:t>
      </w:r>
      <w:r w:rsidR="00FA6D93" w:rsidRPr="00DA2263">
        <w:rPr>
          <w:i/>
          <w:lang w:val="fr-FR"/>
        </w:rPr>
        <w:t>’</w:t>
      </w:r>
      <w:r w:rsidRPr="00DA2263">
        <w:rPr>
          <w:i/>
          <w:lang w:val="fr-FR"/>
        </w:rPr>
        <w:t>appareil judiciaire, notamment dans les cours de cadis et dans les tribunaux de district (</w:t>
      </w:r>
      <w:hyperlink r:id="rId25" w:history="1">
        <w:r w:rsidRPr="00DA2263">
          <w:rPr>
            <w:rStyle w:val="Hyperlink"/>
            <w:i/>
            <w:lang w:val="fr-FR"/>
          </w:rPr>
          <w:t>CEDAW/C/GMB/CO/4-5</w:t>
        </w:r>
      </w:hyperlink>
      <w:r w:rsidRPr="00DA2263">
        <w:rPr>
          <w:i/>
          <w:lang w:val="fr-FR"/>
        </w:rPr>
        <w:t>, par. 11 (b)</w:t>
      </w:r>
      <w:r w:rsidRPr="00DA2263">
        <w:rPr>
          <w:i/>
          <w:iCs/>
          <w:lang w:val="fr-FR"/>
        </w:rPr>
        <w:t>.</w:t>
      </w:r>
    </w:p>
    <w:p w14:paraId="6CD88481" w14:textId="2EB4AC39" w:rsidR="00C25372" w:rsidRPr="00DF6BFA" w:rsidRDefault="00C25372" w:rsidP="00FA6D93">
      <w:pPr>
        <w:pStyle w:val="SingleTxt"/>
        <w:numPr>
          <w:ilvl w:val="0"/>
          <w:numId w:val="29"/>
        </w:numPr>
        <w:spacing w:line="240" w:lineRule="exact"/>
        <w:ind w:left="1267"/>
        <w:rPr>
          <w:lang w:val="fr-FR"/>
        </w:rPr>
      </w:pPr>
      <w:r w:rsidRPr="00DF6BFA">
        <w:rPr>
          <w:lang w:val="fr-FR"/>
        </w:rPr>
        <w:t>Le système œuvre à la promotion des femmes à tous les niveaux de l</w:t>
      </w:r>
      <w:r w:rsidR="00FA6D93" w:rsidRPr="00DF6BFA">
        <w:rPr>
          <w:lang w:val="fr-FR"/>
        </w:rPr>
        <w:t>’</w:t>
      </w:r>
      <w:r w:rsidRPr="00DF6BFA">
        <w:rPr>
          <w:lang w:val="fr-FR"/>
        </w:rPr>
        <w:t>appareil. Sur l</w:t>
      </w:r>
      <w:r w:rsidR="00FA6D93" w:rsidRPr="00DF6BFA">
        <w:rPr>
          <w:lang w:val="fr-FR"/>
        </w:rPr>
        <w:t>’</w:t>
      </w:r>
      <w:r w:rsidRPr="00DF6BFA">
        <w:rPr>
          <w:lang w:val="fr-FR"/>
        </w:rPr>
        <w:t>ensemble des nominations judiciaires dans les Cours supérieures de Gambie, les femmes nommées aux fonctions de juge sont au nombre de cinq. Quatre des sept nouveaux juges de la Cour d</w:t>
      </w:r>
      <w:r w:rsidR="00FA6D93" w:rsidRPr="00DF6BFA">
        <w:rPr>
          <w:lang w:val="fr-FR"/>
        </w:rPr>
        <w:t>’</w:t>
      </w:r>
      <w:r w:rsidRPr="00DF6BFA">
        <w:rPr>
          <w:lang w:val="fr-FR"/>
        </w:rPr>
        <w:t>appel gambienne, nouvellement constituée, sont des femmes, à commencer par sa présidente. La Cour suprême a désormais une femme juge, ce qui constitue une première dans l</w:t>
      </w:r>
      <w:r w:rsidR="00FA6D93" w:rsidRPr="00DF6BFA">
        <w:rPr>
          <w:lang w:val="fr-FR"/>
        </w:rPr>
        <w:t>’</w:t>
      </w:r>
      <w:r w:rsidRPr="00DF6BFA">
        <w:rPr>
          <w:lang w:val="fr-FR"/>
        </w:rPr>
        <w:t xml:space="preserve">histoire de la Gambie. Au total, les Cours supérieures comptent </w:t>
      </w:r>
      <w:r w:rsidRPr="00DA2263">
        <w:rPr>
          <w:lang w:val="fr-FR"/>
        </w:rPr>
        <w:t>20</w:t>
      </w:r>
      <w:r w:rsidRPr="00DF6BFA">
        <w:rPr>
          <w:lang w:val="fr-FR"/>
        </w:rPr>
        <w:t xml:space="preserve"> juges dont </w:t>
      </w:r>
      <w:r w:rsidR="00AE6140" w:rsidRPr="00DA2263">
        <w:rPr>
          <w:lang w:val="fr-FR"/>
        </w:rPr>
        <w:t>10</w:t>
      </w:r>
      <w:r w:rsidR="00AE6140" w:rsidRPr="00DF6BFA">
        <w:rPr>
          <w:lang w:val="fr-FR"/>
        </w:rPr>
        <w:t xml:space="preserve"> </w:t>
      </w:r>
      <w:r w:rsidRPr="00DF6BFA">
        <w:rPr>
          <w:lang w:val="fr-FR"/>
        </w:rPr>
        <w:t>femmes. Au niveau des tribunaux d</w:t>
      </w:r>
      <w:r w:rsidR="00FA6D93" w:rsidRPr="00DF6BFA">
        <w:rPr>
          <w:lang w:val="fr-FR"/>
        </w:rPr>
        <w:t>’</w:t>
      </w:r>
      <w:r w:rsidRPr="00DF6BFA">
        <w:rPr>
          <w:lang w:val="fr-FR"/>
        </w:rPr>
        <w:t xml:space="preserve">instance, on compte </w:t>
      </w:r>
      <w:r w:rsidRPr="00DA2263">
        <w:rPr>
          <w:lang w:val="fr-FR"/>
        </w:rPr>
        <w:t>22</w:t>
      </w:r>
      <w:r w:rsidRPr="00DF6BFA">
        <w:rPr>
          <w:lang w:val="fr-FR"/>
        </w:rPr>
        <w:t xml:space="preserve"> femmes sur </w:t>
      </w:r>
      <w:r w:rsidRPr="00DA2263">
        <w:rPr>
          <w:lang w:val="fr-FR"/>
        </w:rPr>
        <w:t>42</w:t>
      </w:r>
      <w:r w:rsidRPr="00DF6BFA">
        <w:rPr>
          <w:lang w:val="fr-FR"/>
        </w:rPr>
        <w:t xml:space="preserve"> magistrats, et aucune dans les cours de cadis. Depuis </w:t>
      </w:r>
      <w:r w:rsidRPr="00DA2263">
        <w:rPr>
          <w:lang w:val="fr-FR"/>
        </w:rPr>
        <w:t>2017</w:t>
      </w:r>
      <w:r w:rsidRPr="00DF6BFA">
        <w:rPr>
          <w:lang w:val="fr-FR"/>
        </w:rPr>
        <w:t>, des femmes ont été incluses dans la prise de décisions au niveau administratif local et, à ce jour, six femmes ont été incorporées (sur la base du volontariat) en qualité de membres du Tribunal de district.</w:t>
      </w:r>
    </w:p>
    <w:p w14:paraId="496046AB" w14:textId="1F050CF0" w:rsidR="00C25372" w:rsidRPr="00DF6BFA" w:rsidRDefault="00C25372" w:rsidP="00FA6D93">
      <w:pPr>
        <w:pStyle w:val="SingleTxt"/>
        <w:numPr>
          <w:ilvl w:val="0"/>
          <w:numId w:val="29"/>
        </w:numPr>
        <w:spacing w:line="240" w:lineRule="exact"/>
        <w:ind w:left="1267"/>
        <w:rPr>
          <w:lang w:val="fr-FR"/>
        </w:rPr>
      </w:pPr>
      <w:r w:rsidRPr="00DA2263">
        <w:rPr>
          <w:i/>
          <w:iCs/>
          <w:lang w:val="fr-FR"/>
        </w:rPr>
        <w:lastRenderedPageBreak/>
        <w:t>Faire en sorte que les femmes aient davantage conscience de leurs droits et connaissent mieux la loi dans tous les domaines, afin de pouvoir utiliser toutes les procédures et voies de recours disponibles pour faire valoir leurs droits en vertu de la Convention (</w:t>
      </w:r>
      <w:hyperlink r:id="rId26" w:history="1">
        <w:r w:rsidRPr="00DA2263">
          <w:rPr>
            <w:rStyle w:val="Hyperlink"/>
            <w:i/>
            <w:iCs/>
            <w:lang w:val="fr-FR"/>
          </w:rPr>
          <w:t>CEDAW/C/GMB/CO/4-5</w:t>
        </w:r>
      </w:hyperlink>
      <w:r w:rsidRPr="00DA2263">
        <w:rPr>
          <w:i/>
          <w:iCs/>
          <w:lang w:val="fr-FR"/>
        </w:rPr>
        <w:t>, par. 11 (c).</w:t>
      </w:r>
    </w:p>
    <w:p w14:paraId="0D83E710" w14:textId="4A3652B0" w:rsidR="00C25372" w:rsidRPr="00DF6BFA" w:rsidRDefault="00C25372" w:rsidP="00FA6D93">
      <w:pPr>
        <w:pStyle w:val="SingleTxt"/>
        <w:numPr>
          <w:ilvl w:val="0"/>
          <w:numId w:val="29"/>
        </w:numPr>
        <w:spacing w:line="240" w:lineRule="exact"/>
        <w:ind w:left="1267"/>
        <w:rPr>
          <w:lang w:val="fr-FR"/>
        </w:rPr>
      </w:pPr>
      <w:r w:rsidRPr="00DF6BFA">
        <w:rPr>
          <w:lang w:val="fr-FR"/>
        </w:rPr>
        <w:t>En Gambie, les femmes sont exposées à des programmes de sensibilisation menés par des parties prenantes concernées, dont le Bureau de la condition féminine et le Département de la protection sociale du Ministère de la femme, des enfants et de la protection sociale, récemment créé, le Ministère de la justice, le Ministère de la santé, le Ministère de l</w:t>
      </w:r>
      <w:r w:rsidR="00FA6D93" w:rsidRPr="00DF6BFA">
        <w:rPr>
          <w:lang w:val="fr-FR"/>
        </w:rPr>
        <w:t>’</w:t>
      </w:r>
      <w:r w:rsidRPr="00DF6BFA">
        <w:rPr>
          <w:lang w:val="fr-FR"/>
        </w:rPr>
        <w:t>enseignement de base et secondaire, le Conseil national pour l</w:t>
      </w:r>
      <w:r w:rsidR="00FA6D93" w:rsidRPr="00DF6BFA">
        <w:rPr>
          <w:lang w:val="fr-FR"/>
        </w:rPr>
        <w:t>’</w:t>
      </w:r>
      <w:r w:rsidRPr="00DF6BFA">
        <w:rPr>
          <w:lang w:val="fr-FR"/>
        </w:rPr>
        <w:t>éducation civique et des organisations de la société civile, dont l</w:t>
      </w:r>
      <w:r w:rsidR="00FA6D93" w:rsidRPr="00DF6BFA">
        <w:rPr>
          <w:lang w:val="fr-FR"/>
        </w:rPr>
        <w:t>’</w:t>
      </w:r>
      <w:r w:rsidRPr="00DF6BFA">
        <w:rPr>
          <w:lang w:val="fr-FR"/>
        </w:rPr>
        <w:t>Assoc</w:t>
      </w:r>
      <w:r w:rsidR="004D3F79">
        <w:rPr>
          <w:lang w:val="fr-FR"/>
        </w:rPr>
        <w:t>i</w:t>
      </w:r>
      <w:r w:rsidRPr="00DF6BFA">
        <w:rPr>
          <w:lang w:val="fr-FR"/>
        </w:rPr>
        <w:t>ation des femmes juristes, l</w:t>
      </w:r>
      <w:r w:rsidR="00FA6D93" w:rsidRPr="00DF6BFA">
        <w:rPr>
          <w:lang w:val="fr-FR"/>
        </w:rPr>
        <w:t>’</w:t>
      </w:r>
      <w:r w:rsidRPr="00DF6BFA">
        <w:rPr>
          <w:lang w:val="fr-FR"/>
        </w:rPr>
        <w:t xml:space="preserve">AAITG, Think Young Women, le Réseau de lutte contre la violence fondée sur le genre, WANEP Gambie, GAMCOTRAP, FAWEGAM, The Girls Agenda, Safe Hands for Girls, The Girls Generation, TOSTAN </w:t>
      </w:r>
      <w:r w:rsidR="00C425B5">
        <w:rPr>
          <w:lang w:val="fr-FR"/>
        </w:rPr>
        <w:t>–</w:t>
      </w:r>
      <w:r w:rsidRPr="00DF6BFA">
        <w:rPr>
          <w:lang w:val="fr-FR"/>
        </w:rPr>
        <w:t xml:space="preserve"> Gambie,</w:t>
      </w:r>
      <w:r w:rsidR="00520A54">
        <w:rPr>
          <w:lang w:val="fr-FR"/>
        </w:rPr>
        <w:t xml:space="preserve"> </w:t>
      </w:r>
      <w:r w:rsidRPr="00DF6BFA">
        <w:rPr>
          <w:lang w:val="fr-FR"/>
        </w:rPr>
        <w:t>le Département du développement local</w:t>
      </w:r>
      <w:r w:rsidR="00520A54">
        <w:rPr>
          <w:lang w:val="fr-FR"/>
        </w:rPr>
        <w:t xml:space="preserve"> </w:t>
      </w:r>
      <w:r w:rsidRPr="00DF6BFA">
        <w:rPr>
          <w:lang w:val="fr-FR"/>
        </w:rPr>
        <w:t>et la Child Protection Alliance, entre autres.</w:t>
      </w:r>
    </w:p>
    <w:p w14:paraId="18441B98" w14:textId="113B7D1D" w:rsidR="00C25372" w:rsidRPr="00DF6BFA" w:rsidRDefault="00C25372" w:rsidP="00FA6D93">
      <w:pPr>
        <w:pStyle w:val="SingleTxt"/>
        <w:numPr>
          <w:ilvl w:val="0"/>
          <w:numId w:val="29"/>
        </w:numPr>
        <w:spacing w:line="240" w:lineRule="exact"/>
        <w:ind w:left="1267"/>
        <w:rPr>
          <w:lang w:val="fr-FR"/>
        </w:rPr>
      </w:pPr>
      <w:r w:rsidRPr="00DF6BFA">
        <w:rPr>
          <w:lang w:val="fr-FR"/>
        </w:rPr>
        <w:t>En plus de la sensibilisation, le gouvernement et les organisations de la société civile comme AAITG, Legal Aid, etc. fournissent des formations parajuridiques.</w:t>
      </w:r>
    </w:p>
    <w:p w14:paraId="07E35457" w14:textId="6DF6931A" w:rsidR="00C25372" w:rsidRPr="00DF6BFA" w:rsidRDefault="00C25372" w:rsidP="00FA6D93">
      <w:pPr>
        <w:pStyle w:val="SingleTxt"/>
        <w:numPr>
          <w:ilvl w:val="0"/>
          <w:numId w:val="29"/>
        </w:numPr>
        <w:spacing w:line="240" w:lineRule="exact"/>
        <w:ind w:left="1267"/>
        <w:rPr>
          <w:lang w:val="fr-FR"/>
        </w:rPr>
      </w:pPr>
      <w:r w:rsidRPr="00DF6BFA">
        <w:rPr>
          <w:lang w:val="fr-FR"/>
        </w:rPr>
        <w:t>Ces activités de sensibilisation menées dans tout le pays, qui portent sur les cadres législatifs national et international (la Constitution, la Loi sur la condition de la femme, la Loi sur les enfants, la Loi sur la violence domestique, la Loi sur la violence sexuelle, la Loi sur les délits en matière de tourisme, la Loi sur les tribunaux de district, etc.) cible les groupes de femmes, les jeunes, les membres des tribunaux de district, les institutions chargées de l</w:t>
      </w:r>
      <w:r w:rsidR="00FA6D93" w:rsidRPr="00DF6BFA">
        <w:rPr>
          <w:lang w:val="fr-FR"/>
        </w:rPr>
        <w:t>’</w:t>
      </w:r>
      <w:r w:rsidRPr="00DF6BFA">
        <w:rPr>
          <w:lang w:val="fr-FR"/>
        </w:rPr>
        <w:t>application de la loi, les étudiants et les conseillères nationales.</w:t>
      </w:r>
    </w:p>
    <w:p w14:paraId="372730F9" w14:textId="1FCE0551" w:rsidR="00C25372" w:rsidRPr="00DF6BFA" w:rsidRDefault="00C25372" w:rsidP="00FA6D93">
      <w:pPr>
        <w:pStyle w:val="SingleTxt"/>
        <w:numPr>
          <w:ilvl w:val="0"/>
          <w:numId w:val="29"/>
        </w:numPr>
        <w:spacing w:line="240" w:lineRule="exact"/>
        <w:ind w:left="1267"/>
        <w:rPr>
          <w:lang w:val="fr-FR"/>
        </w:rPr>
      </w:pPr>
      <w:r w:rsidRPr="00DA2263">
        <w:rPr>
          <w:i/>
          <w:lang w:val="fr-FR"/>
        </w:rPr>
        <w:t>Redoubler d</w:t>
      </w:r>
      <w:r w:rsidR="00FA6D93" w:rsidRPr="00DA2263">
        <w:rPr>
          <w:i/>
          <w:lang w:val="fr-FR"/>
        </w:rPr>
        <w:t>’</w:t>
      </w:r>
      <w:r w:rsidRPr="00DA2263">
        <w:rPr>
          <w:i/>
          <w:lang w:val="fr-FR"/>
        </w:rPr>
        <w:t>efforts pour former les juges, les cadis, les magistrats du ministère public, les policiers et les juristes en ce qui concerne les droits des femmes et la violence faite aux femmes (</w:t>
      </w:r>
      <w:hyperlink r:id="rId27" w:history="1">
        <w:r w:rsidRPr="00DA2263">
          <w:rPr>
            <w:rStyle w:val="Hyperlink"/>
            <w:i/>
            <w:lang w:val="fr-FR"/>
          </w:rPr>
          <w:t>CEDAW/C/GMB/CO/4-5</w:t>
        </w:r>
      </w:hyperlink>
      <w:r w:rsidRPr="00DA2263">
        <w:rPr>
          <w:i/>
          <w:lang w:val="fr-FR"/>
        </w:rPr>
        <w:t>, para 11 (d)</w:t>
      </w:r>
      <w:r w:rsidRPr="00DA2263">
        <w:rPr>
          <w:i/>
          <w:iCs/>
          <w:lang w:val="fr-FR"/>
        </w:rPr>
        <w:t>.</w:t>
      </w:r>
    </w:p>
    <w:p w14:paraId="758E901A" w14:textId="2BDA01B9" w:rsidR="00C25372" w:rsidRPr="00DF6BFA" w:rsidRDefault="00C25372" w:rsidP="00FA6D93">
      <w:pPr>
        <w:pStyle w:val="SingleTxt"/>
        <w:numPr>
          <w:ilvl w:val="0"/>
          <w:numId w:val="29"/>
        </w:numPr>
        <w:spacing w:line="240" w:lineRule="exact"/>
        <w:ind w:left="1267"/>
        <w:rPr>
          <w:lang w:val="fr-FR"/>
        </w:rPr>
      </w:pPr>
      <w:r w:rsidRPr="00DF6BFA">
        <w:rPr>
          <w:lang w:val="fr-FR"/>
        </w:rPr>
        <w:t xml:space="preserve">Entre </w:t>
      </w:r>
      <w:r w:rsidRPr="00DA2263">
        <w:rPr>
          <w:lang w:val="fr-FR"/>
        </w:rPr>
        <w:t>2014</w:t>
      </w:r>
      <w:r w:rsidRPr="00DF6BFA">
        <w:rPr>
          <w:lang w:val="fr-FR"/>
        </w:rPr>
        <w:t xml:space="preserve"> et </w:t>
      </w:r>
      <w:r w:rsidRPr="00DA2263">
        <w:rPr>
          <w:lang w:val="fr-FR"/>
        </w:rPr>
        <w:t>2016</w:t>
      </w:r>
      <w:r w:rsidRPr="00DF6BFA">
        <w:rPr>
          <w:lang w:val="fr-FR"/>
        </w:rPr>
        <w:t>, le Ministère de la justice, avec le soutien de l</w:t>
      </w:r>
      <w:r w:rsidR="00FA6D93" w:rsidRPr="00DF6BFA">
        <w:rPr>
          <w:lang w:val="fr-FR"/>
        </w:rPr>
        <w:t>’</w:t>
      </w:r>
      <w:r w:rsidRPr="00DF6BFA">
        <w:rPr>
          <w:lang w:val="fr-FR"/>
        </w:rPr>
        <w:t xml:space="preserve">UNICEF, a mené une campagne nationale de formation à la Loi de </w:t>
      </w:r>
      <w:r w:rsidRPr="00DA2263">
        <w:rPr>
          <w:lang w:val="fr-FR"/>
        </w:rPr>
        <w:t>2013</w:t>
      </w:r>
      <w:r w:rsidRPr="00DF6BFA">
        <w:rPr>
          <w:lang w:val="fr-FR"/>
        </w:rPr>
        <w:t xml:space="preserve"> sur la violence domestique, la Loi de </w:t>
      </w:r>
      <w:r w:rsidRPr="00DA2263">
        <w:rPr>
          <w:lang w:val="fr-FR"/>
        </w:rPr>
        <w:t>2013</w:t>
      </w:r>
      <w:r w:rsidRPr="00DF6BFA">
        <w:rPr>
          <w:lang w:val="fr-FR"/>
        </w:rPr>
        <w:t xml:space="preserve"> sur les infractions sexuelles, la Loi portant modification de la loi sur les femmes de </w:t>
      </w:r>
      <w:r w:rsidRPr="00DA2263">
        <w:rPr>
          <w:lang w:val="fr-FR"/>
        </w:rPr>
        <w:t>2015</w:t>
      </w:r>
      <w:r w:rsidRPr="00DF6BFA">
        <w:rPr>
          <w:lang w:val="fr-FR"/>
        </w:rPr>
        <w:t xml:space="preserve"> et la Loi portant modification de la loi sur les enfants de </w:t>
      </w:r>
      <w:r w:rsidRPr="00DA2263">
        <w:rPr>
          <w:lang w:val="fr-FR"/>
        </w:rPr>
        <w:t>2016</w:t>
      </w:r>
      <w:r w:rsidRPr="00DF6BFA">
        <w:rPr>
          <w:lang w:val="fr-FR"/>
        </w:rPr>
        <w:t>, à destination de plus de mille (</w:t>
      </w:r>
      <w:r w:rsidRPr="00DA2263">
        <w:rPr>
          <w:lang w:val="fr-FR"/>
        </w:rPr>
        <w:t>1</w:t>
      </w:r>
      <w:r w:rsidR="00CB76AF" w:rsidRPr="006C04FE">
        <w:rPr>
          <w:lang w:val="fr-FR"/>
        </w:rPr>
        <w:t> </w:t>
      </w:r>
      <w:r w:rsidRPr="00DA2263">
        <w:rPr>
          <w:lang w:val="fr-FR"/>
        </w:rPr>
        <w:t>000</w:t>
      </w:r>
      <w:r w:rsidRPr="00DF6BFA">
        <w:rPr>
          <w:lang w:val="fr-FR"/>
        </w:rPr>
        <w:t>) responsables de l</w:t>
      </w:r>
      <w:r w:rsidR="00FA6D93" w:rsidRPr="00DF6BFA">
        <w:rPr>
          <w:lang w:val="fr-FR"/>
        </w:rPr>
        <w:t>’</w:t>
      </w:r>
      <w:r w:rsidRPr="00DF6BFA">
        <w:rPr>
          <w:lang w:val="fr-FR"/>
        </w:rPr>
        <w:t>application des lois, dont des enquêteurs et des magistrats du Ministère public.</w:t>
      </w:r>
    </w:p>
    <w:p w14:paraId="793B38DE" w14:textId="579DE2A5" w:rsidR="00C25372" w:rsidRPr="00DF6BFA" w:rsidRDefault="00C25372" w:rsidP="00FA6D93">
      <w:pPr>
        <w:pStyle w:val="SingleTxt"/>
        <w:numPr>
          <w:ilvl w:val="0"/>
          <w:numId w:val="29"/>
        </w:numPr>
        <w:spacing w:line="240" w:lineRule="exact"/>
        <w:ind w:left="1267"/>
        <w:rPr>
          <w:lang w:val="fr-FR"/>
        </w:rPr>
      </w:pPr>
      <w:r w:rsidRPr="00DF6BFA">
        <w:rPr>
          <w:lang w:val="fr-FR"/>
        </w:rPr>
        <w:t xml:space="preserve">Avec la modification des Lois sur les femmes et sur les enfants, en </w:t>
      </w:r>
      <w:r w:rsidRPr="00DA2263">
        <w:rPr>
          <w:lang w:val="fr-FR"/>
        </w:rPr>
        <w:t>2015</w:t>
      </w:r>
      <w:r w:rsidRPr="00DF6BFA">
        <w:rPr>
          <w:lang w:val="fr-FR"/>
        </w:rPr>
        <w:t xml:space="preserve"> et </w:t>
      </w:r>
      <w:r w:rsidRPr="00DA2263">
        <w:rPr>
          <w:lang w:val="fr-FR"/>
        </w:rPr>
        <w:t>2016</w:t>
      </w:r>
      <w:r w:rsidRPr="00DF6BFA">
        <w:rPr>
          <w:lang w:val="fr-FR"/>
        </w:rPr>
        <w:t xml:space="preserve"> respectivement, une série de formations ont été menées par diverses institutions à l</w:t>
      </w:r>
      <w:r w:rsidR="00FA6D93" w:rsidRPr="00DF6BFA">
        <w:rPr>
          <w:lang w:val="fr-FR"/>
        </w:rPr>
        <w:t>’</w:t>
      </w:r>
      <w:r w:rsidRPr="00DF6BFA">
        <w:rPr>
          <w:lang w:val="fr-FR"/>
        </w:rPr>
        <w:t>intention des juges, des magistrats, des magistrats du ministère public et des juristes. Le Bureau de la condition féminine, avec le soutien du Programme conjoint Fonds des Nations Unies pour la population/UNICEF pour l</w:t>
      </w:r>
      <w:r w:rsidR="00FA6D93" w:rsidRPr="00DF6BFA">
        <w:rPr>
          <w:lang w:val="fr-FR"/>
        </w:rPr>
        <w:t>’</w:t>
      </w:r>
      <w:r w:rsidRPr="00DF6BFA">
        <w:rPr>
          <w:lang w:val="fr-FR"/>
        </w:rPr>
        <w:t>accélération de l</w:t>
      </w:r>
      <w:r w:rsidR="00FA6D93" w:rsidRPr="00DF6BFA">
        <w:rPr>
          <w:lang w:val="fr-FR"/>
        </w:rPr>
        <w:t>’</w:t>
      </w:r>
      <w:r w:rsidRPr="00DF6BFA">
        <w:rPr>
          <w:lang w:val="fr-FR"/>
        </w:rPr>
        <w:t xml:space="preserve">abandon des mutilations génitales féminines, de la circoncision féminine et de la violence fondée sur le genre en une génération, a également organisé des formations de renforcement des capacités de </w:t>
      </w:r>
      <w:r w:rsidRPr="00DA2263">
        <w:rPr>
          <w:lang w:val="fr-FR"/>
        </w:rPr>
        <w:t>52</w:t>
      </w:r>
      <w:r w:rsidRPr="00DF6BFA">
        <w:rPr>
          <w:lang w:val="fr-FR"/>
        </w:rPr>
        <w:t xml:space="preserve"> procureurs de la police et agents responsables, sur les problématiques de genre et de droits de l</w:t>
      </w:r>
      <w:r w:rsidR="00FA6D93" w:rsidRPr="00DF6BFA">
        <w:rPr>
          <w:lang w:val="fr-FR"/>
        </w:rPr>
        <w:t>’</w:t>
      </w:r>
      <w:r w:rsidRPr="00DF6BFA">
        <w:rPr>
          <w:lang w:val="fr-FR"/>
        </w:rPr>
        <w:t>homme, en utilisant le manuel de formation de la police révisé. Le Réseau de lutte contre la violence fondée sur le genre a également mené une série de campagnes de renforcement des capacités et de sensibilisation communautaire au contenu des Lois portant modification de la loi sur la condition de la femme et de la loi sur les enfants.</w:t>
      </w:r>
    </w:p>
    <w:p w14:paraId="70018D90" w14:textId="14ADF664" w:rsidR="00C25372" w:rsidRPr="00DF6BFA" w:rsidRDefault="00C25372" w:rsidP="00FA6D93">
      <w:pPr>
        <w:pStyle w:val="SingleTxt"/>
        <w:numPr>
          <w:ilvl w:val="0"/>
          <w:numId w:val="29"/>
        </w:numPr>
        <w:spacing w:line="240" w:lineRule="exact"/>
        <w:ind w:left="1267"/>
        <w:rPr>
          <w:lang w:val="fr-FR"/>
        </w:rPr>
      </w:pPr>
      <w:r w:rsidRPr="00DF6BFA">
        <w:rPr>
          <w:lang w:val="fr-FR"/>
        </w:rPr>
        <w:t>En outre, le gouvernement et les organisations de la société civile ont mené une série de formations à l</w:t>
      </w:r>
      <w:r w:rsidR="00FA6D93" w:rsidRPr="00DF6BFA">
        <w:rPr>
          <w:lang w:val="fr-FR"/>
        </w:rPr>
        <w:t>’</w:t>
      </w:r>
      <w:r w:rsidRPr="00DF6BFA">
        <w:rPr>
          <w:lang w:val="fr-FR"/>
        </w:rPr>
        <w:t>intention des agents chargés de l</w:t>
      </w:r>
      <w:r w:rsidR="00FA6D93" w:rsidRPr="00DF6BFA">
        <w:rPr>
          <w:lang w:val="fr-FR"/>
        </w:rPr>
        <w:t>’</w:t>
      </w:r>
      <w:r w:rsidRPr="00DF6BFA">
        <w:rPr>
          <w:lang w:val="fr-FR"/>
        </w:rPr>
        <w:t>application des lois dans tout le pays.</w:t>
      </w:r>
    </w:p>
    <w:p w14:paraId="06A0C354" w14:textId="29759436" w:rsidR="00C25372" w:rsidRPr="00DF6BFA" w:rsidRDefault="00C25372" w:rsidP="00FA6D93">
      <w:pPr>
        <w:pStyle w:val="SingleTxt"/>
        <w:spacing w:after="0" w:line="120" w:lineRule="exact"/>
        <w:rPr>
          <w:sz w:val="10"/>
          <w:lang w:val="fr-FR"/>
        </w:rPr>
      </w:pPr>
    </w:p>
    <w:p w14:paraId="1EC3B4B6" w14:textId="54F85C78" w:rsidR="00FA6D93" w:rsidRPr="00DF6BFA" w:rsidRDefault="00FA6D93" w:rsidP="00FA6D93">
      <w:pPr>
        <w:pStyle w:val="SingleTxt"/>
        <w:spacing w:after="0" w:line="120" w:lineRule="exact"/>
        <w:rPr>
          <w:sz w:val="10"/>
          <w:lang w:val="fr-FR"/>
        </w:rPr>
      </w:pPr>
    </w:p>
    <w:p w14:paraId="15E6FC42" w14:textId="77777777" w:rsidR="00C25372" w:rsidRPr="00DF6BFA" w:rsidRDefault="00C25372" w:rsidP="003C12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t>V.</w:t>
      </w:r>
      <w:r w:rsidRPr="00DF6BFA">
        <w:rPr>
          <w:lang w:val="fr-FR"/>
        </w:rPr>
        <w:tab/>
        <w:t>Dispositif national pour la promotion de la femme</w:t>
      </w:r>
    </w:p>
    <w:p w14:paraId="59682D7E" w14:textId="40370CDC" w:rsidR="00C25372" w:rsidRPr="00DF6BFA" w:rsidRDefault="00C25372" w:rsidP="006C04FE">
      <w:pPr>
        <w:pStyle w:val="SingleTxt"/>
        <w:keepNext/>
        <w:spacing w:after="0" w:line="100" w:lineRule="exact"/>
        <w:rPr>
          <w:sz w:val="10"/>
          <w:lang w:val="fr-FR"/>
        </w:rPr>
      </w:pPr>
    </w:p>
    <w:p w14:paraId="1AF51C88" w14:textId="48544142" w:rsidR="00FA6D93" w:rsidRPr="00DF6BFA" w:rsidRDefault="00FA6D93" w:rsidP="006C04FE">
      <w:pPr>
        <w:pStyle w:val="SingleTxt"/>
        <w:spacing w:after="0" w:line="100" w:lineRule="exact"/>
        <w:rPr>
          <w:sz w:val="10"/>
          <w:lang w:val="fr-FR"/>
        </w:rPr>
      </w:pPr>
    </w:p>
    <w:p w14:paraId="5B2C744D" w14:textId="3DAEBBC2" w:rsidR="00C25372" w:rsidRPr="00DF6BFA" w:rsidRDefault="00C25372" w:rsidP="00FA6D93">
      <w:pPr>
        <w:pStyle w:val="SingleTxt"/>
        <w:numPr>
          <w:ilvl w:val="0"/>
          <w:numId w:val="29"/>
        </w:numPr>
        <w:spacing w:line="240" w:lineRule="exact"/>
        <w:ind w:left="1267"/>
        <w:rPr>
          <w:lang w:val="fr-FR"/>
        </w:rPr>
      </w:pPr>
      <w:r w:rsidRPr="00DA2263">
        <w:rPr>
          <w:i/>
          <w:iCs/>
          <w:lang w:val="fr-FR"/>
        </w:rPr>
        <w:t>Revoir sans tarder le mécanisme national de promotion de la femme afin de veiller à la coordination entre les institutions pertinentes et faire en sorte que chaque institution définisse clairement ses responsabilités et dispose des capacités, des ressources, de l</w:t>
      </w:r>
      <w:r w:rsidR="00FA6D93" w:rsidRPr="00DA2263">
        <w:rPr>
          <w:i/>
          <w:iCs/>
          <w:lang w:val="fr-FR"/>
        </w:rPr>
        <w:t>’</w:t>
      </w:r>
      <w:r w:rsidRPr="00DA2263">
        <w:rPr>
          <w:i/>
          <w:iCs/>
          <w:lang w:val="fr-FR"/>
        </w:rPr>
        <w:t>autonomie et de l</w:t>
      </w:r>
      <w:r w:rsidR="00FA6D93" w:rsidRPr="00DA2263">
        <w:rPr>
          <w:i/>
          <w:iCs/>
          <w:lang w:val="fr-FR"/>
        </w:rPr>
        <w:t>’</w:t>
      </w:r>
      <w:r w:rsidRPr="00DA2263">
        <w:rPr>
          <w:i/>
          <w:iCs/>
          <w:lang w:val="fr-FR"/>
        </w:rPr>
        <w:t>autorité dont elle a besoin pour mener à bien ses activités (</w:t>
      </w:r>
      <w:hyperlink r:id="rId28" w:history="1">
        <w:r w:rsidRPr="00DA2263">
          <w:rPr>
            <w:rStyle w:val="Hyperlink"/>
            <w:i/>
            <w:iCs/>
            <w:lang w:val="fr-FR"/>
          </w:rPr>
          <w:t>CEDAW/C/GMB/CO/4-5</w:t>
        </w:r>
      </w:hyperlink>
      <w:r w:rsidRPr="00DA2263">
        <w:rPr>
          <w:i/>
          <w:iCs/>
          <w:lang w:val="fr-FR"/>
        </w:rPr>
        <w:t>, par. 13 (a).</w:t>
      </w:r>
    </w:p>
    <w:p w14:paraId="53768809" w14:textId="61D040BF" w:rsidR="00C25372" w:rsidRPr="00DF6BFA" w:rsidRDefault="00C25372" w:rsidP="00FA6D93">
      <w:pPr>
        <w:pStyle w:val="SingleTxt"/>
        <w:numPr>
          <w:ilvl w:val="0"/>
          <w:numId w:val="29"/>
        </w:numPr>
        <w:spacing w:line="240" w:lineRule="exact"/>
        <w:ind w:left="1267"/>
        <w:rPr>
          <w:lang w:val="fr-FR"/>
        </w:rPr>
      </w:pPr>
      <w:r w:rsidRPr="00DF6BFA">
        <w:rPr>
          <w:lang w:val="fr-FR"/>
        </w:rPr>
        <w:t xml:space="preserve">En janvier </w:t>
      </w:r>
      <w:r w:rsidRPr="00DA2263">
        <w:rPr>
          <w:lang w:val="fr-FR"/>
        </w:rPr>
        <w:t>2019</w:t>
      </w:r>
      <w:r w:rsidRPr="00DF6BFA">
        <w:rPr>
          <w:lang w:val="fr-FR"/>
        </w:rPr>
        <w:t>, le Ministère de la femme, des enfants et de la protection sociale était créé, suivant une résolution du cabinet, avec pour mandat de coordonner les affaires relatives aux femmes, aux enfants et à la protection sociale. L</w:t>
      </w:r>
      <w:r w:rsidR="00FA6D93" w:rsidRPr="00DF6BFA">
        <w:rPr>
          <w:lang w:val="fr-FR"/>
        </w:rPr>
        <w:t>’</w:t>
      </w:r>
      <w:r w:rsidRPr="00DF6BFA">
        <w:rPr>
          <w:lang w:val="fr-FR"/>
        </w:rPr>
        <w:t>existence du Ministère contribuera de manière significative à résoudre les insuffisances en matière de coordination, de capacités et de ressources dont souffre le dispositif pour la promotion des femmes et des filles. Le Ministère a reconnu la lenteur des progrès enregistrés à ce jour dans l</w:t>
      </w:r>
      <w:r w:rsidR="00FA6D93" w:rsidRPr="00DF6BFA">
        <w:rPr>
          <w:lang w:val="fr-FR"/>
        </w:rPr>
        <w:t>’</w:t>
      </w:r>
      <w:r w:rsidRPr="00DF6BFA">
        <w:rPr>
          <w:lang w:val="fr-FR"/>
        </w:rPr>
        <w:t>application de la Politique d</w:t>
      </w:r>
      <w:r w:rsidR="00FA6D93" w:rsidRPr="00DF6BFA">
        <w:rPr>
          <w:lang w:val="fr-FR"/>
        </w:rPr>
        <w:t>’</w:t>
      </w:r>
      <w:r w:rsidRPr="00DF6BFA">
        <w:rPr>
          <w:lang w:val="fr-FR"/>
        </w:rPr>
        <w:t>égalité des sexes et d</w:t>
      </w:r>
      <w:r w:rsidR="00FA6D93" w:rsidRPr="00DF6BFA">
        <w:rPr>
          <w:lang w:val="fr-FR"/>
        </w:rPr>
        <w:t>’</w:t>
      </w:r>
      <w:r w:rsidRPr="00DF6BFA">
        <w:rPr>
          <w:lang w:val="fr-FR"/>
        </w:rPr>
        <w:t xml:space="preserve">autonomisation des femmes pour la période </w:t>
      </w:r>
      <w:r w:rsidRPr="00DA2263">
        <w:rPr>
          <w:lang w:val="fr-FR"/>
        </w:rPr>
        <w:t>2010</w:t>
      </w:r>
      <w:r w:rsidRPr="00DF6BFA">
        <w:rPr>
          <w:lang w:val="fr-FR"/>
        </w:rPr>
        <w:t>-</w:t>
      </w:r>
      <w:r w:rsidRPr="00DA2263">
        <w:rPr>
          <w:lang w:val="fr-FR"/>
        </w:rPr>
        <w:t>2020</w:t>
      </w:r>
      <w:r w:rsidRPr="00DF6BFA">
        <w:rPr>
          <w:lang w:val="fr-FR"/>
        </w:rPr>
        <w:t>.</w:t>
      </w:r>
    </w:p>
    <w:p w14:paraId="054DA7DA" w14:textId="25F83C3D" w:rsidR="00C25372" w:rsidRPr="00DF6BFA" w:rsidRDefault="00C25372" w:rsidP="00FA6D93">
      <w:pPr>
        <w:pStyle w:val="SingleTxt"/>
        <w:numPr>
          <w:ilvl w:val="0"/>
          <w:numId w:val="29"/>
        </w:numPr>
        <w:spacing w:line="240" w:lineRule="exact"/>
        <w:ind w:left="1267"/>
        <w:rPr>
          <w:lang w:val="fr-FR"/>
        </w:rPr>
      </w:pPr>
      <w:r w:rsidRPr="00DF6BFA">
        <w:rPr>
          <w:lang w:val="fr-FR"/>
        </w:rPr>
        <w:t>Le Ministère obtiendra les services d</w:t>
      </w:r>
      <w:r w:rsidR="00FA6D93" w:rsidRPr="00DF6BFA">
        <w:rPr>
          <w:lang w:val="fr-FR"/>
        </w:rPr>
        <w:t>’</w:t>
      </w:r>
      <w:r w:rsidRPr="00DF6BFA">
        <w:rPr>
          <w:lang w:val="fr-FR"/>
        </w:rPr>
        <w:t>un consultant pour effectuer une évaluation des besoins du Ministère et de ses Départements en matière de capacités. Cette évaluation sera suivie de l</w:t>
      </w:r>
      <w:r w:rsidR="00FA6D93" w:rsidRPr="00DF6BFA">
        <w:rPr>
          <w:lang w:val="fr-FR"/>
        </w:rPr>
        <w:t>’</w:t>
      </w:r>
      <w:r w:rsidRPr="00DF6BFA">
        <w:rPr>
          <w:lang w:val="fr-FR"/>
        </w:rPr>
        <w:t>élaboration d</w:t>
      </w:r>
      <w:r w:rsidR="00FA6D93" w:rsidRPr="00DF6BFA">
        <w:rPr>
          <w:lang w:val="fr-FR"/>
        </w:rPr>
        <w:t>’</w:t>
      </w:r>
      <w:r w:rsidRPr="00DF6BFA">
        <w:rPr>
          <w:lang w:val="fr-FR"/>
        </w:rPr>
        <w:t>un plan stratégique complet qui présentera les besoins globaux en matière de capacités, le mandat de l</w:t>
      </w:r>
      <w:r w:rsidR="00FA6D93" w:rsidRPr="00DF6BFA">
        <w:rPr>
          <w:lang w:val="fr-FR"/>
        </w:rPr>
        <w:t>’</w:t>
      </w:r>
      <w:r w:rsidRPr="00DF6BFA">
        <w:rPr>
          <w:lang w:val="fr-FR"/>
        </w:rPr>
        <w:t>institution et une définition des rôles et responsabilités. Le mécanisme de promotion de l</w:t>
      </w:r>
      <w:r w:rsidR="00FA6D93" w:rsidRPr="00DF6BFA">
        <w:rPr>
          <w:lang w:val="fr-FR"/>
        </w:rPr>
        <w:t>’</w:t>
      </w:r>
      <w:r w:rsidRPr="00DF6BFA">
        <w:rPr>
          <w:lang w:val="fr-FR"/>
        </w:rPr>
        <w:t xml:space="preserve">égalité des genres comprend le Conseil national des femmes et le Bureau de la condition féminine, ainsi que les Réseaux de coordonnateurs et coordonnatrices pour les questions de genre. Le Conseil national des femmes et le Bureau de la condition féminine ont été créés par une loi votée par le Parlement en </w:t>
      </w:r>
      <w:r w:rsidRPr="00DA2263">
        <w:rPr>
          <w:lang w:val="fr-FR"/>
        </w:rPr>
        <w:t>1980</w:t>
      </w:r>
      <w:r w:rsidRPr="00DF6BFA">
        <w:rPr>
          <w:lang w:val="fr-FR"/>
        </w:rPr>
        <w:t xml:space="preserve">, abrogée en </w:t>
      </w:r>
      <w:r w:rsidRPr="00DA2263">
        <w:rPr>
          <w:lang w:val="fr-FR"/>
        </w:rPr>
        <w:t>1988</w:t>
      </w:r>
      <w:r w:rsidRPr="00DF6BFA">
        <w:rPr>
          <w:lang w:val="fr-FR"/>
        </w:rPr>
        <w:t xml:space="preserve"> et modifiée pour devenir la Loi de </w:t>
      </w:r>
      <w:r w:rsidRPr="00DA2263">
        <w:rPr>
          <w:lang w:val="fr-FR"/>
        </w:rPr>
        <w:t>2010</w:t>
      </w:r>
      <w:r w:rsidRPr="00DF6BFA">
        <w:rPr>
          <w:lang w:val="fr-FR"/>
        </w:rPr>
        <w:t xml:space="preserve"> sur la condition de la femme. Le Bureau sert de secrétariat au Conseil national des femmes et a mis en place des comités nationaux de pilotage pour compléter les efforts du Bureau pour mettre en œuvre, assurer le suivi puis l</w:t>
      </w:r>
      <w:r w:rsidR="00FA6D93" w:rsidRPr="00DF6BFA">
        <w:rPr>
          <w:lang w:val="fr-FR"/>
        </w:rPr>
        <w:t>’</w:t>
      </w:r>
      <w:r w:rsidRPr="00DF6BFA">
        <w:rPr>
          <w:lang w:val="fr-FR"/>
        </w:rPr>
        <w:t>évaluation des traités, conventions et protocoles.</w:t>
      </w:r>
    </w:p>
    <w:p w14:paraId="21E6E6B6" w14:textId="0195819C" w:rsidR="00C25372" w:rsidRPr="00DF6BFA" w:rsidRDefault="00C25372" w:rsidP="006C04FE">
      <w:pPr>
        <w:pStyle w:val="SingleTxt"/>
        <w:spacing w:after="0" w:line="10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28"/>
        <w:gridCol w:w="5455"/>
      </w:tblGrid>
      <w:tr w:rsidR="00520A54" w:rsidRPr="00945320" w14:paraId="51948FBF" w14:textId="77777777" w:rsidTr="006C04FE">
        <w:trPr>
          <w:tblHeader/>
        </w:trPr>
        <w:tc>
          <w:tcPr>
            <w:tcW w:w="0" w:type="auto"/>
            <w:tcBorders>
              <w:top w:val="single" w:sz="4" w:space="0" w:color="auto"/>
              <w:bottom w:val="single" w:sz="12" w:space="0" w:color="auto"/>
            </w:tcBorders>
            <w:shd w:val="clear" w:color="auto" w:fill="auto"/>
            <w:vAlign w:val="bottom"/>
          </w:tcPr>
          <w:p w14:paraId="3427E990" w14:textId="77777777" w:rsidR="00C25372" w:rsidRPr="006C04FE" w:rsidRDefault="00C25372" w:rsidP="006C04FE">
            <w:pPr>
              <w:suppressAutoHyphens/>
              <w:spacing w:before="81" w:after="81" w:line="160" w:lineRule="exact"/>
              <w:ind w:right="40"/>
              <w:rPr>
                <w:i/>
                <w:sz w:val="14"/>
              </w:rPr>
            </w:pPr>
            <w:r w:rsidRPr="00DA2263">
              <w:rPr>
                <w:i/>
                <w:sz w:val="14"/>
              </w:rPr>
              <w:t>Institution</w:t>
            </w:r>
          </w:p>
        </w:tc>
        <w:tc>
          <w:tcPr>
            <w:tcW w:w="0" w:type="auto"/>
            <w:tcBorders>
              <w:top w:val="single" w:sz="4" w:space="0" w:color="auto"/>
              <w:bottom w:val="single" w:sz="12" w:space="0" w:color="auto"/>
            </w:tcBorders>
            <w:shd w:val="clear" w:color="auto" w:fill="auto"/>
            <w:vAlign w:val="bottom"/>
          </w:tcPr>
          <w:p w14:paraId="7A38013E" w14:textId="77777777" w:rsidR="00C25372" w:rsidRPr="00DA2263" w:rsidRDefault="00C25372" w:rsidP="006C04FE">
            <w:pPr>
              <w:suppressAutoHyphens/>
              <w:spacing w:before="81" w:after="81" w:line="160" w:lineRule="exact"/>
              <w:ind w:left="475" w:right="43" w:hanging="331"/>
              <w:rPr>
                <w:i/>
                <w:sz w:val="14"/>
              </w:rPr>
            </w:pPr>
            <w:r w:rsidRPr="00DA2263">
              <w:rPr>
                <w:i/>
                <w:sz w:val="14"/>
              </w:rPr>
              <w:t>Rôles et responsabilités</w:t>
            </w:r>
          </w:p>
        </w:tc>
      </w:tr>
      <w:tr w:rsidR="00520A54" w:rsidRPr="00520A54" w14:paraId="11EDE725" w14:textId="77777777" w:rsidTr="006C04FE">
        <w:trPr>
          <w:trHeight w:hRule="exact" w:val="115"/>
          <w:tblHeader/>
        </w:trPr>
        <w:tc>
          <w:tcPr>
            <w:tcW w:w="0" w:type="auto"/>
            <w:tcBorders>
              <w:top w:val="single" w:sz="12" w:space="0" w:color="auto"/>
            </w:tcBorders>
            <w:shd w:val="clear" w:color="auto" w:fill="auto"/>
            <w:vAlign w:val="bottom"/>
          </w:tcPr>
          <w:p w14:paraId="56FCDCB7" w14:textId="77777777" w:rsidR="00520A54" w:rsidRPr="006C04FE" w:rsidRDefault="00520A54" w:rsidP="006C04FE">
            <w:pPr>
              <w:suppressAutoHyphens/>
              <w:spacing w:before="40" w:after="80"/>
              <w:ind w:right="40"/>
            </w:pPr>
          </w:p>
        </w:tc>
        <w:tc>
          <w:tcPr>
            <w:tcW w:w="0" w:type="auto"/>
            <w:tcBorders>
              <w:top w:val="single" w:sz="12" w:space="0" w:color="auto"/>
            </w:tcBorders>
            <w:shd w:val="clear" w:color="auto" w:fill="auto"/>
            <w:vAlign w:val="bottom"/>
          </w:tcPr>
          <w:p w14:paraId="3DAC3159" w14:textId="77777777" w:rsidR="00520A54" w:rsidRPr="006C04FE" w:rsidRDefault="00520A54" w:rsidP="006C04FE">
            <w:pPr>
              <w:suppressAutoHyphens/>
              <w:spacing w:before="40" w:after="80"/>
              <w:ind w:left="475" w:right="43" w:hanging="331"/>
            </w:pPr>
          </w:p>
        </w:tc>
      </w:tr>
      <w:tr w:rsidR="00520A54" w:rsidRPr="00520A54" w14:paraId="7765F829" w14:textId="77777777" w:rsidTr="006C04FE">
        <w:tc>
          <w:tcPr>
            <w:tcW w:w="0" w:type="auto"/>
            <w:shd w:val="clear" w:color="auto" w:fill="auto"/>
          </w:tcPr>
          <w:p w14:paraId="08AC2DAD" w14:textId="77777777" w:rsidR="00C25372" w:rsidRPr="006C04FE" w:rsidRDefault="00C25372" w:rsidP="006C04FE">
            <w:pPr>
              <w:tabs>
                <w:tab w:val="left" w:pos="288"/>
                <w:tab w:val="left" w:pos="576"/>
                <w:tab w:val="left" w:pos="864"/>
                <w:tab w:val="left" w:pos="1152"/>
              </w:tabs>
              <w:suppressAutoHyphens/>
              <w:spacing w:before="40" w:after="80"/>
              <w:ind w:right="40"/>
            </w:pPr>
            <w:r w:rsidRPr="006C04FE">
              <w:t>Le Ministère de la femme, des enfants et de la protection sociale</w:t>
            </w:r>
          </w:p>
        </w:tc>
        <w:tc>
          <w:tcPr>
            <w:tcW w:w="0" w:type="auto"/>
            <w:shd w:val="clear" w:color="auto" w:fill="auto"/>
          </w:tcPr>
          <w:p w14:paraId="50610982" w14:textId="09C3E3C9"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Est responsable de la coordination et de l</w:t>
            </w:r>
            <w:r w:rsidR="00FA6D93" w:rsidRPr="006C04FE">
              <w:t>’</w:t>
            </w:r>
            <w:r w:rsidRPr="006C04FE">
              <w:t>harmonisation globales des efforts de toutes les parties prenantes ;</w:t>
            </w:r>
          </w:p>
          <w:p w14:paraId="35B69AE4" w14:textId="7AF3A22B"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Met en place le mécanisme approprié pour coordonner l</w:t>
            </w:r>
            <w:r w:rsidR="00FA6D93" w:rsidRPr="006C04FE">
              <w:t>’</w:t>
            </w:r>
            <w:r w:rsidRPr="006C04FE">
              <w:t>intégration de la dimension de genre à tous les niveaux ;</w:t>
            </w:r>
          </w:p>
          <w:p w14:paraId="3960EE6D" w14:textId="675FC1C5"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Fait pression, mène le plaidoyer et mobilise les ressources nécessaires à la mise en œuvre de la politique d</w:t>
            </w:r>
            <w:r w:rsidR="00FA6D93" w:rsidRPr="006C04FE">
              <w:t>’</w:t>
            </w:r>
            <w:r w:rsidRPr="006C04FE">
              <w:t>égalité des genres et d</w:t>
            </w:r>
            <w:r w:rsidR="00FA6D93" w:rsidRPr="006C04FE">
              <w:t>’</w:t>
            </w:r>
            <w:r w:rsidRPr="006C04FE">
              <w:t>autonomisation des femmes ;</w:t>
            </w:r>
          </w:p>
          <w:p w14:paraId="56A79E05"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Fournit un appui aux unités et aux coordonnateurs et coordonnatrices pour les questions de genre.</w:t>
            </w:r>
          </w:p>
        </w:tc>
      </w:tr>
      <w:tr w:rsidR="00520A54" w:rsidRPr="00520A54" w14:paraId="4030E97A" w14:textId="77777777" w:rsidTr="006C04FE">
        <w:tc>
          <w:tcPr>
            <w:tcW w:w="0" w:type="auto"/>
            <w:shd w:val="clear" w:color="auto" w:fill="auto"/>
          </w:tcPr>
          <w:p w14:paraId="1DEE2EA3" w14:textId="77777777" w:rsidR="00C25372" w:rsidRPr="006C04FE" w:rsidRDefault="00C25372" w:rsidP="006C04FE">
            <w:pPr>
              <w:tabs>
                <w:tab w:val="left" w:pos="288"/>
                <w:tab w:val="left" w:pos="576"/>
                <w:tab w:val="left" w:pos="864"/>
                <w:tab w:val="left" w:pos="1152"/>
              </w:tabs>
              <w:suppressAutoHyphens/>
              <w:spacing w:before="40" w:after="80"/>
              <w:ind w:right="40"/>
            </w:pPr>
            <w:r w:rsidRPr="006C04FE">
              <w:t>Le Bureau de la condition féminine</w:t>
            </w:r>
          </w:p>
        </w:tc>
        <w:tc>
          <w:tcPr>
            <w:tcW w:w="0" w:type="auto"/>
            <w:shd w:val="clear" w:color="auto" w:fill="auto"/>
          </w:tcPr>
          <w:p w14:paraId="19DFF7C4" w14:textId="1A026CEB" w:rsidR="00C25372" w:rsidRPr="006C04FE" w:rsidRDefault="00C25372" w:rsidP="006C04FE">
            <w:pPr>
              <w:keepNext/>
              <w:keepLines/>
              <w:tabs>
                <w:tab w:val="left" w:pos="288"/>
                <w:tab w:val="left" w:pos="576"/>
                <w:tab w:val="left" w:pos="864"/>
                <w:tab w:val="left" w:pos="1152"/>
              </w:tabs>
              <w:suppressAutoHyphens/>
              <w:spacing w:before="40" w:after="80"/>
              <w:ind w:left="288" w:right="43" w:hanging="144"/>
            </w:pPr>
            <w:r w:rsidRPr="006C04FE">
              <w:t>•</w:t>
            </w:r>
            <w:r w:rsidRPr="006C04FE">
              <w:tab/>
              <w:t>Fournit aux ministères, aux institutions, aux organes gouvernementaux, aux organisations de la société civile et au secteur privé un appui technique à l</w:t>
            </w:r>
            <w:r w:rsidR="00FA6D93" w:rsidRPr="006C04FE">
              <w:t>’</w:t>
            </w:r>
            <w:r w:rsidRPr="006C04FE">
              <w:t>intégration de la dimension de genre ;</w:t>
            </w:r>
          </w:p>
        </w:tc>
      </w:tr>
      <w:tr w:rsidR="00EF19EB" w:rsidRPr="00520A54" w14:paraId="15EE3142" w14:textId="77777777" w:rsidTr="00520A54">
        <w:tc>
          <w:tcPr>
            <w:tcW w:w="0" w:type="auto"/>
            <w:shd w:val="clear" w:color="auto" w:fill="auto"/>
          </w:tcPr>
          <w:p w14:paraId="069CFCA3" w14:textId="77777777" w:rsidR="00EF19EB" w:rsidRPr="00EF19EB" w:rsidRDefault="00EF19EB" w:rsidP="003C12DE">
            <w:pPr>
              <w:tabs>
                <w:tab w:val="left" w:pos="288"/>
                <w:tab w:val="left" w:pos="576"/>
                <w:tab w:val="left" w:pos="864"/>
                <w:tab w:val="left" w:pos="1152"/>
              </w:tabs>
              <w:suppressAutoHyphens/>
              <w:spacing w:before="40" w:after="80"/>
              <w:ind w:right="40"/>
            </w:pPr>
          </w:p>
        </w:tc>
        <w:tc>
          <w:tcPr>
            <w:tcW w:w="0" w:type="auto"/>
            <w:shd w:val="clear" w:color="auto" w:fill="auto"/>
          </w:tcPr>
          <w:p w14:paraId="37787B95" w14:textId="38EA79A7" w:rsidR="00EF19EB" w:rsidRPr="005E4123" w:rsidRDefault="00EF19EB" w:rsidP="006C04FE">
            <w:pPr>
              <w:tabs>
                <w:tab w:val="left" w:pos="288"/>
                <w:tab w:val="left" w:pos="576"/>
                <w:tab w:val="left" w:pos="864"/>
                <w:tab w:val="left" w:pos="1152"/>
              </w:tabs>
              <w:suppressAutoHyphens/>
              <w:spacing w:before="40" w:after="80"/>
              <w:ind w:left="288" w:right="43" w:hanging="144"/>
            </w:pPr>
            <w:r w:rsidRPr="00D037FE">
              <w:t>•</w:t>
            </w:r>
            <w:r w:rsidRPr="00D037FE">
              <w:tab/>
            </w:r>
            <w:r w:rsidRPr="005E4123">
              <w:t>Assure la coordination, le suivi et l’évaluation du processus de mise en œuvre de la politique d’égalité des genres et d’autonomisation des femmes ;</w:t>
            </w:r>
          </w:p>
          <w:p w14:paraId="2429C8F7" w14:textId="77777777" w:rsidR="00EF19EB" w:rsidRPr="005E4123" w:rsidRDefault="00EF19EB" w:rsidP="003C12DE">
            <w:pPr>
              <w:tabs>
                <w:tab w:val="left" w:pos="288"/>
                <w:tab w:val="left" w:pos="576"/>
                <w:tab w:val="left" w:pos="864"/>
                <w:tab w:val="left" w:pos="1152"/>
              </w:tabs>
              <w:suppressAutoHyphens/>
              <w:spacing w:before="40" w:after="80"/>
              <w:ind w:left="288" w:right="43" w:hanging="144"/>
            </w:pPr>
            <w:r w:rsidRPr="005E4123">
              <w:t>•</w:t>
            </w:r>
            <w:r w:rsidRPr="005E4123">
              <w:tab/>
              <w:t>Fournit un appui fonctionnel dans des domaines critiques ;</w:t>
            </w:r>
          </w:p>
          <w:p w14:paraId="720F6A4B" w14:textId="77777777" w:rsidR="00EF19EB" w:rsidRPr="005E4123" w:rsidRDefault="00EF19EB" w:rsidP="006C04FE">
            <w:pPr>
              <w:tabs>
                <w:tab w:val="left" w:pos="288"/>
                <w:tab w:val="left" w:pos="576"/>
                <w:tab w:val="left" w:pos="864"/>
                <w:tab w:val="left" w:pos="1152"/>
              </w:tabs>
              <w:suppressAutoHyphens/>
              <w:spacing w:before="40"/>
              <w:ind w:left="288" w:right="43" w:hanging="144"/>
            </w:pPr>
            <w:r w:rsidRPr="005E4123">
              <w:t>•</w:t>
            </w:r>
            <w:r w:rsidRPr="005E4123">
              <w:tab/>
              <w:t>Fait pression, mène le plaidoyer et coordonne le processus de sensibilisation de toutes les parties prenantes aux questions de genre et de promotion de la femme ;</w:t>
            </w:r>
          </w:p>
          <w:p w14:paraId="546DB2C9" w14:textId="77777777" w:rsidR="00EF19EB" w:rsidRPr="005E4123" w:rsidRDefault="00EF19EB" w:rsidP="003C12DE">
            <w:pPr>
              <w:tabs>
                <w:tab w:val="left" w:pos="288"/>
                <w:tab w:val="left" w:pos="576"/>
                <w:tab w:val="left" w:pos="864"/>
                <w:tab w:val="left" w:pos="1152"/>
              </w:tabs>
              <w:suppressAutoHyphens/>
              <w:spacing w:before="40" w:after="80"/>
              <w:ind w:left="288" w:right="43" w:hanging="144"/>
            </w:pPr>
            <w:r w:rsidRPr="006C04FE">
              <w:lastRenderedPageBreak/>
              <w:t>Le secrétariat du Conseil national des femmes</w:t>
            </w:r>
          </w:p>
          <w:p w14:paraId="4F94AE43" w14:textId="0F70A675" w:rsidR="00EF19EB" w:rsidRPr="00EF19EB" w:rsidRDefault="00EF19EB" w:rsidP="00A24E3F">
            <w:pPr>
              <w:tabs>
                <w:tab w:val="left" w:pos="288"/>
                <w:tab w:val="left" w:pos="576"/>
                <w:tab w:val="left" w:pos="864"/>
                <w:tab w:val="left" w:pos="1152"/>
              </w:tabs>
              <w:suppressAutoHyphens/>
              <w:spacing w:before="40" w:after="80"/>
              <w:ind w:left="288" w:right="43" w:hanging="144"/>
            </w:pPr>
            <w:r w:rsidRPr="005E4123">
              <w:t>•</w:t>
            </w:r>
            <w:r w:rsidRPr="005E4123">
              <w:tab/>
              <w:t>Définit des normes, élabore des lignes directrices et diffuse et assure le suivi de leurs opérations.</w:t>
            </w:r>
          </w:p>
        </w:tc>
      </w:tr>
      <w:tr w:rsidR="00520A54" w:rsidRPr="00520A54" w14:paraId="6873616E" w14:textId="77777777" w:rsidTr="006C04FE">
        <w:tc>
          <w:tcPr>
            <w:tcW w:w="0" w:type="auto"/>
            <w:shd w:val="clear" w:color="auto" w:fill="auto"/>
          </w:tcPr>
          <w:p w14:paraId="2F79CDE7" w14:textId="77777777" w:rsidR="00C25372" w:rsidRPr="006C04FE" w:rsidRDefault="00C25372" w:rsidP="006C04FE">
            <w:pPr>
              <w:tabs>
                <w:tab w:val="left" w:pos="288"/>
                <w:tab w:val="left" w:pos="576"/>
                <w:tab w:val="left" w:pos="864"/>
                <w:tab w:val="left" w:pos="1152"/>
              </w:tabs>
              <w:suppressAutoHyphens/>
              <w:spacing w:before="40" w:after="80"/>
              <w:ind w:right="40"/>
            </w:pPr>
            <w:r w:rsidRPr="006C04FE">
              <w:lastRenderedPageBreak/>
              <w:t>Le Conseil national des femmes</w:t>
            </w:r>
          </w:p>
        </w:tc>
        <w:tc>
          <w:tcPr>
            <w:tcW w:w="0" w:type="auto"/>
            <w:shd w:val="clear" w:color="auto" w:fill="auto"/>
          </w:tcPr>
          <w:p w14:paraId="6EDCF5ED"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Conseille le gouvernement sur les problématiques de genre et de condition de la femme ;</w:t>
            </w:r>
          </w:p>
          <w:p w14:paraId="2DD36B3A" w14:textId="31CA09E3"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Supervise la mise en œuvre de la politique d</w:t>
            </w:r>
            <w:r w:rsidR="00FA6D93" w:rsidRPr="006C04FE">
              <w:t>’</w:t>
            </w:r>
            <w:r w:rsidRPr="006C04FE">
              <w:t>égalité des genres et d</w:t>
            </w:r>
            <w:r w:rsidR="00FA6D93" w:rsidRPr="006C04FE">
              <w:t>’</w:t>
            </w:r>
            <w:r w:rsidRPr="006C04FE">
              <w:t>autonomisation des femmes à un niveau décentralisé ;</w:t>
            </w:r>
          </w:p>
          <w:p w14:paraId="22C559BA"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Fait pression et mène le plaidoyer pour la révision de la politique et la promulgation de lois ;</w:t>
            </w:r>
          </w:p>
          <w:p w14:paraId="080FFD41"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Sensibilise et assure le plaidoyer sur les questions de genre et de promotion de la femme sur le terrain.</w:t>
            </w:r>
          </w:p>
        </w:tc>
      </w:tr>
      <w:tr w:rsidR="00520A54" w:rsidRPr="00520A54" w14:paraId="22CA05BF" w14:textId="77777777" w:rsidTr="006C04FE">
        <w:tc>
          <w:tcPr>
            <w:tcW w:w="0" w:type="auto"/>
            <w:shd w:val="clear" w:color="auto" w:fill="auto"/>
          </w:tcPr>
          <w:p w14:paraId="2D6DA95B" w14:textId="6A193109" w:rsidR="00C25372" w:rsidRPr="006C04FE" w:rsidRDefault="00C25372" w:rsidP="006C04FE">
            <w:pPr>
              <w:tabs>
                <w:tab w:val="left" w:pos="288"/>
                <w:tab w:val="left" w:pos="576"/>
                <w:tab w:val="left" w:pos="864"/>
                <w:tab w:val="left" w:pos="1152"/>
              </w:tabs>
              <w:suppressAutoHyphens/>
              <w:spacing w:before="40" w:after="80"/>
              <w:ind w:right="40"/>
            </w:pPr>
            <w:r w:rsidRPr="006C04FE">
              <w:t>Les ministères du gouvernement et</w:t>
            </w:r>
            <w:r w:rsidR="00520A54">
              <w:t> </w:t>
            </w:r>
            <w:r w:rsidRPr="006C04FE">
              <w:t>les organisations paraétatiques (Réseau de coordonnateurs et coordonnatrices pour les questions de genre)</w:t>
            </w:r>
          </w:p>
        </w:tc>
        <w:tc>
          <w:tcPr>
            <w:tcW w:w="0" w:type="auto"/>
            <w:shd w:val="clear" w:color="auto" w:fill="auto"/>
          </w:tcPr>
          <w:p w14:paraId="6306CD37" w14:textId="0C191E86"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Traduisent la politique nationale d</w:t>
            </w:r>
            <w:r w:rsidR="00FA6D93" w:rsidRPr="006C04FE">
              <w:t>’</w:t>
            </w:r>
            <w:r w:rsidRPr="006C04FE">
              <w:t>égalité des genres et d</w:t>
            </w:r>
            <w:r w:rsidR="00FA6D93" w:rsidRPr="006C04FE">
              <w:t>’</w:t>
            </w:r>
            <w:r w:rsidRPr="006C04FE">
              <w:t>autonomisation des femmes</w:t>
            </w:r>
            <w:r w:rsidRPr="006C04FE" w:rsidDel="00BE3086">
              <w:t xml:space="preserve"> </w:t>
            </w:r>
            <w:r w:rsidRPr="006C04FE">
              <w:t>en politiques, stratégies et programmes institutionnels précis ;</w:t>
            </w:r>
          </w:p>
          <w:p w14:paraId="16FBA9EC" w14:textId="6950944F"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Évaluent les besoins de leurs ministères respectifs sur le terrain de la planification tenant compte de la problématique de genre, de la programmation, l</w:t>
            </w:r>
            <w:r w:rsidR="00FA6D93" w:rsidRPr="006C04FE">
              <w:t>’</w:t>
            </w:r>
            <w:r w:rsidRPr="006C04FE">
              <w:t>application, le suivi et l</w:t>
            </w:r>
            <w:r w:rsidR="00FA6D93" w:rsidRPr="006C04FE">
              <w:t>’</w:t>
            </w:r>
            <w:r w:rsidRPr="006C04FE">
              <w:t>évaluation, et formulent des recommandations appropriées en matière de renforcement des capacités ;</w:t>
            </w:r>
          </w:p>
          <w:p w14:paraId="4FB28EA3" w14:textId="3CB23F64"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Soutiennent les unités et coordonnateurs et coordonnatrices en charge des questions de genre en renforçant leur capacité d</w:t>
            </w:r>
            <w:r w:rsidR="00FA6D93" w:rsidRPr="006C04FE">
              <w:t>’</w:t>
            </w:r>
            <w:r w:rsidRPr="006C04FE">
              <w:t>analyse et de planification en matière de genre et fournissent des lignes budgétaires pour leurs opérations ;</w:t>
            </w:r>
          </w:p>
          <w:p w14:paraId="1016DD22" w14:textId="5D177245"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Effectuent le suivi et l</w:t>
            </w:r>
            <w:r w:rsidR="00FA6D93" w:rsidRPr="006C04FE">
              <w:t>’</w:t>
            </w:r>
            <w:r w:rsidRPr="006C04FE">
              <w:t>évaluation, et fournissent des données désagrégées sur les programmes sectoriels et leur impact sur l</w:t>
            </w:r>
            <w:r w:rsidR="00FA6D93" w:rsidRPr="006C04FE">
              <w:t>’</w:t>
            </w:r>
            <w:r w:rsidRPr="006C04FE">
              <w:t>égalité des genres ;</w:t>
            </w:r>
          </w:p>
          <w:p w14:paraId="582E13A1"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Mettent en place et exécutent des actions de discrimination positives à court terme, afin de combler les écarts existants entre hommes et femmes ;</w:t>
            </w:r>
          </w:p>
          <w:p w14:paraId="7AB3DCC1" w14:textId="637B12EA"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Interviennent en partenaires du Ministère de la femme, des enfants et de la protection sociale et du Bureau de la condition féminine sur les questions d</w:t>
            </w:r>
            <w:r w:rsidR="00FA6D93" w:rsidRPr="006C04FE">
              <w:t>’</w:t>
            </w:r>
            <w:r w:rsidRPr="006C04FE">
              <w:t>intégration de la dimension de genre</w:t>
            </w:r>
            <w:r w:rsidR="00F33383">
              <w:t> </w:t>
            </w:r>
            <w:r w:rsidRPr="006C04FE">
              <w:t>;</w:t>
            </w:r>
          </w:p>
          <w:p w14:paraId="06EEA655" w14:textId="03918363" w:rsidR="00D23574"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Mobilisent, allouent et débloquent des ressources pour l</w:t>
            </w:r>
            <w:r w:rsidR="00FA6D93" w:rsidRPr="006C04FE">
              <w:t>’</w:t>
            </w:r>
            <w:r w:rsidRPr="006C04FE">
              <w:t>intégration de la dimension de genre ;</w:t>
            </w:r>
          </w:p>
          <w:p w14:paraId="75504092" w14:textId="0290BF0C" w:rsidR="00C25372" w:rsidRPr="006C04FE" w:rsidRDefault="00D23574" w:rsidP="006C04FE">
            <w:pPr>
              <w:tabs>
                <w:tab w:val="left" w:pos="288"/>
                <w:tab w:val="left" w:pos="576"/>
                <w:tab w:val="left" w:pos="864"/>
                <w:tab w:val="left" w:pos="1152"/>
              </w:tabs>
              <w:suppressAutoHyphens/>
              <w:spacing w:before="40" w:after="80"/>
              <w:ind w:left="288" w:right="43" w:hanging="144"/>
            </w:pPr>
            <w:r w:rsidRPr="003A7232">
              <w:t>•</w:t>
            </w:r>
            <w:r w:rsidRPr="003A7232">
              <w:tab/>
              <w:t>Veillent à ce que les politiques et programmes institutionnels sont sensibles à la dimension de genre et bénéficient aux femmes comme aux hommes.</w:t>
            </w:r>
          </w:p>
        </w:tc>
      </w:tr>
      <w:tr w:rsidR="00520A54" w:rsidRPr="00520A54" w14:paraId="09C09B03" w14:textId="77777777" w:rsidTr="006C04FE">
        <w:tc>
          <w:tcPr>
            <w:tcW w:w="0" w:type="auto"/>
            <w:shd w:val="clear" w:color="auto" w:fill="auto"/>
          </w:tcPr>
          <w:p w14:paraId="3B4B28A9" w14:textId="77777777" w:rsidR="00C25372" w:rsidRPr="006C04FE" w:rsidRDefault="00C25372" w:rsidP="006C04FE">
            <w:pPr>
              <w:tabs>
                <w:tab w:val="left" w:pos="288"/>
                <w:tab w:val="left" w:pos="576"/>
                <w:tab w:val="left" w:pos="864"/>
                <w:tab w:val="left" w:pos="1152"/>
              </w:tabs>
              <w:suppressAutoHyphens/>
              <w:spacing w:before="40" w:after="80"/>
              <w:ind w:right="40"/>
            </w:pPr>
            <w:r w:rsidRPr="006C04FE">
              <w:t>Les organisations de la société civile</w:t>
            </w:r>
          </w:p>
        </w:tc>
        <w:tc>
          <w:tcPr>
            <w:tcW w:w="0" w:type="auto"/>
            <w:shd w:val="clear" w:color="auto" w:fill="auto"/>
          </w:tcPr>
          <w:p w14:paraId="4D639EAE" w14:textId="13A42B96"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Traduisent la politique nationale d</w:t>
            </w:r>
            <w:r w:rsidR="00FA6D93" w:rsidRPr="006C04FE">
              <w:t>’</w:t>
            </w:r>
            <w:r w:rsidRPr="006C04FE">
              <w:t>égalité des genres et d</w:t>
            </w:r>
            <w:r w:rsidR="00FA6D93" w:rsidRPr="006C04FE">
              <w:t>’</w:t>
            </w:r>
            <w:r w:rsidRPr="006C04FE">
              <w:t>autonomisation des femmes en politiques, stratégies et programmes institutionnels précis ;</w:t>
            </w:r>
          </w:p>
          <w:p w14:paraId="01CB5766" w14:textId="66124355"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Élaborent et appliquent des programmes portant sur les principaux domaines d</w:t>
            </w:r>
            <w:r w:rsidR="00FA6D93" w:rsidRPr="006C04FE">
              <w:t>’</w:t>
            </w:r>
            <w:r w:rsidRPr="006C04FE">
              <w:t>intervention de la politique ;</w:t>
            </w:r>
          </w:p>
          <w:p w14:paraId="70E4A3E4" w14:textId="62C7B1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lastRenderedPageBreak/>
              <w:t>•</w:t>
            </w:r>
            <w:r w:rsidRPr="006C04FE">
              <w:tab/>
              <w:t>Participent au comité de mise en œuvre </w:t>
            </w:r>
            <w:r w:rsidR="00F33383">
              <w:t>;</w:t>
            </w:r>
          </w:p>
          <w:p w14:paraId="0E7058BF" w14:textId="5D5521D1"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Effectuent le suivi de la mise en œuvre de la politique d</w:t>
            </w:r>
            <w:r w:rsidR="00FA6D93" w:rsidRPr="006C04FE">
              <w:t>’</w:t>
            </w:r>
            <w:r w:rsidRPr="006C04FE">
              <w:t>égalité des genres et d</w:t>
            </w:r>
            <w:r w:rsidR="00FA6D93" w:rsidRPr="006C04FE">
              <w:t>’</w:t>
            </w:r>
            <w:r w:rsidRPr="006C04FE">
              <w:t>autonomisation des femmes ;</w:t>
            </w:r>
          </w:p>
          <w:p w14:paraId="0709459F" w14:textId="0A0DDCE3"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Partagent des informations sur les programmes institutionnels avec le Ministère de la femme, de l</w:t>
            </w:r>
            <w:r w:rsidR="00FA6D93" w:rsidRPr="006C04FE">
              <w:t>’</w:t>
            </w:r>
            <w:r w:rsidRPr="006C04FE">
              <w:t>enfance et de la protection sociale et le Bureau de la condition féminine par l</w:t>
            </w:r>
            <w:r w:rsidR="00FA6D93" w:rsidRPr="006C04FE">
              <w:t>’</w:t>
            </w:r>
            <w:r w:rsidRPr="006C04FE">
              <w:t>intermédiaire du Réseau de coordonnateurs et coordonnatrices pour les questions de genre.</w:t>
            </w:r>
          </w:p>
        </w:tc>
      </w:tr>
      <w:tr w:rsidR="00520A54" w:rsidRPr="00520A54" w14:paraId="527B7B90" w14:textId="77777777" w:rsidTr="006C04FE">
        <w:tc>
          <w:tcPr>
            <w:tcW w:w="0" w:type="auto"/>
            <w:shd w:val="clear" w:color="auto" w:fill="auto"/>
          </w:tcPr>
          <w:p w14:paraId="3D07890C" w14:textId="77777777" w:rsidR="00C25372" w:rsidRPr="006C04FE" w:rsidRDefault="00C25372" w:rsidP="006C04FE">
            <w:pPr>
              <w:tabs>
                <w:tab w:val="left" w:pos="288"/>
                <w:tab w:val="left" w:pos="576"/>
                <w:tab w:val="left" w:pos="864"/>
                <w:tab w:val="left" w:pos="1152"/>
              </w:tabs>
              <w:suppressAutoHyphens/>
              <w:spacing w:before="40" w:after="80"/>
              <w:ind w:right="40"/>
            </w:pPr>
            <w:r w:rsidRPr="006C04FE">
              <w:lastRenderedPageBreak/>
              <w:t>Les partenaires du développement</w:t>
            </w:r>
          </w:p>
        </w:tc>
        <w:tc>
          <w:tcPr>
            <w:tcW w:w="0" w:type="auto"/>
            <w:shd w:val="clear" w:color="auto" w:fill="auto"/>
          </w:tcPr>
          <w:p w14:paraId="65216BB9" w14:textId="3C43E17C"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Reconnaissent et utilisent la politique gambienne d</w:t>
            </w:r>
            <w:r w:rsidR="00FA6D93" w:rsidRPr="006C04FE">
              <w:t>’</w:t>
            </w:r>
            <w:r w:rsidRPr="006C04FE">
              <w:t>égalité des genres et d</w:t>
            </w:r>
            <w:r w:rsidR="00FA6D93" w:rsidRPr="006C04FE">
              <w:t>’</w:t>
            </w:r>
            <w:r w:rsidRPr="006C04FE">
              <w:t>autonomisation des femmes</w:t>
            </w:r>
            <w:r w:rsidRPr="006C04FE" w:rsidDel="00BE3086">
              <w:t xml:space="preserve"> </w:t>
            </w:r>
            <w:r w:rsidRPr="006C04FE">
              <w:t>dans des partenariats de coopération pour le développement ;</w:t>
            </w:r>
          </w:p>
          <w:p w14:paraId="4E2E744B" w14:textId="0E1C7F2F"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Collaborent avec le Ministère de la femme, de l</w:t>
            </w:r>
            <w:r w:rsidR="00FA6D93" w:rsidRPr="006C04FE">
              <w:t>’</w:t>
            </w:r>
            <w:r w:rsidRPr="006C04FE">
              <w:t>enfance et de la protection sociale, le Bureau de la condition féminine et le Conseil national des femmes sur les questions d</w:t>
            </w:r>
            <w:r w:rsidR="00FA6D93" w:rsidRPr="006C04FE">
              <w:t>’</w:t>
            </w:r>
            <w:r w:rsidRPr="006C04FE">
              <w:t>intégration de la dimension de genre ;</w:t>
            </w:r>
          </w:p>
          <w:p w14:paraId="67304426"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Mettent en place des mécanismes visant à assurer la réactivité de la coopération pour le développement ;</w:t>
            </w:r>
          </w:p>
          <w:p w14:paraId="41B35D04" w14:textId="05FDD32E"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Fournissent un appui financier et technique à la promotion de l</w:t>
            </w:r>
            <w:r w:rsidR="00FA6D93" w:rsidRPr="006C04FE">
              <w:t>’</w:t>
            </w:r>
            <w:r w:rsidRPr="006C04FE">
              <w:t>égalité des genres et d</w:t>
            </w:r>
            <w:r w:rsidR="00FA6D93" w:rsidRPr="006C04FE">
              <w:t>’</w:t>
            </w:r>
            <w:r w:rsidRPr="006C04FE">
              <w:t>autonomisation des femmes dans le cadre de la coopération pour le développement</w:t>
            </w:r>
            <w:r w:rsidR="00B64AA9">
              <w:t> </w:t>
            </w:r>
            <w:r w:rsidRPr="006C04FE">
              <w:t>;</w:t>
            </w:r>
          </w:p>
          <w:p w14:paraId="19043BEC" w14:textId="3A0B6319"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Élaborent et mettent sur pied des mesures incitatives au renforcement des capacités afin de promouvoir l</w:t>
            </w:r>
            <w:r w:rsidR="00FA6D93" w:rsidRPr="006C04FE">
              <w:t>’</w:t>
            </w:r>
            <w:r w:rsidRPr="006C04FE">
              <w:t>égalité des genres et l</w:t>
            </w:r>
            <w:r w:rsidR="00FA6D93" w:rsidRPr="006C04FE">
              <w:t>’</w:t>
            </w:r>
            <w:r w:rsidRPr="006C04FE">
              <w:t>autonomisation des femmes dans le cadre de la coopération pour le développement.</w:t>
            </w:r>
          </w:p>
        </w:tc>
      </w:tr>
      <w:tr w:rsidR="00520A54" w:rsidRPr="00520A54" w14:paraId="4DD67A9A" w14:textId="77777777" w:rsidTr="006C04FE">
        <w:tc>
          <w:tcPr>
            <w:tcW w:w="0" w:type="auto"/>
            <w:tcBorders>
              <w:bottom w:val="single" w:sz="12" w:space="0" w:color="auto"/>
            </w:tcBorders>
            <w:shd w:val="clear" w:color="auto" w:fill="auto"/>
          </w:tcPr>
          <w:p w14:paraId="6640314E" w14:textId="5CD2F4E7" w:rsidR="00C25372" w:rsidRPr="006C04FE" w:rsidRDefault="00C25372" w:rsidP="006C04FE">
            <w:pPr>
              <w:tabs>
                <w:tab w:val="left" w:pos="288"/>
                <w:tab w:val="left" w:pos="576"/>
                <w:tab w:val="left" w:pos="864"/>
                <w:tab w:val="left" w:pos="1152"/>
              </w:tabs>
              <w:suppressAutoHyphens/>
              <w:spacing w:before="40" w:after="80"/>
              <w:ind w:right="40"/>
            </w:pPr>
            <w:r w:rsidRPr="006C04FE">
              <w:t>Le Comité d</w:t>
            </w:r>
            <w:r w:rsidR="00FA6D93" w:rsidRPr="006C04FE">
              <w:t>’</w:t>
            </w:r>
            <w:r w:rsidRPr="006C04FE">
              <w:t>application de la politique d</w:t>
            </w:r>
            <w:r w:rsidR="00FA6D93" w:rsidRPr="006C04FE">
              <w:t>’</w:t>
            </w:r>
            <w:r w:rsidRPr="006C04FE">
              <w:t>égalité des sexes</w:t>
            </w:r>
          </w:p>
        </w:tc>
        <w:tc>
          <w:tcPr>
            <w:tcW w:w="0" w:type="auto"/>
            <w:tcBorders>
              <w:bottom w:val="single" w:sz="12" w:space="0" w:color="auto"/>
            </w:tcBorders>
            <w:shd w:val="clear" w:color="auto" w:fill="auto"/>
          </w:tcPr>
          <w:p w14:paraId="47B0700D" w14:textId="370AC2C8"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Identifie les priorités en matière d</w:t>
            </w:r>
            <w:r w:rsidR="00FA6D93" w:rsidRPr="006C04FE">
              <w:t>’</w:t>
            </w:r>
            <w:r w:rsidRPr="006C04FE">
              <w:t>égalité des genres et de condition de la femme ;</w:t>
            </w:r>
          </w:p>
          <w:p w14:paraId="56C78015"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Planifie les interventions sectorielles pertinentes ;</w:t>
            </w:r>
          </w:p>
          <w:p w14:paraId="3E898BE8"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Examine les progrès de la mise en œuvre de la politique ;</w:t>
            </w:r>
          </w:p>
          <w:p w14:paraId="3DC91ACC" w14:textId="77777777"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Conseille les dispositifs nationaux sur les stratégies à suivre pour atteindre les objectifs de la politique ;</w:t>
            </w:r>
          </w:p>
          <w:p w14:paraId="6715E3F1" w14:textId="3A728239" w:rsidR="00C25372" w:rsidRPr="006C04FE" w:rsidRDefault="00C25372" w:rsidP="006C04FE">
            <w:pPr>
              <w:tabs>
                <w:tab w:val="left" w:pos="288"/>
                <w:tab w:val="left" w:pos="576"/>
                <w:tab w:val="left" w:pos="864"/>
                <w:tab w:val="left" w:pos="1152"/>
              </w:tabs>
              <w:suppressAutoHyphens/>
              <w:spacing w:before="40" w:after="80"/>
              <w:ind w:left="288" w:right="43" w:hanging="144"/>
            </w:pPr>
            <w:r w:rsidRPr="006C04FE">
              <w:t>•</w:t>
            </w:r>
            <w:r w:rsidRPr="006C04FE">
              <w:tab/>
              <w:t>Appuie le suivi et l</w:t>
            </w:r>
            <w:r w:rsidR="00FA6D93" w:rsidRPr="006C04FE">
              <w:t>’</w:t>
            </w:r>
            <w:r w:rsidRPr="006C04FE">
              <w:t>application de la politique.</w:t>
            </w:r>
          </w:p>
        </w:tc>
      </w:tr>
    </w:tbl>
    <w:p w14:paraId="420DFAD2" w14:textId="5BFBA1D2" w:rsidR="00C25372" w:rsidRPr="00DF6BFA" w:rsidRDefault="00C25372" w:rsidP="00FA6D93">
      <w:pPr>
        <w:pStyle w:val="SingleTxt"/>
        <w:spacing w:after="0" w:line="120" w:lineRule="exact"/>
        <w:rPr>
          <w:sz w:val="10"/>
          <w:lang w:val="fr-FR"/>
        </w:rPr>
      </w:pPr>
    </w:p>
    <w:p w14:paraId="5F7BCC34" w14:textId="2B55DBB5" w:rsidR="00FA6D93" w:rsidRPr="00DF6BFA" w:rsidRDefault="00FA6D93" w:rsidP="00FA6D93">
      <w:pPr>
        <w:pStyle w:val="SingleTxt"/>
        <w:spacing w:after="0" w:line="120" w:lineRule="exact"/>
        <w:rPr>
          <w:sz w:val="10"/>
          <w:lang w:val="fr-FR"/>
        </w:rPr>
      </w:pPr>
    </w:p>
    <w:p w14:paraId="1DEB7300" w14:textId="7365D851" w:rsidR="00C25372" w:rsidRPr="00DF6BFA" w:rsidRDefault="00C25372" w:rsidP="00FA6D93">
      <w:pPr>
        <w:pStyle w:val="SingleTxt"/>
        <w:numPr>
          <w:ilvl w:val="0"/>
          <w:numId w:val="29"/>
        </w:numPr>
        <w:tabs>
          <w:tab w:val="num" w:pos="2804"/>
        </w:tabs>
        <w:spacing w:line="240" w:lineRule="exact"/>
        <w:ind w:left="1267"/>
        <w:rPr>
          <w:lang w:val="fr-FR"/>
        </w:rPr>
      </w:pPr>
      <w:r w:rsidRPr="00DA2263">
        <w:rPr>
          <w:i/>
          <w:iCs/>
          <w:lang w:val="fr-FR"/>
        </w:rPr>
        <w:t>Procéder à une évaluation à mi-parcours de la politique d</w:t>
      </w:r>
      <w:r w:rsidR="00FA6D93" w:rsidRPr="00DA2263">
        <w:rPr>
          <w:i/>
          <w:iCs/>
          <w:lang w:val="fr-FR"/>
        </w:rPr>
        <w:t>’</w:t>
      </w:r>
      <w:r w:rsidRPr="00DA2263">
        <w:rPr>
          <w:i/>
          <w:iCs/>
          <w:lang w:val="fr-FR"/>
        </w:rPr>
        <w:t>égalité des genres et d</w:t>
      </w:r>
      <w:r w:rsidR="00FA6D93" w:rsidRPr="00DA2263">
        <w:rPr>
          <w:i/>
          <w:iCs/>
          <w:lang w:val="fr-FR"/>
        </w:rPr>
        <w:t>’</w:t>
      </w:r>
      <w:r w:rsidRPr="00DA2263">
        <w:rPr>
          <w:i/>
          <w:iCs/>
          <w:lang w:val="fr-FR"/>
        </w:rPr>
        <w:t>autonomisation des femmes</w:t>
      </w:r>
      <w:r w:rsidRPr="00DA2263" w:rsidDel="001B3228">
        <w:rPr>
          <w:i/>
          <w:iCs/>
          <w:lang w:val="fr-FR"/>
        </w:rPr>
        <w:t xml:space="preserve"> </w:t>
      </w:r>
      <w:r w:rsidRPr="00DA2263">
        <w:rPr>
          <w:i/>
          <w:iCs/>
          <w:lang w:val="fr-FR"/>
        </w:rPr>
        <w:t>2010</w:t>
      </w:r>
      <w:r w:rsidR="00520A54">
        <w:rPr>
          <w:lang w:val="fr-FR"/>
        </w:rPr>
        <w:t>-</w:t>
      </w:r>
      <w:r w:rsidRPr="00DA2263">
        <w:rPr>
          <w:i/>
          <w:iCs/>
          <w:lang w:val="fr-FR"/>
        </w:rPr>
        <w:t>2020 pour s</w:t>
      </w:r>
      <w:r w:rsidR="00FA6D93" w:rsidRPr="00DA2263">
        <w:rPr>
          <w:i/>
          <w:iCs/>
          <w:lang w:val="fr-FR"/>
        </w:rPr>
        <w:t>’</w:t>
      </w:r>
      <w:r w:rsidRPr="00DA2263">
        <w:rPr>
          <w:i/>
          <w:iCs/>
          <w:lang w:val="fr-FR"/>
        </w:rPr>
        <w:t>assurer qu</w:t>
      </w:r>
      <w:r w:rsidR="00FA6D93" w:rsidRPr="00DA2263">
        <w:rPr>
          <w:i/>
          <w:iCs/>
          <w:lang w:val="fr-FR"/>
        </w:rPr>
        <w:t>’</w:t>
      </w:r>
      <w:r w:rsidRPr="00DA2263">
        <w:rPr>
          <w:i/>
          <w:iCs/>
          <w:lang w:val="fr-FR"/>
        </w:rPr>
        <w:t>elle porte sur tous les domaines visés par la Convention, qu</w:t>
      </w:r>
      <w:r w:rsidR="00FA6D93" w:rsidRPr="00DA2263">
        <w:rPr>
          <w:i/>
          <w:iCs/>
          <w:lang w:val="fr-FR"/>
        </w:rPr>
        <w:t>’</w:t>
      </w:r>
      <w:r w:rsidRPr="00DA2263">
        <w:rPr>
          <w:i/>
          <w:iCs/>
          <w:lang w:val="fr-FR"/>
        </w:rPr>
        <w:t>elle comprend des indicateurs mesurables, un calendrier et un mécanisme de suivi effectif, et que des ressources appropriées sont disponibles pour sa mise en œuvre (</w:t>
      </w:r>
      <w:hyperlink r:id="rId29" w:history="1">
        <w:r w:rsidRPr="00DA2263">
          <w:rPr>
            <w:rStyle w:val="Hyperlink"/>
            <w:i/>
            <w:iCs/>
            <w:lang w:val="fr-FR"/>
          </w:rPr>
          <w:t>CEDAW/C/GMB/CO/4-5</w:t>
        </w:r>
      </w:hyperlink>
      <w:r w:rsidRPr="00DA2263">
        <w:rPr>
          <w:i/>
          <w:iCs/>
          <w:lang w:val="fr-FR"/>
        </w:rPr>
        <w:t>, par. 13 (b).</w:t>
      </w:r>
    </w:p>
    <w:p w14:paraId="6CA79945" w14:textId="50F0C134" w:rsidR="00C25372" w:rsidRPr="00DF6BFA" w:rsidRDefault="00C25372" w:rsidP="00FA6D93">
      <w:pPr>
        <w:pStyle w:val="SingleTxt"/>
        <w:numPr>
          <w:ilvl w:val="0"/>
          <w:numId w:val="29"/>
        </w:numPr>
        <w:spacing w:line="240" w:lineRule="exact"/>
        <w:ind w:left="1267"/>
        <w:rPr>
          <w:lang w:val="fr-FR"/>
        </w:rPr>
      </w:pPr>
      <w:r w:rsidRPr="00DF6BFA">
        <w:rPr>
          <w:lang w:val="fr-FR"/>
        </w:rPr>
        <w:t>La Politique d</w:t>
      </w:r>
      <w:r w:rsidR="00FA6D93" w:rsidRPr="00DF6BFA">
        <w:rPr>
          <w:lang w:val="fr-FR"/>
        </w:rPr>
        <w:t>’</w:t>
      </w:r>
      <w:r w:rsidRPr="00DF6BFA">
        <w:rPr>
          <w:lang w:val="fr-FR"/>
        </w:rPr>
        <w:t>égalité des genres et d</w:t>
      </w:r>
      <w:r w:rsidR="00FA6D93" w:rsidRPr="00DF6BFA">
        <w:rPr>
          <w:lang w:val="fr-FR"/>
        </w:rPr>
        <w:t>’</w:t>
      </w:r>
      <w:r w:rsidRPr="00DF6BFA">
        <w:rPr>
          <w:lang w:val="fr-FR"/>
        </w:rPr>
        <w:t>autonomisation des femmes</w:t>
      </w:r>
      <w:r w:rsidRPr="00DF6BFA" w:rsidDel="001B3228">
        <w:rPr>
          <w:lang w:val="fr-FR"/>
        </w:rPr>
        <w:t xml:space="preserve"> </w:t>
      </w:r>
      <w:r w:rsidRPr="00DA2263">
        <w:rPr>
          <w:lang w:val="fr-FR"/>
        </w:rPr>
        <w:t>2010</w:t>
      </w:r>
      <w:r w:rsidRPr="00DF6BFA">
        <w:rPr>
          <w:lang w:val="fr-FR"/>
        </w:rPr>
        <w:t>-</w:t>
      </w:r>
      <w:r w:rsidRPr="00DA2263">
        <w:rPr>
          <w:lang w:val="fr-FR"/>
        </w:rPr>
        <w:t>2020</w:t>
      </w:r>
      <w:r w:rsidRPr="00DF6BFA">
        <w:rPr>
          <w:lang w:val="fr-FR"/>
        </w:rPr>
        <w:t xml:space="preserve"> a été soumise à un examen et une évaluation à mi-parcours en </w:t>
      </w:r>
      <w:r w:rsidRPr="00DA2263">
        <w:rPr>
          <w:lang w:val="fr-FR"/>
        </w:rPr>
        <w:t>2018</w:t>
      </w:r>
      <w:r w:rsidRPr="00DF6BFA">
        <w:rPr>
          <w:lang w:val="fr-FR"/>
        </w:rPr>
        <w:t>. Il est ressorti de l</w:t>
      </w:r>
      <w:r w:rsidR="00FA6D93" w:rsidRPr="00DF6BFA">
        <w:rPr>
          <w:lang w:val="fr-FR"/>
        </w:rPr>
        <w:t>’</w:t>
      </w:r>
      <w:r w:rsidRPr="00DF6BFA">
        <w:rPr>
          <w:lang w:val="fr-FR"/>
        </w:rPr>
        <w:t>examen ont indiqué que l</w:t>
      </w:r>
      <w:r w:rsidR="00FA6D93" w:rsidRPr="00DF6BFA">
        <w:rPr>
          <w:lang w:val="fr-FR"/>
        </w:rPr>
        <w:t>’</w:t>
      </w:r>
      <w:r w:rsidRPr="00DF6BFA">
        <w:rPr>
          <w:lang w:val="fr-FR"/>
        </w:rPr>
        <w:t>inclusion de questions émergentes qui, pour la première fois, résultaient de la création du Ministère de la femme, des enfants et de la protection sociale et de la mise à l</w:t>
      </w:r>
      <w:r w:rsidR="00FA6D93" w:rsidRPr="00DF6BFA">
        <w:rPr>
          <w:lang w:val="fr-FR"/>
        </w:rPr>
        <w:t>’</w:t>
      </w:r>
      <w:r w:rsidRPr="00DF6BFA">
        <w:rPr>
          <w:lang w:val="fr-FR"/>
        </w:rPr>
        <w:t>échelle du Système de gestion de l</w:t>
      </w:r>
      <w:r w:rsidR="00FA6D93" w:rsidRPr="00DF6BFA">
        <w:rPr>
          <w:lang w:val="fr-FR"/>
        </w:rPr>
        <w:t>’</w:t>
      </w:r>
      <w:r w:rsidRPr="00DF6BFA">
        <w:rPr>
          <w:lang w:val="fr-FR"/>
        </w:rPr>
        <w:t>information sur l</w:t>
      </w:r>
      <w:r w:rsidR="00FA6D93" w:rsidRPr="00DF6BFA">
        <w:rPr>
          <w:lang w:val="fr-FR"/>
        </w:rPr>
        <w:t>’</w:t>
      </w:r>
      <w:r w:rsidRPr="00DF6BFA">
        <w:rPr>
          <w:lang w:val="fr-FR"/>
        </w:rPr>
        <w:t>égalité des genres, qui mesure la progression de l</w:t>
      </w:r>
      <w:r w:rsidR="00FA6D93" w:rsidRPr="00DF6BFA">
        <w:rPr>
          <w:lang w:val="fr-FR"/>
        </w:rPr>
        <w:t>’</w:t>
      </w:r>
      <w:r w:rsidRPr="00DF6BFA">
        <w:rPr>
          <w:lang w:val="fr-FR"/>
        </w:rPr>
        <w:t>application de la politique à partir d</w:t>
      </w:r>
      <w:r w:rsidR="00FA6D93" w:rsidRPr="00DF6BFA">
        <w:rPr>
          <w:lang w:val="fr-FR"/>
        </w:rPr>
        <w:t>’</w:t>
      </w:r>
      <w:r w:rsidRPr="00DF6BFA">
        <w:rPr>
          <w:lang w:val="fr-FR"/>
        </w:rPr>
        <w:t>indicateurs mesurables. Le Comité de mise en œuvre et de suivi de la politique d</w:t>
      </w:r>
      <w:r w:rsidR="00FA6D93" w:rsidRPr="00DF6BFA">
        <w:rPr>
          <w:lang w:val="fr-FR"/>
        </w:rPr>
        <w:t>’</w:t>
      </w:r>
      <w:r w:rsidRPr="00DF6BFA">
        <w:rPr>
          <w:lang w:val="fr-FR"/>
        </w:rPr>
        <w:t>égalité des genres s</w:t>
      </w:r>
      <w:r w:rsidR="00FA6D93" w:rsidRPr="00DF6BFA">
        <w:rPr>
          <w:lang w:val="fr-FR"/>
        </w:rPr>
        <w:t>’</w:t>
      </w:r>
      <w:r w:rsidRPr="00DF6BFA">
        <w:rPr>
          <w:lang w:val="fr-FR"/>
        </w:rPr>
        <w:t>est également réuni périodiquement pour examiner la mise en œuvre au niveau sectoriel et rendre compte au Ministère des progrès, lacunes et recommandations en la matière, afin que les mesures nécessaires soient prises.</w:t>
      </w:r>
    </w:p>
    <w:p w14:paraId="43379344" w14:textId="4C84AA54"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Institution nationale des droits de l</w:t>
      </w:r>
      <w:r w:rsidR="00FA6D93" w:rsidRPr="00DF6BFA">
        <w:rPr>
          <w:lang w:val="fr-FR"/>
        </w:rPr>
        <w:t>’</w:t>
      </w:r>
      <w:r w:rsidRPr="00DF6BFA">
        <w:rPr>
          <w:lang w:val="fr-FR"/>
        </w:rPr>
        <w:t>homme</w:t>
      </w:r>
    </w:p>
    <w:p w14:paraId="461970B8" w14:textId="5AD3D99E" w:rsidR="00C25372" w:rsidRPr="00DF6BFA" w:rsidRDefault="00C25372" w:rsidP="00FA6D93">
      <w:pPr>
        <w:pStyle w:val="SingleTxt"/>
        <w:spacing w:after="0" w:line="120" w:lineRule="exact"/>
        <w:rPr>
          <w:sz w:val="10"/>
          <w:lang w:val="fr-FR"/>
        </w:rPr>
      </w:pPr>
    </w:p>
    <w:p w14:paraId="0C507591" w14:textId="05BAF620" w:rsidR="00FA6D93" w:rsidRPr="00DF6BFA" w:rsidRDefault="00FA6D93" w:rsidP="00FA6D93">
      <w:pPr>
        <w:pStyle w:val="SingleTxt"/>
        <w:spacing w:after="0" w:line="120" w:lineRule="exact"/>
        <w:rPr>
          <w:sz w:val="10"/>
          <w:lang w:val="fr-FR"/>
        </w:rPr>
      </w:pPr>
    </w:p>
    <w:p w14:paraId="5950C536" w14:textId="25288946" w:rsidR="00C25372" w:rsidRPr="00DF6BFA" w:rsidRDefault="00C25372" w:rsidP="00FA6D93">
      <w:pPr>
        <w:pStyle w:val="SingleTxt"/>
        <w:numPr>
          <w:ilvl w:val="0"/>
          <w:numId w:val="29"/>
        </w:numPr>
        <w:spacing w:line="240" w:lineRule="exact"/>
        <w:ind w:left="1267"/>
        <w:rPr>
          <w:lang w:val="fr-FR"/>
        </w:rPr>
      </w:pPr>
      <w:r w:rsidRPr="00DA2263">
        <w:rPr>
          <w:i/>
          <w:lang w:val="fr-FR"/>
        </w:rPr>
        <w:t>Le Comité demande instamment à l</w:t>
      </w:r>
      <w:r w:rsidR="00FA6D93" w:rsidRPr="00DA2263">
        <w:rPr>
          <w:i/>
          <w:lang w:val="fr-FR"/>
        </w:rPr>
        <w:t>’</w:t>
      </w:r>
      <w:r w:rsidRPr="00DA2263">
        <w:rPr>
          <w:i/>
          <w:lang w:val="fr-FR"/>
        </w:rPr>
        <w:t>État partie de mettre en place, dans un délai clairement défini et conformément aux principes relatifs au statut des institutions nationales pour la promotion et la protection des droits de l</w:t>
      </w:r>
      <w:r w:rsidR="00FA6D93" w:rsidRPr="00DA2263">
        <w:rPr>
          <w:i/>
          <w:lang w:val="fr-FR"/>
        </w:rPr>
        <w:t>’</w:t>
      </w:r>
      <w:r w:rsidRPr="00DA2263">
        <w:rPr>
          <w:i/>
          <w:lang w:val="fr-FR"/>
        </w:rPr>
        <w:t>homme (les</w:t>
      </w:r>
      <w:r w:rsidR="00520A54" w:rsidRPr="00DA2263">
        <w:rPr>
          <w:i/>
          <w:lang w:val="fr-FR"/>
        </w:rPr>
        <w:t xml:space="preserve"> </w:t>
      </w:r>
      <w:r w:rsidRPr="00DA2263">
        <w:rPr>
          <w:i/>
          <w:lang w:val="fr-FR"/>
        </w:rPr>
        <w:t>principes</w:t>
      </w:r>
      <w:r w:rsidR="00520A54" w:rsidRPr="00DA2263">
        <w:rPr>
          <w:i/>
          <w:lang w:val="fr-FR"/>
        </w:rPr>
        <w:t xml:space="preserve"> </w:t>
      </w:r>
      <w:r w:rsidRPr="00DA2263">
        <w:rPr>
          <w:i/>
          <w:lang w:val="fr-FR"/>
        </w:rPr>
        <w:t>de</w:t>
      </w:r>
      <w:r w:rsidR="00520A54" w:rsidRPr="00DA2263">
        <w:rPr>
          <w:i/>
          <w:lang w:val="fr-FR"/>
        </w:rPr>
        <w:t xml:space="preserve"> </w:t>
      </w:r>
      <w:r w:rsidRPr="00DA2263">
        <w:rPr>
          <w:i/>
          <w:lang w:val="fr-FR"/>
        </w:rPr>
        <w:t>Paris),</w:t>
      </w:r>
      <w:r w:rsidR="00520A54" w:rsidRPr="00DA2263">
        <w:rPr>
          <w:i/>
          <w:lang w:val="fr-FR"/>
        </w:rPr>
        <w:t xml:space="preserve"> </w:t>
      </w:r>
      <w:r w:rsidRPr="00DA2263">
        <w:rPr>
          <w:i/>
          <w:lang w:val="fr-FR"/>
        </w:rPr>
        <w:t>une</w:t>
      </w:r>
      <w:r w:rsidR="00520A54" w:rsidRPr="00DA2263">
        <w:rPr>
          <w:i/>
          <w:lang w:val="fr-FR"/>
        </w:rPr>
        <w:t xml:space="preserve"> </w:t>
      </w:r>
      <w:r w:rsidRPr="00DA2263">
        <w:rPr>
          <w:i/>
          <w:lang w:val="fr-FR"/>
        </w:rPr>
        <w:t>institution</w:t>
      </w:r>
      <w:r w:rsidR="00520A54" w:rsidRPr="00DA2263">
        <w:rPr>
          <w:i/>
          <w:lang w:val="fr-FR"/>
        </w:rPr>
        <w:t xml:space="preserve"> </w:t>
      </w:r>
      <w:r w:rsidRPr="00DA2263">
        <w:rPr>
          <w:i/>
          <w:lang w:val="fr-FR"/>
        </w:rPr>
        <w:t>nationale</w:t>
      </w:r>
      <w:r w:rsidR="00520A54" w:rsidRPr="00DA2263">
        <w:rPr>
          <w:i/>
          <w:lang w:val="fr-FR"/>
        </w:rPr>
        <w:t xml:space="preserve"> </w:t>
      </w:r>
      <w:r w:rsidRPr="00DA2263">
        <w:rPr>
          <w:i/>
          <w:lang w:val="fr-FR"/>
        </w:rPr>
        <w:t>des</w:t>
      </w:r>
      <w:r w:rsidR="00520A54" w:rsidRPr="00DA2263">
        <w:rPr>
          <w:i/>
          <w:lang w:val="fr-FR"/>
        </w:rPr>
        <w:t xml:space="preserve"> </w:t>
      </w:r>
      <w:r w:rsidRPr="00DA2263">
        <w:rPr>
          <w:i/>
          <w:lang w:val="fr-FR"/>
        </w:rPr>
        <w:t>droits</w:t>
      </w:r>
      <w:r w:rsidR="00520A54" w:rsidRPr="00DA2263">
        <w:rPr>
          <w:i/>
          <w:lang w:val="fr-FR"/>
        </w:rPr>
        <w:t xml:space="preserve"> </w:t>
      </w:r>
      <w:r w:rsidRPr="00DA2263">
        <w:rPr>
          <w:i/>
          <w:lang w:val="fr-FR"/>
        </w:rPr>
        <w:t>de</w:t>
      </w:r>
      <w:r w:rsidR="00520A54" w:rsidRPr="00DA2263">
        <w:rPr>
          <w:i/>
          <w:lang w:val="fr-FR"/>
        </w:rPr>
        <w:t xml:space="preserve"> </w:t>
      </w:r>
      <w:r w:rsidRPr="00DA2263">
        <w:rPr>
          <w:i/>
          <w:lang w:val="fr-FR"/>
        </w:rPr>
        <w:t>l</w:t>
      </w:r>
      <w:r w:rsidR="00FA6D93" w:rsidRPr="00DA2263">
        <w:rPr>
          <w:i/>
          <w:lang w:val="fr-FR"/>
        </w:rPr>
        <w:t>’</w:t>
      </w:r>
      <w:r w:rsidRPr="00DA2263">
        <w:rPr>
          <w:i/>
          <w:lang w:val="fr-FR"/>
        </w:rPr>
        <w:t>homme indépendante,</w:t>
      </w:r>
      <w:r w:rsidR="00520A54" w:rsidRPr="00DA2263">
        <w:rPr>
          <w:i/>
          <w:lang w:val="fr-FR"/>
        </w:rPr>
        <w:t xml:space="preserve"> </w:t>
      </w:r>
      <w:r w:rsidRPr="00DA2263">
        <w:rPr>
          <w:i/>
          <w:lang w:val="fr-FR"/>
        </w:rPr>
        <w:t>de</w:t>
      </w:r>
      <w:r w:rsidR="00520A54" w:rsidRPr="00DA2263">
        <w:rPr>
          <w:i/>
          <w:lang w:val="fr-FR"/>
        </w:rPr>
        <w:t xml:space="preserve"> </w:t>
      </w:r>
      <w:r w:rsidRPr="00DA2263">
        <w:rPr>
          <w:i/>
          <w:lang w:val="fr-FR"/>
        </w:rPr>
        <w:t>lui</w:t>
      </w:r>
      <w:r w:rsidR="00520A54" w:rsidRPr="00DA2263">
        <w:rPr>
          <w:i/>
          <w:lang w:val="fr-FR"/>
        </w:rPr>
        <w:t xml:space="preserve"> </w:t>
      </w:r>
      <w:r w:rsidRPr="00DA2263">
        <w:rPr>
          <w:i/>
          <w:lang w:val="fr-FR"/>
        </w:rPr>
        <w:t>confier</w:t>
      </w:r>
      <w:r w:rsidR="00520A54" w:rsidRPr="00DA2263">
        <w:rPr>
          <w:i/>
          <w:lang w:val="fr-FR"/>
        </w:rPr>
        <w:t xml:space="preserve"> </w:t>
      </w:r>
      <w:r w:rsidRPr="00DA2263">
        <w:rPr>
          <w:i/>
          <w:lang w:val="fr-FR"/>
        </w:rPr>
        <w:t>un</w:t>
      </w:r>
      <w:r w:rsidR="00520A54" w:rsidRPr="00DA2263">
        <w:rPr>
          <w:i/>
          <w:lang w:val="fr-FR"/>
        </w:rPr>
        <w:t xml:space="preserve"> </w:t>
      </w:r>
      <w:r w:rsidRPr="00DA2263">
        <w:rPr>
          <w:i/>
          <w:lang w:val="fr-FR"/>
        </w:rPr>
        <w:t>mandat</w:t>
      </w:r>
      <w:r w:rsidR="00520A54" w:rsidRPr="00DA2263">
        <w:rPr>
          <w:i/>
          <w:lang w:val="fr-FR"/>
        </w:rPr>
        <w:t xml:space="preserve"> </w:t>
      </w:r>
      <w:r w:rsidRPr="00DA2263">
        <w:rPr>
          <w:i/>
          <w:lang w:val="fr-FR"/>
        </w:rPr>
        <w:t>pour</w:t>
      </w:r>
      <w:r w:rsidR="00520A54" w:rsidRPr="00DA2263">
        <w:rPr>
          <w:i/>
          <w:lang w:val="fr-FR"/>
        </w:rPr>
        <w:t xml:space="preserve"> </w:t>
      </w:r>
      <w:r w:rsidRPr="00DA2263">
        <w:rPr>
          <w:i/>
          <w:lang w:val="fr-FR"/>
        </w:rPr>
        <w:t>les</w:t>
      </w:r>
      <w:r w:rsidR="00520A54" w:rsidRPr="00DA2263">
        <w:rPr>
          <w:i/>
          <w:lang w:val="fr-FR"/>
        </w:rPr>
        <w:t xml:space="preserve"> </w:t>
      </w:r>
      <w:r w:rsidRPr="00DA2263">
        <w:rPr>
          <w:i/>
          <w:lang w:val="fr-FR"/>
        </w:rPr>
        <w:t>questions</w:t>
      </w:r>
      <w:r w:rsidR="00520A54" w:rsidRPr="00DA2263">
        <w:rPr>
          <w:i/>
          <w:lang w:val="fr-FR"/>
        </w:rPr>
        <w:t xml:space="preserve"> </w:t>
      </w:r>
      <w:r w:rsidRPr="00DA2263">
        <w:rPr>
          <w:i/>
          <w:lang w:val="fr-FR"/>
        </w:rPr>
        <w:t>relatives</w:t>
      </w:r>
      <w:r w:rsidR="00520A54" w:rsidRPr="00DA2263">
        <w:rPr>
          <w:i/>
          <w:lang w:val="fr-FR"/>
        </w:rPr>
        <w:t xml:space="preserve"> </w:t>
      </w:r>
      <w:r w:rsidRPr="00DA2263">
        <w:rPr>
          <w:i/>
          <w:lang w:val="fr-FR"/>
        </w:rPr>
        <w:t>aux femmes,</w:t>
      </w:r>
      <w:r w:rsidR="00520A54" w:rsidRPr="00DA2263">
        <w:rPr>
          <w:i/>
          <w:lang w:val="fr-FR"/>
        </w:rPr>
        <w:t xml:space="preserve"> </w:t>
      </w:r>
      <w:r w:rsidRPr="00DA2263">
        <w:rPr>
          <w:i/>
          <w:lang w:val="fr-FR"/>
        </w:rPr>
        <w:t>d</w:t>
      </w:r>
      <w:r w:rsidR="00FA6D93" w:rsidRPr="00DA2263">
        <w:rPr>
          <w:i/>
          <w:lang w:val="fr-FR"/>
        </w:rPr>
        <w:t>’</w:t>
      </w:r>
      <w:r w:rsidRPr="00DA2263">
        <w:rPr>
          <w:i/>
          <w:lang w:val="fr-FR"/>
        </w:rPr>
        <w:t>établir</w:t>
      </w:r>
      <w:r w:rsidR="00520A54" w:rsidRPr="00DA2263">
        <w:rPr>
          <w:i/>
          <w:lang w:val="fr-FR"/>
        </w:rPr>
        <w:t xml:space="preserve"> </w:t>
      </w:r>
      <w:r w:rsidRPr="00DA2263">
        <w:rPr>
          <w:i/>
          <w:lang w:val="fr-FR"/>
        </w:rPr>
        <w:t>des</w:t>
      </w:r>
      <w:r w:rsidR="00520A54" w:rsidRPr="00DA2263">
        <w:rPr>
          <w:i/>
          <w:lang w:val="fr-FR"/>
        </w:rPr>
        <w:t xml:space="preserve"> </w:t>
      </w:r>
      <w:r w:rsidRPr="00DA2263">
        <w:rPr>
          <w:i/>
          <w:lang w:val="fr-FR"/>
        </w:rPr>
        <w:t>liens</w:t>
      </w:r>
      <w:r w:rsidR="00520A54" w:rsidRPr="00DA2263">
        <w:rPr>
          <w:i/>
          <w:lang w:val="fr-FR"/>
        </w:rPr>
        <w:t xml:space="preserve"> </w:t>
      </w:r>
      <w:r w:rsidRPr="00DA2263">
        <w:rPr>
          <w:i/>
          <w:lang w:val="fr-FR"/>
        </w:rPr>
        <w:t>solides</w:t>
      </w:r>
      <w:r w:rsidR="00520A54" w:rsidRPr="00DA2263">
        <w:rPr>
          <w:i/>
          <w:lang w:val="fr-FR"/>
        </w:rPr>
        <w:t xml:space="preserve"> </w:t>
      </w:r>
      <w:r w:rsidRPr="00DA2263">
        <w:rPr>
          <w:i/>
          <w:lang w:val="fr-FR"/>
        </w:rPr>
        <w:t>entre</w:t>
      </w:r>
      <w:r w:rsidR="00520A54" w:rsidRPr="00DA2263">
        <w:rPr>
          <w:i/>
          <w:lang w:val="fr-FR"/>
        </w:rPr>
        <w:t xml:space="preserve"> </w:t>
      </w:r>
      <w:r w:rsidRPr="00DA2263">
        <w:rPr>
          <w:i/>
          <w:lang w:val="fr-FR"/>
        </w:rPr>
        <w:t>cette</w:t>
      </w:r>
      <w:r w:rsidR="00520A54" w:rsidRPr="00DA2263">
        <w:rPr>
          <w:i/>
          <w:lang w:val="fr-FR"/>
        </w:rPr>
        <w:t xml:space="preserve"> </w:t>
      </w:r>
      <w:r w:rsidRPr="00DA2263">
        <w:rPr>
          <w:i/>
          <w:lang w:val="fr-FR"/>
        </w:rPr>
        <w:t>institution</w:t>
      </w:r>
      <w:r w:rsidR="00520A54" w:rsidRPr="00DA2263">
        <w:rPr>
          <w:i/>
          <w:lang w:val="fr-FR"/>
        </w:rPr>
        <w:t xml:space="preserve"> </w:t>
      </w:r>
      <w:r w:rsidRPr="00DA2263">
        <w:rPr>
          <w:i/>
          <w:lang w:val="fr-FR"/>
        </w:rPr>
        <w:t>et</w:t>
      </w:r>
      <w:r w:rsidR="00520A54" w:rsidRPr="00DA2263">
        <w:rPr>
          <w:i/>
          <w:lang w:val="fr-FR"/>
        </w:rPr>
        <w:t xml:space="preserve"> </w:t>
      </w:r>
      <w:r w:rsidRPr="00DA2263">
        <w:rPr>
          <w:i/>
          <w:lang w:val="fr-FR"/>
        </w:rPr>
        <w:t>le</w:t>
      </w:r>
      <w:r w:rsidR="00520A54" w:rsidRPr="00DA2263">
        <w:rPr>
          <w:i/>
          <w:lang w:val="fr-FR"/>
        </w:rPr>
        <w:t xml:space="preserve"> </w:t>
      </w:r>
      <w:r w:rsidRPr="00DA2263">
        <w:rPr>
          <w:i/>
          <w:lang w:val="fr-FR"/>
        </w:rPr>
        <w:t>mécanisme national de promotion de la femme, et de lui donner l</w:t>
      </w:r>
      <w:r w:rsidR="00FA6D93" w:rsidRPr="00DA2263">
        <w:rPr>
          <w:i/>
          <w:lang w:val="fr-FR"/>
        </w:rPr>
        <w:t>’</w:t>
      </w:r>
      <w:r w:rsidRPr="00DA2263">
        <w:rPr>
          <w:i/>
          <w:lang w:val="fr-FR"/>
        </w:rPr>
        <w:t>autorité nécessaire pour examiner les plaintes des femmes se disant victimes d</w:t>
      </w:r>
      <w:r w:rsidR="00FA6D93" w:rsidRPr="00DA2263">
        <w:rPr>
          <w:i/>
          <w:lang w:val="fr-FR"/>
        </w:rPr>
        <w:t>’</w:t>
      </w:r>
      <w:r w:rsidRPr="00DA2263">
        <w:rPr>
          <w:i/>
          <w:lang w:val="fr-FR"/>
        </w:rPr>
        <w:t>une violation de leurs droits et émettre des avis à leur sujet (</w:t>
      </w:r>
      <w:hyperlink r:id="rId30" w:history="1">
        <w:r w:rsidRPr="00DA2263">
          <w:rPr>
            <w:rStyle w:val="Hyperlink"/>
            <w:i/>
            <w:lang w:val="fr-FR"/>
          </w:rPr>
          <w:t>CEDAW/C/GMB/CO/4-5</w:t>
        </w:r>
      </w:hyperlink>
      <w:r w:rsidRPr="00DA2263">
        <w:rPr>
          <w:i/>
          <w:lang w:val="fr-FR"/>
        </w:rPr>
        <w:t>, par. 15</w:t>
      </w:r>
      <w:r w:rsidRPr="00DA2263">
        <w:rPr>
          <w:i/>
          <w:iCs/>
          <w:lang w:val="fr-FR"/>
        </w:rPr>
        <w:t>.</w:t>
      </w:r>
    </w:p>
    <w:p w14:paraId="0AAA9917" w14:textId="10412232" w:rsidR="00C25372" w:rsidRPr="00DF6BFA" w:rsidRDefault="00C25372" w:rsidP="00FA6D93">
      <w:pPr>
        <w:pStyle w:val="SingleTxt"/>
        <w:numPr>
          <w:ilvl w:val="0"/>
          <w:numId w:val="29"/>
        </w:numPr>
        <w:spacing w:line="240" w:lineRule="exact"/>
        <w:ind w:left="1267"/>
        <w:rPr>
          <w:lang w:val="fr-FR"/>
        </w:rPr>
      </w:pPr>
      <w:r w:rsidRPr="00DF6BFA">
        <w:rPr>
          <w:lang w:val="fr-FR"/>
        </w:rPr>
        <w:t>Conformément à ses obligations internationales en matière de droits de l</w:t>
      </w:r>
      <w:r w:rsidR="00FA6D93" w:rsidRPr="00DF6BFA">
        <w:rPr>
          <w:lang w:val="fr-FR"/>
        </w:rPr>
        <w:t>’</w:t>
      </w:r>
      <w:r w:rsidRPr="00DF6BFA">
        <w:rPr>
          <w:lang w:val="fr-FR"/>
        </w:rPr>
        <w:t>homme (les principes de Paris), la Gambie a mis en place la Commission nationale des droits de l</w:t>
      </w:r>
      <w:r w:rsidR="00FA6D93" w:rsidRPr="00DF6BFA">
        <w:rPr>
          <w:lang w:val="fr-FR"/>
        </w:rPr>
        <w:t>’</w:t>
      </w:r>
      <w:r w:rsidRPr="00DF6BFA">
        <w:rPr>
          <w:lang w:val="fr-FR"/>
        </w:rPr>
        <w:t xml:space="preserve">homme, par une loi votée par le Parlement en </w:t>
      </w:r>
      <w:r w:rsidRPr="00DA2263">
        <w:rPr>
          <w:lang w:val="fr-FR"/>
        </w:rPr>
        <w:t>2017</w:t>
      </w:r>
      <w:r w:rsidRPr="00DF6BFA">
        <w:rPr>
          <w:lang w:val="fr-FR"/>
        </w:rPr>
        <w:t xml:space="preserve">. En </w:t>
      </w:r>
      <w:r w:rsidRPr="00DA2263">
        <w:rPr>
          <w:lang w:val="fr-FR"/>
        </w:rPr>
        <w:t>2018</w:t>
      </w:r>
      <w:r w:rsidRPr="00DF6BFA">
        <w:rPr>
          <w:lang w:val="fr-FR"/>
        </w:rPr>
        <w:t>, cinq commissaires ont prêté serment, dont deux sont des femmes, dont sa vice-présidente. La Commission a été dotée d</w:t>
      </w:r>
      <w:r w:rsidR="00FA6D93" w:rsidRPr="00DF6BFA">
        <w:rPr>
          <w:lang w:val="fr-FR"/>
        </w:rPr>
        <w:t>’</w:t>
      </w:r>
      <w:r w:rsidRPr="00DF6BFA">
        <w:rPr>
          <w:lang w:val="fr-FR"/>
        </w:rPr>
        <w:t>un secrétariat fonctionnel. La commission est un organe indépendant qui n</w:t>
      </w:r>
      <w:r w:rsidR="00FA6D93" w:rsidRPr="00DF6BFA">
        <w:rPr>
          <w:lang w:val="fr-FR"/>
        </w:rPr>
        <w:t>’</w:t>
      </w:r>
      <w:r w:rsidRPr="00DF6BFA">
        <w:rPr>
          <w:lang w:val="fr-FR"/>
        </w:rPr>
        <w:t>est sous la direction ou le contrôle d</w:t>
      </w:r>
      <w:r w:rsidR="00FA6D93" w:rsidRPr="00DF6BFA">
        <w:rPr>
          <w:lang w:val="fr-FR"/>
        </w:rPr>
        <w:t>’</w:t>
      </w:r>
      <w:r w:rsidRPr="00DF6BFA">
        <w:rPr>
          <w:lang w:val="fr-FR"/>
        </w:rPr>
        <w:t>aucune personne ou autorité, auquel a été donné un large mandat de promotion et de protection des droits de l</w:t>
      </w:r>
      <w:r w:rsidR="00FA6D93" w:rsidRPr="00DF6BFA">
        <w:rPr>
          <w:lang w:val="fr-FR"/>
        </w:rPr>
        <w:t>’</w:t>
      </w:r>
      <w:r w:rsidRPr="00DF6BFA">
        <w:rPr>
          <w:lang w:val="fr-FR"/>
        </w:rPr>
        <w:t>homme en Gambie.</w:t>
      </w:r>
    </w:p>
    <w:p w14:paraId="4DBFAD1E" w14:textId="2DC981D3" w:rsidR="00C25372" w:rsidRPr="00DF6BFA" w:rsidRDefault="00C25372" w:rsidP="00FA6D93">
      <w:pPr>
        <w:pStyle w:val="SingleTxt"/>
        <w:numPr>
          <w:ilvl w:val="0"/>
          <w:numId w:val="29"/>
        </w:numPr>
        <w:spacing w:line="240" w:lineRule="exact"/>
        <w:ind w:left="1267"/>
        <w:rPr>
          <w:lang w:val="fr-FR"/>
        </w:rPr>
      </w:pPr>
      <w:r w:rsidRPr="00DF6BFA">
        <w:rPr>
          <w:lang w:val="fr-FR"/>
        </w:rPr>
        <w:t>Le mandat de la commission comprend, notamment, l</w:t>
      </w:r>
      <w:r w:rsidR="00FA6D93" w:rsidRPr="00DF6BFA">
        <w:rPr>
          <w:lang w:val="fr-FR"/>
        </w:rPr>
        <w:t>’</w:t>
      </w:r>
      <w:r w:rsidRPr="00DF6BFA">
        <w:rPr>
          <w:lang w:val="fr-FR"/>
        </w:rPr>
        <w:t>organisation de programmes de sensibilisation du public et de programmes éducatifs visant à promouvoir une culture des droits de l</w:t>
      </w:r>
      <w:r w:rsidR="00FA6D93" w:rsidRPr="00DF6BFA">
        <w:rPr>
          <w:lang w:val="fr-FR"/>
        </w:rPr>
        <w:t>’</w:t>
      </w:r>
      <w:r w:rsidRPr="00DF6BFA">
        <w:rPr>
          <w:lang w:val="fr-FR"/>
        </w:rPr>
        <w:t>homme, mener des séminaires locaux et internationaux pour éduquer le public aux problématiques de droits de l</w:t>
      </w:r>
      <w:r w:rsidR="00FA6D93" w:rsidRPr="00DF6BFA">
        <w:rPr>
          <w:lang w:val="fr-FR"/>
        </w:rPr>
        <w:t>’</w:t>
      </w:r>
      <w:r w:rsidRPr="00DF6BFA">
        <w:rPr>
          <w:lang w:val="fr-FR"/>
        </w:rPr>
        <w:t>homme, encourager le gouvernement à revoir les lois qui ne respectent pas les droits de l</w:t>
      </w:r>
      <w:r w:rsidR="00FA6D93" w:rsidRPr="00DF6BFA">
        <w:rPr>
          <w:lang w:val="fr-FR"/>
        </w:rPr>
        <w:t>’</w:t>
      </w:r>
      <w:r w:rsidRPr="00DF6BFA">
        <w:rPr>
          <w:lang w:val="fr-FR"/>
        </w:rPr>
        <w:t>homme et ratifier et accéder à des instruments internationaux relatifs aux droits de l</w:t>
      </w:r>
      <w:r w:rsidR="00FA6D93" w:rsidRPr="00DF6BFA">
        <w:rPr>
          <w:lang w:val="fr-FR"/>
        </w:rPr>
        <w:t>’</w:t>
      </w:r>
      <w:r w:rsidRPr="00DF6BFA">
        <w:rPr>
          <w:lang w:val="fr-FR"/>
        </w:rPr>
        <w:t>homme. Le mandat de protection dévolu à la commission comprend aussi, entre autres pouvoirs, celui de surveiller, recevoir, enquêter et examiner des plaintes en violation des droits de l</w:t>
      </w:r>
      <w:r w:rsidR="00FA6D93" w:rsidRPr="00DF6BFA">
        <w:rPr>
          <w:lang w:val="fr-FR"/>
        </w:rPr>
        <w:t>’</w:t>
      </w:r>
      <w:r w:rsidRPr="00DF6BFA">
        <w:rPr>
          <w:lang w:val="fr-FR"/>
        </w:rPr>
        <w:t>homme commises en Gambie.</w:t>
      </w:r>
    </w:p>
    <w:p w14:paraId="4D6146B8" w14:textId="26865532" w:rsidR="00C25372" w:rsidRPr="00DF6BFA" w:rsidRDefault="00C25372" w:rsidP="00FA6D93">
      <w:pPr>
        <w:pStyle w:val="SingleTxt"/>
        <w:numPr>
          <w:ilvl w:val="0"/>
          <w:numId w:val="29"/>
        </w:numPr>
        <w:spacing w:line="240" w:lineRule="exact"/>
        <w:ind w:left="1267"/>
        <w:rPr>
          <w:lang w:val="fr-FR"/>
        </w:rPr>
      </w:pPr>
      <w:r w:rsidRPr="00DF6BFA">
        <w:rPr>
          <w:lang w:val="fr-FR"/>
        </w:rPr>
        <w:t>En outre, la Loi sur la commission nationale des droits de l</w:t>
      </w:r>
      <w:r w:rsidR="00FA6D93" w:rsidRPr="00DF6BFA">
        <w:rPr>
          <w:lang w:val="fr-FR"/>
        </w:rPr>
        <w:t>’</w:t>
      </w:r>
      <w:r w:rsidRPr="00DF6BFA">
        <w:rPr>
          <w:lang w:val="fr-FR"/>
        </w:rPr>
        <w:t>homme confère à la Commission le pouvoir d</w:t>
      </w:r>
      <w:r w:rsidR="00FA6D93" w:rsidRPr="00DF6BFA">
        <w:rPr>
          <w:lang w:val="fr-FR"/>
        </w:rPr>
        <w:t>’</w:t>
      </w:r>
      <w:r w:rsidRPr="00DF6BFA">
        <w:rPr>
          <w:lang w:val="fr-FR"/>
        </w:rPr>
        <w:t>installer des comités thématiques, par exemple un comité sur les droits fondamentaux des femmes et tout autre comité que la Commission peut juger nécessaire à l</w:t>
      </w:r>
      <w:r w:rsidR="00FA6D93" w:rsidRPr="00DF6BFA">
        <w:rPr>
          <w:lang w:val="fr-FR"/>
        </w:rPr>
        <w:t>’</w:t>
      </w:r>
      <w:r w:rsidRPr="00DF6BFA">
        <w:rPr>
          <w:lang w:val="fr-FR"/>
        </w:rPr>
        <w:t>exécution de son mandat.</w:t>
      </w:r>
    </w:p>
    <w:p w14:paraId="27E2CD1F" w14:textId="5B401640" w:rsidR="00C25372" w:rsidRPr="00DF6BFA" w:rsidRDefault="00C25372" w:rsidP="00FA6D93">
      <w:pPr>
        <w:pStyle w:val="SingleTxt"/>
        <w:spacing w:after="0" w:line="120" w:lineRule="exact"/>
        <w:rPr>
          <w:sz w:val="10"/>
          <w:lang w:val="fr-FR"/>
        </w:rPr>
      </w:pPr>
    </w:p>
    <w:p w14:paraId="44A26F17" w14:textId="268C9707" w:rsidR="00FA6D93" w:rsidRPr="00DF6BFA" w:rsidRDefault="00FA6D93" w:rsidP="00FA6D93">
      <w:pPr>
        <w:pStyle w:val="SingleTxt"/>
        <w:spacing w:after="0" w:line="120" w:lineRule="exact"/>
        <w:rPr>
          <w:sz w:val="10"/>
          <w:lang w:val="fr-FR"/>
        </w:rPr>
      </w:pPr>
    </w:p>
    <w:p w14:paraId="3E2D9511"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Mesures temporaires spéciales</w:t>
      </w:r>
    </w:p>
    <w:p w14:paraId="75BC8450" w14:textId="38185F0D" w:rsidR="00C25372" w:rsidRPr="00DF6BFA" w:rsidRDefault="00C25372" w:rsidP="00FA6D93">
      <w:pPr>
        <w:pStyle w:val="SingleTxt"/>
        <w:spacing w:after="0" w:line="120" w:lineRule="exact"/>
        <w:rPr>
          <w:sz w:val="10"/>
          <w:lang w:val="fr-FR"/>
        </w:rPr>
      </w:pPr>
    </w:p>
    <w:p w14:paraId="1A03417A" w14:textId="09F3B14D" w:rsidR="00FA6D93" w:rsidRPr="00DF6BFA" w:rsidRDefault="00FA6D93" w:rsidP="00FA6D93">
      <w:pPr>
        <w:pStyle w:val="SingleTxt"/>
        <w:spacing w:after="0" w:line="120" w:lineRule="exact"/>
        <w:rPr>
          <w:sz w:val="10"/>
          <w:lang w:val="fr-FR"/>
        </w:rPr>
      </w:pPr>
    </w:p>
    <w:p w14:paraId="449D9F1A" w14:textId="1F2700FF" w:rsidR="00C25372" w:rsidRPr="00DF6BFA" w:rsidRDefault="00C25372" w:rsidP="00FA6D93">
      <w:pPr>
        <w:pStyle w:val="SingleTxt"/>
        <w:numPr>
          <w:ilvl w:val="0"/>
          <w:numId w:val="29"/>
        </w:numPr>
        <w:spacing w:line="240" w:lineRule="exact"/>
        <w:ind w:left="1267"/>
        <w:rPr>
          <w:lang w:val="fr-FR"/>
        </w:rPr>
      </w:pPr>
      <w:r w:rsidRPr="00DA2263">
        <w:rPr>
          <w:i/>
          <w:iCs/>
          <w:lang w:val="fr-FR"/>
        </w:rPr>
        <w:t>Le Comité recommande à l</w:t>
      </w:r>
      <w:r w:rsidR="00FA6D93" w:rsidRPr="00DA2263">
        <w:rPr>
          <w:i/>
          <w:iCs/>
          <w:lang w:val="fr-FR"/>
        </w:rPr>
        <w:t>’</w:t>
      </w:r>
      <w:r w:rsidRPr="00DA2263">
        <w:rPr>
          <w:i/>
          <w:iCs/>
          <w:lang w:val="fr-FR"/>
        </w:rPr>
        <w:t>État partie d</w:t>
      </w:r>
      <w:r w:rsidR="00FA6D93" w:rsidRPr="00DA2263">
        <w:rPr>
          <w:i/>
          <w:iCs/>
          <w:lang w:val="fr-FR"/>
        </w:rPr>
        <w:t>’</w:t>
      </w:r>
      <w:r w:rsidRPr="00DA2263">
        <w:rPr>
          <w:i/>
          <w:iCs/>
          <w:lang w:val="fr-FR"/>
        </w:rPr>
        <w:t>appliquer de manière efficace le paragraphe 1 de l</w:t>
      </w:r>
      <w:r w:rsidR="00FA6D93" w:rsidRPr="00DA2263">
        <w:rPr>
          <w:i/>
          <w:iCs/>
          <w:lang w:val="fr-FR"/>
        </w:rPr>
        <w:t>’</w:t>
      </w:r>
      <w:r w:rsidRPr="00DA2263">
        <w:rPr>
          <w:i/>
          <w:iCs/>
          <w:lang w:val="fr-FR"/>
        </w:rPr>
        <w:t>article 15 de la loi relative à la condition féminine et d</w:t>
      </w:r>
      <w:r w:rsidR="00FA6D93" w:rsidRPr="00DA2263">
        <w:rPr>
          <w:i/>
          <w:iCs/>
          <w:lang w:val="fr-FR"/>
        </w:rPr>
        <w:t>’</w:t>
      </w:r>
      <w:r w:rsidRPr="00DA2263">
        <w:rPr>
          <w:i/>
          <w:iCs/>
          <w:lang w:val="fr-FR"/>
        </w:rPr>
        <w:t>avoir plus souvent recours à des mesures temporaires spéciales, y compris à des quotas, dans l</w:t>
      </w:r>
      <w:r w:rsidR="00FA6D93" w:rsidRPr="00DA2263">
        <w:rPr>
          <w:i/>
          <w:iCs/>
          <w:lang w:val="fr-FR"/>
        </w:rPr>
        <w:t>’</w:t>
      </w:r>
      <w:r w:rsidRPr="00DA2263">
        <w:rPr>
          <w:i/>
          <w:iCs/>
          <w:lang w:val="fr-FR"/>
        </w:rPr>
        <w:t>éducation, la santé, l</w:t>
      </w:r>
      <w:r w:rsidR="00FA6D93" w:rsidRPr="00DA2263">
        <w:rPr>
          <w:i/>
          <w:iCs/>
          <w:lang w:val="fr-FR"/>
        </w:rPr>
        <w:t>’</w:t>
      </w:r>
      <w:r w:rsidRPr="00DA2263">
        <w:rPr>
          <w:i/>
          <w:iCs/>
          <w:lang w:val="fr-FR"/>
        </w:rPr>
        <w:t>emploi ou tout autre domaine pertinent, avec des objectifs et des échéances précis (</w:t>
      </w:r>
      <w:hyperlink r:id="rId31" w:history="1">
        <w:r w:rsidRPr="00DA2263">
          <w:rPr>
            <w:rStyle w:val="Hyperlink"/>
            <w:i/>
            <w:iCs/>
            <w:lang w:val="fr-FR"/>
          </w:rPr>
          <w:t>CEDAW/C/GMB/CO/4-5</w:t>
        </w:r>
      </w:hyperlink>
      <w:r w:rsidRPr="00DA2263">
        <w:rPr>
          <w:i/>
          <w:iCs/>
          <w:lang w:val="fr-FR"/>
        </w:rPr>
        <w:t>, par. 17</w:t>
      </w:r>
      <w:r w:rsidR="000C4C1D" w:rsidRPr="00DA2263">
        <w:rPr>
          <w:i/>
          <w:iCs/>
          <w:lang w:val="fr-FR"/>
        </w:rPr>
        <w:t>)</w:t>
      </w:r>
      <w:r w:rsidRPr="00DA2263">
        <w:rPr>
          <w:i/>
          <w:iCs/>
          <w:lang w:val="fr-FR"/>
        </w:rPr>
        <w:t>.</w:t>
      </w:r>
    </w:p>
    <w:p w14:paraId="6DED771E" w14:textId="4A6751CF" w:rsidR="00C25372" w:rsidRPr="00DF6BFA" w:rsidRDefault="00C25372" w:rsidP="00FA6D93">
      <w:pPr>
        <w:pStyle w:val="SingleTxt"/>
        <w:numPr>
          <w:ilvl w:val="0"/>
          <w:numId w:val="29"/>
        </w:numPr>
        <w:spacing w:line="240" w:lineRule="exact"/>
        <w:ind w:left="1267"/>
        <w:rPr>
          <w:lang w:val="fr-FR"/>
        </w:rPr>
      </w:pPr>
      <w:r w:rsidRPr="00DF6BFA">
        <w:rPr>
          <w:lang w:val="fr-FR"/>
        </w:rPr>
        <w:t xml:space="preserve">Comme le système de quota des </w:t>
      </w:r>
      <w:r w:rsidRPr="00DA2263">
        <w:rPr>
          <w:lang w:val="fr-FR"/>
        </w:rPr>
        <w:t>30</w:t>
      </w:r>
      <w:r w:rsidR="00AA4BF3">
        <w:rPr>
          <w:lang w:val="fr-FR"/>
        </w:rPr>
        <w:t> %</w:t>
      </w:r>
      <w:r w:rsidRPr="00DF6BFA">
        <w:rPr>
          <w:lang w:val="fr-FR"/>
        </w:rPr>
        <w:t xml:space="preserve"> n</w:t>
      </w:r>
      <w:r w:rsidR="00FA6D93" w:rsidRPr="00DF6BFA">
        <w:rPr>
          <w:lang w:val="fr-FR"/>
        </w:rPr>
        <w:t>’</w:t>
      </w:r>
      <w:r w:rsidRPr="00DF6BFA">
        <w:rPr>
          <w:lang w:val="fr-FR"/>
        </w:rPr>
        <w:t>a pas encore force de loi, le gouvernement gambien a mis en place des mécanismes institutionnels pour honorer ses engagements en faveur de l</w:t>
      </w:r>
      <w:r w:rsidR="00FA6D93" w:rsidRPr="00DF6BFA">
        <w:rPr>
          <w:lang w:val="fr-FR"/>
        </w:rPr>
        <w:t>’</w:t>
      </w:r>
      <w:r w:rsidRPr="00DF6BFA">
        <w:rPr>
          <w:lang w:val="fr-FR"/>
        </w:rPr>
        <w:t>égalité des genres et de l</w:t>
      </w:r>
      <w:r w:rsidR="00FA6D93" w:rsidRPr="00DF6BFA">
        <w:rPr>
          <w:lang w:val="fr-FR"/>
        </w:rPr>
        <w:t>’</w:t>
      </w:r>
      <w:r w:rsidRPr="00DF6BFA">
        <w:rPr>
          <w:lang w:val="fr-FR"/>
        </w:rPr>
        <w:t>autonomisation des femmes. Le Ministère de la femme, de l</w:t>
      </w:r>
      <w:r w:rsidR="00FA6D93" w:rsidRPr="00DF6BFA">
        <w:rPr>
          <w:lang w:val="fr-FR"/>
        </w:rPr>
        <w:t>’</w:t>
      </w:r>
      <w:r w:rsidRPr="00DF6BFA">
        <w:rPr>
          <w:lang w:val="fr-FR"/>
        </w:rPr>
        <w:t xml:space="preserve">enfance et de la protection sociale a été créé en </w:t>
      </w:r>
      <w:r w:rsidRPr="00DA2263">
        <w:rPr>
          <w:lang w:val="fr-FR"/>
        </w:rPr>
        <w:t>2019</w:t>
      </w:r>
      <w:r w:rsidRPr="00DF6BFA">
        <w:rPr>
          <w:lang w:val="fr-FR"/>
        </w:rPr>
        <w:t>, avec pour but de promouvoir les femmes et leur émancipation en accord avec le Comité pour l</w:t>
      </w:r>
      <w:r w:rsidR="00FA6D93" w:rsidRPr="00DF6BFA">
        <w:rPr>
          <w:lang w:val="fr-FR"/>
        </w:rPr>
        <w:t>’</w:t>
      </w:r>
      <w:r w:rsidRPr="00DF6BFA">
        <w:rPr>
          <w:lang w:val="fr-FR"/>
        </w:rPr>
        <w:t>élimination de la discrimination à l</w:t>
      </w:r>
      <w:r w:rsidR="00FA6D93" w:rsidRPr="00DF6BFA">
        <w:rPr>
          <w:lang w:val="fr-FR"/>
        </w:rPr>
        <w:t>’</w:t>
      </w:r>
      <w:r w:rsidRPr="00DF6BFA">
        <w:rPr>
          <w:lang w:val="fr-FR"/>
        </w:rPr>
        <w:t>égard des femmes et avec le Protocole à la Charte africaine des droits de l</w:t>
      </w:r>
      <w:r w:rsidR="00FA6D93" w:rsidRPr="00DF6BFA">
        <w:rPr>
          <w:lang w:val="fr-FR"/>
        </w:rPr>
        <w:t>’</w:t>
      </w:r>
      <w:r w:rsidRPr="00DF6BFA">
        <w:rPr>
          <w:lang w:val="fr-FR"/>
        </w:rPr>
        <w:t>homme et des peuples relatif aux droits de la femme en Afrique.</w:t>
      </w:r>
    </w:p>
    <w:p w14:paraId="49FFAF76" w14:textId="3A4026AD" w:rsidR="00C25372" w:rsidRPr="00DF6BFA" w:rsidRDefault="00C25372" w:rsidP="00FA6D93">
      <w:pPr>
        <w:pStyle w:val="SingleTxt"/>
        <w:numPr>
          <w:ilvl w:val="0"/>
          <w:numId w:val="29"/>
        </w:numPr>
        <w:spacing w:line="240" w:lineRule="exact"/>
        <w:ind w:left="1267"/>
        <w:rPr>
          <w:lang w:val="fr-FR"/>
        </w:rPr>
      </w:pPr>
      <w:r w:rsidRPr="00DF6BFA">
        <w:rPr>
          <w:lang w:val="fr-FR"/>
        </w:rPr>
        <w:t>Le Gouvernement gambien a adopté des mesures spéciales dans les domaines de l</w:t>
      </w:r>
      <w:r w:rsidR="00FA6D93" w:rsidRPr="00DF6BFA">
        <w:rPr>
          <w:lang w:val="fr-FR"/>
        </w:rPr>
        <w:t>’</w:t>
      </w:r>
      <w:r w:rsidRPr="00DF6BFA">
        <w:rPr>
          <w:lang w:val="fr-FR"/>
        </w:rPr>
        <w:t>éducation, de la santé, de l</w:t>
      </w:r>
      <w:r w:rsidR="00FA6D93" w:rsidRPr="00DF6BFA">
        <w:rPr>
          <w:lang w:val="fr-FR"/>
        </w:rPr>
        <w:t>’</w:t>
      </w:r>
      <w:r w:rsidRPr="00DF6BFA">
        <w:rPr>
          <w:lang w:val="fr-FR"/>
        </w:rPr>
        <w:t>emploi et d</w:t>
      </w:r>
      <w:r w:rsidR="00FA6D93" w:rsidRPr="00DF6BFA">
        <w:rPr>
          <w:lang w:val="fr-FR"/>
        </w:rPr>
        <w:t>’</w:t>
      </w:r>
      <w:r w:rsidRPr="00DF6BFA">
        <w:rPr>
          <w:lang w:val="fr-FR"/>
        </w:rPr>
        <w:t xml:space="preserve">autres domaines pertinents, qui </w:t>
      </w:r>
      <w:r w:rsidRPr="00DF6BFA">
        <w:rPr>
          <w:lang w:val="fr-FR"/>
        </w:rPr>
        <w:lastRenderedPageBreak/>
        <w:t>comprennent : L</w:t>
      </w:r>
      <w:r w:rsidR="00FA6D93" w:rsidRPr="00DF6BFA">
        <w:rPr>
          <w:lang w:val="fr-FR"/>
        </w:rPr>
        <w:t>’</w:t>
      </w:r>
      <w:r w:rsidRPr="00DF6BFA">
        <w:rPr>
          <w:lang w:val="fr-FR"/>
        </w:rPr>
        <w:t>initiative Second Chance to Education (deuxième chance pour l</w:t>
      </w:r>
      <w:r w:rsidR="00FA6D93" w:rsidRPr="00DF6BFA">
        <w:rPr>
          <w:lang w:val="fr-FR"/>
        </w:rPr>
        <w:t>’</w:t>
      </w:r>
      <w:r w:rsidRPr="00DF6BFA">
        <w:rPr>
          <w:lang w:val="fr-FR"/>
        </w:rPr>
        <w:t>éducation, formelle comme informelle), pour un apprentissage de qualité avec un accent particulier mis sur les sciences, la technologie, l</w:t>
      </w:r>
      <w:r w:rsidR="00FA6D93" w:rsidRPr="00DF6BFA">
        <w:rPr>
          <w:lang w:val="fr-FR"/>
        </w:rPr>
        <w:t>’</w:t>
      </w:r>
      <w:r w:rsidRPr="00DF6BFA">
        <w:rPr>
          <w:lang w:val="fr-FR"/>
        </w:rPr>
        <w:t>ingénierie et les mathématiques (STEM), la promotion de l</w:t>
      </w:r>
      <w:r w:rsidR="00FA6D93" w:rsidRPr="00DF6BFA">
        <w:rPr>
          <w:lang w:val="fr-FR"/>
        </w:rPr>
        <w:t>’</w:t>
      </w:r>
      <w:r w:rsidRPr="00DF6BFA">
        <w:rPr>
          <w:lang w:val="fr-FR"/>
        </w:rPr>
        <w:t>enseignement et de la formation techniques et professionnels et d</w:t>
      </w:r>
      <w:r w:rsidR="00FA6D93" w:rsidRPr="00DF6BFA">
        <w:rPr>
          <w:lang w:val="fr-FR"/>
        </w:rPr>
        <w:t>’</w:t>
      </w:r>
      <w:r w:rsidRPr="00DF6BFA">
        <w:rPr>
          <w:lang w:val="fr-FR"/>
        </w:rPr>
        <w:t>autres initiatives d</w:t>
      </w:r>
      <w:r w:rsidR="00FA6D93" w:rsidRPr="00DF6BFA">
        <w:rPr>
          <w:lang w:val="fr-FR"/>
        </w:rPr>
        <w:t>’</w:t>
      </w:r>
      <w:r w:rsidRPr="00DF6BFA">
        <w:rPr>
          <w:lang w:val="fr-FR"/>
        </w:rPr>
        <w:t>amélioration des compétences pour répondre aux besoins du marché du travail, ainsi que des bourses d</w:t>
      </w:r>
      <w:r w:rsidR="00FA6D93" w:rsidRPr="00DF6BFA">
        <w:rPr>
          <w:lang w:val="fr-FR"/>
        </w:rPr>
        <w:t>’</w:t>
      </w:r>
      <w:r w:rsidRPr="00DF6BFA">
        <w:rPr>
          <w:lang w:val="fr-FR"/>
        </w:rPr>
        <w:t>excellence pour les filles dans l</w:t>
      </w:r>
      <w:r w:rsidR="00FA6D93" w:rsidRPr="00DF6BFA">
        <w:rPr>
          <w:lang w:val="fr-FR"/>
        </w:rPr>
        <w:t>’</w:t>
      </w:r>
      <w:r w:rsidRPr="00DF6BFA">
        <w:rPr>
          <w:lang w:val="fr-FR"/>
        </w:rPr>
        <w:t>enseignement scientifique, technique et professionnel.</w:t>
      </w:r>
    </w:p>
    <w:p w14:paraId="70FB1B8E" w14:textId="104F3FBF" w:rsidR="00C25372" w:rsidRPr="00DF6BFA" w:rsidRDefault="00C25372" w:rsidP="00FA6D93">
      <w:pPr>
        <w:pStyle w:val="SingleTxt"/>
        <w:numPr>
          <w:ilvl w:val="0"/>
          <w:numId w:val="29"/>
        </w:numPr>
        <w:spacing w:line="240" w:lineRule="exact"/>
        <w:ind w:left="1267"/>
        <w:rPr>
          <w:lang w:val="fr-FR"/>
        </w:rPr>
      </w:pPr>
      <w:r w:rsidRPr="00DF6BFA">
        <w:rPr>
          <w:lang w:val="fr-FR"/>
        </w:rPr>
        <w:t>Le Ministère de la santé continue à veiller à la fourniture de services de santé maternelle et infantile gratuits dans tout le pays, et à faciliter l</w:t>
      </w:r>
      <w:r w:rsidR="00FA6D93" w:rsidRPr="00DF6BFA">
        <w:rPr>
          <w:lang w:val="fr-FR"/>
        </w:rPr>
        <w:t>’</w:t>
      </w:r>
      <w:r w:rsidRPr="00DF6BFA">
        <w:rPr>
          <w:lang w:val="fr-FR"/>
        </w:rPr>
        <w:t>accès à des services de santé abordables. Le projet BReST (Building Resilience through Social Transfers for Nutrition Security) effectue des transferts en espèces accompagnés d</w:t>
      </w:r>
      <w:r w:rsidR="00FA6D93" w:rsidRPr="00DF6BFA">
        <w:rPr>
          <w:lang w:val="fr-FR"/>
        </w:rPr>
        <w:t>’</w:t>
      </w:r>
      <w:r w:rsidRPr="00DF6BFA">
        <w:rPr>
          <w:lang w:val="fr-FR"/>
        </w:rPr>
        <w:t xml:space="preserve">une communication sociale sur le changement de comportement à </w:t>
      </w:r>
      <w:r w:rsidRPr="00DA2263">
        <w:rPr>
          <w:lang w:val="fr-FR"/>
        </w:rPr>
        <w:t>6</w:t>
      </w:r>
      <w:r w:rsidRPr="00DF6BFA">
        <w:rPr>
          <w:lang w:val="fr-FR"/>
        </w:rPr>
        <w:t> </w:t>
      </w:r>
      <w:r w:rsidRPr="00DA2263">
        <w:rPr>
          <w:lang w:val="fr-FR"/>
        </w:rPr>
        <w:t>176</w:t>
      </w:r>
      <w:r w:rsidRPr="00DF6BFA">
        <w:rPr>
          <w:lang w:val="fr-FR"/>
        </w:rPr>
        <w:t xml:space="preserve"> mères d</w:t>
      </w:r>
      <w:r w:rsidR="00FA6D93" w:rsidRPr="00DF6BFA">
        <w:rPr>
          <w:lang w:val="fr-FR"/>
        </w:rPr>
        <w:t>’</w:t>
      </w:r>
      <w:r w:rsidRPr="00DF6BFA">
        <w:rPr>
          <w:lang w:val="fr-FR"/>
        </w:rPr>
        <w:t>enfants de moins de deux ans, dans le but d</w:t>
      </w:r>
      <w:r w:rsidR="00FA6D93" w:rsidRPr="00DF6BFA">
        <w:rPr>
          <w:lang w:val="fr-FR"/>
        </w:rPr>
        <w:t>’</w:t>
      </w:r>
      <w:r w:rsidRPr="00DF6BFA">
        <w:rPr>
          <w:lang w:val="fr-FR"/>
        </w:rPr>
        <w:t>améliorer leur situation nutritionnelle et sanitaire.</w:t>
      </w:r>
    </w:p>
    <w:p w14:paraId="6C5D00AF" w14:textId="4B4D4B84" w:rsidR="00C25372" w:rsidRPr="00DF6BFA" w:rsidRDefault="00C25372" w:rsidP="00FA6D93">
      <w:pPr>
        <w:pStyle w:val="SingleTxt"/>
        <w:numPr>
          <w:ilvl w:val="0"/>
          <w:numId w:val="29"/>
        </w:numPr>
        <w:spacing w:line="240" w:lineRule="exact"/>
        <w:ind w:left="1267"/>
        <w:rPr>
          <w:lang w:val="fr-FR"/>
        </w:rPr>
      </w:pPr>
      <w:r w:rsidRPr="00DF6BFA">
        <w:rPr>
          <w:lang w:val="fr-FR"/>
        </w:rPr>
        <w:t>Le projet MCNHRP (Maternal and Child Nutrition and Health Results Project) soutient le Ministère de la santé dans ses efforts de renforcement des capacités de fourniture de services de santé maternelle et infantile de qualité à la population. Le projet fournit des transferts en espèces sous conditions aux femmes enceintes qui commencent leur suivi anténatal en début de grossesse.</w:t>
      </w:r>
    </w:p>
    <w:p w14:paraId="46F01B35" w14:textId="78BA5F84" w:rsidR="00C25372" w:rsidRPr="00DF6BFA" w:rsidRDefault="00C25372" w:rsidP="00FA6D93">
      <w:pPr>
        <w:pStyle w:val="SingleTxt"/>
        <w:numPr>
          <w:ilvl w:val="0"/>
          <w:numId w:val="29"/>
        </w:numPr>
        <w:spacing w:line="240" w:lineRule="exact"/>
        <w:ind w:left="1267"/>
        <w:rPr>
          <w:lang w:val="fr-FR"/>
        </w:rPr>
      </w:pPr>
      <w:r w:rsidRPr="00DF6BFA">
        <w:rPr>
          <w:lang w:val="fr-FR"/>
        </w:rPr>
        <w:t>Le gouvernement gambien a créé une ligne budgétaire spéciale (fonds de développement des entreprises) dans le cadre du Bureau de la condition féminine, dans le but d</w:t>
      </w:r>
      <w:r w:rsidR="00FA6D93" w:rsidRPr="00DF6BFA">
        <w:rPr>
          <w:lang w:val="fr-FR"/>
        </w:rPr>
        <w:t>’</w:t>
      </w:r>
      <w:r w:rsidRPr="00DF6BFA">
        <w:rPr>
          <w:lang w:val="fr-FR"/>
        </w:rPr>
        <w:t xml:space="preserve">améliorer les moyens de subsistance des femmes et des filles. De même, le Fonds pour le développement social soutient les femmes entrepreneures sous la forme de prêts et de formations aux services de développement des entreprises. En </w:t>
      </w:r>
      <w:r w:rsidRPr="00DA2263">
        <w:rPr>
          <w:lang w:val="fr-FR"/>
        </w:rPr>
        <w:t>2018</w:t>
      </w:r>
      <w:r w:rsidRPr="00DF6BFA">
        <w:rPr>
          <w:lang w:val="fr-FR"/>
        </w:rPr>
        <w:t>, le Projet d</w:t>
      </w:r>
      <w:r w:rsidR="00FA6D93" w:rsidRPr="00DF6BFA">
        <w:rPr>
          <w:lang w:val="fr-FR"/>
        </w:rPr>
        <w:t>’</w:t>
      </w:r>
      <w:r w:rsidRPr="00DF6BFA">
        <w:rPr>
          <w:lang w:val="fr-FR"/>
        </w:rPr>
        <w:t xml:space="preserve">appui au développement du secteur privé du Ministère du commerce a formé </w:t>
      </w:r>
      <w:r w:rsidRPr="00DA2263">
        <w:rPr>
          <w:lang w:val="fr-FR"/>
        </w:rPr>
        <w:t>800</w:t>
      </w:r>
      <w:r w:rsidRPr="00DF6BFA">
        <w:rPr>
          <w:lang w:val="fr-FR"/>
        </w:rPr>
        <w:t xml:space="preserve"> femmes rurales à la microfinance et aux techniques bancaires associées, afin de stimuler leur capacité à générer des revenus et leur employabilité. L</w:t>
      </w:r>
      <w:r w:rsidR="00FA6D93" w:rsidRPr="00DF6BFA">
        <w:rPr>
          <w:lang w:val="fr-FR"/>
        </w:rPr>
        <w:t>’</w:t>
      </w:r>
      <w:r w:rsidRPr="00DF6BFA">
        <w:rPr>
          <w:lang w:val="fr-FR"/>
        </w:rPr>
        <w:t>élaboration du Document de position sur l</w:t>
      </w:r>
      <w:r w:rsidR="00FA6D93" w:rsidRPr="00DF6BFA">
        <w:rPr>
          <w:lang w:val="fr-FR"/>
        </w:rPr>
        <w:t>’</w:t>
      </w:r>
      <w:r w:rsidRPr="00DF6BFA">
        <w:rPr>
          <w:lang w:val="fr-FR"/>
        </w:rPr>
        <w:t>égalité des genres soumis à l</w:t>
      </w:r>
      <w:r w:rsidR="00FA6D93" w:rsidRPr="00DF6BFA">
        <w:rPr>
          <w:lang w:val="fr-FR"/>
        </w:rPr>
        <w:t>’</w:t>
      </w:r>
      <w:r w:rsidRPr="00DF6BFA">
        <w:rPr>
          <w:lang w:val="fr-FR"/>
        </w:rPr>
        <w:t>examen de la Commission de révision constitutionnelle envisage l</w:t>
      </w:r>
      <w:r w:rsidR="00FA6D93" w:rsidRPr="00DF6BFA">
        <w:rPr>
          <w:lang w:val="fr-FR"/>
        </w:rPr>
        <w:t>’</w:t>
      </w:r>
      <w:r w:rsidRPr="00DF6BFA">
        <w:rPr>
          <w:lang w:val="fr-FR"/>
        </w:rPr>
        <w:t xml:space="preserve">inclusion dans la nouvelle Constitution du système de quota de </w:t>
      </w:r>
      <w:r w:rsidRPr="00DA2263">
        <w:rPr>
          <w:lang w:val="fr-FR"/>
        </w:rPr>
        <w:t>30</w:t>
      </w:r>
      <w:r w:rsidR="00AA4BF3">
        <w:rPr>
          <w:lang w:val="fr-FR"/>
        </w:rPr>
        <w:t> %</w:t>
      </w:r>
      <w:r w:rsidRPr="00DF6BFA">
        <w:rPr>
          <w:lang w:val="fr-FR"/>
        </w:rPr>
        <w:t>.</w:t>
      </w:r>
    </w:p>
    <w:p w14:paraId="04508DCF" w14:textId="74988ACB" w:rsidR="00C25372" w:rsidRPr="00DF6BFA" w:rsidRDefault="00C25372" w:rsidP="00FA6D93">
      <w:pPr>
        <w:pStyle w:val="SingleTxt"/>
        <w:numPr>
          <w:ilvl w:val="0"/>
          <w:numId w:val="29"/>
        </w:numPr>
        <w:spacing w:line="240" w:lineRule="exact"/>
        <w:ind w:left="1267"/>
        <w:rPr>
          <w:lang w:val="fr-FR"/>
        </w:rPr>
      </w:pPr>
      <w:r w:rsidRPr="00DF6BFA">
        <w:rPr>
          <w:lang w:val="fr-FR"/>
        </w:rPr>
        <w:t>Le projet d</w:t>
      </w:r>
      <w:r w:rsidR="00FA6D93" w:rsidRPr="00DF6BFA">
        <w:rPr>
          <w:lang w:val="fr-FR"/>
        </w:rPr>
        <w:t>’</w:t>
      </w:r>
      <w:r w:rsidRPr="00DF6BFA">
        <w:rPr>
          <w:lang w:val="fr-FR"/>
        </w:rPr>
        <w:t xml:space="preserve">autonomisation des jeunes a renforcé les capacités de plus de </w:t>
      </w:r>
      <w:r w:rsidRPr="00DA2263">
        <w:rPr>
          <w:lang w:val="fr-FR"/>
        </w:rPr>
        <w:t>200</w:t>
      </w:r>
      <w:r w:rsidRPr="00DF6BFA">
        <w:rPr>
          <w:lang w:val="fr-FR"/>
        </w:rPr>
        <w:t xml:space="preserve"> jeunes en les dotant de compétences négociables et a fourni des guichets de financement à l</w:t>
      </w:r>
      <w:r w:rsidR="00FA6D93" w:rsidRPr="00DF6BFA">
        <w:rPr>
          <w:lang w:val="fr-FR"/>
        </w:rPr>
        <w:t>’</w:t>
      </w:r>
      <w:r w:rsidRPr="00DF6BFA">
        <w:rPr>
          <w:lang w:val="fr-FR"/>
        </w:rPr>
        <w:t>appui des petites et moyennes entreprises (PME). Ces initiatives ont contribué de manière significative à la création d</w:t>
      </w:r>
      <w:r w:rsidR="00FA6D93" w:rsidRPr="00DF6BFA">
        <w:rPr>
          <w:lang w:val="fr-FR"/>
        </w:rPr>
        <w:t>’</w:t>
      </w:r>
      <w:r w:rsidRPr="00DF6BFA">
        <w:rPr>
          <w:lang w:val="fr-FR"/>
        </w:rPr>
        <w:t>emplois et à la réduction de la migration illégale dans les communautés rurales.</w:t>
      </w:r>
    </w:p>
    <w:p w14:paraId="215CF19A" w14:textId="189C5A38" w:rsidR="00C25372" w:rsidRPr="00DF6BFA" w:rsidRDefault="00C25372" w:rsidP="00FA6D93">
      <w:pPr>
        <w:pStyle w:val="SingleTxt"/>
        <w:spacing w:after="0" w:line="120" w:lineRule="exact"/>
        <w:rPr>
          <w:sz w:val="10"/>
          <w:lang w:val="fr-FR"/>
        </w:rPr>
      </w:pPr>
    </w:p>
    <w:p w14:paraId="413DD1C3" w14:textId="7BA50140" w:rsidR="00FA6D93" w:rsidRPr="00DF6BFA" w:rsidRDefault="00FA6D93" w:rsidP="00FA6D93">
      <w:pPr>
        <w:pStyle w:val="SingleTxt"/>
        <w:spacing w:after="0" w:line="120" w:lineRule="exact"/>
        <w:rPr>
          <w:sz w:val="10"/>
          <w:lang w:val="fr-FR"/>
        </w:rPr>
      </w:pPr>
    </w:p>
    <w:p w14:paraId="69079CD0"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Stéréotypes et pratiques pernicieuses</w:t>
      </w:r>
    </w:p>
    <w:p w14:paraId="6417CBC6" w14:textId="6FBD7244" w:rsidR="00C25372" w:rsidRPr="00DF6BFA" w:rsidRDefault="00C25372" w:rsidP="00FA6D93">
      <w:pPr>
        <w:pStyle w:val="SingleTxt"/>
        <w:spacing w:after="0" w:line="120" w:lineRule="exact"/>
        <w:rPr>
          <w:sz w:val="10"/>
          <w:lang w:val="fr-FR"/>
        </w:rPr>
      </w:pPr>
    </w:p>
    <w:p w14:paraId="51D59E20" w14:textId="0B20228C" w:rsidR="00FA6D93" w:rsidRPr="00DF6BFA" w:rsidRDefault="00FA6D93" w:rsidP="00FA6D93">
      <w:pPr>
        <w:pStyle w:val="SingleTxt"/>
        <w:spacing w:after="0" w:line="120" w:lineRule="exact"/>
        <w:rPr>
          <w:sz w:val="10"/>
          <w:lang w:val="fr-FR"/>
        </w:rPr>
      </w:pPr>
    </w:p>
    <w:p w14:paraId="6A127B42" w14:textId="47F4CEA2" w:rsidR="00C25372" w:rsidRPr="00DF6BFA" w:rsidRDefault="00C25372" w:rsidP="00FA6D93">
      <w:pPr>
        <w:pStyle w:val="SingleTxt"/>
        <w:numPr>
          <w:ilvl w:val="0"/>
          <w:numId w:val="29"/>
        </w:numPr>
        <w:spacing w:line="240" w:lineRule="exact"/>
        <w:ind w:left="1267"/>
        <w:rPr>
          <w:lang w:val="fr-FR"/>
        </w:rPr>
      </w:pPr>
      <w:r w:rsidRPr="00DF6BFA">
        <w:rPr>
          <w:lang w:val="fr-FR"/>
        </w:rPr>
        <w:t xml:space="preserve">En </w:t>
      </w:r>
      <w:r w:rsidRPr="00DA2263">
        <w:rPr>
          <w:lang w:val="fr-FR"/>
        </w:rPr>
        <w:t>2015</w:t>
      </w:r>
      <w:r w:rsidRPr="00DF6BFA">
        <w:rPr>
          <w:lang w:val="fr-FR"/>
        </w:rPr>
        <w:t>, les mutilations génitales féminines étaient interdites par la Loi portant modification de la loi sur la condition de la femme. L</w:t>
      </w:r>
      <w:r w:rsidR="00FA6D93" w:rsidRPr="00DF6BFA">
        <w:rPr>
          <w:lang w:val="fr-FR"/>
        </w:rPr>
        <w:t>’</w:t>
      </w:r>
      <w:r w:rsidRPr="00DF6BFA">
        <w:rPr>
          <w:lang w:val="fr-FR"/>
        </w:rPr>
        <w:t xml:space="preserve">article </w:t>
      </w:r>
      <w:r w:rsidRPr="00DA2263">
        <w:rPr>
          <w:lang w:val="fr-FR"/>
        </w:rPr>
        <w:t>32</w:t>
      </w:r>
      <w:r w:rsidRPr="00DF6BFA">
        <w:rPr>
          <w:lang w:val="fr-FR"/>
        </w:rPr>
        <w:t>B de la Loi interdit cette pratique sous toutes ses formes, et quiconque est jugé coupable encourt une peine de prison de trois ans ou une amende de cinquante mille dalasis, ou les deux. Lorsque la pratique aboutit au décès de la victime, l</w:t>
      </w:r>
      <w:r w:rsidR="00FA6D93" w:rsidRPr="00DF6BFA">
        <w:rPr>
          <w:lang w:val="fr-FR"/>
        </w:rPr>
        <w:t>’</w:t>
      </w:r>
      <w:r w:rsidRPr="00DF6BFA">
        <w:rPr>
          <w:lang w:val="fr-FR"/>
        </w:rPr>
        <w:t>auteur s</w:t>
      </w:r>
      <w:r w:rsidR="00FA6D93" w:rsidRPr="00DF6BFA">
        <w:rPr>
          <w:lang w:val="fr-FR"/>
        </w:rPr>
        <w:t>’</w:t>
      </w:r>
      <w:r w:rsidRPr="00DF6BFA">
        <w:rPr>
          <w:lang w:val="fr-FR"/>
        </w:rPr>
        <w:t>expose à l</w:t>
      </w:r>
      <w:r w:rsidR="00FA6D93" w:rsidRPr="00DF6BFA">
        <w:rPr>
          <w:lang w:val="fr-FR"/>
        </w:rPr>
        <w:t>’</w:t>
      </w:r>
      <w:r w:rsidRPr="00DF6BFA">
        <w:rPr>
          <w:lang w:val="fr-FR"/>
        </w:rPr>
        <w:t>emprisonnement à vie. La Loi impose également une obligation légale de signalement d</w:t>
      </w:r>
      <w:r w:rsidR="00FA6D93" w:rsidRPr="00DF6BFA">
        <w:rPr>
          <w:lang w:val="fr-FR"/>
        </w:rPr>
        <w:t>’</w:t>
      </w:r>
      <w:r w:rsidRPr="00DF6BFA">
        <w:rPr>
          <w:lang w:val="fr-FR"/>
        </w:rPr>
        <w:t>un acte déjà exécuté ou en passe d</w:t>
      </w:r>
      <w:r w:rsidR="00FA6D93" w:rsidRPr="00DF6BFA">
        <w:rPr>
          <w:lang w:val="fr-FR"/>
        </w:rPr>
        <w:t>’</w:t>
      </w:r>
      <w:r w:rsidRPr="00DF6BFA">
        <w:rPr>
          <w:lang w:val="fr-FR"/>
        </w:rPr>
        <w:t xml:space="preserve">être exécuté. À ce jour, une seule affaire a atteint les tribunaux </w:t>
      </w:r>
      <w:r w:rsidRPr="00DF6BFA">
        <w:rPr>
          <w:bCs/>
          <w:iCs/>
          <w:lang w:val="fr-FR"/>
        </w:rPr>
        <w:t>(</w:t>
      </w:r>
      <w:r w:rsidRPr="00DA2263">
        <w:rPr>
          <w:bCs/>
          <w:i/>
          <w:lang w:val="fr-FR"/>
        </w:rPr>
        <w:t>State vs. Sunkaru Darboe and Saffiatou Darboe 2017</w:t>
      </w:r>
      <w:r w:rsidRPr="00DF6BFA">
        <w:rPr>
          <w:bCs/>
          <w:iCs/>
          <w:lang w:val="fr-FR"/>
        </w:rPr>
        <w:t>)</w:t>
      </w:r>
      <w:r w:rsidRPr="00DF6BFA">
        <w:rPr>
          <w:iCs/>
          <w:lang w:val="fr-FR"/>
        </w:rPr>
        <w:t xml:space="preserve"> </w:t>
      </w:r>
      <w:r w:rsidRPr="00DF6BFA">
        <w:rPr>
          <w:lang w:val="fr-FR"/>
        </w:rPr>
        <w:t>et soumise à la Haute Cour de Mansakonko. L</w:t>
      </w:r>
      <w:r w:rsidR="00FA6D93" w:rsidRPr="00DF6BFA">
        <w:rPr>
          <w:lang w:val="fr-FR"/>
        </w:rPr>
        <w:t>’</w:t>
      </w:r>
      <w:r w:rsidRPr="00DF6BFA">
        <w:rPr>
          <w:lang w:val="fr-FR"/>
        </w:rPr>
        <w:t>État a cependant abandonné les poursuites ultérieurement, en grande partie pour cause d</w:t>
      </w:r>
      <w:r w:rsidR="00FA6D93" w:rsidRPr="00DF6BFA">
        <w:rPr>
          <w:lang w:val="fr-FR"/>
        </w:rPr>
        <w:t>’</w:t>
      </w:r>
      <w:r w:rsidRPr="00DF6BFA">
        <w:rPr>
          <w:lang w:val="fr-FR"/>
        </w:rPr>
        <w:t>insuffisance de preuves</w:t>
      </w:r>
    </w:p>
    <w:p w14:paraId="620F720F" w14:textId="20EF4BAF" w:rsidR="00C25372" w:rsidRPr="00DF6BFA" w:rsidRDefault="00C25372" w:rsidP="00FA6D93">
      <w:pPr>
        <w:pStyle w:val="SingleTxt"/>
        <w:numPr>
          <w:ilvl w:val="0"/>
          <w:numId w:val="29"/>
        </w:numPr>
        <w:spacing w:line="240" w:lineRule="exact"/>
        <w:ind w:left="1267"/>
        <w:rPr>
          <w:lang w:val="fr-FR"/>
        </w:rPr>
      </w:pPr>
      <w:r w:rsidRPr="00DF6BFA">
        <w:rPr>
          <w:lang w:val="fr-FR"/>
        </w:rPr>
        <w:t>Par ailleurs, le mariage d</w:t>
      </w:r>
      <w:r w:rsidR="00FA6D93" w:rsidRPr="00DF6BFA">
        <w:rPr>
          <w:lang w:val="fr-FR"/>
        </w:rPr>
        <w:t>’</w:t>
      </w:r>
      <w:r w:rsidRPr="00DF6BFA">
        <w:rPr>
          <w:lang w:val="fr-FR"/>
        </w:rPr>
        <w:t xml:space="preserve">enfants est érigé en infraction pénale par la Loi de </w:t>
      </w:r>
      <w:r w:rsidRPr="00DA2263">
        <w:rPr>
          <w:lang w:val="fr-FR"/>
        </w:rPr>
        <w:t>2016</w:t>
      </w:r>
      <w:r w:rsidRPr="00DF6BFA">
        <w:rPr>
          <w:lang w:val="fr-FR"/>
        </w:rPr>
        <w:t xml:space="preserve"> portant modification de la Loi sur les enfants. La Loi interdit non seulement le mariage d</w:t>
      </w:r>
      <w:r w:rsidR="00FA6D93" w:rsidRPr="00DF6BFA">
        <w:rPr>
          <w:lang w:val="fr-FR"/>
        </w:rPr>
        <w:t>’</w:t>
      </w:r>
      <w:r w:rsidRPr="00DF6BFA">
        <w:rPr>
          <w:lang w:val="fr-FR"/>
        </w:rPr>
        <w:t>enfants, mais aussi les fiançailles d</w:t>
      </w:r>
      <w:r w:rsidR="00FA6D93" w:rsidRPr="00DF6BFA">
        <w:rPr>
          <w:lang w:val="fr-FR"/>
        </w:rPr>
        <w:t>’</w:t>
      </w:r>
      <w:r w:rsidRPr="00DF6BFA">
        <w:rPr>
          <w:lang w:val="fr-FR"/>
        </w:rPr>
        <w:t xml:space="preserve">enfants. La Loi de </w:t>
      </w:r>
      <w:r w:rsidRPr="00DA2263">
        <w:rPr>
          <w:lang w:val="fr-FR"/>
        </w:rPr>
        <w:t>2016</w:t>
      </w:r>
      <w:r w:rsidRPr="00DF6BFA">
        <w:rPr>
          <w:lang w:val="fr-FR"/>
        </w:rPr>
        <w:t xml:space="preserve"> portant modification de la Loi sur les enfants interdit le mariage de toute personne mineure </w:t>
      </w:r>
      <w:r w:rsidRPr="00DF6BFA">
        <w:rPr>
          <w:lang w:val="fr-FR"/>
        </w:rPr>
        <w:lastRenderedPageBreak/>
        <w:t xml:space="preserve">de </w:t>
      </w:r>
      <w:r w:rsidR="00B64AA9" w:rsidRPr="00DA2263">
        <w:rPr>
          <w:lang w:val="fr-FR"/>
        </w:rPr>
        <w:t>18</w:t>
      </w:r>
      <w:r w:rsidRPr="00B64AA9">
        <w:rPr>
          <w:lang w:val="fr-FR"/>
        </w:rPr>
        <w:t xml:space="preserve"> ans</w:t>
      </w:r>
      <w:r w:rsidRPr="00DF6BFA">
        <w:rPr>
          <w:lang w:val="fr-FR"/>
        </w:rPr>
        <w:t>, et stipule une peine pouvant aller jusqu</w:t>
      </w:r>
      <w:r w:rsidR="00FA6D93" w:rsidRPr="00DF6BFA">
        <w:rPr>
          <w:lang w:val="fr-FR"/>
        </w:rPr>
        <w:t>’</w:t>
      </w:r>
      <w:r w:rsidRPr="00DF6BFA">
        <w:rPr>
          <w:lang w:val="fr-FR"/>
        </w:rPr>
        <w:t>à vingt ans d</w:t>
      </w:r>
      <w:r w:rsidR="00FA6D93" w:rsidRPr="00DF6BFA">
        <w:rPr>
          <w:lang w:val="fr-FR"/>
        </w:rPr>
        <w:t>’</w:t>
      </w:r>
      <w:r w:rsidRPr="00DF6BFA">
        <w:rPr>
          <w:lang w:val="fr-FR"/>
        </w:rPr>
        <w:t>emprisonnement pour tout parent ou tuteur jugé en défaut. Cependant, en raison de pratiques culturelles profondément enracinées, au sein de familles essentiellement rurales, l</w:t>
      </w:r>
      <w:r w:rsidR="00FA6D93" w:rsidRPr="00DF6BFA">
        <w:rPr>
          <w:lang w:val="fr-FR"/>
        </w:rPr>
        <w:t>’</w:t>
      </w:r>
      <w:r w:rsidRPr="00DF6BFA">
        <w:rPr>
          <w:lang w:val="fr-FR"/>
        </w:rPr>
        <w:t>intervention de la loi et les poursuites ne constitueront pas une panacée au problème du mariage d</w:t>
      </w:r>
      <w:r w:rsidR="00FA6D93" w:rsidRPr="00DF6BFA">
        <w:rPr>
          <w:lang w:val="fr-FR"/>
        </w:rPr>
        <w:t>’</w:t>
      </w:r>
      <w:r w:rsidRPr="00DF6BFA">
        <w:rPr>
          <w:lang w:val="fr-FR"/>
        </w:rPr>
        <w:t>enfants. La résolution complète de ce problème nécessiterait un travail d</w:t>
      </w:r>
      <w:r w:rsidR="00FA6D93" w:rsidRPr="00DF6BFA">
        <w:rPr>
          <w:lang w:val="fr-FR"/>
        </w:rPr>
        <w:t>’</w:t>
      </w:r>
      <w:r w:rsidRPr="00DF6BFA">
        <w:rPr>
          <w:lang w:val="fr-FR"/>
        </w:rPr>
        <w:t>éducation et de sensibilisation.</w:t>
      </w:r>
    </w:p>
    <w:p w14:paraId="0597968C" w14:textId="2C28B689" w:rsidR="00C25372" w:rsidRPr="00DF6BFA" w:rsidRDefault="00C25372" w:rsidP="00FA6D93">
      <w:pPr>
        <w:pStyle w:val="SingleTxt"/>
        <w:numPr>
          <w:ilvl w:val="0"/>
          <w:numId w:val="29"/>
        </w:numPr>
        <w:spacing w:line="240" w:lineRule="exact"/>
        <w:ind w:left="1267"/>
        <w:rPr>
          <w:lang w:val="fr-FR"/>
        </w:rPr>
      </w:pPr>
      <w:r w:rsidRPr="00DF6BFA">
        <w:rPr>
          <w:lang w:val="fr-FR"/>
        </w:rPr>
        <w:t>Le gouvernement et les organisations de la société civile (Think Young Women, GAMCOTRAP, The Girls Agenda, FLAG, CPA, Girls Agenda, TosTAN, Safe Hands for Girls, NGBV) ont lancé des programmes de sensibilisation de grande ampleur, utilisant les médias, l</w:t>
      </w:r>
      <w:r w:rsidR="00FA6D93" w:rsidRPr="00DF6BFA">
        <w:rPr>
          <w:lang w:val="fr-FR"/>
        </w:rPr>
        <w:t>’</w:t>
      </w:r>
      <w:r w:rsidRPr="00DF6BFA">
        <w:rPr>
          <w:lang w:val="fr-FR"/>
        </w:rPr>
        <w:t>engagement communautaire, la formation, etc. Il est à espérer que ces initiatives permettront d</w:t>
      </w:r>
      <w:r w:rsidR="00FA6D93" w:rsidRPr="00DF6BFA">
        <w:rPr>
          <w:lang w:val="fr-FR"/>
        </w:rPr>
        <w:t>’</w:t>
      </w:r>
      <w:r w:rsidRPr="00DF6BFA">
        <w:rPr>
          <w:lang w:val="fr-FR"/>
        </w:rPr>
        <w:t>éclairer les populations et donc de susciter un changement d</w:t>
      </w:r>
      <w:r w:rsidR="00FA6D93" w:rsidRPr="00DF6BFA">
        <w:rPr>
          <w:lang w:val="fr-FR"/>
        </w:rPr>
        <w:t>’</w:t>
      </w:r>
      <w:r w:rsidRPr="00DF6BFA">
        <w:rPr>
          <w:lang w:val="fr-FR"/>
        </w:rPr>
        <w:t>attitude. Le Network of Gender Journalist (Réseau des journalistes spécialistes de l</w:t>
      </w:r>
      <w:r w:rsidR="00FA6D93" w:rsidRPr="00DF6BFA">
        <w:rPr>
          <w:lang w:val="fr-FR"/>
        </w:rPr>
        <w:t>’</w:t>
      </w:r>
      <w:r w:rsidRPr="00DF6BFA">
        <w:rPr>
          <w:lang w:val="fr-FR"/>
        </w:rPr>
        <w:t>égalité des genres) a été créé et formé à une présentation de l</w:t>
      </w:r>
      <w:r w:rsidR="00FA6D93" w:rsidRPr="00DF6BFA">
        <w:rPr>
          <w:lang w:val="fr-FR"/>
        </w:rPr>
        <w:t>’</w:t>
      </w:r>
      <w:r w:rsidRPr="00DF6BFA">
        <w:rPr>
          <w:lang w:val="fr-FR"/>
        </w:rPr>
        <w:t>information sensible à l</w:t>
      </w:r>
      <w:r w:rsidR="00FA6D93" w:rsidRPr="00DF6BFA">
        <w:rPr>
          <w:lang w:val="fr-FR"/>
        </w:rPr>
        <w:t>’</w:t>
      </w:r>
      <w:r w:rsidRPr="00DF6BFA">
        <w:rPr>
          <w:lang w:val="fr-FR"/>
        </w:rPr>
        <w:t>égalité des genres. TOSTAN-Gambie et GAMCOTRAP engage d</w:t>
      </w:r>
      <w:r w:rsidR="00FA6D93" w:rsidRPr="00DF6BFA">
        <w:rPr>
          <w:lang w:val="fr-FR"/>
        </w:rPr>
        <w:t>’</w:t>
      </w:r>
      <w:r w:rsidRPr="00DF6BFA">
        <w:rPr>
          <w:lang w:val="fr-FR"/>
        </w:rPr>
        <w:t>anciens praticiens dans des mécanismes de génération de revenus alternatifs dans diverses communautés.</w:t>
      </w:r>
    </w:p>
    <w:p w14:paraId="23773E52" w14:textId="30EF7BF0" w:rsidR="00C25372" w:rsidRPr="00DF6BFA" w:rsidRDefault="00C25372" w:rsidP="00FA6D93">
      <w:pPr>
        <w:pStyle w:val="SingleTxt"/>
        <w:numPr>
          <w:ilvl w:val="0"/>
          <w:numId w:val="29"/>
        </w:numPr>
        <w:spacing w:line="240" w:lineRule="exact"/>
        <w:ind w:left="1267"/>
        <w:rPr>
          <w:lang w:val="fr-FR"/>
        </w:rPr>
      </w:pPr>
      <w:r w:rsidRPr="00DF6BFA">
        <w:rPr>
          <w:lang w:val="fr-FR"/>
        </w:rPr>
        <w:t>Aucune loi n</w:t>
      </w:r>
      <w:r w:rsidR="00FA6D93" w:rsidRPr="00DF6BFA">
        <w:rPr>
          <w:lang w:val="fr-FR"/>
        </w:rPr>
        <w:t>’</w:t>
      </w:r>
      <w:r w:rsidRPr="00DF6BFA">
        <w:rPr>
          <w:lang w:val="fr-FR"/>
        </w:rPr>
        <w:t>interdit la polygamie en Gambie ; la question du mariage relève du droit des personnes. Le lévirat n</w:t>
      </w:r>
      <w:r w:rsidR="00FA6D93" w:rsidRPr="00DF6BFA">
        <w:rPr>
          <w:lang w:val="fr-FR"/>
        </w:rPr>
        <w:t>’</w:t>
      </w:r>
      <w:r w:rsidRPr="00DF6BFA">
        <w:rPr>
          <w:lang w:val="fr-FR"/>
        </w:rPr>
        <w:t>est pas une pratique obligatoire. Les femmes ont le droit de n</w:t>
      </w:r>
      <w:r w:rsidR="00FA6D93" w:rsidRPr="00DF6BFA">
        <w:rPr>
          <w:lang w:val="fr-FR"/>
        </w:rPr>
        <w:t>’</w:t>
      </w:r>
      <w:r w:rsidRPr="00DF6BFA">
        <w:rPr>
          <w:lang w:val="fr-FR"/>
        </w:rPr>
        <w:t>épouser un parent de leur défunt époux conformément à la tradition que si elles le désirent.</w:t>
      </w:r>
    </w:p>
    <w:p w14:paraId="309E91E1" w14:textId="0940DA04" w:rsidR="00C25372" w:rsidRPr="00DF6BFA" w:rsidRDefault="00C25372" w:rsidP="00FA6D93">
      <w:pPr>
        <w:pStyle w:val="SingleTxt"/>
        <w:spacing w:after="0" w:line="120" w:lineRule="exact"/>
        <w:rPr>
          <w:sz w:val="10"/>
          <w:lang w:val="fr-FR"/>
        </w:rPr>
      </w:pPr>
    </w:p>
    <w:p w14:paraId="17F876EA" w14:textId="31F6AFF9" w:rsidR="00FA6D93" w:rsidRPr="00DF6BFA" w:rsidRDefault="00FA6D93" w:rsidP="00FA6D93">
      <w:pPr>
        <w:pStyle w:val="SingleTxt"/>
        <w:spacing w:after="0" w:line="120" w:lineRule="exact"/>
        <w:rPr>
          <w:sz w:val="10"/>
          <w:lang w:val="fr-FR"/>
        </w:rPr>
      </w:pPr>
    </w:p>
    <w:p w14:paraId="4C9179F1"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Violence faite aux femmes</w:t>
      </w:r>
    </w:p>
    <w:p w14:paraId="04000379" w14:textId="5676208D" w:rsidR="00C25372" w:rsidRPr="00DF6BFA" w:rsidRDefault="00C25372" w:rsidP="00FA6D93">
      <w:pPr>
        <w:pStyle w:val="SingleTxt"/>
        <w:spacing w:after="0" w:line="120" w:lineRule="exact"/>
        <w:rPr>
          <w:sz w:val="10"/>
          <w:lang w:val="fr-FR"/>
        </w:rPr>
      </w:pPr>
    </w:p>
    <w:p w14:paraId="0CCBAC86" w14:textId="7CA64859" w:rsidR="00FA6D93" w:rsidRPr="00DF6BFA" w:rsidRDefault="00FA6D93" w:rsidP="00FA6D93">
      <w:pPr>
        <w:pStyle w:val="SingleTxt"/>
        <w:spacing w:after="0" w:line="120" w:lineRule="exact"/>
        <w:rPr>
          <w:sz w:val="10"/>
          <w:lang w:val="fr-FR"/>
        </w:rPr>
      </w:pPr>
    </w:p>
    <w:p w14:paraId="6A9E61B6" w14:textId="17372E73" w:rsidR="00C25372" w:rsidRPr="00DF6BFA" w:rsidRDefault="00C25372" w:rsidP="00FA6D93">
      <w:pPr>
        <w:pStyle w:val="SingleTxt"/>
        <w:numPr>
          <w:ilvl w:val="0"/>
          <w:numId w:val="29"/>
        </w:numPr>
        <w:spacing w:line="240" w:lineRule="exact"/>
        <w:ind w:left="1267"/>
        <w:rPr>
          <w:lang w:val="fr-FR"/>
        </w:rPr>
      </w:pPr>
      <w:r w:rsidRPr="00DF6BFA">
        <w:rPr>
          <w:lang w:val="fr-FR"/>
        </w:rPr>
        <w:t>Avec l</w:t>
      </w:r>
      <w:r w:rsidR="00FA6D93" w:rsidRPr="00DF6BFA">
        <w:rPr>
          <w:lang w:val="fr-FR"/>
        </w:rPr>
        <w:t>’</w:t>
      </w:r>
      <w:r w:rsidRPr="00DF6BFA">
        <w:rPr>
          <w:lang w:val="fr-FR"/>
        </w:rPr>
        <w:t>aide d</w:t>
      </w:r>
      <w:r w:rsidR="00FA6D93" w:rsidRPr="00DF6BFA">
        <w:rPr>
          <w:lang w:val="fr-FR"/>
        </w:rPr>
        <w:t>’</w:t>
      </w:r>
      <w:r w:rsidRPr="00DF6BFA">
        <w:rPr>
          <w:lang w:val="fr-FR"/>
        </w:rPr>
        <w:t xml:space="preserve">ONU-Femmes, le Gouvernement a récemment entrepris des réformes majeures de la législation visant à abroger les dispositions à caractère discriminatoire ou à adopter des dispositions assurant aux femmes une meilleure protection. Dans la loi de </w:t>
      </w:r>
      <w:r w:rsidRPr="00DA2263">
        <w:rPr>
          <w:lang w:val="fr-FR"/>
        </w:rPr>
        <w:t>2013</w:t>
      </w:r>
      <w:r w:rsidRPr="00DF6BFA">
        <w:rPr>
          <w:lang w:val="fr-FR"/>
        </w:rPr>
        <w:t xml:space="preserve"> sur la violence domestique, la « violence domestique aggravée » s</w:t>
      </w:r>
      <w:r w:rsidR="00FA6D93" w:rsidRPr="00DF6BFA">
        <w:rPr>
          <w:lang w:val="fr-FR"/>
        </w:rPr>
        <w:t>’</w:t>
      </w:r>
      <w:r w:rsidRPr="00DF6BFA">
        <w:rPr>
          <w:lang w:val="fr-FR"/>
        </w:rPr>
        <w:t>entend d</w:t>
      </w:r>
      <w:r w:rsidR="00FA6D93" w:rsidRPr="00DF6BFA">
        <w:rPr>
          <w:lang w:val="fr-FR"/>
        </w:rPr>
        <w:t>’</w:t>
      </w:r>
      <w:r w:rsidRPr="00DF6BFA">
        <w:rPr>
          <w:lang w:val="fr-FR"/>
        </w:rPr>
        <w:t>actes considérés comme constitutifs de violences domestiques : agression physique ou utilisation de la force physique, atteinte sexuelle, violence économique, violence morale, violence verbale ou psychologique, harcèlement sexuel et intimidation. En outre, la loi prévoit que le règlement extrajudiciaire des affaires de violence domestique doit se faire en concertation avec la plaignante et en recourant à un mode alternatif de règlement des litiges.</w:t>
      </w:r>
    </w:p>
    <w:p w14:paraId="59177801" w14:textId="02B1A695" w:rsidR="00C25372" w:rsidRPr="00DF6BFA" w:rsidRDefault="00C25372" w:rsidP="00FA6D93">
      <w:pPr>
        <w:pStyle w:val="SingleTxt"/>
        <w:numPr>
          <w:ilvl w:val="0"/>
          <w:numId w:val="29"/>
        </w:numPr>
        <w:spacing w:line="240" w:lineRule="exact"/>
        <w:ind w:left="1267"/>
        <w:rPr>
          <w:lang w:val="fr-FR"/>
        </w:rPr>
      </w:pPr>
      <w:r w:rsidRPr="00DF6BFA">
        <w:rPr>
          <w:lang w:val="fr-FR"/>
        </w:rPr>
        <w:t>Depuis que ces lois ont été adoptées, des consultations ont été entreprises par des institutions publiques et des organisations non gouvernementales afin de sensibiliser la population aux lois et d</w:t>
      </w:r>
      <w:r w:rsidR="00FA6D93" w:rsidRPr="00DF6BFA">
        <w:rPr>
          <w:lang w:val="fr-FR"/>
        </w:rPr>
        <w:t>’</w:t>
      </w:r>
      <w:r w:rsidRPr="00DF6BFA">
        <w:rPr>
          <w:lang w:val="fr-FR"/>
        </w:rPr>
        <w:t>en assurer le respect et l</w:t>
      </w:r>
      <w:r w:rsidR="00FA6D93" w:rsidRPr="00DF6BFA">
        <w:rPr>
          <w:lang w:val="fr-FR"/>
        </w:rPr>
        <w:t>’</w:t>
      </w:r>
      <w:r w:rsidRPr="00DF6BFA">
        <w:rPr>
          <w:lang w:val="fr-FR"/>
        </w:rPr>
        <w:t xml:space="preserve">application effective. </w:t>
      </w:r>
      <w:r w:rsidRPr="006C04FE">
        <w:rPr>
          <w:spacing w:val="2"/>
          <w:lang w:val="fr-FR"/>
        </w:rPr>
        <w:t>Grâce à ces efforts, les lois sont actuellement appliquées dans tout le pays. Toutefois, il</w:t>
      </w:r>
      <w:r w:rsidRPr="00DF6BFA">
        <w:rPr>
          <w:lang w:val="fr-FR"/>
        </w:rPr>
        <w:t xml:space="preserve"> est vrai que leur mise en œuvre doit être améliorée. Sur le point de la réglementation, le Réseau de lutte contre la violence fondée sur le genre soutient la mise en place de règlements d</w:t>
      </w:r>
      <w:r w:rsidR="00FA6D93" w:rsidRPr="00DF6BFA">
        <w:rPr>
          <w:lang w:val="fr-FR"/>
        </w:rPr>
        <w:t>’</w:t>
      </w:r>
      <w:r w:rsidRPr="00DF6BFA">
        <w:rPr>
          <w:lang w:val="fr-FR"/>
        </w:rPr>
        <w:t xml:space="preserve">application de la Loi de </w:t>
      </w:r>
      <w:r w:rsidRPr="00DA2263">
        <w:rPr>
          <w:lang w:val="fr-FR"/>
        </w:rPr>
        <w:t>2013</w:t>
      </w:r>
      <w:r w:rsidRPr="00DF6BFA">
        <w:rPr>
          <w:lang w:val="fr-FR"/>
        </w:rPr>
        <w:t xml:space="preserve"> sur les infractions sexuelles</w:t>
      </w:r>
      <w:r w:rsidR="00DF0334">
        <w:rPr>
          <w:lang w:val="fr-FR"/>
        </w:rPr>
        <w:t>.</w:t>
      </w:r>
    </w:p>
    <w:p w14:paraId="7463A5FC" w14:textId="332BF895" w:rsidR="00C25372" w:rsidRPr="00DF6BFA" w:rsidRDefault="00C25372" w:rsidP="00FA6D93">
      <w:pPr>
        <w:pStyle w:val="SingleTxt"/>
        <w:numPr>
          <w:ilvl w:val="0"/>
          <w:numId w:val="29"/>
        </w:numPr>
        <w:spacing w:line="240" w:lineRule="exact"/>
        <w:ind w:left="1267"/>
        <w:rPr>
          <w:lang w:val="fr-FR"/>
        </w:rPr>
      </w:pPr>
      <w:r w:rsidRPr="00DF6BFA">
        <w:rPr>
          <w:lang w:val="fr-FR"/>
        </w:rPr>
        <w:t>Malgré ses ressources limitées, l</w:t>
      </w:r>
      <w:r w:rsidR="00FA6D93" w:rsidRPr="00DF6BFA">
        <w:rPr>
          <w:lang w:val="fr-FR"/>
        </w:rPr>
        <w:t>’</w:t>
      </w:r>
      <w:r w:rsidRPr="00DF6BFA">
        <w:rPr>
          <w:lang w:val="fr-FR"/>
        </w:rPr>
        <w:t>Agence nationale pour l</w:t>
      </w:r>
      <w:r w:rsidR="00FA6D93" w:rsidRPr="00DF6BFA">
        <w:rPr>
          <w:lang w:val="fr-FR"/>
        </w:rPr>
        <w:t>’</w:t>
      </w:r>
      <w:r w:rsidRPr="00DF6BFA">
        <w:rPr>
          <w:lang w:val="fr-FR"/>
        </w:rPr>
        <w:t>aide juridictionnelle fournit des services juridiques gratuits aux personnes défavorisées dans tout le pays. En complément des efforts de l</w:t>
      </w:r>
      <w:r w:rsidR="00FA6D93" w:rsidRPr="00DF6BFA">
        <w:rPr>
          <w:lang w:val="fr-FR"/>
        </w:rPr>
        <w:t>’</w:t>
      </w:r>
      <w:r w:rsidRPr="00DF6BFA">
        <w:rPr>
          <w:lang w:val="fr-FR"/>
        </w:rPr>
        <w:t>État, l</w:t>
      </w:r>
      <w:r w:rsidR="00FA6D93" w:rsidRPr="00DF6BFA">
        <w:rPr>
          <w:lang w:val="fr-FR"/>
        </w:rPr>
        <w:t>’</w:t>
      </w:r>
      <w:r w:rsidRPr="00DF6BFA">
        <w:rPr>
          <w:lang w:val="fr-FR"/>
        </w:rPr>
        <w:t xml:space="preserve">Association des femmes juristes </w:t>
      </w:r>
      <w:r w:rsidR="00C425B5">
        <w:rPr>
          <w:lang w:val="fr-FR"/>
        </w:rPr>
        <w:t>–</w:t>
      </w:r>
      <w:r w:rsidRPr="00DF6BFA">
        <w:rPr>
          <w:lang w:val="fr-FR"/>
        </w:rPr>
        <w:t xml:space="preserve"> Gambie (Female Lawyers Association </w:t>
      </w:r>
      <w:r w:rsidR="00C425B5">
        <w:rPr>
          <w:lang w:val="fr-FR"/>
        </w:rPr>
        <w:t>–</w:t>
      </w:r>
      <w:r w:rsidRPr="00DF6BFA">
        <w:rPr>
          <w:lang w:val="fr-FR"/>
        </w:rPr>
        <w:t xml:space="preserve"> Gambia) fournit des conseils juridiques et des services de représentation gratuits aux femmes parties à une affaire civile, et protègent leurs intérêts dans les procédures pénales ouvertes contre elles ou dans lesquelles elles sont victimes. En outre, le Réseau de lutte contre la violence fondée sur le genre a recours à des conseillers juridiques pour représenter des femmes devant les tribunaux.</w:t>
      </w:r>
    </w:p>
    <w:p w14:paraId="2DE3BCC5" w14:textId="491FBFF4" w:rsidR="00C25372" w:rsidRPr="00DF6BFA" w:rsidRDefault="00C25372" w:rsidP="00FA6D93">
      <w:pPr>
        <w:pStyle w:val="SingleTxt"/>
        <w:numPr>
          <w:ilvl w:val="0"/>
          <w:numId w:val="29"/>
        </w:numPr>
        <w:spacing w:line="240" w:lineRule="exact"/>
        <w:ind w:left="1267"/>
        <w:rPr>
          <w:lang w:val="fr-FR"/>
        </w:rPr>
      </w:pPr>
      <w:r w:rsidRPr="00DF6BFA">
        <w:rPr>
          <w:lang w:val="fr-FR"/>
        </w:rPr>
        <w:t>Le Département de la protection sociale continue à fournir des services de réadaptation psychosociale et de réintégration aux femmes victimes de violence. En raison de l</w:t>
      </w:r>
      <w:r w:rsidR="00FA6D93" w:rsidRPr="00DF6BFA">
        <w:rPr>
          <w:lang w:val="fr-FR"/>
        </w:rPr>
        <w:t>’</w:t>
      </w:r>
      <w:r w:rsidRPr="00DF6BFA">
        <w:rPr>
          <w:lang w:val="fr-FR"/>
        </w:rPr>
        <w:t xml:space="preserve">insuffisance des ressources, les services sont toutefois limités, voire </w:t>
      </w:r>
      <w:r w:rsidRPr="00DF6BFA">
        <w:rPr>
          <w:lang w:val="fr-FR"/>
        </w:rPr>
        <w:lastRenderedPageBreak/>
        <w:t>indisponibles par moments. Ils sont également centraux, mais des efforts sont faits pour les décentraliser. Le pays possède à ce jour un seul foyer d</w:t>
      </w:r>
      <w:r w:rsidR="00FA6D93" w:rsidRPr="00DF6BFA">
        <w:rPr>
          <w:lang w:val="fr-FR"/>
        </w:rPr>
        <w:t>’</w:t>
      </w:r>
      <w:r w:rsidRPr="00DF6BFA">
        <w:rPr>
          <w:lang w:val="fr-FR"/>
        </w:rPr>
        <w:t>accueil pour les victimes et survivantes de violence sexuelle et domestique. Le Gouvernement étudie des moyens de rendre opérationnel le second foyer, à Basse (Upper River Region). Les femmes et filles vulnérables victimes de violence sexuelle et domestique bénéficient d</w:t>
      </w:r>
      <w:r w:rsidR="00FA6D93" w:rsidRPr="00DF6BFA">
        <w:rPr>
          <w:lang w:val="fr-FR"/>
        </w:rPr>
        <w:t>’</w:t>
      </w:r>
      <w:r w:rsidRPr="00DF6BFA">
        <w:rPr>
          <w:lang w:val="fr-FR"/>
        </w:rPr>
        <w:t>examens médicaux et de soins gratuits.</w:t>
      </w:r>
    </w:p>
    <w:p w14:paraId="14CD8DBD" w14:textId="72439574" w:rsidR="00C25372" w:rsidRPr="00DF6BFA" w:rsidRDefault="00C25372" w:rsidP="00FA6D93">
      <w:pPr>
        <w:pStyle w:val="SingleTxt"/>
        <w:numPr>
          <w:ilvl w:val="0"/>
          <w:numId w:val="29"/>
        </w:numPr>
        <w:spacing w:line="240" w:lineRule="exact"/>
        <w:ind w:left="1267"/>
        <w:rPr>
          <w:lang w:val="fr-FR"/>
        </w:rPr>
      </w:pPr>
      <w:r w:rsidRPr="00DF6BFA">
        <w:rPr>
          <w:lang w:val="fr-FR"/>
        </w:rPr>
        <w:t>La création d</w:t>
      </w:r>
      <w:r w:rsidR="00FA6D93" w:rsidRPr="00DF6BFA">
        <w:rPr>
          <w:lang w:val="fr-FR"/>
        </w:rPr>
        <w:t>’</w:t>
      </w:r>
      <w:r w:rsidRPr="00DF6BFA">
        <w:rPr>
          <w:lang w:val="fr-FR"/>
        </w:rPr>
        <w:t>une base de données reste problématique pour le Gouvernement. Cependant, dans le cadre du programme de réforme en cours, le Gouvernement étudie des moyens d</w:t>
      </w:r>
      <w:r w:rsidR="00FA6D93" w:rsidRPr="00DF6BFA">
        <w:rPr>
          <w:lang w:val="fr-FR"/>
        </w:rPr>
        <w:t>’</w:t>
      </w:r>
      <w:r w:rsidRPr="00DF6BFA">
        <w:rPr>
          <w:lang w:val="fr-FR"/>
        </w:rPr>
        <w:t>optimiser le système de justice pénale, l</w:t>
      </w:r>
      <w:r w:rsidR="00FA6D93" w:rsidRPr="00DF6BFA">
        <w:rPr>
          <w:lang w:val="fr-FR"/>
        </w:rPr>
        <w:t>’</w:t>
      </w:r>
      <w:r w:rsidRPr="00DF6BFA">
        <w:rPr>
          <w:lang w:val="fr-FR"/>
        </w:rPr>
        <w:t>objectif étant d</w:t>
      </w:r>
      <w:r w:rsidR="00FA6D93" w:rsidRPr="00DF6BFA">
        <w:rPr>
          <w:lang w:val="fr-FR"/>
        </w:rPr>
        <w:t>’</w:t>
      </w:r>
      <w:r w:rsidRPr="00DF6BFA">
        <w:rPr>
          <w:lang w:val="fr-FR"/>
        </w:rPr>
        <w:t>adopter des pratiques qui améliorent le système et protègent les victimes. Le Bureau de la condition féminine a récemment lancé un programme pilote relatif au portail du Système de gestion de l</w:t>
      </w:r>
      <w:r w:rsidR="00FA6D93" w:rsidRPr="00DF6BFA">
        <w:rPr>
          <w:lang w:val="fr-FR"/>
        </w:rPr>
        <w:t>’</w:t>
      </w:r>
      <w:r w:rsidRPr="00DF6BFA">
        <w:rPr>
          <w:lang w:val="fr-FR"/>
        </w:rPr>
        <w:t>information sur l</w:t>
      </w:r>
      <w:r w:rsidR="00FA6D93" w:rsidRPr="00DF6BFA">
        <w:rPr>
          <w:lang w:val="fr-FR"/>
        </w:rPr>
        <w:t>’</w:t>
      </w:r>
      <w:r w:rsidRPr="00DF6BFA">
        <w:rPr>
          <w:lang w:val="fr-FR"/>
        </w:rPr>
        <w:t>égalité des genres dans trois postes de police, dans le seul but de suivre les cas afin de générer des données statistiques sur la violence fondée sur le genre en Gambie.</w:t>
      </w:r>
    </w:p>
    <w:p w14:paraId="2CC339AB" w14:textId="2A67A60C" w:rsidR="00C25372" w:rsidRPr="00DF6BFA" w:rsidRDefault="00C25372" w:rsidP="00FA6D93">
      <w:pPr>
        <w:pStyle w:val="SingleTxt"/>
        <w:numPr>
          <w:ilvl w:val="0"/>
          <w:numId w:val="29"/>
        </w:numPr>
        <w:spacing w:line="240" w:lineRule="exact"/>
        <w:ind w:left="1267"/>
        <w:rPr>
          <w:lang w:val="fr-FR"/>
        </w:rPr>
      </w:pPr>
      <w:r w:rsidRPr="00DF6BFA">
        <w:rPr>
          <w:lang w:val="fr-FR"/>
        </w:rPr>
        <w:t>Les principales formes de violence perpétrées contre les femmes sont la violence domestique et la violence sexuelle, le mariage d</w:t>
      </w:r>
      <w:r w:rsidR="00FA6D93" w:rsidRPr="00DF6BFA">
        <w:rPr>
          <w:lang w:val="fr-FR"/>
        </w:rPr>
        <w:t>’</w:t>
      </w:r>
      <w:r w:rsidRPr="00DF6BFA">
        <w:rPr>
          <w:lang w:val="fr-FR"/>
        </w:rPr>
        <w:t>enfants, le mariage forcé et les mutilations génitales féminines. Il est ressorti du rapport d</w:t>
      </w:r>
      <w:r w:rsidR="00FA6D93" w:rsidRPr="00DF6BFA">
        <w:rPr>
          <w:lang w:val="fr-FR"/>
        </w:rPr>
        <w:t>’</w:t>
      </w:r>
      <w:r w:rsidRPr="00DF6BFA">
        <w:rPr>
          <w:lang w:val="fr-FR"/>
        </w:rPr>
        <w:t xml:space="preserve">enquête en grappes à indicateurs multiples sur la Gambie </w:t>
      </w:r>
      <w:r w:rsidRPr="00DA2263">
        <w:rPr>
          <w:lang w:val="fr-FR"/>
        </w:rPr>
        <w:t>2018</w:t>
      </w:r>
      <w:r w:rsidRPr="00DF6BFA">
        <w:rPr>
          <w:lang w:val="fr-FR"/>
        </w:rPr>
        <w:t xml:space="preserve"> que </w:t>
      </w:r>
      <w:r w:rsidRPr="00DA2263">
        <w:rPr>
          <w:lang w:val="fr-FR"/>
        </w:rPr>
        <w:t>7</w:t>
      </w:r>
      <w:r w:rsidRPr="00DF6BFA">
        <w:rPr>
          <w:lang w:val="fr-FR"/>
        </w:rPr>
        <w:t>,</w:t>
      </w:r>
      <w:r w:rsidRPr="00DA2263">
        <w:rPr>
          <w:lang w:val="fr-FR"/>
        </w:rPr>
        <w:t>5</w:t>
      </w:r>
      <w:r w:rsidR="00AA4BF3">
        <w:rPr>
          <w:lang w:val="fr-FR"/>
        </w:rPr>
        <w:t> %</w:t>
      </w:r>
      <w:r w:rsidRPr="00DF6BFA">
        <w:rPr>
          <w:lang w:val="fr-FR"/>
        </w:rPr>
        <w:t xml:space="preserve"> des femmes étaient mariées avant l</w:t>
      </w:r>
      <w:r w:rsidR="00FA6D93" w:rsidRPr="00DF6BFA">
        <w:rPr>
          <w:lang w:val="fr-FR"/>
        </w:rPr>
        <w:t>’</w:t>
      </w:r>
      <w:r w:rsidRPr="00DF6BFA">
        <w:rPr>
          <w:lang w:val="fr-FR"/>
        </w:rPr>
        <w:t xml:space="preserve">âge de </w:t>
      </w:r>
      <w:r w:rsidRPr="00DA2263">
        <w:rPr>
          <w:lang w:val="fr-FR"/>
        </w:rPr>
        <w:t>15</w:t>
      </w:r>
      <w:r w:rsidRPr="00DF6BFA">
        <w:rPr>
          <w:lang w:val="fr-FR"/>
        </w:rPr>
        <w:t xml:space="preserve"> ans, et </w:t>
      </w:r>
      <w:r w:rsidRPr="00DA2263">
        <w:rPr>
          <w:lang w:val="fr-FR"/>
        </w:rPr>
        <w:t>25</w:t>
      </w:r>
      <w:r w:rsidRPr="00DF6BFA">
        <w:rPr>
          <w:lang w:val="fr-FR"/>
        </w:rPr>
        <w:t>,</w:t>
      </w:r>
      <w:r w:rsidRPr="00DA2263">
        <w:rPr>
          <w:lang w:val="fr-FR"/>
        </w:rPr>
        <w:t>7</w:t>
      </w:r>
      <w:r w:rsidR="00AA4BF3">
        <w:rPr>
          <w:lang w:val="fr-FR"/>
        </w:rPr>
        <w:t> %</w:t>
      </w:r>
      <w:r w:rsidRPr="00DF6BFA">
        <w:rPr>
          <w:lang w:val="fr-FR"/>
        </w:rPr>
        <w:t xml:space="preserve"> avant </w:t>
      </w:r>
      <w:r w:rsidRPr="00DA2263">
        <w:rPr>
          <w:lang w:val="fr-FR"/>
        </w:rPr>
        <w:t>18</w:t>
      </w:r>
      <w:r w:rsidRPr="00DF6BFA">
        <w:rPr>
          <w:lang w:val="fr-FR"/>
        </w:rPr>
        <w:t> ans. Il n</w:t>
      </w:r>
      <w:r w:rsidR="00FA6D93" w:rsidRPr="00DF6BFA">
        <w:rPr>
          <w:lang w:val="fr-FR"/>
        </w:rPr>
        <w:t>’</w:t>
      </w:r>
      <w:r w:rsidRPr="00DF6BFA">
        <w:rPr>
          <w:lang w:val="fr-FR"/>
        </w:rPr>
        <w:t>est pas rare d</w:t>
      </w:r>
      <w:r w:rsidR="00FA6D93" w:rsidRPr="00DF6BFA">
        <w:rPr>
          <w:lang w:val="fr-FR"/>
        </w:rPr>
        <w:t>’</w:t>
      </w:r>
      <w:r w:rsidRPr="00DF6BFA">
        <w:rPr>
          <w:lang w:val="fr-FR"/>
        </w:rPr>
        <w:t>entendre parler de jeunes filles retirées de l</w:t>
      </w:r>
      <w:r w:rsidR="00FA6D93" w:rsidRPr="00DF6BFA">
        <w:rPr>
          <w:lang w:val="fr-FR"/>
        </w:rPr>
        <w:t>’</w:t>
      </w:r>
      <w:r w:rsidRPr="00DF6BFA">
        <w:rPr>
          <w:lang w:val="fr-FR"/>
        </w:rPr>
        <w:t xml:space="preserve">école et contraintes au mariage par leur famille. En Gambie, la prévalence des mutilations génitales féminines reste élevée : </w:t>
      </w:r>
      <w:r w:rsidRPr="00DA2263">
        <w:rPr>
          <w:lang w:val="fr-FR"/>
        </w:rPr>
        <w:t>75</w:t>
      </w:r>
      <w:r w:rsidRPr="00DF6BFA">
        <w:rPr>
          <w:lang w:val="fr-FR"/>
        </w:rPr>
        <w:t>,</w:t>
      </w:r>
      <w:r w:rsidRPr="00DA2263">
        <w:rPr>
          <w:lang w:val="fr-FR"/>
        </w:rPr>
        <w:t>7</w:t>
      </w:r>
      <w:r w:rsidR="00AA4BF3">
        <w:rPr>
          <w:lang w:val="fr-FR"/>
        </w:rPr>
        <w:t> %</w:t>
      </w:r>
      <w:r w:rsidRPr="00DA2263">
        <w:rPr>
          <w:vertAlign w:val="superscript"/>
          <w:lang w:val="fr-FR"/>
        </w:rPr>
        <w:footnoteReference w:id="1"/>
      </w:r>
      <w:r w:rsidRPr="00DF6BFA">
        <w:rPr>
          <w:lang w:val="fr-FR"/>
        </w:rPr>
        <w:t xml:space="preserve">. </w:t>
      </w:r>
    </w:p>
    <w:p w14:paraId="58881CD4" w14:textId="305D30CD" w:rsidR="00C25372" w:rsidRPr="00DF6BFA" w:rsidRDefault="00C25372" w:rsidP="00FA6D93">
      <w:pPr>
        <w:pStyle w:val="SingleTxt"/>
        <w:spacing w:after="0" w:line="120" w:lineRule="exact"/>
        <w:rPr>
          <w:sz w:val="10"/>
          <w:lang w:val="fr-FR"/>
        </w:rPr>
      </w:pPr>
    </w:p>
    <w:p w14:paraId="78C6C455" w14:textId="77777777" w:rsidR="00C25372" w:rsidRPr="00DF6BFA" w:rsidRDefault="00C25372" w:rsidP="00FA6D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tab/>
      </w:r>
      <w:r w:rsidRPr="00DF6BFA">
        <w:rPr>
          <w:lang w:val="fr-FR"/>
        </w:rPr>
        <w:tab/>
      </w:r>
      <w:r w:rsidRPr="003C12DE">
        <w:rPr>
          <w:lang w:val="fr-FR"/>
        </w:rPr>
        <w:t>Tableau</w:t>
      </w:r>
      <w:r w:rsidRPr="00A24E3F">
        <w:rPr>
          <w:rFonts w:hint="eastAsia"/>
          <w:lang w:val="fr-FR"/>
        </w:rPr>
        <w:t> </w:t>
      </w:r>
      <w:r w:rsidRPr="00DA2263">
        <w:rPr>
          <w:lang w:val="fr-FR"/>
        </w:rPr>
        <w:t>7</w:t>
      </w:r>
    </w:p>
    <w:p w14:paraId="7C66F07A" w14:textId="77777777" w:rsidR="00C25372" w:rsidRPr="00DF6BFA" w:rsidRDefault="00C25372" w:rsidP="00FA6D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 xml:space="preserve">Nombre total et types de violence fondée sur le genre, par nombre de cas enregistrés par les établissements de soin entre </w:t>
      </w:r>
      <w:r w:rsidRPr="00DA2263">
        <w:rPr>
          <w:lang w:val="fr-FR"/>
        </w:rPr>
        <w:t>2014</w:t>
      </w:r>
      <w:r w:rsidRPr="00DF6BFA">
        <w:rPr>
          <w:lang w:val="fr-FR"/>
        </w:rPr>
        <w:t xml:space="preserve"> et </w:t>
      </w:r>
      <w:r w:rsidRPr="00DA2263">
        <w:rPr>
          <w:lang w:val="fr-FR"/>
        </w:rPr>
        <w:t>2018</w:t>
      </w:r>
      <w:r w:rsidRPr="00DF6BFA">
        <w:rPr>
          <w:lang w:val="fr-FR"/>
        </w:rPr>
        <w:t>, après vérification</w:t>
      </w:r>
    </w:p>
    <w:p w14:paraId="1424856A" w14:textId="077BBC0F" w:rsidR="00C25372" w:rsidRPr="00DF6BFA" w:rsidRDefault="00C25372" w:rsidP="00FA6D93">
      <w:pPr>
        <w:pStyle w:val="SingleTxt"/>
        <w:spacing w:after="0" w:line="120" w:lineRule="exact"/>
        <w:rPr>
          <w:sz w:val="10"/>
          <w:lang w:val="fr-FR"/>
        </w:rPr>
      </w:pPr>
    </w:p>
    <w:p w14:paraId="30EA3C14" w14:textId="250FA0B0" w:rsidR="00FA6D93" w:rsidRPr="00DF6BFA" w:rsidRDefault="00FA6D93" w:rsidP="00FA6D9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10"/>
        <w:gridCol w:w="1455"/>
        <w:gridCol w:w="1455"/>
      </w:tblGrid>
      <w:tr w:rsidR="009E5BA8" w:rsidRPr="00945320" w14:paraId="680BBC56" w14:textId="77777777" w:rsidTr="006C04FE">
        <w:trPr>
          <w:tblHeader/>
        </w:trPr>
        <w:tc>
          <w:tcPr>
            <w:tcW w:w="4410" w:type="dxa"/>
            <w:tcBorders>
              <w:top w:val="single" w:sz="4" w:space="0" w:color="auto"/>
              <w:bottom w:val="single" w:sz="12" w:space="0" w:color="auto"/>
            </w:tcBorders>
            <w:shd w:val="clear" w:color="auto" w:fill="auto"/>
            <w:vAlign w:val="bottom"/>
          </w:tcPr>
          <w:p w14:paraId="34BE2127" w14:textId="77777777" w:rsidR="00C25372" w:rsidRPr="006C04FE" w:rsidRDefault="00C25372" w:rsidP="006C04FE">
            <w:pPr>
              <w:suppressAutoHyphens/>
              <w:spacing w:before="81" w:after="81" w:line="160" w:lineRule="exact"/>
              <w:ind w:right="40"/>
              <w:rPr>
                <w:i/>
                <w:sz w:val="14"/>
              </w:rPr>
            </w:pPr>
            <w:r w:rsidRPr="00DA2263">
              <w:rPr>
                <w:i/>
                <w:sz w:val="14"/>
              </w:rPr>
              <w:t>Type de violence fondée sur le genre</w:t>
            </w:r>
          </w:p>
        </w:tc>
        <w:tc>
          <w:tcPr>
            <w:tcW w:w="1455" w:type="dxa"/>
            <w:tcBorders>
              <w:top w:val="single" w:sz="4" w:space="0" w:color="auto"/>
              <w:bottom w:val="single" w:sz="12" w:space="0" w:color="auto"/>
            </w:tcBorders>
            <w:shd w:val="clear" w:color="auto" w:fill="auto"/>
            <w:vAlign w:val="bottom"/>
          </w:tcPr>
          <w:p w14:paraId="7D0A92FB" w14:textId="77777777" w:rsidR="00C25372" w:rsidRPr="006C04FE" w:rsidRDefault="00C25372" w:rsidP="006C04FE">
            <w:pPr>
              <w:suppressAutoHyphens/>
              <w:spacing w:before="81" w:after="81" w:line="160" w:lineRule="exact"/>
              <w:ind w:right="43"/>
              <w:jc w:val="right"/>
              <w:rPr>
                <w:i/>
                <w:sz w:val="14"/>
              </w:rPr>
            </w:pPr>
            <w:r w:rsidRPr="00DA2263">
              <w:rPr>
                <w:i/>
                <w:sz w:val="14"/>
              </w:rPr>
              <w:t>Nombre de cas enregistrés en 2016</w:t>
            </w:r>
          </w:p>
        </w:tc>
        <w:tc>
          <w:tcPr>
            <w:tcW w:w="1455" w:type="dxa"/>
            <w:tcBorders>
              <w:top w:val="single" w:sz="4" w:space="0" w:color="auto"/>
              <w:bottom w:val="single" w:sz="12" w:space="0" w:color="auto"/>
            </w:tcBorders>
            <w:shd w:val="clear" w:color="auto" w:fill="auto"/>
            <w:vAlign w:val="bottom"/>
          </w:tcPr>
          <w:p w14:paraId="19B5A1C5" w14:textId="6559EA75" w:rsidR="00C25372" w:rsidRPr="00DA2263" w:rsidRDefault="00C25372" w:rsidP="006C04FE">
            <w:pPr>
              <w:suppressAutoHyphens/>
              <w:spacing w:before="81" w:after="81" w:line="160" w:lineRule="exact"/>
              <w:ind w:right="43"/>
              <w:jc w:val="right"/>
              <w:rPr>
                <w:i/>
                <w:sz w:val="14"/>
              </w:rPr>
            </w:pPr>
            <w:r w:rsidRPr="00DA2263">
              <w:rPr>
                <w:i/>
                <w:sz w:val="14"/>
              </w:rPr>
              <w:t>Pourcentage (</w:t>
            </w:r>
            <w:r w:rsidR="00AA4BF3" w:rsidRPr="00DA2263">
              <w:rPr>
                <w:i/>
                <w:sz w:val="14"/>
              </w:rPr>
              <w:t>%</w:t>
            </w:r>
            <w:r w:rsidRPr="00DA2263">
              <w:rPr>
                <w:i/>
                <w:sz w:val="14"/>
              </w:rPr>
              <w:t>)</w:t>
            </w:r>
          </w:p>
        </w:tc>
      </w:tr>
      <w:tr w:rsidR="009E5BA8" w:rsidRPr="009E5BA8" w14:paraId="73141CB6" w14:textId="77777777" w:rsidTr="006C04FE">
        <w:trPr>
          <w:trHeight w:hRule="exact" w:val="115"/>
          <w:tblHeader/>
        </w:trPr>
        <w:tc>
          <w:tcPr>
            <w:tcW w:w="4410" w:type="dxa"/>
            <w:tcBorders>
              <w:top w:val="single" w:sz="12" w:space="0" w:color="auto"/>
            </w:tcBorders>
            <w:shd w:val="clear" w:color="auto" w:fill="auto"/>
            <w:vAlign w:val="bottom"/>
          </w:tcPr>
          <w:p w14:paraId="32545D9F" w14:textId="77777777" w:rsidR="009E5BA8" w:rsidRPr="009E5BA8" w:rsidRDefault="009E5BA8" w:rsidP="006C04FE">
            <w:pPr>
              <w:suppressAutoHyphens/>
              <w:spacing w:before="40" w:after="40" w:line="210" w:lineRule="exact"/>
              <w:ind w:right="40"/>
              <w:rPr>
                <w:sz w:val="17"/>
              </w:rPr>
            </w:pPr>
          </w:p>
        </w:tc>
        <w:tc>
          <w:tcPr>
            <w:tcW w:w="1455" w:type="dxa"/>
            <w:tcBorders>
              <w:top w:val="single" w:sz="12" w:space="0" w:color="auto"/>
            </w:tcBorders>
            <w:shd w:val="clear" w:color="auto" w:fill="auto"/>
            <w:vAlign w:val="bottom"/>
          </w:tcPr>
          <w:p w14:paraId="69985BED" w14:textId="77777777" w:rsidR="009E5BA8" w:rsidRPr="009E5BA8" w:rsidRDefault="009E5BA8" w:rsidP="006C04FE">
            <w:pPr>
              <w:suppressAutoHyphens/>
              <w:spacing w:before="40" w:after="40" w:line="210" w:lineRule="exact"/>
              <w:ind w:right="43"/>
              <w:jc w:val="right"/>
              <w:rPr>
                <w:sz w:val="17"/>
              </w:rPr>
            </w:pPr>
          </w:p>
        </w:tc>
        <w:tc>
          <w:tcPr>
            <w:tcW w:w="1455" w:type="dxa"/>
            <w:tcBorders>
              <w:top w:val="single" w:sz="12" w:space="0" w:color="auto"/>
            </w:tcBorders>
            <w:shd w:val="clear" w:color="auto" w:fill="auto"/>
            <w:vAlign w:val="bottom"/>
          </w:tcPr>
          <w:p w14:paraId="150B71A9" w14:textId="77777777" w:rsidR="009E5BA8" w:rsidRPr="009E5BA8" w:rsidRDefault="009E5BA8" w:rsidP="006C04FE">
            <w:pPr>
              <w:suppressAutoHyphens/>
              <w:spacing w:before="40" w:after="40" w:line="210" w:lineRule="exact"/>
              <w:ind w:right="43"/>
              <w:jc w:val="right"/>
              <w:rPr>
                <w:sz w:val="17"/>
              </w:rPr>
            </w:pPr>
          </w:p>
        </w:tc>
      </w:tr>
      <w:tr w:rsidR="008A3127" w:rsidRPr="008A3127" w14:paraId="5C4FF05C" w14:textId="77777777" w:rsidTr="006C04FE">
        <w:tc>
          <w:tcPr>
            <w:tcW w:w="4410" w:type="dxa"/>
            <w:shd w:val="clear" w:color="auto" w:fill="auto"/>
            <w:vAlign w:val="bottom"/>
          </w:tcPr>
          <w:p w14:paraId="11EB8555"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rPr>
            </w:pPr>
            <w:r w:rsidRPr="006C04FE">
              <w:rPr>
                <w:sz w:val="17"/>
              </w:rPr>
              <w:t>Violence sexuelle</w:t>
            </w:r>
          </w:p>
        </w:tc>
        <w:tc>
          <w:tcPr>
            <w:tcW w:w="1455" w:type="dxa"/>
            <w:shd w:val="clear" w:color="auto" w:fill="auto"/>
            <w:vAlign w:val="bottom"/>
          </w:tcPr>
          <w:p w14:paraId="1366CC4C"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rPr>
            </w:pPr>
            <w:r w:rsidRPr="00DA2263">
              <w:rPr>
                <w:sz w:val="17"/>
              </w:rPr>
              <w:t>941</w:t>
            </w:r>
          </w:p>
        </w:tc>
        <w:tc>
          <w:tcPr>
            <w:tcW w:w="1455" w:type="dxa"/>
            <w:shd w:val="clear" w:color="auto" w:fill="auto"/>
            <w:vAlign w:val="bottom"/>
          </w:tcPr>
          <w:p w14:paraId="69B83ED9" w14:textId="45846B03"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rPr>
            </w:pPr>
            <w:r w:rsidRPr="00DA2263">
              <w:rPr>
                <w:sz w:val="17"/>
              </w:rPr>
              <w:t>46</w:t>
            </w:r>
            <w:r w:rsidR="00AA4BF3">
              <w:rPr>
                <w:sz w:val="17"/>
              </w:rPr>
              <w:t> %</w:t>
            </w:r>
          </w:p>
        </w:tc>
      </w:tr>
      <w:tr w:rsidR="009E5BA8" w:rsidRPr="009E5BA8" w14:paraId="381287C3" w14:textId="77777777" w:rsidTr="006C04FE">
        <w:tc>
          <w:tcPr>
            <w:tcW w:w="4410" w:type="dxa"/>
            <w:shd w:val="clear" w:color="auto" w:fill="auto"/>
            <w:vAlign w:val="bottom"/>
          </w:tcPr>
          <w:p w14:paraId="01C4D7FC"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rPr>
            </w:pPr>
            <w:r w:rsidRPr="006C04FE">
              <w:rPr>
                <w:sz w:val="17"/>
              </w:rPr>
              <w:t>Violence économique</w:t>
            </w:r>
          </w:p>
        </w:tc>
        <w:tc>
          <w:tcPr>
            <w:tcW w:w="1455" w:type="dxa"/>
            <w:shd w:val="clear" w:color="auto" w:fill="auto"/>
            <w:vAlign w:val="bottom"/>
          </w:tcPr>
          <w:p w14:paraId="779E9ADC"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rPr>
            </w:pPr>
            <w:r w:rsidRPr="00DA2263">
              <w:rPr>
                <w:sz w:val="17"/>
              </w:rPr>
              <w:t>636</w:t>
            </w:r>
          </w:p>
        </w:tc>
        <w:tc>
          <w:tcPr>
            <w:tcW w:w="1455" w:type="dxa"/>
            <w:shd w:val="clear" w:color="auto" w:fill="auto"/>
            <w:vAlign w:val="bottom"/>
          </w:tcPr>
          <w:p w14:paraId="1AA7F299" w14:textId="040A2A2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rPr>
            </w:pPr>
            <w:r w:rsidRPr="00DA2263">
              <w:rPr>
                <w:sz w:val="17"/>
              </w:rPr>
              <w:t>31</w:t>
            </w:r>
            <w:r w:rsidR="00AA4BF3">
              <w:rPr>
                <w:sz w:val="17"/>
              </w:rPr>
              <w:t> %</w:t>
            </w:r>
          </w:p>
        </w:tc>
      </w:tr>
      <w:tr w:rsidR="009E5BA8" w:rsidRPr="009E5BA8" w14:paraId="0B25DAB6" w14:textId="77777777" w:rsidTr="006C04FE">
        <w:tc>
          <w:tcPr>
            <w:tcW w:w="4410" w:type="dxa"/>
            <w:shd w:val="clear" w:color="auto" w:fill="auto"/>
            <w:vAlign w:val="bottom"/>
          </w:tcPr>
          <w:p w14:paraId="39EF15D0"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rPr>
            </w:pPr>
            <w:r w:rsidRPr="006C04FE">
              <w:rPr>
                <w:sz w:val="17"/>
              </w:rPr>
              <w:t>Violence psychologique/morale</w:t>
            </w:r>
          </w:p>
        </w:tc>
        <w:tc>
          <w:tcPr>
            <w:tcW w:w="1455" w:type="dxa"/>
            <w:shd w:val="clear" w:color="auto" w:fill="auto"/>
            <w:vAlign w:val="bottom"/>
          </w:tcPr>
          <w:p w14:paraId="24249B77"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rPr>
            </w:pPr>
            <w:r w:rsidRPr="00DA2263">
              <w:rPr>
                <w:sz w:val="17"/>
              </w:rPr>
              <w:t>239</w:t>
            </w:r>
          </w:p>
        </w:tc>
        <w:tc>
          <w:tcPr>
            <w:tcW w:w="1455" w:type="dxa"/>
            <w:shd w:val="clear" w:color="auto" w:fill="auto"/>
            <w:vAlign w:val="bottom"/>
          </w:tcPr>
          <w:p w14:paraId="2B6CE1F9" w14:textId="14FF1E3D"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rPr>
            </w:pPr>
            <w:r w:rsidRPr="00DA2263">
              <w:rPr>
                <w:sz w:val="17"/>
              </w:rPr>
              <w:t>12</w:t>
            </w:r>
            <w:r w:rsidR="00AA4BF3">
              <w:rPr>
                <w:sz w:val="17"/>
              </w:rPr>
              <w:t> %</w:t>
            </w:r>
          </w:p>
        </w:tc>
      </w:tr>
      <w:tr w:rsidR="008A3127" w:rsidRPr="009E5BA8" w14:paraId="504861C1" w14:textId="77777777" w:rsidTr="006C04FE">
        <w:tc>
          <w:tcPr>
            <w:tcW w:w="4410" w:type="dxa"/>
            <w:tcBorders>
              <w:bottom w:val="single" w:sz="4" w:space="0" w:color="auto"/>
            </w:tcBorders>
            <w:shd w:val="clear" w:color="auto" w:fill="auto"/>
            <w:vAlign w:val="bottom"/>
          </w:tcPr>
          <w:p w14:paraId="46443602" w14:textId="77777777" w:rsidR="00C25372" w:rsidRPr="006C04FE" w:rsidRDefault="00C25372" w:rsidP="006C04FE">
            <w:pPr>
              <w:tabs>
                <w:tab w:val="left" w:pos="288"/>
                <w:tab w:val="left" w:pos="576"/>
                <w:tab w:val="left" w:pos="864"/>
                <w:tab w:val="left" w:pos="1152"/>
              </w:tabs>
              <w:suppressAutoHyphens/>
              <w:spacing w:before="40" w:after="81" w:line="210" w:lineRule="exact"/>
              <w:ind w:right="40"/>
              <w:rPr>
                <w:sz w:val="17"/>
              </w:rPr>
            </w:pPr>
            <w:r w:rsidRPr="006C04FE">
              <w:rPr>
                <w:sz w:val="17"/>
              </w:rPr>
              <w:t>Violence physique</w:t>
            </w:r>
          </w:p>
        </w:tc>
        <w:tc>
          <w:tcPr>
            <w:tcW w:w="1455" w:type="dxa"/>
            <w:tcBorders>
              <w:bottom w:val="single" w:sz="4" w:space="0" w:color="auto"/>
            </w:tcBorders>
            <w:shd w:val="clear" w:color="auto" w:fill="auto"/>
            <w:vAlign w:val="bottom"/>
          </w:tcPr>
          <w:p w14:paraId="41D8C5EA" w14:textId="77777777" w:rsidR="00C25372" w:rsidRPr="006C04FE" w:rsidRDefault="00C25372"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214</w:t>
            </w:r>
          </w:p>
        </w:tc>
        <w:tc>
          <w:tcPr>
            <w:tcW w:w="1455" w:type="dxa"/>
            <w:tcBorders>
              <w:bottom w:val="single" w:sz="4" w:space="0" w:color="auto"/>
            </w:tcBorders>
            <w:shd w:val="clear" w:color="auto" w:fill="auto"/>
            <w:vAlign w:val="bottom"/>
          </w:tcPr>
          <w:p w14:paraId="342D7E05" w14:textId="1A37D35E" w:rsidR="00C25372" w:rsidRPr="006C04FE" w:rsidRDefault="00C25372"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11</w:t>
            </w:r>
            <w:r w:rsidR="00AA4BF3">
              <w:rPr>
                <w:sz w:val="17"/>
              </w:rPr>
              <w:t> %</w:t>
            </w:r>
          </w:p>
        </w:tc>
      </w:tr>
      <w:tr w:rsidR="008A3127" w:rsidRPr="008A3127" w14:paraId="0C7E8D31" w14:textId="77777777" w:rsidTr="006C04FE">
        <w:tc>
          <w:tcPr>
            <w:tcW w:w="4410" w:type="dxa"/>
            <w:tcBorders>
              <w:top w:val="single" w:sz="4" w:space="0" w:color="auto"/>
              <w:bottom w:val="single" w:sz="12" w:space="0" w:color="auto"/>
            </w:tcBorders>
            <w:shd w:val="clear" w:color="auto" w:fill="auto"/>
            <w:vAlign w:val="bottom"/>
          </w:tcPr>
          <w:p w14:paraId="03DAFE16" w14:textId="77777777" w:rsidR="00C25372" w:rsidRPr="006C04FE" w:rsidRDefault="00C25372" w:rsidP="006C04FE">
            <w:pPr>
              <w:tabs>
                <w:tab w:val="left" w:pos="288"/>
                <w:tab w:val="left" w:pos="576"/>
                <w:tab w:val="left" w:pos="864"/>
                <w:tab w:val="left" w:pos="1152"/>
              </w:tabs>
              <w:suppressAutoHyphens/>
              <w:spacing w:before="81" w:after="81" w:line="210" w:lineRule="exact"/>
              <w:ind w:left="288" w:right="40" w:hanging="288"/>
              <w:rPr>
                <w:b/>
                <w:sz w:val="17"/>
              </w:rPr>
            </w:pPr>
            <w:r w:rsidRPr="006C04FE">
              <w:rPr>
                <w:b/>
                <w:sz w:val="17"/>
              </w:rPr>
              <w:tab/>
              <w:t>Nombre total de cas de violence fondée sur le genre enregistrés</w:t>
            </w:r>
          </w:p>
        </w:tc>
        <w:tc>
          <w:tcPr>
            <w:tcW w:w="1455" w:type="dxa"/>
            <w:tcBorders>
              <w:top w:val="single" w:sz="4" w:space="0" w:color="auto"/>
              <w:bottom w:val="single" w:sz="12" w:space="0" w:color="auto"/>
            </w:tcBorders>
            <w:shd w:val="clear" w:color="auto" w:fill="auto"/>
            <w:vAlign w:val="bottom"/>
          </w:tcPr>
          <w:p w14:paraId="035244B9"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w:t>
            </w:r>
            <w:r w:rsidRPr="006C04FE">
              <w:rPr>
                <w:b/>
                <w:sz w:val="17"/>
              </w:rPr>
              <w:t xml:space="preserve"> </w:t>
            </w:r>
            <w:r w:rsidRPr="00DA2263">
              <w:rPr>
                <w:b/>
                <w:sz w:val="17"/>
              </w:rPr>
              <w:t>030</w:t>
            </w:r>
          </w:p>
        </w:tc>
        <w:tc>
          <w:tcPr>
            <w:tcW w:w="1455" w:type="dxa"/>
            <w:tcBorders>
              <w:top w:val="single" w:sz="4" w:space="0" w:color="auto"/>
              <w:bottom w:val="single" w:sz="12" w:space="0" w:color="auto"/>
            </w:tcBorders>
            <w:shd w:val="clear" w:color="auto" w:fill="auto"/>
            <w:vAlign w:val="bottom"/>
          </w:tcPr>
          <w:p w14:paraId="06231F90" w14:textId="6AB48261"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100</w:t>
            </w:r>
            <w:r w:rsidR="00AA4BF3">
              <w:rPr>
                <w:b/>
                <w:sz w:val="17"/>
              </w:rPr>
              <w:t> %</w:t>
            </w:r>
          </w:p>
        </w:tc>
      </w:tr>
    </w:tbl>
    <w:p w14:paraId="6DFB4BE8" w14:textId="47ECB686" w:rsidR="00C25372" w:rsidRPr="00DF6BFA" w:rsidRDefault="00C25372" w:rsidP="00FA6D93">
      <w:pPr>
        <w:pStyle w:val="SingleTxt"/>
        <w:spacing w:after="0" w:line="120" w:lineRule="exact"/>
        <w:rPr>
          <w:sz w:val="10"/>
          <w:lang w:val="fr-FR"/>
        </w:rPr>
      </w:pPr>
    </w:p>
    <w:p w14:paraId="5F23112A" w14:textId="5F5653F8" w:rsidR="00FA6D93" w:rsidRPr="00DF6BFA" w:rsidRDefault="00FA6D93" w:rsidP="00FA6D93">
      <w:pPr>
        <w:pStyle w:val="SingleTxt"/>
        <w:spacing w:after="0" w:line="120" w:lineRule="exact"/>
        <w:rPr>
          <w:sz w:val="10"/>
          <w:lang w:val="fr-FR"/>
        </w:rPr>
      </w:pPr>
    </w:p>
    <w:p w14:paraId="0DE03786" w14:textId="6DBECEC4" w:rsidR="00FA6D93" w:rsidRPr="00DF6BFA" w:rsidRDefault="00FA6D93" w:rsidP="00FA6D93">
      <w:pPr>
        <w:pStyle w:val="SingleTxt"/>
        <w:spacing w:after="0" w:line="120" w:lineRule="exact"/>
        <w:rPr>
          <w:sz w:val="10"/>
          <w:lang w:val="fr-FR"/>
        </w:rPr>
      </w:pPr>
    </w:p>
    <w:p w14:paraId="63F3AF7F" w14:textId="77777777" w:rsidR="00C25372" w:rsidRPr="00DF6BFA" w:rsidRDefault="00C25372" w:rsidP="003266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Traite des personnes et exploitation de la prostitution</w:t>
      </w:r>
    </w:p>
    <w:p w14:paraId="16A08982" w14:textId="7E2A6C68" w:rsidR="00C25372" w:rsidRPr="00DF6BFA" w:rsidRDefault="00C25372" w:rsidP="006C04FE">
      <w:pPr>
        <w:pStyle w:val="SingleTxt"/>
        <w:keepNext/>
        <w:spacing w:after="0" w:line="120" w:lineRule="exact"/>
        <w:rPr>
          <w:sz w:val="10"/>
          <w:lang w:val="fr-FR"/>
        </w:rPr>
      </w:pPr>
    </w:p>
    <w:p w14:paraId="3C8DBAAE" w14:textId="243F8A71" w:rsidR="00FA6D93" w:rsidRPr="00DF6BFA" w:rsidRDefault="00FA6D93" w:rsidP="006C04FE">
      <w:pPr>
        <w:pStyle w:val="SingleTxt"/>
        <w:keepNext/>
        <w:spacing w:after="0" w:line="120" w:lineRule="exact"/>
        <w:rPr>
          <w:sz w:val="10"/>
          <w:lang w:val="fr-FR"/>
        </w:rPr>
      </w:pPr>
    </w:p>
    <w:p w14:paraId="40104D34" w14:textId="29FABD26" w:rsidR="00C25372" w:rsidRPr="00DF6BFA" w:rsidRDefault="00C25372" w:rsidP="00FA6D93">
      <w:pPr>
        <w:pStyle w:val="SingleTxt"/>
        <w:numPr>
          <w:ilvl w:val="0"/>
          <w:numId w:val="29"/>
        </w:numPr>
        <w:spacing w:line="240" w:lineRule="exact"/>
        <w:ind w:left="1267"/>
        <w:rPr>
          <w:lang w:val="fr-FR"/>
        </w:rPr>
      </w:pPr>
      <w:r w:rsidRPr="00DF6BFA">
        <w:rPr>
          <w:lang w:val="fr-FR"/>
        </w:rPr>
        <w:t>Au cours de la période considérée, aucune étude n</w:t>
      </w:r>
      <w:r w:rsidR="00FA6D93" w:rsidRPr="00DF6BFA">
        <w:rPr>
          <w:lang w:val="fr-FR"/>
        </w:rPr>
        <w:t>’</w:t>
      </w:r>
      <w:r w:rsidRPr="00DF6BFA">
        <w:rPr>
          <w:lang w:val="fr-FR"/>
        </w:rPr>
        <w:t>a été menée, mais le Ministère de la femme, de l</w:t>
      </w:r>
      <w:r w:rsidR="00FA6D93" w:rsidRPr="00DF6BFA">
        <w:rPr>
          <w:lang w:val="fr-FR"/>
        </w:rPr>
        <w:t>’</w:t>
      </w:r>
      <w:r w:rsidRPr="00DF6BFA">
        <w:rPr>
          <w:lang w:val="fr-FR"/>
        </w:rPr>
        <w:t>enfance et de la protection sociale s</w:t>
      </w:r>
      <w:r w:rsidR="00FA6D93" w:rsidRPr="00DF6BFA">
        <w:rPr>
          <w:lang w:val="fr-FR"/>
        </w:rPr>
        <w:t>’</w:t>
      </w:r>
      <w:r w:rsidRPr="00DF6BFA">
        <w:rPr>
          <w:lang w:val="fr-FR"/>
        </w:rPr>
        <w:t>est engagé à entamer des discussions avec l</w:t>
      </w:r>
      <w:r w:rsidR="00FA6D93" w:rsidRPr="00DF6BFA">
        <w:rPr>
          <w:lang w:val="fr-FR"/>
        </w:rPr>
        <w:t>’</w:t>
      </w:r>
      <w:r w:rsidRPr="00DF6BFA">
        <w:rPr>
          <w:lang w:val="fr-FR"/>
        </w:rPr>
        <w:t>Agence nationale de lutte contre la traite des personnes et avec des partenaires sur l</w:t>
      </w:r>
      <w:r w:rsidR="00FA6D93" w:rsidRPr="00DF6BFA">
        <w:rPr>
          <w:lang w:val="fr-FR"/>
        </w:rPr>
        <w:t>’</w:t>
      </w:r>
      <w:r w:rsidRPr="00DF6BFA">
        <w:rPr>
          <w:lang w:val="fr-FR"/>
        </w:rPr>
        <w:t xml:space="preserve">application de cette recommandation. La Loi de </w:t>
      </w:r>
      <w:r w:rsidRPr="00DA2263">
        <w:rPr>
          <w:lang w:val="fr-FR"/>
        </w:rPr>
        <w:t>2007</w:t>
      </w:r>
      <w:r w:rsidRPr="00DF6BFA">
        <w:rPr>
          <w:lang w:val="fr-FR"/>
        </w:rPr>
        <w:t xml:space="preserve"> sur la traite des personnes a codifié les infractions liées à la traite des personnes et prévu des sanctions pour les personnes jugées coupables de telles infractions. Elle a également fixé des orientations et des procédures concrètes pour l</w:t>
      </w:r>
      <w:r w:rsidR="00FA6D93" w:rsidRPr="00DF6BFA">
        <w:rPr>
          <w:lang w:val="fr-FR"/>
        </w:rPr>
        <w:t>’</w:t>
      </w:r>
      <w:r w:rsidRPr="00DF6BFA">
        <w:rPr>
          <w:lang w:val="fr-FR"/>
        </w:rPr>
        <w:t>identification des auteurs et la conduite des poursuites. Elle a également fourni aux acteurs impliqués dans les programmes de lutte contre la traite des personnes le fondement juridique nécessaire à la conduite de campagnes de sensibilisation. En ce qui concerne l</w:t>
      </w:r>
      <w:r w:rsidR="00FA6D93" w:rsidRPr="00DF6BFA">
        <w:rPr>
          <w:lang w:val="fr-FR"/>
        </w:rPr>
        <w:t>’</w:t>
      </w:r>
      <w:r w:rsidRPr="00DF6BFA">
        <w:rPr>
          <w:lang w:val="fr-FR"/>
        </w:rPr>
        <w:t xml:space="preserve">identification </w:t>
      </w:r>
      <w:r w:rsidRPr="00DF6BFA">
        <w:rPr>
          <w:lang w:val="fr-FR"/>
        </w:rPr>
        <w:lastRenderedPageBreak/>
        <w:t>précoce par des enquêtes actives et en collaboration avec le groupe de travail interinstitutions, la détection précoce des victimes est facilitée.</w:t>
      </w:r>
    </w:p>
    <w:p w14:paraId="4C6EAC0A" w14:textId="31FFD9E5" w:rsidR="00C25372" w:rsidRPr="00DF6BFA" w:rsidRDefault="00C25372" w:rsidP="00FA6D93">
      <w:pPr>
        <w:pStyle w:val="SingleTxt"/>
        <w:numPr>
          <w:ilvl w:val="0"/>
          <w:numId w:val="29"/>
        </w:numPr>
        <w:spacing w:line="240" w:lineRule="exact"/>
        <w:ind w:left="1267"/>
        <w:rPr>
          <w:lang w:val="fr-FR"/>
        </w:rPr>
      </w:pPr>
      <w:r w:rsidRPr="00DF6BFA">
        <w:rPr>
          <w:lang w:val="fr-FR"/>
        </w:rPr>
        <w:t>Dans le cadre des mesures de lutte contre la traite, l</w:t>
      </w:r>
      <w:r w:rsidR="00FA6D93" w:rsidRPr="00DF6BFA">
        <w:rPr>
          <w:lang w:val="fr-FR"/>
        </w:rPr>
        <w:t>’</w:t>
      </w:r>
      <w:r w:rsidRPr="00DF6BFA">
        <w:rPr>
          <w:lang w:val="fr-FR"/>
        </w:rPr>
        <w:t>Agence nationale de lutte contre la traite des personnes, avec l</w:t>
      </w:r>
      <w:r w:rsidR="00FA6D93" w:rsidRPr="00DF6BFA">
        <w:rPr>
          <w:lang w:val="fr-FR"/>
        </w:rPr>
        <w:t>’</w:t>
      </w:r>
      <w:r w:rsidRPr="00DF6BFA">
        <w:rPr>
          <w:lang w:val="fr-FR"/>
        </w:rPr>
        <w:t>assistance de partenaires internationaux comme l</w:t>
      </w:r>
      <w:r w:rsidR="00FA6D93" w:rsidRPr="00DF6BFA">
        <w:rPr>
          <w:lang w:val="fr-FR"/>
        </w:rPr>
        <w:t>’</w:t>
      </w:r>
      <w:r w:rsidRPr="00DF6BFA">
        <w:rPr>
          <w:lang w:val="fr-FR"/>
        </w:rPr>
        <w:t>UNICEF, ont organisé une série d</w:t>
      </w:r>
      <w:r w:rsidR="00FA6D93" w:rsidRPr="00DF6BFA">
        <w:rPr>
          <w:lang w:val="fr-FR"/>
        </w:rPr>
        <w:t>’</w:t>
      </w:r>
      <w:r w:rsidRPr="00DF6BFA">
        <w:rPr>
          <w:lang w:val="fr-FR"/>
        </w:rPr>
        <w:t>activités de formation à l</w:t>
      </w:r>
      <w:r w:rsidR="00FA6D93" w:rsidRPr="00DF6BFA">
        <w:rPr>
          <w:lang w:val="fr-FR"/>
        </w:rPr>
        <w:t>’</w:t>
      </w:r>
      <w:r w:rsidRPr="00DF6BFA">
        <w:rPr>
          <w:lang w:val="fr-FR"/>
        </w:rPr>
        <w:t>intention des responsables de l</w:t>
      </w:r>
      <w:r w:rsidR="00FA6D93" w:rsidRPr="00DF6BFA">
        <w:rPr>
          <w:lang w:val="fr-FR"/>
        </w:rPr>
        <w:t>’</w:t>
      </w:r>
      <w:r w:rsidRPr="00DF6BFA">
        <w:rPr>
          <w:lang w:val="fr-FR"/>
        </w:rPr>
        <w:t>application des lois, afin de renforcer les capacités de prévention et de détection de la traite des personnes. L</w:t>
      </w:r>
      <w:r w:rsidR="00FA6D93" w:rsidRPr="00DF6BFA">
        <w:rPr>
          <w:lang w:val="fr-FR"/>
        </w:rPr>
        <w:t>’</w:t>
      </w:r>
      <w:r w:rsidRPr="00DF6BFA">
        <w:rPr>
          <w:lang w:val="fr-FR"/>
        </w:rPr>
        <w:t>Agence nationale de lutte contre la traite des personnes organise également des missions de sensibilisation des communautés à proximité de postes frontière, afin de les sensibiliser aux dangers de la traite des personnes.</w:t>
      </w:r>
    </w:p>
    <w:p w14:paraId="4CCAE7E7" w14:textId="49E2DA02" w:rsidR="00C25372" w:rsidRPr="00DF6BFA" w:rsidRDefault="00C25372" w:rsidP="00FA6D93">
      <w:pPr>
        <w:pStyle w:val="SingleTxt"/>
        <w:numPr>
          <w:ilvl w:val="0"/>
          <w:numId w:val="29"/>
        </w:numPr>
        <w:spacing w:line="240" w:lineRule="exact"/>
        <w:ind w:left="1267"/>
        <w:rPr>
          <w:lang w:val="fr-FR"/>
        </w:rPr>
      </w:pPr>
      <w:r w:rsidRPr="00DF6BFA">
        <w:rPr>
          <w:lang w:val="fr-FR"/>
        </w:rPr>
        <w:t xml:space="preserve">Depuis </w:t>
      </w:r>
      <w:r w:rsidRPr="00DA2263">
        <w:rPr>
          <w:lang w:val="fr-FR"/>
        </w:rPr>
        <w:t>2018</w:t>
      </w:r>
      <w:r w:rsidRPr="00DF6BFA">
        <w:rPr>
          <w:lang w:val="fr-FR"/>
        </w:rPr>
        <w:t>, l</w:t>
      </w:r>
      <w:r w:rsidR="00FA6D93" w:rsidRPr="00DF6BFA">
        <w:rPr>
          <w:lang w:val="fr-FR"/>
        </w:rPr>
        <w:t>’</w:t>
      </w:r>
      <w:r w:rsidRPr="00DF6BFA">
        <w:rPr>
          <w:lang w:val="fr-FR"/>
        </w:rPr>
        <w:t>Agence nationale de lutte contre la traite des personnes de Gambie, en collaboration avec l</w:t>
      </w:r>
      <w:r w:rsidR="00FA6D93" w:rsidRPr="00DF6BFA">
        <w:rPr>
          <w:lang w:val="fr-FR"/>
        </w:rPr>
        <w:t>’</w:t>
      </w:r>
      <w:r w:rsidRPr="00DF6BFA">
        <w:rPr>
          <w:lang w:val="fr-FR"/>
        </w:rPr>
        <w:t>Agence nationale nigériane pour l</w:t>
      </w:r>
      <w:r w:rsidR="00FA6D93" w:rsidRPr="00DF6BFA">
        <w:rPr>
          <w:lang w:val="fr-FR"/>
        </w:rPr>
        <w:t>’</w:t>
      </w:r>
      <w:r w:rsidRPr="00DF6BFA">
        <w:rPr>
          <w:lang w:val="fr-FR"/>
        </w:rPr>
        <w:t>interdiction du trafic de personnes travaille à créer une coopération bilatérale tendant à une collaboration dans la lutte contre la traite de personnes et, en particulier, les femmes et les filles, entre les deux nations. Le Département de la protection sociale, en collaboration avec l</w:t>
      </w:r>
      <w:r w:rsidR="00FA6D93" w:rsidRPr="00DF6BFA">
        <w:rPr>
          <w:lang w:val="fr-FR"/>
        </w:rPr>
        <w:t>’</w:t>
      </w:r>
      <w:r w:rsidRPr="00DF6BFA">
        <w:rPr>
          <w:lang w:val="fr-FR"/>
        </w:rPr>
        <w:t>Agence nationale de lutte contre la traite des personnes, organise des manifestations de sensibilisation sur les dangers de la traite des personnes dans les villages frontaliers d</w:t>
      </w:r>
      <w:r w:rsidR="00FA6D93" w:rsidRPr="00DF6BFA">
        <w:rPr>
          <w:lang w:val="fr-FR"/>
        </w:rPr>
        <w:t>’</w:t>
      </w:r>
      <w:r w:rsidRPr="00DF6BFA">
        <w:rPr>
          <w:lang w:val="fr-FR"/>
        </w:rPr>
        <w:t>Amdalie et Giboro.</w:t>
      </w:r>
    </w:p>
    <w:p w14:paraId="1F2F74D1" w14:textId="1ED25F9C" w:rsidR="00C25372" w:rsidRPr="00DF6BFA" w:rsidRDefault="00C25372" w:rsidP="00FA6D93">
      <w:pPr>
        <w:pStyle w:val="SingleTxt"/>
        <w:numPr>
          <w:ilvl w:val="0"/>
          <w:numId w:val="29"/>
        </w:numPr>
        <w:spacing w:line="240" w:lineRule="exact"/>
        <w:ind w:left="1267"/>
        <w:rPr>
          <w:lang w:val="fr-FR"/>
        </w:rPr>
      </w:pPr>
      <w:r w:rsidRPr="00DF6BFA">
        <w:rPr>
          <w:lang w:val="fr-FR"/>
        </w:rPr>
        <w:t xml:space="preserve">Le Gouvernement gambien a introduit dans la législation la Loi de </w:t>
      </w:r>
      <w:r w:rsidRPr="00DA2263">
        <w:rPr>
          <w:lang w:val="fr-FR"/>
        </w:rPr>
        <w:t>2003</w:t>
      </w:r>
      <w:r w:rsidRPr="00DF6BFA">
        <w:rPr>
          <w:lang w:val="fr-FR"/>
        </w:rPr>
        <w:t xml:space="preserve"> sur les délits en matière de tourisme, qui pénalise la fourniture d</w:t>
      </w:r>
      <w:r w:rsidR="00FA6D93" w:rsidRPr="00DF6BFA">
        <w:rPr>
          <w:lang w:val="fr-FR"/>
        </w:rPr>
        <w:t>’</w:t>
      </w:r>
      <w:r w:rsidRPr="00DF6BFA">
        <w:rPr>
          <w:lang w:val="fr-FR"/>
        </w:rPr>
        <w:t>enfants à des fins sexuelles, la pornographie enfantine et toutes les formes d</w:t>
      </w:r>
      <w:r w:rsidR="00FA6D93" w:rsidRPr="00DF6BFA">
        <w:rPr>
          <w:lang w:val="fr-FR"/>
        </w:rPr>
        <w:t>’</w:t>
      </w:r>
      <w:r w:rsidRPr="00DF6BFA">
        <w:rPr>
          <w:lang w:val="fr-FR"/>
        </w:rPr>
        <w:t>exploitation sexuelle à l</w:t>
      </w:r>
      <w:r w:rsidR="00FA6D93" w:rsidRPr="00DF6BFA">
        <w:rPr>
          <w:lang w:val="fr-FR"/>
        </w:rPr>
        <w:t>’</w:t>
      </w:r>
      <w:r w:rsidRPr="00DF6BFA">
        <w:rPr>
          <w:lang w:val="fr-FR"/>
        </w:rPr>
        <w:t>encontre des enfants. Le gouvernement gambien, par le biais de son appareil judiciaire, en collaboration avec l</w:t>
      </w:r>
      <w:r w:rsidR="00FA6D93" w:rsidRPr="00DF6BFA">
        <w:rPr>
          <w:lang w:val="fr-FR"/>
        </w:rPr>
        <w:t>’</w:t>
      </w:r>
      <w:r w:rsidRPr="00DF6BFA">
        <w:rPr>
          <w:lang w:val="fr-FR"/>
        </w:rPr>
        <w:t xml:space="preserve">Office du tourisme de Gambie, a désigné un magistrat en charge des infractions commises en vertu de la Loi sur les délits en matière de tourisme. La Loi de </w:t>
      </w:r>
      <w:r w:rsidRPr="00DA2263">
        <w:rPr>
          <w:lang w:val="fr-FR"/>
        </w:rPr>
        <w:t>2016</w:t>
      </w:r>
      <w:r w:rsidRPr="00DF6BFA">
        <w:rPr>
          <w:lang w:val="fr-FR"/>
        </w:rPr>
        <w:t xml:space="preserve"> portant modification de la Loi sur les enfants criminalise l</w:t>
      </w:r>
      <w:r w:rsidR="00FA6D93" w:rsidRPr="00DF6BFA">
        <w:rPr>
          <w:lang w:val="fr-FR"/>
        </w:rPr>
        <w:t>’</w:t>
      </w:r>
      <w:r w:rsidRPr="00DF6BFA">
        <w:rPr>
          <w:lang w:val="fr-FR"/>
        </w:rPr>
        <w:t>utilisation d</w:t>
      </w:r>
      <w:r w:rsidR="00FA6D93" w:rsidRPr="00DF6BFA">
        <w:rPr>
          <w:lang w:val="fr-FR"/>
        </w:rPr>
        <w:t>’</w:t>
      </w:r>
      <w:r w:rsidRPr="00DF6BFA">
        <w:rPr>
          <w:lang w:val="fr-FR"/>
        </w:rPr>
        <w:t>hôtels, de maisons closes ou de motels pour abuser sexuellement d</w:t>
      </w:r>
      <w:r w:rsidR="00FA6D93" w:rsidRPr="00DF6BFA">
        <w:rPr>
          <w:lang w:val="fr-FR"/>
        </w:rPr>
        <w:t>’</w:t>
      </w:r>
      <w:r w:rsidRPr="00DF6BFA">
        <w:rPr>
          <w:lang w:val="fr-FR"/>
        </w:rPr>
        <w:t>enfants.</w:t>
      </w:r>
    </w:p>
    <w:p w14:paraId="7AA13EFA" w14:textId="4702B17E" w:rsidR="00C25372" w:rsidRPr="00DF6BFA" w:rsidRDefault="00C25372" w:rsidP="00FA6D93">
      <w:pPr>
        <w:pStyle w:val="SingleTxt"/>
        <w:spacing w:after="0" w:line="120" w:lineRule="exact"/>
        <w:rPr>
          <w:sz w:val="10"/>
          <w:lang w:val="fr-FR"/>
        </w:rPr>
      </w:pPr>
    </w:p>
    <w:p w14:paraId="4D6008C3" w14:textId="783D0072" w:rsidR="00FA6D93" w:rsidRPr="00DF6BFA" w:rsidRDefault="00FA6D93" w:rsidP="00FA6D93">
      <w:pPr>
        <w:pStyle w:val="SingleTxt"/>
        <w:spacing w:after="0" w:line="120" w:lineRule="exact"/>
        <w:rPr>
          <w:sz w:val="10"/>
          <w:lang w:val="fr-FR"/>
        </w:rPr>
      </w:pPr>
    </w:p>
    <w:p w14:paraId="0FFF3A69"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Participation à la vie politique et publique</w:t>
      </w:r>
    </w:p>
    <w:p w14:paraId="4D707CC0" w14:textId="5BC7AF25" w:rsidR="00C25372" w:rsidRPr="00DF6BFA" w:rsidRDefault="00C25372" w:rsidP="00FA6D93">
      <w:pPr>
        <w:pStyle w:val="SingleTxt"/>
        <w:spacing w:after="0" w:line="120" w:lineRule="exact"/>
        <w:rPr>
          <w:sz w:val="10"/>
          <w:lang w:val="fr-FR"/>
        </w:rPr>
      </w:pPr>
    </w:p>
    <w:p w14:paraId="1697107C" w14:textId="3C602A0E" w:rsidR="00FA6D93" w:rsidRPr="00DF6BFA" w:rsidRDefault="00FA6D93" w:rsidP="00FA6D93">
      <w:pPr>
        <w:pStyle w:val="SingleTxt"/>
        <w:spacing w:after="0" w:line="120" w:lineRule="exact"/>
        <w:rPr>
          <w:sz w:val="10"/>
          <w:lang w:val="fr-FR"/>
        </w:rPr>
      </w:pPr>
    </w:p>
    <w:p w14:paraId="039CD2D3" w14:textId="65B9867F" w:rsidR="00C25372" w:rsidRPr="00DF6BFA" w:rsidRDefault="00C25372" w:rsidP="00FA6D93">
      <w:pPr>
        <w:pStyle w:val="SingleTxt"/>
        <w:numPr>
          <w:ilvl w:val="0"/>
          <w:numId w:val="29"/>
        </w:numPr>
        <w:spacing w:line="240" w:lineRule="exact"/>
        <w:ind w:left="1267"/>
        <w:rPr>
          <w:lang w:val="fr-FR"/>
        </w:rPr>
      </w:pPr>
      <w:r w:rsidRPr="00DF6BFA">
        <w:rPr>
          <w:lang w:val="fr-FR"/>
        </w:rPr>
        <w:t xml:space="preserve">La Loi de </w:t>
      </w:r>
      <w:r w:rsidRPr="00DA2263">
        <w:rPr>
          <w:lang w:val="fr-FR"/>
        </w:rPr>
        <w:t>2010</w:t>
      </w:r>
      <w:r w:rsidRPr="00DF6BFA">
        <w:rPr>
          <w:lang w:val="fr-FR"/>
        </w:rPr>
        <w:t xml:space="preserve"> sur la condition de la femme exige de l</w:t>
      </w:r>
      <w:r w:rsidR="00FA6D93" w:rsidRPr="00DF6BFA">
        <w:rPr>
          <w:lang w:val="fr-FR"/>
        </w:rPr>
        <w:t>’</w:t>
      </w:r>
      <w:r w:rsidRPr="00DF6BFA">
        <w:rPr>
          <w:lang w:val="fr-FR"/>
        </w:rPr>
        <w:t>État qu</w:t>
      </w:r>
      <w:r w:rsidR="00FA6D93" w:rsidRPr="00DF6BFA">
        <w:rPr>
          <w:lang w:val="fr-FR"/>
        </w:rPr>
        <w:t>’</w:t>
      </w:r>
      <w:r w:rsidRPr="00DF6BFA">
        <w:rPr>
          <w:lang w:val="fr-FR"/>
        </w:rPr>
        <w:t>il s</w:t>
      </w:r>
      <w:r w:rsidR="00FA6D93" w:rsidRPr="00DF6BFA">
        <w:rPr>
          <w:lang w:val="fr-FR"/>
        </w:rPr>
        <w:t>’</w:t>
      </w:r>
      <w:r w:rsidRPr="00DF6BFA">
        <w:rPr>
          <w:lang w:val="fr-FR"/>
        </w:rPr>
        <w:t>assure que les femmes disposent d</w:t>
      </w:r>
      <w:r w:rsidR="00FA6D93" w:rsidRPr="00DF6BFA">
        <w:rPr>
          <w:lang w:val="fr-FR"/>
        </w:rPr>
        <w:t>’</w:t>
      </w:r>
      <w:r w:rsidRPr="00DF6BFA">
        <w:rPr>
          <w:lang w:val="fr-FR"/>
        </w:rPr>
        <w:t>une représentation suffisante dans les organes judiciaire et d</w:t>
      </w:r>
      <w:r w:rsidR="00FA6D93" w:rsidRPr="00DF6BFA">
        <w:rPr>
          <w:lang w:val="fr-FR"/>
        </w:rPr>
        <w:t>’</w:t>
      </w:r>
      <w:r w:rsidRPr="00DF6BFA">
        <w:rPr>
          <w:lang w:val="fr-FR"/>
        </w:rPr>
        <w:t>application des lois de l</w:t>
      </w:r>
      <w:r w:rsidR="00FA6D93" w:rsidRPr="00DF6BFA">
        <w:rPr>
          <w:lang w:val="fr-FR"/>
        </w:rPr>
        <w:t>’</w:t>
      </w:r>
      <w:r w:rsidRPr="00DF6BFA">
        <w:rPr>
          <w:lang w:val="fr-FR"/>
        </w:rPr>
        <w:t>État ; la police d</w:t>
      </w:r>
      <w:r w:rsidR="00FA6D93" w:rsidRPr="00DF6BFA">
        <w:rPr>
          <w:lang w:val="fr-FR"/>
        </w:rPr>
        <w:t>’</w:t>
      </w:r>
      <w:r w:rsidRPr="00DF6BFA">
        <w:rPr>
          <w:lang w:val="fr-FR"/>
        </w:rPr>
        <w:t>État a également pour principe directeur de veiller à ce que les femmes soient représentées équitablement et impliquées à des postes de décision.</w:t>
      </w:r>
    </w:p>
    <w:p w14:paraId="32509E87" w14:textId="32E2392B" w:rsidR="00C25372" w:rsidRPr="00DF6BFA" w:rsidRDefault="00C25372" w:rsidP="00FA6D93">
      <w:pPr>
        <w:pStyle w:val="SingleTxt"/>
        <w:numPr>
          <w:ilvl w:val="0"/>
          <w:numId w:val="29"/>
        </w:numPr>
        <w:spacing w:line="240" w:lineRule="exact"/>
        <w:ind w:left="1267"/>
        <w:rPr>
          <w:lang w:val="fr-FR"/>
        </w:rPr>
      </w:pPr>
      <w:r w:rsidRPr="00DF6BFA">
        <w:rPr>
          <w:lang w:val="fr-FR"/>
        </w:rPr>
        <w:t>À l</w:t>
      </w:r>
      <w:r w:rsidR="00FA6D93" w:rsidRPr="00DF6BFA">
        <w:rPr>
          <w:lang w:val="fr-FR"/>
        </w:rPr>
        <w:t>’</w:t>
      </w:r>
      <w:r w:rsidRPr="00DF6BFA">
        <w:rPr>
          <w:lang w:val="fr-FR"/>
        </w:rPr>
        <w:t xml:space="preserve">heure actuelle, quatre des </w:t>
      </w:r>
      <w:r w:rsidRPr="00DA2263">
        <w:rPr>
          <w:lang w:val="fr-FR"/>
        </w:rPr>
        <w:t>22</w:t>
      </w:r>
      <w:r w:rsidRPr="00DF6BFA">
        <w:rPr>
          <w:lang w:val="fr-FR"/>
        </w:rPr>
        <w:t xml:space="preserve"> ministres du gouvernement, dont la vice-présidente, sont des femmes. Bien que la présidente de l</w:t>
      </w:r>
      <w:r w:rsidR="00FA6D93" w:rsidRPr="00DF6BFA">
        <w:rPr>
          <w:lang w:val="fr-FR"/>
        </w:rPr>
        <w:t>’</w:t>
      </w:r>
      <w:r w:rsidRPr="00DF6BFA">
        <w:rPr>
          <w:lang w:val="fr-FR"/>
        </w:rPr>
        <w:t>Assemblée nationale soit actuellement une femme, il est à souligner que l</w:t>
      </w:r>
      <w:r w:rsidR="00FA6D93" w:rsidRPr="00DF6BFA">
        <w:rPr>
          <w:lang w:val="fr-FR"/>
        </w:rPr>
        <w:t>’</w:t>
      </w:r>
      <w:r w:rsidRPr="00DF6BFA">
        <w:rPr>
          <w:lang w:val="fr-FR"/>
        </w:rPr>
        <w:t>on ne compte que cinq députées. Deux de ces cinq députées sont nommées par le président.</w:t>
      </w:r>
    </w:p>
    <w:p w14:paraId="59DE6B85" w14:textId="4536AEC8" w:rsidR="00C25372" w:rsidRPr="00DF6BFA" w:rsidRDefault="00C25372" w:rsidP="00FA6D93">
      <w:pPr>
        <w:pStyle w:val="SingleTxt"/>
        <w:numPr>
          <w:ilvl w:val="0"/>
          <w:numId w:val="29"/>
        </w:numPr>
        <w:spacing w:line="240" w:lineRule="exact"/>
        <w:ind w:left="1267"/>
        <w:rPr>
          <w:lang w:val="fr-FR"/>
        </w:rPr>
      </w:pPr>
      <w:r w:rsidRPr="00DF6BFA">
        <w:rPr>
          <w:lang w:val="fr-FR"/>
        </w:rPr>
        <w:t xml:space="preserve">Au niveau des collectivités locales, sur les </w:t>
      </w:r>
      <w:r w:rsidRPr="00DA2263">
        <w:rPr>
          <w:lang w:val="fr-FR"/>
        </w:rPr>
        <w:t>119</w:t>
      </w:r>
      <w:r w:rsidRPr="00DF6BFA">
        <w:rPr>
          <w:lang w:val="fr-FR"/>
        </w:rPr>
        <w:t xml:space="preserve"> conseillers élus, </w:t>
      </w:r>
      <w:r w:rsidR="000100E0" w:rsidRPr="00DA2263">
        <w:rPr>
          <w:lang w:val="fr-FR"/>
        </w:rPr>
        <w:t>7</w:t>
      </w:r>
      <w:r w:rsidR="000100E0" w:rsidRPr="00DF6BFA">
        <w:rPr>
          <w:lang w:val="fr-FR"/>
        </w:rPr>
        <w:t xml:space="preserve"> </w:t>
      </w:r>
      <w:r w:rsidRPr="00DF6BFA">
        <w:rPr>
          <w:lang w:val="fr-FR"/>
        </w:rPr>
        <w:t xml:space="preserve">sont des femmes et </w:t>
      </w:r>
      <w:r w:rsidR="000100E0" w:rsidRPr="00DA2263">
        <w:rPr>
          <w:lang w:val="fr-FR"/>
        </w:rPr>
        <w:t>9</w:t>
      </w:r>
      <w:r w:rsidR="000100E0" w:rsidRPr="00DF6BFA">
        <w:rPr>
          <w:lang w:val="fr-FR"/>
        </w:rPr>
        <w:t xml:space="preserve"> </w:t>
      </w:r>
      <w:r w:rsidRPr="00DF6BFA">
        <w:rPr>
          <w:lang w:val="fr-FR"/>
        </w:rPr>
        <w:t>nommées par les maires et présidents des différents conseils. Sur les huit zones d</w:t>
      </w:r>
      <w:r w:rsidR="00FA6D93" w:rsidRPr="00DF6BFA">
        <w:rPr>
          <w:lang w:val="fr-FR"/>
        </w:rPr>
        <w:t>’</w:t>
      </w:r>
      <w:r w:rsidRPr="00DF6BFA">
        <w:rPr>
          <w:lang w:val="fr-FR"/>
        </w:rPr>
        <w:t>administration locale, on ne compte qu</w:t>
      </w:r>
      <w:r w:rsidR="00FA6D93" w:rsidRPr="00DF6BFA">
        <w:rPr>
          <w:lang w:val="fr-FR"/>
        </w:rPr>
        <w:t>’</w:t>
      </w:r>
      <w:r w:rsidRPr="00DF6BFA">
        <w:rPr>
          <w:lang w:val="fr-FR"/>
        </w:rPr>
        <w:t>une femme maire.</w:t>
      </w:r>
    </w:p>
    <w:p w14:paraId="44CFBC49" w14:textId="46C4C55A" w:rsidR="00C25372" w:rsidRPr="00DF6BFA" w:rsidRDefault="00C25372" w:rsidP="00FA6D93">
      <w:pPr>
        <w:pStyle w:val="SingleTxt"/>
        <w:spacing w:after="0" w:line="120" w:lineRule="exact"/>
        <w:rPr>
          <w:sz w:val="10"/>
          <w:lang w:val="fr-FR"/>
        </w:rPr>
      </w:pPr>
    </w:p>
    <w:p w14:paraId="707716BB" w14:textId="77777777" w:rsidR="00C25372" w:rsidRPr="00DF6BFA" w:rsidRDefault="00C25372" w:rsidP="003C12D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lastRenderedPageBreak/>
        <w:tab/>
      </w:r>
      <w:r w:rsidRPr="00DF6BFA">
        <w:rPr>
          <w:lang w:val="fr-FR"/>
        </w:rPr>
        <w:tab/>
      </w:r>
      <w:r w:rsidRPr="003C12DE">
        <w:rPr>
          <w:lang w:val="fr-FR"/>
        </w:rPr>
        <w:t>Tableau</w:t>
      </w:r>
      <w:r w:rsidRPr="003C12DE">
        <w:rPr>
          <w:rFonts w:hint="eastAsia"/>
          <w:lang w:val="fr-FR"/>
        </w:rPr>
        <w:t> </w:t>
      </w:r>
      <w:r w:rsidRPr="00DA2263">
        <w:rPr>
          <w:lang w:val="fr-FR"/>
        </w:rPr>
        <w:t>4</w:t>
      </w:r>
      <w:r w:rsidRPr="003C12DE">
        <w:rPr>
          <w:lang w:val="fr-FR"/>
        </w:rPr>
        <w:t>.</w:t>
      </w:r>
      <w:r w:rsidRPr="00DA2263">
        <w:rPr>
          <w:lang w:val="fr-FR"/>
        </w:rPr>
        <w:t>4</w:t>
      </w:r>
    </w:p>
    <w:p w14:paraId="23AFF873" w14:textId="5DDC03C6" w:rsidR="00C25372" w:rsidRPr="00DF6BFA" w:rsidRDefault="00C25372" w:rsidP="00A24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 xml:space="preserve">Nombre de représentants locaux élus, par sexe et par région </w:t>
      </w:r>
      <w:r w:rsidR="000100E0">
        <w:rPr>
          <w:lang w:val="fr-FR"/>
        </w:rPr>
        <w:br/>
      </w:r>
      <w:r w:rsidRPr="00DF6BFA">
        <w:rPr>
          <w:lang w:val="fr-FR"/>
        </w:rPr>
        <w:t>(statistiques sur les conseillers locaux)</w:t>
      </w:r>
    </w:p>
    <w:p w14:paraId="30DB18A3" w14:textId="2D5AD06D" w:rsidR="00C25372" w:rsidRPr="00DF6BFA" w:rsidRDefault="00C25372" w:rsidP="006C04FE">
      <w:pPr>
        <w:pStyle w:val="SingleTxt"/>
        <w:keepNext/>
        <w:spacing w:after="0" w:line="120" w:lineRule="exact"/>
        <w:rPr>
          <w:sz w:val="10"/>
          <w:lang w:val="fr-FR"/>
        </w:rPr>
      </w:pPr>
    </w:p>
    <w:p w14:paraId="0FFAA118" w14:textId="1D02D1BD" w:rsidR="00FA6D93" w:rsidRPr="00DF6BFA" w:rsidRDefault="00FA6D93" w:rsidP="006C04FE">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30"/>
        <w:gridCol w:w="1980"/>
        <w:gridCol w:w="1270"/>
        <w:gridCol w:w="1270"/>
        <w:gridCol w:w="1270"/>
      </w:tblGrid>
      <w:tr w:rsidR="00C13D7A" w:rsidRPr="009E5BA8" w14:paraId="02B1914D" w14:textId="77777777" w:rsidTr="006C04FE">
        <w:trPr>
          <w:tblHeader/>
        </w:trPr>
        <w:tc>
          <w:tcPr>
            <w:tcW w:w="1530" w:type="dxa"/>
            <w:tcBorders>
              <w:top w:val="single" w:sz="4" w:space="0" w:color="auto"/>
            </w:tcBorders>
            <w:shd w:val="clear" w:color="auto" w:fill="auto"/>
            <w:vAlign w:val="bottom"/>
          </w:tcPr>
          <w:p w14:paraId="0477328C" w14:textId="77777777" w:rsidR="00C13D7A" w:rsidRPr="006C04FE" w:rsidRDefault="00C13D7A" w:rsidP="006C04FE">
            <w:pPr>
              <w:keepNext/>
              <w:suppressAutoHyphens/>
              <w:spacing w:before="81" w:after="81" w:line="160" w:lineRule="exact"/>
              <w:ind w:right="40"/>
              <w:rPr>
                <w:i/>
                <w:sz w:val="14"/>
              </w:rPr>
            </w:pPr>
          </w:p>
        </w:tc>
        <w:tc>
          <w:tcPr>
            <w:tcW w:w="1980" w:type="dxa"/>
            <w:tcBorders>
              <w:top w:val="single" w:sz="4" w:space="0" w:color="auto"/>
            </w:tcBorders>
            <w:shd w:val="clear" w:color="auto" w:fill="auto"/>
          </w:tcPr>
          <w:p w14:paraId="6BDAD6E9" w14:textId="77777777" w:rsidR="00C13D7A" w:rsidRPr="006C04FE" w:rsidRDefault="00C13D7A" w:rsidP="006C04FE">
            <w:pPr>
              <w:keepNext/>
              <w:suppressAutoHyphens/>
              <w:spacing w:before="81" w:after="81" w:line="160" w:lineRule="exact"/>
              <w:ind w:left="144" w:right="43"/>
              <w:rPr>
                <w:i/>
                <w:sz w:val="14"/>
              </w:rPr>
            </w:pPr>
          </w:p>
        </w:tc>
        <w:tc>
          <w:tcPr>
            <w:tcW w:w="2540" w:type="dxa"/>
            <w:gridSpan w:val="2"/>
            <w:tcBorders>
              <w:top w:val="single" w:sz="4" w:space="0" w:color="auto"/>
              <w:bottom w:val="single" w:sz="4" w:space="0" w:color="auto"/>
            </w:tcBorders>
            <w:shd w:val="clear" w:color="auto" w:fill="auto"/>
            <w:vAlign w:val="bottom"/>
          </w:tcPr>
          <w:p w14:paraId="45738F5F" w14:textId="5FDC75EA" w:rsidR="00C13D7A" w:rsidRPr="006C04FE" w:rsidRDefault="00C13D7A" w:rsidP="006C04FE">
            <w:pPr>
              <w:keepNext/>
              <w:suppressAutoHyphens/>
              <w:spacing w:before="81" w:after="81" w:line="160" w:lineRule="exact"/>
              <w:ind w:right="43"/>
              <w:jc w:val="center"/>
              <w:rPr>
                <w:i/>
                <w:sz w:val="14"/>
              </w:rPr>
            </w:pPr>
            <w:r w:rsidRPr="00DA2263">
              <w:rPr>
                <w:i/>
                <w:sz w:val="14"/>
              </w:rPr>
              <w:t>Sexe</w:t>
            </w:r>
          </w:p>
        </w:tc>
        <w:tc>
          <w:tcPr>
            <w:tcW w:w="1270" w:type="dxa"/>
            <w:tcBorders>
              <w:top w:val="single" w:sz="4" w:space="0" w:color="auto"/>
            </w:tcBorders>
            <w:shd w:val="clear" w:color="auto" w:fill="auto"/>
            <w:vAlign w:val="bottom"/>
          </w:tcPr>
          <w:p w14:paraId="7D500A8C" w14:textId="77777777" w:rsidR="00C13D7A" w:rsidRPr="00DA2263" w:rsidRDefault="00C13D7A" w:rsidP="006C04FE">
            <w:pPr>
              <w:keepNext/>
              <w:suppressAutoHyphens/>
              <w:spacing w:before="81" w:after="81" w:line="160" w:lineRule="exact"/>
              <w:ind w:right="43"/>
              <w:jc w:val="right"/>
              <w:rPr>
                <w:i/>
                <w:sz w:val="14"/>
              </w:rPr>
            </w:pPr>
          </w:p>
        </w:tc>
      </w:tr>
      <w:tr w:rsidR="009E5BA8" w:rsidRPr="00945320" w14:paraId="1341F4B8" w14:textId="77777777" w:rsidTr="006C04FE">
        <w:trPr>
          <w:tblHeader/>
        </w:trPr>
        <w:tc>
          <w:tcPr>
            <w:tcW w:w="1530" w:type="dxa"/>
            <w:tcBorders>
              <w:bottom w:val="single" w:sz="12" w:space="0" w:color="auto"/>
            </w:tcBorders>
            <w:shd w:val="clear" w:color="auto" w:fill="auto"/>
            <w:vAlign w:val="bottom"/>
          </w:tcPr>
          <w:p w14:paraId="711FF4F0" w14:textId="77777777" w:rsidR="00C25372" w:rsidRPr="006C04FE" w:rsidRDefault="00C25372" w:rsidP="006C04FE">
            <w:pPr>
              <w:keepNext/>
              <w:suppressAutoHyphens/>
              <w:spacing w:before="81" w:after="81" w:line="160" w:lineRule="exact"/>
              <w:ind w:right="40"/>
              <w:rPr>
                <w:i/>
                <w:sz w:val="14"/>
              </w:rPr>
            </w:pPr>
            <w:r w:rsidRPr="00DA2263">
              <w:rPr>
                <w:i/>
                <w:sz w:val="14"/>
              </w:rPr>
              <w:t>Région/Conseil</w:t>
            </w:r>
          </w:p>
        </w:tc>
        <w:tc>
          <w:tcPr>
            <w:tcW w:w="1980" w:type="dxa"/>
            <w:tcBorders>
              <w:bottom w:val="single" w:sz="12" w:space="0" w:color="auto"/>
            </w:tcBorders>
            <w:shd w:val="clear" w:color="auto" w:fill="auto"/>
            <w:vAlign w:val="bottom"/>
          </w:tcPr>
          <w:p w14:paraId="72047D58" w14:textId="77777777" w:rsidR="00C25372" w:rsidRPr="006C04FE" w:rsidRDefault="00C25372" w:rsidP="006C04FE">
            <w:pPr>
              <w:keepNext/>
              <w:suppressAutoHyphens/>
              <w:spacing w:before="81" w:after="81" w:line="160" w:lineRule="exact"/>
              <w:ind w:left="144" w:right="43"/>
              <w:rPr>
                <w:i/>
                <w:sz w:val="14"/>
              </w:rPr>
            </w:pPr>
            <w:r w:rsidRPr="00DA2263">
              <w:rPr>
                <w:i/>
                <w:sz w:val="14"/>
              </w:rPr>
              <w:t>Indicateur</w:t>
            </w:r>
          </w:p>
        </w:tc>
        <w:tc>
          <w:tcPr>
            <w:tcW w:w="1270" w:type="dxa"/>
            <w:tcBorders>
              <w:top w:val="single" w:sz="4" w:space="0" w:color="auto"/>
              <w:bottom w:val="single" w:sz="12" w:space="0" w:color="auto"/>
            </w:tcBorders>
            <w:shd w:val="clear" w:color="auto" w:fill="auto"/>
            <w:vAlign w:val="bottom"/>
          </w:tcPr>
          <w:p w14:paraId="314987F0" w14:textId="77777777" w:rsidR="00C25372" w:rsidRPr="006C04FE" w:rsidRDefault="00C25372" w:rsidP="006C04FE">
            <w:pPr>
              <w:keepNext/>
              <w:suppressAutoHyphens/>
              <w:spacing w:before="81" w:after="81" w:line="160" w:lineRule="exact"/>
              <w:ind w:right="43"/>
              <w:jc w:val="right"/>
              <w:rPr>
                <w:i/>
                <w:sz w:val="14"/>
              </w:rPr>
            </w:pPr>
            <w:r w:rsidRPr="00DA2263">
              <w:rPr>
                <w:i/>
                <w:sz w:val="14"/>
              </w:rPr>
              <w:t>Masculin</w:t>
            </w:r>
          </w:p>
        </w:tc>
        <w:tc>
          <w:tcPr>
            <w:tcW w:w="1270" w:type="dxa"/>
            <w:tcBorders>
              <w:top w:val="single" w:sz="4" w:space="0" w:color="auto"/>
              <w:bottom w:val="single" w:sz="12" w:space="0" w:color="auto"/>
            </w:tcBorders>
            <w:shd w:val="clear" w:color="auto" w:fill="auto"/>
            <w:vAlign w:val="bottom"/>
          </w:tcPr>
          <w:p w14:paraId="6CF0DC79" w14:textId="77777777" w:rsidR="00C25372" w:rsidRPr="006C04FE" w:rsidRDefault="00C25372" w:rsidP="006C04FE">
            <w:pPr>
              <w:keepNext/>
              <w:suppressAutoHyphens/>
              <w:spacing w:before="81" w:after="81" w:line="160" w:lineRule="exact"/>
              <w:ind w:right="43"/>
              <w:jc w:val="right"/>
              <w:rPr>
                <w:i/>
                <w:sz w:val="14"/>
              </w:rPr>
            </w:pPr>
            <w:r w:rsidRPr="00DA2263">
              <w:rPr>
                <w:i/>
                <w:sz w:val="14"/>
              </w:rPr>
              <w:t>Féminin</w:t>
            </w:r>
          </w:p>
        </w:tc>
        <w:tc>
          <w:tcPr>
            <w:tcW w:w="1270" w:type="dxa"/>
            <w:tcBorders>
              <w:bottom w:val="single" w:sz="12" w:space="0" w:color="auto"/>
            </w:tcBorders>
            <w:shd w:val="clear" w:color="auto" w:fill="auto"/>
            <w:vAlign w:val="bottom"/>
          </w:tcPr>
          <w:p w14:paraId="6F470970" w14:textId="77777777" w:rsidR="00C25372" w:rsidRPr="00DA2263" w:rsidRDefault="00C25372" w:rsidP="006C04FE">
            <w:pPr>
              <w:keepNext/>
              <w:suppressAutoHyphens/>
              <w:spacing w:before="81" w:after="81" w:line="160" w:lineRule="exact"/>
              <w:ind w:right="43"/>
              <w:jc w:val="right"/>
              <w:rPr>
                <w:i/>
                <w:sz w:val="14"/>
              </w:rPr>
            </w:pPr>
            <w:r w:rsidRPr="00DA2263">
              <w:rPr>
                <w:i/>
                <w:sz w:val="14"/>
              </w:rPr>
              <w:t>Les deux sexes</w:t>
            </w:r>
          </w:p>
        </w:tc>
      </w:tr>
      <w:tr w:rsidR="009E5BA8" w:rsidRPr="009E5BA8" w14:paraId="573318D8" w14:textId="77777777" w:rsidTr="006C04FE">
        <w:trPr>
          <w:trHeight w:hRule="exact" w:val="115"/>
          <w:tblHeader/>
        </w:trPr>
        <w:tc>
          <w:tcPr>
            <w:tcW w:w="1530" w:type="dxa"/>
            <w:tcBorders>
              <w:top w:val="single" w:sz="12" w:space="0" w:color="auto"/>
            </w:tcBorders>
            <w:shd w:val="clear" w:color="auto" w:fill="auto"/>
            <w:vAlign w:val="bottom"/>
          </w:tcPr>
          <w:p w14:paraId="27CD48AB" w14:textId="77777777" w:rsidR="009E5BA8" w:rsidRPr="009E5BA8" w:rsidRDefault="009E5BA8" w:rsidP="006C04FE">
            <w:pPr>
              <w:keepNext/>
              <w:suppressAutoHyphens/>
              <w:spacing w:before="40" w:after="40" w:line="210" w:lineRule="exact"/>
              <w:ind w:right="40"/>
              <w:rPr>
                <w:sz w:val="17"/>
              </w:rPr>
            </w:pPr>
          </w:p>
        </w:tc>
        <w:tc>
          <w:tcPr>
            <w:tcW w:w="1980" w:type="dxa"/>
            <w:tcBorders>
              <w:top w:val="single" w:sz="12" w:space="0" w:color="auto"/>
            </w:tcBorders>
            <w:shd w:val="clear" w:color="auto" w:fill="auto"/>
          </w:tcPr>
          <w:p w14:paraId="0969A137" w14:textId="77777777" w:rsidR="009E5BA8" w:rsidRPr="009E5BA8" w:rsidRDefault="009E5BA8" w:rsidP="006C04FE">
            <w:pPr>
              <w:keepNext/>
              <w:suppressAutoHyphens/>
              <w:spacing w:before="40" w:after="40" w:line="210" w:lineRule="exact"/>
              <w:ind w:left="144" w:right="43"/>
              <w:rPr>
                <w:sz w:val="17"/>
              </w:rPr>
            </w:pPr>
          </w:p>
        </w:tc>
        <w:tc>
          <w:tcPr>
            <w:tcW w:w="1270" w:type="dxa"/>
            <w:tcBorders>
              <w:top w:val="single" w:sz="12" w:space="0" w:color="auto"/>
            </w:tcBorders>
            <w:shd w:val="clear" w:color="auto" w:fill="auto"/>
            <w:vAlign w:val="bottom"/>
          </w:tcPr>
          <w:p w14:paraId="345A6D55" w14:textId="77777777" w:rsidR="009E5BA8" w:rsidRPr="009E5BA8" w:rsidRDefault="009E5BA8" w:rsidP="006C04FE">
            <w:pPr>
              <w:keepNext/>
              <w:suppressAutoHyphens/>
              <w:spacing w:before="40" w:after="40" w:line="210" w:lineRule="exact"/>
              <w:ind w:right="43"/>
              <w:jc w:val="right"/>
              <w:rPr>
                <w:sz w:val="17"/>
              </w:rPr>
            </w:pPr>
          </w:p>
        </w:tc>
        <w:tc>
          <w:tcPr>
            <w:tcW w:w="1270" w:type="dxa"/>
            <w:tcBorders>
              <w:top w:val="single" w:sz="12" w:space="0" w:color="auto"/>
            </w:tcBorders>
            <w:shd w:val="clear" w:color="auto" w:fill="auto"/>
            <w:vAlign w:val="bottom"/>
          </w:tcPr>
          <w:p w14:paraId="0C21321E" w14:textId="77777777" w:rsidR="009E5BA8" w:rsidRPr="009E5BA8" w:rsidRDefault="009E5BA8" w:rsidP="006C04FE">
            <w:pPr>
              <w:keepNext/>
              <w:suppressAutoHyphens/>
              <w:spacing w:before="40" w:after="40" w:line="210" w:lineRule="exact"/>
              <w:ind w:right="43"/>
              <w:jc w:val="right"/>
              <w:rPr>
                <w:sz w:val="17"/>
              </w:rPr>
            </w:pPr>
          </w:p>
        </w:tc>
        <w:tc>
          <w:tcPr>
            <w:tcW w:w="1270" w:type="dxa"/>
            <w:tcBorders>
              <w:top w:val="single" w:sz="12" w:space="0" w:color="auto"/>
            </w:tcBorders>
            <w:shd w:val="clear" w:color="auto" w:fill="auto"/>
            <w:vAlign w:val="bottom"/>
          </w:tcPr>
          <w:p w14:paraId="708C7360" w14:textId="77777777" w:rsidR="009E5BA8" w:rsidRPr="009E5BA8" w:rsidRDefault="009E5BA8" w:rsidP="006C04FE">
            <w:pPr>
              <w:keepNext/>
              <w:suppressAutoHyphens/>
              <w:spacing w:before="40" w:after="40" w:line="210" w:lineRule="exact"/>
              <w:ind w:right="43"/>
              <w:jc w:val="right"/>
              <w:rPr>
                <w:sz w:val="17"/>
              </w:rPr>
            </w:pPr>
          </w:p>
        </w:tc>
      </w:tr>
      <w:tr w:rsidR="00C13D7A" w:rsidRPr="009E5BA8" w14:paraId="1F5643DD" w14:textId="77777777" w:rsidTr="006C04FE">
        <w:tc>
          <w:tcPr>
            <w:tcW w:w="1530" w:type="dxa"/>
            <w:vMerge w:val="restart"/>
            <w:shd w:val="clear" w:color="auto" w:fill="auto"/>
            <w:vAlign w:val="center"/>
          </w:tcPr>
          <w:p w14:paraId="3D26771A" w14:textId="77777777" w:rsidR="00C13D7A" w:rsidRPr="006C04FE" w:rsidRDefault="00C13D7A" w:rsidP="006C04FE">
            <w:pPr>
              <w:keepNext/>
              <w:tabs>
                <w:tab w:val="left" w:pos="288"/>
                <w:tab w:val="left" w:pos="576"/>
                <w:tab w:val="left" w:pos="864"/>
                <w:tab w:val="left" w:pos="1152"/>
              </w:tabs>
              <w:suppressAutoHyphens/>
              <w:spacing w:before="40" w:after="40" w:line="210" w:lineRule="exact"/>
              <w:ind w:right="40"/>
              <w:rPr>
                <w:sz w:val="17"/>
              </w:rPr>
            </w:pPr>
            <w:r w:rsidRPr="006C04FE">
              <w:rPr>
                <w:sz w:val="17"/>
              </w:rPr>
              <w:t>Banju</w:t>
            </w:r>
          </w:p>
        </w:tc>
        <w:tc>
          <w:tcPr>
            <w:tcW w:w="1980" w:type="dxa"/>
            <w:shd w:val="clear" w:color="auto" w:fill="auto"/>
          </w:tcPr>
          <w:p w14:paraId="07B3F1AC" w14:textId="77777777" w:rsidR="00C13D7A" w:rsidRPr="006C04FE" w:rsidRDefault="00C13D7A" w:rsidP="006C04FE">
            <w:pPr>
              <w:keepNext/>
              <w:tabs>
                <w:tab w:val="left" w:pos="288"/>
                <w:tab w:val="left" w:pos="576"/>
                <w:tab w:val="left" w:pos="864"/>
                <w:tab w:val="left" w:pos="1152"/>
              </w:tabs>
              <w:suppressAutoHyphens/>
              <w:spacing w:before="40" w:after="40" w:line="210" w:lineRule="exact"/>
              <w:ind w:left="144" w:right="43"/>
              <w:rPr>
                <w:sz w:val="17"/>
              </w:rPr>
            </w:pPr>
            <w:r w:rsidRPr="006C04FE">
              <w:rPr>
                <w:sz w:val="17"/>
              </w:rPr>
              <w:t>Élus</w:t>
            </w:r>
          </w:p>
        </w:tc>
        <w:tc>
          <w:tcPr>
            <w:tcW w:w="1270" w:type="dxa"/>
            <w:shd w:val="clear" w:color="auto" w:fill="auto"/>
            <w:vAlign w:val="bottom"/>
          </w:tcPr>
          <w:p w14:paraId="1D4B0311" w14:textId="77777777" w:rsidR="00C13D7A" w:rsidRPr="006C04FE" w:rsidRDefault="00C13D7A" w:rsidP="006C04FE">
            <w:pPr>
              <w:keepNext/>
              <w:tabs>
                <w:tab w:val="left" w:pos="288"/>
                <w:tab w:val="left" w:pos="576"/>
                <w:tab w:val="left" w:pos="864"/>
                <w:tab w:val="left" w:pos="1152"/>
              </w:tabs>
              <w:suppressAutoHyphens/>
              <w:spacing w:before="40" w:after="40" w:line="210" w:lineRule="exact"/>
              <w:ind w:right="43"/>
              <w:jc w:val="right"/>
              <w:rPr>
                <w:sz w:val="17"/>
              </w:rPr>
            </w:pPr>
            <w:r w:rsidRPr="00DA2263">
              <w:rPr>
                <w:sz w:val="17"/>
              </w:rPr>
              <w:t>8</w:t>
            </w:r>
          </w:p>
        </w:tc>
        <w:tc>
          <w:tcPr>
            <w:tcW w:w="1270" w:type="dxa"/>
            <w:shd w:val="clear" w:color="auto" w:fill="auto"/>
            <w:vAlign w:val="bottom"/>
          </w:tcPr>
          <w:p w14:paraId="61C163C3" w14:textId="77777777" w:rsidR="00C13D7A" w:rsidRPr="006C04FE" w:rsidRDefault="00C13D7A" w:rsidP="006C04FE">
            <w:pPr>
              <w:keepNext/>
              <w:tabs>
                <w:tab w:val="left" w:pos="288"/>
                <w:tab w:val="left" w:pos="576"/>
                <w:tab w:val="left" w:pos="864"/>
                <w:tab w:val="left" w:pos="1152"/>
              </w:tabs>
              <w:suppressAutoHyphens/>
              <w:spacing w:before="40" w:after="40" w:line="210" w:lineRule="exact"/>
              <w:ind w:right="43"/>
              <w:jc w:val="right"/>
              <w:rPr>
                <w:sz w:val="17"/>
              </w:rPr>
            </w:pPr>
            <w:r w:rsidRPr="00DA2263">
              <w:rPr>
                <w:sz w:val="17"/>
              </w:rPr>
              <w:t>1</w:t>
            </w:r>
          </w:p>
        </w:tc>
        <w:tc>
          <w:tcPr>
            <w:tcW w:w="1270" w:type="dxa"/>
            <w:shd w:val="clear" w:color="auto" w:fill="auto"/>
            <w:vAlign w:val="bottom"/>
          </w:tcPr>
          <w:p w14:paraId="531D1FB5" w14:textId="77777777" w:rsidR="00C13D7A" w:rsidRPr="006C04FE" w:rsidRDefault="00C13D7A" w:rsidP="006C04FE">
            <w:pPr>
              <w:keepNext/>
              <w:tabs>
                <w:tab w:val="left" w:pos="288"/>
                <w:tab w:val="left" w:pos="576"/>
                <w:tab w:val="left" w:pos="864"/>
                <w:tab w:val="left" w:pos="1152"/>
              </w:tabs>
              <w:suppressAutoHyphens/>
              <w:spacing w:before="40" w:after="40" w:line="210" w:lineRule="exact"/>
              <w:ind w:right="43"/>
              <w:jc w:val="right"/>
              <w:rPr>
                <w:sz w:val="17"/>
              </w:rPr>
            </w:pPr>
            <w:r w:rsidRPr="00DA2263">
              <w:rPr>
                <w:sz w:val="17"/>
              </w:rPr>
              <w:t>9</w:t>
            </w:r>
          </w:p>
        </w:tc>
      </w:tr>
      <w:tr w:rsidR="00C13D7A" w:rsidRPr="009E5BA8" w14:paraId="0A4F4213" w14:textId="77777777" w:rsidTr="006C04FE">
        <w:tc>
          <w:tcPr>
            <w:tcW w:w="1530" w:type="dxa"/>
            <w:vMerge/>
            <w:tcBorders>
              <w:bottom w:val="single" w:sz="4" w:space="0" w:color="auto"/>
            </w:tcBorders>
            <w:shd w:val="clear" w:color="auto" w:fill="auto"/>
            <w:vAlign w:val="bottom"/>
          </w:tcPr>
          <w:p w14:paraId="4B763858"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115C779D"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23658E3D"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tcBorders>
              <w:bottom w:val="single" w:sz="4" w:space="0" w:color="auto"/>
            </w:tcBorders>
            <w:shd w:val="clear" w:color="auto" w:fill="auto"/>
            <w:vAlign w:val="bottom"/>
          </w:tcPr>
          <w:p w14:paraId="0A0E8996"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w:t>
            </w:r>
          </w:p>
        </w:tc>
        <w:tc>
          <w:tcPr>
            <w:tcW w:w="1270" w:type="dxa"/>
            <w:tcBorders>
              <w:bottom w:val="single" w:sz="4" w:space="0" w:color="auto"/>
            </w:tcBorders>
            <w:shd w:val="clear" w:color="auto" w:fill="auto"/>
            <w:vAlign w:val="bottom"/>
          </w:tcPr>
          <w:p w14:paraId="6AC107A5"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3</w:t>
            </w:r>
          </w:p>
        </w:tc>
      </w:tr>
      <w:tr w:rsidR="009E5BA8" w:rsidRPr="009E5BA8" w14:paraId="47A51287" w14:textId="77777777" w:rsidTr="006C04FE">
        <w:tc>
          <w:tcPr>
            <w:tcW w:w="1530" w:type="dxa"/>
            <w:tcBorders>
              <w:top w:val="single" w:sz="4" w:space="0" w:color="auto"/>
              <w:bottom w:val="single" w:sz="4" w:space="0" w:color="auto"/>
            </w:tcBorders>
            <w:shd w:val="clear" w:color="auto" w:fill="auto"/>
            <w:vAlign w:val="bottom"/>
          </w:tcPr>
          <w:p w14:paraId="1DA6936B"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1A723269"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2A04A503"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10</w:t>
            </w:r>
          </w:p>
        </w:tc>
        <w:tc>
          <w:tcPr>
            <w:tcW w:w="1270" w:type="dxa"/>
            <w:tcBorders>
              <w:top w:val="single" w:sz="4" w:space="0" w:color="auto"/>
              <w:bottom w:val="single" w:sz="4" w:space="0" w:color="auto"/>
            </w:tcBorders>
            <w:shd w:val="clear" w:color="auto" w:fill="auto"/>
            <w:vAlign w:val="bottom"/>
          </w:tcPr>
          <w:p w14:paraId="0F3B26C8"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w:t>
            </w:r>
          </w:p>
        </w:tc>
        <w:tc>
          <w:tcPr>
            <w:tcW w:w="1270" w:type="dxa"/>
            <w:tcBorders>
              <w:top w:val="single" w:sz="4" w:space="0" w:color="auto"/>
              <w:bottom w:val="single" w:sz="4" w:space="0" w:color="auto"/>
            </w:tcBorders>
            <w:shd w:val="clear" w:color="auto" w:fill="auto"/>
            <w:vAlign w:val="bottom"/>
          </w:tcPr>
          <w:p w14:paraId="6B4B6D18"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12</w:t>
            </w:r>
          </w:p>
        </w:tc>
      </w:tr>
      <w:tr w:rsidR="00C13D7A" w:rsidRPr="009E5BA8" w14:paraId="702A2793" w14:textId="77777777" w:rsidTr="006C04FE">
        <w:tc>
          <w:tcPr>
            <w:tcW w:w="1530" w:type="dxa"/>
            <w:vMerge w:val="restart"/>
            <w:shd w:val="clear" w:color="auto" w:fill="auto"/>
            <w:vAlign w:val="center"/>
          </w:tcPr>
          <w:p w14:paraId="22C49299" w14:textId="77777777" w:rsidR="00C13D7A" w:rsidRPr="006C04FE" w:rsidRDefault="00C13D7A" w:rsidP="006C04FE">
            <w:pPr>
              <w:tabs>
                <w:tab w:val="left" w:pos="288"/>
                <w:tab w:val="left" w:pos="576"/>
                <w:tab w:val="left" w:pos="864"/>
                <w:tab w:val="left" w:pos="1152"/>
              </w:tabs>
              <w:suppressAutoHyphens/>
              <w:spacing w:before="81" w:after="40" w:line="210" w:lineRule="exact"/>
              <w:ind w:right="40"/>
              <w:rPr>
                <w:sz w:val="17"/>
              </w:rPr>
            </w:pPr>
            <w:r w:rsidRPr="006C04FE">
              <w:rPr>
                <w:sz w:val="17"/>
              </w:rPr>
              <w:t>Kanifing</w:t>
            </w:r>
          </w:p>
        </w:tc>
        <w:tc>
          <w:tcPr>
            <w:tcW w:w="1980" w:type="dxa"/>
            <w:shd w:val="clear" w:color="auto" w:fill="auto"/>
          </w:tcPr>
          <w:p w14:paraId="6A38AAFB" w14:textId="77777777"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6C04FE">
              <w:rPr>
                <w:sz w:val="17"/>
              </w:rPr>
              <w:t>Élus</w:t>
            </w:r>
          </w:p>
        </w:tc>
        <w:tc>
          <w:tcPr>
            <w:tcW w:w="1270" w:type="dxa"/>
            <w:shd w:val="clear" w:color="auto" w:fill="auto"/>
            <w:vAlign w:val="bottom"/>
          </w:tcPr>
          <w:p w14:paraId="1B045041"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17</w:t>
            </w:r>
          </w:p>
        </w:tc>
        <w:tc>
          <w:tcPr>
            <w:tcW w:w="1270" w:type="dxa"/>
            <w:shd w:val="clear" w:color="auto" w:fill="auto"/>
            <w:vAlign w:val="bottom"/>
          </w:tcPr>
          <w:p w14:paraId="0F8784C4"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6C04FE">
              <w:rPr>
                <w:sz w:val="17"/>
              </w:rPr>
              <w:t>–</w:t>
            </w:r>
          </w:p>
        </w:tc>
        <w:tc>
          <w:tcPr>
            <w:tcW w:w="1270" w:type="dxa"/>
            <w:shd w:val="clear" w:color="auto" w:fill="auto"/>
            <w:vAlign w:val="bottom"/>
          </w:tcPr>
          <w:p w14:paraId="5CFCFAB0"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17</w:t>
            </w:r>
          </w:p>
        </w:tc>
      </w:tr>
      <w:tr w:rsidR="00C13D7A" w:rsidRPr="009E5BA8" w14:paraId="61962F5A" w14:textId="77777777" w:rsidTr="006C04FE">
        <w:tc>
          <w:tcPr>
            <w:tcW w:w="1530" w:type="dxa"/>
            <w:vMerge/>
            <w:tcBorders>
              <w:bottom w:val="single" w:sz="4" w:space="0" w:color="auto"/>
            </w:tcBorders>
            <w:shd w:val="clear" w:color="auto" w:fill="auto"/>
            <w:vAlign w:val="bottom"/>
          </w:tcPr>
          <w:p w14:paraId="1C3D12FD"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6E0E2CA1"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30D30996"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4</w:t>
            </w:r>
          </w:p>
        </w:tc>
        <w:tc>
          <w:tcPr>
            <w:tcW w:w="1270" w:type="dxa"/>
            <w:tcBorders>
              <w:bottom w:val="single" w:sz="4" w:space="0" w:color="auto"/>
            </w:tcBorders>
            <w:shd w:val="clear" w:color="auto" w:fill="auto"/>
            <w:vAlign w:val="bottom"/>
          </w:tcPr>
          <w:p w14:paraId="2B2384F4"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tcBorders>
              <w:bottom w:val="single" w:sz="4" w:space="0" w:color="auto"/>
            </w:tcBorders>
            <w:shd w:val="clear" w:color="auto" w:fill="auto"/>
            <w:vAlign w:val="bottom"/>
          </w:tcPr>
          <w:p w14:paraId="0CB046BB"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6</w:t>
            </w:r>
          </w:p>
        </w:tc>
      </w:tr>
      <w:tr w:rsidR="009E5BA8" w:rsidRPr="009E5BA8" w14:paraId="2C3395CE" w14:textId="77777777" w:rsidTr="006C04FE">
        <w:tc>
          <w:tcPr>
            <w:tcW w:w="1530" w:type="dxa"/>
            <w:tcBorders>
              <w:top w:val="single" w:sz="4" w:space="0" w:color="auto"/>
              <w:bottom w:val="single" w:sz="4" w:space="0" w:color="auto"/>
            </w:tcBorders>
            <w:shd w:val="clear" w:color="auto" w:fill="auto"/>
            <w:vAlign w:val="bottom"/>
          </w:tcPr>
          <w:p w14:paraId="59A36B1B"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6D50DBB9"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520A3E25"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21</w:t>
            </w:r>
          </w:p>
        </w:tc>
        <w:tc>
          <w:tcPr>
            <w:tcW w:w="1270" w:type="dxa"/>
            <w:tcBorders>
              <w:top w:val="single" w:sz="4" w:space="0" w:color="auto"/>
              <w:bottom w:val="single" w:sz="4" w:space="0" w:color="auto"/>
            </w:tcBorders>
            <w:shd w:val="clear" w:color="auto" w:fill="auto"/>
            <w:vAlign w:val="bottom"/>
          </w:tcPr>
          <w:p w14:paraId="6DFEE7AE"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w:t>
            </w:r>
          </w:p>
        </w:tc>
        <w:tc>
          <w:tcPr>
            <w:tcW w:w="1270" w:type="dxa"/>
            <w:tcBorders>
              <w:top w:val="single" w:sz="4" w:space="0" w:color="auto"/>
              <w:bottom w:val="single" w:sz="4" w:space="0" w:color="auto"/>
            </w:tcBorders>
            <w:shd w:val="clear" w:color="auto" w:fill="auto"/>
            <w:vAlign w:val="bottom"/>
          </w:tcPr>
          <w:p w14:paraId="670B0109"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23</w:t>
            </w:r>
          </w:p>
        </w:tc>
      </w:tr>
      <w:tr w:rsidR="00C13D7A" w:rsidRPr="009E5BA8" w14:paraId="1AA7E6B9" w14:textId="77777777" w:rsidTr="006C04FE">
        <w:tc>
          <w:tcPr>
            <w:tcW w:w="1530" w:type="dxa"/>
            <w:vMerge w:val="restart"/>
            <w:tcBorders>
              <w:top w:val="single" w:sz="4" w:space="0" w:color="auto"/>
            </w:tcBorders>
            <w:shd w:val="clear" w:color="auto" w:fill="auto"/>
            <w:vAlign w:val="center"/>
          </w:tcPr>
          <w:p w14:paraId="5206CA04" w14:textId="77777777" w:rsidR="00C13D7A" w:rsidRPr="006C04FE" w:rsidRDefault="00C13D7A" w:rsidP="006C04FE">
            <w:pPr>
              <w:tabs>
                <w:tab w:val="left" w:pos="288"/>
                <w:tab w:val="left" w:pos="576"/>
                <w:tab w:val="left" w:pos="864"/>
                <w:tab w:val="left" w:pos="1152"/>
              </w:tabs>
              <w:suppressAutoHyphens/>
              <w:spacing w:before="81" w:after="40" w:line="210" w:lineRule="exact"/>
              <w:ind w:right="40"/>
              <w:rPr>
                <w:sz w:val="17"/>
              </w:rPr>
            </w:pPr>
            <w:r w:rsidRPr="006C04FE">
              <w:rPr>
                <w:sz w:val="17"/>
              </w:rPr>
              <w:t>Brikama</w:t>
            </w:r>
          </w:p>
        </w:tc>
        <w:tc>
          <w:tcPr>
            <w:tcW w:w="1980" w:type="dxa"/>
            <w:tcBorders>
              <w:top w:val="single" w:sz="4" w:space="0" w:color="auto"/>
            </w:tcBorders>
            <w:shd w:val="clear" w:color="auto" w:fill="auto"/>
          </w:tcPr>
          <w:p w14:paraId="6980CE8C" w14:textId="77777777"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6C04FE">
              <w:rPr>
                <w:sz w:val="17"/>
              </w:rPr>
              <w:t>Élus</w:t>
            </w:r>
          </w:p>
        </w:tc>
        <w:tc>
          <w:tcPr>
            <w:tcW w:w="1270" w:type="dxa"/>
            <w:tcBorders>
              <w:top w:val="single" w:sz="4" w:space="0" w:color="auto"/>
            </w:tcBorders>
            <w:shd w:val="clear" w:color="auto" w:fill="auto"/>
            <w:vAlign w:val="bottom"/>
          </w:tcPr>
          <w:p w14:paraId="0D80BB90"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24</w:t>
            </w:r>
          </w:p>
        </w:tc>
        <w:tc>
          <w:tcPr>
            <w:tcW w:w="1270" w:type="dxa"/>
            <w:tcBorders>
              <w:top w:val="single" w:sz="4" w:space="0" w:color="auto"/>
            </w:tcBorders>
            <w:shd w:val="clear" w:color="auto" w:fill="auto"/>
            <w:vAlign w:val="bottom"/>
          </w:tcPr>
          <w:p w14:paraId="1EA8299A"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4</w:t>
            </w:r>
          </w:p>
        </w:tc>
        <w:tc>
          <w:tcPr>
            <w:tcW w:w="1270" w:type="dxa"/>
            <w:tcBorders>
              <w:top w:val="single" w:sz="4" w:space="0" w:color="auto"/>
            </w:tcBorders>
            <w:shd w:val="clear" w:color="auto" w:fill="auto"/>
            <w:vAlign w:val="bottom"/>
          </w:tcPr>
          <w:p w14:paraId="3450CBD1"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28</w:t>
            </w:r>
          </w:p>
        </w:tc>
      </w:tr>
      <w:tr w:rsidR="00C13D7A" w:rsidRPr="009E5BA8" w14:paraId="42F880D4" w14:textId="77777777" w:rsidTr="006C04FE">
        <w:tc>
          <w:tcPr>
            <w:tcW w:w="1530" w:type="dxa"/>
            <w:vMerge/>
            <w:tcBorders>
              <w:bottom w:val="single" w:sz="4" w:space="0" w:color="auto"/>
            </w:tcBorders>
            <w:shd w:val="clear" w:color="auto" w:fill="auto"/>
            <w:vAlign w:val="bottom"/>
          </w:tcPr>
          <w:p w14:paraId="364AF9DC"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75603EAA"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0851067C"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4</w:t>
            </w:r>
          </w:p>
        </w:tc>
        <w:tc>
          <w:tcPr>
            <w:tcW w:w="1270" w:type="dxa"/>
            <w:tcBorders>
              <w:bottom w:val="single" w:sz="4" w:space="0" w:color="auto"/>
            </w:tcBorders>
            <w:shd w:val="clear" w:color="auto" w:fill="auto"/>
            <w:vAlign w:val="bottom"/>
          </w:tcPr>
          <w:p w14:paraId="277266F0"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w:t>
            </w:r>
          </w:p>
        </w:tc>
        <w:tc>
          <w:tcPr>
            <w:tcW w:w="1270" w:type="dxa"/>
            <w:tcBorders>
              <w:bottom w:val="single" w:sz="4" w:space="0" w:color="auto"/>
            </w:tcBorders>
            <w:shd w:val="clear" w:color="auto" w:fill="auto"/>
            <w:vAlign w:val="bottom"/>
          </w:tcPr>
          <w:p w14:paraId="6AE3DF40"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5</w:t>
            </w:r>
          </w:p>
        </w:tc>
      </w:tr>
      <w:tr w:rsidR="009E5BA8" w:rsidRPr="009E5BA8" w14:paraId="3C89EBA8" w14:textId="77777777" w:rsidTr="006C04FE">
        <w:tc>
          <w:tcPr>
            <w:tcW w:w="1530" w:type="dxa"/>
            <w:tcBorders>
              <w:top w:val="single" w:sz="4" w:space="0" w:color="auto"/>
              <w:bottom w:val="single" w:sz="4" w:space="0" w:color="auto"/>
            </w:tcBorders>
            <w:shd w:val="clear" w:color="auto" w:fill="auto"/>
            <w:vAlign w:val="bottom"/>
          </w:tcPr>
          <w:p w14:paraId="5273121E"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238ADF38"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21A2246A"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21</w:t>
            </w:r>
          </w:p>
        </w:tc>
        <w:tc>
          <w:tcPr>
            <w:tcW w:w="1270" w:type="dxa"/>
            <w:tcBorders>
              <w:top w:val="single" w:sz="4" w:space="0" w:color="auto"/>
              <w:bottom w:val="single" w:sz="4" w:space="0" w:color="auto"/>
            </w:tcBorders>
            <w:shd w:val="clear" w:color="auto" w:fill="auto"/>
            <w:vAlign w:val="bottom"/>
          </w:tcPr>
          <w:p w14:paraId="645BAB68"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7</w:t>
            </w:r>
          </w:p>
        </w:tc>
        <w:tc>
          <w:tcPr>
            <w:tcW w:w="1270" w:type="dxa"/>
            <w:tcBorders>
              <w:top w:val="single" w:sz="4" w:space="0" w:color="auto"/>
              <w:bottom w:val="single" w:sz="4" w:space="0" w:color="auto"/>
            </w:tcBorders>
            <w:shd w:val="clear" w:color="auto" w:fill="auto"/>
            <w:vAlign w:val="bottom"/>
          </w:tcPr>
          <w:p w14:paraId="2BCB97C3"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33</w:t>
            </w:r>
          </w:p>
        </w:tc>
      </w:tr>
      <w:tr w:rsidR="00C13D7A" w:rsidRPr="009E5BA8" w14:paraId="4E9E5A11" w14:textId="77777777" w:rsidTr="006C04FE">
        <w:tc>
          <w:tcPr>
            <w:tcW w:w="1530" w:type="dxa"/>
            <w:vMerge w:val="restart"/>
            <w:tcBorders>
              <w:top w:val="single" w:sz="4" w:space="0" w:color="auto"/>
            </w:tcBorders>
            <w:shd w:val="clear" w:color="auto" w:fill="auto"/>
            <w:vAlign w:val="center"/>
          </w:tcPr>
          <w:p w14:paraId="12226161" w14:textId="77777777" w:rsidR="00C13D7A" w:rsidRPr="006C04FE" w:rsidRDefault="00C13D7A" w:rsidP="006C04FE">
            <w:pPr>
              <w:tabs>
                <w:tab w:val="left" w:pos="288"/>
                <w:tab w:val="left" w:pos="576"/>
                <w:tab w:val="left" w:pos="864"/>
                <w:tab w:val="left" w:pos="1152"/>
              </w:tabs>
              <w:suppressAutoHyphens/>
              <w:spacing w:before="81" w:after="40" w:line="210" w:lineRule="exact"/>
              <w:ind w:right="40"/>
              <w:rPr>
                <w:sz w:val="17"/>
              </w:rPr>
            </w:pPr>
            <w:r w:rsidRPr="006C04FE">
              <w:rPr>
                <w:sz w:val="17"/>
              </w:rPr>
              <w:t>Kerewan</w:t>
            </w:r>
          </w:p>
        </w:tc>
        <w:tc>
          <w:tcPr>
            <w:tcW w:w="1980" w:type="dxa"/>
            <w:tcBorders>
              <w:top w:val="single" w:sz="4" w:space="0" w:color="auto"/>
            </w:tcBorders>
            <w:shd w:val="clear" w:color="auto" w:fill="auto"/>
          </w:tcPr>
          <w:p w14:paraId="4BFE7571" w14:textId="77777777"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6C04FE">
              <w:rPr>
                <w:sz w:val="17"/>
              </w:rPr>
              <w:t>Élus</w:t>
            </w:r>
          </w:p>
        </w:tc>
        <w:tc>
          <w:tcPr>
            <w:tcW w:w="1270" w:type="dxa"/>
            <w:tcBorders>
              <w:top w:val="single" w:sz="4" w:space="0" w:color="auto"/>
            </w:tcBorders>
            <w:shd w:val="clear" w:color="auto" w:fill="auto"/>
            <w:vAlign w:val="bottom"/>
          </w:tcPr>
          <w:p w14:paraId="7BEC5A85"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16</w:t>
            </w:r>
          </w:p>
        </w:tc>
        <w:tc>
          <w:tcPr>
            <w:tcW w:w="1270" w:type="dxa"/>
            <w:tcBorders>
              <w:top w:val="single" w:sz="4" w:space="0" w:color="auto"/>
            </w:tcBorders>
            <w:shd w:val="clear" w:color="auto" w:fill="auto"/>
            <w:vAlign w:val="bottom"/>
          </w:tcPr>
          <w:p w14:paraId="3559A4CA"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0</w:t>
            </w:r>
          </w:p>
        </w:tc>
        <w:tc>
          <w:tcPr>
            <w:tcW w:w="1270" w:type="dxa"/>
            <w:tcBorders>
              <w:top w:val="single" w:sz="4" w:space="0" w:color="auto"/>
            </w:tcBorders>
            <w:shd w:val="clear" w:color="auto" w:fill="auto"/>
            <w:vAlign w:val="bottom"/>
          </w:tcPr>
          <w:p w14:paraId="4B13B89E"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16</w:t>
            </w:r>
          </w:p>
        </w:tc>
      </w:tr>
      <w:tr w:rsidR="00C13D7A" w:rsidRPr="009E5BA8" w14:paraId="743792D7" w14:textId="77777777" w:rsidTr="006C04FE">
        <w:tc>
          <w:tcPr>
            <w:tcW w:w="1530" w:type="dxa"/>
            <w:vMerge/>
            <w:tcBorders>
              <w:bottom w:val="single" w:sz="4" w:space="0" w:color="auto"/>
            </w:tcBorders>
            <w:shd w:val="clear" w:color="auto" w:fill="auto"/>
            <w:vAlign w:val="bottom"/>
          </w:tcPr>
          <w:p w14:paraId="2BF221C2"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0305D251"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116221CE"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4</w:t>
            </w:r>
          </w:p>
        </w:tc>
        <w:tc>
          <w:tcPr>
            <w:tcW w:w="1270" w:type="dxa"/>
            <w:tcBorders>
              <w:bottom w:val="single" w:sz="4" w:space="0" w:color="auto"/>
            </w:tcBorders>
            <w:shd w:val="clear" w:color="auto" w:fill="auto"/>
            <w:vAlign w:val="bottom"/>
          </w:tcPr>
          <w:p w14:paraId="7CB78E09"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w:t>
            </w:r>
          </w:p>
        </w:tc>
        <w:tc>
          <w:tcPr>
            <w:tcW w:w="1270" w:type="dxa"/>
            <w:tcBorders>
              <w:bottom w:val="single" w:sz="4" w:space="0" w:color="auto"/>
            </w:tcBorders>
            <w:shd w:val="clear" w:color="auto" w:fill="auto"/>
            <w:vAlign w:val="bottom"/>
          </w:tcPr>
          <w:p w14:paraId="28D0FAF0"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5</w:t>
            </w:r>
          </w:p>
        </w:tc>
      </w:tr>
      <w:tr w:rsidR="009E5BA8" w:rsidRPr="009E5BA8" w14:paraId="341D112D" w14:textId="77777777" w:rsidTr="006C04FE">
        <w:tc>
          <w:tcPr>
            <w:tcW w:w="1530" w:type="dxa"/>
            <w:tcBorders>
              <w:top w:val="single" w:sz="4" w:space="0" w:color="auto"/>
              <w:bottom w:val="single" w:sz="4" w:space="0" w:color="auto"/>
            </w:tcBorders>
            <w:shd w:val="clear" w:color="auto" w:fill="auto"/>
            <w:vAlign w:val="bottom"/>
          </w:tcPr>
          <w:p w14:paraId="13093127"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62AF6022"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7D07F6AD"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20</w:t>
            </w:r>
          </w:p>
        </w:tc>
        <w:tc>
          <w:tcPr>
            <w:tcW w:w="1270" w:type="dxa"/>
            <w:tcBorders>
              <w:top w:val="single" w:sz="4" w:space="0" w:color="auto"/>
              <w:bottom w:val="single" w:sz="4" w:space="0" w:color="auto"/>
            </w:tcBorders>
            <w:shd w:val="clear" w:color="auto" w:fill="auto"/>
            <w:vAlign w:val="bottom"/>
          </w:tcPr>
          <w:p w14:paraId="358F547E"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w:t>
            </w:r>
          </w:p>
        </w:tc>
        <w:tc>
          <w:tcPr>
            <w:tcW w:w="1270" w:type="dxa"/>
            <w:tcBorders>
              <w:top w:val="single" w:sz="4" w:space="0" w:color="auto"/>
              <w:bottom w:val="single" w:sz="4" w:space="0" w:color="auto"/>
            </w:tcBorders>
            <w:shd w:val="clear" w:color="auto" w:fill="auto"/>
            <w:vAlign w:val="bottom"/>
          </w:tcPr>
          <w:p w14:paraId="56A9332C"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21</w:t>
            </w:r>
          </w:p>
        </w:tc>
      </w:tr>
      <w:tr w:rsidR="00C13D7A" w:rsidRPr="009E5BA8" w14:paraId="77C9B70C" w14:textId="77777777" w:rsidTr="006C04FE">
        <w:tc>
          <w:tcPr>
            <w:tcW w:w="1530" w:type="dxa"/>
            <w:vMerge w:val="restart"/>
            <w:tcBorders>
              <w:top w:val="single" w:sz="4" w:space="0" w:color="auto"/>
            </w:tcBorders>
            <w:shd w:val="clear" w:color="auto" w:fill="auto"/>
            <w:vAlign w:val="center"/>
          </w:tcPr>
          <w:p w14:paraId="5A28BE4B" w14:textId="77777777" w:rsidR="00C13D7A" w:rsidRPr="006C04FE" w:rsidRDefault="00C13D7A" w:rsidP="006C04FE">
            <w:pPr>
              <w:tabs>
                <w:tab w:val="left" w:pos="288"/>
                <w:tab w:val="left" w:pos="576"/>
                <w:tab w:val="left" w:pos="864"/>
                <w:tab w:val="left" w:pos="1152"/>
              </w:tabs>
              <w:suppressAutoHyphens/>
              <w:spacing w:before="81" w:after="40" w:line="210" w:lineRule="exact"/>
              <w:ind w:right="40"/>
              <w:rPr>
                <w:sz w:val="17"/>
              </w:rPr>
            </w:pPr>
            <w:r w:rsidRPr="006C04FE">
              <w:rPr>
                <w:sz w:val="17"/>
              </w:rPr>
              <w:t>Mansakonko</w:t>
            </w:r>
          </w:p>
        </w:tc>
        <w:tc>
          <w:tcPr>
            <w:tcW w:w="1980" w:type="dxa"/>
            <w:tcBorders>
              <w:top w:val="single" w:sz="4" w:space="0" w:color="auto"/>
            </w:tcBorders>
            <w:shd w:val="clear" w:color="auto" w:fill="auto"/>
          </w:tcPr>
          <w:p w14:paraId="68192001" w14:textId="77777777"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6C04FE">
              <w:rPr>
                <w:sz w:val="17"/>
              </w:rPr>
              <w:t>Élus</w:t>
            </w:r>
          </w:p>
        </w:tc>
        <w:tc>
          <w:tcPr>
            <w:tcW w:w="1270" w:type="dxa"/>
            <w:tcBorders>
              <w:top w:val="single" w:sz="4" w:space="0" w:color="auto"/>
            </w:tcBorders>
            <w:shd w:val="clear" w:color="auto" w:fill="auto"/>
            <w:vAlign w:val="bottom"/>
          </w:tcPr>
          <w:p w14:paraId="26EDC19F"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11</w:t>
            </w:r>
          </w:p>
        </w:tc>
        <w:tc>
          <w:tcPr>
            <w:tcW w:w="1270" w:type="dxa"/>
            <w:tcBorders>
              <w:top w:val="single" w:sz="4" w:space="0" w:color="auto"/>
            </w:tcBorders>
            <w:shd w:val="clear" w:color="auto" w:fill="auto"/>
            <w:vAlign w:val="bottom"/>
          </w:tcPr>
          <w:p w14:paraId="0A29C2E3"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w:t>
            </w:r>
          </w:p>
        </w:tc>
        <w:tc>
          <w:tcPr>
            <w:tcW w:w="1270" w:type="dxa"/>
            <w:tcBorders>
              <w:top w:val="single" w:sz="4" w:space="0" w:color="auto"/>
            </w:tcBorders>
            <w:shd w:val="clear" w:color="auto" w:fill="auto"/>
            <w:vAlign w:val="bottom"/>
          </w:tcPr>
          <w:p w14:paraId="7F2634EF"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12</w:t>
            </w:r>
          </w:p>
        </w:tc>
      </w:tr>
      <w:tr w:rsidR="00C13D7A" w:rsidRPr="009E5BA8" w14:paraId="74DC12C8" w14:textId="77777777" w:rsidTr="006C04FE">
        <w:tc>
          <w:tcPr>
            <w:tcW w:w="1530" w:type="dxa"/>
            <w:vMerge/>
            <w:tcBorders>
              <w:bottom w:val="single" w:sz="4" w:space="0" w:color="auto"/>
            </w:tcBorders>
            <w:shd w:val="clear" w:color="auto" w:fill="auto"/>
            <w:vAlign w:val="bottom"/>
          </w:tcPr>
          <w:p w14:paraId="10803BE0"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2285C53C"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00EC65DE"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tcBorders>
              <w:bottom w:val="single" w:sz="4" w:space="0" w:color="auto"/>
            </w:tcBorders>
            <w:shd w:val="clear" w:color="auto" w:fill="auto"/>
            <w:vAlign w:val="bottom"/>
          </w:tcPr>
          <w:p w14:paraId="080CABAD"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tcBorders>
              <w:bottom w:val="single" w:sz="4" w:space="0" w:color="auto"/>
            </w:tcBorders>
            <w:shd w:val="clear" w:color="auto" w:fill="auto"/>
            <w:vAlign w:val="bottom"/>
          </w:tcPr>
          <w:p w14:paraId="6922BDE6"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4</w:t>
            </w:r>
          </w:p>
        </w:tc>
      </w:tr>
      <w:tr w:rsidR="009E5BA8" w:rsidRPr="009E5BA8" w14:paraId="701D825B" w14:textId="77777777" w:rsidTr="006C04FE">
        <w:tc>
          <w:tcPr>
            <w:tcW w:w="1530" w:type="dxa"/>
            <w:tcBorders>
              <w:top w:val="single" w:sz="4" w:space="0" w:color="auto"/>
              <w:bottom w:val="single" w:sz="4" w:space="0" w:color="auto"/>
            </w:tcBorders>
            <w:shd w:val="clear" w:color="auto" w:fill="auto"/>
            <w:vAlign w:val="bottom"/>
          </w:tcPr>
          <w:p w14:paraId="39C96C4E"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7F4CCAAB"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4007F643"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13</w:t>
            </w:r>
          </w:p>
        </w:tc>
        <w:tc>
          <w:tcPr>
            <w:tcW w:w="1270" w:type="dxa"/>
            <w:tcBorders>
              <w:top w:val="single" w:sz="4" w:space="0" w:color="auto"/>
              <w:bottom w:val="single" w:sz="4" w:space="0" w:color="auto"/>
            </w:tcBorders>
            <w:shd w:val="clear" w:color="auto" w:fill="auto"/>
            <w:vAlign w:val="bottom"/>
          </w:tcPr>
          <w:p w14:paraId="0C7F30CD"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3</w:t>
            </w:r>
          </w:p>
        </w:tc>
        <w:tc>
          <w:tcPr>
            <w:tcW w:w="1270" w:type="dxa"/>
            <w:tcBorders>
              <w:top w:val="single" w:sz="4" w:space="0" w:color="auto"/>
              <w:bottom w:val="single" w:sz="4" w:space="0" w:color="auto"/>
            </w:tcBorders>
            <w:shd w:val="clear" w:color="auto" w:fill="auto"/>
            <w:vAlign w:val="bottom"/>
          </w:tcPr>
          <w:p w14:paraId="067FCE64"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16</w:t>
            </w:r>
          </w:p>
        </w:tc>
      </w:tr>
      <w:tr w:rsidR="00C13D7A" w:rsidRPr="009E5BA8" w14:paraId="29BAD221" w14:textId="77777777" w:rsidTr="006C04FE">
        <w:tc>
          <w:tcPr>
            <w:tcW w:w="1530" w:type="dxa"/>
            <w:vMerge w:val="restart"/>
            <w:tcBorders>
              <w:top w:val="single" w:sz="4" w:space="0" w:color="auto"/>
            </w:tcBorders>
            <w:shd w:val="clear" w:color="auto" w:fill="auto"/>
            <w:vAlign w:val="center"/>
          </w:tcPr>
          <w:p w14:paraId="371EC775" w14:textId="77777777" w:rsidR="00C13D7A" w:rsidRPr="006C04FE" w:rsidRDefault="00C13D7A" w:rsidP="006C04FE">
            <w:pPr>
              <w:tabs>
                <w:tab w:val="left" w:pos="288"/>
                <w:tab w:val="left" w:pos="576"/>
                <w:tab w:val="left" w:pos="864"/>
                <w:tab w:val="left" w:pos="1152"/>
              </w:tabs>
              <w:suppressAutoHyphens/>
              <w:spacing w:before="81" w:after="40" w:line="210" w:lineRule="exact"/>
              <w:ind w:right="40"/>
              <w:rPr>
                <w:sz w:val="17"/>
              </w:rPr>
            </w:pPr>
            <w:r w:rsidRPr="006C04FE">
              <w:rPr>
                <w:sz w:val="17"/>
              </w:rPr>
              <w:t>Janjangbureh</w:t>
            </w:r>
          </w:p>
        </w:tc>
        <w:tc>
          <w:tcPr>
            <w:tcW w:w="1980" w:type="dxa"/>
            <w:tcBorders>
              <w:top w:val="single" w:sz="4" w:space="0" w:color="auto"/>
            </w:tcBorders>
            <w:shd w:val="clear" w:color="auto" w:fill="auto"/>
          </w:tcPr>
          <w:p w14:paraId="32D6AAA6" w14:textId="77777777"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6C04FE">
              <w:rPr>
                <w:sz w:val="17"/>
              </w:rPr>
              <w:t>Élus</w:t>
            </w:r>
          </w:p>
        </w:tc>
        <w:tc>
          <w:tcPr>
            <w:tcW w:w="1270" w:type="dxa"/>
            <w:tcBorders>
              <w:top w:val="single" w:sz="4" w:space="0" w:color="auto"/>
            </w:tcBorders>
            <w:shd w:val="clear" w:color="auto" w:fill="auto"/>
            <w:vAlign w:val="bottom"/>
          </w:tcPr>
          <w:p w14:paraId="705D5F4B"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12</w:t>
            </w:r>
          </w:p>
        </w:tc>
        <w:tc>
          <w:tcPr>
            <w:tcW w:w="1270" w:type="dxa"/>
            <w:tcBorders>
              <w:top w:val="single" w:sz="4" w:space="0" w:color="auto"/>
            </w:tcBorders>
            <w:shd w:val="clear" w:color="auto" w:fill="auto"/>
            <w:vAlign w:val="bottom"/>
          </w:tcPr>
          <w:p w14:paraId="491DBAE7"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0</w:t>
            </w:r>
          </w:p>
        </w:tc>
        <w:tc>
          <w:tcPr>
            <w:tcW w:w="1270" w:type="dxa"/>
            <w:tcBorders>
              <w:top w:val="single" w:sz="4" w:space="0" w:color="auto"/>
            </w:tcBorders>
            <w:shd w:val="clear" w:color="auto" w:fill="auto"/>
            <w:vAlign w:val="bottom"/>
          </w:tcPr>
          <w:p w14:paraId="14981719"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12</w:t>
            </w:r>
          </w:p>
        </w:tc>
      </w:tr>
      <w:tr w:rsidR="00C13D7A" w:rsidRPr="009E5BA8" w14:paraId="0E312A65" w14:textId="77777777" w:rsidTr="006C04FE">
        <w:tc>
          <w:tcPr>
            <w:tcW w:w="1530" w:type="dxa"/>
            <w:vMerge/>
            <w:tcBorders>
              <w:bottom w:val="single" w:sz="4" w:space="0" w:color="auto"/>
            </w:tcBorders>
            <w:shd w:val="clear" w:color="auto" w:fill="auto"/>
            <w:vAlign w:val="bottom"/>
          </w:tcPr>
          <w:p w14:paraId="7F1C10BB"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72BAC07B"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017713EA"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tcBorders>
              <w:bottom w:val="single" w:sz="4" w:space="0" w:color="auto"/>
            </w:tcBorders>
            <w:shd w:val="clear" w:color="auto" w:fill="auto"/>
            <w:vAlign w:val="bottom"/>
          </w:tcPr>
          <w:p w14:paraId="5043BAC5"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w:t>
            </w:r>
          </w:p>
        </w:tc>
        <w:tc>
          <w:tcPr>
            <w:tcW w:w="1270" w:type="dxa"/>
            <w:tcBorders>
              <w:bottom w:val="single" w:sz="4" w:space="0" w:color="auto"/>
            </w:tcBorders>
            <w:shd w:val="clear" w:color="auto" w:fill="auto"/>
            <w:vAlign w:val="bottom"/>
          </w:tcPr>
          <w:p w14:paraId="5160EB56"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3</w:t>
            </w:r>
          </w:p>
        </w:tc>
      </w:tr>
      <w:tr w:rsidR="009E5BA8" w:rsidRPr="009E5BA8" w14:paraId="1CD433E0" w14:textId="77777777" w:rsidTr="006C04FE">
        <w:tc>
          <w:tcPr>
            <w:tcW w:w="1530" w:type="dxa"/>
            <w:tcBorders>
              <w:top w:val="single" w:sz="4" w:space="0" w:color="auto"/>
              <w:bottom w:val="single" w:sz="4" w:space="0" w:color="auto"/>
            </w:tcBorders>
            <w:shd w:val="clear" w:color="auto" w:fill="auto"/>
            <w:vAlign w:val="bottom"/>
          </w:tcPr>
          <w:p w14:paraId="0F342A9A"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5F531B7A"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125206BE"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14</w:t>
            </w:r>
          </w:p>
        </w:tc>
        <w:tc>
          <w:tcPr>
            <w:tcW w:w="1270" w:type="dxa"/>
            <w:tcBorders>
              <w:top w:val="single" w:sz="4" w:space="0" w:color="auto"/>
              <w:bottom w:val="single" w:sz="4" w:space="0" w:color="auto"/>
            </w:tcBorders>
            <w:shd w:val="clear" w:color="auto" w:fill="auto"/>
            <w:vAlign w:val="bottom"/>
          </w:tcPr>
          <w:p w14:paraId="6FD95E51"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w:t>
            </w:r>
          </w:p>
        </w:tc>
        <w:tc>
          <w:tcPr>
            <w:tcW w:w="1270" w:type="dxa"/>
            <w:tcBorders>
              <w:top w:val="single" w:sz="4" w:space="0" w:color="auto"/>
              <w:bottom w:val="single" w:sz="4" w:space="0" w:color="auto"/>
            </w:tcBorders>
            <w:shd w:val="clear" w:color="auto" w:fill="auto"/>
            <w:vAlign w:val="bottom"/>
          </w:tcPr>
          <w:p w14:paraId="01044B95"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15</w:t>
            </w:r>
          </w:p>
        </w:tc>
      </w:tr>
      <w:tr w:rsidR="00C13D7A" w:rsidRPr="009E5BA8" w14:paraId="6FA4A9B6" w14:textId="77777777" w:rsidTr="006C04FE">
        <w:tc>
          <w:tcPr>
            <w:tcW w:w="1530" w:type="dxa"/>
            <w:vMerge w:val="restart"/>
            <w:tcBorders>
              <w:top w:val="single" w:sz="4" w:space="0" w:color="auto"/>
            </w:tcBorders>
            <w:shd w:val="clear" w:color="auto" w:fill="auto"/>
            <w:vAlign w:val="center"/>
          </w:tcPr>
          <w:p w14:paraId="13D6DA51" w14:textId="77777777" w:rsidR="00C13D7A" w:rsidRPr="006C04FE" w:rsidRDefault="00C13D7A" w:rsidP="006C04FE">
            <w:pPr>
              <w:tabs>
                <w:tab w:val="left" w:pos="288"/>
                <w:tab w:val="left" w:pos="576"/>
                <w:tab w:val="left" w:pos="864"/>
                <w:tab w:val="left" w:pos="1152"/>
              </w:tabs>
              <w:suppressAutoHyphens/>
              <w:spacing w:before="81" w:after="40" w:line="210" w:lineRule="exact"/>
              <w:ind w:right="40"/>
              <w:rPr>
                <w:sz w:val="17"/>
              </w:rPr>
            </w:pPr>
            <w:r w:rsidRPr="006C04FE">
              <w:rPr>
                <w:sz w:val="17"/>
              </w:rPr>
              <w:t>Kuntaur</w:t>
            </w:r>
          </w:p>
        </w:tc>
        <w:tc>
          <w:tcPr>
            <w:tcW w:w="1980" w:type="dxa"/>
            <w:tcBorders>
              <w:top w:val="single" w:sz="4" w:space="0" w:color="auto"/>
            </w:tcBorders>
            <w:shd w:val="clear" w:color="auto" w:fill="auto"/>
          </w:tcPr>
          <w:p w14:paraId="34820E69" w14:textId="77777777"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6C04FE">
              <w:rPr>
                <w:sz w:val="17"/>
              </w:rPr>
              <w:t>Élus</w:t>
            </w:r>
          </w:p>
        </w:tc>
        <w:tc>
          <w:tcPr>
            <w:tcW w:w="1270" w:type="dxa"/>
            <w:tcBorders>
              <w:top w:val="single" w:sz="4" w:space="0" w:color="auto"/>
            </w:tcBorders>
            <w:shd w:val="clear" w:color="auto" w:fill="auto"/>
            <w:vAlign w:val="bottom"/>
          </w:tcPr>
          <w:p w14:paraId="7C6F9E15"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9</w:t>
            </w:r>
          </w:p>
        </w:tc>
        <w:tc>
          <w:tcPr>
            <w:tcW w:w="1270" w:type="dxa"/>
            <w:tcBorders>
              <w:top w:val="single" w:sz="4" w:space="0" w:color="auto"/>
            </w:tcBorders>
            <w:shd w:val="clear" w:color="auto" w:fill="auto"/>
            <w:vAlign w:val="bottom"/>
          </w:tcPr>
          <w:p w14:paraId="61107C35"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w:t>
            </w:r>
          </w:p>
        </w:tc>
        <w:tc>
          <w:tcPr>
            <w:tcW w:w="1270" w:type="dxa"/>
            <w:tcBorders>
              <w:top w:val="single" w:sz="4" w:space="0" w:color="auto"/>
            </w:tcBorders>
            <w:shd w:val="clear" w:color="auto" w:fill="auto"/>
            <w:vAlign w:val="bottom"/>
          </w:tcPr>
          <w:p w14:paraId="5079E720" w14:textId="77777777"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10</w:t>
            </w:r>
          </w:p>
        </w:tc>
      </w:tr>
      <w:tr w:rsidR="00C13D7A" w:rsidRPr="009E5BA8" w14:paraId="370A9F4A" w14:textId="77777777" w:rsidTr="006C04FE">
        <w:tc>
          <w:tcPr>
            <w:tcW w:w="1530" w:type="dxa"/>
            <w:vMerge/>
            <w:tcBorders>
              <w:bottom w:val="single" w:sz="4" w:space="0" w:color="auto"/>
            </w:tcBorders>
            <w:shd w:val="clear" w:color="auto" w:fill="auto"/>
            <w:vAlign w:val="bottom"/>
          </w:tcPr>
          <w:p w14:paraId="1B0FAB52" w14:textId="77777777" w:rsidR="00C13D7A" w:rsidRPr="006C04FE" w:rsidRDefault="00C13D7A" w:rsidP="006C04FE">
            <w:pPr>
              <w:tabs>
                <w:tab w:val="left" w:pos="288"/>
                <w:tab w:val="left" w:pos="576"/>
                <w:tab w:val="left" w:pos="864"/>
                <w:tab w:val="left" w:pos="1152"/>
              </w:tabs>
              <w:suppressAutoHyphens/>
              <w:spacing w:before="40" w:after="81" w:line="210" w:lineRule="exact"/>
              <w:ind w:right="40"/>
              <w:rPr>
                <w:sz w:val="17"/>
              </w:rPr>
            </w:pPr>
          </w:p>
        </w:tc>
        <w:tc>
          <w:tcPr>
            <w:tcW w:w="1980" w:type="dxa"/>
            <w:tcBorders>
              <w:bottom w:val="single" w:sz="4" w:space="0" w:color="auto"/>
            </w:tcBorders>
            <w:shd w:val="clear" w:color="auto" w:fill="auto"/>
          </w:tcPr>
          <w:p w14:paraId="432C3A89" w14:textId="77777777" w:rsidR="00C13D7A" w:rsidRPr="006C04FE" w:rsidRDefault="00C13D7A" w:rsidP="006C04FE">
            <w:pPr>
              <w:tabs>
                <w:tab w:val="left" w:pos="288"/>
                <w:tab w:val="left" w:pos="576"/>
                <w:tab w:val="left" w:pos="864"/>
                <w:tab w:val="left" w:pos="1152"/>
              </w:tabs>
              <w:suppressAutoHyphens/>
              <w:spacing w:before="40" w:after="81" w:line="210" w:lineRule="exact"/>
              <w:ind w:left="144" w:right="43"/>
              <w:rPr>
                <w:sz w:val="17"/>
              </w:rPr>
            </w:pPr>
            <w:r w:rsidRPr="006C04FE">
              <w:rPr>
                <w:sz w:val="17"/>
              </w:rPr>
              <w:t>Nommés</w:t>
            </w:r>
          </w:p>
        </w:tc>
        <w:tc>
          <w:tcPr>
            <w:tcW w:w="1270" w:type="dxa"/>
            <w:tcBorders>
              <w:bottom w:val="single" w:sz="4" w:space="0" w:color="auto"/>
            </w:tcBorders>
            <w:shd w:val="clear" w:color="auto" w:fill="auto"/>
            <w:vAlign w:val="bottom"/>
          </w:tcPr>
          <w:p w14:paraId="12CE7A21"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tcBorders>
              <w:bottom w:val="single" w:sz="4" w:space="0" w:color="auto"/>
            </w:tcBorders>
            <w:shd w:val="clear" w:color="auto" w:fill="auto"/>
            <w:vAlign w:val="bottom"/>
          </w:tcPr>
          <w:p w14:paraId="16300E18"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w:t>
            </w:r>
          </w:p>
        </w:tc>
        <w:tc>
          <w:tcPr>
            <w:tcW w:w="1270" w:type="dxa"/>
            <w:tcBorders>
              <w:bottom w:val="single" w:sz="4" w:space="0" w:color="auto"/>
            </w:tcBorders>
            <w:shd w:val="clear" w:color="auto" w:fill="auto"/>
            <w:vAlign w:val="bottom"/>
          </w:tcPr>
          <w:p w14:paraId="4C997AD8" w14:textId="77777777" w:rsidR="00C13D7A" w:rsidRPr="006C04FE"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3</w:t>
            </w:r>
          </w:p>
        </w:tc>
      </w:tr>
      <w:tr w:rsidR="00C13D7A" w:rsidRPr="00C13D7A" w14:paraId="09FAC515" w14:textId="77777777" w:rsidTr="006C04FE">
        <w:tc>
          <w:tcPr>
            <w:tcW w:w="1530" w:type="dxa"/>
            <w:tcBorders>
              <w:top w:val="single" w:sz="4" w:space="0" w:color="auto"/>
              <w:bottom w:val="single" w:sz="4" w:space="0" w:color="auto"/>
            </w:tcBorders>
            <w:shd w:val="clear" w:color="auto" w:fill="auto"/>
            <w:vAlign w:val="bottom"/>
          </w:tcPr>
          <w:p w14:paraId="2D8DA629"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4" w:space="0" w:color="auto"/>
            </w:tcBorders>
            <w:shd w:val="clear" w:color="auto" w:fill="auto"/>
          </w:tcPr>
          <w:p w14:paraId="2E2C494A"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4" w:space="0" w:color="auto"/>
            </w:tcBorders>
            <w:shd w:val="clear" w:color="auto" w:fill="auto"/>
            <w:vAlign w:val="bottom"/>
          </w:tcPr>
          <w:p w14:paraId="74045FEA"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11</w:t>
            </w:r>
          </w:p>
        </w:tc>
        <w:tc>
          <w:tcPr>
            <w:tcW w:w="1270" w:type="dxa"/>
            <w:tcBorders>
              <w:top w:val="single" w:sz="4" w:space="0" w:color="auto"/>
              <w:bottom w:val="single" w:sz="4" w:space="0" w:color="auto"/>
            </w:tcBorders>
            <w:shd w:val="clear" w:color="auto" w:fill="auto"/>
            <w:vAlign w:val="bottom"/>
          </w:tcPr>
          <w:p w14:paraId="66E09183"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2</w:t>
            </w:r>
          </w:p>
        </w:tc>
        <w:tc>
          <w:tcPr>
            <w:tcW w:w="1270" w:type="dxa"/>
            <w:tcBorders>
              <w:top w:val="single" w:sz="4" w:space="0" w:color="auto"/>
              <w:bottom w:val="single" w:sz="4" w:space="0" w:color="auto"/>
            </w:tcBorders>
            <w:shd w:val="clear" w:color="auto" w:fill="auto"/>
            <w:vAlign w:val="bottom"/>
          </w:tcPr>
          <w:p w14:paraId="503B3205"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13</w:t>
            </w:r>
          </w:p>
        </w:tc>
      </w:tr>
      <w:tr w:rsidR="00C13D7A" w:rsidRPr="009E5BA8" w14:paraId="0D1AE697" w14:textId="77777777" w:rsidTr="006C04FE">
        <w:tc>
          <w:tcPr>
            <w:tcW w:w="1530" w:type="dxa"/>
            <w:vMerge w:val="restart"/>
            <w:tcBorders>
              <w:top w:val="single" w:sz="4" w:space="0" w:color="auto"/>
            </w:tcBorders>
            <w:shd w:val="clear" w:color="auto" w:fill="auto"/>
            <w:vAlign w:val="center"/>
          </w:tcPr>
          <w:p w14:paraId="7467733E" w14:textId="706D06EC" w:rsidR="00C13D7A" w:rsidRPr="006C04FE" w:rsidRDefault="00C13D7A" w:rsidP="006C04FE">
            <w:pPr>
              <w:tabs>
                <w:tab w:val="left" w:pos="288"/>
                <w:tab w:val="left" w:pos="576"/>
                <w:tab w:val="left" w:pos="864"/>
                <w:tab w:val="left" w:pos="1152"/>
              </w:tabs>
              <w:suppressAutoHyphens/>
              <w:spacing w:before="81" w:after="81" w:line="210" w:lineRule="exact"/>
              <w:ind w:right="43"/>
              <w:rPr>
                <w:sz w:val="17"/>
              </w:rPr>
            </w:pPr>
            <w:r w:rsidRPr="00FE23F2">
              <w:rPr>
                <w:sz w:val="17"/>
              </w:rPr>
              <w:t>Basse</w:t>
            </w:r>
          </w:p>
        </w:tc>
        <w:tc>
          <w:tcPr>
            <w:tcW w:w="1980" w:type="dxa"/>
            <w:tcBorders>
              <w:top w:val="single" w:sz="4" w:space="0" w:color="auto"/>
            </w:tcBorders>
            <w:shd w:val="clear" w:color="auto" w:fill="auto"/>
          </w:tcPr>
          <w:p w14:paraId="3FBD0FB4" w14:textId="16FB694E" w:rsidR="00C13D7A" w:rsidRPr="006C04FE" w:rsidRDefault="00C13D7A" w:rsidP="006C04FE">
            <w:pPr>
              <w:tabs>
                <w:tab w:val="left" w:pos="288"/>
                <w:tab w:val="left" w:pos="576"/>
                <w:tab w:val="left" w:pos="864"/>
                <w:tab w:val="left" w:pos="1152"/>
              </w:tabs>
              <w:suppressAutoHyphens/>
              <w:spacing w:before="81" w:after="40" w:line="210" w:lineRule="exact"/>
              <w:ind w:left="144" w:right="43"/>
              <w:rPr>
                <w:sz w:val="17"/>
              </w:rPr>
            </w:pPr>
            <w:r w:rsidRPr="000D3E1D">
              <w:rPr>
                <w:sz w:val="17"/>
              </w:rPr>
              <w:t>Élus</w:t>
            </w:r>
          </w:p>
        </w:tc>
        <w:tc>
          <w:tcPr>
            <w:tcW w:w="1270" w:type="dxa"/>
            <w:tcBorders>
              <w:top w:val="single" w:sz="4" w:space="0" w:color="auto"/>
            </w:tcBorders>
            <w:shd w:val="clear" w:color="auto" w:fill="auto"/>
            <w:vAlign w:val="bottom"/>
          </w:tcPr>
          <w:p w14:paraId="531041BC" w14:textId="43DA34B4"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14</w:t>
            </w:r>
          </w:p>
        </w:tc>
        <w:tc>
          <w:tcPr>
            <w:tcW w:w="1270" w:type="dxa"/>
            <w:tcBorders>
              <w:top w:val="single" w:sz="4" w:space="0" w:color="auto"/>
            </w:tcBorders>
            <w:shd w:val="clear" w:color="auto" w:fill="auto"/>
            <w:vAlign w:val="bottom"/>
          </w:tcPr>
          <w:p w14:paraId="31B69EDE" w14:textId="146B037D"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0</w:t>
            </w:r>
          </w:p>
        </w:tc>
        <w:tc>
          <w:tcPr>
            <w:tcW w:w="1270" w:type="dxa"/>
            <w:tcBorders>
              <w:top w:val="single" w:sz="4" w:space="0" w:color="auto"/>
            </w:tcBorders>
            <w:shd w:val="clear" w:color="auto" w:fill="auto"/>
            <w:vAlign w:val="bottom"/>
          </w:tcPr>
          <w:p w14:paraId="45F96EC2" w14:textId="306DA7A5" w:rsidR="00C13D7A" w:rsidRPr="006C04FE" w:rsidRDefault="00C13D7A" w:rsidP="006C04FE">
            <w:pPr>
              <w:tabs>
                <w:tab w:val="left" w:pos="288"/>
                <w:tab w:val="left" w:pos="576"/>
                <w:tab w:val="left" w:pos="864"/>
                <w:tab w:val="left" w:pos="1152"/>
              </w:tabs>
              <w:suppressAutoHyphens/>
              <w:spacing w:before="81" w:after="40" w:line="210" w:lineRule="exact"/>
              <w:ind w:right="43"/>
              <w:jc w:val="right"/>
              <w:rPr>
                <w:sz w:val="17"/>
              </w:rPr>
            </w:pPr>
            <w:r w:rsidRPr="00DA2263">
              <w:rPr>
                <w:sz w:val="17"/>
              </w:rPr>
              <w:t>14</w:t>
            </w:r>
          </w:p>
        </w:tc>
      </w:tr>
      <w:tr w:rsidR="00C13D7A" w:rsidRPr="009E5BA8" w14:paraId="70F2633F" w14:textId="77777777" w:rsidTr="006C04FE">
        <w:tc>
          <w:tcPr>
            <w:tcW w:w="1530" w:type="dxa"/>
            <w:vMerge/>
            <w:shd w:val="clear" w:color="auto" w:fill="auto"/>
            <w:vAlign w:val="bottom"/>
          </w:tcPr>
          <w:p w14:paraId="410C9525" w14:textId="77777777" w:rsidR="00C13D7A" w:rsidRPr="00FE23F2" w:rsidRDefault="00C13D7A" w:rsidP="009E5BA8">
            <w:pPr>
              <w:tabs>
                <w:tab w:val="left" w:pos="288"/>
                <w:tab w:val="left" w:pos="576"/>
                <w:tab w:val="left" w:pos="864"/>
                <w:tab w:val="left" w:pos="1152"/>
              </w:tabs>
              <w:suppressAutoHyphens/>
              <w:spacing w:before="81" w:after="40" w:line="210" w:lineRule="exact"/>
              <w:ind w:right="40"/>
              <w:rPr>
                <w:sz w:val="17"/>
              </w:rPr>
            </w:pPr>
          </w:p>
        </w:tc>
        <w:tc>
          <w:tcPr>
            <w:tcW w:w="1980" w:type="dxa"/>
            <w:shd w:val="clear" w:color="auto" w:fill="auto"/>
          </w:tcPr>
          <w:p w14:paraId="1AC28C48" w14:textId="6DB0F94F" w:rsidR="00C13D7A" w:rsidRPr="000D3E1D" w:rsidRDefault="00C13D7A" w:rsidP="006C04FE">
            <w:pPr>
              <w:tabs>
                <w:tab w:val="left" w:pos="288"/>
                <w:tab w:val="left" w:pos="576"/>
                <w:tab w:val="left" w:pos="864"/>
                <w:tab w:val="left" w:pos="1152"/>
              </w:tabs>
              <w:suppressAutoHyphens/>
              <w:spacing w:before="40" w:after="81" w:line="210" w:lineRule="exact"/>
              <w:ind w:left="144" w:right="43"/>
              <w:rPr>
                <w:sz w:val="17"/>
              </w:rPr>
            </w:pPr>
            <w:r w:rsidRPr="00432775">
              <w:rPr>
                <w:sz w:val="17"/>
              </w:rPr>
              <w:t>Nommés</w:t>
            </w:r>
          </w:p>
        </w:tc>
        <w:tc>
          <w:tcPr>
            <w:tcW w:w="1270" w:type="dxa"/>
            <w:shd w:val="clear" w:color="auto" w:fill="auto"/>
            <w:vAlign w:val="bottom"/>
          </w:tcPr>
          <w:p w14:paraId="348C567C" w14:textId="20248FA7" w:rsidR="00C13D7A" w:rsidRPr="008947A1"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2</w:t>
            </w:r>
          </w:p>
        </w:tc>
        <w:tc>
          <w:tcPr>
            <w:tcW w:w="1270" w:type="dxa"/>
            <w:shd w:val="clear" w:color="auto" w:fill="auto"/>
            <w:vAlign w:val="bottom"/>
          </w:tcPr>
          <w:p w14:paraId="06DEB2F5" w14:textId="0EA08E7D" w:rsidR="00C13D7A" w:rsidRPr="00250A5C"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1</w:t>
            </w:r>
          </w:p>
        </w:tc>
        <w:tc>
          <w:tcPr>
            <w:tcW w:w="1270" w:type="dxa"/>
            <w:shd w:val="clear" w:color="auto" w:fill="auto"/>
            <w:vAlign w:val="bottom"/>
          </w:tcPr>
          <w:p w14:paraId="288427AA" w14:textId="699D7191" w:rsidR="00C13D7A" w:rsidRPr="003F49C0" w:rsidRDefault="00C13D7A" w:rsidP="006C04FE">
            <w:pPr>
              <w:tabs>
                <w:tab w:val="left" w:pos="288"/>
                <w:tab w:val="left" w:pos="576"/>
                <w:tab w:val="left" w:pos="864"/>
                <w:tab w:val="left" w:pos="1152"/>
              </w:tabs>
              <w:suppressAutoHyphens/>
              <w:spacing w:before="40" w:after="81" w:line="210" w:lineRule="exact"/>
              <w:ind w:right="43"/>
              <w:jc w:val="right"/>
              <w:rPr>
                <w:sz w:val="17"/>
              </w:rPr>
            </w:pPr>
            <w:r w:rsidRPr="00DA2263">
              <w:rPr>
                <w:sz w:val="17"/>
              </w:rPr>
              <w:t>3</w:t>
            </w:r>
          </w:p>
        </w:tc>
      </w:tr>
      <w:tr w:rsidR="009E5BA8" w:rsidRPr="009E5BA8" w14:paraId="2FA17861" w14:textId="77777777" w:rsidTr="006C04FE">
        <w:tc>
          <w:tcPr>
            <w:tcW w:w="1530" w:type="dxa"/>
            <w:tcBorders>
              <w:top w:val="single" w:sz="4" w:space="0" w:color="auto"/>
              <w:bottom w:val="single" w:sz="12" w:space="0" w:color="auto"/>
            </w:tcBorders>
            <w:shd w:val="clear" w:color="auto" w:fill="auto"/>
            <w:vAlign w:val="bottom"/>
          </w:tcPr>
          <w:p w14:paraId="3D8F731C"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rPr>
            </w:pPr>
            <w:r w:rsidRPr="006C04FE">
              <w:rPr>
                <w:b/>
                <w:sz w:val="17"/>
              </w:rPr>
              <w:tab/>
              <w:t>Total</w:t>
            </w:r>
          </w:p>
        </w:tc>
        <w:tc>
          <w:tcPr>
            <w:tcW w:w="1980" w:type="dxa"/>
            <w:tcBorders>
              <w:top w:val="single" w:sz="4" w:space="0" w:color="auto"/>
              <w:bottom w:val="single" w:sz="12" w:space="0" w:color="auto"/>
            </w:tcBorders>
            <w:shd w:val="clear" w:color="auto" w:fill="auto"/>
          </w:tcPr>
          <w:p w14:paraId="433FDC9A"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rPr>
            </w:pPr>
          </w:p>
        </w:tc>
        <w:tc>
          <w:tcPr>
            <w:tcW w:w="1270" w:type="dxa"/>
            <w:tcBorders>
              <w:top w:val="single" w:sz="4" w:space="0" w:color="auto"/>
              <w:bottom w:val="single" w:sz="12" w:space="0" w:color="auto"/>
            </w:tcBorders>
            <w:shd w:val="clear" w:color="auto" w:fill="auto"/>
            <w:vAlign w:val="bottom"/>
          </w:tcPr>
          <w:p w14:paraId="03FEDB36"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16</w:t>
            </w:r>
          </w:p>
        </w:tc>
        <w:tc>
          <w:tcPr>
            <w:tcW w:w="1270" w:type="dxa"/>
            <w:tcBorders>
              <w:top w:val="single" w:sz="4" w:space="0" w:color="auto"/>
              <w:bottom w:val="single" w:sz="12" w:space="0" w:color="auto"/>
            </w:tcBorders>
            <w:shd w:val="clear" w:color="auto" w:fill="auto"/>
            <w:vAlign w:val="bottom"/>
          </w:tcPr>
          <w:p w14:paraId="632C633B"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w:t>
            </w:r>
          </w:p>
        </w:tc>
        <w:tc>
          <w:tcPr>
            <w:tcW w:w="1270" w:type="dxa"/>
            <w:tcBorders>
              <w:top w:val="single" w:sz="4" w:space="0" w:color="auto"/>
              <w:bottom w:val="single" w:sz="12" w:space="0" w:color="auto"/>
            </w:tcBorders>
            <w:shd w:val="clear" w:color="auto" w:fill="auto"/>
            <w:vAlign w:val="bottom"/>
          </w:tcPr>
          <w:p w14:paraId="38E7CC9D"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rPr>
            </w:pPr>
            <w:r w:rsidRPr="00DA2263">
              <w:rPr>
                <w:b/>
                <w:sz w:val="17"/>
              </w:rPr>
              <w:t>17</w:t>
            </w:r>
          </w:p>
        </w:tc>
      </w:tr>
    </w:tbl>
    <w:p w14:paraId="389BF0B1" w14:textId="042D4932" w:rsidR="00FA6D93" w:rsidRPr="003C12DE" w:rsidRDefault="00FA6D93" w:rsidP="003C12DE">
      <w:pPr>
        <w:pStyle w:val="SingleTxt"/>
        <w:spacing w:after="0" w:line="120" w:lineRule="exact"/>
        <w:rPr>
          <w:sz w:val="10"/>
          <w:lang w:val="fr-FR"/>
        </w:rPr>
      </w:pPr>
    </w:p>
    <w:p w14:paraId="585DAC60" w14:textId="77777777" w:rsidR="00C54FAE" w:rsidRPr="00DF6BFA" w:rsidRDefault="00C54FAE" w:rsidP="00A24E3F">
      <w:pPr>
        <w:pStyle w:val="SingleTxt"/>
        <w:spacing w:after="0" w:line="120" w:lineRule="exact"/>
        <w:rPr>
          <w:sz w:val="10"/>
          <w:lang w:val="fr-FR"/>
        </w:rPr>
      </w:pPr>
    </w:p>
    <w:p w14:paraId="7436BBA0" w14:textId="5F9154AF" w:rsidR="00FA6D93" w:rsidRDefault="00FA6D93" w:rsidP="006C04FE">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75"/>
        <w:gridCol w:w="1935"/>
        <w:gridCol w:w="1275"/>
        <w:gridCol w:w="1275"/>
        <w:gridCol w:w="1275"/>
      </w:tblGrid>
      <w:tr w:rsidR="00C13D7A" w:rsidRPr="009E5BA8" w14:paraId="5011C423" w14:textId="77777777" w:rsidTr="006C04FE">
        <w:trPr>
          <w:tblHeader/>
        </w:trPr>
        <w:tc>
          <w:tcPr>
            <w:tcW w:w="1575" w:type="dxa"/>
            <w:tcBorders>
              <w:top w:val="single" w:sz="4" w:space="0" w:color="auto"/>
            </w:tcBorders>
            <w:shd w:val="clear" w:color="auto" w:fill="auto"/>
            <w:vAlign w:val="bottom"/>
          </w:tcPr>
          <w:p w14:paraId="14A0DFD0" w14:textId="77777777" w:rsidR="00C13D7A" w:rsidRPr="006C04FE" w:rsidRDefault="00C13D7A" w:rsidP="006C04FE">
            <w:pPr>
              <w:suppressAutoHyphens/>
              <w:spacing w:before="81" w:after="81" w:line="160" w:lineRule="exact"/>
              <w:ind w:right="40"/>
              <w:rPr>
                <w:i/>
                <w:sz w:val="14"/>
                <w:lang w:val="fr-FR"/>
              </w:rPr>
            </w:pPr>
          </w:p>
        </w:tc>
        <w:tc>
          <w:tcPr>
            <w:tcW w:w="1935" w:type="dxa"/>
            <w:tcBorders>
              <w:top w:val="single" w:sz="4" w:space="0" w:color="auto"/>
            </w:tcBorders>
            <w:shd w:val="clear" w:color="auto" w:fill="auto"/>
          </w:tcPr>
          <w:p w14:paraId="7AB6E76E" w14:textId="77777777" w:rsidR="00C13D7A" w:rsidRPr="006C04FE" w:rsidRDefault="00C13D7A" w:rsidP="006C04FE">
            <w:pPr>
              <w:suppressAutoHyphens/>
              <w:spacing w:before="81" w:after="81" w:line="160" w:lineRule="exact"/>
              <w:ind w:left="144" w:right="43"/>
              <w:rPr>
                <w:i/>
                <w:sz w:val="14"/>
                <w:lang w:val="fr-FR"/>
              </w:rPr>
            </w:pPr>
          </w:p>
        </w:tc>
        <w:tc>
          <w:tcPr>
            <w:tcW w:w="2550" w:type="dxa"/>
            <w:gridSpan w:val="2"/>
            <w:tcBorders>
              <w:top w:val="single" w:sz="4" w:space="0" w:color="auto"/>
              <w:bottom w:val="single" w:sz="4" w:space="0" w:color="auto"/>
            </w:tcBorders>
            <w:shd w:val="clear" w:color="auto" w:fill="auto"/>
            <w:vAlign w:val="bottom"/>
          </w:tcPr>
          <w:p w14:paraId="55D961FE" w14:textId="6CE7DF2A" w:rsidR="00C13D7A" w:rsidRPr="006C04FE" w:rsidRDefault="00C13D7A" w:rsidP="006C04FE">
            <w:pPr>
              <w:suppressAutoHyphens/>
              <w:spacing w:before="81" w:after="81" w:line="160" w:lineRule="exact"/>
              <w:ind w:right="43"/>
              <w:jc w:val="center"/>
              <w:rPr>
                <w:i/>
                <w:sz w:val="14"/>
                <w:lang w:val="fr-FR"/>
              </w:rPr>
            </w:pPr>
            <w:r w:rsidRPr="00DA2263">
              <w:rPr>
                <w:i/>
                <w:sz w:val="14"/>
                <w:lang w:val="fr-FR"/>
              </w:rPr>
              <w:t>Sexe</w:t>
            </w:r>
          </w:p>
        </w:tc>
        <w:tc>
          <w:tcPr>
            <w:tcW w:w="1275" w:type="dxa"/>
            <w:tcBorders>
              <w:top w:val="single" w:sz="4" w:space="0" w:color="auto"/>
            </w:tcBorders>
            <w:shd w:val="clear" w:color="auto" w:fill="auto"/>
            <w:vAlign w:val="bottom"/>
          </w:tcPr>
          <w:p w14:paraId="0F913102" w14:textId="77777777" w:rsidR="00C13D7A" w:rsidRPr="00DA2263" w:rsidRDefault="00C13D7A" w:rsidP="006C04FE">
            <w:pPr>
              <w:suppressAutoHyphens/>
              <w:spacing w:before="81" w:after="81" w:line="160" w:lineRule="exact"/>
              <w:ind w:right="43"/>
              <w:jc w:val="right"/>
              <w:rPr>
                <w:i/>
                <w:sz w:val="14"/>
                <w:lang w:val="fr-FR"/>
              </w:rPr>
            </w:pPr>
          </w:p>
        </w:tc>
      </w:tr>
      <w:tr w:rsidR="00C13D7A" w:rsidRPr="00945320" w14:paraId="537F7FA2" w14:textId="77777777" w:rsidTr="006C04FE">
        <w:trPr>
          <w:tblHeader/>
        </w:trPr>
        <w:tc>
          <w:tcPr>
            <w:tcW w:w="1575" w:type="dxa"/>
            <w:tcBorders>
              <w:bottom w:val="single" w:sz="12" w:space="0" w:color="auto"/>
            </w:tcBorders>
            <w:shd w:val="clear" w:color="auto" w:fill="auto"/>
            <w:vAlign w:val="bottom"/>
          </w:tcPr>
          <w:p w14:paraId="549E4536" w14:textId="77777777" w:rsidR="00C25372" w:rsidRPr="006C04FE" w:rsidRDefault="00C25372" w:rsidP="006C04FE">
            <w:pPr>
              <w:suppressAutoHyphens/>
              <w:spacing w:before="81" w:after="81" w:line="160" w:lineRule="exact"/>
              <w:ind w:right="40"/>
              <w:rPr>
                <w:i/>
                <w:sz w:val="14"/>
                <w:lang w:val="fr-FR"/>
              </w:rPr>
            </w:pPr>
            <w:r w:rsidRPr="00DA2263">
              <w:rPr>
                <w:i/>
                <w:sz w:val="14"/>
                <w:lang w:val="fr-FR"/>
              </w:rPr>
              <w:t>Fonctionnaires</w:t>
            </w:r>
          </w:p>
        </w:tc>
        <w:tc>
          <w:tcPr>
            <w:tcW w:w="1935" w:type="dxa"/>
            <w:tcBorders>
              <w:bottom w:val="single" w:sz="12" w:space="0" w:color="auto"/>
            </w:tcBorders>
            <w:shd w:val="clear" w:color="auto" w:fill="auto"/>
            <w:vAlign w:val="bottom"/>
          </w:tcPr>
          <w:p w14:paraId="56D201EE" w14:textId="77777777" w:rsidR="00C25372" w:rsidRPr="006C04FE" w:rsidRDefault="00C25372" w:rsidP="006C04FE">
            <w:pPr>
              <w:suppressAutoHyphens/>
              <w:spacing w:before="81" w:after="81" w:line="160" w:lineRule="exact"/>
              <w:ind w:left="144" w:right="43"/>
              <w:rPr>
                <w:i/>
                <w:sz w:val="14"/>
                <w:lang w:val="fr-FR"/>
              </w:rPr>
            </w:pPr>
            <w:r w:rsidRPr="00DA2263">
              <w:rPr>
                <w:i/>
                <w:sz w:val="14"/>
                <w:lang w:val="fr-FR"/>
              </w:rPr>
              <w:t>Indicateur</w:t>
            </w:r>
          </w:p>
        </w:tc>
        <w:tc>
          <w:tcPr>
            <w:tcW w:w="1275" w:type="dxa"/>
            <w:tcBorders>
              <w:top w:val="single" w:sz="4" w:space="0" w:color="auto"/>
              <w:bottom w:val="single" w:sz="12" w:space="0" w:color="auto"/>
            </w:tcBorders>
            <w:shd w:val="clear" w:color="auto" w:fill="auto"/>
            <w:vAlign w:val="bottom"/>
          </w:tcPr>
          <w:p w14:paraId="51A0F515"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Masculin</w:t>
            </w:r>
          </w:p>
        </w:tc>
        <w:tc>
          <w:tcPr>
            <w:tcW w:w="1275" w:type="dxa"/>
            <w:tcBorders>
              <w:top w:val="single" w:sz="4" w:space="0" w:color="auto"/>
              <w:bottom w:val="single" w:sz="12" w:space="0" w:color="auto"/>
            </w:tcBorders>
            <w:shd w:val="clear" w:color="auto" w:fill="auto"/>
            <w:vAlign w:val="bottom"/>
          </w:tcPr>
          <w:p w14:paraId="26E6F681"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 xml:space="preserve">Féminin </w:t>
            </w:r>
          </w:p>
        </w:tc>
        <w:tc>
          <w:tcPr>
            <w:tcW w:w="1275" w:type="dxa"/>
            <w:tcBorders>
              <w:bottom w:val="single" w:sz="12" w:space="0" w:color="auto"/>
            </w:tcBorders>
            <w:shd w:val="clear" w:color="auto" w:fill="auto"/>
            <w:vAlign w:val="bottom"/>
          </w:tcPr>
          <w:p w14:paraId="058B7E78" w14:textId="77777777" w:rsidR="00C25372" w:rsidRPr="00DA2263" w:rsidRDefault="00C25372" w:rsidP="006C04FE">
            <w:pPr>
              <w:suppressAutoHyphens/>
              <w:spacing w:before="81" w:after="81" w:line="160" w:lineRule="exact"/>
              <w:ind w:right="43"/>
              <w:jc w:val="right"/>
              <w:rPr>
                <w:i/>
                <w:sz w:val="14"/>
                <w:lang w:val="fr-FR"/>
              </w:rPr>
            </w:pPr>
            <w:r w:rsidRPr="00DA2263">
              <w:rPr>
                <w:i/>
                <w:sz w:val="14"/>
                <w:lang w:val="fr-FR"/>
              </w:rPr>
              <w:t>Total</w:t>
            </w:r>
          </w:p>
        </w:tc>
      </w:tr>
      <w:tr w:rsidR="00C13D7A" w:rsidRPr="009E5BA8" w14:paraId="3A1E00A2" w14:textId="77777777" w:rsidTr="006C04FE">
        <w:trPr>
          <w:trHeight w:hRule="exact" w:val="115"/>
          <w:tblHeader/>
        </w:trPr>
        <w:tc>
          <w:tcPr>
            <w:tcW w:w="1575" w:type="dxa"/>
            <w:tcBorders>
              <w:top w:val="single" w:sz="12" w:space="0" w:color="auto"/>
            </w:tcBorders>
            <w:shd w:val="clear" w:color="auto" w:fill="auto"/>
            <w:vAlign w:val="bottom"/>
          </w:tcPr>
          <w:p w14:paraId="7E3818A4" w14:textId="77777777" w:rsidR="009E5BA8" w:rsidRPr="009E5BA8" w:rsidRDefault="009E5BA8" w:rsidP="006C04FE">
            <w:pPr>
              <w:suppressAutoHyphens/>
              <w:spacing w:before="40" w:after="40" w:line="210" w:lineRule="exact"/>
              <w:ind w:right="40"/>
              <w:rPr>
                <w:sz w:val="17"/>
                <w:lang w:val="fr-FR"/>
              </w:rPr>
            </w:pPr>
          </w:p>
        </w:tc>
        <w:tc>
          <w:tcPr>
            <w:tcW w:w="1935" w:type="dxa"/>
            <w:tcBorders>
              <w:top w:val="single" w:sz="12" w:space="0" w:color="auto"/>
            </w:tcBorders>
            <w:shd w:val="clear" w:color="auto" w:fill="auto"/>
          </w:tcPr>
          <w:p w14:paraId="49163CCB" w14:textId="77777777" w:rsidR="009E5BA8" w:rsidRPr="009E5BA8" w:rsidRDefault="009E5BA8" w:rsidP="006C04FE">
            <w:pPr>
              <w:suppressAutoHyphens/>
              <w:spacing w:before="40" w:after="40" w:line="210" w:lineRule="exact"/>
              <w:ind w:left="144" w:right="43"/>
              <w:rPr>
                <w:sz w:val="17"/>
                <w:lang w:val="fr-FR"/>
              </w:rPr>
            </w:pPr>
          </w:p>
        </w:tc>
        <w:tc>
          <w:tcPr>
            <w:tcW w:w="1275" w:type="dxa"/>
            <w:tcBorders>
              <w:top w:val="single" w:sz="12" w:space="0" w:color="auto"/>
            </w:tcBorders>
            <w:shd w:val="clear" w:color="auto" w:fill="auto"/>
            <w:vAlign w:val="bottom"/>
          </w:tcPr>
          <w:p w14:paraId="75272344" w14:textId="77777777" w:rsidR="009E5BA8" w:rsidRPr="009E5BA8" w:rsidRDefault="009E5BA8" w:rsidP="006C04FE">
            <w:pPr>
              <w:suppressAutoHyphens/>
              <w:spacing w:before="40" w:after="40" w:line="210" w:lineRule="exact"/>
              <w:ind w:right="43"/>
              <w:jc w:val="right"/>
              <w:rPr>
                <w:color w:val="FF0000"/>
                <w:sz w:val="17"/>
                <w:lang w:val="fr-FR"/>
              </w:rPr>
            </w:pPr>
          </w:p>
        </w:tc>
        <w:tc>
          <w:tcPr>
            <w:tcW w:w="1275" w:type="dxa"/>
            <w:tcBorders>
              <w:top w:val="single" w:sz="12" w:space="0" w:color="auto"/>
            </w:tcBorders>
            <w:shd w:val="clear" w:color="auto" w:fill="auto"/>
            <w:vAlign w:val="bottom"/>
          </w:tcPr>
          <w:p w14:paraId="7980DAA4" w14:textId="77777777" w:rsidR="009E5BA8" w:rsidRPr="009E5BA8" w:rsidRDefault="009E5BA8" w:rsidP="006C04FE">
            <w:pPr>
              <w:suppressAutoHyphens/>
              <w:spacing w:before="40" w:after="40" w:line="210" w:lineRule="exact"/>
              <w:ind w:right="43"/>
              <w:jc w:val="right"/>
              <w:rPr>
                <w:color w:val="FF0000"/>
                <w:sz w:val="17"/>
                <w:lang w:val="fr-FR"/>
              </w:rPr>
            </w:pPr>
          </w:p>
        </w:tc>
        <w:tc>
          <w:tcPr>
            <w:tcW w:w="1275" w:type="dxa"/>
            <w:tcBorders>
              <w:top w:val="single" w:sz="12" w:space="0" w:color="auto"/>
            </w:tcBorders>
            <w:shd w:val="clear" w:color="auto" w:fill="auto"/>
            <w:vAlign w:val="bottom"/>
          </w:tcPr>
          <w:p w14:paraId="5F50B7FE" w14:textId="77777777" w:rsidR="009E5BA8" w:rsidRPr="009E5BA8" w:rsidRDefault="009E5BA8" w:rsidP="006C04FE">
            <w:pPr>
              <w:suppressAutoHyphens/>
              <w:spacing w:before="40" w:after="40" w:line="210" w:lineRule="exact"/>
              <w:ind w:right="43"/>
              <w:jc w:val="right"/>
              <w:rPr>
                <w:color w:val="FF0000"/>
                <w:sz w:val="17"/>
                <w:lang w:val="fr-FR"/>
              </w:rPr>
            </w:pPr>
          </w:p>
        </w:tc>
      </w:tr>
      <w:tr w:rsidR="00C13D7A" w:rsidRPr="009E5BA8" w14:paraId="1CDE6CF5" w14:textId="77777777" w:rsidTr="006C04FE">
        <w:tc>
          <w:tcPr>
            <w:tcW w:w="1575" w:type="dxa"/>
            <w:vMerge w:val="restart"/>
            <w:shd w:val="clear" w:color="auto" w:fill="auto"/>
            <w:vAlign w:val="center"/>
          </w:tcPr>
          <w:p w14:paraId="4E73E43E" w14:textId="2849EC7B"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Représentation des</w:t>
            </w:r>
            <w:r>
              <w:rPr>
                <w:sz w:val="17"/>
                <w:lang w:val="fr-FR"/>
              </w:rPr>
              <w:t xml:space="preserve"> </w:t>
            </w:r>
            <w:r w:rsidRPr="006C04FE">
              <w:rPr>
                <w:sz w:val="17"/>
                <w:lang w:val="fr-FR"/>
              </w:rPr>
              <w:t>femmes dans la fonction publique</w:t>
            </w:r>
          </w:p>
        </w:tc>
        <w:tc>
          <w:tcPr>
            <w:tcW w:w="1935" w:type="dxa"/>
            <w:shd w:val="clear" w:color="auto" w:fill="auto"/>
          </w:tcPr>
          <w:p w14:paraId="4F07FD9B" w14:textId="77777777"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Ministre</w:t>
            </w:r>
          </w:p>
        </w:tc>
        <w:tc>
          <w:tcPr>
            <w:tcW w:w="1275" w:type="dxa"/>
            <w:shd w:val="clear" w:color="auto" w:fill="auto"/>
          </w:tcPr>
          <w:p w14:paraId="00991069"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18</w:t>
            </w:r>
          </w:p>
        </w:tc>
        <w:tc>
          <w:tcPr>
            <w:tcW w:w="1275" w:type="dxa"/>
            <w:shd w:val="clear" w:color="auto" w:fill="auto"/>
          </w:tcPr>
          <w:p w14:paraId="0B172B3E"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p>
        </w:tc>
        <w:tc>
          <w:tcPr>
            <w:tcW w:w="1275" w:type="dxa"/>
            <w:shd w:val="clear" w:color="auto" w:fill="auto"/>
          </w:tcPr>
          <w:p w14:paraId="12E2AB9D"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22</w:t>
            </w:r>
          </w:p>
        </w:tc>
      </w:tr>
      <w:tr w:rsidR="00C13D7A" w:rsidRPr="009E5BA8" w14:paraId="17B8C92D" w14:textId="77777777" w:rsidTr="006C04FE">
        <w:tc>
          <w:tcPr>
            <w:tcW w:w="1575" w:type="dxa"/>
            <w:vMerge/>
            <w:shd w:val="clear" w:color="auto" w:fill="auto"/>
            <w:vAlign w:val="center"/>
          </w:tcPr>
          <w:p w14:paraId="1C06B6B4" w14:textId="77777777"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p>
        </w:tc>
        <w:tc>
          <w:tcPr>
            <w:tcW w:w="1935" w:type="dxa"/>
            <w:shd w:val="clear" w:color="auto" w:fill="auto"/>
          </w:tcPr>
          <w:p w14:paraId="489BE25B" w14:textId="77777777"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Secrétaire général</w:t>
            </w:r>
          </w:p>
        </w:tc>
        <w:tc>
          <w:tcPr>
            <w:tcW w:w="1275" w:type="dxa"/>
            <w:shd w:val="clear" w:color="auto" w:fill="auto"/>
          </w:tcPr>
          <w:p w14:paraId="1F479FC7"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p>
        </w:tc>
        <w:tc>
          <w:tcPr>
            <w:tcW w:w="1275" w:type="dxa"/>
            <w:shd w:val="clear" w:color="auto" w:fill="auto"/>
          </w:tcPr>
          <w:p w14:paraId="19C967DE"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p>
        </w:tc>
        <w:tc>
          <w:tcPr>
            <w:tcW w:w="1275" w:type="dxa"/>
            <w:shd w:val="clear" w:color="auto" w:fill="auto"/>
          </w:tcPr>
          <w:p w14:paraId="5EA26991"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p>
        </w:tc>
      </w:tr>
      <w:tr w:rsidR="00C13D7A" w:rsidRPr="009E5BA8" w14:paraId="211D466C" w14:textId="77777777" w:rsidTr="006C04FE">
        <w:tc>
          <w:tcPr>
            <w:tcW w:w="1575" w:type="dxa"/>
            <w:vMerge/>
            <w:shd w:val="clear" w:color="auto" w:fill="auto"/>
            <w:vAlign w:val="center"/>
          </w:tcPr>
          <w:p w14:paraId="270A9399" w14:textId="77777777"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p>
        </w:tc>
        <w:tc>
          <w:tcPr>
            <w:tcW w:w="1935" w:type="dxa"/>
            <w:shd w:val="clear" w:color="auto" w:fill="auto"/>
          </w:tcPr>
          <w:p w14:paraId="5BCD1CA9" w14:textId="77777777"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Secrétaires permanents</w:t>
            </w:r>
          </w:p>
        </w:tc>
        <w:tc>
          <w:tcPr>
            <w:tcW w:w="1275" w:type="dxa"/>
            <w:shd w:val="clear" w:color="auto" w:fill="auto"/>
          </w:tcPr>
          <w:p w14:paraId="66D1758E"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25</w:t>
            </w:r>
          </w:p>
        </w:tc>
        <w:tc>
          <w:tcPr>
            <w:tcW w:w="1275" w:type="dxa"/>
            <w:shd w:val="clear" w:color="auto" w:fill="auto"/>
          </w:tcPr>
          <w:p w14:paraId="0C97B396"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11</w:t>
            </w:r>
          </w:p>
        </w:tc>
        <w:tc>
          <w:tcPr>
            <w:tcW w:w="1275" w:type="dxa"/>
            <w:shd w:val="clear" w:color="auto" w:fill="auto"/>
          </w:tcPr>
          <w:p w14:paraId="32D143A8"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36</w:t>
            </w:r>
          </w:p>
        </w:tc>
      </w:tr>
      <w:tr w:rsidR="00C13D7A" w:rsidRPr="009E5BA8" w14:paraId="407272C1" w14:textId="77777777" w:rsidTr="006C04FE">
        <w:tc>
          <w:tcPr>
            <w:tcW w:w="1575" w:type="dxa"/>
            <w:vMerge/>
            <w:shd w:val="clear" w:color="auto" w:fill="auto"/>
            <w:vAlign w:val="center"/>
          </w:tcPr>
          <w:p w14:paraId="7B234E29" w14:textId="77777777"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p>
        </w:tc>
        <w:tc>
          <w:tcPr>
            <w:tcW w:w="1935" w:type="dxa"/>
            <w:shd w:val="clear" w:color="auto" w:fill="auto"/>
          </w:tcPr>
          <w:p w14:paraId="147A6C30" w14:textId="77777777"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Secrétaires permanents adjoints</w:t>
            </w:r>
          </w:p>
        </w:tc>
        <w:tc>
          <w:tcPr>
            <w:tcW w:w="1275" w:type="dxa"/>
            <w:shd w:val="clear" w:color="auto" w:fill="auto"/>
          </w:tcPr>
          <w:p w14:paraId="3795397E"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27</w:t>
            </w:r>
          </w:p>
        </w:tc>
        <w:tc>
          <w:tcPr>
            <w:tcW w:w="1275" w:type="dxa"/>
            <w:shd w:val="clear" w:color="auto" w:fill="auto"/>
          </w:tcPr>
          <w:p w14:paraId="72CB5842"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15</w:t>
            </w:r>
          </w:p>
        </w:tc>
        <w:tc>
          <w:tcPr>
            <w:tcW w:w="1275" w:type="dxa"/>
            <w:shd w:val="clear" w:color="auto" w:fill="auto"/>
          </w:tcPr>
          <w:p w14:paraId="7E05D2BC"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42</w:t>
            </w:r>
          </w:p>
        </w:tc>
      </w:tr>
      <w:tr w:rsidR="00C13D7A" w:rsidRPr="009E5BA8" w14:paraId="2E397F13" w14:textId="77777777" w:rsidTr="006C04FE">
        <w:tc>
          <w:tcPr>
            <w:tcW w:w="1575" w:type="dxa"/>
            <w:vMerge/>
            <w:shd w:val="clear" w:color="auto" w:fill="auto"/>
            <w:vAlign w:val="center"/>
          </w:tcPr>
          <w:p w14:paraId="01A924B8" w14:textId="77777777"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p>
        </w:tc>
        <w:tc>
          <w:tcPr>
            <w:tcW w:w="1935" w:type="dxa"/>
            <w:shd w:val="clear" w:color="auto" w:fill="auto"/>
          </w:tcPr>
          <w:p w14:paraId="50F248B6" w14:textId="77777777"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Directeur général</w:t>
            </w:r>
          </w:p>
        </w:tc>
        <w:tc>
          <w:tcPr>
            <w:tcW w:w="1275" w:type="dxa"/>
            <w:shd w:val="clear" w:color="auto" w:fill="auto"/>
          </w:tcPr>
          <w:p w14:paraId="79DC4BDA"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p>
        </w:tc>
        <w:tc>
          <w:tcPr>
            <w:tcW w:w="1275" w:type="dxa"/>
            <w:shd w:val="clear" w:color="auto" w:fill="auto"/>
          </w:tcPr>
          <w:p w14:paraId="1356D86B"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p>
        </w:tc>
        <w:tc>
          <w:tcPr>
            <w:tcW w:w="1275" w:type="dxa"/>
            <w:shd w:val="clear" w:color="auto" w:fill="auto"/>
          </w:tcPr>
          <w:p w14:paraId="05B93BD8"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p>
        </w:tc>
      </w:tr>
      <w:tr w:rsidR="00C13D7A" w:rsidRPr="009E5BA8" w14:paraId="38EE3BC2" w14:textId="77777777" w:rsidTr="006C04FE">
        <w:tc>
          <w:tcPr>
            <w:tcW w:w="1575" w:type="dxa"/>
            <w:vMerge/>
            <w:shd w:val="clear" w:color="auto" w:fill="auto"/>
            <w:vAlign w:val="center"/>
          </w:tcPr>
          <w:p w14:paraId="6ECCB8D1" w14:textId="77777777"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p>
        </w:tc>
        <w:tc>
          <w:tcPr>
            <w:tcW w:w="1935" w:type="dxa"/>
            <w:shd w:val="clear" w:color="auto" w:fill="auto"/>
          </w:tcPr>
          <w:p w14:paraId="3EDB1D9E" w14:textId="572F199D"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Directeurs exécutifs/</w:t>
            </w:r>
            <w:r>
              <w:rPr>
                <w:sz w:val="17"/>
                <w:lang w:val="fr-FR"/>
              </w:rPr>
              <w:t xml:space="preserve"> </w:t>
            </w:r>
            <w:r w:rsidRPr="006C04FE">
              <w:rPr>
                <w:sz w:val="17"/>
                <w:lang w:val="fr-FR"/>
              </w:rPr>
              <w:t>Directeurs</w:t>
            </w:r>
          </w:p>
        </w:tc>
        <w:tc>
          <w:tcPr>
            <w:tcW w:w="1275" w:type="dxa"/>
            <w:shd w:val="clear" w:color="auto" w:fill="auto"/>
          </w:tcPr>
          <w:p w14:paraId="770BFB41"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31</w:t>
            </w:r>
          </w:p>
        </w:tc>
        <w:tc>
          <w:tcPr>
            <w:tcW w:w="1275" w:type="dxa"/>
            <w:shd w:val="clear" w:color="auto" w:fill="auto"/>
          </w:tcPr>
          <w:p w14:paraId="21B2EA0C"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w:t>
            </w:r>
          </w:p>
        </w:tc>
        <w:tc>
          <w:tcPr>
            <w:tcW w:w="1275" w:type="dxa"/>
            <w:shd w:val="clear" w:color="auto" w:fill="auto"/>
          </w:tcPr>
          <w:p w14:paraId="67C98488"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38</w:t>
            </w:r>
          </w:p>
        </w:tc>
      </w:tr>
      <w:tr w:rsidR="00C13D7A" w:rsidRPr="009E5BA8" w14:paraId="4BBD2F31" w14:textId="77777777" w:rsidTr="006C04FE">
        <w:tc>
          <w:tcPr>
            <w:tcW w:w="1575" w:type="dxa"/>
            <w:vMerge/>
            <w:tcBorders>
              <w:bottom w:val="single" w:sz="12" w:space="0" w:color="auto"/>
            </w:tcBorders>
            <w:shd w:val="clear" w:color="auto" w:fill="auto"/>
            <w:vAlign w:val="center"/>
          </w:tcPr>
          <w:p w14:paraId="26775FF7" w14:textId="77777777" w:rsidR="00C13D7A" w:rsidRPr="006C04FE" w:rsidRDefault="00C13D7A" w:rsidP="006C04FE">
            <w:pPr>
              <w:tabs>
                <w:tab w:val="left" w:pos="288"/>
                <w:tab w:val="left" w:pos="576"/>
                <w:tab w:val="left" w:pos="864"/>
                <w:tab w:val="left" w:pos="1152"/>
              </w:tabs>
              <w:suppressAutoHyphens/>
              <w:spacing w:before="40" w:after="40" w:line="210" w:lineRule="exact"/>
              <w:ind w:right="40"/>
              <w:rPr>
                <w:sz w:val="17"/>
                <w:lang w:val="fr-FR"/>
              </w:rPr>
            </w:pPr>
          </w:p>
        </w:tc>
        <w:tc>
          <w:tcPr>
            <w:tcW w:w="1935" w:type="dxa"/>
            <w:tcBorders>
              <w:bottom w:val="single" w:sz="12" w:space="0" w:color="auto"/>
            </w:tcBorders>
            <w:shd w:val="clear" w:color="auto" w:fill="auto"/>
          </w:tcPr>
          <w:p w14:paraId="4CA93C14" w14:textId="063197A4" w:rsidR="00C13D7A" w:rsidRPr="006C04FE" w:rsidRDefault="00C13D7A"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Directeurs exécutifs d’organismes publics</w:t>
            </w:r>
          </w:p>
        </w:tc>
        <w:tc>
          <w:tcPr>
            <w:tcW w:w="1275" w:type="dxa"/>
            <w:tcBorders>
              <w:bottom w:val="single" w:sz="12" w:space="0" w:color="auto"/>
            </w:tcBorders>
            <w:shd w:val="clear" w:color="auto" w:fill="auto"/>
          </w:tcPr>
          <w:p w14:paraId="1372B1B2"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p>
        </w:tc>
        <w:tc>
          <w:tcPr>
            <w:tcW w:w="1275" w:type="dxa"/>
            <w:tcBorders>
              <w:bottom w:val="single" w:sz="12" w:space="0" w:color="auto"/>
            </w:tcBorders>
            <w:shd w:val="clear" w:color="auto" w:fill="auto"/>
          </w:tcPr>
          <w:p w14:paraId="3217B8C1"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p>
        </w:tc>
        <w:tc>
          <w:tcPr>
            <w:tcW w:w="1275" w:type="dxa"/>
            <w:tcBorders>
              <w:bottom w:val="single" w:sz="12" w:space="0" w:color="auto"/>
            </w:tcBorders>
            <w:shd w:val="clear" w:color="auto" w:fill="auto"/>
          </w:tcPr>
          <w:p w14:paraId="53179BB4" w14:textId="77777777" w:rsidR="00C13D7A" w:rsidRPr="006C04FE" w:rsidRDefault="00C13D7A"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p>
        </w:tc>
      </w:tr>
    </w:tbl>
    <w:p w14:paraId="33C84CBC" w14:textId="6050B1C4" w:rsidR="00C25372" w:rsidRPr="00DF6BFA" w:rsidRDefault="00C25372" w:rsidP="003C12DE">
      <w:pPr>
        <w:pStyle w:val="SingleTxt"/>
        <w:spacing w:after="0" w:line="120" w:lineRule="exact"/>
        <w:rPr>
          <w:sz w:val="10"/>
          <w:lang w:val="fr-FR"/>
        </w:rPr>
      </w:pPr>
    </w:p>
    <w:p w14:paraId="12C09A0D" w14:textId="01E2A324" w:rsidR="00FA6D93" w:rsidRPr="00DF6BFA" w:rsidRDefault="00FA6D93" w:rsidP="00FA6D93">
      <w:pPr>
        <w:pStyle w:val="SingleTxt"/>
        <w:spacing w:after="0" w:line="120" w:lineRule="exact"/>
        <w:rPr>
          <w:sz w:val="10"/>
          <w:lang w:val="fr-FR"/>
        </w:rPr>
      </w:pPr>
    </w:p>
    <w:p w14:paraId="48D031D5" w14:textId="77777777" w:rsidR="00C25372" w:rsidRPr="00DF6BFA" w:rsidRDefault="00C25372" w:rsidP="003C12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Nombre de députés élus dans le tableau</w:t>
      </w:r>
    </w:p>
    <w:p w14:paraId="761488B3" w14:textId="0C5117F6" w:rsidR="00C25372" w:rsidRPr="00DF6BFA" w:rsidRDefault="00C25372" w:rsidP="006C04FE">
      <w:pPr>
        <w:pStyle w:val="SingleTxt"/>
        <w:keepNext/>
        <w:keepLines/>
        <w:spacing w:after="0" w:line="120" w:lineRule="exact"/>
        <w:rPr>
          <w:sz w:val="10"/>
          <w:lang w:val="fr-FR"/>
        </w:rPr>
      </w:pPr>
    </w:p>
    <w:p w14:paraId="1E10E135" w14:textId="089C6182" w:rsidR="00FA6D93" w:rsidRPr="00DF6BFA" w:rsidRDefault="00FA6D93" w:rsidP="006C04FE">
      <w:pPr>
        <w:pStyle w:val="SingleTxt"/>
        <w:keepNext/>
        <w:keepLines/>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75"/>
        <w:gridCol w:w="1935"/>
        <w:gridCol w:w="90"/>
        <w:gridCol w:w="1170"/>
        <w:gridCol w:w="1260"/>
        <w:gridCol w:w="1260"/>
      </w:tblGrid>
      <w:tr w:rsidR="004C05DA" w:rsidRPr="00EA6F81" w14:paraId="79105377" w14:textId="77777777" w:rsidTr="006C04FE">
        <w:trPr>
          <w:tblHeader/>
        </w:trPr>
        <w:tc>
          <w:tcPr>
            <w:tcW w:w="1575" w:type="dxa"/>
            <w:tcBorders>
              <w:top w:val="single" w:sz="4" w:space="0" w:color="auto"/>
            </w:tcBorders>
            <w:shd w:val="clear" w:color="auto" w:fill="auto"/>
            <w:vAlign w:val="bottom"/>
          </w:tcPr>
          <w:p w14:paraId="36C82ACE" w14:textId="77777777" w:rsidR="00EA6F81" w:rsidRPr="006C04FE" w:rsidRDefault="00EA6F81" w:rsidP="006C04FE">
            <w:pPr>
              <w:suppressAutoHyphens/>
              <w:spacing w:before="81" w:after="81" w:line="160" w:lineRule="exact"/>
              <w:ind w:right="40"/>
              <w:rPr>
                <w:i/>
                <w:sz w:val="14"/>
                <w:lang w:val="fr-FR"/>
              </w:rPr>
            </w:pPr>
          </w:p>
        </w:tc>
        <w:tc>
          <w:tcPr>
            <w:tcW w:w="1935" w:type="dxa"/>
            <w:tcBorders>
              <w:top w:val="single" w:sz="4" w:space="0" w:color="auto"/>
              <w:bottom w:val="single" w:sz="4" w:space="0" w:color="auto"/>
            </w:tcBorders>
            <w:shd w:val="clear" w:color="auto" w:fill="auto"/>
            <w:vAlign w:val="bottom"/>
          </w:tcPr>
          <w:p w14:paraId="381EECD0" w14:textId="77777777" w:rsidR="00EA6F81" w:rsidRPr="006C04FE" w:rsidRDefault="00EA6F81" w:rsidP="006C04FE">
            <w:pPr>
              <w:suppressAutoHyphens/>
              <w:spacing w:before="81" w:after="81" w:line="160" w:lineRule="exact"/>
              <w:ind w:left="144" w:right="43"/>
              <w:rPr>
                <w:i/>
                <w:sz w:val="14"/>
                <w:lang w:val="fr-FR"/>
              </w:rPr>
            </w:pPr>
            <w:r w:rsidRPr="00DA2263">
              <w:rPr>
                <w:i/>
                <w:sz w:val="14"/>
                <w:lang w:val="fr-FR"/>
              </w:rPr>
              <w:t>Indicateur</w:t>
            </w:r>
          </w:p>
        </w:tc>
        <w:tc>
          <w:tcPr>
            <w:tcW w:w="90" w:type="dxa"/>
            <w:tcBorders>
              <w:top w:val="single" w:sz="4" w:space="0" w:color="auto"/>
            </w:tcBorders>
            <w:shd w:val="clear" w:color="auto" w:fill="auto"/>
            <w:vAlign w:val="bottom"/>
          </w:tcPr>
          <w:p w14:paraId="3D7B121A" w14:textId="3701E14F" w:rsidR="00EA6F81" w:rsidRPr="006C04FE" w:rsidRDefault="00EA6F81" w:rsidP="006C04FE">
            <w:pPr>
              <w:suppressAutoHyphens/>
              <w:spacing w:before="81" w:after="81" w:line="160" w:lineRule="exact"/>
              <w:ind w:right="43"/>
              <w:jc w:val="right"/>
              <w:rPr>
                <w:i/>
                <w:sz w:val="14"/>
                <w:lang w:val="fr-FR"/>
              </w:rPr>
            </w:pPr>
          </w:p>
        </w:tc>
        <w:tc>
          <w:tcPr>
            <w:tcW w:w="2430" w:type="dxa"/>
            <w:gridSpan w:val="2"/>
            <w:tcBorders>
              <w:top w:val="single" w:sz="4" w:space="0" w:color="auto"/>
              <w:bottom w:val="single" w:sz="4" w:space="0" w:color="auto"/>
            </w:tcBorders>
            <w:shd w:val="clear" w:color="auto" w:fill="auto"/>
            <w:vAlign w:val="bottom"/>
          </w:tcPr>
          <w:p w14:paraId="156FC873" w14:textId="5DB93394" w:rsidR="00EA6F81" w:rsidRPr="006C04FE" w:rsidRDefault="00C13D7A" w:rsidP="006C04FE">
            <w:pPr>
              <w:suppressAutoHyphens/>
              <w:spacing w:before="81" w:after="81" w:line="160" w:lineRule="exact"/>
              <w:ind w:right="43"/>
              <w:jc w:val="center"/>
              <w:rPr>
                <w:i/>
                <w:sz w:val="14"/>
                <w:lang w:val="fr-FR"/>
              </w:rPr>
            </w:pPr>
            <w:r w:rsidRPr="00DA2263">
              <w:rPr>
                <w:i/>
                <w:sz w:val="14"/>
                <w:lang w:val="fr-FR"/>
              </w:rPr>
              <w:t>Sexe</w:t>
            </w:r>
          </w:p>
        </w:tc>
        <w:tc>
          <w:tcPr>
            <w:tcW w:w="1260" w:type="dxa"/>
            <w:tcBorders>
              <w:top w:val="single" w:sz="4" w:space="0" w:color="auto"/>
            </w:tcBorders>
            <w:shd w:val="clear" w:color="auto" w:fill="auto"/>
            <w:vAlign w:val="bottom"/>
          </w:tcPr>
          <w:p w14:paraId="7C6991EE" w14:textId="77777777" w:rsidR="00EA6F81" w:rsidRPr="00DA2263" w:rsidRDefault="00EA6F81" w:rsidP="006C04FE">
            <w:pPr>
              <w:suppressAutoHyphens/>
              <w:spacing w:before="81" w:after="81" w:line="160" w:lineRule="exact"/>
              <w:ind w:right="43"/>
              <w:jc w:val="right"/>
              <w:rPr>
                <w:i/>
                <w:sz w:val="14"/>
                <w:lang w:val="fr-FR"/>
              </w:rPr>
            </w:pPr>
          </w:p>
        </w:tc>
      </w:tr>
      <w:tr w:rsidR="004C05DA" w:rsidRPr="00945320" w14:paraId="69E5C5E8" w14:textId="77777777" w:rsidTr="006C04FE">
        <w:trPr>
          <w:tblHeader/>
        </w:trPr>
        <w:tc>
          <w:tcPr>
            <w:tcW w:w="1575" w:type="dxa"/>
            <w:tcBorders>
              <w:bottom w:val="single" w:sz="12" w:space="0" w:color="auto"/>
            </w:tcBorders>
            <w:shd w:val="clear" w:color="auto" w:fill="auto"/>
            <w:vAlign w:val="bottom"/>
          </w:tcPr>
          <w:p w14:paraId="025EEDC0" w14:textId="77777777" w:rsidR="00C25372" w:rsidRPr="006C04FE" w:rsidRDefault="00C25372" w:rsidP="006C04FE">
            <w:pPr>
              <w:suppressAutoHyphens/>
              <w:spacing w:before="81" w:after="81" w:line="160" w:lineRule="exact"/>
              <w:ind w:right="40"/>
              <w:rPr>
                <w:i/>
                <w:sz w:val="14"/>
                <w:lang w:val="fr-FR"/>
              </w:rPr>
            </w:pPr>
            <w:r w:rsidRPr="00DA2263">
              <w:rPr>
                <w:i/>
                <w:sz w:val="14"/>
                <w:lang w:val="fr-FR"/>
              </w:rPr>
              <w:t>Assemblée nationale</w:t>
            </w:r>
          </w:p>
        </w:tc>
        <w:tc>
          <w:tcPr>
            <w:tcW w:w="1935" w:type="dxa"/>
            <w:tcBorders>
              <w:top w:val="single" w:sz="4" w:space="0" w:color="auto"/>
              <w:bottom w:val="single" w:sz="12" w:space="0" w:color="auto"/>
            </w:tcBorders>
            <w:shd w:val="clear" w:color="auto" w:fill="auto"/>
            <w:vAlign w:val="bottom"/>
          </w:tcPr>
          <w:p w14:paraId="0ED3996C" w14:textId="77777777" w:rsidR="00C25372" w:rsidRPr="006C04FE" w:rsidRDefault="00C25372" w:rsidP="006C04FE">
            <w:pPr>
              <w:suppressAutoHyphens/>
              <w:spacing w:before="81" w:after="81" w:line="160" w:lineRule="exact"/>
              <w:ind w:left="144" w:right="43"/>
              <w:rPr>
                <w:i/>
                <w:sz w:val="14"/>
                <w:lang w:val="fr-FR"/>
              </w:rPr>
            </w:pPr>
            <w:r w:rsidRPr="00DA2263">
              <w:rPr>
                <w:i/>
                <w:sz w:val="14"/>
                <w:lang w:val="fr-FR"/>
              </w:rPr>
              <w:t>Nombre de députés</w:t>
            </w:r>
          </w:p>
        </w:tc>
        <w:tc>
          <w:tcPr>
            <w:tcW w:w="1260" w:type="dxa"/>
            <w:gridSpan w:val="2"/>
            <w:tcBorders>
              <w:bottom w:val="single" w:sz="12" w:space="0" w:color="auto"/>
            </w:tcBorders>
            <w:shd w:val="clear" w:color="auto" w:fill="auto"/>
            <w:vAlign w:val="bottom"/>
          </w:tcPr>
          <w:p w14:paraId="66B18054"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Masculin</w:t>
            </w:r>
          </w:p>
        </w:tc>
        <w:tc>
          <w:tcPr>
            <w:tcW w:w="1260" w:type="dxa"/>
            <w:tcBorders>
              <w:bottom w:val="single" w:sz="12" w:space="0" w:color="auto"/>
            </w:tcBorders>
            <w:shd w:val="clear" w:color="auto" w:fill="auto"/>
            <w:vAlign w:val="bottom"/>
          </w:tcPr>
          <w:p w14:paraId="4294FAEB"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Féminin</w:t>
            </w:r>
          </w:p>
        </w:tc>
        <w:tc>
          <w:tcPr>
            <w:tcW w:w="1260" w:type="dxa"/>
            <w:tcBorders>
              <w:bottom w:val="single" w:sz="12" w:space="0" w:color="auto"/>
            </w:tcBorders>
            <w:shd w:val="clear" w:color="auto" w:fill="auto"/>
            <w:vAlign w:val="bottom"/>
          </w:tcPr>
          <w:p w14:paraId="686AF27E" w14:textId="77777777" w:rsidR="00C25372" w:rsidRPr="00DA2263" w:rsidRDefault="00C25372" w:rsidP="006C04FE">
            <w:pPr>
              <w:suppressAutoHyphens/>
              <w:spacing w:before="81" w:after="81" w:line="160" w:lineRule="exact"/>
              <w:ind w:right="43"/>
              <w:jc w:val="right"/>
              <w:rPr>
                <w:i/>
                <w:sz w:val="14"/>
                <w:lang w:val="fr-FR"/>
              </w:rPr>
            </w:pPr>
            <w:r w:rsidRPr="00DA2263">
              <w:rPr>
                <w:i/>
                <w:sz w:val="14"/>
                <w:lang w:val="fr-FR"/>
              </w:rPr>
              <w:t>Total</w:t>
            </w:r>
          </w:p>
        </w:tc>
      </w:tr>
      <w:tr w:rsidR="008D4CC5" w:rsidRPr="00EA6F81" w14:paraId="7D56CCDD" w14:textId="77777777" w:rsidTr="00190B98">
        <w:trPr>
          <w:trHeight w:hRule="exact" w:val="115"/>
          <w:tblHeader/>
        </w:trPr>
        <w:tc>
          <w:tcPr>
            <w:tcW w:w="1575" w:type="dxa"/>
            <w:tcBorders>
              <w:top w:val="single" w:sz="12" w:space="0" w:color="auto"/>
            </w:tcBorders>
            <w:shd w:val="clear" w:color="auto" w:fill="auto"/>
            <w:vAlign w:val="bottom"/>
          </w:tcPr>
          <w:p w14:paraId="3F9408DC" w14:textId="77777777" w:rsidR="00EA6F81" w:rsidRPr="00EA6F81" w:rsidRDefault="00EA6F81" w:rsidP="006C04FE">
            <w:pPr>
              <w:suppressAutoHyphens/>
              <w:spacing w:before="40" w:after="40" w:line="210" w:lineRule="exact"/>
              <w:ind w:right="40"/>
              <w:rPr>
                <w:sz w:val="17"/>
                <w:lang w:val="fr-FR"/>
              </w:rPr>
            </w:pPr>
          </w:p>
        </w:tc>
        <w:tc>
          <w:tcPr>
            <w:tcW w:w="1935" w:type="dxa"/>
            <w:tcBorders>
              <w:top w:val="single" w:sz="12" w:space="0" w:color="auto"/>
            </w:tcBorders>
            <w:shd w:val="clear" w:color="auto" w:fill="auto"/>
          </w:tcPr>
          <w:p w14:paraId="2D24AF33" w14:textId="77777777" w:rsidR="00EA6F81" w:rsidRPr="00EA6F81" w:rsidRDefault="00EA6F81" w:rsidP="006C04FE">
            <w:pPr>
              <w:suppressAutoHyphens/>
              <w:spacing w:before="40" w:after="40" w:line="210" w:lineRule="exact"/>
              <w:ind w:left="144" w:right="43"/>
              <w:rPr>
                <w:sz w:val="17"/>
                <w:lang w:val="fr-FR"/>
              </w:rPr>
            </w:pPr>
          </w:p>
        </w:tc>
        <w:tc>
          <w:tcPr>
            <w:tcW w:w="1260" w:type="dxa"/>
            <w:gridSpan w:val="2"/>
            <w:tcBorders>
              <w:top w:val="single" w:sz="12" w:space="0" w:color="auto"/>
            </w:tcBorders>
            <w:shd w:val="clear" w:color="auto" w:fill="auto"/>
            <w:vAlign w:val="bottom"/>
          </w:tcPr>
          <w:p w14:paraId="7361F1BE" w14:textId="77777777" w:rsidR="00EA6F81" w:rsidRPr="00EA6F81" w:rsidRDefault="00EA6F81" w:rsidP="006C04FE">
            <w:pPr>
              <w:suppressAutoHyphens/>
              <w:spacing w:before="40" w:after="40" w:line="210" w:lineRule="exact"/>
              <w:ind w:right="43"/>
              <w:jc w:val="right"/>
              <w:rPr>
                <w:color w:val="FF0000"/>
                <w:sz w:val="17"/>
                <w:lang w:val="fr-FR"/>
              </w:rPr>
            </w:pPr>
          </w:p>
        </w:tc>
        <w:tc>
          <w:tcPr>
            <w:tcW w:w="1260" w:type="dxa"/>
            <w:tcBorders>
              <w:top w:val="single" w:sz="12" w:space="0" w:color="auto"/>
            </w:tcBorders>
            <w:shd w:val="clear" w:color="auto" w:fill="auto"/>
            <w:vAlign w:val="bottom"/>
          </w:tcPr>
          <w:p w14:paraId="0F840B66" w14:textId="77777777" w:rsidR="00EA6F81" w:rsidRPr="00EA6F81" w:rsidRDefault="00EA6F81" w:rsidP="006C04FE">
            <w:pPr>
              <w:suppressAutoHyphens/>
              <w:spacing w:before="40" w:after="40" w:line="210" w:lineRule="exact"/>
              <w:ind w:right="43"/>
              <w:jc w:val="right"/>
              <w:rPr>
                <w:color w:val="FF0000"/>
                <w:sz w:val="17"/>
                <w:lang w:val="fr-FR"/>
              </w:rPr>
            </w:pPr>
          </w:p>
        </w:tc>
        <w:tc>
          <w:tcPr>
            <w:tcW w:w="1260" w:type="dxa"/>
            <w:tcBorders>
              <w:top w:val="single" w:sz="12" w:space="0" w:color="auto"/>
            </w:tcBorders>
            <w:shd w:val="clear" w:color="auto" w:fill="auto"/>
            <w:vAlign w:val="bottom"/>
          </w:tcPr>
          <w:p w14:paraId="57B607D1" w14:textId="77777777" w:rsidR="00EA6F81" w:rsidRPr="00EA6F81" w:rsidRDefault="00EA6F81" w:rsidP="006C04FE">
            <w:pPr>
              <w:suppressAutoHyphens/>
              <w:spacing w:before="40" w:after="40" w:line="210" w:lineRule="exact"/>
              <w:ind w:right="43"/>
              <w:jc w:val="right"/>
              <w:rPr>
                <w:color w:val="FF0000"/>
                <w:sz w:val="17"/>
                <w:lang w:val="fr-FR"/>
              </w:rPr>
            </w:pPr>
          </w:p>
        </w:tc>
      </w:tr>
      <w:tr w:rsidR="00287EB7" w:rsidRPr="00EA6F81" w14:paraId="665F6941" w14:textId="77777777" w:rsidTr="006C04FE">
        <w:tc>
          <w:tcPr>
            <w:tcW w:w="1575" w:type="dxa"/>
            <w:vMerge w:val="restart"/>
            <w:shd w:val="clear" w:color="auto" w:fill="auto"/>
            <w:vAlign w:val="center"/>
          </w:tcPr>
          <w:p w14:paraId="3AC65825" w14:textId="77777777" w:rsidR="00287EB7" w:rsidRPr="006C04FE" w:rsidRDefault="00287EB7"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Nombre de députés</w:t>
            </w:r>
          </w:p>
        </w:tc>
        <w:tc>
          <w:tcPr>
            <w:tcW w:w="1935" w:type="dxa"/>
            <w:shd w:val="clear" w:color="auto" w:fill="auto"/>
          </w:tcPr>
          <w:p w14:paraId="6630471A" w14:textId="77777777" w:rsidR="00287EB7" w:rsidRPr="006C04FE" w:rsidRDefault="00287EB7"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Élus</w:t>
            </w:r>
          </w:p>
        </w:tc>
        <w:tc>
          <w:tcPr>
            <w:tcW w:w="1260" w:type="dxa"/>
            <w:gridSpan w:val="2"/>
            <w:shd w:val="clear" w:color="auto" w:fill="auto"/>
          </w:tcPr>
          <w:p w14:paraId="65248B1B" w14:textId="77777777" w:rsidR="00287EB7" w:rsidRPr="006C04FE" w:rsidRDefault="00287EB7"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50</w:t>
            </w:r>
          </w:p>
        </w:tc>
        <w:tc>
          <w:tcPr>
            <w:tcW w:w="1260" w:type="dxa"/>
            <w:shd w:val="clear" w:color="auto" w:fill="auto"/>
          </w:tcPr>
          <w:p w14:paraId="45F982C5" w14:textId="77777777" w:rsidR="00287EB7" w:rsidRPr="006C04FE" w:rsidRDefault="00287EB7"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p>
        </w:tc>
        <w:tc>
          <w:tcPr>
            <w:tcW w:w="1260" w:type="dxa"/>
            <w:shd w:val="clear" w:color="auto" w:fill="auto"/>
          </w:tcPr>
          <w:p w14:paraId="101A91FE" w14:textId="77777777" w:rsidR="00287EB7" w:rsidRPr="006C04FE" w:rsidRDefault="00287EB7"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53</w:t>
            </w:r>
          </w:p>
        </w:tc>
      </w:tr>
      <w:tr w:rsidR="00287EB7" w:rsidRPr="00EA6F81" w14:paraId="27F8B5A5" w14:textId="77777777" w:rsidTr="006C04FE">
        <w:tc>
          <w:tcPr>
            <w:tcW w:w="1575" w:type="dxa"/>
            <w:vMerge/>
            <w:tcBorders>
              <w:bottom w:val="single" w:sz="4" w:space="0" w:color="auto"/>
            </w:tcBorders>
            <w:shd w:val="clear" w:color="auto" w:fill="auto"/>
            <w:vAlign w:val="bottom"/>
          </w:tcPr>
          <w:p w14:paraId="7555D45A" w14:textId="77777777" w:rsidR="00287EB7" w:rsidRPr="006C04FE" w:rsidRDefault="00287EB7" w:rsidP="006C04FE">
            <w:pPr>
              <w:tabs>
                <w:tab w:val="left" w:pos="288"/>
                <w:tab w:val="left" w:pos="576"/>
                <w:tab w:val="left" w:pos="864"/>
                <w:tab w:val="left" w:pos="1152"/>
              </w:tabs>
              <w:suppressAutoHyphens/>
              <w:spacing w:before="40" w:after="81" w:line="210" w:lineRule="exact"/>
              <w:ind w:right="40"/>
              <w:rPr>
                <w:sz w:val="17"/>
                <w:lang w:val="fr-FR"/>
              </w:rPr>
            </w:pPr>
          </w:p>
        </w:tc>
        <w:tc>
          <w:tcPr>
            <w:tcW w:w="1935" w:type="dxa"/>
            <w:tcBorders>
              <w:bottom w:val="single" w:sz="4" w:space="0" w:color="auto"/>
            </w:tcBorders>
            <w:shd w:val="clear" w:color="auto" w:fill="auto"/>
          </w:tcPr>
          <w:p w14:paraId="78C0768E" w14:textId="77777777" w:rsidR="00287EB7" w:rsidRPr="006C04FE" w:rsidRDefault="00287EB7" w:rsidP="006C04FE">
            <w:pPr>
              <w:tabs>
                <w:tab w:val="left" w:pos="288"/>
                <w:tab w:val="left" w:pos="576"/>
                <w:tab w:val="left" w:pos="864"/>
                <w:tab w:val="left" w:pos="1152"/>
              </w:tabs>
              <w:suppressAutoHyphens/>
              <w:spacing w:before="40" w:after="81" w:line="210" w:lineRule="exact"/>
              <w:ind w:left="144" w:right="43"/>
              <w:rPr>
                <w:sz w:val="17"/>
                <w:lang w:val="fr-FR"/>
              </w:rPr>
            </w:pPr>
            <w:r w:rsidRPr="006C04FE">
              <w:rPr>
                <w:sz w:val="17"/>
                <w:lang w:val="fr-FR"/>
              </w:rPr>
              <w:t>Nommés</w:t>
            </w:r>
          </w:p>
        </w:tc>
        <w:tc>
          <w:tcPr>
            <w:tcW w:w="1260" w:type="dxa"/>
            <w:gridSpan w:val="2"/>
            <w:tcBorders>
              <w:bottom w:val="single" w:sz="4" w:space="0" w:color="auto"/>
            </w:tcBorders>
            <w:shd w:val="clear" w:color="auto" w:fill="auto"/>
          </w:tcPr>
          <w:p w14:paraId="0A911B27" w14:textId="77777777" w:rsidR="00287EB7" w:rsidRPr="006C04FE" w:rsidRDefault="00287EB7" w:rsidP="006C04FE">
            <w:pPr>
              <w:tabs>
                <w:tab w:val="left" w:pos="288"/>
                <w:tab w:val="left" w:pos="576"/>
                <w:tab w:val="left" w:pos="864"/>
                <w:tab w:val="left" w:pos="1152"/>
              </w:tabs>
              <w:suppressAutoHyphens/>
              <w:spacing w:before="40" w:after="81" w:line="210" w:lineRule="exact"/>
              <w:ind w:right="43"/>
              <w:jc w:val="right"/>
              <w:rPr>
                <w:sz w:val="17"/>
                <w:lang w:val="fr-FR"/>
              </w:rPr>
            </w:pPr>
            <w:r w:rsidRPr="00DA2263">
              <w:rPr>
                <w:sz w:val="17"/>
                <w:lang w:val="fr-FR"/>
              </w:rPr>
              <w:t>3</w:t>
            </w:r>
          </w:p>
        </w:tc>
        <w:tc>
          <w:tcPr>
            <w:tcW w:w="1260" w:type="dxa"/>
            <w:tcBorders>
              <w:bottom w:val="single" w:sz="4" w:space="0" w:color="auto"/>
            </w:tcBorders>
            <w:shd w:val="clear" w:color="auto" w:fill="auto"/>
          </w:tcPr>
          <w:p w14:paraId="7BCB5A7E" w14:textId="77777777" w:rsidR="00287EB7" w:rsidRPr="006C04FE" w:rsidRDefault="00287EB7" w:rsidP="006C04FE">
            <w:pPr>
              <w:tabs>
                <w:tab w:val="left" w:pos="288"/>
                <w:tab w:val="left" w:pos="576"/>
                <w:tab w:val="left" w:pos="864"/>
                <w:tab w:val="left" w:pos="1152"/>
              </w:tabs>
              <w:suppressAutoHyphens/>
              <w:spacing w:before="40" w:after="81" w:line="210" w:lineRule="exact"/>
              <w:ind w:right="43"/>
              <w:jc w:val="right"/>
              <w:rPr>
                <w:sz w:val="17"/>
                <w:lang w:val="fr-FR"/>
              </w:rPr>
            </w:pPr>
            <w:r w:rsidRPr="00DA2263">
              <w:rPr>
                <w:sz w:val="17"/>
                <w:lang w:val="fr-FR"/>
              </w:rPr>
              <w:t>2</w:t>
            </w:r>
          </w:p>
        </w:tc>
        <w:tc>
          <w:tcPr>
            <w:tcW w:w="1260" w:type="dxa"/>
            <w:tcBorders>
              <w:bottom w:val="single" w:sz="4" w:space="0" w:color="auto"/>
            </w:tcBorders>
            <w:shd w:val="clear" w:color="auto" w:fill="auto"/>
          </w:tcPr>
          <w:p w14:paraId="435B7DDF" w14:textId="77777777" w:rsidR="00287EB7" w:rsidRPr="006C04FE" w:rsidRDefault="00287EB7" w:rsidP="006C04FE">
            <w:pPr>
              <w:tabs>
                <w:tab w:val="left" w:pos="288"/>
                <w:tab w:val="left" w:pos="576"/>
                <w:tab w:val="left" w:pos="864"/>
                <w:tab w:val="left" w:pos="1152"/>
              </w:tabs>
              <w:suppressAutoHyphens/>
              <w:spacing w:before="40" w:after="81" w:line="210" w:lineRule="exact"/>
              <w:ind w:right="43"/>
              <w:jc w:val="right"/>
              <w:rPr>
                <w:sz w:val="17"/>
                <w:lang w:val="fr-FR"/>
              </w:rPr>
            </w:pPr>
            <w:r w:rsidRPr="00DA2263">
              <w:rPr>
                <w:sz w:val="17"/>
                <w:lang w:val="fr-FR"/>
              </w:rPr>
              <w:t>5</w:t>
            </w:r>
          </w:p>
        </w:tc>
      </w:tr>
      <w:tr w:rsidR="00C13D7A" w:rsidRPr="00C13D7A" w14:paraId="2B0D329A" w14:textId="77777777" w:rsidTr="006C04FE">
        <w:tc>
          <w:tcPr>
            <w:tcW w:w="1575" w:type="dxa"/>
            <w:tcBorders>
              <w:top w:val="single" w:sz="4" w:space="0" w:color="auto"/>
              <w:bottom w:val="single" w:sz="12" w:space="0" w:color="auto"/>
            </w:tcBorders>
            <w:shd w:val="clear" w:color="auto" w:fill="auto"/>
            <w:vAlign w:val="bottom"/>
          </w:tcPr>
          <w:p w14:paraId="0B5D486C" w14:textId="77777777" w:rsidR="00C25372" w:rsidRPr="006C04FE" w:rsidRDefault="00C25372" w:rsidP="006C04FE">
            <w:pPr>
              <w:tabs>
                <w:tab w:val="left" w:pos="288"/>
                <w:tab w:val="left" w:pos="576"/>
                <w:tab w:val="left" w:pos="864"/>
                <w:tab w:val="left" w:pos="1152"/>
              </w:tabs>
              <w:suppressAutoHyphens/>
              <w:spacing w:before="81" w:after="81" w:line="210" w:lineRule="exact"/>
              <w:ind w:right="40"/>
              <w:rPr>
                <w:b/>
                <w:sz w:val="17"/>
                <w:lang w:val="fr-FR"/>
              </w:rPr>
            </w:pPr>
            <w:r w:rsidRPr="006C04FE">
              <w:rPr>
                <w:b/>
                <w:sz w:val="17"/>
                <w:lang w:val="fr-FR"/>
              </w:rPr>
              <w:tab/>
              <w:t>Total</w:t>
            </w:r>
          </w:p>
        </w:tc>
        <w:tc>
          <w:tcPr>
            <w:tcW w:w="1935" w:type="dxa"/>
            <w:tcBorders>
              <w:top w:val="single" w:sz="4" w:space="0" w:color="auto"/>
              <w:bottom w:val="single" w:sz="12" w:space="0" w:color="auto"/>
            </w:tcBorders>
            <w:shd w:val="clear" w:color="auto" w:fill="auto"/>
          </w:tcPr>
          <w:p w14:paraId="14B003AB" w14:textId="77777777" w:rsidR="00C25372" w:rsidRPr="006C04FE" w:rsidRDefault="00C25372" w:rsidP="006C04FE">
            <w:pPr>
              <w:tabs>
                <w:tab w:val="left" w:pos="288"/>
                <w:tab w:val="left" w:pos="576"/>
                <w:tab w:val="left" w:pos="864"/>
                <w:tab w:val="left" w:pos="1152"/>
              </w:tabs>
              <w:suppressAutoHyphens/>
              <w:spacing w:before="81" w:after="81" w:line="210" w:lineRule="exact"/>
              <w:ind w:left="144" w:right="43"/>
              <w:rPr>
                <w:b/>
                <w:sz w:val="17"/>
                <w:lang w:val="fr-FR"/>
              </w:rPr>
            </w:pPr>
          </w:p>
        </w:tc>
        <w:tc>
          <w:tcPr>
            <w:tcW w:w="1260" w:type="dxa"/>
            <w:gridSpan w:val="2"/>
            <w:tcBorders>
              <w:top w:val="single" w:sz="4" w:space="0" w:color="auto"/>
              <w:bottom w:val="single" w:sz="12" w:space="0" w:color="auto"/>
            </w:tcBorders>
            <w:shd w:val="clear" w:color="auto" w:fill="auto"/>
            <w:vAlign w:val="bottom"/>
          </w:tcPr>
          <w:p w14:paraId="3F8985F2"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lang w:val="fr-FR"/>
              </w:rPr>
            </w:pPr>
          </w:p>
        </w:tc>
        <w:tc>
          <w:tcPr>
            <w:tcW w:w="1260" w:type="dxa"/>
            <w:tcBorders>
              <w:top w:val="single" w:sz="4" w:space="0" w:color="auto"/>
              <w:bottom w:val="single" w:sz="12" w:space="0" w:color="auto"/>
            </w:tcBorders>
            <w:shd w:val="clear" w:color="auto" w:fill="auto"/>
            <w:vAlign w:val="bottom"/>
          </w:tcPr>
          <w:p w14:paraId="19E4720D"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lang w:val="fr-FR"/>
              </w:rPr>
            </w:pPr>
          </w:p>
        </w:tc>
        <w:tc>
          <w:tcPr>
            <w:tcW w:w="1260" w:type="dxa"/>
            <w:tcBorders>
              <w:top w:val="single" w:sz="4" w:space="0" w:color="auto"/>
              <w:bottom w:val="single" w:sz="12" w:space="0" w:color="auto"/>
            </w:tcBorders>
            <w:shd w:val="clear" w:color="auto" w:fill="auto"/>
            <w:vAlign w:val="bottom"/>
          </w:tcPr>
          <w:p w14:paraId="6BF82E18" w14:textId="77777777" w:rsidR="00C25372" w:rsidRPr="006C04FE" w:rsidRDefault="00C25372" w:rsidP="006C04FE">
            <w:pPr>
              <w:tabs>
                <w:tab w:val="left" w:pos="288"/>
                <w:tab w:val="left" w:pos="576"/>
                <w:tab w:val="left" w:pos="864"/>
                <w:tab w:val="left" w:pos="1152"/>
              </w:tabs>
              <w:suppressAutoHyphens/>
              <w:spacing w:before="81" w:after="81" w:line="210" w:lineRule="exact"/>
              <w:ind w:right="43"/>
              <w:jc w:val="right"/>
              <w:rPr>
                <w:b/>
                <w:sz w:val="17"/>
                <w:lang w:val="fr-FR"/>
              </w:rPr>
            </w:pPr>
            <w:r w:rsidRPr="00DA2263">
              <w:rPr>
                <w:b/>
                <w:sz w:val="17"/>
                <w:lang w:val="fr-FR"/>
              </w:rPr>
              <w:t>58</w:t>
            </w:r>
          </w:p>
        </w:tc>
      </w:tr>
    </w:tbl>
    <w:p w14:paraId="345AF65E" w14:textId="53761A06" w:rsidR="00C25372" w:rsidRPr="00DF6BFA" w:rsidRDefault="00C25372" w:rsidP="00FA6D93">
      <w:pPr>
        <w:pStyle w:val="SingleTxt"/>
        <w:spacing w:after="0" w:line="120" w:lineRule="exact"/>
        <w:rPr>
          <w:sz w:val="10"/>
          <w:lang w:val="fr-FR"/>
        </w:rPr>
      </w:pPr>
    </w:p>
    <w:p w14:paraId="74D14BCB" w14:textId="1C558F01" w:rsidR="00FA6D93" w:rsidRPr="00DF6BFA" w:rsidRDefault="00FA6D93" w:rsidP="00FA6D93">
      <w:pPr>
        <w:pStyle w:val="SingleTxt"/>
        <w:spacing w:after="0" w:line="120" w:lineRule="exact"/>
        <w:rPr>
          <w:sz w:val="10"/>
          <w:lang w:val="fr-FR"/>
        </w:rPr>
      </w:pPr>
    </w:p>
    <w:p w14:paraId="3F342374" w14:textId="5E2D5722" w:rsidR="00C25372" w:rsidRPr="00DF6BFA" w:rsidRDefault="00C25372" w:rsidP="00FA6D93">
      <w:pPr>
        <w:pStyle w:val="SingleTxt"/>
        <w:numPr>
          <w:ilvl w:val="0"/>
          <w:numId w:val="29"/>
        </w:numPr>
        <w:spacing w:line="240" w:lineRule="exact"/>
        <w:ind w:left="1267"/>
        <w:rPr>
          <w:lang w:val="fr-FR"/>
        </w:rPr>
      </w:pPr>
      <w:r w:rsidRPr="00DF6BFA">
        <w:rPr>
          <w:lang w:val="fr-FR"/>
        </w:rPr>
        <w:t xml:space="preserve">Dans la magistrature et la profession juridique, sept juges sur les </w:t>
      </w:r>
      <w:r w:rsidRPr="00DA2263">
        <w:rPr>
          <w:lang w:val="fr-FR"/>
        </w:rPr>
        <w:t>21</w:t>
      </w:r>
      <w:r w:rsidR="00EA6F81">
        <w:rPr>
          <w:lang w:val="fr-FR"/>
        </w:rPr>
        <w:t> </w:t>
      </w:r>
      <w:r w:rsidRPr="00DF6BFA">
        <w:rPr>
          <w:lang w:val="fr-FR"/>
        </w:rPr>
        <w:t>nouvellement nommés dans les Cours supérieures de Gambie sont des femmes. Quatre (</w:t>
      </w:r>
      <w:r w:rsidRPr="00DA2263">
        <w:rPr>
          <w:lang w:val="fr-FR"/>
        </w:rPr>
        <w:t>4</w:t>
      </w:r>
      <w:r w:rsidRPr="00DF6BFA">
        <w:rPr>
          <w:lang w:val="fr-FR"/>
        </w:rPr>
        <w:t>) des sept juges de la Cour d</w:t>
      </w:r>
      <w:r w:rsidR="00FA6D93" w:rsidRPr="00DF6BFA">
        <w:rPr>
          <w:lang w:val="fr-FR"/>
        </w:rPr>
        <w:t>’</w:t>
      </w:r>
      <w:r w:rsidRPr="00DF6BFA">
        <w:rPr>
          <w:lang w:val="fr-FR"/>
        </w:rPr>
        <w:t>appel gambienne, nouvellement constituée, sont des femmes, à commencer par sa présidente. La Cour suprême a désormais une femme juge, ce qui constitue une première dans l</w:t>
      </w:r>
      <w:r w:rsidR="00FA6D93" w:rsidRPr="00DF6BFA">
        <w:rPr>
          <w:lang w:val="fr-FR"/>
        </w:rPr>
        <w:t>’</w:t>
      </w:r>
      <w:r w:rsidRPr="00DF6BFA">
        <w:rPr>
          <w:lang w:val="fr-FR"/>
        </w:rPr>
        <w:t xml:space="preserve">histoire de la Gambie. Au total, les Cours supérieures comptent </w:t>
      </w:r>
      <w:r w:rsidRPr="00DA2263">
        <w:rPr>
          <w:lang w:val="fr-FR"/>
        </w:rPr>
        <w:t>21</w:t>
      </w:r>
      <w:r w:rsidRPr="00DF6BFA">
        <w:rPr>
          <w:lang w:val="fr-FR"/>
        </w:rPr>
        <w:t xml:space="preserve"> juges dont sept femmes. Au niveau des tribunaux d</w:t>
      </w:r>
      <w:r w:rsidR="00FA6D93" w:rsidRPr="00DF6BFA">
        <w:rPr>
          <w:lang w:val="fr-FR"/>
        </w:rPr>
        <w:t>’</w:t>
      </w:r>
      <w:r w:rsidRPr="00DF6BFA">
        <w:rPr>
          <w:lang w:val="fr-FR"/>
        </w:rPr>
        <w:t xml:space="preserve">instance, on compte </w:t>
      </w:r>
      <w:r w:rsidRPr="00DA2263">
        <w:rPr>
          <w:lang w:val="fr-FR"/>
        </w:rPr>
        <w:t>22</w:t>
      </w:r>
      <w:r w:rsidRPr="00DF6BFA">
        <w:rPr>
          <w:lang w:val="fr-FR"/>
        </w:rPr>
        <w:t xml:space="preserve"> femmes sur </w:t>
      </w:r>
      <w:r w:rsidRPr="00DA2263">
        <w:rPr>
          <w:lang w:val="fr-FR"/>
        </w:rPr>
        <w:t>42</w:t>
      </w:r>
      <w:r w:rsidRPr="00DF6BFA">
        <w:rPr>
          <w:lang w:val="fr-FR"/>
        </w:rPr>
        <w:t xml:space="preserve"> magistrats, et aucune dans les cours de cadis. Six femmes ont été nommées membres de tribunaux de district. La représentation des femmes dans les métiers juridiques a fortement augmenté avec l</w:t>
      </w:r>
      <w:r w:rsidR="00FA6D93" w:rsidRPr="00DF6BFA">
        <w:rPr>
          <w:lang w:val="fr-FR"/>
        </w:rPr>
        <w:t>’</w:t>
      </w:r>
      <w:r w:rsidRPr="00DF6BFA">
        <w:rPr>
          <w:lang w:val="fr-FR"/>
        </w:rPr>
        <w:t>ouverture de la faculté de droit de Gambie. Le nombre de femmes Secrétaires permanentes a fortement augmenté par rapport aux années précédentes.</w:t>
      </w:r>
    </w:p>
    <w:p w14:paraId="24010C44" w14:textId="76A4BE79" w:rsidR="00C25372" w:rsidRPr="00DF6BFA" w:rsidRDefault="00C25372" w:rsidP="00FA6D93">
      <w:pPr>
        <w:pStyle w:val="SingleTxt"/>
        <w:spacing w:after="0" w:line="120" w:lineRule="exact"/>
        <w:rPr>
          <w:sz w:val="10"/>
          <w:lang w:val="fr-FR"/>
        </w:rPr>
      </w:pPr>
    </w:p>
    <w:p w14:paraId="2A4453B0" w14:textId="31D598CE" w:rsidR="00C25372" w:rsidRPr="00DF6BFA" w:rsidRDefault="00C25372" w:rsidP="00FA6D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r>
      <w:r w:rsidRPr="006C04FE">
        <w:rPr>
          <w:b w:val="0"/>
          <w:bCs/>
          <w:lang w:val="fr-FR"/>
        </w:rPr>
        <w:t xml:space="preserve">Tableau </w:t>
      </w:r>
      <w:r w:rsidR="00410A1D" w:rsidRPr="006C04FE">
        <w:rPr>
          <w:lang w:val="fr-FR"/>
        </w:rPr>
        <w:br/>
      </w:r>
      <w:r w:rsidRPr="00410A1D">
        <w:rPr>
          <w:lang w:val="fr-FR"/>
        </w:rPr>
        <w:t>Nombre</w:t>
      </w:r>
      <w:r w:rsidRPr="00DF6BFA">
        <w:rPr>
          <w:lang w:val="fr-FR"/>
        </w:rPr>
        <w:t xml:space="preserve"> de femmes dans les institutions supérieures de l</w:t>
      </w:r>
      <w:r w:rsidR="00FA6D93" w:rsidRPr="00DF6BFA">
        <w:rPr>
          <w:lang w:val="fr-FR"/>
        </w:rPr>
        <w:t>’</w:t>
      </w:r>
      <w:r w:rsidRPr="00DF6BFA">
        <w:rPr>
          <w:lang w:val="fr-FR"/>
        </w:rPr>
        <w:t>État</w:t>
      </w:r>
    </w:p>
    <w:p w14:paraId="1A4B4D26" w14:textId="3349A065" w:rsidR="00C25372" w:rsidRPr="00DF6BFA" w:rsidRDefault="00C25372" w:rsidP="00FA6D93">
      <w:pPr>
        <w:pStyle w:val="SingleTxt"/>
        <w:spacing w:after="0" w:line="120" w:lineRule="exact"/>
        <w:rPr>
          <w:sz w:val="10"/>
          <w:lang w:val="fr-FR"/>
        </w:rPr>
      </w:pPr>
    </w:p>
    <w:p w14:paraId="2A9B0B86" w14:textId="1915E7F0" w:rsidR="00FA6D93" w:rsidRPr="00DF6BFA" w:rsidRDefault="00FA6D93" w:rsidP="00FA6D93">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93"/>
        <w:gridCol w:w="1917"/>
        <w:gridCol w:w="1260"/>
        <w:gridCol w:w="1260"/>
        <w:gridCol w:w="1290"/>
      </w:tblGrid>
      <w:tr w:rsidR="004869F9" w:rsidRPr="004869F9" w14:paraId="5FFA6315" w14:textId="77777777" w:rsidTr="006C04FE">
        <w:trPr>
          <w:tblHeader/>
        </w:trPr>
        <w:tc>
          <w:tcPr>
            <w:tcW w:w="1593" w:type="dxa"/>
            <w:vMerge w:val="restart"/>
            <w:tcBorders>
              <w:top w:val="single" w:sz="4" w:space="0" w:color="auto"/>
            </w:tcBorders>
            <w:shd w:val="clear" w:color="auto" w:fill="auto"/>
            <w:vAlign w:val="bottom"/>
          </w:tcPr>
          <w:p w14:paraId="5CDF14C4" w14:textId="70E67D19" w:rsidR="004869F9" w:rsidRPr="006C04FE" w:rsidRDefault="004869F9" w:rsidP="006C04FE">
            <w:pPr>
              <w:suppressAutoHyphens/>
              <w:spacing w:before="81" w:after="81" w:line="160" w:lineRule="exact"/>
              <w:ind w:right="40"/>
              <w:rPr>
                <w:i/>
                <w:sz w:val="14"/>
                <w:lang w:val="fr-FR"/>
              </w:rPr>
            </w:pPr>
            <w:r w:rsidRPr="00DA2263">
              <w:rPr>
                <w:i/>
                <w:sz w:val="14"/>
                <w:lang w:val="fr-FR"/>
              </w:rPr>
              <w:t xml:space="preserve">Fonction publique </w:t>
            </w:r>
            <w:r w:rsidRPr="00DA2263">
              <w:rPr>
                <w:i/>
                <w:sz w:val="14"/>
                <w:lang w:val="fr-FR"/>
              </w:rPr>
              <w:br/>
              <w:t>– Justice</w:t>
            </w:r>
          </w:p>
        </w:tc>
        <w:tc>
          <w:tcPr>
            <w:tcW w:w="1917" w:type="dxa"/>
            <w:tcBorders>
              <w:top w:val="single" w:sz="4" w:space="0" w:color="auto"/>
            </w:tcBorders>
            <w:shd w:val="clear" w:color="auto" w:fill="auto"/>
          </w:tcPr>
          <w:p w14:paraId="752C825C" w14:textId="77777777" w:rsidR="004869F9" w:rsidRPr="006C04FE" w:rsidRDefault="004869F9" w:rsidP="006C04FE">
            <w:pPr>
              <w:suppressAutoHyphens/>
              <w:spacing w:before="81" w:after="81" w:line="160" w:lineRule="exact"/>
              <w:ind w:left="144" w:right="43"/>
              <w:rPr>
                <w:i/>
                <w:sz w:val="14"/>
                <w:lang w:val="fr-FR"/>
              </w:rPr>
            </w:pPr>
          </w:p>
        </w:tc>
        <w:tc>
          <w:tcPr>
            <w:tcW w:w="2520" w:type="dxa"/>
            <w:gridSpan w:val="2"/>
            <w:tcBorders>
              <w:top w:val="single" w:sz="4" w:space="0" w:color="auto"/>
              <w:bottom w:val="single" w:sz="4" w:space="0" w:color="auto"/>
            </w:tcBorders>
            <w:shd w:val="clear" w:color="auto" w:fill="auto"/>
            <w:vAlign w:val="bottom"/>
          </w:tcPr>
          <w:p w14:paraId="4791F77C" w14:textId="3EE3A6FE" w:rsidR="004869F9" w:rsidRPr="006C04FE" w:rsidRDefault="004869F9" w:rsidP="006C04FE">
            <w:pPr>
              <w:suppressAutoHyphens/>
              <w:spacing w:before="81" w:after="81" w:line="160" w:lineRule="exact"/>
              <w:ind w:right="43"/>
              <w:jc w:val="center"/>
              <w:rPr>
                <w:i/>
                <w:sz w:val="14"/>
                <w:lang w:val="fr-FR"/>
              </w:rPr>
            </w:pPr>
            <w:r w:rsidRPr="00DA2263">
              <w:rPr>
                <w:i/>
                <w:sz w:val="14"/>
                <w:lang w:val="fr-FR"/>
              </w:rPr>
              <w:t>Sexe</w:t>
            </w:r>
          </w:p>
        </w:tc>
        <w:tc>
          <w:tcPr>
            <w:tcW w:w="1290" w:type="dxa"/>
            <w:tcBorders>
              <w:top w:val="single" w:sz="4" w:space="0" w:color="auto"/>
            </w:tcBorders>
            <w:shd w:val="clear" w:color="auto" w:fill="auto"/>
            <w:vAlign w:val="bottom"/>
          </w:tcPr>
          <w:p w14:paraId="45D037D3" w14:textId="77777777" w:rsidR="004869F9" w:rsidRPr="00DA2263" w:rsidRDefault="004869F9" w:rsidP="006C04FE">
            <w:pPr>
              <w:suppressAutoHyphens/>
              <w:spacing w:before="81" w:after="81" w:line="160" w:lineRule="exact"/>
              <w:ind w:right="43"/>
              <w:jc w:val="right"/>
              <w:rPr>
                <w:i/>
                <w:sz w:val="14"/>
                <w:lang w:val="fr-FR"/>
              </w:rPr>
            </w:pPr>
          </w:p>
        </w:tc>
      </w:tr>
      <w:tr w:rsidR="004869F9" w:rsidRPr="00945320" w14:paraId="26D44DBA" w14:textId="77777777" w:rsidTr="006C04FE">
        <w:trPr>
          <w:tblHeader/>
        </w:trPr>
        <w:tc>
          <w:tcPr>
            <w:tcW w:w="1593" w:type="dxa"/>
            <w:vMerge/>
            <w:tcBorders>
              <w:bottom w:val="single" w:sz="12" w:space="0" w:color="auto"/>
            </w:tcBorders>
            <w:shd w:val="clear" w:color="auto" w:fill="auto"/>
            <w:vAlign w:val="bottom"/>
          </w:tcPr>
          <w:p w14:paraId="23B7F6C5" w14:textId="4C2635B0" w:rsidR="004869F9" w:rsidRPr="006C04FE" w:rsidRDefault="004869F9" w:rsidP="006C04FE">
            <w:pPr>
              <w:suppressAutoHyphens/>
              <w:spacing w:before="81" w:after="81" w:line="160" w:lineRule="exact"/>
              <w:ind w:right="40"/>
              <w:rPr>
                <w:i/>
                <w:sz w:val="14"/>
                <w:lang w:val="fr-FR"/>
              </w:rPr>
            </w:pPr>
          </w:p>
        </w:tc>
        <w:tc>
          <w:tcPr>
            <w:tcW w:w="1917" w:type="dxa"/>
            <w:tcBorders>
              <w:bottom w:val="single" w:sz="12" w:space="0" w:color="auto"/>
            </w:tcBorders>
            <w:shd w:val="clear" w:color="auto" w:fill="auto"/>
            <w:vAlign w:val="bottom"/>
          </w:tcPr>
          <w:p w14:paraId="6382AABF" w14:textId="77777777" w:rsidR="004869F9" w:rsidRPr="006C04FE" w:rsidRDefault="004869F9" w:rsidP="006C04FE">
            <w:pPr>
              <w:suppressAutoHyphens/>
              <w:spacing w:before="81" w:after="81" w:line="160" w:lineRule="exact"/>
              <w:ind w:left="144" w:right="43"/>
              <w:rPr>
                <w:i/>
                <w:sz w:val="14"/>
                <w:lang w:val="fr-FR"/>
              </w:rPr>
            </w:pPr>
            <w:r w:rsidRPr="00DA2263">
              <w:rPr>
                <w:i/>
                <w:sz w:val="14"/>
                <w:lang w:val="fr-FR"/>
              </w:rPr>
              <w:t>Magistrature</w:t>
            </w:r>
          </w:p>
        </w:tc>
        <w:tc>
          <w:tcPr>
            <w:tcW w:w="1260" w:type="dxa"/>
            <w:tcBorders>
              <w:top w:val="single" w:sz="4" w:space="0" w:color="auto"/>
              <w:bottom w:val="single" w:sz="12" w:space="0" w:color="auto"/>
            </w:tcBorders>
            <w:shd w:val="clear" w:color="auto" w:fill="auto"/>
            <w:vAlign w:val="bottom"/>
          </w:tcPr>
          <w:p w14:paraId="26DD50A8" w14:textId="77777777" w:rsidR="004869F9" w:rsidRPr="006C04FE" w:rsidRDefault="004869F9" w:rsidP="006C04FE">
            <w:pPr>
              <w:suppressAutoHyphens/>
              <w:spacing w:before="81" w:after="81" w:line="160" w:lineRule="exact"/>
              <w:ind w:right="43"/>
              <w:jc w:val="right"/>
              <w:rPr>
                <w:i/>
                <w:sz w:val="14"/>
                <w:lang w:val="fr-FR"/>
              </w:rPr>
            </w:pPr>
            <w:r w:rsidRPr="00DA2263">
              <w:rPr>
                <w:i/>
                <w:sz w:val="14"/>
                <w:lang w:val="fr-FR"/>
              </w:rPr>
              <w:t>Masculin</w:t>
            </w:r>
          </w:p>
        </w:tc>
        <w:tc>
          <w:tcPr>
            <w:tcW w:w="1260" w:type="dxa"/>
            <w:tcBorders>
              <w:top w:val="single" w:sz="4" w:space="0" w:color="auto"/>
              <w:bottom w:val="single" w:sz="12" w:space="0" w:color="auto"/>
            </w:tcBorders>
            <w:shd w:val="clear" w:color="auto" w:fill="auto"/>
            <w:vAlign w:val="bottom"/>
          </w:tcPr>
          <w:p w14:paraId="136C0CC2" w14:textId="77777777" w:rsidR="004869F9" w:rsidRPr="006C04FE" w:rsidRDefault="004869F9" w:rsidP="006C04FE">
            <w:pPr>
              <w:suppressAutoHyphens/>
              <w:spacing w:before="81" w:after="81" w:line="160" w:lineRule="exact"/>
              <w:ind w:right="43"/>
              <w:jc w:val="right"/>
              <w:rPr>
                <w:i/>
                <w:sz w:val="14"/>
                <w:lang w:val="fr-FR"/>
              </w:rPr>
            </w:pPr>
            <w:r w:rsidRPr="00DA2263">
              <w:rPr>
                <w:i/>
                <w:sz w:val="14"/>
                <w:lang w:val="fr-FR"/>
              </w:rPr>
              <w:t xml:space="preserve">Féminin </w:t>
            </w:r>
          </w:p>
        </w:tc>
        <w:tc>
          <w:tcPr>
            <w:tcW w:w="1290" w:type="dxa"/>
            <w:tcBorders>
              <w:bottom w:val="single" w:sz="12" w:space="0" w:color="auto"/>
            </w:tcBorders>
            <w:shd w:val="clear" w:color="auto" w:fill="auto"/>
            <w:vAlign w:val="bottom"/>
          </w:tcPr>
          <w:p w14:paraId="33322C25" w14:textId="77777777" w:rsidR="004869F9" w:rsidRPr="00DA2263" w:rsidRDefault="004869F9" w:rsidP="006C04FE">
            <w:pPr>
              <w:suppressAutoHyphens/>
              <w:spacing w:before="81" w:after="81" w:line="160" w:lineRule="exact"/>
              <w:ind w:right="43"/>
              <w:jc w:val="right"/>
              <w:rPr>
                <w:i/>
                <w:sz w:val="14"/>
                <w:lang w:val="fr-FR"/>
              </w:rPr>
            </w:pPr>
            <w:r w:rsidRPr="00DA2263">
              <w:rPr>
                <w:i/>
                <w:sz w:val="14"/>
                <w:lang w:val="fr-FR"/>
              </w:rPr>
              <w:t>Total</w:t>
            </w:r>
          </w:p>
        </w:tc>
      </w:tr>
      <w:tr w:rsidR="00190B98" w:rsidRPr="00190B98" w14:paraId="77E0CC8B" w14:textId="77777777" w:rsidTr="006C04FE">
        <w:trPr>
          <w:trHeight w:hRule="exact" w:val="115"/>
          <w:tblHeader/>
        </w:trPr>
        <w:tc>
          <w:tcPr>
            <w:tcW w:w="1593" w:type="dxa"/>
            <w:tcBorders>
              <w:top w:val="single" w:sz="12" w:space="0" w:color="auto"/>
            </w:tcBorders>
            <w:shd w:val="clear" w:color="auto" w:fill="auto"/>
            <w:vAlign w:val="bottom"/>
          </w:tcPr>
          <w:p w14:paraId="70391640" w14:textId="77777777" w:rsidR="00190B98" w:rsidRPr="00190B98" w:rsidRDefault="00190B98" w:rsidP="006C04FE">
            <w:pPr>
              <w:suppressAutoHyphens/>
              <w:spacing w:before="40" w:after="40" w:line="210" w:lineRule="exact"/>
              <w:ind w:right="40"/>
              <w:rPr>
                <w:sz w:val="17"/>
                <w:lang w:val="fr-FR"/>
              </w:rPr>
            </w:pPr>
          </w:p>
        </w:tc>
        <w:tc>
          <w:tcPr>
            <w:tcW w:w="1917" w:type="dxa"/>
            <w:tcBorders>
              <w:top w:val="single" w:sz="12" w:space="0" w:color="auto"/>
            </w:tcBorders>
            <w:shd w:val="clear" w:color="auto" w:fill="auto"/>
          </w:tcPr>
          <w:p w14:paraId="59178677" w14:textId="77777777" w:rsidR="00190B98" w:rsidRPr="00190B98" w:rsidRDefault="00190B98" w:rsidP="006C04FE">
            <w:pPr>
              <w:suppressAutoHyphens/>
              <w:spacing w:before="40" w:after="40" w:line="210" w:lineRule="exact"/>
              <w:ind w:left="144" w:right="43"/>
              <w:rPr>
                <w:sz w:val="17"/>
                <w:lang w:val="fr-FR"/>
              </w:rPr>
            </w:pPr>
          </w:p>
        </w:tc>
        <w:tc>
          <w:tcPr>
            <w:tcW w:w="1260" w:type="dxa"/>
            <w:tcBorders>
              <w:top w:val="single" w:sz="12" w:space="0" w:color="auto"/>
            </w:tcBorders>
            <w:shd w:val="clear" w:color="auto" w:fill="auto"/>
            <w:vAlign w:val="bottom"/>
          </w:tcPr>
          <w:p w14:paraId="768E6EC0" w14:textId="77777777" w:rsidR="00190B98" w:rsidRPr="00190B98" w:rsidRDefault="00190B98" w:rsidP="006C04FE">
            <w:pPr>
              <w:suppressAutoHyphens/>
              <w:spacing w:before="40" w:after="40" w:line="210" w:lineRule="exact"/>
              <w:ind w:right="43"/>
              <w:jc w:val="right"/>
              <w:rPr>
                <w:color w:val="FF0000"/>
                <w:sz w:val="17"/>
                <w:lang w:val="fr-FR"/>
              </w:rPr>
            </w:pPr>
          </w:p>
        </w:tc>
        <w:tc>
          <w:tcPr>
            <w:tcW w:w="1260" w:type="dxa"/>
            <w:tcBorders>
              <w:top w:val="single" w:sz="12" w:space="0" w:color="auto"/>
            </w:tcBorders>
            <w:shd w:val="clear" w:color="auto" w:fill="auto"/>
            <w:vAlign w:val="bottom"/>
          </w:tcPr>
          <w:p w14:paraId="513BAEB0" w14:textId="77777777" w:rsidR="00190B98" w:rsidRPr="00190B98" w:rsidRDefault="00190B98" w:rsidP="006C04FE">
            <w:pPr>
              <w:suppressAutoHyphens/>
              <w:spacing w:before="40" w:after="40" w:line="210" w:lineRule="exact"/>
              <w:ind w:right="43"/>
              <w:jc w:val="right"/>
              <w:rPr>
                <w:color w:val="FF0000"/>
                <w:sz w:val="17"/>
                <w:lang w:val="fr-FR"/>
              </w:rPr>
            </w:pPr>
          </w:p>
        </w:tc>
        <w:tc>
          <w:tcPr>
            <w:tcW w:w="1290" w:type="dxa"/>
            <w:tcBorders>
              <w:top w:val="single" w:sz="12" w:space="0" w:color="auto"/>
            </w:tcBorders>
            <w:shd w:val="clear" w:color="auto" w:fill="auto"/>
            <w:vAlign w:val="bottom"/>
          </w:tcPr>
          <w:p w14:paraId="79A9885A" w14:textId="77777777" w:rsidR="00190B98" w:rsidRPr="00190B98" w:rsidRDefault="00190B98" w:rsidP="006C04FE">
            <w:pPr>
              <w:suppressAutoHyphens/>
              <w:spacing w:before="40" w:after="40" w:line="210" w:lineRule="exact"/>
              <w:ind w:right="43"/>
              <w:jc w:val="right"/>
              <w:rPr>
                <w:color w:val="FF0000"/>
                <w:sz w:val="17"/>
                <w:lang w:val="fr-FR"/>
              </w:rPr>
            </w:pPr>
          </w:p>
        </w:tc>
      </w:tr>
      <w:tr w:rsidR="008D4CC5" w:rsidRPr="00190B98" w14:paraId="09622C02" w14:textId="77777777" w:rsidTr="006C04FE">
        <w:tc>
          <w:tcPr>
            <w:tcW w:w="1593" w:type="dxa"/>
            <w:vMerge w:val="restart"/>
            <w:shd w:val="clear" w:color="auto" w:fill="auto"/>
            <w:vAlign w:val="center"/>
          </w:tcPr>
          <w:p w14:paraId="38661362" w14:textId="604E476A"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Nombre de femmes dans les institutions supérieures de l’État</w:t>
            </w:r>
          </w:p>
        </w:tc>
        <w:tc>
          <w:tcPr>
            <w:tcW w:w="1917" w:type="dxa"/>
            <w:shd w:val="clear" w:color="auto" w:fill="auto"/>
          </w:tcPr>
          <w:p w14:paraId="3F02698C" w14:textId="77777777"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Juges de la Haute Cour</w:t>
            </w:r>
          </w:p>
        </w:tc>
        <w:tc>
          <w:tcPr>
            <w:tcW w:w="1260" w:type="dxa"/>
            <w:shd w:val="clear" w:color="auto" w:fill="auto"/>
          </w:tcPr>
          <w:p w14:paraId="5A97FC9F"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w:t>
            </w:r>
          </w:p>
        </w:tc>
        <w:tc>
          <w:tcPr>
            <w:tcW w:w="1260" w:type="dxa"/>
            <w:shd w:val="clear" w:color="auto" w:fill="auto"/>
          </w:tcPr>
          <w:p w14:paraId="13C334A9"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p>
        </w:tc>
        <w:tc>
          <w:tcPr>
            <w:tcW w:w="1290" w:type="dxa"/>
            <w:shd w:val="clear" w:color="auto" w:fill="auto"/>
          </w:tcPr>
          <w:p w14:paraId="42C7E327"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9</w:t>
            </w:r>
          </w:p>
        </w:tc>
      </w:tr>
      <w:tr w:rsidR="008D4CC5" w:rsidRPr="00190B98" w14:paraId="7902AF9E" w14:textId="77777777" w:rsidTr="006C04FE">
        <w:tc>
          <w:tcPr>
            <w:tcW w:w="1593" w:type="dxa"/>
            <w:vMerge/>
            <w:shd w:val="clear" w:color="auto" w:fill="auto"/>
            <w:vAlign w:val="center"/>
          </w:tcPr>
          <w:p w14:paraId="163EFE3A" w14:textId="77777777"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p>
        </w:tc>
        <w:tc>
          <w:tcPr>
            <w:tcW w:w="1917" w:type="dxa"/>
            <w:shd w:val="clear" w:color="auto" w:fill="auto"/>
          </w:tcPr>
          <w:p w14:paraId="09ABC513" w14:textId="77777777"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Juges de la Cour suprême</w:t>
            </w:r>
          </w:p>
        </w:tc>
        <w:tc>
          <w:tcPr>
            <w:tcW w:w="1260" w:type="dxa"/>
            <w:shd w:val="clear" w:color="auto" w:fill="auto"/>
          </w:tcPr>
          <w:p w14:paraId="1DB420C1"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w:t>
            </w:r>
          </w:p>
        </w:tc>
        <w:tc>
          <w:tcPr>
            <w:tcW w:w="1260" w:type="dxa"/>
            <w:shd w:val="clear" w:color="auto" w:fill="auto"/>
          </w:tcPr>
          <w:p w14:paraId="22593E18"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p>
        </w:tc>
        <w:tc>
          <w:tcPr>
            <w:tcW w:w="1290" w:type="dxa"/>
            <w:shd w:val="clear" w:color="auto" w:fill="auto"/>
          </w:tcPr>
          <w:p w14:paraId="54AFD81D"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w:t>
            </w:r>
          </w:p>
        </w:tc>
      </w:tr>
      <w:tr w:rsidR="008D4CC5" w:rsidRPr="00190B98" w14:paraId="44A2F087" w14:textId="77777777" w:rsidTr="006C04FE">
        <w:tc>
          <w:tcPr>
            <w:tcW w:w="1593" w:type="dxa"/>
            <w:vMerge/>
            <w:shd w:val="clear" w:color="auto" w:fill="auto"/>
            <w:vAlign w:val="center"/>
          </w:tcPr>
          <w:p w14:paraId="77182D7E" w14:textId="77777777"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p>
        </w:tc>
        <w:tc>
          <w:tcPr>
            <w:tcW w:w="1917" w:type="dxa"/>
            <w:shd w:val="clear" w:color="auto" w:fill="auto"/>
          </w:tcPr>
          <w:p w14:paraId="75962698" w14:textId="1CDF8A24"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Juges de cour d’Appel</w:t>
            </w:r>
          </w:p>
        </w:tc>
        <w:tc>
          <w:tcPr>
            <w:tcW w:w="1260" w:type="dxa"/>
            <w:shd w:val="clear" w:color="auto" w:fill="auto"/>
          </w:tcPr>
          <w:p w14:paraId="1C537DBF"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p>
        </w:tc>
        <w:tc>
          <w:tcPr>
            <w:tcW w:w="1260" w:type="dxa"/>
            <w:shd w:val="clear" w:color="auto" w:fill="auto"/>
          </w:tcPr>
          <w:p w14:paraId="4A0BCAD9"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p>
        </w:tc>
        <w:tc>
          <w:tcPr>
            <w:tcW w:w="1290" w:type="dxa"/>
            <w:shd w:val="clear" w:color="auto" w:fill="auto"/>
          </w:tcPr>
          <w:p w14:paraId="4171C518"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w:t>
            </w:r>
          </w:p>
        </w:tc>
      </w:tr>
      <w:tr w:rsidR="008D4CC5" w:rsidRPr="00190B98" w14:paraId="0156E9FC" w14:textId="77777777" w:rsidTr="006C04FE">
        <w:tc>
          <w:tcPr>
            <w:tcW w:w="1593" w:type="dxa"/>
            <w:vMerge/>
            <w:shd w:val="clear" w:color="auto" w:fill="auto"/>
            <w:vAlign w:val="center"/>
          </w:tcPr>
          <w:p w14:paraId="39F23778" w14:textId="77777777"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p>
        </w:tc>
        <w:tc>
          <w:tcPr>
            <w:tcW w:w="1917" w:type="dxa"/>
            <w:shd w:val="clear" w:color="auto" w:fill="auto"/>
          </w:tcPr>
          <w:p w14:paraId="1C46DAED" w14:textId="77777777"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Magistrats</w:t>
            </w:r>
          </w:p>
        </w:tc>
        <w:tc>
          <w:tcPr>
            <w:tcW w:w="1260" w:type="dxa"/>
            <w:shd w:val="clear" w:color="auto" w:fill="auto"/>
          </w:tcPr>
          <w:p w14:paraId="654971E3"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20</w:t>
            </w:r>
          </w:p>
        </w:tc>
        <w:tc>
          <w:tcPr>
            <w:tcW w:w="1260" w:type="dxa"/>
            <w:shd w:val="clear" w:color="auto" w:fill="auto"/>
          </w:tcPr>
          <w:p w14:paraId="4DA30FB8"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22</w:t>
            </w:r>
          </w:p>
        </w:tc>
        <w:tc>
          <w:tcPr>
            <w:tcW w:w="1290" w:type="dxa"/>
            <w:shd w:val="clear" w:color="auto" w:fill="auto"/>
          </w:tcPr>
          <w:p w14:paraId="039EE229"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42</w:t>
            </w:r>
          </w:p>
        </w:tc>
      </w:tr>
      <w:tr w:rsidR="008D4CC5" w:rsidRPr="00190B98" w14:paraId="37B961A7" w14:textId="77777777" w:rsidTr="006C04FE">
        <w:tc>
          <w:tcPr>
            <w:tcW w:w="1593" w:type="dxa"/>
            <w:vMerge/>
            <w:shd w:val="clear" w:color="auto" w:fill="auto"/>
            <w:vAlign w:val="center"/>
          </w:tcPr>
          <w:p w14:paraId="7E5B06AA" w14:textId="77777777"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p>
        </w:tc>
        <w:tc>
          <w:tcPr>
            <w:tcW w:w="1917" w:type="dxa"/>
            <w:shd w:val="clear" w:color="auto" w:fill="auto"/>
          </w:tcPr>
          <w:p w14:paraId="051BA8B7" w14:textId="77777777"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Cadis à confirmer</w:t>
            </w:r>
          </w:p>
        </w:tc>
        <w:tc>
          <w:tcPr>
            <w:tcW w:w="1260" w:type="dxa"/>
            <w:shd w:val="clear" w:color="auto" w:fill="auto"/>
          </w:tcPr>
          <w:p w14:paraId="1124245D"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36</w:t>
            </w:r>
          </w:p>
        </w:tc>
        <w:tc>
          <w:tcPr>
            <w:tcW w:w="1260" w:type="dxa"/>
            <w:shd w:val="clear" w:color="auto" w:fill="auto"/>
          </w:tcPr>
          <w:p w14:paraId="3293B9E2"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p>
        </w:tc>
        <w:tc>
          <w:tcPr>
            <w:tcW w:w="1290" w:type="dxa"/>
            <w:shd w:val="clear" w:color="auto" w:fill="auto"/>
          </w:tcPr>
          <w:p w14:paraId="684EF27C"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36</w:t>
            </w:r>
          </w:p>
        </w:tc>
      </w:tr>
      <w:tr w:rsidR="008D4CC5" w:rsidRPr="00190B98" w14:paraId="078FF87D" w14:textId="77777777" w:rsidTr="006C04FE">
        <w:tc>
          <w:tcPr>
            <w:tcW w:w="1593" w:type="dxa"/>
            <w:vMerge/>
            <w:shd w:val="clear" w:color="auto" w:fill="auto"/>
            <w:vAlign w:val="center"/>
          </w:tcPr>
          <w:p w14:paraId="5DE41F01" w14:textId="77777777"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p>
        </w:tc>
        <w:tc>
          <w:tcPr>
            <w:tcW w:w="1917" w:type="dxa"/>
            <w:shd w:val="clear" w:color="auto" w:fill="auto"/>
          </w:tcPr>
          <w:p w14:paraId="13865351" w14:textId="77777777"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Conseil économique et social</w:t>
            </w:r>
          </w:p>
        </w:tc>
        <w:tc>
          <w:tcPr>
            <w:tcW w:w="1260" w:type="dxa"/>
            <w:shd w:val="clear" w:color="auto" w:fill="auto"/>
          </w:tcPr>
          <w:p w14:paraId="2336F7C2" w14:textId="0C749F7A"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6C04FE">
              <w:rPr>
                <w:sz w:val="17"/>
                <w:lang w:val="fr-FR"/>
              </w:rPr>
              <w:t>n</w:t>
            </w:r>
            <w:r w:rsidR="007F7378" w:rsidRPr="006C04FE">
              <w:rPr>
                <w:sz w:val="17"/>
                <w:lang w:val="fr-FR"/>
              </w:rPr>
              <w:t>.</w:t>
            </w:r>
            <w:r w:rsidRPr="006C04FE">
              <w:rPr>
                <w:sz w:val="17"/>
                <w:lang w:val="fr-FR"/>
              </w:rPr>
              <w:t>d</w:t>
            </w:r>
            <w:r w:rsidR="007F7378" w:rsidRPr="006C04FE">
              <w:rPr>
                <w:sz w:val="17"/>
                <w:lang w:val="fr-FR"/>
              </w:rPr>
              <w:t>.</w:t>
            </w:r>
          </w:p>
        </w:tc>
        <w:tc>
          <w:tcPr>
            <w:tcW w:w="1260" w:type="dxa"/>
            <w:shd w:val="clear" w:color="auto" w:fill="auto"/>
          </w:tcPr>
          <w:p w14:paraId="0ECBA333" w14:textId="7116C2EA"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6C04FE">
              <w:rPr>
                <w:sz w:val="17"/>
                <w:lang w:val="fr-FR"/>
              </w:rPr>
              <w:t>n</w:t>
            </w:r>
            <w:r w:rsidR="007F7378" w:rsidRPr="006C04FE">
              <w:rPr>
                <w:sz w:val="17"/>
                <w:lang w:val="fr-FR"/>
              </w:rPr>
              <w:t>.</w:t>
            </w:r>
            <w:r w:rsidRPr="006C04FE">
              <w:rPr>
                <w:sz w:val="17"/>
                <w:lang w:val="fr-FR"/>
              </w:rPr>
              <w:t>d</w:t>
            </w:r>
            <w:r w:rsidR="007F7378" w:rsidRPr="006C04FE">
              <w:rPr>
                <w:sz w:val="17"/>
                <w:lang w:val="fr-FR"/>
              </w:rPr>
              <w:t>.</w:t>
            </w:r>
          </w:p>
        </w:tc>
        <w:tc>
          <w:tcPr>
            <w:tcW w:w="1290" w:type="dxa"/>
            <w:shd w:val="clear" w:color="auto" w:fill="auto"/>
          </w:tcPr>
          <w:p w14:paraId="35408736" w14:textId="114082AC"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6C04FE">
              <w:rPr>
                <w:sz w:val="17"/>
                <w:lang w:val="fr-FR"/>
              </w:rPr>
              <w:t>n</w:t>
            </w:r>
            <w:r w:rsidR="007F7378" w:rsidRPr="006C04FE">
              <w:rPr>
                <w:sz w:val="17"/>
                <w:lang w:val="fr-FR"/>
              </w:rPr>
              <w:t>.</w:t>
            </w:r>
            <w:r w:rsidRPr="006C04FE">
              <w:rPr>
                <w:sz w:val="17"/>
                <w:lang w:val="fr-FR"/>
              </w:rPr>
              <w:t>d</w:t>
            </w:r>
            <w:r w:rsidR="007F7378" w:rsidRPr="006C04FE">
              <w:rPr>
                <w:sz w:val="17"/>
                <w:lang w:val="fr-FR"/>
              </w:rPr>
              <w:t>.</w:t>
            </w:r>
          </w:p>
        </w:tc>
      </w:tr>
      <w:tr w:rsidR="008D4CC5" w:rsidRPr="008D4CC5" w14:paraId="4F7EF77C" w14:textId="77777777" w:rsidTr="006C04FE">
        <w:tc>
          <w:tcPr>
            <w:tcW w:w="1593" w:type="dxa"/>
            <w:vMerge/>
            <w:tcBorders>
              <w:bottom w:val="single" w:sz="12" w:space="0" w:color="auto"/>
            </w:tcBorders>
            <w:shd w:val="clear" w:color="auto" w:fill="auto"/>
            <w:vAlign w:val="center"/>
          </w:tcPr>
          <w:p w14:paraId="393C8D08" w14:textId="77777777" w:rsidR="008D4CC5" w:rsidRPr="006C04FE" w:rsidRDefault="008D4CC5" w:rsidP="006C04FE">
            <w:pPr>
              <w:tabs>
                <w:tab w:val="left" w:pos="288"/>
                <w:tab w:val="left" w:pos="576"/>
                <w:tab w:val="left" w:pos="864"/>
                <w:tab w:val="left" w:pos="1152"/>
              </w:tabs>
              <w:suppressAutoHyphens/>
              <w:spacing w:before="40" w:after="40" w:line="210" w:lineRule="exact"/>
              <w:ind w:right="40"/>
              <w:rPr>
                <w:sz w:val="17"/>
                <w:lang w:val="fr-FR"/>
              </w:rPr>
            </w:pPr>
          </w:p>
        </w:tc>
        <w:tc>
          <w:tcPr>
            <w:tcW w:w="1917" w:type="dxa"/>
            <w:tcBorders>
              <w:bottom w:val="single" w:sz="12" w:space="0" w:color="auto"/>
            </w:tcBorders>
            <w:shd w:val="clear" w:color="auto" w:fill="auto"/>
          </w:tcPr>
          <w:p w14:paraId="62FB3988" w14:textId="77777777" w:rsidR="008D4CC5" w:rsidRPr="006C04FE" w:rsidRDefault="008D4CC5" w:rsidP="006C04FE">
            <w:pPr>
              <w:tabs>
                <w:tab w:val="left" w:pos="288"/>
                <w:tab w:val="left" w:pos="576"/>
                <w:tab w:val="left" w:pos="864"/>
                <w:tab w:val="left" w:pos="1152"/>
              </w:tabs>
              <w:suppressAutoHyphens/>
              <w:spacing w:before="40" w:after="40" w:line="210" w:lineRule="exact"/>
              <w:ind w:left="144" w:right="43"/>
              <w:rPr>
                <w:sz w:val="17"/>
                <w:lang w:val="fr-FR"/>
              </w:rPr>
            </w:pPr>
            <w:r w:rsidRPr="006C04FE">
              <w:rPr>
                <w:sz w:val="17"/>
                <w:lang w:val="fr-FR"/>
              </w:rPr>
              <w:t>Responsables de tribunaux de district</w:t>
            </w:r>
          </w:p>
        </w:tc>
        <w:tc>
          <w:tcPr>
            <w:tcW w:w="1260" w:type="dxa"/>
            <w:tcBorders>
              <w:bottom w:val="single" w:sz="12" w:space="0" w:color="auto"/>
            </w:tcBorders>
            <w:shd w:val="clear" w:color="auto" w:fill="auto"/>
          </w:tcPr>
          <w:p w14:paraId="5ADAF723"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48</w:t>
            </w:r>
          </w:p>
        </w:tc>
        <w:tc>
          <w:tcPr>
            <w:tcW w:w="1260" w:type="dxa"/>
            <w:tcBorders>
              <w:bottom w:val="single" w:sz="12" w:space="0" w:color="auto"/>
            </w:tcBorders>
            <w:shd w:val="clear" w:color="auto" w:fill="auto"/>
          </w:tcPr>
          <w:p w14:paraId="1D47E6AA"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p>
        </w:tc>
        <w:tc>
          <w:tcPr>
            <w:tcW w:w="1290" w:type="dxa"/>
            <w:tcBorders>
              <w:bottom w:val="single" w:sz="12" w:space="0" w:color="auto"/>
            </w:tcBorders>
            <w:shd w:val="clear" w:color="auto" w:fill="auto"/>
          </w:tcPr>
          <w:p w14:paraId="6A68BF47" w14:textId="77777777" w:rsidR="008D4CC5" w:rsidRPr="006C04FE" w:rsidRDefault="008D4CC5"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48</w:t>
            </w:r>
          </w:p>
        </w:tc>
      </w:tr>
    </w:tbl>
    <w:p w14:paraId="54E93114" w14:textId="70246A71" w:rsidR="00C25372" w:rsidRPr="00DF6BFA" w:rsidRDefault="00C25372" w:rsidP="00FA6D93">
      <w:pPr>
        <w:pStyle w:val="SingleTxt"/>
        <w:spacing w:after="0" w:line="120" w:lineRule="exact"/>
        <w:rPr>
          <w:sz w:val="10"/>
          <w:lang w:val="fr-FR"/>
        </w:rPr>
      </w:pPr>
    </w:p>
    <w:p w14:paraId="40147034" w14:textId="60624217" w:rsidR="00FA6D93" w:rsidRPr="003C12DE" w:rsidRDefault="00FA6D93" w:rsidP="003C12DE">
      <w:pPr>
        <w:pStyle w:val="SingleTxt"/>
        <w:spacing w:after="0" w:line="120" w:lineRule="exact"/>
        <w:rPr>
          <w:sz w:val="10"/>
          <w:lang w:val="fr-FR"/>
        </w:rPr>
      </w:pPr>
    </w:p>
    <w:p w14:paraId="348E5674" w14:textId="77777777" w:rsidR="00DF0334" w:rsidRPr="00DF6BFA" w:rsidRDefault="00DF0334" w:rsidP="00FA6D93">
      <w:pPr>
        <w:pStyle w:val="SingleTxt"/>
        <w:spacing w:after="0" w:line="120" w:lineRule="exact"/>
        <w:rPr>
          <w:sz w:val="10"/>
          <w:lang w:val="fr-FR"/>
        </w:rPr>
      </w:pPr>
    </w:p>
    <w:p w14:paraId="0E2B7881"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Femmes défenseurs des droits humains</w:t>
      </w:r>
    </w:p>
    <w:p w14:paraId="34BA9972" w14:textId="3FAE98BB" w:rsidR="00C25372" w:rsidRPr="00DF6BFA" w:rsidRDefault="00C25372" w:rsidP="00FA6D93">
      <w:pPr>
        <w:pStyle w:val="SingleTxt"/>
        <w:spacing w:after="0" w:line="120" w:lineRule="exact"/>
        <w:rPr>
          <w:sz w:val="10"/>
          <w:lang w:val="fr-FR"/>
        </w:rPr>
      </w:pPr>
    </w:p>
    <w:p w14:paraId="2826123B" w14:textId="5796222C" w:rsidR="00FA6D93" w:rsidRPr="00DF6BFA" w:rsidRDefault="00FA6D93" w:rsidP="00FA6D93">
      <w:pPr>
        <w:pStyle w:val="SingleTxt"/>
        <w:spacing w:after="0" w:line="120" w:lineRule="exact"/>
        <w:rPr>
          <w:sz w:val="10"/>
          <w:lang w:val="fr-FR"/>
        </w:rPr>
      </w:pPr>
    </w:p>
    <w:p w14:paraId="37579E3E" w14:textId="365E03D0" w:rsidR="00C25372" w:rsidRPr="00DF6BFA" w:rsidRDefault="00C25372" w:rsidP="00FA6D93">
      <w:pPr>
        <w:pStyle w:val="SingleTxt"/>
        <w:numPr>
          <w:ilvl w:val="0"/>
          <w:numId w:val="29"/>
        </w:numPr>
        <w:spacing w:line="240" w:lineRule="exact"/>
        <w:ind w:left="1267"/>
        <w:rPr>
          <w:lang w:val="fr-FR"/>
        </w:rPr>
      </w:pPr>
      <w:r w:rsidRPr="00DA2263">
        <w:rPr>
          <w:i/>
          <w:iCs/>
          <w:lang w:val="fr-FR"/>
        </w:rPr>
        <w:t>Le Comité recommande à l</w:t>
      </w:r>
      <w:r w:rsidR="00FA6D93" w:rsidRPr="00DA2263">
        <w:rPr>
          <w:i/>
          <w:iCs/>
          <w:lang w:val="fr-FR"/>
        </w:rPr>
        <w:t>’</w:t>
      </w:r>
      <w:r w:rsidRPr="00DA2263">
        <w:rPr>
          <w:i/>
          <w:iCs/>
          <w:lang w:val="fr-FR"/>
        </w:rPr>
        <w:t xml:space="preserve">État partie de créer une atmosphère propice à la participation des femmes défenseurs des droits humains, notamment de celles qui </w:t>
      </w:r>
      <w:r w:rsidRPr="00DA2263">
        <w:rPr>
          <w:i/>
          <w:iCs/>
          <w:lang w:val="fr-FR"/>
        </w:rPr>
        <w:lastRenderedPageBreak/>
        <w:t>travaillent dans le domaine de la santé et des droits sexuels et génésiques (</w:t>
      </w:r>
      <w:hyperlink r:id="rId32" w:history="1">
        <w:r w:rsidRPr="00DA2263">
          <w:rPr>
            <w:rStyle w:val="Hyperlink"/>
            <w:i/>
            <w:iCs/>
            <w:lang w:val="fr-FR"/>
          </w:rPr>
          <w:t>CEDAW/C/GMB/CO/4-5</w:t>
        </w:r>
      </w:hyperlink>
      <w:r w:rsidRPr="00DA2263">
        <w:rPr>
          <w:i/>
          <w:iCs/>
          <w:lang w:val="fr-FR"/>
        </w:rPr>
        <w:t>, par. 29.</w:t>
      </w:r>
    </w:p>
    <w:p w14:paraId="375E82B8" w14:textId="18BAAF28" w:rsidR="00C25372" w:rsidRPr="00DF6BFA" w:rsidRDefault="00C25372" w:rsidP="00FA6D93">
      <w:pPr>
        <w:pStyle w:val="SingleTxt"/>
        <w:numPr>
          <w:ilvl w:val="0"/>
          <w:numId w:val="29"/>
        </w:numPr>
        <w:spacing w:line="240" w:lineRule="exact"/>
        <w:ind w:left="1267"/>
        <w:rPr>
          <w:lang w:val="fr-FR"/>
        </w:rPr>
      </w:pPr>
      <w:r w:rsidRPr="00DF6BFA">
        <w:rPr>
          <w:lang w:val="fr-FR"/>
        </w:rPr>
        <w:t>Les institutions de l</w:t>
      </w:r>
      <w:r w:rsidR="00FA6D93" w:rsidRPr="00DF6BFA">
        <w:rPr>
          <w:lang w:val="fr-FR"/>
        </w:rPr>
        <w:t>’</w:t>
      </w:r>
      <w:r w:rsidRPr="00DF6BFA">
        <w:rPr>
          <w:lang w:val="fr-FR"/>
        </w:rPr>
        <w:t>État n</w:t>
      </w:r>
      <w:r w:rsidR="00FA6D93" w:rsidRPr="00DF6BFA">
        <w:rPr>
          <w:lang w:val="fr-FR"/>
        </w:rPr>
        <w:t>’</w:t>
      </w:r>
      <w:r w:rsidRPr="00DF6BFA">
        <w:rPr>
          <w:lang w:val="fr-FR"/>
        </w:rPr>
        <w:t>empêchent pas les femmes défenseurs des droits humains d</w:t>
      </w:r>
      <w:r w:rsidR="00FA6D93" w:rsidRPr="00DF6BFA">
        <w:rPr>
          <w:lang w:val="fr-FR"/>
        </w:rPr>
        <w:t>’</w:t>
      </w:r>
      <w:r w:rsidRPr="00DF6BFA">
        <w:rPr>
          <w:lang w:val="fr-FR"/>
        </w:rPr>
        <w:t>accéder aux médias de service public telles que la radio et la télévision gambiennes. Les organisations de la société civile engagent l</w:t>
      </w:r>
      <w:r w:rsidR="00FA6D93" w:rsidRPr="00DF6BFA">
        <w:rPr>
          <w:lang w:val="fr-FR"/>
        </w:rPr>
        <w:t>’</w:t>
      </w:r>
      <w:r w:rsidRPr="00DF6BFA">
        <w:rPr>
          <w:lang w:val="fr-FR"/>
        </w:rPr>
        <w:t>État à légiférer en matière d</w:t>
      </w:r>
      <w:r w:rsidR="00FA6D93" w:rsidRPr="00DF6BFA">
        <w:rPr>
          <w:lang w:val="fr-FR"/>
        </w:rPr>
        <w:t>’</w:t>
      </w:r>
      <w:r w:rsidRPr="00DF6BFA">
        <w:rPr>
          <w:lang w:val="fr-FR"/>
        </w:rPr>
        <w:t>accès à l</w:t>
      </w:r>
      <w:r w:rsidR="00FA6D93" w:rsidRPr="00DF6BFA">
        <w:rPr>
          <w:lang w:val="fr-FR"/>
        </w:rPr>
        <w:t>’</w:t>
      </w:r>
      <w:r w:rsidRPr="00DF6BFA">
        <w:rPr>
          <w:lang w:val="fr-FR"/>
        </w:rPr>
        <w:t>information. Avec le soutien de la Gambia Press Union, un projet de loi sur l</w:t>
      </w:r>
      <w:r w:rsidR="00FA6D93" w:rsidRPr="00DF6BFA">
        <w:rPr>
          <w:lang w:val="fr-FR"/>
        </w:rPr>
        <w:t>’</w:t>
      </w:r>
      <w:r w:rsidRPr="00DF6BFA">
        <w:rPr>
          <w:lang w:val="fr-FR"/>
        </w:rPr>
        <w:t>accès à l</w:t>
      </w:r>
      <w:r w:rsidR="00FA6D93" w:rsidRPr="00DF6BFA">
        <w:rPr>
          <w:lang w:val="fr-FR"/>
        </w:rPr>
        <w:t>’</w:t>
      </w:r>
      <w:r w:rsidRPr="00DF6BFA">
        <w:rPr>
          <w:lang w:val="fr-FR"/>
        </w:rPr>
        <w:t>information a déjà été rédigé. Depuis le changement de régime, on n</w:t>
      </w:r>
      <w:r w:rsidR="00FA6D93" w:rsidRPr="00DF6BFA">
        <w:rPr>
          <w:lang w:val="fr-FR"/>
        </w:rPr>
        <w:t>’</w:t>
      </w:r>
      <w:r w:rsidRPr="00DF6BFA">
        <w:rPr>
          <w:lang w:val="fr-FR"/>
        </w:rPr>
        <w:t>a signalé aucun cas d</w:t>
      </w:r>
      <w:r w:rsidR="00FA6D93" w:rsidRPr="00DF6BFA">
        <w:rPr>
          <w:lang w:val="fr-FR"/>
        </w:rPr>
        <w:t>’</w:t>
      </w:r>
      <w:r w:rsidRPr="00DF6BFA">
        <w:rPr>
          <w:lang w:val="fr-FR"/>
        </w:rPr>
        <w:t>abus ou de violation de droits des femmes défenseurs des droits humains. Le gouvernement a créé un espace qui leur permet de vaquer à leurs activités sans entrave ni menace.</w:t>
      </w:r>
    </w:p>
    <w:p w14:paraId="3FC9B0A6" w14:textId="7CC0DD78" w:rsidR="00C25372" w:rsidRPr="00DF6BFA" w:rsidRDefault="00C25372" w:rsidP="00FA6D93">
      <w:pPr>
        <w:pStyle w:val="SingleTxt"/>
        <w:spacing w:after="0" w:line="120" w:lineRule="exact"/>
        <w:rPr>
          <w:sz w:val="10"/>
          <w:lang w:val="fr-FR"/>
        </w:rPr>
      </w:pPr>
    </w:p>
    <w:p w14:paraId="0DFD3F08" w14:textId="4767C1E4" w:rsidR="00FA6D93" w:rsidRPr="00DF6BFA" w:rsidRDefault="00FA6D93" w:rsidP="00FA6D93">
      <w:pPr>
        <w:pStyle w:val="SingleTxt"/>
        <w:spacing w:after="0" w:line="120" w:lineRule="exact"/>
        <w:rPr>
          <w:sz w:val="10"/>
          <w:lang w:val="fr-FR"/>
        </w:rPr>
      </w:pPr>
    </w:p>
    <w:p w14:paraId="5D5DA2BC"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Nationalité</w:t>
      </w:r>
    </w:p>
    <w:p w14:paraId="6C38DFFC" w14:textId="1C9BA7C1" w:rsidR="00C25372" w:rsidRPr="00DF6BFA" w:rsidRDefault="00C25372" w:rsidP="00FA6D93">
      <w:pPr>
        <w:pStyle w:val="SingleTxt"/>
        <w:spacing w:after="0" w:line="120" w:lineRule="exact"/>
        <w:rPr>
          <w:sz w:val="10"/>
          <w:lang w:val="fr-FR"/>
        </w:rPr>
      </w:pPr>
    </w:p>
    <w:p w14:paraId="1A7F6651" w14:textId="2484E4AE" w:rsidR="00FA6D93" w:rsidRPr="00DF6BFA" w:rsidRDefault="00FA6D93" w:rsidP="00FA6D93">
      <w:pPr>
        <w:pStyle w:val="SingleTxt"/>
        <w:spacing w:after="0" w:line="120" w:lineRule="exact"/>
        <w:rPr>
          <w:sz w:val="10"/>
          <w:lang w:val="fr-FR"/>
        </w:rPr>
      </w:pPr>
    </w:p>
    <w:p w14:paraId="58868B92" w14:textId="4FC51FD9" w:rsidR="00C25372" w:rsidRPr="00DF6BFA" w:rsidRDefault="00C25372" w:rsidP="00FA6D93">
      <w:pPr>
        <w:pStyle w:val="SingleTxt"/>
        <w:numPr>
          <w:ilvl w:val="0"/>
          <w:numId w:val="29"/>
        </w:numPr>
        <w:spacing w:line="240" w:lineRule="exact"/>
        <w:ind w:left="1267"/>
        <w:rPr>
          <w:lang w:val="fr-FR"/>
        </w:rPr>
      </w:pPr>
      <w:r w:rsidRPr="00DA2263">
        <w:rPr>
          <w:i/>
          <w:lang w:val="fr-FR"/>
        </w:rPr>
        <w:t>Le Comité recommande à l</w:t>
      </w:r>
      <w:r w:rsidR="00FA6D93" w:rsidRPr="00DA2263">
        <w:rPr>
          <w:i/>
          <w:lang w:val="fr-FR"/>
        </w:rPr>
        <w:t>’</w:t>
      </w:r>
      <w:r w:rsidRPr="00DA2263">
        <w:rPr>
          <w:i/>
          <w:lang w:val="fr-FR"/>
        </w:rPr>
        <w:t>État partie de veiller à ce que tous les enfants nés sur son territoire, y compris ceux qui sont nés en dehors du mariage ou dans les zones rurales, soient immédiatement enregistrés à la naissance, afin qu</w:t>
      </w:r>
      <w:r w:rsidR="00FA6D93" w:rsidRPr="00DA2263">
        <w:rPr>
          <w:i/>
          <w:lang w:val="fr-FR"/>
        </w:rPr>
        <w:t>’</w:t>
      </w:r>
      <w:r w:rsidRPr="00DA2263">
        <w:rPr>
          <w:i/>
          <w:lang w:val="fr-FR"/>
        </w:rPr>
        <w:t>ils puissent accéder à la citoyenneté, à l</w:t>
      </w:r>
      <w:r w:rsidR="00FA6D93" w:rsidRPr="00DA2263">
        <w:rPr>
          <w:i/>
          <w:lang w:val="fr-FR"/>
        </w:rPr>
        <w:t>’</w:t>
      </w:r>
      <w:r w:rsidRPr="00DA2263">
        <w:rPr>
          <w:i/>
          <w:lang w:val="fr-FR"/>
        </w:rPr>
        <w:t>éducation et aux soins de santé, et de prendre des mesures pour mettre fin au mépris dont font l</w:t>
      </w:r>
      <w:r w:rsidR="00FA6D93" w:rsidRPr="00DA2263">
        <w:rPr>
          <w:i/>
          <w:lang w:val="fr-FR"/>
        </w:rPr>
        <w:t>’</w:t>
      </w:r>
      <w:r w:rsidRPr="00DA2263">
        <w:rPr>
          <w:i/>
          <w:lang w:val="fr-FR"/>
        </w:rPr>
        <w:t>objet les enfants nés en dehors du mariage et leur mère (</w:t>
      </w:r>
      <w:hyperlink r:id="rId33" w:history="1">
        <w:r w:rsidRPr="00DA2263">
          <w:rPr>
            <w:rStyle w:val="Hyperlink"/>
            <w:i/>
            <w:lang w:val="fr-FR"/>
          </w:rPr>
          <w:t>CEDAW/C/GMB/CO/4-5</w:t>
        </w:r>
      </w:hyperlink>
      <w:r w:rsidRPr="00DA2263">
        <w:rPr>
          <w:i/>
          <w:lang w:val="fr-FR"/>
        </w:rPr>
        <w:t>, par. 31</w:t>
      </w:r>
      <w:r w:rsidRPr="00DA2263">
        <w:rPr>
          <w:i/>
          <w:iCs/>
          <w:lang w:val="fr-FR"/>
        </w:rPr>
        <w:t>.</w:t>
      </w:r>
    </w:p>
    <w:p w14:paraId="3CA553E1" w14:textId="274CBA25" w:rsidR="00C25372" w:rsidRPr="00DF6BFA" w:rsidRDefault="00C25372" w:rsidP="00FA6D93">
      <w:pPr>
        <w:pStyle w:val="SingleTxt"/>
        <w:numPr>
          <w:ilvl w:val="0"/>
          <w:numId w:val="29"/>
        </w:numPr>
        <w:spacing w:line="240" w:lineRule="exact"/>
        <w:ind w:left="1267"/>
        <w:rPr>
          <w:lang w:val="fr-FR"/>
        </w:rPr>
      </w:pPr>
      <w:r w:rsidRPr="00DF6BFA">
        <w:rPr>
          <w:lang w:val="fr-FR"/>
        </w:rPr>
        <w:t xml:space="preserve">La Loi de </w:t>
      </w:r>
      <w:r w:rsidRPr="00DA2263">
        <w:rPr>
          <w:lang w:val="fr-FR"/>
        </w:rPr>
        <w:t>1990</w:t>
      </w:r>
      <w:r w:rsidRPr="00DF6BFA">
        <w:rPr>
          <w:lang w:val="fr-FR"/>
        </w:rPr>
        <w:t xml:space="preserve"> sur l</w:t>
      </w:r>
      <w:r w:rsidR="00FA6D93" w:rsidRPr="00DF6BFA">
        <w:rPr>
          <w:lang w:val="fr-FR"/>
        </w:rPr>
        <w:t>’</w:t>
      </w:r>
      <w:r w:rsidRPr="00DF6BFA">
        <w:rPr>
          <w:lang w:val="fr-FR"/>
        </w:rPr>
        <w:t>enregistrement des naissances, des décès et des mariages identifie les procédures d</w:t>
      </w:r>
      <w:r w:rsidR="00FA6D93" w:rsidRPr="00DF6BFA">
        <w:rPr>
          <w:lang w:val="fr-FR"/>
        </w:rPr>
        <w:t>’</w:t>
      </w:r>
      <w:r w:rsidRPr="00DF6BFA">
        <w:rPr>
          <w:lang w:val="fr-FR"/>
        </w:rPr>
        <w:t>enregistrement et de certification, les documents requis pour l</w:t>
      </w:r>
      <w:r w:rsidR="00FA6D93" w:rsidRPr="00DF6BFA">
        <w:rPr>
          <w:lang w:val="fr-FR"/>
        </w:rPr>
        <w:t>’</w:t>
      </w:r>
      <w:r w:rsidRPr="00DF6BFA">
        <w:rPr>
          <w:lang w:val="fr-FR"/>
        </w:rPr>
        <w:t>enregistrement et le délai légal d</w:t>
      </w:r>
      <w:r w:rsidR="00FA6D93" w:rsidRPr="00DF6BFA">
        <w:rPr>
          <w:lang w:val="fr-FR"/>
        </w:rPr>
        <w:t>’</w:t>
      </w:r>
      <w:r w:rsidRPr="00DF6BFA">
        <w:rPr>
          <w:lang w:val="fr-FR"/>
        </w:rPr>
        <w:t xml:space="preserve">enregistrement ainsi que les pénalités de retard. Le Registre des naissances et des décès, qui relève du Ministère de la santé, est en charge de ces enregistrements. Conformément à la Loi de </w:t>
      </w:r>
      <w:r w:rsidRPr="00DA2263">
        <w:rPr>
          <w:lang w:val="fr-FR"/>
        </w:rPr>
        <w:t>2005</w:t>
      </w:r>
      <w:r w:rsidRPr="00DF6BFA">
        <w:rPr>
          <w:lang w:val="fr-FR"/>
        </w:rPr>
        <w:t xml:space="preserve"> sur les enfants, toute naissance doit être enregistrée et, en conséquence, la formalité est gratuite pour les enfants de </w:t>
      </w:r>
      <w:r w:rsidRPr="00DA2263">
        <w:rPr>
          <w:lang w:val="fr-FR"/>
        </w:rPr>
        <w:t>0</w:t>
      </w:r>
      <w:r w:rsidRPr="00DF6BFA">
        <w:rPr>
          <w:lang w:val="fr-FR"/>
        </w:rPr>
        <w:t xml:space="preserve"> à </w:t>
      </w:r>
      <w:r w:rsidRPr="00DA2263">
        <w:rPr>
          <w:lang w:val="fr-FR"/>
        </w:rPr>
        <w:t>5</w:t>
      </w:r>
      <w:r w:rsidRPr="00DF6BFA">
        <w:rPr>
          <w:lang w:val="fr-FR"/>
        </w:rPr>
        <w:t xml:space="preserve"> ans en Gambie.</w:t>
      </w:r>
    </w:p>
    <w:p w14:paraId="2D8FB189" w14:textId="458DD257" w:rsidR="00C25372" w:rsidRPr="00DF6BFA" w:rsidRDefault="00C25372" w:rsidP="00FA6D93">
      <w:pPr>
        <w:pStyle w:val="SingleTxt"/>
        <w:numPr>
          <w:ilvl w:val="0"/>
          <w:numId w:val="29"/>
        </w:numPr>
        <w:spacing w:line="240" w:lineRule="exact"/>
        <w:ind w:left="1267"/>
        <w:rPr>
          <w:lang w:val="fr-FR"/>
        </w:rPr>
      </w:pPr>
      <w:r w:rsidRPr="00DF6BFA">
        <w:rPr>
          <w:lang w:val="fr-FR"/>
        </w:rPr>
        <w:t>Pour assurer une couverture complète, surtout dans les zones rurales, des campagnes de sensibilisation ont été menées pour informer la population générale de l</w:t>
      </w:r>
      <w:r w:rsidR="00FA6D93" w:rsidRPr="00DF6BFA">
        <w:rPr>
          <w:lang w:val="fr-FR"/>
        </w:rPr>
        <w:t>’</w:t>
      </w:r>
      <w:r w:rsidRPr="00DF6BFA">
        <w:rPr>
          <w:lang w:val="fr-FR"/>
        </w:rPr>
        <w:t>importance de l</w:t>
      </w:r>
      <w:r w:rsidR="00FA6D93" w:rsidRPr="00DF6BFA">
        <w:rPr>
          <w:lang w:val="fr-FR"/>
        </w:rPr>
        <w:t>’</w:t>
      </w:r>
      <w:r w:rsidRPr="00DF6BFA">
        <w:rPr>
          <w:lang w:val="fr-FR"/>
        </w:rPr>
        <w:t>enregistrement des naissances et des pénalités encourues en cas d</w:t>
      </w:r>
      <w:r w:rsidR="00FA6D93" w:rsidRPr="00DF6BFA">
        <w:rPr>
          <w:lang w:val="fr-FR"/>
        </w:rPr>
        <w:t>’</w:t>
      </w:r>
      <w:r w:rsidRPr="00DF6BFA">
        <w:rPr>
          <w:lang w:val="fr-FR"/>
        </w:rPr>
        <w:t>enregistrement tardif. Les actions de sensibilisation promeuvent aussi les naissances en milieu hospitalier ou en formation sanitaire afin de faciliter l</w:t>
      </w:r>
      <w:r w:rsidR="00FA6D93" w:rsidRPr="00DF6BFA">
        <w:rPr>
          <w:lang w:val="fr-FR"/>
        </w:rPr>
        <w:t>’</w:t>
      </w:r>
      <w:r w:rsidRPr="00DF6BFA">
        <w:rPr>
          <w:lang w:val="fr-FR"/>
        </w:rPr>
        <w:t>enregistrement.</w:t>
      </w:r>
    </w:p>
    <w:p w14:paraId="7C9AA397" w14:textId="3A13474A" w:rsidR="00C25372" w:rsidRDefault="00C25372" w:rsidP="00FA6D93">
      <w:pPr>
        <w:pStyle w:val="SingleTxt"/>
        <w:numPr>
          <w:ilvl w:val="0"/>
          <w:numId w:val="29"/>
        </w:numPr>
        <w:spacing w:line="240" w:lineRule="exact"/>
        <w:ind w:left="1267"/>
        <w:rPr>
          <w:lang w:val="fr-FR"/>
        </w:rPr>
      </w:pPr>
      <w:r w:rsidRPr="00DF6BFA">
        <w:rPr>
          <w:lang w:val="fr-FR"/>
        </w:rPr>
        <w:t>Les enfants nés hors mariage et leurs mères bénéficient d</w:t>
      </w:r>
      <w:r w:rsidR="00FA6D93" w:rsidRPr="00DF6BFA">
        <w:rPr>
          <w:lang w:val="fr-FR"/>
        </w:rPr>
        <w:t>’</w:t>
      </w:r>
      <w:r w:rsidRPr="00DF6BFA">
        <w:rPr>
          <w:lang w:val="fr-FR"/>
        </w:rPr>
        <w:t>une protection absolue, et ces enfants se voient remettre des actes de naissance sur présentation de la carte d</w:t>
      </w:r>
      <w:r w:rsidR="00FA6D93" w:rsidRPr="00DF6BFA">
        <w:rPr>
          <w:lang w:val="fr-FR"/>
        </w:rPr>
        <w:t>’</w:t>
      </w:r>
      <w:r w:rsidRPr="00DF6BFA">
        <w:rPr>
          <w:lang w:val="fr-FR"/>
        </w:rPr>
        <w:t>identité ou de tout document permettant d</w:t>
      </w:r>
      <w:r w:rsidR="00FA6D93" w:rsidRPr="00DF6BFA">
        <w:rPr>
          <w:lang w:val="fr-FR"/>
        </w:rPr>
        <w:t>’</w:t>
      </w:r>
      <w:r w:rsidRPr="00DF6BFA">
        <w:rPr>
          <w:lang w:val="fr-FR"/>
        </w:rPr>
        <w:t>identifier leur père, afin d</w:t>
      </w:r>
      <w:r w:rsidR="00FA6D93" w:rsidRPr="00DF6BFA">
        <w:rPr>
          <w:lang w:val="fr-FR"/>
        </w:rPr>
        <w:t>’</w:t>
      </w:r>
      <w:r w:rsidRPr="00DF6BFA">
        <w:rPr>
          <w:lang w:val="fr-FR"/>
        </w:rPr>
        <w:t>éviter des contestations de paternité. La situation reste cependant préoccupante et des efforts sont en cours pour y remédier.</w:t>
      </w:r>
    </w:p>
    <w:p w14:paraId="10A2A53F" w14:textId="4AAA20AD" w:rsidR="00E07C6A" w:rsidRPr="006C04FE" w:rsidRDefault="00E07C6A" w:rsidP="006C04FE">
      <w:pPr>
        <w:pStyle w:val="SingleTxt"/>
        <w:spacing w:after="0" w:line="120" w:lineRule="exact"/>
        <w:rPr>
          <w:sz w:val="10"/>
          <w:lang w:val="fr-FR"/>
        </w:rPr>
      </w:pPr>
    </w:p>
    <w:p w14:paraId="7BB46EED" w14:textId="54107162" w:rsidR="00E07C6A" w:rsidRPr="006C04FE" w:rsidRDefault="00E07C6A" w:rsidP="006C04FE">
      <w:pPr>
        <w:pStyle w:val="SingleTxt"/>
        <w:spacing w:after="0" w:line="120" w:lineRule="exact"/>
        <w:rPr>
          <w:sz w:val="10"/>
          <w:lang w:val="fr-FR"/>
        </w:rPr>
      </w:pPr>
    </w:p>
    <w:p w14:paraId="736156B5" w14:textId="77777777" w:rsidR="00C25372" w:rsidRPr="00DF6BFA" w:rsidRDefault="00C25372" w:rsidP="00FA6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Éducation</w:t>
      </w:r>
    </w:p>
    <w:p w14:paraId="78485EB4" w14:textId="40B7DE86" w:rsidR="00C25372" w:rsidRPr="00DF6BFA" w:rsidRDefault="00C25372" w:rsidP="00FA6D93">
      <w:pPr>
        <w:pStyle w:val="SingleTxt"/>
        <w:spacing w:after="0" w:line="120" w:lineRule="exact"/>
        <w:rPr>
          <w:sz w:val="10"/>
          <w:lang w:val="fr-FR"/>
        </w:rPr>
      </w:pPr>
    </w:p>
    <w:p w14:paraId="68E08EF9" w14:textId="09D9CD90" w:rsidR="00FA6D93" w:rsidRPr="00DF6BFA" w:rsidRDefault="00FA6D93" w:rsidP="00FA6D93">
      <w:pPr>
        <w:pStyle w:val="SingleTxt"/>
        <w:spacing w:after="0" w:line="120" w:lineRule="exact"/>
        <w:rPr>
          <w:sz w:val="10"/>
          <w:lang w:val="fr-FR"/>
        </w:rPr>
      </w:pPr>
    </w:p>
    <w:p w14:paraId="65923616" w14:textId="3B097EFA" w:rsidR="00C25372" w:rsidRPr="00DF6BFA" w:rsidRDefault="00C25372" w:rsidP="00FA6D93">
      <w:pPr>
        <w:pStyle w:val="SingleTxt"/>
        <w:numPr>
          <w:ilvl w:val="0"/>
          <w:numId w:val="29"/>
        </w:numPr>
        <w:spacing w:line="240" w:lineRule="exact"/>
        <w:ind w:left="1267"/>
        <w:rPr>
          <w:lang w:val="fr-FR"/>
        </w:rPr>
      </w:pPr>
      <w:r w:rsidRPr="00DF6BFA">
        <w:rPr>
          <w:lang w:val="fr-FR"/>
        </w:rPr>
        <w:t>Les politiques et stratégies qui prennent efficacement en compte la problématique de genre dans le secteur de l</w:t>
      </w:r>
      <w:r w:rsidR="00FA6D93" w:rsidRPr="00DF6BFA">
        <w:rPr>
          <w:lang w:val="fr-FR"/>
        </w:rPr>
        <w:t>’</w:t>
      </w:r>
      <w:r w:rsidRPr="00DF6BFA">
        <w:rPr>
          <w:lang w:val="fr-FR"/>
        </w:rPr>
        <w:t>éducation sont, notamment : Le Plan stratégique du secteur de l</w:t>
      </w:r>
      <w:r w:rsidR="00FA6D93" w:rsidRPr="00DF6BFA">
        <w:rPr>
          <w:lang w:val="fr-FR"/>
        </w:rPr>
        <w:t>’</w:t>
      </w:r>
      <w:r w:rsidRPr="00DF6BFA">
        <w:rPr>
          <w:lang w:val="fr-FR"/>
        </w:rPr>
        <w:t xml:space="preserve">éducation, pour la période </w:t>
      </w:r>
      <w:r w:rsidRPr="00DA2263">
        <w:rPr>
          <w:lang w:val="fr-FR"/>
        </w:rPr>
        <w:t>2013</w:t>
      </w:r>
      <w:r w:rsidRPr="00DF6BFA">
        <w:rPr>
          <w:lang w:val="fr-FR"/>
        </w:rPr>
        <w:t>-</w:t>
      </w:r>
      <w:r w:rsidRPr="00DA2263">
        <w:rPr>
          <w:lang w:val="fr-FR"/>
        </w:rPr>
        <w:t>2022</w:t>
      </w:r>
      <w:r w:rsidRPr="00DF6BFA">
        <w:rPr>
          <w:lang w:val="fr-FR"/>
        </w:rPr>
        <w:t xml:space="preserve"> et, actuellement, la nouvelle politique relative à l</w:t>
      </w:r>
      <w:r w:rsidR="00FA6D93" w:rsidRPr="00DF6BFA">
        <w:rPr>
          <w:lang w:val="fr-FR"/>
        </w:rPr>
        <w:t>’</w:t>
      </w:r>
      <w:r w:rsidRPr="00DF6BFA">
        <w:rPr>
          <w:lang w:val="fr-FR"/>
        </w:rPr>
        <w:t xml:space="preserve">éducation </w:t>
      </w:r>
      <w:r w:rsidRPr="00DA2263">
        <w:rPr>
          <w:lang w:val="fr-FR"/>
        </w:rPr>
        <w:t>2016</w:t>
      </w:r>
      <w:r w:rsidRPr="00DF6BFA">
        <w:rPr>
          <w:lang w:val="fr-FR"/>
        </w:rPr>
        <w:t>-</w:t>
      </w:r>
      <w:r w:rsidRPr="00DA2263">
        <w:rPr>
          <w:lang w:val="fr-FR"/>
        </w:rPr>
        <w:t>2030</w:t>
      </w:r>
      <w:r w:rsidRPr="00DF6BFA">
        <w:rPr>
          <w:lang w:val="fr-FR"/>
        </w:rPr>
        <w:t>. Dans le cadre de la politique relative à l</w:t>
      </w:r>
      <w:r w:rsidR="00FA6D93" w:rsidRPr="00DF6BFA">
        <w:rPr>
          <w:lang w:val="fr-FR"/>
        </w:rPr>
        <w:t>’</w:t>
      </w:r>
      <w:r w:rsidRPr="00DF6BFA">
        <w:rPr>
          <w:lang w:val="fr-FR"/>
        </w:rPr>
        <w:t xml:space="preserve">éducation de </w:t>
      </w:r>
      <w:r w:rsidRPr="00DA2263">
        <w:rPr>
          <w:lang w:val="fr-FR"/>
        </w:rPr>
        <w:t>2004</w:t>
      </w:r>
      <w:r w:rsidRPr="00DF6BFA">
        <w:rPr>
          <w:lang w:val="fr-FR"/>
        </w:rPr>
        <w:t>-</w:t>
      </w:r>
      <w:r w:rsidRPr="00DA2263">
        <w:rPr>
          <w:lang w:val="fr-FR"/>
        </w:rPr>
        <w:t>2015</w:t>
      </w:r>
      <w:r w:rsidRPr="00DF6BFA">
        <w:rPr>
          <w:lang w:val="fr-FR"/>
        </w:rPr>
        <w:t>, le Ministère de l</w:t>
      </w:r>
      <w:r w:rsidR="00FA6D93" w:rsidRPr="00DF6BFA">
        <w:rPr>
          <w:lang w:val="fr-FR"/>
        </w:rPr>
        <w:t>’</w:t>
      </w:r>
      <w:r w:rsidRPr="00DF6BFA">
        <w:rPr>
          <w:lang w:val="fr-FR"/>
        </w:rPr>
        <w:t>enseignement de base et de l</w:t>
      </w:r>
      <w:r w:rsidR="00FA6D93" w:rsidRPr="00DF6BFA">
        <w:rPr>
          <w:lang w:val="fr-FR"/>
        </w:rPr>
        <w:t>’</w:t>
      </w:r>
      <w:r w:rsidRPr="00DF6BFA">
        <w:rPr>
          <w:lang w:val="fr-FR"/>
        </w:rPr>
        <w:t>enseignement secondaire considère l</w:t>
      </w:r>
      <w:r w:rsidR="00FA6D93" w:rsidRPr="00DF6BFA">
        <w:rPr>
          <w:lang w:val="fr-FR"/>
        </w:rPr>
        <w:t>’</w:t>
      </w:r>
      <w:r w:rsidRPr="00DF6BFA">
        <w:rPr>
          <w:lang w:val="fr-FR"/>
        </w:rPr>
        <w:t>égalité des genres face à l</w:t>
      </w:r>
      <w:r w:rsidR="00FA6D93" w:rsidRPr="00DF6BFA">
        <w:rPr>
          <w:lang w:val="fr-FR"/>
        </w:rPr>
        <w:t>’</w:t>
      </w:r>
      <w:r w:rsidRPr="00DF6BFA">
        <w:rPr>
          <w:lang w:val="fr-FR"/>
        </w:rPr>
        <w:t>éducation comme une priorité pour atteindre les Objectifs de développement du millénaire et les objectifs du programme Éducation pour tous. Les objectifs du programme Éducation pour tous fixent deux cibles que vise la Gambie en matière d</w:t>
      </w:r>
      <w:r w:rsidR="00FA6D93" w:rsidRPr="00DF6BFA">
        <w:rPr>
          <w:lang w:val="fr-FR"/>
        </w:rPr>
        <w:t>’</w:t>
      </w:r>
      <w:r w:rsidRPr="00DF6BFA">
        <w:rPr>
          <w:lang w:val="fr-FR"/>
        </w:rPr>
        <w:t>enseignement de base, à savoir : Parvenir à la parité entre les sexes à l</w:t>
      </w:r>
      <w:r w:rsidR="00FA6D93" w:rsidRPr="00DF6BFA">
        <w:rPr>
          <w:lang w:val="fr-FR"/>
        </w:rPr>
        <w:t>’</w:t>
      </w:r>
      <w:r w:rsidRPr="00DF6BFA">
        <w:rPr>
          <w:lang w:val="fr-FR"/>
        </w:rPr>
        <w:t>inscription dans l</w:t>
      </w:r>
      <w:r w:rsidR="00FA6D93" w:rsidRPr="00DF6BFA">
        <w:rPr>
          <w:lang w:val="fr-FR"/>
        </w:rPr>
        <w:t>’</w:t>
      </w:r>
      <w:r w:rsidRPr="00DF6BFA">
        <w:rPr>
          <w:lang w:val="fr-FR"/>
        </w:rPr>
        <w:t>enseignement de base d</w:t>
      </w:r>
      <w:r w:rsidR="00FA6D93" w:rsidRPr="00DF6BFA">
        <w:rPr>
          <w:lang w:val="fr-FR"/>
        </w:rPr>
        <w:t>’</w:t>
      </w:r>
      <w:r w:rsidRPr="00DF6BFA">
        <w:rPr>
          <w:lang w:val="fr-FR"/>
        </w:rPr>
        <w:t xml:space="preserve">ici à </w:t>
      </w:r>
      <w:r w:rsidRPr="00DA2263">
        <w:rPr>
          <w:lang w:val="fr-FR"/>
        </w:rPr>
        <w:t>2005</w:t>
      </w:r>
      <w:r w:rsidRPr="00DF6BFA">
        <w:rPr>
          <w:lang w:val="fr-FR"/>
        </w:rPr>
        <w:t>. Mener chaque enfant d</w:t>
      </w:r>
      <w:r w:rsidR="00FA6D93" w:rsidRPr="00DF6BFA">
        <w:rPr>
          <w:lang w:val="fr-FR"/>
        </w:rPr>
        <w:t>’</w:t>
      </w:r>
      <w:r w:rsidRPr="00DF6BFA">
        <w:rPr>
          <w:lang w:val="fr-FR"/>
        </w:rPr>
        <w:t>âge scolaire à l</w:t>
      </w:r>
      <w:r w:rsidR="00FA6D93" w:rsidRPr="00DF6BFA">
        <w:rPr>
          <w:lang w:val="fr-FR"/>
        </w:rPr>
        <w:t>’</w:t>
      </w:r>
      <w:r w:rsidRPr="00DF6BFA">
        <w:rPr>
          <w:lang w:val="fr-FR"/>
        </w:rPr>
        <w:t>achèvement d</w:t>
      </w:r>
      <w:r w:rsidR="00FA6D93" w:rsidRPr="00DF6BFA">
        <w:rPr>
          <w:lang w:val="fr-FR"/>
        </w:rPr>
        <w:t>’</w:t>
      </w:r>
      <w:r w:rsidRPr="00DF6BFA">
        <w:rPr>
          <w:lang w:val="fr-FR"/>
        </w:rPr>
        <w:t xml:space="preserve">un cycle </w:t>
      </w:r>
      <w:r w:rsidRPr="00DF6BFA">
        <w:rPr>
          <w:lang w:val="fr-FR"/>
        </w:rPr>
        <w:lastRenderedPageBreak/>
        <w:t>complet d</w:t>
      </w:r>
      <w:r w:rsidR="00FA6D93" w:rsidRPr="00DF6BFA">
        <w:rPr>
          <w:lang w:val="fr-FR"/>
        </w:rPr>
        <w:t>’</w:t>
      </w:r>
      <w:r w:rsidRPr="00DF6BFA">
        <w:rPr>
          <w:lang w:val="fr-FR"/>
        </w:rPr>
        <w:t>enseignement primaire d</w:t>
      </w:r>
      <w:r w:rsidR="00FA6D93" w:rsidRPr="00DF6BFA">
        <w:rPr>
          <w:lang w:val="fr-FR"/>
        </w:rPr>
        <w:t>’</w:t>
      </w:r>
      <w:r w:rsidRPr="00DF6BFA">
        <w:rPr>
          <w:lang w:val="fr-FR"/>
        </w:rPr>
        <w:t xml:space="preserve">ici à </w:t>
      </w:r>
      <w:r w:rsidRPr="00DA2263">
        <w:rPr>
          <w:lang w:val="fr-FR"/>
        </w:rPr>
        <w:t>2015</w:t>
      </w:r>
      <w:r w:rsidRPr="00DF6BFA">
        <w:rPr>
          <w:lang w:val="fr-FR"/>
        </w:rPr>
        <w:t xml:space="preserve"> (enseignement primaire universel et achèvement de l</w:t>
      </w:r>
      <w:r w:rsidR="00FA6D93" w:rsidRPr="00DF6BFA">
        <w:rPr>
          <w:lang w:val="fr-FR"/>
        </w:rPr>
        <w:t>’</w:t>
      </w:r>
      <w:r w:rsidRPr="00DF6BFA">
        <w:rPr>
          <w:lang w:val="fr-FR"/>
        </w:rPr>
        <w:t>enseignement primaire pour tous)</w:t>
      </w:r>
      <w:r w:rsidR="00E07C6A">
        <w:rPr>
          <w:lang w:val="fr-FR"/>
        </w:rPr>
        <w:t>.</w:t>
      </w:r>
    </w:p>
    <w:p w14:paraId="3531E52D" w14:textId="72E1B71B" w:rsidR="00C25372" w:rsidRPr="00DF6BFA" w:rsidRDefault="00C25372" w:rsidP="00FA6D93">
      <w:pPr>
        <w:pStyle w:val="SingleTxt"/>
        <w:numPr>
          <w:ilvl w:val="0"/>
          <w:numId w:val="29"/>
        </w:numPr>
        <w:spacing w:line="240" w:lineRule="exact"/>
        <w:ind w:left="1267"/>
        <w:rPr>
          <w:lang w:val="fr-FR"/>
        </w:rPr>
      </w:pPr>
      <w:r w:rsidRPr="00DF6BFA">
        <w:rPr>
          <w:lang w:val="fr-FR"/>
        </w:rPr>
        <w:t>La Subvention à l</w:t>
      </w:r>
      <w:r w:rsidR="00FA6D93" w:rsidRPr="00DF6BFA">
        <w:rPr>
          <w:lang w:val="fr-FR"/>
        </w:rPr>
        <w:t>’</w:t>
      </w:r>
      <w:r w:rsidRPr="00DF6BFA">
        <w:rPr>
          <w:lang w:val="fr-FR"/>
        </w:rPr>
        <w:t xml:space="preserve">amélioration des écoles, mise en place en </w:t>
      </w:r>
      <w:r w:rsidRPr="00DA2263">
        <w:rPr>
          <w:lang w:val="fr-FR"/>
        </w:rPr>
        <w:t>2013</w:t>
      </w:r>
      <w:r w:rsidRPr="00DF6BFA">
        <w:rPr>
          <w:lang w:val="fr-FR"/>
        </w:rPr>
        <w:t>, couvre les frais de scolarité, la location des manuels et les frais d</w:t>
      </w:r>
      <w:r w:rsidR="00FA6D93" w:rsidRPr="00DF6BFA">
        <w:rPr>
          <w:lang w:val="fr-FR"/>
        </w:rPr>
        <w:t>’</w:t>
      </w:r>
      <w:r w:rsidRPr="00DF6BFA">
        <w:rPr>
          <w:lang w:val="fr-FR"/>
        </w:rPr>
        <w:t>inscription jusqu</w:t>
      </w:r>
      <w:r w:rsidR="00FA6D93" w:rsidRPr="00DF6BFA">
        <w:rPr>
          <w:lang w:val="fr-FR"/>
        </w:rPr>
        <w:t>’</w:t>
      </w:r>
      <w:r w:rsidRPr="00DF6BFA">
        <w:rPr>
          <w:lang w:val="fr-FR"/>
        </w:rPr>
        <w:t>au lycée, pour les garçons comme les filles. Ce programme est mis en œuvre pour améliorer la réintégration des étudiantes déscolarisées en raison d</w:t>
      </w:r>
      <w:r w:rsidR="00FA6D93" w:rsidRPr="00DF6BFA">
        <w:rPr>
          <w:lang w:val="fr-FR"/>
        </w:rPr>
        <w:t>’</w:t>
      </w:r>
      <w:r w:rsidRPr="00DF6BFA">
        <w:rPr>
          <w:lang w:val="fr-FR"/>
        </w:rPr>
        <w:t>une grossesse. Ce programme de réintégration a fourni des occasions de recevoir une éducation aux enfants et aux jeunes déscolarisés, dans l</w:t>
      </w:r>
      <w:r w:rsidR="00FA6D93" w:rsidRPr="00DF6BFA">
        <w:rPr>
          <w:lang w:val="fr-FR"/>
        </w:rPr>
        <w:t>’</w:t>
      </w:r>
      <w:r w:rsidRPr="00DF6BFA">
        <w:rPr>
          <w:lang w:val="fr-FR"/>
        </w:rPr>
        <w:t>enseignement de base, l</w:t>
      </w:r>
      <w:r w:rsidR="00FA6D93" w:rsidRPr="00DF6BFA">
        <w:rPr>
          <w:lang w:val="fr-FR"/>
        </w:rPr>
        <w:t>’</w:t>
      </w:r>
      <w:r w:rsidRPr="00DF6BFA">
        <w:rPr>
          <w:lang w:val="fr-FR"/>
        </w:rPr>
        <w:t>apprentissage tout au long de la vie et l</w:t>
      </w:r>
      <w:r w:rsidR="00FA6D93" w:rsidRPr="00DF6BFA">
        <w:rPr>
          <w:lang w:val="fr-FR"/>
        </w:rPr>
        <w:t>’</w:t>
      </w:r>
      <w:r w:rsidRPr="00DF6BFA">
        <w:rPr>
          <w:lang w:val="fr-FR"/>
        </w:rPr>
        <w:t>acquisition de compétences pratiques. Le Ministère a aussi créé des centres d</w:t>
      </w:r>
      <w:r w:rsidR="00FA6D93" w:rsidRPr="00DF6BFA">
        <w:rPr>
          <w:lang w:val="fr-FR"/>
        </w:rPr>
        <w:t>’</w:t>
      </w:r>
      <w:r w:rsidRPr="00DF6BFA">
        <w:rPr>
          <w:lang w:val="fr-FR"/>
        </w:rPr>
        <w:t>instruction, répartis de manière régulière dans tout le pays, des régions</w:t>
      </w:r>
      <w:r w:rsidR="001862EA">
        <w:rPr>
          <w:lang w:val="fr-FR"/>
        </w:rPr>
        <w:t> </w:t>
      </w:r>
      <w:r w:rsidRPr="00DA2263">
        <w:rPr>
          <w:lang w:val="fr-FR"/>
        </w:rPr>
        <w:t>1</w:t>
      </w:r>
      <w:r w:rsidRPr="00DF6BFA">
        <w:rPr>
          <w:lang w:val="fr-FR"/>
        </w:rPr>
        <w:t xml:space="preserve"> à </w:t>
      </w:r>
      <w:r w:rsidRPr="00DA2263">
        <w:rPr>
          <w:lang w:val="fr-FR"/>
        </w:rPr>
        <w:t>6</w:t>
      </w:r>
      <w:r w:rsidRPr="00DF6BFA">
        <w:rPr>
          <w:lang w:val="fr-FR"/>
        </w:rPr>
        <w:t>. Les centres ont pour objectif de donner à chaque enfant d</w:t>
      </w:r>
      <w:r w:rsidR="00FA6D93" w:rsidRPr="00DF6BFA">
        <w:rPr>
          <w:lang w:val="fr-FR"/>
        </w:rPr>
        <w:t>’</w:t>
      </w:r>
      <w:r w:rsidRPr="00DF6BFA">
        <w:rPr>
          <w:lang w:val="fr-FR"/>
        </w:rPr>
        <w:t>âge scolaire la possibilité d</w:t>
      </w:r>
      <w:r w:rsidR="00FA6D93" w:rsidRPr="00DF6BFA">
        <w:rPr>
          <w:lang w:val="fr-FR"/>
        </w:rPr>
        <w:t>’</w:t>
      </w:r>
      <w:r w:rsidRPr="00DF6BFA">
        <w:rPr>
          <w:lang w:val="fr-FR"/>
        </w:rPr>
        <w:t>avoir accès à des structures éducatives indépendamment de son sexe, son âge, son appartenance ethnique, sa culture ou sa religion.</w:t>
      </w:r>
    </w:p>
    <w:p w14:paraId="5631BA80" w14:textId="40E9762E" w:rsidR="00C25372" w:rsidRPr="00DF6BFA" w:rsidRDefault="00C25372" w:rsidP="00FA6D93">
      <w:pPr>
        <w:pStyle w:val="SingleTxt"/>
        <w:spacing w:after="0" w:line="120" w:lineRule="exact"/>
        <w:rPr>
          <w:sz w:val="10"/>
          <w:lang w:val="fr-FR"/>
        </w:rPr>
      </w:pPr>
    </w:p>
    <w:p w14:paraId="4CCCA175" w14:textId="77777777" w:rsidR="00C25372" w:rsidRPr="003C12DE" w:rsidRDefault="00C25372" w:rsidP="00FA6D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tab/>
      </w:r>
      <w:r w:rsidRPr="00DF6BFA">
        <w:rPr>
          <w:lang w:val="fr-FR"/>
        </w:rPr>
        <w:tab/>
      </w:r>
      <w:r w:rsidRPr="003C12DE">
        <w:rPr>
          <w:lang w:val="fr-FR"/>
        </w:rPr>
        <w:t>Tableau</w:t>
      </w:r>
      <w:r w:rsidRPr="00A24E3F">
        <w:rPr>
          <w:rFonts w:hint="eastAsia"/>
          <w:lang w:val="fr-FR"/>
        </w:rPr>
        <w:t> </w:t>
      </w:r>
      <w:r w:rsidRPr="00DA2263">
        <w:rPr>
          <w:lang w:val="fr-FR"/>
        </w:rPr>
        <w:t>1</w:t>
      </w:r>
    </w:p>
    <w:p w14:paraId="615AE0FD" w14:textId="46DB6482" w:rsidR="00C25372" w:rsidRPr="000622E2" w:rsidRDefault="00C25372" w:rsidP="00FA6D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31D8">
        <w:rPr>
          <w:lang w:val="fr-FR"/>
        </w:rPr>
        <w:tab/>
      </w:r>
      <w:r w:rsidRPr="000D31D8">
        <w:rPr>
          <w:lang w:val="fr-FR"/>
        </w:rPr>
        <w:tab/>
        <w:t>Pourcentage d</w:t>
      </w:r>
      <w:r w:rsidR="00FA6D93" w:rsidRPr="000622E2">
        <w:rPr>
          <w:lang w:val="fr-FR"/>
        </w:rPr>
        <w:t>’</w:t>
      </w:r>
      <w:r w:rsidRPr="000622E2">
        <w:rPr>
          <w:lang w:val="fr-FR"/>
        </w:rPr>
        <w:t xml:space="preserve">enfants dans la population qui ont achevé les </w:t>
      </w:r>
      <w:r w:rsidRPr="00DA2263">
        <w:rPr>
          <w:lang w:val="fr-FR"/>
        </w:rPr>
        <w:t>6</w:t>
      </w:r>
      <w:r w:rsidRPr="006C04FE">
        <w:rPr>
          <w:vertAlign w:val="superscript"/>
          <w:lang w:val="fr-FR"/>
        </w:rPr>
        <w:t>e</w:t>
      </w:r>
      <w:r w:rsidRPr="000622E2">
        <w:rPr>
          <w:lang w:val="fr-FR"/>
        </w:rPr>
        <w:t xml:space="preserve">, </w:t>
      </w:r>
      <w:r w:rsidRPr="00DA2263">
        <w:rPr>
          <w:lang w:val="fr-FR"/>
        </w:rPr>
        <w:t>9</w:t>
      </w:r>
      <w:r w:rsidRPr="006C04FE">
        <w:rPr>
          <w:vertAlign w:val="superscript"/>
          <w:lang w:val="fr-FR"/>
        </w:rPr>
        <w:t>e</w:t>
      </w:r>
      <w:r w:rsidRPr="000622E2">
        <w:rPr>
          <w:lang w:val="fr-FR"/>
        </w:rPr>
        <w:t xml:space="preserve"> et </w:t>
      </w:r>
      <w:r w:rsidRPr="00DA2263">
        <w:rPr>
          <w:lang w:val="fr-FR"/>
        </w:rPr>
        <w:t>12</w:t>
      </w:r>
      <w:r w:rsidRPr="006C04FE">
        <w:rPr>
          <w:vertAlign w:val="superscript"/>
          <w:lang w:val="fr-FR"/>
        </w:rPr>
        <w:t>e</w:t>
      </w:r>
      <w:r w:rsidRPr="000622E2">
        <w:rPr>
          <w:lang w:val="fr-FR"/>
        </w:rPr>
        <w:t xml:space="preserve"> années de scolarité, par sexe</w:t>
      </w:r>
    </w:p>
    <w:p w14:paraId="767641CB" w14:textId="3AB47880" w:rsidR="00C25372" w:rsidRPr="006C04FE" w:rsidRDefault="00C25372" w:rsidP="00FA6D93">
      <w:pPr>
        <w:pStyle w:val="SingleTxt"/>
        <w:spacing w:after="0" w:line="120" w:lineRule="exact"/>
        <w:rPr>
          <w:sz w:val="10"/>
          <w:highlight w:val="green"/>
          <w:lang w:val="fr-FR"/>
        </w:rPr>
      </w:pPr>
    </w:p>
    <w:p w14:paraId="387FAA3B" w14:textId="14B26A36" w:rsidR="00FA6D93" w:rsidRPr="006C04FE" w:rsidRDefault="00FA6D93" w:rsidP="00FA6D93">
      <w:pPr>
        <w:pStyle w:val="SingleTxt"/>
        <w:spacing w:after="0" w:line="120" w:lineRule="exact"/>
        <w:rPr>
          <w:sz w:val="10"/>
          <w:highlight w:val="green"/>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13"/>
        <w:gridCol w:w="813"/>
        <w:gridCol w:w="813"/>
        <w:gridCol w:w="813"/>
        <w:gridCol w:w="813"/>
        <w:gridCol w:w="813"/>
        <w:gridCol w:w="813"/>
        <w:gridCol w:w="813"/>
        <w:gridCol w:w="813"/>
      </w:tblGrid>
      <w:tr w:rsidR="00EA6F81" w:rsidRPr="00945320" w14:paraId="7ADB02F7" w14:textId="77777777" w:rsidTr="006C04FE">
        <w:trPr>
          <w:tblHeader/>
        </w:trPr>
        <w:tc>
          <w:tcPr>
            <w:tcW w:w="813" w:type="dxa"/>
            <w:tcBorders>
              <w:top w:val="single" w:sz="4" w:space="0" w:color="auto"/>
              <w:bottom w:val="single" w:sz="12" w:space="0" w:color="auto"/>
            </w:tcBorders>
            <w:shd w:val="clear" w:color="auto" w:fill="auto"/>
            <w:vAlign w:val="bottom"/>
          </w:tcPr>
          <w:p w14:paraId="39873CDB" w14:textId="77777777" w:rsidR="00C25372" w:rsidRPr="006C04FE" w:rsidRDefault="00C25372" w:rsidP="006C04FE">
            <w:pPr>
              <w:suppressAutoHyphens/>
              <w:spacing w:before="81" w:after="81" w:line="160" w:lineRule="exact"/>
              <w:ind w:right="40"/>
              <w:rPr>
                <w:i/>
                <w:sz w:val="14"/>
                <w:lang w:val="fr-FR"/>
              </w:rPr>
            </w:pPr>
          </w:p>
        </w:tc>
        <w:tc>
          <w:tcPr>
            <w:tcW w:w="813" w:type="dxa"/>
            <w:tcBorders>
              <w:top w:val="single" w:sz="4" w:space="0" w:color="auto"/>
              <w:bottom w:val="single" w:sz="12" w:space="0" w:color="auto"/>
            </w:tcBorders>
            <w:shd w:val="clear" w:color="auto" w:fill="auto"/>
            <w:vAlign w:val="bottom"/>
          </w:tcPr>
          <w:p w14:paraId="14366F88"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2010</w:t>
            </w:r>
          </w:p>
        </w:tc>
        <w:tc>
          <w:tcPr>
            <w:tcW w:w="813" w:type="dxa"/>
            <w:tcBorders>
              <w:top w:val="single" w:sz="4" w:space="0" w:color="auto"/>
              <w:bottom w:val="single" w:sz="12" w:space="0" w:color="auto"/>
            </w:tcBorders>
            <w:shd w:val="clear" w:color="auto" w:fill="auto"/>
            <w:vAlign w:val="bottom"/>
          </w:tcPr>
          <w:p w14:paraId="0761834F"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2011</w:t>
            </w:r>
          </w:p>
        </w:tc>
        <w:tc>
          <w:tcPr>
            <w:tcW w:w="813" w:type="dxa"/>
            <w:tcBorders>
              <w:top w:val="single" w:sz="4" w:space="0" w:color="auto"/>
              <w:bottom w:val="single" w:sz="12" w:space="0" w:color="auto"/>
            </w:tcBorders>
            <w:shd w:val="clear" w:color="auto" w:fill="auto"/>
            <w:vAlign w:val="bottom"/>
          </w:tcPr>
          <w:p w14:paraId="42F72B71"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2012</w:t>
            </w:r>
          </w:p>
        </w:tc>
        <w:tc>
          <w:tcPr>
            <w:tcW w:w="813" w:type="dxa"/>
            <w:tcBorders>
              <w:top w:val="single" w:sz="4" w:space="0" w:color="auto"/>
              <w:bottom w:val="single" w:sz="12" w:space="0" w:color="auto"/>
            </w:tcBorders>
            <w:shd w:val="clear" w:color="auto" w:fill="auto"/>
            <w:vAlign w:val="bottom"/>
          </w:tcPr>
          <w:p w14:paraId="1F4A5B4E"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2013</w:t>
            </w:r>
          </w:p>
        </w:tc>
        <w:tc>
          <w:tcPr>
            <w:tcW w:w="813" w:type="dxa"/>
            <w:tcBorders>
              <w:top w:val="single" w:sz="4" w:space="0" w:color="auto"/>
              <w:bottom w:val="single" w:sz="12" w:space="0" w:color="auto"/>
            </w:tcBorders>
            <w:shd w:val="clear" w:color="auto" w:fill="auto"/>
            <w:vAlign w:val="bottom"/>
          </w:tcPr>
          <w:p w14:paraId="029D7D3B"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2014</w:t>
            </w:r>
          </w:p>
        </w:tc>
        <w:tc>
          <w:tcPr>
            <w:tcW w:w="813" w:type="dxa"/>
            <w:tcBorders>
              <w:top w:val="single" w:sz="4" w:space="0" w:color="auto"/>
              <w:bottom w:val="single" w:sz="12" w:space="0" w:color="auto"/>
            </w:tcBorders>
            <w:shd w:val="clear" w:color="auto" w:fill="auto"/>
            <w:vAlign w:val="bottom"/>
          </w:tcPr>
          <w:p w14:paraId="6ED9F541"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2015</w:t>
            </w:r>
          </w:p>
        </w:tc>
        <w:tc>
          <w:tcPr>
            <w:tcW w:w="813" w:type="dxa"/>
            <w:tcBorders>
              <w:top w:val="single" w:sz="4" w:space="0" w:color="auto"/>
              <w:bottom w:val="single" w:sz="12" w:space="0" w:color="auto"/>
            </w:tcBorders>
            <w:shd w:val="clear" w:color="auto" w:fill="auto"/>
            <w:vAlign w:val="bottom"/>
          </w:tcPr>
          <w:p w14:paraId="3AA2C0FE" w14:textId="77777777" w:rsidR="00C25372" w:rsidRPr="006C04FE" w:rsidRDefault="00C25372" w:rsidP="006C04FE">
            <w:pPr>
              <w:suppressAutoHyphens/>
              <w:spacing w:before="81" w:after="81" w:line="160" w:lineRule="exact"/>
              <w:ind w:right="43"/>
              <w:jc w:val="right"/>
              <w:rPr>
                <w:i/>
                <w:sz w:val="14"/>
                <w:lang w:val="fr-FR"/>
              </w:rPr>
            </w:pPr>
            <w:r w:rsidRPr="00DA2263">
              <w:rPr>
                <w:i/>
                <w:sz w:val="14"/>
                <w:lang w:val="fr-FR"/>
              </w:rPr>
              <w:t>2016</w:t>
            </w:r>
          </w:p>
        </w:tc>
        <w:tc>
          <w:tcPr>
            <w:tcW w:w="813" w:type="dxa"/>
            <w:tcBorders>
              <w:top w:val="single" w:sz="4" w:space="0" w:color="auto"/>
              <w:bottom w:val="single" w:sz="12" w:space="0" w:color="auto"/>
            </w:tcBorders>
            <w:shd w:val="clear" w:color="auto" w:fill="auto"/>
            <w:vAlign w:val="bottom"/>
          </w:tcPr>
          <w:p w14:paraId="10D29CEE" w14:textId="77777777" w:rsidR="00C25372" w:rsidRPr="00DA2263" w:rsidRDefault="00C25372" w:rsidP="006C04FE">
            <w:pPr>
              <w:suppressAutoHyphens/>
              <w:spacing w:before="81" w:after="81" w:line="160" w:lineRule="exact"/>
              <w:ind w:right="43"/>
              <w:jc w:val="right"/>
              <w:rPr>
                <w:i/>
                <w:sz w:val="14"/>
                <w:lang w:val="fr-FR"/>
              </w:rPr>
            </w:pPr>
            <w:r w:rsidRPr="00DA2263">
              <w:rPr>
                <w:i/>
                <w:sz w:val="14"/>
                <w:lang w:val="fr-FR"/>
              </w:rPr>
              <w:t>2017</w:t>
            </w:r>
          </w:p>
        </w:tc>
      </w:tr>
      <w:tr w:rsidR="00EA6F81" w:rsidRPr="001862EA" w14:paraId="4AC079D0" w14:textId="77777777" w:rsidTr="006C04FE">
        <w:trPr>
          <w:trHeight w:hRule="exact" w:val="115"/>
          <w:tblHeader/>
        </w:trPr>
        <w:tc>
          <w:tcPr>
            <w:tcW w:w="813" w:type="dxa"/>
            <w:tcBorders>
              <w:top w:val="single" w:sz="12" w:space="0" w:color="auto"/>
            </w:tcBorders>
            <w:shd w:val="clear" w:color="auto" w:fill="auto"/>
            <w:vAlign w:val="bottom"/>
          </w:tcPr>
          <w:p w14:paraId="1F192075" w14:textId="77777777" w:rsidR="00EA6F81" w:rsidRPr="001862EA" w:rsidRDefault="00EA6F81" w:rsidP="006C04FE">
            <w:pPr>
              <w:suppressAutoHyphens/>
              <w:spacing w:before="40" w:after="40" w:line="210" w:lineRule="exact"/>
              <w:ind w:right="40"/>
              <w:rPr>
                <w:color w:val="FF0000"/>
                <w:sz w:val="17"/>
                <w:lang w:val="fr-FR"/>
              </w:rPr>
            </w:pPr>
          </w:p>
        </w:tc>
        <w:tc>
          <w:tcPr>
            <w:tcW w:w="813" w:type="dxa"/>
            <w:tcBorders>
              <w:top w:val="single" w:sz="12" w:space="0" w:color="auto"/>
            </w:tcBorders>
            <w:shd w:val="clear" w:color="auto" w:fill="auto"/>
            <w:vAlign w:val="bottom"/>
          </w:tcPr>
          <w:p w14:paraId="21FEDADC"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491EDFCC"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407C5F97"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7E6BEC75"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0D5B4516"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017604C9"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27A23171" w14:textId="77777777" w:rsidR="00EA6F81" w:rsidRPr="001862EA" w:rsidRDefault="00EA6F81" w:rsidP="006C04FE">
            <w:pPr>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14:paraId="144F8C27" w14:textId="77777777" w:rsidR="00EA6F81" w:rsidRPr="001862EA" w:rsidRDefault="00EA6F81" w:rsidP="006C04FE">
            <w:pPr>
              <w:suppressAutoHyphens/>
              <w:spacing w:before="40" w:after="40" w:line="210" w:lineRule="exact"/>
              <w:ind w:right="43"/>
              <w:jc w:val="right"/>
              <w:rPr>
                <w:sz w:val="17"/>
                <w:lang w:val="fr-FR"/>
              </w:rPr>
            </w:pPr>
          </w:p>
        </w:tc>
      </w:tr>
      <w:tr w:rsidR="00EA6F81" w:rsidRPr="001862EA" w14:paraId="4499DAC9" w14:textId="77777777" w:rsidTr="006C04FE">
        <w:tc>
          <w:tcPr>
            <w:tcW w:w="813" w:type="dxa"/>
            <w:shd w:val="clear" w:color="auto" w:fill="auto"/>
            <w:vAlign w:val="bottom"/>
          </w:tcPr>
          <w:p w14:paraId="30C57EE6"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DA2263">
              <w:rPr>
                <w:sz w:val="17"/>
                <w:lang w:val="fr-FR"/>
              </w:rPr>
              <w:t>6</w:t>
            </w:r>
            <w:r w:rsidRPr="006C04FE">
              <w:rPr>
                <w:sz w:val="17"/>
                <w:vertAlign w:val="superscript"/>
                <w:lang w:val="fr-FR"/>
              </w:rPr>
              <w:t>e</w:t>
            </w:r>
            <w:r w:rsidRPr="006C04FE">
              <w:rPr>
                <w:sz w:val="17"/>
                <w:lang w:val="fr-FR"/>
              </w:rPr>
              <w:t xml:space="preserve"> année</w:t>
            </w:r>
          </w:p>
        </w:tc>
        <w:tc>
          <w:tcPr>
            <w:tcW w:w="813" w:type="dxa"/>
            <w:shd w:val="clear" w:color="auto" w:fill="auto"/>
            <w:vAlign w:val="bottom"/>
          </w:tcPr>
          <w:p w14:paraId="23A2160C"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1C3491B2"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27C60A25"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737FF4EC"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0EE3E684"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580F1544"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55AFBE33"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522084F7"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r>
      <w:tr w:rsidR="00EA6F81" w:rsidRPr="001862EA" w14:paraId="11FA9FEA" w14:textId="77777777" w:rsidTr="006C04FE">
        <w:tc>
          <w:tcPr>
            <w:tcW w:w="813" w:type="dxa"/>
            <w:shd w:val="clear" w:color="auto" w:fill="auto"/>
            <w:vAlign w:val="bottom"/>
          </w:tcPr>
          <w:p w14:paraId="5D6B2FCD"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M</w:t>
            </w:r>
          </w:p>
        </w:tc>
        <w:tc>
          <w:tcPr>
            <w:tcW w:w="813" w:type="dxa"/>
            <w:shd w:val="clear" w:color="auto" w:fill="auto"/>
            <w:vAlign w:val="bottom"/>
          </w:tcPr>
          <w:p w14:paraId="7415C30E" w14:textId="583A709B"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01E8EC65" w14:textId="54FED66E"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71</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5FC19F5A" w14:textId="4F7517EC"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8</w:t>
            </w:r>
            <w:r w:rsidR="00AA4BF3" w:rsidRPr="006C04FE">
              <w:rPr>
                <w:sz w:val="17"/>
                <w:lang w:val="fr-FR"/>
              </w:rPr>
              <w:t> %</w:t>
            </w:r>
          </w:p>
        </w:tc>
        <w:tc>
          <w:tcPr>
            <w:tcW w:w="813" w:type="dxa"/>
            <w:shd w:val="clear" w:color="auto" w:fill="auto"/>
            <w:vAlign w:val="bottom"/>
          </w:tcPr>
          <w:p w14:paraId="220B3689" w14:textId="5A238A0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2337F366" w14:textId="207331D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34814A6D" w14:textId="7E4B01C1"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72</w:t>
            </w:r>
            <w:r w:rsidRPr="006C04FE">
              <w:rPr>
                <w:sz w:val="17"/>
                <w:lang w:val="fr-FR"/>
              </w:rPr>
              <w:t>,</w:t>
            </w:r>
            <w:r w:rsidRPr="00DA2263">
              <w:rPr>
                <w:sz w:val="17"/>
                <w:lang w:val="fr-FR"/>
              </w:rPr>
              <w:t>8</w:t>
            </w:r>
            <w:r w:rsidR="00AA4BF3" w:rsidRPr="006C04FE">
              <w:rPr>
                <w:sz w:val="17"/>
                <w:lang w:val="fr-FR"/>
              </w:rPr>
              <w:t> %</w:t>
            </w:r>
          </w:p>
        </w:tc>
        <w:tc>
          <w:tcPr>
            <w:tcW w:w="813" w:type="dxa"/>
            <w:shd w:val="clear" w:color="auto" w:fill="auto"/>
            <w:vAlign w:val="bottom"/>
          </w:tcPr>
          <w:p w14:paraId="5F10FE2E" w14:textId="1E8F395C"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74</w:t>
            </w:r>
            <w:r w:rsidRPr="006C04FE">
              <w:rPr>
                <w:sz w:val="17"/>
                <w:lang w:val="fr-FR"/>
              </w:rPr>
              <w:t>,</w:t>
            </w:r>
            <w:r w:rsidRPr="00DA2263">
              <w:rPr>
                <w:sz w:val="17"/>
                <w:lang w:val="fr-FR"/>
              </w:rPr>
              <w:t>7</w:t>
            </w:r>
            <w:r w:rsidR="00AA4BF3" w:rsidRPr="006C04FE">
              <w:rPr>
                <w:sz w:val="17"/>
                <w:lang w:val="fr-FR"/>
              </w:rPr>
              <w:t> %</w:t>
            </w:r>
          </w:p>
        </w:tc>
        <w:tc>
          <w:tcPr>
            <w:tcW w:w="813" w:type="dxa"/>
            <w:shd w:val="clear" w:color="auto" w:fill="auto"/>
            <w:vAlign w:val="bottom"/>
          </w:tcPr>
          <w:p w14:paraId="29F40899" w14:textId="779835CA"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77</w:t>
            </w:r>
            <w:r w:rsidRPr="006C04FE">
              <w:rPr>
                <w:sz w:val="17"/>
                <w:lang w:val="fr-FR"/>
              </w:rPr>
              <w:t>,</w:t>
            </w:r>
            <w:r w:rsidRPr="00DA2263">
              <w:rPr>
                <w:sz w:val="17"/>
                <w:lang w:val="fr-FR"/>
              </w:rPr>
              <w:t>4</w:t>
            </w:r>
            <w:r w:rsidR="00AA4BF3" w:rsidRPr="006C04FE">
              <w:rPr>
                <w:sz w:val="17"/>
                <w:lang w:val="fr-FR"/>
              </w:rPr>
              <w:t> %</w:t>
            </w:r>
          </w:p>
        </w:tc>
      </w:tr>
      <w:tr w:rsidR="00EA6F81" w:rsidRPr="001862EA" w14:paraId="5A93C9DC" w14:textId="77777777" w:rsidTr="006C04FE">
        <w:tc>
          <w:tcPr>
            <w:tcW w:w="813" w:type="dxa"/>
            <w:shd w:val="clear" w:color="auto" w:fill="auto"/>
            <w:vAlign w:val="bottom"/>
          </w:tcPr>
          <w:p w14:paraId="56D58EAD"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F</w:t>
            </w:r>
          </w:p>
        </w:tc>
        <w:tc>
          <w:tcPr>
            <w:tcW w:w="813" w:type="dxa"/>
            <w:shd w:val="clear" w:color="auto" w:fill="auto"/>
            <w:vAlign w:val="bottom"/>
          </w:tcPr>
          <w:p w14:paraId="59CF654D" w14:textId="25548F81"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9</w:t>
            </w:r>
            <w:r w:rsidR="00AA4BF3" w:rsidRPr="006C04FE">
              <w:rPr>
                <w:sz w:val="17"/>
                <w:lang w:val="fr-FR"/>
              </w:rPr>
              <w:t> %</w:t>
            </w:r>
          </w:p>
        </w:tc>
        <w:tc>
          <w:tcPr>
            <w:tcW w:w="813" w:type="dxa"/>
            <w:shd w:val="clear" w:color="auto" w:fill="auto"/>
            <w:vAlign w:val="bottom"/>
          </w:tcPr>
          <w:p w14:paraId="046E2EBE" w14:textId="38120AED"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70</w:t>
            </w:r>
            <w:r w:rsidRPr="006C04FE">
              <w:rPr>
                <w:sz w:val="17"/>
                <w:lang w:val="fr-FR"/>
              </w:rPr>
              <w:t>,</w:t>
            </w:r>
            <w:r w:rsidRPr="00DA2263">
              <w:rPr>
                <w:sz w:val="17"/>
                <w:lang w:val="fr-FR"/>
              </w:rPr>
              <w:t>5</w:t>
            </w:r>
            <w:r w:rsidR="00AA4BF3" w:rsidRPr="006C04FE">
              <w:rPr>
                <w:sz w:val="17"/>
                <w:lang w:val="fr-FR"/>
              </w:rPr>
              <w:t> %</w:t>
            </w:r>
          </w:p>
        </w:tc>
        <w:tc>
          <w:tcPr>
            <w:tcW w:w="813" w:type="dxa"/>
            <w:shd w:val="clear" w:color="auto" w:fill="auto"/>
            <w:vAlign w:val="bottom"/>
          </w:tcPr>
          <w:p w14:paraId="1203D47E" w14:textId="2739EF61"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71</w:t>
            </w:r>
            <w:r w:rsidRPr="006C04FE">
              <w:rPr>
                <w:sz w:val="17"/>
                <w:lang w:val="fr-FR"/>
              </w:rPr>
              <w:t>,</w:t>
            </w:r>
            <w:r w:rsidRPr="00DA2263">
              <w:rPr>
                <w:sz w:val="17"/>
                <w:lang w:val="fr-FR"/>
              </w:rPr>
              <w:t>1</w:t>
            </w:r>
            <w:r w:rsidR="00AA4BF3" w:rsidRPr="006C04FE">
              <w:rPr>
                <w:sz w:val="17"/>
                <w:lang w:val="fr-FR"/>
              </w:rPr>
              <w:t> %</w:t>
            </w:r>
          </w:p>
        </w:tc>
        <w:tc>
          <w:tcPr>
            <w:tcW w:w="813" w:type="dxa"/>
            <w:shd w:val="clear" w:color="auto" w:fill="auto"/>
            <w:vAlign w:val="bottom"/>
          </w:tcPr>
          <w:p w14:paraId="37FB925B" w14:textId="74A12870"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492A89D2" w14:textId="65994679"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6</w:t>
            </w:r>
            <w:r w:rsidR="00AA4BF3" w:rsidRPr="006C04FE">
              <w:rPr>
                <w:sz w:val="17"/>
                <w:lang w:val="fr-FR"/>
              </w:rPr>
              <w:t> %</w:t>
            </w:r>
          </w:p>
        </w:tc>
        <w:tc>
          <w:tcPr>
            <w:tcW w:w="813" w:type="dxa"/>
            <w:shd w:val="clear" w:color="auto" w:fill="auto"/>
            <w:vAlign w:val="bottom"/>
          </w:tcPr>
          <w:p w14:paraId="7FF6122E" w14:textId="44317E7A"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74</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1E246733" w14:textId="39CDE51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76</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7597C5FF" w14:textId="2ADA63DF"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80</w:t>
            </w:r>
            <w:r w:rsidRPr="006C04FE">
              <w:rPr>
                <w:sz w:val="17"/>
                <w:lang w:val="fr-FR"/>
              </w:rPr>
              <w:t>,</w:t>
            </w:r>
            <w:r w:rsidRPr="00DA2263">
              <w:rPr>
                <w:sz w:val="17"/>
                <w:lang w:val="fr-FR"/>
              </w:rPr>
              <w:t>0</w:t>
            </w:r>
            <w:r w:rsidR="00AA4BF3" w:rsidRPr="006C04FE">
              <w:rPr>
                <w:sz w:val="17"/>
                <w:lang w:val="fr-FR"/>
              </w:rPr>
              <w:t> %</w:t>
            </w:r>
          </w:p>
        </w:tc>
      </w:tr>
      <w:tr w:rsidR="00EA6F81" w:rsidRPr="001862EA" w14:paraId="1DEF6D24" w14:textId="77777777" w:rsidTr="006C04FE">
        <w:tc>
          <w:tcPr>
            <w:tcW w:w="813" w:type="dxa"/>
            <w:shd w:val="clear" w:color="auto" w:fill="auto"/>
            <w:vAlign w:val="bottom"/>
          </w:tcPr>
          <w:p w14:paraId="72B3F16F"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Les deux</w:t>
            </w:r>
          </w:p>
        </w:tc>
        <w:tc>
          <w:tcPr>
            <w:tcW w:w="813" w:type="dxa"/>
            <w:shd w:val="clear" w:color="auto" w:fill="auto"/>
            <w:vAlign w:val="bottom"/>
          </w:tcPr>
          <w:p w14:paraId="7C421A78" w14:textId="1736248D"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6</w:t>
            </w:r>
            <w:r w:rsidR="00AA4BF3" w:rsidRPr="006C04FE">
              <w:rPr>
                <w:sz w:val="17"/>
                <w:lang w:val="fr-FR"/>
              </w:rPr>
              <w:t> %</w:t>
            </w:r>
          </w:p>
        </w:tc>
        <w:tc>
          <w:tcPr>
            <w:tcW w:w="813" w:type="dxa"/>
            <w:shd w:val="clear" w:color="auto" w:fill="auto"/>
            <w:vAlign w:val="bottom"/>
          </w:tcPr>
          <w:p w14:paraId="0EFE6435" w14:textId="1324F41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70</w:t>
            </w:r>
            <w:r w:rsidRPr="006C04FE">
              <w:rPr>
                <w:sz w:val="17"/>
                <w:lang w:val="fr-FR"/>
              </w:rPr>
              <w:t>,</w:t>
            </w:r>
            <w:r w:rsidRPr="00DA2263">
              <w:rPr>
                <w:sz w:val="17"/>
                <w:lang w:val="fr-FR"/>
              </w:rPr>
              <w:t>9</w:t>
            </w:r>
            <w:r w:rsidR="00AA4BF3" w:rsidRPr="006C04FE">
              <w:rPr>
                <w:sz w:val="17"/>
                <w:lang w:val="fr-FR"/>
              </w:rPr>
              <w:t> %</w:t>
            </w:r>
          </w:p>
        </w:tc>
        <w:tc>
          <w:tcPr>
            <w:tcW w:w="813" w:type="dxa"/>
            <w:shd w:val="clear" w:color="auto" w:fill="auto"/>
            <w:vAlign w:val="bottom"/>
          </w:tcPr>
          <w:p w14:paraId="50570D69" w14:textId="0BB4D90C"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72</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36AA4BEA" w14:textId="33F747CC"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3E2F1086" w14:textId="308A3DEB"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2E99A738" w14:textId="42762DEC"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73</w:t>
            </w:r>
            <w:r w:rsidRPr="006C04FE">
              <w:rPr>
                <w:sz w:val="17"/>
                <w:lang w:val="fr-FR"/>
              </w:rPr>
              <w:t>,</w:t>
            </w:r>
            <w:r w:rsidRPr="00DA2263">
              <w:rPr>
                <w:sz w:val="17"/>
                <w:lang w:val="fr-FR"/>
              </w:rPr>
              <w:t>6</w:t>
            </w:r>
            <w:r w:rsidR="00AA4BF3" w:rsidRPr="006C04FE">
              <w:rPr>
                <w:sz w:val="17"/>
                <w:lang w:val="fr-FR"/>
              </w:rPr>
              <w:t> %</w:t>
            </w:r>
          </w:p>
        </w:tc>
        <w:tc>
          <w:tcPr>
            <w:tcW w:w="813" w:type="dxa"/>
            <w:shd w:val="clear" w:color="auto" w:fill="auto"/>
            <w:vAlign w:val="bottom"/>
          </w:tcPr>
          <w:p w14:paraId="57B0CE35" w14:textId="4ACC9080"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75</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34E3B04E" w14:textId="24D04935"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78</w:t>
            </w:r>
            <w:r w:rsidRPr="006C04FE">
              <w:rPr>
                <w:sz w:val="17"/>
                <w:lang w:val="fr-FR"/>
              </w:rPr>
              <w:t>,</w:t>
            </w:r>
            <w:r w:rsidRPr="00DA2263">
              <w:rPr>
                <w:sz w:val="17"/>
                <w:lang w:val="fr-FR"/>
              </w:rPr>
              <w:t>7</w:t>
            </w:r>
            <w:r w:rsidR="00AA4BF3" w:rsidRPr="006C04FE">
              <w:rPr>
                <w:sz w:val="17"/>
                <w:lang w:val="fr-FR"/>
              </w:rPr>
              <w:t> %</w:t>
            </w:r>
          </w:p>
        </w:tc>
      </w:tr>
      <w:tr w:rsidR="00EA6F81" w:rsidRPr="001862EA" w14:paraId="05A97F19" w14:textId="77777777" w:rsidTr="006C04FE">
        <w:tc>
          <w:tcPr>
            <w:tcW w:w="813" w:type="dxa"/>
            <w:shd w:val="clear" w:color="auto" w:fill="auto"/>
            <w:vAlign w:val="bottom"/>
          </w:tcPr>
          <w:p w14:paraId="053AB887"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DA2263">
              <w:rPr>
                <w:sz w:val="17"/>
                <w:lang w:val="fr-FR"/>
              </w:rPr>
              <w:t>9</w:t>
            </w:r>
            <w:r w:rsidRPr="006C04FE">
              <w:rPr>
                <w:sz w:val="17"/>
                <w:vertAlign w:val="superscript"/>
                <w:lang w:val="fr-FR"/>
              </w:rPr>
              <w:t>e</w:t>
            </w:r>
            <w:r w:rsidRPr="006C04FE">
              <w:rPr>
                <w:sz w:val="17"/>
                <w:lang w:val="fr-FR"/>
              </w:rPr>
              <w:t xml:space="preserve"> année</w:t>
            </w:r>
          </w:p>
        </w:tc>
        <w:tc>
          <w:tcPr>
            <w:tcW w:w="813" w:type="dxa"/>
            <w:shd w:val="clear" w:color="auto" w:fill="auto"/>
            <w:vAlign w:val="bottom"/>
          </w:tcPr>
          <w:p w14:paraId="38C5BA3B"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14864333"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7DCCC63A"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33DDA2F2"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58C0EBC3"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7C218D79"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2E3D61E8"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03E1BA02"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r>
      <w:tr w:rsidR="00EA6F81" w:rsidRPr="001862EA" w14:paraId="13B1F5AD" w14:textId="77777777" w:rsidTr="006C04FE">
        <w:tc>
          <w:tcPr>
            <w:tcW w:w="813" w:type="dxa"/>
            <w:shd w:val="clear" w:color="auto" w:fill="auto"/>
            <w:vAlign w:val="bottom"/>
          </w:tcPr>
          <w:p w14:paraId="527DA78A"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M</w:t>
            </w:r>
          </w:p>
        </w:tc>
        <w:tc>
          <w:tcPr>
            <w:tcW w:w="813" w:type="dxa"/>
            <w:shd w:val="clear" w:color="auto" w:fill="auto"/>
            <w:vAlign w:val="bottom"/>
          </w:tcPr>
          <w:p w14:paraId="39914195" w14:textId="65952D66"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62</w:t>
            </w:r>
            <w:r w:rsidRPr="006C04FE">
              <w:rPr>
                <w:sz w:val="17"/>
                <w:lang w:val="fr-FR"/>
              </w:rPr>
              <w:t>,</w:t>
            </w:r>
            <w:r w:rsidRPr="00DA2263">
              <w:rPr>
                <w:sz w:val="17"/>
                <w:lang w:val="fr-FR"/>
              </w:rPr>
              <w:t>7</w:t>
            </w:r>
            <w:r w:rsidR="00AA4BF3" w:rsidRPr="006C04FE">
              <w:rPr>
                <w:sz w:val="17"/>
                <w:lang w:val="fr-FR"/>
              </w:rPr>
              <w:t> %</w:t>
            </w:r>
          </w:p>
        </w:tc>
        <w:tc>
          <w:tcPr>
            <w:tcW w:w="813" w:type="dxa"/>
            <w:shd w:val="clear" w:color="auto" w:fill="auto"/>
            <w:vAlign w:val="bottom"/>
          </w:tcPr>
          <w:p w14:paraId="148DD2EA" w14:textId="26FB9645"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7</w:t>
            </w:r>
            <w:r w:rsidR="00AA4BF3" w:rsidRPr="006C04FE">
              <w:rPr>
                <w:sz w:val="17"/>
                <w:lang w:val="fr-FR"/>
              </w:rPr>
              <w:t> %</w:t>
            </w:r>
          </w:p>
        </w:tc>
        <w:tc>
          <w:tcPr>
            <w:tcW w:w="813" w:type="dxa"/>
            <w:shd w:val="clear" w:color="auto" w:fill="auto"/>
            <w:vAlign w:val="bottom"/>
          </w:tcPr>
          <w:p w14:paraId="1FE1100F" w14:textId="1CC0A45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65</w:t>
            </w:r>
            <w:r w:rsidRPr="006C04FE">
              <w:rPr>
                <w:sz w:val="17"/>
                <w:lang w:val="fr-FR"/>
              </w:rPr>
              <w:t>,</w:t>
            </w:r>
            <w:r w:rsidRPr="00DA2263">
              <w:rPr>
                <w:sz w:val="17"/>
                <w:lang w:val="fr-FR"/>
              </w:rPr>
              <w:t>1</w:t>
            </w:r>
            <w:r w:rsidR="00AA4BF3" w:rsidRPr="006C04FE">
              <w:rPr>
                <w:sz w:val="17"/>
                <w:lang w:val="fr-FR"/>
              </w:rPr>
              <w:t> %</w:t>
            </w:r>
          </w:p>
        </w:tc>
        <w:tc>
          <w:tcPr>
            <w:tcW w:w="813" w:type="dxa"/>
            <w:shd w:val="clear" w:color="auto" w:fill="auto"/>
            <w:vAlign w:val="bottom"/>
          </w:tcPr>
          <w:p w14:paraId="1831DA01" w14:textId="256D7E31"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66</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4B8527F0" w14:textId="748ED67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66</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4E59F848" w14:textId="26C5B98B"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66</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6C96B0AE" w14:textId="0A6BD32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60</w:t>
            </w:r>
            <w:r w:rsidRPr="006C04FE">
              <w:rPr>
                <w:sz w:val="17"/>
                <w:lang w:val="fr-FR"/>
              </w:rPr>
              <w:t>,</w:t>
            </w:r>
            <w:r w:rsidRPr="00DA2263">
              <w:rPr>
                <w:sz w:val="17"/>
                <w:lang w:val="fr-FR"/>
              </w:rPr>
              <w:t>8</w:t>
            </w:r>
            <w:r w:rsidR="00AA4BF3" w:rsidRPr="006C04FE">
              <w:rPr>
                <w:sz w:val="17"/>
                <w:lang w:val="fr-FR"/>
              </w:rPr>
              <w:t> %</w:t>
            </w:r>
          </w:p>
        </w:tc>
        <w:tc>
          <w:tcPr>
            <w:tcW w:w="813" w:type="dxa"/>
            <w:shd w:val="clear" w:color="auto" w:fill="auto"/>
            <w:vAlign w:val="bottom"/>
          </w:tcPr>
          <w:p w14:paraId="6C04EAD6" w14:textId="659047D9"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57</w:t>
            </w:r>
            <w:r w:rsidRPr="006C04FE">
              <w:rPr>
                <w:sz w:val="17"/>
                <w:lang w:val="fr-FR"/>
              </w:rPr>
              <w:t>,</w:t>
            </w:r>
            <w:r w:rsidRPr="00DA2263">
              <w:rPr>
                <w:sz w:val="17"/>
                <w:lang w:val="fr-FR"/>
              </w:rPr>
              <w:t>5</w:t>
            </w:r>
            <w:r w:rsidR="00AA4BF3" w:rsidRPr="006C04FE">
              <w:rPr>
                <w:sz w:val="17"/>
                <w:lang w:val="fr-FR"/>
              </w:rPr>
              <w:t> %</w:t>
            </w:r>
          </w:p>
        </w:tc>
      </w:tr>
      <w:tr w:rsidR="00EA6F81" w:rsidRPr="001862EA" w14:paraId="161F8517" w14:textId="77777777" w:rsidTr="006C04FE">
        <w:tc>
          <w:tcPr>
            <w:tcW w:w="813" w:type="dxa"/>
            <w:shd w:val="clear" w:color="auto" w:fill="auto"/>
            <w:vAlign w:val="bottom"/>
          </w:tcPr>
          <w:p w14:paraId="2D2AB0E9"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F</w:t>
            </w:r>
          </w:p>
        </w:tc>
        <w:tc>
          <w:tcPr>
            <w:tcW w:w="813" w:type="dxa"/>
            <w:shd w:val="clear" w:color="auto" w:fill="auto"/>
            <w:vAlign w:val="bottom"/>
          </w:tcPr>
          <w:p w14:paraId="59D1A3EC" w14:textId="6B213103"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56</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5A8A874C" w14:textId="7362307B"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62</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0F756466" w14:textId="18EACA35"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25996536" w14:textId="025C1FE9"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08CC9F63" w14:textId="2340DA2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2D0B597B" w14:textId="09FDDFF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5</w:t>
            </w:r>
            <w:r w:rsidR="00AA4BF3" w:rsidRPr="006C04FE">
              <w:rPr>
                <w:sz w:val="17"/>
                <w:lang w:val="fr-FR"/>
              </w:rPr>
              <w:t> %</w:t>
            </w:r>
          </w:p>
        </w:tc>
        <w:tc>
          <w:tcPr>
            <w:tcW w:w="813" w:type="dxa"/>
            <w:shd w:val="clear" w:color="auto" w:fill="auto"/>
            <w:vAlign w:val="bottom"/>
          </w:tcPr>
          <w:p w14:paraId="27748639" w14:textId="6B85D06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61</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3C4DF793" w14:textId="07982EA6"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60</w:t>
            </w:r>
            <w:r w:rsidRPr="006C04FE">
              <w:rPr>
                <w:sz w:val="17"/>
                <w:lang w:val="fr-FR"/>
              </w:rPr>
              <w:t>,</w:t>
            </w:r>
            <w:r w:rsidRPr="00DA2263">
              <w:rPr>
                <w:sz w:val="17"/>
                <w:lang w:val="fr-FR"/>
              </w:rPr>
              <w:t>2</w:t>
            </w:r>
            <w:r w:rsidR="00AA4BF3" w:rsidRPr="006C04FE">
              <w:rPr>
                <w:sz w:val="17"/>
                <w:lang w:val="fr-FR"/>
              </w:rPr>
              <w:t> %</w:t>
            </w:r>
          </w:p>
        </w:tc>
      </w:tr>
      <w:tr w:rsidR="00EA6F81" w:rsidRPr="001862EA" w14:paraId="36BECB72" w14:textId="77777777" w:rsidTr="006C04FE">
        <w:tc>
          <w:tcPr>
            <w:tcW w:w="813" w:type="dxa"/>
            <w:shd w:val="clear" w:color="auto" w:fill="auto"/>
            <w:vAlign w:val="bottom"/>
          </w:tcPr>
          <w:p w14:paraId="52419028"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Les deux</w:t>
            </w:r>
          </w:p>
        </w:tc>
        <w:tc>
          <w:tcPr>
            <w:tcW w:w="813" w:type="dxa"/>
            <w:shd w:val="clear" w:color="auto" w:fill="auto"/>
            <w:vAlign w:val="bottom"/>
          </w:tcPr>
          <w:p w14:paraId="38442F57" w14:textId="74425145"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59</w:t>
            </w:r>
            <w:r w:rsidRPr="006C04FE">
              <w:rPr>
                <w:sz w:val="17"/>
                <w:lang w:val="fr-FR"/>
              </w:rPr>
              <w:t>,</w:t>
            </w:r>
            <w:r w:rsidRPr="00DA2263">
              <w:rPr>
                <w:sz w:val="17"/>
                <w:lang w:val="fr-FR"/>
              </w:rPr>
              <w:t>5</w:t>
            </w:r>
            <w:r w:rsidR="00AA4BF3" w:rsidRPr="006C04FE">
              <w:rPr>
                <w:sz w:val="17"/>
                <w:lang w:val="fr-FR"/>
              </w:rPr>
              <w:t> %</w:t>
            </w:r>
          </w:p>
        </w:tc>
        <w:tc>
          <w:tcPr>
            <w:tcW w:w="813" w:type="dxa"/>
            <w:shd w:val="clear" w:color="auto" w:fill="auto"/>
            <w:vAlign w:val="bottom"/>
          </w:tcPr>
          <w:p w14:paraId="2AD8EA28" w14:textId="2F34C266"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5E9BDA4B" w14:textId="16128020"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7</w:t>
            </w:r>
            <w:r w:rsidR="00AA4BF3" w:rsidRPr="006C04FE">
              <w:rPr>
                <w:sz w:val="17"/>
                <w:lang w:val="fr-FR"/>
              </w:rPr>
              <w:t> %</w:t>
            </w:r>
          </w:p>
        </w:tc>
        <w:tc>
          <w:tcPr>
            <w:tcW w:w="813" w:type="dxa"/>
            <w:shd w:val="clear" w:color="auto" w:fill="auto"/>
            <w:vAlign w:val="bottom"/>
          </w:tcPr>
          <w:p w14:paraId="1C126051" w14:textId="5ECA0086"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8</w:t>
            </w:r>
            <w:r w:rsidR="00AA4BF3" w:rsidRPr="006C04FE">
              <w:rPr>
                <w:sz w:val="17"/>
                <w:lang w:val="fr-FR"/>
              </w:rPr>
              <w:t> %</w:t>
            </w:r>
          </w:p>
        </w:tc>
        <w:tc>
          <w:tcPr>
            <w:tcW w:w="813" w:type="dxa"/>
            <w:shd w:val="clear" w:color="auto" w:fill="auto"/>
            <w:vAlign w:val="bottom"/>
          </w:tcPr>
          <w:p w14:paraId="0805BA94" w14:textId="0682F7AA"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6</w:t>
            </w:r>
            <w:r w:rsidR="00AA4BF3" w:rsidRPr="006C04FE">
              <w:rPr>
                <w:sz w:val="17"/>
                <w:lang w:val="fr-FR"/>
              </w:rPr>
              <w:t> %</w:t>
            </w:r>
          </w:p>
        </w:tc>
        <w:tc>
          <w:tcPr>
            <w:tcW w:w="813" w:type="dxa"/>
            <w:shd w:val="clear" w:color="auto" w:fill="auto"/>
            <w:vAlign w:val="bottom"/>
          </w:tcPr>
          <w:p w14:paraId="5ED36740" w14:textId="6963E635"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7</w:t>
            </w:r>
            <w:r w:rsidR="00AA4BF3" w:rsidRPr="006C04FE">
              <w:rPr>
                <w:sz w:val="17"/>
                <w:lang w:val="fr-FR"/>
              </w:rPr>
              <w:t> %</w:t>
            </w:r>
          </w:p>
        </w:tc>
        <w:tc>
          <w:tcPr>
            <w:tcW w:w="813" w:type="dxa"/>
            <w:shd w:val="clear" w:color="auto" w:fill="auto"/>
            <w:vAlign w:val="bottom"/>
          </w:tcPr>
          <w:p w14:paraId="6F2CF7E3" w14:textId="38837AF6"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61</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2B2EA00D" w14:textId="271104F0"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58</w:t>
            </w:r>
            <w:r w:rsidRPr="006C04FE">
              <w:rPr>
                <w:sz w:val="17"/>
                <w:lang w:val="fr-FR"/>
              </w:rPr>
              <w:t>,</w:t>
            </w:r>
            <w:r w:rsidRPr="00DA2263">
              <w:rPr>
                <w:sz w:val="17"/>
                <w:lang w:val="fr-FR"/>
              </w:rPr>
              <w:t>9</w:t>
            </w:r>
            <w:r w:rsidR="00AA4BF3" w:rsidRPr="006C04FE">
              <w:rPr>
                <w:sz w:val="17"/>
                <w:lang w:val="fr-FR"/>
              </w:rPr>
              <w:t> %</w:t>
            </w:r>
          </w:p>
        </w:tc>
      </w:tr>
      <w:tr w:rsidR="00EA6F81" w:rsidRPr="001862EA" w14:paraId="425760B0" w14:textId="77777777" w:rsidTr="006C04FE">
        <w:tc>
          <w:tcPr>
            <w:tcW w:w="813" w:type="dxa"/>
            <w:shd w:val="clear" w:color="auto" w:fill="auto"/>
            <w:vAlign w:val="bottom"/>
          </w:tcPr>
          <w:p w14:paraId="508F9B25"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DA2263">
              <w:rPr>
                <w:sz w:val="17"/>
                <w:lang w:val="fr-FR"/>
              </w:rPr>
              <w:t>12</w:t>
            </w:r>
            <w:r w:rsidRPr="006C04FE">
              <w:rPr>
                <w:sz w:val="17"/>
                <w:vertAlign w:val="superscript"/>
                <w:lang w:val="fr-FR"/>
              </w:rPr>
              <w:t>e</w:t>
            </w:r>
            <w:r w:rsidRPr="006C04FE">
              <w:rPr>
                <w:sz w:val="17"/>
                <w:lang w:val="fr-FR"/>
              </w:rPr>
              <w:t xml:space="preserve"> année</w:t>
            </w:r>
          </w:p>
        </w:tc>
        <w:tc>
          <w:tcPr>
            <w:tcW w:w="813" w:type="dxa"/>
            <w:shd w:val="clear" w:color="auto" w:fill="auto"/>
            <w:vAlign w:val="bottom"/>
          </w:tcPr>
          <w:p w14:paraId="303FC644"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19A5E0CB"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0BAD872B"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1B2731AC"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49A95E0A"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01897536"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1162485A"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shd w:val="clear" w:color="auto" w:fill="auto"/>
            <w:vAlign w:val="bottom"/>
          </w:tcPr>
          <w:p w14:paraId="027E4CDD" w14:textId="7777777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p>
        </w:tc>
      </w:tr>
      <w:tr w:rsidR="00EA6F81" w:rsidRPr="001862EA" w14:paraId="793110CE" w14:textId="77777777" w:rsidTr="006C04FE">
        <w:tc>
          <w:tcPr>
            <w:tcW w:w="813" w:type="dxa"/>
            <w:shd w:val="clear" w:color="auto" w:fill="auto"/>
            <w:vAlign w:val="bottom"/>
          </w:tcPr>
          <w:p w14:paraId="2D250A15"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M</w:t>
            </w:r>
          </w:p>
        </w:tc>
        <w:tc>
          <w:tcPr>
            <w:tcW w:w="813" w:type="dxa"/>
            <w:shd w:val="clear" w:color="auto" w:fill="auto"/>
            <w:vAlign w:val="bottom"/>
          </w:tcPr>
          <w:p w14:paraId="01009B07" w14:textId="52F72F4C"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31</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0F481564" w14:textId="6FDE54B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32</w:t>
            </w:r>
            <w:r w:rsidRPr="006C04FE">
              <w:rPr>
                <w:sz w:val="17"/>
                <w:lang w:val="fr-FR"/>
              </w:rPr>
              <w:t>,</w:t>
            </w:r>
            <w:r w:rsidRPr="00DA2263">
              <w:rPr>
                <w:sz w:val="17"/>
                <w:lang w:val="fr-FR"/>
              </w:rPr>
              <w:t>1</w:t>
            </w:r>
            <w:r w:rsidR="00AA4BF3" w:rsidRPr="006C04FE">
              <w:rPr>
                <w:sz w:val="17"/>
                <w:lang w:val="fr-FR"/>
              </w:rPr>
              <w:t> %</w:t>
            </w:r>
          </w:p>
        </w:tc>
        <w:tc>
          <w:tcPr>
            <w:tcW w:w="813" w:type="dxa"/>
            <w:shd w:val="clear" w:color="auto" w:fill="auto"/>
            <w:vAlign w:val="bottom"/>
          </w:tcPr>
          <w:p w14:paraId="5B69597F" w14:textId="3F64F614"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34</w:t>
            </w:r>
            <w:r w:rsidRPr="006C04FE">
              <w:rPr>
                <w:sz w:val="17"/>
                <w:lang w:val="fr-FR"/>
              </w:rPr>
              <w:t>,</w:t>
            </w:r>
            <w:r w:rsidRPr="00DA2263">
              <w:rPr>
                <w:sz w:val="17"/>
                <w:lang w:val="fr-FR"/>
              </w:rPr>
              <w:t>1</w:t>
            </w:r>
            <w:r w:rsidR="00AA4BF3" w:rsidRPr="006C04FE">
              <w:rPr>
                <w:sz w:val="17"/>
                <w:lang w:val="fr-FR"/>
              </w:rPr>
              <w:t> %</w:t>
            </w:r>
          </w:p>
        </w:tc>
        <w:tc>
          <w:tcPr>
            <w:tcW w:w="813" w:type="dxa"/>
            <w:shd w:val="clear" w:color="auto" w:fill="auto"/>
            <w:vAlign w:val="bottom"/>
          </w:tcPr>
          <w:p w14:paraId="739B3D01" w14:textId="1F413203"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33</w:t>
            </w:r>
            <w:r w:rsidRPr="006C04FE">
              <w:rPr>
                <w:sz w:val="17"/>
                <w:lang w:val="fr-FR"/>
              </w:rPr>
              <w:t>,</w:t>
            </w:r>
            <w:r w:rsidRPr="00DA2263">
              <w:rPr>
                <w:sz w:val="17"/>
                <w:lang w:val="fr-FR"/>
              </w:rPr>
              <w:t>9</w:t>
            </w:r>
            <w:r w:rsidR="00AA4BF3" w:rsidRPr="006C04FE">
              <w:rPr>
                <w:sz w:val="17"/>
                <w:lang w:val="fr-FR"/>
              </w:rPr>
              <w:t> %</w:t>
            </w:r>
          </w:p>
        </w:tc>
        <w:tc>
          <w:tcPr>
            <w:tcW w:w="813" w:type="dxa"/>
            <w:shd w:val="clear" w:color="auto" w:fill="auto"/>
            <w:vAlign w:val="bottom"/>
          </w:tcPr>
          <w:p w14:paraId="25804C0C" w14:textId="2328614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37</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45F2256D" w14:textId="5F289F8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36</w:t>
            </w:r>
            <w:r w:rsidRPr="006C04FE">
              <w:rPr>
                <w:sz w:val="17"/>
                <w:lang w:val="fr-FR"/>
              </w:rPr>
              <w:t>,</w:t>
            </w:r>
            <w:r w:rsidRPr="00DA2263">
              <w:rPr>
                <w:sz w:val="17"/>
                <w:lang w:val="fr-FR"/>
              </w:rPr>
              <w:t>4</w:t>
            </w:r>
            <w:r w:rsidR="00AA4BF3" w:rsidRPr="006C04FE">
              <w:rPr>
                <w:sz w:val="17"/>
                <w:lang w:val="fr-FR"/>
              </w:rPr>
              <w:t> %</w:t>
            </w:r>
          </w:p>
        </w:tc>
        <w:tc>
          <w:tcPr>
            <w:tcW w:w="813" w:type="dxa"/>
            <w:shd w:val="clear" w:color="auto" w:fill="auto"/>
            <w:vAlign w:val="bottom"/>
          </w:tcPr>
          <w:p w14:paraId="7592A1DB" w14:textId="347C195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37</w:t>
            </w:r>
            <w:r w:rsidRPr="006C04FE">
              <w:rPr>
                <w:sz w:val="17"/>
                <w:lang w:val="fr-FR"/>
              </w:rPr>
              <w:t>,</w:t>
            </w:r>
            <w:r w:rsidRPr="00DA2263">
              <w:rPr>
                <w:sz w:val="17"/>
                <w:lang w:val="fr-FR"/>
              </w:rPr>
              <w:t>1</w:t>
            </w:r>
            <w:r w:rsidR="00AA4BF3" w:rsidRPr="006C04FE">
              <w:rPr>
                <w:sz w:val="17"/>
                <w:lang w:val="fr-FR"/>
              </w:rPr>
              <w:t> %</w:t>
            </w:r>
          </w:p>
        </w:tc>
        <w:tc>
          <w:tcPr>
            <w:tcW w:w="813" w:type="dxa"/>
            <w:shd w:val="clear" w:color="auto" w:fill="auto"/>
            <w:vAlign w:val="bottom"/>
          </w:tcPr>
          <w:p w14:paraId="155857E8" w14:textId="17E4F3A7"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37</w:t>
            </w:r>
            <w:r w:rsidRPr="006C04FE">
              <w:rPr>
                <w:sz w:val="17"/>
                <w:lang w:val="fr-FR"/>
              </w:rPr>
              <w:t>,</w:t>
            </w:r>
            <w:r w:rsidRPr="00DA2263">
              <w:rPr>
                <w:sz w:val="17"/>
                <w:lang w:val="fr-FR"/>
              </w:rPr>
              <w:t>7</w:t>
            </w:r>
            <w:r w:rsidR="00AA4BF3" w:rsidRPr="006C04FE">
              <w:rPr>
                <w:sz w:val="17"/>
                <w:lang w:val="fr-FR"/>
              </w:rPr>
              <w:t> %</w:t>
            </w:r>
          </w:p>
        </w:tc>
      </w:tr>
      <w:tr w:rsidR="00EA6F81" w:rsidRPr="001862EA" w14:paraId="7C8B183E" w14:textId="77777777" w:rsidTr="006C04FE">
        <w:tc>
          <w:tcPr>
            <w:tcW w:w="813" w:type="dxa"/>
            <w:shd w:val="clear" w:color="auto" w:fill="auto"/>
            <w:vAlign w:val="bottom"/>
          </w:tcPr>
          <w:p w14:paraId="6A5EB182"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F</w:t>
            </w:r>
          </w:p>
        </w:tc>
        <w:tc>
          <w:tcPr>
            <w:tcW w:w="813" w:type="dxa"/>
            <w:shd w:val="clear" w:color="auto" w:fill="auto"/>
            <w:vAlign w:val="bottom"/>
          </w:tcPr>
          <w:p w14:paraId="4DCCC009" w14:textId="4564075D"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56</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42F0041E" w14:textId="297B4F6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62</w:t>
            </w:r>
            <w:r w:rsidRPr="006C04FE">
              <w:rPr>
                <w:sz w:val="17"/>
                <w:lang w:val="fr-FR"/>
              </w:rPr>
              <w:t>,</w:t>
            </w:r>
            <w:r w:rsidRPr="00DA2263">
              <w:rPr>
                <w:sz w:val="17"/>
                <w:lang w:val="fr-FR"/>
              </w:rPr>
              <w:t>0</w:t>
            </w:r>
            <w:r w:rsidR="00AA4BF3" w:rsidRPr="006C04FE">
              <w:rPr>
                <w:sz w:val="17"/>
                <w:lang w:val="fr-FR"/>
              </w:rPr>
              <w:t> %</w:t>
            </w:r>
          </w:p>
        </w:tc>
        <w:tc>
          <w:tcPr>
            <w:tcW w:w="813" w:type="dxa"/>
            <w:shd w:val="clear" w:color="auto" w:fill="auto"/>
            <w:vAlign w:val="bottom"/>
          </w:tcPr>
          <w:p w14:paraId="0CDACD7D" w14:textId="7AA118D9"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4109FF0A" w14:textId="11432A2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3789F92D" w14:textId="58B4F49B"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3</w:t>
            </w:r>
            <w:r w:rsidR="00AA4BF3" w:rsidRPr="006C04FE">
              <w:rPr>
                <w:sz w:val="17"/>
                <w:lang w:val="fr-FR"/>
              </w:rPr>
              <w:t> %</w:t>
            </w:r>
          </w:p>
        </w:tc>
        <w:tc>
          <w:tcPr>
            <w:tcW w:w="813" w:type="dxa"/>
            <w:shd w:val="clear" w:color="auto" w:fill="auto"/>
            <w:vAlign w:val="bottom"/>
          </w:tcPr>
          <w:p w14:paraId="43290552" w14:textId="3118C15D"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5</w:t>
            </w:r>
            <w:r w:rsidR="00AA4BF3" w:rsidRPr="006C04FE">
              <w:rPr>
                <w:sz w:val="17"/>
                <w:lang w:val="fr-FR"/>
              </w:rPr>
              <w:t> %</w:t>
            </w:r>
          </w:p>
        </w:tc>
        <w:tc>
          <w:tcPr>
            <w:tcW w:w="813" w:type="dxa"/>
            <w:shd w:val="clear" w:color="auto" w:fill="auto"/>
            <w:vAlign w:val="bottom"/>
          </w:tcPr>
          <w:p w14:paraId="17BDE9B1" w14:textId="1DBEEB9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61</w:t>
            </w:r>
            <w:r w:rsidRPr="006C04FE">
              <w:rPr>
                <w:sz w:val="17"/>
                <w:lang w:val="fr-FR"/>
              </w:rPr>
              <w:t>,</w:t>
            </w:r>
            <w:r w:rsidRPr="00DA2263">
              <w:rPr>
                <w:sz w:val="17"/>
                <w:lang w:val="fr-FR"/>
              </w:rPr>
              <w:t>2</w:t>
            </w:r>
            <w:r w:rsidR="00AA4BF3" w:rsidRPr="006C04FE">
              <w:rPr>
                <w:sz w:val="17"/>
                <w:lang w:val="fr-FR"/>
              </w:rPr>
              <w:t> %</w:t>
            </w:r>
          </w:p>
        </w:tc>
        <w:tc>
          <w:tcPr>
            <w:tcW w:w="813" w:type="dxa"/>
            <w:shd w:val="clear" w:color="auto" w:fill="auto"/>
            <w:vAlign w:val="bottom"/>
          </w:tcPr>
          <w:p w14:paraId="6BBAE90A" w14:textId="40601143"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60</w:t>
            </w:r>
            <w:r w:rsidRPr="006C04FE">
              <w:rPr>
                <w:sz w:val="17"/>
                <w:lang w:val="fr-FR"/>
              </w:rPr>
              <w:t>,</w:t>
            </w:r>
            <w:r w:rsidRPr="00DA2263">
              <w:rPr>
                <w:sz w:val="17"/>
                <w:lang w:val="fr-FR"/>
              </w:rPr>
              <w:t>2</w:t>
            </w:r>
            <w:r w:rsidR="00AA4BF3" w:rsidRPr="006C04FE">
              <w:rPr>
                <w:sz w:val="17"/>
                <w:lang w:val="fr-FR"/>
              </w:rPr>
              <w:t> %</w:t>
            </w:r>
          </w:p>
        </w:tc>
      </w:tr>
      <w:tr w:rsidR="00EA6F81" w:rsidRPr="00EA6F81" w14:paraId="32F35625" w14:textId="77777777" w:rsidTr="006C04FE">
        <w:tc>
          <w:tcPr>
            <w:tcW w:w="813" w:type="dxa"/>
            <w:tcBorders>
              <w:bottom w:val="single" w:sz="12" w:space="0" w:color="auto"/>
            </w:tcBorders>
            <w:shd w:val="clear" w:color="auto" w:fill="auto"/>
            <w:vAlign w:val="bottom"/>
          </w:tcPr>
          <w:p w14:paraId="7F2E0D36" w14:textId="77777777" w:rsidR="00C25372" w:rsidRPr="006C04FE" w:rsidRDefault="00C25372"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Les deux</w:t>
            </w:r>
          </w:p>
        </w:tc>
        <w:tc>
          <w:tcPr>
            <w:tcW w:w="813" w:type="dxa"/>
            <w:tcBorders>
              <w:bottom w:val="single" w:sz="12" w:space="0" w:color="auto"/>
            </w:tcBorders>
            <w:shd w:val="clear" w:color="auto" w:fill="auto"/>
            <w:vAlign w:val="bottom"/>
          </w:tcPr>
          <w:p w14:paraId="24BDD937" w14:textId="40830D4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59</w:t>
            </w:r>
            <w:r w:rsidRPr="006C04FE">
              <w:rPr>
                <w:sz w:val="17"/>
                <w:lang w:val="fr-FR"/>
              </w:rPr>
              <w:t>,</w:t>
            </w:r>
            <w:r w:rsidRPr="00DA2263">
              <w:rPr>
                <w:sz w:val="17"/>
                <w:lang w:val="fr-FR"/>
              </w:rPr>
              <w:t>5</w:t>
            </w:r>
            <w:r w:rsidR="00AA4BF3" w:rsidRPr="006C04FE">
              <w:rPr>
                <w:sz w:val="17"/>
                <w:lang w:val="fr-FR"/>
              </w:rPr>
              <w:t> %</w:t>
            </w:r>
          </w:p>
        </w:tc>
        <w:tc>
          <w:tcPr>
            <w:tcW w:w="813" w:type="dxa"/>
            <w:tcBorders>
              <w:bottom w:val="single" w:sz="12" w:space="0" w:color="auto"/>
            </w:tcBorders>
            <w:shd w:val="clear" w:color="auto" w:fill="auto"/>
            <w:vAlign w:val="bottom"/>
          </w:tcPr>
          <w:p w14:paraId="2242CB8E" w14:textId="7EA16A1B"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63</w:t>
            </w:r>
            <w:r w:rsidRPr="006C04FE">
              <w:rPr>
                <w:sz w:val="17"/>
                <w:lang w:val="fr-FR"/>
              </w:rPr>
              <w:t>,</w:t>
            </w:r>
            <w:r w:rsidRPr="00DA2263">
              <w:rPr>
                <w:sz w:val="17"/>
                <w:lang w:val="fr-FR"/>
              </w:rPr>
              <w:t>3</w:t>
            </w:r>
            <w:r w:rsidR="00AA4BF3" w:rsidRPr="006C04FE">
              <w:rPr>
                <w:sz w:val="17"/>
                <w:lang w:val="fr-FR"/>
              </w:rPr>
              <w:t> %</w:t>
            </w:r>
          </w:p>
        </w:tc>
        <w:tc>
          <w:tcPr>
            <w:tcW w:w="813" w:type="dxa"/>
            <w:tcBorders>
              <w:bottom w:val="single" w:sz="12" w:space="0" w:color="auto"/>
            </w:tcBorders>
            <w:shd w:val="clear" w:color="auto" w:fill="auto"/>
            <w:vAlign w:val="bottom"/>
          </w:tcPr>
          <w:p w14:paraId="7787BF61" w14:textId="11707DAE"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7</w:t>
            </w:r>
            <w:r w:rsidR="00AA4BF3" w:rsidRPr="006C04FE">
              <w:rPr>
                <w:sz w:val="17"/>
                <w:lang w:val="fr-FR"/>
              </w:rPr>
              <w:t> %</w:t>
            </w:r>
          </w:p>
        </w:tc>
        <w:tc>
          <w:tcPr>
            <w:tcW w:w="813" w:type="dxa"/>
            <w:tcBorders>
              <w:bottom w:val="single" w:sz="12" w:space="0" w:color="auto"/>
            </w:tcBorders>
            <w:shd w:val="clear" w:color="auto" w:fill="auto"/>
            <w:vAlign w:val="bottom"/>
          </w:tcPr>
          <w:p w14:paraId="2DC5E04E" w14:textId="2392370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8</w:t>
            </w:r>
            <w:r w:rsidR="00AA4BF3" w:rsidRPr="006C04FE">
              <w:rPr>
                <w:sz w:val="17"/>
                <w:lang w:val="fr-FR"/>
              </w:rPr>
              <w:t> %</w:t>
            </w:r>
          </w:p>
        </w:tc>
        <w:tc>
          <w:tcPr>
            <w:tcW w:w="813" w:type="dxa"/>
            <w:tcBorders>
              <w:bottom w:val="single" w:sz="12" w:space="0" w:color="auto"/>
            </w:tcBorders>
            <w:shd w:val="clear" w:color="auto" w:fill="auto"/>
            <w:vAlign w:val="bottom"/>
          </w:tcPr>
          <w:p w14:paraId="1B3AD1C0" w14:textId="3B55F7F0"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6</w:t>
            </w:r>
            <w:r w:rsidR="00AA4BF3" w:rsidRPr="006C04FE">
              <w:rPr>
                <w:sz w:val="17"/>
                <w:lang w:val="fr-FR"/>
              </w:rPr>
              <w:t> %</w:t>
            </w:r>
          </w:p>
        </w:tc>
        <w:tc>
          <w:tcPr>
            <w:tcW w:w="813" w:type="dxa"/>
            <w:tcBorders>
              <w:bottom w:val="single" w:sz="12" w:space="0" w:color="auto"/>
            </w:tcBorders>
            <w:shd w:val="clear" w:color="auto" w:fill="auto"/>
            <w:vAlign w:val="bottom"/>
          </w:tcPr>
          <w:p w14:paraId="3A8D7C2E" w14:textId="6C157758"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64</w:t>
            </w:r>
            <w:r w:rsidRPr="006C04FE">
              <w:rPr>
                <w:sz w:val="17"/>
                <w:lang w:val="fr-FR"/>
              </w:rPr>
              <w:t>,</w:t>
            </w:r>
            <w:r w:rsidRPr="00DA2263">
              <w:rPr>
                <w:sz w:val="17"/>
                <w:lang w:val="fr-FR"/>
              </w:rPr>
              <w:t>7</w:t>
            </w:r>
            <w:r w:rsidR="00AA4BF3" w:rsidRPr="006C04FE">
              <w:rPr>
                <w:sz w:val="17"/>
                <w:lang w:val="fr-FR"/>
              </w:rPr>
              <w:t> %</w:t>
            </w:r>
          </w:p>
        </w:tc>
        <w:tc>
          <w:tcPr>
            <w:tcW w:w="813" w:type="dxa"/>
            <w:tcBorders>
              <w:bottom w:val="single" w:sz="12" w:space="0" w:color="auto"/>
            </w:tcBorders>
            <w:shd w:val="clear" w:color="auto" w:fill="auto"/>
            <w:vAlign w:val="bottom"/>
          </w:tcPr>
          <w:p w14:paraId="60E1CAD9" w14:textId="0E905DE9"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61</w:t>
            </w:r>
            <w:r w:rsidRPr="006C04FE">
              <w:rPr>
                <w:sz w:val="17"/>
                <w:lang w:val="fr-FR"/>
              </w:rPr>
              <w:t>,</w:t>
            </w:r>
            <w:r w:rsidRPr="00DA2263">
              <w:rPr>
                <w:sz w:val="17"/>
                <w:lang w:val="fr-FR"/>
              </w:rPr>
              <w:t>0</w:t>
            </w:r>
            <w:r w:rsidR="00AA4BF3" w:rsidRPr="006C04FE">
              <w:rPr>
                <w:sz w:val="17"/>
                <w:lang w:val="fr-FR"/>
              </w:rPr>
              <w:t> %</w:t>
            </w:r>
          </w:p>
        </w:tc>
        <w:tc>
          <w:tcPr>
            <w:tcW w:w="813" w:type="dxa"/>
            <w:tcBorders>
              <w:bottom w:val="single" w:sz="12" w:space="0" w:color="auto"/>
            </w:tcBorders>
            <w:shd w:val="clear" w:color="auto" w:fill="auto"/>
            <w:vAlign w:val="bottom"/>
          </w:tcPr>
          <w:p w14:paraId="512FD460" w14:textId="536F7FB2" w:rsidR="00C25372" w:rsidRPr="006C04FE" w:rsidRDefault="00C25372"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58</w:t>
            </w:r>
            <w:r w:rsidRPr="006C04FE">
              <w:rPr>
                <w:sz w:val="17"/>
                <w:lang w:val="fr-FR"/>
              </w:rPr>
              <w:t>,</w:t>
            </w:r>
            <w:r w:rsidRPr="00DA2263">
              <w:rPr>
                <w:sz w:val="17"/>
                <w:lang w:val="fr-FR"/>
              </w:rPr>
              <w:t>9</w:t>
            </w:r>
            <w:r w:rsidR="00AA4BF3" w:rsidRPr="006C04FE">
              <w:rPr>
                <w:sz w:val="17"/>
                <w:lang w:val="fr-FR"/>
              </w:rPr>
              <w:t> %</w:t>
            </w:r>
          </w:p>
        </w:tc>
      </w:tr>
    </w:tbl>
    <w:p w14:paraId="199C1E5D" w14:textId="14FDB011" w:rsidR="00C25372" w:rsidRPr="00DF6BFA" w:rsidRDefault="00C25372" w:rsidP="00FA6D93">
      <w:pPr>
        <w:pStyle w:val="SingleTxt"/>
        <w:spacing w:after="0" w:line="120" w:lineRule="exact"/>
        <w:rPr>
          <w:sz w:val="10"/>
          <w:lang w:val="fr-FR"/>
        </w:rPr>
      </w:pPr>
    </w:p>
    <w:p w14:paraId="6358436E" w14:textId="4C1FC933" w:rsidR="00FA6D93" w:rsidRPr="00DF6BFA" w:rsidRDefault="00FA6D93" w:rsidP="00FA6D93">
      <w:pPr>
        <w:pStyle w:val="SingleTxt"/>
        <w:spacing w:after="0" w:line="120" w:lineRule="exact"/>
        <w:rPr>
          <w:sz w:val="10"/>
          <w:lang w:val="fr-FR"/>
        </w:rPr>
      </w:pPr>
    </w:p>
    <w:p w14:paraId="7A767520" w14:textId="2D785765" w:rsidR="00FA6D93" w:rsidRPr="00DF6BFA" w:rsidRDefault="00FA6D93" w:rsidP="00FA6D93">
      <w:pPr>
        <w:pStyle w:val="SingleTxt"/>
        <w:spacing w:after="0" w:line="120" w:lineRule="exact"/>
        <w:rPr>
          <w:sz w:val="10"/>
          <w:lang w:val="fr-FR"/>
        </w:rPr>
      </w:pPr>
    </w:p>
    <w:p w14:paraId="791C5698" w14:textId="77777777" w:rsidR="00A62EDB" w:rsidRPr="00DF6BFA" w:rsidRDefault="00A62EDB" w:rsidP="00FA120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lastRenderedPageBreak/>
        <w:tab/>
      </w:r>
      <w:r w:rsidRPr="00DF6BFA">
        <w:rPr>
          <w:lang w:val="fr-FR"/>
        </w:rPr>
        <w:tab/>
        <w:t>Figure</w:t>
      </w:r>
    </w:p>
    <w:p w14:paraId="4F32EC3F" w14:textId="7859B02A" w:rsidR="00A62EDB" w:rsidRPr="00DF6BFA" w:rsidRDefault="00A62EDB" w:rsidP="00FA12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Pourcentage d</w:t>
      </w:r>
      <w:r w:rsidR="00FA6D93" w:rsidRPr="00DF6BFA">
        <w:rPr>
          <w:lang w:val="fr-FR"/>
        </w:rPr>
        <w:t>’</w:t>
      </w:r>
      <w:r w:rsidRPr="00DF6BFA">
        <w:rPr>
          <w:lang w:val="fr-FR"/>
        </w:rPr>
        <w:t xml:space="preserve">enfants dans la population qui ont achevé les </w:t>
      </w:r>
      <w:r w:rsidRPr="00DA2263">
        <w:rPr>
          <w:lang w:val="fr-FR"/>
        </w:rPr>
        <w:t>6</w:t>
      </w:r>
      <w:r w:rsidRPr="006C04FE">
        <w:rPr>
          <w:vertAlign w:val="superscript"/>
          <w:lang w:val="fr-FR"/>
        </w:rPr>
        <w:t>e</w:t>
      </w:r>
      <w:r w:rsidRPr="00DF6BFA">
        <w:rPr>
          <w:lang w:val="fr-FR"/>
        </w:rPr>
        <w:t xml:space="preserve">, </w:t>
      </w:r>
      <w:r w:rsidRPr="00DA2263">
        <w:rPr>
          <w:lang w:val="fr-FR"/>
        </w:rPr>
        <w:t>9</w:t>
      </w:r>
      <w:r w:rsidRPr="006C04FE">
        <w:rPr>
          <w:vertAlign w:val="superscript"/>
          <w:lang w:val="fr-FR"/>
        </w:rPr>
        <w:t>e</w:t>
      </w:r>
      <w:r w:rsidRPr="00DF6BFA">
        <w:rPr>
          <w:lang w:val="fr-FR"/>
        </w:rPr>
        <w:t xml:space="preserve"> et </w:t>
      </w:r>
      <w:r w:rsidRPr="00DA2263">
        <w:rPr>
          <w:lang w:val="fr-FR"/>
        </w:rPr>
        <w:t>12</w:t>
      </w:r>
      <w:r w:rsidRPr="006C04FE">
        <w:rPr>
          <w:vertAlign w:val="superscript"/>
          <w:lang w:val="fr-FR"/>
        </w:rPr>
        <w:t>e</w:t>
      </w:r>
      <w:r w:rsidRPr="00DF6BFA">
        <w:rPr>
          <w:lang w:val="fr-FR"/>
        </w:rPr>
        <w:t xml:space="preserve"> années de scolarité, par sexe</w:t>
      </w:r>
    </w:p>
    <w:p w14:paraId="6F9DFD6F" w14:textId="0CF5B5EA" w:rsidR="00A62EDB" w:rsidRPr="00DF6BFA" w:rsidRDefault="00A62EDB" w:rsidP="006C04FE">
      <w:pPr>
        <w:pStyle w:val="SingleTxt"/>
        <w:keepNext/>
        <w:spacing w:after="0" w:line="120" w:lineRule="exact"/>
        <w:rPr>
          <w:sz w:val="10"/>
          <w:lang w:val="fr-FR"/>
        </w:rPr>
      </w:pPr>
    </w:p>
    <w:p w14:paraId="4950887B" w14:textId="3190B28C" w:rsidR="00FA6D93" w:rsidRPr="00DF6BFA" w:rsidRDefault="00FA6D93" w:rsidP="006C04FE">
      <w:pPr>
        <w:pStyle w:val="SingleTxt"/>
        <w:keepNext/>
        <w:spacing w:after="0" w:line="120" w:lineRule="exact"/>
        <w:rPr>
          <w:sz w:val="10"/>
          <w:lang w:val="fr-FR"/>
        </w:rPr>
      </w:pPr>
    </w:p>
    <w:p w14:paraId="1B106F48" w14:textId="00CBC841" w:rsidR="00A62EDB" w:rsidRPr="00DF6BFA" w:rsidRDefault="00FA6D93" w:rsidP="00FA6D93">
      <w:pPr>
        <w:pStyle w:val="SingleTxt"/>
        <w:spacing w:after="0" w:line="240" w:lineRule="auto"/>
        <w:rPr>
          <w:lang w:val="fr-FR"/>
        </w:rPr>
      </w:pPr>
      <w:r w:rsidRPr="00DF6BFA">
        <w:rPr>
          <w:noProof/>
          <w:lang w:val="fr-FR"/>
        </w:rPr>
        <w:drawing>
          <wp:inline distT="0" distB="0" distL="0" distR="0" wp14:anchorId="45677AB4" wp14:editId="72AEEC49">
            <wp:extent cx="5438140" cy="229376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39186" cy="2294208"/>
                    </a:xfrm>
                    <a:prstGeom prst="rect">
                      <a:avLst/>
                    </a:prstGeom>
                    <a:noFill/>
                  </pic:spPr>
                </pic:pic>
              </a:graphicData>
            </a:graphic>
          </wp:inline>
        </w:drawing>
      </w:r>
    </w:p>
    <w:p w14:paraId="6089DC9E" w14:textId="24CE0D07" w:rsidR="00A62EDB" w:rsidRPr="00DF6BFA" w:rsidRDefault="00A62EDB" w:rsidP="00FA6D93">
      <w:pPr>
        <w:pStyle w:val="SingleTxt"/>
        <w:spacing w:after="0" w:line="120" w:lineRule="exact"/>
        <w:rPr>
          <w:sz w:val="10"/>
          <w:lang w:val="fr-FR"/>
        </w:rPr>
      </w:pPr>
    </w:p>
    <w:p w14:paraId="0FD68DDA" w14:textId="350CAE0A" w:rsidR="00FA6D93" w:rsidRPr="00DF6BFA" w:rsidRDefault="00FA6D93" w:rsidP="00FA6D93">
      <w:pPr>
        <w:pStyle w:val="SingleTxt"/>
        <w:spacing w:after="0" w:line="120" w:lineRule="exact"/>
        <w:rPr>
          <w:sz w:val="10"/>
          <w:lang w:val="fr-FR"/>
        </w:rPr>
      </w:pPr>
    </w:p>
    <w:p w14:paraId="1FF12494" w14:textId="6A3BC8FB" w:rsidR="00A62EDB" w:rsidRPr="00DF6BFA" w:rsidRDefault="00A62EDB" w:rsidP="00FA6D93">
      <w:pPr>
        <w:pStyle w:val="SingleTxt"/>
        <w:numPr>
          <w:ilvl w:val="0"/>
          <w:numId w:val="29"/>
        </w:numPr>
        <w:spacing w:line="240" w:lineRule="exact"/>
        <w:ind w:left="1267"/>
        <w:rPr>
          <w:lang w:val="fr-FR"/>
        </w:rPr>
      </w:pPr>
      <w:r w:rsidRPr="00DF6BFA">
        <w:rPr>
          <w:lang w:val="fr-FR"/>
        </w:rPr>
        <w:t>Les taux d</w:t>
      </w:r>
      <w:r w:rsidR="00FA6D93" w:rsidRPr="00DF6BFA">
        <w:rPr>
          <w:lang w:val="fr-FR"/>
        </w:rPr>
        <w:t>’</w:t>
      </w:r>
      <w:r w:rsidRPr="00DF6BFA">
        <w:rPr>
          <w:lang w:val="fr-FR"/>
        </w:rPr>
        <w:t xml:space="preserve">achèvement de la </w:t>
      </w:r>
      <w:r w:rsidRPr="00DA2263">
        <w:rPr>
          <w:lang w:val="fr-FR"/>
        </w:rPr>
        <w:t>6</w:t>
      </w:r>
      <w:r w:rsidRPr="006C04FE">
        <w:rPr>
          <w:vertAlign w:val="superscript"/>
          <w:lang w:val="fr-FR"/>
        </w:rPr>
        <w:t>e</w:t>
      </w:r>
      <w:r w:rsidRPr="00DF6BFA">
        <w:rPr>
          <w:lang w:val="fr-FR"/>
        </w:rPr>
        <w:t xml:space="preserve"> année d</w:t>
      </w:r>
      <w:r w:rsidR="00FA6D93" w:rsidRPr="00DF6BFA">
        <w:rPr>
          <w:lang w:val="fr-FR"/>
        </w:rPr>
        <w:t>’</w:t>
      </w:r>
      <w:r w:rsidRPr="00DF6BFA">
        <w:rPr>
          <w:lang w:val="fr-FR"/>
        </w:rPr>
        <w:t xml:space="preserve">enseignement pour la période de </w:t>
      </w:r>
      <w:r w:rsidRPr="00DA2263">
        <w:rPr>
          <w:lang w:val="fr-FR"/>
        </w:rPr>
        <w:t>2010</w:t>
      </w:r>
      <w:r w:rsidRPr="00DF6BFA">
        <w:rPr>
          <w:lang w:val="fr-FR"/>
        </w:rPr>
        <w:t xml:space="preserve"> à </w:t>
      </w:r>
      <w:r w:rsidRPr="00DA2263">
        <w:rPr>
          <w:lang w:val="fr-FR"/>
        </w:rPr>
        <w:t>2017</w:t>
      </w:r>
      <w:r w:rsidRPr="00DF6BFA">
        <w:rPr>
          <w:lang w:val="fr-FR"/>
        </w:rPr>
        <w:t xml:space="preserve"> étaient d</w:t>
      </w:r>
      <w:r w:rsidR="00FA6D93" w:rsidRPr="00DF6BFA">
        <w:rPr>
          <w:lang w:val="fr-FR"/>
        </w:rPr>
        <w:t>’</w:t>
      </w:r>
      <w:r w:rsidRPr="00DF6BFA">
        <w:rPr>
          <w:lang w:val="fr-FR"/>
        </w:rPr>
        <w:t xml:space="preserve">environ </w:t>
      </w:r>
      <w:r w:rsidRPr="00DA2263">
        <w:rPr>
          <w:lang w:val="fr-FR"/>
        </w:rPr>
        <w:t>80</w:t>
      </w:r>
      <w:r w:rsidR="00AA4BF3">
        <w:rPr>
          <w:lang w:val="fr-FR"/>
        </w:rPr>
        <w:t> %</w:t>
      </w:r>
      <w:r w:rsidRPr="00DF6BFA">
        <w:rPr>
          <w:lang w:val="fr-FR"/>
        </w:rPr>
        <w:t xml:space="preserve"> pour les garçons comme pour les filles. Ils affichent une baisse cependant à mesure que les enfants avancent dans leur scolarité, avec seulement </w:t>
      </w:r>
      <w:r w:rsidRPr="00DA2263">
        <w:rPr>
          <w:lang w:val="fr-FR"/>
        </w:rPr>
        <w:t>58</w:t>
      </w:r>
      <w:r w:rsidRPr="00DF6BFA">
        <w:rPr>
          <w:lang w:val="fr-FR"/>
        </w:rPr>
        <w:t>,</w:t>
      </w:r>
      <w:r w:rsidRPr="00DA2263">
        <w:rPr>
          <w:lang w:val="fr-FR"/>
        </w:rPr>
        <w:t>9</w:t>
      </w:r>
      <w:r w:rsidR="00AA4BF3">
        <w:rPr>
          <w:lang w:val="fr-FR"/>
        </w:rPr>
        <w:t> %</w:t>
      </w:r>
      <w:r w:rsidRPr="00DF6BFA">
        <w:rPr>
          <w:lang w:val="fr-FR"/>
        </w:rPr>
        <w:t xml:space="preserve"> des enfants achevant la </w:t>
      </w:r>
      <w:r w:rsidRPr="00DA2263">
        <w:rPr>
          <w:lang w:val="fr-FR"/>
        </w:rPr>
        <w:t>12</w:t>
      </w:r>
      <w:r w:rsidRPr="006C04FE">
        <w:rPr>
          <w:vertAlign w:val="superscript"/>
          <w:lang w:val="fr-FR"/>
        </w:rPr>
        <w:t>e</w:t>
      </w:r>
      <w:r w:rsidRPr="00DF6BFA">
        <w:rPr>
          <w:lang w:val="fr-FR"/>
        </w:rPr>
        <w:t xml:space="preserve"> année en </w:t>
      </w:r>
      <w:r w:rsidRPr="00DA2263">
        <w:rPr>
          <w:lang w:val="fr-FR"/>
        </w:rPr>
        <w:t>2017</w:t>
      </w:r>
      <w:r w:rsidRPr="00DF6BFA">
        <w:rPr>
          <w:lang w:val="fr-FR"/>
        </w:rPr>
        <w:t>. La tendance en matière de taux d</w:t>
      </w:r>
      <w:r w:rsidR="00FA6D93" w:rsidRPr="00DF6BFA">
        <w:rPr>
          <w:lang w:val="fr-FR"/>
        </w:rPr>
        <w:t>’</w:t>
      </w:r>
      <w:r w:rsidRPr="00DF6BFA">
        <w:rPr>
          <w:lang w:val="fr-FR"/>
        </w:rPr>
        <w:t xml:space="preserve">achèvement est toutefois à la hausse pour toutes les classes. De manière générale, il y a plus de filles que de garçons qui achèvent les </w:t>
      </w:r>
      <w:r w:rsidRPr="00DA2263">
        <w:rPr>
          <w:lang w:val="fr-FR"/>
        </w:rPr>
        <w:t>6</w:t>
      </w:r>
      <w:r w:rsidRPr="006C04FE">
        <w:rPr>
          <w:vertAlign w:val="superscript"/>
          <w:lang w:val="fr-FR"/>
        </w:rPr>
        <w:t>e</w:t>
      </w:r>
      <w:r w:rsidRPr="00DF6BFA">
        <w:rPr>
          <w:lang w:val="fr-FR"/>
        </w:rPr>
        <w:t xml:space="preserve">, </w:t>
      </w:r>
      <w:r w:rsidRPr="00DA2263">
        <w:rPr>
          <w:lang w:val="fr-FR"/>
        </w:rPr>
        <w:t>9</w:t>
      </w:r>
      <w:r w:rsidRPr="006C04FE">
        <w:rPr>
          <w:vertAlign w:val="superscript"/>
          <w:lang w:val="fr-FR"/>
        </w:rPr>
        <w:t>e</w:t>
      </w:r>
      <w:r w:rsidRPr="00DF6BFA">
        <w:rPr>
          <w:lang w:val="fr-FR"/>
        </w:rPr>
        <w:t xml:space="preserve"> et </w:t>
      </w:r>
      <w:r w:rsidRPr="00DA2263">
        <w:rPr>
          <w:lang w:val="fr-FR"/>
        </w:rPr>
        <w:t>12</w:t>
      </w:r>
      <w:r w:rsidRPr="006C04FE">
        <w:rPr>
          <w:vertAlign w:val="superscript"/>
          <w:lang w:val="fr-FR"/>
        </w:rPr>
        <w:t>e</w:t>
      </w:r>
      <w:r w:rsidR="00C26E1A">
        <w:rPr>
          <w:lang w:val="fr-FR"/>
        </w:rPr>
        <w:t> </w:t>
      </w:r>
      <w:r w:rsidRPr="00DF6BFA">
        <w:rPr>
          <w:lang w:val="fr-FR"/>
        </w:rPr>
        <w:t>années.</w:t>
      </w:r>
    </w:p>
    <w:p w14:paraId="1D8F6BFF" w14:textId="77777777" w:rsidR="00A62EDB" w:rsidRPr="00DF6BFA" w:rsidRDefault="00A62EDB" w:rsidP="00FA6D9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tab/>
      </w:r>
      <w:r w:rsidRPr="00DF6BFA">
        <w:rPr>
          <w:lang w:val="fr-FR"/>
        </w:rPr>
        <w:tab/>
        <w:t>Figure</w:t>
      </w:r>
    </w:p>
    <w:p w14:paraId="222EE404" w14:textId="79F1B2ED" w:rsidR="00A62EDB" w:rsidRPr="00DF6BFA" w:rsidRDefault="00A62EDB" w:rsidP="00FA6D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Taux d</w:t>
      </w:r>
      <w:r w:rsidR="00FA6D93" w:rsidRPr="00DF6BFA">
        <w:rPr>
          <w:lang w:val="fr-FR"/>
        </w:rPr>
        <w:t>’</w:t>
      </w:r>
      <w:r w:rsidRPr="00DF6BFA">
        <w:rPr>
          <w:lang w:val="fr-FR"/>
        </w:rPr>
        <w:t>achèvement par quintile de revenu et niveau d</w:t>
      </w:r>
      <w:r w:rsidR="00FA6D93" w:rsidRPr="00DF6BFA">
        <w:rPr>
          <w:lang w:val="fr-FR"/>
        </w:rPr>
        <w:t>’</w:t>
      </w:r>
      <w:r w:rsidRPr="00DF6BFA">
        <w:rPr>
          <w:lang w:val="fr-FR"/>
        </w:rPr>
        <w:t>éducation</w:t>
      </w:r>
    </w:p>
    <w:p w14:paraId="7BEE2C47" w14:textId="3DDA18CC" w:rsidR="00A62EDB" w:rsidRPr="00DF6BFA" w:rsidRDefault="00A62EDB" w:rsidP="00FA6D93">
      <w:pPr>
        <w:pStyle w:val="SingleTxt"/>
        <w:spacing w:after="0" w:line="120" w:lineRule="exact"/>
        <w:rPr>
          <w:sz w:val="10"/>
          <w:lang w:val="fr-FR"/>
        </w:rPr>
      </w:pPr>
    </w:p>
    <w:p w14:paraId="72F60F7D" w14:textId="64BD3641" w:rsidR="00FA6D93" w:rsidRPr="00DF6BFA" w:rsidRDefault="00FA6D93" w:rsidP="00FA6D93">
      <w:pPr>
        <w:pStyle w:val="SingleTxt"/>
        <w:spacing w:after="0" w:line="120" w:lineRule="exact"/>
        <w:rPr>
          <w:sz w:val="10"/>
          <w:lang w:val="fr-FR"/>
        </w:rPr>
      </w:pPr>
    </w:p>
    <w:p w14:paraId="49D74197" w14:textId="192F8C69" w:rsidR="00FA6D93" w:rsidRPr="00DF6BFA" w:rsidRDefault="00FA6D93" w:rsidP="00FA6D93">
      <w:pPr>
        <w:pStyle w:val="SingleTxt"/>
        <w:spacing w:after="0" w:line="240" w:lineRule="auto"/>
        <w:rPr>
          <w:lang w:val="fr-FR"/>
        </w:rPr>
      </w:pPr>
      <w:r w:rsidRPr="00DF6BFA">
        <w:rPr>
          <w:noProof/>
          <w:lang w:val="fr-FR"/>
        </w:rPr>
        <w:drawing>
          <wp:inline distT="0" distB="0" distL="0" distR="0" wp14:anchorId="1B94A165" wp14:editId="0C183ED8">
            <wp:extent cx="5438140" cy="20300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38140" cy="2030095"/>
                    </a:xfrm>
                    <a:prstGeom prst="rect">
                      <a:avLst/>
                    </a:prstGeom>
                    <a:noFill/>
                  </pic:spPr>
                </pic:pic>
              </a:graphicData>
            </a:graphic>
          </wp:inline>
        </w:drawing>
      </w:r>
    </w:p>
    <w:p w14:paraId="7B259889" w14:textId="00D02A73" w:rsidR="00A62EDB" w:rsidRPr="00DF6BFA" w:rsidRDefault="00A62EDB" w:rsidP="00FA6D93">
      <w:pPr>
        <w:pStyle w:val="SingleTxt"/>
        <w:spacing w:after="0" w:line="120" w:lineRule="exact"/>
        <w:rPr>
          <w:sz w:val="10"/>
          <w:lang w:val="fr-FR"/>
        </w:rPr>
      </w:pPr>
    </w:p>
    <w:p w14:paraId="4CF923F4" w14:textId="0CE5233F" w:rsidR="00FA6D93" w:rsidRPr="00DF6BFA" w:rsidRDefault="00FA6D93" w:rsidP="00FA6D93">
      <w:pPr>
        <w:pStyle w:val="SingleTxt"/>
        <w:spacing w:after="0" w:line="120" w:lineRule="exact"/>
        <w:rPr>
          <w:sz w:val="10"/>
          <w:lang w:val="fr-FR"/>
        </w:rPr>
      </w:pPr>
    </w:p>
    <w:p w14:paraId="25127C4C" w14:textId="4F68EA4C" w:rsidR="00A62EDB" w:rsidRPr="00DF6BFA" w:rsidRDefault="00A62EDB" w:rsidP="00637294">
      <w:pPr>
        <w:pStyle w:val="SingleTxt"/>
        <w:numPr>
          <w:ilvl w:val="0"/>
          <w:numId w:val="29"/>
        </w:numPr>
        <w:spacing w:line="240" w:lineRule="exact"/>
        <w:ind w:left="1267"/>
        <w:rPr>
          <w:lang w:val="fr-FR"/>
        </w:rPr>
      </w:pPr>
      <w:r w:rsidRPr="00DF6BFA">
        <w:rPr>
          <w:lang w:val="fr-FR"/>
        </w:rPr>
        <w:t>En termes de taux d</w:t>
      </w:r>
      <w:r w:rsidR="00FA6D93" w:rsidRPr="00DF6BFA">
        <w:rPr>
          <w:lang w:val="fr-FR"/>
        </w:rPr>
        <w:t>’</w:t>
      </w:r>
      <w:r w:rsidRPr="00DF6BFA">
        <w:rPr>
          <w:lang w:val="fr-FR"/>
        </w:rPr>
        <w:t>achèvement par quintile de revenu et niveau d</w:t>
      </w:r>
      <w:r w:rsidR="00FA6D93" w:rsidRPr="00DF6BFA">
        <w:rPr>
          <w:lang w:val="fr-FR"/>
        </w:rPr>
        <w:t>’</w:t>
      </w:r>
      <w:r w:rsidRPr="00DF6BFA">
        <w:rPr>
          <w:lang w:val="fr-FR"/>
        </w:rPr>
        <w:t>éducation, les taux d</w:t>
      </w:r>
      <w:r w:rsidR="00FA6D93" w:rsidRPr="00DF6BFA">
        <w:rPr>
          <w:lang w:val="fr-FR"/>
        </w:rPr>
        <w:t>’</w:t>
      </w:r>
      <w:r w:rsidRPr="00DF6BFA">
        <w:rPr>
          <w:lang w:val="fr-FR"/>
        </w:rPr>
        <w:t>achèvement des plus pauvres ont baissé à mesure que le niveau d</w:t>
      </w:r>
      <w:r w:rsidR="00FA6D93" w:rsidRPr="00DF6BFA">
        <w:rPr>
          <w:lang w:val="fr-FR"/>
        </w:rPr>
        <w:t>’</w:t>
      </w:r>
      <w:r w:rsidRPr="00DF6BFA">
        <w:rPr>
          <w:lang w:val="fr-FR"/>
        </w:rPr>
        <w:t xml:space="preserve">éducation augmentait, </w:t>
      </w:r>
      <w:r w:rsidRPr="00DA2263">
        <w:rPr>
          <w:lang w:val="fr-FR"/>
        </w:rPr>
        <w:t>15</w:t>
      </w:r>
      <w:r w:rsidR="00AA4BF3">
        <w:rPr>
          <w:lang w:val="fr-FR"/>
        </w:rPr>
        <w:t> %</w:t>
      </w:r>
      <w:r w:rsidRPr="00DF6BFA">
        <w:rPr>
          <w:lang w:val="fr-FR"/>
        </w:rPr>
        <w:t xml:space="preserve"> seulement des enfants pauvres achevant la </w:t>
      </w:r>
      <w:r w:rsidRPr="00DA2263">
        <w:rPr>
          <w:lang w:val="fr-FR"/>
        </w:rPr>
        <w:t>12</w:t>
      </w:r>
      <w:r w:rsidRPr="006C04FE">
        <w:rPr>
          <w:vertAlign w:val="superscript"/>
          <w:lang w:val="fr-FR"/>
        </w:rPr>
        <w:t>e</w:t>
      </w:r>
      <w:r w:rsidRPr="00DF6BFA">
        <w:rPr>
          <w:lang w:val="fr-FR"/>
        </w:rPr>
        <w:t xml:space="preserve"> année, contre </w:t>
      </w:r>
      <w:r w:rsidRPr="00DA2263">
        <w:rPr>
          <w:lang w:val="fr-FR"/>
        </w:rPr>
        <w:t>67</w:t>
      </w:r>
      <w:r w:rsidR="00AA4BF3">
        <w:rPr>
          <w:lang w:val="fr-FR"/>
        </w:rPr>
        <w:t> %</w:t>
      </w:r>
      <w:r w:rsidRPr="00DF6BFA">
        <w:rPr>
          <w:lang w:val="fr-FR"/>
        </w:rPr>
        <w:t xml:space="preserve"> (plus des deux tiers) en </w:t>
      </w:r>
      <w:r w:rsidRPr="00DA2263">
        <w:rPr>
          <w:lang w:val="fr-FR"/>
        </w:rPr>
        <w:t>2015</w:t>
      </w:r>
      <w:r w:rsidRPr="00DF6BFA">
        <w:rPr>
          <w:lang w:val="fr-FR"/>
        </w:rPr>
        <w:t>. Cependant, plus de la moitié des pauvres (</w:t>
      </w:r>
      <w:r w:rsidRPr="00DA2263">
        <w:rPr>
          <w:lang w:val="fr-FR"/>
        </w:rPr>
        <w:t>51</w:t>
      </w:r>
      <w:r w:rsidR="00AA4BF3">
        <w:rPr>
          <w:lang w:val="fr-FR"/>
        </w:rPr>
        <w:t> %</w:t>
      </w:r>
      <w:r w:rsidRPr="00DF6BFA">
        <w:rPr>
          <w:lang w:val="fr-FR"/>
        </w:rPr>
        <w:t xml:space="preserve">) achèvent la </w:t>
      </w:r>
      <w:r w:rsidRPr="00DA2263">
        <w:rPr>
          <w:lang w:val="fr-FR"/>
        </w:rPr>
        <w:t>6</w:t>
      </w:r>
      <w:r w:rsidRPr="006C04FE">
        <w:rPr>
          <w:vertAlign w:val="superscript"/>
          <w:lang w:val="fr-FR"/>
        </w:rPr>
        <w:t>e</w:t>
      </w:r>
      <w:r w:rsidRPr="00DF6BFA">
        <w:rPr>
          <w:lang w:val="fr-FR"/>
        </w:rPr>
        <w:t xml:space="preserve"> année. En général, les taux d</w:t>
      </w:r>
      <w:r w:rsidR="00FA6D93" w:rsidRPr="00DF6BFA">
        <w:rPr>
          <w:lang w:val="fr-FR"/>
        </w:rPr>
        <w:t>’</w:t>
      </w:r>
      <w:r w:rsidRPr="00DF6BFA">
        <w:rPr>
          <w:lang w:val="fr-FR"/>
        </w:rPr>
        <w:t>achèvement sont moins élevés pour les quintiles pauvres que pour les riches, à tous les niveaux d</w:t>
      </w:r>
      <w:r w:rsidR="00FA6D93" w:rsidRPr="00DF6BFA">
        <w:rPr>
          <w:lang w:val="fr-FR"/>
        </w:rPr>
        <w:t>’</w:t>
      </w:r>
      <w:r w:rsidRPr="00DF6BFA">
        <w:rPr>
          <w:lang w:val="fr-FR"/>
        </w:rPr>
        <w:t>éducation.</w:t>
      </w:r>
    </w:p>
    <w:p w14:paraId="51374387" w14:textId="06F14EE3" w:rsidR="00A62EDB" w:rsidRPr="00DF6BFA" w:rsidRDefault="00A62EDB" w:rsidP="00637294">
      <w:pPr>
        <w:pStyle w:val="SingleTxt"/>
        <w:numPr>
          <w:ilvl w:val="0"/>
          <w:numId w:val="29"/>
        </w:numPr>
        <w:spacing w:line="240" w:lineRule="exact"/>
        <w:ind w:left="1267"/>
        <w:rPr>
          <w:lang w:val="fr-FR"/>
        </w:rPr>
      </w:pPr>
      <w:r w:rsidRPr="00DF6BFA">
        <w:rPr>
          <w:lang w:val="fr-FR"/>
        </w:rPr>
        <w:t xml:space="preserve">Au fil des années (entre </w:t>
      </w:r>
      <w:r w:rsidRPr="00DA2263">
        <w:rPr>
          <w:lang w:val="fr-FR"/>
        </w:rPr>
        <w:t>2015</w:t>
      </w:r>
      <w:r w:rsidRPr="00DF6BFA">
        <w:rPr>
          <w:lang w:val="fr-FR"/>
        </w:rPr>
        <w:t xml:space="preserve"> et </w:t>
      </w:r>
      <w:r w:rsidRPr="00DA2263">
        <w:rPr>
          <w:lang w:val="fr-FR"/>
        </w:rPr>
        <w:t>2018</w:t>
      </w:r>
      <w:r w:rsidRPr="00DF6BFA">
        <w:rPr>
          <w:lang w:val="fr-FR"/>
        </w:rPr>
        <w:t>), un grand nombre d</w:t>
      </w:r>
      <w:r w:rsidR="00FA6D93" w:rsidRPr="00DF6BFA">
        <w:rPr>
          <w:lang w:val="fr-FR"/>
        </w:rPr>
        <w:t>’</w:t>
      </w:r>
      <w:r w:rsidRPr="00DF6BFA">
        <w:rPr>
          <w:lang w:val="fr-FR"/>
        </w:rPr>
        <w:t>activités ont été effectuées et les accomplissements comprennent</w:t>
      </w:r>
      <w:r w:rsidR="00D174B9">
        <w:rPr>
          <w:lang w:val="fr-FR"/>
        </w:rPr>
        <w:t> </w:t>
      </w:r>
      <w:r w:rsidRPr="00DF6BFA">
        <w:rPr>
          <w:lang w:val="fr-FR"/>
        </w:rPr>
        <w:t xml:space="preserve">: Orientation des enseignantes pour accepter des postes dans les zones rurales. Toutes les enseignantes des régions une et </w:t>
      </w:r>
      <w:r w:rsidRPr="00DF6BFA">
        <w:rPr>
          <w:lang w:val="fr-FR"/>
        </w:rPr>
        <w:lastRenderedPageBreak/>
        <w:t>deux ont été sensibilisées pour accepter des postes dans les régions en amont du fleuve :</w:t>
      </w:r>
    </w:p>
    <w:p w14:paraId="50267CAA" w14:textId="7CE32EBD"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un exercice annuel de recrutement des enseignantes est organisé par l</w:t>
      </w:r>
      <w:r w:rsidR="00FA6D93" w:rsidRPr="00DF6BFA">
        <w:rPr>
          <w:lang w:val="fr-FR"/>
        </w:rPr>
        <w:t>’</w:t>
      </w:r>
      <w:r w:rsidRPr="00DF6BFA">
        <w:rPr>
          <w:lang w:val="fr-FR"/>
        </w:rPr>
        <w:t>unité pour l</w:t>
      </w:r>
      <w:r w:rsidR="00FA6D93" w:rsidRPr="00DF6BFA">
        <w:rPr>
          <w:lang w:val="fr-FR"/>
        </w:rPr>
        <w:t>’</w:t>
      </w:r>
      <w:r w:rsidRPr="00DF6BFA">
        <w:rPr>
          <w:lang w:val="fr-FR"/>
        </w:rPr>
        <w:t>éducation des filles (six mille filles et mille sept cents garçons ont été sensibilisés à l</w:t>
      </w:r>
      <w:r w:rsidR="00FA6D93" w:rsidRPr="00DF6BFA">
        <w:rPr>
          <w:lang w:val="fr-FR"/>
        </w:rPr>
        <w:t>’</w:t>
      </w:r>
      <w:r w:rsidRPr="00DF6BFA">
        <w:rPr>
          <w:lang w:val="fr-FR"/>
        </w:rPr>
        <w:t>adoption de la profession d</w:t>
      </w:r>
      <w:r w:rsidR="00FA6D93" w:rsidRPr="00DF6BFA">
        <w:rPr>
          <w:lang w:val="fr-FR"/>
        </w:rPr>
        <w:t>’</w:t>
      </w:r>
      <w:r w:rsidRPr="00DF6BFA">
        <w:rPr>
          <w:lang w:val="fr-FR"/>
        </w:rPr>
        <w:t>enseignant) ;</w:t>
      </w:r>
    </w:p>
    <w:p w14:paraId="6F8971CD" w14:textId="7777777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six cent enseignants des écoles primaires et collèges des régions une à six ont bénéficié de la formation des enseignants à une pédagogie sensible au genre ;</w:t>
      </w:r>
    </w:p>
    <w:p w14:paraId="06DFC2D5" w14:textId="55C59B06"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 xml:space="preserve">toutes les filles de la </w:t>
      </w:r>
      <w:r w:rsidRPr="00DA2263">
        <w:rPr>
          <w:lang w:val="fr-FR"/>
        </w:rPr>
        <w:t>7</w:t>
      </w:r>
      <w:r w:rsidRPr="006C04FE">
        <w:rPr>
          <w:vertAlign w:val="superscript"/>
          <w:lang w:val="fr-FR"/>
        </w:rPr>
        <w:t>e</w:t>
      </w:r>
      <w:r w:rsidRPr="00DF6BFA">
        <w:rPr>
          <w:lang w:val="fr-FR"/>
        </w:rPr>
        <w:t xml:space="preserve"> à la </w:t>
      </w:r>
      <w:r w:rsidRPr="00DA2263">
        <w:rPr>
          <w:lang w:val="fr-FR"/>
        </w:rPr>
        <w:t>12</w:t>
      </w:r>
      <w:r w:rsidRPr="006C04FE">
        <w:rPr>
          <w:vertAlign w:val="superscript"/>
          <w:lang w:val="fr-FR"/>
        </w:rPr>
        <w:t>e</w:t>
      </w:r>
      <w:r w:rsidRPr="00DF6BFA">
        <w:rPr>
          <w:lang w:val="fr-FR"/>
        </w:rPr>
        <w:t xml:space="preserve"> année, dans les régions </w:t>
      </w:r>
      <w:r w:rsidRPr="00DA2263">
        <w:rPr>
          <w:lang w:val="fr-FR"/>
        </w:rPr>
        <w:t>3</w:t>
      </w:r>
      <w:r w:rsidRPr="00DF6BFA">
        <w:rPr>
          <w:lang w:val="fr-FR"/>
        </w:rPr>
        <w:t xml:space="preserve"> à </w:t>
      </w:r>
      <w:r w:rsidRPr="00DA2263">
        <w:rPr>
          <w:lang w:val="fr-FR"/>
        </w:rPr>
        <w:t>6</w:t>
      </w:r>
      <w:r w:rsidRPr="00DF6BFA">
        <w:rPr>
          <w:lang w:val="fr-FR"/>
        </w:rPr>
        <w:t>, ont bénéficié de bourses d</w:t>
      </w:r>
      <w:r w:rsidR="00FA6D93" w:rsidRPr="00DF6BFA">
        <w:rPr>
          <w:lang w:val="fr-FR"/>
        </w:rPr>
        <w:t>’</w:t>
      </w:r>
      <w:r w:rsidRPr="00DF6BFA">
        <w:rPr>
          <w:lang w:val="fr-FR"/>
        </w:rPr>
        <w:t>études chaque année dans le cadre du Scholarship Trust Fund for girls. Cependant, avec l</w:t>
      </w:r>
      <w:r w:rsidR="00FA6D93" w:rsidRPr="00DF6BFA">
        <w:rPr>
          <w:lang w:val="fr-FR"/>
        </w:rPr>
        <w:t>’</w:t>
      </w:r>
      <w:r w:rsidRPr="00DF6BFA">
        <w:rPr>
          <w:lang w:val="fr-FR"/>
        </w:rPr>
        <w:t>introduction de la Subvention à l</w:t>
      </w:r>
      <w:r w:rsidR="00FA6D93" w:rsidRPr="00DF6BFA">
        <w:rPr>
          <w:lang w:val="fr-FR"/>
        </w:rPr>
        <w:t>’</w:t>
      </w:r>
      <w:r w:rsidRPr="00DF6BFA">
        <w:rPr>
          <w:lang w:val="fr-FR"/>
        </w:rPr>
        <w:t xml:space="preserve">amélioration des écoles, en </w:t>
      </w:r>
      <w:r w:rsidRPr="00DA2263">
        <w:rPr>
          <w:lang w:val="fr-FR"/>
        </w:rPr>
        <w:t>2013</w:t>
      </w:r>
      <w:r w:rsidRPr="00DF6BFA">
        <w:rPr>
          <w:lang w:val="fr-FR"/>
        </w:rPr>
        <w:t>, les garçons et les filles des écoles publiques de tout le pays sont parrainés par le Projet de la Banque mondiale sur la Subvention à l</w:t>
      </w:r>
      <w:r w:rsidR="00FA6D93" w:rsidRPr="00DF6BFA">
        <w:rPr>
          <w:lang w:val="fr-FR"/>
        </w:rPr>
        <w:t>’</w:t>
      </w:r>
      <w:r w:rsidRPr="00DF6BFA">
        <w:rPr>
          <w:lang w:val="fr-FR"/>
        </w:rPr>
        <w:t>amélioration des écoles ;</w:t>
      </w:r>
    </w:p>
    <w:p w14:paraId="51421482" w14:textId="7777777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 xml:space="preserve">au cours des années académiques de </w:t>
      </w:r>
      <w:r w:rsidRPr="00DA2263">
        <w:rPr>
          <w:lang w:val="fr-FR"/>
        </w:rPr>
        <w:t>2010</w:t>
      </w:r>
      <w:r w:rsidRPr="00DF6BFA">
        <w:rPr>
          <w:lang w:val="fr-FR"/>
        </w:rPr>
        <w:t xml:space="preserve"> à </w:t>
      </w:r>
      <w:r w:rsidRPr="00DA2263">
        <w:rPr>
          <w:lang w:val="fr-FR"/>
        </w:rPr>
        <w:t>2018</w:t>
      </w:r>
      <w:r w:rsidRPr="00DF6BFA">
        <w:rPr>
          <w:lang w:val="fr-FR"/>
        </w:rPr>
        <w:t xml:space="preserve">, toutes les filles des régions trois à six des classes de </w:t>
      </w:r>
      <w:r w:rsidRPr="00DA2263">
        <w:rPr>
          <w:lang w:val="fr-FR"/>
        </w:rPr>
        <w:t>3</w:t>
      </w:r>
      <w:r w:rsidRPr="006C04FE">
        <w:rPr>
          <w:vertAlign w:val="superscript"/>
          <w:lang w:val="fr-FR"/>
        </w:rPr>
        <w:t>e</w:t>
      </w:r>
      <w:r w:rsidRPr="00DF6BFA">
        <w:rPr>
          <w:lang w:val="fr-FR"/>
        </w:rPr>
        <w:t xml:space="preserve"> année à </w:t>
      </w:r>
      <w:r w:rsidRPr="00DA2263">
        <w:rPr>
          <w:lang w:val="fr-FR"/>
        </w:rPr>
        <w:t>12</w:t>
      </w:r>
      <w:r w:rsidRPr="006C04FE">
        <w:rPr>
          <w:vertAlign w:val="superscript"/>
          <w:lang w:val="fr-FR"/>
        </w:rPr>
        <w:t>e</w:t>
      </w:r>
      <w:r w:rsidRPr="00DF6BFA">
        <w:rPr>
          <w:lang w:val="fr-FR"/>
        </w:rPr>
        <w:t xml:space="preserve"> année se sont vu remettre des protections périodiques chaque année. Les filles fréquentant des écoles spécialisées à partir de la </w:t>
      </w:r>
      <w:r w:rsidRPr="00DA2263">
        <w:rPr>
          <w:lang w:val="fr-FR"/>
        </w:rPr>
        <w:t>3</w:t>
      </w:r>
      <w:r w:rsidRPr="006C04FE">
        <w:rPr>
          <w:vertAlign w:val="superscript"/>
          <w:lang w:val="fr-FR"/>
        </w:rPr>
        <w:t>e</w:t>
      </w:r>
      <w:r w:rsidRPr="00DF6BFA">
        <w:rPr>
          <w:lang w:val="fr-FR"/>
        </w:rPr>
        <w:t xml:space="preserve"> année ont également reçu des protections périodiques ;</w:t>
      </w:r>
    </w:p>
    <w:p w14:paraId="6F19A2BB" w14:textId="5A78409B"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des cours d</w:t>
      </w:r>
      <w:r w:rsidR="00FA6D93" w:rsidRPr="00DF6BFA">
        <w:rPr>
          <w:lang w:val="fr-FR"/>
        </w:rPr>
        <w:t>’</w:t>
      </w:r>
      <w:r w:rsidRPr="00DF6BFA">
        <w:rPr>
          <w:lang w:val="fr-FR"/>
        </w:rPr>
        <w:t>approfondissement en sciences et en mathématiques été fournis aux collégiennes. Plus de six cents filles de toute la Gambie ;</w:t>
      </w:r>
    </w:p>
    <w:p w14:paraId="4584C22A" w14:textId="726C15CE"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 xml:space="preserve">renforcement des clubs de mères dans les régions </w:t>
      </w:r>
      <w:r w:rsidRPr="00DA2263">
        <w:rPr>
          <w:lang w:val="fr-FR"/>
        </w:rPr>
        <w:t>3</w:t>
      </w:r>
      <w:r w:rsidRPr="00DF6BFA">
        <w:rPr>
          <w:lang w:val="fr-FR"/>
        </w:rPr>
        <w:t xml:space="preserve"> à </w:t>
      </w:r>
      <w:r w:rsidRPr="00DA2263">
        <w:rPr>
          <w:lang w:val="fr-FR"/>
        </w:rPr>
        <w:t>6</w:t>
      </w:r>
      <w:r w:rsidRPr="00DF6BFA">
        <w:rPr>
          <w:lang w:val="fr-FR"/>
        </w:rPr>
        <w:t>, afin de promouvoir les inscriptions et le maintien des filles à l</w:t>
      </w:r>
      <w:r w:rsidR="00FA6D93" w:rsidRPr="00DF6BFA">
        <w:rPr>
          <w:lang w:val="fr-FR"/>
        </w:rPr>
        <w:t>’</w:t>
      </w:r>
      <w:r w:rsidRPr="00DF6BFA">
        <w:rPr>
          <w:lang w:val="fr-FR"/>
        </w:rPr>
        <w:t>école</w:t>
      </w:r>
      <w:r w:rsidR="00D174B9">
        <w:rPr>
          <w:lang w:val="fr-FR"/>
        </w:rPr>
        <w:t> </w:t>
      </w:r>
      <w:r w:rsidRPr="00DF6BFA">
        <w:rPr>
          <w:lang w:val="fr-FR"/>
        </w:rPr>
        <w:t>;</w:t>
      </w:r>
    </w:p>
    <w:p w14:paraId="1119A432" w14:textId="378D7AA5"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 xml:space="preserve">des toilettes séparées pour les filles sont désormais disponibles dans </w:t>
      </w:r>
      <w:r w:rsidRPr="00DA2263">
        <w:rPr>
          <w:lang w:val="fr-FR"/>
        </w:rPr>
        <w:t>80</w:t>
      </w:r>
      <w:r w:rsidR="00AA4BF3">
        <w:rPr>
          <w:lang w:val="fr-FR"/>
        </w:rPr>
        <w:t> %</w:t>
      </w:r>
      <w:r w:rsidRPr="00DF6BFA">
        <w:rPr>
          <w:lang w:val="fr-FR"/>
        </w:rPr>
        <w:t xml:space="preserve"> des écoles ;</w:t>
      </w:r>
    </w:p>
    <w:p w14:paraId="1FBCCAF6" w14:textId="3BB85FD4"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chaque année, plus de trente mille filles reçoivent chaque année un stock de serviettes hygiéniques pour toute l</w:t>
      </w:r>
      <w:r w:rsidR="00FA6D93" w:rsidRPr="00DF6BFA">
        <w:rPr>
          <w:lang w:val="fr-FR"/>
        </w:rPr>
        <w:t>’</w:t>
      </w:r>
      <w:r w:rsidRPr="00DF6BFA">
        <w:rPr>
          <w:lang w:val="fr-FR"/>
        </w:rPr>
        <w:t>année.</w:t>
      </w:r>
    </w:p>
    <w:p w14:paraId="28C30D12" w14:textId="78DFDD4E" w:rsidR="00A62EDB" w:rsidRPr="00DF6BFA" w:rsidRDefault="00A62EDB" w:rsidP="00637294">
      <w:pPr>
        <w:pStyle w:val="SingleTxt"/>
        <w:numPr>
          <w:ilvl w:val="0"/>
          <w:numId w:val="29"/>
        </w:numPr>
        <w:spacing w:line="240" w:lineRule="exact"/>
        <w:ind w:left="1267"/>
        <w:rPr>
          <w:lang w:val="fr-FR"/>
        </w:rPr>
      </w:pPr>
      <w:r w:rsidRPr="00DF6BFA">
        <w:rPr>
          <w:lang w:val="fr-FR"/>
        </w:rPr>
        <w:t>Il existe une unité en charge de l</w:t>
      </w:r>
      <w:r w:rsidR="00FA6D93" w:rsidRPr="00DF6BFA">
        <w:rPr>
          <w:lang w:val="fr-FR"/>
        </w:rPr>
        <w:t>’</w:t>
      </w:r>
      <w:r w:rsidRPr="00DF6BFA">
        <w:rPr>
          <w:lang w:val="fr-FR"/>
        </w:rPr>
        <w:t xml:space="preserve">éducation spécialisée au sein de la Direction des </w:t>
      </w:r>
      <w:r w:rsidRPr="00DF6BFA">
        <w:rPr>
          <w:szCs w:val="20"/>
          <w:lang w:val="fr-FR"/>
        </w:rPr>
        <w:t>programmes</w:t>
      </w:r>
      <w:r w:rsidRPr="00DF6BFA">
        <w:rPr>
          <w:lang w:val="fr-FR"/>
        </w:rPr>
        <w:t xml:space="preserve"> d</w:t>
      </w:r>
      <w:r w:rsidR="00FA6D93" w:rsidRPr="00DF6BFA">
        <w:rPr>
          <w:lang w:val="fr-FR"/>
        </w:rPr>
        <w:t>’</w:t>
      </w:r>
      <w:r w:rsidRPr="00DF6BFA">
        <w:rPr>
          <w:lang w:val="fr-FR"/>
        </w:rPr>
        <w:t>enseignement de base et d</w:t>
      </w:r>
      <w:r w:rsidR="00FA6D93" w:rsidRPr="00DF6BFA">
        <w:rPr>
          <w:lang w:val="fr-FR"/>
        </w:rPr>
        <w:t>’</w:t>
      </w:r>
      <w:r w:rsidRPr="00DF6BFA">
        <w:rPr>
          <w:lang w:val="fr-FR"/>
        </w:rPr>
        <w:t>enseignement secondaire du Ministère de l</w:t>
      </w:r>
      <w:r w:rsidR="00FA6D93" w:rsidRPr="00DF6BFA">
        <w:rPr>
          <w:lang w:val="fr-FR"/>
        </w:rPr>
        <w:t>’</w:t>
      </w:r>
      <w:r w:rsidRPr="00DF6BFA">
        <w:rPr>
          <w:lang w:val="fr-FR"/>
        </w:rPr>
        <w:t>enseignement de base et de l</w:t>
      </w:r>
      <w:r w:rsidR="00FA6D93" w:rsidRPr="00DF6BFA">
        <w:rPr>
          <w:lang w:val="fr-FR"/>
        </w:rPr>
        <w:t>’</w:t>
      </w:r>
      <w:r w:rsidRPr="00DF6BFA">
        <w:rPr>
          <w:lang w:val="fr-FR"/>
        </w:rPr>
        <w:t>enseignement secondaire. Le secteur fait beaucoup dans le domaine de l</w:t>
      </w:r>
      <w:r w:rsidR="00FA6D93" w:rsidRPr="00DF6BFA">
        <w:rPr>
          <w:lang w:val="fr-FR"/>
        </w:rPr>
        <w:t>’</w:t>
      </w:r>
      <w:r w:rsidRPr="00DF6BFA">
        <w:rPr>
          <w:lang w:val="fr-FR"/>
        </w:rPr>
        <w:t>accès à l</w:t>
      </w:r>
      <w:r w:rsidR="00FA6D93" w:rsidRPr="00DF6BFA">
        <w:rPr>
          <w:lang w:val="fr-FR"/>
        </w:rPr>
        <w:t>’</w:t>
      </w:r>
      <w:r w:rsidRPr="00DF6BFA">
        <w:rPr>
          <w:lang w:val="fr-FR"/>
        </w:rPr>
        <w:t>éducation pour les enfants ayant des besoins particuliers :</w:t>
      </w:r>
    </w:p>
    <w:p w14:paraId="5DD92CE0" w14:textId="49A6DAB1"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Une nouvelle initiative a été mise en place qui vise à identifier les cas graves afin d</w:t>
      </w:r>
      <w:r w:rsidR="00FA6D93" w:rsidRPr="00DF6BFA">
        <w:rPr>
          <w:lang w:val="fr-FR"/>
        </w:rPr>
        <w:t>’</w:t>
      </w:r>
      <w:r w:rsidRPr="00DF6BFA">
        <w:rPr>
          <w:lang w:val="fr-FR"/>
        </w:rPr>
        <w:t>autonomiser les enfants ayant des besoins particuliers</w:t>
      </w:r>
      <w:r w:rsidR="00D174B9">
        <w:rPr>
          <w:lang w:val="fr-FR"/>
        </w:rPr>
        <w:t> </w:t>
      </w:r>
      <w:r w:rsidRPr="00DF6BFA">
        <w:rPr>
          <w:lang w:val="fr-FR"/>
        </w:rPr>
        <w:t>;</w:t>
      </w:r>
    </w:p>
    <w:p w14:paraId="6F9B7632" w14:textId="425BAC8B"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Dès la première année de primaire, l</w:t>
      </w:r>
      <w:r w:rsidR="00FA6D93" w:rsidRPr="00DF6BFA">
        <w:rPr>
          <w:lang w:val="fr-FR"/>
        </w:rPr>
        <w:t>’</w:t>
      </w:r>
      <w:r w:rsidRPr="00DF6BFA">
        <w:rPr>
          <w:lang w:val="fr-FR"/>
        </w:rPr>
        <w:t>enseignement des enfants souffrant de déficience visuelle repose sur les points de Braille ; en troisième année, ils sont initiés à la machine de Braille pour commencer à lire et à écrire en Braille ;</w:t>
      </w:r>
    </w:p>
    <w:p w14:paraId="3A1260CA" w14:textId="0F14F9F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Les enfants souffrant de déficience visuelle légère à modérée sont aidés par un placement aux premiers rangs de la classe, tandis que ceux qui souffrent de déficience visuelle grave ou profonde sont équipés d</w:t>
      </w:r>
      <w:r w:rsidR="00FA6D93" w:rsidRPr="00DF6BFA">
        <w:rPr>
          <w:lang w:val="fr-FR"/>
        </w:rPr>
        <w:t>’</w:t>
      </w:r>
      <w:r w:rsidRPr="00DF6BFA">
        <w:rPr>
          <w:lang w:val="fr-FR"/>
        </w:rPr>
        <w:t>une LOUPE pour faciliter leur apprentissage ;</w:t>
      </w:r>
    </w:p>
    <w:p w14:paraId="6E17EC56" w14:textId="7777777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Des enseignants itinérants ont été formés et affectés à des secteurs pour soutenir des enfants à besoins particuliers qui fréquentent des écoles conventionnelles partout dans le pays ;</w:t>
      </w:r>
    </w:p>
    <w:p w14:paraId="26D29FF9" w14:textId="782D5854"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Des charrettes à ânes sont fournies aux villages situés à une distance de deux à trois kilomètres des écoles dont ils relèvent. Cela facilite l</w:t>
      </w:r>
      <w:r w:rsidR="00FA6D93" w:rsidRPr="00DF6BFA">
        <w:rPr>
          <w:lang w:val="fr-FR"/>
        </w:rPr>
        <w:t>’</w:t>
      </w:r>
      <w:r w:rsidRPr="00DF6BFA">
        <w:rPr>
          <w:lang w:val="fr-FR"/>
        </w:rPr>
        <w:t>accès et la sécurité des élèves et des filles en particulier.</w:t>
      </w:r>
    </w:p>
    <w:p w14:paraId="794FC954" w14:textId="122D8F51" w:rsidR="00A62EDB" w:rsidRPr="00DF6BFA" w:rsidRDefault="00A62EDB" w:rsidP="00637294">
      <w:pPr>
        <w:pStyle w:val="SingleTxt"/>
        <w:numPr>
          <w:ilvl w:val="0"/>
          <w:numId w:val="29"/>
        </w:numPr>
        <w:spacing w:line="240" w:lineRule="exact"/>
        <w:ind w:left="1267"/>
        <w:rPr>
          <w:lang w:val="fr-FR"/>
        </w:rPr>
      </w:pPr>
      <w:r w:rsidRPr="00DF6BFA">
        <w:rPr>
          <w:lang w:val="fr-FR"/>
        </w:rPr>
        <w:lastRenderedPageBreak/>
        <w:t>Le maintien à l</w:t>
      </w:r>
      <w:r w:rsidR="00FA6D93" w:rsidRPr="00DF6BFA">
        <w:rPr>
          <w:lang w:val="fr-FR"/>
        </w:rPr>
        <w:t>’</w:t>
      </w:r>
      <w:r w:rsidRPr="00DF6BFA">
        <w:rPr>
          <w:lang w:val="fr-FR"/>
        </w:rPr>
        <w:t>école des filles enceintes est problématique, ce qui explique pourquoi la plupart du temps les filles sont réinscrites après avoir accouché. Les problèmes en question sont les suivants :</w:t>
      </w:r>
    </w:p>
    <w:p w14:paraId="04EB8C5D" w14:textId="7777777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Problèmes de santé maternelle ;</w:t>
      </w:r>
    </w:p>
    <w:p w14:paraId="5B746E2D" w14:textId="7777777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Stigmatisation par la communauté et par les pairs en milieu scolaire.</w:t>
      </w:r>
    </w:p>
    <w:p w14:paraId="1CB39C80" w14:textId="3F39F318" w:rsidR="00A62EDB" w:rsidRPr="00DF6BFA" w:rsidRDefault="00A62EDB" w:rsidP="00637294">
      <w:pPr>
        <w:pStyle w:val="SingleTxt"/>
        <w:numPr>
          <w:ilvl w:val="0"/>
          <w:numId w:val="29"/>
        </w:numPr>
        <w:spacing w:line="240" w:lineRule="exact"/>
        <w:ind w:left="1267"/>
        <w:rPr>
          <w:lang w:val="fr-FR"/>
        </w:rPr>
      </w:pPr>
      <w:r w:rsidRPr="00DF6BFA">
        <w:rPr>
          <w:lang w:val="fr-FR"/>
        </w:rPr>
        <w:t>La crainte est que les élèves puissent juger normal d</w:t>
      </w:r>
      <w:r w:rsidR="00FA6D93" w:rsidRPr="00DF6BFA">
        <w:rPr>
          <w:lang w:val="fr-FR"/>
        </w:rPr>
        <w:t>’</w:t>
      </w:r>
      <w:r w:rsidRPr="00DF6BFA">
        <w:rPr>
          <w:lang w:val="fr-FR"/>
        </w:rPr>
        <w:t>être enceinte et de venir à l</w:t>
      </w:r>
      <w:r w:rsidR="00FA6D93" w:rsidRPr="00DF6BFA">
        <w:rPr>
          <w:lang w:val="fr-FR"/>
        </w:rPr>
        <w:t>’</w:t>
      </w:r>
      <w:r w:rsidRPr="00DF6BFA">
        <w:rPr>
          <w:lang w:val="fr-FR"/>
        </w:rPr>
        <w:t>école et que cela augmente le nombre de grossesses d</w:t>
      </w:r>
      <w:r w:rsidR="00FA6D93" w:rsidRPr="00DF6BFA">
        <w:rPr>
          <w:lang w:val="fr-FR"/>
        </w:rPr>
        <w:t>’</w:t>
      </w:r>
      <w:r w:rsidRPr="00DF6BFA">
        <w:rPr>
          <w:lang w:val="fr-FR"/>
        </w:rPr>
        <w:t>adolescentes à l</w:t>
      </w:r>
      <w:r w:rsidR="00FA6D93" w:rsidRPr="00DF6BFA">
        <w:rPr>
          <w:lang w:val="fr-FR"/>
        </w:rPr>
        <w:t>’</w:t>
      </w:r>
      <w:r w:rsidRPr="00DF6BFA">
        <w:rPr>
          <w:lang w:val="fr-FR"/>
        </w:rPr>
        <w:t>école.</w:t>
      </w:r>
    </w:p>
    <w:p w14:paraId="3187A069" w14:textId="2D2FC001" w:rsidR="00A62EDB" w:rsidRPr="00DF6BFA" w:rsidRDefault="00A62EDB" w:rsidP="00637294">
      <w:pPr>
        <w:pStyle w:val="SingleTxt"/>
        <w:numPr>
          <w:ilvl w:val="0"/>
          <w:numId w:val="29"/>
        </w:numPr>
        <w:spacing w:line="240" w:lineRule="exact"/>
        <w:ind w:left="1267"/>
        <w:rPr>
          <w:lang w:val="fr-FR"/>
        </w:rPr>
      </w:pPr>
      <w:r w:rsidRPr="00DF6BFA">
        <w:rPr>
          <w:lang w:val="fr-FR"/>
        </w:rPr>
        <w:t>Un nouveau projet du Ministère de l</w:t>
      </w:r>
      <w:r w:rsidR="00FA6D93" w:rsidRPr="00DF6BFA">
        <w:rPr>
          <w:lang w:val="fr-FR"/>
        </w:rPr>
        <w:t>’</w:t>
      </w:r>
      <w:r w:rsidRPr="00DF6BFA">
        <w:rPr>
          <w:lang w:val="fr-FR"/>
        </w:rPr>
        <w:t>enseignement de base et de l</w:t>
      </w:r>
      <w:r w:rsidR="00FA6D93" w:rsidRPr="00DF6BFA">
        <w:rPr>
          <w:lang w:val="fr-FR"/>
        </w:rPr>
        <w:t>’</w:t>
      </w:r>
      <w:r w:rsidRPr="00DF6BFA">
        <w:rPr>
          <w:lang w:val="fr-FR"/>
        </w:rPr>
        <w:t>enseignement secondaire, appelé Second Chance Education (</w:t>
      </w:r>
      <w:r w:rsidRPr="00DA2263">
        <w:rPr>
          <w:lang w:val="fr-FR"/>
        </w:rPr>
        <w:t>2018</w:t>
      </w:r>
      <w:r w:rsidRPr="00DF6BFA">
        <w:rPr>
          <w:lang w:val="fr-FR"/>
        </w:rPr>
        <w:t>) vise à donner à chacun la chance de bénéficier d</w:t>
      </w:r>
      <w:r w:rsidR="00FA6D93" w:rsidRPr="00DF6BFA">
        <w:rPr>
          <w:lang w:val="fr-FR"/>
        </w:rPr>
        <w:t>’</w:t>
      </w:r>
      <w:r w:rsidRPr="00DF6BFA">
        <w:rPr>
          <w:lang w:val="fr-FR"/>
        </w:rPr>
        <w:t>une éducation indépendamment du sexe, de l</w:t>
      </w:r>
      <w:r w:rsidR="00FA6D93" w:rsidRPr="00DF6BFA">
        <w:rPr>
          <w:lang w:val="fr-FR"/>
        </w:rPr>
        <w:t>’</w:t>
      </w:r>
      <w:r w:rsidRPr="00DF6BFA">
        <w:rPr>
          <w:lang w:val="fr-FR"/>
        </w:rPr>
        <w:t>âge, de l</w:t>
      </w:r>
      <w:r w:rsidR="00FA6D93" w:rsidRPr="00DF6BFA">
        <w:rPr>
          <w:lang w:val="fr-FR"/>
        </w:rPr>
        <w:t>’</w:t>
      </w:r>
      <w:r w:rsidRPr="00DF6BFA">
        <w:rPr>
          <w:lang w:val="fr-FR"/>
        </w:rPr>
        <w:t>appartenance ethnique, culturelle et religieuse. Ces huit dernières années, quelque mille sept cents filles et cinq cents garçons ont repris le chemin de l</w:t>
      </w:r>
      <w:r w:rsidR="00FA6D93" w:rsidRPr="00DF6BFA">
        <w:rPr>
          <w:lang w:val="fr-FR"/>
        </w:rPr>
        <w:t>’</w:t>
      </w:r>
      <w:r w:rsidRPr="00DF6BFA">
        <w:rPr>
          <w:lang w:val="fr-FR"/>
        </w:rPr>
        <w:t>école. La plupart fréquentent aujourd</w:t>
      </w:r>
      <w:r w:rsidR="00FA6D93" w:rsidRPr="00DF6BFA">
        <w:rPr>
          <w:lang w:val="fr-FR"/>
        </w:rPr>
        <w:t>’</w:t>
      </w:r>
      <w:r w:rsidRPr="00DF6BFA">
        <w:rPr>
          <w:lang w:val="fr-FR"/>
        </w:rPr>
        <w:t>hui des établissements d</w:t>
      </w:r>
      <w:r w:rsidR="00FA6D93" w:rsidRPr="00DF6BFA">
        <w:rPr>
          <w:lang w:val="fr-FR"/>
        </w:rPr>
        <w:t>’</w:t>
      </w:r>
      <w:r w:rsidRPr="00DF6BFA">
        <w:rPr>
          <w:lang w:val="fr-FR"/>
        </w:rPr>
        <w:t>enseignement supérieur.</w:t>
      </w:r>
    </w:p>
    <w:p w14:paraId="3B21A1AE" w14:textId="21208E78"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 xml:space="preserve"> Cette initiative fournit des occasions de recevoir une éducation aux enfants et aux jeunes déscolarisés, dans l</w:t>
      </w:r>
      <w:r w:rsidR="00FA6D93" w:rsidRPr="00DF6BFA">
        <w:rPr>
          <w:lang w:val="fr-FR"/>
        </w:rPr>
        <w:t>’</w:t>
      </w:r>
      <w:r w:rsidRPr="00DF6BFA">
        <w:rPr>
          <w:lang w:val="fr-FR"/>
        </w:rPr>
        <w:t>enseignement de base, l</w:t>
      </w:r>
      <w:r w:rsidR="00FA6D93" w:rsidRPr="00DF6BFA">
        <w:rPr>
          <w:lang w:val="fr-FR"/>
        </w:rPr>
        <w:t>’</w:t>
      </w:r>
      <w:r w:rsidRPr="00DF6BFA">
        <w:rPr>
          <w:lang w:val="fr-FR"/>
        </w:rPr>
        <w:t>apprentissage tout au long de la vie et l</w:t>
      </w:r>
      <w:r w:rsidR="00FA6D93" w:rsidRPr="00DF6BFA">
        <w:rPr>
          <w:lang w:val="fr-FR"/>
        </w:rPr>
        <w:t>’</w:t>
      </w:r>
      <w:r w:rsidRPr="00DF6BFA">
        <w:rPr>
          <w:lang w:val="fr-FR"/>
        </w:rPr>
        <w:t>acquisition de compétences pratiques</w:t>
      </w:r>
      <w:r w:rsidR="00D174B9">
        <w:rPr>
          <w:lang w:val="fr-FR"/>
        </w:rPr>
        <w:t> </w:t>
      </w:r>
      <w:r w:rsidRPr="00DF6BFA">
        <w:rPr>
          <w:lang w:val="fr-FR"/>
        </w:rPr>
        <w:t>;</w:t>
      </w:r>
    </w:p>
    <w:p w14:paraId="14445945" w14:textId="22B5141B"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Ce projet est piloté et géré par le Ministère de l</w:t>
      </w:r>
      <w:r w:rsidR="00FA6D93" w:rsidRPr="00DF6BFA">
        <w:rPr>
          <w:lang w:val="fr-FR"/>
        </w:rPr>
        <w:t>’</w:t>
      </w:r>
      <w:r w:rsidRPr="00DF6BFA">
        <w:rPr>
          <w:lang w:val="fr-FR"/>
        </w:rPr>
        <w:t>enseignement de base et de l</w:t>
      </w:r>
      <w:r w:rsidR="00FA6D93" w:rsidRPr="00DF6BFA">
        <w:rPr>
          <w:lang w:val="fr-FR"/>
        </w:rPr>
        <w:t>’</w:t>
      </w:r>
      <w:r w:rsidRPr="00DF6BFA">
        <w:rPr>
          <w:lang w:val="fr-FR"/>
        </w:rPr>
        <w:t>enseignement secondaire ;</w:t>
      </w:r>
    </w:p>
    <w:p w14:paraId="1D21635E" w14:textId="4AC23ECF"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Il possède des centres d</w:t>
      </w:r>
      <w:r w:rsidR="00FA6D93" w:rsidRPr="00DF6BFA">
        <w:rPr>
          <w:lang w:val="fr-FR"/>
        </w:rPr>
        <w:t>’</w:t>
      </w:r>
      <w:r w:rsidRPr="00DF6BFA">
        <w:rPr>
          <w:lang w:val="fr-FR"/>
        </w:rPr>
        <w:t>instruction dans tout le pays, de la région </w:t>
      </w:r>
      <w:r w:rsidRPr="00DA2263">
        <w:rPr>
          <w:lang w:val="fr-FR"/>
        </w:rPr>
        <w:t>1</w:t>
      </w:r>
      <w:r w:rsidRPr="00DF6BFA">
        <w:rPr>
          <w:lang w:val="fr-FR"/>
        </w:rPr>
        <w:t xml:space="preserve"> à la région </w:t>
      </w:r>
      <w:r w:rsidRPr="00DA2263">
        <w:rPr>
          <w:lang w:val="fr-FR"/>
        </w:rPr>
        <w:t>6</w:t>
      </w:r>
      <w:r w:rsidRPr="00DF6BFA">
        <w:rPr>
          <w:lang w:val="fr-FR"/>
        </w:rPr>
        <w:t>.</w:t>
      </w:r>
    </w:p>
    <w:p w14:paraId="24EDC293" w14:textId="700CDC5D" w:rsidR="00A62EDB" w:rsidRPr="00DF6BFA" w:rsidRDefault="00A62EDB" w:rsidP="00637294">
      <w:pPr>
        <w:pStyle w:val="SingleTxt"/>
        <w:numPr>
          <w:ilvl w:val="0"/>
          <w:numId w:val="29"/>
        </w:numPr>
        <w:spacing w:line="240" w:lineRule="exact"/>
        <w:ind w:left="1267"/>
        <w:rPr>
          <w:lang w:val="fr-FR"/>
        </w:rPr>
      </w:pPr>
      <w:r w:rsidRPr="00DF6BFA">
        <w:rPr>
          <w:lang w:val="fr-FR"/>
        </w:rPr>
        <w:t>Un Cadre-programme d</w:t>
      </w:r>
      <w:r w:rsidR="00FA6D93" w:rsidRPr="00DF6BFA">
        <w:rPr>
          <w:lang w:val="fr-FR"/>
        </w:rPr>
        <w:t>’</w:t>
      </w:r>
      <w:r w:rsidRPr="00DF6BFA">
        <w:rPr>
          <w:lang w:val="fr-FR"/>
        </w:rPr>
        <w:t xml:space="preserve">éducation sexuelle complète a été élaboré en </w:t>
      </w:r>
      <w:r w:rsidRPr="00DA2263">
        <w:rPr>
          <w:lang w:val="fr-FR"/>
        </w:rPr>
        <w:t>2017</w:t>
      </w:r>
      <w:r w:rsidRPr="00DF6BFA">
        <w:rPr>
          <w:lang w:val="fr-FR"/>
        </w:rPr>
        <w:t>. Huit thèmes ont été développés pour couvrir tous les aspects de l</w:t>
      </w:r>
      <w:r w:rsidR="00FA6D93" w:rsidRPr="00DF6BFA">
        <w:rPr>
          <w:lang w:val="fr-FR"/>
        </w:rPr>
        <w:t>’</w:t>
      </w:r>
      <w:r w:rsidRPr="00DF6BFA">
        <w:rPr>
          <w:lang w:val="fr-FR"/>
        </w:rPr>
        <w:t xml:space="preserve">éducation sexuelle complète de la </w:t>
      </w:r>
      <w:r w:rsidRPr="00DA2263">
        <w:rPr>
          <w:lang w:val="fr-FR"/>
        </w:rPr>
        <w:t>4</w:t>
      </w:r>
      <w:r w:rsidRPr="006C04FE">
        <w:rPr>
          <w:vertAlign w:val="superscript"/>
          <w:lang w:val="fr-FR"/>
        </w:rPr>
        <w:t>e</w:t>
      </w:r>
      <w:r w:rsidRPr="00DF6BFA">
        <w:rPr>
          <w:lang w:val="fr-FR"/>
        </w:rPr>
        <w:t xml:space="preserve"> à la </w:t>
      </w:r>
      <w:r w:rsidRPr="00DA2263">
        <w:rPr>
          <w:lang w:val="fr-FR"/>
        </w:rPr>
        <w:t>12</w:t>
      </w:r>
      <w:r w:rsidRPr="006C04FE">
        <w:rPr>
          <w:vertAlign w:val="superscript"/>
          <w:lang w:val="fr-FR"/>
        </w:rPr>
        <w:t>e</w:t>
      </w:r>
      <w:r w:rsidRPr="00DF6BFA">
        <w:rPr>
          <w:lang w:val="fr-FR"/>
        </w:rPr>
        <w:t xml:space="preserve"> année de scolarité, à savoir : </w:t>
      </w:r>
      <w:r w:rsidRPr="00DA2263">
        <w:rPr>
          <w:lang w:val="fr-FR"/>
        </w:rPr>
        <w:t>1</w:t>
      </w:r>
      <w:r w:rsidRPr="00DF6BFA">
        <w:rPr>
          <w:lang w:val="fr-FR"/>
        </w:rPr>
        <w:t xml:space="preserve">. Le corps : puberté et reproduction. </w:t>
      </w:r>
      <w:r w:rsidRPr="00DA2263">
        <w:rPr>
          <w:lang w:val="fr-FR"/>
        </w:rPr>
        <w:t>2</w:t>
      </w:r>
      <w:r w:rsidRPr="00DF6BFA">
        <w:rPr>
          <w:lang w:val="fr-FR"/>
        </w:rPr>
        <w:t xml:space="preserve">. Relations et communication interpersonnelles. </w:t>
      </w:r>
      <w:r w:rsidRPr="00DA2263">
        <w:rPr>
          <w:lang w:val="fr-FR"/>
        </w:rPr>
        <w:t>3</w:t>
      </w:r>
      <w:r w:rsidRPr="00DF6BFA">
        <w:rPr>
          <w:lang w:val="fr-FR"/>
        </w:rPr>
        <w:t xml:space="preserve">. Société et culture. </w:t>
      </w:r>
      <w:r w:rsidRPr="00DA2263">
        <w:rPr>
          <w:lang w:val="fr-FR"/>
        </w:rPr>
        <w:t>4</w:t>
      </w:r>
      <w:r w:rsidRPr="00DF6BFA">
        <w:rPr>
          <w:lang w:val="fr-FR"/>
        </w:rPr>
        <w:t>.</w:t>
      </w:r>
      <w:r w:rsidR="00A41A3B">
        <w:rPr>
          <w:lang w:val="fr-FR"/>
        </w:rPr>
        <w:t> </w:t>
      </w:r>
      <w:r w:rsidRPr="00DF6BFA">
        <w:rPr>
          <w:lang w:val="fr-FR"/>
        </w:rPr>
        <w:t xml:space="preserve">Facteurs de vulnérabilité. </w:t>
      </w:r>
      <w:r w:rsidRPr="00DA2263">
        <w:rPr>
          <w:lang w:val="fr-FR"/>
        </w:rPr>
        <w:t>5</w:t>
      </w:r>
      <w:r w:rsidRPr="00DF6BFA">
        <w:rPr>
          <w:lang w:val="fr-FR"/>
        </w:rPr>
        <w:t xml:space="preserve">. Santé sexuelle et génésique. </w:t>
      </w:r>
      <w:r w:rsidRPr="00DA2263">
        <w:rPr>
          <w:lang w:val="fr-FR"/>
        </w:rPr>
        <w:t>6</w:t>
      </w:r>
      <w:r w:rsidRPr="00DF6BFA">
        <w:rPr>
          <w:lang w:val="fr-FR"/>
        </w:rPr>
        <w:t xml:space="preserve">. Égalité des genres </w:t>
      </w:r>
      <w:r w:rsidRPr="00DA2263">
        <w:rPr>
          <w:lang w:val="fr-FR"/>
        </w:rPr>
        <w:t>7</w:t>
      </w:r>
      <w:r w:rsidRPr="00DF6BFA">
        <w:rPr>
          <w:lang w:val="fr-FR"/>
        </w:rPr>
        <w:t>.</w:t>
      </w:r>
      <w:r w:rsidR="00C26E1A">
        <w:rPr>
          <w:lang w:val="fr-FR"/>
        </w:rPr>
        <w:t> </w:t>
      </w:r>
      <w:r w:rsidRPr="00DF6BFA">
        <w:rPr>
          <w:lang w:val="fr-FR"/>
        </w:rPr>
        <w:t xml:space="preserve">Droits fondamentaux à la santé sexuelle et génésique. Et au bien-être. </w:t>
      </w:r>
      <w:r w:rsidRPr="00DA2263">
        <w:rPr>
          <w:lang w:val="fr-FR"/>
        </w:rPr>
        <w:t>8</w:t>
      </w:r>
      <w:r w:rsidRPr="00DF6BFA">
        <w:rPr>
          <w:lang w:val="fr-FR"/>
        </w:rPr>
        <w:t>.</w:t>
      </w:r>
      <w:r w:rsidR="00C26E1A">
        <w:rPr>
          <w:lang w:val="fr-FR"/>
        </w:rPr>
        <w:t> </w:t>
      </w:r>
      <w:r w:rsidRPr="00DF6BFA">
        <w:rPr>
          <w:lang w:val="fr-FR"/>
        </w:rPr>
        <w:t>Orientation et conseil.</w:t>
      </w:r>
    </w:p>
    <w:p w14:paraId="504E486F" w14:textId="465A0569"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Le manuel de formation à l</w:t>
      </w:r>
      <w:r w:rsidR="00FA6D93" w:rsidRPr="00DF6BFA">
        <w:rPr>
          <w:lang w:val="fr-FR"/>
        </w:rPr>
        <w:t>’</w:t>
      </w:r>
      <w:r w:rsidRPr="00DF6BFA">
        <w:rPr>
          <w:lang w:val="fr-FR"/>
        </w:rPr>
        <w:t>éducation sexuelle complète a été élaboré et validé. Il est prévu d</w:t>
      </w:r>
      <w:r w:rsidR="00FA6D93" w:rsidRPr="00DF6BFA">
        <w:rPr>
          <w:lang w:val="fr-FR"/>
        </w:rPr>
        <w:t>’</w:t>
      </w:r>
      <w:r w:rsidRPr="00DF6BFA">
        <w:rPr>
          <w:lang w:val="fr-FR"/>
        </w:rPr>
        <w:t>organiser une formation de formateurs à l</w:t>
      </w:r>
      <w:r w:rsidR="00FA6D93" w:rsidRPr="00DF6BFA">
        <w:rPr>
          <w:lang w:val="fr-FR"/>
        </w:rPr>
        <w:t>’</w:t>
      </w:r>
      <w:r w:rsidRPr="00DF6BFA">
        <w:rPr>
          <w:lang w:val="fr-FR"/>
        </w:rPr>
        <w:t>éducation sexuelle complète et, dans un deuxième temps, une formation des enseignants et de toutes les parties prenantes concernées. Une politique d</w:t>
      </w:r>
      <w:r w:rsidR="00FA6D93" w:rsidRPr="00DF6BFA">
        <w:rPr>
          <w:lang w:val="fr-FR"/>
        </w:rPr>
        <w:t>’</w:t>
      </w:r>
      <w:r w:rsidRPr="00DF6BFA">
        <w:rPr>
          <w:lang w:val="fr-FR"/>
        </w:rPr>
        <w:t>éducation spécialisée est en cours d</w:t>
      </w:r>
      <w:r w:rsidR="00FA6D93" w:rsidRPr="00DF6BFA">
        <w:rPr>
          <w:lang w:val="fr-FR"/>
        </w:rPr>
        <w:t>’</w:t>
      </w:r>
      <w:r w:rsidRPr="00DF6BFA">
        <w:rPr>
          <w:lang w:val="fr-FR"/>
        </w:rPr>
        <w:t>élaboration, qui sera intégrée à la politique d</w:t>
      </w:r>
      <w:r w:rsidR="00FA6D93" w:rsidRPr="00DF6BFA">
        <w:rPr>
          <w:lang w:val="fr-FR"/>
        </w:rPr>
        <w:t>’</w:t>
      </w:r>
      <w:r w:rsidRPr="00DF6BFA">
        <w:rPr>
          <w:lang w:val="fr-FR"/>
        </w:rPr>
        <w:t>éducation nationale qui s</w:t>
      </w:r>
      <w:r w:rsidR="00FA6D93" w:rsidRPr="00DF6BFA">
        <w:rPr>
          <w:lang w:val="fr-FR"/>
        </w:rPr>
        <w:t>’</w:t>
      </w:r>
      <w:r w:rsidRPr="00DF6BFA">
        <w:rPr>
          <w:lang w:val="fr-FR"/>
        </w:rPr>
        <w:t>adressait à tous ;</w:t>
      </w:r>
    </w:p>
    <w:p w14:paraId="663DABA7" w14:textId="1E42D80B"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Des ressources sont disponibles dans le cadre de la Subvention à l</w:t>
      </w:r>
      <w:r w:rsidR="00FA6D93" w:rsidRPr="00DF6BFA">
        <w:rPr>
          <w:lang w:val="fr-FR"/>
        </w:rPr>
        <w:t>’</w:t>
      </w:r>
      <w:r w:rsidRPr="00DF6BFA">
        <w:rPr>
          <w:lang w:val="fr-FR"/>
        </w:rPr>
        <w:t>amélioration des écoles, et les enseignants sont formés à leur utilisation ;</w:t>
      </w:r>
    </w:p>
    <w:p w14:paraId="66EF23FF" w14:textId="77777777"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Dans presque toutes les écoles du pays, des machines de Braille sont fournies aux élèves souffrant de déficience visuelle et des aides auditives aux sourds et malentendants ;</w:t>
      </w:r>
    </w:p>
    <w:p w14:paraId="7F44D0EA" w14:textId="561FADE0" w:rsidR="00A62EDB" w:rsidRPr="00DF6BFA" w:rsidRDefault="00A62EDB" w:rsidP="00637294">
      <w:pPr>
        <w:pStyle w:val="SingleTxt"/>
        <w:tabs>
          <w:tab w:val="right" w:pos="1685"/>
        </w:tabs>
        <w:ind w:left="1742" w:hanging="475"/>
        <w:rPr>
          <w:lang w:val="fr-FR"/>
        </w:rPr>
      </w:pPr>
      <w:r w:rsidRPr="00DF6BFA">
        <w:rPr>
          <w:lang w:val="fr-FR"/>
        </w:rPr>
        <w:tab/>
        <w:t>•</w:t>
      </w:r>
      <w:r w:rsidRPr="00DF6BFA">
        <w:rPr>
          <w:lang w:val="fr-FR"/>
        </w:rPr>
        <w:tab/>
        <w:t>Des évaluations sont également menées afin d</w:t>
      </w:r>
      <w:r w:rsidR="00FA6D93" w:rsidRPr="00DF6BFA">
        <w:rPr>
          <w:lang w:val="fr-FR"/>
        </w:rPr>
        <w:t>’</w:t>
      </w:r>
      <w:r w:rsidRPr="00DF6BFA">
        <w:rPr>
          <w:lang w:val="fr-FR"/>
        </w:rPr>
        <w:t>identifier les enfants présentant des besoins particuliers, en collaboration avec le personnel de santé et les enseignants itinérants. Les Directives de lutte contre les abus sexuels dans les écoles gambiennes Les Directives de lutte contre les châtiments corporels dans les écoles gambiennes</w:t>
      </w:r>
    </w:p>
    <w:p w14:paraId="0E0F94B3" w14:textId="54A463BF" w:rsidR="00A62EDB" w:rsidRPr="00DF6BFA" w:rsidRDefault="00A62EDB" w:rsidP="00637294">
      <w:pPr>
        <w:pStyle w:val="SingleTxt"/>
        <w:spacing w:after="0" w:line="120" w:lineRule="exact"/>
        <w:rPr>
          <w:sz w:val="10"/>
          <w:lang w:val="fr-FR"/>
        </w:rPr>
      </w:pPr>
    </w:p>
    <w:p w14:paraId="419384D5" w14:textId="535BAF2D" w:rsidR="00637294" w:rsidRPr="00DF6BFA" w:rsidRDefault="00637294" w:rsidP="00637294">
      <w:pPr>
        <w:pStyle w:val="SingleTxt"/>
        <w:spacing w:after="0" w:line="120" w:lineRule="exact"/>
        <w:rPr>
          <w:sz w:val="10"/>
          <w:lang w:val="fr-FR"/>
        </w:rPr>
      </w:pPr>
    </w:p>
    <w:p w14:paraId="4F79EA88" w14:textId="77777777" w:rsidR="00A62EDB" w:rsidRPr="00DF6BFA" w:rsidRDefault="00A62EDB" w:rsidP="0063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Emploi</w:t>
      </w:r>
    </w:p>
    <w:p w14:paraId="13273FCC" w14:textId="1083E47F" w:rsidR="00A62EDB" w:rsidRPr="00DF6BFA" w:rsidRDefault="00A62EDB" w:rsidP="00637294">
      <w:pPr>
        <w:pStyle w:val="SingleTxt"/>
        <w:spacing w:after="0" w:line="120" w:lineRule="exact"/>
        <w:rPr>
          <w:sz w:val="10"/>
          <w:lang w:val="fr-FR"/>
        </w:rPr>
      </w:pPr>
    </w:p>
    <w:p w14:paraId="2EE19E99" w14:textId="208E31D8" w:rsidR="00637294" w:rsidRPr="00DF6BFA" w:rsidRDefault="00637294" w:rsidP="00637294">
      <w:pPr>
        <w:pStyle w:val="SingleTxt"/>
        <w:spacing w:after="0" w:line="120" w:lineRule="exact"/>
        <w:rPr>
          <w:sz w:val="10"/>
          <w:lang w:val="fr-FR"/>
        </w:rPr>
      </w:pPr>
    </w:p>
    <w:p w14:paraId="6A36369E" w14:textId="6C7F85EF" w:rsidR="00A62EDB" w:rsidRPr="00DF6BFA" w:rsidRDefault="00A62EDB" w:rsidP="00637294">
      <w:pPr>
        <w:pStyle w:val="SingleTxt"/>
        <w:numPr>
          <w:ilvl w:val="0"/>
          <w:numId w:val="29"/>
        </w:numPr>
        <w:spacing w:line="240" w:lineRule="exact"/>
        <w:ind w:left="1267"/>
        <w:rPr>
          <w:lang w:val="fr-FR"/>
        </w:rPr>
      </w:pPr>
      <w:r w:rsidRPr="00DF6BFA">
        <w:rPr>
          <w:lang w:val="fr-FR"/>
        </w:rPr>
        <w:t>Le Département du travail du Ministère du commerce, de l</w:t>
      </w:r>
      <w:r w:rsidR="00FA6D93" w:rsidRPr="00DF6BFA">
        <w:rPr>
          <w:lang w:val="fr-FR"/>
        </w:rPr>
        <w:t>’</w:t>
      </w:r>
      <w:r w:rsidRPr="00DF6BFA">
        <w:rPr>
          <w:lang w:val="fr-FR"/>
        </w:rPr>
        <w:t>industrie et de l</w:t>
      </w:r>
      <w:r w:rsidR="00FA6D93" w:rsidRPr="00DF6BFA">
        <w:rPr>
          <w:lang w:val="fr-FR"/>
        </w:rPr>
        <w:t>’</w:t>
      </w:r>
      <w:r w:rsidRPr="00DF6BFA">
        <w:rPr>
          <w:lang w:val="fr-FR"/>
        </w:rPr>
        <w:t>emploi examine actuellement la législation sur le travail gambienne et s</w:t>
      </w:r>
      <w:r w:rsidR="00FA6D93" w:rsidRPr="00DF6BFA">
        <w:rPr>
          <w:lang w:val="fr-FR"/>
        </w:rPr>
        <w:t>’</w:t>
      </w:r>
      <w:r w:rsidRPr="00DF6BFA">
        <w:rPr>
          <w:lang w:val="fr-FR"/>
        </w:rPr>
        <w:t>est engagé à redoubler d</w:t>
      </w:r>
      <w:r w:rsidR="00FA6D93" w:rsidRPr="00DF6BFA">
        <w:rPr>
          <w:lang w:val="fr-FR"/>
        </w:rPr>
        <w:t>’</w:t>
      </w:r>
      <w:r w:rsidRPr="00DF6BFA">
        <w:rPr>
          <w:lang w:val="fr-FR"/>
        </w:rPr>
        <w:t xml:space="preserve">efforts pour éliminer la ségrégation horizontale et verticale sur le </w:t>
      </w:r>
      <w:r w:rsidRPr="00DF6BFA">
        <w:rPr>
          <w:lang w:val="fr-FR"/>
        </w:rPr>
        <w:lastRenderedPageBreak/>
        <w:t>marché du travail et promouvoir l</w:t>
      </w:r>
      <w:r w:rsidR="00FA6D93" w:rsidRPr="00DF6BFA">
        <w:rPr>
          <w:lang w:val="fr-FR"/>
        </w:rPr>
        <w:t>’</w:t>
      </w:r>
      <w:r w:rsidRPr="00DF6BFA">
        <w:rPr>
          <w:lang w:val="fr-FR"/>
        </w:rPr>
        <w:t>accès des femmes au secteur formel, y compris en ayant recours à des mesures temporaires spéciales. La Gambie a ratifié et démarqué toutes les Conventions fondamentales, dont la Convention n</w:t>
      </w:r>
      <w:r w:rsidR="00133262" w:rsidRPr="006C04FE">
        <w:rPr>
          <w:vertAlign w:val="superscript"/>
          <w:lang w:val="fr-FR"/>
        </w:rPr>
        <w:t>o</w:t>
      </w:r>
      <w:r w:rsidR="00133262">
        <w:rPr>
          <w:lang w:val="fr-FR"/>
        </w:rPr>
        <w:t> </w:t>
      </w:r>
      <w:r w:rsidRPr="00DA2263">
        <w:rPr>
          <w:lang w:val="fr-FR"/>
        </w:rPr>
        <w:t>100</w:t>
      </w:r>
      <w:r w:rsidRPr="00DF6BFA">
        <w:rPr>
          <w:lang w:val="fr-FR"/>
        </w:rPr>
        <w:t xml:space="preserve"> de </w:t>
      </w:r>
      <w:r w:rsidRPr="00DA2263">
        <w:rPr>
          <w:lang w:val="fr-FR"/>
        </w:rPr>
        <w:t>1951</w:t>
      </w:r>
      <w:r w:rsidRPr="00DF6BFA">
        <w:rPr>
          <w:lang w:val="fr-FR"/>
        </w:rPr>
        <w:t xml:space="preserve"> sur l</w:t>
      </w:r>
      <w:r w:rsidR="00FA6D93" w:rsidRPr="00DF6BFA">
        <w:rPr>
          <w:lang w:val="fr-FR"/>
        </w:rPr>
        <w:t>’</w:t>
      </w:r>
      <w:r w:rsidRPr="00DF6BFA">
        <w:rPr>
          <w:lang w:val="fr-FR"/>
        </w:rPr>
        <w:t>égalité de rémunération et la Convention n</w:t>
      </w:r>
      <w:r w:rsidR="00133262" w:rsidRPr="006C04FE">
        <w:rPr>
          <w:vertAlign w:val="superscript"/>
          <w:lang w:val="fr-FR"/>
        </w:rPr>
        <w:t>o</w:t>
      </w:r>
      <w:r w:rsidR="00133262">
        <w:rPr>
          <w:lang w:val="fr-FR"/>
        </w:rPr>
        <w:t> </w:t>
      </w:r>
      <w:r w:rsidRPr="00DA2263">
        <w:rPr>
          <w:lang w:val="fr-FR"/>
        </w:rPr>
        <w:t>111</w:t>
      </w:r>
      <w:r w:rsidRPr="00DF6BFA">
        <w:rPr>
          <w:lang w:val="fr-FR"/>
        </w:rPr>
        <w:t xml:space="preserve"> de </w:t>
      </w:r>
      <w:r w:rsidRPr="00DA2263">
        <w:rPr>
          <w:lang w:val="fr-FR"/>
        </w:rPr>
        <w:t>1958</w:t>
      </w:r>
      <w:r w:rsidRPr="00DF6BFA">
        <w:rPr>
          <w:lang w:val="fr-FR"/>
        </w:rPr>
        <w:t xml:space="preserve"> concernant la discrimination (emploi et profession). La Convention n</w:t>
      </w:r>
      <w:r w:rsidR="00133262" w:rsidRPr="006C04FE">
        <w:rPr>
          <w:vertAlign w:val="superscript"/>
          <w:lang w:val="fr-FR"/>
        </w:rPr>
        <w:t>o</w:t>
      </w:r>
      <w:r w:rsidR="00133262">
        <w:rPr>
          <w:lang w:val="fr-FR"/>
        </w:rPr>
        <w:t> </w:t>
      </w:r>
      <w:r w:rsidRPr="00DA2263">
        <w:rPr>
          <w:lang w:val="fr-FR"/>
        </w:rPr>
        <w:t>111</w:t>
      </w:r>
      <w:r w:rsidRPr="00DF6BFA">
        <w:rPr>
          <w:lang w:val="fr-FR"/>
        </w:rPr>
        <w:t xml:space="preserve"> est incorporée dans l</w:t>
      </w:r>
      <w:r w:rsidR="00FA6D93" w:rsidRPr="00DF6BFA">
        <w:rPr>
          <w:lang w:val="fr-FR"/>
        </w:rPr>
        <w:t>’</w:t>
      </w:r>
      <w:r w:rsidRPr="00DF6BFA">
        <w:rPr>
          <w:lang w:val="fr-FR"/>
        </w:rPr>
        <w:t>article </w:t>
      </w:r>
      <w:r w:rsidRPr="00DA2263">
        <w:rPr>
          <w:lang w:val="fr-FR"/>
        </w:rPr>
        <w:t>83</w:t>
      </w:r>
      <w:r w:rsidRPr="00DF6BFA">
        <w:rPr>
          <w:lang w:val="fr-FR"/>
        </w:rPr>
        <w:t xml:space="preserve"> (alinéas </w:t>
      </w:r>
      <w:r w:rsidRPr="00DA2263">
        <w:rPr>
          <w:lang w:val="fr-FR"/>
        </w:rPr>
        <w:t>1</w:t>
      </w:r>
      <w:r w:rsidRPr="00DF6BFA">
        <w:rPr>
          <w:lang w:val="fr-FR"/>
        </w:rPr>
        <w:t xml:space="preserve"> et </w:t>
      </w:r>
      <w:r w:rsidRPr="00DA2263">
        <w:rPr>
          <w:lang w:val="fr-FR"/>
        </w:rPr>
        <w:t>2</w:t>
      </w:r>
      <w:r w:rsidRPr="00DF6BFA">
        <w:rPr>
          <w:lang w:val="fr-FR"/>
        </w:rPr>
        <w:t xml:space="preserve">) de la Loi sur le travail de </w:t>
      </w:r>
      <w:r w:rsidRPr="00DA2263">
        <w:rPr>
          <w:lang w:val="fr-FR"/>
        </w:rPr>
        <w:t>2007</w:t>
      </w:r>
      <w:r w:rsidRPr="00DF6BFA">
        <w:rPr>
          <w:lang w:val="fr-FR"/>
        </w:rPr>
        <w:t>. En ce qui concerne la promotion de l</w:t>
      </w:r>
      <w:r w:rsidR="00FA6D93" w:rsidRPr="00DF6BFA">
        <w:rPr>
          <w:lang w:val="fr-FR"/>
        </w:rPr>
        <w:t>’</w:t>
      </w:r>
      <w:r w:rsidRPr="00DF6BFA">
        <w:rPr>
          <w:lang w:val="fr-FR"/>
        </w:rPr>
        <w:t xml:space="preserve">autonomisation des femmes et des hommes, les alinéas </w:t>
      </w:r>
      <w:r w:rsidRPr="00DA2263">
        <w:rPr>
          <w:lang w:val="fr-FR"/>
        </w:rPr>
        <w:t>1</w:t>
      </w:r>
      <w:r w:rsidRPr="00DF6BFA">
        <w:rPr>
          <w:lang w:val="fr-FR"/>
        </w:rPr>
        <w:t xml:space="preserve"> et </w:t>
      </w:r>
      <w:r w:rsidRPr="00DA2263">
        <w:rPr>
          <w:lang w:val="fr-FR"/>
        </w:rPr>
        <w:t>2</w:t>
      </w:r>
      <w:r w:rsidRPr="00DF6BFA">
        <w:rPr>
          <w:lang w:val="fr-FR"/>
        </w:rPr>
        <w:t xml:space="preserve"> de l</w:t>
      </w:r>
      <w:r w:rsidR="00FA6D93" w:rsidRPr="00DF6BFA">
        <w:rPr>
          <w:lang w:val="fr-FR"/>
        </w:rPr>
        <w:t>’</w:t>
      </w:r>
      <w:r w:rsidRPr="00DF6BFA">
        <w:rPr>
          <w:lang w:val="fr-FR"/>
        </w:rPr>
        <w:t>article </w:t>
      </w:r>
      <w:r w:rsidRPr="00DA2263">
        <w:rPr>
          <w:lang w:val="fr-FR"/>
        </w:rPr>
        <w:t>20</w:t>
      </w:r>
      <w:r w:rsidRPr="00DF6BFA">
        <w:rPr>
          <w:lang w:val="fr-FR"/>
        </w:rPr>
        <w:t xml:space="preserve"> de la Loi de </w:t>
      </w:r>
      <w:r w:rsidRPr="00DA2263">
        <w:rPr>
          <w:lang w:val="fr-FR"/>
        </w:rPr>
        <w:t>2010</w:t>
      </w:r>
      <w:r w:rsidRPr="00DF6BFA">
        <w:rPr>
          <w:lang w:val="fr-FR"/>
        </w:rPr>
        <w:t xml:space="preserve"> sur la condition de la femme (</w:t>
      </w:r>
      <w:r w:rsidRPr="00DA2263">
        <w:rPr>
          <w:lang w:val="fr-FR"/>
        </w:rPr>
        <w:t>2016</w:t>
      </w:r>
      <w:r w:rsidRPr="00DF6BFA">
        <w:rPr>
          <w:lang w:val="fr-FR"/>
        </w:rPr>
        <w:t>) prévoient un droit à congé de maternité et de paternité pour les femmes et les hommes salariés.</w:t>
      </w:r>
    </w:p>
    <w:p w14:paraId="3CDA4CBA" w14:textId="4F0AFAAC" w:rsidR="00A62EDB" w:rsidRPr="00DF6BFA" w:rsidRDefault="00A62EDB" w:rsidP="00637294">
      <w:pPr>
        <w:pStyle w:val="SingleTxt"/>
        <w:numPr>
          <w:ilvl w:val="0"/>
          <w:numId w:val="29"/>
        </w:numPr>
        <w:spacing w:line="240" w:lineRule="exact"/>
        <w:ind w:left="1267"/>
        <w:rPr>
          <w:lang w:val="fr-FR"/>
        </w:rPr>
      </w:pPr>
      <w:r w:rsidRPr="00DF6BFA">
        <w:rPr>
          <w:lang w:val="fr-FR"/>
        </w:rPr>
        <w:t>Dans le cadre des programmes de protection sociale, les femmes exerçant dans les secteurs formel comme informel bénéficient du soutien nécessaire pour amortir leur vulnérabilité aux chocs en cas de catastrophe. Les programmes nationaux de protection sociale (santé, éducation, agriculture, environnement, changement climatique, énergie, sécurité alimentaire et nutritionnelle, gestion des catastrophes et réduction des risques, etc.) sont mis en œuvre afin de renforcer la résilience du groupe vulnérable. La Banque mondiale soutient les programmes de protection sociale avec un projet de filet de sécurité sociale destiné à renforcer la coordination et augmenter l</w:t>
      </w:r>
      <w:r w:rsidR="00FA6D93" w:rsidRPr="00DF6BFA">
        <w:rPr>
          <w:lang w:val="fr-FR"/>
        </w:rPr>
        <w:t>’</w:t>
      </w:r>
      <w:r w:rsidRPr="00DF6BFA">
        <w:rPr>
          <w:lang w:val="fr-FR"/>
        </w:rPr>
        <w:t>inclusion dans le programme de filet de sécurité sociale de la frange de la population en situation d</w:t>
      </w:r>
      <w:r w:rsidR="00FA6D93" w:rsidRPr="00DF6BFA">
        <w:rPr>
          <w:lang w:val="fr-FR"/>
        </w:rPr>
        <w:t>’</w:t>
      </w:r>
      <w:r w:rsidRPr="00DF6BFA">
        <w:rPr>
          <w:lang w:val="fr-FR"/>
        </w:rPr>
        <w:t>extrême pauvreté.</w:t>
      </w:r>
    </w:p>
    <w:p w14:paraId="1DBE42AE" w14:textId="734200E8" w:rsidR="00A62EDB" w:rsidRPr="00DF6BFA" w:rsidRDefault="00A62EDB" w:rsidP="00637294">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UNICEF apporte un appui au recrutement d</w:t>
      </w:r>
      <w:r w:rsidR="00FA6D93" w:rsidRPr="00DF6BFA">
        <w:rPr>
          <w:lang w:val="fr-FR"/>
        </w:rPr>
        <w:t>’</w:t>
      </w:r>
      <w:r w:rsidRPr="00DF6BFA">
        <w:rPr>
          <w:lang w:val="fr-FR"/>
        </w:rPr>
        <w:t xml:space="preserve">un assistant technique chargé de soutenir la mise en place du programme de protection sociale. Le projet BreST effectue des transferts en espèces mensuels en faveur de couples mère-enfant vulnérables dans la zone desservie par </w:t>
      </w:r>
      <w:r w:rsidR="00AE6140" w:rsidRPr="00DA2263">
        <w:rPr>
          <w:lang w:val="fr-FR"/>
        </w:rPr>
        <w:t>10</w:t>
      </w:r>
      <w:r w:rsidR="00AE6140" w:rsidRPr="00DF6BFA">
        <w:rPr>
          <w:lang w:val="fr-FR"/>
        </w:rPr>
        <w:t xml:space="preserve"> </w:t>
      </w:r>
      <w:r w:rsidRPr="00DF6BFA">
        <w:rPr>
          <w:lang w:val="fr-FR"/>
        </w:rPr>
        <w:t>centres de santé aux taux de malnutrition aiguë les plus élevés. Le projet pour des résultats en matière de nutrition et de santé maternelle et infantile (Maternal and Child Nutrition and Health Results Project), qui s</w:t>
      </w:r>
      <w:r w:rsidR="00FA6D93" w:rsidRPr="00DF6BFA">
        <w:rPr>
          <w:lang w:val="fr-FR"/>
        </w:rPr>
        <w:t>’</w:t>
      </w:r>
      <w:r w:rsidRPr="00DF6BFA">
        <w:rPr>
          <w:lang w:val="fr-FR"/>
        </w:rPr>
        <w:t>appuie sur une approche de financement axé sur les résultats, vise à augmenter l</w:t>
      </w:r>
      <w:r w:rsidR="00FA6D93" w:rsidRPr="00DF6BFA">
        <w:rPr>
          <w:lang w:val="fr-FR"/>
        </w:rPr>
        <w:t>’</w:t>
      </w:r>
      <w:r w:rsidRPr="00DF6BFA">
        <w:rPr>
          <w:lang w:val="fr-FR"/>
        </w:rPr>
        <w:t>utilisation des services communautaires de nutrition et de santé primaire de la mère et de l</w:t>
      </w:r>
      <w:r w:rsidR="00FA6D93" w:rsidRPr="00DF6BFA">
        <w:rPr>
          <w:lang w:val="fr-FR"/>
        </w:rPr>
        <w:t>’</w:t>
      </w:r>
      <w:r w:rsidRPr="00DF6BFA">
        <w:rPr>
          <w:lang w:val="fr-FR"/>
        </w:rPr>
        <w:t>enfant, à effectuer des transferts en espèces conditionnels aux femmes enceintes suivant certains indicateurs de santé. Ce projet fournit aussi des transferts en espèces aux ménages vulnérables de certains districts. Acquisition de terres agricultrices Appui à la commercialisation de la production des femmes par l</w:t>
      </w:r>
      <w:r w:rsidR="00FA6D93" w:rsidRPr="00DF6BFA">
        <w:rPr>
          <w:lang w:val="fr-FR"/>
        </w:rPr>
        <w:t>’</w:t>
      </w:r>
      <w:r w:rsidRPr="00DF6BFA">
        <w:rPr>
          <w:lang w:val="fr-FR"/>
        </w:rPr>
        <w:t>agriculture contractuelle.</w:t>
      </w:r>
    </w:p>
    <w:p w14:paraId="2710CF26" w14:textId="5D592DE0" w:rsidR="00A62EDB" w:rsidRPr="00DF6BFA" w:rsidRDefault="00A62EDB" w:rsidP="00637294">
      <w:pPr>
        <w:pStyle w:val="SingleTxt"/>
        <w:numPr>
          <w:ilvl w:val="0"/>
          <w:numId w:val="29"/>
        </w:numPr>
        <w:spacing w:line="240" w:lineRule="exact"/>
        <w:ind w:left="1267"/>
        <w:rPr>
          <w:lang w:val="fr-FR"/>
        </w:rPr>
      </w:pPr>
      <w:r w:rsidRPr="00DF6BFA">
        <w:rPr>
          <w:lang w:val="fr-FR"/>
        </w:rPr>
        <w:t xml:space="preserve">En Gambie, le harcèlement sexuel a été criminalisé sur les lieux de travail des secteurs public comme privé. La Loi de </w:t>
      </w:r>
      <w:r w:rsidRPr="00DA2263">
        <w:rPr>
          <w:lang w:val="fr-FR"/>
        </w:rPr>
        <w:t>2013</w:t>
      </w:r>
      <w:r w:rsidRPr="00DF6BFA">
        <w:rPr>
          <w:lang w:val="fr-FR"/>
        </w:rPr>
        <w:t xml:space="preserve"> sur les infractions sexuelles a criminalisé le harcèlement sexuel sur le lieu de travail, inclut dans la législation une large définition du harcèlement sexuel au travail qui couvre les conduites créant un environnement de travail hostile conformément </w:t>
      </w:r>
      <w:r w:rsidRPr="00133262">
        <w:rPr>
          <w:lang w:val="fr-FR"/>
        </w:rPr>
        <w:t>à la recommandation générale n</w:t>
      </w:r>
      <w:r w:rsidR="00133262" w:rsidRPr="006C04FE">
        <w:rPr>
          <w:vertAlign w:val="superscript"/>
          <w:lang w:val="fr-FR"/>
        </w:rPr>
        <w:t>o</w:t>
      </w:r>
      <w:r w:rsidR="00133262" w:rsidRPr="006C04FE">
        <w:rPr>
          <w:lang w:val="fr-FR"/>
        </w:rPr>
        <w:t> </w:t>
      </w:r>
      <w:r w:rsidR="00C26E1A" w:rsidRPr="00DA2263">
        <w:t>19</w:t>
      </w:r>
      <w:r w:rsidR="00C26E1A" w:rsidRPr="006C04FE">
        <w:t> (</w:t>
      </w:r>
      <w:r w:rsidR="00C26E1A" w:rsidRPr="00DA2263">
        <w:t>1992</w:t>
      </w:r>
      <w:r w:rsidR="00C26E1A" w:rsidRPr="006C04FE">
        <w:t>)</w:t>
      </w:r>
      <w:r w:rsidRPr="00DF6BFA">
        <w:rPr>
          <w:lang w:val="fr-FR"/>
        </w:rPr>
        <w:t xml:space="preserve"> sur la violence faite aux femmes, et adopte des mesures efficaces de prévention, de suivi et de sanction adéquate du harcèlement sexuel au travail.</w:t>
      </w:r>
    </w:p>
    <w:p w14:paraId="4AE7B8A6" w14:textId="658180FA" w:rsidR="00A62EDB" w:rsidRPr="00DF6BFA" w:rsidRDefault="00A62EDB" w:rsidP="00637294">
      <w:pPr>
        <w:pStyle w:val="SingleTxt"/>
        <w:numPr>
          <w:ilvl w:val="0"/>
          <w:numId w:val="29"/>
        </w:numPr>
        <w:spacing w:line="240" w:lineRule="exact"/>
        <w:ind w:left="1267"/>
        <w:rPr>
          <w:lang w:val="fr-FR"/>
        </w:rPr>
      </w:pPr>
      <w:r w:rsidRPr="00DF6BFA">
        <w:rPr>
          <w:lang w:val="fr-FR"/>
        </w:rPr>
        <w:t>Des efforts sont en cours pour recueillir des informations sur le nombre, la nature et les résultats des inspections de travail menées et des plaintes enregistrées, et pour renforcer les mécanismes de surveillance du respect de la Loi sur le travail et des dispositions pertinentes de la Loi sur la condition de la femme par les entités privées comme publiques.</w:t>
      </w:r>
    </w:p>
    <w:p w14:paraId="36A39BF6" w14:textId="343DF59A" w:rsidR="00A62EDB" w:rsidRPr="00DF6BFA" w:rsidRDefault="00A62EDB" w:rsidP="00637294">
      <w:pPr>
        <w:pStyle w:val="SingleTxt"/>
        <w:spacing w:after="0" w:line="120" w:lineRule="exact"/>
        <w:rPr>
          <w:sz w:val="10"/>
          <w:lang w:val="fr-FR"/>
        </w:rPr>
      </w:pPr>
    </w:p>
    <w:p w14:paraId="4803D54F" w14:textId="561B12A9" w:rsidR="00637294" w:rsidRPr="00DF6BFA" w:rsidRDefault="00637294" w:rsidP="00637294">
      <w:pPr>
        <w:pStyle w:val="SingleTxt"/>
        <w:spacing w:after="0" w:line="120" w:lineRule="exact"/>
        <w:rPr>
          <w:sz w:val="10"/>
          <w:lang w:val="fr-FR"/>
        </w:rPr>
      </w:pPr>
    </w:p>
    <w:p w14:paraId="2FCACC9A" w14:textId="77777777" w:rsidR="00A62EDB" w:rsidRPr="00DF6BFA" w:rsidRDefault="00A62EDB" w:rsidP="0063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Santé</w:t>
      </w:r>
    </w:p>
    <w:p w14:paraId="121808E3" w14:textId="2B1E6896" w:rsidR="00A62EDB" w:rsidRPr="00DF6BFA" w:rsidRDefault="00A62EDB" w:rsidP="00637294">
      <w:pPr>
        <w:pStyle w:val="SingleTxt"/>
        <w:spacing w:after="0" w:line="120" w:lineRule="exact"/>
        <w:rPr>
          <w:sz w:val="10"/>
          <w:lang w:val="fr-FR"/>
        </w:rPr>
      </w:pPr>
    </w:p>
    <w:p w14:paraId="489F1656" w14:textId="1A28C4E6" w:rsidR="00637294" w:rsidRPr="00DF6BFA" w:rsidRDefault="00637294" w:rsidP="00637294">
      <w:pPr>
        <w:pStyle w:val="SingleTxt"/>
        <w:spacing w:after="0" w:line="120" w:lineRule="exact"/>
        <w:rPr>
          <w:sz w:val="10"/>
          <w:lang w:val="fr-FR"/>
        </w:rPr>
      </w:pPr>
    </w:p>
    <w:p w14:paraId="5897AA00" w14:textId="5863A724" w:rsidR="00A62EDB" w:rsidRPr="00DF6BFA" w:rsidRDefault="00A62EDB" w:rsidP="00637294">
      <w:pPr>
        <w:pStyle w:val="SingleTxt"/>
        <w:numPr>
          <w:ilvl w:val="0"/>
          <w:numId w:val="29"/>
        </w:numPr>
        <w:spacing w:line="240" w:lineRule="exact"/>
        <w:ind w:left="1267"/>
        <w:rPr>
          <w:lang w:val="fr-FR"/>
        </w:rPr>
      </w:pPr>
      <w:r w:rsidRPr="00DA2263">
        <w:rPr>
          <w:i/>
          <w:iCs/>
          <w:lang w:val="fr-FR"/>
        </w:rPr>
        <w:t>Redoubler d</w:t>
      </w:r>
      <w:r w:rsidR="00FA6D93" w:rsidRPr="00DA2263">
        <w:rPr>
          <w:i/>
          <w:iCs/>
          <w:lang w:val="fr-FR"/>
        </w:rPr>
        <w:t>’</w:t>
      </w:r>
      <w:r w:rsidRPr="00DA2263">
        <w:rPr>
          <w:i/>
          <w:iCs/>
          <w:lang w:val="fr-FR"/>
        </w:rPr>
        <w:t>efforts pour réduire la mortalité maternelle en offrant des services de santé sexuelle et génésique adéquats, notamment l</w:t>
      </w:r>
      <w:r w:rsidR="00FA6D93" w:rsidRPr="00DA2263">
        <w:rPr>
          <w:i/>
          <w:iCs/>
          <w:lang w:val="fr-FR"/>
        </w:rPr>
        <w:t>’</w:t>
      </w:r>
      <w:r w:rsidRPr="00DA2263">
        <w:rPr>
          <w:i/>
          <w:iCs/>
          <w:lang w:val="fr-FR"/>
        </w:rPr>
        <w:t>accès aux services</w:t>
      </w:r>
      <w:r w:rsidR="00520A54" w:rsidRPr="00DA2263">
        <w:rPr>
          <w:i/>
          <w:iCs/>
          <w:lang w:val="fr-FR"/>
        </w:rPr>
        <w:t xml:space="preserve"> </w:t>
      </w:r>
      <w:r w:rsidRPr="00DA2263">
        <w:rPr>
          <w:i/>
          <w:iCs/>
          <w:lang w:val="fr-FR"/>
        </w:rPr>
        <w:t>anténatals, natals et postnatals, ainsi qu</w:t>
      </w:r>
      <w:r w:rsidR="00FA6D93" w:rsidRPr="00DA2263">
        <w:rPr>
          <w:i/>
          <w:iCs/>
          <w:lang w:val="fr-FR"/>
        </w:rPr>
        <w:t>’</w:t>
      </w:r>
      <w:r w:rsidRPr="00DA2263">
        <w:rPr>
          <w:i/>
          <w:iCs/>
          <w:lang w:val="fr-FR"/>
        </w:rPr>
        <w:t>à la prévention et au traitement de l</w:t>
      </w:r>
      <w:r w:rsidR="00FA6D93" w:rsidRPr="00DA2263">
        <w:rPr>
          <w:i/>
          <w:iCs/>
          <w:lang w:val="fr-FR"/>
        </w:rPr>
        <w:t>’</w:t>
      </w:r>
      <w:r w:rsidRPr="00DA2263">
        <w:rPr>
          <w:i/>
          <w:iCs/>
          <w:lang w:val="fr-FR"/>
        </w:rPr>
        <w:t>anémie (</w:t>
      </w:r>
      <w:hyperlink r:id="rId36" w:history="1">
        <w:r w:rsidRPr="00DA2263">
          <w:rPr>
            <w:rStyle w:val="Hyperlink"/>
            <w:i/>
            <w:iCs/>
            <w:lang w:val="fr-FR"/>
          </w:rPr>
          <w:t>CEDAW/C/GMB/CO/4-5</w:t>
        </w:r>
      </w:hyperlink>
      <w:r w:rsidRPr="00DA2263">
        <w:rPr>
          <w:i/>
          <w:iCs/>
          <w:lang w:val="fr-FR"/>
        </w:rPr>
        <w:t>, par 37 (a).</w:t>
      </w:r>
    </w:p>
    <w:p w14:paraId="4D61B218" w14:textId="097D5594" w:rsidR="00A62EDB" w:rsidRPr="00DF6BFA" w:rsidRDefault="00A62EDB" w:rsidP="00637294">
      <w:pPr>
        <w:pStyle w:val="SingleTxt"/>
        <w:numPr>
          <w:ilvl w:val="0"/>
          <w:numId w:val="29"/>
        </w:numPr>
        <w:spacing w:line="240" w:lineRule="exact"/>
        <w:ind w:left="1267"/>
        <w:rPr>
          <w:lang w:val="fr-FR"/>
        </w:rPr>
      </w:pPr>
      <w:r w:rsidRPr="00DF6BFA">
        <w:rPr>
          <w:lang w:val="fr-FR"/>
        </w:rPr>
        <w:lastRenderedPageBreak/>
        <w:t>Les services de soins maternels sont gratuits dans les centres de santé et hôpitaux publics. Les services de santé primaire et secondaire se sont eux aussi considérablement développés. Des avancées notables ont été enregistrées en matière d</w:t>
      </w:r>
      <w:r w:rsidR="00FA6D93" w:rsidRPr="00DF6BFA">
        <w:rPr>
          <w:lang w:val="fr-FR"/>
        </w:rPr>
        <w:t>’</w:t>
      </w:r>
      <w:r w:rsidRPr="00DF6BFA">
        <w:rPr>
          <w:lang w:val="fr-FR"/>
        </w:rPr>
        <w:t>accès aux soins de santé de base, mais ces cinq dernières années, le segment des soins primaires n</w:t>
      </w:r>
      <w:r w:rsidR="00FA6D93" w:rsidRPr="00DF6BFA">
        <w:rPr>
          <w:lang w:val="fr-FR"/>
        </w:rPr>
        <w:t>’</w:t>
      </w:r>
      <w:r w:rsidRPr="00DF6BFA">
        <w:rPr>
          <w:lang w:val="fr-FR"/>
        </w:rPr>
        <w:t>a pas la capacité nécessaire pour fournir des prestations de santé au niveau des villages. Données sur la mortalité et les causes de décès Le dénominateur est le total des naissances vivantes selon les estimations démographiques à mi-</w:t>
      </w:r>
      <w:r w:rsidRPr="00DA2263">
        <w:rPr>
          <w:lang w:val="fr-FR"/>
        </w:rPr>
        <w:t>2015</w:t>
      </w:r>
      <w:r w:rsidRPr="00DF6BFA">
        <w:rPr>
          <w:lang w:val="fr-FR"/>
        </w:rPr>
        <w:t>. Le graphique est représenté ci-dessous :</w:t>
      </w:r>
    </w:p>
    <w:p w14:paraId="37FA125E" w14:textId="2848B32F" w:rsidR="00A62EDB" w:rsidRPr="00DF6BFA" w:rsidRDefault="00A62EDB" w:rsidP="00637294">
      <w:pPr>
        <w:pStyle w:val="SingleTxt"/>
        <w:spacing w:after="0" w:line="120" w:lineRule="exact"/>
        <w:rPr>
          <w:sz w:val="10"/>
          <w:lang w:val="fr-FR"/>
        </w:rPr>
      </w:pPr>
    </w:p>
    <w:p w14:paraId="0F9F7D36" w14:textId="77777777" w:rsidR="00A62EDB" w:rsidRPr="00DF6BFA" w:rsidRDefault="00A62EDB" w:rsidP="006372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tab/>
      </w:r>
      <w:r w:rsidRPr="00DF6BFA">
        <w:rPr>
          <w:lang w:val="fr-FR"/>
        </w:rPr>
        <w:tab/>
        <w:t>Tableau</w:t>
      </w:r>
    </w:p>
    <w:p w14:paraId="74934B05" w14:textId="13B23C6A" w:rsidR="00A62EDB" w:rsidRPr="00DF6BFA" w:rsidRDefault="00A62EDB" w:rsidP="006372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Taux de mortalité maternelle (Rapport de référence sur les objectifs de</w:t>
      </w:r>
      <w:r w:rsidR="00C26E1A">
        <w:rPr>
          <w:lang w:val="fr-FR"/>
        </w:rPr>
        <w:t> </w:t>
      </w:r>
      <w:r w:rsidRPr="00DF6BFA">
        <w:rPr>
          <w:lang w:val="fr-FR"/>
        </w:rPr>
        <w:t xml:space="preserve">développement durable, </w:t>
      </w:r>
      <w:r w:rsidRPr="00DA2263">
        <w:rPr>
          <w:lang w:val="fr-FR"/>
        </w:rPr>
        <w:t>2017</w:t>
      </w:r>
      <w:r w:rsidRPr="00DF6BFA">
        <w:rPr>
          <w:lang w:val="fr-FR"/>
        </w:rPr>
        <w:t>)</w:t>
      </w:r>
    </w:p>
    <w:p w14:paraId="51B1E6D1" w14:textId="3B55B188" w:rsidR="00A62EDB" w:rsidRPr="00DF6BFA" w:rsidRDefault="00A62EDB" w:rsidP="00637294">
      <w:pPr>
        <w:pStyle w:val="SingleTxt"/>
        <w:spacing w:after="0" w:line="120" w:lineRule="exact"/>
        <w:rPr>
          <w:sz w:val="10"/>
          <w:lang w:val="fr-FR"/>
        </w:rPr>
      </w:pPr>
    </w:p>
    <w:p w14:paraId="61887E0E" w14:textId="4C58BC25" w:rsidR="00637294" w:rsidRPr="00DF6BFA" w:rsidRDefault="00637294" w:rsidP="00637294">
      <w:pPr>
        <w:pStyle w:val="SingleTxt"/>
        <w:spacing w:after="0" w:line="120" w:lineRule="exact"/>
        <w:rPr>
          <w:sz w:val="10"/>
          <w:lang w:val="fr-FR"/>
        </w:rPr>
      </w:pPr>
    </w:p>
    <w:p w14:paraId="30F0BE43" w14:textId="3E1556D5" w:rsidR="00A62EDB" w:rsidRPr="00DF6BFA" w:rsidRDefault="00637294" w:rsidP="00637294">
      <w:pPr>
        <w:pStyle w:val="SingleTxt"/>
        <w:spacing w:after="0" w:line="240" w:lineRule="auto"/>
        <w:rPr>
          <w:lang w:val="fr-FR"/>
        </w:rPr>
      </w:pPr>
      <w:r w:rsidRPr="00DF6BFA">
        <w:rPr>
          <w:noProof/>
          <w:lang w:val="fr-FR"/>
        </w:rPr>
        <w:drawing>
          <wp:inline distT="0" distB="0" distL="0" distR="0" wp14:anchorId="4A11E1FA" wp14:editId="5FFFF7E1">
            <wp:extent cx="4642338" cy="2018324"/>
            <wp:effectExtent l="0" t="0" r="635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54473" cy="2023600"/>
                    </a:xfrm>
                    <a:prstGeom prst="rect">
                      <a:avLst/>
                    </a:prstGeom>
                    <a:noFill/>
                  </pic:spPr>
                </pic:pic>
              </a:graphicData>
            </a:graphic>
          </wp:inline>
        </w:drawing>
      </w:r>
    </w:p>
    <w:p w14:paraId="55C0E910" w14:textId="53B10790" w:rsidR="00637294" w:rsidRPr="00DF6BFA" w:rsidRDefault="00637294" w:rsidP="00637294">
      <w:pPr>
        <w:pStyle w:val="SingleTxt"/>
        <w:spacing w:after="0" w:line="120" w:lineRule="exact"/>
        <w:rPr>
          <w:sz w:val="10"/>
          <w:lang w:val="fr-FR"/>
        </w:rPr>
      </w:pPr>
    </w:p>
    <w:p w14:paraId="497C0584" w14:textId="35EC6981" w:rsidR="00637294" w:rsidRPr="00DF6BFA" w:rsidRDefault="00637294" w:rsidP="00637294">
      <w:pPr>
        <w:pStyle w:val="SingleTxt"/>
        <w:spacing w:after="0" w:line="120" w:lineRule="exact"/>
        <w:rPr>
          <w:sz w:val="10"/>
          <w:lang w:val="fr-FR"/>
        </w:rPr>
      </w:pPr>
    </w:p>
    <w:p w14:paraId="1EBFDE1E" w14:textId="09AA0A48" w:rsidR="00A62EDB" w:rsidRPr="00DF6BFA" w:rsidRDefault="00A62EDB" w:rsidP="00637294">
      <w:pPr>
        <w:pStyle w:val="SingleTxt"/>
        <w:numPr>
          <w:ilvl w:val="0"/>
          <w:numId w:val="29"/>
        </w:numPr>
        <w:spacing w:line="240" w:lineRule="exact"/>
        <w:ind w:left="1267"/>
        <w:rPr>
          <w:lang w:val="fr-FR"/>
        </w:rPr>
      </w:pPr>
      <w:r w:rsidRPr="00DF6BFA">
        <w:rPr>
          <w:lang w:val="fr-FR"/>
        </w:rPr>
        <w:t>Le nombre de femmes décédées de complications de la grossesse ou de l</w:t>
      </w:r>
      <w:r w:rsidR="00FA6D93" w:rsidRPr="00DF6BFA">
        <w:rPr>
          <w:lang w:val="fr-FR"/>
        </w:rPr>
        <w:t>’</w:t>
      </w:r>
      <w:r w:rsidRPr="00DF6BFA">
        <w:rPr>
          <w:lang w:val="fr-FR"/>
        </w:rPr>
        <w:t xml:space="preserve">accouchement a baissé de </w:t>
      </w:r>
      <w:r w:rsidRPr="00DA2263">
        <w:rPr>
          <w:lang w:val="fr-FR"/>
        </w:rPr>
        <w:t>1</w:t>
      </w:r>
      <w:r w:rsidR="00A24E3F">
        <w:rPr>
          <w:lang w:val="fr-FR"/>
        </w:rPr>
        <w:t> </w:t>
      </w:r>
      <w:r w:rsidRPr="00DA2263">
        <w:rPr>
          <w:lang w:val="fr-FR"/>
        </w:rPr>
        <w:t>050</w:t>
      </w:r>
      <w:r w:rsidRPr="00DF6BFA">
        <w:rPr>
          <w:lang w:val="fr-FR"/>
        </w:rPr>
        <w:t xml:space="preserve"> pour </w:t>
      </w:r>
      <w:r w:rsidRPr="00DA2263">
        <w:rPr>
          <w:lang w:val="fr-FR"/>
        </w:rPr>
        <w:t>100</w:t>
      </w:r>
      <w:r w:rsidRPr="00DF6BFA">
        <w:rPr>
          <w:lang w:val="fr-FR"/>
        </w:rPr>
        <w:t> </w:t>
      </w:r>
      <w:r w:rsidRPr="00DA2263">
        <w:rPr>
          <w:lang w:val="fr-FR"/>
        </w:rPr>
        <w:t>000</w:t>
      </w:r>
      <w:r w:rsidRPr="00DF6BFA">
        <w:rPr>
          <w:lang w:val="fr-FR"/>
        </w:rPr>
        <w:t xml:space="preserve"> en </w:t>
      </w:r>
      <w:r w:rsidRPr="00DA2263">
        <w:rPr>
          <w:lang w:val="fr-FR"/>
        </w:rPr>
        <w:t>1990</w:t>
      </w:r>
      <w:r w:rsidRPr="00DF6BFA">
        <w:rPr>
          <w:lang w:val="fr-FR"/>
        </w:rPr>
        <w:t xml:space="preserve"> à </w:t>
      </w:r>
      <w:r w:rsidRPr="00DA2263">
        <w:rPr>
          <w:lang w:val="fr-FR"/>
        </w:rPr>
        <w:t>433</w:t>
      </w:r>
      <w:r w:rsidRPr="00DF6BFA">
        <w:rPr>
          <w:lang w:val="fr-FR"/>
        </w:rPr>
        <w:t xml:space="preserve"> pour </w:t>
      </w:r>
      <w:r w:rsidRPr="00DA2263">
        <w:rPr>
          <w:lang w:val="fr-FR"/>
        </w:rPr>
        <w:t>100</w:t>
      </w:r>
      <w:r w:rsidRPr="00DF6BFA">
        <w:rPr>
          <w:lang w:val="fr-FR"/>
        </w:rPr>
        <w:t> </w:t>
      </w:r>
      <w:r w:rsidRPr="00DA2263">
        <w:rPr>
          <w:lang w:val="fr-FR"/>
        </w:rPr>
        <w:t>000</w:t>
      </w:r>
      <w:r w:rsidRPr="00DF6BFA">
        <w:rPr>
          <w:lang w:val="fr-FR"/>
        </w:rPr>
        <w:t xml:space="preserve"> en </w:t>
      </w:r>
      <w:r w:rsidRPr="00DA2263">
        <w:rPr>
          <w:lang w:val="fr-FR"/>
        </w:rPr>
        <w:t>2013</w:t>
      </w:r>
      <w:r w:rsidRPr="00DF6BFA">
        <w:rPr>
          <w:lang w:val="fr-FR"/>
        </w:rPr>
        <w:t xml:space="preserve"> (Enquête démographique et sanitaire sur la Gambie, </w:t>
      </w:r>
      <w:r w:rsidRPr="00DA2263">
        <w:rPr>
          <w:lang w:val="fr-FR"/>
        </w:rPr>
        <w:t>2013</w:t>
      </w:r>
      <w:r w:rsidRPr="00DF6BFA">
        <w:rPr>
          <w:lang w:val="fr-FR"/>
        </w:rPr>
        <w:t>)</w:t>
      </w:r>
      <w:r w:rsidR="00DF0334">
        <w:rPr>
          <w:lang w:val="fr-FR"/>
        </w:rPr>
        <w:t>.</w:t>
      </w:r>
    </w:p>
    <w:p w14:paraId="41B8ED34" w14:textId="25D4386D" w:rsidR="00A62EDB" w:rsidRPr="00DF6BFA" w:rsidRDefault="00A62EDB" w:rsidP="00637294">
      <w:pPr>
        <w:pStyle w:val="SingleTxt"/>
        <w:numPr>
          <w:ilvl w:val="0"/>
          <w:numId w:val="29"/>
        </w:numPr>
        <w:spacing w:line="240" w:lineRule="exact"/>
        <w:ind w:left="1267"/>
        <w:rPr>
          <w:lang w:val="fr-FR"/>
        </w:rPr>
      </w:pPr>
      <w:r w:rsidRPr="00DF6BFA">
        <w:rPr>
          <w:lang w:val="fr-FR"/>
        </w:rPr>
        <w:t xml:space="preserve">Le rapport de référence sur les Objectifs de développement durable de </w:t>
      </w:r>
      <w:r w:rsidRPr="00DA2263">
        <w:rPr>
          <w:lang w:val="fr-FR"/>
        </w:rPr>
        <w:t>2017</w:t>
      </w:r>
      <w:r w:rsidRPr="00DF6BFA">
        <w:rPr>
          <w:lang w:val="fr-FR"/>
        </w:rPr>
        <w:t xml:space="preserve"> vise à mettre fin aux décès évitables de nouveau-nés et d</w:t>
      </w:r>
      <w:r w:rsidR="00FA6D93" w:rsidRPr="00DF6BFA">
        <w:rPr>
          <w:lang w:val="fr-FR"/>
        </w:rPr>
        <w:t>’</w:t>
      </w:r>
      <w:r w:rsidRPr="00DF6BFA">
        <w:rPr>
          <w:lang w:val="fr-FR"/>
        </w:rPr>
        <w:t xml:space="preserve">enfants de moins de </w:t>
      </w:r>
      <w:r w:rsidRPr="00DA2263">
        <w:rPr>
          <w:lang w:val="fr-FR"/>
        </w:rPr>
        <w:t>5</w:t>
      </w:r>
      <w:r w:rsidRPr="00DF6BFA">
        <w:rPr>
          <w:lang w:val="fr-FR"/>
        </w:rPr>
        <w:t> ans d</w:t>
      </w:r>
      <w:r w:rsidR="00FA6D93" w:rsidRPr="00DF6BFA">
        <w:rPr>
          <w:lang w:val="fr-FR"/>
        </w:rPr>
        <w:t>’</w:t>
      </w:r>
      <w:r w:rsidRPr="00DF6BFA">
        <w:rPr>
          <w:lang w:val="fr-FR"/>
        </w:rPr>
        <w:t xml:space="preserve">ici à </w:t>
      </w:r>
      <w:r w:rsidRPr="00DA2263">
        <w:rPr>
          <w:lang w:val="fr-FR"/>
        </w:rPr>
        <w:t>2030</w:t>
      </w:r>
      <w:r w:rsidRPr="00DF6BFA">
        <w:rPr>
          <w:lang w:val="fr-FR"/>
        </w:rPr>
        <w:t>, l</w:t>
      </w:r>
      <w:r w:rsidR="00FA6D93" w:rsidRPr="00DF6BFA">
        <w:rPr>
          <w:lang w:val="fr-FR"/>
        </w:rPr>
        <w:t>’</w:t>
      </w:r>
      <w:r w:rsidRPr="00DF6BFA">
        <w:rPr>
          <w:lang w:val="fr-FR"/>
        </w:rPr>
        <w:t xml:space="preserve">ensemble des pays visant à réduire la mortalité néonatale à </w:t>
      </w:r>
      <w:r w:rsidRPr="00DA2263">
        <w:rPr>
          <w:lang w:val="fr-FR"/>
        </w:rPr>
        <w:t>12</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au maximum et la mortalité des moins de </w:t>
      </w:r>
      <w:r w:rsidRPr="00DA2263">
        <w:rPr>
          <w:lang w:val="fr-FR"/>
        </w:rPr>
        <w:t>5</w:t>
      </w:r>
      <w:r w:rsidRPr="00DF6BFA">
        <w:rPr>
          <w:lang w:val="fr-FR"/>
        </w:rPr>
        <w:t xml:space="preserve"> ans à </w:t>
      </w:r>
      <w:r w:rsidRPr="00DA2263">
        <w:rPr>
          <w:lang w:val="fr-FR"/>
        </w:rPr>
        <w:t>25</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au maximum.</w:t>
      </w:r>
    </w:p>
    <w:p w14:paraId="6E70C897" w14:textId="598561AC" w:rsidR="00A62EDB" w:rsidRPr="00DF6BFA" w:rsidRDefault="00A62EDB" w:rsidP="00637294">
      <w:pPr>
        <w:pStyle w:val="SingleTxt"/>
        <w:numPr>
          <w:ilvl w:val="0"/>
          <w:numId w:val="29"/>
        </w:numPr>
        <w:spacing w:line="240" w:lineRule="exact"/>
        <w:ind w:left="1267"/>
        <w:rPr>
          <w:lang w:val="fr-FR"/>
        </w:rPr>
      </w:pPr>
      <w:r w:rsidRPr="00DF6BFA">
        <w:rPr>
          <w:lang w:val="fr-FR"/>
        </w:rPr>
        <w:t>Nombre d</w:t>
      </w:r>
      <w:r w:rsidR="00FA6D93" w:rsidRPr="00DF6BFA">
        <w:rPr>
          <w:lang w:val="fr-FR"/>
        </w:rPr>
        <w:t>’</w:t>
      </w:r>
      <w:r w:rsidRPr="00DF6BFA">
        <w:rPr>
          <w:lang w:val="fr-FR"/>
        </w:rPr>
        <w:t>enfants décédés avant d</w:t>
      </w:r>
      <w:r w:rsidR="00FA6D93" w:rsidRPr="00DF6BFA">
        <w:rPr>
          <w:lang w:val="fr-FR"/>
        </w:rPr>
        <w:t>’</w:t>
      </w:r>
      <w:r w:rsidRPr="00DF6BFA">
        <w:rPr>
          <w:lang w:val="fr-FR"/>
        </w:rPr>
        <w:t xml:space="preserve">avoir atteint leur </w:t>
      </w:r>
      <w:r w:rsidRPr="00DA2263">
        <w:rPr>
          <w:lang w:val="fr-FR"/>
        </w:rPr>
        <w:t>5</w:t>
      </w:r>
      <w:r w:rsidRPr="006C04FE">
        <w:rPr>
          <w:vertAlign w:val="superscript"/>
          <w:lang w:val="fr-FR"/>
        </w:rPr>
        <w:t>e</w:t>
      </w:r>
      <w:r w:rsidRPr="00DF6BFA">
        <w:rPr>
          <w:lang w:val="fr-FR"/>
        </w:rPr>
        <w:t xml:space="preserve"> anniversaire, divisé par le nombre de naissances vivantes d</w:t>
      </w:r>
      <w:r w:rsidR="00FA6D93" w:rsidRPr="00DF6BFA">
        <w:rPr>
          <w:lang w:val="fr-FR"/>
        </w:rPr>
        <w:t>’</w:t>
      </w:r>
      <w:r w:rsidRPr="00DF6BFA">
        <w:rPr>
          <w:lang w:val="fr-FR"/>
        </w:rPr>
        <w:t xml:space="preserve">une année donnée, multiplié par </w:t>
      </w:r>
      <w:r w:rsidRPr="00DA2263">
        <w:rPr>
          <w:lang w:val="fr-FR"/>
        </w:rPr>
        <w:t>1</w:t>
      </w:r>
      <w:r w:rsidRPr="00DF6BFA">
        <w:rPr>
          <w:lang w:val="fr-FR"/>
        </w:rPr>
        <w:t> </w:t>
      </w:r>
      <w:r w:rsidRPr="00DA2263">
        <w:rPr>
          <w:lang w:val="fr-FR"/>
        </w:rPr>
        <w:t>000</w:t>
      </w:r>
      <w:r w:rsidRPr="00DF6BFA">
        <w:rPr>
          <w:lang w:val="fr-FR"/>
        </w:rPr>
        <w:t xml:space="preserve">. Les données disponibles indiquent un taux de mortalité à </w:t>
      </w:r>
      <w:r w:rsidRPr="00DA2263">
        <w:rPr>
          <w:lang w:val="fr-FR"/>
        </w:rPr>
        <w:t>54</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(Enquête démographique et sanitaire sur la Gambie, </w:t>
      </w:r>
      <w:r w:rsidRPr="00DA2263">
        <w:rPr>
          <w:lang w:val="fr-FR"/>
        </w:rPr>
        <w:t>2013</w:t>
      </w:r>
      <w:r w:rsidRPr="00DF6BFA">
        <w:rPr>
          <w:lang w:val="fr-FR"/>
        </w:rPr>
        <w:t>) mise à jour par l</w:t>
      </w:r>
      <w:r w:rsidR="00FA6D93" w:rsidRPr="00DF6BFA">
        <w:rPr>
          <w:lang w:val="fr-FR"/>
        </w:rPr>
        <w:t>’</w:t>
      </w:r>
      <w:r w:rsidRPr="00DF6BFA">
        <w:rPr>
          <w:lang w:val="fr-FR"/>
        </w:rPr>
        <w:t xml:space="preserve">enquête en grappes à indicateurs multiples (MICS) </w:t>
      </w:r>
      <w:r w:rsidRPr="00DA2263">
        <w:rPr>
          <w:lang w:val="fr-FR"/>
        </w:rPr>
        <w:t>6</w:t>
      </w:r>
      <w:r w:rsidRPr="00DF6BFA">
        <w:rPr>
          <w:lang w:val="fr-FR"/>
        </w:rPr>
        <w:t>.</w:t>
      </w:r>
    </w:p>
    <w:p w14:paraId="77CC4DDA" w14:textId="6D00E68A" w:rsidR="00A62EDB" w:rsidRPr="00DF6BFA" w:rsidRDefault="00A62EDB" w:rsidP="00637294">
      <w:pPr>
        <w:pStyle w:val="SingleTxt"/>
        <w:spacing w:after="0" w:line="120" w:lineRule="exact"/>
        <w:rPr>
          <w:sz w:val="10"/>
          <w:lang w:val="fr-FR"/>
        </w:rPr>
      </w:pPr>
    </w:p>
    <w:p w14:paraId="73D38DEB" w14:textId="77777777" w:rsidR="00A62EDB" w:rsidRPr="00DF6BFA" w:rsidRDefault="00A62EDB" w:rsidP="000622E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lastRenderedPageBreak/>
        <w:tab/>
      </w:r>
      <w:r w:rsidRPr="00DF6BFA">
        <w:rPr>
          <w:lang w:val="fr-FR"/>
        </w:rPr>
        <w:tab/>
      </w:r>
      <w:r w:rsidRPr="003C12DE">
        <w:rPr>
          <w:lang w:val="fr-FR"/>
        </w:rPr>
        <w:t>Figure</w:t>
      </w:r>
      <w:r w:rsidRPr="003C12DE">
        <w:rPr>
          <w:rFonts w:hint="eastAsia"/>
          <w:lang w:val="fr-FR"/>
        </w:rPr>
        <w:t> </w:t>
      </w:r>
      <w:r w:rsidRPr="00DA2263">
        <w:rPr>
          <w:lang w:val="fr-FR"/>
        </w:rPr>
        <w:t>5</w:t>
      </w:r>
      <w:r w:rsidRPr="00DF6BFA">
        <w:rPr>
          <w:lang w:val="fr-FR"/>
        </w:rPr>
        <w:t xml:space="preserve"> </w:t>
      </w:r>
    </w:p>
    <w:p w14:paraId="15F8559A" w14:textId="77777777" w:rsidR="00A62EDB" w:rsidRPr="00DF6BFA" w:rsidRDefault="00A62EDB" w:rsidP="00062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Quotient de mortalité infanto-juvénile (</w:t>
      </w:r>
      <w:r w:rsidRPr="00DA2263">
        <w:rPr>
          <w:lang w:val="fr-FR"/>
        </w:rPr>
        <w:t>5</w:t>
      </w:r>
      <w:r w:rsidRPr="00DF6BFA">
        <w:rPr>
          <w:lang w:val="fr-FR"/>
        </w:rPr>
        <w:t>q</w:t>
      </w:r>
      <w:r w:rsidRPr="00DA2263">
        <w:rPr>
          <w:lang w:val="fr-FR"/>
        </w:rPr>
        <w:t>0</w:t>
      </w:r>
      <w:r w:rsidRPr="00DF6BFA">
        <w:rPr>
          <w:lang w:val="fr-FR"/>
        </w:rPr>
        <w:t>) SOURCE</w:t>
      </w:r>
    </w:p>
    <w:p w14:paraId="72F8B7B4" w14:textId="4AAA7AAB" w:rsidR="00A62EDB" w:rsidRPr="00DF6BFA" w:rsidRDefault="00A62EDB" w:rsidP="006C04FE">
      <w:pPr>
        <w:pStyle w:val="SingleTxt"/>
        <w:keepNext/>
        <w:spacing w:after="0" w:line="120" w:lineRule="exact"/>
        <w:rPr>
          <w:sz w:val="10"/>
          <w:lang w:val="fr-FR"/>
        </w:rPr>
      </w:pPr>
    </w:p>
    <w:p w14:paraId="0930CF09" w14:textId="308348BD" w:rsidR="00637294" w:rsidRPr="00DF6BFA" w:rsidRDefault="00637294" w:rsidP="006C04FE">
      <w:pPr>
        <w:pStyle w:val="SingleTxt"/>
        <w:keepNext/>
        <w:spacing w:after="0" w:line="120" w:lineRule="exact"/>
        <w:rPr>
          <w:sz w:val="10"/>
          <w:lang w:val="fr-FR"/>
        </w:rPr>
      </w:pPr>
    </w:p>
    <w:p w14:paraId="378A448A" w14:textId="2FEA41B1" w:rsidR="00637294" w:rsidRPr="00DF6BFA" w:rsidRDefault="00637294" w:rsidP="00637294">
      <w:pPr>
        <w:pStyle w:val="SingleTxt"/>
        <w:spacing w:after="0" w:line="240" w:lineRule="auto"/>
        <w:rPr>
          <w:lang w:val="fr-FR"/>
        </w:rPr>
      </w:pPr>
      <w:r w:rsidRPr="00DF6BFA">
        <w:rPr>
          <w:noProof/>
          <w:lang w:val="fr-FR"/>
        </w:rPr>
        <w:drawing>
          <wp:inline distT="0" distB="0" distL="0" distR="0" wp14:anchorId="64549B27" wp14:editId="78D027A2">
            <wp:extent cx="4657725" cy="25803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63249" cy="2583418"/>
                    </a:xfrm>
                    <a:prstGeom prst="rect">
                      <a:avLst/>
                    </a:prstGeom>
                    <a:noFill/>
                  </pic:spPr>
                </pic:pic>
              </a:graphicData>
            </a:graphic>
          </wp:inline>
        </w:drawing>
      </w:r>
    </w:p>
    <w:p w14:paraId="4AAC6E86" w14:textId="48E6EBFB" w:rsidR="00A62EDB" w:rsidRPr="00DF6BFA" w:rsidRDefault="00A62EDB" w:rsidP="00637294">
      <w:pPr>
        <w:pStyle w:val="SingleTxt"/>
        <w:spacing w:after="0" w:line="120" w:lineRule="exact"/>
        <w:rPr>
          <w:sz w:val="10"/>
          <w:lang w:val="fr-FR"/>
        </w:rPr>
      </w:pPr>
    </w:p>
    <w:p w14:paraId="5DF7DD5D" w14:textId="6C18E5C1" w:rsidR="00637294" w:rsidRPr="00DF6BFA" w:rsidRDefault="00637294" w:rsidP="00637294">
      <w:pPr>
        <w:pStyle w:val="SingleTxt"/>
        <w:spacing w:after="0" w:line="120" w:lineRule="exact"/>
        <w:rPr>
          <w:sz w:val="10"/>
          <w:lang w:val="fr-FR"/>
        </w:rPr>
      </w:pPr>
    </w:p>
    <w:p w14:paraId="1151B5EE" w14:textId="4DFB5DF8" w:rsidR="00A62EDB" w:rsidRPr="00DF6BFA" w:rsidRDefault="00A62EDB" w:rsidP="00637294">
      <w:pPr>
        <w:pStyle w:val="SingleTxt"/>
        <w:numPr>
          <w:ilvl w:val="0"/>
          <w:numId w:val="29"/>
        </w:numPr>
        <w:spacing w:line="240" w:lineRule="exact"/>
        <w:ind w:left="1267"/>
        <w:rPr>
          <w:lang w:val="fr-FR"/>
        </w:rPr>
      </w:pPr>
      <w:r w:rsidRPr="00DF6BFA">
        <w:rPr>
          <w:lang w:val="fr-FR"/>
        </w:rPr>
        <w:t>Le nombre d</w:t>
      </w:r>
      <w:r w:rsidR="00FA6D93" w:rsidRPr="00DF6BFA">
        <w:rPr>
          <w:lang w:val="fr-FR"/>
        </w:rPr>
        <w:t>’</w:t>
      </w:r>
      <w:r w:rsidRPr="00DF6BFA">
        <w:rPr>
          <w:lang w:val="fr-FR"/>
        </w:rPr>
        <w:t>enfants décédés avant d</w:t>
      </w:r>
      <w:r w:rsidR="00FA6D93" w:rsidRPr="00DF6BFA">
        <w:rPr>
          <w:lang w:val="fr-FR"/>
        </w:rPr>
        <w:t>’</w:t>
      </w:r>
      <w:r w:rsidRPr="00DF6BFA">
        <w:rPr>
          <w:lang w:val="fr-FR"/>
        </w:rPr>
        <w:t xml:space="preserve">avoir atteint leur </w:t>
      </w:r>
      <w:r w:rsidRPr="00DA2263">
        <w:rPr>
          <w:lang w:val="fr-FR"/>
        </w:rPr>
        <w:t>5</w:t>
      </w:r>
      <w:r w:rsidRPr="006C04FE">
        <w:rPr>
          <w:vertAlign w:val="superscript"/>
          <w:lang w:val="fr-FR"/>
        </w:rPr>
        <w:t>e</w:t>
      </w:r>
      <w:r w:rsidRPr="00DF6BFA">
        <w:rPr>
          <w:lang w:val="fr-FR"/>
        </w:rPr>
        <w:t xml:space="preserve"> anniversaire a baissé de </w:t>
      </w:r>
      <w:r w:rsidRPr="00DA2263">
        <w:rPr>
          <w:lang w:val="fr-FR"/>
        </w:rPr>
        <w:t>89</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à </w:t>
      </w:r>
      <w:r w:rsidRPr="00DA2263">
        <w:rPr>
          <w:lang w:val="fr-FR"/>
        </w:rPr>
        <w:t>54</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entre </w:t>
      </w:r>
      <w:r w:rsidRPr="00DA2263">
        <w:rPr>
          <w:lang w:val="fr-FR"/>
        </w:rPr>
        <w:t>2009</w:t>
      </w:r>
      <w:r w:rsidRPr="00DF6BFA">
        <w:rPr>
          <w:lang w:val="fr-FR"/>
        </w:rPr>
        <w:t xml:space="preserve"> et </w:t>
      </w:r>
      <w:r w:rsidRPr="00DA2263">
        <w:rPr>
          <w:lang w:val="fr-FR"/>
        </w:rPr>
        <w:t>2013</w:t>
      </w:r>
      <w:r w:rsidRPr="00DF6BFA">
        <w:rPr>
          <w:lang w:val="fr-FR"/>
        </w:rPr>
        <w:t>.</w:t>
      </w:r>
    </w:p>
    <w:p w14:paraId="06BD2250" w14:textId="3F50C85D" w:rsidR="00A62EDB" w:rsidRPr="00DF6BFA" w:rsidRDefault="00A62EDB" w:rsidP="00637294">
      <w:pPr>
        <w:pStyle w:val="SingleTxt"/>
        <w:numPr>
          <w:ilvl w:val="0"/>
          <w:numId w:val="29"/>
        </w:numPr>
        <w:spacing w:line="240" w:lineRule="exact"/>
        <w:ind w:left="1267"/>
        <w:rPr>
          <w:lang w:val="fr-FR"/>
        </w:rPr>
      </w:pPr>
      <w:r w:rsidRPr="00DF6BFA">
        <w:rPr>
          <w:lang w:val="fr-FR"/>
        </w:rPr>
        <w:t xml:space="preserve">Le rapport de référence sur les Objectifs de développement durable de </w:t>
      </w:r>
      <w:r w:rsidRPr="00DA2263">
        <w:rPr>
          <w:lang w:val="fr-FR"/>
        </w:rPr>
        <w:t>2017</w:t>
      </w:r>
      <w:r w:rsidRPr="00DF6BFA">
        <w:rPr>
          <w:lang w:val="fr-FR"/>
        </w:rPr>
        <w:t xml:space="preserve"> vise à mettre fin aux décès évitables de nouveau-nés et d</w:t>
      </w:r>
      <w:r w:rsidR="00FA6D93" w:rsidRPr="00DF6BFA">
        <w:rPr>
          <w:lang w:val="fr-FR"/>
        </w:rPr>
        <w:t>’</w:t>
      </w:r>
      <w:r w:rsidRPr="00DF6BFA">
        <w:rPr>
          <w:lang w:val="fr-FR"/>
        </w:rPr>
        <w:t xml:space="preserve">enfants de moins de </w:t>
      </w:r>
      <w:r w:rsidRPr="00DA2263">
        <w:rPr>
          <w:lang w:val="fr-FR"/>
        </w:rPr>
        <w:t>5</w:t>
      </w:r>
      <w:r w:rsidRPr="00DF6BFA">
        <w:rPr>
          <w:lang w:val="fr-FR"/>
        </w:rPr>
        <w:t> ans d</w:t>
      </w:r>
      <w:r w:rsidR="00FA6D93" w:rsidRPr="00DF6BFA">
        <w:rPr>
          <w:lang w:val="fr-FR"/>
        </w:rPr>
        <w:t>’</w:t>
      </w:r>
      <w:r w:rsidRPr="00DF6BFA">
        <w:rPr>
          <w:lang w:val="fr-FR"/>
        </w:rPr>
        <w:t xml:space="preserve">ici à </w:t>
      </w:r>
      <w:r w:rsidRPr="00DA2263">
        <w:rPr>
          <w:lang w:val="fr-FR"/>
        </w:rPr>
        <w:t>2030</w:t>
      </w:r>
      <w:r w:rsidRPr="00DF6BFA">
        <w:rPr>
          <w:lang w:val="fr-FR"/>
        </w:rPr>
        <w:t xml:space="preserve"> l</w:t>
      </w:r>
      <w:r w:rsidR="00FA6D93" w:rsidRPr="00DF6BFA">
        <w:rPr>
          <w:lang w:val="fr-FR"/>
        </w:rPr>
        <w:t>’</w:t>
      </w:r>
      <w:r w:rsidRPr="00DF6BFA">
        <w:rPr>
          <w:lang w:val="fr-FR"/>
        </w:rPr>
        <w:t xml:space="preserve">ensemble des pays visant à réduire la mortalité néonatale à </w:t>
      </w:r>
      <w:r w:rsidRPr="00DA2263">
        <w:rPr>
          <w:lang w:val="fr-FR"/>
        </w:rPr>
        <w:t>12</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au maximum et la mortalité des moins de </w:t>
      </w:r>
      <w:r w:rsidRPr="00DA2263">
        <w:rPr>
          <w:lang w:val="fr-FR"/>
        </w:rPr>
        <w:t>5</w:t>
      </w:r>
      <w:r w:rsidRPr="00DF6BFA">
        <w:rPr>
          <w:lang w:val="fr-FR"/>
        </w:rPr>
        <w:t xml:space="preserve"> ans à </w:t>
      </w:r>
      <w:r w:rsidRPr="00DA2263">
        <w:rPr>
          <w:lang w:val="fr-FR"/>
        </w:rPr>
        <w:t>25</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au maximum.</w:t>
      </w:r>
    </w:p>
    <w:p w14:paraId="20DA090B" w14:textId="19236663" w:rsidR="00A62EDB" w:rsidRPr="00DF6BFA" w:rsidRDefault="00A62EDB" w:rsidP="00637294">
      <w:pPr>
        <w:pStyle w:val="SingleTxt"/>
        <w:spacing w:after="0" w:line="120" w:lineRule="exact"/>
        <w:rPr>
          <w:sz w:val="10"/>
          <w:lang w:val="fr-FR"/>
        </w:rPr>
      </w:pPr>
    </w:p>
    <w:p w14:paraId="6799A464" w14:textId="37C460EF" w:rsidR="00A62EDB" w:rsidRPr="00DA2263" w:rsidRDefault="00A62EDB" w:rsidP="006372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263">
        <w:rPr>
          <w:lang w:val="fr-FR"/>
        </w:rPr>
        <w:tab/>
      </w:r>
      <w:r w:rsidRPr="00DA2263">
        <w:rPr>
          <w:lang w:val="fr-FR"/>
        </w:rPr>
        <w:tab/>
        <w:t xml:space="preserve">Taux de mortalité néonatale </w:t>
      </w:r>
      <w:r w:rsidR="00C425B5" w:rsidRPr="00DA2263">
        <w:rPr>
          <w:lang w:val="fr-FR"/>
        </w:rPr>
        <w:t>–</w:t>
      </w:r>
      <w:r w:rsidRPr="00DA2263">
        <w:rPr>
          <w:lang w:val="fr-FR"/>
        </w:rPr>
        <w:t xml:space="preserve"> Mise à jour par l</w:t>
      </w:r>
      <w:r w:rsidR="00FA6D93" w:rsidRPr="00DA2263">
        <w:rPr>
          <w:lang w:val="fr-FR"/>
        </w:rPr>
        <w:t>’</w:t>
      </w:r>
      <w:r w:rsidRPr="00DA2263">
        <w:rPr>
          <w:lang w:val="fr-FR"/>
        </w:rPr>
        <w:t>enquête en grappes à indicateurs multiples (MICS) 6</w:t>
      </w:r>
    </w:p>
    <w:p w14:paraId="0C446F6A" w14:textId="06A9D7E7" w:rsidR="00A62EDB" w:rsidRPr="00DF6BFA" w:rsidRDefault="00A62EDB" w:rsidP="00637294">
      <w:pPr>
        <w:pStyle w:val="SingleTxt"/>
        <w:spacing w:after="0" w:line="120" w:lineRule="exact"/>
        <w:rPr>
          <w:sz w:val="10"/>
          <w:lang w:val="fr-FR"/>
        </w:rPr>
      </w:pPr>
    </w:p>
    <w:p w14:paraId="3872FC3E" w14:textId="0AC020D9" w:rsidR="00A62EDB" w:rsidRPr="00DF6BFA" w:rsidRDefault="00A62EDB" w:rsidP="00637294">
      <w:pPr>
        <w:pStyle w:val="SingleTxt"/>
        <w:numPr>
          <w:ilvl w:val="0"/>
          <w:numId w:val="29"/>
        </w:numPr>
        <w:spacing w:line="240" w:lineRule="exact"/>
        <w:ind w:left="1267"/>
        <w:rPr>
          <w:lang w:val="fr-FR"/>
        </w:rPr>
      </w:pPr>
      <w:r w:rsidRPr="00DF6BFA">
        <w:rPr>
          <w:lang w:val="fr-FR"/>
        </w:rPr>
        <w:t>Définition : Probabilité qu</w:t>
      </w:r>
      <w:r w:rsidR="00FA6D93" w:rsidRPr="00DF6BFA">
        <w:rPr>
          <w:lang w:val="fr-FR"/>
        </w:rPr>
        <w:t>’</w:t>
      </w:r>
      <w:r w:rsidRPr="00DF6BFA">
        <w:rPr>
          <w:lang w:val="fr-FR"/>
        </w:rPr>
        <w:t>un enfant né au cours d</w:t>
      </w:r>
      <w:r w:rsidR="00FA6D93" w:rsidRPr="00DF6BFA">
        <w:rPr>
          <w:lang w:val="fr-FR"/>
        </w:rPr>
        <w:t>’</w:t>
      </w:r>
      <w:r w:rsidRPr="00DF6BFA">
        <w:rPr>
          <w:lang w:val="fr-FR"/>
        </w:rPr>
        <w:t xml:space="preserve">une année donnée décède au cours de ses </w:t>
      </w:r>
      <w:r w:rsidRPr="00DA2263">
        <w:rPr>
          <w:lang w:val="fr-FR"/>
        </w:rPr>
        <w:t>28</w:t>
      </w:r>
      <w:r w:rsidRPr="00DF6BFA">
        <w:rPr>
          <w:lang w:val="fr-FR"/>
        </w:rPr>
        <w:t> premiers jours de vie compte tenu des taux de mortalité propres à cette tranche d</w:t>
      </w:r>
      <w:r w:rsidR="00FA6D93" w:rsidRPr="00DF6BFA">
        <w:rPr>
          <w:lang w:val="fr-FR"/>
        </w:rPr>
        <w:t>’</w:t>
      </w:r>
      <w:r w:rsidRPr="00DF6BFA">
        <w:rPr>
          <w:lang w:val="fr-FR"/>
        </w:rPr>
        <w:t xml:space="preserve">âge à ce moment, exprimée pour </w:t>
      </w:r>
      <w:r w:rsidRPr="00DA2263">
        <w:rPr>
          <w:lang w:val="fr-FR"/>
        </w:rPr>
        <w:t>1</w:t>
      </w:r>
      <w:r w:rsidRPr="00DF6BFA">
        <w:rPr>
          <w:lang w:val="fr-FR"/>
        </w:rPr>
        <w:t> </w:t>
      </w:r>
      <w:r w:rsidRPr="00DA2263">
        <w:rPr>
          <w:lang w:val="fr-FR"/>
        </w:rPr>
        <w:t>000</w:t>
      </w:r>
      <w:r w:rsidRPr="00DF6BFA">
        <w:rPr>
          <w:lang w:val="fr-FR"/>
        </w:rPr>
        <w:t xml:space="preserve"> naissances vivantes. Selon les données disponibles, ce taux est de </w:t>
      </w:r>
      <w:r w:rsidRPr="00DA2263">
        <w:rPr>
          <w:lang w:val="fr-FR"/>
        </w:rPr>
        <w:t>22</w:t>
      </w:r>
      <w:r w:rsidRPr="00DF6BFA">
        <w:rPr>
          <w:lang w:val="fr-FR"/>
        </w:rPr>
        <w:t xml:space="preserve"> pour </w:t>
      </w:r>
      <w:r w:rsidRPr="00DA2263">
        <w:rPr>
          <w:lang w:val="fr-FR"/>
        </w:rPr>
        <w:t>1</w:t>
      </w:r>
      <w:r w:rsidRPr="00DF6BFA">
        <w:rPr>
          <w:lang w:val="fr-FR"/>
        </w:rPr>
        <w:t> </w:t>
      </w:r>
      <w:r w:rsidRPr="00DA2263">
        <w:rPr>
          <w:lang w:val="fr-FR"/>
        </w:rPr>
        <w:t>000</w:t>
      </w:r>
      <w:r w:rsidRPr="00DF6BFA">
        <w:rPr>
          <w:lang w:val="fr-FR"/>
        </w:rPr>
        <w:t xml:space="preserve"> naissances vivantes. Ce nombre est obtenu en divisant le nombre total de naissances vivantes par le nombre d</w:t>
      </w:r>
      <w:r w:rsidR="00FA6D93" w:rsidRPr="00DF6BFA">
        <w:rPr>
          <w:lang w:val="fr-FR"/>
        </w:rPr>
        <w:t>’</w:t>
      </w:r>
      <w:r w:rsidRPr="00DF6BFA">
        <w:rPr>
          <w:lang w:val="fr-FR"/>
        </w:rPr>
        <w:t xml:space="preserve">enfants qui décèdent au cours de leurs </w:t>
      </w:r>
      <w:r w:rsidRPr="00DA2263">
        <w:rPr>
          <w:lang w:val="fr-FR"/>
        </w:rPr>
        <w:t>28</w:t>
      </w:r>
      <w:r w:rsidRPr="00DF6BFA">
        <w:rPr>
          <w:lang w:val="fr-FR"/>
        </w:rPr>
        <w:t xml:space="preserve"> premiers jours de vie, multiplié par </w:t>
      </w:r>
      <w:r w:rsidRPr="00DA2263">
        <w:rPr>
          <w:lang w:val="fr-FR"/>
        </w:rPr>
        <w:t>1</w:t>
      </w:r>
      <w:r w:rsidRPr="00DF6BFA">
        <w:rPr>
          <w:lang w:val="fr-FR"/>
        </w:rPr>
        <w:t> </w:t>
      </w:r>
      <w:r w:rsidRPr="00DA2263">
        <w:rPr>
          <w:lang w:val="fr-FR"/>
        </w:rPr>
        <w:t>000</w:t>
      </w:r>
      <w:r w:rsidRPr="00DF6BFA">
        <w:rPr>
          <w:lang w:val="fr-FR"/>
        </w:rPr>
        <w:t>.</w:t>
      </w:r>
    </w:p>
    <w:p w14:paraId="39C95FE6" w14:textId="77777777" w:rsidR="00A62EDB" w:rsidRPr="00DF6BFA" w:rsidRDefault="00A62EDB" w:rsidP="000622E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lastRenderedPageBreak/>
        <w:tab/>
      </w:r>
      <w:r w:rsidRPr="00DF6BFA">
        <w:rPr>
          <w:lang w:val="fr-FR"/>
        </w:rPr>
        <w:tab/>
        <w:t>Figure</w:t>
      </w:r>
    </w:p>
    <w:p w14:paraId="7D70DEF5" w14:textId="77777777" w:rsidR="00A62EDB" w:rsidRPr="00DF6BFA" w:rsidRDefault="00A62EDB" w:rsidP="00062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 xml:space="preserve">Mortalité néonatale pour </w:t>
      </w:r>
      <w:r w:rsidRPr="00DA2263">
        <w:rPr>
          <w:lang w:val="fr-FR"/>
        </w:rPr>
        <w:t>1</w:t>
      </w:r>
      <w:r w:rsidRPr="00DF6BFA">
        <w:rPr>
          <w:lang w:val="fr-FR"/>
        </w:rPr>
        <w:t> </w:t>
      </w:r>
      <w:r w:rsidRPr="00DA2263">
        <w:rPr>
          <w:lang w:val="fr-FR"/>
        </w:rPr>
        <w:t>000</w:t>
      </w:r>
      <w:r w:rsidRPr="00DF6BFA">
        <w:rPr>
          <w:lang w:val="fr-FR"/>
        </w:rPr>
        <w:t xml:space="preserve"> naissances vivantes</w:t>
      </w:r>
    </w:p>
    <w:p w14:paraId="6E264620" w14:textId="555A646F" w:rsidR="00A62EDB" w:rsidRPr="00DF6BFA" w:rsidRDefault="00A62EDB" w:rsidP="006C04FE">
      <w:pPr>
        <w:pStyle w:val="SingleTxt"/>
        <w:keepNext/>
        <w:keepLines/>
        <w:spacing w:after="0" w:line="120" w:lineRule="exact"/>
        <w:rPr>
          <w:sz w:val="10"/>
          <w:lang w:val="fr-FR"/>
        </w:rPr>
      </w:pPr>
    </w:p>
    <w:p w14:paraId="07CBD749" w14:textId="320EC0A5" w:rsidR="00637294" w:rsidRPr="00DF6BFA" w:rsidRDefault="00637294" w:rsidP="006C04FE">
      <w:pPr>
        <w:pStyle w:val="SingleTxt"/>
        <w:keepNext/>
        <w:keepLines/>
        <w:spacing w:after="0" w:line="120" w:lineRule="exact"/>
        <w:rPr>
          <w:sz w:val="10"/>
          <w:lang w:val="fr-FR"/>
        </w:rPr>
      </w:pPr>
    </w:p>
    <w:p w14:paraId="7B014B76" w14:textId="106B56D7" w:rsidR="00637294" w:rsidRPr="00DF6BFA" w:rsidRDefault="00637294" w:rsidP="00637294">
      <w:pPr>
        <w:pStyle w:val="SingleTxt"/>
        <w:spacing w:after="0" w:line="240" w:lineRule="auto"/>
        <w:rPr>
          <w:lang w:val="fr-FR"/>
        </w:rPr>
      </w:pPr>
      <w:r w:rsidRPr="00DF6BFA">
        <w:rPr>
          <w:noProof/>
          <w:lang w:val="fr-FR"/>
        </w:rPr>
        <w:drawing>
          <wp:inline distT="0" distB="0" distL="0" distR="0" wp14:anchorId="0C6E34E7" wp14:editId="018F6AE5">
            <wp:extent cx="4638880" cy="278846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41044" cy="2789769"/>
                    </a:xfrm>
                    <a:prstGeom prst="rect">
                      <a:avLst/>
                    </a:prstGeom>
                    <a:noFill/>
                  </pic:spPr>
                </pic:pic>
              </a:graphicData>
            </a:graphic>
          </wp:inline>
        </w:drawing>
      </w:r>
    </w:p>
    <w:p w14:paraId="4D5D33D5" w14:textId="00EF3BCB" w:rsidR="00A62EDB" w:rsidRPr="00DF6BFA" w:rsidRDefault="00A62EDB" w:rsidP="00637294">
      <w:pPr>
        <w:pStyle w:val="SingleTxt"/>
        <w:spacing w:after="0" w:line="120" w:lineRule="exact"/>
        <w:rPr>
          <w:sz w:val="10"/>
          <w:lang w:val="fr-FR"/>
        </w:rPr>
      </w:pPr>
    </w:p>
    <w:p w14:paraId="74D58B5F" w14:textId="3F50B74B" w:rsidR="00637294" w:rsidRPr="00DF6BFA" w:rsidRDefault="00637294" w:rsidP="00637294">
      <w:pPr>
        <w:pStyle w:val="SingleTxt"/>
        <w:spacing w:after="0" w:line="120" w:lineRule="exact"/>
        <w:rPr>
          <w:sz w:val="10"/>
          <w:lang w:val="fr-FR"/>
        </w:rPr>
      </w:pPr>
    </w:p>
    <w:p w14:paraId="2E565669" w14:textId="5ED74F17" w:rsidR="00A62EDB" w:rsidRPr="00DF6BFA" w:rsidRDefault="00A62EDB" w:rsidP="00637294">
      <w:pPr>
        <w:pStyle w:val="SingleTxt"/>
        <w:numPr>
          <w:ilvl w:val="0"/>
          <w:numId w:val="29"/>
        </w:numPr>
        <w:spacing w:line="240" w:lineRule="exact"/>
        <w:ind w:left="1267"/>
        <w:rPr>
          <w:lang w:val="fr-FR"/>
        </w:rPr>
      </w:pPr>
      <w:r w:rsidRPr="00DF6BFA">
        <w:rPr>
          <w:lang w:val="fr-FR"/>
        </w:rPr>
        <w:t>D</w:t>
      </w:r>
      <w:r w:rsidR="00FA6D93" w:rsidRPr="00DF6BFA">
        <w:rPr>
          <w:lang w:val="fr-FR"/>
        </w:rPr>
        <w:t>’</w:t>
      </w:r>
      <w:r w:rsidRPr="00DF6BFA">
        <w:rPr>
          <w:lang w:val="fr-FR"/>
        </w:rPr>
        <w:t>après les chiffres fournis et par rapport à d</w:t>
      </w:r>
      <w:r w:rsidR="00FA6D93" w:rsidRPr="00DF6BFA">
        <w:rPr>
          <w:lang w:val="fr-FR"/>
        </w:rPr>
        <w:t>’</w:t>
      </w:r>
      <w:r w:rsidRPr="00DF6BFA">
        <w:rPr>
          <w:lang w:val="fr-FR"/>
        </w:rPr>
        <w:t xml:space="preserve">autres pays de la région subsaharienne, la mortalité infantile est relativement faible en Gambie. La mortalité chez les moins de </w:t>
      </w:r>
      <w:r w:rsidRPr="00DA2263">
        <w:rPr>
          <w:lang w:val="fr-FR"/>
        </w:rPr>
        <w:t>5</w:t>
      </w:r>
      <w:r w:rsidRPr="00DF6BFA">
        <w:rPr>
          <w:lang w:val="fr-FR"/>
        </w:rPr>
        <w:t xml:space="preserve"> ans pour la période de </w:t>
      </w:r>
      <w:r w:rsidRPr="00DA2263">
        <w:rPr>
          <w:lang w:val="fr-FR"/>
        </w:rPr>
        <w:t>0</w:t>
      </w:r>
      <w:r w:rsidRPr="00DF6BFA">
        <w:rPr>
          <w:lang w:val="fr-FR"/>
        </w:rPr>
        <w:t>-</w:t>
      </w:r>
      <w:r w:rsidRPr="00DA2263">
        <w:rPr>
          <w:lang w:val="fr-FR"/>
        </w:rPr>
        <w:t>4</w:t>
      </w:r>
      <w:r w:rsidRPr="00DF6BFA">
        <w:rPr>
          <w:lang w:val="fr-FR"/>
        </w:rPr>
        <w:t xml:space="preserve"> ans précédant l</w:t>
      </w:r>
      <w:r w:rsidR="00FA6D93" w:rsidRPr="00DF6BFA">
        <w:rPr>
          <w:lang w:val="fr-FR"/>
        </w:rPr>
        <w:t>’</w:t>
      </w:r>
      <w:r w:rsidRPr="00DF6BFA">
        <w:rPr>
          <w:lang w:val="fr-FR"/>
        </w:rPr>
        <w:t xml:space="preserve">enquête de </w:t>
      </w:r>
      <w:r w:rsidRPr="00DA2263">
        <w:rPr>
          <w:lang w:val="fr-FR"/>
        </w:rPr>
        <w:t>2013</w:t>
      </w:r>
      <w:r w:rsidRPr="00DF6BFA">
        <w:rPr>
          <w:lang w:val="fr-FR"/>
        </w:rPr>
        <w:t xml:space="preserve">, qui correspond approximativement aux années civiles </w:t>
      </w:r>
      <w:r w:rsidRPr="00DA2263">
        <w:rPr>
          <w:lang w:val="fr-FR"/>
        </w:rPr>
        <w:t>2009</w:t>
      </w:r>
      <w:r w:rsidRPr="00DF6BFA">
        <w:rPr>
          <w:lang w:val="fr-FR"/>
        </w:rPr>
        <w:t>-</w:t>
      </w:r>
      <w:r w:rsidRPr="00DA2263">
        <w:rPr>
          <w:lang w:val="fr-FR"/>
        </w:rPr>
        <w:t>2013</w:t>
      </w:r>
      <w:r w:rsidRPr="00DF6BFA">
        <w:rPr>
          <w:lang w:val="fr-FR"/>
        </w:rPr>
        <w:t xml:space="preserve">, est de </w:t>
      </w:r>
      <w:r w:rsidRPr="00DA2263">
        <w:rPr>
          <w:lang w:val="fr-FR"/>
        </w:rPr>
        <w:t>54</w:t>
      </w:r>
      <w:r w:rsidRPr="00DF6BFA">
        <w:rPr>
          <w:lang w:val="fr-FR"/>
        </w:rPr>
        <w:t xml:space="preserve"> décès pour </w:t>
      </w:r>
      <w:r w:rsidRPr="00DA2263">
        <w:rPr>
          <w:lang w:val="fr-FR"/>
        </w:rPr>
        <w:t>1</w:t>
      </w:r>
      <w:r w:rsidRPr="00DF6BFA">
        <w:rPr>
          <w:lang w:val="fr-FR"/>
        </w:rPr>
        <w:t> </w:t>
      </w:r>
      <w:r w:rsidRPr="00DA2263">
        <w:rPr>
          <w:lang w:val="fr-FR"/>
        </w:rPr>
        <w:t>000</w:t>
      </w:r>
      <w:r w:rsidRPr="00DF6BFA">
        <w:rPr>
          <w:lang w:val="fr-FR"/>
        </w:rPr>
        <w:t xml:space="preserve"> naissances.</w:t>
      </w:r>
    </w:p>
    <w:p w14:paraId="413DD376" w14:textId="03C79409" w:rsidR="00A62EDB" w:rsidRPr="00DF6BFA" w:rsidRDefault="00A62EDB" w:rsidP="00637294">
      <w:pPr>
        <w:pStyle w:val="SingleTxt"/>
        <w:numPr>
          <w:ilvl w:val="0"/>
          <w:numId w:val="29"/>
        </w:numPr>
        <w:spacing w:line="240" w:lineRule="exact"/>
        <w:ind w:left="1267"/>
        <w:rPr>
          <w:lang w:val="fr-FR"/>
        </w:rPr>
      </w:pPr>
      <w:r w:rsidRPr="00DF6BFA">
        <w:rPr>
          <w:lang w:val="fr-FR"/>
        </w:rPr>
        <w:t xml:space="preserve">Comme cela est habituellement le cas, la mortalité dans la petite enfance intervient essentiellement au cours de la première année de vie ; la mortalité infantile est de </w:t>
      </w:r>
      <w:r w:rsidRPr="00DA2263">
        <w:rPr>
          <w:lang w:val="fr-FR"/>
        </w:rPr>
        <w:t>34</w:t>
      </w:r>
      <w:r w:rsidRPr="00DF6BFA">
        <w:rPr>
          <w:lang w:val="fr-FR"/>
        </w:rPr>
        <w:t xml:space="preserve"> décès pour </w:t>
      </w:r>
      <w:r w:rsidRPr="00DA2263">
        <w:rPr>
          <w:lang w:val="fr-FR"/>
        </w:rPr>
        <w:t>1</w:t>
      </w:r>
      <w:r w:rsidRPr="00DF6BFA">
        <w:rPr>
          <w:lang w:val="fr-FR"/>
        </w:rPr>
        <w:t> </w:t>
      </w:r>
      <w:r w:rsidRPr="00DA2263">
        <w:rPr>
          <w:lang w:val="fr-FR"/>
        </w:rPr>
        <w:t>000</w:t>
      </w:r>
      <w:r w:rsidRPr="00DF6BFA">
        <w:rPr>
          <w:lang w:val="fr-FR"/>
        </w:rPr>
        <w:t xml:space="preserve"> naissances, tandis qu</w:t>
      </w:r>
      <w:r w:rsidR="00FA6D93" w:rsidRPr="00DF6BFA">
        <w:rPr>
          <w:lang w:val="fr-FR"/>
        </w:rPr>
        <w:t>’</w:t>
      </w:r>
      <w:r w:rsidRPr="00DF6BFA">
        <w:rPr>
          <w:lang w:val="fr-FR"/>
        </w:rPr>
        <w:t xml:space="preserve">elle tombe à </w:t>
      </w:r>
      <w:r w:rsidRPr="00DA2263">
        <w:rPr>
          <w:lang w:val="fr-FR"/>
        </w:rPr>
        <w:t>20</w:t>
      </w:r>
      <w:r w:rsidRPr="00DF6BFA">
        <w:rPr>
          <w:lang w:val="fr-FR"/>
        </w:rPr>
        <w:t xml:space="preserve"> décès pour </w:t>
      </w:r>
      <w:r w:rsidRPr="00DA2263">
        <w:rPr>
          <w:lang w:val="fr-FR"/>
        </w:rPr>
        <w:t>1</w:t>
      </w:r>
      <w:r w:rsidRPr="00DF6BFA">
        <w:rPr>
          <w:lang w:val="fr-FR"/>
        </w:rPr>
        <w:t> </w:t>
      </w:r>
      <w:r w:rsidRPr="00DA2263">
        <w:rPr>
          <w:lang w:val="fr-FR"/>
        </w:rPr>
        <w:t>000</w:t>
      </w:r>
      <w:r w:rsidRPr="00DF6BFA">
        <w:rPr>
          <w:lang w:val="fr-FR"/>
        </w:rPr>
        <w:t xml:space="preserve"> entre le premier et le cinquième anniversaire. Comme il fallait s</w:t>
      </w:r>
      <w:r w:rsidR="00FA6D93" w:rsidRPr="00DF6BFA">
        <w:rPr>
          <w:lang w:val="fr-FR"/>
        </w:rPr>
        <w:t>’</w:t>
      </w:r>
      <w:r w:rsidRPr="00DF6BFA">
        <w:rPr>
          <w:lang w:val="fr-FR"/>
        </w:rPr>
        <w:t>y attendre, la mortalité néonatale (au cours du premier mois) est plus élevée que la mortalité post-néonatale (</w:t>
      </w:r>
      <w:r w:rsidRPr="00DA2263">
        <w:rPr>
          <w:lang w:val="fr-FR"/>
        </w:rPr>
        <w:t>22</w:t>
      </w:r>
      <w:r w:rsidRPr="00DF6BFA">
        <w:rPr>
          <w:lang w:val="fr-FR"/>
        </w:rPr>
        <w:t xml:space="preserve"> décès pour </w:t>
      </w:r>
      <w:r w:rsidRPr="00DA2263">
        <w:rPr>
          <w:lang w:val="fr-FR"/>
        </w:rPr>
        <w:t>1</w:t>
      </w:r>
      <w:r w:rsidRPr="00DF6BFA">
        <w:rPr>
          <w:lang w:val="fr-FR"/>
        </w:rPr>
        <w:t> </w:t>
      </w:r>
      <w:r w:rsidRPr="00DA2263">
        <w:rPr>
          <w:lang w:val="fr-FR"/>
        </w:rPr>
        <w:t>000</w:t>
      </w:r>
      <w:r w:rsidRPr="00DF6BFA">
        <w:rPr>
          <w:lang w:val="fr-FR"/>
        </w:rPr>
        <w:t xml:space="preserve">, contre </w:t>
      </w:r>
      <w:r w:rsidRPr="00DA2263">
        <w:rPr>
          <w:lang w:val="fr-FR"/>
        </w:rPr>
        <w:t>12</w:t>
      </w:r>
      <w:r w:rsidRPr="00DF6BFA">
        <w:rPr>
          <w:lang w:val="fr-FR"/>
        </w:rPr>
        <w:t xml:space="preserve"> décès pour </w:t>
      </w:r>
      <w:r w:rsidRPr="00DA2263">
        <w:rPr>
          <w:lang w:val="fr-FR"/>
        </w:rPr>
        <w:t>1</w:t>
      </w:r>
      <w:r w:rsidRPr="00DF6BFA">
        <w:rPr>
          <w:lang w:val="fr-FR"/>
        </w:rPr>
        <w:t> </w:t>
      </w:r>
      <w:r w:rsidRPr="00DA2263">
        <w:rPr>
          <w:lang w:val="fr-FR"/>
        </w:rPr>
        <w:t>000</w:t>
      </w:r>
      <w:r w:rsidRPr="00DF6BFA">
        <w:rPr>
          <w:lang w:val="fr-FR"/>
        </w:rPr>
        <w:t xml:space="preserve">), et représente </w:t>
      </w:r>
      <w:r w:rsidRPr="00DA2263">
        <w:rPr>
          <w:lang w:val="fr-FR"/>
        </w:rPr>
        <w:t>65</w:t>
      </w:r>
      <w:r w:rsidR="00AA4BF3">
        <w:rPr>
          <w:lang w:val="fr-FR"/>
        </w:rPr>
        <w:t> %</w:t>
      </w:r>
      <w:r w:rsidRPr="00DF6BFA">
        <w:rPr>
          <w:lang w:val="fr-FR"/>
        </w:rPr>
        <w:t xml:space="preserve"> de la mortalité infantile globale.</w:t>
      </w:r>
    </w:p>
    <w:p w14:paraId="7BE61D1F" w14:textId="3E17A2AF" w:rsidR="00A62EDB" w:rsidRPr="00DF6BFA" w:rsidRDefault="00A62EDB" w:rsidP="00637294">
      <w:pPr>
        <w:pStyle w:val="SingleTxt"/>
        <w:numPr>
          <w:ilvl w:val="0"/>
          <w:numId w:val="29"/>
        </w:numPr>
        <w:spacing w:line="240" w:lineRule="exact"/>
        <w:ind w:left="1267"/>
        <w:rPr>
          <w:lang w:val="fr-FR"/>
        </w:rPr>
      </w:pPr>
      <w:r w:rsidRPr="00DF6BFA">
        <w:rPr>
          <w:lang w:val="fr-FR"/>
        </w:rPr>
        <w:t>Les données émanant de l</w:t>
      </w:r>
      <w:r w:rsidR="00FA6D93" w:rsidRPr="00DF6BFA">
        <w:rPr>
          <w:lang w:val="fr-FR"/>
        </w:rPr>
        <w:t>’</w:t>
      </w:r>
      <w:r w:rsidRPr="00DF6BFA">
        <w:rPr>
          <w:lang w:val="fr-FR"/>
        </w:rPr>
        <w:t>unité Naissances et décès montrent que d</w:t>
      </w:r>
      <w:r w:rsidR="00FA6D93" w:rsidRPr="00DF6BFA">
        <w:rPr>
          <w:lang w:val="fr-FR"/>
        </w:rPr>
        <w:t>’</w:t>
      </w:r>
      <w:r w:rsidRPr="00DF6BFA">
        <w:rPr>
          <w:lang w:val="fr-FR"/>
        </w:rPr>
        <w:t>après l</w:t>
      </w:r>
      <w:r w:rsidR="00FA6D93" w:rsidRPr="00DF6BFA">
        <w:rPr>
          <w:lang w:val="fr-FR"/>
        </w:rPr>
        <w:t>’</w:t>
      </w:r>
      <w:r w:rsidRPr="00DF6BFA">
        <w:rPr>
          <w:lang w:val="fr-FR"/>
        </w:rPr>
        <w:t>Enquête sur le Système d</w:t>
      </w:r>
      <w:r w:rsidR="00FA6D93" w:rsidRPr="00DF6BFA">
        <w:rPr>
          <w:lang w:val="fr-FR"/>
        </w:rPr>
        <w:t>’</w:t>
      </w:r>
      <w:r w:rsidRPr="00DF6BFA">
        <w:rPr>
          <w:lang w:val="fr-FR"/>
        </w:rPr>
        <w:t xml:space="preserve">information sanitaire de </w:t>
      </w:r>
      <w:r w:rsidRPr="00DA2263">
        <w:rPr>
          <w:lang w:val="fr-FR"/>
        </w:rPr>
        <w:t>2018</w:t>
      </w:r>
      <w:r w:rsidRPr="00DF6BFA">
        <w:rPr>
          <w:lang w:val="fr-FR"/>
        </w:rPr>
        <w:t xml:space="preserve">, le taux de mortalité infantile est de </w:t>
      </w:r>
      <w:r w:rsidRPr="00DA2263">
        <w:rPr>
          <w:lang w:val="fr-FR"/>
        </w:rPr>
        <w:t>1</w:t>
      </w:r>
      <w:r w:rsidRPr="00DF6BFA">
        <w:rPr>
          <w:lang w:val="fr-FR"/>
        </w:rPr>
        <w:t>,</w:t>
      </w:r>
      <w:r w:rsidRPr="00DA2263">
        <w:rPr>
          <w:lang w:val="fr-FR"/>
        </w:rPr>
        <w:t>95</w:t>
      </w:r>
      <w:r w:rsidR="00AA4BF3">
        <w:rPr>
          <w:lang w:val="fr-FR"/>
        </w:rPr>
        <w:t> %</w:t>
      </w:r>
      <w:r w:rsidRPr="00DF6BFA">
        <w:rPr>
          <w:lang w:val="fr-FR"/>
        </w:rPr>
        <w:t xml:space="preserve"> et le taux de mortalité maternelle de </w:t>
      </w:r>
      <w:r w:rsidRPr="00DA2263">
        <w:rPr>
          <w:lang w:val="fr-FR"/>
        </w:rPr>
        <w:t>2</w:t>
      </w:r>
      <w:r w:rsidRPr="00DF6BFA">
        <w:rPr>
          <w:lang w:val="fr-FR"/>
        </w:rPr>
        <w:t>,</w:t>
      </w:r>
      <w:r w:rsidRPr="00DA2263">
        <w:rPr>
          <w:lang w:val="fr-FR"/>
        </w:rPr>
        <w:t>38</w:t>
      </w:r>
      <w:r w:rsidR="00AA4BF3">
        <w:rPr>
          <w:lang w:val="fr-FR"/>
        </w:rPr>
        <w:t> %</w:t>
      </w:r>
      <w:r w:rsidRPr="00DF6BFA">
        <w:rPr>
          <w:lang w:val="fr-FR"/>
        </w:rPr>
        <w:t>.</w:t>
      </w:r>
    </w:p>
    <w:p w14:paraId="45F82480" w14:textId="1F8644C5" w:rsidR="00A62EDB" w:rsidRPr="00DF6BFA" w:rsidRDefault="00A62EDB" w:rsidP="00637294">
      <w:pPr>
        <w:pStyle w:val="SingleTxt"/>
        <w:spacing w:after="0" w:line="120" w:lineRule="exact"/>
        <w:rPr>
          <w:sz w:val="10"/>
          <w:lang w:val="fr-FR"/>
        </w:rPr>
      </w:pPr>
    </w:p>
    <w:p w14:paraId="7D090398" w14:textId="5DDBC9BD" w:rsidR="00637294" w:rsidRPr="00DF6BFA" w:rsidRDefault="00637294" w:rsidP="00637294">
      <w:pPr>
        <w:pStyle w:val="SingleTxt"/>
        <w:spacing w:after="0" w:line="120" w:lineRule="exact"/>
        <w:rPr>
          <w:sz w:val="10"/>
          <w:lang w:val="fr-FR"/>
        </w:rPr>
      </w:pPr>
    </w:p>
    <w:p w14:paraId="33389F97" w14:textId="062558FE" w:rsidR="00A62EDB" w:rsidRPr="00DF6BFA" w:rsidRDefault="00A62EDB" w:rsidP="0063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Réduire les grossesses d</w:t>
      </w:r>
      <w:r w:rsidR="00FA6D93" w:rsidRPr="00DF6BFA">
        <w:rPr>
          <w:lang w:val="fr-FR"/>
        </w:rPr>
        <w:t>’</w:t>
      </w:r>
      <w:r w:rsidRPr="00DF6BFA">
        <w:rPr>
          <w:lang w:val="fr-FR"/>
        </w:rPr>
        <w:t>adolescentes</w:t>
      </w:r>
    </w:p>
    <w:p w14:paraId="1E4F44BD" w14:textId="0558A1B9" w:rsidR="00A62EDB" w:rsidRPr="00DF6BFA" w:rsidRDefault="00A62EDB" w:rsidP="00637294">
      <w:pPr>
        <w:pStyle w:val="SingleTxt"/>
        <w:spacing w:after="0" w:line="120" w:lineRule="exact"/>
        <w:rPr>
          <w:sz w:val="10"/>
          <w:lang w:val="fr-FR"/>
        </w:rPr>
      </w:pPr>
    </w:p>
    <w:p w14:paraId="3440E5A3" w14:textId="38B6773B" w:rsidR="00637294" w:rsidRPr="00DF6BFA" w:rsidRDefault="00637294" w:rsidP="00637294">
      <w:pPr>
        <w:pStyle w:val="SingleTxt"/>
        <w:spacing w:after="0" w:line="120" w:lineRule="exact"/>
        <w:rPr>
          <w:sz w:val="10"/>
          <w:lang w:val="fr-FR"/>
        </w:rPr>
      </w:pPr>
    </w:p>
    <w:p w14:paraId="2241495B" w14:textId="2F269912" w:rsidR="00A62EDB" w:rsidRPr="00DF6BFA" w:rsidRDefault="00A62EDB" w:rsidP="00637294">
      <w:pPr>
        <w:pStyle w:val="SingleTxt"/>
        <w:numPr>
          <w:ilvl w:val="0"/>
          <w:numId w:val="29"/>
        </w:numPr>
        <w:spacing w:line="240" w:lineRule="exact"/>
        <w:ind w:left="1267"/>
        <w:rPr>
          <w:lang w:val="fr-FR"/>
        </w:rPr>
      </w:pPr>
      <w:r w:rsidRPr="00DF6BFA">
        <w:rPr>
          <w:lang w:val="fr-FR"/>
        </w:rPr>
        <w:t>Le gouvernement assure l</w:t>
      </w:r>
      <w:r w:rsidR="00FA6D93" w:rsidRPr="00DF6BFA">
        <w:rPr>
          <w:lang w:val="fr-FR"/>
        </w:rPr>
        <w:t>’</w:t>
      </w:r>
      <w:r w:rsidRPr="00DF6BFA">
        <w:rPr>
          <w:lang w:val="fr-FR"/>
        </w:rPr>
        <w:t>accès à des informations et à une éducation à la santé sexuelle et génésique des garçons et des filles, adaptées à leur âge, en s</w:t>
      </w:r>
      <w:r w:rsidR="00FA6D93" w:rsidRPr="00DF6BFA">
        <w:rPr>
          <w:lang w:val="fr-FR"/>
        </w:rPr>
        <w:t>’</w:t>
      </w:r>
      <w:r w:rsidRPr="00DF6BFA">
        <w:rPr>
          <w:lang w:val="fr-FR"/>
        </w:rPr>
        <w:t>adressant en particulier aux enfants et adolescents déscolarisés. Le centre gambien pour la planification familiale fournit gratuitement au public contraception, conseils et éducation à la santé sexuelle et génésique. Les mesures envisagées pour accroître encore la disponibilité et l</w:t>
      </w:r>
      <w:r w:rsidR="00FA6D93" w:rsidRPr="00DF6BFA">
        <w:rPr>
          <w:lang w:val="fr-FR"/>
        </w:rPr>
        <w:t>’</w:t>
      </w:r>
      <w:r w:rsidRPr="00DF6BFA">
        <w:rPr>
          <w:lang w:val="fr-FR"/>
        </w:rPr>
        <w:t>accessibilité de services d</w:t>
      </w:r>
      <w:r w:rsidR="00FA6D93" w:rsidRPr="00DF6BFA">
        <w:rPr>
          <w:lang w:val="fr-FR"/>
        </w:rPr>
        <w:t>’</w:t>
      </w:r>
      <w:r w:rsidRPr="00DF6BFA">
        <w:rPr>
          <w:lang w:val="fr-FR"/>
        </w:rPr>
        <w:t>éducation sur la santé et les droits sexuels et génésiques ainsi que la planification familiale et l</w:t>
      </w:r>
      <w:r w:rsidR="00FA6D93" w:rsidRPr="00DF6BFA">
        <w:rPr>
          <w:lang w:val="fr-FR"/>
        </w:rPr>
        <w:t>’</w:t>
      </w:r>
      <w:r w:rsidRPr="00DF6BFA">
        <w:rPr>
          <w:lang w:val="fr-FR"/>
        </w:rPr>
        <w:t>utilisation de la contraception sont les suivantes :</w:t>
      </w:r>
    </w:p>
    <w:p w14:paraId="3DA7F323" w14:textId="2BC8EA45" w:rsidR="00A62EDB" w:rsidRPr="00DF6BFA" w:rsidRDefault="00A62EDB" w:rsidP="00A62EDB">
      <w:pPr>
        <w:pStyle w:val="SingleTxt"/>
        <w:rPr>
          <w:lang w:val="fr-FR"/>
        </w:rPr>
      </w:pPr>
      <w:r w:rsidRPr="00DF6BFA">
        <w:rPr>
          <w:lang w:val="fr-FR"/>
        </w:rPr>
        <w:tab/>
        <w:t>a)</w:t>
      </w:r>
      <w:r w:rsidRPr="00DF6BFA">
        <w:rPr>
          <w:lang w:val="fr-FR"/>
        </w:rPr>
        <w:tab/>
        <w:t>Production de manuels sur l</w:t>
      </w:r>
      <w:r w:rsidR="00FA6D93" w:rsidRPr="00DF6BFA">
        <w:rPr>
          <w:lang w:val="fr-FR"/>
        </w:rPr>
        <w:t>’</w:t>
      </w:r>
      <w:r w:rsidRPr="00DF6BFA">
        <w:rPr>
          <w:lang w:val="fr-FR"/>
        </w:rPr>
        <w:t>adolescence et la planification familiale à l</w:t>
      </w:r>
      <w:r w:rsidR="00FA6D93" w:rsidRPr="00DF6BFA">
        <w:rPr>
          <w:lang w:val="fr-FR"/>
        </w:rPr>
        <w:t>’</w:t>
      </w:r>
      <w:r w:rsidRPr="00DF6BFA">
        <w:rPr>
          <w:lang w:val="fr-FR"/>
        </w:rPr>
        <w:t>intention des prestataires de services ;</w:t>
      </w:r>
    </w:p>
    <w:p w14:paraId="6F275FB3" w14:textId="55D0129C" w:rsidR="00A62EDB" w:rsidRPr="00DF6BFA" w:rsidRDefault="00A62EDB" w:rsidP="00A62EDB">
      <w:pPr>
        <w:pStyle w:val="SingleTxt"/>
        <w:rPr>
          <w:lang w:val="fr-FR"/>
        </w:rPr>
      </w:pPr>
      <w:r w:rsidRPr="00DF6BFA">
        <w:rPr>
          <w:lang w:val="fr-FR"/>
        </w:rPr>
        <w:lastRenderedPageBreak/>
        <w:tab/>
        <w:t>b)</w:t>
      </w:r>
      <w:r w:rsidRPr="00DF6BFA">
        <w:rPr>
          <w:lang w:val="fr-FR"/>
        </w:rPr>
        <w:tab/>
        <w:t>Sensibilisation des communautés par le biais des radios communautaires et des organes de communication traditionnels ;</w:t>
      </w:r>
    </w:p>
    <w:p w14:paraId="548F5C00" w14:textId="2A66D7B2" w:rsidR="00A62EDB" w:rsidRPr="00DF6BFA" w:rsidRDefault="00A62EDB" w:rsidP="00A62EDB">
      <w:pPr>
        <w:pStyle w:val="SingleTxt"/>
        <w:rPr>
          <w:lang w:val="fr-FR"/>
        </w:rPr>
      </w:pPr>
      <w:r w:rsidRPr="00DF6BFA">
        <w:rPr>
          <w:lang w:val="fr-FR"/>
        </w:rPr>
        <w:tab/>
        <w:t>c)</w:t>
      </w:r>
      <w:r w:rsidRPr="00DF6BFA">
        <w:rPr>
          <w:lang w:val="fr-FR"/>
        </w:rPr>
        <w:tab/>
        <w:t>Multiplication des points de fourniture de services (services de communication, consultations et centres de santé) au sein des communautés, afin d</w:t>
      </w:r>
      <w:r w:rsidR="00FA6D93" w:rsidRPr="00DF6BFA">
        <w:rPr>
          <w:lang w:val="fr-FR"/>
        </w:rPr>
        <w:t>’</w:t>
      </w:r>
      <w:r w:rsidRPr="00DF6BFA">
        <w:rPr>
          <w:lang w:val="fr-FR"/>
        </w:rPr>
        <w:t>améliorer l</w:t>
      </w:r>
      <w:r w:rsidR="00FA6D93" w:rsidRPr="00DF6BFA">
        <w:rPr>
          <w:lang w:val="fr-FR"/>
        </w:rPr>
        <w:t>’</w:t>
      </w:r>
      <w:r w:rsidRPr="00DF6BFA">
        <w:rPr>
          <w:lang w:val="fr-FR"/>
        </w:rPr>
        <w:t>accès à la planification familiale et aux services de santé à destination des adolescents ;</w:t>
      </w:r>
    </w:p>
    <w:p w14:paraId="1AC93D26" w14:textId="466D8627" w:rsidR="00A62EDB" w:rsidRPr="00DF6BFA" w:rsidRDefault="00A62EDB" w:rsidP="00A62EDB">
      <w:pPr>
        <w:pStyle w:val="SingleTxt"/>
        <w:rPr>
          <w:lang w:val="fr-FR"/>
        </w:rPr>
      </w:pPr>
      <w:r w:rsidRPr="00DF6BFA">
        <w:rPr>
          <w:lang w:val="fr-FR"/>
        </w:rPr>
        <w:tab/>
        <w:t>d)</w:t>
      </w:r>
      <w:r w:rsidRPr="00DF6BFA">
        <w:rPr>
          <w:lang w:val="fr-FR"/>
        </w:rPr>
        <w:tab/>
        <w:t>Maintien d</w:t>
      </w:r>
      <w:r w:rsidR="00FA6D93" w:rsidRPr="00DF6BFA">
        <w:rPr>
          <w:lang w:val="fr-FR"/>
        </w:rPr>
        <w:t>’</w:t>
      </w:r>
      <w:r w:rsidRPr="00DF6BFA">
        <w:rPr>
          <w:lang w:val="fr-FR"/>
        </w:rPr>
        <w:t>un approvisionnement ininterrompu en différentes méthodes contraceptives aux divers niveaux de soin, notamment communautaire ;</w:t>
      </w:r>
    </w:p>
    <w:p w14:paraId="353BA9C8" w14:textId="72C072BC" w:rsidR="00A62EDB" w:rsidRPr="00DF6BFA" w:rsidRDefault="00A62EDB" w:rsidP="00A62EDB">
      <w:pPr>
        <w:pStyle w:val="SingleTxt"/>
        <w:rPr>
          <w:lang w:val="fr-FR"/>
        </w:rPr>
      </w:pPr>
      <w:r w:rsidRPr="00DF6BFA">
        <w:rPr>
          <w:lang w:val="fr-FR"/>
        </w:rPr>
        <w:tab/>
        <w:t>e)</w:t>
      </w:r>
      <w:r w:rsidRPr="00DF6BFA">
        <w:rPr>
          <w:lang w:val="fr-FR"/>
        </w:rPr>
        <w:tab/>
        <w:t>Amélioration de la fonctionnalité de pôles de santé majeurs par la fourniture de services obstétricaux d</w:t>
      </w:r>
      <w:r w:rsidR="00FA6D93" w:rsidRPr="00DF6BFA">
        <w:rPr>
          <w:lang w:val="fr-FR"/>
        </w:rPr>
        <w:t>’</w:t>
      </w:r>
      <w:r w:rsidRPr="00DF6BFA">
        <w:rPr>
          <w:lang w:val="fr-FR"/>
        </w:rPr>
        <w:t>urgence complets ;</w:t>
      </w:r>
    </w:p>
    <w:p w14:paraId="4CED225D" w14:textId="5BFE9E11" w:rsidR="00A62EDB" w:rsidRPr="00DF6BFA" w:rsidRDefault="00A62EDB" w:rsidP="00A62EDB">
      <w:pPr>
        <w:pStyle w:val="SingleTxt"/>
        <w:rPr>
          <w:lang w:val="fr-FR"/>
        </w:rPr>
      </w:pPr>
      <w:r w:rsidRPr="00DF6BFA">
        <w:rPr>
          <w:lang w:val="fr-FR"/>
        </w:rPr>
        <w:tab/>
        <w:t>f)</w:t>
      </w:r>
      <w:r w:rsidRPr="00DF6BFA">
        <w:rPr>
          <w:lang w:val="fr-FR"/>
        </w:rPr>
        <w:tab/>
        <w:t>Formation de prestataires de services à la technologie contraceptive ;</w:t>
      </w:r>
    </w:p>
    <w:p w14:paraId="404C3947" w14:textId="511CFE55" w:rsidR="00A62EDB" w:rsidRPr="00DF6BFA" w:rsidRDefault="00A62EDB" w:rsidP="00A62EDB">
      <w:pPr>
        <w:pStyle w:val="SingleTxt"/>
        <w:rPr>
          <w:lang w:val="fr-FR"/>
        </w:rPr>
      </w:pPr>
      <w:r w:rsidRPr="00DF6BFA">
        <w:rPr>
          <w:lang w:val="fr-FR"/>
        </w:rPr>
        <w:tab/>
        <w:t>g)</w:t>
      </w:r>
      <w:r w:rsidRPr="00DF6BFA">
        <w:rPr>
          <w:lang w:val="fr-FR"/>
        </w:rPr>
        <w:tab/>
        <w:t>D</w:t>
      </w:r>
      <w:r w:rsidR="00FA6D93" w:rsidRPr="00DF6BFA">
        <w:rPr>
          <w:lang w:val="fr-FR"/>
        </w:rPr>
        <w:t>’</w:t>
      </w:r>
      <w:r w:rsidRPr="00DF6BFA">
        <w:rPr>
          <w:lang w:val="fr-FR"/>
        </w:rPr>
        <w:t xml:space="preserve">ici à </w:t>
      </w:r>
      <w:r w:rsidRPr="00DA2263">
        <w:rPr>
          <w:lang w:val="fr-FR"/>
        </w:rPr>
        <w:t>2030</w:t>
      </w:r>
      <w:r w:rsidRPr="00DF6BFA">
        <w:rPr>
          <w:lang w:val="fr-FR"/>
        </w:rPr>
        <w:t>, assurer un accès universel à des services de santé sexuelle et génésique, notamment en matière de planification familiale, d</w:t>
      </w:r>
      <w:r w:rsidR="00FA6D93" w:rsidRPr="00DF6BFA">
        <w:rPr>
          <w:lang w:val="fr-FR"/>
        </w:rPr>
        <w:t>’</w:t>
      </w:r>
      <w:r w:rsidRPr="00DF6BFA">
        <w:rPr>
          <w:lang w:val="fr-FR"/>
        </w:rPr>
        <w:t>information et d</w:t>
      </w:r>
      <w:r w:rsidR="00FA6D93" w:rsidRPr="00DF6BFA">
        <w:rPr>
          <w:lang w:val="fr-FR"/>
        </w:rPr>
        <w:t>’</w:t>
      </w:r>
      <w:r w:rsidRPr="00DF6BFA">
        <w:rPr>
          <w:lang w:val="fr-FR"/>
        </w:rPr>
        <w:t>éducation, et intégration de la santé génésique aux stratégies et programmes nationaux</w:t>
      </w:r>
      <w:r w:rsidR="00D174B9">
        <w:rPr>
          <w:lang w:val="fr-FR"/>
        </w:rPr>
        <w:t> </w:t>
      </w:r>
      <w:r w:rsidRPr="00DF6BFA">
        <w:rPr>
          <w:lang w:val="fr-FR"/>
        </w:rPr>
        <w:t>;</w:t>
      </w:r>
    </w:p>
    <w:p w14:paraId="473E3D6C" w14:textId="59EBAF0E" w:rsidR="00A62EDB" w:rsidRPr="00DF6BFA" w:rsidRDefault="00A62EDB" w:rsidP="00A62EDB">
      <w:pPr>
        <w:pStyle w:val="SingleTxt"/>
        <w:rPr>
          <w:lang w:val="fr-FR"/>
        </w:rPr>
      </w:pPr>
      <w:r w:rsidRPr="00DF6BFA">
        <w:rPr>
          <w:lang w:val="fr-FR"/>
        </w:rPr>
        <w:tab/>
        <w:t>h)</w:t>
      </w:r>
      <w:r w:rsidRPr="00DF6BFA">
        <w:rPr>
          <w:lang w:val="fr-FR"/>
        </w:rPr>
        <w:tab/>
        <w:t>Proportion de femmes en âge de procréer (</w:t>
      </w:r>
      <w:r w:rsidRPr="00DA2263">
        <w:rPr>
          <w:lang w:val="fr-FR"/>
        </w:rPr>
        <w:t>15</w:t>
      </w:r>
      <w:r w:rsidRPr="00DF6BFA">
        <w:rPr>
          <w:lang w:val="fr-FR"/>
        </w:rPr>
        <w:t>-</w:t>
      </w:r>
      <w:r w:rsidRPr="00DA2263">
        <w:rPr>
          <w:lang w:val="fr-FR"/>
        </w:rPr>
        <w:t>49</w:t>
      </w:r>
      <w:r w:rsidRPr="00DF6BFA">
        <w:rPr>
          <w:lang w:val="fr-FR"/>
        </w:rPr>
        <w:t xml:space="preserve"> ans) dont le besoin de planification familiale a été satisfait par des méthodes modernes</w:t>
      </w:r>
      <w:r w:rsidR="00D174B9">
        <w:rPr>
          <w:lang w:val="fr-FR"/>
        </w:rPr>
        <w:t> ;</w:t>
      </w:r>
    </w:p>
    <w:p w14:paraId="39C72FE7" w14:textId="53733F23" w:rsidR="00A62EDB" w:rsidRPr="00DF6BFA" w:rsidRDefault="00A62EDB" w:rsidP="00A62EDB">
      <w:pPr>
        <w:pStyle w:val="SingleTxt"/>
        <w:rPr>
          <w:lang w:val="fr-FR"/>
        </w:rPr>
      </w:pPr>
      <w:r w:rsidRPr="00DF6BFA">
        <w:rPr>
          <w:lang w:val="fr-FR"/>
        </w:rPr>
        <w:tab/>
        <w:t>i)</w:t>
      </w:r>
      <w:r w:rsidRPr="00DF6BFA">
        <w:rPr>
          <w:lang w:val="fr-FR"/>
        </w:rPr>
        <w:tab/>
      </w:r>
      <w:r w:rsidRPr="00DA2263">
        <w:rPr>
          <w:lang w:val="fr-FR"/>
        </w:rPr>
        <w:t>7</w:t>
      </w:r>
      <w:r w:rsidRPr="00DF6BFA">
        <w:rPr>
          <w:lang w:val="fr-FR"/>
        </w:rPr>
        <w:t>,</w:t>
      </w:r>
      <w:r w:rsidRPr="00DA2263">
        <w:rPr>
          <w:lang w:val="fr-FR"/>
        </w:rPr>
        <w:t>1</w:t>
      </w:r>
      <w:r w:rsidR="00AA4BF3">
        <w:rPr>
          <w:lang w:val="fr-FR"/>
        </w:rPr>
        <w:t> %</w:t>
      </w:r>
      <w:r w:rsidRPr="00DF6BFA">
        <w:rPr>
          <w:lang w:val="fr-FR"/>
        </w:rPr>
        <w:t xml:space="preserve"> des femmes en âge de procréer ont pu satisfaire leur besoin de planification familiale par des méthodes contraceptives modernes ;</w:t>
      </w:r>
    </w:p>
    <w:p w14:paraId="29857854" w14:textId="074A1482" w:rsidR="00A62EDB" w:rsidRPr="00DF6BFA" w:rsidRDefault="00A62EDB" w:rsidP="00A62EDB">
      <w:pPr>
        <w:pStyle w:val="SingleTxt"/>
        <w:rPr>
          <w:lang w:val="fr-FR"/>
        </w:rPr>
      </w:pPr>
      <w:r w:rsidRPr="00DF6BFA">
        <w:rPr>
          <w:lang w:val="fr-FR"/>
        </w:rPr>
        <w:tab/>
        <w:t>j)</w:t>
      </w:r>
      <w:r w:rsidRPr="00DF6BFA">
        <w:rPr>
          <w:lang w:val="fr-FR"/>
        </w:rPr>
        <w:tab/>
        <w:t>D</w:t>
      </w:r>
      <w:r w:rsidR="00FA6D93" w:rsidRPr="00DF6BFA">
        <w:rPr>
          <w:lang w:val="fr-FR"/>
        </w:rPr>
        <w:t>’</w:t>
      </w:r>
      <w:r w:rsidRPr="00DF6BFA">
        <w:rPr>
          <w:lang w:val="fr-FR"/>
        </w:rPr>
        <w:t xml:space="preserve">ici à </w:t>
      </w:r>
      <w:r w:rsidRPr="00DA2263">
        <w:rPr>
          <w:lang w:val="fr-FR"/>
        </w:rPr>
        <w:t>2030</w:t>
      </w:r>
      <w:r w:rsidRPr="00DF6BFA">
        <w:rPr>
          <w:lang w:val="fr-FR"/>
        </w:rPr>
        <w:t>, assurer un accès universel à des services de santé sexuelle et génésique, notamment en matière de planification familiale, d</w:t>
      </w:r>
      <w:r w:rsidR="00FA6D93" w:rsidRPr="00DF6BFA">
        <w:rPr>
          <w:lang w:val="fr-FR"/>
        </w:rPr>
        <w:t>’</w:t>
      </w:r>
      <w:r w:rsidRPr="00DF6BFA">
        <w:rPr>
          <w:lang w:val="fr-FR"/>
        </w:rPr>
        <w:t>information et d</w:t>
      </w:r>
      <w:r w:rsidR="00FA6D93" w:rsidRPr="00DF6BFA">
        <w:rPr>
          <w:lang w:val="fr-FR"/>
        </w:rPr>
        <w:t>’</w:t>
      </w:r>
      <w:r w:rsidRPr="00DF6BFA">
        <w:rPr>
          <w:lang w:val="fr-FR"/>
        </w:rPr>
        <w:t>éducation, et intégration de la santé génésique aux stratégies et programmes nationaux.</w:t>
      </w:r>
    </w:p>
    <w:p w14:paraId="0065E5F7" w14:textId="40017D31" w:rsidR="00A62EDB" w:rsidRPr="00DF6BFA" w:rsidRDefault="00A62EDB" w:rsidP="00637294">
      <w:pPr>
        <w:pStyle w:val="SingleTxt"/>
        <w:numPr>
          <w:ilvl w:val="0"/>
          <w:numId w:val="29"/>
        </w:numPr>
        <w:spacing w:line="240" w:lineRule="exact"/>
        <w:ind w:left="1267"/>
        <w:rPr>
          <w:lang w:val="fr-FR"/>
        </w:rPr>
      </w:pPr>
      <w:r w:rsidRPr="00DF6BFA">
        <w:rPr>
          <w:lang w:val="fr-FR"/>
        </w:rPr>
        <w:t>Il ressort de l</w:t>
      </w:r>
      <w:r w:rsidR="00FA6D93" w:rsidRPr="00DF6BFA">
        <w:rPr>
          <w:lang w:val="fr-FR"/>
        </w:rPr>
        <w:t>’</w:t>
      </w:r>
      <w:r w:rsidRPr="00DF6BFA">
        <w:rPr>
          <w:lang w:val="fr-FR"/>
        </w:rPr>
        <w:t xml:space="preserve">enquête démographique et sanitaire de </w:t>
      </w:r>
      <w:r w:rsidRPr="00DA2263">
        <w:rPr>
          <w:lang w:val="fr-FR"/>
        </w:rPr>
        <w:t>2013</w:t>
      </w:r>
      <w:r w:rsidRPr="00DF6BFA">
        <w:rPr>
          <w:lang w:val="fr-FR"/>
        </w:rPr>
        <w:t xml:space="preserve"> que </w:t>
      </w:r>
      <w:r w:rsidRPr="00DA2263">
        <w:rPr>
          <w:lang w:val="fr-FR"/>
        </w:rPr>
        <w:t>7</w:t>
      </w:r>
      <w:r w:rsidRPr="00DF6BFA">
        <w:rPr>
          <w:lang w:val="fr-FR"/>
        </w:rPr>
        <w:t>,</w:t>
      </w:r>
      <w:r w:rsidRPr="00DA2263">
        <w:rPr>
          <w:lang w:val="fr-FR"/>
        </w:rPr>
        <w:t>1</w:t>
      </w:r>
      <w:r w:rsidR="00AA4BF3">
        <w:rPr>
          <w:lang w:val="fr-FR"/>
        </w:rPr>
        <w:t> %</w:t>
      </w:r>
      <w:r w:rsidRPr="00DF6BFA">
        <w:rPr>
          <w:lang w:val="fr-FR"/>
        </w:rPr>
        <w:t xml:space="preserve"> des femmes en âge de procréer (</w:t>
      </w:r>
      <w:r w:rsidRPr="00DA2263">
        <w:rPr>
          <w:lang w:val="fr-FR"/>
        </w:rPr>
        <w:t>15</w:t>
      </w:r>
      <w:r w:rsidRPr="00DF6BFA">
        <w:rPr>
          <w:lang w:val="fr-FR"/>
        </w:rPr>
        <w:t>-</w:t>
      </w:r>
      <w:r w:rsidRPr="00DA2263">
        <w:rPr>
          <w:lang w:val="fr-FR"/>
        </w:rPr>
        <w:t>49</w:t>
      </w:r>
      <w:r w:rsidRPr="00DF6BFA">
        <w:rPr>
          <w:lang w:val="fr-FR"/>
        </w:rPr>
        <w:t xml:space="preserve"> ans) ont pu satisfaire leur besoin de planification familiale par des méthodes modernes.</w:t>
      </w:r>
    </w:p>
    <w:p w14:paraId="6033F817" w14:textId="020FEBB8" w:rsidR="00A62EDB" w:rsidRPr="00DF6BFA" w:rsidRDefault="00A62EDB" w:rsidP="00637294">
      <w:pPr>
        <w:pStyle w:val="SingleTxt"/>
        <w:numPr>
          <w:ilvl w:val="0"/>
          <w:numId w:val="29"/>
        </w:numPr>
        <w:spacing w:line="240" w:lineRule="exact"/>
        <w:ind w:left="1267"/>
        <w:rPr>
          <w:lang w:val="fr-FR"/>
        </w:rPr>
      </w:pPr>
      <w:r w:rsidRPr="00DA2263">
        <w:rPr>
          <w:i/>
          <w:lang w:val="fr-FR"/>
        </w:rPr>
        <w:t>Faciliter l</w:t>
      </w:r>
      <w:r w:rsidR="00FA6D93" w:rsidRPr="00DA2263">
        <w:rPr>
          <w:i/>
          <w:lang w:val="fr-FR"/>
        </w:rPr>
        <w:t>’</w:t>
      </w:r>
      <w:r w:rsidRPr="00DA2263">
        <w:rPr>
          <w:i/>
          <w:lang w:val="fr-FR"/>
        </w:rPr>
        <w:t>accès de toutes les femmes et les filles à des méthodes de contraception modernes à un coût abordable, notamment à la contraception d</w:t>
      </w:r>
      <w:r w:rsidR="00FA6D93" w:rsidRPr="00DA2263">
        <w:rPr>
          <w:i/>
          <w:lang w:val="fr-FR"/>
        </w:rPr>
        <w:t>’</w:t>
      </w:r>
      <w:r w:rsidRPr="00DA2263">
        <w:rPr>
          <w:i/>
          <w:lang w:val="fr-FR"/>
        </w:rPr>
        <w:t>urgence (</w:t>
      </w:r>
      <w:hyperlink r:id="rId40" w:history="1">
        <w:r w:rsidRPr="00DA2263">
          <w:rPr>
            <w:rStyle w:val="Hyperlink"/>
            <w:i/>
            <w:lang w:val="fr-FR"/>
          </w:rPr>
          <w:t>CEDAW/C/GMB/CO/4-5</w:t>
        </w:r>
      </w:hyperlink>
      <w:r w:rsidRPr="00DA2263">
        <w:rPr>
          <w:i/>
          <w:lang w:val="fr-FR"/>
        </w:rPr>
        <w:t>, par. 37 (d)</w:t>
      </w:r>
      <w:r w:rsidRPr="00DA2263">
        <w:rPr>
          <w:i/>
          <w:iCs/>
          <w:lang w:val="fr-FR"/>
        </w:rPr>
        <w:t>.</w:t>
      </w:r>
    </w:p>
    <w:p w14:paraId="44C16F83" w14:textId="699281FE" w:rsidR="00A62EDB" w:rsidRPr="00DF6BFA" w:rsidRDefault="00A62EDB" w:rsidP="00637294">
      <w:pPr>
        <w:pStyle w:val="SingleTxt"/>
        <w:spacing w:after="0" w:line="120" w:lineRule="exact"/>
        <w:rPr>
          <w:sz w:val="10"/>
          <w:lang w:val="fr-FR"/>
        </w:rPr>
      </w:pPr>
    </w:p>
    <w:p w14:paraId="3491DFEA" w14:textId="5B47EA66" w:rsidR="00637294" w:rsidRPr="00DF6BFA" w:rsidRDefault="00637294" w:rsidP="00637294">
      <w:pPr>
        <w:pStyle w:val="SingleTxt"/>
        <w:spacing w:after="0" w:line="120" w:lineRule="exact"/>
        <w:rPr>
          <w:sz w:val="10"/>
          <w:lang w:val="fr-FR"/>
        </w:rPr>
      </w:pPr>
    </w:p>
    <w:p w14:paraId="61A37ECA" w14:textId="5F0B1106" w:rsidR="00A62EDB" w:rsidRPr="00DF6BFA" w:rsidRDefault="00A62EDB" w:rsidP="0063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Décriminaliser l</w:t>
      </w:r>
      <w:r w:rsidR="00FA6D93" w:rsidRPr="00DF6BFA">
        <w:rPr>
          <w:lang w:val="fr-FR"/>
        </w:rPr>
        <w:t>’</w:t>
      </w:r>
      <w:r w:rsidRPr="00DF6BFA">
        <w:rPr>
          <w:lang w:val="fr-FR"/>
        </w:rPr>
        <w:t>avortement</w:t>
      </w:r>
    </w:p>
    <w:p w14:paraId="5843FA33" w14:textId="7D277A47" w:rsidR="00A62EDB" w:rsidRPr="00DF6BFA" w:rsidRDefault="00A62EDB" w:rsidP="00637294">
      <w:pPr>
        <w:pStyle w:val="SingleTxt"/>
        <w:spacing w:after="0" w:line="120" w:lineRule="exact"/>
        <w:rPr>
          <w:sz w:val="10"/>
          <w:lang w:val="fr-FR"/>
        </w:rPr>
      </w:pPr>
    </w:p>
    <w:p w14:paraId="6E8AFF95" w14:textId="657BF8D4" w:rsidR="00637294" w:rsidRPr="00DF6BFA" w:rsidRDefault="00637294" w:rsidP="00637294">
      <w:pPr>
        <w:pStyle w:val="SingleTxt"/>
        <w:spacing w:after="0" w:line="120" w:lineRule="exact"/>
        <w:rPr>
          <w:sz w:val="10"/>
          <w:lang w:val="fr-FR"/>
        </w:rPr>
      </w:pPr>
    </w:p>
    <w:p w14:paraId="02E96D04" w14:textId="37D2AAF1" w:rsidR="00A62EDB" w:rsidRPr="00DF6BFA" w:rsidRDefault="00A62EDB" w:rsidP="00637294">
      <w:pPr>
        <w:pStyle w:val="SingleTxt"/>
        <w:numPr>
          <w:ilvl w:val="0"/>
          <w:numId w:val="29"/>
        </w:numPr>
        <w:spacing w:line="240" w:lineRule="exact"/>
        <w:ind w:left="1267"/>
        <w:rPr>
          <w:lang w:val="fr-FR"/>
        </w:rPr>
      </w:pPr>
      <w:r w:rsidRPr="00DA2263">
        <w:rPr>
          <w:i/>
          <w:lang w:val="fr-FR"/>
        </w:rPr>
        <w:t>Réviser rapidement la législation afin de décriminaliser l</w:t>
      </w:r>
      <w:r w:rsidR="00FA6D93" w:rsidRPr="00DA2263">
        <w:rPr>
          <w:i/>
          <w:lang w:val="fr-FR"/>
        </w:rPr>
        <w:t>’</w:t>
      </w:r>
      <w:r w:rsidRPr="00DA2263">
        <w:rPr>
          <w:i/>
          <w:lang w:val="fr-FR"/>
        </w:rPr>
        <w:t>avortement, en supprimant toutes les mesures punitives, en particulier pour les femmes qui ont avorté, étendre les motifs d</w:t>
      </w:r>
      <w:r w:rsidR="00FA6D93" w:rsidRPr="00DA2263">
        <w:rPr>
          <w:i/>
          <w:lang w:val="fr-FR"/>
        </w:rPr>
        <w:t>’</w:t>
      </w:r>
      <w:r w:rsidRPr="00DA2263">
        <w:rPr>
          <w:i/>
          <w:lang w:val="fr-FR"/>
        </w:rPr>
        <w:t>avortement légal aux cas de viol, d</w:t>
      </w:r>
      <w:r w:rsidR="00FA6D93" w:rsidRPr="00DA2263">
        <w:rPr>
          <w:i/>
          <w:lang w:val="fr-FR"/>
        </w:rPr>
        <w:t>’</w:t>
      </w:r>
      <w:r w:rsidRPr="00DA2263">
        <w:rPr>
          <w:i/>
          <w:lang w:val="fr-FR"/>
        </w:rPr>
        <w:t>inceste et de malformation grave du fœtus et assurer l</w:t>
      </w:r>
      <w:r w:rsidR="00FA6D93" w:rsidRPr="00DA2263">
        <w:rPr>
          <w:i/>
          <w:lang w:val="fr-FR"/>
        </w:rPr>
        <w:t>’</w:t>
      </w:r>
      <w:r w:rsidRPr="00DA2263">
        <w:rPr>
          <w:i/>
          <w:lang w:val="fr-FR"/>
        </w:rPr>
        <w:t>existence de services fiables d</w:t>
      </w:r>
      <w:r w:rsidR="00FA6D93" w:rsidRPr="00DA2263">
        <w:rPr>
          <w:i/>
          <w:lang w:val="fr-FR"/>
        </w:rPr>
        <w:t>’</w:t>
      </w:r>
      <w:r w:rsidRPr="00DA2263">
        <w:rPr>
          <w:i/>
          <w:lang w:val="fr-FR"/>
        </w:rPr>
        <w:t>avortement et de suivi post avortement (</w:t>
      </w:r>
      <w:hyperlink r:id="rId41" w:history="1">
        <w:r w:rsidRPr="00DA2263">
          <w:rPr>
            <w:rStyle w:val="Hyperlink"/>
            <w:i/>
            <w:lang w:val="fr-FR"/>
          </w:rPr>
          <w:t>CEDAW/C/GMB/CO/4-5</w:t>
        </w:r>
      </w:hyperlink>
      <w:r w:rsidRPr="00DA2263">
        <w:rPr>
          <w:i/>
          <w:lang w:val="fr-FR"/>
        </w:rPr>
        <w:t>, par. 37 (e)</w:t>
      </w:r>
      <w:r w:rsidRPr="00DA2263">
        <w:rPr>
          <w:i/>
          <w:iCs/>
          <w:lang w:val="fr-FR"/>
        </w:rPr>
        <w:t>.</w:t>
      </w:r>
    </w:p>
    <w:p w14:paraId="5007F67D" w14:textId="321F2635" w:rsidR="00A62EDB" w:rsidRPr="00DF6BFA" w:rsidRDefault="00A62EDB" w:rsidP="00637294">
      <w:pPr>
        <w:pStyle w:val="SingleTxt"/>
        <w:numPr>
          <w:ilvl w:val="0"/>
          <w:numId w:val="29"/>
        </w:numPr>
        <w:spacing w:line="240" w:lineRule="exact"/>
        <w:ind w:left="1267"/>
        <w:rPr>
          <w:lang w:val="fr-FR"/>
        </w:rPr>
      </w:pPr>
      <w:r w:rsidRPr="00DF6BFA">
        <w:rPr>
          <w:lang w:val="fr-FR"/>
        </w:rPr>
        <w:t>L</w:t>
      </w:r>
      <w:r w:rsidR="00FA6D93" w:rsidRPr="00DF6BFA">
        <w:rPr>
          <w:lang w:val="fr-FR"/>
        </w:rPr>
        <w:t>’</w:t>
      </w:r>
      <w:r w:rsidRPr="00DF6BFA">
        <w:rPr>
          <w:lang w:val="fr-FR"/>
        </w:rPr>
        <w:t>avortement reste un crime en Gambie, sauf lorsque la santé ou la vie de la mère est en danger. Cependant, la pratique persistante de l</w:t>
      </w:r>
      <w:r w:rsidR="00FA6D93" w:rsidRPr="00DF6BFA">
        <w:rPr>
          <w:lang w:val="fr-FR"/>
        </w:rPr>
        <w:t>’</w:t>
      </w:r>
      <w:r w:rsidRPr="00DF6BFA">
        <w:rPr>
          <w:lang w:val="fr-FR"/>
        </w:rPr>
        <w:t>avortement clandestin reste problématique et préoccupante, car elle a des conséquences défavorables sur la santé des femmes et des filles. En raison de l</w:t>
      </w:r>
      <w:r w:rsidR="00FA6D93" w:rsidRPr="00DF6BFA">
        <w:rPr>
          <w:lang w:val="fr-FR"/>
        </w:rPr>
        <w:t>’</w:t>
      </w:r>
      <w:r w:rsidRPr="00DF6BFA">
        <w:rPr>
          <w:lang w:val="fr-FR"/>
        </w:rPr>
        <w:t>interdiction presque totale de l</w:t>
      </w:r>
      <w:r w:rsidR="00FA6D93" w:rsidRPr="00DF6BFA">
        <w:rPr>
          <w:lang w:val="fr-FR"/>
        </w:rPr>
        <w:t>’</w:t>
      </w:r>
      <w:r w:rsidRPr="00DF6BFA">
        <w:rPr>
          <w:lang w:val="fr-FR"/>
        </w:rPr>
        <w:t>avortement, les données fiables sur le fardeau national de l</w:t>
      </w:r>
      <w:r w:rsidR="00FA6D93" w:rsidRPr="00DF6BFA">
        <w:rPr>
          <w:lang w:val="fr-FR"/>
        </w:rPr>
        <w:t>’</w:t>
      </w:r>
      <w:r w:rsidRPr="00DF6BFA">
        <w:rPr>
          <w:lang w:val="fr-FR"/>
        </w:rPr>
        <w:t>avortement sont rares. Selon le rapport faisant suite à l</w:t>
      </w:r>
      <w:r w:rsidR="00FA6D93" w:rsidRPr="00DF6BFA">
        <w:rPr>
          <w:lang w:val="fr-FR"/>
        </w:rPr>
        <w:t>’</w:t>
      </w:r>
      <w:r w:rsidRPr="00DF6BFA">
        <w:rPr>
          <w:lang w:val="fr-FR"/>
        </w:rPr>
        <w:t>enquête sur le système d</w:t>
      </w:r>
      <w:r w:rsidR="00FA6D93" w:rsidRPr="00DF6BFA">
        <w:rPr>
          <w:lang w:val="fr-FR"/>
        </w:rPr>
        <w:t>’</w:t>
      </w:r>
      <w:r w:rsidRPr="00DF6BFA">
        <w:rPr>
          <w:lang w:val="fr-FR"/>
        </w:rPr>
        <w:t xml:space="preserve">information sanitaire de </w:t>
      </w:r>
      <w:r w:rsidRPr="00DA2263">
        <w:rPr>
          <w:lang w:val="fr-FR"/>
        </w:rPr>
        <w:t>2015</w:t>
      </w:r>
      <w:r w:rsidRPr="00DF6BFA">
        <w:rPr>
          <w:lang w:val="fr-FR"/>
        </w:rPr>
        <w:t xml:space="preserve">, près de </w:t>
      </w:r>
      <w:r w:rsidRPr="00DA2263">
        <w:rPr>
          <w:lang w:val="fr-FR"/>
        </w:rPr>
        <w:t>1</w:t>
      </w:r>
      <w:r w:rsidRPr="00DF6BFA">
        <w:rPr>
          <w:lang w:val="fr-FR"/>
        </w:rPr>
        <w:t> </w:t>
      </w:r>
      <w:r w:rsidRPr="00DA2263">
        <w:rPr>
          <w:lang w:val="fr-FR"/>
        </w:rPr>
        <w:t>607</w:t>
      </w:r>
      <w:r w:rsidRPr="00DF6BFA">
        <w:rPr>
          <w:lang w:val="fr-FR"/>
        </w:rPr>
        <w:t xml:space="preserve"> cas de suites d</w:t>
      </w:r>
      <w:r w:rsidR="00FA6D93" w:rsidRPr="00DF6BFA">
        <w:rPr>
          <w:lang w:val="fr-FR"/>
        </w:rPr>
        <w:t>’</w:t>
      </w:r>
      <w:r w:rsidRPr="00DF6BFA">
        <w:rPr>
          <w:lang w:val="fr-FR"/>
        </w:rPr>
        <w:t xml:space="preserve">avortement ont été traités en un an (Ministère de la santé et de la protection sociale, </w:t>
      </w:r>
      <w:r w:rsidRPr="00DA2263">
        <w:rPr>
          <w:lang w:val="fr-FR"/>
        </w:rPr>
        <w:t>2016</w:t>
      </w:r>
      <w:r w:rsidRPr="00DF6BFA">
        <w:rPr>
          <w:lang w:val="fr-FR"/>
        </w:rPr>
        <w:t>). De nombreux autres cas pourraient toutefois avoir été traités discrètement et non signalés de manière à refléter l</w:t>
      </w:r>
      <w:r w:rsidR="00FA6D93" w:rsidRPr="00DF6BFA">
        <w:rPr>
          <w:lang w:val="fr-FR"/>
        </w:rPr>
        <w:t>’</w:t>
      </w:r>
      <w:r w:rsidRPr="00DF6BFA">
        <w:rPr>
          <w:lang w:val="fr-FR"/>
        </w:rPr>
        <w:t>ampleur réelle de la situation.</w:t>
      </w:r>
    </w:p>
    <w:p w14:paraId="5C87F08D" w14:textId="700991AC" w:rsidR="00A62EDB" w:rsidRPr="00DF6BFA" w:rsidRDefault="00A62EDB" w:rsidP="00637294">
      <w:pPr>
        <w:pStyle w:val="SingleTxt"/>
        <w:numPr>
          <w:ilvl w:val="0"/>
          <w:numId w:val="29"/>
        </w:numPr>
        <w:spacing w:line="240" w:lineRule="exact"/>
        <w:ind w:left="1267"/>
        <w:rPr>
          <w:lang w:val="fr-FR"/>
        </w:rPr>
      </w:pPr>
      <w:r w:rsidRPr="00DF6BFA">
        <w:rPr>
          <w:lang w:val="fr-FR"/>
        </w:rPr>
        <w:lastRenderedPageBreak/>
        <w:t>En raison du soutien persistant du public pour l</w:t>
      </w:r>
      <w:r w:rsidR="00FA6D93" w:rsidRPr="00DF6BFA">
        <w:rPr>
          <w:lang w:val="fr-FR"/>
        </w:rPr>
        <w:t>’</w:t>
      </w:r>
      <w:r w:rsidRPr="00DF6BFA">
        <w:rPr>
          <w:lang w:val="fr-FR"/>
        </w:rPr>
        <w:t>interdiction quasi totale de l</w:t>
      </w:r>
      <w:r w:rsidR="00FA6D93" w:rsidRPr="00DF6BFA">
        <w:rPr>
          <w:lang w:val="fr-FR"/>
        </w:rPr>
        <w:t>’</w:t>
      </w:r>
      <w:r w:rsidRPr="00DF6BFA">
        <w:rPr>
          <w:lang w:val="fr-FR"/>
        </w:rPr>
        <w:t>avortement, le gouvernement n</w:t>
      </w:r>
      <w:r w:rsidR="00FA6D93" w:rsidRPr="00DF6BFA">
        <w:rPr>
          <w:lang w:val="fr-FR"/>
        </w:rPr>
        <w:t>’</w:t>
      </w:r>
      <w:r w:rsidRPr="00DF6BFA">
        <w:rPr>
          <w:lang w:val="fr-FR"/>
        </w:rPr>
        <w:t>a pas encore adopté de mesure précise de révision de la législation qui criminalise l</w:t>
      </w:r>
      <w:r w:rsidR="00FA6D93" w:rsidRPr="00DF6BFA">
        <w:rPr>
          <w:lang w:val="fr-FR"/>
        </w:rPr>
        <w:t>’</w:t>
      </w:r>
      <w:r w:rsidRPr="00DF6BFA">
        <w:rPr>
          <w:lang w:val="fr-FR"/>
        </w:rPr>
        <w:t>avortement. Il n</w:t>
      </w:r>
      <w:r w:rsidR="00FA6D93" w:rsidRPr="00DF6BFA">
        <w:rPr>
          <w:lang w:val="fr-FR"/>
        </w:rPr>
        <w:t>’</w:t>
      </w:r>
      <w:r w:rsidRPr="00DF6BFA">
        <w:rPr>
          <w:lang w:val="fr-FR"/>
        </w:rPr>
        <w:t>en reste pas moins que, par le travail du centre gambien de planification familiale et d</w:t>
      </w:r>
      <w:r w:rsidR="00FA6D93" w:rsidRPr="00DF6BFA">
        <w:rPr>
          <w:lang w:val="fr-FR"/>
        </w:rPr>
        <w:t>’</w:t>
      </w:r>
      <w:r w:rsidRPr="00DF6BFA">
        <w:rPr>
          <w:lang w:val="fr-FR"/>
        </w:rPr>
        <w:t>organisations non gouvernementales comme Think Young Women ou Action Aid The Gambia, des actions continuent à être menées pour sensibiliser à la fourniture de contraceptifs et aux dangers des avortements clandestins.</w:t>
      </w:r>
    </w:p>
    <w:p w14:paraId="66244B94" w14:textId="3A266C32" w:rsidR="00A62EDB" w:rsidRPr="00DF6BFA" w:rsidRDefault="00A62EDB" w:rsidP="00637294">
      <w:pPr>
        <w:pStyle w:val="SingleTxt"/>
        <w:spacing w:after="0" w:line="120" w:lineRule="exact"/>
        <w:rPr>
          <w:sz w:val="10"/>
          <w:lang w:val="fr-FR"/>
        </w:rPr>
      </w:pPr>
    </w:p>
    <w:p w14:paraId="6F11859D" w14:textId="0E3FD4DE" w:rsidR="00637294" w:rsidRPr="00DF6BFA" w:rsidRDefault="00637294" w:rsidP="00637294">
      <w:pPr>
        <w:pStyle w:val="SingleTxt"/>
        <w:spacing w:after="0" w:line="120" w:lineRule="exact"/>
        <w:rPr>
          <w:sz w:val="10"/>
          <w:lang w:val="fr-FR"/>
        </w:rPr>
      </w:pPr>
    </w:p>
    <w:p w14:paraId="2054B0FD" w14:textId="142CA2F6" w:rsidR="00A62EDB" w:rsidRPr="00DF6BFA" w:rsidRDefault="00A62EDB" w:rsidP="0063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VIH/</w:t>
      </w:r>
      <w:r w:rsidR="000622E2">
        <w:rPr>
          <w:lang w:val="fr-FR"/>
        </w:rPr>
        <w:t>sida</w:t>
      </w:r>
    </w:p>
    <w:p w14:paraId="6C168AE9" w14:textId="4CC2806E" w:rsidR="00A62EDB" w:rsidRPr="00DF6BFA" w:rsidRDefault="00A62EDB" w:rsidP="00637294">
      <w:pPr>
        <w:pStyle w:val="SingleTxt"/>
        <w:spacing w:after="0" w:line="120" w:lineRule="exact"/>
        <w:rPr>
          <w:sz w:val="10"/>
          <w:lang w:val="fr-FR"/>
        </w:rPr>
      </w:pPr>
    </w:p>
    <w:p w14:paraId="5CC5D772" w14:textId="2CE7284D" w:rsidR="00637294" w:rsidRPr="00DF6BFA" w:rsidRDefault="00637294" w:rsidP="00637294">
      <w:pPr>
        <w:pStyle w:val="SingleTxt"/>
        <w:spacing w:after="0" w:line="120" w:lineRule="exact"/>
        <w:rPr>
          <w:sz w:val="10"/>
          <w:lang w:val="fr-FR"/>
        </w:rPr>
      </w:pPr>
    </w:p>
    <w:p w14:paraId="0EB5004A" w14:textId="27F4A2C4" w:rsidR="00A62EDB" w:rsidRPr="00DF6BFA" w:rsidRDefault="00A62EDB" w:rsidP="00637294">
      <w:pPr>
        <w:pStyle w:val="SingleTxt"/>
        <w:numPr>
          <w:ilvl w:val="0"/>
          <w:numId w:val="29"/>
        </w:numPr>
        <w:spacing w:line="240" w:lineRule="exact"/>
        <w:ind w:left="1267"/>
        <w:rPr>
          <w:lang w:val="fr-FR"/>
        </w:rPr>
      </w:pPr>
      <w:r w:rsidRPr="00DA2263">
        <w:rPr>
          <w:i/>
          <w:iCs/>
          <w:lang w:val="fr-FR"/>
        </w:rPr>
        <w:t>Redoubler d</w:t>
      </w:r>
      <w:r w:rsidR="00FA6D93" w:rsidRPr="00DA2263">
        <w:rPr>
          <w:i/>
          <w:iCs/>
          <w:lang w:val="fr-FR"/>
        </w:rPr>
        <w:t>’</w:t>
      </w:r>
      <w:r w:rsidRPr="00DA2263">
        <w:rPr>
          <w:i/>
          <w:iCs/>
          <w:lang w:val="fr-FR"/>
        </w:rPr>
        <w:t>efforts pour prévenir et soigner le VIH/sida chez les femmes ainsi que la transmission du VIH de la mère à l</w:t>
      </w:r>
      <w:r w:rsidR="00FA6D93" w:rsidRPr="00DA2263">
        <w:rPr>
          <w:i/>
          <w:iCs/>
          <w:lang w:val="fr-FR"/>
        </w:rPr>
        <w:t>’</w:t>
      </w:r>
      <w:r w:rsidRPr="00DA2263">
        <w:rPr>
          <w:i/>
          <w:iCs/>
          <w:lang w:val="fr-FR"/>
        </w:rPr>
        <w:t>enfant et veiller à ce que des médicaments antirétroviraux soient disponibles pour les femmes atteintes du VIH/sida (</w:t>
      </w:r>
      <w:hyperlink r:id="rId42" w:history="1">
        <w:r w:rsidRPr="00DA2263">
          <w:rPr>
            <w:rStyle w:val="Hyperlink"/>
            <w:i/>
            <w:iCs/>
            <w:lang w:val="fr-FR"/>
          </w:rPr>
          <w:t>CEDAW/C/GMB/CO/4-5</w:t>
        </w:r>
      </w:hyperlink>
      <w:r w:rsidRPr="00DA2263">
        <w:rPr>
          <w:i/>
          <w:iCs/>
          <w:lang w:val="fr-FR"/>
        </w:rPr>
        <w:t>, par. 37 (f).</w:t>
      </w:r>
    </w:p>
    <w:p w14:paraId="50D8DFB6" w14:textId="0F7468E6" w:rsidR="00A62EDB" w:rsidRPr="00DF6BFA" w:rsidRDefault="00A62EDB" w:rsidP="00637294">
      <w:pPr>
        <w:pStyle w:val="SingleTxt"/>
        <w:numPr>
          <w:ilvl w:val="0"/>
          <w:numId w:val="29"/>
        </w:numPr>
        <w:spacing w:line="240" w:lineRule="exact"/>
        <w:ind w:left="1267"/>
        <w:rPr>
          <w:lang w:val="fr-FR"/>
        </w:rPr>
      </w:pPr>
      <w:r w:rsidRPr="00DF6BFA">
        <w:rPr>
          <w:lang w:val="fr-FR"/>
        </w:rPr>
        <w:t>Le Gouvernement gambien continue à mener des initiatives en faveur de la prise en compte des questions de genre traitant des maladies sexuellement transmissibles, du VIH/sida et des enjeux de santé sexuelle et génésique, tels que la gratuité des services de santé maternelle dans tout le pays. L</w:t>
      </w:r>
      <w:r w:rsidR="00FA6D93" w:rsidRPr="00DF6BFA">
        <w:rPr>
          <w:lang w:val="fr-FR"/>
        </w:rPr>
        <w:t>’</w:t>
      </w:r>
      <w:r w:rsidRPr="00DF6BFA">
        <w:rPr>
          <w:lang w:val="fr-FR"/>
        </w:rPr>
        <w:t>expansion des services et formations de soins de santé a eu un impact important qu</w:t>
      </w:r>
      <w:r w:rsidR="00FA6D93" w:rsidRPr="00DF6BFA">
        <w:rPr>
          <w:lang w:val="fr-FR"/>
        </w:rPr>
        <w:t>’</w:t>
      </w:r>
      <w:r w:rsidRPr="00DF6BFA">
        <w:rPr>
          <w:lang w:val="fr-FR"/>
        </w:rPr>
        <w:t>atteste la faible prévalence du VIH ainsi que la baisse de la mortalité infantile et maternelle, cumulés à des services de santé génésique efficaces, efficients, accessibles et abordables. La Banque mondiale continue à fournir des financements pour les stratégies de développement des ressources humaines dans le secteur de la santé dans le cadre du Fonds mondial, à l</w:t>
      </w:r>
      <w:r w:rsidR="00FA6D93" w:rsidRPr="00DF6BFA">
        <w:rPr>
          <w:lang w:val="fr-FR"/>
        </w:rPr>
        <w:t>’</w:t>
      </w:r>
      <w:r w:rsidRPr="00DF6BFA">
        <w:rPr>
          <w:lang w:val="fr-FR"/>
        </w:rPr>
        <w:t>appui de la lutte contre le paludisme, le VIH/sida, la tuberculose et d</w:t>
      </w:r>
      <w:r w:rsidR="00FA6D93" w:rsidRPr="00DF6BFA">
        <w:rPr>
          <w:lang w:val="fr-FR"/>
        </w:rPr>
        <w:t>’</w:t>
      </w:r>
      <w:r w:rsidRPr="00DF6BFA">
        <w:rPr>
          <w:lang w:val="fr-FR"/>
        </w:rPr>
        <w:t>autres maladies infectieuses connexes. Ce sont trois domaines majeurs qui pourraient continuer à bénéficier aujourd</w:t>
      </w:r>
      <w:r w:rsidR="00FA6D93" w:rsidRPr="00DF6BFA">
        <w:rPr>
          <w:lang w:val="fr-FR"/>
        </w:rPr>
        <w:t>’</w:t>
      </w:r>
      <w:r w:rsidRPr="00DF6BFA">
        <w:rPr>
          <w:lang w:val="fr-FR"/>
        </w:rPr>
        <w:t>hui tant aux Gambiennes (principales victimes) qu</w:t>
      </w:r>
      <w:r w:rsidR="00FA6D93" w:rsidRPr="00DF6BFA">
        <w:rPr>
          <w:lang w:val="fr-FR"/>
        </w:rPr>
        <w:t>’</w:t>
      </w:r>
      <w:r w:rsidRPr="00DF6BFA">
        <w:rPr>
          <w:lang w:val="fr-FR"/>
        </w:rPr>
        <w:t>aux Gambiens et qui auront des répercussions sous forme de gains futurs</w:t>
      </w:r>
      <w:r w:rsidRPr="00DA2263">
        <w:rPr>
          <w:vertAlign w:val="superscript"/>
          <w:lang w:val="fr-FR"/>
        </w:rPr>
        <w:footnoteReference w:id="2"/>
      </w:r>
      <w:r w:rsidR="00AB41A8">
        <w:rPr>
          <w:lang w:val="fr-FR"/>
        </w:rPr>
        <w:t>.</w:t>
      </w:r>
      <w:r w:rsidRPr="00DF6BFA">
        <w:rPr>
          <w:lang w:val="fr-FR"/>
        </w:rPr>
        <w:t xml:space="preserve"> </w:t>
      </w:r>
    </w:p>
    <w:p w14:paraId="2B0B383D" w14:textId="20A52FBC" w:rsidR="00A62EDB" w:rsidRPr="00DF6BFA" w:rsidRDefault="00A62EDB" w:rsidP="00637294">
      <w:pPr>
        <w:pStyle w:val="SingleTxt"/>
        <w:numPr>
          <w:ilvl w:val="0"/>
          <w:numId w:val="29"/>
        </w:numPr>
        <w:spacing w:line="240" w:lineRule="exact"/>
        <w:ind w:left="1267"/>
        <w:rPr>
          <w:lang w:val="fr-FR"/>
        </w:rPr>
      </w:pPr>
      <w:r w:rsidRPr="00DF6BFA">
        <w:rPr>
          <w:lang w:val="fr-FR"/>
        </w:rPr>
        <w:t>Les programmes d</w:t>
      </w:r>
      <w:r w:rsidR="00FA6D93" w:rsidRPr="00DF6BFA">
        <w:rPr>
          <w:lang w:val="fr-FR"/>
        </w:rPr>
        <w:t>’</w:t>
      </w:r>
      <w:r w:rsidRPr="00DF6BFA">
        <w:rPr>
          <w:lang w:val="fr-FR"/>
        </w:rPr>
        <w:t xml:space="preserve">appui aux femmes atteintes de VIH et affectées par ce virus ne sont pas juxtaposés, mais plutôt intégrés dans les interventions globales sur le VIH et les services de santé sexuelle et génésique. Le Secrétariat national de lutte contre le sida a mis à jour la Politique nationale de lutte contre le VIH et le Plan stratégique national pour la période </w:t>
      </w:r>
      <w:r w:rsidRPr="00DA2263">
        <w:rPr>
          <w:lang w:val="fr-FR"/>
        </w:rPr>
        <w:t>2015</w:t>
      </w:r>
      <w:r w:rsidRPr="00DF6BFA">
        <w:rPr>
          <w:lang w:val="fr-FR"/>
        </w:rPr>
        <w:t>-</w:t>
      </w:r>
      <w:r w:rsidRPr="00DA2263">
        <w:rPr>
          <w:lang w:val="fr-FR"/>
        </w:rPr>
        <w:t>2019</w:t>
      </w:r>
      <w:r w:rsidRPr="00DF6BFA">
        <w:rPr>
          <w:lang w:val="fr-FR"/>
        </w:rPr>
        <w:t xml:space="preserve"> avec pour but global : parvenir à zéro nouvelle infection par le VIH, zéro décès lié au sida et zéro stigmatisation et discrimination en Gambie.</w:t>
      </w:r>
    </w:p>
    <w:p w14:paraId="68793DF2" w14:textId="7C24FCA9" w:rsidR="00A62EDB" w:rsidRPr="00DF6BFA" w:rsidRDefault="00A62EDB" w:rsidP="00637294">
      <w:pPr>
        <w:pStyle w:val="SingleTxt"/>
        <w:numPr>
          <w:ilvl w:val="0"/>
          <w:numId w:val="29"/>
        </w:numPr>
        <w:spacing w:line="240" w:lineRule="exact"/>
        <w:ind w:left="1267"/>
        <w:rPr>
          <w:lang w:val="fr-FR"/>
        </w:rPr>
      </w:pPr>
      <w:r w:rsidRPr="00DF6BFA">
        <w:rPr>
          <w:lang w:val="fr-FR"/>
        </w:rPr>
        <w:t>À l</w:t>
      </w:r>
      <w:r w:rsidR="00FA6D93" w:rsidRPr="00DF6BFA">
        <w:rPr>
          <w:lang w:val="fr-FR"/>
        </w:rPr>
        <w:t>’</w:t>
      </w:r>
      <w:r w:rsidRPr="00DF6BFA">
        <w:rPr>
          <w:lang w:val="fr-FR"/>
        </w:rPr>
        <w:t xml:space="preserve">heure actuelle, la mise en œuvre du Cadre politique national relatif à la santé </w:t>
      </w:r>
      <w:r w:rsidRPr="00DA2263">
        <w:rPr>
          <w:lang w:val="fr-FR"/>
        </w:rPr>
        <w:t>2007</w:t>
      </w:r>
      <w:r w:rsidRPr="00DF6BFA">
        <w:rPr>
          <w:lang w:val="fr-FR"/>
        </w:rPr>
        <w:t>-</w:t>
      </w:r>
      <w:r w:rsidRPr="00DA2263">
        <w:rPr>
          <w:lang w:val="fr-FR"/>
        </w:rPr>
        <w:t>2020</w:t>
      </w:r>
      <w:r w:rsidRPr="00DF6BFA">
        <w:rPr>
          <w:lang w:val="fr-FR"/>
        </w:rPr>
        <w:t xml:space="preserve"> est en cours. Il vise à « promouvoir un accès égal (entre les sexes et sur le plan territorial) et abordable à des services de santé de qualité, maintenir l</w:t>
      </w:r>
      <w:r w:rsidR="00FA6D93" w:rsidRPr="00DF6BFA">
        <w:rPr>
          <w:lang w:val="fr-FR"/>
        </w:rPr>
        <w:t>’</w:t>
      </w:r>
      <w:r w:rsidRPr="00DF6BFA">
        <w:rPr>
          <w:lang w:val="fr-FR"/>
        </w:rPr>
        <w:t>éthique et les normes, promouvoir des réformes du système de santé et améliorer la fidélisation du personnel et la satisfaction du client ». Parmi les autres politiques visant le secteur de la santé en cours d</w:t>
      </w:r>
      <w:r w:rsidR="00FA6D93" w:rsidRPr="00DF6BFA">
        <w:rPr>
          <w:lang w:val="fr-FR"/>
        </w:rPr>
        <w:t>’</w:t>
      </w:r>
      <w:r w:rsidRPr="00DF6BFA">
        <w:rPr>
          <w:lang w:val="fr-FR"/>
        </w:rPr>
        <w:t>exécution figurent la Politique nationale de santé génésique, la Politique nationale de lutte contre le VIH/sida, la Politique nationale relative à la nutrition et la Politique et le plan d</w:t>
      </w:r>
      <w:r w:rsidR="00FA6D93" w:rsidRPr="00DF6BFA">
        <w:rPr>
          <w:lang w:val="fr-FR"/>
        </w:rPr>
        <w:t>’</w:t>
      </w:r>
      <w:r w:rsidRPr="00DF6BFA">
        <w:rPr>
          <w:lang w:val="fr-FR"/>
        </w:rPr>
        <w:t>action démographiques nationaux. Les politiques et programmes en matière de santé ont contribué à de faibles taux de prévalence du VIH/sida en Gambie. En outre, la Loi relative à la lutte contre le VIH et le sida a été promulguée pour assurer une prise en compte suffisante du VIH et du sida par le gouvernement.</w:t>
      </w:r>
    </w:p>
    <w:p w14:paraId="0E4A5930" w14:textId="31FDD688" w:rsidR="00A62EDB" w:rsidRPr="00DF6BFA" w:rsidRDefault="00A62EDB" w:rsidP="00637294">
      <w:pPr>
        <w:pStyle w:val="SingleTxt"/>
        <w:spacing w:after="0" w:line="120" w:lineRule="exact"/>
        <w:rPr>
          <w:sz w:val="10"/>
          <w:lang w:val="fr-FR"/>
        </w:rPr>
      </w:pPr>
    </w:p>
    <w:p w14:paraId="554C4BF8" w14:textId="4BE64F55" w:rsidR="00A62EDB" w:rsidRPr="00DF6BFA" w:rsidRDefault="00A62EDB" w:rsidP="00CE1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Prévalence des infections à VIH par sexe, tranche d</w:t>
      </w:r>
      <w:r w:rsidR="00FA6D93" w:rsidRPr="00DF6BFA">
        <w:rPr>
          <w:lang w:val="fr-FR"/>
        </w:rPr>
        <w:t>’</w:t>
      </w:r>
      <w:r w:rsidRPr="00DF6BFA">
        <w:rPr>
          <w:lang w:val="fr-FR"/>
        </w:rPr>
        <w:t>âge et populations clés</w:t>
      </w:r>
    </w:p>
    <w:p w14:paraId="6B0B5883" w14:textId="3521C3FA" w:rsidR="00A62EDB" w:rsidRPr="00DF6BFA" w:rsidRDefault="00A62EDB" w:rsidP="006C04FE">
      <w:pPr>
        <w:pStyle w:val="SingleTxt"/>
        <w:keepNext/>
        <w:spacing w:after="0" w:line="120" w:lineRule="exact"/>
        <w:rPr>
          <w:sz w:val="10"/>
          <w:lang w:val="fr-FR"/>
        </w:rPr>
      </w:pPr>
    </w:p>
    <w:p w14:paraId="6B680CFC" w14:textId="11C6FE1C" w:rsidR="00637294" w:rsidRPr="00DF6BFA" w:rsidRDefault="00637294" w:rsidP="006C04FE">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C26E1A" w:rsidRPr="00945320" w14:paraId="5C737BAD" w14:textId="77777777" w:rsidTr="006C04FE">
        <w:trPr>
          <w:tblHeader/>
        </w:trPr>
        <w:tc>
          <w:tcPr>
            <w:tcW w:w="1464" w:type="dxa"/>
            <w:tcBorders>
              <w:top w:val="single" w:sz="4" w:space="0" w:color="auto"/>
              <w:bottom w:val="single" w:sz="12" w:space="0" w:color="auto"/>
            </w:tcBorders>
            <w:shd w:val="clear" w:color="auto" w:fill="auto"/>
            <w:vAlign w:val="bottom"/>
          </w:tcPr>
          <w:p w14:paraId="5C9EAE30" w14:textId="77777777" w:rsidR="00A62EDB" w:rsidRPr="006C04FE" w:rsidRDefault="00A62EDB" w:rsidP="006C04FE">
            <w:pPr>
              <w:keepNext/>
              <w:suppressAutoHyphens/>
              <w:spacing w:before="81" w:after="81" w:line="160" w:lineRule="exact"/>
              <w:ind w:right="40"/>
              <w:rPr>
                <w:i/>
                <w:sz w:val="14"/>
                <w:lang w:val="fr-FR"/>
              </w:rPr>
            </w:pPr>
            <w:r w:rsidRPr="00DA2263">
              <w:rPr>
                <w:i/>
                <w:sz w:val="14"/>
                <w:lang w:val="fr-FR"/>
              </w:rPr>
              <w:t>Caractéristiques</w:t>
            </w:r>
          </w:p>
        </w:tc>
        <w:tc>
          <w:tcPr>
            <w:tcW w:w="1464" w:type="dxa"/>
            <w:tcBorders>
              <w:top w:val="single" w:sz="4" w:space="0" w:color="auto"/>
              <w:bottom w:val="single" w:sz="12" w:space="0" w:color="auto"/>
            </w:tcBorders>
            <w:shd w:val="clear" w:color="auto" w:fill="auto"/>
          </w:tcPr>
          <w:p w14:paraId="4E8D3C68" w14:textId="77777777" w:rsidR="00A62EDB" w:rsidRPr="006C04FE" w:rsidRDefault="00A62EDB" w:rsidP="006C04FE">
            <w:pPr>
              <w:keepNext/>
              <w:suppressAutoHyphens/>
              <w:spacing w:before="81" w:after="81" w:line="160" w:lineRule="exact"/>
              <w:ind w:left="144" w:right="43"/>
              <w:rPr>
                <w:i/>
                <w:sz w:val="14"/>
                <w:lang w:val="fr-FR"/>
              </w:rPr>
            </w:pPr>
          </w:p>
        </w:tc>
        <w:tc>
          <w:tcPr>
            <w:tcW w:w="1464" w:type="dxa"/>
            <w:tcBorders>
              <w:top w:val="single" w:sz="4" w:space="0" w:color="auto"/>
              <w:bottom w:val="single" w:sz="12" w:space="0" w:color="auto"/>
            </w:tcBorders>
            <w:shd w:val="clear" w:color="auto" w:fill="auto"/>
            <w:vAlign w:val="bottom"/>
          </w:tcPr>
          <w:p w14:paraId="1B533AE0" w14:textId="77777777" w:rsidR="00A62EDB" w:rsidRPr="006C04FE" w:rsidRDefault="00A62EDB" w:rsidP="006C04FE">
            <w:pPr>
              <w:keepNext/>
              <w:suppressAutoHyphens/>
              <w:spacing w:before="81" w:after="81" w:line="160" w:lineRule="exact"/>
              <w:ind w:right="43"/>
              <w:jc w:val="right"/>
              <w:rPr>
                <w:i/>
                <w:sz w:val="14"/>
                <w:lang w:val="fr-FR"/>
              </w:rPr>
            </w:pPr>
            <w:r w:rsidRPr="00DA2263">
              <w:rPr>
                <w:i/>
                <w:sz w:val="14"/>
                <w:lang w:val="fr-FR"/>
              </w:rPr>
              <w:t>Féminin</w:t>
            </w:r>
          </w:p>
        </w:tc>
        <w:tc>
          <w:tcPr>
            <w:tcW w:w="1464" w:type="dxa"/>
            <w:tcBorders>
              <w:top w:val="single" w:sz="4" w:space="0" w:color="auto"/>
              <w:bottom w:val="single" w:sz="12" w:space="0" w:color="auto"/>
            </w:tcBorders>
            <w:shd w:val="clear" w:color="auto" w:fill="auto"/>
            <w:vAlign w:val="bottom"/>
          </w:tcPr>
          <w:p w14:paraId="630655BA" w14:textId="77777777" w:rsidR="00A62EDB" w:rsidRPr="006C04FE" w:rsidRDefault="00A62EDB" w:rsidP="006C04FE">
            <w:pPr>
              <w:keepNext/>
              <w:suppressAutoHyphens/>
              <w:spacing w:before="81" w:after="81" w:line="160" w:lineRule="exact"/>
              <w:ind w:right="43"/>
              <w:jc w:val="right"/>
              <w:rPr>
                <w:i/>
                <w:sz w:val="14"/>
                <w:lang w:val="fr-FR"/>
              </w:rPr>
            </w:pPr>
            <w:r w:rsidRPr="00DA2263">
              <w:rPr>
                <w:i/>
                <w:sz w:val="14"/>
                <w:lang w:val="fr-FR"/>
              </w:rPr>
              <w:t>Masculin</w:t>
            </w:r>
          </w:p>
        </w:tc>
        <w:tc>
          <w:tcPr>
            <w:tcW w:w="1464" w:type="dxa"/>
            <w:tcBorders>
              <w:top w:val="single" w:sz="4" w:space="0" w:color="auto"/>
              <w:bottom w:val="single" w:sz="12" w:space="0" w:color="auto"/>
            </w:tcBorders>
            <w:shd w:val="clear" w:color="auto" w:fill="auto"/>
            <w:vAlign w:val="bottom"/>
          </w:tcPr>
          <w:p w14:paraId="05139CD0" w14:textId="77777777" w:rsidR="00A62EDB" w:rsidRPr="00DA2263" w:rsidRDefault="00A62EDB" w:rsidP="006C04FE">
            <w:pPr>
              <w:keepNext/>
              <w:suppressAutoHyphens/>
              <w:spacing w:before="81" w:after="81" w:line="160" w:lineRule="exact"/>
              <w:ind w:right="43"/>
              <w:jc w:val="right"/>
              <w:rPr>
                <w:i/>
                <w:sz w:val="14"/>
                <w:lang w:val="fr-FR"/>
              </w:rPr>
            </w:pPr>
            <w:r w:rsidRPr="00DA2263">
              <w:rPr>
                <w:i/>
                <w:sz w:val="14"/>
                <w:lang w:val="fr-FR"/>
              </w:rPr>
              <w:t>Total</w:t>
            </w:r>
          </w:p>
        </w:tc>
      </w:tr>
      <w:tr w:rsidR="00C26E1A" w:rsidRPr="00C26E1A" w14:paraId="416E3D5F" w14:textId="77777777" w:rsidTr="006C04FE">
        <w:trPr>
          <w:trHeight w:hRule="exact" w:val="115"/>
          <w:tblHeader/>
        </w:trPr>
        <w:tc>
          <w:tcPr>
            <w:tcW w:w="1464" w:type="dxa"/>
            <w:tcBorders>
              <w:top w:val="single" w:sz="12" w:space="0" w:color="auto"/>
            </w:tcBorders>
            <w:shd w:val="clear" w:color="auto" w:fill="auto"/>
            <w:vAlign w:val="bottom"/>
          </w:tcPr>
          <w:p w14:paraId="311E9980" w14:textId="77777777" w:rsidR="00C26E1A" w:rsidRPr="00C26E1A" w:rsidRDefault="00C26E1A" w:rsidP="006C04FE">
            <w:pPr>
              <w:keepNext/>
              <w:suppressAutoHyphens/>
              <w:spacing w:before="40" w:after="40" w:line="210" w:lineRule="exact"/>
              <w:ind w:right="40"/>
              <w:rPr>
                <w:sz w:val="17"/>
                <w:lang w:val="fr-FR"/>
              </w:rPr>
            </w:pPr>
          </w:p>
        </w:tc>
        <w:tc>
          <w:tcPr>
            <w:tcW w:w="1464" w:type="dxa"/>
            <w:tcBorders>
              <w:top w:val="single" w:sz="12" w:space="0" w:color="auto"/>
            </w:tcBorders>
            <w:shd w:val="clear" w:color="auto" w:fill="auto"/>
          </w:tcPr>
          <w:p w14:paraId="7DF39864" w14:textId="77777777" w:rsidR="00C26E1A" w:rsidRPr="00C26E1A" w:rsidRDefault="00C26E1A" w:rsidP="006C04FE">
            <w:pPr>
              <w:keepNext/>
              <w:suppressAutoHyphens/>
              <w:spacing w:before="40" w:after="40" w:line="210" w:lineRule="exact"/>
              <w:ind w:left="144" w:right="43"/>
              <w:rPr>
                <w:color w:val="FF0000"/>
                <w:sz w:val="17"/>
                <w:lang w:val="fr-FR"/>
              </w:rPr>
            </w:pPr>
          </w:p>
        </w:tc>
        <w:tc>
          <w:tcPr>
            <w:tcW w:w="1464" w:type="dxa"/>
            <w:tcBorders>
              <w:top w:val="single" w:sz="12" w:space="0" w:color="auto"/>
            </w:tcBorders>
            <w:shd w:val="clear" w:color="auto" w:fill="auto"/>
            <w:vAlign w:val="bottom"/>
          </w:tcPr>
          <w:p w14:paraId="052A2CD1" w14:textId="77777777" w:rsidR="00C26E1A" w:rsidRPr="00C26E1A" w:rsidRDefault="00C26E1A" w:rsidP="006C04FE">
            <w:pPr>
              <w:keepNext/>
              <w:suppressAutoHyphens/>
              <w:spacing w:before="40" w:after="40" w:line="210" w:lineRule="exact"/>
              <w:ind w:right="43"/>
              <w:jc w:val="right"/>
              <w:rPr>
                <w:color w:val="FF0000"/>
                <w:sz w:val="17"/>
                <w:lang w:val="fr-FR"/>
              </w:rPr>
            </w:pPr>
          </w:p>
        </w:tc>
        <w:tc>
          <w:tcPr>
            <w:tcW w:w="1464" w:type="dxa"/>
            <w:tcBorders>
              <w:top w:val="single" w:sz="12" w:space="0" w:color="auto"/>
            </w:tcBorders>
            <w:shd w:val="clear" w:color="auto" w:fill="auto"/>
            <w:vAlign w:val="bottom"/>
          </w:tcPr>
          <w:p w14:paraId="3E060466" w14:textId="77777777" w:rsidR="00C26E1A" w:rsidRPr="00C26E1A" w:rsidRDefault="00C26E1A" w:rsidP="006C04FE">
            <w:pPr>
              <w:keepNext/>
              <w:suppressAutoHyphens/>
              <w:spacing w:before="40" w:after="40" w:line="210" w:lineRule="exact"/>
              <w:ind w:right="43"/>
              <w:jc w:val="right"/>
              <w:rPr>
                <w:color w:val="FF0000"/>
                <w:sz w:val="17"/>
                <w:lang w:val="fr-FR"/>
              </w:rPr>
            </w:pPr>
          </w:p>
        </w:tc>
        <w:tc>
          <w:tcPr>
            <w:tcW w:w="1464" w:type="dxa"/>
            <w:tcBorders>
              <w:top w:val="single" w:sz="12" w:space="0" w:color="auto"/>
            </w:tcBorders>
            <w:shd w:val="clear" w:color="auto" w:fill="auto"/>
            <w:vAlign w:val="bottom"/>
          </w:tcPr>
          <w:p w14:paraId="07E398EC" w14:textId="77777777" w:rsidR="00C26E1A" w:rsidRPr="00C26E1A" w:rsidRDefault="00C26E1A" w:rsidP="006C04FE">
            <w:pPr>
              <w:keepNext/>
              <w:suppressAutoHyphens/>
              <w:spacing w:before="40" w:after="40" w:line="210" w:lineRule="exact"/>
              <w:ind w:right="43"/>
              <w:jc w:val="right"/>
              <w:rPr>
                <w:color w:val="FF0000"/>
                <w:sz w:val="17"/>
                <w:lang w:val="fr-FR"/>
              </w:rPr>
            </w:pPr>
          </w:p>
        </w:tc>
      </w:tr>
      <w:tr w:rsidR="006225FC" w:rsidRPr="00C26E1A" w14:paraId="2BAAF942" w14:textId="77777777" w:rsidTr="006C04FE">
        <w:tc>
          <w:tcPr>
            <w:tcW w:w="1464" w:type="dxa"/>
            <w:vMerge w:val="restart"/>
            <w:shd w:val="clear" w:color="auto" w:fill="auto"/>
            <w:vAlign w:val="center"/>
          </w:tcPr>
          <w:p w14:paraId="1AC531FE" w14:textId="77777777" w:rsidR="006225FC" w:rsidRPr="006C04FE" w:rsidRDefault="006225FC" w:rsidP="006C04FE">
            <w:pPr>
              <w:keepNext/>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Âge</w:t>
            </w:r>
          </w:p>
        </w:tc>
        <w:tc>
          <w:tcPr>
            <w:tcW w:w="1464" w:type="dxa"/>
            <w:shd w:val="clear" w:color="auto" w:fill="auto"/>
          </w:tcPr>
          <w:p w14:paraId="1A1BA129" w14:textId="7FE8F580" w:rsidR="006225FC" w:rsidRPr="006C04FE" w:rsidRDefault="006225FC" w:rsidP="006C04FE">
            <w:pPr>
              <w:keepNext/>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15</w:t>
            </w:r>
            <w:r w:rsidRPr="006C04FE">
              <w:rPr>
                <w:sz w:val="17"/>
                <w:lang w:val="fr-FR"/>
              </w:rPr>
              <w:t>-</w:t>
            </w:r>
            <w:r w:rsidRPr="00DA2263">
              <w:rPr>
                <w:sz w:val="17"/>
                <w:lang w:val="fr-FR"/>
              </w:rPr>
              <w:t>19</w:t>
            </w:r>
          </w:p>
        </w:tc>
        <w:tc>
          <w:tcPr>
            <w:tcW w:w="1464" w:type="dxa"/>
            <w:shd w:val="clear" w:color="auto" w:fill="auto"/>
            <w:vAlign w:val="bottom"/>
          </w:tcPr>
          <w:p w14:paraId="31026B1A" w14:textId="77777777" w:rsidR="006225FC" w:rsidRPr="006C04FE" w:rsidRDefault="006225FC" w:rsidP="006C04FE">
            <w:pPr>
              <w:keepNext/>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r w:rsidRPr="006C04FE">
              <w:rPr>
                <w:sz w:val="17"/>
                <w:lang w:val="fr-FR"/>
              </w:rPr>
              <w:t>,</w:t>
            </w:r>
            <w:r w:rsidRPr="00DA2263">
              <w:rPr>
                <w:sz w:val="17"/>
                <w:lang w:val="fr-FR"/>
              </w:rPr>
              <w:t>4</w:t>
            </w:r>
          </w:p>
        </w:tc>
        <w:tc>
          <w:tcPr>
            <w:tcW w:w="1464" w:type="dxa"/>
            <w:shd w:val="clear" w:color="auto" w:fill="auto"/>
            <w:vAlign w:val="bottom"/>
          </w:tcPr>
          <w:p w14:paraId="44D389AE" w14:textId="77777777" w:rsidR="006225FC" w:rsidRPr="006C04FE" w:rsidRDefault="006225FC" w:rsidP="006C04FE">
            <w:pPr>
              <w:keepNext/>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r w:rsidRPr="006C04FE">
              <w:rPr>
                <w:sz w:val="17"/>
                <w:lang w:val="fr-FR"/>
              </w:rPr>
              <w:t>,</w:t>
            </w:r>
            <w:r w:rsidRPr="00DA2263">
              <w:rPr>
                <w:sz w:val="17"/>
                <w:lang w:val="fr-FR"/>
              </w:rPr>
              <w:t>3</w:t>
            </w:r>
          </w:p>
        </w:tc>
        <w:tc>
          <w:tcPr>
            <w:tcW w:w="1464" w:type="dxa"/>
            <w:shd w:val="clear" w:color="auto" w:fill="auto"/>
            <w:vAlign w:val="bottom"/>
          </w:tcPr>
          <w:p w14:paraId="0255ABC3" w14:textId="77777777" w:rsidR="006225FC" w:rsidRPr="006C04FE" w:rsidRDefault="006225FC" w:rsidP="006C04FE">
            <w:pPr>
              <w:keepNext/>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r w:rsidRPr="006C04FE">
              <w:rPr>
                <w:sz w:val="17"/>
                <w:lang w:val="fr-FR"/>
              </w:rPr>
              <w:t>,</w:t>
            </w:r>
            <w:r w:rsidRPr="00DA2263">
              <w:rPr>
                <w:sz w:val="17"/>
                <w:lang w:val="fr-FR"/>
              </w:rPr>
              <w:t>4</w:t>
            </w:r>
          </w:p>
        </w:tc>
      </w:tr>
      <w:tr w:rsidR="006225FC" w:rsidRPr="00C26E1A" w14:paraId="6A275436" w14:textId="77777777" w:rsidTr="00772C34">
        <w:tc>
          <w:tcPr>
            <w:tcW w:w="1464" w:type="dxa"/>
            <w:vMerge/>
            <w:shd w:val="clear" w:color="auto" w:fill="auto"/>
            <w:vAlign w:val="bottom"/>
          </w:tcPr>
          <w:p w14:paraId="59293344"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1CA0A3D4" w14:textId="271F2750"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20</w:t>
            </w:r>
            <w:r w:rsidRPr="006C04FE">
              <w:rPr>
                <w:sz w:val="17"/>
                <w:lang w:val="fr-FR"/>
              </w:rPr>
              <w:t>-</w:t>
            </w:r>
            <w:r w:rsidRPr="00DA2263">
              <w:rPr>
                <w:sz w:val="17"/>
                <w:lang w:val="fr-FR"/>
              </w:rPr>
              <w:t>24</w:t>
            </w:r>
          </w:p>
        </w:tc>
        <w:tc>
          <w:tcPr>
            <w:tcW w:w="1464" w:type="dxa"/>
            <w:shd w:val="clear" w:color="auto" w:fill="auto"/>
            <w:vAlign w:val="bottom"/>
          </w:tcPr>
          <w:p w14:paraId="59B9B39C"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r w:rsidRPr="006C04FE">
              <w:rPr>
                <w:sz w:val="17"/>
                <w:lang w:val="fr-FR"/>
              </w:rPr>
              <w:t>,</w:t>
            </w:r>
            <w:r w:rsidRPr="00DA2263">
              <w:rPr>
                <w:sz w:val="17"/>
                <w:lang w:val="fr-FR"/>
              </w:rPr>
              <w:t>3</w:t>
            </w:r>
          </w:p>
        </w:tc>
        <w:tc>
          <w:tcPr>
            <w:tcW w:w="1464" w:type="dxa"/>
            <w:shd w:val="clear" w:color="auto" w:fill="auto"/>
            <w:vAlign w:val="bottom"/>
          </w:tcPr>
          <w:p w14:paraId="442C5F55"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p>
        </w:tc>
        <w:tc>
          <w:tcPr>
            <w:tcW w:w="1464" w:type="dxa"/>
            <w:shd w:val="clear" w:color="auto" w:fill="auto"/>
            <w:vAlign w:val="bottom"/>
          </w:tcPr>
          <w:p w14:paraId="75521CC9"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r w:rsidRPr="006C04FE">
              <w:rPr>
                <w:sz w:val="17"/>
                <w:lang w:val="fr-FR"/>
              </w:rPr>
              <w:t>,</w:t>
            </w:r>
            <w:r w:rsidRPr="00DA2263">
              <w:rPr>
                <w:sz w:val="17"/>
                <w:lang w:val="fr-FR"/>
              </w:rPr>
              <w:t>1</w:t>
            </w:r>
          </w:p>
        </w:tc>
      </w:tr>
      <w:tr w:rsidR="006225FC" w:rsidRPr="00C26E1A" w14:paraId="2FF602B0" w14:textId="77777777" w:rsidTr="00772C34">
        <w:tc>
          <w:tcPr>
            <w:tcW w:w="1464" w:type="dxa"/>
            <w:vMerge/>
            <w:shd w:val="clear" w:color="auto" w:fill="auto"/>
            <w:vAlign w:val="bottom"/>
          </w:tcPr>
          <w:p w14:paraId="01D68BF0"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1EC33461" w14:textId="7133EC9F"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25</w:t>
            </w:r>
            <w:r w:rsidRPr="006C04FE">
              <w:rPr>
                <w:sz w:val="17"/>
                <w:lang w:val="fr-FR"/>
              </w:rPr>
              <w:t>-</w:t>
            </w:r>
            <w:r w:rsidRPr="00DA2263">
              <w:rPr>
                <w:sz w:val="17"/>
                <w:lang w:val="fr-FR"/>
              </w:rPr>
              <w:t>29</w:t>
            </w:r>
          </w:p>
        </w:tc>
        <w:tc>
          <w:tcPr>
            <w:tcW w:w="1464" w:type="dxa"/>
            <w:shd w:val="clear" w:color="auto" w:fill="auto"/>
            <w:vAlign w:val="bottom"/>
          </w:tcPr>
          <w:p w14:paraId="41BD3DF0"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r w:rsidRPr="006C04FE">
              <w:rPr>
                <w:sz w:val="17"/>
                <w:lang w:val="fr-FR"/>
              </w:rPr>
              <w:t>,</w:t>
            </w:r>
            <w:r w:rsidRPr="00DA2263">
              <w:rPr>
                <w:sz w:val="17"/>
                <w:lang w:val="fr-FR"/>
              </w:rPr>
              <w:t>5</w:t>
            </w:r>
          </w:p>
        </w:tc>
        <w:tc>
          <w:tcPr>
            <w:tcW w:w="1464" w:type="dxa"/>
            <w:shd w:val="clear" w:color="auto" w:fill="auto"/>
            <w:vAlign w:val="bottom"/>
          </w:tcPr>
          <w:p w14:paraId="13FE02B9"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0</w:t>
            </w:r>
            <w:r w:rsidRPr="006C04FE">
              <w:rPr>
                <w:sz w:val="17"/>
                <w:lang w:val="fr-FR"/>
              </w:rPr>
              <w:t>,</w:t>
            </w:r>
            <w:r w:rsidRPr="00DA2263">
              <w:rPr>
                <w:sz w:val="17"/>
                <w:lang w:val="fr-FR"/>
              </w:rPr>
              <w:t>6</w:t>
            </w:r>
          </w:p>
        </w:tc>
        <w:tc>
          <w:tcPr>
            <w:tcW w:w="1464" w:type="dxa"/>
            <w:shd w:val="clear" w:color="auto" w:fill="auto"/>
            <w:vAlign w:val="bottom"/>
          </w:tcPr>
          <w:p w14:paraId="12BB2137"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r w:rsidRPr="006C04FE">
              <w:rPr>
                <w:sz w:val="17"/>
                <w:lang w:val="fr-FR"/>
              </w:rPr>
              <w:t>,</w:t>
            </w:r>
            <w:r w:rsidRPr="00DA2263">
              <w:rPr>
                <w:sz w:val="17"/>
                <w:lang w:val="fr-FR"/>
              </w:rPr>
              <w:t>7</w:t>
            </w:r>
          </w:p>
        </w:tc>
      </w:tr>
      <w:tr w:rsidR="006225FC" w:rsidRPr="00C26E1A" w14:paraId="1B420B61" w14:textId="77777777" w:rsidTr="00772C34">
        <w:tc>
          <w:tcPr>
            <w:tcW w:w="1464" w:type="dxa"/>
            <w:vMerge/>
            <w:shd w:val="clear" w:color="auto" w:fill="auto"/>
            <w:vAlign w:val="bottom"/>
          </w:tcPr>
          <w:p w14:paraId="0BD1ED43"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0F87D638" w14:textId="70097151"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30</w:t>
            </w:r>
            <w:r w:rsidRPr="006C04FE">
              <w:rPr>
                <w:sz w:val="17"/>
                <w:lang w:val="fr-FR"/>
              </w:rPr>
              <w:t>-</w:t>
            </w:r>
            <w:r w:rsidRPr="00DA2263">
              <w:rPr>
                <w:sz w:val="17"/>
                <w:lang w:val="fr-FR"/>
              </w:rPr>
              <w:t>34</w:t>
            </w:r>
          </w:p>
        </w:tc>
        <w:tc>
          <w:tcPr>
            <w:tcW w:w="1464" w:type="dxa"/>
            <w:shd w:val="clear" w:color="auto" w:fill="auto"/>
            <w:vAlign w:val="bottom"/>
          </w:tcPr>
          <w:p w14:paraId="6931E2A1"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r w:rsidRPr="006C04FE">
              <w:rPr>
                <w:sz w:val="17"/>
                <w:lang w:val="fr-FR"/>
              </w:rPr>
              <w:t>,</w:t>
            </w:r>
            <w:r w:rsidRPr="00DA2263">
              <w:rPr>
                <w:sz w:val="17"/>
                <w:lang w:val="fr-FR"/>
              </w:rPr>
              <w:t>5</w:t>
            </w:r>
          </w:p>
        </w:tc>
        <w:tc>
          <w:tcPr>
            <w:tcW w:w="1464" w:type="dxa"/>
            <w:shd w:val="clear" w:color="auto" w:fill="auto"/>
            <w:vAlign w:val="bottom"/>
          </w:tcPr>
          <w:p w14:paraId="39D034D9"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r w:rsidRPr="006C04FE">
              <w:rPr>
                <w:sz w:val="17"/>
                <w:lang w:val="fr-FR"/>
              </w:rPr>
              <w:t>,</w:t>
            </w:r>
            <w:r w:rsidRPr="00DA2263">
              <w:rPr>
                <w:sz w:val="17"/>
                <w:lang w:val="fr-FR"/>
              </w:rPr>
              <w:t>9</w:t>
            </w:r>
          </w:p>
        </w:tc>
        <w:tc>
          <w:tcPr>
            <w:tcW w:w="1464" w:type="dxa"/>
            <w:shd w:val="clear" w:color="auto" w:fill="auto"/>
            <w:vAlign w:val="bottom"/>
          </w:tcPr>
          <w:p w14:paraId="03883410"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r w:rsidRPr="006C04FE">
              <w:rPr>
                <w:sz w:val="17"/>
                <w:lang w:val="fr-FR"/>
              </w:rPr>
              <w:t>,</w:t>
            </w:r>
            <w:r w:rsidRPr="00DA2263">
              <w:rPr>
                <w:sz w:val="17"/>
                <w:lang w:val="fr-FR"/>
              </w:rPr>
              <w:t>1</w:t>
            </w:r>
          </w:p>
        </w:tc>
      </w:tr>
      <w:tr w:rsidR="006225FC" w:rsidRPr="00C26E1A" w14:paraId="65C00182" w14:textId="77777777" w:rsidTr="00772C34">
        <w:tc>
          <w:tcPr>
            <w:tcW w:w="1464" w:type="dxa"/>
            <w:vMerge/>
            <w:shd w:val="clear" w:color="auto" w:fill="auto"/>
            <w:vAlign w:val="bottom"/>
          </w:tcPr>
          <w:p w14:paraId="4FBB393E"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5C8FD16B" w14:textId="354D1D73"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35</w:t>
            </w:r>
            <w:r w:rsidRPr="006C04FE">
              <w:rPr>
                <w:sz w:val="17"/>
                <w:lang w:val="fr-FR"/>
              </w:rPr>
              <w:t>-</w:t>
            </w:r>
            <w:r w:rsidRPr="00DA2263">
              <w:rPr>
                <w:sz w:val="17"/>
                <w:lang w:val="fr-FR"/>
              </w:rPr>
              <w:t>39</w:t>
            </w:r>
          </w:p>
        </w:tc>
        <w:tc>
          <w:tcPr>
            <w:tcW w:w="1464" w:type="dxa"/>
            <w:shd w:val="clear" w:color="auto" w:fill="auto"/>
            <w:vAlign w:val="bottom"/>
          </w:tcPr>
          <w:p w14:paraId="1461E42B"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w:t>
            </w:r>
            <w:r w:rsidRPr="006C04FE">
              <w:rPr>
                <w:sz w:val="17"/>
                <w:lang w:val="fr-FR"/>
              </w:rPr>
              <w:t>,</w:t>
            </w:r>
            <w:r w:rsidRPr="00DA2263">
              <w:rPr>
                <w:sz w:val="17"/>
                <w:lang w:val="fr-FR"/>
              </w:rPr>
              <w:t>9</w:t>
            </w:r>
          </w:p>
        </w:tc>
        <w:tc>
          <w:tcPr>
            <w:tcW w:w="1464" w:type="dxa"/>
            <w:shd w:val="clear" w:color="auto" w:fill="auto"/>
            <w:vAlign w:val="bottom"/>
          </w:tcPr>
          <w:p w14:paraId="0A7B077D"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w:t>
            </w:r>
            <w:r w:rsidRPr="006C04FE">
              <w:rPr>
                <w:sz w:val="17"/>
                <w:lang w:val="fr-FR"/>
              </w:rPr>
              <w:t>,</w:t>
            </w:r>
            <w:r w:rsidRPr="00DA2263">
              <w:rPr>
                <w:sz w:val="17"/>
                <w:lang w:val="fr-FR"/>
              </w:rPr>
              <w:t>9</w:t>
            </w:r>
          </w:p>
        </w:tc>
        <w:tc>
          <w:tcPr>
            <w:tcW w:w="1464" w:type="dxa"/>
            <w:shd w:val="clear" w:color="auto" w:fill="auto"/>
            <w:vAlign w:val="bottom"/>
          </w:tcPr>
          <w:p w14:paraId="2CDAECED"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5</w:t>
            </w:r>
            <w:r w:rsidRPr="006C04FE">
              <w:rPr>
                <w:sz w:val="17"/>
                <w:lang w:val="fr-FR"/>
              </w:rPr>
              <w:t>,</w:t>
            </w:r>
            <w:r w:rsidRPr="00DA2263">
              <w:rPr>
                <w:sz w:val="17"/>
                <w:lang w:val="fr-FR"/>
              </w:rPr>
              <w:t>9</w:t>
            </w:r>
          </w:p>
        </w:tc>
      </w:tr>
      <w:tr w:rsidR="006225FC" w:rsidRPr="00C26E1A" w14:paraId="2DEBDE55" w14:textId="77777777" w:rsidTr="00772C34">
        <w:tc>
          <w:tcPr>
            <w:tcW w:w="1464" w:type="dxa"/>
            <w:vMerge/>
            <w:shd w:val="clear" w:color="auto" w:fill="auto"/>
            <w:vAlign w:val="bottom"/>
          </w:tcPr>
          <w:p w14:paraId="1206C806"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293441F5" w14:textId="6A6F8357"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40</w:t>
            </w:r>
            <w:r w:rsidRPr="006C04FE">
              <w:rPr>
                <w:sz w:val="17"/>
                <w:lang w:val="fr-FR"/>
              </w:rPr>
              <w:t>-</w:t>
            </w:r>
            <w:r w:rsidRPr="00DA2263">
              <w:rPr>
                <w:sz w:val="17"/>
                <w:lang w:val="fr-FR"/>
              </w:rPr>
              <w:t>44</w:t>
            </w:r>
          </w:p>
        </w:tc>
        <w:tc>
          <w:tcPr>
            <w:tcW w:w="1464" w:type="dxa"/>
            <w:shd w:val="clear" w:color="auto" w:fill="auto"/>
            <w:vAlign w:val="bottom"/>
          </w:tcPr>
          <w:p w14:paraId="54D31B2F"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r w:rsidRPr="006C04FE">
              <w:rPr>
                <w:sz w:val="17"/>
                <w:lang w:val="fr-FR"/>
              </w:rPr>
              <w:t>,</w:t>
            </w:r>
            <w:r w:rsidRPr="00DA2263">
              <w:rPr>
                <w:sz w:val="17"/>
                <w:lang w:val="fr-FR"/>
              </w:rPr>
              <w:t>9</w:t>
            </w:r>
          </w:p>
        </w:tc>
        <w:tc>
          <w:tcPr>
            <w:tcW w:w="1464" w:type="dxa"/>
            <w:shd w:val="clear" w:color="auto" w:fill="auto"/>
            <w:vAlign w:val="bottom"/>
          </w:tcPr>
          <w:p w14:paraId="41C6C958"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r w:rsidRPr="006C04FE">
              <w:rPr>
                <w:sz w:val="17"/>
                <w:lang w:val="fr-FR"/>
              </w:rPr>
              <w:t>,</w:t>
            </w:r>
            <w:r w:rsidRPr="00DA2263">
              <w:rPr>
                <w:sz w:val="17"/>
                <w:lang w:val="fr-FR"/>
              </w:rPr>
              <w:t>2</w:t>
            </w:r>
          </w:p>
        </w:tc>
        <w:tc>
          <w:tcPr>
            <w:tcW w:w="1464" w:type="dxa"/>
            <w:shd w:val="clear" w:color="auto" w:fill="auto"/>
            <w:vAlign w:val="bottom"/>
          </w:tcPr>
          <w:p w14:paraId="022704B2"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4</w:t>
            </w:r>
            <w:r w:rsidRPr="006C04FE">
              <w:rPr>
                <w:sz w:val="17"/>
                <w:lang w:val="fr-FR"/>
              </w:rPr>
              <w:t>,</w:t>
            </w:r>
            <w:r w:rsidRPr="00DA2263">
              <w:rPr>
                <w:sz w:val="17"/>
                <w:lang w:val="fr-FR"/>
              </w:rPr>
              <w:t>1</w:t>
            </w:r>
          </w:p>
        </w:tc>
      </w:tr>
      <w:tr w:rsidR="006225FC" w:rsidRPr="00C26E1A" w14:paraId="00D45B0E" w14:textId="77777777" w:rsidTr="00772C34">
        <w:tc>
          <w:tcPr>
            <w:tcW w:w="1464" w:type="dxa"/>
            <w:vMerge/>
            <w:shd w:val="clear" w:color="auto" w:fill="auto"/>
            <w:vAlign w:val="bottom"/>
          </w:tcPr>
          <w:p w14:paraId="4CBD292A"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0FE10947" w14:textId="530E9425"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45</w:t>
            </w:r>
            <w:r w:rsidRPr="006C04FE">
              <w:rPr>
                <w:sz w:val="17"/>
                <w:lang w:val="fr-FR"/>
              </w:rPr>
              <w:t>-</w:t>
            </w:r>
            <w:r w:rsidRPr="00DA2263">
              <w:rPr>
                <w:sz w:val="17"/>
                <w:lang w:val="fr-FR"/>
              </w:rPr>
              <w:t>49</w:t>
            </w:r>
          </w:p>
        </w:tc>
        <w:tc>
          <w:tcPr>
            <w:tcW w:w="1464" w:type="dxa"/>
            <w:shd w:val="clear" w:color="auto" w:fill="auto"/>
            <w:vAlign w:val="bottom"/>
          </w:tcPr>
          <w:p w14:paraId="472D942D"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r w:rsidRPr="006C04FE">
              <w:rPr>
                <w:sz w:val="17"/>
                <w:lang w:val="fr-FR"/>
              </w:rPr>
              <w:t>,</w:t>
            </w:r>
            <w:r w:rsidRPr="00DA2263">
              <w:rPr>
                <w:sz w:val="17"/>
                <w:lang w:val="fr-FR"/>
              </w:rPr>
              <w:t>4</w:t>
            </w:r>
          </w:p>
        </w:tc>
        <w:tc>
          <w:tcPr>
            <w:tcW w:w="1464" w:type="dxa"/>
            <w:shd w:val="clear" w:color="auto" w:fill="auto"/>
            <w:vAlign w:val="bottom"/>
          </w:tcPr>
          <w:p w14:paraId="3A9A62B5"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r w:rsidRPr="006C04FE">
              <w:rPr>
                <w:sz w:val="17"/>
                <w:lang w:val="fr-FR"/>
              </w:rPr>
              <w:t>,</w:t>
            </w:r>
            <w:r w:rsidRPr="00DA2263">
              <w:rPr>
                <w:sz w:val="17"/>
                <w:lang w:val="fr-FR"/>
              </w:rPr>
              <w:t>7</w:t>
            </w:r>
          </w:p>
        </w:tc>
        <w:tc>
          <w:tcPr>
            <w:tcW w:w="1464" w:type="dxa"/>
            <w:shd w:val="clear" w:color="auto" w:fill="auto"/>
            <w:vAlign w:val="bottom"/>
          </w:tcPr>
          <w:p w14:paraId="4FC983DB"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r w:rsidRPr="006C04FE">
              <w:rPr>
                <w:sz w:val="17"/>
                <w:lang w:val="fr-FR"/>
              </w:rPr>
              <w:t>,</w:t>
            </w:r>
            <w:r w:rsidRPr="00DA2263">
              <w:rPr>
                <w:sz w:val="17"/>
                <w:lang w:val="fr-FR"/>
              </w:rPr>
              <w:t>1</w:t>
            </w:r>
          </w:p>
        </w:tc>
      </w:tr>
      <w:tr w:rsidR="006225FC" w:rsidRPr="00C26E1A" w14:paraId="155AE003" w14:textId="77777777" w:rsidTr="00772C34">
        <w:tc>
          <w:tcPr>
            <w:tcW w:w="1464" w:type="dxa"/>
            <w:vMerge/>
            <w:shd w:val="clear" w:color="auto" w:fill="auto"/>
            <w:vAlign w:val="bottom"/>
          </w:tcPr>
          <w:p w14:paraId="6DB5CA2D" w14:textId="77777777" w:rsidR="006225FC" w:rsidRPr="006C04FE" w:rsidRDefault="006225FC" w:rsidP="006C04FE">
            <w:pPr>
              <w:tabs>
                <w:tab w:val="left" w:pos="288"/>
                <w:tab w:val="left" w:pos="576"/>
                <w:tab w:val="left" w:pos="864"/>
                <w:tab w:val="left" w:pos="1152"/>
              </w:tabs>
              <w:suppressAutoHyphens/>
              <w:spacing w:before="40" w:after="40" w:line="210" w:lineRule="exact"/>
              <w:ind w:right="40"/>
              <w:rPr>
                <w:sz w:val="17"/>
                <w:lang w:val="fr-FR"/>
              </w:rPr>
            </w:pPr>
          </w:p>
        </w:tc>
        <w:tc>
          <w:tcPr>
            <w:tcW w:w="1464" w:type="dxa"/>
            <w:shd w:val="clear" w:color="auto" w:fill="auto"/>
          </w:tcPr>
          <w:p w14:paraId="721A12FD" w14:textId="71562CB9" w:rsidR="006225FC" w:rsidRPr="006C04FE" w:rsidRDefault="006225FC" w:rsidP="006C04FE">
            <w:pPr>
              <w:tabs>
                <w:tab w:val="left" w:pos="288"/>
                <w:tab w:val="left" w:pos="576"/>
                <w:tab w:val="left" w:pos="864"/>
                <w:tab w:val="left" w:pos="1152"/>
              </w:tabs>
              <w:suppressAutoHyphens/>
              <w:spacing w:before="40" w:after="40" w:line="210" w:lineRule="exact"/>
              <w:ind w:left="144" w:right="43"/>
              <w:rPr>
                <w:sz w:val="17"/>
                <w:lang w:val="fr-FR"/>
              </w:rPr>
            </w:pPr>
            <w:r w:rsidRPr="00DA2263">
              <w:rPr>
                <w:sz w:val="17"/>
                <w:lang w:val="fr-FR"/>
              </w:rPr>
              <w:t>50</w:t>
            </w:r>
            <w:r w:rsidRPr="006C04FE">
              <w:rPr>
                <w:sz w:val="17"/>
                <w:lang w:val="fr-FR"/>
              </w:rPr>
              <w:t>-</w:t>
            </w:r>
            <w:r w:rsidRPr="00DA2263">
              <w:rPr>
                <w:sz w:val="17"/>
                <w:lang w:val="fr-FR"/>
              </w:rPr>
              <w:t>59</w:t>
            </w:r>
          </w:p>
        </w:tc>
        <w:tc>
          <w:tcPr>
            <w:tcW w:w="1464" w:type="dxa"/>
            <w:shd w:val="clear" w:color="auto" w:fill="auto"/>
            <w:vAlign w:val="bottom"/>
          </w:tcPr>
          <w:p w14:paraId="6D5755D7" w14:textId="11FEBAE2"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6C04FE">
              <w:rPr>
                <w:sz w:val="17"/>
                <w:lang w:val="fr-FR"/>
              </w:rPr>
              <w:t>n</w:t>
            </w:r>
            <w:r w:rsidR="007F7378" w:rsidRPr="006C04FE">
              <w:rPr>
                <w:sz w:val="17"/>
                <w:lang w:val="fr-FR"/>
              </w:rPr>
              <w:t>.</w:t>
            </w:r>
            <w:r w:rsidRPr="006C04FE">
              <w:rPr>
                <w:sz w:val="17"/>
                <w:lang w:val="fr-FR"/>
              </w:rPr>
              <w:t>d</w:t>
            </w:r>
            <w:r w:rsidR="007F7378" w:rsidRPr="007F7378">
              <w:rPr>
                <w:sz w:val="17"/>
                <w:lang w:val="fr-FR"/>
              </w:rPr>
              <w:t>.</w:t>
            </w:r>
          </w:p>
        </w:tc>
        <w:tc>
          <w:tcPr>
            <w:tcW w:w="1464" w:type="dxa"/>
            <w:shd w:val="clear" w:color="auto" w:fill="auto"/>
            <w:vAlign w:val="bottom"/>
          </w:tcPr>
          <w:p w14:paraId="4A850287" w14:textId="77777777"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3</w:t>
            </w:r>
            <w:r w:rsidRPr="006C04FE">
              <w:rPr>
                <w:sz w:val="17"/>
                <w:lang w:val="fr-FR"/>
              </w:rPr>
              <w:t>,</w:t>
            </w:r>
            <w:r w:rsidRPr="00DA2263">
              <w:rPr>
                <w:sz w:val="17"/>
                <w:lang w:val="fr-FR"/>
              </w:rPr>
              <w:t>3</w:t>
            </w:r>
          </w:p>
        </w:tc>
        <w:tc>
          <w:tcPr>
            <w:tcW w:w="1464" w:type="dxa"/>
            <w:shd w:val="clear" w:color="auto" w:fill="auto"/>
            <w:vAlign w:val="bottom"/>
          </w:tcPr>
          <w:p w14:paraId="6BBEE4C2" w14:textId="7454255F" w:rsidR="006225FC" w:rsidRPr="006C04FE" w:rsidRDefault="006225FC" w:rsidP="006C04FE">
            <w:pPr>
              <w:tabs>
                <w:tab w:val="left" w:pos="288"/>
                <w:tab w:val="left" w:pos="576"/>
                <w:tab w:val="left" w:pos="864"/>
                <w:tab w:val="left" w:pos="1152"/>
              </w:tabs>
              <w:suppressAutoHyphens/>
              <w:spacing w:before="40" w:after="40" w:line="210" w:lineRule="exact"/>
              <w:ind w:right="43"/>
              <w:jc w:val="right"/>
              <w:rPr>
                <w:sz w:val="17"/>
                <w:lang w:val="fr-FR"/>
              </w:rPr>
            </w:pPr>
            <w:r w:rsidRPr="006C04FE">
              <w:rPr>
                <w:sz w:val="17"/>
                <w:lang w:val="fr-FR"/>
              </w:rPr>
              <w:t>n</w:t>
            </w:r>
            <w:r w:rsidR="007F7378" w:rsidRPr="006C04FE">
              <w:rPr>
                <w:sz w:val="17"/>
                <w:lang w:val="fr-FR"/>
              </w:rPr>
              <w:t>.</w:t>
            </w:r>
            <w:r w:rsidRPr="006C04FE">
              <w:rPr>
                <w:sz w:val="17"/>
                <w:lang w:val="fr-FR"/>
              </w:rPr>
              <w:t>d</w:t>
            </w:r>
            <w:r w:rsidR="007F7378" w:rsidRPr="007F7378">
              <w:rPr>
                <w:sz w:val="17"/>
                <w:lang w:val="fr-FR"/>
              </w:rPr>
              <w:t>.</w:t>
            </w:r>
          </w:p>
        </w:tc>
      </w:tr>
      <w:tr w:rsidR="00C26E1A" w:rsidRPr="00C26E1A" w14:paraId="641CA74D" w14:textId="77777777" w:rsidTr="006C04FE">
        <w:tc>
          <w:tcPr>
            <w:tcW w:w="1464" w:type="dxa"/>
            <w:shd w:val="clear" w:color="auto" w:fill="auto"/>
            <w:vAlign w:val="bottom"/>
          </w:tcPr>
          <w:p w14:paraId="5A509E8B" w14:textId="77777777" w:rsidR="00A62EDB" w:rsidRPr="006C04FE" w:rsidRDefault="00A62EDB"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Globale</w:t>
            </w:r>
          </w:p>
        </w:tc>
        <w:tc>
          <w:tcPr>
            <w:tcW w:w="1464" w:type="dxa"/>
            <w:shd w:val="clear" w:color="auto" w:fill="auto"/>
          </w:tcPr>
          <w:p w14:paraId="61DF10F6" w14:textId="77777777" w:rsidR="00A62EDB" w:rsidRPr="006C04FE" w:rsidRDefault="00A62EDB" w:rsidP="006C04FE">
            <w:pPr>
              <w:tabs>
                <w:tab w:val="left" w:pos="288"/>
                <w:tab w:val="left" w:pos="576"/>
                <w:tab w:val="left" w:pos="864"/>
                <w:tab w:val="left" w:pos="1152"/>
              </w:tabs>
              <w:suppressAutoHyphens/>
              <w:spacing w:before="40" w:after="40" w:line="210" w:lineRule="exact"/>
              <w:ind w:left="144" w:right="43"/>
              <w:rPr>
                <w:sz w:val="17"/>
                <w:lang w:val="fr-FR"/>
              </w:rPr>
            </w:pPr>
          </w:p>
        </w:tc>
        <w:tc>
          <w:tcPr>
            <w:tcW w:w="1464" w:type="dxa"/>
            <w:shd w:val="clear" w:color="auto" w:fill="auto"/>
            <w:vAlign w:val="bottom"/>
          </w:tcPr>
          <w:p w14:paraId="459A9EBC"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r w:rsidRPr="006C04FE">
              <w:rPr>
                <w:sz w:val="17"/>
                <w:lang w:val="fr-FR"/>
              </w:rPr>
              <w:t>,</w:t>
            </w:r>
            <w:r w:rsidRPr="00DA2263">
              <w:rPr>
                <w:sz w:val="17"/>
                <w:lang w:val="fr-FR"/>
              </w:rPr>
              <w:t>1</w:t>
            </w:r>
          </w:p>
        </w:tc>
        <w:tc>
          <w:tcPr>
            <w:tcW w:w="1464" w:type="dxa"/>
            <w:shd w:val="clear" w:color="auto" w:fill="auto"/>
            <w:vAlign w:val="bottom"/>
          </w:tcPr>
          <w:p w14:paraId="57C86551"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r w:rsidRPr="006C04FE">
              <w:rPr>
                <w:sz w:val="17"/>
                <w:lang w:val="fr-FR"/>
              </w:rPr>
              <w:t>,</w:t>
            </w:r>
            <w:r w:rsidRPr="00DA2263">
              <w:rPr>
                <w:sz w:val="17"/>
                <w:lang w:val="fr-FR"/>
              </w:rPr>
              <w:t>7</w:t>
            </w:r>
          </w:p>
        </w:tc>
        <w:tc>
          <w:tcPr>
            <w:tcW w:w="1464" w:type="dxa"/>
            <w:shd w:val="clear" w:color="auto" w:fill="auto"/>
            <w:vAlign w:val="bottom"/>
          </w:tcPr>
          <w:p w14:paraId="3DE3B828"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r w:rsidRPr="006C04FE">
              <w:rPr>
                <w:sz w:val="17"/>
                <w:lang w:val="fr-FR"/>
              </w:rPr>
              <w:t>,</w:t>
            </w:r>
            <w:r w:rsidRPr="00DA2263">
              <w:rPr>
                <w:sz w:val="17"/>
                <w:lang w:val="fr-FR"/>
              </w:rPr>
              <w:t>9</w:t>
            </w:r>
          </w:p>
        </w:tc>
      </w:tr>
      <w:tr w:rsidR="00C26E1A" w:rsidRPr="00C26E1A" w14:paraId="58C2E898" w14:textId="77777777" w:rsidTr="006C04FE">
        <w:tc>
          <w:tcPr>
            <w:tcW w:w="1464" w:type="dxa"/>
            <w:shd w:val="clear" w:color="auto" w:fill="auto"/>
            <w:vAlign w:val="bottom"/>
          </w:tcPr>
          <w:p w14:paraId="3A4B2DD5" w14:textId="77777777" w:rsidR="00A62EDB" w:rsidRPr="006C04FE" w:rsidRDefault="00A62EDB"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Urbaine</w:t>
            </w:r>
          </w:p>
        </w:tc>
        <w:tc>
          <w:tcPr>
            <w:tcW w:w="1464" w:type="dxa"/>
            <w:shd w:val="clear" w:color="auto" w:fill="auto"/>
          </w:tcPr>
          <w:p w14:paraId="712A1DB1" w14:textId="77777777" w:rsidR="00A62EDB" w:rsidRPr="006C04FE" w:rsidRDefault="00A62EDB" w:rsidP="006C04FE">
            <w:pPr>
              <w:tabs>
                <w:tab w:val="left" w:pos="288"/>
                <w:tab w:val="left" w:pos="576"/>
                <w:tab w:val="left" w:pos="864"/>
                <w:tab w:val="left" w:pos="1152"/>
              </w:tabs>
              <w:suppressAutoHyphens/>
              <w:spacing w:before="40" w:after="40" w:line="210" w:lineRule="exact"/>
              <w:ind w:left="144" w:right="43"/>
              <w:rPr>
                <w:sz w:val="17"/>
                <w:lang w:val="fr-FR"/>
              </w:rPr>
            </w:pPr>
          </w:p>
        </w:tc>
        <w:tc>
          <w:tcPr>
            <w:tcW w:w="1464" w:type="dxa"/>
            <w:shd w:val="clear" w:color="auto" w:fill="auto"/>
            <w:vAlign w:val="bottom"/>
          </w:tcPr>
          <w:p w14:paraId="77C1FCEB"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r w:rsidRPr="006C04FE">
              <w:rPr>
                <w:sz w:val="17"/>
                <w:lang w:val="fr-FR"/>
              </w:rPr>
              <w:t>,</w:t>
            </w:r>
            <w:r w:rsidRPr="00DA2263">
              <w:rPr>
                <w:sz w:val="17"/>
                <w:lang w:val="fr-FR"/>
              </w:rPr>
              <w:t>4</w:t>
            </w:r>
          </w:p>
        </w:tc>
        <w:tc>
          <w:tcPr>
            <w:tcW w:w="1464" w:type="dxa"/>
            <w:shd w:val="clear" w:color="auto" w:fill="auto"/>
            <w:vAlign w:val="bottom"/>
          </w:tcPr>
          <w:p w14:paraId="6810B9AE"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r w:rsidRPr="006C04FE">
              <w:rPr>
                <w:sz w:val="17"/>
                <w:lang w:val="fr-FR"/>
              </w:rPr>
              <w:t>,</w:t>
            </w:r>
            <w:r w:rsidRPr="00DA2263">
              <w:rPr>
                <w:sz w:val="17"/>
                <w:lang w:val="fr-FR"/>
              </w:rPr>
              <w:t>3</w:t>
            </w:r>
          </w:p>
        </w:tc>
        <w:tc>
          <w:tcPr>
            <w:tcW w:w="1464" w:type="dxa"/>
            <w:shd w:val="clear" w:color="auto" w:fill="auto"/>
            <w:vAlign w:val="bottom"/>
          </w:tcPr>
          <w:p w14:paraId="64B04138"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r w:rsidRPr="006C04FE">
              <w:rPr>
                <w:sz w:val="17"/>
                <w:lang w:val="fr-FR"/>
              </w:rPr>
              <w:t>,</w:t>
            </w:r>
            <w:r w:rsidRPr="00DA2263">
              <w:rPr>
                <w:sz w:val="17"/>
                <w:lang w:val="fr-FR"/>
              </w:rPr>
              <w:t>9</w:t>
            </w:r>
          </w:p>
        </w:tc>
      </w:tr>
      <w:tr w:rsidR="00C26E1A" w:rsidRPr="00C26E1A" w14:paraId="7A27453E" w14:textId="77777777" w:rsidTr="006C04FE">
        <w:tc>
          <w:tcPr>
            <w:tcW w:w="1464" w:type="dxa"/>
            <w:tcBorders>
              <w:bottom w:val="single" w:sz="12" w:space="0" w:color="auto"/>
            </w:tcBorders>
            <w:shd w:val="clear" w:color="auto" w:fill="auto"/>
            <w:vAlign w:val="bottom"/>
          </w:tcPr>
          <w:p w14:paraId="4861F499" w14:textId="77777777" w:rsidR="00A62EDB" w:rsidRPr="006C04FE" w:rsidRDefault="00A62EDB" w:rsidP="006C04FE">
            <w:pPr>
              <w:tabs>
                <w:tab w:val="left" w:pos="288"/>
                <w:tab w:val="left" w:pos="576"/>
                <w:tab w:val="left" w:pos="864"/>
                <w:tab w:val="left" w:pos="1152"/>
              </w:tabs>
              <w:suppressAutoHyphens/>
              <w:spacing w:before="40" w:after="40" w:line="210" w:lineRule="exact"/>
              <w:ind w:right="40"/>
              <w:rPr>
                <w:sz w:val="17"/>
                <w:lang w:val="fr-FR"/>
              </w:rPr>
            </w:pPr>
            <w:r w:rsidRPr="006C04FE">
              <w:rPr>
                <w:sz w:val="17"/>
                <w:lang w:val="fr-FR"/>
              </w:rPr>
              <w:t>Rurale</w:t>
            </w:r>
          </w:p>
        </w:tc>
        <w:tc>
          <w:tcPr>
            <w:tcW w:w="1464" w:type="dxa"/>
            <w:tcBorders>
              <w:bottom w:val="single" w:sz="12" w:space="0" w:color="auto"/>
            </w:tcBorders>
            <w:shd w:val="clear" w:color="auto" w:fill="auto"/>
          </w:tcPr>
          <w:p w14:paraId="70F16234" w14:textId="77777777" w:rsidR="00A62EDB" w:rsidRPr="006C04FE" w:rsidRDefault="00A62EDB" w:rsidP="006C04FE">
            <w:pPr>
              <w:tabs>
                <w:tab w:val="left" w:pos="288"/>
                <w:tab w:val="left" w:pos="576"/>
                <w:tab w:val="left" w:pos="864"/>
                <w:tab w:val="left" w:pos="1152"/>
              </w:tabs>
              <w:suppressAutoHyphens/>
              <w:spacing w:before="40" w:after="40" w:line="210" w:lineRule="exact"/>
              <w:ind w:left="144" w:right="43"/>
              <w:rPr>
                <w:sz w:val="17"/>
                <w:lang w:val="fr-FR"/>
              </w:rPr>
            </w:pPr>
          </w:p>
        </w:tc>
        <w:tc>
          <w:tcPr>
            <w:tcW w:w="1464" w:type="dxa"/>
            <w:tcBorders>
              <w:bottom w:val="single" w:sz="12" w:space="0" w:color="auto"/>
            </w:tcBorders>
            <w:shd w:val="clear" w:color="auto" w:fill="auto"/>
            <w:vAlign w:val="bottom"/>
          </w:tcPr>
          <w:p w14:paraId="77514FCF"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1</w:t>
            </w:r>
            <w:r w:rsidRPr="006C04FE">
              <w:rPr>
                <w:sz w:val="17"/>
                <w:lang w:val="fr-FR"/>
              </w:rPr>
              <w:t>,</w:t>
            </w:r>
            <w:r w:rsidRPr="00DA2263">
              <w:rPr>
                <w:sz w:val="17"/>
                <w:lang w:val="fr-FR"/>
              </w:rPr>
              <w:t>8</w:t>
            </w:r>
          </w:p>
        </w:tc>
        <w:tc>
          <w:tcPr>
            <w:tcW w:w="1464" w:type="dxa"/>
            <w:tcBorders>
              <w:bottom w:val="single" w:sz="12" w:space="0" w:color="auto"/>
            </w:tcBorders>
            <w:shd w:val="clear" w:color="auto" w:fill="auto"/>
            <w:vAlign w:val="bottom"/>
          </w:tcPr>
          <w:p w14:paraId="056FC033"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r w:rsidRPr="006C04FE">
              <w:rPr>
                <w:sz w:val="17"/>
                <w:lang w:val="fr-FR"/>
              </w:rPr>
              <w:t>,</w:t>
            </w:r>
            <w:r w:rsidRPr="00DA2263">
              <w:rPr>
                <w:sz w:val="17"/>
                <w:lang w:val="fr-FR"/>
              </w:rPr>
              <w:t>3</w:t>
            </w:r>
          </w:p>
        </w:tc>
        <w:tc>
          <w:tcPr>
            <w:tcW w:w="1464" w:type="dxa"/>
            <w:tcBorders>
              <w:bottom w:val="single" w:sz="12" w:space="0" w:color="auto"/>
            </w:tcBorders>
            <w:shd w:val="clear" w:color="auto" w:fill="auto"/>
            <w:vAlign w:val="bottom"/>
          </w:tcPr>
          <w:p w14:paraId="2B2D0BB7" w14:textId="77777777" w:rsidR="00A62EDB" w:rsidRPr="006C04FE" w:rsidRDefault="00A62EDB" w:rsidP="006C04FE">
            <w:pPr>
              <w:tabs>
                <w:tab w:val="left" w:pos="288"/>
                <w:tab w:val="left" w:pos="576"/>
                <w:tab w:val="left" w:pos="864"/>
                <w:tab w:val="left" w:pos="1152"/>
              </w:tabs>
              <w:suppressAutoHyphens/>
              <w:spacing w:before="40" w:after="40" w:line="210" w:lineRule="exact"/>
              <w:ind w:right="43"/>
              <w:jc w:val="right"/>
              <w:rPr>
                <w:sz w:val="17"/>
                <w:lang w:val="fr-FR"/>
              </w:rPr>
            </w:pPr>
            <w:r w:rsidRPr="00DA2263">
              <w:rPr>
                <w:sz w:val="17"/>
                <w:lang w:val="fr-FR"/>
              </w:rPr>
              <w:t>2</w:t>
            </w:r>
          </w:p>
        </w:tc>
      </w:tr>
    </w:tbl>
    <w:p w14:paraId="4F984C97" w14:textId="54634175" w:rsidR="00A62EDB" w:rsidRPr="00DF6BFA" w:rsidRDefault="00A62EDB" w:rsidP="00637294">
      <w:pPr>
        <w:pStyle w:val="SingleTxt"/>
        <w:spacing w:after="0" w:line="120" w:lineRule="exact"/>
        <w:rPr>
          <w:sz w:val="10"/>
          <w:lang w:val="fr-FR"/>
        </w:rPr>
      </w:pPr>
    </w:p>
    <w:p w14:paraId="7ED30316" w14:textId="002A5E2E" w:rsidR="00637294" w:rsidRPr="00DF6BFA" w:rsidRDefault="00637294" w:rsidP="00637294">
      <w:pPr>
        <w:pStyle w:val="SingleTxt"/>
        <w:spacing w:after="0" w:line="120" w:lineRule="exact"/>
        <w:rPr>
          <w:sz w:val="10"/>
          <w:lang w:val="fr-FR"/>
        </w:rPr>
      </w:pPr>
    </w:p>
    <w:p w14:paraId="5E6635DE" w14:textId="6238A275" w:rsidR="00A62EDB" w:rsidRPr="00DF6BFA" w:rsidRDefault="00A62EDB" w:rsidP="00637294">
      <w:pPr>
        <w:pStyle w:val="SingleTxt"/>
        <w:numPr>
          <w:ilvl w:val="0"/>
          <w:numId w:val="29"/>
        </w:numPr>
        <w:spacing w:line="240" w:lineRule="exact"/>
        <w:ind w:left="1267"/>
        <w:rPr>
          <w:lang w:val="fr-FR"/>
        </w:rPr>
      </w:pPr>
      <w:r w:rsidRPr="00DF6BFA">
        <w:rPr>
          <w:lang w:val="fr-FR"/>
        </w:rPr>
        <w:t>Le Secrétariat national de lutte contre le sida est chargé de la coordination et de la gestion globales de la riposte nationale au VIH. Il continue à exécuter son mandat de coordination et de suivi de la riposte nationale, en plus de s</w:t>
      </w:r>
      <w:r w:rsidR="00FA6D93" w:rsidRPr="00DF6BFA">
        <w:rPr>
          <w:lang w:val="fr-FR"/>
        </w:rPr>
        <w:t>’</w:t>
      </w:r>
      <w:r w:rsidRPr="00DF6BFA">
        <w:rPr>
          <w:lang w:val="fr-FR"/>
        </w:rPr>
        <w:t xml:space="preserve">acquitter de ses responsabilités de principal bénéficiaire de la subvention de la série </w:t>
      </w:r>
      <w:r w:rsidRPr="00DA2263">
        <w:rPr>
          <w:lang w:val="fr-FR"/>
        </w:rPr>
        <w:t>8</w:t>
      </w:r>
      <w:r w:rsidRPr="00DF6BFA">
        <w:rPr>
          <w:lang w:val="fr-FR"/>
        </w:rPr>
        <w:t xml:space="preserve"> de financement de la lutte contre le VIH versée par le Fonds mondial, et le gouvernement fournit un financement de contrepartie équivalent à plus de </w:t>
      </w:r>
      <w:r w:rsidRPr="00DA2263">
        <w:rPr>
          <w:lang w:val="fr-FR"/>
        </w:rPr>
        <w:t>2</w:t>
      </w:r>
      <w:r w:rsidRPr="00DF6BFA">
        <w:rPr>
          <w:lang w:val="fr-FR"/>
        </w:rPr>
        <w:t>,</w:t>
      </w:r>
      <w:r w:rsidRPr="00DA2263">
        <w:rPr>
          <w:lang w:val="fr-FR"/>
        </w:rPr>
        <w:t>5</w:t>
      </w:r>
      <w:r w:rsidRPr="00DF6BFA">
        <w:rPr>
          <w:lang w:val="fr-FR"/>
        </w:rPr>
        <w:t> millions de dalasis par trimestre pour les frais de fonctionnement du Secrétariat, à titre de condition préalable à l</w:t>
      </w:r>
      <w:r w:rsidR="00FA6D93" w:rsidRPr="00DF6BFA">
        <w:rPr>
          <w:lang w:val="fr-FR"/>
        </w:rPr>
        <w:t>’</w:t>
      </w:r>
      <w:r w:rsidRPr="00DF6BFA">
        <w:rPr>
          <w:lang w:val="fr-FR"/>
        </w:rPr>
        <w:t xml:space="preserve">octroi de la subvention du Fonds mondial. Le financement total fourni par la subvention de la lutte contre le VIH et la tuberculose et de la mise en place de systèmes sanitaires résilients et durables pour la période du </w:t>
      </w:r>
      <w:r w:rsidRPr="00DA2263">
        <w:rPr>
          <w:lang w:val="fr-FR"/>
        </w:rPr>
        <w:t>1</w:t>
      </w:r>
      <w:r w:rsidRPr="006C04FE">
        <w:rPr>
          <w:vertAlign w:val="superscript"/>
          <w:lang w:val="fr-FR"/>
        </w:rPr>
        <w:t>er</w:t>
      </w:r>
      <w:r w:rsidRPr="00DF6BFA">
        <w:rPr>
          <w:lang w:val="fr-FR"/>
        </w:rPr>
        <w:t xml:space="preserve"> janvier </w:t>
      </w:r>
      <w:r w:rsidRPr="00DA2263">
        <w:rPr>
          <w:lang w:val="fr-FR"/>
        </w:rPr>
        <w:t>2018</w:t>
      </w:r>
      <w:r w:rsidRPr="00DF6BFA">
        <w:rPr>
          <w:lang w:val="fr-FR"/>
        </w:rPr>
        <w:t xml:space="preserve"> au </w:t>
      </w:r>
      <w:r w:rsidRPr="00DA2263">
        <w:rPr>
          <w:lang w:val="fr-FR"/>
        </w:rPr>
        <w:t>31</w:t>
      </w:r>
      <w:r w:rsidRPr="00DF6BFA">
        <w:rPr>
          <w:lang w:val="fr-FR"/>
        </w:rPr>
        <w:t xml:space="preserve"> décembre </w:t>
      </w:r>
      <w:r w:rsidRPr="00DA2263">
        <w:rPr>
          <w:lang w:val="fr-FR"/>
        </w:rPr>
        <w:t>2020</w:t>
      </w:r>
      <w:r w:rsidRPr="00DF6BFA">
        <w:rPr>
          <w:lang w:val="fr-FR"/>
        </w:rPr>
        <w:t xml:space="preserve"> s</w:t>
      </w:r>
      <w:r w:rsidR="00FA6D93" w:rsidRPr="00DF6BFA">
        <w:rPr>
          <w:lang w:val="fr-FR"/>
        </w:rPr>
        <w:t>’</w:t>
      </w:r>
      <w:r w:rsidRPr="00DF6BFA">
        <w:rPr>
          <w:lang w:val="fr-FR"/>
        </w:rPr>
        <w:t xml:space="preserve">élève </w:t>
      </w:r>
      <w:r w:rsidRPr="00C7041D">
        <w:rPr>
          <w:lang w:val="fr-FR"/>
        </w:rPr>
        <w:t>à douze millions, deux cent soixante-dix mille deux cent huit dollars (</w:t>
      </w:r>
      <w:r w:rsidRPr="00DA2263">
        <w:rPr>
          <w:lang w:val="fr-FR"/>
        </w:rPr>
        <w:t>12</w:t>
      </w:r>
      <w:r w:rsidRPr="00DF6BFA">
        <w:rPr>
          <w:lang w:val="fr-FR"/>
        </w:rPr>
        <w:t> </w:t>
      </w:r>
      <w:r w:rsidRPr="00DA2263">
        <w:rPr>
          <w:lang w:val="fr-FR"/>
        </w:rPr>
        <w:t>270</w:t>
      </w:r>
      <w:r w:rsidRPr="00DF6BFA">
        <w:rPr>
          <w:lang w:val="fr-FR"/>
        </w:rPr>
        <w:t> </w:t>
      </w:r>
      <w:r w:rsidRPr="00DA2263">
        <w:rPr>
          <w:lang w:val="fr-FR"/>
        </w:rPr>
        <w:t>208</w:t>
      </w:r>
      <w:r w:rsidRPr="00DF6BFA">
        <w:rPr>
          <w:lang w:val="fr-FR"/>
        </w:rPr>
        <w:t> dollars).</w:t>
      </w:r>
    </w:p>
    <w:p w14:paraId="122D772B" w14:textId="31BD4C61" w:rsidR="00A62EDB" w:rsidRPr="00DF6BFA" w:rsidRDefault="00A62EDB" w:rsidP="00637294">
      <w:pPr>
        <w:pStyle w:val="SingleTxt"/>
        <w:spacing w:after="0" w:line="120" w:lineRule="exact"/>
        <w:rPr>
          <w:sz w:val="10"/>
          <w:lang w:val="fr-FR"/>
        </w:rPr>
      </w:pPr>
    </w:p>
    <w:p w14:paraId="4627F1F7" w14:textId="057A6A93" w:rsidR="00637294" w:rsidRPr="00DF6BFA" w:rsidRDefault="00637294" w:rsidP="00637294">
      <w:pPr>
        <w:pStyle w:val="SingleTxt"/>
        <w:spacing w:after="0" w:line="120" w:lineRule="exact"/>
        <w:rPr>
          <w:sz w:val="10"/>
          <w:lang w:val="fr-FR"/>
        </w:rPr>
      </w:pPr>
    </w:p>
    <w:p w14:paraId="69218477" w14:textId="77777777" w:rsidR="00A62EDB" w:rsidRPr="00DF6BFA" w:rsidRDefault="00A62EDB" w:rsidP="006372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Émancipation économique des femmes</w:t>
      </w:r>
    </w:p>
    <w:p w14:paraId="45E3C131" w14:textId="608E0381" w:rsidR="00A62EDB" w:rsidRPr="00DF6BFA" w:rsidRDefault="00A62EDB" w:rsidP="00637294">
      <w:pPr>
        <w:pStyle w:val="SingleTxt"/>
        <w:spacing w:after="0" w:line="120" w:lineRule="exact"/>
        <w:rPr>
          <w:sz w:val="10"/>
          <w:lang w:val="fr-FR"/>
        </w:rPr>
      </w:pPr>
    </w:p>
    <w:p w14:paraId="43296074" w14:textId="25660DE5" w:rsidR="00637294" w:rsidRPr="00DF6BFA" w:rsidRDefault="00637294" w:rsidP="00637294">
      <w:pPr>
        <w:pStyle w:val="SingleTxt"/>
        <w:spacing w:after="0" w:line="120" w:lineRule="exact"/>
        <w:rPr>
          <w:sz w:val="10"/>
          <w:lang w:val="fr-FR"/>
        </w:rPr>
      </w:pPr>
    </w:p>
    <w:p w14:paraId="73F4280D" w14:textId="0B76EB2B" w:rsidR="00A62EDB" w:rsidRPr="00DF6BFA" w:rsidRDefault="00A62EDB" w:rsidP="00637294">
      <w:pPr>
        <w:pStyle w:val="SingleTxt"/>
        <w:numPr>
          <w:ilvl w:val="0"/>
          <w:numId w:val="29"/>
        </w:numPr>
        <w:spacing w:line="240" w:lineRule="exact"/>
        <w:ind w:left="1267"/>
        <w:rPr>
          <w:lang w:val="fr-FR"/>
        </w:rPr>
      </w:pPr>
      <w:r w:rsidRPr="00DF6BFA">
        <w:rPr>
          <w:lang w:val="fr-FR"/>
        </w:rPr>
        <w:t xml:space="preserve">La Gambie a mis en œuvre des programmes de réduction de la pauvreté depuis </w:t>
      </w:r>
      <w:r w:rsidRPr="00DA2263">
        <w:rPr>
          <w:lang w:val="fr-FR"/>
        </w:rPr>
        <w:t>1994</w:t>
      </w:r>
      <w:r w:rsidRPr="00DF6BFA">
        <w:rPr>
          <w:lang w:val="fr-FR"/>
        </w:rPr>
        <w:t xml:space="preserve"> et le lancement de sa première Stratégie de réduction de la pauvreté. La pauvreté a reculé par le passé, la proportion de personnes vivant dans la pauvreté diminuant légèrement. En </w:t>
      </w:r>
      <w:r w:rsidRPr="00DA2263">
        <w:rPr>
          <w:lang w:val="fr-FR"/>
        </w:rPr>
        <w:t>2010</w:t>
      </w:r>
      <w:r w:rsidRPr="00DF6BFA">
        <w:rPr>
          <w:lang w:val="fr-FR"/>
        </w:rPr>
        <w:t xml:space="preserve">, un indice de la pauvreté multidimensionnelle, calculé pour le rapport </w:t>
      </w:r>
      <w:r w:rsidRPr="00DA2263">
        <w:rPr>
          <w:lang w:val="fr-FR"/>
        </w:rPr>
        <w:t>2010</w:t>
      </w:r>
      <w:r w:rsidRPr="00DF6BFA">
        <w:rPr>
          <w:lang w:val="fr-FR"/>
        </w:rPr>
        <w:t xml:space="preserve"> sur le développement humain, utilisait </w:t>
      </w:r>
      <w:r w:rsidR="00AE6140" w:rsidRPr="00DA2263">
        <w:rPr>
          <w:lang w:val="fr-FR"/>
        </w:rPr>
        <w:t>10</w:t>
      </w:r>
      <w:r w:rsidR="00AE6140" w:rsidRPr="00DF6BFA">
        <w:rPr>
          <w:lang w:val="fr-FR"/>
        </w:rPr>
        <w:t xml:space="preserve"> </w:t>
      </w:r>
      <w:r w:rsidRPr="00DF6BFA">
        <w:rPr>
          <w:lang w:val="fr-FR"/>
        </w:rPr>
        <w:t>indicateurs pour mesurer la pauvreté dans trois dimensions</w:t>
      </w:r>
      <w:r w:rsidRPr="00DA2263">
        <w:rPr>
          <w:vertAlign w:val="superscript"/>
          <w:lang w:val="fr-FR"/>
        </w:rPr>
        <w:footnoteReference w:id="3"/>
      </w:r>
      <w:r w:rsidRPr="00DF6BFA">
        <w:rPr>
          <w:lang w:val="fr-FR"/>
        </w:rPr>
        <w:t> : Éducation, santé et niveau de vie. Cet indice, qui reflète à la fois l</w:t>
      </w:r>
      <w:r w:rsidR="00FA6D93" w:rsidRPr="00DF6BFA">
        <w:rPr>
          <w:lang w:val="fr-FR"/>
        </w:rPr>
        <w:t>’</w:t>
      </w:r>
      <w:r w:rsidRPr="00DF6BFA">
        <w:rPr>
          <w:lang w:val="fr-FR"/>
        </w:rPr>
        <w:t>incidence de la pauvreté et l</w:t>
      </w:r>
      <w:r w:rsidR="00FA6D93" w:rsidRPr="00DF6BFA">
        <w:rPr>
          <w:lang w:val="fr-FR"/>
        </w:rPr>
        <w:t>’</w:t>
      </w:r>
      <w:r w:rsidRPr="00DF6BFA">
        <w:rPr>
          <w:lang w:val="fr-FR"/>
        </w:rPr>
        <w:t xml:space="preserve">intensité moyenne de dénuement, a estimé que </w:t>
      </w:r>
      <w:r w:rsidRPr="00DA2263">
        <w:rPr>
          <w:lang w:val="fr-FR"/>
        </w:rPr>
        <w:t>34</w:t>
      </w:r>
      <w:r w:rsidR="00AA4BF3">
        <w:rPr>
          <w:lang w:val="fr-FR"/>
        </w:rPr>
        <w:t> %</w:t>
      </w:r>
      <w:r w:rsidRPr="00DF6BFA">
        <w:rPr>
          <w:lang w:val="fr-FR"/>
        </w:rPr>
        <w:t xml:space="preserve"> de la population vit sous le seuil de pauvreté de </w:t>
      </w:r>
      <w:r w:rsidRPr="00DA2263">
        <w:rPr>
          <w:lang w:val="fr-FR"/>
        </w:rPr>
        <w:t>1</w:t>
      </w:r>
      <w:r w:rsidRPr="00DF6BFA">
        <w:rPr>
          <w:lang w:val="fr-FR"/>
        </w:rPr>
        <w:t>,</w:t>
      </w:r>
      <w:r w:rsidRPr="00DA2263">
        <w:rPr>
          <w:lang w:val="fr-FR"/>
        </w:rPr>
        <w:t>25</w:t>
      </w:r>
      <w:r w:rsidRPr="00DF6BFA">
        <w:rPr>
          <w:lang w:val="fr-FR"/>
        </w:rPr>
        <w:t xml:space="preserve"> dollar jour et que </w:t>
      </w:r>
      <w:r w:rsidRPr="00DA2263">
        <w:rPr>
          <w:lang w:val="fr-FR"/>
        </w:rPr>
        <w:t>57</w:t>
      </w:r>
      <w:r w:rsidR="00AA4BF3">
        <w:rPr>
          <w:lang w:val="fr-FR"/>
        </w:rPr>
        <w:t> %</w:t>
      </w:r>
      <w:r w:rsidRPr="00DF6BFA">
        <w:rPr>
          <w:lang w:val="fr-FR"/>
        </w:rPr>
        <w:t xml:space="preserve"> vivent avec moins de </w:t>
      </w:r>
      <w:r w:rsidRPr="00DA2263">
        <w:rPr>
          <w:lang w:val="fr-FR"/>
        </w:rPr>
        <w:t>2</w:t>
      </w:r>
      <w:r w:rsidRPr="00DF6BFA">
        <w:rPr>
          <w:lang w:val="fr-FR"/>
        </w:rPr>
        <w:t xml:space="preserve"> dollars par jour. Il a estimé que </w:t>
      </w:r>
      <w:r w:rsidRPr="00DA2263">
        <w:rPr>
          <w:lang w:val="fr-FR"/>
        </w:rPr>
        <w:t>61</w:t>
      </w:r>
      <w:r w:rsidR="00AA4BF3">
        <w:rPr>
          <w:lang w:val="fr-FR"/>
        </w:rPr>
        <w:t> %</w:t>
      </w:r>
      <w:r w:rsidRPr="00DF6BFA">
        <w:rPr>
          <w:lang w:val="fr-FR"/>
        </w:rPr>
        <w:t xml:space="preserve"> de la population vivait en dessous du seuil de pauvreté national. Cependant, l</w:t>
      </w:r>
      <w:r w:rsidR="00FA6D93" w:rsidRPr="00DF6BFA">
        <w:rPr>
          <w:lang w:val="fr-FR"/>
        </w:rPr>
        <w:t>’</w:t>
      </w:r>
      <w:r w:rsidRPr="00DF6BFA">
        <w:rPr>
          <w:lang w:val="fr-FR"/>
        </w:rPr>
        <w:t xml:space="preserve">enquête intégrée sur les ménages de </w:t>
      </w:r>
      <w:r w:rsidRPr="00DA2263">
        <w:rPr>
          <w:lang w:val="fr-FR"/>
        </w:rPr>
        <w:t>2015</w:t>
      </w:r>
      <w:r w:rsidRPr="00DF6BFA">
        <w:rPr>
          <w:lang w:val="fr-FR"/>
        </w:rPr>
        <w:t>/</w:t>
      </w:r>
      <w:r w:rsidRPr="00DA2263">
        <w:rPr>
          <w:lang w:val="fr-FR"/>
        </w:rPr>
        <w:t>16</w:t>
      </w:r>
      <w:r w:rsidRPr="00DF6BFA">
        <w:rPr>
          <w:lang w:val="fr-FR"/>
        </w:rPr>
        <w:t xml:space="preserve"> a indiqué globalement peu de progrès sur le recul de la pauvreté ; en fait, elle a révélé une légère augmentation dans les zones rurales</w:t>
      </w:r>
      <w:r w:rsidRPr="00DA2263">
        <w:rPr>
          <w:vertAlign w:val="superscript"/>
          <w:lang w:val="fr-FR"/>
        </w:rPr>
        <w:footnoteReference w:id="4"/>
      </w:r>
      <w:r w:rsidRPr="00DF6BFA">
        <w:rPr>
          <w:lang w:val="fr-FR"/>
        </w:rPr>
        <w:t xml:space="preserve">. </w:t>
      </w:r>
    </w:p>
    <w:p w14:paraId="78B16C76" w14:textId="6C287B2E" w:rsidR="00A62EDB" w:rsidRPr="00DF6BFA" w:rsidRDefault="00A62EDB" w:rsidP="00637294">
      <w:pPr>
        <w:pStyle w:val="SingleTxt"/>
        <w:numPr>
          <w:ilvl w:val="0"/>
          <w:numId w:val="29"/>
        </w:numPr>
        <w:spacing w:line="240" w:lineRule="exact"/>
        <w:ind w:left="1267"/>
        <w:rPr>
          <w:lang w:val="fr-FR"/>
        </w:rPr>
      </w:pPr>
      <w:r w:rsidRPr="00DF6BFA">
        <w:rPr>
          <w:lang w:val="fr-FR"/>
        </w:rPr>
        <w:t>Le pays pourrait peiner à atteindre l</w:t>
      </w:r>
      <w:r w:rsidR="00FA6D93" w:rsidRPr="00DF6BFA">
        <w:rPr>
          <w:lang w:val="fr-FR"/>
        </w:rPr>
        <w:t>’</w:t>
      </w:r>
      <w:r w:rsidRPr="00DF6BFA">
        <w:rPr>
          <w:lang w:val="fr-FR"/>
        </w:rPr>
        <w:t>objectif des ODD d</w:t>
      </w:r>
      <w:r w:rsidR="00FA6D93" w:rsidRPr="00DF6BFA">
        <w:rPr>
          <w:lang w:val="fr-FR"/>
        </w:rPr>
        <w:t>’</w:t>
      </w:r>
      <w:r w:rsidRPr="00DF6BFA">
        <w:rPr>
          <w:lang w:val="fr-FR"/>
        </w:rPr>
        <w:t>éradiquer l</w:t>
      </w:r>
      <w:r w:rsidR="00FA6D93" w:rsidRPr="00DF6BFA">
        <w:rPr>
          <w:lang w:val="fr-FR"/>
        </w:rPr>
        <w:t>’</w:t>
      </w:r>
      <w:r w:rsidRPr="00DF6BFA">
        <w:rPr>
          <w:lang w:val="fr-FR"/>
        </w:rPr>
        <w:t>extrême pauvreté, puisque près de la moitié de la population (</w:t>
      </w:r>
      <w:r w:rsidRPr="00DA2263">
        <w:rPr>
          <w:lang w:val="fr-FR"/>
        </w:rPr>
        <w:t>48</w:t>
      </w:r>
      <w:r w:rsidRPr="00DF6BFA">
        <w:rPr>
          <w:lang w:val="fr-FR"/>
        </w:rPr>
        <w:t>,</w:t>
      </w:r>
      <w:r w:rsidRPr="00DA2263">
        <w:rPr>
          <w:lang w:val="fr-FR"/>
        </w:rPr>
        <w:t>6</w:t>
      </w:r>
      <w:r w:rsidR="00AA4BF3">
        <w:rPr>
          <w:lang w:val="fr-FR"/>
        </w:rPr>
        <w:t> %</w:t>
      </w:r>
      <w:r w:rsidRPr="00DF6BFA">
        <w:rPr>
          <w:lang w:val="fr-FR"/>
        </w:rPr>
        <w:t xml:space="preserve">) vit actuellement en dessous du seuil de pauvreté. Le nouveau Plan national de développement formulé et mis en application depuis janvier </w:t>
      </w:r>
      <w:r w:rsidRPr="00DA2263">
        <w:rPr>
          <w:lang w:val="fr-FR"/>
        </w:rPr>
        <w:t>2018</w:t>
      </w:r>
      <w:r w:rsidRPr="00DF6BFA">
        <w:rPr>
          <w:lang w:val="fr-FR"/>
        </w:rPr>
        <w:t xml:space="preserve"> se concentre sur l</w:t>
      </w:r>
      <w:r w:rsidR="00FA6D93" w:rsidRPr="00DF6BFA">
        <w:rPr>
          <w:lang w:val="fr-FR"/>
        </w:rPr>
        <w:t>’</w:t>
      </w:r>
      <w:r w:rsidRPr="00DF6BFA">
        <w:rPr>
          <w:lang w:val="fr-FR"/>
        </w:rPr>
        <w:t>élimination de la pauvreté et la réduction des inégalités par des programmes de création d</w:t>
      </w:r>
      <w:r w:rsidR="00FA6D93" w:rsidRPr="00DF6BFA">
        <w:rPr>
          <w:lang w:val="fr-FR"/>
        </w:rPr>
        <w:t>’</w:t>
      </w:r>
      <w:r w:rsidRPr="00DF6BFA">
        <w:rPr>
          <w:lang w:val="fr-FR"/>
        </w:rPr>
        <w:t>emplois, ainsi qu</w:t>
      </w:r>
      <w:r w:rsidR="00FA6D93" w:rsidRPr="00DF6BFA">
        <w:rPr>
          <w:lang w:val="fr-FR"/>
        </w:rPr>
        <w:t>’</w:t>
      </w:r>
      <w:r w:rsidRPr="00DF6BFA">
        <w:rPr>
          <w:lang w:val="fr-FR"/>
        </w:rPr>
        <w:t xml:space="preserve">en </w:t>
      </w:r>
      <w:r w:rsidRPr="00DF6BFA">
        <w:rPr>
          <w:lang w:val="fr-FR"/>
        </w:rPr>
        <w:lastRenderedPageBreak/>
        <w:t>créant des conditions favorables à la création d</w:t>
      </w:r>
      <w:r w:rsidR="00FA6D93" w:rsidRPr="00DF6BFA">
        <w:rPr>
          <w:lang w:val="fr-FR"/>
        </w:rPr>
        <w:t>’</w:t>
      </w:r>
      <w:r w:rsidRPr="00DF6BFA">
        <w:rPr>
          <w:lang w:val="fr-FR"/>
        </w:rPr>
        <w:t>entreprises. Le Plan national de développement a mis en place des politiques, stratégies et programmes fondés sur des données probantes pour atteindre les ODD, dont une transformation structurelle inclusive, l</w:t>
      </w:r>
      <w:r w:rsidR="00FA6D93" w:rsidRPr="00DF6BFA">
        <w:rPr>
          <w:lang w:val="fr-FR"/>
        </w:rPr>
        <w:t>’</w:t>
      </w:r>
      <w:r w:rsidRPr="00DF6BFA">
        <w:rPr>
          <w:lang w:val="fr-FR"/>
        </w:rPr>
        <w:t>accès aux terres et aux ressources, la diversification des revenus, des emplois décents et l</w:t>
      </w:r>
      <w:r w:rsidR="00FA6D93" w:rsidRPr="00DF6BFA">
        <w:rPr>
          <w:lang w:val="fr-FR"/>
        </w:rPr>
        <w:t>’</w:t>
      </w:r>
      <w:r w:rsidRPr="00DF6BFA">
        <w:rPr>
          <w:lang w:val="fr-FR"/>
        </w:rPr>
        <w:t>égalité des genres, ainsi que des stratégies visant à renforcer les institutions rurales et l</w:t>
      </w:r>
      <w:r w:rsidR="00FA6D93" w:rsidRPr="00DF6BFA">
        <w:rPr>
          <w:lang w:val="fr-FR"/>
        </w:rPr>
        <w:t>’</w:t>
      </w:r>
      <w:r w:rsidRPr="00DF6BFA">
        <w:rPr>
          <w:lang w:val="fr-FR"/>
        </w:rPr>
        <w:t>accès à la protection sociale pour les pauvres ruraux.</w:t>
      </w:r>
    </w:p>
    <w:p w14:paraId="499AE0E1" w14:textId="74168096" w:rsidR="00A62EDB" w:rsidRPr="00DF6BFA" w:rsidRDefault="00A62EDB" w:rsidP="00637294">
      <w:pPr>
        <w:pStyle w:val="SingleTxt"/>
        <w:numPr>
          <w:ilvl w:val="0"/>
          <w:numId w:val="29"/>
        </w:numPr>
        <w:spacing w:line="240" w:lineRule="exact"/>
        <w:ind w:left="1267"/>
        <w:rPr>
          <w:lang w:val="fr-FR"/>
        </w:rPr>
      </w:pPr>
      <w:r w:rsidRPr="00DF6BFA">
        <w:rPr>
          <w:lang w:val="fr-FR"/>
        </w:rPr>
        <w:t>Malgré un niveau relativement élevé d</w:t>
      </w:r>
      <w:r w:rsidR="00FA6D93" w:rsidRPr="00DF6BFA">
        <w:rPr>
          <w:lang w:val="fr-FR"/>
        </w:rPr>
        <w:t>’</w:t>
      </w:r>
      <w:r w:rsidRPr="00DF6BFA">
        <w:rPr>
          <w:lang w:val="fr-FR"/>
        </w:rPr>
        <w:t>inflation domestique, la situation macroéconomique est généralement stable ; le cadre politique visant à favoriser l</w:t>
      </w:r>
      <w:r w:rsidR="00FA6D93" w:rsidRPr="00DF6BFA">
        <w:rPr>
          <w:lang w:val="fr-FR"/>
        </w:rPr>
        <w:t>’</w:t>
      </w:r>
      <w:r w:rsidRPr="00DF6BFA">
        <w:rPr>
          <w:lang w:val="fr-FR"/>
        </w:rPr>
        <w:t>avènement d</w:t>
      </w:r>
      <w:r w:rsidR="00FA6D93" w:rsidRPr="00DF6BFA">
        <w:rPr>
          <w:lang w:val="fr-FR"/>
        </w:rPr>
        <w:t>’</w:t>
      </w:r>
      <w:r w:rsidRPr="00DF6BFA">
        <w:rPr>
          <w:lang w:val="fr-FR"/>
        </w:rPr>
        <w:t>un secteur productif plus efficace est en place, et l</w:t>
      </w:r>
      <w:r w:rsidR="00FA6D93" w:rsidRPr="00DF6BFA">
        <w:rPr>
          <w:lang w:val="fr-FR"/>
        </w:rPr>
        <w:t>’</w:t>
      </w:r>
      <w:r w:rsidRPr="00DF6BFA">
        <w:rPr>
          <w:lang w:val="fr-FR"/>
        </w:rPr>
        <w:t>investissement privé a commencé à prendre de l</w:t>
      </w:r>
      <w:r w:rsidR="00FA6D93" w:rsidRPr="00DF6BFA">
        <w:rPr>
          <w:lang w:val="fr-FR"/>
        </w:rPr>
        <w:t>’</w:t>
      </w:r>
      <w:r w:rsidRPr="00DF6BFA">
        <w:rPr>
          <w:lang w:val="fr-FR"/>
        </w:rPr>
        <w:t>importance dans l</w:t>
      </w:r>
      <w:r w:rsidR="00FA6D93" w:rsidRPr="00DF6BFA">
        <w:rPr>
          <w:lang w:val="fr-FR"/>
        </w:rPr>
        <w:t>’</w:t>
      </w:r>
      <w:r w:rsidRPr="00DF6BFA">
        <w:rPr>
          <w:lang w:val="fr-FR"/>
        </w:rPr>
        <w:t>économie, avec des opportunités d</w:t>
      </w:r>
      <w:r w:rsidR="00FA6D93" w:rsidRPr="00DF6BFA">
        <w:rPr>
          <w:lang w:val="fr-FR"/>
        </w:rPr>
        <w:t>’</w:t>
      </w:r>
      <w:r w:rsidRPr="00DF6BFA">
        <w:rPr>
          <w:lang w:val="fr-FR"/>
        </w:rPr>
        <w:t>augmentation de l</w:t>
      </w:r>
      <w:r w:rsidR="00FA6D93" w:rsidRPr="00DF6BFA">
        <w:rPr>
          <w:lang w:val="fr-FR"/>
        </w:rPr>
        <w:t>’</w:t>
      </w:r>
      <w:r w:rsidRPr="00DF6BFA">
        <w:rPr>
          <w:lang w:val="fr-FR"/>
        </w:rPr>
        <w:t>emploi et des retombées importantes des investissements publics majeurs dans l</w:t>
      </w:r>
      <w:r w:rsidR="00FA6D93" w:rsidRPr="00DF6BFA">
        <w:rPr>
          <w:lang w:val="fr-FR"/>
        </w:rPr>
        <w:t>’</w:t>
      </w:r>
      <w:r w:rsidRPr="00DF6BFA">
        <w:rPr>
          <w:lang w:val="fr-FR"/>
        </w:rPr>
        <w:t>éducation et la santé. L</w:t>
      </w:r>
      <w:r w:rsidR="00FA6D93" w:rsidRPr="00DF6BFA">
        <w:rPr>
          <w:lang w:val="fr-FR"/>
        </w:rPr>
        <w:t>’</w:t>
      </w:r>
      <w:r w:rsidRPr="00DF6BFA">
        <w:rPr>
          <w:lang w:val="fr-FR"/>
        </w:rPr>
        <w:t xml:space="preserve">éducation tous niveaux confondus représente </w:t>
      </w:r>
      <w:r w:rsidRPr="00DA2263">
        <w:rPr>
          <w:lang w:val="fr-FR"/>
        </w:rPr>
        <w:t>22</w:t>
      </w:r>
      <w:r w:rsidR="00AA4BF3">
        <w:rPr>
          <w:lang w:val="fr-FR"/>
        </w:rPr>
        <w:t> %</w:t>
      </w:r>
      <w:r w:rsidRPr="00DF6BFA">
        <w:rPr>
          <w:lang w:val="fr-FR"/>
        </w:rPr>
        <w:t xml:space="preserve"> du budget national de dépenses consolidées, contre </w:t>
      </w:r>
      <w:r w:rsidRPr="00DA2263">
        <w:rPr>
          <w:lang w:val="fr-FR"/>
        </w:rPr>
        <w:t>7</w:t>
      </w:r>
      <w:r w:rsidRPr="00DF6BFA">
        <w:rPr>
          <w:lang w:val="fr-FR"/>
        </w:rPr>
        <w:t>,</w:t>
      </w:r>
      <w:r w:rsidRPr="00DA2263">
        <w:rPr>
          <w:lang w:val="fr-FR"/>
        </w:rPr>
        <w:t>1</w:t>
      </w:r>
      <w:r w:rsidR="00AA4BF3">
        <w:rPr>
          <w:lang w:val="fr-FR"/>
        </w:rPr>
        <w:t> %</w:t>
      </w:r>
      <w:r w:rsidRPr="00DF6BFA">
        <w:rPr>
          <w:lang w:val="fr-FR"/>
        </w:rPr>
        <w:t xml:space="preserve"> pour la santé</w:t>
      </w:r>
      <w:r w:rsidRPr="00DA2263">
        <w:rPr>
          <w:vertAlign w:val="superscript"/>
          <w:lang w:val="fr-FR"/>
        </w:rPr>
        <w:footnoteReference w:id="5"/>
      </w:r>
      <w:r w:rsidRPr="00DF6BFA">
        <w:rPr>
          <w:lang w:val="fr-FR"/>
        </w:rPr>
        <w:t xml:space="preserve">. </w:t>
      </w:r>
    </w:p>
    <w:p w14:paraId="2FE27827" w14:textId="0DF10DF8" w:rsidR="00A62EDB" w:rsidRPr="00DF6BFA" w:rsidRDefault="00A62EDB" w:rsidP="00637294">
      <w:pPr>
        <w:pStyle w:val="SingleTxt"/>
        <w:spacing w:after="0" w:line="120" w:lineRule="exact"/>
        <w:rPr>
          <w:sz w:val="10"/>
          <w:lang w:val="fr-FR"/>
        </w:rPr>
      </w:pPr>
    </w:p>
    <w:p w14:paraId="73900916" w14:textId="77777777" w:rsidR="00A62EDB" w:rsidRPr="00DF6BFA" w:rsidRDefault="00A62EDB" w:rsidP="0063729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tab/>
      </w:r>
      <w:r w:rsidRPr="00DF6BFA">
        <w:rPr>
          <w:lang w:val="fr-FR"/>
        </w:rPr>
        <w:tab/>
      </w:r>
      <w:r w:rsidRPr="003C12DE">
        <w:rPr>
          <w:lang w:val="fr-FR"/>
        </w:rPr>
        <w:t>Figure</w:t>
      </w:r>
      <w:r w:rsidRPr="003C12DE">
        <w:rPr>
          <w:rFonts w:hint="eastAsia"/>
          <w:lang w:val="fr-FR"/>
        </w:rPr>
        <w:t> </w:t>
      </w:r>
      <w:r w:rsidRPr="00DA2263">
        <w:rPr>
          <w:lang w:val="fr-FR"/>
        </w:rPr>
        <w:t>1</w:t>
      </w:r>
    </w:p>
    <w:p w14:paraId="77B98175" w14:textId="77777777" w:rsidR="00A62EDB" w:rsidRPr="00DF6BFA" w:rsidRDefault="00A62EDB" w:rsidP="006372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Pourcentage de la population vivant en dessous du seuil de pauvreté (</w:t>
      </w:r>
      <w:r w:rsidRPr="00DA2263">
        <w:rPr>
          <w:lang w:val="fr-FR"/>
        </w:rPr>
        <w:t>1992</w:t>
      </w:r>
      <w:r w:rsidRPr="00DF6BFA">
        <w:rPr>
          <w:lang w:val="fr-FR"/>
        </w:rPr>
        <w:t>-</w:t>
      </w:r>
      <w:r w:rsidRPr="00DA2263">
        <w:rPr>
          <w:lang w:val="fr-FR"/>
        </w:rPr>
        <w:t>2015</w:t>
      </w:r>
      <w:r w:rsidRPr="00DF6BFA">
        <w:rPr>
          <w:lang w:val="fr-FR"/>
        </w:rPr>
        <w:t>), mis à jour par le Ministère de la santé gambien</w:t>
      </w:r>
    </w:p>
    <w:p w14:paraId="22A85812" w14:textId="7EEFF073" w:rsidR="00A62EDB" w:rsidRPr="00DF6BFA" w:rsidRDefault="00A62EDB" w:rsidP="00637294">
      <w:pPr>
        <w:pStyle w:val="SingleTxt"/>
        <w:spacing w:after="0" w:line="120" w:lineRule="exact"/>
        <w:rPr>
          <w:sz w:val="10"/>
          <w:lang w:val="fr-FR"/>
        </w:rPr>
      </w:pPr>
    </w:p>
    <w:p w14:paraId="55E86349" w14:textId="4F35DCEE" w:rsidR="00637294" w:rsidRPr="00DF6BFA" w:rsidRDefault="00637294" w:rsidP="00637294">
      <w:pPr>
        <w:pStyle w:val="SingleTxt"/>
        <w:spacing w:after="0" w:line="120" w:lineRule="exact"/>
        <w:rPr>
          <w:sz w:val="10"/>
          <w:lang w:val="fr-FR"/>
        </w:rPr>
      </w:pPr>
    </w:p>
    <w:tbl>
      <w:tblPr>
        <w:tblW w:w="8399" w:type="dxa"/>
        <w:tblInd w:w="1248" w:type="dxa"/>
        <w:tblLayout w:type="fixed"/>
        <w:tblCellMar>
          <w:left w:w="0" w:type="dxa"/>
          <w:right w:w="0" w:type="dxa"/>
        </w:tblCellMar>
        <w:tblLook w:val="0000" w:firstRow="0" w:lastRow="0" w:firstColumn="0" w:lastColumn="0" w:noHBand="0" w:noVBand="0"/>
      </w:tblPr>
      <w:tblGrid>
        <w:gridCol w:w="496"/>
        <w:gridCol w:w="655"/>
        <w:gridCol w:w="2003"/>
        <w:gridCol w:w="1453"/>
        <w:gridCol w:w="1258"/>
        <w:gridCol w:w="1542"/>
        <w:gridCol w:w="992"/>
      </w:tblGrid>
      <w:tr w:rsidR="00637294" w:rsidRPr="00DF6BFA" w14:paraId="7E159BEB" w14:textId="77777777" w:rsidTr="006C04FE">
        <w:tc>
          <w:tcPr>
            <w:tcW w:w="496" w:type="dxa"/>
            <w:shd w:val="clear" w:color="auto" w:fill="auto"/>
            <w:vAlign w:val="bottom"/>
          </w:tcPr>
          <w:p w14:paraId="659F0BCB" w14:textId="77777777" w:rsidR="00637294" w:rsidRPr="00DF6BFA" w:rsidRDefault="00637294" w:rsidP="006C04FE">
            <w:pPr>
              <w:ind w:right="290"/>
              <w:jc w:val="right"/>
              <w:rPr>
                <w:color w:val="595959"/>
                <w:w w:val="87"/>
                <w:sz w:val="18"/>
                <w:lang w:val="fr-FR"/>
              </w:rPr>
            </w:pPr>
            <w:r w:rsidRPr="00DA2263">
              <w:rPr>
                <w:sz w:val="18"/>
                <w:lang w:val="fr-FR"/>
              </w:rPr>
              <w:t>90</w:t>
            </w:r>
          </w:p>
        </w:tc>
        <w:tc>
          <w:tcPr>
            <w:tcW w:w="655" w:type="dxa"/>
            <w:shd w:val="clear" w:color="auto" w:fill="auto"/>
            <w:vAlign w:val="bottom"/>
          </w:tcPr>
          <w:p w14:paraId="21946422" w14:textId="77777777" w:rsidR="00637294" w:rsidRPr="00DF6BFA" w:rsidRDefault="00637294" w:rsidP="006C04FE">
            <w:pPr>
              <w:rPr>
                <w:sz w:val="24"/>
                <w:lang w:val="fr-FR"/>
              </w:rPr>
            </w:pPr>
          </w:p>
        </w:tc>
        <w:tc>
          <w:tcPr>
            <w:tcW w:w="2003" w:type="dxa"/>
            <w:shd w:val="clear" w:color="auto" w:fill="auto"/>
            <w:vAlign w:val="bottom"/>
          </w:tcPr>
          <w:p w14:paraId="54D229B8" w14:textId="77777777" w:rsidR="00637294" w:rsidRPr="00DF6BFA" w:rsidRDefault="00637294" w:rsidP="006C04FE">
            <w:pPr>
              <w:rPr>
                <w:sz w:val="24"/>
                <w:lang w:val="fr-FR"/>
              </w:rPr>
            </w:pPr>
          </w:p>
        </w:tc>
        <w:tc>
          <w:tcPr>
            <w:tcW w:w="1453" w:type="dxa"/>
            <w:shd w:val="clear" w:color="auto" w:fill="auto"/>
            <w:vAlign w:val="bottom"/>
          </w:tcPr>
          <w:p w14:paraId="1D97489E" w14:textId="77777777" w:rsidR="00637294" w:rsidRPr="00DF6BFA" w:rsidRDefault="00637294" w:rsidP="006C04FE">
            <w:pPr>
              <w:rPr>
                <w:sz w:val="24"/>
                <w:lang w:val="fr-FR"/>
              </w:rPr>
            </w:pPr>
          </w:p>
        </w:tc>
        <w:tc>
          <w:tcPr>
            <w:tcW w:w="1258" w:type="dxa"/>
            <w:shd w:val="clear" w:color="auto" w:fill="auto"/>
            <w:vAlign w:val="bottom"/>
          </w:tcPr>
          <w:p w14:paraId="4FC9A7E5" w14:textId="77777777" w:rsidR="00637294" w:rsidRPr="00DF6BFA" w:rsidRDefault="00637294" w:rsidP="006C04FE">
            <w:pPr>
              <w:rPr>
                <w:sz w:val="24"/>
                <w:lang w:val="fr-FR"/>
              </w:rPr>
            </w:pPr>
          </w:p>
        </w:tc>
        <w:tc>
          <w:tcPr>
            <w:tcW w:w="1542" w:type="dxa"/>
            <w:shd w:val="clear" w:color="auto" w:fill="auto"/>
            <w:vAlign w:val="bottom"/>
          </w:tcPr>
          <w:p w14:paraId="063AD583" w14:textId="77777777" w:rsidR="00637294" w:rsidRPr="00DF6BFA" w:rsidRDefault="00637294" w:rsidP="006C04FE">
            <w:pPr>
              <w:rPr>
                <w:sz w:val="24"/>
                <w:lang w:val="fr-FR"/>
              </w:rPr>
            </w:pPr>
          </w:p>
        </w:tc>
        <w:tc>
          <w:tcPr>
            <w:tcW w:w="992" w:type="dxa"/>
            <w:shd w:val="clear" w:color="auto" w:fill="auto"/>
            <w:vAlign w:val="bottom"/>
          </w:tcPr>
          <w:p w14:paraId="1A1DA37C" w14:textId="77777777" w:rsidR="00637294" w:rsidRPr="00DF6BFA" w:rsidRDefault="00637294" w:rsidP="006C04FE">
            <w:pPr>
              <w:rPr>
                <w:sz w:val="24"/>
                <w:lang w:val="fr-FR"/>
              </w:rPr>
            </w:pPr>
          </w:p>
        </w:tc>
      </w:tr>
      <w:tr w:rsidR="00637294" w:rsidRPr="00DF6BFA" w14:paraId="795BFD3A" w14:textId="77777777" w:rsidTr="00772C34">
        <w:trPr>
          <w:trHeight w:val="214"/>
        </w:trPr>
        <w:tc>
          <w:tcPr>
            <w:tcW w:w="496" w:type="dxa"/>
            <w:shd w:val="clear" w:color="auto" w:fill="auto"/>
            <w:vAlign w:val="bottom"/>
          </w:tcPr>
          <w:p w14:paraId="1E0B7857" w14:textId="77777777" w:rsidR="00637294" w:rsidRPr="00DF6BFA" w:rsidRDefault="00637294" w:rsidP="00772C34">
            <w:pPr>
              <w:spacing w:line="0" w:lineRule="atLeast"/>
              <w:ind w:right="290"/>
              <w:jc w:val="right"/>
              <w:rPr>
                <w:color w:val="595959"/>
                <w:w w:val="87"/>
                <w:sz w:val="18"/>
                <w:lang w:val="fr-FR"/>
              </w:rPr>
            </w:pPr>
            <w:r w:rsidRPr="00DA2263">
              <w:rPr>
                <w:sz w:val="18"/>
                <w:lang w:val="fr-FR"/>
              </w:rPr>
              <w:t>80</w:t>
            </w:r>
          </w:p>
        </w:tc>
        <w:tc>
          <w:tcPr>
            <w:tcW w:w="655" w:type="dxa"/>
            <w:shd w:val="clear" w:color="auto" w:fill="auto"/>
            <w:vAlign w:val="bottom"/>
          </w:tcPr>
          <w:p w14:paraId="39145FB9" w14:textId="474D03BF" w:rsidR="00637294" w:rsidRPr="00DF6BFA" w:rsidRDefault="00C765BD" w:rsidP="00772C34">
            <w:pPr>
              <w:spacing w:line="0" w:lineRule="atLeast"/>
              <w:rPr>
                <w:sz w:val="21"/>
                <w:lang w:val="fr-FR"/>
              </w:rPr>
            </w:pPr>
            <w:r w:rsidRPr="00DF6BFA">
              <w:rPr>
                <w:b/>
                <w:noProof/>
                <w:lang w:val="fr-FR"/>
              </w:rPr>
              <w:drawing>
                <wp:anchor distT="0" distB="0" distL="114300" distR="114300" simplePos="0" relativeHeight="251663872" behindDoc="1" locked="0" layoutInCell="1" allowOverlap="1" wp14:anchorId="197DE83F" wp14:editId="71146C7F">
                  <wp:simplePos x="0" y="0"/>
                  <wp:positionH relativeFrom="column">
                    <wp:posOffset>69215</wp:posOffset>
                  </wp:positionH>
                  <wp:positionV relativeFrom="paragraph">
                    <wp:posOffset>151765</wp:posOffset>
                  </wp:positionV>
                  <wp:extent cx="5351145" cy="117983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351145" cy="1179830"/>
                          </a:xfrm>
                          <a:prstGeom prst="rect">
                            <a:avLst/>
                          </a:prstGeom>
                          <a:noFill/>
                        </pic:spPr>
                      </pic:pic>
                    </a:graphicData>
                  </a:graphic>
                  <wp14:sizeRelH relativeFrom="page">
                    <wp14:pctWidth>0</wp14:pctWidth>
                  </wp14:sizeRelH>
                  <wp14:sizeRelV relativeFrom="page">
                    <wp14:pctHeight>0</wp14:pctHeight>
                  </wp14:sizeRelV>
                </wp:anchor>
              </w:drawing>
            </w:r>
          </w:p>
        </w:tc>
        <w:tc>
          <w:tcPr>
            <w:tcW w:w="2003" w:type="dxa"/>
            <w:vMerge w:val="restart"/>
            <w:shd w:val="clear" w:color="auto" w:fill="auto"/>
            <w:vAlign w:val="bottom"/>
          </w:tcPr>
          <w:p w14:paraId="5DA905EF" w14:textId="77777777" w:rsidR="00637294" w:rsidRPr="00DF6BFA" w:rsidRDefault="00637294" w:rsidP="00772C34">
            <w:pPr>
              <w:spacing w:line="367" w:lineRule="exact"/>
              <w:ind w:right="309"/>
              <w:jc w:val="right"/>
              <w:rPr>
                <w:color w:val="404040"/>
                <w:sz w:val="18"/>
                <w:szCs w:val="18"/>
                <w:lang w:val="fr-FR"/>
              </w:rPr>
            </w:pPr>
            <w:r w:rsidRPr="00DA2263">
              <w:rPr>
                <w:sz w:val="18"/>
                <w:lang w:val="fr-FR"/>
              </w:rPr>
              <w:t>79</w:t>
            </w:r>
          </w:p>
        </w:tc>
        <w:tc>
          <w:tcPr>
            <w:tcW w:w="1453" w:type="dxa"/>
            <w:shd w:val="clear" w:color="auto" w:fill="auto"/>
            <w:vAlign w:val="bottom"/>
          </w:tcPr>
          <w:p w14:paraId="385597D6" w14:textId="77777777" w:rsidR="00637294" w:rsidRPr="00DF6BFA" w:rsidRDefault="00637294" w:rsidP="00772C34">
            <w:pPr>
              <w:spacing w:line="0" w:lineRule="atLeast"/>
              <w:rPr>
                <w:sz w:val="18"/>
                <w:szCs w:val="18"/>
                <w:lang w:val="fr-FR"/>
              </w:rPr>
            </w:pPr>
          </w:p>
        </w:tc>
        <w:tc>
          <w:tcPr>
            <w:tcW w:w="1258" w:type="dxa"/>
            <w:shd w:val="clear" w:color="auto" w:fill="auto"/>
            <w:vAlign w:val="bottom"/>
          </w:tcPr>
          <w:p w14:paraId="46AEC9CE" w14:textId="21D0189D" w:rsidR="00637294" w:rsidRPr="00DF6BFA" w:rsidRDefault="00637294" w:rsidP="00772C34">
            <w:pPr>
              <w:spacing w:line="0" w:lineRule="atLeast"/>
              <w:rPr>
                <w:sz w:val="18"/>
                <w:szCs w:val="18"/>
                <w:lang w:val="fr-FR"/>
              </w:rPr>
            </w:pPr>
          </w:p>
        </w:tc>
        <w:tc>
          <w:tcPr>
            <w:tcW w:w="1542" w:type="dxa"/>
            <w:shd w:val="clear" w:color="auto" w:fill="auto"/>
            <w:vAlign w:val="bottom"/>
          </w:tcPr>
          <w:p w14:paraId="3A80AE3E" w14:textId="77777777" w:rsidR="00637294" w:rsidRPr="00DF6BFA" w:rsidRDefault="00637294" w:rsidP="00772C34">
            <w:pPr>
              <w:spacing w:line="0" w:lineRule="atLeast"/>
              <w:rPr>
                <w:sz w:val="18"/>
                <w:szCs w:val="18"/>
                <w:lang w:val="fr-FR"/>
              </w:rPr>
            </w:pPr>
          </w:p>
        </w:tc>
        <w:tc>
          <w:tcPr>
            <w:tcW w:w="992" w:type="dxa"/>
            <w:shd w:val="clear" w:color="auto" w:fill="auto"/>
            <w:vAlign w:val="bottom"/>
          </w:tcPr>
          <w:p w14:paraId="75A94228" w14:textId="77777777" w:rsidR="00637294" w:rsidRPr="00DF6BFA" w:rsidRDefault="00637294" w:rsidP="00772C34">
            <w:pPr>
              <w:spacing w:line="0" w:lineRule="atLeast"/>
              <w:rPr>
                <w:sz w:val="18"/>
                <w:szCs w:val="18"/>
                <w:lang w:val="fr-FR"/>
              </w:rPr>
            </w:pPr>
          </w:p>
        </w:tc>
      </w:tr>
      <w:tr w:rsidR="00637294" w:rsidRPr="00DF6BFA" w14:paraId="14071BC2" w14:textId="77777777" w:rsidTr="00772C34">
        <w:trPr>
          <w:trHeight w:val="102"/>
        </w:trPr>
        <w:tc>
          <w:tcPr>
            <w:tcW w:w="496" w:type="dxa"/>
            <w:vMerge w:val="restart"/>
            <w:shd w:val="clear" w:color="auto" w:fill="auto"/>
            <w:vAlign w:val="bottom"/>
          </w:tcPr>
          <w:p w14:paraId="590E8E48" w14:textId="77777777" w:rsidR="00637294" w:rsidRPr="00DF6BFA" w:rsidRDefault="00637294" w:rsidP="00772C34">
            <w:pPr>
              <w:spacing w:line="0" w:lineRule="atLeast"/>
              <w:ind w:right="290"/>
              <w:jc w:val="right"/>
              <w:rPr>
                <w:color w:val="595959"/>
                <w:w w:val="87"/>
                <w:sz w:val="18"/>
                <w:lang w:val="fr-FR"/>
              </w:rPr>
            </w:pPr>
            <w:r w:rsidRPr="00DA2263">
              <w:rPr>
                <w:sz w:val="18"/>
                <w:lang w:val="fr-FR"/>
              </w:rPr>
              <w:t>70</w:t>
            </w:r>
          </w:p>
        </w:tc>
        <w:tc>
          <w:tcPr>
            <w:tcW w:w="655" w:type="dxa"/>
            <w:shd w:val="clear" w:color="auto" w:fill="auto"/>
            <w:vAlign w:val="bottom"/>
          </w:tcPr>
          <w:p w14:paraId="1E7555DF" w14:textId="77777777" w:rsidR="00637294" w:rsidRPr="00DF6BFA" w:rsidRDefault="00637294" w:rsidP="00772C34">
            <w:pPr>
              <w:spacing w:line="0" w:lineRule="atLeast"/>
              <w:rPr>
                <w:sz w:val="10"/>
                <w:lang w:val="fr-FR"/>
              </w:rPr>
            </w:pPr>
          </w:p>
        </w:tc>
        <w:tc>
          <w:tcPr>
            <w:tcW w:w="2003" w:type="dxa"/>
            <w:vMerge/>
            <w:shd w:val="clear" w:color="auto" w:fill="auto"/>
            <w:vAlign w:val="bottom"/>
          </w:tcPr>
          <w:p w14:paraId="166C0D34" w14:textId="77777777" w:rsidR="00637294" w:rsidRPr="00DF6BFA" w:rsidRDefault="00637294" w:rsidP="00772C34">
            <w:pPr>
              <w:spacing w:line="0" w:lineRule="atLeast"/>
              <w:rPr>
                <w:sz w:val="18"/>
                <w:szCs w:val="18"/>
                <w:lang w:val="fr-FR"/>
              </w:rPr>
            </w:pPr>
          </w:p>
        </w:tc>
        <w:tc>
          <w:tcPr>
            <w:tcW w:w="1453" w:type="dxa"/>
            <w:shd w:val="clear" w:color="auto" w:fill="auto"/>
            <w:vAlign w:val="bottom"/>
          </w:tcPr>
          <w:p w14:paraId="4A43386A" w14:textId="77777777" w:rsidR="00637294" w:rsidRPr="00DF6BFA" w:rsidRDefault="00637294" w:rsidP="00772C34">
            <w:pPr>
              <w:spacing w:line="0" w:lineRule="atLeast"/>
              <w:rPr>
                <w:sz w:val="18"/>
                <w:szCs w:val="18"/>
                <w:lang w:val="fr-FR"/>
              </w:rPr>
            </w:pPr>
          </w:p>
        </w:tc>
        <w:tc>
          <w:tcPr>
            <w:tcW w:w="1258" w:type="dxa"/>
            <w:shd w:val="clear" w:color="auto" w:fill="auto"/>
            <w:vAlign w:val="bottom"/>
          </w:tcPr>
          <w:p w14:paraId="0FD82103" w14:textId="77777777" w:rsidR="00637294" w:rsidRPr="00DF6BFA" w:rsidRDefault="00637294" w:rsidP="00772C34">
            <w:pPr>
              <w:spacing w:line="0" w:lineRule="atLeast"/>
              <w:rPr>
                <w:sz w:val="18"/>
                <w:szCs w:val="18"/>
                <w:lang w:val="fr-FR"/>
              </w:rPr>
            </w:pPr>
          </w:p>
        </w:tc>
        <w:tc>
          <w:tcPr>
            <w:tcW w:w="1542" w:type="dxa"/>
            <w:shd w:val="clear" w:color="auto" w:fill="auto"/>
            <w:vAlign w:val="bottom"/>
          </w:tcPr>
          <w:p w14:paraId="71773625" w14:textId="77777777" w:rsidR="00637294" w:rsidRPr="00DF6BFA" w:rsidRDefault="00637294" w:rsidP="00772C34">
            <w:pPr>
              <w:spacing w:line="0" w:lineRule="atLeast"/>
              <w:rPr>
                <w:sz w:val="18"/>
                <w:szCs w:val="18"/>
                <w:lang w:val="fr-FR"/>
              </w:rPr>
            </w:pPr>
          </w:p>
        </w:tc>
        <w:tc>
          <w:tcPr>
            <w:tcW w:w="992" w:type="dxa"/>
            <w:shd w:val="clear" w:color="auto" w:fill="auto"/>
            <w:vAlign w:val="bottom"/>
          </w:tcPr>
          <w:p w14:paraId="05652347" w14:textId="77777777" w:rsidR="00637294" w:rsidRPr="00DF6BFA" w:rsidRDefault="00637294" w:rsidP="00772C34">
            <w:pPr>
              <w:spacing w:line="0" w:lineRule="atLeast"/>
              <w:rPr>
                <w:sz w:val="18"/>
                <w:szCs w:val="18"/>
                <w:lang w:val="fr-FR"/>
              </w:rPr>
            </w:pPr>
          </w:p>
        </w:tc>
      </w:tr>
      <w:tr w:rsidR="00637294" w:rsidRPr="00DF6BFA" w14:paraId="3539CC56" w14:textId="77777777" w:rsidTr="00772C34">
        <w:trPr>
          <w:trHeight w:val="111"/>
        </w:trPr>
        <w:tc>
          <w:tcPr>
            <w:tcW w:w="496" w:type="dxa"/>
            <w:vMerge/>
            <w:shd w:val="clear" w:color="auto" w:fill="auto"/>
            <w:vAlign w:val="bottom"/>
          </w:tcPr>
          <w:p w14:paraId="6FC0A775" w14:textId="77777777" w:rsidR="00637294" w:rsidRPr="00DF6BFA" w:rsidRDefault="00637294" w:rsidP="00772C34">
            <w:pPr>
              <w:spacing w:line="0" w:lineRule="atLeast"/>
              <w:rPr>
                <w:sz w:val="11"/>
                <w:lang w:val="fr-FR"/>
              </w:rPr>
            </w:pPr>
          </w:p>
        </w:tc>
        <w:tc>
          <w:tcPr>
            <w:tcW w:w="655" w:type="dxa"/>
            <w:shd w:val="clear" w:color="auto" w:fill="auto"/>
            <w:vAlign w:val="bottom"/>
          </w:tcPr>
          <w:p w14:paraId="4CE5265E" w14:textId="77777777" w:rsidR="00637294" w:rsidRPr="00DF6BFA" w:rsidRDefault="00637294" w:rsidP="00772C34">
            <w:pPr>
              <w:spacing w:line="0" w:lineRule="atLeast"/>
              <w:rPr>
                <w:sz w:val="11"/>
                <w:lang w:val="fr-FR"/>
              </w:rPr>
            </w:pPr>
          </w:p>
        </w:tc>
        <w:tc>
          <w:tcPr>
            <w:tcW w:w="2003" w:type="dxa"/>
            <w:shd w:val="clear" w:color="auto" w:fill="auto"/>
            <w:vAlign w:val="bottom"/>
          </w:tcPr>
          <w:p w14:paraId="0DFDCF86" w14:textId="77777777" w:rsidR="00637294" w:rsidRPr="00DF6BFA" w:rsidRDefault="00637294" w:rsidP="00772C34">
            <w:pPr>
              <w:spacing w:line="0" w:lineRule="atLeast"/>
              <w:rPr>
                <w:sz w:val="18"/>
                <w:szCs w:val="18"/>
                <w:lang w:val="fr-FR"/>
              </w:rPr>
            </w:pPr>
          </w:p>
        </w:tc>
        <w:tc>
          <w:tcPr>
            <w:tcW w:w="1453" w:type="dxa"/>
            <w:shd w:val="clear" w:color="auto" w:fill="auto"/>
            <w:vAlign w:val="bottom"/>
          </w:tcPr>
          <w:p w14:paraId="5D0F0651" w14:textId="77777777" w:rsidR="00637294" w:rsidRPr="00DF6BFA" w:rsidRDefault="00637294" w:rsidP="00772C34">
            <w:pPr>
              <w:spacing w:line="0" w:lineRule="atLeast"/>
              <w:rPr>
                <w:sz w:val="18"/>
                <w:szCs w:val="18"/>
                <w:lang w:val="fr-FR"/>
              </w:rPr>
            </w:pPr>
          </w:p>
        </w:tc>
        <w:tc>
          <w:tcPr>
            <w:tcW w:w="1258" w:type="dxa"/>
            <w:shd w:val="clear" w:color="auto" w:fill="auto"/>
            <w:vAlign w:val="bottom"/>
          </w:tcPr>
          <w:p w14:paraId="24724BEF" w14:textId="77777777" w:rsidR="00637294" w:rsidRPr="00DF6BFA" w:rsidRDefault="00637294" w:rsidP="00772C34">
            <w:pPr>
              <w:spacing w:line="0" w:lineRule="atLeast"/>
              <w:rPr>
                <w:sz w:val="18"/>
                <w:szCs w:val="18"/>
                <w:lang w:val="fr-FR"/>
              </w:rPr>
            </w:pPr>
          </w:p>
        </w:tc>
        <w:tc>
          <w:tcPr>
            <w:tcW w:w="1542" w:type="dxa"/>
            <w:shd w:val="clear" w:color="auto" w:fill="auto"/>
            <w:vAlign w:val="bottom"/>
          </w:tcPr>
          <w:p w14:paraId="4FD7E8FD" w14:textId="77777777" w:rsidR="00637294" w:rsidRPr="00DF6BFA" w:rsidRDefault="00637294" w:rsidP="00772C34">
            <w:pPr>
              <w:spacing w:line="0" w:lineRule="atLeast"/>
              <w:rPr>
                <w:sz w:val="18"/>
                <w:szCs w:val="18"/>
                <w:lang w:val="fr-FR"/>
              </w:rPr>
            </w:pPr>
          </w:p>
        </w:tc>
        <w:tc>
          <w:tcPr>
            <w:tcW w:w="992" w:type="dxa"/>
            <w:shd w:val="clear" w:color="auto" w:fill="auto"/>
            <w:vAlign w:val="bottom"/>
          </w:tcPr>
          <w:p w14:paraId="29121198" w14:textId="77777777" w:rsidR="00637294" w:rsidRPr="00DF6BFA" w:rsidRDefault="00637294" w:rsidP="00772C34">
            <w:pPr>
              <w:spacing w:line="0" w:lineRule="atLeast"/>
              <w:rPr>
                <w:sz w:val="18"/>
                <w:szCs w:val="18"/>
                <w:lang w:val="fr-FR"/>
              </w:rPr>
            </w:pPr>
          </w:p>
        </w:tc>
      </w:tr>
      <w:tr w:rsidR="00C765BD" w:rsidRPr="00DF6BFA" w14:paraId="77C415BF" w14:textId="77777777" w:rsidTr="00772C34">
        <w:trPr>
          <w:trHeight w:val="214"/>
        </w:trPr>
        <w:tc>
          <w:tcPr>
            <w:tcW w:w="496" w:type="dxa"/>
            <w:shd w:val="clear" w:color="auto" w:fill="auto"/>
            <w:vAlign w:val="bottom"/>
          </w:tcPr>
          <w:p w14:paraId="0560CA19" w14:textId="77777777" w:rsidR="00C765BD" w:rsidRPr="00DF6BFA" w:rsidRDefault="00C765BD" w:rsidP="00772C34">
            <w:pPr>
              <w:spacing w:line="0" w:lineRule="atLeast"/>
              <w:ind w:right="290"/>
              <w:jc w:val="right"/>
              <w:rPr>
                <w:color w:val="595959"/>
                <w:w w:val="87"/>
                <w:sz w:val="18"/>
                <w:lang w:val="fr-FR"/>
              </w:rPr>
            </w:pPr>
            <w:r w:rsidRPr="00DA2263">
              <w:rPr>
                <w:sz w:val="18"/>
                <w:lang w:val="fr-FR"/>
              </w:rPr>
              <w:t>60</w:t>
            </w:r>
          </w:p>
        </w:tc>
        <w:tc>
          <w:tcPr>
            <w:tcW w:w="655" w:type="dxa"/>
            <w:shd w:val="clear" w:color="auto" w:fill="auto"/>
            <w:vAlign w:val="bottom"/>
          </w:tcPr>
          <w:p w14:paraId="6D35E62A" w14:textId="77777777" w:rsidR="00C765BD" w:rsidRPr="00DF6BFA" w:rsidRDefault="00C765BD" w:rsidP="00772C34">
            <w:pPr>
              <w:spacing w:line="0" w:lineRule="atLeast"/>
              <w:rPr>
                <w:sz w:val="21"/>
                <w:lang w:val="fr-FR"/>
              </w:rPr>
            </w:pPr>
          </w:p>
        </w:tc>
        <w:tc>
          <w:tcPr>
            <w:tcW w:w="2003" w:type="dxa"/>
            <w:shd w:val="clear" w:color="auto" w:fill="auto"/>
            <w:vAlign w:val="bottom"/>
          </w:tcPr>
          <w:p w14:paraId="47CBC53B" w14:textId="77777777" w:rsidR="00C765BD" w:rsidRPr="00DF6BFA" w:rsidRDefault="00C765BD" w:rsidP="00772C34">
            <w:pPr>
              <w:spacing w:line="0" w:lineRule="atLeast"/>
              <w:rPr>
                <w:sz w:val="18"/>
                <w:szCs w:val="18"/>
                <w:lang w:val="fr-FR"/>
              </w:rPr>
            </w:pPr>
          </w:p>
        </w:tc>
        <w:tc>
          <w:tcPr>
            <w:tcW w:w="1453" w:type="dxa"/>
            <w:vMerge w:val="restart"/>
            <w:shd w:val="clear" w:color="auto" w:fill="auto"/>
            <w:vAlign w:val="bottom"/>
          </w:tcPr>
          <w:p w14:paraId="6F5A3888" w14:textId="77777777" w:rsidR="00C765BD" w:rsidRPr="00DF6BFA" w:rsidRDefault="00C765BD" w:rsidP="006C04FE">
            <w:pPr>
              <w:spacing w:line="0" w:lineRule="atLeast"/>
              <w:ind w:right="270"/>
              <w:jc w:val="right"/>
              <w:rPr>
                <w:color w:val="404040"/>
                <w:sz w:val="18"/>
                <w:szCs w:val="18"/>
                <w:lang w:val="fr-FR"/>
              </w:rPr>
            </w:pPr>
            <w:r w:rsidRPr="00DA2263">
              <w:rPr>
                <w:sz w:val="18"/>
                <w:lang w:val="fr-FR"/>
              </w:rPr>
              <w:t>57</w:t>
            </w:r>
            <w:r w:rsidRPr="00DF6BFA">
              <w:rPr>
                <w:color w:val="404040"/>
                <w:sz w:val="18"/>
                <w:lang w:val="fr-FR"/>
              </w:rPr>
              <w:t>,</w:t>
            </w:r>
            <w:r w:rsidRPr="00DA2263">
              <w:rPr>
                <w:sz w:val="18"/>
                <w:lang w:val="fr-FR"/>
              </w:rPr>
              <w:t>9</w:t>
            </w:r>
          </w:p>
        </w:tc>
        <w:tc>
          <w:tcPr>
            <w:tcW w:w="1258" w:type="dxa"/>
            <w:vMerge w:val="restart"/>
            <w:shd w:val="clear" w:color="auto" w:fill="auto"/>
            <w:vAlign w:val="bottom"/>
          </w:tcPr>
          <w:p w14:paraId="733799E9" w14:textId="77777777" w:rsidR="00C765BD" w:rsidRPr="00DF6BFA" w:rsidRDefault="00C765BD" w:rsidP="006C04FE">
            <w:pPr>
              <w:spacing w:line="0" w:lineRule="atLeast"/>
              <w:ind w:right="270"/>
              <w:jc w:val="right"/>
              <w:rPr>
                <w:color w:val="404040"/>
                <w:sz w:val="18"/>
                <w:szCs w:val="18"/>
                <w:lang w:val="fr-FR"/>
              </w:rPr>
            </w:pPr>
            <w:r w:rsidRPr="00DA2263">
              <w:rPr>
                <w:sz w:val="18"/>
                <w:lang w:val="fr-FR"/>
              </w:rPr>
              <w:t>58</w:t>
            </w:r>
          </w:p>
        </w:tc>
        <w:tc>
          <w:tcPr>
            <w:tcW w:w="1542" w:type="dxa"/>
            <w:shd w:val="clear" w:color="auto" w:fill="auto"/>
            <w:vAlign w:val="bottom"/>
          </w:tcPr>
          <w:p w14:paraId="37187E0D" w14:textId="77777777" w:rsidR="00C765BD" w:rsidRPr="00DF6BFA" w:rsidRDefault="00C765BD" w:rsidP="00772C34">
            <w:pPr>
              <w:spacing w:line="0" w:lineRule="atLeast"/>
              <w:rPr>
                <w:sz w:val="18"/>
                <w:szCs w:val="18"/>
                <w:lang w:val="fr-FR"/>
              </w:rPr>
            </w:pPr>
          </w:p>
        </w:tc>
        <w:tc>
          <w:tcPr>
            <w:tcW w:w="992" w:type="dxa"/>
            <w:shd w:val="clear" w:color="auto" w:fill="auto"/>
            <w:vAlign w:val="bottom"/>
          </w:tcPr>
          <w:p w14:paraId="41A87CAF" w14:textId="77777777" w:rsidR="00C765BD" w:rsidRPr="00DF6BFA" w:rsidRDefault="00C765BD" w:rsidP="00772C34">
            <w:pPr>
              <w:spacing w:line="0" w:lineRule="atLeast"/>
              <w:rPr>
                <w:sz w:val="18"/>
                <w:szCs w:val="18"/>
                <w:lang w:val="fr-FR"/>
              </w:rPr>
            </w:pPr>
          </w:p>
        </w:tc>
      </w:tr>
      <w:tr w:rsidR="00C765BD" w:rsidRPr="00DF6BFA" w14:paraId="0D8FBE1C" w14:textId="77777777" w:rsidTr="00772C34">
        <w:tc>
          <w:tcPr>
            <w:tcW w:w="496" w:type="dxa"/>
            <w:vMerge w:val="restart"/>
            <w:shd w:val="clear" w:color="auto" w:fill="auto"/>
            <w:vAlign w:val="bottom"/>
          </w:tcPr>
          <w:p w14:paraId="388327DD" w14:textId="77777777" w:rsidR="00C765BD" w:rsidRPr="00DF6BFA" w:rsidRDefault="00C765BD" w:rsidP="00772C34">
            <w:pPr>
              <w:spacing w:line="0" w:lineRule="atLeast"/>
              <w:ind w:right="290"/>
              <w:jc w:val="right"/>
              <w:rPr>
                <w:color w:val="595959"/>
                <w:w w:val="87"/>
                <w:sz w:val="18"/>
                <w:lang w:val="fr-FR"/>
              </w:rPr>
            </w:pPr>
            <w:r w:rsidRPr="00DA2263">
              <w:rPr>
                <w:sz w:val="18"/>
                <w:lang w:val="fr-FR"/>
              </w:rPr>
              <w:t>50</w:t>
            </w:r>
          </w:p>
        </w:tc>
        <w:tc>
          <w:tcPr>
            <w:tcW w:w="655" w:type="dxa"/>
            <w:shd w:val="clear" w:color="auto" w:fill="auto"/>
            <w:vAlign w:val="bottom"/>
          </w:tcPr>
          <w:p w14:paraId="1A9D1D48" w14:textId="77777777" w:rsidR="00C765BD" w:rsidRPr="00DF6BFA" w:rsidRDefault="00C765BD" w:rsidP="00772C34">
            <w:pPr>
              <w:spacing w:line="0" w:lineRule="atLeast"/>
              <w:rPr>
                <w:sz w:val="12"/>
                <w:lang w:val="fr-FR"/>
              </w:rPr>
            </w:pPr>
          </w:p>
        </w:tc>
        <w:tc>
          <w:tcPr>
            <w:tcW w:w="2003" w:type="dxa"/>
            <w:shd w:val="clear" w:color="auto" w:fill="auto"/>
            <w:vAlign w:val="bottom"/>
          </w:tcPr>
          <w:p w14:paraId="18791E63" w14:textId="77777777" w:rsidR="00C765BD" w:rsidRPr="00DF6BFA" w:rsidRDefault="00C765BD" w:rsidP="00772C34">
            <w:pPr>
              <w:spacing w:line="0" w:lineRule="atLeast"/>
              <w:rPr>
                <w:sz w:val="18"/>
                <w:szCs w:val="18"/>
                <w:lang w:val="fr-FR"/>
              </w:rPr>
            </w:pPr>
          </w:p>
        </w:tc>
        <w:tc>
          <w:tcPr>
            <w:tcW w:w="1453" w:type="dxa"/>
            <w:vMerge/>
            <w:shd w:val="clear" w:color="auto" w:fill="auto"/>
            <w:vAlign w:val="bottom"/>
          </w:tcPr>
          <w:p w14:paraId="798F7D86" w14:textId="77777777" w:rsidR="00C765BD" w:rsidRPr="00DF6BFA" w:rsidRDefault="00C765BD" w:rsidP="00772C34">
            <w:pPr>
              <w:spacing w:line="0" w:lineRule="atLeast"/>
              <w:rPr>
                <w:sz w:val="18"/>
                <w:szCs w:val="18"/>
                <w:lang w:val="fr-FR"/>
              </w:rPr>
            </w:pPr>
          </w:p>
        </w:tc>
        <w:tc>
          <w:tcPr>
            <w:tcW w:w="1258" w:type="dxa"/>
            <w:vMerge/>
            <w:shd w:val="clear" w:color="auto" w:fill="auto"/>
            <w:vAlign w:val="bottom"/>
          </w:tcPr>
          <w:p w14:paraId="10CF7B6A" w14:textId="77777777" w:rsidR="00C765BD" w:rsidRPr="00DF6BFA" w:rsidRDefault="00C765BD" w:rsidP="00772C34">
            <w:pPr>
              <w:spacing w:line="0" w:lineRule="atLeast"/>
              <w:rPr>
                <w:sz w:val="18"/>
                <w:szCs w:val="18"/>
                <w:lang w:val="fr-FR"/>
              </w:rPr>
            </w:pPr>
          </w:p>
        </w:tc>
        <w:tc>
          <w:tcPr>
            <w:tcW w:w="1542" w:type="dxa"/>
            <w:vMerge w:val="restart"/>
            <w:shd w:val="clear" w:color="auto" w:fill="auto"/>
            <w:vAlign w:val="bottom"/>
          </w:tcPr>
          <w:p w14:paraId="02BE3D32" w14:textId="77777777" w:rsidR="00C765BD" w:rsidRPr="00DF6BFA" w:rsidRDefault="00C765BD" w:rsidP="006C04FE">
            <w:pPr>
              <w:ind w:right="302"/>
              <w:jc w:val="right"/>
              <w:rPr>
                <w:color w:val="404040"/>
                <w:sz w:val="18"/>
                <w:szCs w:val="18"/>
                <w:lang w:val="fr-FR"/>
              </w:rPr>
            </w:pPr>
            <w:r w:rsidRPr="00DA2263">
              <w:rPr>
                <w:sz w:val="18"/>
                <w:lang w:val="fr-FR"/>
              </w:rPr>
              <w:t>48</w:t>
            </w:r>
            <w:r w:rsidRPr="00DF6BFA">
              <w:rPr>
                <w:color w:val="404040"/>
                <w:sz w:val="18"/>
                <w:lang w:val="fr-FR"/>
              </w:rPr>
              <w:t>,</w:t>
            </w:r>
            <w:r w:rsidRPr="00DA2263">
              <w:rPr>
                <w:sz w:val="18"/>
                <w:lang w:val="fr-FR"/>
              </w:rPr>
              <w:t>1</w:t>
            </w:r>
          </w:p>
        </w:tc>
        <w:tc>
          <w:tcPr>
            <w:tcW w:w="992" w:type="dxa"/>
            <w:vMerge w:val="restart"/>
            <w:shd w:val="clear" w:color="auto" w:fill="auto"/>
            <w:vAlign w:val="bottom"/>
          </w:tcPr>
          <w:p w14:paraId="573E56AB" w14:textId="77777777" w:rsidR="00C765BD" w:rsidRPr="00DF6BFA" w:rsidRDefault="00C765BD" w:rsidP="006C04FE">
            <w:pPr>
              <w:jc w:val="right"/>
              <w:rPr>
                <w:color w:val="404040"/>
                <w:sz w:val="18"/>
                <w:szCs w:val="18"/>
                <w:lang w:val="fr-FR"/>
              </w:rPr>
            </w:pPr>
            <w:r w:rsidRPr="00DA2263">
              <w:rPr>
                <w:sz w:val="18"/>
                <w:lang w:val="fr-FR"/>
              </w:rPr>
              <w:t>48</w:t>
            </w:r>
            <w:r w:rsidRPr="00DF6BFA">
              <w:rPr>
                <w:color w:val="404040"/>
                <w:sz w:val="18"/>
                <w:lang w:val="fr-FR"/>
              </w:rPr>
              <w:t>,</w:t>
            </w:r>
            <w:r w:rsidRPr="00DA2263">
              <w:rPr>
                <w:sz w:val="18"/>
                <w:lang w:val="fr-FR"/>
              </w:rPr>
              <w:t>6</w:t>
            </w:r>
          </w:p>
        </w:tc>
      </w:tr>
      <w:tr w:rsidR="00C765BD" w:rsidRPr="00DF6BFA" w14:paraId="4F59D851" w14:textId="77777777" w:rsidTr="00772C34">
        <w:trPr>
          <w:trHeight w:val="87"/>
        </w:trPr>
        <w:tc>
          <w:tcPr>
            <w:tcW w:w="496" w:type="dxa"/>
            <w:vMerge/>
            <w:shd w:val="clear" w:color="auto" w:fill="auto"/>
            <w:vAlign w:val="bottom"/>
          </w:tcPr>
          <w:p w14:paraId="5E7CF670" w14:textId="77777777" w:rsidR="00C765BD" w:rsidRPr="00DF6BFA" w:rsidRDefault="00C765BD" w:rsidP="00772C34">
            <w:pPr>
              <w:spacing w:line="0" w:lineRule="atLeast"/>
              <w:rPr>
                <w:sz w:val="8"/>
                <w:lang w:val="fr-FR"/>
              </w:rPr>
            </w:pPr>
          </w:p>
        </w:tc>
        <w:tc>
          <w:tcPr>
            <w:tcW w:w="655" w:type="dxa"/>
            <w:shd w:val="clear" w:color="auto" w:fill="auto"/>
            <w:vAlign w:val="bottom"/>
          </w:tcPr>
          <w:p w14:paraId="7B06FE5A" w14:textId="77777777" w:rsidR="00C765BD" w:rsidRPr="00DF6BFA" w:rsidRDefault="00C765BD" w:rsidP="00772C34">
            <w:pPr>
              <w:spacing w:line="0" w:lineRule="atLeast"/>
              <w:rPr>
                <w:sz w:val="8"/>
                <w:lang w:val="fr-FR"/>
              </w:rPr>
            </w:pPr>
          </w:p>
        </w:tc>
        <w:tc>
          <w:tcPr>
            <w:tcW w:w="2003" w:type="dxa"/>
            <w:shd w:val="clear" w:color="auto" w:fill="auto"/>
            <w:vAlign w:val="bottom"/>
          </w:tcPr>
          <w:p w14:paraId="5658B077" w14:textId="77777777" w:rsidR="00C765BD" w:rsidRPr="00DF6BFA" w:rsidRDefault="00C765BD" w:rsidP="00772C34">
            <w:pPr>
              <w:spacing w:line="0" w:lineRule="atLeast"/>
              <w:rPr>
                <w:sz w:val="18"/>
                <w:szCs w:val="18"/>
                <w:lang w:val="fr-FR"/>
              </w:rPr>
            </w:pPr>
          </w:p>
        </w:tc>
        <w:tc>
          <w:tcPr>
            <w:tcW w:w="1453" w:type="dxa"/>
            <w:vMerge/>
            <w:shd w:val="clear" w:color="auto" w:fill="auto"/>
            <w:vAlign w:val="bottom"/>
          </w:tcPr>
          <w:p w14:paraId="2376A31E" w14:textId="77777777" w:rsidR="00C765BD" w:rsidRPr="00DF6BFA" w:rsidRDefault="00C765BD" w:rsidP="00772C34">
            <w:pPr>
              <w:spacing w:line="0" w:lineRule="atLeast"/>
              <w:rPr>
                <w:sz w:val="18"/>
                <w:szCs w:val="18"/>
                <w:lang w:val="fr-FR"/>
              </w:rPr>
            </w:pPr>
          </w:p>
        </w:tc>
        <w:tc>
          <w:tcPr>
            <w:tcW w:w="1258" w:type="dxa"/>
            <w:vMerge/>
            <w:shd w:val="clear" w:color="auto" w:fill="auto"/>
            <w:vAlign w:val="bottom"/>
          </w:tcPr>
          <w:p w14:paraId="195C803B" w14:textId="77777777" w:rsidR="00C765BD" w:rsidRPr="00DF6BFA" w:rsidRDefault="00C765BD" w:rsidP="00772C34">
            <w:pPr>
              <w:spacing w:line="0" w:lineRule="atLeast"/>
              <w:rPr>
                <w:sz w:val="18"/>
                <w:szCs w:val="18"/>
                <w:lang w:val="fr-FR"/>
              </w:rPr>
            </w:pPr>
          </w:p>
        </w:tc>
        <w:tc>
          <w:tcPr>
            <w:tcW w:w="1542" w:type="dxa"/>
            <w:vMerge/>
            <w:shd w:val="clear" w:color="auto" w:fill="auto"/>
            <w:vAlign w:val="bottom"/>
          </w:tcPr>
          <w:p w14:paraId="0CB0121B" w14:textId="77777777" w:rsidR="00C765BD" w:rsidRPr="00DF6BFA" w:rsidRDefault="00C765BD" w:rsidP="00772C34">
            <w:pPr>
              <w:spacing w:line="0" w:lineRule="atLeast"/>
              <w:rPr>
                <w:sz w:val="18"/>
                <w:szCs w:val="18"/>
                <w:lang w:val="fr-FR"/>
              </w:rPr>
            </w:pPr>
          </w:p>
        </w:tc>
        <w:tc>
          <w:tcPr>
            <w:tcW w:w="992" w:type="dxa"/>
            <w:vMerge/>
            <w:shd w:val="clear" w:color="auto" w:fill="auto"/>
            <w:vAlign w:val="bottom"/>
          </w:tcPr>
          <w:p w14:paraId="59B351E6" w14:textId="77777777" w:rsidR="00C765BD" w:rsidRPr="00DF6BFA" w:rsidRDefault="00C765BD" w:rsidP="00772C34">
            <w:pPr>
              <w:spacing w:line="0" w:lineRule="atLeast"/>
              <w:rPr>
                <w:sz w:val="18"/>
                <w:szCs w:val="18"/>
                <w:lang w:val="fr-FR"/>
              </w:rPr>
            </w:pPr>
          </w:p>
        </w:tc>
      </w:tr>
      <w:tr w:rsidR="00637294" w:rsidRPr="00DF6BFA" w14:paraId="519AD2A9" w14:textId="77777777" w:rsidTr="00772C34">
        <w:trPr>
          <w:trHeight w:val="121"/>
        </w:trPr>
        <w:tc>
          <w:tcPr>
            <w:tcW w:w="496" w:type="dxa"/>
            <w:vMerge w:val="restart"/>
            <w:shd w:val="clear" w:color="auto" w:fill="auto"/>
            <w:vAlign w:val="bottom"/>
          </w:tcPr>
          <w:p w14:paraId="44CC8D9E" w14:textId="77777777" w:rsidR="00637294" w:rsidRPr="00DF6BFA" w:rsidRDefault="00637294" w:rsidP="00772C34">
            <w:pPr>
              <w:spacing w:line="0" w:lineRule="atLeast"/>
              <w:ind w:right="290"/>
              <w:jc w:val="right"/>
              <w:rPr>
                <w:color w:val="595959"/>
                <w:w w:val="87"/>
                <w:sz w:val="18"/>
                <w:lang w:val="fr-FR"/>
              </w:rPr>
            </w:pPr>
            <w:r w:rsidRPr="00DA2263">
              <w:rPr>
                <w:sz w:val="18"/>
                <w:lang w:val="fr-FR"/>
              </w:rPr>
              <w:t>40</w:t>
            </w:r>
          </w:p>
        </w:tc>
        <w:tc>
          <w:tcPr>
            <w:tcW w:w="655" w:type="dxa"/>
            <w:shd w:val="clear" w:color="auto" w:fill="auto"/>
            <w:vAlign w:val="bottom"/>
          </w:tcPr>
          <w:p w14:paraId="7661B957" w14:textId="77777777" w:rsidR="00637294" w:rsidRPr="00DF6BFA" w:rsidRDefault="00637294" w:rsidP="00772C34">
            <w:pPr>
              <w:spacing w:line="0" w:lineRule="atLeast"/>
              <w:rPr>
                <w:sz w:val="12"/>
                <w:lang w:val="fr-FR"/>
              </w:rPr>
            </w:pPr>
          </w:p>
        </w:tc>
        <w:tc>
          <w:tcPr>
            <w:tcW w:w="2003" w:type="dxa"/>
            <w:shd w:val="clear" w:color="auto" w:fill="auto"/>
            <w:vAlign w:val="bottom"/>
          </w:tcPr>
          <w:p w14:paraId="1E1041BB" w14:textId="77777777" w:rsidR="00637294" w:rsidRPr="00DF6BFA" w:rsidRDefault="00637294" w:rsidP="00772C34">
            <w:pPr>
              <w:spacing w:line="0" w:lineRule="atLeast"/>
              <w:rPr>
                <w:sz w:val="18"/>
                <w:szCs w:val="18"/>
                <w:lang w:val="fr-FR"/>
              </w:rPr>
            </w:pPr>
          </w:p>
        </w:tc>
        <w:tc>
          <w:tcPr>
            <w:tcW w:w="1453" w:type="dxa"/>
            <w:shd w:val="clear" w:color="auto" w:fill="auto"/>
            <w:vAlign w:val="bottom"/>
          </w:tcPr>
          <w:p w14:paraId="70B677F9" w14:textId="77777777" w:rsidR="00637294" w:rsidRPr="00DF6BFA" w:rsidRDefault="00637294" w:rsidP="00772C34">
            <w:pPr>
              <w:spacing w:line="0" w:lineRule="atLeast"/>
              <w:rPr>
                <w:sz w:val="18"/>
                <w:szCs w:val="18"/>
                <w:lang w:val="fr-FR"/>
              </w:rPr>
            </w:pPr>
          </w:p>
        </w:tc>
        <w:tc>
          <w:tcPr>
            <w:tcW w:w="1258" w:type="dxa"/>
            <w:shd w:val="clear" w:color="auto" w:fill="auto"/>
            <w:vAlign w:val="bottom"/>
          </w:tcPr>
          <w:p w14:paraId="232591E1" w14:textId="77777777" w:rsidR="00637294" w:rsidRPr="00DF6BFA" w:rsidRDefault="00637294" w:rsidP="00772C34">
            <w:pPr>
              <w:spacing w:line="0" w:lineRule="atLeast"/>
              <w:rPr>
                <w:sz w:val="18"/>
                <w:szCs w:val="18"/>
                <w:lang w:val="fr-FR"/>
              </w:rPr>
            </w:pPr>
          </w:p>
        </w:tc>
        <w:tc>
          <w:tcPr>
            <w:tcW w:w="1542" w:type="dxa"/>
            <w:vMerge/>
            <w:shd w:val="clear" w:color="auto" w:fill="auto"/>
            <w:vAlign w:val="bottom"/>
          </w:tcPr>
          <w:p w14:paraId="735A397B" w14:textId="77777777" w:rsidR="00637294" w:rsidRPr="00DF6BFA" w:rsidRDefault="00637294" w:rsidP="00772C34">
            <w:pPr>
              <w:spacing w:line="0" w:lineRule="atLeast"/>
              <w:rPr>
                <w:sz w:val="18"/>
                <w:szCs w:val="18"/>
                <w:lang w:val="fr-FR"/>
              </w:rPr>
            </w:pPr>
          </w:p>
        </w:tc>
        <w:tc>
          <w:tcPr>
            <w:tcW w:w="992" w:type="dxa"/>
            <w:vMerge/>
            <w:shd w:val="clear" w:color="auto" w:fill="auto"/>
            <w:vAlign w:val="bottom"/>
          </w:tcPr>
          <w:p w14:paraId="675C0E3B" w14:textId="77777777" w:rsidR="00637294" w:rsidRPr="00DF6BFA" w:rsidRDefault="00637294" w:rsidP="00772C34">
            <w:pPr>
              <w:spacing w:line="0" w:lineRule="atLeast"/>
              <w:rPr>
                <w:sz w:val="18"/>
                <w:szCs w:val="18"/>
                <w:lang w:val="fr-FR"/>
              </w:rPr>
            </w:pPr>
          </w:p>
        </w:tc>
      </w:tr>
      <w:tr w:rsidR="00637294" w:rsidRPr="00DF6BFA" w14:paraId="110398B9" w14:textId="77777777" w:rsidTr="00772C34">
        <w:trPr>
          <w:trHeight w:val="92"/>
        </w:trPr>
        <w:tc>
          <w:tcPr>
            <w:tcW w:w="496" w:type="dxa"/>
            <w:vMerge/>
            <w:shd w:val="clear" w:color="auto" w:fill="auto"/>
            <w:vAlign w:val="bottom"/>
          </w:tcPr>
          <w:p w14:paraId="3B908672" w14:textId="77777777" w:rsidR="00637294" w:rsidRPr="00DF6BFA" w:rsidRDefault="00637294" w:rsidP="00772C34">
            <w:pPr>
              <w:spacing w:line="0" w:lineRule="atLeast"/>
              <w:rPr>
                <w:sz w:val="9"/>
                <w:lang w:val="fr-FR"/>
              </w:rPr>
            </w:pPr>
          </w:p>
        </w:tc>
        <w:tc>
          <w:tcPr>
            <w:tcW w:w="655" w:type="dxa"/>
            <w:shd w:val="clear" w:color="auto" w:fill="auto"/>
            <w:vAlign w:val="bottom"/>
          </w:tcPr>
          <w:p w14:paraId="32829037" w14:textId="77777777" w:rsidR="00637294" w:rsidRPr="00DF6BFA" w:rsidRDefault="00637294" w:rsidP="00772C34">
            <w:pPr>
              <w:spacing w:line="0" w:lineRule="atLeast"/>
              <w:rPr>
                <w:sz w:val="9"/>
                <w:lang w:val="fr-FR"/>
              </w:rPr>
            </w:pPr>
          </w:p>
        </w:tc>
        <w:tc>
          <w:tcPr>
            <w:tcW w:w="2003" w:type="dxa"/>
            <w:shd w:val="clear" w:color="auto" w:fill="auto"/>
            <w:vAlign w:val="bottom"/>
          </w:tcPr>
          <w:p w14:paraId="55E36EC9" w14:textId="77777777" w:rsidR="00637294" w:rsidRPr="00DF6BFA" w:rsidRDefault="00637294" w:rsidP="00772C34">
            <w:pPr>
              <w:spacing w:line="0" w:lineRule="atLeast"/>
              <w:rPr>
                <w:sz w:val="18"/>
                <w:szCs w:val="18"/>
                <w:lang w:val="fr-FR"/>
              </w:rPr>
            </w:pPr>
          </w:p>
        </w:tc>
        <w:tc>
          <w:tcPr>
            <w:tcW w:w="1453" w:type="dxa"/>
            <w:shd w:val="clear" w:color="auto" w:fill="auto"/>
            <w:vAlign w:val="bottom"/>
          </w:tcPr>
          <w:p w14:paraId="111E08F0" w14:textId="77777777" w:rsidR="00637294" w:rsidRPr="00DF6BFA" w:rsidRDefault="00637294" w:rsidP="00772C34">
            <w:pPr>
              <w:spacing w:line="0" w:lineRule="atLeast"/>
              <w:rPr>
                <w:sz w:val="18"/>
                <w:szCs w:val="18"/>
                <w:lang w:val="fr-FR"/>
              </w:rPr>
            </w:pPr>
          </w:p>
        </w:tc>
        <w:tc>
          <w:tcPr>
            <w:tcW w:w="1258" w:type="dxa"/>
            <w:shd w:val="clear" w:color="auto" w:fill="auto"/>
            <w:vAlign w:val="bottom"/>
          </w:tcPr>
          <w:p w14:paraId="48499297" w14:textId="77777777" w:rsidR="00637294" w:rsidRPr="00DF6BFA" w:rsidRDefault="00637294" w:rsidP="00772C34">
            <w:pPr>
              <w:spacing w:line="0" w:lineRule="atLeast"/>
              <w:rPr>
                <w:sz w:val="18"/>
                <w:szCs w:val="18"/>
                <w:lang w:val="fr-FR"/>
              </w:rPr>
            </w:pPr>
          </w:p>
        </w:tc>
        <w:tc>
          <w:tcPr>
            <w:tcW w:w="1542" w:type="dxa"/>
            <w:shd w:val="clear" w:color="auto" w:fill="auto"/>
            <w:vAlign w:val="bottom"/>
          </w:tcPr>
          <w:p w14:paraId="4989758F" w14:textId="77777777" w:rsidR="00637294" w:rsidRPr="00DF6BFA" w:rsidRDefault="00637294" w:rsidP="00772C34">
            <w:pPr>
              <w:spacing w:line="0" w:lineRule="atLeast"/>
              <w:rPr>
                <w:sz w:val="18"/>
                <w:szCs w:val="18"/>
                <w:lang w:val="fr-FR"/>
              </w:rPr>
            </w:pPr>
          </w:p>
        </w:tc>
        <w:tc>
          <w:tcPr>
            <w:tcW w:w="992" w:type="dxa"/>
            <w:shd w:val="clear" w:color="auto" w:fill="auto"/>
            <w:vAlign w:val="bottom"/>
          </w:tcPr>
          <w:p w14:paraId="396FCC76" w14:textId="77777777" w:rsidR="00637294" w:rsidRPr="00DF6BFA" w:rsidRDefault="00637294" w:rsidP="00772C34">
            <w:pPr>
              <w:spacing w:line="0" w:lineRule="atLeast"/>
              <w:rPr>
                <w:sz w:val="18"/>
                <w:szCs w:val="18"/>
                <w:lang w:val="fr-FR"/>
              </w:rPr>
            </w:pPr>
          </w:p>
        </w:tc>
      </w:tr>
      <w:tr w:rsidR="00637294" w:rsidRPr="00DF6BFA" w14:paraId="4CC477A2" w14:textId="77777777" w:rsidTr="006C04FE">
        <w:tc>
          <w:tcPr>
            <w:tcW w:w="496" w:type="dxa"/>
            <w:shd w:val="clear" w:color="auto" w:fill="auto"/>
            <w:vAlign w:val="bottom"/>
          </w:tcPr>
          <w:p w14:paraId="52069A1E" w14:textId="77777777" w:rsidR="00637294" w:rsidRPr="00DF6BFA" w:rsidRDefault="00637294" w:rsidP="006C04FE">
            <w:pPr>
              <w:ind w:right="290"/>
              <w:jc w:val="right"/>
              <w:rPr>
                <w:color w:val="595959"/>
                <w:w w:val="87"/>
                <w:sz w:val="18"/>
                <w:lang w:val="fr-FR"/>
              </w:rPr>
            </w:pPr>
            <w:r w:rsidRPr="00DA2263">
              <w:rPr>
                <w:sz w:val="18"/>
                <w:lang w:val="fr-FR"/>
              </w:rPr>
              <w:t>30</w:t>
            </w:r>
          </w:p>
        </w:tc>
        <w:tc>
          <w:tcPr>
            <w:tcW w:w="2658" w:type="dxa"/>
            <w:gridSpan w:val="2"/>
            <w:shd w:val="clear" w:color="auto" w:fill="auto"/>
            <w:vAlign w:val="bottom"/>
          </w:tcPr>
          <w:p w14:paraId="6253517B" w14:textId="77777777" w:rsidR="00637294" w:rsidRPr="00DF6BFA" w:rsidRDefault="00637294" w:rsidP="006C04FE">
            <w:pPr>
              <w:ind w:left="720"/>
              <w:rPr>
                <w:color w:val="404040"/>
                <w:sz w:val="18"/>
                <w:szCs w:val="18"/>
                <w:lang w:val="fr-FR"/>
              </w:rPr>
            </w:pPr>
            <w:r w:rsidRPr="00DA2263">
              <w:rPr>
                <w:sz w:val="18"/>
                <w:lang w:val="fr-FR"/>
              </w:rPr>
              <w:t>31</w:t>
            </w:r>
          </w:p>
        </w:tc>
        <w:tc>
          <w:tcPr>
            <w:tcW w:w="1453" w:type="dxa"/>
            <w:shd w:val="clear" w:color="auto" w:fill="auto"/>
            <w:vAlign w:val="bottom"/>
          </w:tcPr>
          <w:p w14:paraId="3169BAB2" w14:textId="77777777" w:rsidR="00637294" w:rsidRPr="00DF6BFA" w:rsidRDefault="00637294" w:rsidP="006C04FE">
            <w:pPr>
              <w:rPr>
                <w:sz w:val="18"/>
                <w:szCs w:val="18"/>
                <w:lang w:val="fr-FR"/>
              </w:rPr>
            </w:pPr>
          </w:p>
        </w:tc>
        <w:tc>
          <w:tcPr>
            <w:tcW w:w="1258" w:type="dxa"/>
            <w:shd w:val="clear" w:color="auto" w:fill="auto"/>
            <w:vAlign w:val="bottom"/>
          </w:tcPr>
          <w:p w14:paraId="402BFE6E" w14:textId="77777777" w:rsidR="00637294" w:rsidRPr="00DF6BFA" w:rsidRDefault="00637294" w:rsidP="006C04FE">
            <w:pPr>
              <w:rPr>
                <w:sz w:val="18"/>
                <w:szCs w:val="18"/>
                <w:lang w:val="fr-FR"/>
              </w:rPr>
            </w:pPr>
          </w:p>
        </w:tc>
        <w:tc>
          <w:tcPr>
            <w:tcW w:w="1542" w:type="dxa"/>
            <w:shd w:val="clear" w:color="auto" w:fill="auto"/>
            <w:vAlign w:val="bottom"/>
          </w:tcPr>
          <w:p w14:paraId="72CC8B8A" w14:textId="77777777" w:rsidR="00637294" w:rsidRPr="00DF6BFA" w:rsidRDefault="00637294" w:rsidP="006C04FE">
            <w:pPr>
              <w:rPr>
                <w:sz w:val="18"/>
                <w:szCs w:val="18"/>
                <w:lang w:val="fr-FR"/>
              </w:rPr>
            </w:pPr>
          </w:p>
        </w:tc>
        <w:tc>
          <w:tcPr>
            <w:tcW w:w="992" w:type="dxa"/>
            <w:shd w:val="clear" w:color="auto" w:fill="auto"/>
            <w:vAlign w:val="bottom"/>
          </w:tcPr>
          <w:p w14:paraId="2C121536" w14:textId="77777777" w:rsidR="00637294" w:rsidRPr="00DF6BFA" w:rsidRDefault="00637294" w:rsidP="006C04FE">
            <w:pPr>
              <w:rPr>
                <w:sz w:val="18"/>
                <w:szCs w:val="18"/>
                <w:lang w:val="fr-FR"/>
              </w:rPr>
            </w:pPr>
          </w:p>
        </w:tc>
      </w:tr>
      <w:tr w:rsidR="00637294" w:rsidRPr="00DF6BFA" w14:paraId="184D8C97" w14:textId="77777777" w:rsidTr="006C04FE">
        <w:tc>
          <w:tcPr>
            <w:tcW w:w="496" w:type="dxa"/>
            <w:shd w:val="clear" w:color="auto" w:fill="auto"/>
            <w:vAlign w:val="bottom"/>
          </w:tcPr>
          <w:p w14:paraId="282E527A" w14:textId="77777777" w:rsidR="00637294" w:rsidRPr="00DF6BFA" w:rsidRDefault="00637294" w:rsidP="006C04FE">
            <w:pPr>
              <w:ind w:right="290"/>
              <w:jc w:val="right"/>
              <w:rPr>
                <w:color w:val="595959"/>
                <w:w w:val="87"/>
                <w:sz w:val="18"/>
                <w:lang w:val="fr-FR"/>
              </w:rPr>
            </w:pPr>
            <w:r w:rsidRPr="00DA2263">
              <w:rPr>
                <w:sz w:val="18"/>
                <w:lang w:val="fr-FR"/>
              </w:rPr>
              <w:t>20</w:t>
            </w:r>
          </w:p>
        </w:tc>
        <w:tc>
          <w:tcPr>
            <w:tcW w:w="655" w:type="dxa"/>
            <w:shd w:val="clear" w:color="auto" w:fill="auto"/>
            <w:vAlign w:val="bottom"/>
          </w:tcPr>
          <w:p w14:paraId="141ED6E2" w14:textId="77777777" w:rsidR="00637294" w:rsidRPr="00DF6BFA" w:rsidRDefault="00637294" w:rsidP="006C04FE">
            <w:pPr>
              <w:rPr>
                <w:sz w:val="15"/>
                <w:lang w:val="fr-FR"/>
              </w:rPr>
            </w:pPr>
          </w:p>
        </w:tc>
        <w:tc>
          <w:tcPr>
            <w:tcW w:w="2003" w:type="dxa"/>
            <w:shd w:val="clear" w:color="auto" w:fill="auto"/>
            <w:vAlign w:val="bottom"/>
          </w:tcPr>
          <w:p w14:paraId="7E26574B" w14:textId="77777777" w:rsidR="00637294" w:rsidRPr="00DF6BFA" w:rsidRDefault="00637294" w:rsidP="006C04FE">
            <w:pPr>
              <w:rPr>
                <w:sz w:val="15"/>
                <w:lang w:val="fr-FR"/>
              </w:rPr>
            </w:pPr>
          </w:p>
        </w:tc>
        <w:tc>
          <w:tcPr>
            <w:tcW w:w="1453" w:type="dxa"/>
            <w:shd w:val="clear" w:color="auto" w:fill="auto"/>
            <w:vAlign w:val="bottom"/>
          </w:tcPr>
          <w:p w14:paraId="1FEFC51F" w14:textId="77777777" w:rsidR="00637294" w:rsidRPr="00DF6BFA" w:rsidRDefault="00637294" w:rsidP="006C04FE">
            <w:pPr>
              <w:rPr>
                <w:sz w:val="15"/>
                <w:lang w:val="fr-FR"/>
              </w:rPr>
            </w:pPr>
          </w:p>
        </w:tc>
        <w:tc>
          <w:tcPr>
            <w:tcW w:w="1258" w:type="dxa"/>
            <w:shd w:val="clear" w:color="auto" w:fill="auto"/>
            <w:vAlign w:val="bottom"/>
          </w:tcPr>
          <w:p w14:paraId="4C69E6E4" w14:textId="77777777" w:rsidR="00637294" w:rsidRPr="00DF6BFA" w:rsidRDefault="00637294" w:rsidP="006C04FE">
            <w:pPr>
              <w:rPr>
                <w:sz w:val="15"/>
                <w:lang w:val="fr-FR"/>
              </w:rPr>
            </w:pPr>
          </w:p>
        </w:tc>
        <w:tc>
          <w:tcPr>
            <w:tcW w:w="1542" w:type="dxa"/>
            <w:shd w:val="clear" w:color="auto" w:fill="auto"/>
            <w:vAlign w:val="bottom"/>
          </w:tcPr>
          <w:p w14:paraId="15CB8E40" w14:textId="77777777" w:rsidR="00637294" w:rsidRPr="00DF6BFA" w:rsidRDefault="00637294" w:rsidP="006C04FE">
            <w:pPr>
              <w:rPr>
                <w:sz w:val="15"/>
                <w:lang w:val="fr-FR"/>
              </w:rPr>
            </w:pPr>
          </w:p>
        </w:tc>
        <w:tc>
          <w:tcPr>
            <w:tcW w:w="992" w:type="dxa"/>
            <w:shd w:val="clear" w:color="auto" w:fill="auto"/>
            <w:vAlign w:val="bottom"/>
          </w:tcPr>
          <w:p w14:paraId="3D1CE36C" w14:textId="77777777" w:rsidR="00637294" w:rsidRPr="00DF6BFA" w:rsidRDefault="00637294" w:rsidP="006C04FE">
            <w:pPr>
              <w:rPr>
                <w:sz w:val="15"/>
                <w:lang w:val="fr-FR"/>
              </w:rPr>
            </w:pPr>
          </w:p>
        </w:tc>
      </w:tr>
      <w:tr w:rsidR="00637294" w:rsidRPr="00DF6BFA" w14:paraId="5CFA682E" w14:textId="77777777" w:rsidTr="006C04FE">
        <w:tc>
          <w:tcPr>
            <w:tcW w:w="496" w:type="dxa"/>
            <w:shd w:val="clear" w:color="auto" w:fill="auto"/>
            <w:vAlign w:val="bottom"/>
          </w:tcPr>
          <w:p w14:paraId="721734F9" w14:textId="77777777" w:rsidR="00637294" w:rsidRPr="00DF6BFA" w:rsidRDefault="00637294" w:rsidP="006C04FE">
            <w:pPr>
              <w:ind w:right="290"/>
              <w:jc w:val="right"/>
              <w:rPr>
                <w:color w:val="595959"/>
                <w:w w:val="87"/>
                <w:sz w:val="18"/>
                <w:lang w:val="fr-FR"/>
              </w:rPr>
            </w:pPr>
            <w:r w:rsidRPr="00DA2263">
              <w:rPr>
                <w:sz w:val="18"/>
                <w:lang w:val="fr-FR"/>
              </w:rPr>
              <w:t>10</w:t>
            </w:r>
          </w:p>
        </w:tc>
        <w:tc>
          <w:tcPr>
            <w:tcW w:w="655" w:type="dxa"/>
            <w:shd w:val="clear" w:color="auto" w:fill="auto"/>
            <w:vAlign w:val="bottom"/>
          </w:tcPr>
          <w:p w14:paraId="7F583687" w14:textId="77777777" w:rsidR="00637294" w:rsidRPr="00DF6BFA" w:rsidRDefault="00637294" w:rsidP="006C04FE">
            <w:pPr>
              <w:rPr>
                <w:sz w:val="21"/>
                <w:lang w:val="fr-FR"/>
              </w:rPr>
            </w:pPr>
          </w:p>
        </w:tc>
        <w:tc>
          <w:tcPr>
            <w:tcW w:w="2003" w:type="dxa"/>
            <w:shd w:val="clear" w:color="auto" w:fill="auto"/>
            <w:vAlign w:val="bottom"/>
          </w:tcPr>
          <w:p w14:paraId="7630E5D5" w14:textId="77777777" w:rsidR="00637294" w:rsidRPr="00DF6BFA" w:rsidRDefault="00637294" w:rsidP="006C04FE">
            <w:pPr>
              <w:rPr>
                <w:sz w:val="21"/>
                <w:lang w:val="fr-FR"/>
              </w:rPr>
            </w:pPr>
          </w:p>
        </w:tc>
        <w:tc>
          <w:tcPr>
            <w:tcW w:w="1453" w:type="dxa"/>
            <w:shd w:val="clear" w:color="auto" w:fill="auto"/>
            <w:vAlign w:val="bottom"/>
          </w:tcPr>
          <w:p w14:paraId="4CEE01E8" w14:textId="77777777" w:rsidR="00637294" w:rsidRPr="00DF6BFA" w:rsidRDefault="00637294" w:rsidP="006C04FE">
            <w:pPr>
              <w:rPr>
                <w:sz w:val="21"/>
                <w:lang w:val="fr-FR"/>
              </w:rPr>
            </w:pPr>
          </w:p>
        </w:tc>
        <w:tc>
          <w:tcPr>
            <w:tcW w:w="1258" w:type="dxa"/>
            <w:shd w:val="clear" w:color="auto" w:fill="auto"/>
            <w:vAlign w:val="bottom"/>
          </w:tcPr>
          <w:p w14:paraId="61CBFFEA" w14:textId="77777777" w:rsidR="00637294" w:rsidRPr="00DF6BFA" w:rsidRDefault="00637294" w:rsidP="006C04FE">
            <w:pPr>
              <w:rPr>
                <w:sz w:val="21"/>
                <w:lang w:val="fr-FR"/>
              </w:rPr>
            </w:pPr>
          </w:p>
        </w:tc>
        <w:tc>
          <w:tcPr>
            <w:tcW w:w="1542" w:type="dxa"/>
            <w:shd w:val="clear" w:color="auto" w:fill="auto"/>
            <w:vAlign w:val="bottom"/>
          </w:tcPr>
          <w:p w14:paraId="6A259DA8" w14:textId="77777777" w:rsidR="00637294" w:rsidRPr="00DF6BFA" w:rsidRDefault="00637294" w:rsidP="006C04FE">
            <w:pPr>
              <w:rPr>
                <w:sz w:val="21"/>
                <w:lang w:val="fr-FR"/>
              </w:rPr>
            </w:pPr>
          </w:p>
        </w:tc>
        <w:tc>
          <w:tcPr>
            <w:tcW w:w="992" w:type="dxa"/>
            <w:shd w:val="clear" w:color="auto" w:fill="auto"/>
            <w:vAlign w:val="bottom"/>
          </w:tcPr>
          <w:p w14:paraId="401E1437" w14:textId="77777777" w:rsidR="00637294" w:rsidRPr="00DF6BFA" w:rsidRDefault="00637294" w:rsidP="006C04FE">
            <w:pPr>
              <w:rPr>
                <w:sz w:val="21"/>
                <w:lang w:val="fr-FR"/>
              </w:rPr>
            </w:pPr>
          </w:p>
        </w:tc>
      </w:tr>
      <w:tr w:rsidR="00637294" w:rsidRPr="00DF6BFA" w14:paraId="32D9D023" w14:textId="77777777" w:rsidTr="006C04FE">
        <w:tc>
          <w:tcPr>
            <w:tcW w:w="496" w:type="dxa"/>
            <w:shd w:val="clear" w:color="auto" w:fill="auto"/>
            <w:vAlign w:val="bottom"/>
          </w:tcPr>
          <w:p w14:paraId="0D7BA3A0" w14:textId="77777777" w:rsidR="00637294" w:rsidRPr="00DF6BFA" w:rsidRDefault="00637294" w:rsidP="006C04FE">
            <w:pPr>
              <w:ind w:right="290"/>
              <w:jc w:val="right"/>
              <w:rPr>
                <w:color w:val="595959"/>
                <w:sz w:val="18"/>
                <w:lang w:val="fr-FR"/>
              </w:rPr>
            </w:pPr>
            <w:r w:rsidRPr="00DA2263">
              <w:rPr>
                <w:sz w:val="18"/>
                <w:lang w:val="fr-FR"/>
              </w:rPr>
              <w:t>0</w:t>
            </w:r>
          </w:p>
        </w:tc>
        <w:tc>
          <w:tcPr>
            <w:tcW w:w="655" w:type="dxa"/>
            <w:shd w:val="clear" w:color="auto" w:fill="auto"/>
            <w:vAlign w:val="bottom"/>
          </w:tcPr>
          <w:p w14:paraId="5B40EEB7" w14:textId="77777777" w:rsidR="00637294" w:rsidRPr="00DF6BFA" w:rsidRDefault="00637294" w:rsidP="006C04FE">
            <w:pPr>
              <w:rPr>
                <w:sz w:val="21"/>
                <w:lang w:val="fr-FR"/>
              </w:rPr>
            </w:pPr>
          </w:p>
        </w:tc>
        <w:tc>
          <w:tcPr>
            <w:tcW w:w="2003" w:type="dxa"/>
            <w:shd w:val="clear" w:color="auto" w:fill="auto"/>
            <w:vAlign w:val="bottom"/>
          </w:tcPr>
          <w:p w14:paraId="6512C828" w14:textId="77777777" w:rsidR="00637294" w:rsidRPr="00DF6BFA" w:rsidRDefault="00637294" w:rsidP="006C04FE">
            <w:pPr>
              <w:rPr>
                <w:sz w:val="21"/>
                <w:lang w:val="fr-FR"/>
              </w:rPr>
            </w:pPr>
          </w:p>
        </w:tc>
        <w:tc>
          <w:tcPr>
            <w:tcW w:w="1453" w:type="dxa"/>
            <w:shd w:val="clear" w:color="auto" w:fill="auto"/>
            <w:vAlign w:val="bottom"/>
          </w:tcPr>
          <w:p w14:paraId="1C959308" w14:textId="77777777" w:rsidR="00637294" w:rsidRPr="00DF6BFA" w:rsidRDefault="00637294" w:rsidP="006C04FE">
            <w:pPr>
              <w:rPr>
                <w:sz w:val="21"/>
                <w:lang w:val="fr-FR"/>
              </w:rPr>
            </w:pPr>
          </w:p>
        </w:tc>
        <w:tc>
          <w:tcPr>
            <w:tcW w:w="1258" w:type="dxa"/>
            <w:shd w:val="clear" w:color="auto" w:fill="auto"/>
            <w:vAlign w:val="bottom"/>
          </w:tcPr>
          <w:p w14:paraId="31364DFC" w14:textId="77777777" w:rsidR="00637294" w:rsidRPr="00DF6BFA" w:rsidRDefault="00637294" w:rsidP="006C04FE">
            <w:pPr>
              <w:rPr>
                <w:sz w:val="21"/>
                <w:lang w:val="fr-FR"/>
              </w:rPr>
            </w:pPr>
          </w:p>
        </w:tc>
        <w:tc>
          <w:tcPr>
            <w:tcW w:w="1542" w:type="dxa"/>
            <w:shd w:val="clear" w:color="auto" w:fill="auto"/>
            <w:vAlign w:val="bottom"/>
          </w:tcPr>
          <w:p w14:paraId="0B5A793E" w14:textId="77777777" w:rsidR="00637294" w:rsidRPr="00DF6BFA" w:rsidRDefault="00637294" w:rsidP="006C04FE">
            <w:pPr>
              <w:rPr>
                <w:sz w:val="21"/>
                <w:lang w:val="fr-FR"/>
              </w:rPr>
            </w:pPr>
          </w:p>
        </w:tc>
        <w:tc>
          <w:tcPr>
            <w:tcW w:w="992" w:type="dxa"/>
            <w:shd w:val="clear" w:color="auto" w:fill="auto"/>
            <w:vAlign w:val="bottom"/>
          </w:tcPr>
          <w:p w14:paraId="28E9F7F2" w14:textId="77777777" w:rsidR="00637294" w:rsidRPr="00DF6BFA" w:rsidRDefault="00637294" w:rsidP="006C04FE">
            <w:pPr>
              <w:rPr>
                <w:sz w:val="21"/>
                <w:lang w:val="fr-FR"/>
              </w:rPr>
            </w:pPr>
          </w:p>
        </w:tc>
      </w:tr>
      <w:tr w:rsidR="00637294" w:rsidRPr="00DF6BFA" w14:paraId="004CB30F" w14:textId="77777777" w:rsidTr="006C04FE">
        <w:tc>
          <w:tcPr>
            <w:tcW w:w="496" w:type="dxa"/>
            <w:shd w:val="clear" w:color="auto" w:fill="auto"/>
            <w:vAlign w:val="bottom"/>
          </w:tcPr>
          <w:p w14:paraId="6912A4A8" w14:textId="77777777" w:rsidR="00637294" w:rsidRPr="00DF6BFA" w:rsidRDefault="00637294" w:rsidP="006C04FE">
            <w:pPr>
              <w:rPr>
                <w:lang w:val="fr-FR"/>
              </w:rPr>
            </w:pPr>
          </w:p>
        </w:tc>
        <w:tc>
          <w:tcPr>
            <w:tcW w:w="655" w:type="dxa"/>
            <w:shd w:val="clear" w:color="auto" w:fill="auto"/>
            <w:vAlign w:val="bottom"/>
          </w:tcPr>
          <w:p w14:paraId="0B43A7FC" w14:textId="77777777" w:rsidR="00637294" w:rsidRPr="00DF6BFA" w:rsidRDefault="00637294" w:rsidP="006C04FE">
            <w:pPr>
              <w:jc w:val="right"/>
              <w:rPr>
                <w:b/>
                <w:sz w:val="18"/>
                <w:lang w:val="fr-FR"/>
              </w:rPr>
            </w:pPr>
            <w:r w:rsidRPr="00DA2263">
              <w:rPr>
                <w:b/>
                <w:sz w:val="18"/>
                <w:lang w:val="fr-FR"/>
              </w:rPr>
              <w:t>1992</w:t>
            </w:r>
          </w:p>
        </w:tc>
        <w:tc>
          <w:tcPr>
            <w:tcW w:w="2003" w:type="dxa"/>
            <w:shd w:val="clear" w:color="auto" w:fill="auto"/>
            <w:vAlign w:val="bottom"/>
          </w:tcPr>
          <w:p w14:paraId="3D90380D" w14:textId="77777777" w:rsidR="00637294" w:rsidRPr="00DF6BFA" w:rsidRDefault="00637294" w:rsidP="006C04FE">
            <w:pPr>
              <w:ind w:right="609"/>
              <w:jc w:val="right"/>
              <w:rPr>
                <w:b/>
                <w:sz w:val="18"/>
                <w:lang w:val="fr-FR"/>
              </w:rPr>
            </w:pPr>
            <w:r w:rsidRPr="00DA2263">
              <w:rPr>
                <w:b/>
                <w:sz w:val="18"/>
                <w:lang w:val="fr-FR"/>
              </w:rPr>
              <w:t>1998</w:t>
            </w:r>
          </w:p>
        </w:tc>
        <w:tc>
          <w:tcPr>
            <w:tcW w:w="1453" w:type="dxa"/>
            <w:shd w:val="clear" w:color="auto" w:fill="auto"/>
            <w:vAlign w:val="bottom"/>
          </w:tcPr>
          <w:p w14:paraId="60C32BD4" w14:textId="77777777" w:rsidR="00637294" w:rsidRPr="00DF6BFA" w:rsidRDefault="00637294" w:rsidP="006C04FE">
            <w:pPr>
              <w:ind w:right="716"/>
              <w:jc w:val="right"/>
              <w:rPr>
                <w:b/>
                <w:sz w:val="18"/>
                <w:lang w:val="fr-FR"/>
              </w:rPr>
            </w:pPr>
            <w:r w:rsidRPr="00DA2263">
              <w:rPr>
                <w:b/>
                <w:sz w:val="18"/>
                <w:lang w:val="fr-FR"/>
              </w:rPr>
              <w:t>2003</w:t>
            </w:r>
          </w:p>
        </w:tc>
        <w:tc>
          <w:tcPr>
            <w:tcW w:w="1258" w:type="dxa"/>
            <w:shd w:val="clear" w:color="auto" w:fill="auto"/>
            <w:vAlign w:val="bottom"/>
          </w:tcPr>
          <w:p w14:paraId="3A754D71" w14:textId="77777777" w:rsidR="00637294" w:rsidRPr="00DF6BFA" w:rsidRDefault="00637294" w:rsidP="006C04FE">
            <w:pPr>
              <w:ind w:right="450"/>
              <w:jc w:val="right"/>
              <w:rPr>
                <w:b/>
                <w:sz w:val="18"/>
                <w:lang w:val="fr-FR"/>
              </w:rPr>
            </w:pPr>
            <w:r w:rsidRPr="00DA2263">
              <w:rPr>
                <w:b/>
                <w:sz w:val="18"/>
                <w:lang w:val="fr-FR"/>
              </w:rPr>
              <w:t>2008</w:t>
            </w:r>
          </w:p>
        </w:tc>
        <w:tc>
          <w:tcPr>
            <w:tcW w:w="1542" w:type="dxa"/>
            <w:shd w:val="clear" w:color="auto" w:fill="auto"/>
            <w:vAlign w:val="bottom"/>
          </w:tcPr>
          <w:p w14:paraId="4128B155" w14:textId="77777777" w:rsidR="00637294" w:rsidRPr="00DF6BFA" w:rsidRDefault="00637294" w:rsidP="006C04FE">
            <w:pPr>
              <w:ind w:right="600"/>
              <w:jc w:val="right"/>
              <w:rPr>
                <w:b/>
                <w:sz w:val="18"/>
                <w:lang w:val="fr-FR"/>
              </w:rPr>
            </w:pPr>
            <w:r w:rsidRPr="00DA2263">
              <w:rPr>
                <w:b/>
                <w:sz w:val="18"/>
                <w:lang w:val="fr-FR"/>
              </w:rPr>
              <w:t>2010</w:t>
            </w:r>
          </w:p>
        </w:tc>
        <w:tc>
          <w:tcPr>
            <w:tcW w:w="992" w:type="dxa"/>
            <w:shd w:val="clear" w:color="auto" w:fill="auto"/>
            <w:vAlign w:val="bottom"/>
          </w:tcPr>
          <w:p w14:paraId="5127D615" w14:textId="77777777" w:rsidR="00637294" w:rsidRPr="00DF6BFA" w:rsidRDefault="00637294" w:rsidP="006C04FE">
            <w:pPr>
              <w:ind w:right="285"/>
              <w:jc w:val="right"/>
              <w:rPr>
                <w:b/>
                <w:sz w:val="18"/>
                <w:lang w:val="fr-FR"/>
              </w:rPr>
            </w:pPr>
            <w:r w:rsidRPr="00DA2263">
              <w:rPr>
                <w:b/>
                <w:sz w:val="18"/>
                <w:lang w:val="fr-FR"/>
              </w:rPr>
              <w:t>2015</w:t>
            </w:r>
            <w:r w:rsidRPr="00DF6BFA">
              <w:rPr>
                <w:b/>
                <w:sz w:val="18"/>
                <w:lang w:val="fr-FR"/>
              </w:rPr>
              <w:t>/</w:t>
            </w:r>
            <w:r w:rsidRPr="00DA2263">
              <w:rPr>
                <w:b/>
                <w:sz w:val="18"/>
                <w:lang w:val="fr-FR"/>
              </w:rPr>
              <w:t>16</w:t>
            </w:r>
          </w:p>
        </w:tc>
      </w:tr>
    </w:tbl>
    <w:p w14:paraId="60698880" w14:textId="2C08D788" w:rsidR="00637294" w:rsidRPr="00DF6BFA" w:rsidRDefault="00637294" w:rsidP="009B524D">
      <w:pPr>
        <w:pStyle w:val="SingleTxt"/>
        <w:spacing w:after="0" w:line="120" w:lineRule="exact"/>
        <w:rPr>
          <w:sz w:val="10"/>
          <w:lang w:val="fr-FR"/>
        </w:rPr>
      </w:pPr>
    </w:p>
    <w:p w14:paraId="6A4134FA" w14:textId="629A39FA" w:rsidR="00E55C88" w:rsidRPr="00DF6BFA" w:rsidRDefault="00E55C88" w:rsidP="00E55C88">
      <w:pPr>
        <w:pStyle w:val="SingleTxt"/>
        <w:spacing w:after="0" w:line="120" w:lineRule="exact"/>
        <w:rPr>
          <w:sz w:val="10"/>
          <w:lang w:val="fr-FR"/>
        </w:rPr>
      </w:pPr>
    </w:p>
    <w:p w14:paraId="2942C9D3" w14:textId="1E4FEFD5" w:rsidR="00A62EDB" w:rsidRPr="00DF6BFA" w:rsidRDefault="00A62EDB" w:rsidP="00E55C88">
      <w:pPr>
        <w:pStyle w:val="SingleTxt"/>
        <w:numPr>
          <w:ilvl w:val="0"/>
          <w:numId w:val="34"/>
        </w:numPr>
        <w:spacing w:line="240" w:lineRule="exact"/>
        <w:rPr>
          <w:lang w:val="fr-FR"/>
        </w:rPr>
      </w:pPr>
      <w:r w:rsidRPr="00DF6BFA">
        <w:rPr>
          <w:lang w:val="fr-FR"/>
        </w:rPr>
        <w:t xml:space="preserve">En </w:t>
      </w:r>
      <w:r w:rsidRPr="00DA2263">
        <w:rPr>
          <w:lang w:val="fr-FR"/>
        </w:rPr>
        <w:t>2015</w:t>
      </w:r>
      <w:r w:rsidRPr="00DF6BFA">
        <w:rPr>
          <w:lang w:val="fr-FR"/>
        </w:rPr>
        <w:t>-</w:t>
      </w:r>
      <w:r w:rsidR="009B524D" w:rsidRPr="00DA2263">
        <w:rPr>
          <w:lang w:val="fr-FR"/>
        </w:rPr>
        <w:t>20</w:t>
      </w:r>
      <w:r w:rsidRPr="00DA2263">
        <w:rPr>
          <w:lang w:val="fr-FR"/>
        </w:rPr>
        <w:t>16</w:t>
      </w:r>
      <w:r w:rsidRPr="00DF6BFA">
        <w:rPr>
          <w:lang w:val="fr-FR"/>
        </w:rPr>
        <w:t xml:space="preserve">, environ </w:t>
      </w:r>
      <w:r w:rsidRPr="00DA2263">
        <w:rPr>
          <w:lang w:val="fr-FR"/>
        </w:rPr>
        <w:t>48</w:t>
      </w:r>
      <w:r w:rsidRPr="00DF6BFA">
        <w:rPr>
          <w:lang w:val="fr-FR"/>
        </w:rPr>
        <w:t>,</w:t>
      </w:r>
      <w:r w:rsidRPr="00DA2263">
        <w:rPr>
          <w:lang w:val="fr-FR"/>
        </w:rPr>
        <w:t>6</w:t>
      </w:r>
      <w:r w:rsidR="00AA4BF3">
        <w:rPr>
          <w:lang w:val="fr-FR"/>
        </w:rPr>
        <w:t> %</w:t>
      </w:r>
      <w:r w:rsidRPr="00DF6BFA">
        <w:rPr>
          <w:lang w:val="fr-FR"/>
        </w:rPr>
        <w:t xml:space="preserve"> de la population vivait en dessous du seuil international de pauvreté. Il y a lieu d</w:t>
      </w:r>
      <w:r w:rsidR="00FA6D93" w:rsidRPr="00DF6BFA">
        <w:rPr>
          <w:lang w:val="fr-FR"/>
        </w:rPr>
        <w:t>’</w:t>
      </w:r>
      <w:r w:rsidRPr="00DF6BFA">
        <w:rPr>
          <w:lang w:val="fr-FR"/>
        </w:rPr>
        <w:t>espérer une amélioration des conditions de vie des Gambiens, la tendance en matière de pauvreté étant à la baisse. C</w:t>
      </w:r>
      <w:r w:rsidR="00FA6D93" w:rsidRPr="00DF6BFA">
        <w:rPr>
          <w:lang w:val="fr-FR"/>
        </w:rPr>
        <w:t>’</w:t>
      </w:r>
      <w:r w:rsidRPr="00DF6BFA">
        <w:rPr>
          <w:lang w:val="fr-FR"/>
        </w:rPr>
        <w:t xml:space="preserve">est dans ce contexte que le gouvernement de Gambie a renouvelé son engagement à éradiquer la pauvreté dans les Plan national de développement </w:t>
      </w:r>
      <w:r w:rsidRPr="00DA2263">
        <w:rPr>
          <w:lang w:val="fr-FR"/>
        </w:rPr>
        <w:t>2018</w:t>
      </w:r>
      <w:r w:rsidRPr="00DF6BFA">
        <w:rPr>
          <w:lang w:val="fr-FR"/>
        </w:rPr>
        <w:t>-</w:t>
      </w:r>
      <w:r w:rsidRPr="00DA2263">
        <w:rPr>
          <w:lang w:val="fr-FR"/>
        </w:rPr>
        <w:t>2021</w:t>
      </w:r>
      <w:r w:rsidRPr="00DF6BFA">
        <w:rPr>
          <w:lang w:val="fr-FR"/>
        </w:rPr>
        <w:t>.</w:t>
      </w:r>
    </w:p>
    <w:p w14:paraId="02455DCD" w14:textId="6EC59486" w:rsidR="00A62EDB" w:rsidRPr="00DF6BFA" w:rsidRDefault="00A62EDB" w:rsidP="00E55C88">
      <w:pPr>
        <w:pStyle w:val="SingleTxt"/>
        <w:spacing w:after="0" w:line="120" w:lineRule="exact"/>
        <w:rPr>
          <w:sz w:val="10"/>
          <w:lang w:val="fr-FR"/>
        </w:rPr>
      </w:pPr>
    </w:p>
    <w:p w14:paraId="3A2C3327" w14:textId="77777777" w:rsidR="00A62EDB" w:rsidRPr="00DF6BFA" w:rsidRDefault="00A62EDB" w:rsidP="0022723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DF6BFA">
        <w:rPr>
          <w:lang w:val="fr-FR"/>
        </w:rPr>
        <w:lastRenderedPageBreak/>
        <w:tab/>
      </w:r>
      <w:r w:rsidRPr="00DF6BFA">
        <w:rPr>
          <w:lang w:val="fr-FR"/>
        </w:rPr>
        <w:tab/>
        <w:t>Figure </w:t>
      </w:r>
      <w:r w:rsidRPr="00DA2263">
        <w:rPr>
          <w:lang w:val="fr-FR"/>
        </w:rPr>
        <w:t>2</w:t>
      </w:r>
    </w:p>
    <w:p w14:paraId="4CB3230E" w14:textId="77777777" w:rsidR="00A62EDB" w:rsidRPr="00DF6BFA" w:rsidRDefault="00A62EDB" w:rsidP="002272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Niveau de pauvreté dans toutes les dimensions, selon la perception de la pauvreté du répondant</w:t>
      </w:r>
    </w:p>
    <w:p w14:paraId="0F54B04C" w14:textId="1E2C45E2" w:rsidR="00A62EDB" w:rsidRPr="00DF6BFA" w:rsidRDefault="00A62EDB" w:rsidP="006C04FE">
      <w:pPr>
        <w:pStyle w:val="SingleTxt"/>
        <w:keepNext/>
        <w:spacing w:after="0" w:line="120" w:lineRule="exact"/>
        <w:rPr>
          <w:sz w:val="10"/>
          <w:lang w:val="fr-FR"/>
        </w:rPr>
      </w:pPr>
    </w:p>
    <w:p w14:paraId="2381A128" w14:textId="3F103BE5" w:rsidR="00E55C88" w:rsidRPr="00DF6BFA" w:rsidRDefault="00E55C88" w:rsidP="006C04FE">
      <w:pPr>
        <w:pStyle w:val="SingleTxt"/>
        <w:keepNext/>
        <w:spacing w:after="0" w:line="120" w:lineRule="exact"/>
        <w:rPr>
          <w:sz w:val="10"/>
          <w:lang w:val="fr-FR"/>
        </w:rPr>
      </w:pPr>
    </w:p>
    <w:p w14:paraId="6CD69B27" w14:textId="3D46DBB6" w:rsidR="00E55C88" w:rsidRPr="00DF6BFA" w:rsidRDefault="00E55C88" w:rsidP="00E55C88">
      <w:pPr>
        <w:pStyle w:val="SingleTxt"/>
        <w:spacing w:after="0" w:line="240" w:lineRule="auto"/>
        <w:rPr>
          <w:lang w:val="fr-FR"/>
        </w:rPr>
      </w:pPr>
      <w:r w:rsidRPr="00DF6BFA">
        <w:rPr>
          <w:noProof/>
          <w:lang w:val="fr-FR"/>
        </w:rPr>
        <w:drawing>
          <wp:inline distT="0" distB="0" distL="0" distR="0" wp14:anchorId="4939B7E7" wp14:editId="36502FCF">
            <wp:extent cx="5444490" cy="2407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44490" cy="2407920"/>
                    </a:xfrm>
                    <a:prstGeom prst="rect">
                      <a:avLst/>
                    </a:prstGeom>
                    <a:noFill/>
                  </pic:spPr>
                </pic:pic>
              </a:graphicData>
            </a:graphic>
          </wp:inline>
        </w:drawing>
      </w:r>
    </w:p>
    <w:p w14:paraId="44239997" w14:textId="6267A1D8" w:rsidR="00E55C88" w:rsidRPr="00DF6BFA" w:rsidRDefault="00E55C88" w:rsidP="00E55C88">
      <w:pPr>
        <w:pStyle w:val="SingleTxt"/>
        <w:spacing w:after="0" w:line="120" w:lineRule="exact"/>
        <w:rPr>
          <w:sz w:val="10"/>
          <w:lang w:val="fr-FR"/>
        </w:rPr>
      </w:pPr>
    </w:p>
    <w:p w14:paraId="3CB8B54F" w14:textId="3D731D32" w:rsidR="00E55C88" w:rsidRPr="00DF6BFA" w:rsidRDefault="00E55C88" w:rsidP="00E55C88">
      <w:pPr>
        <w:pStyle w:val="SingleTxt"/>
        <w:spacing w:after="0" w:line="120" w:lineRule="exact"/>
        <w:rPr>
          <w:sz w:val="10"/>
          <w:lang w:val="fr-FR"/>
        </w:rPr>
      </w:pPr>
    </w:p>
    <w:p w14:paraId="5458E68D" w14:textId="14717374" w:rsidR="00A62EDB" w:rsidRPr="00DF6BFA" w:rsidRDefault="00A62EDB" w:rsidP="00E55C88">
      <w:pPr>
        <w:pStyle w:val="SingleTxt"/>
        <w:numPr>
          <w:ilvl w:val="0"/>
          <w:numId w:val="34"/>
        </w:numPr>
        <w:spacing w:line="240" w:lineRule="exact"/>
        <w:rPr>
          <w:lang w:val="fr-FR"/>
        </w:rPr>
      </w:pPr>
      <w:r w:rsidRPr="00DF6BFA">
        <w:rPr>
          <w:lang w:val="fr-FR"/>
        </w:rPr>
        <w:t xml:space="preserve">Les répondants ont été interrogés sur le nombre de fois, au cours des </w:t>
      </w:r>
      <w:r w:rsidRPr="00DA2263">
        <w:rPr>
          <w:lang w:val="fr-FR"/>
        </w:rPr>
        <w:t>12</w:t>
      </w:r>
      <w:r w:rsidR="006A483B">
        <w:rPr>
          <w:lang w:val="fr-FR"/>
        </w:rPr>
        <w:t> </w:t>
      </w:r>
      <w:r w:rsidRPr="00DF6BFA">
        <w:rPr>
          <w:lang w:val="fr-FR"/>
        </w:rPr>
        <w:t>derniers mois, où leur ménage a connu des difficultés à satisfaire les besoins suivants : nourriture, frais de scolarité, soins de santé, loyer du logement, services collectifs de distribution. Le paiement du loyer a été cité par la plus forte proportion des ménages (</w:t>
      </w:r>
      <w:r w:rsidRPr="00DA2263">
        <w:rPr>
          <w:lang w:val="fr-FR"/>
        </w:rPr>
        <w:t>86</w:t>
      </w:r>
      <w:r w:rsidRPr="00DF6BFA">
        <w:rPr>
          <w:lang w:val="fr-FR"/>
        </w:rPr>
        <w:t>,</w:t>
      </w:r>
      <w:r w:rsidRPr="00DA2263">
        <w:rPr>
          <w:lang w:val="fr-FR"/>
        </w:rPr>
        <w:t>3</w:t>
      </w:r>
      <w:r w:rsidR="00AA4BF3">
        <w:rPr>
          <w:lang w:val="fr-FR"/>
        </w:rPr>
        <w:t> %</w:t>
      </w:r>
      <w:r w:rsidRPr="00DF6BFA">
        <w:rPr>
          <w:lang w:val="fr-FR"/>
        </w:rPr>
        <w:t>) comme n</w:t>
      </w:r>
      <w:r w:rsidR="00FA6D93" w:rsidRPr="00DF6BFA">
        <w:rPr>
          <w:lang w:val="fr-FR"/>
        </w:rPr>
        <w:t>’</w:t>
      </w:r>
      <w:r w:rsidRPr="00DF6BFA">
        <w:rPr>
          <w:lang w:val="fr-FR"/>
        </w:rPr>
        <w:t>ayant pas posé de problème, suivi par celui des services collectifs de distribution (</w:t>
      </w:r>
      <w:r w:rsidRPr="00DA2263">
        <w:rPr>
          <w:lang w:val="fr-FR"/>
        </w:rPr>
        <w:t>73</w:t>
      </w:r>
      <w:r w:rsidRPr="00DF6BFA">
        <w:rPr>
          <w:lang w:val="fr-FR"/>
        </w:rPr>
        <w:t>,</w:t>
      </w:r>
      <w:r w:rsidRPr="00DA2263">
        <w:rPr>
          <w:lang w:val="fr-FR"/>
        </w:rPr>
        <w:t>4</w:t>
      </w:r>
      <w:r w:rsidR="00AA4BF3">
        <w:rPr>
          <w:lang w:val="fr-FR"/>
        </w:rPr>
        <w:t> %</w:t>
      </w:r>
      <w:r w:rsidRPr="00DF6BFA">
        <w:rPr>
          <w:lang w:val="fr-FR"/>
        </w:rPr>
        <w:t>), les frais de scolarité (</w:t>
      </w:r>
      <w:r w:rsidRPr="00DA2263">
        <w:rPr>
          <w:lang w:val="fr-FR"/>
        </w:rPr>
        <w:t>70</w:t>
      </w:r>
      <w:r w:rsidRPr="00DF6BFA">
        <w:rPr>
          <w:lang w:val="fr-FR"/>
        </w:rPr>
        <w:t>,</w:t>
      </w:r>
      <w:r w:rsidRPr="00DA2263">
        <w:rPr>
          <w:lang w:val="fr-FR"/>
        </w:rPr>
        <w:t>4</w:t>
      </w:r>
      <w:r w:rsidR="00AA4BF3">
        <w:rPr>
          <w:lang w:val="fr-FR"/>
        </w:rPr>
        <w:t> %</w:t>
      </w:r>
      <w:r w:rsidRPr="00DF6BFA">
        <w:rPr>
          <w:lang w:val="fr-FR"/>
        </w:rPr>
        <w:t>), les soins de santé (</w:t>
      </w:r>
      <w:r w:rsidRPr="00DA2263">
        <w:rPr>
          <w:lang w:val="fr-FR"/>
        </w:rPr>
        <w:t>63</w:t>
      </w:r>
      <w:r w:rsidRPr="00DF6BFA">
        <w:rPr>
          <w:lang w:val="fr-FR"/>
        </w:rPr>
        <w:t>,</w:t>
      </w:r>
      <w:r w:rsidRPr="00DA2263">
        <w:rPr>
          <w:lang w:val="fr-FR"/>
        </w:rPr>
        <w:t>5</w:t>
      </w:r>
      <w:r w:rsidR="00AA4BF3">
        <w:rPr>
          <w:lang w:val="fr-FR"/>
        </w:rPr>
        <w:t> %</w:t>
      </w:r>
      <w:r w:rsidRPr="00DF6BFA">
        <w:rPr>
          <w:lang w:val="fr-FR"/>
        </w:rPr>
        <w:t>) et la nourriture (</w:t>
      </w:r>
      <w:r w:rsidRPr="00DA2263">
        <w:rPr>
          <w:lang w:val="fr-FR"/>
        </w:rPr>
        <w:t>57</w:t>
      </w:r>
      <w:r w:rsidRPr="00DF6BFA">
        <w:rPr>
          <w:lang w:val="fr-FR"/>
        </w:rPr>
        <w:t>,</w:t>
      </w:r>
      <w:r w:rsidRPr="00DA2263">
        <w:rPr>
          <w:lang w:val="fr-FR"/>
        </w:rPr>
        <w:t>4</w:t>
      </w:r>
      <w:r w:rsidR="00AA4BF3">
        <w:rPr>
          <w:lang w:val="fr-FR"/>
        </w:rPr>
        <w:t> %</w:t>
      </w:r>
      <w:r w:rsidRPr="00DF6BFA">
        <w:rPr>
          <w:lang w:val="fr-FR"/>
        </w:rPr>
        <w:t xml:space="preserve">). En ce qui concerne le tableau ci-dessus, le taux de perception </w:t>
      </w:r>
      <w:r w:rsidRPr="00DA2263">
        <w:rPr>
          <w:lang w:val="fr-FR"/>
        </w:rPr>
        <w:t>2015</w:t>
      </w:r>
      <w:r w:rsidRPr="00DF6BFA">
        <w:rPr>
          <w:lang w:val="fr-FR"/>
        </w:rPr>
        <w:t xml:space="preserve"> est en baisse marquée tant pour les hommes que pour les femmes par rapport aux rapports de </w:t>
      </w:r>
      <w:r w:rsidRPr="00DA2263">
        <w:rPr>
          <w:lang w:val="fr-FR"/>
        </w:rPr>
        <w:t>2010</w:t>
      </w:r>
      <w:r w:rsidRPr="00DF6BFA">
        <w:rPr>
          <w:lang w:val="fr-FR"/>
        </w:rPr>
        <w:t>.</w:t>
      </w:r>
    </w:p>
    <w:p w14:paraId="71918876" w14:textId="3DBB5907" w:rsidR="00A62EDB" w:rsidRPr="00DF6BFA" w:rsidRDefault="00A62EDB" w:rsidP="00E55C88">
      <w:pPr>
        <w:pStyle w:val="SingleTxt"/>
        <w:numPr>
          <w:ilvl w:val="0"/>
          <w:numId w:val="34"/>
        </w:numPr>
        <w:spacing w:line="240" w:lineRule="exact"/>
        <w:rPr>
          <w:lang w:val="fr-FR"/>
        </w:rPr>
      </w:pPr>
      <w:r w:rsidRPr="00DF6BFA">
        <w:rPr>
          <w:lang w:val="fr-FR"/>
        </w:rPr>
        <w:t>Le gouvernement s</w:t>
      </w:r>
      <w:r w:rsidR="00FA6D93" w:rsidRPr="00DF6BFA">
        <w:rPr>
          <w:lang w:val="fr-FR"/>
        </w:rPr>
        <w:t>’</w:t>
      </w:r>
      <w:r w:rsidRPr="00DF6BFA">
        <w:rPr>
          <w:lang w:val="fr-FR"/>
        </w:rPr>
        <w:t xml:space="preserve">est engagé à améliorer la vie des plus pauvres et des plus vulnérables en leur fournissant le soutien et les outils requis pour améliorer leur vie et en faire des membres productifs de la société. Une Politique nationale de protection sociale pour la période </w:t>
      </w:r>
      <w:r w:rsidRPr="00DA2263">
        <w:rPr>
          <w:lang w:val="fr-FR"/>
        </w:rPr>
        <w:t>2015</w:t>
      </w:r>
      <w:r w:rsidRPr="00DF6BFA">
        <w:rPr>
          <w:lang w:val="fr-FR"/>
        </w:rPr>
        <w:t>-</w:t>
      </w:r>
      <w:r w:rsidRPr="00DA2263">
        <w:rPr>
          <w:lang w:val="fr-FR"/>
        </w:rPr>
        <w:t>2025</w:t>
      </w:r>
      <w:r w:rsidRPr="00DF6BFA">
        <w:rPr>
          <w:lang w:val="fr-FR"/>
        </w:rPr>
        <w:t>, accompagnée d</w:t>
      </w:r>
      <w:r w:rsidR="00FA6D93" w:rsidRPr="00DF6BFA">
        <w:rPr>
          <w:lang w:val="fr-FR"/>
        </w:rPr>
        <w:t>’</w:t>
      </w:r>
      <w:r w:rsidRPr="00DF6BFA">
        <w:rPr>
          <w:lang w:val="fr-FR"/>
        </w:rPr>
        <w:t>un plan stratégique et d</w:t>
      </w:r>
      <w:r w:rsidR="00FA6D93" w:rsidRPr="00DF6BFA">
        <w:rPr>
          <w:lang w:val="fr-FR"/>
        </w:rPr>
        <w:t>’</w:t>
      </w:r>
      <w:r w:rsidRPr="00DF6BFA">
        <w:rPr>
          <w:lang w:val="fr-FR"/>
        </w:rPr>
        <w:t>un plan de mise en œuvre, a été élaborée et approuvée par le Cabinet. Elle définit un programme complet et transversal de protection sociale et propose un ensemble d</w:t>
      </w:r>
      <w:r w:rsidR="00FA6D93" w:rsidRPr="00DF6BFA">
        <w:rPr>
          <w:lang w:val="fr-FR"/>
        </w:rPr>
        <w:t>’</w:t>
      </w:r>
      <w:r w:rsidRPr="00DF6BFA">
        <w:rPr>
          <w:lang w:val="fr-FR"/>
        </w:rPr>
        <w:t>actions prioritaires afin de guider la mise en place progressive d</w:t>
      </w:r>
      <w:r w:rsidR="00FA6D93" w:rsidRPr="00DF6BFA">
        <w:rPr>
          <w:lang w:val="fr-FR"/>
        </w:rPr>
        <w:t>’</w:t>
      </w:r>
      <w:r w:rsidRPr="00DF6BFA">
        <w:rPr>
          <w:lang w:val="fr-FR"/>
        </w:rPr>
        <w:t>un système de protection sociale intégré et inclusif en Gambie. La Politique nationale de protection sociale décrit en détail la vision et l</w:t>
      </w:r>
      <w:r w:rsidR="00FA6D93" w:rsidRPr="00DF6BFA">
        <w:rPr>
          <w:lang w:val="fr-FR"/>
        </w:rPr>
        <w:t>’</w:t>
      </w:r>
      <w:r w:rsidRPr="00DF6BFA">
        <w:rPr>
          <w:lang w:val="fr-FR"/>
        </w:rPr>
        <w:t>engagement du gouvernement à moderniser le système de protection sociale, ainsi que les mesures qu</w:t>
      </w:r>
      <w:r w:rsidR="00FA6D93" w:rsidRPr="00DF6BFA">
        <w:rPr>
          <w:lang w:val="fr-FR"/>
        </w:rPr>
        <w:t>’</w:t>
      </w:r>
      <w:r w:rsidRPr="00DF6BFA">
        <w:rPr>
          <w:lang w:val="fr-FR"/>
        </w:rPr>
        <w:t>il prendra pour élargir la couverture aux personnes ayant besoin d</w:t>
      </w:r>
      <w:r w:rsidR="00FA6D93" w:rsidRPr="00DF6BFA">
        <w:rPr>
          <w:lang w:val="fr-FR"/>
        </w:rPr>
        <w:t>’</w:t>
      </w:r>
      <w:r w:rsidRPr="00DF6BFA">
        <w:rPr>
          <w:lang w:val="fr-FR"/>
        </w:rPr>
        <w:t>un soutien.</w:t>
      </w:r>
    </w:p>
    <w:p w14:paraId="772CFD84" w14:textId="575332C4" w:rsidR="00A62EDB" w:rsidRPr="00DF6BFA" w:rsidRDefault="00A62EDB" w:rsidP="00E55C88">
      <w:pPr>
        <w:pStyle w:val="SingleTxt"/>
        <w:numPr>
          <w:ilvl w:val="0"/>
          <w:numId w:val="34"/>
        </w:numPr>
        <w:spacing w:line="240" w:lineRule="exact"/>
        <w:rPr>
          <w:lang w:val="fr-FR"/>
        </w:rPr>
      </w:pPr>
      <w:r w:rsidRPr="00DF6BFA">
        <w:rPr>
          <w:lang w:val="fr-FR"/>
        </w:rPr>
        <w:t>Une cartographie de la protection sociale a été effectuée et un secrétariat créé, relevant du bureau du Vice-président, pour coordonner tous les programmes de protection sociale du pays. Un système de registre unique a été mis en place pour fournir une plateforme unique de stockage et d</w:t>
      </w:r>
      <w:r w:rsidR="00FA6D93" w:rsidRPr="00DF6BFA">
        <w:rPr>
          <w:lang w:val="fr-FR"/>
        </w:rPr>
        <w:t>’</w:t>
      </w:r>
      <w:r w:rsidRPr="00DF6BFA">
        <w:rPr>
          <w:lang w:val="fr-FR"/>
        </w:rPr>
        <w:t>analyse d</w:t>
      </w:r>
      <w:r w:rsidR="00FA6D93" w:rsidRPr="00DF6BFA">
        <w:rPr>
          <w:lang w:val="fr-FR"/>
        </w:rPr>
        <w:t>’</w:t>
      </w:r>
      <w:r w:rsidRPr="00DF6BFA">
        <w:rPr>
          <w:lang w:val="fr-FR"/>
        </w:rPr>
        <w:t>informations essentielles communes à tous les programmes de protection sociale, et de préparation de rapports aux parties prenantes. Une étude sur la création d</w:t>
      </w:r>
      <w:r w:rsidR="00FA6D93" w:rsidRPr="00DF6BFA">
        <w:rPr>
          <w:lang w:val="fr-FR"/>
        </w:rPr>
        <w:t>’</w:t>
      </w:r>
      <w:r w:rsidRPr="00DF6BFA">
        <w:rPr>
          <w:lang w:val="fr-FR"/>
        </w:rPr>
        <w:t>un espace budgétaire afin de déterminer comment un espace peut être créé pour la protection sociale dans le budget national et identifier des méthodes nouvelles et innovantes de financement de la protection sociale, et une analyse des coûts et des avantages de la distribution de repas scolaires a été effectuée.</w:t>
      </w:r>
    </w:p>
    <w:p w14:paraId="1406AB77" w14:textId="07B34983" w:rsidR="00A62EDB" w:rsidRPr="00DF6BFA" w:rsidRDefault="00A62EDB" w:rsidP="00E55C88">
      <w:pPr>
        <w:pStyle w:val="SingleTxt"/>
        <w:numPr>
          <w:ilvl w:val="0"/>
          <w:numId w:val="34"/>
        </w:numPr>
        <w:spacing w:line="240" w:lineRule="exact"/>
        <w:rPr>
          <w:lang w:val="fr-FR"/>
        </w:rPr>
      </w:pPr>
      <w:r w:rsidRPr="00DF6BFA">
        <w:rPr>
          <w:lang w:val="fr-FR"/>
        </w:rPr>
        <w:t>Le Projet pour des résultats en matière de nutrition et de santé maternelle et infantile, qui s</w:t>
      </w:r>
      <w:r w:rsidR="00FA6D93" w:rsidRPr="00DF6BFA">
        <w:rPr>
          <w:lang w:val="fr-FR"/>
        </w:rPr>
        <w:t>’</w:t>
      </w:r>
      <w:r w:rsidRPr="00DF6BFA">
        <w:rPr>
          <w:lang w:val="fr-FR"/>
        </w:rPr>
        <w:t xml:space="preserve">appuie sur une approche de financement axé sur les résultats, </w:t>
      </w:r>
      <w:r w:rsidRPr="00DF6BFA">
        <w:rPr>
          <w:lang w:val="fr-FR"/>
        </w:rPr>
        <w:lastRenderedPageBreak/>
        <w:t xml:space="preserve">dénommée Building Resilience through social Transferts (BReST, Renforcer la résilience par des transferts sociaux), dont bénéficient </w:t>
      </w:r>
      <w:r w:rsidRPr="00DA2263">
        <w:rPr>
          <w:lang w:val="fr-FR"/>
        </w:rPr>
        <w:t>2</w:t>
      </w:r>
      <w:r w:rsidRPr="00DF6BFA">
        <w:rPr>
          <w:lang w:val="fr-FR"/>
        </w:rPr>
        <w:t> </w:t>
      </w:r>
      <w:r w:rsidRPr="00DA2263">
        <w:rPr>
          <w:lang w:val="fr-FR"/>
        </w:rPr>
        <w:t>400</w:t>
      </w:r>
      <w:r w:rsidRPr="00DF6BFA">
        <w:rPr>
          <w:lang w:val="fr-FR"/>
        </w:rPr>
        <w:t xml:space="preserve"> foyers vulnérables et </w:t>
      </w:r>
      <w:r w:rsidRPr="00DA2263">
        <w:rPr>
          <w:lang w:val="fr-FR"/>
        </w:rPr>
        <w:t>6</w:t>
      </w:r>
      <w:r w:rsidRPr="00DF6BFA">
        <w:rPr>
          <w:lang w:val="fr-FR"/>
        </w:rPr>
        <w:t> </w:t>
      </w:r>
      <w:r w:rsidRPr="00DA2263">
        <w:rPr>
          <w:lang w:val="fr-FR"/>
        </w:rPr>
        <w:t>000</w:t>
      </w:r>
      <w:r w:rsidRPr="00DF6BFA">
        <w:rPr>
          <w:lang w:val="fr-FR"/>
        </w:rPr>
        <w:t xml:space="preserve"> femmes avec enfants de </w:t>
      </w:r>
      <w:r w:rsidRPr="00DA2263">
        <w:rPr>
          <w:lang w:val="fr-FR"/>
        </w:rPr>
        <w:t>0</w:t>
      </w:r>
      <w:r w:rsidRPr="00DF6BFA">
        <w:rPr>
          <w:lang w:val="fr-FR"/>
        </w:rPr>
        <w:t>-</w:t>
      </w:r>
      <w:r w:rsidRPr="00DA2263">
        <w:rPr>
          <w:lang w:val="fr-FR"/>
        </w:rPr>
        <w:t>2</w:t>
      </w:r>
      <w:r w:rsidRPr="00DF6BFA">
        <w:rPr>
          <w:lang w:val="fr-FR"/>
        </w:rPr>
        <w:t xml:space="preserve"> a</w:t>
      </w:r>
      <w:r w:rsidR="003C12DE">
        <w:rPr>
          <w:lang w:val="fr-FR"/>
        </w:rPr>
        <w:t>n</w:t>
      </w:r>
      <w:r w:rsidRPr="00DF6BFA">
        <w:rPr>
          <w:lang w:val="fr-FR"/>
        </w:rPr>
        <w:t>s dans des districts marqués par l</w:t>
      </w:r>
      <w:r w:rsidR="00FA6D93" w:rsidRPr="00DF6BFA">
        <w:rPr>
          <w:lang w:val="fr-FR"/>
        </w:rPr>
        <w:t>’</w:t>
      </w:r>
      <w:r w:rsidRPr="00DF6BFA">
        <w:rPr>
          <w:lang w:val="fr-FR"/>
        </w:rPr>
        <w:t xml:space="preserve">insécurité alimentaire. Les transferts en espèces non assortis de conditions, dénommés programme « NAFA », seront également bientôt lancés ; ils ciblent plus de </w:t>
      </w:r>
      <w:r w:rsidRPr="00DA2263">
        <w:rPr>
          <w:lang w:val="fr-FR"/>
        </w:rPr>
        <w:t>6</w:t>
      </w:r>
      <w:r w:rsidRPr="00DF6BFA">
        <w:rPr>
          <w:lang w:val="fr-FR"/>
        </w:rPr>
        <w:t> </w:t>
      </w:r>
      <w:r w:rsidRPr="00DA2263">
        <w:rPr>
          <w:lang w:val="fr-FR"/>
        </w:rPr>
        <w:t>000</w:t>
      </w:r>
      <w:r w:rsidRPr="00DF6BFA">
        <w:rPr>
          <w:lang w:val="fr-FR"/>
        </w:rPr>
        <w:t xml:space="preserve"> ménages vulnérables. Il devrait augmenter la couverture de l</w:t>
      </w:r>
      <w:r w:rsidR="00FA6D93" w:rsidRPr="00DF6BFA">
        <w:rPr>
          <w:lang w:val="fr-FR"/>
        </w:rPr>
        <w:t>’</w:t>
      </w:r>
      <w:r w:rsidRPr="00DF6BFA">
        <w:rPr>
          <w:lang w:val="fr-FR"/>
        </w:rPr>
        <w:t>assistance sociale aux personnes en situation d</w:t>
      </w:r>
      <w:r w:rsidR="00FA6D93" w:rsidRPr="00DF6BFA">
        <w:rPr>
          <w:lang w:val="fr-FR"/>
        </w:rPr>
        <w:t>’</w:t>
      </w:r>
      <w:r w:rsidRPr="00DF6BFA">
        <w:rPr>
          <w:lang w:val="fr-FR"/>
        </w:rPr>
        <w:t xml:space="preserve">extrême pauvreté. La Banque mondiale a approuvé un budget de </w:t>
      </w:r>
      <w:r w:rsidRPr="00DA2263">
        <w:rPr>
          <w:lang w:val="fr-FR"/>
        </w:rPr>
        <w:t>30</w:t>
      </w:r>
      <w:r w:rsidRPr="00DF6BFA">
        <w:rPr>
          <w:lang w:val="fr-FR"/>
        </w:rPr>
        <w:t> millions de dollars pour le renforcement du système de protection sociale de Gambie, tandis que le gouvernement gambien fournissait un financement de contrepartie d</w:t>
      </w:r>
      <w:r w:rsidR="00FA6D93" w:rsidRPr="00DF6BFA">
        <w:rPr>
          <w:lang w:val="fr-FR"/>
        </w:rPr>
        <w:t>’</w:t>
      </w:r>
      <w:r w:rsidRPr="00DF6BFA">
        <w:rPr>
          <w:lang w:val="fr-FR"/>
        </w:rPr>
        <w:t xml:space="preserve">un million de dollars. En </w:t>
      </w:r>
      <w:r w:rsidRPr="00DA2263">
        <w:rPr>
          <w:lang w:val="fr-FR"/>
        </w:rPr>
        <w:t>2019</w:t>
      </w:r>
      <w:r w:rsidRPr="00DF6BFA">
        <w:rPr>
          <w:lang w:val="fr-FR"/>
        </w:rPr>
        <w:t>, la Gambie.</w:t>
      </w:r>
    </w:p>
    <w:p w14:paraId="5EECA71B" w14:textId="0A0D5559" w:rsidR="00A62EDB" w:rsidRPr="00DF6BFA" w:rsidRDefault="00A62EDB" w:rsidP="00E55C88">
      <w:pPr>
        <w:pStyle w:val="SingleTxt"/>
        <w:numPr>
          <w:ilvl w:val="0"/>
          <w:numId w:val="34"/>
        </w:numPr>
        <w:spacing w:line="240" w:lineRule="exact"/>
        <w:rPr>
          <w:lang w:val="fr-FR"/>
        </w:rPr>
      </w:pPr>
      <w:r w:rsidRPr="00DA2263">
        <w:rPr>
          <w:i/>
          <w:lang w:val="fr-FR"/>
        </w:rPr>
        <w:t>Le gouvernement a approuvé 6 millions de dalasis et je budget de l</w:t>
      </w:r>
      <w:r w:rsidR="00FA6D93" w:rsidRPr="00DA2263">
        <w:rPr>
          <w:i/>
          <w:lang w:val="fr-FR"/>
        </w:rPr>
        <w:t>’</w:t>
      </w:r>
      <w:r w:rsidRPr="00DA2263">
        <w:rPr>
          <w:i/>
          <w:lang w:val="fr-FR"/>
        </w:rPr>
        <w:t>UE de 3 millions d</w:t>
      </w:r>
      <w:r w:rsidR="00FA6D93" w:rsidRPr="00DA2263">
        <w:rPr>
          <w:i/>
          <w:lang w:val="fr-FR"/>
        </w:rPr>
        <w:t>’</w:t>
      </w:r>
      <w:r w:rsidRPr="00DA2263">
        <w:rPr>
          <w:i/>
          <w:lang w:val="fr-FR"/>
        </w:rPr>
        <w:t>euros pour la mise en place du Fonds de développement des entreprises par les femmes</w:t>
      </w:r>
      <w:r w:rsidRPr="00DF6BFA">
        <w:rPr>
          <w:lang w:val="fr-FR"/>
        </w:rPr>
        <w:t>. Il est à prévoir que la mise en place de ce fonds sera mise en difficulté par la faible compréhension des questions financières, la capacité d</w:t>
      </w:r>
      <w:r w:rsidR="00FA6D93" w:rsidRPr="00DF6BFA">
        <w:rPr>
          <w:lang w:val="fr-FR"/>
        </w:rPr>
        <w:t>’</w:t>
      </w:r>
      <w:r w:rsidRPr="00DF6BFA">
        <w:rPr>
          <w:lang w:val="fr-FR"/>
        </w:rPr>
        <w:t>insertion limitée, la faiblesse du capital et de l</w:t>
      </w:r>
      <w:r w:rsidR="00FA6D93" w:rsidRPr="00DF6BFA">
        <w:rPr>
          <w:lang w:val="fr-FR"/>
        </w:rPr>
        <w:t>’</w:t>
      </w:r>
      <w:r w:rsidRPr="00DF6BFA">
        <w:rPr>
          <w:lang w:val="fr-FR"/>
        </w:rPr>
        <w:t>accès aux occasions offertes par le marché et à la propriété foncière dont souffrent les femmes, principalement du fait d</w:t>
      </w:r>
      <w:r w:rsidR="00FA6D93" w:rsidRPr="00DF6BFA">
        <w:rPr>
          <w:lang w:val="fr-FR"/>
        </w:rPr>
        <w:t>’</w:t>
      </w:r>
      <w:r w:rsidRPr="00DF6BFA">
        <w:rPr>
          <w:lang w:val="fr-FR"/>
        </w:rPr>
        <w:t>obstacles socioculturels et traditionnels intrinsèques qui continuent à freiner la sortie de la pauvreté pour les femmes. Les taux d</w:t>
      </w:r>
      <w:r w:rsidR="00FA6D93" w:rsidRPr="00DF6BFA">
        <w:rPr>
          <w:lang w:val="fr-FR"/>
        </w:rPr>
        <w:t>’</w:t>
      </w:r>
      <w:r w:rsidRPr="00DF6BFA">
        <w:rPr>
          <w:lang w:val="fr-FR"/>
        </w:rPr>
        <w:t xml:space="preserve">intérêt élevés, compris entre </w:t>
      </w:r>
      <w:r w:rsidRPr="00DA2263">
        <w:rPr>
          <w:lang w:val="fr-FR"/>
        </w:rPr>
        <w:t>8</w:t>
      </w:r>
      <w:r w:rsidR="00AA4BF3">
        <w:rPr>
          <w:lang w:val="fr-FR"/>
        </w:rPr>
        <w:t> %</w:t>
      </w:r>
      <w:r w:rsidRPr="00DF6BFA">
        <w:rPr>
          <w:lang w:val="fr-FR"/>
        </w:rPr>
        <w:t xml:space="preserve"> et </w:t>
      </w:r>
      <w:r w:rsidRPr="00DA2263">
        <w:rPr>
          <w:lang w:val="fr-FR"/>
        </w:rPr>
        <w:t>50</w:t>
      </w:r>
      <w:r w:rsidR="00AA4BF3">
        <w:rPr>
          <w:lang w:val="fr-FR"/>
        </w:rPr>
        <w:t> %</w:t>
      </w:r>
      <w:r w:rsidRPr="00DF6BFA">
        <w:rPr>
          <w:lang w:val="fr-FR"/>
        </w:rPr>
        <w:t xml:space="preserve"> dans le secteur formel, ne permettent pas aux femmes d</w:t>
      </w:r>
      <w:r w:rsidR="00FA6D93" w:rsidRPr="00DF6BFA">
        <w:rPr>
          <w:lang w:val="fr-FR"/>
        </w:rPr>
        <w:t>’</w:t>
      </w:r>
      <w:r w:rsidRPr="00DF6BFA">
        <w:rPr>
          <w:lang w:val="fr-FR"/>
        </w:rPr>
        <w:t>emprunter pour investir et créer de la richesse. Pour résoudre ces difficultés, un corpus solide de documents d</w:t>
      </w:r>
      <w:r w:rsidR="00FA6D93" w:rsidRPr="00DF6BFA">
        <w:rPr>
          <w:lang w:val="fr-FR"/>
        </w:rPr>
        <w:t>’</w:t>
      </w:r>
      <w:r w:rsidRPr="00DF6BFA">
        <w:rPr>
          <w:lang w:val="fr-FR"/>
        </w:rPr>
        <w:t>orientation en matière de protection sociale a été élaboré par le gouvernement de Gambie avec le soutien de partenaires du développement suivant un processus participatif. Ces documents comprennent : la Politique nationale de protection sociale (</w:t>
      </w:r>
      <w:r w:rsidRPr="00DA2263">
        <w:rPr>
          <w:lang w:val="fr-FR"/>
        </w:rPr>
        <w:t>2015</w:t>
      </w:r>
      <w:r w:rsidRPr="00DF6BFA">
        <w:rPr>
          <w:lang w:val="fr-FR"/>
        </w:rPr>
        <w:t>-</w:t>
      </w:r>
      <w:r w:rsidRPr="00DA2263">
        <w:rPr>
          <w:lang w:val="fr-FR"/>
        </w:rPr>
        <w:t>2025</w:t>
      </w:r>
      <w:r w:rsidRPr="00DF6BFA">
        <w:rPr>
          <w:lang w:val="fr-FR"/>
        </w:rPr>
        <w:t>) et le Plan de mise en œuvre de la protection sociale (</w:t>
      </w:r>
      <w:r w:rsidRPr="00DA2263">
        <w:rPr>
          <w:lang w:val="fr-FR"/>
        </w:rPr>
        <w:t>2015</w:t>
      </w:r>
      <w:r w:rsidRPr="00DF6BFA">
        <w:rPr>
          <w:lang w:val="fr-FR"/>
        </w:rPr>
        <w:t>-</w:t>
      </w:r>
      <w:r w:rsidRPr="00DA2263">
        <w:rPr>
          <w:lang w:val="fr-FR"/>
        </w:rPr>
        <w:t>2020</w:t>
      </w:r>
      <w:r w:rsidRPr="00DF6BFA">
        <w:rPr>
          <w:lang w:val="fr-FR"/>
        </w:rPr>
        <w:t>), l</w:t>
      </w:r>
      <w:r w:rsidR="00FA6D93" w:rsidRPr="00DF6BFA">
        <w:rPr>
          <w:lang w:val="fr-FR"/>
        </w:rPr>
        <w:t>’</w:t>
      </w:r>
      <w:r w:rsidRPr="00DF6BFA">
        <w:rPr>
          <w:lang w:val="fr-FR"/>
        </w:rPr>
        <w:t>analyse de l</w:t>
      </w:r>
      <w:r w:rsidR="00FA6D93" w:rsidRPr="00DF6BFA">
        <w:rPr>
          <w:lang w:val="fr-FR"/>
        </w:rPr>
        <w:t>’</w:t>
      </w:r>
      <w:r w:rsidRPr="00DF6BFA">
        <w:rPr>
          <w:lang w:val="fr-FR"/>
        </w:rPr>
        <w:t>espace budgétaire pour la protection sociale, l</w:t>
      </w:r>
      <w:r w:rsidR="00FA6D93" w:rsidRPr="00DF6BFA">
        <w:rPr>
          <w:lang w:val="fr-FR"/>
        </w:rPr>
        <w:t>’</w:t>
      </w:r>
      <w:r w:rsidRPr="00DF6BFA">
        <w:rPr>
          <w:lang w:val="fr-FR"/>
        </w:rPr>
        <w:t>examen fonctionnel du système de protection sociale, la cartographie de la protection sociale, la conception du de la protection sociale et du registre social ainsi que le Programme national de transferts en espèces.</w:t>
      </w:r>
    </w:p>
    <w:p w14:paraId="37D39D76" w14:textId="27A6A147" w:rsidR="00A62EDB" w:rsidRPr="00DF6BFA" w:rsidRDefault="00A62EDB" w:rsidP="00E55C88">
      <w:pPr>
        <w:pStyle w:val="SingleTxt"/>
        <w:spacing w:after="0" w:line="120" w:lineRule="exact"/>
        <w:rPr>
          <w:sz w:val="10"/>
          <w:lang w:val="fr-FR"/>
        </w:rPr>
      </w:pPr>
    </w:p>
    <w:p w14:paraId="3E85F563" w14:textId="3423B394" w:rsidR="00E55C88" w:rsidRPr="00DF6BFA" w:rsidRDefault="00E55C88" w:rsidP="00E55C88">
      <w:pPr>
        <w:pStyle w:val="SingleTxt"/>
        <w:spacing w:after="0" w:line="120" w:lineRule="exact"/>
        <w:rPr>
          <w:sz w:val="10"/>
          <w:lang w:val="fr-FR"/>
        </w:rPr>
      </w:pPr>
    </w:p>
    <w:p w14:paraId="2F9E6884" w14:textId="77777777" w:rsidR="00A62EDB" w:rsidRPr="00DF6BFA" w:rsidRDefault="00A62EDB" w:rsidP="00E55C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Femmes rurales</w:t>
      </w:r>
    </w:p>
    <w:p w14:paraId="6B1C5183" w14:textId="7F41C291" w:rsidR="00A62EDB" w:rsidRPr="00DF6BFA" w:rsidRDefault="00A62EDB" w:rsidP="00E55C88">
      <w:pPr>
        <w:pStyle w:val="SingleTxt"/>
        <w:spacing w:after="0" w:line="120" w:lineRule="exact"/>
        <w:rPr>
          <w:sz w:val="10"/>
          <w:lang w:val="fr-FR"/>
        </w:rPr>
      </w:pPr>
    </w:p>
    <w:p w14:paraId="18D23721" w14:textId="5399A99B" w:rsidR="00E55C88" w:rsidRPr="00DF6BFA" w:rsidRDefault="00E55C88" w:rsidP="00E55C88">
      <w:pPr>
        <w:pStyle w:val="SingleTxt"/>
        <w:spacing w:after="0" w:line="120" w:lineRule="exact"/>
        <w:rPr>
          <w:sz w:val="10"/>
          <w:lang w:val="fr-FR"/>
        </w:rPr>
      </w:pPr>
    </w:p>
    <w:p w14:paraId="3D9577D6" w14:textId="7E42DBF7" w:rsidR="00A62EDB" w:rsidRPr="00DF6BFA" w:rsidRDefault="00A62EDB" w:rsidP="00E55C88">
      <w:pPr>
        <w:pStyle w:val="SingleTxt"/>
        <w:numPr>
          <w:ilvl w:val="0"/>
          <w:numId w:val="34"/>
        </w:numPr>
        <w:spacing w:line="240" w:lineRule="exact"/>
        <w:rPr>
          <w:lang w:val="fr-FR"/>
        </w:rPr>
      </w:pPr>
      <w:r w:rsidRPr="00DF6BFA">
        <w:rPr>
          <w:lang w:val="fr-FR"/>
        </w:rPr>
        <w:t>Le gouvernement de Gambie s</w:t>
      </w:r>
      <w:r w:rsidR="00FA6D93" w:rsidRPr="00DF6BFA">
        <w:rPr>
          <w:lang w:val="fr-FR"/>
        </w:rPr>
        <w:t>’</w:t>
      </w:r>
      <w:r w:rsidRPr="00DF6BFA">
        <w:rPr>
          <w:lang w:val="fr-FR"/>
        </w:rPr>
        <w:t>engage à fournir aux femmes rurales un accès aux ressources productives et le contrôle de celles-ci (terres, crédit, intrants et outils), à des possibilités de génération de revenus, notamment un accès à la justice, à la santé, à l</w:t>
      </w:r>
      <w:r w:rsidR="00FA6D93" w:rsidRPr="00DF6BFA">
        <w:rPr>
          <w:lang w:val="fr-FR"/>
        </w:rPr>
        <w:t>’</w:t>
      </w:r>
      <w:r w:rsidRPr="00DF6BFA">
        <w:rPr>
          <w:lang w:val="fr-FR"/>
        </w:rPr>
        <w:t>éducation et à la participation à des processus de prise de décision. Dans le but de résoudre les problèmes liés à l</w:t>
      </w:r>
      <w:r w:rsidR="00FA6D93" w:rsidRPr="00DF6BFA">
        <w:rPr>
          <w:lang w:val="fr-FR"/>
        </w:rPr>
        <w:t>’</w:t>
      </w:r>
      <w:r w:rsidRPr="00DF6BFA">
        <w:rPr>
          <w:lang w:val="fr-FR"/>
        </w:rPr>
        <w:t>accès limité des femmes et des filles à des possibilités de génération de revenus, au crédit, aux terres, etc.</w:t>
      </w:r>
    </w:p>
    <w:p w14:paraId="2A23229D" w14:textId="56FB1B6A" w:rsidR="00A62EDB" w:rsidRPr="00DF6BFA" w:rsidRDefault="00A62EDB" w:rsidP="00E55C88">
      <w:pPr>
        <w:pStyle w:val="SingleTxt"/>
        <w:numPr>
          <w:ilvl w:val="0"/>
          <w:numId w:val="34"/>
        </w:numPr>
        <w:spacing w:line="240" w:lineRule="exact"/>
        <w:rPr>
          <w:lang w:val="fr-FR"/>
        </w:rPr>
      </w:pPr>
      <w:r w:rsidRPr="00DF6BFA">
        <w:rPr>
          <w:lang w:val="fr-FR"/>
        </w:rPr>
        <w:t>Action Aid – The Gambia, en partenariat avec l</w:t>
      </w:r>
      <w:r w:rsidR="00FA6D93" w:rsidRPr="00DF6BFA">
        <w:rPr>
          <w:lang w:val="fr-FR"/>
        </w:rPr>
        <w:t>’</w:t>
      </w:r>
      <w:r w:rsidRPr="00DF6BFA">
        <w:rPr>
          <w:lang w:val="fr-FR"/>
        </w:rPr>
        <w:t xml:space="preserve">UE, soutient, depuis </w:t>
      </w:r>
      <w:r w:rsidRPr="00DA2263">
        <w:rPr>
          <w:lang w:val="fr-FR"/>
        </w:rPr>
        <w:t>2015</w:t>
      </w:r>
      <w:r w:rsidRPr="00DF6BFA">
        <w:rPr>
          <w:lang w:val="fr-FR"/>
        </w:rPr>
        <w:t>, des institutions de microfinance liées aux femmes pour leur fournir des crédits et d</w:t>
      </w:r>
      <w:r w:rsidR="00FA6D93" w:rsidRPr="00DF6BFA">
        <w:rPr>
          <w:lang w:val="fr-FR"/>
        </w:rPr>
        <w:t>’</w:t>
      </w:r>
      <w:r w:rsidRPr="00DF6BFA">
        <w:rPr>
          <w:lang w:val="fr-FR"/>
        </w:rPr>
        <w:t>autres services dans la région CRR/South. Ces coopératives ont déjà mobilisé des montants importants pour le compte de leurs membres inscrits.</w:t>
      </w:r>
    </w:p>
    <w:p w14:paraId="20F39AA8" w14:textId="3C8FE88F" w:rsidR="00A62EDB" w:rsidRPr="00DF6BFA" w:rsidRDefault="00A62EDB" w:rsidP="00E55C88">
      <w:pPr>
        <w:pStyle w:val="SingleTxt"/>
        <w:numPr>
          <w:ilvl w:val="0"/>
          <w:numId w:val="34"/>
        </w:numPr>
        <w:spacing w:line="240" w:lineRule="exact"/>
        <w:rPr>
          <w:lang w:val="fr-FR"/>
        </w:rPr>
      </w:pPr>
      <w:r w:rsidRPr="00DF6BFA">
        <w:rPr>
          <w:lang w:val="fr-FR"/>
        </w:rPr>
        <w:t xml:space="preserve">À ce jour, plus de </w:t>
      </w:r>
      <w:r w:rsidRPr="00DA2263">
        <w:rPr>
          <w:lang w:val="fr-FR"/>
        </w:rPr>
        <w:t>1</w:t>
      </w:r>
      <w:r w:rsidRPr="00DF6BFA">
        <w:rPr>
          <w:lang w:val="fr-FR"/>
        </w:rPr>
        <w:t> </w:t>
      </w:r>
      <w:r w:rsidRPr="00DA2263">
        <w:rPr>
          <w:lang w:val="fr-FR"/>
        </w:rPr>
        <w:t>500</w:t>
      </w:r>
      <w:r w:rsidRPr="00DF6BFA">
        <w:rPr>
          <w:lang w:val="fr-FR"/>
        </w:rPr>
        <w:t xml:space="preserve"> femmes ont été informées de manière suffisante sur les produits et services de microfinance, </w:t>
      </w:r>
      <w:r w:rsidRPr="00DA2263">
        <w:rPr>
          <w:lang w:val="fr-FR"/>
        </w:rPr>
        <w:t>420</w:t>
      </w:r>
      <w:r w:rsidRPr="00DF6BFA">
        <w:rPr>
          <w:lang w:val="fr-FR"/>
        </w:rPr>
        <w:t>… groupes de femmes sont exposés aux concepts des coopératives de crédit et la plupart d</w:t>
      </w:r>
      <w:r w:rsidR="00FA6D93" w:rsidRPr="00DF6BFA">
        <w:rPr>
          <w:lang w:val="fr-FR"/>
        </w:rPr>
        <w:t>’</w:t>
      </w:r>
      <w:r w:rsidRPr="00DF6BFA">
        <w:rPr>
          <w:lang w:val="fr-FR"/>
        </w:rPr>
        <w:t xml:space="preserve">entre eux déposent leurs économies auprès des coopératives de crédit. Au total, </w:t>
      </w:r>
      <w:r w:rsidRPr="00DA2263">
        <w:rPr>
          <w:lang w:val="fr-FR"/>
        </w:rPr>
        <w:t>78</w:t>
      </w:r>
      <w:r w:rsidRPr="00DF6BFA">
        <w:rPr>
          <w:lang w:val="fr-FR"/>
        </w:rPr>
        <w:t xml:space="preserve"> terrains ont fait l</w:t>
      </w:r>
      <w:r w:rsidR="00FA6D93" w:rsidRPr="00DF6BFA">
        <w:rPr>
          <w:lang w:val="fr-FR"/>
        </w:rPr>
        <w:t>’</w:t>
      </w:r>
      <w:r w:rsidRPr="00DF6BFA">
        <w:rPr>
          <w:lang w:val="fr-FR"/>
        </w:rPr>
        <w:t>objet d</w:t>
      </w:r>
      <w:r w:rsidR="00FA6D93" w:rsidRPr="00DF6BFA">
        <w:rPr>
          <w:lang w:val="fr-FR"/>
        </w:rPr>
        <w:t>’</w:t>
      </w:r>
      <w:r w:rsidRPr="00DF6BFA">
        <w:rPr>
          <w:lang w:val="fr-FR"/>
        </w:rPr>
        <w:t xml:space="preserve">un enregistrement officiel pour le compte de </w:t>
      </w:r>
      <w:r w:rsidRPr="00DA2263">
        <w:rPr>
          <w:lang w:val="fr-FR"/>
        </w:rPr>
        <w:t>78</w:t>
      </w:r>
      <w:r w:rsidRPr="00DF6BFA">
        <w:rPr>
          <w:lang w:val="fr-FR"/>
        </w:rPr>
        <w:t xml:space="preserve"> groupes de femmes, afin d</w:t>
      </w:r>
      <w:r w:rsidR="00FA6D93" w:rsidRPr="00DF6BFA">
        <w:rPr>
          <w:lang w:val="fr-FR"/>
        </w:rPr>
        <w:t>’</w:t>
      </w:r>
      <w:r w:rsidRPr="00DF6BFA">
        <w:rPr>
          <w:lang w:val="fr-FR"/>
        </w:rPr>
        <w:t>authentifier leur propriété et éventuellement pour satisfaire les conditions préalables à l</w:t>
      </w:r>
      <w:r w:rsidR="00FA6D93" w:rsidRPr="00DF6BFA">
        <w:rPr>
          <w:lang w:val="fr-FR"/>
        </w:rPr>
        <w:t>’</w:t>
      </w:r>
      <w:r w:rsidRPr="00DF6BFA">
        <w:rPr>
          <w:lang w:val="fr-FR"/>
        </w:rPr>
        <w:t>octroi de tout soutien. Trois jardins potagers ont été créés et dotés de clôtures, d</w:t>
      </w:r>
      <w:r w:rsidR="00FA6D93" w:rsidRPr="00DF6BFA">
        <w:rPr>
          <w:lang w:val="fr-FR"/>
        </w:rPr>
        <w:t>’</w:t>
      </w:r>
      <w:r w:rsidRPr="00DF6BFA">
        <w:rPr>
          <w:lang w:val="fr-FR"/>
        </w:rPr>
        <w:t>une adduction d</w:t>
      </w:r>
      <w:r w:rsidR="00FA6D93" w:rsidRPr="00DF6BFA">
        <w:rPr>
          <w:lang w:val="fr-FR"/>
        </w:rPr>
        <w:t>’</w:t>
      </w:r>
      <w:r w:rsidRPr="00DF6BFA">
        <w:rPr>
          <w:lang w:val="fr-FR"/>
        </w:rPr>
        <w:t>eau, d</w:t>
      </w:r>
      <w:r w:rsidR="00FA6D93" w:rsidRPr="00DF6BFA">
        <w:rPr>
          <w:lang w:val="fr-FR"/>
        </w:rPr>
        <w:t>’</w:t>
      </w:r>
      <w:r w:rsidRPr="00DF6BFA">
        <w:rPr>
          <w:lang w:val="fr-FR"/>
        </w:rPr>
        <w:t xml:space="preserve">espaces ombragés, de toilettes et de plateformes multifonctionnelles, et plus de </w:t>
      </w:r>
      <w:r w:rsidRPr="00DA2263">
        <w:rPr>
          <w:lang w:val="fr-FR"/>
        </w:rPr>
        <w:t>200</w:t>
      </w:r>
      <w:r w:rsidRPr="00DF6BFA">
        <w:rPr>
          <w:lang w:val="fr-FR"/>
        </w:rPr>
        <w:t xml:space="preserve"> femmes ont bénéficié de ces potagers. Au total, six femmes sont désormais membres des tribunaux de district de CRR/South et ont reçu une formation juridique et au leadership pour les rendre utiles et proactives dans leur nouvelle mission. </w:t>
      </w:r>
      <w:r w:rsidRPr="00DF6BFA">
        <w:rPr>
          <w:lang w:val="fr-FR"/>
        </w:rPr>
        <w:lastRenderedPageBreak/>
        <w:t>Deux</w:t>
      </w:r>
      <w:r w:rsidR="003C12DE">
        <w:rPr>
          <w:lang w:val="fr-FR"/>
        </w:rPr>
        <w:t> </w:t>
      </w:r>
      <w:r w:rsidRPr="00DF6BFA">
        <w:rPr>
          <w:lang w:val="fr-FR"/>
        </w:rPr>
        <w:t>(</w:t>
      </w:r>
      <w:r w:rsidRPr="00DA2263">
        <w:rPr>
          <w:lang w:val="fr-FR"/>
        </w:rPr>
        <w:t>2</w:t>
      </w:r>
      <w:r w:rsidRPr="00DF6BFA">
        <w:rPr>
          <w:lang w:val="fr-FR"/>
        </w:rPr>
        <w:t>) chambres froides ont été construites à Brikamaba et Kundang « Mayo » CRR/S pour la conservation de la volaille et du poisson, respectivement.</w:t>
      </w:r>
    </w:p>
    <w:p w14:paraId="3C80ECA8" w14:textId="1EA19CF4" w:rsidR="00A62EDB" w:rsidRPr="00DF6BFA" w:rsidRDefault="00A62EDB" w:rsidP="00E55C88">
      <w:pPr>
        <w:pStyle w:val="SingleTxt"/>
        <w:numPr>
          <w:ilvl w:val="0"/>
          <w:numId w:val="34"/>
        </w:numPr>
        <w:spacing w:line="240" w:lineRule="exact"/>
        <w:rPr>
          <w:lang w:val="fr-FR"/>
        </w:rPr>
      </w:pPr>
      <w:r w:rsidRPr="00DF6BFA">
        <w:rPr>
          <w:lang w:val="fr-FR"/>
        </w:rPr>
        <w:t>En outre, trois communautés ont reçu un soutien sous la forme d</w:t>
      </w:r>
      <w:r w:rsidR="00FA6D93" w:rsidRPr="00DF6BFA">
        <w:rPr>
          <w:lang w:val="fr-FR"/>
        </w:rPr>
        <w:t>’</w:t>
      </w:r>
      <w:r w:rsidRPr="00DF6BFA">
        <w:rPr>
          <w:lang w:val="fr-FR"/>
        </w:rPr>
        <w:t>outils de production de légumes et d</w:t>
      </w:r>
      <w:r w:rsidR="00FA6D93" w:rsidRPr="00DF6BFA">
        <w:rPr>
          <w:lang w:val="fr-FR"/>
        </w:rPr>
        <w:t>’</w:t>
      </w:r>
      <w:r w:rsidRPr="00DF6BFA">
        <w:rPr>
          <w:lang w:val="fr-FR"/>
        </w:rPr>
        <w:t xml:space="preserve">intrants, ce qui a permis à </w:t>
      </w:r>
      <w:r w:rsidRPr="00DA2263">
        <w:rPr>
          <w:lang w:val="fr-FR"/>
        </w:rPr>
        <w:t>50</w:t>
      </w:r>
      <w:r w:rsidRPr="00DF6BFA">
        <w:rPr>
          <w:lang w:val="fr-FR"/>
        </w:rPr>
        <w:t> femmes d</w:t>
      </w:r>
      <w:r w:rsidR="00FA6D93" w:rsidRPr="00DF6BFA">
        <w:rPr>
          <w:lang w:val="fr-FR"/>
        </w:rPr>
        <w:t>’</w:t>
      </w:r>
      <w:r w:rsidRPr="00DF6BFA">
        <w:rPr>
          <w:lang w:val="fr-FR"/>
        </w:rPr>
        <w:t>augmenter leur production et leur productivité. Une pépinière d</w:t>
      </w:r>
      <w:r w:rsidR="00FA6D93" w:rsidRPr="00DF6BFA">
        <w:rPr>
          <w:lang w:val="fr-FR"/>
        </w:rPr>
        <w:t>’</w:t>
      </w:r>
      <w:r w:rsidRPr="00DF6BFA">
        <w:rPr>
          <w:lang w:val="fr-FR"/>
        </w:rPr>
        <w:t xml:space="preserve">essences locales a été créée, avec </w:t>
      </w:r>
      <w:r w:rsidRPr="00DA2263">
        <w:rPr>
          <w:lang w:val="fr-FR"/>
        </w:rPr>
        <w:t>8</w:t>
      </w:r>
      <w:r w:rsidRPr="00DF6BFA">
        <w:rPr>
          <w:lang w:val="fr-FR"/>
        </w:rPr>
        <w:t> </w:t>
      </w:r>
      <w:r w:rsidRPr="00DA2263">
        <w:rPr>
          <w:lang w:val="fr-FR"/>
        </w:rPr>
        <w:t>390</w:t>
      </w:r>
      <w:r w:rsidRPr="00DF6BFA">
        <w:rPr>
          <w:lang w:val="fr-FR"/>
        </w:rPr>
        <w:t> plants en attente de transplantation.</w:t>
      </w:r>
    </w:p>
    <w:p w14:paraId="3903C9C4" w14:textId="390F10F0" w:rsidR="00A62EDB" w:rsidRPr="00DF6BFA" w:rsidRDefault="00A62EDB" w:rsidP="00E55C88">
      <w:pPr>
        <w:pStyle w:val="SingleTxt"/>
        <w:numPr>
          <w:ilvl w:val="0"/>
          <w:numId w:val="34"/>
        </w:numPr>
        <w:spacing w:line="240" w:lineRule="exact"/>
        <w:rPr>
          <w:lang w:val="fr-FR"/>
        </w:rPr>
      </w:pPr>
      <w:r w:rsidRPr="00DF6BFA">
        <w:rPr>
          <w:lang w:val="fr-FR"/>
        </w:rPr>
        <w:t>En ce qui concerne l</w:t>
      </w:r>
      <w:r w:rsidR="00FA6D93" w:rsidRPr="00DF6BFA">
        <w:rPr>
          <w:lang w:val="fr-FR"/>
        </w:rPr>
        <w:t>’</w:t>
      </w:r>
      <w:r w:rsidRPr="00DF6BFA">
        <w:rPr>
          <w:lang w:val="fr-FR"/>
        </w:rPr>
        <w:t>emploi, quinze filles de CRR et cinq de NBR suivent une formation en montage et gestion d</w:t>
      </w:r>
      <w:r w:rsidR="00FA6D93" w:rsidRPr="00DF6BFA">
        <w:rPr>
          <w:lang w:val="fr-FR"/>
        </w:rPr>
        <w:t>’</w:t>
      </w:r>
      <w:r w:rsidRPr="00DF6BFA">
        <w:rPr>
          <w:lang w:val="fr-FR"/>
        </w:rPr>
        <w:t>installations solaires, transformation alimentaire et gestion d</w:t>
      </w:r>
      <w:r w:rsidR="00FA6D93" w:rsidRPr="00DF6BFA">
        <w:rPr>
          <w:lang w:val="fr-FR"/>
        </w:rPr>
        <w:t>’</w:t>
      </w:r>
      <w:r w:rsidRPr="00DF6BFA">
        <w:rPr>
          <w:lang w:val="fr-FR"/>
        </w:rPr>
        <w:t>entreprise à Fandema (MBOLO). Ces filles seront déployées dans leurs communautés respectives pour servir les populations locales et promouvoir, commercialiser et créer de nouveaux marchés pour les produits et réalisations de femmes. Les femmes bénéficient d</w:t>
      </w:r>
      <w:r w:rsidR="00FA6D93" w:rsidRPr="00DF6BFA">
        <w:rPr>
          <w:lang w:val="fr-FR"/>
        </w:rPr>
        <w:t>’</w:t>
      </w:r>
      <w:r w:rsidRPr="00DF6BFA">
        <w:rPr>
          <w:lang w:val="fr-FR"/>
        </w:rPr>
        <w:t>un appui à la participation à des foires commerciales depuis cinq ans.</w:t>
      </w:r>
    </w:p>
    <w:p w14:paraId="61602AC9" w14:textId="725F53AE" w:rsidR="00A62EDB" w:rsidRPr="00DF6BFA" w:rsidRDefault="00A62EDB" w:rsidP="00E55C88">
      <w:pPr>
        <w:pStyle w:val="SingleTxt"/>
        <w:numPr>
          <w:ilvl w:val="0"/>
          <w:numId w:val="34"/>
        </w:numPr>
        <w:spacing w:line="240" w:lineRule="exact"/>
        <w:rPr>
          <w:lang w:val="fr-FR"/>
        </w:rPr>
      </w:pPr>
      <w:r w:rsidRPr="00DF6BFA">
        <w:rPr>
          <w:lang w:val="fr-FR"/>
        </w:rPr>
        <w:t xml:space="preserve">Dans le cadre du renforcement des initiatives économiques des femmes et de leur résilience, </w:t>
      </w:r>
      <w:r w:rsidRPr="00DA2263">
        <w:rPr>
          <w:lang w:val="fr-FR"/>
        </w:rPr>
        <w:t>53</w:t>
      </w:r>
      <w:r w:rsidRPr="00DF6BFA">
        <w:rPr>
          <w:lang w:val="fr-FR"/>
        </w:rPr>
        <w:t xml:space="preserve"> femmes ont reçu une aide sous forme de petits ruminants, </w:t>
      </w:r>
      <w:r w:rsidRPr="00DA2263">
        <w:rPr>
          <w:lang w:val="fr-FR"/>
        </w:rPr>
        <w:t>22</w:t>
      </w:r>
      <w:r w:rsidRPr="00DF6BFA">
        <w:rPr>
          <w:lang w:val="fr-FR"/>
        </w:rPr>
        <w:t xml:space="preserve"> un appui à la production avicole et </w:t>
      </w:r>
      <w:r w:rsidRPr="00DA2263">
        <w:rPr>
          <w:lang w:val="fr-FR"/>
        </w:rPr>
        <w:t>35</w:t>
      </w:r>
      <w:r w:rsidRPr="00DF6BFA">
        <w:rPr>
          <w:lang w:val="fr-FR"/>
        </w:rPr>
        <w:t xml:space="preserve"> des intrants et outils agricoles. L</w:t>
      </w:r>
      <w:r w:rsidR="00FA6D93" w:rsidRPr="00DF6BFA">
        <w:rPr>
          <w:lang w:val="fr-FR"/>
        </w:rPr>
        <w:t>’</w:t>
      </w:r>
      <w:r w:rsidRPr="00DF6BFA">
        <w:rPr>
          <w:lang w:val="fr-FR"/>
        </w:rPr>
        <w:t>association des aviculteurs de la région CRR/S bénéficie aussi d</w:t>
      </w:r>
      <w:r w:rsidR="00FA6D93" w:rsidRPr="00DF6BFA">
        <w:rPr>
          <w:lang w:val="fr-FR"/>
        </w:rPr>
        <w:t>’</w:t>
      </w:r>
      <w:r w:rsidRPr="00DF6BFA">
        <w:rPr>
          <w:lang w:val="fr-FR"/>
        </w:rPr>
        <w:t xml:space="preserve">une chambre froide pour faciliter le stockage des poulets. Dix femmes ont reçu </w:t>
      </w:r>
      <w:r w:rsidRPr="00DA2263">
        <w:rPr>
          <w:lang w:val="fr-FR"/>
        </w:rPr>
        <w:t>15</w:t>
      </w:r>
      <w:r w:rsidRPr="00DF6BFA">
        <w:rPr>
          <w:lang w:val="fr-FR"/>
        </w:rPr>
        <w:t> </w:t>
      </w:r>
      <w:r w:rsidRPr="00DA2263">
        <w:rPr>
          <w:lang w:val="fr-FR"/>
        </w:rPr>
        <w:t>000</w:t>
      </w:r>
      <w:r w:rsidRPr="00DF6BFA">
        <w:rPr>
          <w:lang w:val="fr-FR"/>
        </w:rPr>
        <w:t xml:space="preserve"> [dalasis] chacune pour développer leur activité de noué-teint et de batik après avoir reçu une formation intensive à ces techniques. Dix autres femmes ont été formées à la vulgarisation maraîchère, afin de fournir des services de vulgarisation à d</w:t>
      </w:r>
      <w:r w:rsidR="00FA6D93" w:rsidRPr="00DF6BFA">
        <w:rPr>
          <w:lang w:val="fr-FR"/>
        </w:rPr>
        <w:t>’</w:t>
      </w:r>
      <w:r w:rsidRPr="00DF6BFA">
        <w:rPr>
          <w:lang w:val="fr-FR"/>
        </w:rPr>
        <w:t xml:space="preserve">autres femmes dans leurs différents potagers. </w:t>
      </w:r>
      <w:r w:rsidRPr="00DA2263">
        <w:rPr>
          <w:lang w:val="fr-FR"/>
        </w:rPr>
        <w:t>45</w:t>
      </w:r>
      <w:r w:rsidR="00A04438">
        <w:rPr>
          <w:lang w:val="fr-FR"/>
        </w:rPr>
        <w:t xml:space="preserve"> </w:t>
      </w:r>
      <w:r w:rsidRPr="00DF6BFA">
        <w:rPr>
          <w:lang w:val="fr-FR"/>
        </w:rPr>
        <w:t>femmes ont été formées à l</w:t>
      </w:r>
      <w:r w:rsidR="00FA6D93" w:rsidRPr="00DF6BFA">
        <w:rPr>
          <w:lang w:val="fr-FR"/>
        </w:rPr>
        <w:t>’</w:t>
      </w:r>
      <w:r w:rsidRPr="00DF6BFA">
        <w:rPr>
          <w:lang w:val="fr-FR"/>
        </w:rPr>
        <w:t xml:space="preserve">amélioration de la production de légumes et </w:t>
      </w:r>
      <w:r w:rsidRPr="00DA2263">
        <w:rPr>
          <w:lang w:val="fr-FR"/>
        </w:rPr>
        <w:t>60</w:t>
      </w:r>
      <w:r w:rsidR="00A04438">
        <w:rPr>
          <w:lang w:val="fr-FR"/>
        </w:rPr>
        <w:t xml:space="preserve"> </w:t>
      </w:r>
      <w:r w:rsidRPr="00DF6BFA">
        <w:rPr>
          <w:lang w:val="fr-FR"/>
        </w:rPr>
        <w:t>à l</w:t>
      </w:r>
      <w:r w:rsidR="00FA6D93" w:rsidRPr="00DF6BFA">
        <w:rPr>
          <w:lang w:val="fr-FR"/>
        </w:rPr>
        <w:t>’</w:t>
      </w:r>
      <w:r w:rsidRPr="00DF6BFA">
        <w:rPr>
          <w:lang w:val="fr-FR"/>
        </w:rPr>
        <w:t>élevage des volailles et la préparation de l</w:t>
      </w:r>
      <w:r w:rsidR="00FA6D93" w:rsidRPr="00DF6BFA">
        <w:rPr>
          <w:lang w:val="fr-FR"/>
        </w:rPr>
        <w:t>’</w:t>
      </w:r>
      <w:r w:rsidRPr="00DF6BFA">
        <w:rPr>
          <w:lang w:val="fr-FR"/>
        </w:rPr>
        <w:t>alimentation animale Des séries de programmes radiophoniques interactifs ont été menées sur des thèmes liés à l</w:t>
      </w:r>
      <w:r w:rsidR="00FA6D93" w:rsidRPr="00DF6BFA">
        <w:rPr>
          <w:lang w:val="fr-FR"/>
        </w:rPr>
        <w:t>’</w:t>
      </w:r>
      <w:r w:rsidRPr="00DF6BFA">
        <w:rPr>
          <w:lang w:val="fr-FR"/>
        </w:rPr>
        <w:t>autonomisation des femmes, la justice, l</w:t>
      </w:r>
      <w:r w:rsidR="00FA6D93" w:rsidRPr="00DF6BFA">
        <w:rPr>
          <w:lang w:val="fr-FR"/>
        </w:rPr>
        <w:t>’</w:t>
      </w:r>
      <w:r w:rsidRPr="00DF6BFA">
        <w:rPr>
          <w:lang w:val="fr-FR"/>
        </w:rPr>
        <w:t>éducation des filles, le droit des femmes à disposer de ressources productives et à la participation des femmes à la prise de décisions.</w:t>
      </w:r>
    </w:p>
    <w:p w14:paraId="41563EE8" w14:textId="4E1A23A2" w:rsidR="00A62EDB" w:rsidRPr="00DF6BFA" w:rsidRDefault="00A62EDB" w:rsidP="00E55C88">
      <w:pPr>
        <w:pStyle w:val="SingleTxt"/>
        <w:numPr>
          <w:ilvl w:val="0"/>
          <w:numId w:val="34"/>
        </w:numPr>
        <w:spacing w:line="240" w:lineRule="exact"/>
        <w:rPr>
          <w:lang w:val="fr-FR"/>
        </w:rPr>
      </w:pPr>
      <w:r w:rsidRPr="00DF6BFA">
        <w:rPr>
          <w:lang w:val="fr-FR"/>
        </w:rPr>
        <w:t xml:space="preserve">Au total, </w:t>
      </w:r>
      <w:r w:rsidRPr="00DA2263">
        <w:rPr>
          <w:lang w:val="fr-FR"/>
        </w:rPr>
        <w:t>4</w:t>
      </w:r>
      <w:r w:rsidR="00A04438" w:rsidRPr="006C04FE">
        <w:rPr>
          <w:lang w:val="fr-FR"/>
        </w:rPr>
        <w:t> </w:t>
      </w:r>
      <w:r w:rsidRPr="00DA2263">
        <w:rPr>
          <w:lang w:val="fr-FR"/>
        </w:rPr>
        <w:t>340</w:t>
      </w:r>
      <w:r w:rsidRPr="00DF6BFA">
        <w:rPr>
          <w:lang w:val="fr-FR"/>
        </w:rPr>
        <w:t xml:space="preserve"> femmes de </w:t>
      </w:r>
      <w:r w:rsidRPr="00DA2263">
        <w:rPr>
          <w:lang w:val="fr-FR"/>
        </w:rPr>
        <w:t>120</w:t>
      </w:r>
      <w:r w:rsidR="00A04438">
        <w:rPr>
          <w:lang w:val="fr-FR"/>
        </w:rPr>
        <w:t xml:space="preserve"> </w:t>
      </w:r>
      <w:r w:rsidRPr="00DF6BFA">
        <w:rPr>
          <w:lang w:val="fr-FR"/>
        </w:rPr>
        <w:t>groupes de femmes répartis dans les trois districts de Niamina East, Niamina West et Dankunku ont été formées et le principal résultat de ces formations est que les femmes sont plus informées et ont une meilleure connaissance de leurs droits d</w:t>
      </w:r>
      <w:r w:rsidR="00FA6D93" w:rsidRPr="00DF6BFA">
        <w:rPr>
          <w:lang w:val="fr-FR"/>
        </w:rPr>
        <w:t>’</w:t>
      </w:r>
      <w:r w:rsidRPr="00DF6BFA">
        <w:rPr>
          <w:lang w:val="fr-FR"/>
        </w:rPr>
        <w:t>accès aux ressources économiques, de la manière de gérer leurs entreprises aux mieux et de traiter avec les institutions de microfinance.</w:t>
      </w:r>
    </w:p>
    <w:p w14:paraId="24B8149D" w14:textId="5BD5ED91" w:rsidR="00A62EDB" w:rsidRPr="00DF6BFA" w:rsidRDefault="00A62EDB" w:rsidP="00E55C88">
      <w:pPr>
        <w:pStyle w:val="SingleTxt"/>
        <w:numPr>
          <w:ilvl w:val="0"/>
          <w:numId w:val="34"/>
        </w:numPr>
        <w:spacing w:line="240" w:lineRule="exact"/>
        <w:rPr>
          <w:lang w:val="fr-FR"/>
        </w:rPr>
      </w:pPr>
      <w:r w:rsidRPr="00DF6BFA">
        <w:rPr>
          <w:lang w:val="fr-FR"/>
        </w:rPr>
        <w:t>Le Ministère de l</w:t>
      </w:r>
      <w:r w:rsidR="00FA6D93" w:rsidRPr="00DF6BFA">
        <w:rPr>
          <w:lang w:val="fr-FR"/>
        </w:rPr>
        <w:t>’</w:t>
      </w:r>
      <w:r w:rsidRPr="00DF6BFA">
        <w:rPr>
          <w:lang w:val="fr-FR"/>
        </w:rPr>
        <w:t>enseignement de base et de l</w:t>
      </w:r>
      <w:r w:rsidR="00FA6D93" w:rsidRPr="00DF6BFA">
        <w:rPr>
          <w:lang w:val="fr-FR"/>
        </w:rPr>
        <w:t>’</w:t>
      </w:r>
      <w:r w:rsidRPr="00DF6BFA">
        <w:rPr>
          <w:lang w:val="fr-FR"/>
        </w:rPr>
        <w:t>enseignement secondaire, en collaboration avec FAWEGAM (Forum des éducatrices africaines – Chapitre de Gambie) et sur financement de l</w:t>
      </w:r>
      <w:r w:rsidR="00FA6D93" w:rsidRPr="00DF6BFA">
        <w:rPr>
          <w:lang w:val="fr-FR"/>
        </w:rPr>
        <w:t>’</w:t>
      </w:r>
      <w:r w:rsidRPr="00DF6BFA">
        <w:rPr>
          <w:lang w:val="fr-FR"/>
        </w:rPr>
        <w:t>UNICEF, soutient l</w:t>
      </w:r>
      <w:r w:rsidR="00FA6D93" w:rsidRPr="00DF6BFA">
        <w:rPr>
          <w:lang w:val="fr-FR"/>
        </w:rPr>
        <w:t>’</w:t>
      </w:r>
      <w:r w:rsidRPr="00DF6BFA">
        <w:rPr>
          <w:lang w:val="fr-FR"/>
        </w:rPr>
        <w:t>éducation et la participation des femmes aux processus de prise de décision en mettant sur pied des Clubs de mères dans toutes les écoles, et a fourni des formations aux activités génératrices de revenus et un capital d</w:t>
      </w:r>
      <w:r w:rsidR="00FA6D93" w:rsidRPr="00DF6BFA">
        <w:rPr>
          <w:lang w:val="fr-FR"/>
        </w:rPr>
        <w:t>’</w:t>
      </w:r>
      <w:r w:rsidRPr="00DF6BFA">
        <w:rPr>
          <w:lang w:val="fr-FR"/>
        </w:rPr>
        <w:t>amorce (</w:t>
      </w:r>
      <w:r w:rsidRPr="00DA2263">
        <w:rPr>
          <w:lang w:val="fr-FR"/>
        </w:rPr>
        <w:t>6</w:t>
      </w:r>
      <w:r w:rsidRPr="00DF6BFA">
        <w:rPr>
          <w:lang w:val="fr-FR"/>
        </w:rPr>
        <w:t> </w:t>
      </w:r>
      <w:r w:rsidRPr="00DA2263">
        <w:rPr>
          <w:lang w:val="fr-FR"/>
        </w:rPr>
        <w:t>000</w:t>
      </w:r>
      <w:r w:rsidRPr="00DF6BFA">
        <w:rPr>
          <w:lang w:val="fr-FR"/>
        </w:rPr>
        <w:t>,</w:t>
      </w:r>
      <w:r w:rsidRPr="00DA2263">
        <w:rPr>
          <w:lang w:val="fr-FR"/>
        </w:rPr>
        <w:t>00</w:t>
      </w:r>
      <w:r w:rsidRPr="00DF6BFA">
        <w:rPr>
          <w:lang w:val="fr-FR"/>
        </w:rPr>
        <w:t xml:space="preserve"> dalasis de l</w:t>
      </w:r>
      <w:r w:rsidR="00FA6D93" w:rsidRPr="00DF6BFA">
        <w:rPr>
          <w:lang w:val="fr-FR"/>
        </w:rPr>
        <w:t>’</w:t>
      </w:r>
      <w:r w:rsidRPr="00DF6BFA">
        <w:rPr>
          <w:lang w:val="fr-FR"/>
        </w:rPr>
        <w:t xml:space="preserve">UNICEF, </w:t>
      </w:r>
      <w:r w:rsidRPr="00DA2263">
        <w:rPr>
          <w:lang w:val="fr-FR"/>
        </w:rPr>
        <w:t>5</w:t>
      </w:r>
      <w:r w:rsidRPr="00DF6BFA">
        <w:rPr>
          <w:lang w:val="fr-FR"/>
        </w:rPr>
        <w:t> </w:t>
      </w:r>
      <w:r w:rsidRPr="00DA2263">
        <w:rPr>
          <w:lang w:val="fr-FR"/>
        </w:rPr>
        <w:t>000</w:t>
      </w:r>
      <w:r w:rsidRPr="00DF6BFA">
        <w:rPr>
          <w:lang w:val="fr-FR"/>
        </w:rPr>
        <w:t>,</w:t>
      </w:r>
      <w:r w:rsidRPr="00DA2263">
        <w:rPr>
          <w:lang w:val="fr-FR"/>
        </w:rPr>
        <w:t>00</w:t>
      </w:r>
      <w:r w:rsidR="00030B26">
        <w:rPr>
          <w:lang w:val="fr-FR"/>
        </w:rPr>
        <w:t xml:space="preserve"> </w:t>
      </w:r>
      <w:r w:rsidRPr="00DF6BFA">
        <w:rPr>
          <w:lang w:val="fr-FR"/>
        </w:rPr>
        <w:t>dalasis du Ministère) administré par les bénéficiaires elles-mêmes. L</w:t>
      </w:r>
      <w:r w:rsidR="00FA6D93" w:rsidRPr="00DF6BFA">
        <w:rPr>
          <w:lang w:val="fr-FR"/>
        </w:rPr>
        <w:t>’</w:t>
      </w:r>
      <w:r w:rsidRPr="00DF6BFA">
        <w:rPr>
          <w:lang w:val="fr-FR"/>
        </w:rPr>
        <w:t>unité chargée de la formation pour adultes et de l</w:t>
      </w:r>
      <w:r w:rsidR="00FA6D93" w:rsidRPr="00DF6BFA">
        <w:rPr>
          <w:lang w:val="fr-FR"/>
        </w:rPr>
        <w:t>’</w:t>
      </w:r>
      <w:r w:rsidRPr="00DF6BFA">
        <w:rPr>
          <w:lang w:val="fr-FR"/>
        </w:rPr>
        <w:t>éducation non formelle, en collaboration avec des parties prenantes (intervenants en alphabétisation en particulier) s</w:t>
      </w:r>
      <w:r w:rsidR="00FA6D93" w:rsidRPr="00DF6BFA">
        <w:rPr>
          <w:lang w:val="fr-FR"/>
        </w:rPr>
        <w:t>’</w:t>
      </w:r>
      <w:r w:rsidRPr="00DF6BFA">
        <w:rPr>
          <w:lang w:val="fr-FR"/>
        </w:rPr>
        <w:t xml:space="preserve">assure également que les adultes à partir de </w:t>
      </w:r>
      <w:r w:rsidRPr="00DA2263">
        <w:rPr>
          <w:lang w:val="fr-FR"/>
        </w:rPr>
        <w:t>15</w:t>
      </w:r>
      <w:r w:rsidRPr="00DF6BFA">
        <w:rPr>
          <w:lang w:val="fr-FR"/>
        </w:rPr>
        <w:t> ans qui n</w:t>
      </w:r>
      <w:r w:rsidR="00FA6D93" w:rsidRPr="00DF6BFA">
        <w:rPr>
          <w:lang w:val="fr-FR"/>
        </w:rPr>
        <w:t>’</w:t>
      </w:r>
      <w:r w:rsidRPr="00DF6BFA">
        <w:rPr>
          <w:lang w:val="fr-FR"/>
        </w:rPr>
        <w:t>ont pas eu la possibilité de suivre une scolarité formelle et les jeunes déscolarisés (des deux sexes) reçoivent une formation en lecture et calcul, ainsi qu</w:t>
      </w:r>
      <w:r w:rsidR="00FA6D93" w:rsidRPr="00DF6BFA">
        <w:rPr>
          <w:lang w:val="fr-FR"/>
        </w:rPr>
        <w:t>’</w:t>
      </w:r>
      <w:r w:rsidRPr="00DF6BFA">
        <w:rPr>
          <w:lang w:val="fr-FR"/>
        </w:rPr>
        <w:t>à l</w:t>
      </w:r>
      <w:r w:rsidR="00FA6D93" w:rsidRPr="00DF6BFA">
        <w:rPr>
          <w:lang w:val="fr-FR"/>
        </w:rPr>
        <w:t>’</w:t>
      </w:r>
      <w:r w:rsidRPr="00DF6BFA">
        <w:rPr>
          <w:lang w:val="fr-FR"/>
        </w:rPr>
        <w:t>acquisition de compétences pratiques leur permettant de gagner leur vie. Ces formations sont menées dans les langues locales codifiées, selon la localisation géographique et le choix des apprenants.</w:t>
      </w:r>
    </w:p>
    <w:p w14:paraId="44FB85B4" w14:textId="2C6ECE87" w:rsidR="00A62EDB" w:rsidRPr="00DF6BFA" w:rsidRDefault="00A62EDB" w:rsidP="00E55C88">
      <w:pPr>
        <w:pStyle w:val="SingleTxt"/>
        <w:numPr>
          <w:ilvl w:val="0"/>
          <w:numId w:val="34"/>
        </w:numPr>
        <w:spacing w:line="240" w:lineRule="exact"/>
        <w:rPr>
          <w:lang w:val="fr-FR"/>
        </w:rPr>
      </w:pPr>
      <w:r w:rsidRPr="00DF6BFA">
        <w:rPr>
          <w:lang w:val="fr-FR"/>
        </w:rPr>
        <w:t xml:space="preserve">Il existe actuellement plus de </w:t>
      </w:r>
      <w:r w:rsidRPr="00DA2263">
        <w:rPr>
          <w:lang w:val="fr-FR"/>
        </w:rPr>
        <w:t>200</w:t>
      </w:r>
      <w:r w:rsidRPr="00DF6BFA">
        <w:rPr>
          <w:lang w:val="fr-FR"/>
        </w:rPr>
        <w:t xml:space="preserve"> centres d</w:t>
      </w:r>
      <w:r w:rsidR="00FA6D93" w:rsidRPr="00DF6BFA">
        <w:rPr>
          <w:lang w:val="fr-FR"/>
        </w:rPr>
        <w:t>’</w:t>
      </w:r>
      <w:r w:rsidRPr="00DF6BFA">
        <w:rPr>
          <w:lang w:val="fr-FR"/>
        </w:rPr>
        <w:t>alphabétisation dans le pays, gérés par différents prestataires de services d</w:t>
      </w:r>
      <w:r w:rsidR="00FA6D93" w:rsidRPr="00DF6BFA">
        <w:rPr>
          <w:lang w:val="fr-FR"/>
        </w:rPr>
        <w:t>’</w:t>
      </w:r>
      <w:r w:rsidRPr="00DF6BFA">
        <w:rPr>
          <w:lang w:val="fr-FR"/>
        </w:rPr>
        <w:t>alphabétisation pour adultes, dont : La National women farmers Association, World Evangelisation Crusade, Association of Baptists for World Evangelisation et TOSTAN. Des approches d</w:t>
      </w:r>
      <w:r w:rsidR="00FA6D93" w:rsidRPr="00DF6BFA">
        <w:rPr>
          <w:lang w:val="fr-FR"/>
        </w:rPr>
        <w:t>’</w:t>
      </w:r>
      <w:r w:rsidRPr="00DF6BFA">
        <w:rPr>
          <w:lang w:val="fr-FR"/>
        </w:rPr>
        <w:t>apprentissage familiales et intergénérationnelles sont également mi</w:t>
      </w:r>
      <w:r w:rsidR="004D3F79">
        <w:rPr>
          <w:lang w:val="fr-FR"/>
        </w:rPr>
        <w:t>s</w:t>
      </w:r>
      <w:r w:rsidRPr="00DF6BFA">
        <w:rPr>
          <w:lang w:val="fr-FR"/>
        </w:rPr>
        <w:t xml:space="preserve">es en œuvre sous forme de </w:t>
      </w:r>
      <w:r w:rsidRPr="00DF6BFA">
        <w:rPr>
          <w:lang w:val="fr-FR"/>
        </w:rPr>
        <w:lastRenderedPageBreak/>
        <w:t>projets pilotes dans les zones rurales. C</w:t>
      </w:r>
      <w:r w:rsidR="00FA6D93" w:rsidRPr="00DF6BFA">
        <w:rPr>
          <w:lang w:val="fr-FR"/>
        </w:rPr>
        <w:t>’</w:t>
      </w:r>
      <w:r w:rsidRPr="00DF6BFA">
        <w:rPr>
          <w:lang w:val="fr-FR"/>
        </w:rPr>
        <w:t>est une situation dans laquelle les jeunes enfants d</w:t>
      </w:r>
      <w:r w:rsidR="00FA6D93" w:rsidRPr="00DF6BFA">
        <w:rPr>
          <w:lang w:val="fr-FR"/>
        </w:rPr>
        <w:t>’</w:t>
      </w:r>
      <w:r w:rsidRPr="00DF6BFA">
        <w:rPr>
          <w:lang w:val="fr-FR"/>
        </w:rPr>
        <w:t>âge préscolaire et au-dessus et leurs parents sont dans le même groupe d</w:t>
      </w:r>
      <w:r w:rsidR="00FA6D93" w:rsidRPr="00DF6BFA">
        <w:rPr>
          <w:lang w:val="fr-FR"/>
        </w:rPr>
        <w:t>’</w:t>
      </w:r>
      <w:r w:rsidRPr="00DF6BFA">
        <w:rPr>
          <w:lang w:val="fr-FR"/>
        </w:rPr>
        <w:t>alphabétisation et apprennent ensemble. Cela donne aux adultes et aux enfants la possibilité de s</w:t>
      </w:r>
      <w:r w:rsidR="00FA6D93" w:rsidRPr="00DF6BFA">
        <w:rPr>
          <w:lang w:val="fr-FR"/>
        </w:rPr>
        <w:t>’</w:t>
      </w:r>
      <w:r w:rsidRPr="00DF6BFA">
        <w:rPr>
          <w:lang w:val="fr-FR"/>
        </w:rPr>
        <w:t>engager dans une approche d</w:t>
      </w:r>
      <w:r w:rsidR="00FA6D93" w:rsidRPr="00DF6BFA">
        <w:rPr>
          <w:lang w:val="fr-FR"/>
        </w:rPr>
        <w:t>’</w:t>
      </w:r>
      <w:r w:rsidRPr="00DF6BFA">
        <w:rPr>
          <w:lang w:val="fr-FR"/>
        </w:rPr>
        <w:t>apprentissage tout au long de la vie et d</w:t>
      </w:r>
      <w:r w:rsidR="00FA6D93" w:rsidRPr="00DF6BFA">
        <w:rPr>
          <w:lang w:val="fr-FR"/>
        </w:rPr>
        <w:t>’</w:t>
      </w:r>
      <w:r w:rsidRPr="00DF6BFA">
        <w:rPr>
          <w:lang w:val="fr-FR"/>
        </w:rPr>
        <w:t>adopter une culture de lecture précoce.</w:t>
      </w:r>
    </w:p>
    <w:p w14:paraId="00452CDA" w14:textId="59E0C1CC" w:rsidR="00A62EDB" w:rsidRPr="00DF6BFA" w:rsidRDefault="00A62EDB" w:rsidP="00E55C88">
      <w:pPr>
        <w:pStyle w:val="SingleTxt"/>
        <w:numPr>
          <w:ilvl w:val="0"/>
          <w:numId w:val="34"/>
        </w:numPr>
        <w:spacing w:line="240" w:lineRule="exact"/>
        <w:rPr>
          <w:lang w:val="fr-FR"/>
        </w:rPr>
      </w:pPr>
      <w:r w:rsidRPr="00DF6BFA">
        <w:rPr>
          <w:lang w:val="fr-FR"/>
        </w:rPr>
        <w:t>Les apprenants reçoivent un capital d</w:t>
      </w:r>
      <w:r w:rsidR="00FA6D93" w:rsidRPr="00DF6BFA">
        <w:rPr>
          <w:lang w:val="fr-FR"/>
        </w:rPr>
        <w:t>’</w:t>
      </w:r>
      <w:r w:rsidRPr="00DF6BFA">
        <w:rPr>
          <w:lang w:val="fr-FR"/>
        </w:rPr>
        <w:t>amorce pour les encourager à appliquer leurs compétences en lecture, écriture et calcul de manière pratique par des activités génératrices de revenus destinées à améliorer leur situation socioéconomique. En outre, les objectifs ODD, en particulier l</w:t>
      </w:r>
      <w:r w:rsidR="00FA6D93" w:rsidRPr="00DF6BFA">
        <w:rPr>
          <w:lang w:val="fr-FR"/>
        </w:rPr>
        <w:t>’</w:t>
      </w:r>
      <w:r w:rsidRPr="00DF6BFA">
        <w:rPr>
          <w:lang w:val="fr-FR"/>
        </w:rPr>
        <w:t xml:space="preserve">objectif </w:t>
      </w:r>
      <w:r w:rsidRPr="00DA2263">
        <w:rPr>
          <w:lang w:val="fr-FR"/>
        </w:rPr>
        <w:t>4</w:t>
      </w:r>
      <w:r w:rsidRPr="00DF6BFA">
        <w:rPr>
          <w:lang w:val="fr-FR"/>
        </w:rPr>
        <w:t>.</w:t>
      </w:r>
      <w:r w:rsidRPr="00DA2263">
        <w:rPr>
          <w:lang w:val="fr-FR"/>
        </w:rPr>
        <w:t>6</w:t>
      </w:r>
      <w:r w:rsidRPr="00DF6BFA">
        <w:rPr>
          <w:lang w:val="fr-FR"/>
        </w:rPr>
        <w:t>, veiller à ce que tous les jeunes et une proportion considérable d</w:t>
      </w:r>
      <w:r w:rsidR="00FA6D93" w:rsidRPr="00DF6BFA">
        <w:rPr>
          <w:lang w:val="fr-FR"/>
        </w:rPr>
        <w:t>’</w:t>
      </w:r>
      <w:r w:rsidRPr="00DF6BFA">
        <w:rPr>
          <w:lang w:val="fr-FR"/>
        </w:rPr>
        <w:t>adultes, hommes et femmes, doivent savoir lire, écrire et compter.</w:t>
      </w:r>
    </w:p>
    <w:p w14:paraId="78D64E3B" w14:textId="0CADE218" w:rsidR="00A62EDB" w:rsidRPr="00DF6BFA" w:rsidRDefault="00A62EDB" w:rsidP="00B16647">
      <w:pPr>
        <w:pStyle w:val="SingleTxt"/>
        <w:spacing w:after="0" w:line="120" w:lineRule="exact"/>
        <w:rPr>
          <w:sz w:val="10"/>
          <w:lang w:val="fr-FR"/>
        </w:rPr>
      </w:pPr>
    </w:p>
    <w:p w14:paraId="05C77961" w14:textId="50883CBA" w:rsidR="00B16647" w:rsidRPr="00DF6BFA" w:rsidRDefault="00B16647" w:rsidP="00B16647">
      <w:pPr>
        <w:pStyle w:val="SingleTxt"/>
        <w:spacing w:after="0" w:line="120" w:lineRule="exact"/>
        <w:rPr>
          <w:sz w:val="10"/>
          <w:lang w:val="fr-FR"/>
        </w:rPr>
      </w:pPr>
    </w:p>
    <w:p w14:paraId="77BE1E74" w14:textId="7777777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Femmes handicapées (à actualiser par Harriet)</w:t>
      </w:r>
    </w:p>
    <w:p w14:paraId="53A34678" w14:textId="1A6F7E7D" w:rsidR="00A62EDB" w:rsidRPr="00DF6BFA" w:rsidRDefault="00A62EDB" w:rsidP="00B16647">
      <w:pPr>
        <w:pStyle w:val="SingleTxt"/>
        <w:spacing w:after="0" w:line="120" w:lineRule="exact"/>
        <w:rPr>
          <w:sz w:val="10"/>
          <w:lang w:val="fr-FR"/>
        </w:rPr>
      </w:pPr>
    </w:p>
    <w:p w14:paraId="425439FB" w14:textId="34413158" w:rsidR="00B16647" w:rsidRPr="00DF6BFA" w:rsidRDefault="00B16647" w:rsidP="00B16647">
      <w:pPr>
        <w:pStyle w:val="SingleTxt"/>
        <w:spacing w:after="0" w:line="120" w:lineRule="exact"/>
        <w:rPr>
          <w:sz w:val="10"/>
          <w:lang w:val="fr-FR"/>
        </w:rPr>
      </w:pPr>
    </w:p>
    <w:p w14:paraId="7A3EBA70" w14:textId="0681E9D3" w:rsidR="00A62EDB" w:rsidRPr="00DF6BFA" w:rsidRDefault="00A62EDB" w:rsidP="00B16647">
      <w:pPr>
        <w:pStyle w:val="SingleTxt"/>
        <w:numPr>
          <w:ilvl w:val="0"/>
          <w:numId w:val="34"/>
        </w:numPr>
        <w:spacing w:line="240" w:lineRule="exact"/>
        <w:rPr>
          <w:lang w:val="fr-FR"/>
        </w:rPr>
      </w:pPr>
      <w:r w:rsidRPr="00DA2263">
        <w:rPr>
          <w:i/>
          <w:lang w:val="fr-FR"/>
        </w:rPr>
        <w:t>Le projet de loi sur le handicap sera soumis à l</w:t>
      </w:r>
      <w:r w:rsidR="00FA6D93" w:rsidRPr="00DA2263">
        <w:rPr>
          <w:i/>
          <w:lang w:val="fr-FR"/>
        </w:rPr>
        <w:t>’</w:t>
      </w:r>
      <w:r w:rsidRPr="00DA2263">
        <w:rPr>
          <w:i/>
          <w:lang w:val="fr-FR"/>
        </w:rPr>
        <w:t>approbation du cabinet en 2019. Ce projet de loi satisfera l</w:t>
      </w:r>
      <w:r w:rsidR="00FA6D93" w:rsidRPr="00DA2263">
        <w:rPr>
          <w:i/>
          <w:lang w:val="fr-FR"/>
        </w:rPr>
        <w:t>’</w:t>
      </w:r>
      <w:r w:rsidRPr="00DA2263">
        <w:rPr>
          <w:i/>
          <w:lang w:val="fr-FR"/>
        </w:rPr>
        <w:t>engagement du gouvernement à veiller à ce que les femmes et les filles handicapées aient, entre autres, un accès efficace à une forme ouverte d</w:t>
      </w:r>
      <w:r w:rsidR="00FA6D93" w:rsidRPr="00DA2263">
        <w:rPr>
          <w:i/>
          <w:lang w:val="fr-FR"/>
        </w:rPr>
        <w:t>’</w:t>
      </w:r>
      <w:r w:rsidRPr="00DA2263">
        <w:rPr>
          <w:i/>
          <w:lang w:val="fr-FR"/>
        </w:rPr>
        <w:t>éducation, de santé, de justice, d</w:t>
      </w:r>
      <w:r w:rsidR="00FA6D93" w:rsidRPr="00DA2263">
        <w:rPr>
          <w:i/>
          <w:lang w:val="fr-FR"/>
        </w:rPr>
        <w:t>’</w:t>
      </w:r>
      <w:r w:rsidRPr="00DA2263">
        <w:rPr>
          <w:i/>
          <w:lang w:val="fr-FR"/>
        </w:rPr>
        <w:t>emploi et de participation à la vie politique et publique</w:t>
      </w:r>
      <w:r w:rsidRPr="00DF6BFA">
        <w:rPr>
          <w:lang w:val="fr-FR"/>
        </w:rPr>
        <w:t>. Le Département de la protection sociale, en collaboration avec la fédération gambienne des personnes handicapées, a mené des programmes de sensibilisation aux questions de handicap, a fourni gratuitement des fauteuils roulants, des béquilles, des cannes et d</w:t>
      </w:r>
      <w:r w:rsidR="00FA6D93" w:rsidRPr="00DF6BFA">
        <w:rPr>
          <w:lang w:val="fr-FR"/>
        </w:rPr>
        <w:t>’</w:t>
      </w:r>
      <w:r w:rsidRPr="00DF6BFA">
        <w:rPr>
          <w:lang w:val="fr-FR"/>
        </w:rPr>
        <w:t>autres aides à la mobilité et matériels orthopédiques aux personnes handicapées, y compris des enfants, a mené de nombreuses activités de communication au niveau régional, afin de fournir des services de réadaptation aux personnes handicapées, dont les femmes et filles handicapées, a versé des subventions à des écoles spécialisées, parraine l</w:t>
      </w:r>
      <w:r w:rsidR="00FA6D93" w:rsidRPr="00DF6BFA">
        <w:rPr>
          <w:lang w:val="fr-FR"/>
        </w:rPr>
        <w:t>’</w:t>
      </w:r>
      <w:r w:rsidRPr="00DF6BFA">
        <w:rPr>
          <w:lang w:val="fr-FR"/>
        </w:rPr>
        <w:t>éducation d</w:t>
      </w:r>
      <w:r w:rsidR="00FA6D93" w:rsidRPr="00DF6BFA">
        <w:rPr>
          <w:lang w:val="fr-FR"/>
        </w:rPr>
        <w:t>’</w:t>
      </w:r>
      <w:r w:rsidRPr="00DF6BFA">
        <w:rPr>
          <w:lang w:val="fr-FR"/>
        </w:rPr>
        <w:t>enfants handicapés et de parents handicapés et fournit des services d</w:t>
      </w:r>
      <w:r w:rsidR="00FA6D93" w:rsidRPr="00DF6BFA">
        <w:rPr>
          <w:lang w:val="fr-FR"/>
        </w:rPr>
        <w:t>’</w:t>
      </w:r>
      <w:r w:rsidRPr="00DF6BFA">
        <w:rPr>
          <w:lang w:val="fr-FR"/>
        </w:rPr>
        <w:t>assistance psychologique aux familles ayant des enfants handicapés afin de faciliter leur insertion sociale. Un projet de loi et une communication gouvernementale sur le handicap ont été préparés, mais il n</w:t>
      </w:r>
      <w:r w:rsidR="00FA6D93" w:rsidRPr="00DF6BFA">
        <w:rPr>
          <w:lang w:val="fr-FR"/>
        </w:rPr>
        <w:t>’</w:t>
      </w:r>
      <w:r w:rsidRPr="00DF6BFA">
        <w:rPr>
          <w:lang w:val="fr-FR"/>
        </w:rPr>
        <w:t>existe aucune loi visant expressément les femmes et les filles handicapées.</w:t>
      </w:r>
    </w:p>
    <w:p w14:paraId="53836408" w14:textId="40F4061D" w:rsidR="00A62EDB" w:rsidRPr="00DF6BFA" w:rsidRDefault="00A62EDB" w:rsidP="00B16647">
      <w:pPr>
        <w:pStyle w:val="SingleTxt"/>
        <w:spacing w:after="0" w:line="120" w:lineRule="exact"/>
        <w:rPr>
          <w:sz w:val="10"/>
          <w:lang w:val="fr-FR"/>
        </w:rPr>
      </w:pPr>
    </w:p>
    <w:p w14:paraId="6C9B64CB" w14:textId="2076ACEB" w:rsidR="00B16647" w:rsidRPr="00DF6BFA" w:rsidRDefault="00B16647" w:rsidP="00B16647">
      <w:pPr>
        <w:pStyle w:val="SingleTxt"/>
        <w:spacing w:after="0" w:line="120" w:lineRule="exact"/>
        <w:rPr>
          <w:sz w:val="10"/>
          <w:lang w:val="fr-FR"/>
        </w:rPr>
      </w:pPr>
    </w:p>
    <w:p w14:paraId="33BE946C" w14:textId="7777777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Femmes lesbiennes, bisexuelles et transgenre</w:t>
      </w:r>
    </w:p>
    <w:p w14:paraId="3150C4AF" w14:textId="0A3A7950" w:rsidR="00A62EDB" w:rsidRPr="00DF6BFA" w:rsidRDefault="00A62EDB" w:rsidP="00B16647">
      <w:pPr>
        <w:pStyle w:val="SingleTxt"/>
        <w:spacing w:after="0" w:line="120" w:lineRule="exact"/>
        <w:rPr>
          <w:sz w:val="10"/>
          <w:lang w:val="fr-FR"/>
        </w:rPr>
      </w:pPr>
    </w:p>
    <w:p w14:paraId="004CA9BD" w14:textId="18186991" w:rsidR="00B16647" w:rsidRPr="00DF6BFA" w:rsidRDefault="00B16647" w:rsidP="00B16647">
      <w:pPr>
        <w:pStyle w:val="SingleTxt"/>
        <w:spacing w:after="0" w:line="120" w:lineRule="exact"/>
        <w:rPr>
          <w:sz w:val="10"/>
          <w:lang w:val="fr-FR"/>
        </w:rPr>
      </w:pPr>
    </w:p>
    <w:p w14:paraId="570B4409" w14:textId="5A6FE104" w:rsidR="00A62EDB" w:rsidRPr="00DF6BFA" w:rsidRDefault="00A62EDB" w:rsidP="00B16647">
      <w:pPr>
        <w:pStyle w:val="SingleTxt"/>
        <w:numPr>
          <w:ilvl w:val="0"/>
          <w:numId w:val="34"/>
        </w:numPr>
        <w:spacing w:line="240" w:lineRule="exact"/>
        <w:rPr>
          <w:lang w:val="fr-FR"/>
        </w:rPr>
      </w:pPr>
      <w:r w:rsidRPr="00DF6BFA">
        <w:rPr>
          <w:lang w:val="fr-FR"/>
        </w:rPr>
        <w:t>La question LGBT n</w:t>
      </w:r>
      <w:r w:rsidR="00FA6D93" w:rsidRPr="00DF6BFA">
        <w:rPr>
          <w:lang w:val="fr-FR"/>
        </w:rPr>
        <w:t>’</w:t>
      </w:r>
      <w:r w:rsidRPr="00DF6BFA">
        <w:rPr>
          <w:lang w:val="fr-FR"/>
        </w:rPr>
        <w:t>est pas considérée comme posant problème en Gambie, car bien qu</w:t>
      </w:r>
      <w:r w:rsidR="00FA6D93" w:rsidRPr="00DF6BFA">
        <w:rPr>
          <w:lang w:val="fr-FR"/>
        </w:rPr>
        <w:t>’</w:t>
      </w:r>
      <w:r w:rsidRPr="00DF6BFA">
        <w:rPr>
          <w:lang w:val="fr-FR"/>
        </w:rPr>
        <w:t>elle soit criminalisée, la communauté LGBT n</w:t>
      </w:r>
      <w:r w:rsidR="00FA6D93" w:rsidRPr="00DF6BFA">
        <w:rPr>
          <w:lang w:val="fr-FR"/>
        </w:rPr>
        <w:t>’</w:t>
      </w:r>
      <w:r w:rsidRPr="00DF6BFA">
        <w:rPr>
          <w:lang w:val="fr-FR"/>
        </w:rPr>
        <w:t>est soumise à aucune forme de discrimination ni de harcèlement. Au stade où nous sommes de l</w:t>
      </w:r>
      <w:r w:rsidR="00FA6D93" w:rsidRPr="00DF6BFA">
        <w:rPr>
          <w:lang w:val="fr-FR"/>
        </w:rPr>
        <w:t>’</w:t>
      </w:r>
      <w:r w:rsidRPr="00DF6BFA">
        <w:rPr>
          <w:lang w:val="fr-FR"/>
        </w:rPr>
        <w:t>histoire de notre nation, le peuple gambien n</w:t>
      </w:r>
      <w:r w:rsidR="00FA6D93" w:rsidRPr="00DF6BFA">
        <w:rPr>
          <w:lang w:val="fr-FR"/>
        </w:rPr>
        <w:t>’</w:t>
      </w:r>
      <w:r w:rsidRPr="00DF6BFA">
        <w:rPr>
          <w:lang w:val="fr-FR"/>
        </w:rPr>
        <w:t>a pas accepté l</w:t>
      </w:r>
      <w:r w:rsidR="00FA6D93" w:rsidRPr="00DF6BFA">
        <w:rPr>
          <w:lang w:val="fr-FR"/>
        </w:rPr>
        <w:t>’</w:t>
      </w:r>
      <w:r w:rsidRPr="00DF6BFA">
        <w:rPr>
          <w:lang w:val="fr-FR"/>
        </w:rPr>
        <w:t>homosexualité comme un mode de vie et le gouvernement, en tant que représentant du peuple, ne prévoit pas de décriminaliser la pratique de l</w:t>
      </w:r>
      <w:r w:rsidR="00FA6D93" w:rsidRPr="00DF6BFA">
        <w:rPr>
          <w:lang w:val="fr-FR"/>
        </w:rPr>
        <w:t>’</w:t>
      </w:r>
      <w:r w:rsidRPr="00DF6BFA">
        <w:rPr>
          <w:lang w:val="fr-FR"/>
        </w:rPr>
        <w:t>homosexualité.</w:t>
      </w:r>
    </w:p>
    <w:p w14:paraId="663DFE43" w14:textId="11184653" w:rsidR="00A62EDB" w:rsidRPr="00DF6BFA" w:rsidRDefault="00A62EDB" w:rsidP="00B16647">
      <w:pPr>
        <w:pStyle w:val="SingleTxt"/>
        <w:spacing w:after="0" w:line="120" w:lineRule="exact"/>
        <w:rPr>
          <w:sz w:val="10"/>
          <w:lang w:val="fr-FR"/>
        </w:rPr>
      </w:pPr>
    </w:p>
    <w:p w14:paraId="6B4E98E5" w14:textId="414C729E" w:rsidR="00B16647" w:rsidRPr="00DF6BFA" w:rsidRDefault="00B16647" w:rsidP="00B16647">
      <w:pPr>
        <w:pStyle w:val="SingleTxt"/>
        <w:spacing w:after="0" w:line="120" w:lineRule="exact"/>
        <w:rPr>
          <w:sz w:val="10"/>
          <w:lang w:val="fr-FR"/>
        </w:rPr>
      </w:pPr>
    </w:p>
    <w:p w14:paraId="6862F65E" w14:textId="7777777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Femmes en détention</w:t>
      </w:r>
    </w:p>
    <w:p w14:paraId="37926A50" w14:textId="241C1F49" w:rsidR="00A62EDB" w:rsidRPr="00DF6BFA" w:rsidRDefault="00A62EDB" w:rsidP="00B16647">
      <w:pPr>
        <w:pStyle w:val="SingleTxt"/>
        <w:spacing w:after="0" w:line="120" w:lineRule="exact"/>
        <w:rPr>
          <w:sz w:val="10"/>
          <w:lang w:val="fr-FR"/>
        </w:rPr>
      </w:pPr>
    </w:p>
    <w:p w14:paraId="65E8FED2" w14:textId="3684AD2F" w:rsidR="00B16647" w:rsidRPr="00DF6BFA" w:rsidRDefault="00B16647" w:rsidP="00B16647">
      <w:pPr>
        <w:pStyle w:val="SingleTxt"/>
        <w:spacing w:after="0" w:line="120" w:lineRule="exact"/>
        <w:rPr>
          <w:sz w:val="10"/>
          <w:lang w:val="fr-FR"/>
        </w:rPr>
      </w:pPr>
    </w:p>
    <w:p w14:paraId="7002EC30" w14:textId="39299710" w:rsidR="00A62EDB" w:rsidRPr="00DF6BFA" w:rsidRDefault="00A62EDB" w:rsidP="00B16647">
      <w:pPr>
        <w:pStyle w:val="SingleTxt"/>
        <w:numPr>
          <w:ilvl w:val="0"/>
          <w:numId w:val="34"/>
        </w:numPr>
        <w:spacing w:line="240" w:lineRule="exact"/>
        <w:rPr>
          <w:lang w:val="fr-FR"/>
        </w:rPr>
      </w:pPr>
      <w:r w:rsidRPr="00DF6BFA">
        <w:rPr>
          <w:lang w:val="fr-FR"/>
        </w:rPr>
        <w:t xml:space="preserve">En ce qui </w:t>
      </w:r>
      <w:r w:rsidRPr="00DA2263">
        <w:rPr>
          <w:i/>
          <w:lang w:val="fr-FR"/>
        </w:rPr>
        <w:t>concerne</w:t>
      </w:r>
      <w:r w:rsidRPr="00DF6BFA">
        <w:rPr>
          <w:lang w:val="fr-FR"/>
        </w:rPr>
        <w:t xml:space="preserve"> le Programme de réforme des prisons, les douze femmes en détention se voient accorder des conditions de vie acceptables. La Loi sur les prisons est en cours de révision, afin de la mettre en conformité avec </w:t>
      </w:r>
      <w:r w:rsidRPr="00DA2263">
        <w:rPr>
          <w:i/>
          <w:lang w:val="fr-FR"/>
        </w:rPr>
        <w:t>les Règles des Nations Unies concernant le traitement des détenues (Règles de Bangkok)</w:t>
      </w:r>
      <w:r w:rsidRPr="00DF6BFA">
        <w:rPr>
          <w:lang w:val="fr-FR"/>
        </w:rPr>
        <w:t>.</w:t>
      </w:r>
    </w:p>
    <w:p w14:paraId="3B2BD630" w14:textId="0B95053A" w:rsidR="00A62EDB" w:rsidRPr="00DF6BFA" w:rsidRDefault="00A62EDB" w:rsidP="00B16647">
      <w:pPr>
        <w:pStyle w:val="SingleTxt"/>
        <w:numPr>
          <w:ilvl w:val="0"/>
          <w:numId w:val="34"/>
        </w:numPr>
        <w:spacing w:line="240" w:lineRule="exact"/>
        <w:rPr>
          <w:lang w:val="fr-FR"/>
        </w:rPr>
      </w:pPr>
      <w:r w:rsidRPr="00DF6BFA">
        <w:rPr>
          <w:lang w:val="fr-FR"/>
        </w:rPr>
        <w:t>Récemment dans le cadre du processus de réforme, les femmes ont été placées sous la supervision de gardiennes, des mécanismes de plainte adaptés au genre ont été mis à leur disposition et tous les cas de violence faite aux femmes en détention font l</w:t>
      </w:r>
      <w:r w:rsidR="00FA6D93" w:rsidRPr="00DF6BFA">
        <w:rPr>
          <w:lang w:val="fr-FR"/>
        </w:rPr>
        <w:t>’</w:t>
      </w:r>
      <w:r w:rsidRPr="00DF6BFA">
        <w:rPr>
          <w:lang w:val="fr-FR"/>
        </w:rPr>
        <w:t>objet d</w:t>
      </w:r>
      <w:r w:rsidR="00FA6D93" w:rsidRPr="00DF6BFA">
        <w:rPr>
          <w:lang w:val="fr-FR"/>
        </w:rPr>
        <w:t>’</w:t>
      </w:r>
      <w:r w:rsidRPr="00DF6BFA">
        <w:rPr>
          <w:lang w:val="fr-FR"/>
        </w:rPr>
        <w:t>enquêtes et de poursuites effectives. La Gambie n</w:t>
      </w:r>
      <w:r w:rsidR="00FA6D93" w:rsidRPr="00DF6BFA">
        <w:rPr>
          <w:lang w:val="fr-FR"/>
        </w:rPr>
        <w:t>’</w:t>
      </w:r>
      <w:r w:rsidRPr="00DF6BFA">
        <w:rPr>
          <w:lang w:val="fr-FR"/>
        </w:rPr>
        <w:t>a pas encore mené d</w:t>
      </w:r>
      <w:r w:rsidR="00FA6D93" w:rsidRPr="00DF6BFA">
        <w:rPr>
          <w:lang w:val="fr-FR"/>
        </w:rPr>
        <w:t>’</w:t>
      </w:r>
      <w:r w:rsidRPr="00DF6BFA">
        <w:rPr>
          <w:lang w:val="fr-FR"/>
        </w:rPr>
        <w:t>étude sur le phénomène de l</w:t>
      </w:r>
      <w:r w:rsidR="00FA6D93" w:rsidRPr="00DF6BFA">
        <w:rPr>
          <w:lang w:val="fr-FR"/>
        </w:rPr>
        <w:t>’</w:t>
      </w:r>
      <w:r w:rsidRPr="00DF6BFA">
        <w:rPr>
          <w:lang w:val="fr-FR"/>
        </w:rPr>
        <w:t>infanticide, mais les femmes qui en sont accusées ont accès à une évaluation et à une prise en charge psychologiques.</w:t>
      </w:r>
    </w:p>
    <w:p w14:paraId="321BC41F" w14:textId="7777777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Égalité dans le mariage et les rapports familiaux</w:t>
      </w:r>
    </w:p>
    <w:p w14:paraId="6E3F9B7F" w14:textId="2684D022" w:rsidR="00A62EDB" w:rsidRPr="00DF6BFA" w:rsidRDefault="00A62EDB" w:rsidP="00B16647">
      <w:pPr>
        <w:pStyle w:val="SingleTxt"/>
        <w:spacing w:after="0" w:line="120" w:lineRule="exact"/>
        <w:rPr>
          <w:sz w:val="10"/>
          <w:lang w:val="fr-FR"/>
        </w:rPr>
      </w:pPr>
    </w:p>
    <w:p w14:paraId="5031609F" w14:textId="11549D6A" w:rsidR="00B16647" w:rsidRPr="00DF6BFA" w:rsidRDefault="00B16647" w:rsidP="00B16647">
      <w:pPr>
        <w:pStyle w:val="SingleTxt"/>
        <w:spacing w:after="0" w:line="120" w:lineRule="exact"/>
        <w:rPr>
          <w:sz w:val="10"/>
          <w:lang w:val="fr-FR"/>
        </w:rPr>
      </w:pPr>
    </w:p>
    <w:p w14:paraId="5ED412CD" w14:textId="7B585BEB" w:rsidR="00A62EDB" w:rsidRPr="00DF6BFA" w:rsidRDefault="00A62EDB" w:rsidP="00B16647">
      <w:pPr>
        <w:pStyle w:val="SingleTxt"/>
        <w:numPr>
          <w:ilvl w:val="0"/>
          <w:numId w:val="34"/>
        </w:numPr>
        <w:spacing w:line="240" w:lineRule="exact"/>
        <w:rPr>
          <w:lang w:val="fr-FR"/>
        </w:rPr>
      </w:pPr>
      <w:r w:rsidRPr="00DF6BFA">
        <w:rPr>
          <w:lang w:val="fr-FR"/>
        </w:rPr>
        <w:t xml:space="preserve">Le gouvernement gambien a érigé la santé et le bien-être des femmes et des enfants en priorité du Plan national de développement pour la période </w:t>
      </w:r>
      <w:r w:rsidRPr="00DA2263">
        <w:rPr>
          <w:lang w:val="fr-FR"/>
        </w:rPr>
        <w:t>2018</w:t>
      </w:r>
      <w:r w:rsidR="006A483B">
        <w:rPr>
          <w:lang w:val="fr-FR"/>
        </w:rPr>
        <w:t>-</w:t>
      </w:r>
      <w:r w:rsidRPr="00DA2263">
        <w:rPr>
          <w:lang w:val="fr-FR"/>
        </w:rPr>
        <w:t>2021</w:t>
      </w:r>
      <w:r w:rsidRPr="00DF6BFA">
        <w:rPr>
          <w:lang w:val="fr-FR"/>
        </w:rPr>
        <w:t xml:space="preserve"> et a également mis en place des législations garantissant </w:t>
      </w:r>
      <w:r w:rsidRPr="00DA2263">
        <w:rPr>
          <w:i/>
          <w:iCs/>
          <w:lang w:val="fr-FR"/>
        </w:rPr>
        <w:t>l</w:t>
      </w:r>
      <w:r w:rsidR="00FA6D93" w:rsidRPr="00DA2263">
        <w:rPr>
          <w:i/>
          <w:iCs/>
          <w:lang w:val="fr-FR"/>
        </w:rPr>
        <w:t>’</w:t>
      </w:r>
      <w:r w:rsidRPr="00DA2263">
        <w:rPr>
          <w:i/>
          <w:iCs/>
          <w:lang w:val="fr-FR"/>
        </w:rPr>
        <w:t>égalité dans le mariage et les rapports familiaux et garantissant que les enfants sont protégés contre les pratiques pernicieuses. Le Ministère de la femme, des enfants et de la protection sociale, en partenariat avec le Ministère de la justice et l</w:t>
      </w:r>
      <w:r w:rsidR="00FA6D93" w:rsidRPr="00DA2263">
        <w:rPr>
          <w:i/>
          <w:iCs/>
          <w:lang w:val="fr-FR"/>
        </w:rPr>
        <w:t>’</w:t>
      </w:r>
      <w:r w:rsidRPr="00DA2263">
        <w:rPr>
          <w:i/>
          <w:iCs/>
          <w:lang w:val="fr-FR"/>
        </w:rPr>
        <w:t>Assemblée nationale, entreprendra une étude sur les bonnes pratiques d</w:t>
      </w:r>
      <w:r w:rsidR="00FA6D93" w:rsidRPr="00DA2263">
        <w:rPr>
          <w:i/>
          <w:iCs/>
          <w:lang w:val="fr-FR"/>
        </w:rPr>
        <w:t>’</w:t>
      </w:r>
      <w:r w:rsidRPr="00DA2263">
        <w:rPr>
          <w:i/>
          <w:iCs/>
          <w:lang w:val="fr-FR"/>
        </w:rPr>
        <w:t>autres pays à population musulmane qui ont des lois non discriminatoires sur le statut des personnes en phase avec la Convention et organisera sur la question une réunion d</w:t>
      </w:r>
      <w:r w:rsidR="00FA6D93" w:rsidRPr="00DA2263">
        <w:rPr>
          <w:i/>
          <w:iCs/>
          <w:lang w:val="fr-FR"/>
        </w:rPr>
        <w:t>’</w:t>
      </w:r>
      <w:r w:rsidRPr="00DA2263">
        <w:rPr>
          <w:i/>
          <w:iCs/>
          <w:lang w:val="fr-FR"/>
        </w:rPr>
        <w:t>experts dont feront également partie les autorités religieuses et les chefs traditionnels</w:t>
      </w:r>
      <w:r w:rsidRPr="00DF6BFA">
        <w:rPr>
          <w:lang w:val="fr-FR"/>
        </w:rPr>
        <w:t>.</w:t>
      </w:r>
    </w:p>
    <w:p w14:paraId="08E23B1C" w14:textId="6A7D08F4" w:rsidR="00A62EDB" w:rsidRPr="00DF6BFA" w:rsidRDefault="00A62EDB" w:rsidP="00B16647">
      <w:pPr>
        <w:pStyle w:val="SingleTxt"/>
        <w:numPr>
          <w:ilvl w:val="0"/>
          <w:numId w:val="34"/>
        </w:numPr>
        <w:spacing w:line="240" w:lineRule="exact"/>
        <w:rPr>
          <w:lang w:val="fr-FR"/>
        </w:rPr>
      </w:pPr>
      <w:r w:rsidRPr="00DF6BFA">
        <w:rPr>
          <w:lang w:val="fr-FR"/>
        </w:rPr>
        <w:t>Les constatations de la récente étude des lois gambiennes ont fait ressortir des contradictions. Le Ministère a donc constitué un Comité technique chargé d</w:t>
      </w:r>
      <w:r w:rsidR="00FA6D93" w:rsidRPr="00DF6BFA">
        <w:rPr>
          <w:lang w:val="fr-FR"/>
        </w:rPr>
        <w:t>’</w:t>
      </w:r>
      <w:r w:rsidRPr="00DF6BFA">
        <w:rPr>
          <w:lang w:val="fr-FR"/>
        </w:rPr>
        <w:t>identifier les domaines de la législation, notamment la Constitution, la Loi sur la condition de la femme et le lois relatives au droit de la personne (charia et droit coutumier), qui doivent être mis en conformité avec la Convention, et pour cela d</w:t>
      </w:r>
      <w:r w:rsidR="00FA6D93" w:rsidRPr="00DF6BFA">
        <w:rPr>
          <w:lang w:val="fr-FR"/>
        </w:rPr>
        <w:t>’</w:t>
      </w:r>
      <w:r w:rsidRPr="00DF6BFA">
        <w:rPr>
          <w:lang w:val="fr-FR"/>
        </w:rPr>
        <w:t>éliminer toutes les dispositions discriminatoires, afin que les femmes jouissent des mêmes droits que les hommes dans le mariage, le divorce, l</w:t>
      </w:r>
      <w:r w:rsidR="00FA6D93" w:rsidRPr="00DF6BFA">
        <w:rPr>
          <w:lang w:val="fr-FR"/>
        </w:rPr>
        <w:t>’</w:t>
      </w:r>
      <w:r w:rsidRPr="00DF6BFA">
        <w:rPr>
          <w:lang w:val="fr-FR"/>
        </w:rPr>
        <w:t>héritage, les biens matrimoniaux, l</w:t>
      </w:r>
      <w:r w:rsidR="00FA6D93" w:rsidRPr="00DF6BFA">
        <w:rPr>
          <w:lang w:val="fr-FR"/>
        </w:rPr>
        <w:t>’</w:t>
      </w:r>
      <w:r w:rsidRPr="00DF6BFA">
        <w:rPr>
          <w:lang w:val="fr-FR"/>
        </w:rPr>
        <w:t>adoption, l</w:t>
      </w:r>
      <w:r w:rsidR="00FA6D93" w:rsidRPr="00DF6BFA">
        <w:rPr>
          <w:lang w:val="fr-FR"/>
        </w:rPr>
        <w:t>’</w:t>
      </w:r>
      <w:r w:rsidRPr="00DF6BFA">
        <w:rPr>
          <w:lang w:val="fr-FR"/>
        </w:rPr>
        <w:t xml:space="preserve">inhumation et la transmission des biens après le décès. Le document de position supplémentaire sur le genre présenté à la Commission de révision constitutionnelle recommandait déjà de </w:t>
      </w:r>
      <w:r w:rsidRPr="00DA2263">
        <w:rPr>
          <w:i/>
          <w:iCs/>
          <w:lang w:val="fr-FR"/>
        </w:rPr>
        <w:t>remplacer le terme « équitable » par le terme « égal » en ce qui concerne l</w:t>
      </w:r>
      <w:r w:rsidR="00FA6D93" w:rsidRPr="00DA2263">
        <w:rPr>
          <w:i/>
          <w:iCs/>
          <w:lang w:val="fr-FR"/>
        </w:rPr>
        <w:t>’</w:t>
      </w:r>
      <w:r w:rsidRPr="00DA2263">
        <w:rPr>
          <w:i/>
          <w:iCs/>
          <w:lang w:val="fr-FR"/>
        </w:rPr>
        <w:t>accès à la propriété dans la Loi sur la condition de la femme et de veiller à ce que les juges interprètent la loi en conséquence dans leurs jugements</w:t>
      </w:r>
      <w:r w:rsidRPr="00DF6BFA">
        <w:rPr>
          <w:lang w:val="fr-FR"/>
        </w:rPr>
        <w:t>.</w:t>
      </w:r>
    </w:p>
    <w:p w14:paraId="6A026594" w14:textId="32266249" w:rsidR="00A62EDB" w:rsidRPr="00DF6BFA" w:rsidRDefault="00A62EDB" w:rsidP="00B16647">
      <w:pPr>
        <w:pStyle w:val="SingleTxt"/>
        <w:numPr>
          <w:ilvl w:val="0"/>
          <w:numId w:val="34"/>
        </w:numPr>
        <w:spacing w:line="240" w:lineRule="exact"/>
        <w:rPr>
          <w:lang w:val="fr-FR"/>
        </w:rPr>
      </w:pPr>
      <w:r w:rsidRPr="00DA2263">
        <w:rPr>
          <w:i/>
          <w:iCs/>
          <w:lang w:val="fr-FR"/>
        </w:rPr>
        <w:t>Conformément</w:t>
      </w:r>
      <w:r w:rsidRPr="00DF6BFA">
        <w:rPr>
          <w:lang w:val="fr-FR"/>
        </w:rPr>
        <w:t xml:space="preserve"> aux directives de la charia qui prescrivent la transmission des biens en cas d</w:t>
      </w:r>
      <w:r w:rsidR="00FA6D93" w:rsidRPr="00DF6BFA">
        <w:rPr>
          <w:lang w:val="fr-FR"/>
        </w:rPr>
        <w:t>’</w:t>
      </w:r>
      <w:r w:rsidRPr="00DF6BFA">
        <w:rPr>
          <w:lang w:val="fr-FR"/>
        </w:rPr>
        <w:t>héritage, les femmes reçoivent un tiers des biens partagés, tandis que les hommes en reçoivent les deux tiers. Le terme « équitable », lorsqu</w:t>
      </w:r>
      <w:r w:rsidR="00FA6D93" w:rsidRPr="00DF6BFA">
        <w:rPr>
          <w:lang w:val="fr-FR"/>
        </w:rPr>
        <w:t>’</w:t>
      </w:r>
      <w:r w:rsidRPr="00DF6BFA">
        <w:rPr>
          <w:lang w:val="fr-FR"/>
        </w:rPr>
        <w:t>il fait référence à cette pratique, revient à octroyer aux femmes le tiers prévu pour elles. En outre, il convient de réitérer que les dispositions de la charia sur les questions susmentionnées ne sont pas considérées comme discriminatoires par les tenants de la foi auxquels elle s</w:t>
      </w:r>
      <w:r w:rsidR="00FA6D93" w:rsidRPr="00DF6BFA">
        <w:rPr>
          <w:lang w:val="fr-FR"/>
        </w:rPr>
        <w:t>’</w:t>
      </w:r>
      <w:r w:rsidRPr="00DF6BFA">
        <w:rPr>
          <w:lang w:val="fr-FR"/>
        </w:rPr>
        <w:t>applique. De ce fait, l</w:t>
      </w:r>
      <w:r w:rsidR="00FA6D93" w:rsidRPr="00DF6BFA">
        <w:rPr>
          <w:lang w:val="fr-FR"/>
        </w:rPr>
        <w:t>’</w:t>
      </w:r>
      <w:r w:rsidRPr="00DF6BFA">
        <w:rPr>
          <w:lang w:val="fr-FR"/>
        </w:rPr>
        <w:t xml:space="preserve">article </w:t>
      </w:r>
      <w:r w:rsidRPr="00DA2263">
        <w:rPr>
          <w:lang w:val="fr-FR"/>
        </w:rPr>
        <w:t>33</w:t>
      </w:r>
      <w:r w:rsidRPr="00DF6BFA">
        <w:rPr>
          <w:lang w:val="fr-FR"/>
        </w:rPr>
        <w:t>(</w:t>
      </w:r>
      <w:r w:rsidRPr="00DA2263">
        <w:rPr>
          <w:lang w:val="fr-FR"/>
        </w:rPr>
        <w:t>5</w:t>
      </w:r>
      <w:r w:rsidRPr="00DF6BFA">
        <w:rPr>
          <w:lang w:val="fr-FR"/>
        </w:rPr>
        <w:t>) de la Constitution, de même que d</w:t>
      </w:r>
      <w:r w:rsidR="00FA6D93" w:rsidRPr="00DF6BFA">
        <w:rPr>
          <w:lang w:val="fr-FR"/>
        </w:rPr>
        <w:t>’</w:t>
      </w:r>
      <w:r w:rsidRPr="00DF6BFA">
        <w:rPr>
          <w:lang w:val="fr-FR"/>
        </w:rPr>
        <w:t xml:space="preserve">autres lois comme la Loi sur la condition de la femme de </w:t>
      </w:r>
      <w:r w:rsidRPr="00DA2263">
        <w:rPr>
          <w:lang w:val="fr-FR"/>
        </w:rPr>
        <w:t>2010</w:t>
      </w:r>
      <w:r w:rsidRPr="00DF6BFA">
        <w:rPr>
          <w:lang w:val="fr-FR"/>
        </w:rPr>
        <w:t xml:space="preserve"> sont assujetties au droit des personnes. </w:t>
      </w:r>
      <w:r w:rsidRPr="00DA2263">
        <w:rPr>
          <w:i/>
          <w:iCs/>
          <w:lang w:val="fr-FR"/>
        </w:rPr>
        <w:t>S</w:t>
      </w:r>
      <w:r w:rsidR="00FA6D93" w:rsidRPr="00DA2263">
        <w:rPr>
          <w:i/>
          <w:iCs/>
          <w:lang w:val="fr-FR"/>
        </w:rPr>
        <w:t>’</w:t>
      </w:r>
      <w:r w:rsidRPr="00DA2263">
        <w:rPr>
          <w:i/>
          <w:iCs/>
          <w:lang w:val="fr-FR"/>
        </w:rPr>
        <w:t>assurer que l</w:t>
      </w:r>
      <w:r w:rsidR="00FA6D93" w:rsidRPr="00DA2263">
        <w:rPr>
          <w:i/>
          <w:iCs/>
          <w:lang w:val="fr-FR"/>
        </w:rPr>
        <w:t>’</w:t>
      </w:r>
      <w:r w:rsidRPr="00DA2263">
        <w:rPr>
          <w:i/>
          <w:iCs/>
          <w:lang w:val="fr-FR"/>
        </w:rPr>
        <w:t>âge minimum du mariage est fixé à 18 ans pour les filles comme pour les garçons, que les mariages d</w:t>
      </w:r>
      <w:r w:rsidR="00FA6D93" w:rsidRPr="00DA2263">
        <w:rPr>
          <w:i/>
          <w:iCs/>
          <w:lang w:val="fr-FR"/>
        </w:rPr>
        <w:t>’</w:t>
      </w:r>
      <w:r w:rsidRPr="00DA2263">
        <w:rPr>
          <w:i/>
          <w:iCs/>
          <w:lang w:val="fr-FR"/>
        </w:rPr>
        <w:t>enfants sont pénalisés et dûment sanctionnés et que les mariages polygames et le lévirat sont interdits sans exception</w:t>
      </w:r>
      <w:r w:rsidRPr="00DF6BFA">
        <w:rPr>
          <w:lang w:val="fr-FR"/>
        </w:rPr>
        <w:t>.</w:t>
      </w:r>
    </w:p>
    <w:p w14:paraId="78FFD8BF" w14:textId="059549D6" w:rsidR="00A62EDB" w:rsidRPr="00DF6BFA" w:rsidRDefault="00A62EDB" w:rsidP="00B16647">
      <w:pPr>
        <w:pStyle w:val="SingleTxt"/>
        <w:numPr>
          <w:ilvl w:val="0"/>
          <w:numId w:val="34"/>
        </w:numPr>
        <w:spacing w:line="240" w:lineRule="exact"/>
        <w:rPr>
          <w:lang w:val="fr-FR"/>
        </w:rPr>
      </w:pPr>
      <w:r w:rsidRPr="00DF6BFA">
        <w:rPr>
          <w:lang w:val="fr-FR"/>
        </w:rPr>
        <w:t xml:space="preserve">La Loi de </w:t>
      </w:r>
      <w:r w:rsidRPr="00DA2263">
        <w:rPr>
          <w:lang w:val="fr-FR"/>
        </w:rPr>
        <w:t>2016</w:t>
      </w:r>
      <w:r w:rsidRPr="00DF6BFA">
        <w:rPr>
          <w:lang w:val="fr-FR"/>
        </w:rPr>
        <w:t xml:space="preserve"> portant modification de la Loi sur les enfants fixe à </w:t>
      </w:r>
      <w:r w:rsidRPr="00DA2263">
        <w:rPr>
          <w:lang w:val="fr-FR"/>
        </w:rPr>
        <w:t>18</w:t>
      </w:r>
      <w:r w:rsidRPr="00DF6BFA">
        <w:rPr>
          <w:lang w:val="fr-FR"/>
        </w:rPr>
        <w:t> ans l</w:t>
      </w:r>
      <w:r w:rsidR="00FA6D93" w:rsidRPr="00DF6BFA">
        <w:rPr>
          <w:lang w:val="fr-FR"/>
        </w:rPr>
        <w:t>’</w:t>
      </w:r>
      <w:r w:rsidRPr="00DF6BFA">
        <w:rPr>
          <w:lang w:val="fr-FR"/>
        </w:rPr>
        <w:t>âge du mariage pour les garçons comme pour les filles. La polygamie est une pratique socioculturelle et religieuse bien ancrée en Gambie. Elle est entérinée par des religions telles que l</w:t>
      </w:r>
      <w:r w:rsidR="00FA6D93" w:rsidRPr="00DF6BFA">
        <w:rPr>
          <w:lang w:val="fr-FR"/>
        </w:rPr>
        <w:t>’</w:t>
      </w:r>
      <w:r w:rsidRPr="00DF6BFA">
        <w:rPr>
          <w:lang w:val="fr-FR"/>
        </w:rPr>
        <w:t>islam et les religions traditionnelles. Étant donné que l</w:t>
      </w:r>
      <w:r w:rsidR="00FA6D93" w:rsidRPr="00DF6BFA">
        <w:rPr>
          <w:lang w:val="fr-FR"/>
        </w:rPr>
        <w:t>’</w:t>
      </w:r>
      <w:r w:rsidRPr="00DF6BFA">
        <w:rPr>
          <w:lang w:val="fr-FR"/>
        </w:rPr>
        <w:t>islam est la religion dominante, les musulmans sont généralement autorisés à pratiquer la polygamie conformément à leur religion. S</w:t>
      </w:r>
      <w:r w:rsidR="00FA6D93" w:rsidRPr="00DF6BFA">
        <w:rPr>
          <w:lang w:val="fr-FR"/>
        </w:rPr>
        <w:t>’</w:t>
      </w:r>
      <w:r w:rsidRPr="00DF6BFA">
        <w:rPr>
          <w:lang w:val="fr-FR"/>
        </w:rPr>
        <w:t>agissant de la protection des femmes en situation matrimoniale polygame, l</w:t>
      </w:r>
      <w:r w:rsidR="00FA6D93" w:rsidRPr="00DF6BFA">
        <w:rPr>
          <w:lang w:val="fr-FR"/>
        </w:rPr>
        <w:t>’</w:t>
      </w:r>
      <w:r w:rsidRPr="00DF6BFA">
        <w:rPr>
          <w:lang w:val="fr-FR"/>
        </w:rPr>
        <w:t>État a créé des législations, dont la Loi sur la condition de la femme et la Loi sur la violence domestique, qui visent à protéger toutes les femmes, y compris les femmes engagées dans un mariage polygame.</w:t>
      </w:r>
    </w:p>
    <w:p w14:paraId="0A2B0C81" w14:textId="4B3E5CE0" w:rsidR="00A62EDB" w:rsidRPr="00DF6BFA" w:rsidRDefault="00A62EDB" w:rsidP="00B16647">
      <w:pPr>
        <w:pStyle w:val="SingleTxt"/>
        <w:numPr>
          <w:ilvl w:val="0"/>
          <w:numId w:val="34"/>
        </w:numPr>
        <w:spacing w:line="240" w:lineRule="exact"/>
        <w:rPr>
          <w:lang w:val="fr-FR"/>
        </w:rPr>
      </w:pPr>
      <w:r w:rsidRPr="00DF6BFA">
        <w:rPr>
          <w:lang w:val="fr-FR"/>
        </w:rPr>
        <w:t xml:space="preserve">En ce qui concerne le lévirat, les femmes en Gambie ne sont soumises à aucune obligation de </w:t>
      </w:r>
      <w:r w:rsidRPr="00DA2263">
        <w:rPr>
          <w:i/>
          <w:lang w:val="fr-FR"/>
        </w:rPr>
        <w:t>mariage</w:t>
      </w:r>
      <w:r w:rsidRPr="00DF6BFA">
        <w:rPr>
          <w:lang w:val="fr-FR"/>
        </w:rPr>
        <w:t xml:space="preserve"> avec un parent de leur défunt conjoint. Il s</w:t>
      </w:r>
      <w:r w:rsidR="00FA6D93" w:rsidRPr="00DF6BFA">
        <w:rPr>
          <w:lang w:val="fr-FR"/>
        </w:rPr>
        <w:t>’</w:t>
      </w:r>
      <w:r w:rsidRPr="00DF6BFA">
        <w:rPr>
          <w:lang w:val="fr-FR"/>
        </w:rPr>
        <w:t>agit d</w:t>
      </w:r>
      <w:r w:rsidR="00FA6D93" w:rsidRPr="00DF6BFA">
        <w:rPr>
          <w:lang w:val="fr-FR"/>
        </w:rPr>
        <w:t>’</w:t>
      </w:r>
      <w:r w:rsidRPr="00DF6BFA">
        <w:rPr>
          <w:lang w:val="fr-FR"/>
        </w:rPr>
        <w:t>une pratique traditionnelle par laquelle la femme peut choisir d</w:t>
      </w:r>
      <w:r w:rsidR="00FA6D93" w:rsidRPr="00DF6BFA">
        <w:rPr>
          <w:lang w:val="fr-FR"/>
        </w:rPr>
        <w:t>’</w:t>
      </w:r>
      <w:r w:rsidRPr="00DF6BFA">
        <w:rPr>
          <w:lang w:val="fr-FR"/>
        </w:rPr>
        <w:t>épouser un parent de son défunt conjoint, mais seulement si elle le désire. À l</w:t>
      </w:r>
      <w:r w:rsidR="00FA6D93" w:rsidRPr="00DF6BFA">
        <w:rPr>
          <w:lang w:val="fr-FR"/>
        </w:rPr>
        <w:t>’</w:t>
      </w:r>
      <w:r w:rsidRPr="00DF6BFA">
        <w:rPr>
          <w:lang w:val="fr-FR"/>
        </w:rPr>
        <w:t>heure actuelle, tous les mariages contractés dans le pays peuvent être enregistré soit auprès des institutions religieuses ayant célébré le mariage, soit à l</w:t>
      </w:r>
      <w:r w:rsidR="00FA6D93" w:rsidRPr="00DF6BFA">
        <w:rPr>
          <w:lang w:val="fr-FR"/>
        </w:rPr>
        <w:t>’</w:t>
      </w:r>
      <w:r w:rsidRPr="00DF6BFA">
        <w:rPr>
          <w:lang w:val="fr-FR"/>
        </w:rPr>
        <w:t>état civil en ce qui concerne les mariages civils.</w:t>
      </w:r>
    </w:p>
    <w:p w14:paraId="308B60BE" w14:textId="327DD7D1" w:rsidR="00A62EDB" w:rsidRPr="00DF6BFA" w:rsidRDefault="00A62EDB" w:rsidP="00B16647">
      <w:pPr>
        <w:pStyle w:val="SingleTxt"/>
        <w:spacing w:after="0" w:line="120" w:lineRule="exact"/>
        <w:rPr>
          <w:sz w:val="10"/>
          <w:lang w:val="fr-FR"/>
        </w:rPr>
      </w:pPr>
    </w:p>
    <w:p w14:paraId="20CD299F" w14:textId="79C2712E" w:rsidR="00B16647" w:rsidRPr="00DF6BFA" w:rsidRDefault="00B16647" w:rsidP="00B16647">
      <w:pPr>
        <w:pStyle w:val="SingleTxt"/>
        <w:spacing w:after="0" w:line="120" w:lineRule="exact"/>
        <w:rPr>
          <w:sz w:val="10"/>
          <w:lang w:val="fr-FR"/>
        </w:rPr>
      </w:pPr>
    </w:p>
    <w:p w14:paraId="3F0FB56E" w14:textId="0FDA885C"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b/>
      </w:r>
      <w:r w:rsidRPr="00DF6BFA">
        <w:rPr>
          <w:lang w:val="fr-FR"/>
        </w:rPr>
        <w:tab/>
        <w:t xml:space="preserve">Protocole facultatif et modification du paragraphe </w:t>
      </w:r>
      <w:r w:rsidRPr="00DA2263">
        <w:rPr>
          <w:lang w:val="fr-FR"/>
        </w:rPr>
        <w:t>1</w:t>
      </w:r>
      <w:r w:rsidRPr="00DF6BFA">
        <w:rPr>
          <w:lang w:val="fr-FR"/>
        </w:rPr>
        <w:t xml:space="preserve"> de l</w:t>
      </w:r>
      <w:r w:rsidR="00FA6D93" w:rsidRPr="00DF6BFA">
        <w:rPr>
          <w:lang w:val="fr-FR"/>
        </w:rPr>
        <w:t>’</w:t>
      </w:r>
      <w:r w:rsidRPr="00DF6BFA">
        <w:rPr>
          <w:lang w:val="fr-FR"/>
        </w:rPr>
        <w:t xml:space="preserve">article </w:t>
      </w:r>
      <w:r w:rsidRPr="00DA2263">
        <w:rPr>
          <w:lang w:val="fr-FR"/>
        </w:rPr>
        <w:t>20</w:t>
      </w:r>
      <w:r w:rsidRPr="00DF6BFA">
        <w:rPr>
          <w:lang w:val="fr-FR"/>
        </w:rPr>
        <w:t xml:space="preserve"> de la Convention</w:t>
      </w:r>
    </w:p>
    <w:p w14:paraId="58B01FA4" w14:textId="5A0EDE8D" w:rsidR="00A62EDB" w:rsidRPr="00DF6BFA" w:rsidRDefault="00A62EDB" w:rsidP="00B16647">
      <w:pPr>
        <w:pStyle w:val="SingleTxt"/>
        <w:spacing w:after="0" w:line="120" w:lineRule="exact"/>
        <w:rPr>
          <w:sz w:val="10"/>
          <w:lang w:val="fr-FR"/>
        </w:rPr>
      </w:pPr>
    </w:p>
    <w:p w14:paraId="077CAE2E" w14:textId="5532BDDA" w:rsidR="00B16647" w:rsidRPr="00DF6BFA" w:rsidRDefault="00B16647" w:rsidP="00B16647">
      <w:pPr>
        <w:pStyle w:val="SingleTxt"/>
        <w:spacing w:after="0" w:line="120" w:lineRule="exact"/>
        <w:rPr>
          <w:sz w:val="10"/>
          <w:lang w:val="fr-FR"/>
        </w:rPr>
      </w:pPr>
    </w:p>
    <w:p w14:paraId="51539BEE" w14:textId="1ACBB466" w:rsidR="00A62EDB" w:rsidRPr="00DF6BFA" w:rsidRDefault="00A62EDB" w:rsidP="00B16647">
      <w:pPr>
        <w:pStyle w:val="SingleTxt"/>
        <w:numPr>
          <w:ilvl w:val="0"/>
          <w:numId w:val="34"/>
        </w:numPr>
        <w:spacing w:line="240" w:lineRule="exact"/>
        <w:rPr>
          <w:lang w:val="fr-FR"/>
        </w:rPr>
      </w:pPr>
      <w:r w:rsidRPr="00DF6BFA">
        <w:rPr>
          <w:lang w:val="fr-FR"/>
        </w:rPr>
        <w:t>La Gambie a ratifié le protocole facultatif sur l</w:t>
      </w:r>
      <w:r w:rsidR="00FA6D93" w:rsidRPr="00DF6BFA">
        <w:rPr>
          <w:lang w:val="fr-FR"/>
        </w:rPr>
        <w:t>’</w:t>
      </w:r>
      <w:r w:rsidRPr="00DF6BFA">
        <w:rPr>
          <w:lang w:val="fr-FR"/>
        </w:rPr>
        <w:t>abolition de la peine de mort du Pacte international relatif aux droits civils et politiques et a accepté le paragraphe </w:t>
      </w:r>
      <w:r w:rsidRPr="00DA2263">
        <w:rPr>
          <w:lang w:val="fr-FR"/>
        </w:rPr>
        <w:t>1</w:t>
      </w:r>
      <w:r w:rsidRPr="00DF6BFA">
        <w:rPr>
          <w:lang w:val="fr-FR"/>
        </w:rPr>
        <w:t xml:space="preserve"> de l</w:t>
      </w:r>
      <w:r w:rsidR="00FA6D93" w:rsidRPr="00DF6BFA">
        <w:rPr>
          <w:lang w:val="fr-FR"/>
        </w:rPr>
        <w:t>’</w:t>
      </w:r>
      <w:r w:rsidRPr="00DF6BFA">
        <w:rPr>
          <w:lang w:val="fr-FR"/>
        </w:rPr>
        <w:t>article </w:t>
      </w:r>
      <w:r w:rsidRPr="00DA2263">
        <w:rPr>
          <w:lang w:val="fr-FR"/>
        </w:rPr>
        <w:t>20</w:t>
      </w:r>
      <w:r w:rsidRPr="00DF6BFA">
        <w:rPr>
          <w:lang w:val="fr-FR"/>
        </w:rPr>
        <w:t xml:space="preserve"> de la Convention concernant le temps de réunion du Comité.</w:t>
      </w:r>
    </w:p>
    <w:p w14:paraId="58CC8D71" w14:textId="77777777" w:rsidR="00B16647" w:rsidRPr="00DF6BFA" w:rsidRDefault="00B16647" w:rsidP="00B16647">
      <w:pPr>
        <w:pStyle w:val="SingleTxt"/>
        <w:spacing w:after="0" w:line="120" w:lineRule="exact"/>
        <w:rPr>
          <w:b/>
          <w:sz w:val="10"/>
          <w:lang w:val="fr-FR"/>
        </w:rPr>
      </w:pPr>
    </w:p>
    <w:p w14:paraId="54948943" w14:textId="77777777" w:rsidR="00B16647" w:rsidRPr="00DF6BFA" w:rsidRDefault="00B16647" w:rsidP="00B16647">
      <w:pPr>
        <w:pStyle w:val="SingleTxt"/>
        <w:spacing w:after="0" w:line="120" w:lineRule="exact"/>
        <w:rPr>
          <w:b/>
          <w:sz w:val="10"/>
          <w:lang w:val="fr-FR"/>
        </w:rPr>
      </w:pPr>
    </w:p>
    <w:p w14:paraId="0F91CD9C" w14:textId="3A5B1DD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Déclaration et programme d</w:t>
      </w:r>
      <w:r w:rsidR="00FA6D93" w:rsidRPr="00DF6BFA">
        <w:rPr>
          <w:lang w:val="fr-FR"/>
        </w:rPr>
        <w:t>’</w:t>
      </w:r>
      <w:r w:rsidRPr="00DF6BFA">
        <w:rPr>
          <w:lang w:val="fr-FR"/>
        </w:rPr>
        <w:t>action de Beijing</w:t>
      </w:r>
    </w:p>
    <w:p w14:paraId="67898C79" w14:textId="6162A61B" w:rsidR="00A62EDB" w:rsidRPr="00DF6BFA" w:rsidRDefault="00A62EDB" w:rsidP="00B16647">
      <w:pPr>
        <w:pStyle w:val="SingleTxt"/>
        <w:spacing w:after="0" w:line="120" w:lineRule="exact"/>
        <w:rPr>
          <w:sz w:val="10"/>
          <w:lang w:val="fr-FR"/>
        </w:rPr>
      </w:pPr>
    </w:p>
    <w:p w14:paraId="208B40B0" w14:textId="193D627A" w:rsidR="00B16647" w:rsidRPr="00DF6BFA" w:rsidRDefault="00B16647" w:rsidP="00B16647">
      <w:pPr>
        <w:pStyle w:val="SingleTxt"/>
        <w:spacing w:after="0" w:line="120" w:lineRule="exact"/>
        <w:rPr>
          <w:sz w:val="10"/>
          <w:lang w:val="fr-FR"/>
        </w:rPr>
      </w:pPr>
    </w:p>
    <w:p w14:paraId="5AE9B4B1" w14:textId="07CB3545" w:rsidR="00A62EDB" w:rsidRPr="00DF6BFA" w:rsidRDefault="00A62EDB" w:rsidP="00B16647">
      <w:pPr>
        <w:pStyle w:val="SingleTxt"/>
        <w:numPr>
          <w:ilvl w:val="0"/>
          <w:numId w:val="34"/>
        </w:numPr>
        <w:spacing w:line="240" w:lineRule="exact"/>
        <w:rPr>
          <w:lang w:val="fr-FR"/>
        </w:rPr>
      </w:pPr>
      <w:r w:rsidRPr="00DF6BFA">
        <w:rPr>
          <w:lang w:val="fr-FR"/>
        </w:rPr>
        <w:t>La Gambie a harmonisé et transcrit dans son droit national la Déclaration et le programme d</w:t>
      </w:r>
      <w:r w:rsidR="00FA6D93" w:rsidRPr="00DF6BFA">
        <w:rPr>
          <w:lang w:val="fr-FR"/>
        </w:rPr>
        <w:t>’</w:t>
      </w:r>
      <w:r w:rsidRPr="00DF6BFA">
        <w:rPr>
          <w:lang w:val="fr-FR"/>
        </w:rPr>
        <w:t>action de Beijing, par intégration à ses plans d</w:t>
      </w:r>
      <w:r w:rsidR="00FA6D93" w:rsidRPr="00DF6BFA">
        <w:rPr>
          <w:lang w:val="fr-FR"/>
        </w:rPr>
        <w:t>’</w:t>
      </w:r>
      <w:r w:rsidRPr="00DF6BFA">
        <w:rPr>
          <w:lang w:val="fr-FR"/>
        </w:rPr>
        <w:t xml:space="preserve">exécution du développement national, et a mis en place des mécanismes de mise en œuvre des dispositions de la Convention. Le Plan national de développement pour la période </w:t>
      </w:r>
      <w:r w:rsidRPr="00DA2263">
        <w:rPr>
          <w:lang w:val="fr-FR"/>
        </w:rPr>
        <w:t>2018</w:t>
      </w:r>
      <w:r w:rsidRPr="00DF6BFA">
        <w:rPr>
          <w:lang w:val="fr-FR"/>
        </w:rPr>
        <w:t>-</w:t>
      </w:r>
      <w:r w:rsidRPr="00DA2263">
        <w:rPr>
          <w:lang w:val="fr-FR"/>
        </w:rPr>
        <w:t>2021</w:t>
      </w:r>
      <w:r w:rsidRPr="00DF6BFA">
        <w:rPr>
          <w:lang w:val="fr-FR"/>
        </w:rPr>
        <w:t>, tout comme la Politique d</w:t>
      </w:r>
      <w:r w:rsidR="00FA6D93" w:rsidRPr="00DF6BFA">
        <w:rPr>
          <w:lang w:val="fr-FR"/>
        </w:rPr>
        <w:t>’</w:t>
      </w:r>
      <w:r w:rsidRPr="00DF6BFA">
        <w:rPr>
          <w:lang w:val="fr-FR"/>
        </w:rPr>
        <w:t>égalité des genres et d</w:t>
      </w:r>
      <w:r w:rsidR="00FA6D93" w:rsidRPr="00DF6BFA">
        <w:rPr>
          <w:lang w:val="fr-FR"/>
        </w:rPr>
        <w:t>’</w:t>
      </w:r>
      <w:r w:rsidRPr="00DF6BFA">
        <w:rPr>
          <w:lang w:val="fr-FR"/>
        </w:rPr>
        <w:t>autonomisation des femmes</w:t>
      </w:r>
      <w:r w:rsidRPr="00DF6BFA" w:rsidDel="001B3228">
        <w:rPr>
          <w:lang w:val="fr-FR"/>
        </w:rPr>
        <w:t xml:space="preserve"> </w:t>
      </w:r>
      <w:r w:rsidRPr="00DA2263">
        <w:rPr>
          <w:lang w:val="fr-FR"/>
        </w:rPr>
        <w:t>2010</w:t>
      </w:r>
      <w:r w:rsidR="006A483B">
        <w:rPr>
          <w:lang w:val="fr-FR"/>
        </w:rPr>
        <w:t>-</w:t>
      </w:r>
      <w:r w:rsidRPr="00DA2263">
        <w:rPr>
          <w:lang w:val="fr-FR"/>
        </w:rPr>
        <w:t>2020</w:t>
      </w:r>
      <w:r w:rsidRPr="00DF6BFA">
        <w:rPr>
          <w:lang w:val="fr-FR"/>
        </w:rPr>
        <w:t>, constituent des efforts de mise en œuvre du programme d</w:t>
      </w:r>
      <w:r w:rsidR="00FA6D93" w:rsidRPr="00DF6BFA">
        <w:rPr>
          <w:lang w:val="fr-FR"/>
        </w:rPr>
        <w:t>’</w:t>
      </w:r>
      <w:r w:rsidRPr="00DF6BFA">
        <w:rPr>
          <w:lang w:val="fr-FR"/>
        </w:rPr>
        <w:t>action de Beijing.</w:t>
      </w:r>
    </w:p>
    <w:p w14:paraId="52C5DB84" w14:textId="0CD3A56E" w:rsidR="00A62EDB" w:rsidRPr="00DF6BFA" w:rsidRDefault="00A62EDB" w:rsidP="00B16647">
      <w:pPr>
        <w:pStyle w:val="SingleTxt"/>
        <w:spacing w:after="0" w:line="120" w:lineRule="exact"/>
        <w:rPr>
          <w:sz w:val="10"/>
          <w:lang w:val="fr-FR"/>
        </w:rPr>
      </w:pPr>
    </w:p>
    <w:p w14:paraId="2E7E2768" w14:textId="38BA8E55" w:rsidR="00B16647" w:rsidRPr="00DF6BFA" w:rsidRDefault="00B16647" w:rsidP="00B16647">
      <w:pPr>
        <w:pStyle w:val="SingleTxt"/>
        <w:spacing w:after="0" w:line="120" w:lineRule="exact"/>
        <w:rPr>
          <w:sz w:val="10"/>
          <w:lang w:val="fr-FR"/>
        </w:rPr>
      </w:pPr>
    </w:p>
    <w:p w14:paraId="45972F07" w14:textId="19C744F3"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Objectifs du Millénaire pour le développement et cadre de</w:t>
      </w:r>
      <w:r w:rsidR="006A483B">
        <w:rPr>
          <w:lang w:val="fr-FR"/>
        </w:rPr>
        <w:t> </w:t>
      </w:r>
      <w:r w:rsidRPr="00DF6BFA">
        <w:rPr>
          <w:lang w:val="fr-FR"/>
        </w:rPr>
        <w:t xml:space="preserve">développement pour après </w:t>
      </w:r>
      <w:r w:rsidRPr="00DA2263">
        <w:rPr>
          <w:lang w:val="fr-FR"/>
        </w:rPr>
        <w:t>2015</w:t>
      </w:r>
    </w:p>
    <w:p w14:paraId="53F3EF91" w14:textId="770480A4" w:rsidR="00A62EDB" w:rsidRPr="00DF6BFA" w:rsidRDefault="00A62EDB" w:rsidP="00B16647">
      <w:pPr>
        <w:pStyle w:val="SingleTxt"/>
        <w:spacing w:after="0" w:line="120" w:lineRule="exact"/>
        <w:rPr>
          <w:sz w:val="10"/>
          <w:lang w:val="fr-FR"/>
        </w:rPr>
      </w:pPr>
    </w:p>
    <w:p w14:paraId="02C81775" w14:textId="51388AFE" w:rsidR="00B16647" w:rsidRPr="00DF6BFA" w:rsidRDefault="00B16647" w:rsidP="00B16647">
      <w:pPr>
        <w:pStyle w:val="SingleTxt"/>
        <w:spacing w:after="0" w:line="120" w:lineRule="exact"/>
        <w:rPr>
          <w:sz w:val="10"/>
          <w:lang w:val="fr-FR"/>
        </w:rPr>
      </w:pPr>
    </w:p>
    <w:p w14:paraId="6B968524" w14:textId="02FD4F73" w:rsidR="00A62EDB" w:rsidRPr="00DF6BFA" w:rsidRDefault="00A62EDB" w:rsidP="00B16647">
      <w:pPr>
        <w:pStyle w:val="SingleTxt"/>
        <w:numPr>
          <w:ilvl w:val="0"/>
          <w:numId w:val="34"/>
        </w:numPr>
        <w:spacing w:line="240" w:lineRule="exact"/>
        <w:rPr>
          <w:lang w:val="fr-FR"/>
        </w:rPr>
      </w:pPr>
      <w:r w:rsidRPr="00DF6BFA">
        <w:rPr>
          <w:lang w:val="fr-FR"/>
        </w:rPr>
        <w:t>Le Gouvernement gambien continue à intégrer également la perspective de genre comme une question transversale ou un catalyseur clé de ses plans d</w:t>
      </w:r>
      <w:r w:rsidR="00FA6D93" w:rsidRPr="00DF6BFA">
        <w:rPr>
          <w:lang w:val="fr-FR"/>
        </w:rPr>
        <w:t>’</w:t>
      </w:r>
      <w:r w:rsidRPr="00DF6BFA">
        <w:rPr>
          <w:lang w:val="fr-FR"/>
        </w:rPr>
        <w:t xml:space="preserve">exécution du développement, conformément aux dispositions de la Convention, dans tous les efforts visant à atteindre les Objectifs de développement du millénaire ainsi que dans le cadre de développement pour après </w:t>
      </w:r>
      <w:r w:rsidRPr="00DA2263">
        <w:rPr>
          <w:lang w:val="fr-FR"/>
        </w:rPr>
        <w:t>2015</w:t>
      </w:r>
      <w:r w:rsidRPr="00DF6BFA">
        <w:rPr>
          <w:lang w:val="fr-FR"/>
        </w:rPr>
        <w:t>, constitué par les Objectifs de développement durable.</w:t>
      </w:r>
    </w:p>
    <w:p w14:paraId="087E9FF5" w14:textId="4ADD9E5C" w:rsidR="00A62EDB" w:rsidRPr="00DF6BFA" w:rsidRDefault="00A62EDB" w:rsidP="00B16647">
      <w:pPr>
        <w:pStyle w:val="SingleTxt"/>
        <w:spacing w:after="0" w:line="120" w:lineRule="exact"/>
        <w:rPr>
          <w:sz w:val="10"/>
          <w:lang w:val="fr-FR"/>
        </w:rPr>
      </w:pPr>
    </w:p>
    <w:p w14:paraId="3310FB83" w14:textId="2D8D91C7" w:rsidR="00B16647" w:rsidRPr="00DF6BFA" w:rsidRDefault="00B16647" w:rsidP="00B16647">
      <w:pPr>
        <w:pStyle w:val="SingleTxt"/>
        <w:spacing w:after="0" w:line="120" w:lineRule="exact"/>
        <w:rPr>
          <w:sz w:val="10"/>
          <w:lang w:val="fr-FR"/>
        </w:rPr>
      </w:pPr>
    </w:p>
    <w:p w14:paraId="17A86FDC" w14:textId="7777777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Assistance technique</w:t>
      </w:r>
    </w:p>
    <w:p w14:paraId="33D81879" w14:textId="46767D36" w:rsidR="00A62EDB" w:rsidRPr="00DF6BFA" w:rsidRDefault="00A62EDB" w:rsidP="00B16647">
      <w:pPr>
        <w:pStyle w:val="SingleTxt"/>
        <w:spacing w:after="0" w:line="120" w:lineRule="exact"/>
        <w:rPr>
          <w:sz w:val="10"/>
          <w:lang w:val="fr-FR"/>
        </w:rPr>
      </w:pPr>
    </w:p>
    <w:p w14:paraId="4AAE6D0A" w14:textId="2099EC1B" w:rsidR="00B16647" w:rsidRPr="00DF6BFA" w:rsidRDefault="00B16647" w:rsidP="00B16647">
      <w:pPr>
        <w:pStyle w:val="SingleTxt"/>
        <w:spacing w:after="0" w:line="120" w:lineRule="exact"/>
        <w:rPr>
          <w:sz w:val="10"/>
          <w:lang w:val="fr-FR"/>
        </w:rPr>
      </w:pPr>
    </w:p>
    <w:p w14:paraId="350E8AE9" w14:textId="0CACF08D" w:rsidR="00A62EDB" w:rsidRPr="00DF6BFA" w:rsidRDefault="00A62EDB" w:rsidP="00B16647">
      <w:pPr>
        <w:pStyle w:val="SingleTxt"/>
        <w:numPr>
          <w:ilvl w:val="0"/>
          <w:numId w:val="34"/>
        </w:numPr>
        <w:spacing w:line="240" w:lineRule="exact"/>
        <w:rPr>
          <w:lang w:val="fr-FR"/>
        </w:rPr>
      </w:pPr>
      <w:r w:rsidRPr="00DF6BFA">
        <w:rPr>
          <w:lang w:val="fr-FR"/>
        </w:rPr>
        <w:t>Le Ministère de la femme, des enfants et de la protection sociale s</w:t>
      </w:r>
      <w:r w:rsidR="00FA6D93" w:rsidRPr="00DF6BFA">
        <w:rPr>
          <w:lang w:val="fr-FR"/>
        </w:rPr>
        <w:t>’</w:t>
      </w:r>
      <w:r w:rsidRPr="00DF6BFA">
        <w:rPr>
          <w:lang w:val="fr-FR"/>
        </w:rPr>
        <w:t>engage à lier la mise en œuvre de la Convention à ses efforts de développement et à s</w:t>
      </w:r>
      <w:r w:rsidR="00FA6D93" w:rsidRPr="00DF6BFA">
        <w:rPr>
          <w:lang w:val="fr-FR"/>
        </w:rPr>
        <w:t>’</w:t>
      </w:r>
      <w:r w:rsidRPr="00DF6BFA">
        <w:rPr>
          <w:lang w:val="fr-FR"/>
        </w:rPr>
        <w:t>appuyer sur l</w:t>
      </w:r>
      <w:r w:rsidR="00FA6D93" w:rsidRPr="00DF6BFA">
        <w:rPr>
          <w:lang w:val="fr-FR"/>
        </w:rPr>
        <w:t>’</w:t>
      </w:r>
      <w:r w:rsidRPr="00DF6BFA">
        <w:rPr>
          <w:lang w:val="fr-FR"/>
        </w:rPr>
        <w:t>assistance technique régionale ou internationale à cet égard. L</w:t>
      </w:r>
      <w:r w:rsidR="00FA6D93" w:rsidRPr="00DF6BFA">
        <w:rPr>
          <w:lang w:val="fr-FR"/>
        </w:rPr>
        <w:t>’</w:t>
      </w:r>
      <w:r w:rsidRPr="00DF6BFA">
        <w:rPr>
          <w:lang w:val="fr-FR"/>
        </w:rPr>
        <w:t>aide au développement fournie par l</w:t>
      </w:r>
      <w:r w:rsidR="00FA6D93" w:rsidRPr="00DF6BFA">
        <w:rPr>
          <w:lang w:val="fr-FR"/>
        </w:rPr>
        <w:t>’</w:t>
      </w:r>
      <w:r w:rsidRPr="00DF6BFA">
        <w:rPr>
          <w:lang w:val="fr-FR"/>
        </w:rPr>
        <w:t xml:space="preserve">UE et les organismes des Nations </w:t>
      </w:r>
      <w:r w:rsidR="003C12DE">
        <w:rPr>
          <w:lang w:val="fr-FR"/>
        </w:rPr>
        <w:t>U</w:t>
      </w:r>
      <w:r w:rsidRPr="00DF6BFA">
        <w:rPr>
          <w:lang w:val="fr-FR"/>
        </w:rPr>
        <w:t>nies se concentre principalement sur l</w:t>
      </w:r>
      <w:r w:rsidR="00FA6D93" w:rsidRPr="00DF6BFA">
        <w:rPr>
          <w:lang w:val="fr-FR"/>
        </w:rPr>
        <w:t>’</w:t>
      </w:r>
      <w:r w:rsidRPr="00DF6BFA">
        <w:rPr>
          <w:lang w:val="fr-FR"/>
        </w:rPr>
        <w:t>application de la Convention.</w:t>
      </w:r>
    </w:p>
    <w:p w14:paraId="311F4DB9" w14:textId="2C01DEBB" w:rsidR="00A62EDB" w:rsidRPr="00DF6BFA" w:rsidRDefault="00A62EDB" w:rsidP="00CB6011">
      <w:pPr>
        <w:pStyle w:val="SingleTxt"/>
        <w:rPr>
          <w:lang w:val="fr-FR"/>
        </w:rPr>
      </w:pPr>
    </w:p>
    <w:p w14:paraId="5ECA701E" w14:textId="173C13FB" w:rsidR="00B16647" w:rsidRPr="00DF6BFA" w:rsidRDefault="00B16647">
      <w:pPr>
        <w:spacing w:after="200" w:line="276" w:lineRule="auto"/>
        <w:rPr>
          <w:lang w:val="fr-FR"/>
        </w:rPr>
      </w:pPr>
      <w:r w:rsidRPr="00DF6BFA">
        <w:rPr>
          <w:lang w:val="fr-FR"/>
        </w:rPr>
        <w:br w:type="page"/>
      </w:r>
    </w:p>
    <w:p w14:paraId="01707AEC" w14:textId="73390C50"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lastRenderedPageBreak/>
        <w:t>Annexe</w:t>
      </w:r>
    </w:p>
    <w:p w14:paraId="53285666" w14:textId="39AFFDDE" w:rsidR="00A62EDB" w:rsidRPr="00DF6BFA" w:rsidRDefault="00A62EDB" w:rsidP="00B16647">
      <w:pPr>
        <w:pStyle w:val="SingleTxt"/>
        <w:spacing w:after="0" w:line="120" w:lineRule="exact"/>
        <w:rPr>
          <w:sz w:val="10"/>
          <w:lang w:val="fr-FR"/>
        </w:rPr>
      </w:pPr>
    </w:p>
    <w:p w14:paraId="4D875668" w14:textId="7C0D3F07" w:rsidR="00A62EDB" w:rsidRPr="00DF6BFA" w:rsidRDefault="00A62EDB" w:rsidP="00B16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F6BFA">
        <w:rPr>
          <w:lang w:val="fr-FR"/>
        </w:rPr>
        <w:tab/>
      </w:r>
      <w:r w:rsidRPr="00DF6BFA">
        <w:rPr>
          <w:lang w:val="fr-FR"/>
        </w:rPr>
        <w:tab/>
        <w:t xml:space="preserve">Liste des traités signés et ratifiés par la Gambie au cours </w:t>
      </w:r>
      <w:r w:rsidR="006A483B">
        <w:rPr>
          <w:lang w:val="fr-FR"/>
        </w:rPr>
        <w:br/>
      </w:r>
      <w:r w:rsidRPr="00DF6BFA">
        <w:rPr>
          <w:lang w:val="fr-FR"/>
        </w:rPr>
        <w:t>des deux dernières années</w:t>
      </w:r>
    </w:p>
    <w:p w14:paraId="5C0AA06E" w14:textId="503C8D38" w:rsidR="00A62EDB" w:rsidRPr="00DF6BFA" w:rsidRDefault="00A62EDB" w:rsidP="00B16647">
      <w:pPr>
        <w:pStyle w:val="SingleTxt"/>
        <w:spacing w:after="0" w:line="120" w:lineRule="exact"/>
        <w:rPr>
          <w:sz w:val="10"/>
          <w:lang w:val="fr-FR"/>
        </w:rPr>
      </w:pPr>
    </w:p>
    <w:p w14:paraId="3E0275D6" w14:textId="7F6F5A12" w:rsidR="00B16647" w:rsidRPr="00DF6BFA" w:rsidRDefault="00B16647" w:rsidP="00B16647">
      <w:pPr>
        <w:pStyle w:val="SingleTxt"/>
        <w:spacing w:after="0" w:line="120" w:lineRule="exact"/>
        <w:rPr>
          <w:sz w:val="10"/>
          <w:lang w:val="fr-FR"/>
        </w:rPr>
      </w:pPr>
    </w:p>
    <w:p w14:paraId="509D74F5" w14:textId="26C3F61E" w:rsidR="00A62EDB" w:rsidRPr="00DF6BFA" w:rsidRDefault="00A62EDB" w:rsidP="00B16647">
      <w:pPr>
        <w:pStyle w:val="SingleTxt"/>
        <w:numPr>
          <w:ilvl w:val="0"/>
          <w:numId w:val="37"/>
        </w:numPr>
        <w:spacing w:line="240" w:lineRule="exact"/>
        <w:rPr>
          <w:lang w:val="fr-FR"/>
        </w:rPr>
      </w:pPr>
      <w:r w:rsidRPr="00DF6BFA">
        <w:rPr>
          <w:lang w:val="fr-FR"/>
        </w:rPr>
        <w:t>La Gambie a signé le Traité sur l</w:t>
      </w:r>
      <w:r w:rsidR="00FA6D93" w:rsidRPr="00DF6BFA">
        <w:rPr>
          <w:lang w:val="fr-FR"/>
        </w:rPr>
        <w:t>’</w:t>
      </w:r>
      <w:r w:rsidRPr="00DF6BFA">
        <w:rPr>
          <w:lang w:val="fr-FR"/>
        </w:rPr>
        <w:t xml:space="preserve">interdiction des armes nucléaires le </w:t>
      </w:r>
      <w:r w:rsidRPr="00DA2263">
        <w:rPr>
          <w:lang w:val="fr-FR"/>
        </w:rPr>
        <w:t>20</w:t>
      </w:r>
      <w:r w:rsidR="00B16647" w:rsidRPr="00DF6BFA">
        <w:rPr>
          <w:lang w:val="fr-FR"/>
        </w:rPr>
        <w:t> </w:t>
      </w:r>
      <w:r w:rsidRPr="00DF6BFA">
        <w:rPr>
          <w:lang w:val="fr-FR"/>
        </w:rPr>
        <w:t xml:space="preserve">septembre </w:t>
      </w:r>
      <w:r w:rsidRPr="00DA2263">
        <w:rPr>
          <w:lang w:val="fr-FR"/>
        </w:rPr>
        <w:t>2017</w:t>
      </w:r>
      <w:r w:rsidRPr="00DF6BFA">
        <w:rPr>
          <w:lang w:val="fr-FR"/>
        </w:rPr>
        <w:t xml:space="preserve"> et l</w:t>
      </w:r>
      <w:r w:rsidR="00FA6D93" w:rsidRPr="00DF6BFA">
        <w:rPr>
          <w:lang w:val="fr-FR"/>
        </w:rPr>
        <w:t>’</w:t>
      </w:r>
      <w:r w:rsidRPr="00DF6BFA">
        <w:rPr>
          <w:lang w:val="fr-FR"/>
        </w:rPr>
        <w:t xml:space="preserve">a ratifié le </w:t>
      </w:r>
      <w:r w:rsidRPr="00DA2263">
        <w:rPr>
          <w:lang w:val="fr-FR"/>
        </w:rPr>
        <w:t>26</w:t>
      </w:r>
      <w:r w:rsidRPr="00DF6BFA">
        <w:rPr>
          <w:lang w:val="fr-FR"/>
        </w:rPr>
        <w:t xml:space="preserve"> septembre </w:t>
      </w:r>
      <w:r w:rsidRPr="00DA2263">
        <w:rPr>
          <w:lang w:val="fr-FR"/>
        </w:rPr>
        <w:t>2018</w:t>
      </w:r>
      <w:r w:rsidRPr="00DF6BFA">
        <w:rPr>
          <w:lang w:val="fr-FR"/>
        </w:rPr>
        <w:t>.</w:t>
      </w:r>
    </w:p>
    <w:p w14:paraId="439CB405" w14:textId="032682C5" w:rsidR="00A62EDB" w:rsidRPr="00DF6BFA" w:rsidRDefault="00A62EDB" w:rsidP="00B16647">
      <w:pPr>
        <w:pStyle w:val="SingleTxt"/>
        <w:numPr>
          <w:ilvl w:val="0"/>
          <w:numId w:val="37"/>
        </w:numPr>
        <w:spacing w:line="240" w:lineRule="exact"/>
        <w:rPr>
          <w:lang w:val="fr-FR"/>
        </w:rPr>
      </w:pPr>
      <w:r w:rsidRPr="00DF6BFA">
        <w:rPr>
          <w:lang w:val="fr-FR"/>
        </w:rPr>
        <w:t xml:space="preserve">Convention contre la torture et autres peines ou traitements cruels, inhumains ou dégradants, signée en </w:t>
      </w:r>
      <w:r w:rsidRPr="00DA2263">
        <w:rPr>
          <w:lang w:val="fr-FR"/>
        </w:rPr>
        <w:t>2017</w:t>
      </w:r>
      <w:r w:rsidRPr="00DF6BFA">
        <w:rPr>
          <w:lang w:val="fr-FR"/>
        </w:rPr>
        <w:t xml:space="preserve"> et ratifiée en </w:t>
      </w:r>
      <w:r w:rsidRPr="00DA2263">
        <w:rPr>
          <w:lang w:val="fr-FR"/>
        </w:rPr>
        <w:t>2018</w:t>
      </w:r>
      <w:r w:rsidRPr="00DF6BFA">
        <w:rPr>
          <w:lang w:val="fr-FR"/>
        </w:rPr>
        <w:t>.</w:t>
      </w:r>
    </w:p>
    <w:p w14:paraId="6DB2F590" w14:textId="77738493" w:rsidR="00A62EDB" w:rsidRPr="00DF6BFA" w:rsidRDefault="00A62EDB" w:rsidP="00B16647">
      <w:pPr>
        <w:pStyle w:val="SingleTxt"/>
        <w:numPr>
          <w:ilvl w:val="0"/>
          <w:numId w:val="37"/>
        </w:numPr>
        <w:spacing w:line="240" w:lineRule="exact"/>
        <w:rPr>
          <w:lang w:val="fr-FR"/>
        </w:rPr>
      </w:pPr>
      <w:r w:rsidRPr="00DF6BFA">
        <w:rPr>
          <w:lang w:val="fr-FR"/>
        </w:rPr>
        <w:t xml:space="preserve">Convention internationale sur la protection des droits de tous les travailleurs migrants et des membres de leur famille, signée en </w:t>
      </w:r>
      <w:r w:rsidRPr="00DA2263">
        <w:rPr>
          <w:lang w:val="fr-FR"/>
        </w:rPr>
        <w:t>2017</w:t>
      </w:r>
      <w:r w:rsidRPr="00DF6BFA">
        <w:rPr>
          <w:lang w:val="fr-FR"/>
        </w:rPr>
        <w:t xml:space="preserve"> et ratifiée en </w:t>
      </w:r>
      <w:r w:rsidRPr="00DA2263">
        <w:rPr>
          <w:lang w:val="fr-FR"/>
        </w:rPr>
        <w:t>2018</w:t>
      </w:r>
      <w:r w:rsidRPr="00DF6BFA">
        <w:rPr>
          <w:lang w:val="fr-FR"/>
        </w:rPr>
        <w:t>.</w:t>
      </w:r>
    </w:p>
    <w:p w14:paraId="058375AD" w14:textId="25B1E069" w:rsidR="00A62EDB" w:rsidRPr="00DF6BFA" w:rsidRDefault="00A62EDB" w:rsidP="00B16647">
      <w:pPr>
        <w:pStyle w:val="SingleTxt"/>
        <w:numPr>
          <w:ilvl w:val="0"/>
          <w:numId w:val="37"/>
        </w:numPr>
        <w:spacing w:line="240" w:lineRule="exact"/>
        <w:rPr>
          <w:lang w:val="fr-FR"/>
        </w:rPr>
      </w:pPr>
      <w:r w:rsidRPr="00DF6BFA">
        <w:rPr>
          <w:lang w:val="fr-FR"/>
        </w:rPr>
        <w:t xml:space="preserve">Convention internationale pour la protection de toutes les personnes contre les disparitions forcées, signée en </w:t>
      </w:r>
      <w:r w:rsidRPr="00DA2263">
        <w:rPr>
          <w:lang w:val="fr-FR"/>
        </w:rPr>
        <w:t>2017</w:t>
      </w:r>
      <w:r w:rsidRPr="00DF6BFA">
        <w:rPr>
          <w:lang w:val="fr-FR"/>
        </w:rPr>
        <w:t xml:space="preserve"> et ratifiée en </w:t>
      </w:r>
      <w:r w:rsidRPr="00DA2263">
        <w:rPr>
          <w:lang w:val="fr-FR"/>
        </w:rPr>
        <w:t>2018</w:t>
      </w:r>
      <w:r w:rsidRPr="00DF6BFA">
        <w:rPr>
          <w:lang w:val="fr-FR"/>
        </w:rPr>
        <w:t>.</w:t>
      </w:r>
    </w:p>
    <w:p w14:paraId="1F4611BE" w14:textId="33FAE101" w:rsidR="00A62EDB" w:rsidRPr="00DF6BFA" w:rsidRDefault="00A62EDB" w:rsidP="00B16647">
      <w:pPr>
        <w:pStyle w:val="SingleTxt"/>
        <w:numPr>
          <w:ilvl w:val="0"/>
          <w:numId w:val="37"/>
        </w:numPr>
        <w:spacing w:line="240" w:lineRule="exact"/>
        <w:rPr>
          <w:lang w:val="fr-FR"/>
        </w:rPr>
      </w:pPr>
      <w:r w:rsidRPr="00DF6BFA">
        <w:rPr>
          <w:lang w:val="fr-FR"/>
        </w:rPr>
        <w:t xml:space="preserve">Deuxième Protocole facultatif se rapportant au Pacte international relatif aux droits civils et politiques, visant à abolir la peine de mort, signé en </w:t>
      </w:r>
      <w:r w:rsidRPr="00DA2263">
        <w:rPr>
          <w:lang w:val="fr-FR"/>
        </w:rPr>
        <w:t>2017</w:t>
      </w:r>
      <w:r w:rsidRPr="00DF6BFA">
        <w:rPr>
          <w:lang w:val="fr-FR"/>
        </w:rPr>
        <w:t xml:space="preserve"> et ratifié en </w:t>
      </w:r>
      <w:r w:rsidRPr="00DA2263">
        <w:rPr>
          <w:lang w:val="fr-FR"/>
        </w:rPr>
        <w:t>2018</w:t>
      </w:r>
      <w:r w:rsidRPr="00DF6BFA">
        <w:rPr>
          <w:lang w:val="fr-FR"/>
        </w:rPr>
        <w:t>.</w:t>
      </w:r>
    </w:p>
    <w:p w14:paraId="3F1C1427" w14:textId="58BFC3F4" w:rsidR="00C25372" w:rsidRPr="00DF6BFA" w:rsidRDefault="004E662D" w:rsidP="00B16647">
      <w:pPr>
        <w:pStyle w:val="SingleTxt"/>
        <w:spacing w:after="0" w:line="240" w:lineRule="auto"/>
        <w:rPr>
          <w:lang w:val="fr-FR"/>
        </w:rPr>
      </w:pPr>
      <w:r>
        <w:rPr>
          <w:noProof/>
          <w:w w:val="100"/>
          <w:lang w:val="fr-FR"/>
        </w:rPr>
        <mc:AlternateContent>
          <mc:Choice Requires="wps">
            <w:drawing>
              <wp:anchor distT="0" distB="0" distL="114300" distR="114300" simplePos="0" relativeHeight="251669504" behindDoc="0" locked="0" layoutInCell="1" allowOverlap="1" wp14:anchorId="437AEA59" wp14:editId="1DFB9CEC">
                <wp:simplePos x="0" y="0"/>
                <wp:positionH relativeFrom="page">
                  <wp:posOffset>3429000</wp:posOffset>
                </wp:positionH>
                <wp:positionV relativeFrom="paragraph">
                  <wp:posOffset>304800</wp:posOffset>
                </wp:positionV>
                <wp:extent cx="914400" cy="0"/>
                <wp:effectExtent l="9525" t="6985" r="9525" b="1206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665EE" id="Line 6"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" strokecolor="#010000" strokeweight=".25pt">
                <w10:wrap anchorx="page"/>
              </v:line>
            </w:pict>
          </mc:Fallback>
        </mc:AlternateContent>
      </w:r>
    </w:p>
    <w:sectPr w:rsidR="00C25372" w:rsidRPr="00DF6BFA" w:rsidSect="000C212C">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22T17:23:00Z" w:initials="Start">
    <w:p w14:paraId="36915182" w14:textId="77777777" w:rsidR="003C12DE" w:rsidRPr="00C25372" w:rsidRDefault="003C12DE">
      <w:pPr>
        <w:pStyle w:val="CommentText"/>
        <w:rPr>
          <w:lang w:val="en-US"/>
        </w:rPr>
      </w:pPr>
      <w:r>
        <w:rPr>
          <w:rStyle w:val="CommentReference"/>
        </w:rPr>
        <w:annotationRef/>
      </w:r>
      <w:r w:rsidRPr="00C25372">
        <w:rPr>
          <w:lang w:val="en-US"/>
        </w:rPr>
        <w:t>&lt;&lt;ODS JOB NO&gt;&gt;N2127655F&lt;&lt;ODS JOB NO&gt;&gt;</w:t>
      </w:r>
    </w:p>
    <w:p w14:paraId="7FF0BDDE" w14:textId="77777777" w:rsidR="003C12DE" w:rsidRDefault="003C12DE">
      <w:pPr>
        <w:pStyle w:val="CommentText"/>
      </w:pPr>
      <w:r>
        <w:t>&lt;&lt;ODS DOC SYMBOL1&gt;&gt;CEDAW/C/GMB/6&lt;&lt;ODS DOC SYMBOL1&gt;&gt;</w:t>
      </w:r>
    </w:p>
    <w:p w14:paraId="51B0DF17" w14:textId="77777777" w:rsidR="003C12DE" w:rsidRDefault="003C12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1B0DF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650A4" w16cex:dateUtc="2021-11-22T22: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1B0DF17" w16cid:durableId="254650A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96861" w14:textId="77777777" w:rsidR="003C12DE" w:rsidRDefault="003C12DE" w:rsidP="00101B18">
      <w:pPr>
        <w:spacing w:line="240" w:lineRule="auto"/>
      </w:pPr>
      <w:r>
        <w:separator/>
      </w:r>
    </w:p>
  </w:endnote>
  <w:endnote w:type="continuationSeparator" w:id="0">
    <w:p w14:paraId="49B84136" w14:textId="77777777" w:rsidR="003C12DE" w:rsidRDefault="003C12D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5" w:type="dxa"/>
      <w:tblLayout w:type="fixed"/>
      <w:tblCellMar>
        <w:left w:w="0" w:type="dxa"/>
        <w:right w:w="0" w:type="dxa"/>
      </w:tblCellMar>
      <w:tblLook w:val="0000" w:firstRow="0" w:lastRow="0" w:firstColumn="0" w:lastColumn="0" w:noHBand="0" w:noVBand="0"/>
    </w:tblPr>
    <w:tblGrid>
      <w:gridCol w:w="4990"/>
      <w:gridCol w:w="4865"/>
    </w:tblGrid>
    <w:tr w:rsidR="003C12DE" w14:paraId="4BB6C484" w14:textId="77777777" w:rsidTr="00637294">
      <w:tc>
        <w:tcPr>
          <w:tcW w:w="4990" w:type="dxa"/>
          <w:shd w:val="clear" w:color="auto" w:fill="auto"/>
        </w:tcPr>
        <w:p w14:paraId="6126156A" w14:textId="6A65AA86" w:rsidR="003C12DE" w:rsidRPr="00CB6011" w:rsidRDefault="003C12DE" w:rsidP="00CB601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774D">
            <w:rPr>
              <w:b w:val="0"/>
              <w:w w:val="103"/>
              <w:sz w:val="14"/>
            </w:rPr>
            <w:t>21-14292</w:t>
          </w:r>
          <w:r>
            <w:rPr>
              <w:b w:val="0"/>
              <w:w w:val="103"/>
              <w:sz w:val="14"/>
            </w:rPr>
            <w:fldChar w:fldCharType="end"/>
          </w:r>
        </w:p>
      </w:tc>
      <w:tc>
        <w:tcPr>
          <w:tcW w:w="4865" w:type="dxa"/>
          <w:shd w:val="clear" w:color="auto" w:fill="auto"/>
        </w:tcPr>
        <w:p w14:paraId="0D107720" w14:textId="77777777" w:rsidR="003C12DE" w:rsidRPr="00CB6011" w:rsidRDefault="003C12DE" w:rsidP="00CB601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D9DD724" w14:textId="77777777" w:rsidR="003C12DE" w:rsidRPr="00CB6011" w:rsidRDefault="003C12DE" w:rsidP="00CB6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5" w:type="dxa"/>
      <w:tblLayout w:type="fixed"/>
      <w:tblCellMar>
        <w:left w:w="0" w:type="dxa"/>
        <w:right w:w="0" w:type="dxa"/>
      </w:tblCellMar>
      <w:tblLook w:val="0000" w:firstRow="0" w:lastRow="0" w:firstColumn="0" w:lastColumn="0" w:noHBand="0" w:noVBand="0"/>
    </w:tblPr>
    <w:tblGrid>
      <w:gridCol w:w="4990"/>
      <w:gridCol w:w="4865"/>
    </w:tblGrid>
    <w:tr w:rsidR="003C12DE" w14:paraId="0D668B05" w14:textId="77777777" w:rsidTr="00637294">
      <w:tc>
        <w:tcPr>
          <w:tcW w:w="4990" w:type="dxa"/>
          <w:shd w:val="clear" w:color="auto" w:fill="auto"/>
        </w:tcPr>
        <w:p w14:paraId="7800BA4A" w14:textId="77777777" w:rsidR="003C12DE" w:rsidRPr="00CB6011" w:rsidRDefault="003C12DE" w:rsidP="00CB601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65" w:type="dxa"/>
          <w:shd w:val="clear" w:color="auto" w:fill="auto"/>
        </w:tcPr>
        <w:p w14:paraId="4EF7A44A" w14:textId="4929DFB1" w:rsidR="003C12DE" w:rsidRPr="00CB6011" w:rsidRDefault="003C12DE" w:rsidP="00CB601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3774D">
            <w:rPr>
              <w:b w:val="0"/>
              <w:w w:val="103"/>
              <w:sz w:val="14"/>
            </w:rPr>
            <w:t>21-14292</w:t>
          </w:r>
          <w:r>
            <w:rPr>
              <w:b w:val="0"/>
              <w:w w:val="103"/>
              <w:sz w:val="14"/>
            </w:rPr>
            <w:fldChar w:fldCharType="end"/>
          </w:r>
        </w:p>
      </w:tc>
    </w:tr>
  </w:tbl>
  <w:p w14:paraId="31EFF404" w14:textId="77777777" w:rsidR="003C12DE" w:rsidRPr="00CB6011" w:rsidRDefault="003C12DE" w:rsidP="00CB60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3F0CD" w14:textId="77777777" w:rsidR="003C12DE" w:rsidRDefault="003C12DE">
    <w:pPr>
      <w:pStyle w:val="Footer"/>
    </w:pPr>
    <w:r>
      <w:rPr>
        <w:noProof/>
      </w:rPr>
      <w:drawing>
        <wp:anchor distT="0" distB="0" distL="114300" distR="114300" simplePos="0" relativeHeight="251658752" behindDoc="0" locked="0" layoutInCell="1" allowOverlap="1" wp14:anchorId="7B6C7B49" wp14:editId="0BC297B5">
          <wp:simplePos x="0" y="0"/>
          <wp:positionH relativeFrom="column">
            <wp:posOffset>5532120</wp:posOffset>
          </wp:positionH>
          <wp:positionV relativeFrom="paragraph">
            <wp:posOffset>-228600</wp:posOffset>
          </wp:positionV>
          <wp:extent cx="694690" cy="6946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90"/>
    </w:tblGrid>
    <w:tr w:rsidR="003C12DE" w14:paraId="52604D98" w14:textId="77777777" w:rsidTr="00CB6011">
      <w:tc>
        <w:tcPr>
          <w:tcW w:w="3758" w:type="dxa"/>
        </w:tcPr>
        <w:p w14:paraId="04E9B2F5" w14:textId="77777777" w:rsidR="003C12DE" w:rsidRDefault="003C12DE" w:rsidP="00CB6011">
          <w:pPr>
            <w:pStyle w:val="Footer"/>
            <w:rPr>
              <w:b w:val="0"/>
              <w:sz w:val="20"/>
            </w:rPr>
          </w:pPr>
          <w:r>
            <w:rPr>
              <w:b w:val="0"/>
              <w:sz w:val="20"/>
            </w:rPr>
            <w:t xml:space="preserve">21-14292X (F)    </w:t>
          </w:r>
        </w:p>
        <w:p w14:paraId="14830340" w14:textId="0FBE0FC0" w:rsidR="003C12DE" w:rsidRPr="00CB6011" w:rsidRDefault="003C12DE" w:rsidP="00CB601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3774D">
            <w:rPr>
              <w:rFonts w:ascii="Barcode 3 of 9 by request" w:hAnsi="Barcode 3 of 9 by request"/>
              <w:spacing w:val="0"/>
              <w:w w:val="100"/>
              <w:sz w:val="24"/>
            </w:rPr>
            <w:t>*2114292*</w:t>
          </w:r>
          <w:r>
            <w:rPr>
              <w:rFonts w:ascii="Barcode 3 of 9 by request" w:hAnsi="Barcode 3 of 9 by request"/>
              <w:spacing w:val="0"/>
              <w:w w:val="100"/>
              <w:sz w:val="24"/>
            </w:rPr>
            <w:fldChar w:fldCharType="end"/>
          </w:r>
        </w:p>
      </w:tc>
      <w:tc>
        <w:tcPr>
          <w:tcW w:w="4990" w:type="dxa"/>
        </w:tcPr>
        <w:p w14:paraId="0120621B" w14:textId="77777777" w:rsidR="003C12DE" w:rsidRDefault="003C12DE" w:rsidP="00CB6011">
          <w:pPr>
            <w:pStyle w:val="Footer"/>
            <w:spacing w:line="240" w:lineRule="atLeast"/>
            <w:jc w:val="right"/>
            <w:rPr>
              <w:b w:val="0"/>
              <w:sz w:val="20"/>
            </w:rPr>
          </w:pPr>
          <w:r>
            <w:rPr>
              <w:b w:val="0"/>
              <w:noProof/>
              <w:sz w:val="20"/>
            </w:rPr>
            <w:drawing>
              <wp:inline distT="0" distB="0" distL="0" distR="0" wp14:anchorId="4342BBB8" wp14:editId="722847D3">
                <wp:extent cx="1109474" cy="231648"/>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38DAB5E" w14:textId="77777777" w:rsidR="003C12DE" w:rsidRPr="00CB6011" w:rsidRDefault="003C12DE" w:rsidP="00CB601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29258" w14:textId="77777777" w:rsidR="003C12DE" w:rsidRPr="002F5C60" w:rsidRDefault="003C12DE" w:rsidP="002F5C60">
      <w:pPr>
        <w:pStyle w:val="Footer"/>
        <w:spacing w:after="80"/>
        <w:ind w:left="792"/>
        <w:rPr>
          <w:sz w:val="16"/>
        </w:rPr>
      </w:pPr>
      <w:r w:rsidRPr="002F5C60">
        <w:rPr>
          <w:sz w:val="16"/>
        </w:rPr>
        <w:t>__________________</w:t>
      </w:r>
    </w:p>
  </w:footnote>
  <w:footnote w:type="continuationSeparator" w:id="0">
    <w:p w14:paraId="7283D8A8" w14:textId="77777777" w:rsidR="003C12DE" w:rsidRPr="002F5C60" w:rsidRDefault="003C12DE" w:rsidP="002F5C60">
      <w:pPr>
        <w:pStyle w:val="Footer"/>
        <w:spacing w:after="80"/>
        <w:ind w:left="792"/>
        <w:rPr>
          <w:sz w:val="16"/>
        </w:rPr>
      </w:pPr>
      <w:r w:rsidRPr="002F5C60">
        <w:rPr>
          <w:sz w:val="16"/>
        </w:rPr>
        <w:t>__________________</w:t>
      </w:r>
    </w:p>
  </w:footnote>
  <w:footnote w:id="1">
    <w:p w14:paraId="4E410017" w14:textId="77777777" w:rsidR="003C12DE" w:rsidRPr="002F5C60" w:rsidRDefault="003C12DE" w:rsidP="002F5C60">
      <w:pPr>
        <w:pStyle w:val="FootnoteText"/>
        <w:tabs>
          <w:tab w:val="right" w:pos="1195"/>
          <w:tab w:val="left" w:pos="1267"/>
          <w:tab w:val="left" w:pos="1742"/>
          <w:tab w:val="left" w:pos="2218"/>
          <w:tab w:val="left" w:pos="2693"/>
        </w:tabs>
        <w:ind w:left="1267" w:right="1260" w:hanging="576"/>
        <w:rPr>
          <w:lang w:val="fr-FR"/>
        </w:rPr>
      </w:pPr>
      <w:r w:rsidRPr="00AE7E52">
        <w:rPr>
          <w:lang w:val="fr-FR"/>
        </w:rPr>
        <w:tab/>
      </w:r>
      <w:r w:rsidRPr="00DA2263">
        <w:rPr>
          <w:rStyle w:val="FootnoteReference"/>
          <w:spacing w:val="4"/>
          <w:lang w:val="fr-FR"/>
        </w:rPr>
        <w:footnoteRef/>
      </w:r>
      <w:r w:rsidRPr="002F5C60">
        <w:rPr>
          <w:lang w:val="fr-FR"/>
        </w:rPr>
        <w:t xml:space="preserve"> </w:t>
      </w:r>
      <w:r w:rsidRPr="002F5C60">
        <w:rPr>
          <w:lang w:val="fr-FR"/>
        </w:rPr>
        <w:tab/>
        <w:t xml:space="preserve">Enquête en grappes à indicateurs multiples sur la Gambie (MICS </w:t>
      </w:r>
      <w:r w:rsidRPr="00DA2263">
        <w:rPr>
          <w:lang w:val="fr-FR"/>
        </w:rPr>
        <w:t>6</w:t>
      </w:r>
      <w:r w:rsidRPr="002F5C60">
        <w:rPr>
          <w:lang w:val="fr-FR"/>
        </w:rPr>
        <w:t xml:space="preserve">) </w:t>
      </w:r>
      <w:r w:rsidRPr="00DA2263">
        <w:rPr>
          <w:lang w:val="fr-FR"/>
        </w:rPr>
        <w:t>2018</w:t>
      </w:r>
      <w:r w:rsidRPr="002F5C60">
        <w:rPr>
          <w:lang w:val="fr-FR"/>
        </w:rPr>
        <w:t>.</w:t>
      </w:r>
    </w:p>
  </w:footnote>
  <w:footnote w:id="2">
    <w:p w14:paraId="136BB145" w14:textId="77777777" w:rsidR="003C12DE" w:rsidRPr="002F5C60" w:rsidRDefault="003C12DE" w:rsidP="002F5C60">
      <w:pPr>
        <w:pStyle w:val="FootnoteText"/>
        <w:tabs>
          <w:tab w:val="right" w:pos="1195"/>
          <w:tab w:val="left" w:pos="1267"/>
          <w:tab w:val="left" w:pos="1742"/>
          <w:tab w:val="left" w:pos="2218"/>
          <w:tab w:val="left" w:pos="2693"/>
        </w:tabs>
        <w:ind w:left="1267" w:right="1260" w:hanging="576"/>
        <w:rPr>
          <w:lang w:val="fr-FR"/>
        </w:rPr>
      </w:pPr>
      <w:r w:rsidRPr="00AE7E52">
        <w:rPr>
          <w:lang w:val="fr-FR"/>
        </w:rPr>
        <w:tab/>
      </w:r>
      <w:r w:rsidRPr="00DA2263">
        <w:rPr>
          <w:rStyle w:val="FootnoteReference"/>
          <w:spacing w:val="4"/>
          <w:lang w:val="fr-FR"/>
        </w:rPr>
        <w:footnoteRef/>
      </w:r>
      <w:r w:rsidRPr="002F5C60">
        <w:rPr>
          <w:lang w:val="fr-FR"/>
        </w:rPr>
        <w:t xml:space="preserve"> </w:t>
      </w:r>
      <w:r w:rsidRPr="002F5C60">
        <w:rPr>
          <w:lang w:val="fr-FR"/>
        </w:rPr>
        <w:tab/>
        <w:t xml:space="preserve">Rapport de référence sur les ODD – Gambie, </w:t>
      </w:r>
      <w:r w:rsidRPr="00DA2263">
        <w:rPr>
          <w:lang w:val="fr-FR"/>
        </w:rPr>
        <w:t>2017</w:t>
      </w:r>
      <w:r w:rsidRPr="002F5C60">
        <w:rPr>
          <w:lang w:val="fr-FR"/>
        </w:rPr>
        <w:t>.</w:t>
      </w:r>
    </w:p>
  </w:footnote>
  <w:footnote w:id="3">
    <w:p w14:paraId="257C5C6A" w14:textId="77777777" w:rsidR="003C12DE" w:rsidRPr="002F5C60" w:rsidRDefault="003C12DE" w:rsidP="002F5C60">
      <w:pPr>
        <w:pStyle w:val="FootnoteText"/>
        <w:tabs>
          <w:tab w:val="right" w:pos="1195"/>
          <w:tab w:val="left" w:pos="1267"/>
          <w:tab w:val="left" w:pos="1742"/>
          <w:tab w:val="left" w:pos="2218"/>
          <w:tab w:val="left" w:pos="2693"/>
        </w:tabs>
        <w:ind w:left="1267" w:right="1260" w:hanging="576"/>
        <w:rPr>
          <w:lang w:val="fr-FR"/>
        </w:rPr>
      </w:pPr>
      <w:r w:rsidRPr="00AE7E52">
        <w:rPr>
          <w:lang w:val="fr-FR"/>
        </w:rPr>
        <w:tab/>
      </w:r>
      <w:r w:rsidRPr="00DA2263">
        <w:rPr>
          <w:rStyle w:val="FootnoteReference"/>
          <w:spacing w:val="4"/>
          <w:lang w:val="fr-FR"/>
        </w:rPr>
        <w:footnoteRef/>
      </w:r>
      <w:r w:rsidRPr="002F5C60">
        <w:rPr>
          <w:lang w:val="fr-FR"/>
        </w:rPr>
        <w:t xml:space="preserve"> </w:t>
      </w:r>
      <w:r w:rsidRPr="002F5C60">
        <w:rPr>
          <w:lang w:val="fr-FR"/>
        </w:rPr>
        <w:tab/>
        <w:t xml:space="preserve">Rapport sur le développement humain, </w:t>
      </w:r>
      <w:r w:rsidRPr="00DA2263">
        <w:rPr>
          <w:lang w:val="fr-FR"/>
        </w:rPr>
        <w:t>2015</w:t>
      </w:r>
      <w:r w:rsidRPr="002F5C60">
        <w:rPr>
          <w:lang w:val="fr-FR"/>
        </w:rPr>
        <w:t>.</w:t>
      </w:r>
    </w:p>
  </w:footnote>
  <w:footnote w:id="4">
    <w:p w14:paraId="2EF218C3" w14:textId="77777777" w:rsidR="003C12DE" w:rsidRPr="002F5C60" w:rsidRDefault="003C12DE" w:rsidP="002F5C60">
      <w:pPr>
        <w:pStyle w:val="FootnoteText"/>
        <w:tabs>
          <w:tab w:val="right" w:pos="1195"/>
          <w:tab w:val="left" w:pos="1267"/>
          <w:tab w:val="left" w:pos="1742"/>
          <w:tab w:val="left" w:pos="2218"/>
          <w:tab w:val="left" w:pos="2693"/>
        </w:tabs>
        <w:ind w:left="1267" w:right="1260" w:hanging="576"/>
        <w:rPr>
          <w:lang w:val="fr-FR"/>
        </w:rPr>
      </w:pPr>
      <w:r w:rsidRPr="00AE7E52">
        <w:rPr>
          <w:lang w:val="fr-FR"/>
        </w:rPr>
        <w:tab/>
      </w:r>
      <w:r w:rsidRPr="00DA2263">
        <w:rPr>
          <w:rStyle w:val="FootnoteReference"/>
          <w:spacing w:val="4"/>
          <w:lang w:val="fr-FR"/>
        </w:rPr>
        <w:footnoteRef/>
      </w:r>
      <w:r w:rsidRPr="002F5C60">
        <w:rPr>
          <w:lang w:val="fr-FR"/>
        </w:rPr>
        <w:t xml:space="preserve"> </w:t>
      </w:r>
      <w:r w:rsidRPr="002F5C60">
        <w:rPr>
          <w:lang w:val="fr-FR"/>
        </w:rPr>
        <w:tab/>
        <w:t xml:space="preserve">Rapport de référence sur les ODD – Gambie, </w:t>
      </w:r>
      <w:r w:rsidRPr="00DA2263">
        <w:rPr>
          <w:lang w:val="fr-FR"/>
        </w:rPr>
        <w:t>2017</w:t>
      </w:r>
      <w:r w:rsidRPr="002F5C60">
        <w:rPr>
          <w:lang w:val="fr-FR"/>
        </w:rPr>
        <w:t>.</w:t>
      </w:r>
    </w:p>
  </w:footnote>
  <w:footnote w:id="5">
    <w:p w14:paraId="18ACCAE8" w14:textId="77777777" w:rsidR="003C12DE" w:rsidRPr="002F5C60" w:rsidRDefault="003C12DE" w:rsidP="002F5C60">
      <w:pPr>
        <w:pStyle w:val="FootnoteText"/>
        <w:tabs>
          <w:tab w:val="right" w:pos="1195"/>
          <w:tab w:val="left" w:pos="1267"/>
          <w:tab w:val="left" w:pos="1742"/>
          <w:tab w:val="left" w:pos="2218"/>
          <w:tab w:val="left" w:pos="2693"/>
        </w:tabs>
        <w:ind w:left="1267" w:right="1260" w:hanging="576"/>
        <w:rPr>
          <w:lang w:val="fr-FR"/>
        </w:rPr>
      </w:pPr>
      <w:r w:rsidRPr="00AE7E52">
        <w:rPr>
          <w:lang w:val="fr-FR"/>
        </w:rPr>
        <w:tab/>
      </w:r>
      <w:r w:rsidRPr="00DA2263">
        <w:rPr>
          <w:rStyle w:val="FootnoteReference"/>
          <w:spacing w:val="4"/>
          <w:lang w:val="fr-FR"/>
        </w:rPr>
        <w:footnoteRef/>
      </w:r>
      <w:r w:rsidRPr="002F5C60">
        <w:rPr>
          <w:lang w:val="fr-FR"/>
        </w:rPr>
        <w:t xml:space="preserve"> </w:t>
      </w:r>
      <w:r w:rsidRPr="002F5C60">
        <w:rPr>
          <w:lang w:val="fr-FR"/>
        </w:rPr>
        <w:tab/>
        <w:t xml:space="preserve">Budget national approuvé, </w:t>
      </w:r>
      <w:r w:rsidRPr="00DA2263">
        <w:rPr>
          <w:lang w:val="fr-FR"/>
        </w:rPr>
        <w:t>2019</w:t>
      </w:r>
      <w:r w:rsidRPr="002F5C6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3C12DE" w14:paraId="2B1F8085" w14:textId="77777777" w:rsidTr="00637294">
      <w:trPr>
        <w:trHeight w:hRule="exact" w:val="864"/>
      </w:trPr>
      <w:tc>
        <w:tcPr>
          <w:tcW w:w="4925" w:type="dxa"/>
          <w:shd w:val="clear" w:color="auto" w:fill="auto"/>
          <w:vAlign w:val="bottom"/>
        </w:tcPr>
        <w:p w14:paraId="7768CEC8" w14:textId="013C9841" w:rsidR="003C12DE" w:rsidRPr="00CB6011" w:rsidRDefault="003C12DE" w:rsidP="00CB601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3774D">
            <w:rPr>
              <w:b/>
              <w:color w:val="000000"/>
            </w:rPr>
            <w:t>CEDAW/C/GMB/6</w:t>
          </w:r>
          <w:r>
            <w:rPr>
              <w:b/>
              <w:color w:val="000000"/>
            </w:rPr>
            <w:fldChar w:fldCharType="end"/>
          </w:r>
        </w:p>
      </w:tc>
      <w:tc>
        <w:tcPr>
          <w:tcW w:w="4930" w:type="dxa"/>
          <w:shd w:val="clear" w:color="auto" w:fill="auto"/>
          <w:vAlign w:val="bottom"/>
        </w:tcPr>
        <w:p w14:paraId="0AD1BBD5" w14:textId="77777777" w:rsidR="003C12DE" w:rsidRDefault="003C12DE" w:rsidP="00CB6011">
          <w:pPr>
            <w:pStyle w:val="Header"/>
          </w:pPr>
        </w:p>
      </w:tc>
    </w:tr>
  </w:tbl>
  <w:p w14:paraId="7292333F" w14:textId="77777777" w:rsidR="003C12DE" w:rsidRPr="00CB6011" w:rsidRDefault="003C12DE" w:rsidP="00CB601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48"/>
    </w:tblGrid>
    <w:tr w:rsidR="003C12DE" w14:paraId="12C7E12B" w14:textId="77777777" w:rsidTr="00637294">
      <w:trPr>
        <w:trHeight w:hRule="exact" w:val="864"/>
      </w:trPr>
      <w:tc>
        <w:tcPr>
          <w:tcW w:w="4925" w:type="dxa"/>
          <w:shd w:val="clear" w:color="auto" w:fill="auto"/>
          <w:vAlign w:val="bottom"/>
        </w:tcPr>
        <w:p w14:paraId="390F54DC" w14:textId="77777777" w:rsidR="003C12DE" w:rsidRDefault="003C12DE" w:rsidP="00CB6011">
          <w:pPr>
            <w:pStyle w:val="Header"/>
          </w:pPr>
        </w:p>
      </w:tc>
      <w:tc>
        <w:tcPr>
          <w:tcW w:w="4948" w:type="dxa"/>
          <w:shd w:val="clear" w:color="auto" w:fill="auto"/>
          <w:vAlign w:val="bottom"/>
        </w:tcPr>
        <w:p w14:paraId="1C375BC2" w14:textId="63A34AB5" w:rsidR="003C12DE" w:rsidRPr="00CB6011" w:rsidRDefault="003C12DE" w:rsidP="00CB601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3774D">
            <w:rPr>
              <w:b/>
              <w:color w:val="000000"/>
            </w:rPr>
            <w:t>CEDAW/C/GMB/6</w:t>
          </w:r>
          <w:r>
            <w:rPr>
              <w:b/>
              <w:color w:val="000000"/>
            </w:rPr>
            <w:fldChar w:fldCharType="end"/>
          </w:r>
        </w:p>
      </w:tc>
    </w:tr>
  </w:tbl>
  <w:p w14:paraId="1915F13C" w14:textId="77777777" w:rsidR="003C12DE" w:rsidRPr="00CB6011" w:rsidRDefault="003C12DE" w:rsidP="00CB601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C12DE" w14:paraId="34F2E533" w14:textId="77777777" w:rsidTr="00CB6011">
      <w:trPr>
        <w:trHeight w:hRule="exact" w:val="864"/>
      </w:trPr>
      <w:tc>
        <w:tcPr>
          <w:tcW w:w="1267" w:type="dxa"/>
          <w:tcBorders>
            <w:bottom w:val="single" w:sz="4" w:space="0" w:color="auto"/>
          </w:tcBorders>
          <w:shd w:val="clear" w:color="auto" w:fill="auto"/>
          <w:vAlign w:val="bottom"/>
        </w:tcPr>
        <w:p w14:paraId="5663AC3F" w14:textId="77777777" w:rsidR="003C12DE" w:rsidRDefault="003C12DE" w:rsidP="00CB6011">
          <w:pPr>
            <w:pStyle w:val="Header"/>
            <w:spacing w:after="120"/>
          </w:pPr>
        </w:p>
      </w:tc>
      <w:tc>
        <w:tcPr>
          <w:tcW w:w="2059" w:type="dxa"/>
          <w:tcBorders>
            <w:bottom w:val="single" w:sz="4" w:space="0" w:color="auto"/>
          </w:tcBorders>
          <w:shd w:val="clear" w:color="auto" w:fill="auto"/>
          <w:vAlign w:val="bottom"/>
        </w:tcPr>
        <w:p w14:paraId="48D3C3BA" w14:textId="77777777" w:rsidR="003C12DE" w:rsidRPr="00CB6011" w:rsidRDefault="003C12DE" w:rsidP="00CB601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F08A469" w14:textId="77777777" w:rsidR="003C12DE" w:rsidRDefault="003C12DE" w:rsidP="00CB6011">
          <w:pPr>
            <w:pStyle w:val="Header"/>
            <w:spacing w:after="120"/>
          </w:pPr>
        </w:p>
      </w:tc>
      <w:tc>
        <w:tcPr>
          <w:tcW w:w="6466" w:type="dxa"/>
          <w:gridSpan w:val="3"/>
          <w:tcBorders>
            <w:bottom w:val="single" w:sz="4" w:space="0" w:color="auto"/>
          </w:tcBorders>
          <w:shd w:val="clear" w:color="auto" w:fill="auto"/>
          <w:vAlign w:val="bottom"/>
        </w:tcPr>
        <w:p w14:paraId="09985B4A" w14:textId="77777777" w:rsidR="003C12DE" w:rsidRPr="00CB6011" w:rsidRDefault="003C12DE" w:rsidP="00CB6011">
          <w:pPr>
            <w:spacing w:after="80" w:line="240" w:lineRule="auto"/>
            <w:jc w:val="right"/>
            <w:rPr>
              <w:position w:val="-4"/>
            </w:rPr>
          </w:pPr>
          <w:r>
            <w:rPr>
              <w:position w:val="-4"/>
              <w:sz w:val="40"/>
            </w:rPr>
            <w:t>CEDAW</w:t>
          </w:r>
          <w:r>
            <w:rPr>
              <w:position w:val="-4"/>
            </w:rPr>
            <w:t>/C/GMB/6</w:t>
          </w:r>
        </w:p>
      </w:tc>
    </w:tr>
    <w:tr w:rsidR="003C12DE" w:rsidRPr="00CB6011" w14:paraId="607CF6CE" w14:textId="77777777" w:rsidTr="00CB6011">
      <w:trPr>
        <w:trHeight w:hRule="exact" w:val="2880"/>
      </w:trPr>
      <w:tc>
        <w:tcPr>
          <w:tcW w:w="1267" w:type="dxa"/>
          <w:tcBorders>
            <w:top w:val="single" w:sz="4" w:space="0" w:color="auto"/>
            <w:bottom w:val="single" w:sz="12" w:space="0" w:color="auto"/>
          </w:tcBorders>
          <w:shd w:val="clear" w:color="auto" w:fill="auto"/>
        </w:tcPr>
        <w:p w14:paraId="654F9BA9" w14:textId="77777777" w:rsidR="003C12DE" w:rsidRPr="00CB6011" w:rsidRDefault="003C12DE" w:rsidP="00CB6011">
          <w:pPr>
            <w:pStyle w:val="Header"/>
            <w:spacing w:before="120" w:line="240" w:lineRule="auto"/>
            <w:ind w:left="-72"/>
            <w:jc w:val="center"/>
          </w:pPr>
          <w:r>
            <w:t xml:space="preserve">  </w:t>
          </w:r>
          <w:r>
            <w:rPr>
              <w:noProof/>
            </w:rPr>
            <w:drawing>
              <wp:inline distT="0" distB="0" distL="0" distR="0" wp14:anchorId="0407EE46" wp14:editId="3F4CABED">
                <wp:extent cx="713232" cy="59436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137CD5" w14:textId="093BF390" w:rsidR="003C12DE" w:rsidRPr="00CB6011" w:rsidRDefault="003C12DE" w:rsidP="00CB601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8A8DA70" w14:textId="77777777" w:rsidR="003C12DE" w:rsidRPr="00C25372" w:rsidRDefault="003C12DE" w:rsidP="00CB6011">
          <w:pPr>
            <w:pStyle w:val="Header"/>
            <w:spacing w:before="109"/>
            <w:rPr>
              <w:lang w:val="fr-CA"/>
            </w:rPr>
          </w:pPr>
        </w:p>
      </w:tc>
      <w:tc>
        <w:tcPr>
          <w:tcW w:w="3110" w:type="dxa"/>
          <w:tcBorders>
            <w:top w:val="single" w:sz="4" w:space="0" w:color="auto"/>
            <w:bottom w:val="single" w:sz="12" w:space="0" w:color="auto"/>
          </w:tcBorders>
          <w:shd w:val="clear" w:color="auto" w:fill="auto"/>
        </w:tcPr>
        <w:p w14:paraId="20D0B31C" w14:textId="77777777" w:rsidR="003C12DE" w:rsidRPr="00C25372" w:rsidRDefault="003C12DE" w:rsidP="00CB6011">
          <w:pPr>
            <w:pStyle w:val="Distribution"/>
            <w:rPr>
              <w:color w:val="000000"/>
              <w:lang w:val="fr-CA"/>
            </w:rPr>
          </w:pPr>
          <w:r w:rsidRPr="00C25372">
            <w:rPr>
              <w:color w:val="000000"/>
              <w:lang w:val="fr-CA"/>
            </w:rPr>
            <w:t>Distr. générale</w:t>
          </w:r>
        </w:p>
        <w:p w14:paraId="01740A66" w14:textId="77777777" w:rsidR="003C12DE" w:rsidRPr="00C25372" w:rsidRDefault="003C12DE" w:rsidP="00CB6011">
          <w:pPr>
            <w:pStyle w:val="Publication"/>
            <w:rPr>
              <w:color w:val="000000"/>
              <w:lang w:val="fr-CA"/>
            </w:rPr>
          </w:pPr>
          <w:r w:rsidRPr="00C25372">
            <w:rPr>
              <w:color w:val="000000"/>
              <w:lang w:val="fr-CA"/>
            </w:rPr>
            <w:t>6 octobre 2021</w:t>
          </w:r>
        </w:p>
        <w:p w14:paraId="5BBF9AA2" w14:textId="77777777" w:rsidR="003C12DE" w:rsidRPr="00C25372" w:rsidRDefault="003C12DE" w:rsidP="00CB6011">
          <w:r w:rsidRPr="00C25372">
            <w:t>Français</w:t>
          </w:r>
        </w:p>
        <w:p w14:paraId="0463EDAC" w14:textId="619515A1" w:rsidR="003C12DE" w:rsidRPr="006C04FE" w:rsidRDefault="003C12DE" w:rsidP="00D174B9">
          <w:pPr>
            <w:pStyle w:val="Original"/>
            <w:rPr>
              <w:lang w:val="fr-CA"/>
            </w:rPr>
          </w:pPr>
          <w:r w:rsidRPr="006C04FE">
            <w:rPr>
              <w:lang w:val="fr-CA"/>
            </w:rPr>
            <w:t>Original : anglais</w:t>
          </w:r>
        </w:p>
        <w:p w14:paraId="609C1FCD" w14:textId="77777777" w:rsidR="003C12DE" w:rsidRPr="00C25372" w:rsidRDefault="003C12DE" w:rsidP="00C25372">
          <w:r w:rsidRPr="00C25372">
            <w:rPr>
              <w:lang w:val="fr-FR"/>
            </w:rPr>
            <w:t>Anglais, français et espagnol seulement</w:t>
          </w:r>
        </w:p>
      </w:tc>
    </w:tr>
  </w:tbl>
  <w:p w14:paraId="351515ED" w14:textId="77777777" w:rsidR="003C12DE" w:rsidRPr="00C25372" w:rsidRDefault="003C12DE" w:rsidP="00CB601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0A6402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E5D34"/>
    <w:multiLevelType w:val="hybridMultilevel"/>
    <w:tmpl w:val="086EE382"/>
    <w:lvl w:ilvl="0" w:tplc="75F846C2">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4" w15:restartNumberingAfterBreak="0">
    <w:nsid w:val="3ED833E1"/>
    <w:multiLevelType w:val="singleLevel"/>
    <w:tmpl w:val="60783C9C"/>
    <w:lvl w:ilvl="0">
      <w:start w:val="1"/>
      <w:numFmt w:val="decimal"/>
      <w:lvlRestart w:val="0"/>
      <w:lvlText w:val="%1."/>
      <w:lvlJc w:val="left"/>
      <w:pPr>
        <w:tabs>
          <w:tab w:val="num" w:pos="1742"/>
        </w:tabs>
        <w:ind w:left="1267" w:firstLine="0"/>
      </w:pPr>
      <w:rPr>
        <w:w w:val="100"/>
      </w:rPr>
    </w:lvl>
  </w:abstractNum>
  <w:abstractNum w:abstractNumId="5" w15:restartNumberingAfterBreak="0">
    <w:nsid w:val="466679C8"/>
    <w:multiLevelType w:val="singleLevel"/>
    <w:tmpl w:val="0C0C000F"/>
    <w:lvl w:ilvl="0">
      <w:start w:val="1"/>
      <w:numFmt w:val="decimal"/>
      <w:lvlText w:val="%1."/>
      <w:lvlJc w:val="left"/>
      <w:pPr>
        <w:ind w:left="720" w:hanging="36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080497"/>
    <w:multiLevelType w:val="hybridMultilevel"/>
    <w:tmpl w:val="186EBC48"/>
    <w:lvl w:ilvl="0" w:tplc="146E29F6">
      <w:start w:val="1"/>
      <w:numFmt w:val="decimal"/>
      <w:lvlText w:val="%1."/>
      <w:lvlJc w:val="left"/>
      <w:pPr>
        <w:ind w:left="1735" w:hanging="468"/>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8" w15:restartNumberingAfterBreak="0">
    <w:nsid w:val="5608484C"/>
    <w:multiLevelType w:val="singleLevel"/>
    <w:tmpl w:val="5980F8C2"/>
    <w:lvl w:ilvl="0">
      <w:start w:val="1"/>
      <w:numFmt w:val="decimal"/>
      <w:lvlRestart w:val="0"/>
      <w:lvlText w:val="%1."/>
      <w:lvlJc w:val="left"/>
      <w:pPr>
        <w:tabs>
          <w:tab w:val="num" w:pos="475"/>
        </w:tabs>
        <w:ind w:left="0" w:firstLine="0"/>
      </w:pPr>
      <w:rPr>
        <w:w w:val="100"/>
      </w:rPr>
    </w:lvl>
  </w:abstractNum>
  <w:abstractNum w:abstractNumId="9" w15:restartNumberingAfterBreak="0">
    <w:nsid w:val="75FF0171"/>
    <w:multiLevelType w:val="singleLevel"/>
    <w:tmpl w:val="3510FDBE"/>
    <w:lvl w:ilvl="0">
      <w:start w:val="139"/>
      <w:numFmt w:val="decimal"/>
      <w:lvlRestart w:val="0"/>
      <w:lvlText w:val="%1."/>
      <w:lvlJc w:val="left"/>
      <w:pPr>
        <w:tabs>
          <w:tab w:val="num" w:pos="1742"/>
        </w:tabs>
        <w:ind w:left="1267" w:firstLine="0"/>
      </w:pPr>
      <w:rPr>
        <w:w w:val="100"/>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8"/>
  </w:num>
  <w:num w:numId="30">
    <w:abstractNumId w:val="7"/>
  </w:num>
  <w:num w:numId="31">
    <w:abstractNumId w:val="8"/>
    <w:lvlOverride w:ilvl="0">
      <w:lvl w:ilvl="0">
        <w:start w:val="1"/>
        <w:numFmt w:val="decimal"/>
        <w:lvlRestart w:val="0"/>
        <w:lvlText w:val="%1."/>
        <w:lvlJc w:val="left"/>
        <w:pPr>
          <w:tabs>
            <w:tab w:val="num" w:pos="475"/>
          </w:tabs>
          <w:ind w:left="0" w:firstLine="0"/>
        </w:pPr>
        <w:rPr>
          <w:w w:val="100"/>
        </w:rPr>
      </w:lvl>
    </w:lvlOverride>
  </w:num>
  <w:num w:numId="32">
    <w:abstractNumId w:val="8"/>
    <w:lvlOverride w:ilvl="0">
      <w:lvl w:ilvl="0">
        <w:start w:val="1"/>
        <w:numFmt w:val="decimal"/>
        <w:lvlRestart w:val="0"/>
        <w:lvlText w:val="%1."/>
        <w:lvlJc w:val="left"/>
        <w:pPr>
          <w:tabs>
            <w:tab w:val="num" w:pos="475"/>
          </w:tabs>
          <w:ind w:left="0" w:firstLine="0"/>
        </w:pPr>
        <w:rPr>
          <w:w w:val="100"/>
        </w:rPr>
      </w:lvl>
    </w:lvlOverride>
  </w:num>
  <w:num w:numId="33">
    <w:abstractNumId w:val="5"/>
  </w:num>
  <w:num w:numId="34">
    <w:abstractNumId w:val="9"/>
  </w:num>
  <w:num w:numId="35">
    <w:abstractNumId w:val="9"/>
    <w:lvlOverride w:ilvl="0">
      <w:lvl w:ilvl="0">
        <w:start w:val="139"/>
        <w:numFmt w:val="decimal"/>
        <w:lvlRestart w:val="0"/>
        <w:lvlText w:val="%1."/>
        <w:lvlJc w:val="left"/>
        <w:pPr>
          <w:tabs>
            <w:tab w:val="num" w:pos="1742"/>
          </w:tabs>
          <w:ind w:left="1267" w:firstLine="0"/>
        </w:pPr>
        <w:rPr>
          <w:w w:val="100"/>
        </w:rPr>
      </w:lvl>
    </w:lvlOverride>
  </w:num>
  <w:num w:numId="36">
    <w:abstractNumId w:val="3"/>
  </w:num>
  <w:num w:numId="3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2*"/>
    <w:docVar w:name="CreationDt" w:val="11/22/21 5:23: PM"/>
    <w:docVar w:name="DocCategory" w:val="Doc"/>
    <w:docVar w:name="DocType" w:val="Final"/>
    <w:docVar w:name="DutyStation" w:val="New York"/>
    <w:docVar w:name="FooterJN" w:val="21-14292"/>
    <w:docVar w:name="jobn" w:val="21-14292 (F)"/>
    <w:docVar w:name="jobnDT" w:val="21-14292 (F)   221121"/>
    <w:docVar w:name="jobnDTDT" w:val="21-14292 (F)   221121   221121"/>
    <w:docVar w:name="JobNo" w:val="2114292F"/>
    <w:docVar w:name="JobNo2" w:val="2127655F"/>
    <w:docVar w:name="LocalDrive" w:val="-1"/>
    <w:docVar w:name="OandT" w:val="CMA"/>
    <w:docVar w:name="sss1" w:val="CEDAW/C/GMB/6"/>
    <w:docVar w:name="sss2" w:val="-"/>
    <w:docVar w:name="Symbol1" w:val="CEDAW/C/GMB/6"/>
    <w:docVar w:name="Symbol2" w:val="-"/>
    <w:docVar w:name="Title1" w:val="_x0009__x0009_Sixième rapport périodique soumis par la Gambie en application de l’article 18 de la Convention, attendu en 2019*_x000d_"/>
  </w:docVars>
  <w:rsids>
    <w:rsidRoot w:val="00CE3DFB"/>
    <w:rsid w:val="00002584"/>
    <w:rsid w:val="00002E37"/>
    <w:rsid w:val="000100E0"/>
    <w:rsid w:val="00030B26"/>
    <w:rsid w:val="00043EDB"/>
    <w:rsid w:val="000622E2"/>
    <w:rsid w:val="0006491F"/>
    <w:rsid w:val="00071D43"/>
    <w:rsid w:val="00082144"/>
    <w:rsid w:val="000C212C"/>
    <w:rsid w:val="000C4C1D"/>
    <w:rsid w:val="000D31D8"/>
    <w:rsid w:val="000D789D"/>
    <w:rsid w:val="000E2EDE"/>
    <w:rsid w:val="000F7724"/>
    <w:rsid w:val="0010001B"/>
    <w:rsid w:val="00101B18"/>
    <w:rsid w:val="0010782B"/>
    <w:rsid w:val="00122A56"/>
    <w:rsid w:val="00133262"/>
    <w:rsid w:val="00134FEE"/>
    <w:rsid w:val="00146C6A"/>
    <w:rsid w:val="00166A0D"/>
    <w:rsid w:val="00182E3E"/>
    <w:rsid w:val="001862EA"/>
    <w:rsid w:val="00187177"/>
    <w:rsid w:val="00190B98"/>
    <w:rsid w:val="001A4C74"/>
    <w:rsid w:val="001B18BB"/>
    <w:rsid w:val="001C159C"/>
    <w:rsid w:val="001E2379"/>
    <w:rsid w:val="001E4B50"/>
    <w:rsid w:val="00202C6E"/>
    <w:rsid w:val="00223786"/>
    <w:rsid w:val="0022723E"/>
    <w:rsid w:val="00245107"/>
    <w:rsid w:val="00245FDC"/>
    <w:rsid w:val="002478A0"/>
    <w:rsid w:val="0027522C"/>
    <w:rsid w:val="00277D88"/>
    <w:rsid w:val="00287EB7"/>
    <w:rsid w:val="002A5E20"/>
    <w:rsid w:val="002D20B7"/>
    <w:rsid w:val="002F3602"/>
    <w:rsid w:val="002F5C60"/>
    <w:rsid w:val="0030765E"/>
    <w:rsid w:val="00310B80"/>
    <w:rsid w:val="00316EEE"/>
    <w:rsid w:val="003266F3"/>
    <w:rsid w:val="003661D6"/>
    <w:rsid w:val="00366D21"/>
    <w:rsid w:val="00370C6E"/>
    <w:rsid w:val="00371939"/>
    <w:rsid w:val="00384047"/>
    <w:rsid w:val="003905FA"/>
    <w:rsid w:val="0039420E"/>
    <w:rsid w:val="003A5534"/>
    <w:rsid w:val="003A5816"/>
    <w:rsid w:val="003A675A"/>
    <w:rsid w:val="003C12DE"/>
    <w:rsid w:val="003C21A9"/>
    <w:rsid w:val="003D26A6"/>
    <w:rsid w:val="003D4970"/>
    <w:rsid w:val="003E6771"/>
    <w:rsid w:val="003F61E1"/>
    <w:rsid w:val="00410A1D"/>
    <w:rsid w:val="00410BE8"/>
    <w:rsid w:val="004169E7"/>
    <w:rsid w:val="00440C93"/>
    <w:rsid w:val="004454A3"/>
    <w:rsid w:val="00452E27"/>
    <w:rsid w:val="00472B7F"/>
    <w:rsid w:val="00474680"/>
    <w:rsid w:val="00480B84"/>
    <w:rsid w:val="004869F9"/>
    <w:rsid w:val="00493618"/>
    <w:rsid w:val="0049439E"/>
    <w:rsid w:val="004A3791"/>
    <w:rsid w:val="004B64F9"/>
    <w:rsid w:val="004C05DA"/>
    <w:rsid w:val="004C1A25"/>
    <w:rsid w:val="004D3F79"/>
    <w:rsid w:val="004E662D"/>
    <w:rsid w:val="00504272"/>
    <w:rsid w:val="005122D7"/>
    <w:rsid w:val="00515991"/>
    <w:rsid w:val="00515B4C"/>
    <w:rsid w:val="00515BDE"/>
    <w:rsid w:val="00520513"/>
    <w:rsid w:val="00520A54"/>
    <w:rsid w:val="005225EC"/>
    <w:rsid w:val="00525097"/>
    <w:rsid w:val="0053651B"/>
    <w:rsid w:val="005509B6"/>
    <w:rsid w:val="00571235"/>
    <w:rsid w:val="00577A36"/>
    <w:rsid w:val="00580CF2"/>
    <w:rsid w:val="00595646"/>
    <w:rsid w:val="005B398E"/>
    <w:rsid w:val="005C03A7"/>
    <w:rsid w:val="005C2E39"/>
    <w:rsid w:val="005C5330"/>
    <w:rsid w:val="005F1F5F"/>
    <w:rsid w:val="006003A5"/>
    <w:rsid w:val="006225FC"/>
    <w:rsid w:val="00632C10"/>
    <w:rsid w:val="0063351E"/>
    <w:rsid w:val="006337E6"/>
    <w:rsid w:val="00637294"/>
    <w:rsid w:val="0063774D"/>
    <w:rsid w:val="00645B2F"/>
    <w:rsid w:val="006579A9"/>
    <w:rsid w:val="00690698"/>
    <w:rsid w:val="006A483B"/>
    <w:rsid w:val="006A72AB"/>
    <w:rsid w:val="006C04FE"/>
    <w:rsid w:val="006E2BEA"/>
    <w:rsid w:val="006E4A4B"/>
    <w:rsid w:val="006E5107"/>
    <w:rsid w:val="006F569C"/>
    <w:rsid w:val="00703106"/>
    <w:rsid w:val="00734D11"/>
    <w:rsid w:val="0074334D"/>
    <w:rsid w:val="007459AE"/>
    <w:rsid w:val="007531A5"/>
    <w:rsid w:val="00771C9E"/>
    <w:rsid w:val="00772C34"/>
    <w:rsid w:val="007A25FC"/>
    <w:rsid w:val="007B2BDB"/>
    <w:rsid w:val="007C47BA"/>
    <w:rsid w:val="007C75AF"/>
    <w:rsid w:val="007E1619"/>
    <w:rsid w:val="007E34E4"/>
    <w:rsid w:val="007E67B1"/>
    <w:rsid w:val="007F5A66"/>
    <w:rsid w:val="007F7378"/>
    <w:rsid w:val="0080185A"/>
    <w:rsid w:val="008172CD"/>
    <w:rsid w:val="0082045E"/>
    <w:rsid w:val="008222A3"/>
    <w:rsid w:val="00837647"/>
    <w:rsid w:val="00883D3C"/>
    <w:rsid w:val="00884531"/>
    <w:rsid w:val="00886CF2"/>
    <w:rsid w:val="008A3127"/>
    <w:rsid w:val="008B26E4"/>
    <w:rsid w:val="008C1BA7"/>
    <w:rsid w:val="008D4CC5"/>
    <w:rsid w:val="008F3462"/>
    <w:rsid w:val="0090104D"/>
    <w:rsid w:val="00904811"/>
    <w:rsid w:val="009106B3"/>
    <w:rsid w:val="0091326F"/>
    <w:rsid w:val="00917A2D"/>
    <w:rsid w:val="00921E48"/>
    <w:rsid w:val="009237A6"/>
    <w:rsid w:val="009341B9"/>
    <w:rsid w:val="00935932"/>
    <w:rsid w:val="00945320"/>
    <w:rsid w:val="009475F8"/>
    <w:rsid w:val="009547DC"/>
    <w:rsid w:val="00965DF1"/>
    <w:rsid w:val="00993CB7"/>
    <w:rsid w:val="00994877"/>
    <w:rsid w:val="009B524D"/>
    <w:rsid w:val="009B659B"/>
    <w:rsid w:val="009C157B"/>
    <w:rsid w:val="009C3BFE"/>
    <w:rsid w:val="009D0EE3"/>
    <w:rsid w:val="009E23CB"/>
    <w:rsid w:val="009E3220"/>
    <w:rsid w:val="009E5BA8"/>
    <w:rsid w:val="009E7633"/>
    <w:rsid w:val="009F3DC5"/>
    <w:rsid w:val="009F40B9"/>
    <w:rsid w:val="00A01BF0"/>
    <w:rsid w:val="00A04438"/>
    <w:rsid w:val="00A2494D"/>
    <w:rsid w:val="00A24E3F"/>
    <w:rsid w:val="00A325D0"/>
    <w:rsid w:val="00A40155"/>
    <w:rsid w:val="00A41A3B"/>
    <w:rsid w:val="00A536A1"/>
    <w:rsid w:val="00A62EDB"/>
    <w:rsid w:val="00A84E4A"/>
    <w:rsid w:val="00AA4BF3"/>
    <w:rsid w:val="00AB0B7D"/>
    <w:rsid w:val="00AB31AB"/>
    <w:rsid w:val="00AB41A8"/>
    <w:rsid w:val="00AD5F2F"/>
    <w:rsid w:val="00AE6140"/>
    <w:rsid w:val="00AE7E52"/>
    <w:rsid w:val="00B1591A"/>
    <w:rsid w:val="00B16647"/>
    <w:rsid w:val="00B319C0"/>
    <w:rsid w:val="00B5548F"/>
    <w:rsid w:val="00B64AA9"/>
    <w:rsid w:val="00B64F94"/>
    <w:rsid w:val="00B858D5"/>
    <w:rsid w:val="00B935B7"/>
    <w:rsid w:val="00B9442F"/>
    <w:rsid w:val="00BE4481"/>
    <w:rsid w:val="00BE4CDF"/>
    <w:rsid w:val="00BF0AFB"/>
    <w:rsid w:val="00C06748"/>
    <w:rsid w:val="00C067ED"/>
    <w:rsid w:val="00C11576"/>
    <w:rsid w:val="00C138C6"/>
    <w:rsid w:val="00C13D7A"/>
    <w:rsid w:val="00C25372"/>
    <w:rsid w:val="00C26E1A"/>
    <w:rsid w:val="00C41F44"/>
    <w:rsid w:val="00C425B5"/>
    <w:rsid w:val="00C54FAE"/>
    <w:rsid w:val="00C643BD"/>
    <w:rsid w:val="00C7041D"/>
    <w:rsid w:val="00C72117"/>
    <w:rsid w:val="00C72285"/>
    <w:rsid w:val="00C765BD"/>
    <w:rsid w:val="00CB06FB"/>
    <w:rsid w:val="00CB6011"/>
    <w:rsid w:val="00CB63C5"/>
    <w:rsid w:val="00CB76AF"/>
    <w:rsid w:val="00CD0205"/>
    <w:rsid w:val="00CD469C"/>
    <w:rsid w:val="00CE1A40"/>
    <w:rsid w:val="00CE3DFB"/>
    <w:rsid w:val="00CF322E"/>
    <w:rsid w:val="00D00F68"/>
    <w:rsid w:val="00D174B9"/>
    <w:rsid w:val="00D21DAD"/>
    <w:rsid w:val="00D23574"/>
    <w:rsid w:val="00D30EED"/>
    <w:rsid w:val="00D45CE1"/>
    <w:rsid w:val="00D56FCC"/>
    <w:rsid w:val="00D770BA"/>
    <w:rsid w:val="00DA2263"/>
    <w:rsid w:val="00DC7881"/>
    <w:rsid w:val="00DE45F5"/>
    <w:rsid w:val="00DF0334"/>
    <w:rsid w:val="00DF6BFA"/>
    <w:rsid w:val="00E07C6A"/>
    <w:rsid w:val="00E11A76"/>
    <w:rsid w:val="00E126C3"/>
    <w:rsid w:val="00E33ECA"/>
    <w:rsid w:val="00E343A6"/>
    <w:rsid w:val="00E37AF4"/>
    <w:rsid w:val="00E418EF"/>
    <w:rsid w:val="00E443AC"/>
    <w:rsid w:val="00E47A1E"/>
    <w:rsid w:val="00E50EC4"/>
    <w:rsid w:val="00E55C88"/>
    <w:rsid w:val="00E56A5C"/>
    <w:rsid w:val="00E57C70"/>
    <w:rsid w:val="00E66745"/>
    <w:rsid w:val="00E66ED9"/>
    <w:rsid w:val="00E7105F"/>
    <w:rsid w:val="00E7792F"/>
    <w:rsid w:val="00E84261"/>
    <w:rsid w:val="00E8785A"/>
    <w:rsid w:val="00E905C9"/>
    <w:rsid w:val="00EA6F81"/>
    <w:rsid w:val="00EB0025"/>
    <w:rsid w:val="00EC004F"/>
    <w:rsid w:val="00ED0F1E"/>
    <w:rsid w:val="00EE37EC"/>
    <w:rsid w:val="00EE5BA6"/>
    <w:rsid w:val="00EF19EB"/>
    <w:rsid w:val="00EF2DFA"/>
    <w:rsid w:val="00F313F6"/>
    <w:rsid w:val="00F33383"/>
    <w:rsid w:val="00F5012D"/>
    <w:rsid w:val="00F51586"/>
    <w:rsid w:val="00F625BE"/>
    <w:rsid w:val="00F73093"/>
    <w:rsid w:val="00F82A39"/>
    <w:rsid w:val="00F94609"/>
    <w:rsid w:val="00FA1208"/>
    <w:rsid w:val="00FA3D05"/>
    <w:rsid w:val="00FA5CC9"/>
    <w:rsid w:val="00FA5F7D"/>
    <w:rsid w:val="00FA6D93"/>
    <w:rsid w:val="00FB0A2C"/>
    <w:rsid w:val="00FB3284"/>
    <w:rsid w:val="00FB7D4F"/>
    <w:rsid w:val="00FC488B"/>
    <w:rsid w:val="00FC59F1"/>
    <w:rsid w:val="00FD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585C85"/>
  <w15:chartTrackingRefBased/>
  <w15:docId w15:val="{FD479CF2-F50B-4DD2-BCFF-60281538E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771"/>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E6771"/>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E6771"/>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E6771"/>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E6771"/>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E6771"/>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E6771"/>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E6771"/>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E6771"/>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E6771"/>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E6771"/>
    <w:pPr>
      <w:keepNext/>
      <w:keepLines/>
      <w:suppressAutoHyphens/>
      <w:spacing w:line="270" w:lineRule="exact"/>
      <w:outlineLvl w:val="0"/>
    </w:pPr>
    <w:rPr>
      <w:b/>
      <w:sz w:val="24"/>
    </w:rPr>
  </w:style>
  <w:style w:type="paragraph" w:customStyle="1" w:styleId="HCH">
    <w:name w:val="_ H _CH"/>
    <w:basedOn w:val="H1"/>
    <w:next w:val="SingleTxt"/>
    <w:qFormat/>
    <w:rsid w:val="003E6771"/>
    <w:pPr>
      <w:spacing w:line="300" w:lineRule="exact"/>
    </w:pPr>
    <w:rPr>
      <w:spacing w:val="-2"/>
      <w:sz w:val="28"/>
    </w:rPr>
  </w:style>
  <w:style w:type="paragraph" w:customStyle="1" w:styleId="HM">
    <w:name w:val="_ H __M"/>
    <w:basedOn w:val="HCH"/>
    <w:next w:val="Normal"/>
    <w:qFormat/>
    <w:rsid w:val="003E6771"/>
    <w:pPr>
      <w:spacing w:line="360" w:lineRule="exact"/>
    </w:pPr>
    <w:rPr>
      <w:spacing w:val="-3"/>
      <w:w w:val="99"/>
      <w:sz w:val="34"/>
    </w:rPr>
  </w:style>
  <w:style w:type="paragraph" w:customStyle="1" w:styleId="H23">
    <w:name w:val="_ H_2/3"/>
    <w:basedOn w:val="H1"/>
    <w:next w:val="SingleTxt"/>
    <w:qFormat/>
    <w:rsid w:val="003E6771"/>
    <w:pPr>
      <w:spacing w:line="240" w:lineRule="exact"/>
      <w:outlineLvl w:val="1"/>
    </w:pPr>
    <w:rPr>
      <w:spacing w:val="2"/>
      <w:sz w:val="20"/>
    </w:rPr>
  </w:style>
  <w:style w:type="paragraph" w:customStyle="1" w:styleId="H4">
    <w:name w:val="_ H_4"/>
    <w:basedOn w:val="Normal"/>
    <w:next w:val="SingleTxt"/>
    <w:qFormat/>
    <w:rsid w:val="003E6771"/>
    <w:pPr>
      <w:keepNext/>
      <w:keepLines/>
      <w:tabs>
        <w:tab w:val="right" w:pos="360"/>
      </w:tabs>
      <w:suppressAutoHyphens/>
      <w:outlineLvl w:val="3"/>
    </w:pPr>
    <w:rPr>
      <w:i/>
      <w:spacing w:val="3"/>
    </w:rPr>
  </w:style>
  <w:style w:type="paragraph" w:customStyle="1" w:styleId="H56">
    <w:name w:val="_ H_5/6"/>
    <w:basedOn w:val="Normal"/>
    <w:next w:val="SingleTxt"/>
    <w:qFormat/>
    <w:rsid w:val="003E677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E677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E677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E6771"/>
    <w:pPr>
      <w:spacing w:line="540" w:lineRule="exact"/>
    </w:pPr>
    <w:rPr>
      <w:spacing w:val="-8"/>
      <w:w w:val="96"/>
      <w:sz w:val="57"/>
    </w:rPr>
  </w:style>
  <w:style w:type="paragraph" w:customStyle="1" w:styleId="SS">
    <w:name w:val="__S_S"/>
    <w:basedOn w:val="HCH"/>
    <w:next w:val="Normal"/>
    <w:qFormat/>
    <w:rsid w:val="003E6771"/>
    <w:pPr>
      <w:ind w:left="1267" w:right="1267"/>
    </w:pPr>
  </w:style>
  <w:style w:type="paragraph" w:customStyle="1" w:styleId="SingleTxt">
    <w:name w:val="__Single Txt"/>
    <w:basedOn w:val="Normal"/>
    <w:qFormat/>
    <w:rsid w:val="003E67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E6771"/>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E677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E677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E67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E6771"/>
    <w:rPr>
      <w:rFonts w:ascii="Tahoma" w:hAnsi="Tahoma" w:cs="Tahoma"/>
      <w:spacing w:val="4"/>
      <w:w w:val="103"/>
      <w:kern w:val="14"/>
      <w:sz w:val="16"/>
      <w:szCs w:val="16"/>
      <w:lang w:val="fr-CA" w:eastAsia="en-US"/>
    </w:rPr>
  </w:style>
  <w:style w:type="paragraph" w:customStyle="1" w:styleId="Bullet1">
    <w:name w:val="Bullet 1"/>
    <w:basedOn w:val="Normal"/>
    <w:qFormat/>
    <w:rsid w:val="003E6771"/>
    <w:pPr>
      <w:numPr>
        <w:numId w:val="17"/>
      </w:numPr>
      <w:spacing w:after="120"/>
      <w:ind w:right="1267"/>
      <w:jc w:val="both"/>
    </w:pPr>
  </w:style>
  <w:style w:type="paragraph" w:customStyle="1" w:styleId="Bullet2">
    <w:name w:val="Bullet 2"/>
    <w:basedOn w:val="Normal"/>
    <w:qFormat/>
    <w:rsid w:val="003E6771"/>
    <w:pPr>
      <w:numPr>
        <w:numId w:val="18"/>
      </w:numPr>
      <w:spacing w:after="120"/>
      <w:ind w:right="1264"/>
      <w:jc w:val="both"/>
    </w:pPr>
  </w:style>
  <w:style w:type="paragraph" w:customStyle="1" w:styleId="Bullet3">
    <w:name w:val="Bullet 3"/>
    <w:basedOn w:val="SingleTxt"/>
    <w:qFormat/>
    <w:rsid w:val="003E677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E6771"/>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E677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E6771"/>
    <w:pPr>
      <w:spacing w:line="210" w:lineRule="exact"/>
    </w:pPr>
    <w:rPr>
      <w:sz w:val="17"/>
      <w:szCs w:val="20"/>
    </w:rPr>
  </w:style>
  <w:style w:type="character" w:customStyle="1" w:styleId="EndnoteTextChar">
    <w:name w:val="Endnote Text Char"/>
    <w:link w:val="EndnoteText"/>
    <w:uiPriority w:val="99"/>
    <w:semiHidden/>
    <w:rsid w:val="003E6771"/>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3E6771"/>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3E6771"/>
    <w:rPr>
      <w:rFonts w:ascii="Times New Roman" w:hAnsi="Times New Roman" w:cs="Times New Roman"/>
      <w:b/>
      <w:spacing w:val="3"/>
      <w:w w:val="105"/>
      <w:sz w:val="17"/>
      <w:lang w:val="en-US" w:eastAsia="en-US"/>
    </w:rPr>
  </w:style>
  <w:style w:type="character" w:styleId="FootnoteReference">
    <w:name w:val="footnote reference"/>
    <w:uiPriority w:val="99"/>
    <w:rsid w:val="003E677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E6771"/>
    <w:pPr>
      <w:spacing w:line="210" w:lineRule="exact"/>
    </w:pPr>
    <w:rPr>
      <w:sz w:val="17"/>
      <w:szCs w:val="20"/>
    </w:rPr>
  </w:style>
  <w:style w:type="character" w:customStyle="1" w:styleId="FootnoteTextChar">
    <w:name w:val="Footnote Text Char"/>
    <w:link w:val="FootnoteText"/>
    <w:uiPriority w:val="99"/>
    <w:rsid w:val="003E6771"/>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3E6771"/>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3E6771"/>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3E677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E677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E677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E677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E677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E677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E677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E677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E677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E6771"/>
    <w:rPr>
      <w:sz w:val="14"/>
    </w:rPr>
  </w:style>
  <w:style w:type="paragraph" w:styleId="ListParagraph">
    <w:name w:val="List Paragraph"/>
    <w:basedOn w:val="Normal"/>
    <w:uiPriority w:val="34"/>
    <w:rsid w:val="003E6771"/>
    <w:pPr>
      <w:ind w:left="720"/>
      <w:contextualSpacing/>
    </w:pPr>
  </w:style>
  <w:style w:type="paragraph" w:styleId="NoSpacing">
    <w:name w:val="No Spacing"/>
    <w:uiPriority w:val="1"/>
    <w:rsid w:val="003E6771"/>
    <w:pPr>
      <w:spacing w:after="0" w:line="240" w:lineRule="auto"/>
    </w:pPr>
    <w:rPr>
      <w:rFonts w:ascii="Calibri" w:hAnsi="Calibri" w:cs="Times New Roman"/>
      <w:lang w:val="en-US" w:eastAsia="en-US"/>
    </w:rPr>
  </w:style>
  <w:style w:type="paragraph" w:customStyle="1" w:styleId="Original">
    <w:name w:val="Original"/>
    <w:next w:val="Normal"/>
    <w:autoRedefine/>
    <w:qFormat/>
    <w:rsid w:val="00D174B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E6771"/>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E6771"/>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E6771"/>
    <w:pPr>
      <w:tabs>
        <w:tab w:val="right" w:pos="9965"/>
      </w:tabs>
      <w:spacing w:line="210" w:lineRule="exact"/>
    </w:pPr>
    <w:rPr>
      <w:spacing w:val="5"/>
      <w:w w:val="104"/>
      <w:sz w:val="17"/>
    </w:rPr>
  </w:style>
  <w:style w:type="paragraph" w:customStyle="1" w:styleId="SmallX">
    <w:name w:val="SmallX"/>
    <w:basedOn w:val="Small"/>
    <w:next w:val="Normal"/>
    <w:qFormat/>
    <w:rsid w:val="003E6771"/>
    <w:pPr>
      <w:spacing w:line="180" w:lineRule="exact"/>
      <w:jc w:val="right"/>
    </w:pPr>
    <w:rPr>
      <w:spacing w:val="6"/>
      <w:w w:val="106"/>
      <w:sz w:val="14"/>
    </w:rPr>
  </w:style>
  <w:style w:type="character" w:styleId="Strong">
    <w:name w:val="Strong"/>
    <w:uiPriority w:val="22"/>
    <w:rsid w:val="003E6771"/>
    <w:rPr>
      <w:b/>
      <w:bCs/>
    </w:rPr>
  </w:style>
  <w:style w:type="paragraph" w:customStyle="1" w:styleId="Style1">
    <w:name w:val="Style1"/>
    <w:basedOn w:val="Normal"/>
    <w:qFormat/>
    <w:rsid w:val="003E6771"/>
  </w:style>
  <w:style w:type="paragraph" w:customStyle="1" w:styleId="Style2">
    <w:name w:val="Style2"/>
    <w:basedOn w:val="Normal"/>
    <w:autoRedefine/>
    <w:qFormat/>
    <w:rsid w:val="003E6771"/>
  </w:style>
  <w:style w:type="paragraph" w:customStyle="1" w:styleId="TitleHCH">
    <w:name w:val="Title_H_CH"/>
    <w:basedOn w:val="H1"/>
    <w:next w:val="SingleTxt"/>
    <w:qFormat/>
    <w:rsid w:val="003E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E677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E677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B6011"/>
    <w:rPr>
      <w:sz w:val="16"/>
      <w:szCs w:val="16"/>
    </w:rPr>
  </w:style>
  <w:style w:type="paragraph" w:styleId="CommentText">
    <w:name w:val="annotation text"/>
    <w:basedOn w:val="Normal"/>
    <w:link w:val="CommentTextChar"/>
    <w:uiPriority w:val="99"/>
    <w:semiHidden/>
    <w:unhideWhenUsed/>
    <w:rsid w:val="00CB6011"/>
    <w:pPr>
      <w:spacing w:line="240" w:lineRule="auto"/>
    </w:pPr>
    <w:rPr>
      <w:szCs w:val="20"/>
    </w:rPr>
  </w:style>
  <w:style w:type="character" w:customStyle="1" w:styleId="CommentTextChar">
    <w:name w:val="Comment Text Char"/>
    <w:basedOn w:val="DefaultParagraphFont"/>
    <w:link w:val="CommentText"/>
    <w:uiPriority w:val="99"/>
    <w:semiHidden/>
    <w:rsid w:val="00CB6011"/>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B6011"/>
    <w:rPr>
      <w:b/>
      <w:bCs/>
    </w:rPr>
  </w:style>
  <w:style w:type="character" w:customStyle="1" w:styleId="CommentSubjectChar">
    <w:name w:val="Comment Subject Char"/>
    <w:basedOn w:val="CommentTextChar"/>
    <w:link w:val="CommentSubject"/>
    <w:uiPriority w:val="99"/>
    <w:semiHidden/>
    <w:rsid w:val="00CB6011"/>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25372"/>
    <w:rPr>
      <w:color w:val="0000FF"/>
      <w:u w:val="none"/>
    </w:rPr>
  </w:style>
  <w:style w:type="character" w:styleId="UnresolvedMention">
    <w:name w:val="Unresolved Mention"/>
    <w:basedOn w:val="DefaultParagraphFont"/>
    <w:uiPriority w:val="99"/>
    <w:semiHidden/>
    <w:unhideWhenUsed/>
    <w:rsid w:val="00C25372"/>
    <w:rPr>
      <w:color w:val="605E5C"/>
      <w:shd w:val="clear" w:color="auto" w:fill="E1DFDD"/>
    </w:rPr>
  </w:style>
  <w:style w:type="table" w:styleId="TableGrid">
    <w:name w:val="Table Grid"/>
    <w:basedOn w:val="TableNormal"/>
    <w:uiPriority w:val="59"/>
    <w:rsid w:val="00C25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F6BFA"/>
    <w:rPr>
      <w:color w:val="0000FF"/>
      <w:u w:val="none"/>
    </w:rPr>
  </w:style>
  <w:style w:type="paragraph" w:styleId="Revision">
    <w:name w:val="Revision"/>
    <w:hidden/>
    <w:uiPriority w:val="99"/>
    <w:semiHidden/>
    <w:rsid w:val="00520A54"/>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GMB/4-5" TargetMode="External"/><Relationship Id="rId26" Type="http://schemas.openxmlformats.org/officeDocument/2006/relationships/hyperlink" Target="https://undocs.org/fr/CEDAW/C/GMB/CO/4-5"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undocs.org/fr/CEDAW/C/GMB/Q/4-5/Add.1" TargetMode="External"/><Relationship Id="rId34" Type="http://schemas.openxmlformats.org/officeDocument/2006/relationships/image" Target="media/image4.png"/><Relationship Id="rId42" Type="http://schemas.openxmlformats.org/officeDocument/2006/relationships/hyperlink" Target="https://undocs.org/fr/CEDAW/C/GMB/CO/4-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CEDAW/C/GMB/CO/4-5" TargetMode="External"/><Relationship Id="rId33" Type="http://schemas.openxmlformats.org/officeDocument/2006/relationships/hyperlink" Target="https://undocs.org/fr/CEDAW/C/GMB/CO/4-5" TargetMode="External"/><Relationship Id="rId38" Type="http://schemas.openxmlformats.org/officeDocument/2006/relationships/image" Target="media/image7.png"/><Relationship Id="rId46"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GMB/Q/4-5" TargetMode="External"/><Relationship Id="rId29" Type="http://schemas.openxmlformats.org/officeDocument/2006/relationships/hyperlink" Target="https://undocs.org/fr/CEDAW/C/GMB/CO/4-5" TargetMode="External"/><Relationship Id="rId41" Type="http://schemas.openxmlformats.org/officeDocument/2006/relationships/hyperlink" Target="https://undocs.org/fr/CEDAW/C/GMB/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GMB/CO/4-5" TargetMode="External"/><Relationship Id="rId32" Type="http://schemas.openxmlformats.org/officeDocument/2006/relationships/hyperlink" Target="https://undocs.org/fr/CEDAW/C/GMB/CO/4-5" TargetMode="External"/><Relationship Id="rId37" Type="http://schemas.openxmlformats.org/officeDocument/2006/relationships/image" Target="media/image6.png"/><Relationship Id="rId40" Type="http://schemas.openxmlformats.org/officeDocument/2006/relationships/hyperlink" Target="https://undocs.org/fr/CEDAW/C/GMB/CO/4-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GMB/CO/4-5" TargetMode="External"/><Relationship Id="rId28" Type="http://schemas.openxmlformats.org/officeDocument/2006/relationships/hyperlink" Target="https://undocs.org/fr/CEDAW/C/GMB/CO/4-5" TargetMode="External"/><Relationship Id="rId36" Type="http://schemas.openxmlformats.org/officeDocument/2006/relationships/hyperlink" Target="https://undocs.org/fr/CEDAW/C/GMB/CO/4-5" TargetMode="External"/><Relationship Id="rId10" Type="http://schemas.openxmlformats.org/officeDocument/2006/relationships/footer" Target="footer1.xml"/><Relationship Id="rId19" Type="http://schemas.openxmlformats.org/officeDocument/2006/relationships/hyperlink" Target="https://undocs.org/fr/CEDAW/C/SR.1311" TargetMode="External"/><Relationship Id="rId31" Type="http://schemas.openxmlformats.org/officeDocument/2006/relationships/hyperlink" Target="https://undocs.org/fr/CEDAW/C/GMB/CO/4-5" TargetMode="External"/><Relationship Id="rId44"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GMB/CO/4-5" TargetMode="External"/><Relationship Id="rId27" Type="http://schemas.openxmlformats.org/officeDocument/2006/relationships/hyperlink" Target="https://undocs.org/fr/CEDAW/C/GMB/CO/4-5" TargetMode="External"/><Relationship Id="rId30" Type="http://schemas.openxmlformats.org/officeDocument/2006/relationships/hyperlink" Target="https://undocs.org/fr/CEDAW/C/GMB/CO/4-5" TargetMode="External"/><Relationship Id="rId35" Type="http://schemas.openxmlformats.org/officeDocument/2006/relationships/image" Target="media/image5.png"/><Relationship Id="rId43"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F01C9-37BD-47A9-8D33-1082A634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17694</Words>
  <Characters>97320</Characters>
  <Application>Microsoft Office Word</Application>
  <DocSecurity>0</DocSecurity>
  <Lines>811</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2021-11-23T16:50:00Z</cp:lastPrinted>
  <dcterms:created xsi:type="dcterms:W3CDTF">2021-11-23T16:50:00Z</dcterms:created>
  <dcterms:modified xsi:type="dcterms:W3CDTF">2021-11-23T16:50:00Z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2114292F</vt:lpwstr>
  </property>
  <property fmtid="{D5CDD505-2E9C-101B-9397-08002B2CF9AE}" pid="3" name="ODSRefJobNo">
    <vt:lpwstr>2127655F</vt:lpwstr>
  </property>
  <property fmtid="{D5CDD505-2E9C-101B-9397-08002B2CF9AE}" pid="4" name="Symbol1">
    <vt:lpwstr>CEDAW/C/GMB/6</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la Gambie en application de l’article 18 de la Convention, attendu en 2019*_x000d_</vt:lpwstr>
  </property>
</Properties>
</file>