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BD4CD" w14:textId="77777777" w:rsidR="00273F9C" w:rsidRPr="00B025FE" w:rsidRDefault="00273F9C" w:rsidP="00273F9C">
      <w:pPr>
        <w:spacing w:line="60" w:lineRule="exact"/>
        <w:rPr>
          <w:sz w:val="2"/>
        </w:rPr>
        <w:sectPr w:rsidR="00273F9C" w:rsidRPr="00B025FE" w:rsidSect="002A633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B025FE">
        <w:rPr>
          <w:rStyle w:val="ad"/>
        </w:rPr>
        <w:commentReference w:id="0"/>
      </w:r>
      <w:bookmarkStart w:id="1" w:name="_GoBack"/>
      <w:bookmarkEnd w:id="1"/>
    </w:p>
    <w:p w14:paraId="35417DDF" w14:textId="77777777" w:rsidR="002A6331" w:rsidRPr="00B025FE" w:rsidRDefault="002A6331" w:rsidP="002A633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025FE">
        <w:rPr>
          <w:rFonts w:hint="eastAsia"/>
        </w:rPr>
        <w:t>消除对妇女歧视委员会</w:t>
      </w:r>
    </w:p>
    <w:p w14:paraId="2C869547" w14:textId="77777777" w:rsidR="002A6331" w:rsidRPr="00B025FE" w:rsidRDefault="002A6331" w:rsidP="002A633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B025FE">
        <w:rPr>
          <w:rFonts w:hint="eastAsia"/>
        </w:rPr>
        <w:tab/>
      </w:r>
      <w:r w:rsidRPr="00B025FE">
        <w:rPr>
          <w:rFonts w:hint="eastAsia"/>
        </w:rPr>
        <w:tab/>
      </w:r>
      <w:r w:rsidRPr="00B025FE">
        <w:rPr>
          <w:rFonts w:hint="eastAsia"/>
        </w:rPr>
        <w:t>关于吉尔吉斯斯坦第五次定期报告的结论性意见</w:t>
      </w:r>
      <w:r w:rsidRPr="005A4542">
        <w:rPr>
          <w:rFonts w:hint="eastAsia"/>
          <w:position w:val="4"/>
        </w:rPr>
        <w:t>*</w:t>
      </w:r>
    </w:p>
    <w:p w14:paraId="42198049" w14:textId="0E4590D3" w:rsidR="002A6331" w:rsidRPr="00B025FE" w:rsidRDefault="002A6331" w:rsidP="002A6331">
      <w:pPr>
        <w:pStyle w:val="SingleTxt"/>
      </w:pPr>
      <w:r w:rsidRPr="00B025FE">
        <w:rPr>
          <w:rFonts w:hint="eastAsia"/>
        </w:rPr>
        <w:t>1.</w:t>
      </w:r>
      <w:r w:rsidRPr="00B025FE">
        <w:rPr>
          <w:rFonts w:hint="eastAsia"/>
        </w:rPr>
        <w:tab/>
      </w:r>
      <w:r w:rsidRPr="00B025FE">
        <w:rPr>
          <w:rFonts w:hint="eastAsia"/>
        </w:rPr>
        <w:t>委员会在</w:t>
      </w:r>
      <w:r w:rsidRPr="00B025FE">
        <w:rPr>
          <w:rFonts w:hint="eastAsia"/>
        </w:rPr>
        <w:t>2021</w:t>
      </w:r>
      <w:r w:rsidRPr="00B025FE">
        <w:rPr>
          <w:rFonts w:hint="eastAsia"/>
        </w:rPr>
        <w:t>年</w:t>
      </w:r>
      <w:r w:rsidRPr="00B025FE">
        <w:rPr>
          <w:rFonts w:hint="eastAsia"/>
        </w:rPr>
        <w:t>11</w:t>
      </w:r>
      <w:r w:rsidRPr="00B025FE">
        <w:rPr>
          <w:rFonts w:hint="eastAsia"/>
        </w:rPr>
        <w:t>月</w:t>
      </w:r>
      <w:r w:rsidRPr="00B025FE">
        <w:rPr>
          <w:rFonts w:hint="eastAsia"/>
        </w:rPr>
        <w:t>2</w:t>
      </w:r>
      <w:r w:rsidRPr="00B025FE">
        <w:rPr>
          <w:rFonts w:hint="eastAsia"/>
        </w:rPr>
        <w:t>日和</w:t>
      </w:r>
      <w:r w:rsidRPr="00B025FE">
        <w:rPr>
          <w:rFonts w:hint="eastAsia"/>
        </w:rPr>
        <w:t>3</w:t>
      </w:r>
      <w:r w:rsidRPr="00B025FE">
        <w:rPr>
          <w:rFonts w:hint="eastAsia"/>
        </w:rPr>
        <w:t>日举行的第</w:t>
      </w:r>
      <w:r w:rsidRPr="00B025FE">
        <w:rPr>
          <w:rFonts w:hint="eastAsia"/>
        </w:rPr>
        <w:t>1833</w:t>
      </w:r>
      <w:r w:rsidRPr="00B025FE">
        <w:rPr>
          <w:rFonts w:hint="eastAsia"/>
        </w:rPr>
        <w:t>和</w:t>
      </w:r>
      <w:r w:rsidRPr="00B025FE">
        <w:rPr>
          <w:rFonts w:hint="eastAsia"/>
        </w:rPr>
        <w:t>1835</w:t>
      </w:r>
      <w:r w:rsidRPr="00B025FE">
        <w:rPr>
          <w:rFonts w:hint="eastAsia"/>
        </w:rPr>
        <w:t>次会议</w:t>
      </w:r>
      <w:r w:rsidRPr="00B025FE">
        <w:rPr>
          <w:rFonts w:hint="eastAsia"/>
        </w:rPr>
        <w:t>(</w:t>
      </w:r>
      <w:r w:rsidRPr="00B025FE">
        <w:rPr>
          <w:rFonts w:hint="eastAsia"/>
        </w:rPr>
        <w:t>见</w:t>
      </w:r>
      <w:hyperlink r:id="rId17" w:history="1">
        <w:r w:rsidRPr="00B025FE">
          <w:rPr>
            <w:rStyle w:val="af4"/>
            <w:rFonts w:hint="eastAsia"/>
          </w:rPr>
          <w:t>CEDAW/C/SR.1833</w:t>
        </w:r>
      </w:hyperlink>
      <w:r w:rsidRPr="00B025FE">
        <w:rPr>
          <w:rFonts w:hint="eastAsia"/>
        </w:rPr>
        <w:t>和</w:t>
      </w:r>
      <w:hyperlink r:id="rId18" w:history="1">
        <w:r w:rsidRPr="00B025FE">
          <w:rPr>
            <w:rStyle w:val="af4"/>
            <w:rFonts w:hint="eastAsia"/>
          </w:rPr>
          <w:t>CEDAW/C/SR.1835</w:t>
        </w:r>
      </w:hyperlink>
      <w:r w:rsidRPr="00B025FE">
        <w:rPr>
          <w:rFonts w:hint="eastAsia"/>
        </w:rPr>
        <w:t>)</w:t>
      </w:r>
      <w:r w:rsidRPr="00B025FE">
        <w:rPr>
          <w:rFonts w:hint="eastAsia"/>
        </w:rPr>
        <w:t>上审议了吉尔吉斯斯坦的第五次定期报告</w:t>
      </w:r>
      <w:r w:rsidRPr="00B025FE">
        <w:rPr>
          <w:rFonts w:hint="eastAsia"/>
        </w:rPr>
        <w:t>(</w:t>
      </w:r>
      <w:hyperlink r:id="rId19" w:history="1">
        <w:r w:rsidRPr="00B025FE">
          <w:rPr>
            <w:rStyle w:val="af4"/>
            <w:rFonts w:hint="eastAsia"/>
          </w:rPr>
          <w:t>CEDAW/C/KGZ/5</w:t>
        </w:r>
      </w:hyperlink>
      <w:r w:rsidRPr="00B025FE">
        <w:rPr>
          <w:rFonts w:hint="eastAsia"/>
        </w:rPr>
        <w:t>)</w:t>
      </w:r>
      <w:r w:rsidRPr="00B025FE">
        <w:rPr>
          <w:rFonts w:hint="eastAsia"/>
        </w:rPr>
        <w:t>。会前工作组提出的议题和问题清单载于</w:t>
      </w:r>
      <w:hyperlink r:id="rId20" w:history="1">
        <w:r w:rsidRPr="00B025FE">
          <w:rPr>
            <w:rStyle w:val="af4"/>
            <w:rFonts w:hint="eastAsia"/>
          </w:rPr>
          <w:t>CEDAW/C/KGZ/Q/5</w:t>
        </w:r>
      </w:hyperlink>
      <w:r w:rsidRPr="00B025FE">
        <w:rPr>
          <w:rFonts w:hint="eastAsia"/>
        </w:rPr>
        <w:t>号文件，吉尔吉斯斯坦的答复载于</w:t>
      </w:r>
      <w:hyperlink r:id="rId21" w:history="1">
        <w:r w:rsidRPr="00B025FE">
          <w:rPr>
            <w:rStyle w:val="af4"/>
            <w:rFonts w:hint="eastAsia"/>
          </w:rPr>
          <w:t>CEDAW/C/KGZ/RQ/5</w:t>
        </w:r>
      </w:hyperlink>
      <w:r w:rsidRPr="00B025FE">
        <w:rPr>
          <w:rFonts w:hint="eastAsia"/>
        </w:rPr>
        <w:t>号文件。</w:t>
      </w:r>
    </w:p>
    <w:p w14:paraId="675B52E6" w14:textId="3F4B2B40" w:rsidR="002A6331" w:rsidRPr="00B025FE" w:rsidRDefault="002A6331" w:rsidP="002A633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tab/>
      </w:r>
      <w:r w:rsidRPr="00B025FE">
        <w:rPr>
          <w:rFonts w:hint="eastAsia"/>
        </w:rPr>
        <w:t>A.</w:t>
      </w:r>
      <w:r w:rsidRPr="00B025FE">
        <w:rPr>
          <w:rFonts w:hint="eastAsia"/>
        </w:rPr>
        <w:tab/>
      </w:r>
      <w:r w:rsidRPr="00B025FE">
        <w:rPr>
          <w:rFonts w:hint="eastAsia"/>
        </w:rPr>
        <w:t>导言</w:t>
      </w:r>
    </w:p>
    <w:p w14:paraId="35882E5A" w14:textId="1DD1946B" w:rsidR="002A6331" w:rsidRPr="00B025FE" w:rsidRDefault="002A6331" w:rsidP="002A6331">
      <w:pPr>
        <w:pStyle w:val="SingleTxt"/>
      </w:pPr>
      <w:r w:rsidRPr="00B025FE">
        <w:rPr>
          <w:rFonts w:hint="eastAsia"/>
        </w:rPr>
        <w:t>2.</w:t>
      </w:r>
      <w:r w:rsidRPr="00B025FE">
        <w:rPr>
          <w:rFonts w:hint="eastAsia"/>
        </w:rPr>
        <w:tab/>
      </w:r>
      <w:r w:rsidRPr="00B025FE">
        <w:rPr>
          <w:rFonts w:hint="eastAsia"/>
        </w:rPr>
        <w:t>委员会感谢缔约国提交第五次定期报告。委员会还感谢缔约国就委员会先前所提结论性意见提交后续报告</w:t>
      </w:r>
      <w:r w:rsidRPr="00B025FE">
        <w:rPr>
          <w:rFonts w:hint="eastAsia"/>
        </w:rPr>
        <w:t>(</w:t>
      </w:r>
      <w:hyperlink r:id="rId22" w:history="1">
        <w:r w:rsidRPr="00B025FE">
          <w:rPr>
            <w:rStyle w:val="af4"/>
            <w:rFonts w:hint="eastAsia"/>
          </w:rPr>
          <w:t>CEDAW/C/KGZ/CO/4/Add.1</w:t>
        </w:r>
      </w:hyperlink>
      <w:r w:rsidRPr="00B025FE">
        <w:rPr>
          <w:rFonts w:hint="eastAsia"/>
        </w:rPr>
        <w:t>)</w:t>
      </w:r>
      <w:r w:rsidRPr="00B025FE">
        <w:rPr>
          <w:rFonts w:hint="eastAsia"/>
        </w:rPr>
        <w:t>并对会前工作组提出的议题和问题清单作出书面回复。委员会欢迎代表团在对话期间所作的口头介绍和对委员会口头提问作出的进一步说明。</w:t>
      </w:r>
    </w:p>
    <w:p w14:paraId="446702A5" w14:textId="77777777" w:rsidR="002A6331" w:rsidRPr="00B025FE" w:rsidRDefault="002A6331" w:rsidP="002A6331">
      <w:pPr>
        <w:pStyle w:val="SingleTxt"/>
      </w:pPr>
      <w:r w:rsidRPr="00B025FE">
        <w:rPr>
          <w:rFonts w:hint="eastAsia"/>
        </w:rPr>
        <w:t>3.</w:t>
      </w:r>
      <w:r w:rsidRPr="00B025FE">
        <w:rPr>
          <w:rFonts w:hint="eastAsia"/>
        </w:rPr>
        <w:tab/>
      </w:r>
      <w:r w:rsidRPr="00B025FE">
        <w:rPr>
          <w:rFonts w:hint="eastAsia"/>
        </w:rPr>
        <w:t>委员会赞扬缔约国派出由劳动和社会发展部副部长贾</w:t>
      </w:r>
      <w:r w:rsidRPr="008B5F2B">
        <w:rPr>
          <w:rFonts w:hint="eastAsia"/>
          <w:spacing w:val="-4"/>
        </w:rPr>
        <w:t>内尔·阿雷巴耶娃率</w:t>
      </w:r>
      <w:r w:rsidRPr="00B025FE">
        <w:rPr>
          <w:rFonts w:hint="eastAsia"/>
        </w:rPr>
        <w:t>领的高级别代表团，代表团成员还包括来自司法部、内政部、外交部、卫生部、劳动和社会发展部、最高法院以及吉尔吉斯斯坦常驻联合国日内瓦办事处和日内瓦其他国际组织代表团的代表。</w:t>
      </w:r>
    </w:p>
    <w:p w14:paraId="3EDD4683" w14:textId="4BFD877C" w:rsidR="002A6331" w:rsidRPr="00B025FE" w:rsidRDefault="002A6331" w:rsidP="002A633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tab/>
      </w:r>
      <w:r w:rsidRPr="00B025FE">
        <w:rPr>
          <w:rFonts w:hint="eastAsia"/>
        </w:rPr>
        <w:t>B.</w:t>
      </w:r>
      <w:r w:rsidRPr="00B025FE">
        <w:rPr>
          <w:rFonts w:hint="eastAsia"/>
        </w:rPr>
        <w:tab/>
      </w:r>
      <w:r w:rsidRPr="00B025FE">
        <w:rPr>
          <w:rFonts w:hint="eastAsia"/>
        </w:rPr>
        <w:t>积极方面</w:t>
      </w:r>
    </w:p>
    <w:p w14:paraId="49E6EFDF" w14:textId="77777777" w:rsidR="002A6331" w:rsidRPr="00B025FE" w:rsidRDefault="002A6331" w:rsidP="002A6331">
      <w:pPr>
        <w:pStyle w:val="SingleTxt"/>
      </w:pPr>
      <w:r w:rsidRPr="00B025FE">
        <w:rPr>
          <w:rFonts w:hint="eastAsia"/>
        </w:rPr>
        <w:t>4.</w:t>
      </w:r>
      <w:r w:rsidRPr="00B025FE">
        <w:rPr>
          <w:rFonts w:hint="eastAsia"/>
        </w:rPr>
        <w:tab/>
      </w:r>
      <w:r w:rsidRPr="00B025FE">
        <w:rPr>
          <w:rFonts w:hint="eastAsia"/>
        </w:rPr>
        <w:t>委员会欢迎自</w:t>
      </w:r>
      <w:r w:rsidRPr="00B025FE">
        <w:rPr>
          <w:rFonts w:hint="eastAsia"/>
        </w:rPr>
        <w:t>2015</w:t>
      </w:r>
      <w:r w:rsidRPr="00B025FE">
        <w:rPr>
          <w:rFonts w:hint="eastAsia"/>
        </w:rPr>
        <w:t>年审议缔约国上次报告以来在开展立法改革方面取得的进展，特别是通过了下列法律：</w:t>
      </w:r>
    </w:p>
    <w:p w14:paraId="3B8D2783" w14:textId="60949AD9" w:rsidR="002A6331" w:rsidRPr="00B025FE" w:rsidRDefault="002A6331" w:rsidP="002A6331">
      <w:pPr>
        <w:pStyle w:val="SingleTxt"/>
      </w:pPr>
      <w:r w:rsidRPr="00B025FE">
        <w:tab/>
      </w:r>
      <w:r w:rsidRPr="00B025FE">
        <w:rPr>
          <w:rFonts w:hint="eastAsia"/>
        </w:rPr>
        <w:t>(a)</w:t>
      </w:r>
      <w:r w:rsidRPr="00B025FE">
        <w:rPr>
          <w:rFonts w:hint="eastAsia"/>
        </w:rPr>
        <w:tab/>
      </w:r>
      <w:r w:rsidRPr="00B025FE">
        <w:rPr>
          <w:rFonts w:hint="eastAsia"/>
        </w:rPr>
        <w:t>《保护和防范家庭暴力法》</w:t>
      </w:r>
      <w:r w:rsidRPr="00B025FE">
        <w:rPr>
          <w:rFonts w:hint="eastAsia"/>
        </w:rPr>
        <w:t>(2017</w:t>
      </w:r>
      <w:r w:rsidRPr="00B025FE">
        <w:rPr>
          <w:rFonts w:hint="eastAsia"/>
        </w:rPr>
        <w:t>年</w:t>
      </w:r>
      <w:r w:rsidRPr="00B025FE">
        <w:rPr>
          <w:rFonts w:hint="eastAsia"/>
        </w:rPr>
        <w:t>4</w:t>
      </w:r>
      <w:r w:rsidRPr="00B025FE">
        <w:rPr>
          <w:rFonts w:hint="eastAsia"/>
        </w:rPr>
        <w:t>月</w:t>
      </w:r>
      <w:r w:rsidRPr="00B025FE">
        <w:rPr>
          <w:rFonts w:hint="eastAsia"/>
        </w:rPr>
        <w:t>27</w:t>
      </w:r>
      <w:r w:rsidRPr="00B025FE">
        <w:rPr>
          <w:rFonts w:hint="eastAsia"/>
        </w:rPr>
        <w:t>日第</w:t>
      </w:r>
      <w:r w:rsidRPr="00B025FE">
        <w:rPr>
          <w:rFonts w:hint="eastAsia"/>
        </w:rPr>
        <w:t>63</w:t>
      </w:r>
      <w:r w:rsidRPr="00B025FE">
        <w:rPr>
          <w:rFonts w:hint="eastAsia"/>
        </w:rPr>
        <w:t>号法</w:t>
      </w:r>
      <w:r w:rsidRPr="00B025FE">
        <w:rPr>
          <w:rFonts w:hint="eastAsia"/>
        </w:rPr>
        <w:t>)</w:t>
      </w:r>
      <w:r w:rsidRPr="00B025FE">
        <w:rPr>
          <w:rFonts w:hint="eastAsia"/>
        </w:rPr>
        <w:t>；</w:t>
      </w:r>
    </w:p>
    <w:p w14:paraId="31319CD7" w14:textId="4A806691" w:rsidR="002A6331" w:rsidRPr="00B025FE" w:rsidRDefault="002A6331" w:rsidP="002A6331">
      <w:pPr>
        <w:pStyle w:val="SingleTxt"/>
      </w:pPr>
      <w:r w:rsidRPr="00B025FE">
        <w:tab/>
      </w:r>
      <w:r w:rsidRPr="00B025FE">
        <w:rPr>
          <w:rFonts w:hint="eastAsia"/>
        </w:rPr>
        <w:t>(b)</w:t>
      </w:r>
      <w:r w:rsidRPr="00B025FE">
        <w:rPr>
          <w:rFonts w:hint="eastAsia"/>
        </w:rPr>
        <w:tab/>
        <w:t>2017</w:t>
      </w:r>
      <w:r w:rsidRPr="00B025FE">
        <w:rPr>
          <w:rFonts w:hint="eastAsia"/>
        </w:rPr>
        <w:t>年《刑法》，将抢亲、强迫婚姻和童婚定为刑事犯罪</w:t>
      </w:r>
      <w:r w:rsidRPr="00B025FE">
        <w:rPr>
          <w:rFonts w:hint="eastAsia"/>
        </w:rPr>
        <w:t>(</w:t>
      </w:r>
      <w:r w:rsidRPr="00B025FE">
        <w:rPr>
          <w:rFonts w:hint="eastAsia"/>
        </w:rPr>
        <w:t>第</w:t>
      </w:r>
      <w:r w:rsidRPr="00B025FE">
        <w:rPr>
          <w:rFonts w:hint="eastAsia"/>
        </w:rPr>
        <w:t>175</w:t>
      </w:r>
      <w:r w:rsidRPr="00B025FE">
        <w:rPr>
          <w:rFonts w:hint="eastAsia"/>
        </w:rPr>
        <w:t>、</w:t>
      </w:r>
      <w:r w:rsidRPr="00B025FE">
        <w:rPr>
          <w:rFonts w:hint="eastAsia"/>
        </w:rPr>
        <w:t>177</w:t>
      </w:r>
      <w:r w:rsidRPr="00B025FE">
        <w:rPr>
          <w:rFonts w:hint="eastAsia"/>
        </w:rPr>
        <w:t>和</w:t>
      </w:r>
      <w:r w:rsidRPr="00B025FE">
        <w:rPr>
          <w:rFonts w:hint="eastAsia"/>
        </w:rPr>
        <w:t>178</w:t>
      </w:r>
      <w:r w:rsidRPr="00B025FE">
        <w:rPr>
          <w:rFonts w:hint="eastAsia"/>
        </w:rPr>
        <w:t>条</w:t>
      </w:r>
      <w:r w:rsidRPr="00B025FE">
        <w:rPr>
          <w:rFonts w:hint="eastAsia"/>
        </w:rPr>
        <w:t>)</w:t>
      </w:r>
      <w:r w:rsidRPr="00B025FE">
        <w:rPr>
          <w:rFonts w:hint="eastAsia"/>
        </w:rPr>
        <w:t>。</w:t>
      </w:r>
    </w:p>
    <w:p w14:paraId="3AEB9A20" w14:textId="77777777" w:rsidR="00BD4360" w:rsidRPr="00B025FE" w:rsidRDefault="00BD4360" w:rsidP="002A6331">
      <w:pPr>
        <w:pStyle w:val="SingleTxt"/>
      </w:pPr>
    </w:p>
    <w:p w14:paraId="3E0E6D35" w14:textId="0C96F3E1" w:rsidR="00BD4360" w:rsidRPr="00B025FE" w:rsidRDefault="00BD4360" w:rsidP="00BD4360">
      <w:pPr>
        <w:framePr w:w="9792" w:h="432" w:hSpace="180" w:wrap="around" w:vAnchor="page" w:hAnchor="page" w:x="1168" w:y="1374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025FE">
        <w:rPr>
          <w:noProof/>
        </w:rPr>
        <mc:AlternateContent>
          <mc:Choice Requires="wps">
            <w:drawing>
              <wp:anchor distT="0" distB="0" distL="114300" distR="114300" simplePos="0" relativeHeight="251661312" behindDoc="0" locked="0" layoutInCell="1" allowOverlap="1" wp14:anchorId="529B83C7" wp14:editId="366CF23A">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48120F53"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B025FE">
        <w:rPr>
          <w:sz w:val="18"/>
        </w:rPr>
        <w:tab/>
        <w:t>*</w:t>
      </w:r>
      <w:r w:rsidRPr="00B025FE">
        <w:rPr>
          <w:sz w:val="18"/>
        </w:rPr>
        <w:tab/>
      </w:r>
      <w:r w:rsidRPr="00B025FE">
        <w:rPr>
          <w:rFonts w:hint="eastAsia"/>
          <w:sz w:val="18"/>
        </w:rPr>
        <w:t>委员会第十八届会议</w:t>
      </w:r>
      <w:r w:rsidRPr="00B025FE">
        <w:rPr>
          <w:rFonts w:hint="eastAsia"/>
          <w:sz w:val="18"/>
        </w:rPr>
        <w:t>(2021</w:t>
      </w:r>
      <w:r w:rsidRPr="00B025FE">
        <w:rPr>
          <w:rFonts w:hint="eastAsia"/>
          <w:sz w:val="18"/>
        </w:rPr>
        <w:t>年</w:t>
      </w:r>
      <w:r w:rsidRPr="00B025FE">
        <w:rPr>
          <w:rFonts w:hint="eastAsia"/>
          <w:sz w:val="18"/>
        </w:rPr>
        <w:t>10</w:t>
      </w:r>
      <w:r w:rsidRPr="00B025FE">
        <w:rPr>
          <w:rFonts w:hint="eastAsia"/>
          <w:sz w:val="18"/>
        </w:rPr>
        <w:t>月</w:t>
      </w:r>
      <w:r w:rsidRPr="00B025FE">
        <w:rPr>
          <w:rFonts w:hint="eastAsia"/>
          <w:sz w:val="18"/>
        </w:rPr>
        <w:t>18</w:t>
      </w:r>
      <w:r w:rsidRPr="00B025FE">
        <w:rPr>
          <w:rFonts w:hint="eastAsia"/>
          <w:sz w:val="18"/>
        </w:rPr>
        <w:t>日至</w:t>
      </w:r>
      <w:r w:rsidRPr="00B025FE">
        <w:rPr>
          <w:rFonts w:hint="eastAsia"/>
          <w:sz w:val="18"/>
        </w:rPr>
        <w:t>11</w:t>
      </w:r>
      <w:r w:rsidRPr="00B025FE">
        <w:rPr>
          <w:rFonts w:hint="eastAsia"/>
          <w:sz w:val="18"/>
        </w:rPr>
        <w:t>月</w:t>
      </w:r>
      <w:r w:rsidRPr="00B025FE">
        <w:rPr>
          <w:rFonts w:hint="eastAsia"/>
          <w:sz w:val="18"/>
        </w:rPr>
        <w:t>12</w:t>
      </w:r>
      <w:r w:rsidRPr="00B025FE">
        <w:rPr>
          <w:rFonts w:hint="eastAsia"/>
          <w:sz w:val="18"/>
        </w:rPr>
        <w:t>日</w:t>
      </w:r>
      <w:r w:rsidRPr="00B025FE">
        <w:rPr>
          <w:rFonts w:hint="eastAsia"/>
          <w:sz w:val="18"/>
        </w:rPr>
        <w:t>)</w:t>
      </w:r>
      <w:r w:rsidRPr="00B025FE">
        <w:rPr>
          <w:rFonts w:hint="eastAsia"/>
          <w:sz w:val="18"/>
        </w:rPr>
        <w:t>通过。</w:t>
      </w:r>
    </w:p>
    <w:p w14:paraId="575AAC2F" w14:textId="77777777" w:rsidR="002A6331" w:rsidRPr="00B025FE" w:rsidRDefault="002A6331" w:rsidP="00BD4360">
      <w:pPr>
        <w:pStyle w:val="SingleTxt"/>
      </w:pPr>
      <w:r w:rsidRPr="00B025FE">
        <w:rPr>
          <w:rFonts w:hint="eastAsia"/>
          <w:sz w:val="20"/>
        </w:rPr>
        <w:lastRenderedPageBreak/>
        <w:t>5</w:t>
      </w:r>
      <w:r w:rsidRPr="00B025FE">
        <w:rPr>
          <w:rFonts w:hint="eastAsia"/>
        </w:rPr>
        <w:t>.</w:t>
      </w:r>
      <w:r w:rsidRPr="00B025FE">
        <w:rPr>
          <w:rFonts w:hint="eastAsia"/>
        </w:rPr>
        <w:tab/>
      </w:r>
      <w:r w:rsidRPr="00B025FE">
        <w:rPr>
          <w:rFonts w:hint="eastAsia"/>
        </w:rPr>
        <w:t>委员会欢迎缔约国努力改进体制和政策框架，以加快消除对妇女的歧视，促进性别平等，例如通过了下列文书：</w:t>
      </w:r>
    </w:p>
    <w:p w14:paraId="4C8C7D3C" w14:textId="58436FC5" w:rsidR="002A6331" w:rsidRPr="00B025FE" w:rsidRDefault="002A6331" w:rsidP="002A6331">
      <w:pPr>
        <w:pStyle w:val="SingleTxt"/>
      </w:pPr>
      <w:r w:rsidRPr="00B025FE">
        <w:tab/>
      </w:r>
      <w:r w:rsidRPr="00B025FE">
        <w:rPr>
          <w:rFonts w:hint="eastAsia"/>
        </w:rPr>
        <w:t>(a)</w:t>
      </w:r>
      <w:r w:rsidRPr="00B025FE">
        <w:rPr>
          <w:rFonts w:hint="eastAsia"/>
        </w:rPr>
        <w:tab/>
      </w:r>
      <w:r w:rsidRPr="00B025FE">
        <w:rPr>
          <w:rFonts w:hint="eastAsia"/>
        </w:rPr>
        <w:t>第五个国家性别平等行动计划</w:t>
      </w:r>
      <w:r w:rsidRPr="00B025FE">
        <w:rPr>
          <w:rFonts w:hint="eastAsia"/>
        </w:rPr>
        <w:t>(2018-2020</w:t>
      </w:r>
      <w:r w:rsidRPr="00B025FE">
        <w:rPr>
          <w:rFonts w:hint="eastAsia"/>
        </w:rPr>
        <w:t>年</w:t>
      </w:r>
      <w:r w:rsidRPr="00B025FE">
        <w:rPr>
          <w:rFonts w:hint="eastAsia"/>
        </w:rPr>
        <w:t>)</w:t>
      </w:r>
      <w:r w:rsidRPr="00B025FE">
        <w:rPr>
          <w:rFonts w:hint="eastAsia"/>
        </w:rPr>
        <w:t>；</w:t>
      </w:r>
    </w:p>
    <w:p w14:paraId="44AD51CB" w14:textId="0C379555" w:rsidR="002A6331" w:rsidRPr="00B025FE" w:rsidRDefault="002A6331" w:rsidP="002A6331">
      <w:pPr>
        <w:pStyle w:val="SingleTxt"/>
      </w:pPr>
      <w:r w:rsidRPr="00B025FE">
        <w:tab/>
      </w:r>
      <w:r w:rsidRPr="00B025FE">
        <w:rPr>
          <w:rFonts w:hint="eastAsia"/>
        </w:rPr>
        <w:t>(b)</w:t>
      </w:r>
      <w:r w:rsidRPr="00B025FE">
        <w:rPr>
          <w:rFonts w:hint="eastAsia"/>
        </w:rPr>
        <w:tab/>
        <w:t>2018</w:t>
      </w:r>
      <w:r w:rsidRPr="00B025FE">
        <w:rPr>
          <w:rFonts w:hint="eastAsia"/>
        </w:rPr>
        <w:t>年执行安全理事会关于妇女与和平与安全的第</w:t>
      </w:r>
      <w:hyperlink r:id="rId23" w:history="1">
        <w:r w:rsidRPr="00B025FE">
          <w:rPr>
            <w:rStyle w:val="af4"/>
            <w:rFonts w:hint="eastAsia"/>
          </w:rPr>
          <w:t>1325(2000)</w:t>
        </w:r>
      </w:hyperlink>
      <w:r w:rsidRPr="00B025FE">
        <w:rPr>
          <w:rFonts w:hint="eastAsia"/>
        </w:rPr>
        <w:t>号决议的行动计划。</w:t>
      </w:r>
    </w:p>
    <w:p w14:paraId="4827C145" w14:textId="4C839335" w:rsidR="002A6331" w:rsidRPr="00B025FE" w:rsidRDefault="002A6331" w:rsidP="002A6331">
      <w:pPr>
        <w:pStyle w:val="SingleTxt"/>
      </w:pPr>
      <w:r w:rsidRPr="00B025FE">
        <w:tab/>
      </w:r>
      <w:r w:rsidRPr="00B025FE">
        <w:rPr>
          <w:rFonts w:hint="eastAsia"/>
        </w:rPr>
        <w:t>(c)</w:t>
      </w:r>
      <w:r w:rsidRPr="00B025FE">
        <w:rPr>
          <w:rFonts w:hint="eastAsia"/>
        </w:rPr>
        <w:tab/>
      </w:r>
      <w:r w:rsidRPr="00B025FE">
        <w:rPr>
          <w:rFonts w:hint="eastAsia"/>
        </w:rPr>
        <w:t>执行委员会关于缔约国第四次定期报告的结论性意见的行动计划</w:t>
      </w:r>
      <w:r w:rsidRPr="00B025FE">
        <w:rPr>
          <w:rFonts w:hint="eastAsia"/>
        </w:rPr>
        <w:t>(2017</w:t>
      </w:r>
      <w:r w:rsidRPr="00B025FE">
        <w:rPr>
          <w:rFonts w:hint="eastAsia"/>
        </w:rPr>
        <w:t>年</w:t>
      </w:r>
      <w:r w:rsidRPr="00B025FE">
        <w:rPr>
          <w:rFonts w:hint="eastAsia"/>
        </w:rPr>
        <w:t>4</w:t>
      </w:r>
      <w:r w:rsidRPr="00B025FE">
        <w:rPr>
          <w:rFonts w:hint="eastAsia"/>
        </w:rPr>
        <w:t>月</w:t>
      </w:r>
      <w:r w:rsidRPr="00B025FE">
        <w:rPr>
          <w:rFonts w:hint="eastAsia"/>
        </w:rPr>
        <w:t>19</w:t>
      </w:r>
      <w:r w:rsidRPr="00B025FE">
        <w:rPr>
          <w:rFonts w:hint="eastAsia"/>
        </w:rPr>
        <w:t>日第</w:t>
      </w:r>
      <w:r w:rsidRPr="00B025FE">
        <w:rPr>
          <w:rFonts w:hint="eastAsia"/>
        </w:rPr>
        <w:t>123-r</w:t>
      </w:r>
      <w:r w:rsidRPr="00B025FE">
        <w:rPr>
          <w:rFonts w:hint="eastAsia"/>
        </w:rPr>
        <w:t>号政府令</w:t>
      </w:r>
      <w:r w:rsidRPr="00B025FE">
        <w:rPr>
          <w:rFonts w:hint="eastAsia"/>
        </w:rPr>
        <w:t>)</w:t>
      </w:r>
      <w:r w:rsidRPr="00B025FE">
        <w:rPr>
          <w:rFonts w:hint="eastAsia"/>
        </w:rPr>
        <w:t>。</w:t>
      </w:r>
    </w:p>
    <w:p w14:paraId="382E5CD1" w14:textId="77777777" w:rsidR="002A6331" w:rsidRPr="007141FB" w:rsidRDefault="002A6331" w:rsidP="002A6331">
      <w:pPr>
        <w:pStyle w:val="SingleTxt"/>
        <w:rPr>
          <w:spacing w:val="4"/>
        </w:rPr>
      </w:pPr>
      <w:r w:rsidRPr="007141FB">
        <w:rPr>
          <w:rFonts w:hint="eastAsia"/>
          <w:spacing w:val="4"/>
        </w:rPr>
        <w:t>6.</w:t>
      </w:r>
      <w:r w:rsidRPr="007141FB">
        <w:rPr>
          <w:rFonts w:hint="eastAsia"/>
          <w:spacing w:val="4"/>
        </w:rPr>
        <w:tab/>
      </w:r>
      <w:r w:rsidRPr="007141FB">
        <w:rPr>
          <w:rFonts w:hint="eastAsia"/>
          <w:spacing w:val="4"/>
        </w:rPr>
        <w:t>委员会欢迎自审议上次报告以来，缔约国已于</w:t>
      </w:r>
      <w:r w:rsidRPr="007141FB">
        <w:rPr>
          <w:rFonts w:hint="eastAsia"/>
          <w:spacing w:val="4"/>
        </w:rPr>
        <w:t>2019</w:t>
      </w:r>
      <w:r w:rsidRPr="007141FB">
        <w:rPr>
          <w:rFonts w:hint="eastAsia"/>
          <w:spacing w:val="4"/>
        </w:rPr>
        <w:t>年批准《残疾人权利公约》。</w:t>
      </w:r>
    </w:p>
    <w:p w14:paraId="65AB9537" w14:textId="6C700A8F" w:rsidR="002A6331" w:rsidRPr="00B025FE" w:rsidRDefault="002A6331" w:rsidP="002A633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tab/>
      </w:r>
      <w:r w:rsidRPr="00B025FE">
        <w:rPr>
          <w:rFonts w:hint="eastAsia"/>
        </w:rPr>
        <w:t>C.</w:t>
      </w:r>
      <w:r w:rsidRPr="00B025FE">
        <w:rPr>
          <w:rFonts w:hint="eastAsia"/>
        </w:rPr>
        <w:tab/>
      </w:r>
      <w:r w:rsidRPr="00B025FE">
        <w:rPr>
          <w:rFonts w:hint="eastAsia"/>
        </w:rPr>
        <w:t>可持续发展目标</w:t>
      </w:r>
    </w:p>
    <w:p w14:paraId="02885047" w14:textId="77777777" w:rsidR="002A6331" w:rsidRPr="007141FB" w:rsidRDefault="002A6331" w:rsidP="002A6331">
      <w:pPr>
        <w:pStyle w:val="SingleTxt"/>
        <w:rPr>
          <w:rFonts w:asciiTheme="majorBidi" w:eastAsia="黑体" w:hAnsiTheme="majorBidi" w:cstheme="majorBidi"/>
        </w:rPr>
      </w:pPr>
      <w:r w:rsidRPr="007141FB">
        <w:rPr>
          <w:rFonts w:asciiTheme="majorBidi" w:eastAsia="黑体" w:hAnsiTheme="majorBidi" w:cstheme="majorBidi"/>
        </w:rPr>
        <w:t>7.</w:t>
      </w:r>
      <w:r w:rsidRPr="007141FB">
        <w:rPr>
          <w:rFonts w:asciiTheme="majorBidi" w:eastAsia="黑体" w:hAnsiTheme="majorBidi" w:cstheme="majorBidi"/>
        </w:rPr>
        <w:tab/>
      </w:r>
      <w:r w:rsidRPr="007141FB">
        <w:rPr>
          <w:rFonts w:asciiTheme="majorBidi" w:eastAsia="黑体" w:hAnsiTheme="majorBidi" w:cstheme="majorBidi"/>
        </w:rPr>
        <w:t>委员会欢迎国际社会对可持续发展目标的支持，并呼吁在执行《</w:t>
      </w:r>
      <w:r w:rsidRPr="007141FB">
        <w:rPr>
          <w:rFonts w:asciiTheme="majorBidi" w:eastAsia="黑体" w:hAnsiTheme="majorBidi" w:cstheme="majorBidi"/>
        </w:rPr>
        <w:t>2030</w:t>
      </w:r>
      <w:r w:rsidRPr="007141FB">
        <w:rPr>
          <w:rFonts w:asciiTheme="majorBidi" w:eastAsia="黑体" w:hAnsiTheme="majorBidi" w:cstheme="majorBidi"/>
        </w:rPr>
        <w:t>年可持续发展议程》的整个进程中，根据《公约》条款实现法律上</w:t>
      </w:r>
      <w:r w:rsidRPr="007141FB">
        <w:rPr>
          <w:rFonts w:asciiTheme="majorBidi" w:eastAsia="黑体" w:hAnsiTheme="majorBidi" w:cstheme="majorBidi"/>
        </w:rPr>
        <w:t>(</w:t>
      </w:r>
      <w:r w:rsidRPr="007141FB">
        <w:rPr>
          <w:rFonts w:asciiTheme="majorBidi" w:eastAsia="黑体" w:hAnsiTheme="majorBidi" w:cstheme="majorBidi"/>
        </w:rPr>
        <w:t>依法</w:t>
      </w:r>
      <w:r w:rsidRPr="007141FB">
        <w:rPr>
          <w:rFonts w:asciiTheme="majorBidi" w:eastAsia="黑体" w:hAnsiTheme="majorBidi" w:cstheme="majorBidi"/>
        </w:rPr>
        <w:t>)</w:t>
      </w:r>
      <w:r w:rsidRPr="007141FB">
        <w:rPr>
          <w:rFonts w:asciiTheme="majorBidi" w:eastAsia="黑体" w:hAnsiTheme="majorBidi" w:cstheme="majorBidi"/>
        </w:rPr>
        <w:t>和事实上</w:t>
      </w:r>
      <w:r w:rsidRPr="007141FB">
        <w:rPr>
          <w:rFonts w:asciiTheme="majorBidi" w:eastAsia="黑体" w:hAnsiTheme="majorBidi" w:cstheme="majorBidi"/>
        </w:rPr>
        <w:t>(</w:t>
      </w:r>
      <w:r w:rsidRPr="007141FB">
        <w:rPr>
          <w:rFonts w:asciiTheme="majorBidi" w:eastAsia="黑体" w:hAnsiTheme="majorBidi" w:cstheme="majorBidi"/>
        </w:rPr>
        <w:t>实质性</w:t>
      </w:r>
      <w:r w:rsidRPr="007141FB">
        <w:rPr>
          <w:rFonts w:asciiTheme="majorBidi" w:eastAsia="黑体" w:hAnsiTheme="majorBidi" w:cstheme="majorBidi"/>
        </w:rPr>
        <w:t>)</w:t>
      </w:r>
      <w:r w:rsidRPr="007141FB">
        <w:rPr>
          <w:rFonts w:asciiTheme="majorBidi" w:eastAsia="黑体" w:hAnsiTheme="majorBidi" w:cstheme="majorBidi"/>
        </w:rPr>
        <w:t>的性别平等。委员会回顾了目标</w:t>
      </w:r>
      <w:r w:rsidRPr="007141FB">
        <w:rPr>
          <w:rFonts w:asciiTheme="majorBidi" w:eastAsia="黑体" w:hAnsiTheme="majorBidi" w:cstheme="majorBidi"/>
        </w:rPr>
        <w:t>5</w:t>
      </w:r>
      <w:r w:rsidRPr="007141FB">
        <w:rPr>
          <w:rFonts w:asciiTheme="majorBidi" w:eastAsia="黑体" w:hAnsiTheme="majorBidi" w:cstheme="majorBidi"/>
        </w:rPr>
        <w:t>的重要性，以及将平等和不歧视原则纳入所有</w:t>
      </w:r>
      <w:r w:rsidRPr="007141FB">
        <w:rPr>
          <w:rFonts w:asciiTheme="majorBidi" w:eastAsia="黑体" w:hAnsiTheme="majorBidi" w:cstheme="majorBidi"/>
        </w:rPr>
        <w:t>17</w:t>
      </w:r>
      <w:r w:rsidRPr="007141FB">
        <w:rPr>
          <w:rFonts w:asciiTheme="majorBidi" w:eastAsia="黑体" w:hAnsiTheme="majorBidi" w:cstheme="majorBidi"/>
        </w:rPr>
        <w:t>项目标主流的重要性。委员会敦促缔约国承认妇女是缔约国实现可持续发展的推动力，并为此采取相关政策和战略。</w:t>
      </w:r>
    </w:p>
    <w:p w14:paraId="427C597B" w14:textId="5225B4AD" w:rsidR="002A6331" w:rsidRPr="00B025FE" w:rsidRDefault="00742BA4" w:rsidP="002A633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tab/>
      </w:r>
      <w:r w:rsidR="002A6331" w:rsidRPr="00B025FE">
        <w:rPr>
          <w:rFonts w:hint="eastAsia"/>
        </w:rPr>
        <w:t>D.</w:t>
      </w:r>
      <w:r w:rsidR="002A6331" w:rsidRPr="00B025FE">
        <w:rPr>
          <w:rFonts w:hint="eastAsia"/>
        </w:rPr>
        <w:tab/>
      </w:r>
      <w:r w:rsidR="002A6331" w:rsidRPr="00B025FE">
        <w:rPr>
          <w:rFonts w:hint="eastAsia"/>
        </w:rPr>
        <w:t>议会</w:t>
      </w:r>
    </w:p>
    <w:p w14:paraId="3781AB8A" w14:textId="4B6883CB" w:rsidR="002A6331" w:rsidRPr="00B025FE" w:rsidRDefault="002A6331" w:rsidP="002A6331">
      <w:pPr>
        <w:pStyle w:val="SingleTxt"/>
        <w:rPr>
          <w:rFonts w:asciiTheme="majorBidi" w:eastAsia="黑体" w:hAnsiTheme="majorBidi" w:cstheme="majorBidi"/>
        </w:rPr>
      </w:pPr>
      <w:r w:rsidRPr="00B025FE">
        <w:rPr>
          <w:rFonts w:hint="eastAsia"/>
        </w:rPr>
        <w:t>8.</w:t>
      </w:r>
      <w:r w:rsidRPr="00B025FE">
        <w:rPr>
          <w:rFonts w:hint="eastAsia"/>
        </w:rPr>
        <w:tab/>
      </w:r>
      <w:r w:rsidRPr="00B025FE">
        <w:rPr>
          <w:rFonts w:asciiTheme="majorBidi" w:eastAsia="黑体" w:hAnsiTheme="majorBidi" w:cstheme="majorBidi"/>
        </w:rPr>
        <w:t>委员会强调立法权在确保《公约》得到充分执行方面的关键作用</w:t>
      </w:r>
      <w:r w:rsidRPr="00B025FE">
        <w:rPr>
          <w:rFonts w:asciiTheme="majorBidi" w:eastAsia="黑体" w:hAnsiTheme="majorBidi" w:cstheme="majorBidi"/>
        </w:rPr>
        <w:t>(</w:t>
      </w:r>
      <w:r w:rsidRPr="00B025FE">
        <w:rPr>
          <w:rFonts w:asciiTheme="majorBidi" w:eastAsia="黑体" w:hAnsiTheme="majorBidi" w:cstheme="majorBidi"/>
        </w:rPr>
        <w:t>见</w:t>
      </w:r>
      <w:hyperlink r:id="rId24" w:history="1">
        <w:r w:rsidRPr="00B025FE">
          <w:rPr>
            <w:rStyle w:val="af4"/>
            <w:rFonts w:asciiTheme="majorBidi" w:eastAsia="黑体" w:hAnsiTheme="majorBidi" w:cstheme="majorBidi" w:hint="eastAsia"/>
          </w:rPr>
          <w:t>A/65/38</w:t>
        </w:r>
      </w:hyperlink>
      <w:r w:rsidRPr="00B025FE">
        <w:rPr>
          <w:rFonts w:asciiTheme="majorBidi" w:eastAsia="黑体" w:hAnsiTheme="majorBidi" w:cstheme="majorBidi"/>
        </w:rPr>
        <w:t>，第二部分，附件六</w:t>
      </w:r>
      <w:r w:rsidRPr="00B025FE">
        <w:rPr>
          <w:rFonts w:asciiTheme="majorBidi" w:eastAsia="黑体" w:hAnsiTheme="majorBidi" w:cstheme="majorBidi"/>
        </w:rPr>
        <w:t>)</w:t>
      </w:r>
      <w:r w:rsidRPr="00B025FE">
        <w:rPr>
          <w:rFonts w:asciiTheme="majorBidi" w:eastAsia="黑体" w:hAnsiTheme="majorBidi" w:cstheme="majorBidi"/>
        </w:rPr>
        <w:t>。委员会请最高议会依照其授权，为从现在起到根据《公约》提交下次定期报告之前执行本结论性意见采取必要步骤。</w:t>
      </w:r>
    </w:p>
    <w:p w14:paraId="049E8E2D" w14:textId="5C3EE6AD" w:rsidR="002A6331" w:rsidRPr="00B025FE" w:rsidRDefault="00742BA4" w:rsidP="002A633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tab/>
      </w:r>
      <w:r w:rsidR="002A6331" w:rsidRPr="00B025FE">
        <w:rPr>
          <w:rFonts w:hint="eastAsia"/>
        </w:rPr>
        <w:t>E.</w:t>
      </w:r>
      <w:r w:rsidR="002A6331" w:rsidRPr="00B025FE">
        <w:rPr>
          <w:rFonts w:hint="eastAsia"/>
        </w:rPr>
        <w:tab/>
      </w:r>
      <w:r w:rsidR="002A6331" w:rsidRPr="00B025FE">
        <w:rPr>
          <w:rFonts w:hint="eastAsia"/>
        </w:rPr>
        <w:t>关注的主要领域及建议</w:t>
      </w:r>
    </w:p>
    <w:p w14:paraId="51C0FAEF"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立法框架</w:t>
      </w:r>
    </w:p>
    <w:p w14:paraId="73679191" w14:textId="77777777" w:rsidR="002A6331" w:rsidRPr="00B025FE" w:rsidRDefault="002A6331" w:rsidP="002A6331">
      <w:pPr>
        <w:pStyle w:val="SingleTxt"/>
      </w:pPr>
      <w:r w:rsidRPr="00B025FE">
        <w:rPr>
          <w:rFonts w:hint="eastAsia"/>
        </w:rPr>
        <w:t>9.</w:t>
      </w:r>
      <w:r w:rsidRPr="00B025FE">
        <w:rPr>
          <w:rFonts w:hint="eastAsia"/>
        </w:rPr>
        <w:tab/>
      </w:r>
      <w:r w:rsidRPr="00B025FE">
        <w:rPr>
          <w:rFonts w:hint="eastAsia"/>
        </w:rPr>
        <w:t>委员会欢迎缔约国在为保护妇女权利和促进性别平等确立国家进步立法框架方面取得的进展。委员会感到关切的是：</w:t>
      </w:r>
    </w:p>
    <w:p w14:paraId="67485358" w14:textId="413A42E1" w:rsidR="002A6331" w:rsidRPr="00B025FE" w:rsidRDefault="00742BA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《国家保障男女权利和机会平等法》没有涵盖交叉形式歧视，全面反歧视法律的通过被推迟；</w:t>
      </w:r>
    </w:p>
    <w:p w14:paraId="5CB257EB" w14:textId="73248A27"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在对法律进行持续大规模清查的过程中，依赖法律上未作界定的道德、伦理和传统家庭价值观用语，这可能被用于损害妇女权利。</w:t>
      </w:r>
    </w:p>
    <w:p w14:paraId="40E3C35D" w14:textId="0394D924" w:rsidR="002A6331" w:rsidRPr="007141FB" w:rsidRDefault="002A6331" w:rsidP="002A6331">
      <w:pPr>
        <w:pStyle w:val="SingleTxt"/>
        <w:rPr>
          <w:rFonts w:asciiTheme="majorBidi" w:eastAsia="黑体" w:hAnsiTheme="majorBidi" w:cstheme="majorBidi"/>
        </w:rPr>
      </w:pPr>
      <w:r w:rsidRPr="00B025FE">
        <w:rPr>
          <w:rFonts w:hint="eastAsia"/>
        </w:rPr>
        <w:t>10.</w:t>
      </w:r>
      <w:r w:rsidRPr="00B025FE">
        <w:rPr>
          <w:rFonts w:hint="eastAsia"/>
        </w:rPr>
        <w:tab/>
      </w:r>
      <w:r w:rsidRPr="007141FB">
        <w:rPr>
          <w:rFonts w:asciiTheme="majorBidi" w:eastAsia="黑体" w:hAnsiTheme="majorBidi" w:cstheme="majorBidi"/>
        </w:rPr>
        <w:t>委员会重申其先前的建议</w:t>
      </w:r>
      <w:r w:rsidRPr="007141FB">
        <w:rPr>
          <w:rFonts w:asciiTheme="majorBidi" w:eastAsia="黑体" w:hAnsiTheme="majorBidi" w:cstheme="majorBidi"/>
        </w:rPr>
        <w:t>(</w:t>
      </w:r>
      <w:hyperlink r:id="rId25" w:history="1">
        <w:r w:rsidRPr="007141FB">
          <w:rPr>
            <w:rStyle w:val="af4"/>
            <w:rFonts w:asciiTheme="majorBidi" w:eastAsia="黑体" w:hAnsiTheme="majorBidi" w:cstheme="majorBidi"/>
          </w:rPr>
          <w:t>CEDAW/C/K</w:t>
        </w:r>
        <w:r w:rsidR="007F0743">
          <w:rPr>
            <w:rStyle w:val="af4"/>
            <w:rFonts w:asciiTheme="majorBidi" w:eastAsia="黑体" w:hAnsiTheme="majorBidi" w:cstheme="majorBidi"/>
          </w:rPr>
          <w:t>G</w:t>
        </w:r>
        <w:r w:rsidRPr="007141FB">
          <w:rPr>
            <w:rStyle w:val="af4"/>
            <w:rFonts w:asciiTheme="majorBidi" w:eastAsia="黑体" w:hAnsiTheme="majorBidi" w:cstheme="majorBidi"/>
          </w:rPr>
          <w:t>Z/CO/4</w:t>
        </w:r>
      </w:hyperlink>
      <w:r w:rsidRPr="007141FB">
        <w:rPr>
          <w:rFonts w:asciiTheme="majorBidi" w:eastAsia="黑体" w:hAnsiTheme="majorBidi" w:cstheme="majorBidi"/>
        </w:rPr>
        <w:t>，第</w:t>
      </w:r>
      <w:r w:rsidRPr="007141FB">
        <w:rPr>
          <w:rFonts w:asciiTheme="majorBidi" w:eastAsia="黑体" w:hAnsiTheme="majorBidi" w:cstheme="majorBidi"/>
        </w:rPr>
        <w:t>10</w:t>
      </w:r>
      <w:r w:rsidRPr="007141FB">
        <w:rPr>
          <w:rFonts w:asciiTheme="majorBidi" w:eastAsia="黑体" w:hAnsiTheme="majorBidi" w:cstheme="majorBidi"/>
        </w:rPr>
        <w:t>段</w:t>
      </w:r>
      <w:r w:rsidRPr="007141FB">
        <w:rPr>
          <w:rFonts w:asciiTheme="majorBidi" w:eastAsia="黑体" w:hAnsiTheme="majorBidi" w:cstheme="majorBidi"/>
        </w:rPr>
        <w:t>)</w:t>
      </w:r>
      <w:r w:rsidRPr="007141FB">
        <w:rPr>
          <w:rFonts w:asciiTheme="majorBidi" w:eastAsia="黑体" w:hAnsiTheme="majorBidi" w:cstheme="majorBidi"/>
        </w:rPr>
        <w:t>，并建议缔约国通过全面的反歧视法律，其中</w:t>
      </w:r>
      <w:r w:rsidRPr="00940A42">
        <w:rPr>
          <w:rFonts w:asciiTheme="minorEastAsia" w:eastAsiaTheme="minorEastAsia" w:hAnsiTheme="minorEastAsia" w:cstheme="majorBidi"/>
        </w:rPr>
        <w:t>“</w:t>
      </w:r>
      <w:r w:rsidRPr="007141FB">
        <w:rPr>
          <w:rFonts w:asciiTheme="majorBidi" w:eastAsia="黑体" w:hAnsiTheme="majorBidi" w:cstheme="majorBidi"/>
        </w:rPr>
        <w:t>对妇女的歧视</w:t>
      </w:r>
      <w:r w:rsidRPr="00940A42">
        <w:rPr>
          <w:rFonts w:asciiTheme="majorEastAsia" w:eastAsiaTheme="majorEastAsia" w:hAnsiTheme="majorEastAsia" w:cstheme="majorBidi"/>
        </w:rPr>
        <w:t>”</w:t>
      </w:r>
      <w:r w:rsidRPr="007141FB">
        <w:rPr>
          <w:rFonts w:asciiTheme="majorBidi" w:eastAsia="黑体" w:hAnsiTheme="majorBidi" w:cstheme="majorBidi"/>
        </w:rPr>
        <w:t>的定义应符合《公约》第一条，涵盖公共和私人领域内的直接和间接歧视以及交叉形式歧视。委员会还建议缔约国确保：</w:t>
      </w:r>
    </w:p>
    <w:p w14:paraId="7CCA9D53" w14:textId="5BD4E0E5" w:rsidR="002A6331" w:rsidRPr="00940A42" w:rsidRDefault="00742BA4" w:rsidP="002A6331">
      <w:pPr>
        <w:pStyle w:val="SingleTxt"/>
        <w:rPr>
          <w:rFonts w:asciiTheme="majorBidi" w:eastAsia="黑体" w:hAnsiTheme="majorBidi" w:cstheme="majorBidi"/>
        </w:rPr>
      </w:pPr>
      <w:r w:rsidRPr="00940A42">
        <w:rPr>
          <w:rFonts w:asciiTheme="majorBidi" w:eastAsia="黑体" w:hAnsiTheme="majorBidi" w:cstheme="majorBidi"/>
        </w:rPr>
        <w:tab/>
      </w:r>
      <w:r w:rsidR="002A6331" w:rsidRPr="00940A42">
        <w:rPr>
          <w:rFonts w:asciiTheme="majorBidi" w:eastAsia="黑体" w:hAnsiTheme="majorBidi" w:cstheme="majorBidi"/>
        </w:rPr>
        <w:t>(a)</w:t>
      </w:r>
      <w:r w:rsidR="002A6331" w:rsidRPr="00940A42">
        <w:rPr>
          <w:rFonts w:asciiTheme="majorBidi" w:eastAsia="黑体" w:hAnsiTheme="majorBidi" w:cstheme="majorBidi"/>
        </w:rPr>
        <w:tab/>
      </w:r>
      <w:r w:rsidR="002A6331" w:rsidRPr="00940A42">
        <w:rPr>
          <w:rFonts w:asciiTheme="majorBidi" w:eastAsia="黑体" w:hAnsiTheme="majorBidi" w:cstheme="majorBidi"/>
        </w:rPr>
        <w:t>法律清查工作和相关立法修正案废除所有歧视性条款，包括基于法律上未作界定的道德、伦理和传统家庭价值观用语的条款；</w:t>
      </w:r>
    </w:p>
    <w:p w14:paraId="0402717E" w14:textId="10C48C3C" w:rsidR="002A6331" w:rsidRPr="00940A42" w:rsidRDefault="00742BA4" w:rsidP="002A6331">
      <w:pPr>
        <w:pStyle w:val="SingleTxt"/>
        <w:rPr>
          <w:rFonts w:asciiTheme="majorBidi" w:eastAsia="黑体" w:hAnsiTheme="majorBidi" w:cstheme="majorBidi"/>
        </w:rPr>
      </w:pPr>
      <w:r w:rsidRPr="00940A42">
        <w:rPr>
          <w:rFonts w:asciiTheme="majorBidi" w:eastAsia="黑体" w:hAnsiTheme="majorBidi" w:cstheme="majorBidi"/>
        </w:rPr>
        <w:lastRenderedPageBreak/>
        <w:tab/>
      </w:r>
      <w:r w:rsidR="002A6331" w:rsidRPr="00940A42">
        <w:rPr>
          <w:rFonts w:asciiTheme="majorBidi" w:eastAsia="黑体" w:hAnsiTheme="majorBidi" w:cstheme="majorBidi"/>
        </w:rPr>
        <w:t>(b)</w:t>
      </w:r>
      <w:r w:rsidR="002A6331" w:rsidRPr="00940A42">
        <w:rPr>
          <w:rFonts w:asciiTheme="majorBidi" w:eastAsia="黑体" w:hAnsiTheme="majorBidi" w:cstheme="majorBidi"/>
        </w:rPr>
        <w:tab/>
      </w:r>
      <w:r w:rsidR="002A6331" w:rsidRPr="00940A42">
        <w:rPr>
          <w:rFonts w:asciiTheme="majorBidi" w:eastAsia="黑体" w:hAnsiTheme="majorBidi" w:cstheme="majorBidi"/>
        </w:rPr>
        <w:t>清查工作遵循缔约国根据《公约》和其他人权条约所承担的义务，并与包括妇女组织在内的民间社会组织协商进行。</w:t>
      </w:r>
    </w:p>
    <w:p w14:paraId="6CC89775"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诉诸司法</w:t>
      </w:r>
    </w:p>
    <w:p w14:paraId="6667558B" w14:textId="77777777" w:rsidR="002A6331" w:rsidRPr="00B025FE" w:rsidRDefault="002A6331" w:rsidP="002A6331">
      <w:pPr>
        <w:pStyle w:val="SingleTxt"/>
      </w:pPr>
      <w:r w:rsidRPr="00B025FE">
        <w:rPr>
          <w:rFonts w:hint="eastAsia"/>
        </w:rPr>
        <w:t>11.</w:t>
      </w:r>
      <w:r w:rsidRPr="00B025FE">
        <w:rPr>
          <w:rFonts w:hint="eastAsia"/>
        </w:rPr>
        <w:tab/>
      </w:r>
      <w:r w:rsidRPr="00B025FE">
        <w:rPr>
          <w:rFonts w:hint="eastAsia"/>
        </w:rPr>
        <w:t>委员会注意到《保障国家法律援助法》</w:t>
      </w:r>
      <w:r w:rsidRPr="00B025FE">
        <w:rPr>
          <w:rFonts w:hint="eastAsia"/>
        </w:rPr>
        <w:t>(2016</w:t>
      </w:r>
      <w:r w:rsidRPr="00B025FE">
        <w:rPr>
          <w:rFonts w:hint="eastAsia"/>
        </w:rPr>
        <w:t>年</w:t>
      </w:r>
      <w:r w:rsidRPr="00B025FE">
        <w:rPr>
          <w:rFonts w:hint="eastAsia"/>
        </w:rPr>
        <w:t>)</w:t>
      </w:r>
      <w:r w:rsidRPr="00B025FE">
        <w:rPr>
          <w:rFonts w:hint="eastAsia"/>
        </w:rPr>
        <w:t>获得通过。但委员会关切地注意到妇女和女童在诉诸司法方面面临的现有障碍，包括她们对自身权利和可用于主张这些权利的补救办法了解有限、获得法律援助方面存在限制性标准、农村和偏远地区的法律援助中心数量有限、司法部门和执法官员适用《公约》的能力不足，以及司法性别偏见和顽固的性别陈规定型观念。</w:t>
      </w:r>
    </w:p>
    <w:p w14:paraId="2549A105" w14:textId="77777777" w:rsidR="002A6331" w:rsidRPr="00940A42" w:rsidRDefault="002A6331" w:rsidP="002A6331">
      <w:pPr>
        <w:pStyle w:val="SingleTxt"/>
        <w:rPr>
          <w:rFonts w:asciiTheme="majorBidi" w:eastAsia="黑体" w:hAnsiTheme="majorBidi" w:cstheme="majorBidi"/>
        </w:rPr>
      </w:pPr>
      <w:r w:rsidRPr="00B025FE">
        <w:rPr>
          <w:rFonts w:hint="eastAsia"/>
        </w:rPr>
        <w:t>12.</w:t>
      </w:r>
      <w:r w:rsidRPr="00B025FE">
        <w:rPr>
          <w:rFonts w:hint="eastAsia"/>
        </w:rPr>
        <w:tab/>
      </w:r>
      <w:r w:rsidRPr="00940A42">
        <w:rPr>
          <w:rFonts w:asciiTheme="majorBidi" w:eastAsia="黑体" w:hAnsiTheme="majorBidi" w:cstheme="majorBidi"/>
        </w:rPr>
        <w:t>委员会回顾其关于妇女获得司法救助的第</w:t>
      </w:r>
      <w:r w:rsidRPr="00940A42">
        <w:rPr>
          <w:rFonts w:asciiTheme="majorBidi" w:eastAsia="黑体" w:hAnsiTheme="majorBidi" w:cstheme="majorBidi"/>
        </w:rPr>
        <w:t>33</w:t>
      </w:r>
      <w:r w:rsidRPr="00940A42">
        <w:rPr>
          <w:rFonts w:asciiTheme="majorBidi" w:eastAsia="黑体" w:hAnsiTheme="majorBidi" w:cstheme="majorBidi"/>
        </w:rPr>
        <w:t>号一般性建议</w:t>
      </w:r>
      <w:r w:rsidRPr="00940A42">
        <w:rPr>
          <w:rFonts w:asciiTheme="majorBidi" w:eastAsia="黑体" w:hAnsiTheme="majorBidi" w:cstheme="majorBidi"/>
        </w:rPr>
        <w:t>(2015</w:t>
      </w:r>
      <w:r w:rsidRPr="00940A42">
        <w:rPr>
          <w:rFonts w:asciiTheme="majorBidi" w:eastAsia="黑体" w:hAnsiTheme="majorBidi" w:cstheme="majorBidi"/>
        </w:rPr>
        <w:t>年</w:t>
      </w:r>
      <w:r w:rsidRPr="00940A42">
        <w:rPr>
          <w:rFonts w:asciiTheme="majorBidi" w:eastAsia="黑体" w:hAnsiTheme="majorBidi" w:cstheme="majorBidi"/>
        </w:rPr>
        <w:t>)</w:t>
      </w:r>
      <w:r w:rsidRPr="00940A42">
        <w:rPr>
          <w:rFonts w:asciiTheme="majorBidi" w:eastAsia="黑体" w:hAnsiTheme="majorBidi" w:cstheme="majorBidi"/>
        </w:rPr>
        <w:t>，建议缔约国消除妇女和女童在诉诸司法方面面临的障碍，具体方式包括：</w:t>
      </w:r>
    </w:p>
    <w:p w14:paraId="14B30965" w14:textId="5F448182" w:rsidR="002A6331" w:rsidRPr="00940A42" w:rsidRDefault="00742BA4" w:rsidP="002A6331">
      <w:pPr>
        <w:pStyle w:val="SingleTxt"/>
        <w:rPr>
          <w:rFonts w:asciiTheme="majorBidi" w:eastAsia="黑体" w:hAnsiTheme="majorBidi" w:cstheme="majorBidi"/>
        </w:rPr>
      </w:pPr>
      <w:r w:rsidRPr="00940A42">
        <w:rPr>
          <w:rFonts w:asciiTheme="majorBidi" w:eastAsia="黑体" w:hAnsiTheme="majorBidi" w:cstheme="majorBidi"/>
        </w:rPr>
        <w:tab/>
      </w:r>
      <w:r w:rsidR="002A6331" w:rsidRPr="00940A42">
        <w:rPr>
          <w:rFonts w:asciiTheme="majorBidi" w:eastAsia="黑体" w:hAnsiTheme="majorBidi" w:cstheme="majorBidi"/>
        </w:rPr>
        <w:t>(a)</w:t>
      </w:r>
      <w:r w:rsidR="002A6331" w:rsidRPr="00940A42">
        <w:rPr>
          <w:rFonts w:asciiTheme="majorBidi" w:eastAsia="黑体" w:hAnsiTheme="majorBidi" w:cstheme="majorBidi"/>
        </w:rPr>
        <w:tab/>
      </w:r>
      <w:r w:rsidR="002A6331" w:rsidRPr="00940A42">
        <w:rPr>
          <w:rFonts w:asciiTheme="majorBidi" w:eastAsia="黑体" w:hAnsiTheme="majorBidi" w:cstheme="majorBidi"/>
        </w:rPr>
        <w:t>加强提高妇女和女童、包括农村地区妇女和女童的认识，使其更加了解在权利受到侵犯时可用于提出申诉的法律补救办法；</w:t>
      </w:r>
    </w:p>
    <w:p w14:paraId="337C3398" w14:textId="62293C67" w:rsidR="002A6331" w:rsidRPr="00940A42" w:rsidRDefault="00742BA4" w:rsidP="002A6331">
      <w:pPr>
        <w:pStyle w:val="SingleTxt"/>
        <w:rPr>
          <w:rFonts w:asciiTheme="majorBidi" w:eastAsia="黑体" w:hAnsiTheme="majorBidi" w:cstheme="majorBidi"/>
        </w:rPr>
      </w:pPr>
      <w:r w:rsidRPr="00940A42">
        <w:rPr>
          <w:rFonts w:asciiTheme="majorBidi" w:eastAsia="黑体" w:hAnsiTheme="majorBidi" w:cstheme="majorBidi"/>
        </w:rPr>
        <w:tab/>
      </w:r>
      <w:r w:rsidR="002A6331" w:rsidRPr="00940A42">
        <w:rPr>
          <w:rFonts w:asciiTheme="majorBidi" w:eastAsia="黑体" w:hAnsiTheme="majorBidi" w:cstheme="majorBidi"/>
        </w:rPr>
        <w:t>(b)</w:t>
      </w:r>
      <w:r w:rsidR="002A6331" w:rsidRPr="00940A42">
        <w:rPr>
          <w:rFonts w:asciiTheme="majorBidi" w:eastAsia="黑体" w:hAnsiTheme="majorBidi" w:cstheme="majorBidi"/>
        </w:rPr>
        <w:tab/>
      </w:r>
      <w:r w:rsidR="002A6331" w:rsidRPr="00940A42">
        <w:rPr>
          <w:rFonts w:asciiTheme="majorBidi" w:eastAsia="黑体" w:hAnsiTheme="majorBidi" w:cstheme="majorBidi"/>
        </w:rPr>
        <w:t>确保所有妇女和女童都能有效获得可负担的法律援助，或在必要时获得免费法律援助，包括为此审查《保障国家法律援助法》，为法律援助中心的房地和公用事业费用提供充足资金和补贴，并增加农村地区的中心数量；</w:t>
      </w:r>
    </w:p>
    <w:p w14:paraId="3ED42822" w14:textId="62FF3600" w:rsidR="002A6331" w:rsidRPr="00940A42" w:rsidRDefault="00742BA4" w:rsidP="002A6331">
      <w:pPr>
        <w:pStyle w:val="SingleTxt"/>
        <w:rPr>
          <w:rFonts w:asciiTheme="majorBidi" w:eastAsia="黑体" w:hAnsiTheme="majorBidi" w:cstheme="majorBidi"/>
        </w:rPr>
      </w:pPr>
      <w:r w:rsidRPr="00940A42">
        <w:rPr>
          <w:rFonts w:asciiTheme="majorBidi" w:eastAsia="黑体" w:hAnsiTheme="majorBidi" w:cstheme="majorBidi"/>
        </w:rPr>
        <w:tab/>
      </w:r>
      <w:r w:rsidR="002A6331" w:rsidRPr="00940A42">
        <w:rPr>
          <w:rFonts w:asciiTheme="majorBidi" w:eastAsia="黑体" w:hAnsiTheme="majorBidi" w:cstheme="majorBidi"/>
        </w:rPr>
        <w:t>(c)</w:t>
      </w:r>
      <w:r w:rsidR="002A6331" w:rsidRPr="00940A42">
        <w:rPr>
          <w:rFonts w:asciiTheme="majorBidi" w:eastAsia="黑体" w:hAnsiTheme="majorBidi" w:cstheme="majorBidi"/>
        </w:rPr>
        <w:tab/>
      </w:r>
      <w:r w:rsidR="002A6331" w:rsidRPr="00940A42">
        <w:rPr>
          <w:rFonts w:asciiTheme="majorBidi" w:eastAsia="黑体" w:hAnsiTheme="majorBidi" w:cstheme="majorBidi"/>
        </w:rPr>
        <w:t>提高宗教和社区领袖的认识，使主张自身权利的妇女免受污名化，并为司法部门、警察和执法官员提供关于妇女权利和性别平等的培训，消除对挑战父权制的妇女的性别陈规定型观念和司法偏见。</w:t>
      </w:r>
    </w:p>
    <w:p w14:paraId="6C1478FD"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提高妇女地位国家机构</w:t>
      </w:r>
    </w:p>
    <w:p w14:paraId="68727D8A" w14:textId="77777777" w:rsidR="002A6331" w:rsidRPr="00B025FE" w:rsidRDefault="002A6331" w:rsidP="002A6331">
      <w:pPr>
        <w:pStyle w:val="SingleTxt"/>
      </w:pPr>
      <w:r w:rsidRPr="00B025FE">
        <w:rPr>
          <w:rFonts w:hint="eastAsia"/>
        </w:rPr>
        <w:t>13.</w:t>
      </w:r>
      <w:r w:rsidRPr="00B025FE">
        <w:rPr>
          <w:rFonts w:hint="eastAsia"/>
        </w:rPr>
        <w:tab/>
      </w:r>
      <w:r w:rsidRPr="00B025FE">
        <w:rPr>
          <w:rFonts w:hint="eastAsia"/>
        </w:rPr>
        <w:t>委员会注意到，劳动和社会发展部是负责协调提高妇女地位国家机构的主要国家机关。委员会关切地注意到：</w:t>
      </w:r>
    </w:p>
    <w:p w14:paraId="0B470C40" w14:textId="73C77E21" w:rsidR="002A6331" w:rsidRPr="00B025FE" w:rsidRDefault="00742BA4" w:rsidP="002A6331">
      <w:pPr>
        <w:pStyle w:val="SingleTxt"/>
        <w:rPr>
          <w:spacing w:val="2"/>
        </w:rPr>
      </w:pPr>
      <w:r w:rsidRPr="00B025FE">
        <w:rPr>
          <w:spacing w:val="2"/>
        </w:rPr>
        <w:tab/>
      </w:r>
      <w:r w:rsidR="002A6331" w:rsidRPr="00B025FE">
        <w:rPr>
          <w:rFonts w:hint="eastAsia"/>
          <w:spacing w:val="2"/>
        </w:rPr>
        <w:t>(a)</w:t>
      </w:r>
      <w:r w:rsidR="002A6331" w:rsidRPr="00B025FE">
        <w:rPr>
          <w:rFonts w:hint="eastAsia"/>
          <w:spacing w:val="2"/>
        </w:rPr>
        <w:tab/>
      </w:r>
      <w:r w:rsidR="002A6331" w:rsidRPr="00B025FE">
        <w:rPr>
          <w:rFonts w:hint="eastAsia"/>
          <w:spacing w:val="2"/>
        </w:rPr>
        <w:t>包括劳动和社会发展部、国家性别发展理事会、最高议会保护妇女权利和防止性别暴力理事会在内的提高妇女地位国家机构各部分缺乏协调，任务不明确；</w:t>
      </w:r>
    </w:p>
    <w:p w14:paraId="3FADA30E" w14:textId="473EB9EA"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国家机构缺乏人力、技术和财政资源，缺少有效执行任务的权力，负责性别问题的机构变更频繁；</w:t>
      </w:r>
    </w:p>
    <w:p w14:paraId="03552595" w14:textId="4C6F1EA6" w:rsidR="002A6331" w:rsidRPr="00B025FE" w:rsidRDefault="00742BA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与民间社会合作不足。</w:t>
      </w:r>
    </w:p>
    <w:p w14:paraId="748F8244" w14:textId="005AFE1E" w:rsidR="002A6331" w:rsidRPr="000776B6" w:rsidRDefault="002A6331" w:rsidP="002A6331">
      <w:pPr>
        <w:pStyle w:val="SingleTxt"/>
        <w:rPr>
          <w:rFonts w:asciiTheme="majorBidi" w:eastAsia="黑体" w:hAnsiTheme="majorBidi" w:cstheme="majorBidi"/>
        </w:rPr>
      </w:pPr>
      <w:r w:rsidRPr="000776B6">
        <w:rPr>
          <w:rFonts w:asciiTheme="majorBidi" w:eastAsia="黑体" w:hAnsiTheme="majorBidi" w:cstheme="majorBidi"/>
        </w:rPr>
        <w:t>14.</w:t>
      </w:r>
      <w:r w:rsidRPr="000776B6">
        <w:rPr>
          <w:rFonts w:asciiTheme="majorBidi" w:eastAsia="黑体" w:hAnsiTheme="majorBidi" w:cstheme="majorBidi"/>
        </w:rPr>
        <w:tab/>
      </w:r>
      <w:r w:rsidRPr="000776B6">
        <w:rPr>
          <w:rFonts w:asciiTheme="majorBidi" w:eastAsia="黑体" w:hAnsiTheme="majorBidi" w:cstheme="majorBidi"/>
        </w:rPr>
        <w:t>委员会重申其先前的建议</w:t>
      </w:r>
      <w:r w:rsidRPr="000776B6">
        <w:rPr>
          <w:rFonts w:asciiTheme="majorBidi" w:eastAsia="黑体" w:hAnsiTheme="majorBidi" w:cstheme="majorBidi"/>
        </w:rPr>
        <w:t>(</w:t>
      </w:r>
      <w:hyperlink r:id="rId26" w:history="1">
        <w:r w:rsidRPr="000776B6">
          <w:rPr>
            <w:rStyle w:val="af4"/>
            <w:rFonts w:asciiTheme="majorBidi" w:eastAsia="黑体" w:hAnsiTheme="majorBidi" w:cstheme="majorBidi"/>
          </w:rPr>
          <w:t>CEDAW/C/KGZ/CO/4</w:t>
        </w:r>
      </w:hyperlink>
      <w:r w:rsidRPr="000776B6">
        <w:rPr>
          <w:rFonts w:asciiTheme="majorBidi" w:eastAsia="黑体" w:hAnsiTheme="majorBidi" w:cstheme="majorBidi"/>
        </w:rPr>
        <w:t>，第</w:t>
      </w:r>
      <w:r w:rsidRPr="000776B6">
        <w:rPr>
          <w:rFonts w:asciiTheme="majorBidi" w:eastAsia="黑体" w:hAnsiTheme="majorBidi" w:cstheme="majorBidi"/>
        </w:rPr>
        <w:t>12</w:t>
      </w:r>
      <w:r w:rsidRPr="000776B6">
        <w:rPr>
          <w:rFonts w:asciiTheme="majorBidi" w:eastAsia="黑体" w:hAnsiTheme="majorBidi" w:cstheme="majorBidi"/>
        </w:rPr>
        <w:t>段</w:t>
      </w:r>
      <w:r w:rsidRPr="000776B6">
        <w:rPr>
          <w:rFonts w:asciiTheme="majorBidi" w:eastAsia="黑体" w:hAnsiTheme="majorBidi" w:cstheme="majorBidi"/>
        </w:rPr>
        <w:t>)</w:t>
      </w:r>
      <w:r w:rsidRPr="000776B6">
        <w:rPr>
          <w:rFonts w:asciiTheme="majorBidi" w:eastAsia="黑体" w:hAnsiTheme="majorBidi" w:cstheme="majorBidi"/>
        </w:rPr>
        <w:t>，并建议缔约国：</w:t>
      </w:r>
    </w:p>
    <w:p w14:paraId="4085734D" w14:textId="5DF79B92" w:rsidR="002A6331" w:rsidRPr="000776B6" w:rsidRDefault="00742BA4" w:rsidP="002A6331">
      <w:pPr>
        <w:pStyle w:val="SingleTxt"/>
        <w:rPr>
          <w:rFonts w:asciiTheme="majorBidi" w:eastAsia="黑体" w:hAnsiTheme="majorBidi" w:cstheme="majorBidi"/>
        </w:rPr>
      </w:pPr>
      <w:r w:rsidRPr="000776B6">
        <w:rPr>
          <w:rFonts w:asciiTheme="majorBidi" w:eastAsia="黑体" w:hAnsiTheme="majorBidi" w:cstheme="majorBidi"/>
        </w:rPr>
        <w:tab/>
      </w:r>
      <w:r w:rsidR="002A6331" w:rsidRPr="000776B6">
        <w:rPr>
          <w:rFonts w:asciiTheme="majorBidi" w:eastAsia="黑体" w:hAnsiTheme="majorBidi" w:cstheme="majorBidi"/>
        </w:rPr>
        <w:t>(a)</w:t>
      </w:r>
      <w:r w:rsidR="002A6331" w:rsidRPr="000776B6">
        <w:rPr>
          <w:rFonts w:asciiTheme="majorBidi" w:eastAsia="黑体" w:hAnsiTheme="majorBidi" w:cstheme="majorBidi"/>
        </w:rPr>
        <w:tab/>
      </w:r>
      <w:r w:rsidR="002A6331" w:rsidRPr="000776B6">
        <w:rPr>
          <w:rFonts w:asciiTheme="majorBidi" w:eastAsia="黑体" w:hAnsiTheme="majorBidi" w:cstheme="majorBidi"/>
        </w:rPr>
        <w:t>确保在国家机构不同组成部分之间有效协调并明确分配任务；</w:t>
      </w:r>
    </w:p>
    <w:p w14:paraId="5AA52078" w14:textId="7F182500" w:rsidR="002A6331" w:rsidRPr="000776B6" w:rsidRDefault="00742BA4" w:rsidP="002A6331">
      <w:pPr>
        <w:pStyle w:val="SingleTxt"/>
        <w:rPr>
          <w:rFonts w:asciiTheme="majorBidi" w:eastAsia="黑体" w:hAnsiTheme="majorBidi" w:cstheme="majorBidi"/>
        </w:rPr>
      </w:pPr>
      <w:r w:rsidRPr="000776B6">
        <w:rPr>
          <w:rFonts w:asciiTheme="majorBidi" w:eastAsia="黑体" w:hAnsiTheme="majorBidi" w:cstheme="majorBidi"/>
        </w:rPr>
        <w:tab/>
      </w:r>
      <w:r w:rsidR="002A6331" w:rsidRPr="000776B6">
        <w:rPr>
          <w:rFonts w:asciiTheme="majorBidi" w:eastAsia="黑体" w:hAnsiTheme="majorBidi" w:cstheme="majorBidi"/>
        </w:rPr>
        <w:t>(b)</w:t>
      </w:r>
      <w:r w:rsidR="002A6331" w:rsidRPr="000776B6">
        <w:rPr>
          <w:rFonts w:asciiTheme="majorBidi" w:eastAsia="黑体" w:hAnsiTheme="majorBidi" w:cstheme="majorBidi"/>
        </w:rPr>
        <w:tab/>
      </w:r>
      <w:r w:rsidR="002A6331" w:rsidRPr="000776B6">
        <w:rPr>
          <w:rFonts w:asciiTheme="majorBidi" w:eastAsia="黑体" w:hAnsiTheme="majorBidi" w:cstheme="majorBidi"/>
        </w:rPr>
        <w:t>在国家和地区两级加强国家机构的人力、技术和财政资源以及权力，确保其连续性和有效运作；</w:t>
      </w:r>
    </w:p>
    <w:p w14:paraId="0BDB9116" w14:textId="5C505F98" w:rsidR="002A6331" w:rsidRPr="000776B6" w:rsidRDefault="00742BA4" w:rsidP="002A6331">
      <w:pPr>
        <w:pStyle w:val="SingleTxt"/>
        <w:rPr>
          <w:rFonts w:asciiTheme="majorBidi" w:eastAsia="黑体" w:hAnsiTheme="majorBidi" w:cstheme="majorBidi"/>
        </w:rPr>
      </w:pPr>
      <w:r w:rsidRPr="000A106E">
        <w:rPr>
          <w:rFonts w:asciiTheme="majorBidi" w:eastAsia="黑体" w:hAnsiTheme="majorBidi" w:cstheme="majorBidi"/>
          <w:spacing w:val="-2"/>
        </w:rPr>
        <w:tab/>
      </w:r>
      <w:r w:rsidR="002A6331" w:rsidRPr="000A106E">
        <w:rPr>
          <w:rFonts w:asciiTheme="majorBidi" w:eastAsia="黑体" w:hAnsiTheme="majorBidi" w:cstheme="majorBidi"/>
          <w:spacing w:val="-2"/>
        </w:rPr>
        <w:t>(c)</w:t>
      </w:r>
      <w:r w:rsidR="002A6331" w:rsidRPr="000A106E">
        <w:rPr>
          <w:rFonts w:asciiTheme="majorBidi" w:eastAsia="黑体" w:hAnsiTheme="majorBidi" w:cstheme="majorBidi"/>
          <w:spacing w:val="-2"/>
        </w:rPr>
        <w:tab/>
      </w:r>
      <w:r w:rsidR="002A6331" w:rsidRPr="000A106E">
        <w:rPr>
          <w:rFonts w:asciiTheme="majorBidi" w:eastAsia="黑体" w:hAnsiTheme="majorBidi" w:cstheme="majorBidi"/>
          <w:spacing w:val="-2"/>
        </w:rPr>
        <w:t>加强与民间社会的合作，承认其在推动妇女权利和性别平等方面的作用，</w:t>
      </w:r>
      <w:r w:rsidR="002A6331" w:rsidRPr="000776B6">
        <w:rPr>
          <w:rFonts w:asciiTheme="majorBidi" w:eastAsia="黑体" w:hAnsiTheme="majorBidi" w:cstheme="majorBidi"/>
        </w:rPr>
        <w:t>并使民间社会组织参与执行与性别平等主流化有关的国家战略和行动计划。</w:t>
      </w:r>
    </w:p>
    <w:p w14:paraId="73B99E65" w14:textId="77777777" w:rsidR="00742BA4" w:rsidRPr="00B025FE" w:rsidRDefault="00742BA4"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p>
    <w:p w14:paraId="0159A547" w14:textId="127027F5"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国家人权机构</w:t>
      </w:r>
    </w:p>
    <w:p w14:paraId="672655AE" w14:textId="77777777" w:rsidR="002A6331" w:rsidRPr="00B025FE" w:rsidRDefault="002A6331" w:rsidP="002A6331">
      <w:pPr>
        <w:pStyle w:val="SingleTxt"/>
      </w:pPr>
      <w:r w:rsidRPr="00B025FE">
        <w:rPr>
          <w:rFonts w:hint="eastAsia"/>
        </w:rPr>
        <w:t>15.</w:t>
      </w:r>
      <w:r w:rsidRPr="00B025FE">
        <w:rPr>
          <w:rFonts w:hint="eastAsia"/>
        </w:rPr>
        <w:tab/>
      </w:r>
      <w:r w:rsidRPr="00B025FE">
        <w:rPr>
          <w:rFonts w:hint="eastAsia"/>
        </w:rPr>
        <w:t>委员会注意到，缔约国拟订立法修正案草案，以确保监察员办公室遵守《关于促进和保护人权的国家机构的地位的原则》</w:t>
      </w:r>
      <w:r w:rsidRPr="00B025FE">
        <w:rPr>
          <w:rFonts w:hint="eastAsia"/>
        </w:rPr>
        <w:t>(</w:t>
      </w:r>
      <w:r w:rsidRPr="00B025FE">
        <w:rPr>
          <w:rFonts w:hint="eastAsia"/>
        </w:rPr>
        <w:t>《巴黎原则》</w:t>
      </w:r>
      <w:r w:rsidRPr="00B025FE">
        <w:rPr>
          <w:rFonts w:hint="eastAsia"/>
        </w:rPr>
        <w:t>)</w:t>
      </w:r>
      <w:r w:rsidRPr="00B025FE">
        <w:rPr>
          <w:rFonts w:hint="eastAsia"/>
        </w:rPr>
        <w:t>，而且该办公室于</w:t>
      </w:r>
      <w:r w:rsidRPr="00B025FE">
        <w:rPr>
          <w:rFonts w:hint="eastAsia"/>
        </w:rPr>
        <w:t>2012</w:t>
      </w:r>
      <w:r w:rsidRPr="00B025FE">
        <w:rPr>
          <w:rFonts w:hint="eastAsia"/>
        </w:rPr>
        <w:t>年获得</w:t>
      </w:r>
      <w:r w:rsidRPr="00B025FE">
        <w:rPr>
          <w:rFonts w:hint="eastAsia"/>
        </w:rPr>
        <w:t>B</w:t>
      </w:r>
      <w:r w:rsidRPr="00B025FE">
        <w:rPr>
          <w:rFonts w:hint="eastAsia"/>
        </w:rPr>
        <w:t>级地位。委员会关切地注意到，该办公室缺乏保护和促进妇女权利的具体任务。</w:t>
      </w:r>
    </w:p>
    <w:p w14:paraId="44B1D997" w14:textId="77777777" w:rsidR="002A6331" w:rsidRPr="00B025FE" w:rsidRDefault="002A6331" w:rsidP="002A6331">
      <w:pPr>
        <w:pStyle w:val="SingleTxt"/>
      </w:pPr>
      <w:r w:rsidRPr="00B025FE">
        <w:rPr>
          <w:rFonts w:hint="eastAsia"/>
        </w:rPr>
        <w:t>16.</w:t>
      </w:r>
      <w:r w:rsidRPr="00B025FE">
        <w:rPr>
          <w:rFonts w:hint="eastAsia"/>
        </w:rPr>
        <w:tab/>
      </w:r>
      <w:r w:rsidRPr="002E2AF0">
        <w:rPr>
          <w:rFonts w:ascii="黑体" w:eastAsia="黑体" w:hAnsi="黑体" w:hint="eastAsia"/>
        </w:rPr>
        <w:t>委员会建议缔约国加快通过立法修正案草案，以确保监察员办公室充分遵守《巴黎原则》，具有独立性，并赋予该办公室促进和保护妇女权利的具体任务。</w:t>
      </w:r>
    </w:p>
    <w:p w14:paraId="75F551F0"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暂行特别措施</w:t>
      </w:r>
    </w:p>
    <w:p w14:paraId="5F556D74" w14:textId="77777777" w:rsidR="002A6331" w:rsidRPr="00B025FE" w:rsidRDefault="002A6331" w:rsidP="002A6331">
      <w:pPr>
        <w:pStyle w:val="SingleTxt"/>
      </w:pPr>
      <w:r w:rsidRPr="00B025FE">
        <w:rPr>
          <w:rFonts w:hint="eastAsia"/>
        </w:rPr>
        <w:t>17.</w:t>
      </w:r>
      <w:r w:rsidRPr="00B025FE">
        <w:rPr>
          <w:rFonts w:hint="eastAsia"/>
        </w:rPr>
        <w:tab/>
      </w:r>
      <w:r w:rsidRPr="00B025FE">
        <w:rPr>
          <w:rFonts w:hint="eastAsia"/>
        </w:rPr>
        <w:t>委员会注意到，法律规定，在最高议会、政党、地方议会和法院中，同一性别的候选人或成员比例不得超过</w:t>
      </w:r>
      <w:r w:rsidRPr="00B025FE">
        <w:rPr>
          <w:rFonts w:hint="eastAsia"/>
        </w:rPr>
        <w:t>70%</w:t>
      </w:r>
      <w:r w:rsidRPr="00B025FE">
        <w:rPr>
          <w:rFonts w:hint="eastAsia"/>
        </w:rPr>
        <w:t>，地方议会中妇女代表的比例配额为</w:t>
      </w:r>
      <w:r w:rsidRPr="00B025FE">
        <w:rPr>
          <w:rFonts w:hint="eastAsia"/>
        </w:rPr>
        <w:t>30%</w:t>
      </w:r>
      <w:r w:rsidRPr="00B025FE">
        <w:rPr>
          <w:rFonts w:hint="eastAsia"/>
        </w:rPr>
        <w:t>。但委员会仍然感到关切的是，缔约国境内对暂行特别措施的非歧视性缺乏了解，此类措施在妇女代表比例不足或处于不利地位的《公约》所涉大部分领域中使用有限，且对实现男女实质平等影响有限。</w:t>
      </w:r>
    </w:p>
    <w:p w14:paraId="6B54F259" w14:textId="3DD375AD" w:rsidR="002A6331" w:rsidRPr="002E2AF0" w:rsidRDefault="002A6331" w:rsidP="002A6331">
      <w:pPr>
        <w:pStyle w:val="SingleTxt"/>
        <w:rPr>
          <w:rFonts w:asciiTheme="majorBidi" w:eastAsia="黑体" w:hAnsiTheme="majorBidi" w:cstheme="majorBidi"/>
        </w:rPr>
      </w:pPr>
      <w:r w:rsidRPr="002E2AF0">
        <w:rPr>
          <w:rFonts w:asciiTheme="majorBidi" w:eastAsia="黑体" w:hAnsiTheme="majorBidi" w:cstheme="majorBidi"/>
        </w:rPr>
        <w:t>18.</w:t>
      </w:r>
      <w:r w:rsidRPr="002E2AF0">
        <w:rPr>
          <w:rFonts w:asciiTheme="majorBidi" w:eastAsia="黑体" w:hAnsiTheme="majorBidi" w:cstheme="majorBidi"/>
        </w:rPr>
        <w:tab/>
      </w:r>
      <w:r w:rsidRPr="002E2AF0">
        <w:rPr>
          <w:rFonts w:asciiTheme="majorBidi" w:eastAsia="黑体" w:hAnsiTheme="majorBidi" w:cstheme="majorBidi"/>
        </w:rPr>
        <w:t>委员会重申其先前的建议</w:t>
      </w:r>
      <w:r w:rsidRPr="002E2AF0">
        <w:rPr>
          <w:rFonts w:asciiTheme="majorBidi" w:eastAsia="黑体" w:hAnsiTheme="majorBidi" w:cstheme="majorBidi"/>
        </w:rPr>
        <w:t>(</w:t>
      </w:r>
      <w:hyperlink r:id="rId27" w:history="1">
        <w:r w:rsidRPr="002E2AF0">
          <w:rPr>
            <w:rStyle w:val="af4"/>
            <w:rFonts w:asciiTheme="majorBidi" w:eastAsia="黑体" w:hAnsiTheme="majorBidi" w:cstheme="majorBidi"/>
          </w:rPr>
          <w:t>CEDAW/C/KGZ/CO/4</w:t>
        </w:r>
      </w:hyperlink>
      <w:r w:rsidRPr="002E2AF0">
        <w:rPr>
          <w:rFonts w:asciiTheme="majorBidi" w:eastAsia="黑体" w:hAnsiTheme="majorBidi" w:cstheme="majorBidi"/>
        </w:rPr>
        <w:t>，第</w:t>
      </w:r>
      <w:r w:rsidRPr="002E2AF0">
        <w:rPr>
          <w:rFonts w:asciiTheme="majorBidi" w:eastAsia="黑体" w:hAnsiTheme="majorBidi" w:cstheme="majorBidi"/>
        </w:rPr>
        <w:t>14</w:t>
      </w:r>
      <w:r w:rsidRPr="002E2AF0">
        <w:rPr>
          <w:rFonts w:asciiTheme="majorBidi" w:eastAsia="黑体" w:hAnsiTheme="majorBidi" w:cstheme="majorBidi"/>
        </w:rPr>
        <w:t>段</w:t>
      </w:r>
      <w:r w:rsidRPr="002E2AF0">
        <w:rPr>
          <w:rFonts w:asciiTheme="majorBidi" w:eastAsia="黑体" w:hAnsiTheme="majorBidi" w:cstheme="majorBidi"/>
        </w:rPr>
        <w:t>)</w:t>
      </w:r>
      <w:r w:rsidRPr="002E2AF0">
        <w:rPr>
          <w:rFonts w:asciiTheme="majorBidi" w:eastAsia="黑体" w:hAnsiTheme="majorBidi" w:cstheme="majorBidi"/>
        </w:rPr>
        <w:t>，并建议缔约国：</w:t>
      </w:r>
    </w:p>
    <w:p w14:paraId="34E24029" w14:textId="32FE71F7" w:rsidR="002A6331" w:rsidRPr="002E2AF0" w:rsidRDefault="00742BA4" w:rsidP="002A6331">
      <w:pPr>
        <w:pStyle w:val="SingleTxt"/>
        <w:rPr>
          <w:rFonts w:asciiTheme="majorBidi" w:eastAsia="黑体" w:hAnsiTheme="majorBidi" w:cstheme="majorBidi"/>
        </w:rPr>
      </w:pPr>
      <w:r w:rsidRPr="002E2AF0">
        <w:rPr>
          <w:rFonts w:asciiTheme="majorBidi" w:eastAsia="黑体" w:hAnsiTheme="majorBidi" w:cstheme="majorBidi"/>
        </w:rPr>
        <w:tab/>
      </w:r>
      <w:r w:rsidR="002A6331" w:rsidRPr="002E2AF0">
        <w:rPr>
          <w:rFonts w:asciiTheme="majorBidi" w:eastAsia="黑体" w:hAnsiTheme="majorBidi" w:cstheme="majorBidi"/>
        </w:rPr>
        <w:t>(a)</w:t>
      </w:r>
      <w:r w:rsidR="002A6331" w:rsidRPr="002E2AF0">
        <w:rPr>
          <w:rFonts w:asciiTheme="majorBidi" w:eastAsia="黑体" w:hAnsiTheme="majorBidi" w:cstheme="majorBidi"/>
        </w:rPr>
        <w:tab/>
      </w:r>
      <w:r w:rsidR="002A6331" w:rsidRPr="002E2AF0">
        <w:rPr>
          <w:rFonts w:asciiTheme="majorBidi" w:eastAsia="黑体" w:hAnsiTheme="majorBidi" w:cstheme="majorBidi"/>
        </w:rPr>
        <w:t>加强相关国家官员、议员、决策者、雇主和公众对暂行特别措施非歧视性的了解；</w:t>
      </w:r>
    </w:p>
    <w:p w14:paraId="66C43A3C" w14:textId="6666F283" w:rsidR="002A6331" w:rsidRPr="002E2AF0" w:rsidRDefault="00742BA4" w:rsidP="002A6331">
      <w:pPr>
        <w:pStyle w:val="SingleTxt"/>
        <w:rPr>
          <w:rFonts w:asciiTheme="majorBidi" w:eastAsia="黑体" w:hAnsiTheme="majorBidi" w:cstheme="majorBidi"/>
        </w:rPr>
      </w:pPr>
      <w:r w:rsidRPr="002E2AF0">
        <w:rPr>
          <w:rFonts w:asciiTheme="majorBidi" w:eastAsia="黑体" w:hAnsiTheme="majorBidi" w:cstheme="majorBidi"/>
        </w:rPr>
        <w:tab/>
      </w:r>
      <w:r w:rsidR="002A6331" w:rsidRPr="002E2AF0">
        <w:rPr>
          <w:rFonts w:asciiTheme="majorBidi" w:eastAsia="黑体" w:hAnsiTheme="majorBidi" w:cstheme="majorBidi"/>
        </w:rPr>
        <w:t>(b)</w:t>
      </w:r>
      <w:r w:rsidR="002A6331" w:rsidRPr="002E2AF0">
        <w:rPr>
          <w:rFonts w:asciiTheme="majorBidi" w:eastAsia="黑体" w:hAnsiTheme="majorBidi" w:cstheme="majorBidi"/>
        </w:rPr>
        <w:tab/>
      </w:r>
      <w:r w:rsidR="002A6331" w:rsidRPr="002E2AF0">
        <w:rPr>
          <w:rFonts w:asciiTheme="majorBidi" w:eastAsia="黑体" w:hAnsiTheme="majorBidi" w:cstheme="majorBidi"/>
        </w:rPr>
        <w:t>根据《公约》第四条第</w:t>
      </w:r>
      <w:r w:rsidR="002A6331" w:rsidRPr="002E2AF0">
        <w:rPr>
          <w:rFonts w:asciiTheme="majorBidi" w:eastAsia="黑体" w:hAnsiTheme="majorBidi" w:cstheme="majorBidi"/>
        </w:rPr>
        <w:t>1</w:t>
      </w:r>
      <w:r w:rsidR="002A6331" w:rsidRPr="002E2AF0">
        <w:rPr>
          <w:rFonts w:asciiTheme="majorBidi" w:eastAsia="黑体" w:hAnsiTheme="majorBidi" w:cstheme="majorBidi"/>
        </w:rPr>
        <w:t>款和委员会关于暂行特别措施的第</w:t>
      </w:r>
      <w:r w:rsidR="002A6331" w:rsidRPr="002E2AF0">
        <w:rPr>
          <w:rFonts w:asciiTheme="majorBidi" w:eastAsia="黑体" w:hAnsiTheme="majorBidi" w:cstheme="majorBidi"/>
        </w:rPr>
        <w:t>25</w:t>
      </w:r>
      <w:r w:rsidR="002A6331" w:rsidRPr="002E2AF0">
        <w:rPr>
          <w:rFonts w:asciiTheme="majorBidi" w:eastAsia="黑体" w:hAnsiTheme="majorBidi" w:cstheme="majorBidi"/>
        </w:rPr>
        <w:t>号一般性建议</w:t>
      </w:r>
      <w:r w:rsidR="002A6331" w:rsidRPr="002E2AF0">
        <w:rPr>
          <w:rFonts w:asciiTheme="majorBidi" w:eastAsia="黑体" w:hAnsiTheme="majorBidi" w:cstheme="majorBidi"/>
        </w:rPr>
        <w:t>(2004</w:t>
      </w:r>
      <w:r w:rsidR="002A6331" w:rsidRPr="002E2AF0">
        <w:rPr>
          <w:rFonts w:asciiTheme="majorBidi" w:eastAsia="黑体" w:hAnsiTheme="majorBidi" w:cstheme="majorBidi"/>
        </w:rPr>
        <w:t>年</w:t>
      </w:r>
      <w:r w:rsidR="002A6331" w:rsidRPr="002E2AF0">
        <w:rPr>
          <w:rFonts w:asciiTheme="majorBidi" w:eastAsia="黑体" w:hAnsiTheme="majorBidi" w:cstheme="majorBidi"/>
        </w:rPr>
        <w:t>)</w:t>
      </w:r>
      <w:r w:rsidR="002A6331" w:rsidRPr="002E2AF0">
        <w:rPr>
          <w:rFonts w:asciiTheme="majorBidi" w:eastAsia="黑体" w:hAnsiTheme="majorBidi" w:cstheme="majorBidi"/>
        </w:rPr>
        <w:t>，将暂行特别措施作为必要策略加以采用，针对妇女代表比例不足或处于不利地位的《公约》所涉各个领域，在公共和私营部门、尤其是在决策层实现男女实质平等，特别关注少数民族妇女、残疾妇女和老年妇女；</w:t>
      </w:r>
    </w:p>
    <w:p w14:paraId="10FB0BBB" w14:textId="16726701" w:rsidR="002A6331" w:rsidRPr="002E2AF0" w:rsidRDefault="00742BA4" w:rsidP="002A6331">
      <w:pPr>
        <w:pStyle w:val="SingleTxt"/>
        <w:rPr>
          <w:rFonts w:asciiTheme="majorBidi" w:eastAsia="黑体" w:hAnsiTheme="majorBidi" w:cstheme="majorBidi"/>
        </w:rPr>
      </w:pPr>
      <w:r w:rsidRPr="002E2AF0">
        <w:rPr>
          <w:rFonts w:asciiTheme="majorBidi" w:eastAsia="黑体" w:hAnsiTheme="majorBidi" w:cstheme="majorBidi"/>
        </w:rPr>
        <w:tab/>
      </w:r>
      <w:r w:rsidR="002A6331" w:rsidRPr="002E2AF0">
        <w:rPr>
          <w:rFonts w:asciiTheme="majorBidi" w:eastAsia="黑体" w:hAnsiTheme="majorBidi" w:cstheme="majorBidi"/>
        </w:rPr>
        <w:t>(c)</w:t>
      </w:r>
      <w:r w:rsidR="002A6331" w:rsidRPr="002E2AF0">
        <w:rPr>
          <w:rFonts w:asciiTheme="majorBidi" w:eastAsia="黑体" w:hAnsiTheme="majorBidi" w:cstheme="majorBidi"/>
        </w:rPr>
        <w:tab/>
      </w:r>
      <w:r w:rsidR="002A6331" w:rsidRPr="002E2AF0">
        <w:rPr>
          <w:rFonts w:asciiTheme="majorBidi" w:eastAsia="黑体" w:hAnsiTheme="majorBidi" w:cstheme="majorBidi"/>
        </w:rPr>
        <w:t>建立机制，监测暂行特别措施的执行情况，并评估其对实现男女实质平等的影响。</w:t>
      </w:r>
    </w:p>
    <w:p w14:paraId="09FDC90C"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陈规定型观念</w:t>
      </w:r>
    </w:p>
    <w:p w14:paraId="6816891B" w14:textId="77777777" w:rsidR="002A6331" w:rsidRPr="00B025FE" w:rsidRDefault="002A6331" w:rsidP="002A6331">
      <w:pPr>
        <w:pStyle w:val="SingleTxt"/>
      </w:pPr>
      <w:r w:rsidRPr="00B025FE">
        <w:rPr>
          <w:rFonts w:hint="eastAsia"/>
        </w:rPr>
        <w:t>19.</w:t>
      </w:r>
      <w:r w:rsidRPr="00B025FE">
        <w:rPr>
          <w:rFonts w:hint="eastAsia"/>
        </w:rPr>
        <w:tab/>
      </w:r>
      <w:r w:rsidRPr="00B025FE">
        <w:rPr>
          <w:rFonts w:hint="eastAsia"/>
        </w:rPr>
        <w:t>委员会仍然感到关切的是：</w:t>
      </w:r>
    </w:p>
    <w:p w14:paraId="4396B00B" w14:textId="3DE65BEB" w:rsidR="002A6331" w:rsidRPr="00B025FE" w:rsidRDefault="00742BA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有关妇女和男子在家庭和社会中角色和责任的重男轻女态度和歧视性陈规定型观念持续存在，并因宗教影响力日益增长而更加严重，而且缺乏消除此类性别陈规定型观念的综合战略；</w:t>
      </w:r>
    </w:p>
    <w:p w14:paraId="06EC6AAB" w14:textId="496115F2"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媒体中持续存在歧视性的性别陈规定型观念，并以歧视性方式刻画妇女形象。</w:t>
      </w:r>
    </w:p>
    <w:p w14:paraId="36C4DF57" w14:textId="74565133" w:rsidR="002A6331" w:rsidRPr="0089671B" w:rsidRDefault="002A6331" w:rsidP="002A6331">
      <w:pPr>
        <w:pStyle w:val="SingleTxt"/>
        <w:rPr>
          <w:rFonts w:asciiTheme="majorBidi" w:eastAsia="黑体" w:hAnsiTheme="majorBidi" w:cstheme="majorBidi"/>
        </w:rPr>
      </w:pPr>
      <w:r w:rsidRPr="0089671B">
        <w:rPr>
          <w:rFonts w:asciiTheme="majorBidi" w:eastAsia="黑体" w:hAnsiTheme="majorBidi" w:cstheme="majorBidi"/>
        </w:rPr>
        <w:t>20.</w:t>
      </w:r>
      <w:r w:rsidRPr="0089671B">
        <w:rPr>
          <w:rFonts w:asciiTheme="majorBidi" w:eastAsia="黑体" w:hAnsiTheme="majorBidi" w:cstheme="majorBidi"/>
        </w:rPr>
        <w:tab/>
      </w:r>
      <w:r w:rsidRPr="0089671B">
        <w:rPr>
          <w:rFonts w:asciiTheme="majorBidi" w:eastAsia="黑体" w:hAnsiTheme="majorBidi" w:cstheme="majorBidi"/>
        </w:rPr>
        <w:t>委员会重申其先前的建议</w:t>
      </w:r>
      <w:r w:rsidRPr="0089671B">
        <w:rPr>
          <w:rFonts w:asciiTheme="majorBidi" w:eastAsia="黑体" w:hAnsiTheme="majorBidi" w:cstheme="majorBidi"/>
        </w:rPr>
        <w:t>(</w:t>
      </w:r>
      <w:hyperlink r:id="rId28" w:history="1">
        <w:r w:rsidRPr="0089671B">
          <w:rPr>
            <w:rStyle w:val="af4"/>
            <w:rFonts w:asciiTheme="majorBidi" w:eastAsia="黑体" w:hAnsiTheme="majorBidi" w:cstheme="majorBidi"/>
          </w:rPr>
          <w:t>CEDAW/C/KGZ/CO/4</w:t>
        </w:r>
      </w:hyperlink>
      <w:r w:rsidRPr="0089671B">
        <w:rPr>
          <w:rFonts w:asciiTheme="majorBidi" w:eastAsia="黑体" w:hAnsiTheme="majorBidi" w:cstheme="majorBidi"/>
        </w:rPr>
        <w:t>，第</w:t>
      </w:r>
      <w:r w:rsidRPr="0089671B">
        <w:rPr>
          <w:rFonts w:asciiTheme="majorBidi" w:eastAsia="黑体" w:hAnsiTheme="majorBidi" w:cstheme="majorBidi"/>
        </w:rPr>
        <w:t>16</w:t>
      </w:r>
      <w:r w:rsidRPr="0089671B">
        <w:rPr>
          <w:rFonts w:asciiTheme="majorBidi" w:eastAsia="黑体" w:hAnsiTheme="majorBidi" w:cstheme="majorBidi"/>
        </w:rPr>
        <w:t>段</w:t>
      </w:r>
      <w:r w:rsidRPr="0089671B">
        <w:rPr>
          <w:rFonts w:asciiTheme="majorBidi" w:eastAsia="黑体" w:hAnsiTheme="majorBidi" w:cstheme="majorBidi"/>
        </w:rPr>
        <w:t>)</w:t>
      </w:r>
      <w:r w:rsidRPr="0089671B">
        <w:rPr>
          <w:rFonts w:asciiTheme="majorBidi" w:eastAsia="黑体" w:hAnsiTheme="majorBidi" w:cstheme="majorBidi"/>
        </w:rPr>
        <w:t>，并建议缔约国：</w:t>
      </w:r>
    </w:p>
    <w:p w14:paraId="39B8CF71" w14:textId="2C93BB02" w:rsidR="002A6331" w:rsidRPr="0089671B" w:rsidRDefault="00742BA4" w:rsidP="002A6331">
      <w:pPr>
        <w:pStyle w:val="SingleTxt"/>
        <w:rPr>
          <w:rFonts w:asciiTheme="majorBidi" w:eastAsia="黑体" w:hAnsiTheme="majorBidi" w:cstheme="majorBidi"/>
        </w:rPr>
      </w:pPr>
      <w:r w:rsidRPr="0089671B">
        <w:rPr>
          <w:rFonts w:asciiTheme="majorBidi" w:eastAsia="黑体" w:hAnsiTheme="majorBidi" w:cstheme="majorBidi"/>
        </w:rPr>
        <w:tab/>
      </w:r>
      <w:r w:rsidR="002A6331" w:rsidRPr="0089671B">
        <w:rPr>
          <w:rFonts w:asciiTheme="majorBidi" w:eastAsia="黑体" w:hAnsiTheme="majorBidi" w:cstheme="majorBidi"/>
        </w:rPr>
        <w:t>(a)</w:t>
      </w:r>
      <w:r w:rsidR="002A6331" w:rsidRPr="0089671B">
        <w:rPr>
          <w:rFonts w:asciiTheme="majorBidi" w:eastAsia="黑体" w:hAnsiTheme="majorBidi" w:cstheme="majorBidi"/>
        </w:rPr>
        <w:tab/>
      </w:r>
      <w:r w:rsidR="002A6331" w:rsidRPr="0089671B">
        <w:rPr>
          <w:rFonts w:asciiTheme="majorBidi" w:eastAsia="黑体" w:hAnsiTheme="majorBidi" w:cstheme="majorBidi"/>
        </w:rPr>
        <w:t>制定并执行针对社区和宗教领袖、教师、女童和男童、妇女和男子的综合战略，并将网络领域纳入其中，消除有关妇女和男子在家庭和社会中角色和责任的歧视性陈规定型观念，同时考虑到关于社会对性别问题认知的国家研究的结果</w:t>
      </w:r>
      <w:r w:rsidR="002A6331" w:rsidRPr="0089671B">
        <w:rPr>
          <w:rFonts w:asciiTheme="majorBidi" w:eastAsia="黑体" w:hAnsiTheme="majorBidi" w:cstheme="majorBidi"/>
        </w:rPr>
        <w:t>(2016</w:t>
      </w:r>
      <w:r w:rsidR="002A6331" w:rsidRPr="0089671B">
        <w:rPr>
          <w:rFonts w:asciiTheme="majorBidi" w:eastAsia="黑体" w:hAnsiTheme="majorBidi" w:cstheme="majorBidi"/>
        </w:rPr>
        <w:t>年</w:t>
      </w:r>
      <w:r w:rsidR="002A6331" w:rsidRPr="0089671B">
        <w:rPr>
          <w:rFonts w:asciiTheme="majorBidi" w:eastAsia="黑体" w:hAnsiTheme="majorBidi" w:cstheme="majorBidi"/>
        </w:rPr>
        <w:t>)</w:t>
      </w:r>
      <w:r w:rsidR="002A6331" w:rsidRPr="0089671B">
        <w:rPr>
          <w:rFonts w:asciiTheme="majorBidi" w:eastAsia="黑体" w:hAnsiTheme="majorBidi" w:cstheme="majorBidi"/>
        </w:rPr>
        <w:t>；</w:t>
      </w:r>
    </w:p>
    <w:p w14:paraId="01FAFCCB" w14:textId="3A7A0A41" w:rsidR="002A6331" w:rsidRPr="0089671B" w:rsidRDefault="00742BA4" w:rsidP="002A6331">
      <w:pPr>
        <w:pStyle w:val="SingleTxt"/>
        <w:rPr>
          <w:rFonts w:asciiTheme="majorBidi" w:eastAsia="黑体" w:hAnsiTheme="majorBidi" w:cstheme="majorBidi"/>
        </w:rPr>
      </w:pPr>
      <w:r w:rsidRPr="0089671B">
        <w:rPr>
          <w:rFonts w:asciiTheme="majorBidi" w:eastAsia="黑体" w:hAnsiTheme="majorBidi" w:cstheme="majorBidi"/>
        </w:rPr>
        <w:tab/>
      </w:r>
      <w:r w:rsidR="002A6331" w:rsidRPr="0089671B">
        <w:rPr>
          <w:rFonts w:asciiTheme="majorBidi" w:eastAsia="黑体" w:hAnsiTheme="majorBidi" w:cstheme="majorBidi"/>
        </w:rPr>
        <w:t>(b)</w:t>
      </w:r>
      <w:r w:rsidR="002A6331" w:rsidRPr="0089671B">
        <w:rPr>
          <w:rFonts w:asciiTheme="majorBidi" w:eastAsia="黑体" w:hAnsiTheme="majorBidi" w:cstheme="majorBidi"/>
        </w:rPr>
        <w:tab/>
      </w:r>
      <w:r w:rsidR="002A6331" w:rsidRPr="0089671B">
        <w:rPr>
          <w:rFonts w:asciiTheme="majorBidi" w:eastAsia="黑体" w:hAnsiTheme="majorBidi" w:cstheme="majorBidi"/>
        </w:rPr>
        <w:t>继续提高媒体人员的认识，消除歧视性的性别陈规定型观念和对妇女的物化，并鼓励媒体将正面刻画妇女形象作为发展的积极动力；审查关于公共服务广播的法律，确保在审查和监测吉尔吉斯共和国公共广播公司等电视频道的媒体内容时纳入性别视角。</w:t>
      </w:r>
    </w:p>
    <w:p w14:paraId="14C0A9F3"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对妇女的性别暴力和有害做法</w:t>
      </w:r>
    </w:p>
    <w:p w14:paraId="3E449D95" w14:textId="7E07475C" w:rsidR="002A6331" w:rsidRPr="00B025FE" w:rsidRDefault="002A6331" w:rsidP="002A6331">
      <w:pPr>
        <w:pStyle w:val="SingleTxt"/>
      </w:pPr>
      <w:r w:rsidRPr="00B025FE">
        <w:rPr>
          <w:rFonts w:hint="eastAsia"/>
        </w:rPr>
        <w:t>21.</w:t>
      </w:r>
      <w:r w:rsidRPr="00B025FE">
        <w:rPr>
          <w:rFonts w:hint="eastAsia"/>
        </w:rPr>
        <w:tab/>
      </w:r>
      <w:r w:rsidRPr="00B025FE">
        <w:rPr>
          <w:rFonts w:hint="eastAsia"/>
        </w:rPr>
        <w:t>委员会欢迎缔约国通过《保护和防范家庭暴力法》</w:t>
      </w:r>
      <w:r w:rsidRPr="00B025FE">
        <w:rPr>
          <w:rFonts w:hint="eastAsia"/>
        </w:rPr>
        <w:t>(2017</w:t>
      </w:r>
      <w:r w:rsidRPr="00B025FE">
        <w:rPr>
          <w:rFonts w:hint="eastAsia"/>
        </w:rPr>
        <w:t>年</w:t>
      </w:r>
      <w:r w:rsidRPr="00B025FE">
        <w:rPr>
          <w:rFonts w:hint="eastAsia"/>
        </w:rPr>
        <w:t>4</w:t>
      </w:r>
      <w:r w:rsidRPr="00B025FE">
        <w:rPr>
          <w:rFonts w:hint="eastAsia"/>
        </w:rPr>
        <w:t>月</w:t>
      </w:r>
      <w:r w:rsidRPr="00B025FE">
        <w:rPr>
          <w:rFonts w:hint="eastAsia"/>
        </w:rPr>
        <w:t>27</w:t>
      </w:r>
      <w:r w:rsidRPr="00B025FE">
        <w:rPr>
          <w:rFonts w:hint="eastAsia"/>
        </w:rPr>
        <w:t>日第</w:t>
      </w:r>
      <w:r w:rsidRPr="00B025FE">
        <w:rPr>
          <w:rFonts w:hint="eastAsia"/>
        </w:rPr>
        <w:t>63</w:t>
      </w:r>
      <w:r w:rsidRPr="00B025FE">
        <w:rPr>
          <w:rFonts w:hint="eastAsia"/>
        </w:rPr>
        <w:t>号法</w:t>
      </w:r>
      <w:r w:rsidRPr="00B025FE">
        <w:rPr>
          <w:rFonts w:hint="eastAsia"/>
        </w:rPr>
        <w:t>)</w:t>
      </w:r>
      <w:r w:rsidRPr="00B025FE">
        <w:rPr>
          <w:rFonts w:hint="eastAsia"/>
        </w:rPr>
        <w:t>，并对以童婚和强迫婚姻为目的对妇女和女童进行抢亲的行为实行更严厉的处罚。但委员会仍然感到关切的是，缔约国境内对妇女的性别暴力发生率较高，包括在因冠状病毒病</w:t>
      </w:r>
      <w:r w:rsidRPr="00B025FE">
        <w:rPr>
          <w:rFonts w:hint="eastAsia"/>
        </w:rPr>
        <w:t>(COVID-19)</w:t>
      </w:r>
      <w:r w:rsidRPr="00B025FE">
        <w:rPr>
          <w:rFonts w:hint="eastAsia"/>
        </w:rPr>
        <w:t>大流行实施封锁期间家庭暴力激增，而且抢亲这一有害做法持续存在。委员会还关切地注意到：</w:t>
      </w:r>
    </w:p>
    <w:p w14:paraId="695E207D" w14:textId="784987BC" w:rsidR="002A6331" w:rsidRPr="00B025FE" w:rsidRDefault="00742BA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《保护和防范家庭暴力法》的执行和对其落实情况的监测不力；</w:t>
      </w:r>
    </w:p>
    <w:p w14:paraId="5B114090" w14:textId="37E9261E"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没有刑法条款专门将婚内强奸等某些形式的性别暴力定为刑事犯罪，性犯罪是通过公诉</w:t>
      </w:r>
      <w:r w:rsidR="002A6331" w:rsidRPr="00B025FE">
        <w:rPr>
          <w:rFonts w:hint="eastAsia"/>
        </w:rPr>
        <w:t>-</w:t>
      </w:r>
      <w:r w:rsidR="002A6331" w:rsidRPr="00B025FE">
        <w:rPr>
          <w:rFonts w:hint="eastAsia"/>
        </w:rPr>
        <w:t>自诉的形式予以起诉；</w:t>
      </w:r>
    </w:p>
    <w:p w14:paraId="3FE6B665" w14:textId="06681941" w:rsidR="002A6331" w:rsidRPr="00B025FE" w:rsidRDefault="00742BA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犯罪人不受处罚，保护令的执行有限，对受害者的支持欠缺，妇女和女童在性别暴力案件中诉诸司法时面临障碍，包括在刑事诉讼期间再次受害；</w:t>
      </w:r>
    </w:p>
    <w:p w14:paraId="10F0119E" w14:textId="629D899C" w:rsidR="002A6331" w:rsidRPr="00B025FE" w:rsidRDefault="00742BA4" w:rsidP="002A6331">
      <w:pPr>
        <w:pStyle w:val="SingleTxt"/>
      </w:pPr>
      <w:r w:rsidRPr="00B025FE">
        <w:tab/>
      </w:r>
      <w:r w:rsidR="002A6331" w:rsidRPr="00B025FE">
        <w:rPr>
          <w:rFonts w:hint="eastAsia"/>
        </w:rPr>
        <w:t>(d)</w:t>
      </w:r>
      <w:r w:rsidR="002A6331" w:rsidRPr="00B025FE">
        <w:rPr>
          <w:rFonts w:hint="eastAsia"/>
        </w:rPr>
        <w:tab/>
      </w:r>
      <w:r w:rsidR="002A6331" w:rsidRPr="00B025FE">
        <w:rPr>
          <w:rFonts w:hint="eastAsia"/>
        </w:rPr>
        <w:t>据报，在</w:t>
      </w:r>
      <w:r w:rsidR="002A6331" w:rsidRPr="00B025FE">
        <w:rPr>
          <w:rFonts w:hint="eastAsia"/>
        </w:rPr>
        <w:t>2019</w:t>
      </w:r>
      <w:r w:rsidR="002A6331" w:rsidRPr="00B025FE">
        <w:rPr>
          <w:rFonts w:hint="eastAsia"/>
        </w:rPr>
        <w:t>年和</w:t>
      </w:r>
      <w:r w:rsidR="002A6331" w:rsidRPr="00B025FE">
        <w:rPr>
          <w:rFonts w:hint="eastAsia"/>
        </w:rPr>
        <w:t>2020</w:t>
      </w:r>
      <w:r w:rsidR="002A6331" w:rsidRPr="00B025FE">
        <w:rPr>
          <w:rFonts w:hint="eastAsia"/>
        </w:rPr>
        <w:t>年的和平游行期间，宗教少数群体和少数民族妇女以及吸毒妇女遭受性别暴力，女同性恋、女双性恋和女跨性别者成为任意拘留和攻击的对象。</w:t>
      </w:r>
    </w:p>
    <w:p w14:paraId="64E09477" w14:textId="77777777" w:rsidR="002A6331" w:rsidRPr="005376CA" w:rsidRDefault="002A6331" w:rsidP="002A6331">
      <w:pPr>
        <w:pStyle w:val="SingleTxt"/>
        <w:rPr>
          <w:rFonts w:asciiTheme="majorBidi" w:eastAsia="黑体" w:hAnsiTheme="majorBidi" w:cstheme="majorBidi"/>
        </w:rPr>
      </w:pPr>
      <w:r w:rsidRPr="005376CA">
        <w:rPr>
          <w:rFonts w:asciiTheme="majorBidi" w:eastAsia="黑体" w:hAnsiTheme="majorBidi" w:cstheme="majorBidi"/>
        </w:rPr>
        <w:t>22.</w:t>
      </w:r>
      <w:r w:rsidRPr="005376CA">
        <w:rPr>
          <w:rFonts w:asciiTheme="majorBidi" w:eastAsia="黑体" w:hAnsiTheme="majorBidi" w:cstheme="majorBidi"/>
        </w:rPr>
        <w:tab/>
      </w:r>
      <w:r w:rsidRPr="005376CA">
        <w:rPr>
          <w:rFonts w:asciiTheme="majorBidi" w:eastAsia="黑体" w:hAnsiTheme="majorBidi" w:cstheme="majorBidi"/>
        </w:rPr>
        <w:t>委员会回顾其关于基于性别的暴力侵害妇女行为的第</w:t>
      </w:r>
      <w:r w:rsidRPr="005376CA">
        <w:rPr>
          <w:rFonts w:asciiTheme="majorBidi" w:eastAsia="黑体" w:hAnsiTheme="majorBidi" w:cstheme="majorBidi"/>
        </w:rPr>
        <w:t>35</w:t>
      </w:r>
      <w:r w:rsidRPr="005376CA">
        <w:rPr>
          <w:rFonts w:asciiTheme="majorBidi" w:eastAsia="黑体" w:hAnsiTheme="majorBidi" w:cstheme="majorBidi"/>
        </w:rPr>
        <w:t>号一般性建议</w:t>
      </w:r>
      <w:r w:rsidRPr="005376CA">
        <w:rPr>
          <w:rFonts w:asciiTheme="majorBidi" w:eastAsia="黑体" w:hAnsiTheme="majorBidi" w:cstheme="majorBidi"/>
        </w:rPr>
        <w:t>(2017</w:t>
      </w:r>
      <w:r w:rsidRPr="005376CA">
        <w:rPr>
          <w:rFonts w:asciiTheme="majorBidi" w:eastAsia="黑体" w:hAnsiTheme="majorBidi" w:cstheme="majorBidi"/>
        </w:rPr>
        <w:t>年</w:t>
      </w:r>
      <w:r w:rsidRPr="005376CA">
        <w:rPr>
          <w:rFonts w:asciiTheme="majorBidi" w:eastAsia="黑体" w:hAnsiTheme="majorBidi" w:cstheme="majorBidi"/>
        </w:rPr>
        <w:t>)(</w:t>
      </w:r>
      <w:r w:rsidRPr="005376CA">
        <w:rPr>
          <w:rFonts w:asciiTheme="majorBidi" w:eastAsia="黑体" w:hAnsiTheme="majorBidi" w:cstheme="majorBidi"/>
        </w:rPr>
        <w:t>更新第</w:t>
      </w:r>
      <w:r w:rsidRPr="005376CA">
        <w:rPr>
          <w:rFonts w:asciiTheme="majorBidi" w:eastAsia="黑体" w:hAnsiTheme="majorBidi" w:cstheme="majorBidi"/>
        </w:rPr>
        <w:t>19</w:t>
      </w:r>
      <w:r w:rsidRPr="005376CA">
        <w:rPr>
          <w:rFonts w:asciiTheme="majorBidi" w:eastAsia="黑体" w:hAnsiTheme="majorBidi" w:cstheme="majorBidi"/>
        </w:rPr>
        <w:t>号一般性建议</w:t>
      </w:r>
      <w:r w:rsidRPr="005376CA">
        <w:rPr>
          <w:rFonts w:asciiTheme="majorBidi" w:eastAsia="黑体" w:hAnsiTheme="majorBidi" w:cstheme="majorBidi"/>
        </w:rPr>
        <w:t>)</w:t>
      </w:r>
      <w:r w:rsidRPr="005376CA">
        <w:rPr>
          <w:rFonts w:asciiTheme="majorBidi" w:eastAsia="黑体" w:hAnsiTheme="majorBidi" w:cstheme="majorBidi"/>
        </w:rPr>
        <w:t>，建议缔约国：</w:t>
      </w:r>
    </w:p>
    <w:p w14:paraId="16AC90AB" w14:textId="50B50BF3"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(a)</w:t>
      </w:r>
      <w:r w:rsidR="002A6331" w:rsidRPr="005376CA">
        <w:rPr>
          <w:rFonts w:asciiTheme="majorBidi" w:eastAsia="黑体" w:hAnsiTheme="majorBidi" w:cstheme="majorBidi"/>
        </w:rPr>
        <w:tab/>
      </w:r>
      <w:r w:rsidR="002A6331" w:rsidRPr="005376CA">
        <w:rPr>
          <w:rFonts w:asciiTheme="majorBidi" w:eastAsia="黑体" w:hAnsiTheme="majorBidi" w:cstheme="majorBidi"/>
        </w:rPr>
        <w:t>审查《保护和防范家庭暴力法》，确保其涵盖一切形式的性别暴力，并考虑到残疾妇女、移民妇女、感染艾滋病毒</w:t>
      </w:r>
      <w:r w:rsidR="002A6331" w:rsidRPr="005376CA">
        <w:rPr>
          <w:rFonts w:asciiTheme="majorBidi" w:eastAsia="黑体" w:hAnsiTheme="majorBidi" w:cstheme="majorBidi"/>
        </w:rPr>
        <w:t>/</w:t>
      </w:r>
      <w:r w:rsidR="002A6331" w:rsidRPr="005376CA">
        <w:rPr>
          <w:rFonts w:asciiTheme="majorBidi" w:eastAsia="黑体" w:hAnsiTheme="majorBidi" w:cstheme="majorBidi"/>
        </w:rPr>
        <w:t>艾滋病妇女、吸毒妇女以及女同性恋、女双性恋和女跨性别者等弱势和边缘化妇女群体的特殊需要；</w:t>
      </w:r>
    </w:p>
    <w:p w14:paraId="7536B820" w14:textId="2E761A93"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(b)</w:t>
      </w:r>
      <w:r w:rsidR="002A6331" w:rsidRPr="005376CA">
        <w:rPr>
          <w:rFonts w:asciiTheme="majorBidi" w:eastAsia="黑体" w:hAnsiTheme="majorBidi" w:cstheme="majorBidi"/>
        </w:rPr>
        <w:tab/>
      </w:r>
      <w:r w:rsidR="002A6331" w:rsidRPr="005376CA">
        <w:rPr>
          <w:rFonts w:asciiTheme="majorBidi" w:eastAsia="黑体" w:hAnsiTheme="majorBidi" w:cstheme="majorBidi"/>
        </w:rPr>
        <w:t>依照委员会在其关于根据《公约任择议定书》第</w:t>
      </w:r>
      <w:r w:rsidR="002A6331" w:rsidRPr="005376CA">
        <w:rPr>
          <w:rFonts w:asciiTheme="majorBidi" w:eastAsia="黑体" w:hAnsiTheme="majorBidi" w:cstheme="majorBidi"/>
        </w:rPr>
        <w:t>8</w:t>
      </w:r>
      <w:r w:rsidR="002A6331" w:rsidRPr="005376CA">
        <w:rPr>
          <w:rFonts w:asciiTheme="majorBidi" w:eastAsia="黑体" w:hAnsiTheme="majorBidi" w:cstheme="majorBidi"/>
        </w:rPr>
        <w:t>条进行调查的报告</w:t>
      </w:r>
      <w:r w:rsidR="002A6331" w:rsidRPr="005376CA">
        <w:rPr>
          <w:rFonts w:asciiTheme="majorBidi" w:eastAsia="黑体" w:hAnsiTheme="majorBidi" w:cstheme="majorBidi"/>
        </w:rPr>
        <w:t>(</w:t>
      </w:r>
      <w:hyperlink r:id="rId29" w:history="1">
        <w:r w:rsidR="002A6331" w:rsidRPr="005376CA">
          <w:rPr>
            <w:rStyle w:val="af4"/>
            <w:rFonts w:asciiTheme="majorBidi" w:eastAsia="黑体" w:hAnsiTheme="majorBidi" w:cstheme="majorBidi"/>
          </w:rPr>
          <w:t>CEDAW/C/OP.8/KGZ/1</w:t>
        </w:r>
      </w:hyperlink>
      <w:r w:rsidR="002A6331" w:rsidRPr="005376CA">
        <w:rPr>
          <w:rFonts w:asciiTheme="majorBidi" w:eastAsia="黑体" w:hAnsiTheme="majorBidi" w:cstheme="majorBidi"/>
        </w:rPr>
        <w:t>)</w:t>
      </w:r>
      <w:r w:rsidR="002A6331" w:rsidRPr="005376CA">
        <w:rPr>
          <w:rFonts w:asciiTheme="majorBidi" w:eastAsia="黑体" w:hAnsiTheme="majorBidi" w:cstheme="majorBidi"/>
        </w:rPr>
        <w:t>中的建议，继续努力防止、保护和援助抢亲受害者，起诉并适当处罚抢亲者；</w:t>
      </w:r>
    </w:p>
    <w:p w14:paraId="4F4292D1" w14:textId="0F9E05AF"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(c)</w:t>
      </w:r>
      <w:r w:rsidR="002A6331" w:rsidRPr="005376CA">
        <w:rPr>
          <w:rFonts w:asciiTheme="majorBidi" w:eastAsia="黑体" w:hAnsiTheme="majorBidi" w:cstheme="majorBidi"/>
        </w:rPr>
        <w:tab/>
      </w:r>
      <w:r w:rsidR="002A6331" w:rsidRPr="005376CA">
        <w:rPr>
          <w:rFonts w:asciiTheme="majorBidi" w:eastAsia="黑体" w:hAnsiTheme="majorBidi" w:cstheme="majorBidi"/>
        </w:rPr>
        <w:t>修正《刑法》，明确将婚内强奸定为刑事犯罪，并修正《刑事诉讼法》，确保对一切形式的性别暴力均依职权提起公诉；</w:t>
      </w:r>
    </w:p>
    <w:p w14:paraId="48074B0B" w14:textId="60EA17C0"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(d)</w:t>
      </w:r>
      <w:r w:rsidR="002A6331" w:rsidRPr="005376CA">
        <w:rPr>
          <w:rFonts w:asciiTheme="majorBidi" w:eastAsia="黑体" w:hAnsiTheme="majorBidi" w:cstheme="majorBidi"/>
        </w:rPr>
        <w:tab/>
      </w:r>
      <w:r w:rsidR="002A6331" w:rsidRPr="005376CA">
        <w:rPr>
          <w:rFonts w:asciiTheme="majorBidi" w:eastAsia="黑体" w:hAnsiTheme="majorBidi" w:cstheme="majorBidi"/>
        </w:rPr>
        <w:t>确保有效调查和起诉所有性别暴力案件，适当处罚犯罪人，确保受害者不被强制转入和解程序；</w:t>
      </w:r>
    </w:p>
    <w:p w14:paraId="5AD6CD25" w14:textId="1D1244E7"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(e)</w:t>
      </w:r>
      <w:r w:rsidR="002A6331" w:rsidRPr="005376CA">
        <w:rPr>
          <w:rFonts w:asciiTheme="majorBidi" w:eastAsia="黑体" w:hAnsiTheme="majorBidi" w:cstheme="majorBidi"/>
        </w:rPr>
        <w:tab/>
      </w:r>
      <w:r w:rsidR="002A6331" w:rsidRPr="005376CA">
        <w:rPr>
          <w:rFonts w:asciiTheme="majorBidi" w:eastAsia="黑体" w:hAnsiTheme="majorBidi" w:cstheme="majorBidi"/>
        </w:rPr>
        <w:t>确保在家庭暴力案件中发布并有效执行和监测保护令，对不遵守此类命令的行为实行适当的威慑性处罚；</w:t>
      </w:r>
    </w:p>
    <w:p w14:paraId="7D88F0B6" w14:textId="3C4CB163"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(f)</w:t>
      </w:r>
      <w:r w:rsidR="002A6331" w:rsidRPr="005376CA">
        <w:rPr>
          <w:rFonts w:asciiTheme="majorBidi" w:eastAsia="黑体" w:hAnsiTheme="majorBidi" w:cstheme="majorBidi"/>
        </w:rPr>
        <w:tab/>
      </w:r>
      <w:r w:rsidR="002A6331" w:rsidRPr="005376CA">
        <w:rPr>
          <w:rFonts w:asciiTheme="majorBidi" w:eastAsia="黑体" w:hAnsiTheme="majorBidi" w:cstheme="majorBidi"/>
        </w:rPr>
        <w:t>通过提供可负担的法律援助，或在必要时提供免费法律援助，放宽举证责任，以及提供可负担的法医证据等方式，确保妇女和女童有机会诉诸司法，鼓励向执法机构报告性别暴力行为，并继续对法官、检察官、警察和其他执法人员进行能力建设，使其掌握对性别问题具有敏感认识的调查和审讯方法；</w:t>
      </w:r>
    </w:p>
    <w:p w14:paraId="09876204" w14:textId="653E0040"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(g)</w:t>
      </w:r>
      <w:r w:rsidR="002A6331" w:rsidRPr="005376CA">
        <w:rPr>
          <w:rFonts w:asciiTheme="majorBidi" w:eastAsia="黑体" w:hAnsiTheme="majorBidi" w:cstheme="majorBidi"/>
        </w:rPr>
        <w:tab/>
      </w:r>
      <w:r w:rsidR="002A6331" w:rsidRPr="005376CA">
        <w:rPr>
          <w:rFonts w:asciiTheme="majorBidi" w:eastAsia="黑体" w:hAnsiTheme="majorBidi" w:cstheme="majorBidi"/>
        </w:rPr>
        <w:t>加强受害者支持服务和受害者保护，包括缔约国各地的</w:t>
      </w:r>
      <w:r w:rsidR="002A6331" w:rsidRPr="005376CA">
        <w:rPr>
          <w:rFonts w:asciiTheme="majorBidi" w:eastAsia="黑体" w:hAnsiTheme="majorBidi" w:cstheme="majorBidi"/>
        </w:rPr>
        <w:t>24</w:t>
      </w:r>
      <w:r w:rsidR="002A6331" w:rsidRPr="005376CA">
        <w:rPr>
          <w:rFonts w:asciiTheme="majorBidi" w:eastAsia="黑体" w:hAnsiTheme="majorBidi" w:cstheme="majorBidi"/>
        </w:rPr>
        <w:t>小时热线、</w:t>
      </w:r>
      <w:r w:rsidR="002A6331" w:rsidRPr="00F31E7F">
        <w:rPr>
          <w:rFonts w:asciiTheme="majorBidi" w:eastAsia="黑体" w:hAnsiTheme="majorBidi" w:cstheme="majorBidi"/>
        </w:rPr>
        <w:t>适当</w:t>
      </w:r>
      <w:r w:rsidR="002A6331" w:rsidRPr="005376CA">
        <w:rPr>
          <w:rFonts w:asciiTheme="majorBidi" w:eastAsia="黑体" w:hAnsiTheme="majorBidi" w:cstheme="majorBidi"/>
        </w:rPr>
        <w:t>收容所、医疗、心理社会咨询和经济支持；</w:t>
      </w:r>
    </w:p>
    <w:p w14:paraId="29C7FC83" w14:textId="169C7690"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(h)</w:t>
      </w:r>
      <w:r w:rsidR="002A6331" w:rsidRPr="005376CA">
        <w:rPr>
          <w:rFonts w:asciiTheme="majorBidi" w:eastAsia="黑体" w:hAnsiTheme="majorBidi" w:cstheme="majorBidi"/>
        </w:rPr>
        <w:tab/>
      </w:r>
      <w:r w:rsidR="002A6331" w:rsidRPr="005376CA">
        <w:rPr>
          <w:rFonts w:asciiTheme="majorBidi" w:eastAsia="黑体" w:hAnsiTheme="majorBidi" w:cstheme="majorBidi"/>
        </w:rPr>
        <w:t>加大力度提高公众对一切形式的性别暴力、包括家庭暴力和性暴力的犯罪性质的认识，使公众进一步认识到，妇女必须能够向执法当局报告此类案件，而不必担心报复、污名化或再次受害；</w:t>
      </w:r>
    </w:p>
    <w:p w14:paraId="782EE4E2" w14:textId="0B7D2797" w:rsidR="002A6331" w:rsidRPr="005376CA" w:rsidRDefault="00742BA4" w:rsidP="002A6331">
      <w:pPr>
        <w:pStyle w:val="SingleTxt"/>
        <w:rPr>
          <w:rFonts w:asciiTheme="majorBidi" w:eastAsia="黑体" w:hAnsiTheme="majorBidi" w:cstheme="majorBidi"/>
        </w:rPr>
      </w:pPr>
      <w:r w:rsidRPr="005376CA">
        <w:rPr>
          <w:rFonts w:asciiTheme="majorBidi" w:eastAsia="黑体" w:hAnsiTheme="majorBidi" w:cstheme="majorBidi"/>
        </w:rPr>
        <w:tab/>
      </w:r>
      <w:r w:rsidR="002A6331" w:rsidRPr="005376CA">
        <w:rPr>
          <w:rFonts w:asciiTheme="majorBidi" w:eastAsia="黑体" w:hAnsiTheme="majorBidi" w:cstheme="majorBidi"/>
        </w:rPr>
        <w:t>(i)</w:t>
      </w:r>
      <w:r w:rsidR="002A6331" w:rsidRPr="005376CA">
        <w:rPr>
          <w:rFonts w:asciiTheme="majorBidi" w:eastAsia="黑体" w:hAnsiTheme="majorBidi" w:cstheme="majorBidi"/>
        </w:rPr>
        <w:tab/>
      </w:r>
      <w:r w:rsidR="002A6331" w:rsidRPr="005376CA">
        <w:rPr>
          <w:rFonts w:asciiTheme="majorBidi" w:eastAsia="黑体" w:hAnsiTheme="majorBidi" w:cstheme="majorBidi"/>
        </w:rPr>
        <w:t>起诉并适当处罚对宗教少数群体和少数民族妇女、吸毒妇女以及女同性恋、女双性恋和女跨性别者实施性别暴力、任意拘留和攻击案件中的犯罪人。</w:t>
      </w:r>
    </w:p>
    <w:p w14:paraId="3A0FB441" w14:textId="3A4D47DA"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00742BA4" w:rsidRPr="00B025FE">
        <w:tab/>
      </w:r>
      <w:r w:rsidR="00742BA4" w:rsidRPr="00B025FE">
        <w:tab/>
      </w:r>
      <w:r w:rsidRPr="00B025FE">
        <w:rPr>
          <w:rFonts w:hint="eastAsia"/>
        </w:rPr>
        <w:t>贩运妇女和利用卖淫营利</w:t>
      </w:r>
    </w:p>
    <w:p w14:paraId="0782E8B9" w14:textId="77777777" w:rsidR="002A6331" w:rsidRPr="00B025FE" w:rsidRDefault="002A6331" w:rsidP="002A6331">
      <w:pPr>
        <w:pStyle w:val="SingleTxt"/>
      </w:pPr>
      <w:r w:rsidRPr="00B025FE">
        <w:rPr>
          <w:rFonts w:hint="eastAsia"/>
        </w:rPr>
        <w:t>23.</w:t>
      </w:r>
      <w:r w:rsidRPr="00B025FE">
        <w:rPr>
          <w:rFonts w:hint="eastAsia"/>
        </w:rPr>
        <w:tab/>
      </w:r>
      <w:r w:rsidRPr="00B025FE">
        <w:rPr>
          <w:rFonts w:hint="eastAsia"/>
        </w:rPr>
        <w:t>委员会欢迎：打击人口贩运的政府方案和行动计划</w:t>
      </w:r>
      <w:r w:rsidRPr="00B025FE">
        <w:rPr>
          <w:rFonts w:hint="eastAsia"/>
        </w:rPr>
        <w:t>(2017-2020</w:t>
      </w:r>
      <w:r w:rsidRPr="00B025FE">
        <w:rPr>
          <w:rFonts w:hint="eastAsia"/>
        </w:rPr>
        <w:t>年</w:t>
      </w:r>
      <w:r w:rsidRPr="00B025FE">
        <w:rPr>
          <w:rFonts w:hint="eastAsia"/>
        </w:rPr>
        <w:t>)</w:t>
      </w:r>
      <w:r w:rsidRPr="00B025FE">
        <w:rPr>
          <w:rFonts w:hint="eastAsia"/>
        </w:rPr>
        <w:t>获得通过，内政部核准了关于侦查、识别和转介人口贩运受害者以及受害者个人信息保密的指令；受害者国家转介机制于</w:t>
      </w:r>
      <w:r w:rsidRPr="00B025FE">
        <w:rPr>
          <w:rFonts w:hint="eastAsia"/>
        </w:rPr>
        <w:t>2019</w:t>
      </w:r>
      <w:r w:rsidRPr="00B025FE">
        <w:rPr>
          <w:rFonts w:hint="eastAsia"/>
        </w:rPr>
        <w:t>年设立；在国家官员涉嫌共谋犯罪的案件中开展调查。但委员会关切地注意到，缔约国是以性剥削和劳工剥削</w:t>
      </w:r>
      <w:r w:rsidRPr="00B025FE">
        <w:rPr>
          <w:rFonts w:hint="eastAsia"/>
        </w:rPr>
        <w:t>(</w:t>
      </w:r>
      <w:r w:rsidRPr="00B025FE">
        <w:rPr>
          <w:rFonts w:hint="eastAsia"/>
        </w:rPr>
        <w:t>包括在家庭雇佣当中</w:t>
      </w:r>
      <w:r w:rsidRPr="00B025FE">
        <w:rPr>
          <w:rFonts w:hint="eastAsia"/>
        </w:rPr>
        <w:t>)</w:t>
      </w:r>
      <w:r w:rsidRPr="00B025FE">
        <w:rPr>
          <w:rFonts w:hint="eastAsia"/>
        </w:rPr>
        <w:t>为目的贩运妇女和女童的来源国。委员会还关切地注意到：</w:t>
      </w:r>
    </w:p>
    <w:p w14:paraId="4426C325" w14:textId="41CA4D69" w:rsidR="002A6331" w:rsidRPr="00B025FE" w:rsidRDefault="00742BA4" w:rsidP="002A6331">
      <w:pPr>
        <w:pStyle w:val="SingleTxt"/>
        <w:rPr>
          <w:spacing w:val="4"/>
        </w:rPr>
      </w:pPr>
      <w:r w:rsidRPr="00B025FE">
        <w:rPr>
          <w:spacing w:val="4"/>
        </w:rPr>
        <w:tab/>
      </w:r>
      <w:r w:rsidR="002A6331" w:rsidRPr="00B025FE">
        <w:rPr>
          <w:rFonts w:hint="eastAsia"/>
          <w:spacing w:val="4"/>
        </w:rPr>
        <w:t>(a)</w:t>
      </w:r>
      <w:r w:rsidR="002A6331" w:rsidRPr="00B025FE">
        <w:rPr>
          <w:rFonts w:hint="eastAsia"/>
          <w:spacing w:val="4"/>
        </w:rPr>
        <w:tab/>
        <w:t>2021</w:t>
      </w:r>
      <w:r w:rsidR="002A6331" w:rsidRPr="00B025FE">
        <w:rPr>
          <w:rFonts w:hint="eastAsia"/>
          <w:spacing w:val="4"/>
        </w:rPr>
        <w:t>年撤销反贩运协调机构，妨碍了国家转介机制标准作业程序的通过；</w:t>
      </w:r>
    </w:p>
    <w:p w14:paraId="1E19364A" w14:textId="09089F79" w:rsidR="002A6331" w:rsidRPr="00B025FE" w:rsidRDefault="00742BA4" w:rsidP="002A6331">
      <w:pPr>
        <w:pStyle w:val="SingleTxt"/>
      </w:pPr>
      <w:r w:rsidRPr="00B025FE">
        <w:tab/>
      </w:r>
      <w:r w:rsidR="002A6331" w:rsidRPr="00B025FE">
        <w:rPr>
          <w:rFonts w:hint="eastAsia"/>
        </w:rPr>
        <w:t>(b)</w:t>
      </w:r>
      <w:r w:rsidR="002A6331" w:rsidRPr="00B025FE">
        <w:rPr>
          <w:rFonts w:hint="eastAsia"/>
        </w:rPr>
        <w:tab/>
        <w:t>2021-2024</w:t>
      </w:r>
      <w:r w:rsidR="002A6331" w:rsidRPr="00B025FE">
        <w:rPr>
          <w:rFonts w:hint="eastAsia"/>
        </w:rPr>
        <w:t>年反贩运行动计划草案的通过被推迟；</w:t>
      </w:r>
    </w:p>
    <w:p w14:paraId="4844722D" w14:textId="6672E3B7" w:rsidR="002A6331" w:rsidRPr="00B025FE" w:rsidRDefault="00742BA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尽管</w:t>
      </w:r>
      <w:r w:rsidR="002A6331" w:rsidRPr="00B025FE">
        <w:rPr>
          <w:rFonts w:hint="eastAsia"/>
        </w:rPr>
        <w:t>COVID-19</w:t>
      </w:r>
      <w:r w:rsidR="002A6331" w:rsidRPr="00B025FE">
        <w:rPr>
          <w:rFonts w:hint="eastAsia"/>
        </w:rPr>
        <w:t>大流行期间在线招募受害者的活动增加，但贩运妇女和女童案件的报案率、调查率、起诉率和定罪率仍然较低，而且对贩运这一刑事罪实行较轻处罚；</w:t>
      </w:r>
    </w:p>
    <w:p w14:paraId="04DCF228" w14:textId="2191839D" w:rsidR="002A6331" w:rsidRPr="00B025FE" w:rsidRDefault="00742BA4" w:rsidP="002A6331">
      <w:pPr>
        <w:pStyle w:val="SingleTxt"/>
      </w:pPr>
      <w:r w:rsidRPr="00B025FE">
        <w:tab/>
      </w:r>
      <w:r w:rsidR="002A6331" w:rsidRPr="00B025FE">
        <w:rPr>
          <w:rFonts w:hint="eastAsia"/>
        </w:rPr>
        <w:t>(d)</w:t>
      </w:r>
      <w:r w:rsidR="002A6331" w:rsidRPr="00B025FE">
        <w:rPr>
          <w:rFonts w:hint="eastAsia"/>
        </w:rPr>
        <w:tab/>
      </w:r>
      <w:r w:rsidR="002A6331" w:rsidRPr="00B025FE">
        <w:rPr>
          <w:rFonts w:hint="eastAsia"/>
        </w:rPr>
        <w:t>缔约国在识别受害者和提供服务方面依赖政府间组织，在收容服务方面依赖非政府组织；</w:t>
      </w:r>
    </w:p>
    <w:p w14:paraId="2B4298C9" w14:textId="3255D322" w:rsidR="002A6331" w:rsidRPr="00B025FE" w:rsidRDefault="00742BA4" w:rsidP="002A6331">
      <w:pPr>
        <w:pStyle w:val="SingleTxt"/>
      </w:pPr>
      <w:r w:rsidRPr="00B025FE">
        <w:tab/>
      </w:r>
      <w:r w:rsidR="002A6331" w:rsidRPr="00B025FE">
        <w:rPr>
          <w:rFonts w:hint="eastAsia"/>
        </w:rPr>
        <w:t>(e)</w:t>
      </w:r>
      <w:r w:rsidR="002A6331" w:rsidRPr="00B025FE">
        <w:rPr>
          <w:rFonts w:hint="eastAsia"/>
        </w:rPr>
        <w:tab/>
      </w:r>
      <w:r w:rsidR="002A6331" w:rsidRPr="00B025FE">
        <w:rPr>
          <w:rFonts w:hint="eastAsia"/>
        </w:rPr>
        <w:t>缺乏减少商业性性行为需求的措施，也缺乏关于源自缔约国、在缔约国境内发生和流向缔约国的妇女和女童贩运活动的数据；</w:t>
      </w:r>
    </w:p>
    <w:p w14:paraId="34EC2FF6" w14:textId="6096E0D5" w:rsidR="002A6331" w:rsidRPr="00B025FE" w:rsidRDefault="00742BA4" w:rsidP="002A6331">
      <w:pPr>
        <w:pStyle w:val="SingleTxt"/>
      </w:pPr>
      <w:r w:rsidRPr="00B025FE">
        <w:tab/>
      </w:r>
      <w:r w:rsidR="002A6331" w:rsidRPr="00B025FE">
        <w:rPr>
          <w:rFonts w:hint="eastAsia"/>
        </w:rPr>
        <w:t>(f)</w:t>
      </w:r>
      <w:r w:rsidR="002A6331" w:rsidRPr="00B025FE">
        <w:rPr>
          <w:rFonts w:hint="eastAsia"/>
        </w:rPr>
        <w:tab/>
      </w:r>
      <w:r w:rsidR="002A6331" w:rsidRPr="00B025FE">
        <w:rPr>
          <w:rFonts w:hint="eastAsia"/>
        </w:rPr>
        <w:t>没有宣传并执行内政部</w:t>
      </w:r>
      <w:r w:rsidR="002A6331" w:rsidRPr="00B025FE">
        <w:rPr>
          <w:rFonts w:hint="eastAsia"/>
        </w:rPr>
        <w:t>2017</w:t>
      </w:r>
      <w:r w:rsidR="002A6331" w:rsidRPr="00B025FE">
        <w:rPr>
          <w:rFonts w:hint="eastAsia"/>
        </w:rPr>
        <w:t>年</w:t>
      </w:r>
      <w:r w:rsidR="002A6331" w:rsidRPr="00B025FE">
        <w:rPr>
          <w:rFonts w:hint="eastAsia"/>
        </w:rPr>
        <w:t>12</w:t>
      </w:r>
      <w:r w:rsidR="002A6331" w:rsidRPr="00B025FE">
        <w:rPr>
          <w:rFonts w:hint="eastAsia"/>
        </w:rPr>
        <w:t>月</w:t>
      </w:r>
      <w:r w:rsidR="002A6331" w:rsidRPr="00B025FE">
        <w:rPr>
          <w:rFonts w:hint="eastAsia"/>
        </w:rPr>
        <w:t>14</w:t>
      </w:r>
      <w:r w:rsidR="002A6331" w:rsidRPr="00B025FE">
        <w:rPr>
          <w:rFonts w:hint="eastAsia"/>
        </w:rPr>
        <w:t>日第</w:t>
      </w:r>
      <w:r w:rsidR="002A6331" w:rsidRPr="00B025FE">
        <w:rPr>
          <w:rFonts w:hint="eastAsia"/>
        </w:rPr>
        <w:t>946-r</w:t>
      </w:r>
      <w:r w:rsidR="002A6331" w:rsidRPr="00B025FE">
        <w:rPr>
          <w:rFonts w:hint="eastAsia"/>
        </w:rPr>
        <w:t>号令，特别是在防止对卖淫妇女进行强制艾滋病毒检测方面。</w:t>
      </w:r>
    </w:p>
    <w:p w14:paraId="63F8BB25" w14:textId="03E6356D" w:rsidR="002A6331" w:rsidRPr="009E7E47" w:rsidRDefault="002A6331" w:rsidP="002A6331">
      <w:pPr>
        <w:pStyle w:val="SingleTxt"/>
        <w:rPr>
          <w:rFonts w:asciiTheme="majorBidi" w:eastAsia="黑体" w:hAnsiTheme="majorBidi" w:cstheme="majorBidi"/>
        </w:rPr>
      </w:pPr>
      <w:r w:rsidRPr="009E7E47">
        <w:rPr>
          <w:rFonts w:asciiTheme="majorBidi" w:eastAsia="黑体" w:hAnsiTheme="majorBidi" w:cstheme="majorBidi"/>
        </w:rPr>
        <w:t>24.</w:t>
      </w:r>
      <w:r w:rsidRPr="009E7E47">
        <w:rPr>
          <w:rFonts w:asciiTheme="majorBidi" w:eastAsia="黑体" w:hAnsiTheme="majorBidi" w:cstheme="majorBidi"/>
        </w:rPr>
        <w:tab/>
      </w:r>
      <w:r w:rsidRPr="009E7E47">
        <w:rPr>
          <w:rFonts w:asciiTheme="majorBidi" w:eastAsia="黑体" w:hAnsiTheme="majorBidi" w:cstheme="majorBidi"/>
        </w:rPr>
        <w:t>委员会回顾其关于全球移民背景下贩运妇女和女童问题的第</w:t>
      </w:r>
      <w:r w:rsidRPr="009E7E47">
        <w:rPr>
          <w:rFonts w:asciiTheme="majorBidi" w:eastAsia="黑体" w:hAnsiTheme="majorBidi" w:cstheme="majorBidi"/>
        </w:rPr>
        <w:t>38</w:t>
      </w:r>
      <w:r w:rsidRPr="009E7E47">
        <w:rPr>
          <w:rFonts w:asciiTheme="majorBidi" w:eastAsia="黑体" w:hAnsiTheme="majorBidi" w:cstheme="majorBidi"/>
        </w:rPr>
        <w:t>号一般性建议</w:t>
      </w:r>
      <w:r w:rsidRPr="009E7E47">
        <w:rPr>
          <w:rFonts w:asciiTheme="majorBidi" w:eastAsia="黑体" w:hAnsiTheme="majorBidi" w:cstheme="majorBidi"/>
        </w:rPr>
        <w:t>(2020</w:t>
      </w:r>
      <w:r w:rsidRPr="009E7E47">
        <w:rPr>
          <w:rFonts w:asciiTheme="majorBidi" w:eastAsia="黑体" w:hAnsiTheme="majorBidi" w:cstheme="majorBidi"/>
        </w:rPr>
        <w:t>年</w:t>
      </w:r>
      <w:r w:rsidRPr="009E7E47">
        <w:rPr>
          <w:rFonts w:asciiTheme="majorBidi" w:eastAsia="黑体" w:hAnsiTheme="majorBidi" w:cstheme="majorBidi"/>
        </w:rPr>
        <w:t>)</w:t>
      </w:r>
      <w:r w:rsidRPr="009E7E47">
        <w:rPr>
          <w:rFonts w:asciiTheme="majorBidi" w:eastAsia="黑体" w:hAnsiTheme="majorBidi" w:cstheme="majorBidi"/>
        </w:rPr>
        <w:t>和先前的建议</w:t>
      </w:r>
      <w:r w:rsidRPr="009E7E47">
        <w:rPr>
          <w:rFonts w:asciiTheme="majorBidi" w:eastAsia="黑体" w:hAnsiTheme="majorBidi" w:cstheme="majorBidi"/>
        </w:rPr>
        <w:t>(</w:t>
      </w:r>
      <w:hyperlink r:id="rId30" w:history="1">
        <w:r w:rsidRPr="009E7E47">
          <w:rPr>
            <w:rStyle w:val="af4"/>
            <w:rFonts w:asciiTheme="majorBidi" w:eastAsia="黑体" w:hAnsiTheme="majorBidi" w:cstheme="majorBidi"/>
          </w:rPr>
          <w:t>CEDAW/C/KGZ/CO/4</w:t>
        </w:r>
      </w:hyperlink>
      <w:r w:rsidRPr="009E7E47">
        <w:rPr>
          <w:rFonts w:asciiTheme="majorBidi" w:eastAsia="黑体" w:hAnsiTheme="majorBidi" w:cstheme="majorBidi"/>
        </w:rPr>
        <w:t>，第</w:t>
      </w:r>
      <w:r w:rsidRPr="009E7E47">
        <w:rPr>
          <w:rFonts w:asciiTheme="majorBidi" w:eastAsia="黑体" w:hAnsiTheme="majorBidi" w:cstheme="majorBidi"/>
        </w:rPr>
        <w:t>22</w:t>
      </w:r>
      <w:r w:rsidRPr="009E7E47">
        <w:rPr>
          <w:rFonts w:asciiTheme="majorBidi" w:eastAsia="黑体" w:hAnsiTheme="majorBidi" w:cstheme="majorBidi"/>
        </w:rPr>
        <w:t>段</w:t>
      </w:r>
      <w:r w:rsidRPr="009E7E47">
        <w:rPr>
          <w:rFonts w:asciiTheme="majorBidi" w:eastAsia="黑体" w:hAnsiTheme="majorBidi" w:cstheme="majorBidi"/>
        </w:rPr>
        <w:t>)</w:t>
      </w:r>
      <w:r w:rsidRPr="009E7E47">
        <w:rPr>
          <w:rFonts w:asciiTheme="majorBidi" w:eastAsia="黑体" w:hAnsiTheme="majorBidi" w:cstheme="majorBidi"/>
        </w:rPr>
        <w:t>，建议缔约国：</w:t>
      </w:r>
    </w:p>
    <w:p w14:paraId="58305EEB" w14:textId="173C472A"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(a)</w:t>
      </w:r>
      <w:r w:rsidR="002A6331" w:rsidRPr="009E7E47">
        <w:rPr>
          <w:rFonts w:asciiTheme="majorBidi" w:eastAsia="黑体" w:hAnsiTheme="majorBidi" w:cstheme="majorBidi"/>
        </w:rPr>
        <w:tab/>
      </w:r>
      <w:r w:rsidR="002A6331" w:rsidRPr="009E7E47">
        <w:rPr>
          <w:rFonts w:asciiTheme="majorBidi" w:eastAsia="黑体" w:hAnsiTheme="majorBidi" w:cstheme="majorBidi"/>
        </w:rPr>
        <w:t>指定具体的政府机构协调部际反贩运工作，通过并执行国家转介机制标准作业程序，并为该机制分配充足资源；</w:t>
      </w:r>
    </w:p>
    <w:p w14:paraId="52B64D77" w14:textId="7E82CC6D"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(b)</w:t>
      </w:r>
      <w:r w:rsidR="002A6331" w:rsidRPr="009E7E47">
        <w:rPr>
          <w:rFonts w:asciiTheme="majorBidi" w:eastAsia="黑体" w:hAnsiTheme="majorBidi" w:cstheme="majorBidi"/>
        </w:rPr>
        <w:tab/>
      </w:r>
      <w:r w:rsidR="002A6331" w:rsidRPr="009E7E47">
        <w:rPr>
          <w:rFonts w:asciiTheme="majorBidi" w:eastAsia="黑体" w:hAnsiTheme="majorBidi" w:cstheme="majorBidi"/>
        </w:rPr>
        <w:t>加快通过反贩运行动计划</w:t>
      </w:r>
      <w:r w:rsidR="002A6331" w:rsidRPr="009E7E47">
        <w:rPr>
          <w:rFonts w:asciiTheme="majorBidi" w:eastAsia="黑体" w:hAnsiTheme="majorBidi" w:cstheme="majorBidi"/>
        </w:rPr>
        <w:t>(2021-2024</w:t>
      </w:r>
      <w:r w:rsidR="002A6331" w:rsidRPr="009E7E47">
        <w:rPr>
          <w:rFonts w:asciiTheme="majorBidi" w:eastAsia="黑体" w:hAnsiTheme="majorBidi" w:cstheme="majorBidi"/>
        </w:rPr>
        <w:t>年</w:t>
      </w:r>
      <w:r w:rsidR="002A6331" w:rsidRPr="009E7E47">
        <w:rPr>
          <w:rFonts w:asciiTheme="majorBidi" w:eastAsia="黑体" w:hAnsiTheme="majorBidi" w:cstheme="majorBidi"/>
        </w:rPr>
        <w:t>)</w:t>
      </w:r>
      <w:r w:rsidR="002A6331" w:rsidRPr="009E7E47">
        <w:rPr>
          <w:rFonts w:asciiTheme="majorBidi" w:eastAsia="黑体" w:hAnsiTheme="majorBidi" w:cstheme="majorBidi"/>
        </w:rPr>
        <w:t>草案；</w:t>
      </w:r>
    </w:p>
    <w:p w14:paraId="36C69DE1" w14:textId="7AE97E4F"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(c)</w:t>
      </w:r>
      <w:r w:rsidR="002A6331" w:rsidRPr="009E7E47">
        <w:rPr>
          <w:rFonts w:asciiTheme="majorBidi" w:eastAsia="黑体" w:hAnsiTheme="majorBidi" w:cstheme="majorBidi"/>
        </w:rPr>
        <w:tab/>
      </w:r>
      <w:r w:rsidR="002A6331" w:rsidRPr="009E7E47">
        <w:rPr>
          <w:rFonts w:asciiTheme="majorBidi" w:eastAsia="黑体" w:hAnsiTheme="majorBidi" w:cstheme="majorBidi"/>
        </w:rPr>
        <w:t>加强对贩运妇女和女童人员的调查、起诉和适当处罚，确保被定罪的犯罪人服刑；继续消除执法人员腐败和实施共谋犯罪的根源；</w:t>
      </w:r>
    </w:p>
    <w:p w14:paraId="7CA39DCC" w14:textId="6A9FA1B2"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(d)</w:t>
      </w:r>
      <w:r w:rsidR="002A6331" w:rsidRPr="009E7E47">
        <w:rPr>
          <w:rFonts w:asciiTheme="majorBidi" w:eastAsia="黑体" w:hAnsiTheme="majorBidi" w:cstheme="majorBidi"/>
        </w:rPr>
        <w:tab/>
      </w:r>
      <w:r w:rsidR="002A6331" w:rsidRPr="009E7E47">
        <w:rPr>
          <w:rFonts w:asciiTheme="majorBidi" w:eastAsia="黑体" w:hAnsiTheme="majorBidi" w:cstheme="majorBidi"/>
        </w:rPr>
        <w:t>确保及早识别贩运受害者，包括弱势妇女群体中的受害者，解决在线招募受害者的问题，加强对法官、检察官和执法人员的培训，使其了解如何识别受害者，并掌握对性别和儿童具有敏感认识的调查和审讯程序；</w:t>
      </w:r>
    </w:p>
    <w:p w14:paraId="2BE98BE1" w14:textId="090B1364"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(e)</w:t>
      </w:r>
      <w:r w:rsidR="002A6331" w:rsidRPr="009E7E47">
        <w:rPr>
          <w:rFonts w:asciiTheme="majorBidi" w:eastAsia="黑体" w:hAnsiTheme="majorBidi" w:cstheme="majorBidi"/>
        </w:rPr>
        <w:tab/>
      </w:r>
      <w:r w:rsidR="002A6331" w:rsidRPr="009E7E47">
        <w:rPr>
          <w:rFonts w:asciiTheme="majorBidi" w:eastAsia="黑体" w:hAnsiTheme="majorBidi" w:cstheme="majorBidi"/>
        </w:rPr>
        <w:t>确保被贩运的受害妇女和女童有充分的机会获得适当的支持服务和重返社会方案，包括收容所和咨询服务，并在房地和公用事业费用方面，为非政府组织经营的收容所和提供的受害者支持服务给予充足资金和</w:t>
      </w:r>
      <w:r w:rsidR="002A6331" w:rsidRPr="009E7E47">
        <w:rPr>
          <w:rFonts w:asciiTheme="majorBidi" w:eastAsia="黑体" w:hAnsiTheme="majorBidi" w:cstheme="majorBidi"/>
        </w:rPr>
        <w:t>(</w:t>
      </w:r>
      <w:r w:rsidR="002A6331" w:rsidRPr="009E7E47">
        <w:rPr>
          <w:rFonts w:asciiTheme="majorBidi" w:eastAsia="黑体" w:hAnsiTheme="majorBidi" w:cstheme="majorBidi"/>
        </w:rPr>
        <w:t>或</w:t>
      </w:r>
      <w:r w:rsidR="002A6331" w:rsidRPr="009E7E47">
        <w:rPr>
          <w:rFonts w:asciiTheme="majorBidi" w:eastAsia="黑体" w:hAnsiTheme="majorBidi" w:cstheme="majorBidi"/>
        </w:rPr>
        <w:t>)</w:t>
      </w:r>
      <w:r w:rsidR="002A6331" w:rsidRPr="009E7E47">
        <w:rPr>
          <w:rFonts w:asciiTheme="majorBidi" w:eastAsia="黑体" w:hAnsiTheme="majorBidi" w:cstheme="majorBidi"/>
        </w:rPr>
        <w:t>补贴；</w:t>
      </w:r>
    </w:p>
    <w:p w14:paraId="39A7F873" w14:textId="08F3A21F"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(f)</w:t>
      </w:r>
      <w:r w:rsidR="002A6331" w:rsidRPr="009E7E47">
        <w:rPr>
          <w:rFonts w:asciiTheme="majorBidi" w:eastAsia="黑体" w:hAnsiTheme="majorBidi" w:cstheme="majorBidi"/>
        </w:rPr>
        <w:tab/>
      </w:r>
      <w:r w:rsidR="002A6331" w:rsidRPr="009E7E47">
        <w:rPr>
          <w:rFonts w:asciiTheme="majorBidi" w:eastAsia="黑体" w:hAnsiTheme="majorBidi" w:cstheme="majorBidi"/>
        </w:rPr>
        <w:t>确保系统性收集并分析贩运数据，按受害者年龄、性别和国籍以及贩运形式分列；</w:t>
      </w:r>
    </w:p>
    <w:p w14:paraId="7BF33914" w14:textId="059F3AFC"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(g)</w:t>
      </w:r>
      <w:r w:rsidR="002A6331" w:rsidRPr="009E7E47">
        <w:rPr>
          <w:rFonts w:asciiTheme="majorBidi" w:eastAsia="黑体" w:hAnsiTheme="majorBidi" w:cstheme="majorBidi"/>
        </w:rPr>
        <w:tab/>
      </w:r>
      <w:r w:rsidR="002A6331" w:rsidRPr="009E7E47">
        <w:rPr>
          <w:rFonts w:asciiTheme="majorBidi" w:eastAsia="黑体" w:hAnsiTheme="majorBidi" w:cstheme="majorBidi"/>
        </w:rPr>
        <w:t>开展关于贩运风险的提高认识运动，并向移民妇女和女童提供创收机会、财政支持、法律援助、热线和出发前情况介绍；</w:t>
      </w:r>
    </w:p>
    <w:p w14:paraId="3CE1A449" w14:textId="48A6801B" w:rsidR="002A6331" w:rsidRPr="009E7E47" w:rsidRDefault="00742BA4" w:rsidP="002A6331">
      <w:pPr>
        <w:pStyle w:val="SingleTxt"/>
        <w:rPr>
          <w:rFonts w:asciiTheme="majorBidi" w:eastAsia="黑体" w:hAnsiTheme="majorBidi" w:cstheme="majorBidi"/>
        </w:rPr>
      </w:pPr>
      <w:r w:rsidRPr="009E7E47">
        <w:rPr>
          <w:rFonts w:asciiTheme="majorBidi" w:eastAsia="黑体" w:hAnsiTheme="majorBidi" w:cstheme="majorBidi"/>
        </w:rPr>
        <w:tab/>
      </w:r>
      <w:r w:rsidR="002A6331" w:rsidRPr="009E7E47">
        <w:rPr>
          <w:rFonts w:asciiTheme="majorBidi" w:eastAsia="黑体" w:hAnsiTheme="majorBidi" w:cstheme="majorBidi"/>
        </w:rPr>
        <w:t>(h)</w:t>
      </w:r>
      <w:r w:rsidR="002A6331" w:rsidRPr="009E7E47">
        <w:rPr>
          <w:rFonts w:asciiTheme="majorBidi" w:eastAsia="黑体" w:hAnsiTheme="majorBidi" w:cstheme="majorBidi"/>
        </w:rPr>
        <w:tab/>
      </w:r>
      <w:r w:rsidR="002A6331" w:rsidRPr="009E7E47">
        <w:rPr>
          <w:rFonts w:asciiTheme="majorBidi" w:eastAsia="黑体" w:hAnsiTheme="majorBidi" w:cstheme="majorBidi"/>
        </w:rPr>
        <w:t>抑制对商业性性行为的需求；为有意脱离卖淫的妇女提供退出方案和其他创收机会；通过监测、起诉和处罚警察对卖淫妇女的暴力和任意行为，以及加强检察官办公室在这方面的作用等方式，宣传并有效执行</w:t>
      </w:r>
      <w:r w:rsidR="002A6331" w:rsidRPr="009E7E47">
        <w:rPr>
          <w:rFonts w:asciiTheme="majorBidi" w:eastAsia="黑体" w:hAnsiTheme="majorBidi" w:cstheme="majorBidi"/>
        </w:rPr>
        <w:t>2017</w:t>
      </w:r>
      <w:r w:rsidR="002A6331" w:rsidRPr="009E7E47">
        <w:rPr>
          <w:rFonts w:asciiTheme="majorBidi" w:eastAsia="黑体" w:hAnsiTheme="majorBidi" w:cstheme="majorBidi"/>
        </w:rPr>
        <w:t>年</w:t>
      </w:r>
      <w:r w:rsidR="002A6331" w:rsidRPr="009E7E47">
        <w:rPr>
          <w:rFonts w:asciiTheme="majorBidi" w:eastAsia="黑体" w:hAnsiTheme="majorBidi" w:cstheme="majorBidi"/>
        </w:rPr>
        <w:t>12</w:t>
      </w:r>
      <w:r w:rsidR="002A6331" w:rsidRPr="009E7E47">
        <w:rPr>
          <w:rFonts w:asciiTheme="majorBidi" w:eastAsia="黑体" w:hAnsiTheme="majorBidi" w:cstheme="majorBidi"/>
        </w:rPr>
        <w:t>月</w:t>
      </w:r>
      <w:r w:rsidR="002A6331" w:rsidRPr="009E7E47">
        <w:rPr>
          <w:rFonts w:asciiTheme="majorBidi" w:eastAsia="黑体" w:hAnsiTheme="majorBidi" w:cstheme="majorBidi"/>
        </w:rPr>
        <w:t>14</w:t>
      </w:r>
      <w:r w:rsidR="002A6331" w:rsidRPr="009E7E47">
        <w:rPr>
          <w:rFonts w:asciiTheme="majorBidi" w:eastAsia="黑体" w:hAnsiTheme="majorBidi" w:cstheme="majorBidi"/>
        </w:rPr>
        <w:t>日第</w:t>
      </w:r>
      <w:r w:rsidR="002A6331" w:rsidRPr="009E7E47">
        <w:rPr>
          <w:rFonts w:asciiTheme="majorBidi" w:eastAsia="黑体" w:hAnsiTheme="majorBidi" w:cstheme="majorBidi"/>
        </w:rPr>
        <w:t>946-r</w:t>
      </w:r>
      <w:r w:rsidR="002A6331" w:rsidRPr="009E7E47">
        <w:rPr>
          <w:rFonts w:asciiTheme="majorBidi" w:eastAsia="黑体" w:hAnsiTheme="majorBidi" w:cstheme="majorBidi"/>
        </w:rPr>
        <w:t>号令。</w:t>
      </w:r>
    </w:p>
    <w:p w14:paraId="37684D47"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A15692">
        <w:rPr>
          <w:rFonts w:hint="eastAsia"/>
        </w:rPr>
        <w:t>参与政治和公共生活</w:t>
      </w:r>
    </w:p>
    <w:p w14:paraId="37695E95" w14:textId="2159AACA" w:rsidR="002A6331" w:rsidRPr="00B025FE" w:rsidRDefault="002A6331" w:rsidP="002A6331">
      <w:pPr>
        <w:pStyle w:val="SingleTxt"/>
      </w:pPr>
      <w:r w:rsidRPr="00B025FE">
        <w:rPr>
          <w:rFonts w:hint="eastAsia"/>
        </w:rPr>
        <w:t>25.</w:t>
      </w:r>
      <w:r w:rsidRPr="00B025FE">
        <w:rPr>
          <w:rFonts w:hint="eastAsia"/>
        </w:rPr>
        <w:tab/>
      </w:r>
      <w:r w:rsidRPr="00B025FE">
        <w:rPr>
          <w:rFonts w:hint="eastAsia"/>
        </w:rPr>
        <w:t>委员会注意到，地方议会中妇女代表比例的最低配额为</w:t>
      </w:r>
      <w:r w:rsidRPr="00B025FE">
        <w:rPr>
          <w:rFonts w:hint="eastAsia"/>
        </w:rPr>
        <w:t>30%</w:t>
      </w:r>
      <w:r w:rsidRPr="00B025FE">
        <w:rPr>
          <w:rFonts w:hint="eastAsia"/>
        </w:rPr>
        <w:t>。但委员会关切地注意到：</w:t>
      </w:r>
    </w:p>
    <w:p w14:paraId="605E4009" w14:textId="368D6C3E" w:rsidR="002A6331" w:rsidRPr="00B025FE" w:rsidRDefault="00742BA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妇女在最高议会</w:t>
      </w:r>
      <w:r w:rsidR="002A6331" w:rsidRPr="00B025FE">
        <w:rPr>
          <w:rFonts w:hint="eastAsia"/>
        </w:rPr>
        <w:t>(15%)</w:t>
      </w:r>
      <w:r w:rsidR="002A6331" w:rsidRPr="00B025FE">
        <w:rPr>
          <w:rFonts w:hint="eastAsia"/>
        </w:rPr>
        <w:t>和地方议会中的代表比例较低，采用混合选举制将使女性候选人配额从</w:t>
      </w:r>
      <w:r w:rsidR="002A6331" w:rsidRPr="00B025FE">
        <w:rPr>
          <w:rFonts w:hint="eastAsia"/>
        </w:rPr>
        <w:t>30%</w:t>
      </w:r>
      <w:r w:rsidR="002A6331" w:rsidRPr="00B025FE">
        <w:rPr>
          <w:rFonts w:hint="eastAsia"/>
        </w:rPr>
        <w:t>降至</w:t>
      </w:r>
      <w:r w:rsidR="002A6331" w:rsidRPr="00B025FE">
        <w:rPr>
          <w:rFonts w:hint="eastAsia"/>
        </w:rPr>
        <w:t>18%</w:t>
      </w:r>
      <w:r w:rsidR="002A6331" w:rsidRPr="00B025FE">
        <w:rPr>
          <w:rFonts w:hint="eastAsia"/>
        </w:rPr>
        <w:t>；</w:t>
      </w:r>
    </w:p>
    <w:p w14:paraId="1ACB852B" w14:textId="6A7E5798"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选举和政治集会期间针对女性候选人的性别暴力和仇恨言论；</w:t>
      </w:r>
    </w:p>
    <w:p w14:paraId="0CC08BAE" w14:textId="0BF35097" w:rsidR="002A6331" w:rsidRPr="00B025FE" w:rsidRDefault="00742BA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女性人权维护者活动受限，缺乏防止报复的保护措施。</w:t>
      </w:r>
    </w:p>
    <w:p w14:paraId="51BB4982" w14:textId="106779B0" w:rsidR="002A6331" w:rsidRPr="001303FE" w:rsidRDefault="002A6331" w:rsidP="002A6331">
      <w:pPr>
        <w:pStyle w:val="SingleTxt"/>
        <w:rPr>
          <w:rFonts w:asciiTheme="majorBidi" w:eastAsia="黑体" w:hAnsiTheme="majorBidi" w:cstheme="majorBidi"/>
          <w:spacing w:val="4"/>
        </w:rPr>
      </w:pPr>
      <w:r w:rsidRPr="001303FE">
        <w:rPr>
          <w:rFonts w:asciiTheme="majorBidi" w:eastAsia="黑体" w:hAnsiTheme="majorBidi" w:cstheme="majorBidi"/>
          <w:spacing w:val="4"/>
        </w:rPr>
        <w:t>26.</w:t>
      </w:r>
      <w:r w:rsidRPr="001303FE">
        <w:rPr>
          <w:rFonts w:asciiTheme="majorBidi" w:eastAsia="黑体" w:hAnsiTheme="majorBidi" w:cstheme="majorBidi"/>
          <w:spacing w:val="4"/>
        </w:rPr>
        <w:tab/>
      </w:r>
      <w:r w:rsidRPr="001303FE">
        <w:rPr>
          <w:rFonts w:asciiTheme="majorBidi" w:eastAsia="黑体" w:hAnsiTheme="majorBidi" w:cstheme="majorBidi"/>
          <w:spacing w:val="4"/>
        </w:rPr>
        <w:t>委员会回顾关于政治和公共生活的第</w:t>
      </w:r>
      <w:r w:rsidRPr="001303FE">
        <w:rPr>
          <w:rFonts w:asciiTheme="majorBidi" w:eastAsia="黑体" w:hAnsiTheme="majorBidi" w:cstheme="majorBidi"/>
          <w:spacing w:val="4"/>
        </w:rPr>
        <w:t>23</w:t>
      </w:r>
      <w:r w:rsidRPr="001303FE">
        <w:rPr>
          <w:rFonts w:asciiTheme="majorBidi" w:eastAsia="黑体" w:hAnsiTheme="majorBidi" w:cstheme="majorBidi"/>
          <w:spacing w:val="4"/>
        </w:rPr>
        <w:t>号一般性建议</w:t>
      </w:r>
      <w:r w:rsidRPr="001303FE">
        <w:rPr>
          <w:rFonts w:asciiTheme="majorBidi" w:eastAsia="黑体" w:hAnsiTheme="majorBidi" w:cstheme="majorBidi"/>
          <w:spacing w:val="4"/>
        </w:rPr>
        <w:t>(1997</w:t>
      </w:r>
      <w:r w:rsidRPr="001303FE">
        <w:rPr>
          <w:rFonts w:asciiTheme="majorBidi" w:eastAsia="黑体" w:hAnsiTheme="majorBidi" w:cstheme="majorBidi"/>
          <w:spacing w:val="4"/>
        </w:rPr>
        <w:t>年</w:t>
      </w:r>
      <w:r w:rsidRPr="001303FE">
        <w:rPr>
          <w:rFonts w:asciiTheme="majorBidi" w:eastAsia="黑体" w:hAnsiTheme="majorBidi" w:cstheme="majorBidi"/>
          <w:spacing w:val="4"/>
        </w:rPr>
        <w:t>)</w:t>
      </w:r>
      <w:r w:rsidRPr="001303FE">
        <w:rPr>
          <w:rFonts w:asciiTheme="majorBidi" w:eastAsia="黑体" w:hAnsiTheme="majorBidi" w:cstheme="majorBidi"/>
          <w:spacing w:val="4"/>
        </w:rPr>
        <w:t>，建议缔约国：</w:t>
      </w:r>
    </w:p>
    <w:p w14:paraId="18FFDC04" w14:textId="6CB41DB1" w:rsidR="002A6331" w:rsidRPr="001303FE" w:rsidRDefault="00742BA4" w:rsidP="002A6331">
      <w:pPr>
        <w:pStyle w:val="SingleTxt"/>
        <w:rPr>
          <w:rFonts w:asciiTheme="majorBidi" w:eastAsia="黑体" w:hAnsiTheme="majorBidi" w:cstheme="majorBidi"/>
        </w:rPr>
      </w:pPr>
      <w:r w:rsidRPr="001303FE">
        <w:rPr>
          <w:rFonts w:asciiTheme="majorBidi" w:eastAsia="黑体" w:hAnsiTheme="majorBidi" w:cstheme="majorBidi"/>
        </w:rPr>
        <w:tab/>
      </w:r>
      <w:r w:rsidR="002A6331" w:rsidRPr="001303FE">
        <w:rPr>
          <w:rFonts w:asciiTheme="majorBidi" w:eastAsia="黑体" w:hAnsiTheme="majorBidi" w:cstheme="majorBidi"/>
        </w:rPr>
        <w:t>(a)</w:t>
      </w:r>
      <w:r w:rsidR="002A6331" w:rsidRPr="001303FE">
        <w:rPr>
          <w:rFonts w:asciiTheme="majorBidi" w:eastAsia="黑体" w:hAnsiTheme="majorBidi" w:cstheme="majorBidi"/>
        </w:rPr>
        <w:tab/>
      </w:r>
      <w:r w:rsidR="002A6331" w:rsidRPr="001303FE">
        <w:rPr>
          <w:rFonts w:asciiTheme="majorBidi" w:eastAsia="黑体" w:hAnsiTheme="majorBidi" w:cstheme="majorBidi"/>
        </w:rPr>
        <w:t>审查选举法，实现妇女和男子在政治生活中的均等地位，并为此采取有针对性的措施，包括增加配额等暂行特别措施，增强妇女在各级政府、最高议会和地方议会、司法部门和学术界特别是决策层的代表性；</w:t>
      </w:r>
    </w:p>
    <w:p w14:paraId="2AA84C7D" w14:textId="54E3F773" w:rsidR="002A6331" w:rsidRPr="001303FE" w:rsidRDefault="00742BA4" w:rsidP="002A6331">
      <w:pPr>
        <w:pStyle w:val="SingleTxt"/>
        <w:rPr>
          <w:rFonts w:asciiTheme="majorBidi" w:eastAsia="黑体" w:hAnsiTheme="majorBidi" w:cstheme="majorBidi"/>
        </w:rPr>
      </w:pPr>
      <w:r w:rsidRPr="001303FE">
        <w:rPr>
          <w:rFonts w:asciiTheme="majorBidi" w:eastAsia="黑体" w:hAnsiTheme="majorBidi" w:cstheme="majorBidi"/>
        </w:rPr>
        <w:tab/>
      </w:r>
      <w:r w:rsidR="002A6331" w:rsidRPr="001303FE">
        <w:rPr>
          <w:rFonts w:asciiTheme="majorBidi" w:eastAsia="黑体" w:hAnsiTheme="majorBidi" w:cstheme="majorBidi"/>
        </w:rPr>
        <w:t>(b)</w:t>
      </w:r>
      <w:r w:rsidR="002A6331" w:rsidRPr="001303FE">
        <w:rPr>
          <w:rFonts w:asciiTheme="majorBidi" w:eastAsia="黑体" w:hAnsiTheme="majorBidi" w:cstheme="majorBidi"/>
        </w:rPr>
        <w:tab/>
      </w:r>
      <w:r w:rsidR="002A6331" w:rsidRPr="001303FE">
        <w:rPr>
          <w:rFonts w:asciiTheme="majorBidi" w:eastAsia="黑体" w:hAnsiTheme="majorBidi" w:cstheme="majorBidi"/>
        </w:rPr>
        <w:t>要求各政党在选举名单中列入同等数量的女性和男性候选人，将妇女和男子的姓名交替分行排列</w:t>
      </w:r>
      <w:r w:rsidR="002A6331" w:rsidRPr="001303FE">
        <w:rPr>
          <w:rFonts w:asciiTheme="majorBidi" w:eastAsia="黑体" w:hAnsiTheme="majorBidi" w:cstheme="majorBidi"/>
        </w:rPr>
        <w:t>(</w:t>
      </w:r>
      <w:r w:rsidR="002A6331" w:rsidRPr="001303FE">
        <w:rPr>
          <w:rFonts w:asciiTheme="majorBidi" w:eastAsia="黑体" w:hAnsiTheme="majorBidi" w:cstheme="majorBidi"/>
        </w:rPr>
        <w:t>拉链制</w:t>
      </w:r>
      <w:r w:rsidR="002A6331" w:rsidRPr="001303FE">
        <w:rPr>
          <w:rFonts w:asciiTheme="majorBidi" w:eastAsia="黑体" w:hAnsiTheme="majorBidi" w:cstheme="majorBidi"/>
        </w:rPr>
        <w:t>)</w:t>
      </w:r>
      <w:r w:rsidR="002A6331" w:rsidRPr="001303FE">
        <w:rPr>
          <w:rFonts w:asciiTheme="majorBidi" w:eastAsia="黑体" w:hAnsiTheme="majorBidi" w:cstheme="majorBidi"/>
        </w:rPr>
        <w:t>；</w:t>
      </w:r>
    </w:p>
    <w:p w14:paraId="158B1262" w14:textId="4898E333" w:rsidR="002A6331" w:rsidRPr="001303FE" w:rsidRDefault="00742BA4" w:rsidP="002A6331">
      <w:pPr>
        <w:pStyle w:val="SingleTxt"/>
        <w:rPr>
          <w:rFonts w:asciiTheme="majorBidi" w:eastAsia="黑体" w:hAnsiTheme="majorBidi" w:cstheme="majorBidi"/>
        </w:rPr>
      </w:pPr>
      <w:r w:rsidRPr="001303FE">
        <w:rPr>
          <w:rFonts w:asciiTheme="majorBidi" w:eastAsia="黑体" w:hAnsiTheme="majorBidi" w:cstheme="majorBidi"/>
        </w:rPr>
        <w:tab/>
      </w:r>
      <w:r w:rsidR="002A6331" w:rsidRPr="001303FE">
        <w:rPr>
          <w:rFonts w:asciiTheme="majorBidi" w:eastAsia="黑体" w:hAnsiTheme="majorBidi" w:cstheme="majorBidi"/>
        </w:rPr>
        <w:t>(c)</w:t>
      </w:r>
      <w:r w:rsidR="002A6331" w:rsidRPr="001303FE">
        <w:rPr>
          <w:rFonts w:asciiTheme="majorBidi" w:eastAsia="黑体" w:hAnsiTheme="majorBidi" w:cstheme="majorBidi"/>
        </w:rPr>
        <w:tab/>
      </w:r>
      <w:r w:rsidR="002A6331" w:rsidRPr="001303FE">
        <w:rPr>
          <w:rFonts w:asciiTheme="majorBidi" w:eastAsia="黑体" w:hAnsiTheme="majorBidi" w:cstheme="majorBidi"/>
        </w:rPr>
        <w:t>对女性政界人士和候选人进行政治竞选、领导能力和谈判技能方面的能力建设，并与媒体协作，使政界人士、媒体、宗教和社区领袖以及公众进一步认识到，必须使妇女在与男子平等的情况下，充分、独立、民主地参与政治和公共生活，以保障《公约》得到执行；</w:t>
      </w:r>
    </w:p>
    <w:p w14:paraId="134CEB35" w14:textId="2C50EF00" w:rsidR="002A6331" w:rsidRPr="001303FE" w:rsidRDefault="00742BA4" w:rsidP="002A6331">
      <w:pPr>
        <w:pStyle w:val="SingleTxt"/>
        <w:rPr>
          <w:rFonts w:asciiTheme="majorBidi" w:eastAsia="黑体" w:hAnsiTheme="majorBidi" w:cstheme="majorBidi"/>
        </w:rPr>
      </w:pPr>
      <w:r w:rsidRPr="001303FE">
        <w:rPr>
          <w:rFonts w:asciiTheme="majorBidi" w:eastAsia="黑体" w:hAnsiTheme="majorBidi" w:cstheme="majorBidi"/>
        </w:rPr>
        <w:tab/>
      </w:r>
      <w:r w:rsidR="002A6331" w:rsidRPr="001303FE">
        <w:rPr>
          <w:rFonts w:asciiTheme="majorBidi" w:eastAsia="黑体" w:hAnsiTheme="majorBidi" w:cstheme="majorBidi"/>
        </w:rPr>
        <w:t>(d)</w:t>
      </w:r>
      <w:r w:rsidR="002A6331" w:rsidRPr="001303FE">
        <w:rPr>
          <w:rFonts w:asciiTheme="majorBidi" w:eastAsia="黑体" w:hAnsiTheme="majorBidi" w:cstheme="majorBidi"/>
        </w:rPr>
        <w:tab/>
      </w:r>
      <w:r w:rsidR="002A6331" w:rsidRPr="001303FE">
        <w:rPr>
          <w:rFonts w:asciiTheme="majorBidi" w:eastAsia="黑体" w:hAnsiTheme="majorBidi" w:cstheme="majorBidi"/>
        </w:rPr>
        <w:t>采取有效措施，保护女性候选人在选举期间免受性别暴力和仇恨言论伤害，包括在网上免受此类伤害；</w:t>
      </w:r>
    </w:p>
    <w:p w14:paraId="08E80D2D" w14:textId="37ED93D0" w:rsidR="002A6331" w:rsidRPr="001303FE" w:rsidRDefault="00742BA4" w:rsidP="002A6331">
      <w:pPr>
        <w:pStyle w:val="SingleTxt"/>
        <w:rPr>
          <w:rFonts w:asciiTheme="majorBidi" w:eastAsia="黑体" w:hAnsiTheme="majorBidi" w:cstheme="majorBidi"/>
        </w:rPr>
      </w:pPr>
      <w:r w:rsidRPr="001303FE">
        <w:rPr>
          <w:rFonts w:asciiTheme="majorBidi" w:eastAsia="黑体" w:hAnsiTheme="majorBidi" w:cstheme="majorBidi"/>
        </w:rPr>
        <w:tab/>
      </w:r>
      <w:r w:rsidR="002A6331" w:rsidRPr="001303FE">
        <w:rPr>
          <w:rFonts w:asciiTheme="majorBidi" w:eastAsia="黑体" w:hAnsiTheme="majorBidi" w:cstheme="majorBidi"/>
        </w:rPr>
        <w:t>(e)</w:t>
      </w:r>
      <w:r w:rsidR="002A6331" w:rsidRPr="001303FE">
        <w:rPr>
          <w:rFonts w:asciiTheme="majorBidi" w:eastAsia="黑体" w:hAnsiTheme="majorBidi" w:cstheme="majorBidi"/>
        </w:rPr>
        <w:tab/>
      </w:r>
      <w:r w:rsidR="002A6331" w:rsidRPr="001303FE">
        <w:rPr>
          <w:rFonts w:asciiTheme="majorBidi" w:eastAsia="黑体" w:hAnsiTheme="majorBidi" w:cstheme="majorBidi"/>
        </w:rPr>
        <w:t>取消对女性人权维护者活动的任何限制，创造有利环境，促进她们参与政治和公共生活，包括为此确保其免受性别暴力和报复。</w:t>
      </w:r>
    </w:p>
    <w:p w14:paraId="494E1E4F" w14:textId="77777777" w:rsidR="002A6331" w:rsidRPr="00963EA5"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highlight w:val="yellow"/>
        </w:rPr>
      </w:pPr>
      <w:r w:rsidRPr="00B025FE">
        <w:rPr>
          <w:rFonts w:hint="eastAsia"/>
        </w:rPr>
        <w:tab/>
      </w:r>
      <w:r w:rsidRPr="00B025FE">
        <w:rPr>
          <w:rFonts w:hint="eastAsia"/>
        </w:rPr>
        <w:tab/>
      </w:r>
      <w:r w:rsidRPr="00F31E7F">
        <w:rPr>
          <w:rFonts w:hint="eastAsia"/>
        </w:rPr>
        <w:t>妇女与和平与安全</w:t>
      </w:r>
    </w:p>
    <w:p w14:paraId="54EDA7EC" w14:textId="319C36AB" w:rsidR="002A6331" w:rsidRPr="00B025FE" w:rsidRDefault="002A6331" w:rsidP="002A6331">
      <w:pPr>
        <w:pStyle w:val="SingleTxt"/>
      </w:pPr>
      <w:r w:rsidRPr="00F31E7F">
        <w:rPr>
          <w:rFonts w:hint="eastAsia"/>
        </w:rPr>
        <w:t>27.</w:t>
      </w:r>
      <w:r w:rsidRPr="00F31E7F">
        <w:rPr>
          <w:rFonts w:hint="eastAsia"/>
        </w:rPr>
        <w:tab/>
      </w:r>
      <w:r w:rsidRPr="00F31E7F">
        <w:rPr>
          <w:rFonts w:hint="eastAsia"/>
        </w:rPr>
        <w:t>委员会欢迎缔约国于</w:t>
      </w:r>
      <w:r w:rsidRPr="00F31E7F">
        <w:rPr>
          <w:rFonts w:hint="eastAsia"/>
        </w:rPr>
        <w:t>2018</w:t>
      </w:r>
      <w:r w:rsidRPr="00F31E7F">
        <w:rPr>
          <w:rFonts w:hint="eastAsia"/>
        </w:rPr>
        <w:t>年通过旨在执行安全理事会关于妇女与和平与安全的第</w:t>
      </w:r>
      <w:hyperlink r:id="rId31" w:history="1">
        <w:r w:rsidRPr="00F31E7F">
          <w:rPr>
            <w:rStyle w:val="af4"/>
            <w:rFonts w:hint="eastAsia"/>
          </w:rPr>
          <w:t>1325(2000)</w:t>
        </w:r>
      </w:hyperlink>
      <w:r w:rsidRPr="00F31E7F">
        <w:rPr>
          <w:rFonts w:hint="eastAsia"/>
        </w:rPr>
        <w:t>号决议的行动计划。但委员会关切地注意到，缺乏关于该行动计划执行情况的信息和关于缔约国境内暴力极端主义现象的报告。</w:t>
      </w:r>
    </w:p>
    <w:p w14:paraId="3C4FDFCD" w14:textId="77777777" w:rsidR="002A6331" w:rsidRPr="00F31E7F" w:rsidRDefault="002A6331" w:rsidP="002A6331">
      <w:pPr>
        <w:pStyle w:val="SingleTxt"/>
        <w:rPr>
          <w:rFonts w:asciiTheme="majorBidi" w:eastAsia="黑体" w:hAnsiTheme="majorBidi" w:cstheme="majorBidi"/>
        </w:rPr>
      </w:pPr>
      <w:r w:rsidRPr="00F31E7F">
        <w:rPr>
          <w:rFonts w:asciiTheme="majorBidi" w:eastAsia="黑体" w:hAnsiTheme="majorBidi" w:cstheme="majorBidi"/>
        </w:rPr>
        <w:t>28.</w:t>
      </w:r>
      <w:r w:rsidRPr="00F31E7F">
        <w:rPr>
          <w:rFonts w:asciiTheme="majorBidi" w:eastAsia="黑体" w:hAnsiTheme="majorBidi" w:cstheme="majorBidi"/>
        </w:rPr>
        <w:tab/>
      </w:r>
      <w:r w:rsidRPr="00F31E7F">
        <w:rPr>
          <w:rFonts w:asciiTheme="majorBidi" w:eastAsia="黑体" w:hAnsiTheme="majorBidi" w:cstheme="majorBidi"/>
        </w:rPr>
        <w:t>委员会建议缔约国：</w:t>
      </w:r>
    </w:p>
    <w:p w14:paraId="5F4997DC" w14:textId="50EA0E12" w:rsidR="002A6331" w:rsidRPr="00F31E7F" w:rsidRDefault="00742BA4" w:rsidP="002A6331">
      <w:pPr>
        <w:pStyle w:val="SingleTxt"/>
        <w:rPr>
          <w:rFonts w:asciiTheme="majorBidi" w:eastAsia="黑体" w:hAnsiTheme="majorBidi" w:cstheme="majorBidi"/>
        </w:rPr>
      </w:pPr>
      <w:r w:rsidRPr="00F31E7F">
        <w:rPr>
          <w:rFonts w:asciiTheme="majorBidi" w:eastAsia="黑体" w:hAnsiTheme="majorBidi" w:cstheme="majorBidi"/>
        </w:rPr>
        <w:tab/>
      </w:r>
      <w:r w:rsidR="002A6331" w:rsidRPr="00F31E7F">
        <w:rPr>
          <w:rFonts w:asciiTheme="majorBidi" w:eastAsia="黑体" w:hAnsiTheme="majorBidi" w:cstheme="majorBidi"/>
        </w:rPr>
        <w:t>(a)</w:t>
      </w:r>
      <w:r w:rsidR="002A6331" w:rsidRPr="00F31E7F">
        <w:rPr>
          <w:rFonts w:asciiTheme="majorBidi" w:eastAsia="黑体" w:hAnsiTheme="majorBidi" w:cstheme="majorBidi"/>
        </w:rPr>
        <w:tab/>
      </w:r>
      <w:r w:rsidR="002A6331" w:rsidRPr="00F31E7F">
        <w:rPr>
          <w:rFonts w:asciiTheme="majorBidi" w:eastAsia="黑体" w:hAnsiTheme="majorBidi" w:cstheme="majorBidi"/>
        </w:rPr>
        <w:t>分配充足的人力、技术和财政资源，确保有效落实和监测旨在执行安全理事会第</w:t>
      </w:r>
      <w:hyperlink r:id="rId32" w:history="1">
        <w:r w:rsidR="002A6331" w:rsidRPr="00F31E7F">
          <w:rPr>
            <w:rStyle w:val="af4"/>
            <w:rFonts w:asciiTheme="majorBidi" w:eastAsia="黑体" w:hAnsiTheme="majorBidi" w:cstheme="majorBidi"/>
          </w:rPr>
          <w:t>1325(2000)</w:t>
        </w:r>
      </w:hyperlink>
      <w:r w:rsidR="002A6331" w:rsidRPr="00F31E7F">
        <w:rPr>
          <w:rFonts w:asciiTheme="majorBidi" w:eastAsia="黑体" w:hAnsiTheme="majorBidi" w:cstheme="majorBidi"/>
        </w:rPr>
        <w:t>号决议的行动计划，并在下次定期报告中提供有关该行动计划执行结果的信息；</w:t>
      </w:r>
    </w:p>
    <w:p w14:paraId="2553AB57" w14:textId="7F96D533" w:rsidR="002A6331" w:rsidRPr="00F31E7F" w:rsidRDefault="00742BA4" w:rsidP="002A6331">
      <w:pPr>
        <w:pStyle w:val="SingleTxt"/>
        <w:rPr>
          <w:rFonts w:asciiTheme="majorBidi" w:eastAsia="黑体" w:hAnsiTheme="majorBidi" w:cstheme="majorBidi"/>
        </w:rPr>
      </w:pPr>
      <w:r w:rsidRPr="00F31E7F">
        <w:rPr>
          <w:rFonts w:asciiTheme="majorBidi" w:eastAsia="黑体" w:hAnsiTheme="majorBidi" w:cstheme="majorBidi"/>
        </w:rPr>
        <w:tab/>
      </w:r>
      <w:r w:rsidR="002A6331" w:rsidRPr="00F31E7F">
        <w:rPr>
          <w:rFonts w:asciiTheme="majorBidi" w:eastAsia="黑体" w:hAnsiTheme="majorBidi" w:cstheme="majorBidi"/>
        </w:rPr>
        <w:t>(b)</w:t>
      </w:r>
      <w:r w:rsidR="002A6331" w:rsidRPr="00F31E7F">
        <w:rPr>
          <w:rFonts w:asciiTheme="majorBidi" w:eastAsia="黑体" w:hAnsiTheme="majorBidi" w:cstheme="majorBidi"/>
        </w:rPr>
        <w:tab/>
      </w:r>
      <w:r w:rsidR="002A6331" w:rsidRPr="00F31E7F">
        <w:rPr>
          <w:rFonts w:asciiTheme="majorBidi" w:eastAsia="黑体" w:hAnsiTheme="majorBidi" w:cstheme="majorBidi"/>
        </w:rPr>
        <w:t>确保妇女有意义地参与预防冲突、和平和冲突后重建进程，包括发挥决策作用；</w:t>
      </w:r>
    </w:p>
    <w:p w14:paraId="15E0E8F9" w14:textId="587DF013" w:rsidR="002A6331" w:rsidRPr="00F31E7F" w:rsidRDefault="00742BA4" w:rsidP="002A6331">
      <w:pPr>
        <w:pStyle w:val="SingleTxt"/>
        <w:rPr>
          <w:rFonts w:asciiTheme="majorBidi" w:eastAsia="黑体" w:hAnsiTheme="majorBidi" w:cstheme="majorBidi"/>
        </w:rPr>
      </w:pPr>
      <w:r w:rsidRPr="00F31E7F">
        <w:rPr>
          <w:rFonts w:asciiTheme="majorBidi" w:eastAsia="黑体" w:hAnsiTheme="majorBidi" w:cstheme="majorBidi"/>
        </w:rPr>
        <w:tab/>
      </w:r>
      <w:r w:rsidR="002A6331" w:rsidRPr="00F31E7F">
        <w:rPr>
          <w:rFonts w:asciiTheme="majorBidi" w:eastAsia="黑体" w:hAnsiTheme="majorBidi" w:cstheme="majorBidi"/>
        </w:rPr>
        <w:t>(c)</w:t>
      </w:r>
      <w:r w:rsidR="002A6331" w:rsidRPr="00F31E7F">
        <w:rPr>
          <w:rFonts w:asciiTheme="majorBidi" w:eastAsia="黑体" w:hAnsiTheme="majorBidi" w:cstheme="majorBidi"/>
        </w:rPr>
        <w:tab/>
      </w:r>
      <w:r w:rsidR="002A6331" w:rsidRPr="00F31E7F">
        <w:rPr>
          <w:rFonts w:asciiTheme="majorBidi" w:eastAsia="黑体" w:hAnsiTheme="majorBidi" w:cstheme="majorBidi"/>
        </w:rPr>
        <w:t>对缔约国境内暴力极端主义现象的根源开展研究，特别重视参与其他国家武装冲突的妇女的情况，并通过纳入性别视角的防止暴力极端主义国家战略。</w:t>
      </w:r>
    </w:p>
    <w:p w14:paraId="70564D0E"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国籍</w:t>
      </w:r>
    </w:p>
    <w:p w14:paraId="39D6FF8F" w14:textId="77777777" w:rsidR="002A6331" w:rsidRPr="00B025FE" w:rsidRDefault="002A6331" w:rsidP="002A6331">
      <w:pPr>
        <w:pStyle w:val="SingleTxt"/>
      </w:pPr>
      <w:r w:rsidRPr="00B025FE">
        <w:rPr>
          <w:rFonts w:hint="eastAsia"/>
        </w:rPr>
        <w:t>29.</w:t>
      </w:r>
      <w:r w:rsidRPr="00B025FE">
        <w:rPr>
          <w:rFonts w:hint="eastAsia"/>
        </w:rPr>
        <w:tab/>
      </w:r>
      <w:r w:rsidRPr="00B025FE">
        <w:rPr>
          <w:rFonts w:hint="eastAsia"/>
        </w:rPr>
        <w:t>委员会注意到，代表团在对话期间指出，缔约国于</w:t>
      </w:r>
      <w:r w:rsidRPr="00B025FE">
        <w:rPr>
          <w:rFonts w:hint="eastAsia"/>
        </w:rPr>
        <w:t>2019</w:t>
      </w:r>
      <w:r w:rsidRPr="00B025FE">
        <w:rPr>
          <w:rFonts w:hint="eastAsia"/>
        </w:rPr>
        <w:t>年成为世界上第一个解决本国境内所有已知无国籍个案的国家，</w:t>
      </w:r>
      <w:r w:rsidRPr="00B025FE">
        <w:rPr>
          <w:rFonts w:hint="eastAsia"/>
        </w:rPr>
        <w:t>1954</w:t>
      </w:r>
      <w:r w:rsidRPr="00B025FE">
        <w:rPr>
          <w:rFonts w:hint="eastAsia"/>
        </w:rPr>
        <w:t>年《关于无国籍人地位的公约》和</w:t>
      </w:r>
      <w:r w:rsidRPr="00B025FE">
        <w:rPr>
          <w:rFonts w:hint="eastAsia"/>
        </w:rPr>
        <w:t>1961</w:t>
      </w:r>
      <w:r w:rsidRPr="00B025FE">
        <w:rPr>
          <w:rFonts w:hint="eastAsia"/>
        </w:rPr>
        <w:t>年《减少无国籍状态公约》的批准工作正在进行当中。但委员会关切地注意到：</w:t>
      </w:r>
    </w:p>
    <w:p w14:paraId="0816D2F7" w14:textId="726FEE21" w:rsidR="002A6331" w:rsidRPr="00B025FE" w:rsidRDefault="00742BA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获得出生登记方面存在障碍，对于无国籍妇女、国籍未定妇女、目噶族或柳里族妇女及其子女尤其如此，这一问题在农村地区格外严重，而且缺乏保障措施，难以防止儿童陷入无国籍状态，并防止在自愿放弃国籍时出现无国籍情况；</w:t>
      </w:r>
    </w:p>
    <w:p w14:paraId="6EA8022E" w14:textId="4B0F510A"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现行的无国籍认定程序不适用于所有无国籍情况。</w:t>
      </w:r>
    </w:p>
    <w:p w14:paraId="3E687E3F" w14:textId="25A4B996" w:rsidR="002A6331" w:rsidRPr="00244900" w:rsidRDefault="002A6331" w:rsidP="002A6331">
      <w:pPr>
        <w:pStyle w:val="SingleTxt"/>
        <w:rPr>
          <w:rFonts w:asciiTheme="majorBidi" w:eastAsia="黑体" w:hAnsiTheme="majorBidi" w:cstheme="majorBidi"/>
        </w:rPr>
      </w:pPr>
      <w:r w:rsidRPr="00244900">
        <w:rPr>
          <w:rFonts w:asciiTheme="majorBidi" w:eastAsia="黑体" w:hAnsiTheme="majorBidi" w:cstheme="majorBidi"/>
        </w:rPr>
        <w:t>30.</w:t>
      </w:r>
      <w:r w:rsidRPr="00244900">
        <w:rPr>
          <w:rFonts w:asciiTheme="majorBidi" w:eastAsia="黑体" w:hAnsiTheme="majorBidi" w:cstheme="majorBidi"/>
        </w:rPr>
        <w:tab/>
      </w:r>
      <w:r w:rsidRPr="00244900">
        <w:rPr>
          <w:rFonts w:asciiTheme="majorBidi" w:eastAsia="黑体" w:hAnsiTheme="majorBidi" w:cstheme="majorBidi"/>
        </w:rPr>
        <w:t>委员会回顾其关于妇女的难民地位、庇护、国籍和无国籍状态与性别相关方面的第</w:t>
      </w:r>
      <w:r w:rsidRPr="00244900">
        <w:rPr>
          <w:rFonts w:asciiTheme="majorBidi" w:eastAsia="黑体" w:hAnsiTheme="majorBidi" w:cstheme="majorBidi"/>
        </w:rPr>
        <w:t>32</w:t>
      </w:r>
      <w:r w:rsidRPr="00244900">
        <w:rPr>
          <w:rFonts w:asciiTheme="majorBidi" w:eastAsia="黑体" w:hAnsiTheme="majorBidi" w:cstheme="majorBidi"/>
        </w:rPr>
        <w:t>号一般性建议</w:t>
      </w:r>
      <w:r w:rsidRPr="00244900">
        <w:rPr>
          <w:rFonts w:asciiTheme="majorBidi" w:eastAsia="黑体" w:hAnsiTheme="majorBidi" w:cstheme="majorBidi"/>
        </w:rPr>
        <w:t>(2014</w:t>
      </w:r>
      <w:r w:rsidRPr="00244900">
        <w:rPr>
          <w:rFonts w:asciiTheme="majorBidi" w:eastAsia="黑体" w:hAnsiTheme="majorBidi" w:cstheme="majorBidi"/>
        </w:rPr>
        <w:t>年</w:t>
      </w:r>
      <w:r w:rsidRPr="00244900">
        <w:rPr>
          <w:rFonts w:asciiTheme="majorBidi" w:eastAsia="黑体" w:hAnsiTheme="majorBidi" w:cstheme="majorBidi"/>
        </w:rPr>
        <w:t>)</w:t>
      </w:r>
      <w:r w:rsidRPr="00244900">
        <w:rPr>
          <w:rFonts w:asciiTheme="majorBidi" w:eastAsia="黑体" w:hAnsiTheme="majorBidi" w:cstheme="majorBidi"/>
        </w:rPr>
        <w:t>，建议缔约国：</w:t>
      </w:r>
    </w:p>
    <w:p w14:paraId="49C00124" w14:textId="3B7077E0" w:rsidR="002A6331" w:rsidRPr="00244900" w:rsidRDefault="00742BA4" w:rsidP="002A6331">
      <w:pPr>
        <w:pStyle w:val="SingleTxt"/>
        <w:rPr>
          <w:rFonts w:asciiTheme="majorBidi" w:eastAsia="黑体" w:hAnsiTheme="majorBidi" w:cstheme="majorBidi"/>
        </w:rPr>
      </w:pPr>
      <w:r w:rsidRPr="00244900">
        <w:rPr>
          <w:rFonts w:asciiTheme="majorBidi" w:eastAsia="黑体" w:hAnsiTheme="majorBidi" w:cstheme="majorBidi"/>
        </w:rPr>
        <w:tab/>
      </w:r>
      <w:r w:rsidR="002A6331" w:rsidRPr="00244900">
        <w:rPr>
          <w:rFonts w:asciiTheme="majorBidi" w:eastAsia="黑体" w:hAnsiTheme="majorBidi" w:cstheme="majorBidi"/>
        </w:rPr>
        <w:t>(a)</w:t>
      </w:r>
      <w:r w:rsidR="002A6331" w:rsidRPr="00244900">
        <w:rPr>
          <w:rFonts w:asciiTheme="majorBidi" w:eastAsia="黑体" w:hAnsiTheme="majorBidi" w:cstheme="majorBidi"/>
        </w:rPr>
        <w:tab/>
      </w:r>
      <w:r w:rsidR="002A6331" w:rsidRPr="00244900">
        <w:rPr>
          <w:rFonts w:asciiTheme="majorBidi" w:eastAsia="黑体" w:hAnsiTheme="majorBidi" w:cstheme="majorBidi"/>
        </w:rPr>
        <w:t>审查《公民法》和其他相关法律法规，确保无国籍妇女、国籍未定妇女、目噶族或柳里族妇女及其子女有充分机会获得出生登记和身份证件，包括在农村地区，并获得吉尔吉斯斯坦国籍；</w:t>
      </w:r>
    </w:p>
    <w:p w14:paraId="65F89C24" w14:textId="64B391AF" w:rsidR="002A6331" w:rsidRPr="00244900" w:rsidRDefault="00742BA4" w:rsidP="002A6331">
      <w:pPr>
        <w:pStyle w:val="SingleTxt"/>
        <w:rPr>
          <w:rFonts w:asciiTheme="majorBidi" w:eastAsia="黑体" w:hAnsiTheme="majorBidi" w:cstheme="majorBidi"/>
        </w:rPr>
      </w:pPr>
      <w:r w:rsidRPr="00244900">
        <w:rPr>
          <w:rFonts w:asciiTheme="majorBidi" w:eastAsia="黑体" w:hAnsiTheme="majorBidi" w:cstheme="majorBidi"/>
        </w:rPr>
        <w:tab/>
      </w:r>
      <w:r w:rsidR="002A6331" w:rsidRPr="00244900">
        <w:rPr>
          <w:rFonts w:asciiTheme="majorBidi" w:eastAsia="黑体" w:hAnsiTheme="majorBidi" w:cstheme="majorBidi"/>
        </w:rPr>
        <w:t>(b)</w:t>
      </w:r>
      <w:r w:rsidR="002A6331" w:rsidRPr="00244900">
        <w:rPr>
          <w:rFonts w:asciiTheme="majorBidi" w:eastAsia="黑体" w:hAnsiTheme="majorBidi" w:cstheme="majorBidi"/>
        </w:rPr>
        <w:tab/>
      </w:r>
      <w:r w:rsidR="002A6331" w:rsidRPr="00244900">
        <w:rPr>
          <w:rFonts w:asciiTheme="majorBidi" w:eastAsia="黑体" w:hAnsiTheme="majorBidi" w:cstheme="majorBidi"/>
        </w:rPr>
        <w:t>确保在缔约国境内出生的女童和男童在出生时获得登记，并能够获得吉尔吉斯斯坦国籍和身份证件，无论其父母同意与否或国籍、居留或婚姻状况如何，并确保丧失或放弃国籍以拥有或获得另一国籍为条件；</w:t>
      </w:r>
    </w:p>
    <w:p w14:paraId="0D8AF7A9" w14:textId="57E8C116" w:rsidR="002A6331" w:rsidRPr="00244900" w:rsidRDefault="00742BA4" w:rsidP="002A6331">
      <w:pPr>
        <w:pStyle w:val="SingleTxt"/>
        <w:rPr>
          <w:rFonts w:asciiTheme="majorBidi" w:eastAsia="黑体" w:hAnsiTheme="majorBidi" w:cstheme="majorBidi"/>
        </w:rPr>
      </w:pPr>
      <w:r w:rsidRPr="00244900">
        <w:rPr>
          <w:rFonts w:asciiTheme="majorBidi" w:eastAsia="黑体" w:hAnsiTheme="majorBidi" w:cstheme="majorBidi"/>
        </w:rPr>
        <w:tab/>
      </w:r>
      <w:r w:rsidR="002A6331" w:rsidRPr="00244900">
        <w:rPr>
          <w:rFonts w:asciiTheme="majorBidi" w:eastAsia="黑体" w:hAnsiTheme="majorBidi" w:cstheme="majorBidi"/>
        </w:rPr>
        <w:t>(c)</w:t>
      </w:r>
      <w:r w:rsidR="002A6331" w:rsidRPr="00244900">
        <w:rPr>
          <w:rFonts w:asciiTheme="majorBidi" w:eastAsia="黑体" w:hAnsiTheme="majorBidi" w:cstheme="majorBidi"/>
        </w:rPr>
        <w:tab/>
      </w:r>
      <w:r w:rsidR="002A6331" w:rsidRPr="00244900">
        <w:rPr>
          <w:rFonts w:asciiTheme="majorBidi" w:eastAsia="黑体" w:hAnsiTheme="majorBidi" w:cstheme="majorBidi"/>
        </w:rPr>
        <w:t>将无国籍认定程序扩大至新抵达人员，向被认为是无国籍的人员提供身份证件；</w:t>
      </w:r>
    </w:p>
    <w:p w14:paraId="274BB50F" w14:textId="17445305" w:rsidR="002A6331" w:rsidRPr="00244900" w:rsidRDefault="00742BA4" w:rsidP="002A6331">
      <w:pPr>
        <w:pStyle w:val="SingleTxt"/>
        <w:rPr>
          <w:rFonts w:asciiTheme="majorBidi" w:eastAsia="黑体" w:hAnsiTheme="majorBidi" w:cstheme="majorBidi"/>
        </w:rPr>
      </w:pPr>
      <w:r w:rsidRPr="00244900">
        <w:rPr>
          <w:rFonts w:asciiTheme="majorBidi" w:eastAsia="黑体" w:hAnsiTheme="majorBidi" w:cstheme="majorBidi"/>
        </w:rPr>
        <w:tab/>
      </w:r>
      <w:r w:rsidR="002A6331" w:rsidRPr="00244900">
        <w:rPr>
          <w:rFonts w:asciiTheme="majorBidi" w:eastAsia="黑体" w:hAnsiTheme="majorBidi" w:cstheme="majorBidi"/>
        </w:rPr>
        <w:t>(d)</w:t>
      </w:r>
      <w:r w:rsidR="002A6331" w:rsidRPr="00244900">
        <w:rPr>
          <w:rFonts w:asciiTheme="majorBidi" w:eastAsia="黑体" w:hAnsiTheme="majorBidi" w:cstheme="majorBidi"/>
        </w:rPr>
        <w:tab/>
      </w:r>
      <w:r w:rsidR="002A6331" w:rsidRPr="00244900">
        <w:rPr>
          <w:rFonts w:asciiTheme="majorBidi" w:eastAsia="黑体" w:hAnsiTheme="majorBidi" w:cstheme="majorBidi"/>
        </w:rPr>
        <w:t>批准</w:t>
      </w:r>
      <w:r w:rsidR="002A6331" w:rsidRPr="00244900">
        <w:rPr>
          <w:rFonts w:asciiTheme="majorBidi" w:eastAsia="黑体" w:hAnsiTheme="majorBidi" w:cstheme="majorBidi"/>
        </w:rPr>
        <w:t>1954</w:t>
      </w:r>
      <w:r w:rsidR="002A6331" w:rsidRPr="00244900">
        <w:rPr>
          <w:rFonts w:asciiTheme="majorBidi" w:eastAsia="黑体" w:hAnsiTheme="majorBidi" w:cstheme="majorBidi"/>
        </w:rPr>
        <w:t>年《关于无国籍人地位的公约》和</w:t>
      </w:r>
      <w:r w:rsidR="002A6331" w:rsidRPr="00244900">
        <w:rPr>
          <w:rFonts w:asciiTheme="majorBidi" w:eastAsia="黑体" w:hAnsiTheme="majorBidi" w:cstheme="majorBidi"/>
        </w:rPr>
        <w:t>1961</w:t>
      </w:r>
      <w:r w:rsidR="002A6331" w:rsidRPr="00244900">
        <w:rPr>
          <w:rFonts w:asciiTheme="majorBidi" w:eastAsia="黑体" w:hAnsiTheme="majorBidi" w:cstheme="majorBidi"/>
        </w:rPr>
        <w:t>年《减少无国籍状态公约》。</w:t>
      </w:r>
    </w:p>
    <w:p w14:paraId="1E6DCFCD"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教育</w:t>
      </w:r>
    </w:p>
    <w:p w14:paraId="75C9ACA8" w14:textId="77777777" w:rsidR="002A6331" w:rsidRPr="00B025FE" w:rsidRDefault="002A6331" w:rsidP="002A6331">
      <w:pPr>
        <w:pStyle w:val="SingleTxt"/>
      </w:pPr>
      <w:r w:rsidRPr="00B025FE">
        <w:rPr>
          <w:rFonts w:hint="eastAsia"/>
        </w:rPr>
        <w:t>31.</w:t>
      </w:r>
      <w:r w:rsidRPr="00B025FE">
        <w:rPr>
          <w:rFonts w:hint="eastAsia"/>
        </w:rPr>
        <w:tab/>
      </w:r>
      <w:r w:rsidRPr="00B025FE">
        <w:rPr>
          <w:rFonts w:hint="eastAsia"/>
        </w:rPr>
        <w:t>委员会欢迎代表团在对话期间提供的信息，即接受学前教育的权利已载入《宪法》，而且缔约国努力确保在</w:t>
      </w:r>
      <w:r w:rsidRPr="00B025FE">
        <w:rPr>
          <w:rFonts w:hint="eastAsia"/>
        </w:rPr>
        <w:t>COVID-19</w:t>
      </w:r>
      <w:r w:rsidRPr="00B025FE">
        <w:rPr>
          <w:rFonts w:hint="eastAsia"/>
        </w:rPr>
        <w:t>大流行期间提供在线教育，包括在农村地区。但委员会关切的是：</w:t>
      </w:r>
    </w:p>
    <w:p w14:paraId="54F1AA48" w14:textId="33319B1E" w:rsidR="002A6331" w:rsidRPr="00B025FE" w:rsidRDefault="00742BA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没有足够的信息说明为确保女童接受初等和中等教育以及消除女童辍学原因而采取的措施；</w:t>
      </w:r>
    </w:p>
    <w:p w14:paraId="561E72BB" w14:textId="6AC8494B" w:rsidR="002A6331" w:rsidRPr="00B025FE" w:rsidRDefault="00742BA4" w:rsidP="002A6331">
      <w:pPr>
        <w:pStyle w:val="SingleTxt"/>
      </w:pPr>
      <w:r w:rsidRPr="00B025FE">
        <w:tab/>
      </w:r>
      <w:r w:rsidR="002A6331" w:rsidRPr="00B025FE">
        <w:rPr>
          <w:rFonts w:hint="eastAsia"/>
        </w:rPr>
        <w:t>(b)</w:t>
      </w:r>
      <w:r w:rsidRPr="00B025FE">
        <w:tab/>
      </w:r>
      <w:r w:rsidR="002A6331" w:rsidRPr="00B025FE">
        <w:rPr>
          <w:rFonts w:hint="eastAsia"/>
        </w:rPr>
        <w:t>教育系统中持续存在性别陈规定型观念，缺乏关于性别平等以及性健康和生殖健康及权利的教育；</w:t>
      </w:r>
    </w:p>
    <w:p w14:paraId="69246352" w14:textId="20B0B410" w:rsidR="002A6331" w:rsidRPr="00B025FE" w:rsidRDefault="00742BA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女童和妇女在科学、技术、工程、数学以及信息和通信技术等非传统教育领域入学率较低。</w:t>
      </w:r>
    </w:p>
    <w:p w14:paraId="34033681" w14:textId="3E2A9B1C" w:rsidR="002A6331" w:rsidRPr="00EF6B4B" w:rsidRDefault="002A6331" w:rsidP="002A6331">
      <w:pPr>
        <w:pStyle w:val="SingleTxt"/>
        <w:rPr>
          <w:rFonts w:asciiTheme="majorBidi" w:eastAsia="黑体" w:hAnsiTheme="majorBidi" w:cstheme="majorBidi"/>
        </w:rPr>
      </w:pPr>
      <w:r w:rsidRPr="00EF6B4B">
        <w:rPr>
          <w:rFonts w:asciiTheme="majorBidi" w:eastAsia="黑体" w:hAnsiTheme="majorBidi" w:cstheme="majorBidi"/>
        </w:rPr>
        <w:t>32.</w:t>
      </w:r>
      <w:r w:rsidRPr="00EF6B4B">
        <w:rPr>
          <w:rFonts w:asciiTheme="majorBidi" w:eastAsia="黑体" w:hAnsiTheme="majorBidi" w:cstheme="majorBidi"/>
        </w:rPr>
        <w:tab/>
      </w:r>
      <w:r w:rsidRPr="00EF6B4B">
        <w:rPr>
          <w:rFonts w:asciiTheme="majorBidi" w:eastAsia="黑体" w:hAnsiTheme="majorBidi" w:cstheme="majorBidi"/>
        </w:rPr>
        <w:t>委员会回顾其关于女童和妇女受教育权的第</w:t>
      </w:r>
      <w:r w:rsidRPr="00EF6B4B">
        <w:rPr>
          <w:rFonts w:asciiTheme="majorBidi" w:eastAsia="黑体" w:hAnsiTheme="majorBidi" w:cstheme="majorBidi"/>
        </w:rPr>
        <w:t>36</w:t>
      </w:r>
      <w:r w:rsidRPr="00EF6B4B">
        <w:rPr>
          <w:rFonts w:asciiTheme="majorBidi" w:eastAsia="黑体" w:hAnsiTheme="majorBidi" w:cstheme="majorBidi"/>
        </w:rPr>
        <w:t>号一般性建议</w:t>
      </w:r>
      <w:r w:rsidRPr="00EF6B4B">
        <w:rPr>
          <w:rFonts w:asciiTheme="majorBidi" w:eastAsia="黑体" w:hAnsiTheme="majorBidi" w:cstheme="majorBidi"/>
        </w:rPr>
        <w:t>(2017</w:t>
      </w:r>
      <w:r w:rsidRPr="00EF6B4B">
        <w:rPr>
          <w:rFonts w:asciiTheme="majorBidi" w:eastAsia="黑体" w:hAnsiTheme="majorBidi" w:cstheme="majorBidi"/>
        </w:rPr>
        <w:t>年</w:t>
      </w:r>
      <w:r w:rsidRPr="00EF6B4B">
        <w:rPr>
          <w:rFonts w:asciiTheme="majorBidi" w:eastAsia="黑体" w:hAnsiTheme="majorBidi" w:cstheme="majorBidi"/>
        </w:rPr>
        <w:t>)</w:t>
      </w:r>
      <w:r w:rsidRPr="00EF6B4B">
        <w:rPr>
          <w:rFonts w:asciiTheme="majorBidi" w:eastAsia="黑体" w:hAnsiTheme="majorBidi" w:cstheme="majorBidi"/>
        </w:rPr>
        <w:t>和先前的建议</w:t>
      </w:r>
      <w:r w:rsidRPr="00EF6B4B">
        <w:rPr>
          <w:rFonts w:asciiTheme="majorBidi" w:eastAsia="黑体" w:hAnsiTheme="majorBidi" w:cstheme="majorBidi"/>
        </w:rPr>
        <w:t>(</w:t>
      </w:r>
      <w:hyperlink r:id="rId33" w:history="1">
        <w:r w:rsidRPr="00EF6B4B">
          <w:rPr>
            <w:rStyle w:val="af4"/>
            <w:rFonts w:asciiTheme="majorBidi" w:eastAsia="黑体" w:hAnsiTheme="majorBidi" w:cstheme="majorBidi"/>
          </w:rPr>
          <w:t>CEDAW/C/KGZ/CO/4</w:t>
        </w:r>
      </w:hyperlink>
      <w:r w:rsidRPr="00EF6B4B">
        <w:rPr>
          <w:rFonts w:asciiTheme="majorBidi" w:eastAsia="黑体" w:hAnsiTheme="majorBidi" w:cstheme="majorBidi"/>
        </w:rPr>
        <w:t>，第</w:t>
      </w:r>
      <w:r w:rsidRPr="00EF6B4B">
        <w:rPr>
          <w:rFonts w:asciiTheme="majorBidi" w:eastAsia="黑体" w:hAnsiTheme="majorBidi" w:cstheme="majorBidi"/>
        </w:rPr>
        <w:t>26</w:t>
      </w:r>
      <w:r w:rsidRPr="00EF6B4B">
        <w:rPr>
          <w:rFonts w:asciiTheme="majorBidi" w:eastAsia="黑体" w:hAnsiTheme="majorBidi" w:cstheme="majorBidi"/>
        </w:rPr>
        <w:t>段</w:t>
      </w:r>
      <w:r w:rsidRPr="00EF6B4B">
        <w:rPr>
          <w:rFonts w:asciiTheme="majorBidi" w:eastAsia="黑体" w:hAnsiTheme="majorBidi" w:cstheme="majorBidi"/>
        </w:rPr>
        <w:t>)</w:t>
      </w:r>
      <w:r w:rsidRPr="00EF6B4B">
        <w:rPr>
          <w:rFonts w:asciiTheme="majorBidi" w:eastAsia="黑体" w:hAnsiTheme="majorBidi" w:cstheme="majorBidi"/>
        </w:rPr>
        <w:t>，建议缔约国：</w:t>
      </w:r>
    </w:p>
    <w:p w14:paraId="7A4EB40C" w14:textId="1E2C9508" w:rsidR="002A6331" w:rsidRPr="00EF6B4B" w:rsidRDefault="00742BA4" w:rsidP="002A6331">
      <w:pPr>
        <w:pStyle w:val="SingleTxt"/>
        <w:rPr>
          <w:rFonts w:asciiTheme="majorBidi" w:eastAsia="黑体" w:hAnsiTheme="majorBidi" w:cstheme="majorBidi"/>
        </w:rPr>
      </w:pPr>
      <w:r w:rsidRPr="00EF6B4B">
        <w:rPr>
          <w:rFonts w:asciiTheme="majorBidi" w:eastAsia="黑体" w:hAnsiTheme="majorBidi" w:cstheme="majorBidi"/>
        </w:rPr>
        <w:tab/>
      </w:r>
      <w:r w:rsidR="002A6331" w:rsidRPr="00EF6B4B">
        <w:rPr>
          <w:rFonts w:asciiTheme="majorBidi" w:eastAsia="黑体" w:hAnsiTheme="majorBidi" w:cstheme="majorBidi"/>
        </w:rPr>
        <w:t>(a)</w:t>
      </w:r>
      <w:r w:rsidR="002A6331" w:rsidRPr="00EF6B4B">
        <w:rPr>
          <w:rFonts w:asciiTheme="majorBidi" w:eastAsia="黑体" w:hAnsiTheme="majorBidi" w:cstheme="majorBidi"/>
        </w:rPr>
        <w:tab/>
      </w:r>
      <w:r w:rsidR="002A6331" w:rsidRPr="00EF6B4B">
        <w:rPr>
          <w:rFonts w:asciiTheme="majorBidi" w:eastAsia="黑体" w:hAnsiTheme="majorBidi" w:cstheme="majorBidi"/>
        </w:rPr>
        <w:t>确保女童入学接受初等和中等教育，包括为此开展面向父母以及宗教和社区领袖的宣传运动，宣传各级女童教育作为增强女童权能基础的重要性，并向低收入家庭提供财政支持，支付间接教育费用；</w:t>
      </w:r>
    </w:p>
    <w:p w14:paraId="385E319D" w14:textId="2F5E22CF" w:rsidR="002A6331" w:rsidRPr="00EF6B4B" w:rsidRDefault="00742BA4" w:rsidP="002A6331">
      <w:pPr>
        <w:pStyle w:val="SingleTxt"/>
        <w:rPr>
          <w:rFonts w:asciiTheme="majorBidi" w:eastAsia="黑体" w:hAnsiTheme="majorBidi" w:cstheme="majorBidi"/>
        </w:rPr>
      </w:pPr>
      <w:r w:rsidRPr="00EF6B4B">
        <w:rPr>
          <w:rFonts w:asciiTheme="majorBidi" w:eastAsia="黑体" w:hAnsiTheme="majorBidi" w:cstheme="majorBidi"/>
        </w:rPr>
        <w:tab/>
      </w:r>
      <w:r w:rsidR="002A6331" w:rsidRPr="00EF6B4B">
        <w:rPr>
          <w:rFonts w:asciiTheme="majorBidi" w:eastAsia="黑体" w:hAnsiTheme="majorBidi" w:cstheme="majorBidi"/>
        </w:rPr>
        <w:t>(b)</w:t>
      </w:r>
      <w:r w:rsidR="002A6331" w:rsidRPr="00EF6B4B">
        <w:rPr>
          <w:rFonts w:asciiTheme="majorBidi" w:eastAsia="黑体" w:hAnsiTheme="majorBidi" w:cstheme="majorBidi"/>
        </w:rPr>
        <w:tab/>
      </w:r>
      <w:r w:rsidR="002A6331" w:rsidRPr="00EF6B4B">
        <w:rPr>
          <w:rFonts w:asciiTheme="majorBidi" w:eastAsia="黑体" w:hAnsiTheme="majorBidi" w:cstheme="majorBidi"/>
        </w:rPr>
        <w:t>消除女童辍学原因，包括童婚、强迫婚姻和早孕，确保年轻母亲在分娩后能够重返学校，完成学业、取得文凭并获得接受高等教育和就业的机会；</w:t>
      </w:r>
    </w:p>
    <w:p w14:paraId="10A21440" w14:textId="20A2C0B5" w:rsidR="002A6331" w:rsidRPr="00EF6B4B" w:rsidRDefault="00742BA4" w:rsidP="002A6331">
      <w:pPr>
        <w:pStyle w:val="SingleTxt"/>
        <w:rPr>
          <w:rFonts w:asciiTheme="majorBidi" w:eastAsia="黑体" w:hAnsiTheme="majorBidi" w:cstheme="majorBidi"/>
        </w:rPr>
      </w:pPr>
      <w:r w:rsidRPr="00EF6B4B">
        <w:rPr>
          <w:rFonts w:asciiTheme="majorBidi" w:eastAsia="黑体" w:hAnsiTheme="majorBidi" w:cstheme="majorBidi"/>
        </w:rPr>
        <w:tab/>
      </w:r>
      <w:r w:rsidR="002A6331" w:rsidRPr="00EF6B4B">
        <w:rPr>
          <w:rFonts w:asciiTheme="majorBidi" w:eastAsia="黑体" w:hAnsiTheme="majorBidi" w:cstheme="majorBidi"/>
        </w:rPr>
        <w:t>(c)</w:t>
      </w:r>
      <w:r w:rsidR="002A6331" w:rsidRPr="00EF6B4B">
        <w:rPr>
          <w:rFonts w:asciiTheme="majorBidi" w:eastAsia="黑体" w:hAnsiTheme="majorBidi" w:cstheme="majorBidi"/>
        </w:rPr>
        <w:tab/>
      </w:r>
      <w:r w:rsidR="002A6331" w:rsidRPr="00EF6B4B">
        <w:rPr>
          <w:rFonts w:asciiTheme="majorBidi" w:eastAsia="黑体" w:hAnsiTheme="majorBidi" w:cstheme="majorBidi"/>
        </w:rPr>
        <w:t>制定以下教学内容，并将其纳入学校课程：㈠</w:t>
      </w:r>
      <w:r w:rsidR="002A6331" w:rsidRPr="00EF6B4B">
        <w:rPr>
          <w:rFonts w:asciiTheme="majorBidi" w:eastAsia="黑体" w:hAnsiTheme="majorBidi" w:cstheme="majorBidi"/>
        </w:rPr>
        <w:t xml:space="preserve"> </w:t>
      </w:r>
      <w:r w:rsidR="002A6331" w:rsidRPr="00EF6B4B">
        <w:rPr>
          <w:rFonts w:asciiTheme="majorBidi" w:eastAsia="黑体" w:hAnsiTheme="majorBidi" w:cstheme="majorBidi"/>
        </w:rPr>
        <w:t>兼容并包、通俗易懂的性别平等内容，包括妇女权利、公共生活中的女性领导人，以及性别陈规定型观念及对妇女和女童的性别暴力和歧视的有害影响；㈡</w:t>
      </w:r>
      <w:r w:rsidR="000B177F">
        <w:rPr>
          <w:rFonts w:asciiTheme="majorBidi" w:eastAsia="黑体" w:hAnsiTheme="majorBidi" w:cstheme="majorBidi" w:hint="eastAsia"/>
        </w:rPr>
        <w:t xml:space="preserve"> </w:t>
      </w:r>
      <w:r w:rsidR="002A6331" w:rsidRPr="00EF6B4B">
        <w:rPr>
          <w:rFonts w:asciiTheme="majorBidi" w:eastAsia="黑体" w:hAnsiTheme="majorBidi" w:cstheme="majorBidi"/>
        </w:rPr>
        <w:t>各级教育中的适龄性教育，特别关注负责任的性行为以及预防少女怀孕和性传播疾病；</w:t>
      </w:r>
    </w:p>
    <w:p w14:paraId="34EFA847" w14:textId="68D1155C" w:rsidR="002A6331" w:rsidRPr="00EF6B4B" w:rsidRDefault="00EF6B4B" w:rsidP="002A6331">
      <w:pPr>
        <w:pStyle w:val="SingleTxt"/>
        <w:rPr>
          <w:rFonts w:asciiTheme="majorBidi" w:eastAsia="黑体" w:hAnsiTheme="majorBidi" w:cstheme="majorBidi"/>
        </w:rPr>
      </w:pPr>
      <w:r w:rsidRPr="00EF6B4B">
        <w:rPr>
          <w:rFonts w:asciiTheme="majorBidi" w:eastAsia="黑体" w:hAnsiTheme="majorBidi" w:cstheme="majorBidi"/>
        </w:rPr>
        <w:tab/>
      </w:r>
      <w:r w:rsidR="002A6331" w:rsidRPr="00EF6B4B">
        <w:rPr>
          <w:rFonts w:asciiTheme="majorBidi" w:eastAsia="黑体" w:hAnsiTheme="majorBidi" w:cstheme="majorBidi"/>
        </w:rPr>
        <w:t>(d)</w:t>
      </w:r>
      <w:r w:rsidR="002A6331" w:rsidRPr="00EF6B4B">
        <w:rPr>
          <w:rFonts w:asciiTheme="majorBidi" w:eastAsia="黑体" w:hAnsiTheme="majorBidi" w:cstheme="majorBidi"/>
        </w:rPr>
        <w:tab/>
      </w:r>
      <w:r w:rsidR="002A6331" w:rsidRPr="00EF6B4B">
        <w:rPr>
          <w:rFonts w:asciiTheme="majorBidi" w:eastAsia="黑体" w:hAnsiTheme="majorBidi" w:cstheme="majorBidi"/>
        </w:rPr>
        <w:t>为教育系统各级教学人员提供关于妇女权利和性别平等的培训，审查学校教科书、课程和教学材料，以期消除歧视性的性别陈规定型观念；</w:t>
      </w:r>
    </w:p>
    <w:p w14:paraId="69177B24" w14:textId="1DA89ABB" w:rsidR="002A6331" w:rsidRPr="00EF6B4B" w:rsidRDefault="00742BA4" w:rsidP="002A6331">
      <w:pPr>
        <w:pStyle w:val="SingleTxt"/>
        <w:rPr>
          <w:rFonts w:asciiTheme="majorBidi" w:eastAsia="黑体" w:hAnsiTheme="majorBidi" w:cstheme="majorBidi"/>
        </w:rPr>
      </w:pPr>
      <w:r w:rsidRPr="00EF6B4B">
        <w:rPr>
          <w:rFonts w:asciiTheme="majorBidi" w:eastAsia="黑体" w:hAnsiTheme="majorBidi" w:cstheme="majorBidi"/>
        </w:rPr>
        <w:tab/>
      </w:r>
      <w:r w:rsidR="002A6331" w:rsidRPr="00EF6B4B">
        <w:rPr>
          <w:rFonts w:asciiTheme="majorBidi" w:eastAsia="黑体" w:hAnsiTheme="majorBidi" w:cstheme="majorBidi"/>
        </w:rPr>
        <w:t>(e)</w:t>
      </w:r>
      <w:r w:rsidR="002A6331" w:rsidRPr="00EF6B4B">
        <w:rPr>
          <w:rFonts w:asciiTheme="majorBidi" w:eastAsia="黑体" w:hAnsiTheme="majorBidi" w:cstheme="majorBidi"/>
        </w:rPr>
        <w:tab/>
      </w:r>
      <w:r w:rsidR="002A6331" w:rsidRPr="00EF6B4B">
        <w:rPr>
          <w:rFonts w:asciiTheme="majorBidi" w:eastAsia="黑体" w:hAnsiTheme="majorBidi" w:cstheme="majorBidi"/>
        </w:rPr>
        <w:t>鼓励妇女和女童选择非传统的教育领域和职业路径，如科学、技术、工程、数学以及信息和通信技术，包括为此提供职业咨询，并发放奖学金和补贴，支付间接教育费用。</w:t>
      </w:r>
    </w:p>
    <w:p w14:paraId="44DBFBA1" w14:textId="77777777"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就业</w:t>
      </w:r>
    </w:p>
    <w:p w14:paraId="46512A60" w14:textId="6844ACC2" w:rsidR="002A6331" w:rsidRPr="00B025FE" w:rsidRDefault="002A6331" w:rsidP="002A6331">
      <w:pPr>
        <w:pStyle w:val="SingleTxt"/>
      </w:pPr>
      <w:r w:rsidRPr="00B025FE">
        <w:rPr>
          <w:rFonts w:hint="eastAsia"/>
        </w:rPr>
        <w:t>33.</w:t>
      </w:r>
      <w:r w:rsidRPr="00B025FE">
        <w:rPr>
          <w:rFonts w:hint="eastAsia"/>
        </w:rPr>
        <w:tab/>
      </w:r>
      <w:r w:rsidRPr="00B025FE">
        <w:rPr>
          <w:rFonts w:hint="eastAsia"/>
        </w:rPr>
        <w:t>委员会赞扬缔约国对限制妇女从事的职业清单进行审查。但委员会仍然感到关切的是：</w:t>
      </w:r>
    </w:p>
    <w:p w14:paraId="32D38B61" w14:textId="2DA46A7D" w:rsidR="002A6331" w:rsidRPr="00B025FE" w:rsidRDefault="00742BA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妇女就业率低</w:t>
      </w:r>
      <w:r w:rsidR="002A6331" w:rsidRPr="00B025FE">
        <w:rPr>
          <w:rFonts w:hint="eastAsia"/>
        </w:rPr>
        <w:t>(44%)</w:t>
      </w:r>
      <w:r w:rsidR="002A6331" w:rsidRPr="00B025FE">
        <w:rPr>
          <w:rFonts w:hint="eastAsia"/>
        </w:rPr>
        <w:t>，性别工资差距持续存在，其中妇女在晋升担任管理职位、从事高薪工作和担任决策职位方面面临障碍，包括在国家和地方行政部门当中；</w:t>
      </w:r>
    </w:p>
    <w:p w14:paraId="7896CE4B" w14:textId="1796195A"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妇女集中在非正规经济</w:t>
      </w:r>
      <w:r w:rsidR="002A6331" w:rsidRPr="00B025FE">
        <w:rPr>
          <w:rFonts w:hint="eastAsia"/>
        </w:rPr>
        <w:t>(64%)</w:t>
      </w:r>
      <w:r w:rsidR="002A6331" w:rsidRPr="00B025FE">
        <w:rPr>
          <w:rFonts w:hint="eastAsia"/>
        </w:rPr>
        <w:t>，往往受到剥削，无法获得劳动和社会保护，在</w:t>
      </w:r>
      <w:r w:rsidR="002A6331" w:rsidRPr="00B025FE">
        <w:rPr>
          <w:rFonts w:hint="eastAsia"/>
        </w:rPr>
        <w:t>COVID-19</w:t>
      </w:r>
      <w:r w:rsidR="002A6331" w:rsidRPr="00B025FE">
        <w:rPr>
          <w:rFonts w:hint="eastAsia"/>
        </w:rPr>
        <w:t>大流行期间尤其如此；</w:t>
      </w:r>
    </w:p>
    <w:p w14:paraId="4C750D14" w14:textId="7457404C" w:rsidR="002A6331" w:rsidRPr="00B025FE" w:rsidRDefault="00742BA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没有法律确保适用《劳动法》第</w:t>
      </w:r>
      <w:r w:rsidR="002A6331" w:rsidRPr="00B025FE">
        <w:rPr>
          <w:rFonts w:hint="eastAsia"/>
        </w:rPr>
        <w:t>20</w:t>
      </w:r>
      <w:r w:rsidR="002A6331" w:rsidRPr="00B025FE">
        <w:rPr>
          <w:rFonts w:hint="eastAsia"/>
        </w:rPr>
        <w:t>条和《国家保障男女权利和机会平等法》第</w:t>
      </w:r>
      <w:r w:rsidR="002A6331" w:rsidRPr="00B025FE">
        <w:rPr>
          <w:rFonts w:hint="eastAsia"/>
        </w:rPr>
        <w:t>5</w:t>
      </w:r>
      <w:r w:rsidR="002A6331" w:rsidRPr="00B025FE">
        <w:rPr>
          <w:rFonts w:hint="eastAsia"/>
        </w:rPr>
        <w:t>条所载的同工同酬原则，也没有法律打击工作场所性骚扰；</w:t>
      </w:r>
    </w:p>
    <w:p w14:paraId="41839F98" w14:textId="524AA310" w:rsidR="002A6331" w:rsidRPr="00B025FE" w:rsidRDefault="00742BA4" w:rsidP="002A6331">
      <w:pPr>
        <w:pStyle w:val="SingleTxt"/>
      </w:pPr>
      <w:r w:rsidRPr="00B025FE">
        <w:rPr>
          <w:spacing w:val="2"/>
        </w:rPr>
        <w:tab/>
      </w:r>
      <w:r w:rsidR="002A6331" w:rsidRPr="00B025FE">
        <w:rPr>
          <w:rFonts w:hint="eastAsia"/>
          <w:spacing w:val="2"/>
        </w:rPr>
        <w:t>(d)</w:t>
      </w:r>
      <w:r w:rsidR="002A6331" w:rsidRPr="00B025FE">
        <w:rPr>
          <w:rFonts w:hint="eastAsia"/>
          <w:spacing w:val="2"/>
        </w:rPr>
        <w:tab/>
      </w:r>
      <w:r w:rsidR="002A6331" w:rsidRPr="00B025FE">
        <w:rPr>
          <w:rFonts w:hint="eastAsia"/>
          <w:spacing w:val="2"/>
        </w:rPr>
        <w:t>劳工法律中存在歧视，促使劳动力迁移，导致妇女容易遭受人口贩运之害</w:t>
      </w:r>
      <w:r w:rsidR="002A6331" w:rsidRPr="00B025FE">
        <w:rPr>
          <w:rFonts w:hint="eastAsia"/>
        </w:rPr>
        <w:t>；</w:t>
      </w:r>
    </w:p>
    <w:p w14:paraId="718E5033" w14:textId="145E759B" w:rsidR="002A6331" w:rsidRPr="00B025FE" w:rsidRDefault="00742BA4" w:rsidP="002A6331">
      <w:pPr>
        <w:pStyle w:val="SingleTxt"/>
        <w:rPr>
          <w:spacing w:val="4"/>
        </w:rPr>
      </w:pPr>
      <w:r w:rsidRPr="00B025FE">
        <w:rPr>
          <w:spacing w:val="4"/>
        </w:rPr>
        <w:tab/>
      </w:r>
      <w:r w:rsidR="002A6331" w:rsidRPr="00B025FE">
        <w:rPr>
          <w:rFonts w:hint="eastAsia"/>
          <w:spacing w:val="4"/>
        </w:rPr>
        <w:t>(e)</w:t>
      </w:r>
      <w:r w:rsidR="002A6331" w:rsidRPr="00B025FE">
        <w:rPr>
          <w:rFonts w:hint="eastAsia"/>
          <w:spacing w:val="4"/>
        </w:rPr>
        <w:tab/>
      </w:r>
      <w:r w:rsidR="002A6331" w:rsidRPr="00B025FE">
        <w:rPr>
          <w:rFonts w:hint="eastAsia"/>
          <w:spacing w:val="4"/>
        </w:rPr>
        <w:t>缺乏切实保护生育以及确保妇女和男子平等分担家务和育儿责任的措施；</w:t>
      </w:r>
    </w:p>
    <w:p w14:paraId="7BA7A764" w14:textId="06D27827" w:rsidR="002A6331" w:rsidRPr="00B025FE" w:rsidRDefault="00742BA4" w:rsidP="002A6331">
      <w:pPr>
        <w:pStyle w:val="SingleTxt"/>
      </w:pPr>
      <w:r w:rsidRPr="00B025FE">
        <w:tab/>
      </w:r>
      <w:r w:rsidR="002A6331" w:rsidRPr="00B025FE">
        <w:rPr>
          <w:rFonts w:hint="eastAsia"/>
        </w:rPr>
        <w:t>(f)</w:t>
      </w:r>
      <w:r w:rsidR="002A6331" w:rsidRPr="00B025FE">
        <w:rPr>
          <w:rFonts w:hint="eastAsia"/>
        </w:rPr>
        <w:tab/>
      </w:r>
      <w:r w:rsidR="002A6331" w:rsidRPr="00B025FE">
        <w:rPr>
          <w:rFonts w:hint="eastAsia"/>
        </w:rPr>
        <w:t>弱势和边缘化妇女群体，包括少数民族妇女、移民妇女和残疾妇女，获得体面就业的机会有限。</w:t>
      </w:r>
    </w:p>
    <w:p w14:paraId="69CD92B3" w14:textId="038D6175" w:rsidR="002A6331" w:rsidRPr="000B177F" w:rsidRDefault="002A6331" w:rsidP="002A6331">
      <w:pPr>
        <w:pStyle w:val="SingleTxt"/>
        <w:rPr>
          <w:rFonts w:asciiTheme="majorBidi" w:eastAsia="黑体" w:hAnsiTheme="majorBidi" w:cstheme="majorBidi"/>
        </w:rPr>
      </w:pPr>
      <w:r w:rsidRPr="000B177F">
        <w:rPr>
          <w:rFonts w:asciiTheme="majorBidi" w:eastAsia="黑体" w:hAnsiTheme="majorBidi" w:cstheme="majorBidi"/>
        </w:rPr>
        <w:t>34.</w:t>
      </w:r>
      <w:r w:rsidRPr="000B177F">
        <w:rPr>
          <w:rFonts w:asciiTheme="majorBidi" w:eastAsia="黑体" w:hAnsiTheme="majorBidi" w:cstheme="majorBidi"/>
        </w:rPr>
        <w:tab/>
      </w:r>
      <w:r w:rsidRPr="000B177F">
        <w:rPr>
          <w:rFonts w:asciiTheme="majorBidi" w:eastAsia="黑体" w:hAnsiTheme="majorBidi" w:cstheme="majorBidi"/>
        </w:rPr>
        <w:t>委员会回顾其先前的建议</w:t>
      </w:r>
      <w:r w:rsidRPr="000B177F">
        <w:rPr>
          <w:rFonts w:asciiTheme="majorBidi" w:eastAsia="黑体" w:hAnsiTheme="majorBidi" w:cstheme="majorBidi"/>
        </w:rPr>
        <w:t>(</w:t>
      </w:r>
      <w:hyperlink r:id="rId34" w:history="1">
        <w:r w:rsidRPr="000B177F">
          <w:rPr>
            <w:rStyle w:val="af4"/>
            <w:rFonts w:asciiTheme="majorBidi" w:eastAsia="黑体" w:hAnsiTheme="majorBidi" w:cstheme="majorBidi"/>
          </w:rPr>
          <w:t>CEDAW/C/KGZ/CO/4</w:t>
        </w:r>
      </w:hyperlink>
      <w:r w:rsidRPr="000B177F">
        <w:rPr>
          <w:rFonts w:asciiTheme="majorBidi" w:eastAsia="黑体" w:hAnsiTheme="majorBidi" w:cstheme="majorBidi"/>
        </w:rPr>
        <w:t>，第</w:t>
      </w:r>
      <w:r w:rsidRPr="000B177F">
        <w:rPr>
          <w:rFonts w:asciiTheme="majorBidi" w:eastAsia="黑体" w:hAnsiTheme="majorBidi" w:cstheme="majorBidi"/>
        </w:rPr>
        <w:t>28</w:t>
      </w:r>
      <w:r w:rsidRPr="000B177F">
        <w:rPr>
          <w:rFonts w:asciiTheme="majorBidi" w:eastAsia="黑体" w:hAnsiTheme="majorBidi" w:cstheme="majorBidi"/>
        </w:rPr>
        <w:t>段</w:t>
      </w:r>
      <w:r w:rsidRPr="000B177F">
        <w:rPr>
          <w:rFonts w:asciiTheme="majorBidi" w:eastAsia="黑体" w:hAnsiTheme="majorBidi" w:cstheme="majorBidi"/>
        </w:rPr>
        <w:t>)</w:t>
      </w:r>
      <w:r w:rsidRPr="000B177F">
        <w:rPr>
          <w:rFonts w:asciiTheme="majorBidi" w:eastAsia="黑体" w:hAnsiTheme="majorBidi" w:cstheme="majorBidi"/>
        </w:rPr>
        <w:t>，建议缔约国：</w:t>
      </w:r>
    </w:p>
    <w:p w14:paraId="0E81C21C" w14:textId="7A30A205"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(a)</w:t>
      </w:r>
      <w:r w:rsidR="002A6331" w:rsidRPr="000B177F">
        <w:rPr>
          <w:rFonts w:asciiTheme="majorBidi" w:eastAsia="黑体" w:hAnsiTheme="majorBidi" w:cstheme="majorBidi"/>
        </w:rPr>
        <w:tab/>
      </w:r>
      <w:r w:rsidR="002A6331" w:rsidRPr="000B177F">
        <w:rPr>
          <w:rFonts w:asciiTheme="majorBidi" w:eastAsia="黑体" w:hAnsiTheme="majorBidi" w:cstheme="majorBidi"/>
        </w:rPr>
        <w:t>采取有针对性的措施，通过开展专业培训、实行优先招聘妇女的激励措施、增加城乡地区托儿服务和学前教育的名额并提高其质量，以及采取缓解</w:t>
      </w:r>
      <w:r w:rsidR="002A6331" w:rsidRPr="000B177F">
        <w:rPr>
          <w:rFonts w:asciiTheme="majorBidi" w:eastAsia="黑体" w:hAnsiTheme="majorBidi" w:cstheme="majorBidi"/>
        </w:rPr>
        <w:t>COVID-19</w:t>
      </w:r>
      <w:r w:rsidR="002A6331" w:rsidRPr="000B177F">
        <w:rPr>
          <w:rFonts w:asciiTheme="majorBidi" w:eastAsia="黑体" w:hAnsiTheme="majorBidi" w:cstheme="majorBidi"/>
        </w:rPr>
        <w:t>大流行对妇女就业影响的措施，促进妇女获得正规就业机会，包括在传统上由男性主导的职业中担任管理职位和从事高薪工作，以及在国家和地方行政部门中担任决策职位；</w:t>
      </w:r>
    </w:p>
    <w:p w14:paraId="230060EC" w14:textId="36C496DF"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(b)</w:t>
      </w:r>
      <w:r w:rsidR="002A6331" w:rsidRPr="000B177F">
        <w:rPr>
          <w:rFonts w:asciiTheme="majorBidi" w:eastAsia="黑体" w:hAnsiTheme="majorBidi" w:cstheme="majorBidi"/>
        </w:rPr>
        <w:tab/>
      </w:r>
      <w:r w:rsidR="002A6331" w:rsidRPr="000B177F">
        <w:rPr>
          <w:rFonts w:asciiTheme="majorBidi" w:eastAsia="黑体" w:hAnsiTheme="majorBidi" w:cstheme="majorBidi"/>
        </w:rPr>
        <w:t>通过并执行全面的法律法规，确保适用同工同酬原则，打击工作场所性骚扰，包括对性骚扰作出全面的定义，将恐吓、敌对或羞辱的行为或工作环境纳入其中，并为受到性骚扰的女性受害者建立可靠的国家机制；</w:t>
      </w:r>
    </w:p>
    <w:p w14:paraId="609312C7" w14:textId="2EDCC8FF"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(c)</w:t>
      </w:r>
      <w:r w:rsidR="002A6331" w:rsidRPr="000B177F">
        <w:rPr>
          <w:rFonts w:asciiTheme="majorBidi" w:eastAsia="黑体" w:hAnsiTheme="majorBidi" w:cstheme="majorBidi"/>
        </w:rPr>
        <w:tab/>
      </w:r>
      <w:r w:rsidR="002A6331" w:rsidRPr="000B177F">
        <w:rPr>
          <w:rFonts w:asciiTheme="majorBidi" w:eastAsia="黑体" w:hAnsiTheme="majorBidi" w:cstheme="majorBidi"/>
        </w:rPr>
        <w:t>增加劳动监察次数，监测雇主遵守这些原则的情况，并在妇女劳工权利受到侵犯的情况下向其提供有效补救；</w:t>
      </w:r>
    </w:p>
    <w:p w14:paraId="05443C5B" w14:textId="0CBA14EF"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(d)</w:t>
      </w:r>
      <w:r w:rsidR="002A6331" w:rsidRPr="000B177F">
        <w:rPr>
          <w:rFonts w:asciiTheme="majorBidi" w:eastAsia="黑体" w:hAnsiTheme="majorBidi" w:cstheme="majorBidi"/>
        </w:rPr>
        <w:tab/>
      </w:r>
      <w:r w:rsidR="002A6331" w:rsidRPr="000B177F">
        <w:rPr>
          <w:rFonts w:asciiTheme="majorBidi" w:eastAsia="黑体" w:hAnsiTheme="majorBidi" w:cstheme="majorBidi"/>
        </w:rPr>
        <w:t>通过审查劳工法律等方式确保就业领域男女平等，采取一切必要措施保护移民妇女；</w:t>
      </w:r>
    </w:p>
    <w:p w14:paraId="25CC1D4B" w14:textId="18D70A7D"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(e)</w:t>
      </w:r>
      <w:r w:rsidR="002A6331" w:rsidRPr="000B177F">
        <w:rPr>
          <w:rFonts w:asciiTheme="majorBidi" w:eastAsia="黑体" w:hAnsiTheme="majorBidi" w:cstheme="majorBidi"/>
        </w:rPr>
        <w:tab/>
      </w:r>
      <w:r w:rsidR="002A6331" w:rsidRPr="000B177F">
        <w:rPr>
          <w:rFonts w:asciiTheme="majorBidi" w:eastAsia="黑体" w:hAnsiTheme="majorBidi" w:cstheme="majorBidi"/>
        </w:rPr>
        <w:t>修正《劳动法》中限制妇女从事某些类别工作的第</w:t>
      </w:r>
      <w:r w:rsidR="002A6331" w:rsidRPr="000B177F">
        <w:rPr>
          <w:rFonts w:asciiTheme="majorBidi" w:eastAsia="黑体" w:hAnsiTheme="majorBidi" w:cstheme="majorBidi"/>
        </w:rPr>
        <w:t>218</w:t>
      </w:r>
      <w:r w:rsidR="002A6331" w:rsidRPr="000B177F">
        <w:rPr>
          <w:rFonts w:asciiTheme="majorBidi" w:eastAsia="黑体" w:hAnsiTheme="majorBidi" w:cstheme="majorBidi"/>
        </w:rPr>
        <w:t>和</w:t>
      </w:r>
      <w:r w:rsidR="002A6331" w:rsidRPr="000B177F">
        <w:rPr>
          <w:rFonts w:asciiTheme="majorBidi" w:eastAsia="黑体" w:hAnsiTheme="majorBidi" w:cstheme="majorBidi"/>
        </w:rPr>
        <w:t>303</w:t>
      </w:r>
      <w:r w:rsidR="002A6331" w:rsidRPr="000B177F">
        <w:rPr>
          <w:rFonts w:asciiTheme="majorBidi" w:eastAsia="黑体" w:hAnsiTheme="majorBidi" w:cstheme="majorBidi"/>
        </w:rPr>
        <w:t>条，审查工作条件有害且危险、禁止雇用妇女的行业、工作、职业和岗位清单</w:t>
      </w:r>
      <w:r w:rsidR="002A6331" w:rsidRPr="000B177F">
        <w:rPr>
          <w:rFonts w:asciiTheme="majorBidi" w:eastAsia="黑体" w:hAnsiTheme="majorBidi" w:cstheme="majorBidi"/>
        </w:rPr>
        <w:t>(2000</w:t>
      </w:r>
      <w:r w:rsidR="002A6331" w:rsidRPr="000B177F">
        <w:rPr>
          <w:rFonts w:asciiTheme="majorBidi" w:eastAsia="黑体" w:hAnsiTheme="majorBidi" w:cstheme="majorBidi"/>
        </w:rPr>
        <w:t>年</w:t>
      </w:r>
      <w:r w:rsidR="002A6331" w:rsidRPr="000B177F">
        <w:rPr>
          <w:rFonts w:asciiTheme="majorBidi" w:eastAsia="黑体" w:hAnsiTheme="majorBidi" w:cstheme="majorBidi"/>
        </w:rPr>
        <w:t>3</w:t>
      </w:r>
      <w:r w:rsidR="002A6331" w:rsidRPr="000B177F">
        <w:rPr>
          <w:rFonts w:asciiTheme="majorBidi" w:eastAsia="黑体" w:hAnsiTheme="majorBidi" w:cstheme="majorBidi"/>
        </w:rPr>
        <w:t>月</w:t>
      </w:r>
      <w:r w:rsidR="002A6331" w:rsidRPr="000B177F">
        <w:rPr>
          <w:rFonts w:asciiTheme="majorBidi" w:eastAsia="黑体" w:hAnsiTheme="majorBidi" w:cstheme="majorBidi"/>
        </w:rPr>
        <w:t>24</w:t>
      </w:r>
      <w:r w:rsidR="002A6331" w:rsidRPr="000B177F">
        <w:rPr>
          <w:rFonts w:asciiTheme="majorBidi" w:eastAsia="黑体" w:hAnsiTheme="majorBidi" w:cstheme="majorBidi"/>
        </w:rPr>
        <w:t>日第</w:t>
      </w:r>
      <w:r w:rsidR="002A6331" w:rsidRPr="000B177F">
        <w:rPr>
          <w:rFonts w:asciiTheme="majorBidi" w:eastAsia="黑体" w:hAnsiTheme="majorBidi" w:cstheme="majorBidi"/>
        </w:rPr>
        <w:t>158</w:t>
      </w:r>
      <w:r w:rsidR="002A6331" w:rsidRPr="000B177F">
        <w:rPr>
          <w:rFonts w:asciiTheme="majorBidi" w:eastAsia="黑体" w:hAnsiTheme="majorBidi" w:cstheme="majorBidi"/>
        </w:rPr>
        <w:t>号政府决定</w:t>
      </w:r>
      <w:r w:rsidR="002A6331" w:rsidRPr="000B177F">
        <w:rPr>
          <w:rFonts w:asciiTheme="majorBidi" w:eastAsia="黑体" w:hAnsiTheme="majorBidi" w:cstheme="majorBidi"/>
        </w:rPr>
        <w:t>)</w:t>
      </w:r>
      <w:r w:rsidR="002A6331" w:rsidRPr="000B177F">
        <w:rPr>
          <w:rFonts w:asciiTheme="majorBidi" w:eastAsia="黑体" w:hAnsiTheme="majorBidi" w:cstheme="majorBidi"/>
        </w:rPr>
        <w:t>；为妇女从事此类行业、工作、职业和岗位提供便利；确保任何限制都是相称的，并视个案情况予以适用，而非笼统适用于所有妇女；</w:t>
      </w:r>
    </w:p>
    <w:p w14:paraId="228C7C7F" w14:textId="2CE627D9"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(f)</w:t>
      </w:r>
      <w:r w:rsidR="002A6331" w:rsidRPr="000B177F">
        <w:rPr>
          <w:rFonts w:asciiTheme="majorBidi" w:eastAsia="黑体" w:hAnsiTheme="majorBidi" w:cstheme="majorBidi"/>
        </w:rPr>
        <w:tab/>
      </w:r>
      <w:r w:rsidR="002A6331" w:rsidRPr="000B177F">
        <w:rPr>
          <w:rFonts w:asciiTheme="majorBidi" w:eastAsia="黑体" w:hAnsiTheme="majorBidi" w:cstheme="majorBidi"/>
        </w:rPr>
        <w:t>确保为在非正规经济中工作的妇女提供生育保护；促进年轻母亲重返工作岗位；提倡妇女和男子平等分担家庭和育儿责任，包括为此扩大使用陪产假；</w:t>
      </w:r>
    </w:p>
    <w:p w14:paraId="0290DB19" w14:textId="417E028E"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(g)</w:t>
      </w:r>
      <w:r w:rsidR="002A6331" w:rsidRPr="000B177F">
        <w:rPr>
          <w:rFonts w:asciiTheme="majorBidi" w:eastAsia="黑体" w:hAnsiTheme="majorBidi" w:cstheme="majorBidi"/>
        </w:rPr>
        <w:tab/>
      </w:r>
      <w:r w:rsidR="002A6331" w:rsidRPr="000B177F">
        <w:rPr>
          <w:rFonts w:asciiTheme="majorBidi" w:eastAsia="黑体" w:hAnsiTheme="majorBidi" w:cstheme="majorBidi"/>
        </w:rPr>
        <w:t>批准国际劳工组织《</w:t>
      </w:r>
      <w:r w:rsidR="002A6331" w:rsidRPr="000B177F">
        <w:rPr>
          <w:rFonts w:asciiTheme="majorBidi" w:eastAsia="黑体" w:hAnsiTheme="majorBidi" w:cstheme="majorBidi"/>
        </w:rPr>
        <w:t>2000</w:t>
      </w:r>
      <w:r w:rsidR="002A6331" w:rsidRPr="000B177F">
        <w:rPr>
          <w:rFonts w:asciiTheme="majorBidi" w:eastAsia="黑体" w:hAnsiTheme="majorBidi" w:cstheme="majorBidi"/>
        </w:rPr>
        <w:t>年保护生育公约》</w:t>
      </w:r>
      <w:r w:rsidR="002A6331" w:rsidRPr="000B177F">
        <w:rPr>
          <w:rFonts w:asciiTheme="majorBidi" w:eastAsia="黑体" w:hAnsiTheme="majorBidi" w:cstheme="majorBidi"/>
        </w:rPr>
        <w:t>(</w:t>
      </w:r>
      <w:r w:rsidR="002A6331" w:rsidRPr="000B177F">
        <w:rPr>
          <w:rFonts w:asciiTheme="majorBidi" w:eastAsia="黑体" w:hAnsiTheme="majorBidi" w:cstheme="majorBidi"/>
        </w:rPr>
        <w:t>第</w:t>
      </w:r>
      <w:r w:rsidR="002A6331" w:rsidRPr="000B177F">
        <w:rPr>
          <w:rFonts w:asciiTheme="majorBidi" w:eastAsia="黑体" w:hAnsiTheme="majorBidi" w:cstheme="majorBidi"/>
        </w:rPr>
        <w:t>183</w:t>
      </w:r>
      <w:r w:rsidR="002A6331" w:rsidRPr="000B177F">
        <w:rPr>
          <w:rFonts w:asciiTheme="majorBidi" w:eastAsia="黑体" w:hAnsiTheme="majorBidi" w:cstheme="majorBidi"/>
        </w:rPr>
        <w:t>号</w:t>
      </w:r>
      <w:r w:rsidR="002A6331" w:rsidRPr="000B177F">
        <w:rPr>
          <w:rFonts w:asciiTheme="majorBidi" w:eastAsia="黑体" w:hAnsiTheme="majorBidi" w:cstheme="majorBidi"/>
        </w:rPr>
        <w:t>)</w:t>
      </w:r>
      <w:r w:rsidR="002A6331" w:rsidRPr="000B177F">
        <w:rPr>
          <w:rFonts w:asciiTheme="majorBidi" w:eastAsia="黑体" w:hAnsiTheme="majorBidi" w:cstheme="majorBidi"/>
        </w:rPr>
        <w:t>、《</w:t>
      </w:r>
      <w:r w:rsidR="002A6331" w:rsidRPr="000B177F">
        <w:rPr>
          <w:rFonts w:asciiTheme="majorBidi" w:eastAsia="黑体" w:hAnsiTheme="majorBidi" w:cstheme="majorBidi"/>
        </w:rPr>
        <w:t>1981</w:t>
      </w:r>
      <w:r w:rsidR="002A6331" w:rsidRPr="000B177F">
        <w:rPr>
          <w:rFonts w:asciiTheme="majorBidi" w:eastAsia="黑体" w:hAnsiTheme="majorBidi" w:cstheme="majorBidi"/>
        </w:rPr>
        <w:t>年有家庭责任工人公约》</w:t>
      </w:r>
      <w:r w:rsidR="002A6331" w:rsidRPr="000B177F">
        <w:rPr>
          <w:rFonts w:asciiTheme="majorBidi" w:eastAsia="黑体" w:hAnsiTheme="majorBidi" w:cstheme="majorBidi"/>
        </w:rPr>
        <w:t>(</w:t>
      </w:r>
      <w:r w:rsidR="002A6331" w:rsidRPr="000B177F">
        <w:rPr>
          <w:rFonts w:asciiTheme="majorBidi" w:eastAsia="黑体" w:hAnsiTheme="majorBidi" w:cstheme="majorBidi"/>
        </w:rPr>
        <w:t>第</w:t>
      </w:r>
      <w:r w:rsidR="002A6331" w:rsidRPr="000B177F">
        <w:rPr>
          <w:rFonts w:asciiTheme="majorBidi" w:eastAsia="黑体" w:hAnsiTheme="majorBidi" w:cstheme="majorBidi"/>
        </w:rPr>
        <w:t>156</w:t>
      </w:r>
      <w:r w:rsidR="002A6331" w:rsidRPr="000B177F">
        <w:rPr>
          <w:rFonts w:asciiTheme="majorBidi" w:eastAsia="黑体" w:hAnsiTheme="majorBidi" w:cstheme="majorBidi"/>
        </w:rPr>
        <w:t>号</w:t>
      </w:r>
      <w:r w:rsidR="002A6331" w:rsidRPr="000B177F">
        <w:rPr>
          <w:rFonts w:asciiTheme="majorBidi" w:eastAsia="黑体" w:hAnsiTheme="majorBidi" w:cstheme="majorBidi"/>
        </w:rPr>
        <w:t>)</w:t>
      </w:r>
      <w:r w:rsidR="002A6331" w:rsidRPr="000B177F">
        <w:rPr>
          <w:rFonts w:asciiTheme="majorBidi" w:eastAsia="黑体" w:hAnsiTheme="majorBidi" w:cstheme="majorBidi"/>
        </w:rPr>
        <w:t>和《</w:t>
      </w:r>
      <w:r w:rsidR="002A6331" w:rsidRPr="000B177F">
        <w:rPr>
          <w:rFonts w:asciiTheme="majorBidi" w:eastAsia="黑体" w:hAnsiTheme="majorBidi" w:cstheme="majorBidi"/>
        </w:rPr>
        <w:t>2019</w:t>
      </w:r>
      <w:r w:rsidR="002A6331" w:rsidRPr="000B177F">
        <w:rPr>
          <w:rFonts w:asciiTheme="majorBidi" w:eastAsia="黑体" w:hAnsiTheme="majorBidi" w:cstheme="majorBidi"/>
        </w:rPr>
        <w:t>年暴力和骚扰公约》</w:t>
      </w:r>
      <w:r w:rsidR="002A6331" w:rsidRPr="000B177F">
        <w:rPr>
          <w:rFonts w:asciiTheme="majorBidi" w:eastAsia="黑体" w:hAnsiTheme="majorBidi" w:cstheme="majorBidi"/>
        </w:rPr>
        <w:t>(</w:t>
      </w:r>
      <w:r w:rsidR="002A6331" w:rsidRPr="000B177F">
        <w:rPr>
          <w:rFonts w:asciiTheme="majorBidi" w:eastAsia="黑体" w:hAnsiTheme="majorBidi" w:cstheme="majorBidi"/>
        </w:rPr>
        <w:t>第</w:t>
      </w:r>
      <w:r w:rsidR="002A6331" w:rsidRPr="000B177F">
        <w:rPr>
          <w:rFonts w:asciiTheme="majorBidi" w:eastAsia="黑体" w:hAnsiTheme="majorBidi" w:cstheme="majorBidi"/>
        </w:rPr>
        <w:t>190</w:t>
      </w:r>
      <w:r w:rsidR="002A6331" w:rsidRPr="000B177F">
        <w:rPr>
          <w:rFonts w:asciiTheme="majorBidi" w:eastAsia="黑体" w:hAnsiTheme="majorBidi" w:cstheme="majorBidi"/>
        </w:rPr>
        <w:t>号</w:t>
      </w:r>
      <w:r w:rsidR="002A6331" w:rsidRPr="000B177F">
        <w:rPr>
          <w:rFonts w:asciiTheme="majorBidi" w:eastAsia="黑体" w:hAnsiTheme="majorBidi" w:cstheme="majorBidi"/>
        </w:rPr>
        <w:t>)</w:t>
      </w:r>
      <w:r w:rsidR="002A6331" w:rsidRPr="000B177F">
        <w:rPr>
          <w:rFonts w:asciiTheme="majorBidi" w:eastAsia="黑体" w:hAnsiTheme="majorBidi" w:cstheme="majorBidi"/>
        </w:rPr>
        <w:t>。</w:t>
      </w:r>
    </w:p>
    <w:p w14:paraId="0A320216" w14:textId="3432D2FC" w:rsidR="002A6331" w:rsidRPr="000B177F" w:rsidRDefault="00742BA4" w:rsidP="002A6331">
      <w:pPr>
        <w:pStyle w:val="SingleTxt"/>
        <w:rPr>
          <w:rFonts w:asciiTheme="majorBidi" w:eastAsia="黑体" w:hAnsiTheme="majorBidi" w:cstheme="majorBidi"/>
        </w:rPr>
      </w:pPr>
      <w:r w:rsidRPr="000B177F">
        <w:rPr>
          <w:rFonts w:asciiTheme="majorBidi" w:eastAsia="黑体" w:hAnsiTheme="majorBidi" w:cstheme="majorBidi"/>
        </w:rPr>
        <w:tab/>
      </w:r>
      <w:r w:rsidR="002A6331" w:rsidRPr="000B177F">
        <w:rPr>
          <w:rFonts w:asciiTheme="majorBidi" w:eastAsia="黑体" w:hAnsiTheme="majorBidi" w:cstheme="majorBidi"/>
        </w:rPr>
        <w:t>(h)</w:t>
      </w:r>
      <w:r w:rsidR="002A6331" w:rsidRPr="000B177F">
        <w:rPr>
          <w:rFonts w:asciiTheme="majorBidi" w:eastAsia="黑体" w:hAnsiTheme="majorBidi" w:cstheme="majorBidi"/>
        </w:rPr>
        <w:tab/>
      </w:r>
      <w:r w:rsidR="002A6331" w:rsidRPr="000B177F">
        <w:rPr>
          <w:rFonts w:asciiTheme="majorBidi" w:eastAsia="黑体" w:hAnsiTheme="majorBidi" w:cstheme="majorBidi"/>
        </w:rPr>
        <w:t>改善少数民族妇女、残疾妇女、移民妇女等弱势和边缘化妇女群体的就业和培训机会，并为移民妇女提供出发前培训。</w:t>
      </w:r>
    </w:p>
    <w:p w14:paraId="78D0B747" w14:textId="77777777" w:rsidR="00742BA4" w:rsidRPr="00B025FE" w:rsidRDefault="00742BA4"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p>
    <w:p w14:paraId="6F2A0313" w14:textId="77777777" w:rsidR="00742BA4" w:rsidRPr="00B025FE" w:rsidRDefault="00742BA4"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p>
    <w:p w14:paraId="3B86BBB8" w14:textId="7A141301" w:rsidR="002A6331" w:rsidRPr="00B025FE" w:rsidRDefault="002A6331" w:rsidP="00742B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健康</w:t>
      </w:r>
    </w:p>
    <w:p w14:paraId="3ADC5561" w14:textId="77777777" w:rsidR="002A6331" w:rsidRPr="00B025FE" w:rsidRDefault="002A6331" w:rsidP="002A6331">
      <w:pPr>
        <w:pStyle w:val="SingleTxt"/>
      </w:pPr>
      <w:r w:rsidRPr="00B025FE">
        <w:rPr>
          <w:rFonts w:hint="eastAsia"/>
        </w:rPr>
        <w:t>35.</w:t>
      </w:r>
      <w:r w:rsidRPr="00B025FE">
        <w:rPr>
          <w:rFonts w:hint="eastAsia"/>
        </w:rPr>
        <w:tab/>
      </w:r>
      <w:r w:rsidRPr="00B025FE">
        <w:rPr>
          <w:rFonts w:hint="eastAsia"/>
        </w:rPr>
        <w:t>委员会赞扬缔约国孕产妇死亡率下降，且自</w:t>
      </w:r>
      <w:r w:rsidRPr="00B025FE">
        <w:rPr>
          <w:rFonts w:hint="eastAsia"/>
        </w:rPr>
        <w:t>2015</w:t>
      </w:r>
      <w:r w:rsidRPr="00B025FE">
        <w:rPr>
          <w:rFonts w:hint="eastAsia"/>
        </w:rPr>
        <w:t>年以来根据《生殖权利法》从国家预算中提供强制健康保险。但委员会关切地注意到：</w:t>
      </w:r>
    </w:p>
    <w:p w14:paraId="31C44919" w14:textId="39C4D787" w:rsidR="002A6331" w:rsidRPr="00844501" w:rsidRDefault="00742BA4" w:rsidP="002A6331">
      <w:pPr>
        <w:pStyle w:val="SingleTxt"/>
        <w:rPr>
          <w:spacing w:val="-2"/>
        </w:rPr>
      </w:pPr>
      <w:r w:rsidRPr="00844501">
        <w:rPr>
          <w:spacing w:val="-2"/>
        </w:rPr>
        <w:tab/>
      </w:r>
      <w:r w:rsidR="002A6331" w:rsidRPr="00844501">
        <w:rPr>
          <w:rFonts w:hint="eastAsia"/>
          <w:spacing w:val="-2"/>
        </w:rPr>
        <w:t>(a)</w:t>
      </w:r>
      <w:r w:rsidR="002A6331" w:rsidRPr="00844501">
        <w:rPr>
          <w:rFonts w:hint="eastAsia"/>
          <w:spacing w:val="-2"/>
        </w:rPr>
        <w:tab/>
      </w:r>
      <w:r w:rsidR="002A6331" w:rsidRPr="00844501">
        <w:rPr>
          <w:rFonts w:hint="eastAsia"/>
          <w:spacing w:val="-2"/>
        </w:rPr>
        <w:t>孕产妇和婴儿死亡率较高，特别是在移民妇女当中以及偏远和农村地区；</w:t>
      </w:r>
    </w:p>
    <w:p w14:paraId="52351C46" w14:textId="24CF90FD" w:rsidR="002A6331" w:rsidRPr="00B025FE" w:rsidRDefault="00742BA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没有作出足够努力，解决移民妇女的健康关切，包括与其性健康和生殖健康及权利以及结核病和艾滋病毒</w:t>
      </w:r>
      <w:r w:rsidR="002A6331" w:rsidRPr="00B025FE">
        <w:rPr>
          <w:rFonts w:hint="eastAsia"/>
        </w:rPr>
        <w:t>/</w:t>
      </w:r>
      <w:r w:rsidR="002A6331" w:rsidRPr="00B025FE">
        <w:rPr>
          <w:rFonts w:hint="eastAsia"/>
        </w:rPr>
        <w:t>艾滋病发病率上升有关的关切；</w:t>
      </w:r>
    </w:p>
    <w:p w14:paraId="5A8A7B40" w14:textId="315BAB83" w:rsidR="002A6331" w:rsidRPr="00B025FE" w:rsidRDefault="00742BA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由于避孕套使用率低、少女堕胎率高以及获得性健康和生殖健康及权利的机会有限，感染艾滋病毒</w:t>
      </w:r>
      <w:r w:rsidR="002A6331" w:rsidRPr="00B025FE">
        <w:rPr>
          <w:rFonts w:hint="eastAsia"/>
        </w:rPr>
        <w:t>/</w:t>
      </w:r>
      <w:r w:rsidR="002A6331" w:rsidRPr="00B025FE">
        <w:rPr>
          <w:rFonts w:hint="eastAsia"/>
        </w:rPr>
        <w:t>艾滋病的妇女人数在过去</w:t>
      </w:r>
      <w:r w:rsidR="002A6331" w:rsidRPr="00B025FE">
        <w:rPr>
          <w:rFonts w:hint="eastAsia"/>
        </w:rPr>
        <w:t>10</w:t>
      </w:r>
      <w:r w:rsidR="002A6331" w:rsidRPr="00B025FE">
        <w:rPr>
          <w:rFonts w:hint="eastAsia"/>
        </w:rPr>
        <w:t>年增加了</w:t>
      </w:r>
      <w:r w:rsidR="002A6331" w:rsidRPr="00B025FE">
        <w:rPr>
          <w:rFonts w:hint="eastAsia"/>
        </w:rPr>
        <w:t>3</w:t>
      </w:r>
      <w:r w:rsidR="002A6331" w:rsidRPr="00B025FE">
        <w:rPr>
          <w:rFonts w:hint="eastAsia"/>
        </w:rPr>
        <w:t>倍；</w:t>
      </w:r>
    </w:p>
    <w:p w14:paraId="0DA72D94" w14:textId="49FA0FED" w:rsidR="002A6331" w:rsidRPr="00B025FE" w:rsidRDefault="00742BA4" w:rsidP="002A6331">
      <w:pPr>
        <w:pStyle w:val="SingleTxt"/>
      </w:pPr>
      <w:r w:rsidRPr="00B025FE">
        <w:tab/>
      </w:r>
      <w:r w:rsidR="002A6331" w:rsidRPr="00B025FE">
        <w:rPr>
          <w:rFonts w:hint="eastAsia"/>
        </w:rPr>
        <w:t>(d)</w:t>
      </w:r>
      <w:r w:rsidR="002A6331" w:rsidRPr="00B025FE">
        <w:rPr>
          <w:rFonts w:hint="eastAsia"/>
        </w:rPr>
        <w:tab/>
      </w:r>
      <w:r w:rsidR="002A6331" w:rsidRPr="00B025FE">
        <w:rPr>
          <w:rFonts w:hint="eastAsia"/>
        </w:rPr>
        <w:t>乳腺癌和妇科癌症发病率上升；</w:t>
      </w:r>
    </w:p>
    <w:p w14:paraId="618C4CBF" w14:textId="4081E987" w:rsidR="002A6331" w:rsidRPr="00B025FE" w:rsidRDefault="00742BA4" w:rsidP="002A6331">
      <w:pPr>
        <w:pStyle w:val="SingleTxt"/>
      </w:pPr>
      <w:r w:rsidRPr="00B025FE">
        <w:tab/>
      </w:r>
      <w:r w:rsidR="002A6331" w:rsidRPr="00B025FE">
        <w:rPr>
          <w:rFonts w:hint="eastAsia"/>
        </w:rPr>
        <w:t>(e)</w:t>
      </w:r>
      <w:r w:rsidR="002A6331" w:rsidRPr="00B025FE">
        <w:rPr>
          <w:rFonts w:hint="eastAsia"/>
        </w:rPr>
        <w:tab/>
      </w:r>
      <w:r w:rsidR="002A6331" w:rsidRPr="00B025FE">
        <w:rPr>
          <w:rFonts w:hint="eastAsia"/>
        </w:rPr>
        <w:t>移民、难民和寻求庇护的妇女和女童缺少健康保险；</w:t>
      </w:r>
    </w:p>
    <w:p w14:paraId="5E692E40" w14:textId="436C9914" w:rsidR="002A6331" w:rsidRPr="00B025FE" w:rsidRDefault="00742BA4" w:rsidP="002A6331">
      <w:pPr>
        <w:pStyle w:val="SingleTxt"/>
        <w:rPr>
          <w:spacing w:val="2"/>
        </w:rPr>
      </w:pPr>
      <w:r w:rsidRPr="00B025FE">
        <w:rPr>
          <w:spacing w:val="2"/>
        </w:rPr>
        <w:tab/>
      </w:r>
      <w:r w:rsidR="002A6331" w:rsidRPr="00B025FE">
        <w:rPr>
          <w:rFonts w:hint="eastAsia"/>
          <w:spacing w:val="2"/>
        </w:rPr>
        <w:t>(f)</w:t>
      </w:r>
      <w:r w:rsidR="002A6331" w:rsidRPr="00B025FE">
        <w:rPr>
          <w:rFonts w:hint="eastAsia"/>
          <w:spacing w:val="2"/>
        </w:rPr>
        <w:tab/>
      </w:r>
      <w:r w:rsidR="002A6331" w:rsidRPr="00B025FE">
        <w:rPr>
          <w:rFonts w:hint="eastAsia"/>
          <w:spacing w:val="2"/>
        </w:rPr>
        <w:t>妇女和女童、特别是农村地区的妇女和女童营养不良，孕妇贫血患病率高；</w:t>
      </w:r>
    </w:p>
    <w:p w14:paraId="0420388D" w14:textId="52E8AE1E" w:rsidR="002A6331" w:rsidRPr="00B025FE" w:rsidRDefault="00742BA4" w:rsidP="002A6331">
      <w:pPr>
        <w:pStyle w:val="SingleTxt"/>
      </w:pPr>
      <w:r w:rsidRPr="00B025FE">
        <w:tab/>
      </w:r>
      <w:r w:rsidR="002A6331" w:rsidRPr="00B025FE">
        <w:rPr>
          <w:rFonts w:hint="eastAsia"/>
        </w:rPr>
        <w:t>(g)</w:t>
      </w:r>
      <w:r w:rsidR="002A6331" w:rsidRPr="00B025FE">
        <w:rPr>
          <w:rFonts w:hint="eastAsia"/>
        </w:rPr>
        <w:tab/>
      </w:r>
      <w:r w:rsidR="002A6331" w:rsidRPr="00B025FE">
        <w:rPr>
          <w:rFonts w:hint="eastAsia"/>
        </w:rPr>
        <w:t>关于妇女获得</w:t>
      </w:r>
      <w:r w:rsidR="002A6331" w:rsidRPr="00B025FE">
        <w:rPr>
          <w:rFonts w:hint="eastAsia"/>
        </w:rPr>
        <w:t>COVID-19</w:t>
      </w:r>
      <w:r w:rsidR="002A6331" w:rsidRPr="00B025FE">
        <w:rPr>
          <w:rFonts w:hint="eastAsia"/>
        </w:rPr>
        <w:t>疫苗接种的信息有限。</w:t>
      </w:r>
    </w:p>
    <w:p w14:paraId="632630E4" w14:textId="3839687C" w:rsidR="002A6331" w:rsidRPr="00134B0F" w:rsidRDefault="002A6331" w:rsidP="002A6331">
      <w:pPr>
        <w:pStyle w:val="SingleTxt"/>
        <w:rPr>
          <w:rFonts w:asciiTheme="majorBidi" w:eastAsia="黑体" w:hAnsiTheme="majorBidi" w:cstheme="majorBidi"/>
        </w:rPr>
      </w:pPr>
      <w:r w:rsidRPr="00134B0F">
        <w:rPr>
          <w:rFonts w:asciiTheme="majorBidi" w:eastAsia="黑体" w:hAnsiTheme="majorBidi" w:cstheme="majorBidi"/>
        </w:rPr>
        <w:t>36.</w:t>
      </w:r>
      <w:r w:rsidRPr="00134B0F">
        <w:rPr>
          <w:rFonts w:asciiTheme="majorBidi" w:eastAsia="黑体" w:hAnsiTheme="majorBidi" w:cstheme="majorBidi"/>
        </w:rPr>
        <w:tab/>
      </w:r>
      <w:r w:rsidRPr="00134B0F">
        <w:rPr>
          <w:rFonts w:asciiTheme="majorBidi" w:eastAsia="黑体" w:hAnsiTheme="majorBidi" w:cstheme="majorBidi"/>
        </w:rPr>
        <w:t>委员会回顾关于妇女和保健的第</w:t>
      </w:r>
      <w:r w:rsidRPr="00134B0F">
        <w:rPr>
          <w:rFonts w:asciiTheme="majorBidi" w:eastAsia="黑体" w:hAnsiTheme="majorBidi" w:cstheme="majorBidi"/>
        </w:rPr>
        <w:t>24</w:t>
      </w:r>
      <w:r w:rsidRPr="00134B0F">
        <w:rPr>
          <w:rFonts w:asciiTheme="majorBidi" w:eastAsia="黑体" w:hAnsiTheme="majorBidi" w:cstheme="majorBidi"/>
        </w:rPr>
        <w:t>号一般性建议</w:t>
      </w:r>
      <w:r w:rsidRPr="00134B0F">
        <w:rPr>
          <w:rFonts w:asciiTheme="majorBidi" w:eastAsia="黑体" w:hAnsiTheme="majorBidi" w:cstheme="majorBidi"/>
        </w:rPr>
        <w:t>(1999</w:t>
      </w:r>
      <w:r w:rsidRPr="00134B0F">
        <w:rPr>
          <w:rFonts w:asciiTheme="majorBidi" w:eastAsia="黑体" w:hAnsiTheme="majorBidi" w:cstheme="majorBidi"/>
        </w:rPr>
        <w:t>年</w:t>
      </w:r>
      <w:r w:rsidRPr="00134B0F">
        <w:rPr>
          <w:rFonts w:asciiTheme="majorBidi" w:eastAsia="黑体" w:hAnsiTheme="majorBidi" w:cstheme="majorBidi"/>
        </w:rPr>
        <w:t>)</w:t>
      </w:r>
      <w:r w:rsidRPr="00134B0F">
        <w:rPr>
          <w:rFonts w:asciiTheme="majorBidi" w:eastAsia="黑体" w:hAnsiTheme="majorBidi" w:cstheme="majorBidi"/>
        </w:rPr>
        <w:t>，建议缔约国：</w:t>
      </w:r>
    </w:p>
    <w:p w14:paraId="4B2E9975" w14:textId="0D6A3D2F" w:rsidR="002A6331" w:rsidRPr="00134B0F" w:rsidRDefault="00742BA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(a)</w:t>
      </w:r>
      <w:r w:rsidR="002A6331" w:rsidRPr="00134B0F">
        <w:rPr>
          <w:rFonts w:asciiTheme="majorBidi" w:eastAsia="黑体" w:hAnsiTheme="majorBidi" w:cstheme="majorBidi"/>
        </w:rPr>
        <w:tab/>
      </w:r>
      <w:r w:rsidR="002A6331" w:rsidRPr="00134B0F">
        <w:rPr>
          <w:rFonts w:asciiTheme="majorBidi" w:eastAsia="黑体" w:hAnsiTheme="majorBidi" w:cstheme="majorBidi"/>
        </w:rPr>
        <w:t>消除孕产妇和婴儿死亡的原因，为此要确保妇女有机会获得安全堕胎和堕胎后服务以及产科护理，解决早孕人数较多的问题，并增加熟练助产士的人数，包括在农村和偏远地区；</w:t>
      </w:r>
    </w:p>
    <w:p w14:paraId="55C1F64B" w14:textId="3FB9E946" w:rsidR="002A6331" w:rsidRPr="00134B0F" w:rsidRDefault="00742BA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(b)</w:t>
      </w:r>
      <w:r w:rsidR="002A6331" w:rsidRPr="00134B0F">
        <w:rPr>
          <w:rFonts w:asciiTheme="majorBidi" w:eastAsia="黑体" w:hAnsiTheme="majorBidi" w:cstheme="majorBidi"/>
        </w:rPr>
        <w:tab/>
      </w:r>
      <w:r w:rsidR="002A6331" w:rsidRPr="00134B0F">
        <w:rPr>
          <w:rFonts w:asciiTheme="majorBidi" w:eastAsia="黑体" w:hAnsiTheme="majorBidi" w:cstheme="majorBidi"/>
        </w:rPr>
        <w:t>改进妇女和女童获得可负担的适当卫生保健服务的机会，为此要确保有足够数量、配备接受过适当培训的工作人员的卫生保健设施，包括在农村和偏远地区；</w:t>
      </w:r>
    </w:p>
    <w:p w14:paraId="0D127E74" w14:textId="5A36FAEB" w:rsidR="002A6331" w:rsidRPr="00134B0F" w:rsidRDefault="00742BA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(c)</w:t>
      </w:r>
      <w:r w:rsidR="002A6331" w:rsidRPr="00134B0F">
        <w:rPr>
          <w:rFonts w:asciiTheme="majorBidi" w:eastAsia="黑体" w:hAnsiTheme="majorBidi" w:cstheme="majorBidi"/>
        </w:rPr>
        <w:tab/>
      </w:r>
      <w:r w:rsidR="002A6331" w:rsidRPr="00134B0F">
        <w:rPr>
          <w:rFonts w:asciiTheme="majorBidi" w:eastAsia="黑体" w:hAnsiTheme="majorBidi" w:cstheme="majorBidi"/>
        </w:rPr>
        <w:t>打击卫生保健系统中的腐败现象以及来自卫生保健人员的性别暴力和歧视，特别是针对吸毒妇女、感染艾滋病毒</w:t>
      </w:r>
      <w:r w:rsidR="002A6331" w:rsidRPr="00134B0F">
        <w:rPr>
          <w:rFonts w:asciiTheme="majorBidi" w:eastAsia="黑体" w:hAnsiTheme="majorBidi" w:cstheme="majorBidi"/>
        </w:rPr>
        <w:t>/</w:t>
      </w:r>
      <w:r w:rsidR="002A6331" w:rsidRPr="00134B0F">
        <w:rPr>
          <w:rFonts w:asciiTheme="majorBidi" w:eastAsia="黑体" w:hAnsiTheme="majorBidi" w:cstheme="majorBidi"/>
        </w:rPr>
        <w:t>艾滋病妇女和卖淫妇女的此类暴力和歧视；</w:t>
      </w:r>
    </w:p>
    <w:p w14:paraId="1989EE80" w14:textId="0A44F712" w:rsidR="002A6331" w:rsidRPr="00134B0F" w:rsidRDefault="00742BA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(d)</w:t>
      </w:r>
      <w:r w:rsidR="002A6331" w:rsidRPr="00134B0F">
        <w:rPr>
          <w:rFonts w:asciiTheme="majorBidi" w:eastAsia="黑体" w:hAnsiTheme="majorBidi" w:cstheme="majorBidi"/>
        </w:rPr>
        <w:tab/>
      </w:r>
      <w:r w:rsidR="002A6331" w:rsidRPr="00134B0F">
        <w:rPr>
          <w:rFonts w:asciiTheme="majorBidi" w:eastAsia="黑体" w:hAnsiTheme="majorBidi" w:cstheme="majorBidi"/>
        </w:rPr>
        <w:t>加大力度改善移民妇女获得可负担的优质卫生保健服务的机会，包括为此提高她们对性健康和生殖健康及权利以及艾滋病毒</w:t>
      </w:r>
      <w:r w:rsidR="002A6331" w:rsidRPr="00134B0F">
        <w:rPr>
          <w:rFonts w:asciiTheme="majorBidi" w:eastAsia="黑体" w:hAnsiTheme="majorBidi" w:cstheme="majorBidi"/>
        </w:rPr>
        <w:t>/</w:t>
      </w:r>
      <w:r w:rsidR="002A6331" w:rsidRPr="00134B0F">
        <w:rPr>
          <w:rFonts w:asciiTheme="majorBidi" w:eastAsia="黑体" w:hAnsiTheme="majorBidi" w:cstheme="majorBidi"/>
        </w:rPr>
        <w:t>艾滋病和结核病传播风险的认识，并加强以系统性方式收集和分析有关移民妇女和女童获得卫生保健服务的分类数据；</w:t>
      </w:r>
    </w:p>
    <w:p w14:paraId="5B8F6D7B" w14:textId="51FB7BF8" w:rsidR="002A6331" w:rsidRPr="00134B0F" w:rsidRDefault="00742BA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(e)</w:t>
      </w:r>
      <w:r w:rsidR="002A6331" w:rsidRPr="00134B0F">
        <w:rPr>
          <w:rFonts w:asciiTheme="majorBidi" w:eastAsia="黑体" w:hAnsiTheme="majorBidi" w:cstheme="majorBidi"/>
        </w:rPr>
        <w:tab/>
      </w:r>
      <w:r w:rsidR="002A6331" w:rsidRPr="00134B0F">
        <w:rPr>
          <w:rFonts w:asciiTheme="majorBidi" w:eastAsia="黑体" w:hAnsiTheme="majorBidi" w:cstheme="majorBidi"/>
        </w:rPr>
        <w:t>确保整个缔约国境内都能在保密条件下获得可负担的现代避孕方法、计划生育服务和艾滋病毒检测服务，确保所有感染艾滋病毒</w:t>
      </w:r>
      <w:r w:rsidR="002A6331" w:rsidRPr="00134B0F">
        <w:rPr>
          <w:rFonts w:asciiTheme="majorBidi" w:eastAsia="黑体" w:hAnsiTheme="majorBidi" w:cstheme="majorBidi"/>
        </w:rPr>
        <w:t>/</w:t>
      </w:r>
      <w:r w:rsidR="002A6331" w:rsidRPr="00134B0F">
        <w:rPr>
          <w:rFonts w:asciiTheme="majorBidi" w:eastAsia="黑体" w:hAnsiTheme="majorBidi" w:cstheme="majorBidi"/>
        </w:rPr>
        <w:t>艾滋病的妇女和女童，包括卖淫妇女，也包括偏远和农村地区的妇女，都能获得免费抗逆转录病毒治疗；</w:t>
      </w:r>
    </w:p>
    <w:p w14:paraId="2867DE61" w14:textId="37CFAF90" w:rsidR="002A6331" w:rsidRPr="00134B0F" w:rsidRDefault="000610D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(f)</w:t>
      </w:r>
      <w:r w:rsidR="002A6331" w:rsidRPr="00134B0F">
        <w:rPr>
          <w:rFonts w:asciiTheme="majorBidi" w:eastAsia="黑体" w:hAnsiTheme="majorBidi" w:cstheme="majorBidi"/>
        </w:rPr>
        <w:tab/>
      </w:r>
      <w:r w:rsidR="002A6331" w:rsidRPr="00134B0F">
        <w:rPr>
          <w:rFonts w:asciiTheme="majorBidi" w:eastAsia="黑体" w:hAnsiTheme="majorBidi" w:cstheme="majorBidi"/>
        </w:rPr>
        <w:t>预防并诊断乳腺癌和妇科癌症，包括为此向医务人员提供专业培训，提高妇女和女童的认识，并确保所有患者都能获得可负担的治疗，包括在公立医院接受化学和免疫疗法；</w:t>
      </w:r>
    </w:p>
    <w:p w14:paraId="33CAE8C9" w14:textId="358EF251" w:rsidR="002A6331" w:rsidRPr="00134B0F" w:rsidRDefault="000610D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(g)</w:t>
      </w:r>
      <w:r w:rsidR="002A6331" w:rsidRPr="00134B0F">
        <w:rPr>
          <w:rFonts w:asciiTheme="majorBidi" w:eastAsia="黑体" w:hAnsiTheme="majorBidi" w:cstheme="majorBidi"/>
        </w:rPr>
        <w:tab/>
      </w:r>
      <w:r w:rsidR="002A6331" w:rsidRPr="00134B0F">
        <w:rPr>
          <w:rFonts w:asciiTheme="majorBidi" w:eastAsia="黑体" w:hAnsiTheme="majorBidi" w:cstheme="majorBidi"/>
        </w:rPr>
        <w:t>将强制健康保险制度扩大至移民、难民和寻求庇护的妇女和女童，并对《健康保险法》</w:t>
      </w:r>
      <w:r w:rsidR="002A6331" w:rsidRPr="00134B0F">
        <w:rPr>
          <w:rFonts w:asciiTheme="majorBidi" w:eastAsia="黑体" w:hAnsiTheme="majorBidi" w:cstheme="majorBidi"/>
        </w:rPr>
        <w:t>(1999</w:t>
      </w:r>
      <w:r w:rsidR="002A6331" w:rsidRPr="00134B0F">
        <w:rPr>
          <w:rFonts w:asciiTheme="majorBidi" w:eastAsia="黑体" w:hAnsiTheme="majorBidi" w:cstheme="majorBidi"/>
        </w:rPr>
        <w:t>年</w:t>
      </w:r>
      <w:r w:rsidR="002A6331" w:rsidRPr="00134B0F">
        <w:rPr>
          <w:rFonts w:asciiTheme="majorBidi" w:eastAsia="黑体" w:hAnsiTheme="majorBidi" w:cstheme="majorBidi"/>
        </w:rPr>
        <w:t>)</w:t>
      </w:r>
      <w:r w:rsidR="002A6331" w:rsidRPr="00134B0F">
        <w:rPr>
          <w:rFonts w:asciiTheme="majorBidi" w:eastAsia="黑体" w:hAnsiTheme="majorBidi" w:cstheme="majorBidi"/>
        </w:rPr>
        <w:t>作出相应修订；</w:t>
      </w:r>
    </w:p>
    <w:p w14:paraId="0A512DAE" w14:textId="47F2E072" w:rsidR="002A6331" w:rsidRPr="00134B0F" w:rsidRDefault="000610D4" w:rsidP="002A6331">
      <w:pPr>
        <w:pStyle w:val="SingleTxt"/>
        <w:rPr>
          <w:rFonts w:asciiTheme="majorBidi" w:eastAsia="黑体" w:hAnsiTheme="majorBidi" w:cstheme="majorBidi"/>
        </w:rPr>
      </w:pPr>
      <w:r w:rsidRPr="00134B0F">
        <w:rPr>
          <w:rFonts w:asciiTheme="majorBidi" w:eastAsia="黑体" w:hAnsiTheme="majorBidi" w:cstheme="majorBidi"/>
        </w:rPr>
        <w:tab/>
      </w:r>
      <w:r w:rsidR="002A6331" w:rsidRPr="00134B0F">
        <w:rPr>
          <w:rFonts w:asciiTheme="majorBidi" w:eastAsia="黑体" w:hAnsiTheme="majorBidi" w:cstheme="majorBidi"/>
        </w:rPr>
        <w:t>(h)</w:t>
      </w:r>
      <w:r w:rsidR="002A6331" w:rsidRPr="00134B0F">
        <w:rPr>
          <w:rFonts w:asciiTheme="majorBidi" w:eastAsia="黑体" w:hAnsiTheme="majorBidi" w:cstheme="majorBidi"/>
        </w:rPr>
        <w:tab/>
      </w:r>
      <w:r w:rsidR="002A6331" w:rsidRPr="00134B0F">
        <w:rPr>
          <w:rFonts w:asciiTheme="majorBidi" w:eastAsia="黑体" w:hAnsiTheme="majorBidi" w:cstheme="majorBidi"/>
        </w:rPr>
        <w:t>确保所有妇女，特别是老年妇女和患有合并症的妇女，以及少女都能免费获得</w:t>
      </w:r>
      <w:r w:rsidR="002A6331" w:rsidRPr="00134B0F">
        <w:rPr>
          <w:rFonts w:asciiTheme="majorBidi" w:eastAsia="黑体" w:hAnsiTheme="majorBidi" w:cstheme="majorBidi"/>
        </w:rPr>
        <w:t>COVID-19</w:t>
      </w:r>
      <w:r w:rsidR="002A6331" w:rsidRPr="00134B0F">
        <w:rPr>
          <w:rFonts w:asciiTheme="majorBidi" w:eastAsia="黑体" w:hAnsiTheme="majorBidi" w:cstheme="majorBidi"/>
        </w:rPr>
        <w:t>疫苗接种，提高对</w:t>
      </w:r>
      <w:r w:rsidR="002A6331" w:rsidRPr="00134B0F">
        <w:rPr>
          <w:rFonts w:asciiTheme="majorBidi" w:eastAsia="黑体" w:hAnsiTheme="majorBidi" w:cstheme="majorBidi"/>
        </w:rPr>
        <w:t>COVID-19</w:t>
      </w:r>
      <w:r w:rsidR="002A6331" w:rsidRPr="00134B0F">
        <w:rPr>
          <w:rFonts w:asciiTheme="majorBidi" w:eastAsia="黑体" w:hAnsiTheme="majorBidi" w:cstheme="majorBidi"/>
        </w:rPr>
        <w:t>疫苗经科学证明的益处的认识，破除反对疫苗者散布的虚假信息。</w:t>
      </w:r>
    </w:p>
    <w:p w14:paraId="67522AB3" w14:textId="77777777" w:rsidR="002A6331" w:rsidRPr="00B025FE" w:rsidRDefault="002A6331" w:rsidP="0006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经济和社会福利</w:t>
      </w:r>
    </w:p>
    <w:p w14:paraId="563D0199" w14:textId="77777777" w:rsidR="002A6331" w:rsidRPr="00B025FE" w:rsidRDefault="002A6331" w:rsidP="002A6331">
      <w:pPr>
        <w:pStyle w:val="SingleTxt"/>
      </w:pPr>
      <w:r w:rsidRPr="00B025FE">
        <w:rPr>
          <w:rFonts w:hint="eastAsia"/>
        </w:rPr>
        <w:t>37.</w:t>
      </w:r>
      <w:r w:rsidRPr="00B025FE">
        <w:rPr>
          <w:rFonts w:hint="eastAsia"/>
        </w:rPr>
        <w:tab/>
      </w:r>
      <w:r w:rsidRPr="00B025FE">
        <w:rPr>
          <w:rFonts w:hint="eastAsia"/>
        </w:rPr>
        <w:t>委员会关切地注意到：</w:t>
      </w:r>
    </w:p>
    <w:p w14:paraId="7D732BFC" w14:textId="4B995925" w:rsidR="002A6331" w:rsidRPr="00B025FE" w:rsidRDefault="000610D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妇女承担的无酬家务和照护工作比例过高；</w:t>
      </w:r>
    </w:p>
    <w:p w14:paraId="466B67D8" w14:textId="23845D7B" w:rsidR="002A6331" w:rsidRPr="00B025FE" w:rsidRDefault="000610D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缔约国贫困率高</w:t>
      </w:r>
      <w:r w:rsidR="002A6331" w:rsidRPr="00B025FE">
        <w:rPr>
          <w:rFonts w:hint="eastAsia"/>
        </w:rPr>
        <w:t>(38%)</w:t>
      </w:r>
      <w:r w:rsidR="002A6331" w:rsidRPr="00B025FE">
        <w:rPr>
          <w:rFonts w:hint="eastAsia"/>
        </w:rPr>
        <w:t>，对妇女特别是农村妇女、单身女性户主和从事无酬照护工作的妇女造成格外严重的影响；</w:t>
      </w:r>
    </w:p>
    <w:p w14:paraId="217BA8B4" w14:textId="54FDB137" w:rsidR="002A6331" w:rsidRPr="00B025FE" w:rsidRDefault="000610D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妇女创业集中在微利部门，如批发和零售贸易及农业，以及在家中从事的工作。</w:t>
      </w:r>
    </w:p>
    <w:p w14:paraId="2003D610" w14:textId="2802EAA3" w:rsidR="002A6331" w:rsidRPr="00F2100C" w:rsidRDefault="002A6331" w:rsidP="002A6331">
      <w:pPr>
        <w:pStyle w:val="SingleTxt"/>
        <w:rPr>
          <w:rFonts w:asciiTheme="majorBidi" w:eastAsia="黑体" w:hAnsiTheme="majorBidi" w:cstheme="majorBidi"/>
        </w:rPr>
      </w:pPr>
      <w:r w:rsidRPr="00F2100C">
        <w:rPr>
          <w:rFonts w:asciiTheme="majorBidi" w:eastAsia="黑体" w:hAnsiTheme="majorBidi" w:cstheme="majorBidi"/>
        </w:rPr>
        <w:t>38.</w:t>
      </w:r>
      <w:r w:rsidRPr="00F2100C">
        <w:rPr>
          <w:rFonts w:asciiTheme="majorBidi" w:eastAsia="黑体" w:hAnsiTheme="majorBidi" w:cstheme="majorBidi"/>
        </w:rPr>
        <w:tab/>
      </w:r>
      <w:r w:rsidRPr="00F2100C">
        <w:rPr>
          <w:rFonts w:asciiTheme="majorBidi" w:eastAsia="黑体" w:hAnsiTheme="majorBidi" w:cstheme="majorBidi"/>
        </w:rPr>
        <w:t>委员会建议缔约国：</w:t>
      </w:r>
    </w:p>
    <w:p w14:paraId="4E37E107" w14:textId="12F0367A" w:rsidR="002A6331" w:rsidRPr="00F2100C" w:rsidRDefault="000610D4" w:rsidP="002A6331">
      <w:pPr>
        <w:pStyle w:val="SingleTxt"/>
        <w:rPr>
          <w:rFonts w:asciiTheme="majorBidi" w:eastAsia="黑体" w:hAnsiTheme="majorBidi" w:cstheme="majorBidi"/>
        </w:rPr>
      </w:pPr>
      <w:r w:rsidRPr="00F2100C">
        <w:rPr>
          <w:rFonts w:asciiTheme="majorBidi" w:eastAsia="黑体" w:hAnsiTheme="majorBidi" w:cstheme="majorBidi"/>
        </w:rPr>
        <w:tab/>
      </w:r>
      <w:r w:rsidR="002A6331" w:rsidRPr="00F2100C">
        <w:rPr>
          <w:rFonts w:asciiTheme="majorBidi" w:eastAsia="黑体" w:hAnsiTheme="majorBidi" w:cstheme="majorBidi"/>
        </w:rPr>
        <w:t>(a)</w:t>
      </w:r>
      <w:r w:rsidR="002A6331" w:rsidRPr="00F2100C">
        <w:rPr>
          <w:rFonts w:asciiTheme="majorBidi" w:eastAsia="黑体" w:hAnsiTheme="majorBidi" w:cstheme="majorBidi"/>
        </w:rPr>
        <w:tab/>
      </w:r>
      <w:r w:rsidR="002A6331" w:rsidRPr="00F2100C">
        <w:rPr>
          <w:rFonts w:asciiTheme="majorBidi" w:eastAsia="黑体" w:hAnsiTheme="majorBidi" w:cstheme="majorBidi"/>
        </w:rPr>
        <w:t>通过关于国家照护系统以及变革性财政政策和战略的法律，满足照护工作带来的需求，减轻无酬照护工作对妇女特别是农村妇女造成的负担；促进在卫生、教育、托儿、交通、水、住房、能源等领域获得可负担且促进性别平等的优质公共服务；生成关于无酬照护工作的数据，并对此类工作进行货币化，以此作为确认和补偿无酬照护工作的基线；</w:t>
      </w:r>
    </w:p>
    <w:p w14:paraId="50C0B2BE" w14:textId="24668FD5" w:rsidR="002A6331" w:rsidRPr="00F2100C" w:rsidRDefault="000610D4" w:rsidP="002A6331">
      <w:pPr>
        <w:pStyle w:val="SingleTxt"/>
        <w:rPr>
          <w:rFonts w:asciiTheme="majorBidi" w:eastAsia="黑体" w:hAnsiTheme="majorBidi" w:cstheme="majorBidi"/>
        </w:rPr>
      </w:pPr>
      <w:r w:rsidRPr="00F2100C">
        <w:rPr>
          <w:rFonts w:asciiTheme="majorBidi" w:eastAsia="黑体" w:hAnsiTheme="majorBidi" w:cstheme="majorBidi"/>
        </w:rPr>
        <w:tab/>
      </w:r>
      <w:r w:rsidR="002A6331" w:rsidRPr="00F2100C">
        <w:rPr>
          <w:rFonts w:asciiTheme="majorBidi" w:eastAsia="黑体" w:hAnsiTheme="majorBidi" w:cstheme="majorBidi"/>
        </w:rPr>
        <w:t>(b)</w:t>
      </w:r>
      <w:r w:rsidR="002A6331" w:rsidRPr="00F2100C">
        <w:rPr>
          <w:rFonts w:asciiTheme="majorBidi" w:eastAsia="黑体" w:hAnsiTheme="majorBidi" w:cstheme="majorBidi"/>
        </w:rPr>
        <w:tab/>
      </w:r>
      <w:r w:rsidR="002A6331" w:rsidRPr="00F2100C">
        <w:rPr>
          <w:rFonts w:asciiTheme="majorBidi" w:eastAsia="黑体" w:hAnsiTheme="majorBidi" w:cstheme="majorBidi"/>
        </w:rPr>
        <w:t>通过增加妇女的养恤金和社会福利，解决贫困妇女人数日增问题，同时考虑到她们在养育子女期间中断就业，大多为非正规就业，并从事无酬照护和家务工作；</w:t>
      </w:r>
    </w:p>
    <w:p w14:paraId="0B95FDC4" w14:textId="0DA8A9FC" w:rsidR="002A6331" w:rsidRPr="00F2100C" w:rsidRDefault="000610D4" w:rsidP="002A6331">
      <w:pPr>
        <w:pStyle w:val="SingleTxt"/>
        <w:rPr>
          <w:rFonts w:asciiTheme="majorBidi" w:eastAsia="黑体" w:hAnsiTheme="majorBidi" w:cstheme="majorBidi"/>
        </w:rPr>
      </w:pPr>
      <w:r w:rsidRPr="00F2100C">
        <w:rPr>
          <w:rFonts w:asciiTheme="majorBidi" w:eastAsia="黑体" w:hAnsiTheme="majorBidi" w:cstheme="majorBidi"/>
        </w:rPr>
        <w:tab/>
      </w:r>
      <w:r w:rsidR="002A6331" w:rsidRPr="00F2100C">
        <w:rPr>
          <w:rFonts w:asciiTheme="majorBidi" w:eastAsia="黑体" w:hAnsiTheme="majorBidi" w:cstheme="majorBidi"/>
        </w:rPr>
        <w:t>(c)</w:t>
      </w:r>
      <w:r w:rsidR="002A6331" w:rsidRPr="00F2100C">
        <w:rPr>
          <w:rFonts w:asciiTheme="majorBidi" w:eastAsia="黑体" w:hAnsiTheme="majorBidi" w:cstheme="majorBidi"/>
        </w:rPr>
        <w:tab/>
      </w:r>
      <w:r w:rsidR="002A6331" w:rsidRPr="00F2100C">
        <w:rPr>
          <w:rFonts w:asciiTheme="majorBidi" w:eastAsia="黑体" w:hAnsiTheme="majorBidi" w:cstheme="majorBidi"/>
        </w:rPr>
        <w:t>促进妇女进入市场，销售自己的商品和产品，并从经济层面保护妇女在纺织、手工和工艺生产中的代际知识产权。</w:t>
      </w:r>
    </w:p>
    <w:p w14:paraId="1434FA68" w14:textId="77777777" w:rsidR="002A6331" w:rsidRPr="00B025FE" w:rsidRDefault="002A6331" w:rsidP="0006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农村妇女</w:t>
      </w:r>
    </w:p>
    <w:p w14:paraId="4F773615" w14:textId="435E0E20" w:rsidR="002A6331" w:rsidRPr="00B025FE" w:rsidRDefault="002A6331" w:rsidP="002A6331">
      <w:pPr>
        <w:pStyle w:val="SingleTxt"/>
      </w:pPr>
      <w:r w:rsidRPr="00B025FE">
        <w:rPr>
          <w:rFonts w:hint="eastAsia"/>
        </w:rPr>
        <w:t>39.</w:t>
      </w:r>
      <w:r w:rsidRPr="00B025FE">
        <w:rPr>
          <w:rFonts w:hint="eastAsia"/>
        </w:rPr>
        <w:tab/>
      </w:r>
      <w:r w:rsidRPr="00B025FE">
        <w:rPr>
          <w:rFonts w:hint="eastAsia"/>
        </w:rPr>
        <w:t>委员会注意到，缔约国</w:t>
      </w:r>
      <w:r w:rsidRPr="00B025FE">
        <w:rPr>
          <w:rFonts w:hint="eastAsia"/>
        </w:rPr>
        <w:t>65%</w:t>
      </w:r>
      <w:r w:rsidRPr="00B025FE">
        <w:rPr>
          <w:rFonts w:hint="eastAsia"/>
        </w:rPr>
        <w:t>的妇女生活在农村地区。委员会关切地注意到：</w:t>
      </w:r>
    </w:p>
    <w:p w14:paraId="2B62965A" w14:textId="1A8DE697" w:rsidR="002A6331" w:rsidRPr="00B025FE" w:rsidRDefault="000610D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农业法律和政策中缺乏性别视角；</w:t>
      </w:r>
    </w:p>
    <w:p w14:paraId="002EC28E" w14:textId="5644A480" w:rsidR="002A6331" w:rsidRPr="00B025FE" w:rsidRDefault="000610D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农村妇女、特别是农村女性户主贫困率极高；</w:t>
      </w:r>
    </w:p>
    <w:p w14:paraId="1CEA7C7B" w14:textId="12AEC83E" w:rsidR="002A6331" w:rsidRPr="00B025FE" w:rsidRDefault="000610D4" w:rsidP="002A6331">
      <w:pPr>
        <w:pStyle w:val="SingleTxt"/>
        <w:rPr>
          <w:spacing w:val="4"/>
        </w:rPr>
      </w:pPr>
      <w:r w:rsidRPr="00B025FE">
        <w:rPr>
          <w:spacing w:val="4"/>
        </w:rPr>
        <w:tab/>
      </w:r>
      <w:r w:rsidR="002A6331" w:rsidRPr="00B025FE">
        <w:rPr>
          <w:rFonts w:hint="eastAsia"/>
          <w:spacing w:val="4"/>
        </w:rPr>
        <w:t>(c)</w:t>
      </w:r>
      <w:r w:rsidR="002A6331" w:rsidRPr="00B025FE">
        <w:rPr>
          <w:rFonts w:hint="eastAsia"/>
          <w:spacing w:val="4"/>
        </w:rPr>
        <w:tab/>
      </w:r>
      <w:r w:rsidR="002A6331" w:rsidRPr="00B025FE">
        <w:rPr>
          <w:rFonts w:hint="eastAsia"/>
          <w:spacing w:val="4"/>
        </w:rPr>
        <w:t>农村妇女和女童获得充足的水</w:t>
      </w:r>
      <w:r w:rsidR="002A6331" w:rsidRPr="00B025FE">
        <w:rPr>
          <w:rFonts w:hint="eastAsia"/>
          <w:spacing w:val="4"/>
        </w:rPr>
        <w:t>(</w:t>
      </w:r>
      <w:r w:rsidR="002A6331" w:rsidRPr="00B025FE">
        <w:rPr>
          <w:rFonts w:hint="eastAsia"/>
          <w:spacing w:val="4"/>
        </w:rPr>
        <w:t>包括灌溉用水</w:t>
      </w:r>
      <w:r w:rsidR="002A6331" w:rsidRPr="00B025FE">
        <w:rPr>
          <w:rFonts w:hint="eastAsia"/>
          <w:spacing w:val="4"/>
        </w:rPr>
        <w:t>)</w:t>
      </w:r>
      <w:r w:rsidR="002A6331" w:rsidRPr="00B025FE">
        <w:rPr>
          <w:rFonts w:hint="eastAsia"/>
          <w:spacing w:val="4"/>
        </w:rPr>
        <w:t>和环境卫生设施的机会有限；</w:t>
      </w:r>
    </w:p>
    <w:p w14:paraId="6AB64BAE" w14:textId="20D1644F" w:rsidR="002A6331" w:rsidRPr="00B025FE" w:rsidRDefault="000610D4" w:rsidP="002A6331">
      <w:pPr>
        <w:pStyle w:val="SingleTxt"/>
      </w:pPr>
      <w:r w:rsidRPr="00B025FE">
        <w:tab/>
      </w:r>
      <w:r w:rsidR="002A6331" w:rsidRPr="00B025FE">
        <w:rPr>
          <w:rFonts w:hint="eastAsia"/>
        </w:rPr>
        <w:t>(d)</w:t>
      </w:r>
      <w:r w:rsidR="002A6331" w:rsidRPr="00B025FE">
        <w:rPr>
          <w:rFonts w:hint="eastAsia"/>
        </w:rPr>
        <w:tab/>
      </w:r>
      <w:r w:rsidR="002A6331" w:rsidRPr="00B025FE">
        <w:rPr>
          <w:rFonts w:hint="eastAsia"/>
        </w:rPr>
        <w:t>农村妇女获得土地所有权和农业资产的机会非常有限，领导小型农业企业和从事合同制农业工作的比例较低；</w:t>
      </w:r>
    </w:p>
    <w:p w14:paraId="6E8247FF" w14:textId="1C01F8B4" w:rsidR="002A6331" w:rsidRPr="00B025FE" w:rsidRDefault="000610D4" w:rsidP="002A6331">
      <w:pPr>
        <w:pStyle w:val="SingleTxt"/>
      </w:pPr>
      <w:r w:rsidRPr="00B025FE">
        <w:tab/>
      </w:r>
      <w:r w:rsidR="002A6331" w:rsidRPr="00B025FE">
        <w:rPr>
          <w:rFonts w:hint="eastAsia"/>
        </w:rPr>
        <w:t>(e)</w:t>
      </w:r>
      <w:r w:rsidR="002A6331" w:rsidRPr="00B025FE">
        <w:rPr>
          <w:rFonts w:hint="eastAsia"/>
        </w:rPr>
        <w:tab/>
      </w:r>
      <w:r w:rsidR="002A6331" w:rsidRPr="00B025FE">
        <w:rPr>
          <w:rFonts w:hint="eastAsia"/>
        </w:rPr>
        <w:t>农村妇女在用水者协会和牧场使用者协会中的代表比例不足，在领导职位上尤其如此。</w:t>
      </w:r>
    </w:p>
    <w:p w14:paraId="1710F029" w14:textId="61E088A3" w:rsidR="002A6331" w:rsidRPr="00521432" w:rsidRDefault="002A6331" w:rsidP="002A6331">
      <w:pPr>
        <w:pStyle w:val="SingleTxt"/>
        <w:rPr>
          <w:rFonts w:asciiTheme="majorBidi" w:eastAsia="黑体" w:hAnsiTheme="majorBidi" w:cstheme="majorBidi"/>
        </w:rPr>
      </w:pPr>
      <w:r w:rsidRPr="00521432">
        <w:rPr>
          <w:rFonts w:asciiTheme="majorBidi" w:eastAsia="黑体" w:hAnsiTheme="majorBidi" w:cstheme="majorBidi"/>
        </w:rPr>
        <w:t>40.</w:t>
      </w:r>
      <w:r w:rsidRPr="00521432">
        <w:rPr>
          <w:rFonts w:asciiTheme="majorBidi" w:eastAsia="黑体" w:hAnsiTheme="majorBidi" w:cstheme="majorBidi"/>
        </w:rPr>
        <w:tab/>
      </w:r>
      <w:r w:rsidRPr="00521432">
        <w:rPr>
          <w:rFonts w:asciiTheme="majorBidi" w:eastAsia="黑体" w:hAnsiTheme="majorBidi" w:cstheme="majorBidi"/>
        </w:rPr>
        <w:t>委员会重申其先前的建议</w:t>
      </w:r>
      <w:r w:rsidRPr="00521432">
        <w:rPr>
          <w:rFonts w:asciiTheme="majorBidi" w:eastAsia="黑体" w:hAnsiTheme="majorBidi" w:cstheme="majorBidi"/>
        </w:rPr>
        <w:t>(</w:t>
      </w:r>
      <w:hyperlink r:id="rId35" w:history="1">
        <w:r w:rsidRPr="00521432">
          <w:rPr>
            <w:rStyle w:val="af4"/>
            <w:rFonts w:asciiTheme="majorBidi" w:eastAsia="黑体" w:hAnsiTheme="majorBidi" w:cstheme="majorBidi"/>
          </w:rPr>
          <w:t>CEDAW/C/KGZ/CO/4</w:t>
        </w:r>
      </w:hyperlink>
      <w:r w:rsidRPr="00521432">
        <w:rPr>
          <w:rFonts w:asciiTheme="majorBidi" w:eastAsia="黑体" w:hAnsiTheme="majorBidi" w:cstheme="majorBidi"/>
        </w:rPr>
        <w:t>，第</w:t>
      </w:r>
      <w:r w:rsidRPr="00521432">
        <w:rPr>
          <w:rFonts w:asciiTheme="majorBidi" w:eastAsia="黑体" w:hAnsiTheme="majorBidi" w:cstheme="majorBidi"/>
        </w:rPr>
        <w:t>32</w:t>
      </w:r>
      <w:r w:rsidRPr="00521432">
        <w:rPr>
          <w:rFonts w:asciiTheme="majorBidi" w:eastAsia="黑体" w:hAnsiTheme="majorBidi" w:cstheme="majorBidi"/>
        </w:rPr>
        <w:t>段</w:t>
      </w:r>
      <w:r w:rsidRPr="00521432">
        <w:rPr>
          <w:rFonts w:asciiTheme="majorBidi" w:eastAsia="黑体" w:hAnsiTheme="majorBidi" w:cstheme="majorBidi"/>
        </w:rPr>
        <w:t>)</w:t>
      </w:r>
      <w:r w:rsidRPr="00521432">
        <w:rPr>
          <w:rFonts w:asciiTheme="majorBidi" w:eastAsia="黑体" w:hAnsiTheme="majorBidi" w:cstheme="majorBidi"/>
        </w:rPr>
        <w:t>，即缔约国应减少农村妇女贫困，为此要确保她们获得教育、充足的水和环境卫生设施、正规就业、针对农业企业的无抵押低息贷款和其他形式金融信贷，以及土地所有权和使用权。委员会还建议缔约国：</w:t>
      </w:r>
    </w:p>
    <w:p w14:paraId="7FDA055F" w14:textId="7CC89D0F" w:rsidR="002A6331" w:rsidRPr="00521432" w:rsidRDefault="000610D4" w:rsidP="002A6331">
      <w:pPr>
        <w:pStyle w:val="SingleTxt"/>
        <w:rPr>
          <w:rFonts w:asciiTheme="majorBidi" w:eastAsia="黑体" w:hAnsiTheme="majorBidi" w:cstheme="majorBidi"/>
        </w:rPr>
      </w:pPr>
      <w:r w:rsidRPr="00521432">
        <w:rPr>
          <w:rFonts w:asciiTheme="majorBidi" w:eastAsia="黑体" w:hAnsiTheme="majorBidi" w:cstheme="majorBidi"/>
        </w:rPr>
        <w:tab/>
      </w:r>
      <w:r w:rsidR="002A6331" w:rsidRPr="00521432">
        <w:rPr>
          <w:rFonts w:asciiTheme="majorBidi" w:eastAsia="黑体" w:hAnsiTheme="majorBidi" w:cstheme="majorBidi"/>
        </w:rPr>
        <w:t>(a)</w:t>
      </w:r>
      <w:r w:rsidR="002A6331" w:rsidRPr="00521432">
        <w:rPr>
          <w:rFonts w:asciiTheme="majorBidi" w:eastAsia="黑体" w:hAnsiTheme="majorBidi" w:cstheme="majorBidi"/>
        </w:rPr>
        <w:tab/>
      </w:r>
      <w:r w:rsidR="002A6331" w:rsidRPr="00521432">
        <w:rPr>
          <w:rFonts w:asciiTheme="majorBidi" w:eastAsia="黑体" w:hAnsiTheme="majorBidi" w:cstheme="majorBidi"/>
        </w:rPr>
        <w:t>将性别视角纳入农业法律和政策，确保农村妇女平等参与此类法律和政策的制定、通过和执行，包括参与用水者协会和牧场使用者协会；</w:t>
      </w:r>
    </w:p>
    <w:p w14:paraId="6A0CFB5B" w14:textId="373E358C" w:rsidR="002A6331" w:rsidRPr="00521432" w:rsidRDefault="000610D4" w:rsidP="002A6331">
      <w:pPr>
        <w:pStyle w:val="SingleTxt"/>
        <w:rPr>
          <w:rFonts w:asciiTheme="majorBidi" w:eastAsia="黑体" w:hAnsiTheme="majorBidi" w:cstheme="majorBidi"/>
        </w:rPr>
      </w:pPr>
      <w:r w:rsidRPr="00521432">
        <w:rPr>
          <w:rFonts w:asciiTheme="majorBidi" w:eastAsia="黑体" w:hAnsiTheme="majorBidi" w:cstheme="majorBidi"/>
        </w:rPr>
        <w:tab/>
      </w:r>
      <w:r w:rsidR="002A6331" w:rsidRPr="00521432">
        <w:rPr>
          <w:rFonts w:asciiTheme="majorBidi" w:eastAsia="黑体" w:hAnsiTheme="majorBidi" w:cstheme="majorBidi"/>
        </w:rPr>
        <w:t>(b)</w:t>
      </w:r>
      <w:r w:rsidR="002A6331" w:rsidRPr="00521432">
        <w:rPr>
          <w:rFonts w:asciiTheme="majorBidi" w:eastAsia="黑体" w:hAnsiTheme="majorBidi" w:cstheme="majorBidi"/>
        </w:rPr>
        <w:tab/>
      </w:r>
      <w:r w:rsidR="002A6331" w:rsidRPr="00521432">
        <w:rPr>
          <w:rFonts w:asciiTheme="majorBidi" w:eastAsia="黑体" w:hAnsiTheme="majorBidi" w:cstheme="majorBidi"/>
        </w:rPr>
        <w:t>通过媒体宣传活动等方式，消除影响农村妇女自主权的歧视性性别陈规定型观念，同时考虑到</w:t>
      </w:r>
      <w:r w:rsidR="002A6331" w:rsidRPr="00521432">
        <w:rPr>
          <w:rFonts w:asciiTheme="majorBidi" w:eastAsia="黑体" w:hAnsiTheme="majorBidi" w:cstheme="majorBidi"/>
        </w:rPr>
        <w:t>2018</w:t>
      </w:r>
      <w:r w:rsidR="002A6331" w:rsidRPr="00521432">
        <w:rPr>
          <w:rFonts w:asciiTheme="majorBidi" w:eastAsia="黑体" w:hAnsiTheme="majorBidi" w:cstheme="majorBidi"/>
        </w:rPr>
        <w:t>年关于影响农村妇女的负面性别陈规定型观念普遍程度的研究结果。</w:t>
      </w:r>
    </w:p>
    <w:p w14:paraId="0F13B6FE" w14:textId="77777777" w:rsidR="002A6331" w:rsidRPr="00B025FE" w:rsidRDefault="002A6331" w:rsidP="0006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弱势和边缘化妇女群体</w:t>
      </w:r>
    </w:p>
    <w:p w14:paraId="025FD517" w14:textId="68990151" w:rsidR="002A6331" w:rsidRPr="00B025FE" w:rsidRDefault="002A6331" w:rsidP="002A6331">
      <w:pPr>
        <w:pStyle w:val="SingleTxt"/>
      </w:pPr>
      <w:r w:rsidRPr="00B025FE">
        <w:rPr>
          <w:rFonts w:hint="eastAsia"/>
        </w:rPr>
        <w:t>41.</w:t>
      </w:r>
      <w:r w:rsidRPr="00B025FE">
        <w:rPr>
          <w:rFonts w:hint="eastAsia"/>
        </w:rPr>
        <w:tab/>
      </w:r>
      <w:r w:rsidRPr="00B025FE">
        <w:rPr>
          <w:rFonts w:hint="eastAsia"/>
        </w:rPr>
        <w:t>委员会感到关切的是，缔约国境内的老年妇女、残疾妇女、少数民族妇女、难民和寻求庇护的妇女、移民妇女、感染艾滋病毒</w:t>
      </w:r>
      <w:r w:rsidRPr="00B025FE">
        <w:rPr>
          <w:rFonts w:hint="eastAsia"/>
        </w:rPr>
        <w:t>/</w:t>
      </w:r>
      <w:r w:rsidRPr="00B025FE">
        <w:rPr>
          <w:rFonts w:hint="eastAsia"/>
        </w:rPr>
        <w:t>艾滋病妇女、吸毒妇女以及女同性恋、女双性恋和女跨性别者继续面临交叉形式歧视。</w:t>
      </w:r>
    </w:p>
    <w:p w14:paraId="317E8A47" w14:textId="50D468E0" w:rsidR="002A6331" w:rsidRPr="00F7691F" w:rsidRDefault="002A6331" w:rsidP="002A6331">
      <w:pPr>
        <w:pStyle w:val="SingleTxt"/>
        <w:rPr>
          <w:rFonts w:asciiTheme="majorBidi" w:eastAsia="黑体" w:hAnsiTheme="majorBidi" w:cstheme="majorBidi"/>
        </w:rPr>
      </w:pPr>
      <w:r w:rsidRPr="00F7691F">
        <w:rPr>
          <w:rFonts w:asciiTheme="majorBidi" w:eastAsia="黑体" w:hAnsiTheme="majorBidi" w:cstheme="majorBidi"/>
        </w:rPr>
        <w:t>42.</w:t>
      </w:r>
      <w:r w:rsidRPr="00F7691F">
        <w:rPr>
          <w:rFonts w:asciiTheme="majorBidi" w:eastAsia="黑体" w:hAnsiTheme="majorBidi" w:cstheme="majorBidi"/>
        </w:rPr>
        <w:tab/>
      </w:r>
      <w:r w:rsidRPr="00F7691F">
        <w:rPr>
          <w:rFonts w:asciiTheme="majorBidi" w:eastAsia="黑体" w:hAnsiTheme="majorBidi" w:cstheme="majorBidi"/>
        </w:rPr>
        <w:t>委员会建议缔约国采取有针对性的措施，确保弱势妇女群体获得司法救助、就业、卫生保健服务</w:t>
      </w:r>
      <w:r w:rsidRPr="00F7691F">
        <w:rPr>
          <w:rFonts w:asciiTheme="majorBidi" w:eastAsia="黑体" w:hAnsiTheme="majorBidi" w:cstheme="majorBidi"/>
        </w:rPr>
        <w:t>(</w:t>
      </w:r>
      <w:r w:rsidRPr="00F7691F">
        <w:rPr>
          <w:rFonts w:asciiTheme="majorBidi" w:eastAsia="黑体" w:hAnsiTheme="majorBidi" w:cstheme="majorBidi"/>
        </w:rPr>
        <w:t>包括尊重患者信息保密性的性健康和生殖健康服务</w:t>
      </w:r>
      <w:r w:rsidRPr="00F7691F">
        <w:rPr>
          <w:rFonts w:asciiTheme="majorBidi" w:eastAsia="黑体" w:hAnsiTheme="majorBidi" w:cstheme="majorBidi"/>
        </w:rPr>
        <w:t>)</w:t>
      </w:r>
      <w:r w:rsidRPr="00F7691F">
        <w:rPr>
          <w:rFonts w:asciiTheme="majorBidi" w:eastAsia="黑体" w:hAnsiTheme="majorBidi" w:cstheme="majorBidi"/>
        </w:rPr>
        <w:t>、社会保护和粮食安全，同时考虑到她们的特殊需要。</w:t>
      </w:r>
    </w:p>
    <w:p w14:paraId="5E8BA51A" w14:textId="77777777" w:rsidR="002A6331" w:rsidRPr="00B025FE" w:rsidRDefault="002A6331" w:rsidP="0006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感染艾滋病毒</w:t>
      </w:r>
      <w:r w:rsidRPr="00B025FE">
        <w:rPr>
          <w:rFonts w:hint="eastAsia"/>
        </w:rPr>
        <w:t>/</w:t>
      </w:r>
      <w:r w:rsidRPr="00B025FE">
        <w:rPr>
          <w:rFonts w:hint="eastAsia"/>
        </w:rPr>
        <w:t>艾滋病的妇女</w:t>
      </w:r>
    </w:p>
    <w:p w14:paraId="2E49C916" w14:textId="77777777" w:rsidR="002A6331" w:rsidRPr="00B025FE" w:rsidRDefault="002A6331" w:rsidP="002A6331">
      <w:pPr>
        <w:pStyle w:val="SingleTxt"/>
      </w:pPr>
      <w:r w:rsidRPr="00B025FE">
        <w:rPr>
          <w:rFonts w:hint="eastAsia"/>
        </w:rPr>
        <w:t>43.</w:t>
      </w:r>
      <w:r w:rsidRPr="00B025FE">
        <w:rPr>
          <w:rFonts w:hint="eastAsia"/>
        </w:rPr>
        <w:tab/>
      </w:r>
      <w:r w:rsidRPr="00B025FE">
        <w:rPr>
          <w:rFonts w:hint="eastAsia"/>
        </w:rPr>
        <w:t>委员会欢迎最高法院宪法分院于</w:t>
      </w:r>
      <w:r w:rsidRPr="00B025FE">
        <w:rPr>
          <w:rFonts w:hint="eastAsia"/>
        </w:rPr>
        <w:t>2021</w:t>
      </w:r>
      <w:r w:rsidRPr="00B025FE">
        <w:rPr>
          <w:rFonts w:hint="eastAsia"/>
        </w:rPr>
        <w:t>年</w:t>
      </w:r>
      <w:r w:rsidRPr="00B025FE">
        <w:rPr>
          <w:rFonts w:hint="eastAsia"/>
        </w:rPr>
        <w:t>1</w:t>
      </w:r>
      <w:r w:rsidRPr="00B025FE">
        <w:rPr>
          <w:rFonts w:hint="eastAsia"/>
        </w:rPr>
        <w:t>月</w:t>
      </w:r>
      <w:r w:rsidRPr="00B025FE">
        <w:rPr>
          <w:rFonts w:hint="eastAsia"/>
        </w:rPr>
        <w:t>27</w:t>
      </w:r>
      <w:r w:rsidRPr="00B025FE">
        <w:rPr>
          <w:rFonts w:hint="eastAsia"/>
        </w:rPr>
        <w:t>日决定宣布，禁止艾滋病毒</w:t>
      </w:r>
      <w:r w:rsidRPr="00B025FE">
        <w:rPr>
          <w:rFonts w:hint="eastAsia"/>
        </w:rPr>
        <w:t>/</w:t>
      </w:r>
      <w:r w:rsidRPr="00B025FE">
        <w:rPr>
          <w:rFonts w:hint="eastAsia"/>
        </w:rPr>
        <w:t>艾滋病感染者领养、监护和收养子女的规定违宪。但委员会感到关切的是，通过成年人之间自愿的性关系传播艾滋病毒</w:t>
      </w:r>
      <w:r w:rsidRPr="00B025FE">
        <w:rPr>
          <w:rFonts w:hint="eastAsia"/>
        </w:rPr>
        <w:t>/</w:t>
      </w:r>
      <w:r w:rsidRPr="00B025FE">
        <w:rPr>
          <w:rFonts w:hint="eastAsia"/>
        </w:rPr>
        <w:t>艾滋病的行为被定为刑事犯罪，感染艾滋病毒</w:t>
      </w:r>
      <w:r w:rsidRPr="00B025FE">
        <w:rPr>
          <w:rFonts w:hint="eastAsia"/>
        </w:rPr>
        <w:t>/</w:t>
      </w:r>
      <w:r w:rsidRPr="00B025FE">
        <w:rPr>
          <w:rFonts w:hint="eastAsia"/>
        </w:rPr>
        <w:t>艾滋病的妇女在获得卫生保健服务方面遇到障碍，面临歧视性用语，据报与子女隔离，并在获得托儿设施方面面临阻碍。</w:t>
      </w:r>
    </w:p>
    <w:p w14:paraId="5FB42762" w14:textId="77777777" w:rsidR="002A6331" w:rsidRPr="00F7691F" w:rsidRDefault="002A6331" w:rsidP="002A6331">
      <w:pPr>
        <w:pStyle w:val="SingleTxt"/>
        <w:rPr>
          <w:rFonts w:asciiTheme="majorBidi" w:eastAsia="黑体" w:hAnsiTheme="majorBidi" w:cstheme="majorBidi"/>
        </w:rPr>
      </w:pPr>
      <w:r w:rsidRPr="00F7691F">
        <w:rPr>
          <w:rFonts w:asciiTheme="majorBidi" w:eastAsia="黑体" w:hAnsiTheme="majorBidi" w:cstheme="majorBidi"/>
        </w:rPr>
        <w:t>44.</w:t>
      </w:r>
      <w:r w:rsidRPr="00F7691F">
        <w:rPr>
          <w:rFonts w:asciiTheme="majorBidi" w:eastAsia="黑体" w:hAnsiTheme="majorBidi" w:cstheme="majorBidi"/>
        </w:rPr>
        <w:tab/>
      </w:r>
      <w:r w:rsidRPr="00F7691F">
        <w:rPr>
          <w:rFonts w:asciiTheme="majorBidi" w:eastAsia="黑体" w:hAnsiTheme="majorBidi" w:cstheme="majorBidi"/>
        </w:rPr>
        <w:t>委员会建议缔约国：</w:t>
      </w:r>
    </w:p>
    <w:p w14:paraId="1D57C501" w14:textId="7FC83B27" w:rsidR="002A6331" w:rsidRPr="00F7691F" w:rsidRDefault="000610D4" w:rsidP="002A6331">
      <w:pPr>
        <w:pStyle w:val="SingleTxt"/>
        <w:rPr>
          <w:rFonts w:asciiTheme="majorBidi" w:eastAsia="黑体" w:hAnsiTheme="majorBidi" w:cstheme="majorBidi"/>
        </w:rPr>
      </w:pPr>
      <w:r w:rsidRPr="00F7691F">
        <w:rPr>
          <w:rFonts w:asciiTheme="majorBidi" w:eastAsia="黑体" w:hAnsiTheme="majorBidi" w:cstheme="majorBidi"/>
        </w:rPr>
        <w:tab/>
      </w:r>
      <w:r w:rsidR="002A6331" w:rsidRPr="00F7691F">
        <w:rPr>
          <w:rFonts w:asciiTheme="majorBidi" w:eastAsia="黑体" w:hAnsiTheme="majorBidi" w:cstheme="majorBidi"/>
        </w:rPr>
        <w:t>(a)</w:t>
      </w:r>
      <w:r w:rsidR="002A6331" w:rsidRPr="00F7691F">
        <w:rPr>
          <w:rFonts w:asciiTheme="majorBidi" w:eastAsia="黑体" w:hAnsiTheme="majorBidi" w:cstheme="majorBidi"/>
        </w:rPr>
        <w:tab/>
      </w:r>
      <w:r w:rsidR="002A6331" w:rsidRPr="00F7691F">
        <w:rPr>
          <w:rFonts w:asciiTheme="majorBidi" w:eastAsia="黑体" w:hAnsiTheme="majorBidi" w:cstheme="majorBidi"/>
        </w:rPr>
        <w:t>不再将通过成年人之间自愿的性关系传播艾滋病毒</w:t>
      </w:r>
      <w:r w:rsidR="002A6331" w:rsidRPr="00F7691F">
        <w:rPr>
          <w:rFonts w:asciiTheme="majorBidi" w:eastAsia="黑体" w:hAnsiTheme="majorBidi" w:cstheme="majorBidi"/>
        </w:rPr>
        <w:t>/</w:t>
      </w:r>
      <w:r w:rsidR="002A6331" w:rsidRPr="00F7691F">
        <w:rPr>
          <w:rFonts w:asciiTheme="majorBidi" w:eastAsia="黑体" w:hAnsiTheme="majorBidi" w:cstheme="majorBidi"/>
        </w:rPr>
        <w:t>艾滋病的行为定为刑事犯罪</w:t>
      </w:r>
      <w:r w:rsidR="002A6331" w:rsidRPr="00F7691F">
        <w:rPr>
          <w:rFonts w:asciiTheme="majorBidi" w:eastAsia="黑体" w:hAnsiTheme="majorBidi" w:cstheme="majorBidi"/>
        </w:rPr>
        <w:t>(</w:t>
      </w:r>
      <w:r w:rsidR="002A6331" w:rsidRPr="00F7691F">
        <w:rPr>
          <w:rFonts w:asciiTheme="majorBidi" w:eastAsia="黑体" w:hAnsiTheme="majorBidi" w:cstheme="majorBidi"/>
        </w:rPr>
        <w:t>《刑法》第</w:t>
      </w:r>
      <w:r w:rsidR="002A6331" w:rsidRPr="00F7691F">
        <w:rPr>
          <w:rFonts w:asciiTheme="majorBidi" w:eastAsia="黑体" w:hAnsiTheme="majorBidi" w:cstheme="majorBidi"/>
        </w:rPr>
        <w:t>149</w:t>
      </w:r>
      <w:r w:rsidR="002A6331" w:rsidRPr="00F7691F">
        <w:rPr>
          <w:rFonts w:asciiTheme="majorBidi" w:eastAsia="黑体" w:hAnsiTheme="majorBidi" w:cstheme="majorBidi"/>
        </w:rPr>
        <w:t>条</w:t>
      </w:r>
      <w:r w:rsidR="002A6331" w:rsidRPr="00F7691F">
        <w:rPr>
          <w:rFonts w:asciiTheme="majorBidi" w:eastAsia="黑体" w:hAnsiTheme="majorBidi" w:cstheme="majorBidi"/>
        </w:rPr>
        <w:t>)</w:t>
      </w:r>
      <w:r w:rsidR="002A6331" w:rsidRPr="00F7691F">
        <w:rPr>
          <w:rFonts w:asciiTheme="majorBidi" w:eastAsia="黑体" w:hAnsiTheme="majorBidi" w:cstheme="majorBidi"/>
        </w:rPr>
        <w:t>；</w:t>
      </w:r>
    </w:p>
    <w:p w14:paraId="4B2D6824" w14:textId="3F9248F2" w:rsidR="002A6331" w:rsidRPr="00F7691F" w:rsidRDefault="000610D4" w:rsidP="002A6331">
      <w:pPr>
        <w:pStyle w:val="SingleTxt"/>
        <w:rPr>
          <w:rFonts w:asciiTheme="majorBidi" w:eastAsia="黑体" w:hAnsiTheme="majorBidi" w:cstheme="majorBidi"/>
        </w:rPr>
      </w:pPr>
      <w:r w:rsidRPr="00F7691F">
        <w:rPr>
          <w:rFonts w:asciiTheme="majorBidi" w:eastAsia="黑体" w:hAnsiTheme="majorBidi" w:cstheme="majorBidi"/>
        </w:rPr>
        <w:tab/>
      </w:r>
      <w:r w:rsidR="002A6331" w:rsidRPr="00F7691F">
        <w:rPr>
          <w:rFonts w:asciiTheme="majorBidi" w:eastAsia="黑体" w:hAnsiTheme="majorBidi" w:cstheme="majorBidi"/>
        </w:rPr>
        <w:t>(b)</w:t>
      </w:r>
      <w:r w:rsidR="002A6331" w:rsidRPr="00F7691F">
        <w:rPr>
          <w:rFonts w:asciiTheme="majorBidi" w:eastAsia="黑体" w:hAnsiTheme="majorBidi" w:cstheme="majorBidi"/>
        </w:rPr>
        <w:tab/>
      </w:r>
      <w:r w:rsidR="002A6331" w:rsidRPr="00F7691F">
        <w:rPr>
          <w:rFonts w:asciiTheme="majorBidi" w:eastAsia="黑体" w:hAnsiTheme="majorBidi" w:cstheme="majorBidi"/>
        </w:rPr>
        <w:t>确保有机会获得卫生保健服务，包括保密检测、抗逆转录病毒治疗和心理支持，并确保对妇女感染艾滋病毒状况的信息保密，对披露此类状况的行为实行威慑性处罚；</w:t>
      </w:r>
    </w:p>
    <w:p w14:paraId="2801106F" w14:textId="6A053677" w:rsidR="002A6331" w:rsidRPr="001D1257" w:rsidRDefault="000610D4" w:rsidP="002A6331">
      <w:pPr>
        <w:pStyle w:val="SingleTxt"/>
        <w:rPr>
          <w:rFonts w:asciiTheme="majorBidi" w:eastAsia="黑体" w:hAnsiTheme="majorBidi" w:cstheme="majorBidi"/>
          <w:spacing w:val="-2"/>
        </w:rPr>
      </w:pPr>
      <w:r w:rsidRPr="00F7691F">
        <w:rPr>
          <w:rFonts w:asciiTheme="majorBidi" w:eastAsia="黑体" w:hAnsiTheme="majorBidi" w:cstheme="majorBidi"/>
        </w:rPr>
        <w:tab/>
      </w:r>
      <w:r w:rsidR="002A6331" w:rsidRPr="001D1257">
        <w:rPr>
          <w:rFonts w:asciiTheme="majorBidi" w:eastAsia="黑体" w:hAnsiTheme="majorBidi" w:cstheme="majorBidi"/>
          <w:spacing w:val="-2"/>
        </w:rPr>
        <w:t>(c)</w:t>
      </w:r>
      <w:r w:rsidR="002A6331" w:rsidRPr="001D1257">
        <w:rPr>
          <w:rFonts w:asciiTheme="majorBidi" w:eastAsia="黑体" w:hAnsiTheme="majorBidi" w:cstheme="majorBidi"/>
          <w:spacing w:val="-2"/>
        </w:rPr>
        <w:tab/>
      </w:r>
      <w:r w:rsidR="002A6331" w:rsidRPr="001D1257">
        <w:rPr>
          <w:rFonts w:asciiTheme="majorBidi" w:eastAsia="黑体" w:hAnsiTheme="majorBidi" w:cstheme="majorBidi"/>
          <w:spacing w:val="-2"/>
        </w:rPr>
        <w:t>删除流行病学调查中的压迫性内容，审查防治艾滋病毒感染法规的措辞；</w:t>
      </w:r>
    </w:p>
    <w:p w14:paraId="4BE0469E" w14:textId="6507692A" w:rsidR="002A6331" w:rsidRPr="00F7691F" w:rsidRDefault="000610D4" w:rsidP="002A6331">
      <w:pPr>
        <w:pStyle w:val="SingleTxt"/>
        <w:rPr>
          <w:rFonts w:asciiTheme="majorBidi" w:eastAsia="黑体" w:hAnsiTheme="majorBidi" w:cstheme="majorBidi"/>
        </w:rPr>
      </w:pPr>
      <w:r w:rsidRPr="00F7691F">
        <w:rPr>
          <w:rFonts w:asciiTheme="majorBidi" w:eastAsia="黑体" w:hAnsiTheme="majorBidi" w:cstheme="majorBidi"/>
        </w:rPr>
        <w:tab/>
      </w:r>
      <w:r w:rsidR="002A6331" w:rsidRPr="00F7691F">
        <w:rPr>
          <w:rFonts w:asciiTheme="majorBidi" w:eastAsia="黑体" w:hAnsiTheme="majorBidi" w:cstheme="majorBidi"/>
        </w:rPr>
        <w:t>(d)</w:t>
      </w:r>
      <w:r w:rsidR="002A6331" w:rsidRPr="00F7691F">
        <w:rPr>
          <w:rFonts w:asciiTheme="majorBidi" w:eastAsia="黑体" w:hAnsiTheme="majorBidi" w:cstheme="majorBidi"/>
        </w:rPr>
        <w:tab/>
      </w:r>
      <w:r w:rsidR="002A6331" w:rsidRPr="00F7691F">
        <w:rPr>
          <w:rFonts w:asciiTheme="majorBidi" w:eastAsia="黑体" w:hAnsiTheme="majorBidi" w:cstheme="majorBidi"/>
        </w:rPr>
        <w:t>确保感染艾滋病毒</w:t>
      </w:r>
      <w:r w:rsidR="002A6331" w:rsidRPr="00F7691F">
        <w:rPr>
          <w:rFonts w:asciiTheme="majorBidi" w:eastAsia="黑体" w:hAnsiTheme="majorBidi" w:cstheme="majorBidi"/>
        </w:rPr>
        <w:t>/</w:t>
      </w:r>
      <w:r w:rsidR="002A6331" w:rsidRPr="00F7691F">
        <w:rPr>
          <w:rFonts w:asciiTheme="majorBidi" w:eastAsia="黑体" w:hAnsiTheme="majorBidi" w:cstheme="majorBidi"/>
        </w:rPr>
        <w:t>艾滋病的妇女不会因其感染艾滋病毒的状况而与子女隔离，并确保这些妇女有充分机会获得托儿设施，免受污名化；</w:t>
      </w:r>
    </w:p>
    <w:p w14:paraId="7602027F" w14:textId="066DD67B" w:rsidR="002A6331" w:rsidRDefault="000610D4" w:rsidP="002A6331">
      <w:pPr>
        <w:pStyle w:val="SingleTxt"/>
        <w:rPr>
          <w:rFonts w:asciiTheme="majorBidi" w:eastAsia="黑体" w:hAnsiTheme="majorBidi" w:cstheme="majorBidi"/>
        </w:rPr>
      </w:pPr>
      <w:r w:rsidRPr="00F7691F">
        <w:rPr>
          <w:rFonts w:asciiTheme="majorBidi" w:eastAsia="黑体" w:hAnsiTheme="majorBidi" w:cstheme="majorBidi"/>
        </w:rPr>
        <w:tab/>
      </w:r>
      <w:r w:rsidR="002A6331" w:rsidRPr="00F7691F">
        <w:rPr>
          <w:rFonts w:asciiTheme="majorBidi" w:eastAsia="黑体" w:hAnsiTheme="majorBidi" w:cstheme="majorBidi"/>
        </w:rPr>
        <w:t>(e)</w:t>
      </w:r>
      <w:r w:rsidR="002A6331" w:rsidRPr="00F7691F">
        <w:rPr>
          <w:rFonts w:asciiTheme="majorBidi" w:eastAsia="黑体" w:hAnsiTheme="majorBidi" w:cstheme="majorBidi"/>
        </w:rPr>
        <w:tab/>
      </w:r>
      <w:r w:rsidR="002A6331" w:rsidRPr="00F7691F">
        <w:rPr>
          <w:rFonts w:asciiTheme="majorBidi" w:eastAsia="黑体" w:hAnsiTheme="majorBidi" w:cstheme="majorBidi"/>
        </w:rPr>
        <w:t>禁止雇主采取要求提供艾滋病毒检测证明才能雇用和留用的做法。</w:t>
      </w:r>
    </w:p>
    <w:p w14:paraId="3EC9E58E" w14:textId="62784D41" w:rsidR="00F7691F" w:rsidRDefault="00F7691F" w:rsidP="002A6331">
      <w:pPr>
        <w:pStyle w:val="SingleTxt"/>
        <w:rPr>
          <w:rFonts w:asciiTheme="majorBidi" w:eastAsia="黑体" w:hAnsiTheme="majorBidi" w:cstheme="majorBidi"/>
        </w:rPr>
      </w:pPr>
    </w:p>
    <w:p w14:paraId="3C389A32" w14:textId="77777777" w:rsidR="00F7691F" w:rsidRPr="00F7691F" w:rsidRDefault="00F7691F" w:rsidP="002A6331">
      <w:pPr>
        <w:pStyle w:val="SingleTxt"/>
        <w:rPr>
          <w:rFonts w:asciiTheme="majorBidi" w:eastAsia="黑体" w:hAnsiTheme="majorBidi" w:cstheme="majorBidi"/>
        </w:rPr>
      </w:pPr>
    </w:p>
    <w:p w14:paraId="4626BFF1" w14:textId="77777777" w:rsidR="002A6331" w:rsidRPr="00B025FE" w:rsidRDefault="002A6331" w:rsidP="0006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吸毒妇女</w:t>
      </w:r>
    </w:p>
    <w:p w14:paraId="579E597D" w14:textId="77777777" w:rsidR="002A6331" w:rsidRPr="00B025FE" w:rsidRDefault="002A6331" w:rsidP="002A6331">
      <w:pPr>
        <w:pStyle w:val="SingleTxt"/>
      </w:pPr>
      <w:r w:rsidRPr="00B025FE">
        <w:rPr>
          <w:rFonts w:hint="eastAsia"/>
        </w:rPr>
        <w:t>45.</w:t>
      </w:r>
      <w:r w:rsidRPr="00B025FE">
        <w:rPr>
          <w:rFonts w:hint="eastAsia"/>
        </w:rPr>
        <w:tab/>
      </w:r>
      <w:r w:rsidRPr="00B025FE">
        <w:rPr>
          <w:rFonts w:hint="eastAsia"/>
        </w:rPr>
        <w:t>委员会感到关切的是，立法修正案草案将持有毒品供个人使用的行为定为刑事犯罪，家庭法律规定如父母有毒品依赖则剥夺父母权利，而且吸毒妇女难以获得减少伤害的方案和设施。</w:t>
      </w:r>
    </w:p>
    <w:p w14:paraId="70DC018D" w14:textId="77777777" w:rsidR="002A6331" w:rsidRPr="001D1257" w:rsidRDefault="002A6331" w:rsidP="002A6331">
      <w:pPr>
        <w:pStyle w:val="SingleTxt"/>
        <w:rPr>
          <w:rFonts w:asciiTheme="majorBidi" w:eastAsia="黑体" w:hAnsiTheme="majorBidi" w:cstheme="majorBidi"/>
        </w:rPr>
      </w:pPr>
      <w:r w:rsidRPr="001D1257">
        <w:rPr>
          <w:rFonts w:asciiTheme="majorBidi" w:eastAsia="黑体" w:hAnsiTheme="majorBidi" w:cstheme="majorBidi"/>
        </w:rPr>
        <w:t>46.</w:t>
      </w:r>
      <w:r w:rsidRPr="001D1257">
        <w:rPr>
          <w:rFonts w:asciiTheme="majorBidi" w:eastAsia="黑体" w:hAnsiTheme="majorBidi" w:cstheme="majorBidi"/>
        </w:rPr>
        <w:tab/>
      </w:r>
      <w:r w:rsidRPr="001D1257">
        <w:rPr>
          <w:rFonts w:asciiTheme="majorBidi" w:eastAsia="黑体" w:hAnsiTheme="majorBidi" w:cstheme="majorBidi"/>
        </w:rPr>
        <w:t>委员会建议缔约国：</w:t>
      </w:r>
    </w:p>
    <w:p w14:paraId="433462B4" w14:textId="70097701"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(a)</w:t>
      </w:r>
      <w:r w:rsidR="002A6331" w:rsidRPr="001D1257">
        <w:rPr>
          <w:rFonts w:asciiTheme="majorBidi" w:eastAsia="黑体" w:hAnsiTheme="majorBidi" w:cstheme="majorBidi"/>
        </w:rPr>
        <w:tab/>
      </w:r>
      <w:r w:rsidR="002A6331" w:rsidRPr="001D1257">
        <w:rPr>
          <w:rFonts w:asciiTheme="majorBidi" w:eastAsia="黑体" w:hAnsiTheme="majorBidi" w:cstheme="majorBidi"/>
        </w:rPr>
        <w:t>确保不将持有毒品供个人使用而无意出售的行为定为刑事犯罪；</w:t>
      </w:r>
    </w:p>
    <w:p w14:paraId="4BBB5D32" w14:textId="1C27F3D8"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(b)</w:t>
      </w:r>
      <w:r w:rsidR="002A6331" w:rsidRPr="001D1257">
        <w:rPr>
          <w:rFonts w:asciiTheme="majorBidi" w:eastAsia="黑体" w:hAnsiTheme="majorBidi" w:cstheme="majorBidi"/>
        </w:rPr>
        <w:tab/>
      </w:r>
      <w:r w:rsidR="002A6331" w:rsidRPr="001D1257">
        <w:rPr>
          <w:rFonts w:asciiTheme="majorBidi" w:eastAsia="黑体" w:hAnsiTheme="majorBidi" w:cstheme="majorBidi"/>
        </w:rPr>
        <w:t>修正《家庭法》第</w:t>
      </w:r>
      <w:r w:rsidR="002A6331" w:rsidRPr="001D1257">
        <w:rPr>
          <w:rFonts w:asciiTheme="majorBidi" w:eastAsia="黑体" w:hAnsiTheme="majorBidi" w:cstheme="majorBidi"/>
        </w:rPr>
        <w:t>74</w:t>
      </w:r>
      <w:r w:rsidR="002A6331" w:rsidRPr="001D1257">
        <w:rPr>
          <w:rFonts w:asciiTheme="majorBidi" w:eastAsia="黑体" w:hAnsiTheme="majorBidi" w:cstheme="majorBidi"/>
        </w:rPr>
        <w:t>条，该条规定，父母如有毒品依赖，则自动丧失抚养权，并剥夺父母权利；</w:t>
      </w:r>
    </w:p>
    <w:p w14:paraId="6DF31DC7" w14:textId="362748FD"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(c)</w:t>
      </w:r>
      <w:r w:rsidR="002A6331" w:rsidRPr="001D1257">
        <w:rPr>
          <w:rFonts w:asciiTheme="majorBidi" w:eastAsia="黑体" w:hAnsiTheme="majorBidi" w:cstheme="majorBidi"/>
        </w:rPr>
        <w:tab/>
      </w:r>
      <w:r w:rsidR="002A6331" w:rsidRPr="001D1257">
        <w:rPr>
          <w:rFonts w:asciiTheme="majorBidi" w:eastAsia="黑体" w:hAnsiTheme="majorBidi" w:cstheme="majorBidi"/>
        </w:rPr>
        <w:t>改善吸毒妇女获得减少伤害方案和设施的机会。</w:t>
      </w:r>
    </w:p>
    <w:p w14:paraId="22CA5A99" w14:textId="77777777" w:rsidR="002A6331" w:rsidRPr="00B025FE" w:rsidRDefault="002A6331" w:rsidP="0006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女同性恋、女双性恋和女跨性别者</w:t>
      </w:r>
    </w:p>
    <w:p w14:paraId="48026A6F" w14:textId="77777777" w:rsidR="002A6331" w:rsidRPr="00B025FE" w:rsidRDefault="002A6331" w:rsidP="002A6331">
      <w:pPr>
        <w:pStyle w:val="SingleTxt"/>
      </w:pPr>
      <w:r w:rsidRPr="00B025FE">
        <w:rPr>
          <w:rFonts w:hint="eastAsia"/>
        </w:rPr>
        <w:t>47.</w:t>
      </w:r>
      <w:r w:rsidRPr="00B025FE">
        <w:rPr>
          <w:rFonts w:hint="eastAsia"/>
        </w:rPr>
        <w:tab/>
      </w:r>
      <w:r w:rsidRPr="00B025FE">
        <w:rPr>
          <w:rFonts w:hint="eastAsia"/>
        </w:rPr>
        <w:t>委员会感到关切的是，《刑法》中存在关于女同性恋、女双性恋和女跨性别者的歧视性用语，一些法律和程序禁止包括妇女在内的跨性别者更改身份证件上的性别标记，女同性恋、女双性恋和女跨性别者面临仇恨犯罪和攻击，而且法律中缺少起诉理由。</w:t>
      </w:r>
    </w:p>
    <w:p w14:paraId="1FBA0FC6" w14:textId="77777777" w:rsidR="002A6331" w:rsidRPr="001D1257" w:rsidRDefault="002A6331" w:rsidP="002A6331">
      <w:pPr>
        <w:pStyle w:val="SingleTxt"/>
        <w:rPr>
          <w:rFonts w:asciiTheme="majorBidi" w:eastAsia="黑体" w:hAnsiTheme="majorBidi" w:cstheme="majorBidi"/>
        </w:rPr>
      </w:pPr>
      <w:r w:rsidRPr="001D1257">
        <w:rPr>
          <w:rFonts w:asciiTheme="majorBidi" w:eastAsia="黑体" w:hAnsiTheme="majorBidi" w:cstheme="majorBidi"/>
        </w:rPr>
        <w:t>48.</w:t>
      </w:r>
      <w:r w:rsidRPr="001D1257">
        <w:rPr>
          <w:rFonts w:asciiTheme="majorBidi" w:eastAsia="黑体" w:hAnsiTheme="majorBidi" w:cstheme="majorBidi"/>
        </w:rPr>
        <w:tab/>
      </w:r>
      <w:r w:rsidRPr="001D1257">
        <w:rPr>
          <w:rFonts w:asciiTheme="majorBidi" w:eastAsia="黑体" w:hAnsiTheme="majorBidi" w:cstheme="majorBidi"/>
        </w:rPr>
        <w:t>委员会建议缔约国：</w:t>
      </w:r>
    </w:p>
    <w:p w14:paraId="3FFBE48A" w14:textId="43C26874"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(a)</w:t>
      </w:r>
      <w:r w:rsidR="002A6331" w:rsidRPr="001D1257">
        <w:rPr>
          <w:rFonts w:asciiTheme="majorBidi" w:eastAsia="黑体" w:hAnsiTheme="majorBidi" w:cstheme="majorBidi"/>
        </w:rPr>
        <w:tab/>
      </w:r>
      <w:r w:rsidR="002A6331" w:rsidRPr="001D1257">
        <w:rPr>
          <w:rFonts w:asciiTheme="majorBidi" w:eastAsia="黑体" w:hAnsiTheme="majorBidi" w:cstheme="majorBidi"/>
        </w:rPr>
        <w:t>修正《刑法》</w:t>
      </w:r>
      <w:r w:rsidR="002A6331" w:rsidRPr="001D1257">
        <w:rPr>
          <w:rFonts w:asciiTheme="majorBidi" w:eastAsia="黑体" w:hAnsiTheme="majorBidi" w:cstheme="majorBidi"/>
        </w:rPr>
        <w:t>(</w:t>
      </w:r>
      <w:r w:rsidR="002A6331" w:rsidRPr="001D1257">
        <w:rPr>
          <w:rFonts w:asciiTheme="majorBidi" w:eastAsia="黑体" w:hAnsiTheme="majorBidi" w:cstheme="majorBidi"/>
        </w:rPr>
        <w:t>第</w:t>
      </w:r>
      <w:r w:rsidR="002A6331" w:rsidRPr="001D1257">
        <w:rPr>
          <w:rFonts w:asciiTheme="majorBidi" w:eastAsia="黑体" w:hAnsiTheme="majorBidi" w:cstheme="majorBidi"/>
        </w:rPr>
        <w:t>162-164</w:t>
      </w:r>
      <w:r w:rsidR="002A6331" w:rsidRPr="001D1257">
        <w:rPr>
          <w:rFonts w:asciiTheme="majorBidi" w:eastAsia="黑体" w:hAnsiTheme="majorBidi" w:cstheme="majorBidi"/>
        </w:rPr>
        <w:t>条</w:t>
      </w:r>
      <w:r w:rsidR="002A6331" w:rsidRPr="001D1257">
        <w:rPr>
          <w:rFonts w:asciiTheme="majorBidi" w:eastAsia="黑体" w:hAnsiTheme="majorBidi" w:cstheme="majorBidi"/>
        </w:rPr>
        <w:t>)</w:t>
      </w:r>
      <w:r w:rsidR="002A6331" w:rsidRPr="001D1257">
        <w:rPr>
          <w:rFonts w:asciiTheme="majorBidi" w:eastAsia="黑体" w:hAnsiTheme="majorBidi" w:cstheme="majorBidi"/>
        </w:rPr>
        <w:t>，删除</w:t>
      </w:r>
      <w:r w:rsidR="002A6331" w:rsidRPr="001D1257">
        <w:rPr>
          <w:rFonts w:asciiTheme="minorEastAsia" w:eastAsiaTheme="minorEastAsia" w:hAnsiTheme="minorEastAsia" w:cstheme="majorBidi"/>
        </w:rPr>
        <w:t>“</w:t>
      </w:r>
      <w:r w:rsidR="002A6331" w:rsidRPr="001D1257">
        <w:rPr>
          <w:rFonts w:asciiTheme="majorBidi" w:eastAsia="黑体" w:hAnsiTheme="majorBidi" w:cstheme="majorBidi"/>
        </w:rPr>
        <w:t>女同性恋行为</w:t>
      </w:r>
      <w:r w:rsidR="002A6331" w:rsidRPr="001D1257">
        <w:rPr>
          <w:rFonts w:asciiTheme="majorEastAsia" w:eastAsiaTheme="majorEastAsia" w:hAnsiTheme="majorEastAsia" w:cstheme="majorBidi"/>
        </w:rPr>
        <w:t>”</w:t>
      </w:r>
      <w:r w:rsidR="002A6331" w:rsidRPr="001D1257">
        <w:rPr>
          <w:rFonts w:asciiTheme="majorBidi" w:eastAsia="黑体" w:hAnsiTheme="majorBidi" w:cstheme="majorBidi"/>
        </w:rPr>
        <w:t>的提法；</w:t>
      </w:r>
    </w:p>
    <w:p w14:paraId="3D7B5228" w14:textId="142E12D2"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(b)</w:t>
      </w:r>
      <w:r w:rsidR="002A6331" w:rsidRPr="001D1257">
        <w:rPr>
          <w:rFonts w:asciiTheme="majorBidi" w:eastAsia="黑体" w:hAnsiTheme="majorBidi" w:cstheme="majorBidi"/>
        </w:rPr>
        <w:tab/>
      </w:r>
      <w:r w:rsidR="002A6331" w:rsidRPr="001D1257">
        <w:rPr>
          <w:rFonts w:asciiTheme="majorBidi" w:eastAsia="黑体" w:hAnsiTheme="majorBidi" w:cstheme="majorBidi"/>
        </w:rPr>
        <w:t>采用基于缺乏自由同意的强奸定义</w:t>
      </w:r>
      <w:r w:rsidR="002A6331" w:rsidRPr="001D1257">
        <w:rPr>
          <w:rFonts w:asciiTheme="majorBidi" w:eastAsia="黑体" w:hAnsiTheme="majorBidi" w:cstheme="majorBidi"/>
        </w:rPr>
        <w:t>(</w:t>
      </w:r>
      <w:r w:rsidR="002A6331" w:rsidRPr="001D1257">
        <w:rPr>
          <w:rFonts w:asciiTheme="majorBidi" w:eastAsia="黑体" w:hAnsiTheme="majorBidi" w:cstheme="majorBidi"/>
        </w:rPr>
        <w:t>第</w:t>
      </w:r>
      <w:r w:rsidR="002A6331" w:rsidRPr="001D1257">
        <w:rPr>
          <w:rFonts w:asciiTheme="majorBidi" w:eastAsia="黑体" w:hAnsiTheme="majorBidi" w:cstheme="majorBidi"/>
        </w:rPr>
        <w:t>161</w:t>
      </w:r>
      <w:r w:rsidR="002A6331" w:rsidRPr="001D1257">
        <w:rPr>
          <w:rFonts w:asciiTheme="majorBidi" w:eastAsia="黑体" w:hAnsiTheme="majorBidi" w:cstheme="majorBidi"/>
        </w:rPr>
        <w:t>条</w:t>
      </w:r>
      <w:r w:rsidR="002A6331" w:rsidRPr="001D1257">
        <w:rPr>
          <w:rFonts w:asciiTheme="majorBidi" w:eastAsia="黑体" w:hAnsiTheme="majorBidi" w:cstheme="majorBidi"/>
        </w:rPr>
        <w:t>)</w:t>
      </w:r>
      <w:r w:rsidR="002A6331" w:rsidRPr="001D1257">
        <w:rPr>
          <w:rFonts w:asciiTheme="majorBidi" w:eastAsia="黑体" w:hAnsiTheme="majorBidi" w:cstheme="majorBidi"/>
        </w:rPr>
        <w:t>，保护包括女同性恋、女双性恋和女跨性别者在内的所有妇女免遭强奸；</w:t>
      </w:r>
    </w:p>
    <w:p w14:paraId="3F0BA212" w14:textId="4694AC40"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(c)</w:t>
      </w:r>
      <w:r w:rsidR="002A6331" w:rsidRPr="001D1257">
        <w:rPr>
          <w:rFonts w:asciiTheme="majorBidi" w:eastAsia="黑体" w:hAnsiTheme="majorBidi" w:cstheme="majorBidi"/>
        </w:rPr>
        <w:tab/>
      </w:r>
      <w:r w:rsidR="002A6331" w:rsidRPr="001D1257">
        <w:rPr>
          <w:rFonts w:asciiTheme="majorBidi" w:eastAsia="黑体" w:hAnsiTheme="majorBidi" w:cstheme="majorBidi"/>
        </w:rPr>
        <w:t>恢复包括妇女在内的跨性别者更改护照和其他身份证件上的性别标记及其个人身份号码的权利，包括为此废除</w:t>
      </w:r>
      <w:r w:rsidR="002A6331" w:rsidRPr="001D1257">
        <w:rPr>
          <w:rFonts w:asciiTheme="majorBidi" w:eastAsia="黑体" w:hAnsiTheme="majorBidi" w:cstheme="majorBidi"/>
        </w:rPr>
        <w:t>2020</w:t>
      </w:r>
      <w:r w:rsidR="002A6331" w:rsidRPr="001D1257">
        <w:rPr>
          <w:rFonts w:asciiTheme="majorBidi" w:eastAsia="黑体" w:hAnsiTheme="majorBidi" w:cstheme="majorBidi"/>
        </w:rPr>
        <w:t>年</w:t>
      </w:r>
      <w:r w:rsidR="002A6331" w:rsidRPr="001D1257">
        <w:rPr>
          <w:rFonts w:asciiTheme="majorBidi" w:eastAsia="黑体" w:hAnsiTheme="majorBidi" w:cstheme="majorBidi"/>
        </w:rPr>
        <w:t>8</w:t>
      </w:r>
      <w:r w:rsidR="002A6331" w:rsidRPr="001D1257">
        <w:rPr>
          <w:rFonts w:asciiTheme="majorBidi" w:eastAsia="黑体" w:hAnsiTheme="majorBidi" w:cstheme="majorBidi"/>
        </w:rPr>
        <w:t>月</w:t>
      </w:r>
      <w:r w:rsidR="002A6331" w:rsidRPr="001D1257">
        <w:rPr>
          <w:rFonts w:asciiTheme="majorBidi" w:eastAsia="黑体" w:hAnsiTheme="majorBidi" w:cstheme="majorBidi"/>
        </w:rPr>
        <w:t>1</w:t>
      </w:r>
      <w:r w:rsidR="002A6331" w:rsidRPr="001D1257">
        <w:rPr>
          <w:rFonts w:asciiTheme="majorBidi" w:eastAsia="黑体" w:hAnsiTheme="majorBidi" w:cstheme="majorBidi"/>
        </w:rPr>
        <w:t>日对公民身份法的修正案以及分配和更改个人身份号码的程序；</w:t>
      </w:r>
    </w:p>
    <w:p w14:paraId="3C5568B4" w14:textId="50A0E24C"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(d)</w:t>
      </w:r>
      <w:r w:rsidR="002A6331" w:rsidRPr="001D1257">
        <w:rPr>
          <w:rFonts w:asciiTheme="majorBidi" w:eastAsia="黑体" w:hAnsiTheme="majorBidi" w:cstheme="majorBidi"/>
        </w:rPr>
        <w:tab/>
      </w:r>
      <w:r w:rsidR="002A6331" w:rsidRPr="001D1257">
        <w:rPr>
          <w:rFonts w:asciiTheme="majorBidi" w:eastAsia="黑体" w:hAnsiTheme="majorBidi" w:cstheme="majorBidi"/>
        </w:rPr>
        <w:t>将针对女同性恋、女双性恋和女跨性别者的仇恨言论和攻击定为刑事犯罪，如果性取向和性别认同是实施此类犯罪的动机，则将性取向和性别认同确认为加重情节；</w:t>
      </w:r>
    </w:p>
    <w:p w14:paraId="339E84E7" w14:textId="47166FA6" w:rsidR="002A6331" w:rsidRPr="001D1257" w:rsidRDefault="000610D4" w:rsidP="002A6331">
      <w:pPr>
        <w:pStyle w:val="SingleTxt"/>
        <w:rPr>
          <w:rFonts w:asciiTheme="majorBidi" w:eastAsia="黑体" w:hAnsiTheme="majorBidi" w:cstheme="majorBidi"/>
        </w:rPr>
      </w:pPr>
      <w:r w:rsidRPr="001D1257">
        <w:rPr>
          <w:rFonts w:asciiTheme="majorBidi" w:eastAsia="黑体" w:hAnsiTheme="majorBidi" w:cstheme="majorBidi"/>
        </w:rPr>
        <w:tab/>
      </w:r>
      <w:r w:rsidR="002A6331" w:rsidRPr="001D1257">
        <w:rPr>
          <w:rFonts w:asciiTheme="majorBidi" w:eastAsia="黑体" w:hAnsiTheme="majorBidi" w:cstheme="majorBidi"/>
        </w:rPr>
        <w:t>(e)</w:t>
      </w:r>
      <w:r w:rsidR="002A6331" w:rsidRPr="001D1257">
        <w:rPr>
          <w:rFonts w:asciiTheme="majorBidi" w:eastAsia="黑体" w:hAnsiTheme="majorBidi" w:cstheme="majorBidi"/>
        </w:rPr>
        <w:tab/>
      </w:r>
      <w:r w:rsidR="002A6331" w:rsidRPr="001D1257">
        <w:rPr>
          <w:rFonts w:asciiTheme="majorBidi" w:eastAsia="黑体" w:hAnsiTheme="majorBidi" w:cstheme="majorBidi"/>
        </w:rPr>
        <w:t>确保女同性恋、女双性恋和女跨性别者能够自由参与政治和公共生活，行使和平集会自由权，不受恐吓或报复。</w:t>
      </w:r>
    </w:p>
    <w:p w14:paraId="635D5EA5" w14:textId="77777777" w:rsidR="002A6331" w:rsidRPr="00B025FE" w:rsidRDefault="002A6331" w:rsidP="0006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25FE">
        <w:rPr>
          <w:rFonts w:hint="eastAsia"/>
        </w:rPr>
        <w:tab/>
      </w:r>
      <w:r w:rsidRPr="00B025FE">
        <w:rPr>
          <w:rFonts w:hint="eastAsia"/>
        </w:rPr>
        <w:tab/>
      </w:r>
      <w:r w:rsidRPr="00B025FE">
        <w:rPr>
          <w:rFonts w:hint="eastAsia"/>
        </w:rPr>
        <w:t>婚姻和家庭关系</w:t>
      </w:r>
    </w:p>
    <w:p w14:paraId="1004B9C9" w14:textId="77777777" w:rsidR="002A6331" w:rsidRPr="00B025FE" w:rsidRDefault="002A6331" w:rsidP="002A6331">
      <w:pPr>
        <w:pStyle w:val="SingleTxt"/>
      </w:pPr>
      <w:r w:rsidRPr="00B025FE">
        <w:rPr>
          <w:rFonts w:hint="eastAsia"/>
        </w:rPr>
        <w:t>49.</w:t>
      </w:r>
      <w:r w:rsidRPr="00B025FE">
        <w:rPr>
          <w:rFonts w:hint="eastAsia"/>
        </w:rPr>
        <w:tab/>
      </w:r>
      <w:r w:rsidRPr="00B025FE">
        <w:rPr>
          <w:rFonts w:hint="eastAsia"/>
        </w:rPr>
        <w:t>委员会关切地注意到：</w:t>
      </w:r>
    </w:p>
    <w:p w14:paraId="2057FF55" w14:textId="42C61EAD" w:rsidR="002A6331" w:rsidRPr="00B025FE" w:rsidRDefault="000610D4" w:rsidP="002A6331">
      <w:pPr>
        <w:pStyle w:val="SingleTxt"/>
      </w:pPr>
      <w:r w:rsidRPr="00B025FE">
        <w:tab/>
      </w:r>
      <w:r w:rsidR="002A6331" w:rsidRPr="00B025FE">
        <w:rPr>
          <w:rFonts w:hint="eastAsia"/>
        </w:rPr>
        <w:t>(a)</w:t>
      </w:r>
      <w:r w:rsidR="002A6331" w:rsidRPr="00B025FE">
        <w:rPr>
          <w:rFonts w:hint="eastAsia"/>
        </w:rPr>
        <w:tab/>
      </w:r>
      <w:r w:rsidR="002A6331" w:rsidRPr="00B025FE">
        <w:rPr>
          <w:rFonts w:hint="eastAsia"/>
        </w:rPr>
        <w:t>未进行公证结婚登记而举办宗教婚礼仪式</w:t>
      </w:r>
      <w:r w:rsidR="002A6331" w:rsidRPr="00B025FE">
        <w:rPr>
          <w:rFonts w:hint="eastAsia"/>
        </w:rPr>
        <w:t>(</w:t>
      </w:r>
      <w:r w:rsidR="002A6331" w:rsidRPr="009D0673">
        <w:rPr>
          <w:rFonts w:hint="eastAsia"/>
          <w:i/>
          <w:iCs/>
        </w:rPr>
        <w:t>nikah</w:t>
      </w:r>
      <w:r w:rsidR="002A6331" w:rsidRPr="00B025FE">
        <w:rPr>
          <w:rFonts w:hint="eastAsia"/>
        </w:rPr>
        <w:t>)</w:t>
      </w:r>
      <w:r w:rsidR="002A6331" w:rsidRPr="00B025FE">
        <w:rPr>
          <w:rFonts w:hint="eastAsia"/>
        </w:rPr>
        <w:t>的妇女无法获得《家庭法》保护，在解除结合关系时得不到经济保护；</w:t>
      </w:r>
    </w:p>
    <w:p w14:paraId="6AEB12E7" w14:textId="4593B7DA" w:rsidR="002A6331" w:rsidRPr="00B025FE" w:rsidRDefault="000610D4" w:rsidP="002A6331">
      <w:pPr>
        <w:pStyle w:val="SingleTxt"/>
      </w:pPr>
      <w:r w:rsidRPr="00B025FE">
        <w:tab/>
      </w:r>
      <w:r w:rsidR="002A6331" w:rsidRPr="00B025FE">
        <w:rPr>
          <w:rFonts w:hint="eastAsia"/>
        </w:rPr>
        <w:t>(b)</w:t>
      </w:r>
      <w:r w:rsidR="002A6331" w:rsidRPr="00B025FE">
        <w:rPr>
          <w:rFonts w:hint="eastAsia"/>
        </w:rPr>
        <w:tab/>
      </w:r>
      <w:r w:rsidR="002A6331" w:rsidRPr="00B025FE">
        <w:rPr>
          <w:rFonts w:hint="eastAsia"/>
        </w:rPr>
        <w:t>非自愿的抢亲、童婚和强迫婚姻仍然非常普遍，在农村地区尤其如此，尽管《刑法》第</w:t>
      </w:r>
      <w:r w:rsidR="002A6331" w:rsidRPr="00B025FE">
        <w:rPr>
          <w:rFonts w:hint="eastAsia"/>
        </w:rPr>
        <w:t>175</w:t>
      </w:r>
      <w:r w:rsidR="002A6331" w:rsidRPr="00B025FE">
        <w:rPr>
          <w:rFonts w:hint="eastAsia"/>
        </w:rPr>
        <w:t>、</w:t>
      </w:r>
      <w:r w:rsidR="002A6331" w:rsidRPr="00B025FE">
        <w:rPr>
          <w:rFonts w:hint="eastAsia"/>
        </w:rPr>
        <w:t>177</w:t>
      </w:r>
      <w:r w:rsidR="002A6331" w:rsidRPr="00B025FE">
        <w:rPr>
          <w:rFonts w:hint="eastAsia"/>
        </w:rPr>
        <w:t>和</w:t>
      </w:r>
      <w:r w:rsidR="002A6331" w:rsidRPr="00B025FE">
        <w:rPr>
          <w:rFonts w:hint="eastAsia"/>
        </w:rPr>
        <w:t>178</w:t>
      </w:r>
      <w:r w:rsidR="002A6331" w:rsidRPr="00B025FE">
        <w:rPr>
          <w:rFonts w:hint="eastAsia"/>
        </w:rPr>
        <w:t>条将这些行为定为刑事犯罪；</w:t>
      </w:r>
    </w:p>
    <w:p w14:paraId="57411C81" w14:textId="4F00FA57" w:rsidR="002A6331" w:rsidRPr="00B025FE" w:rsidRDefault="000610D4" w:rsidP="002A6331">
      <w:pPr>
        <w:pStyle w:val="SingleTxt"/>
      </w:pPr>
      <w:r w:rsidRPr="00B025FE">
        <w:tab/>
      </w:r>
      <w:r w:rsidR="002A6331" w:rsidRPr="00B025FE">
        <w:rPr>
          <w:rFonts w:hint="eastAsia"/>
        </w:rPr>
        <w:t>(c)</w:t>
      </w:r>
      <w:r w:rsidR="002A6331" w:rsidRPr="00B025FE">
        <w:rPr>
          <w:rFonts w:hint="eastAsia"/>
        </w:rPr>
        <w:tab/>
      </w:r>
      <w:r w:rsidR="002A6331" w:rsidRPr="00B025FE">
        <w:rPr>
          <w:rFonts w:hint="eastAsia"/>
        </w:rPr>
        <w:t>家庭暴力盛行；</w:t>
      </w:r>
    </w:p>
    <w:p w14:paraId="77EF72FA" w14:textId="7390B4C4" w:rsidR="002A6331" w:rsidRPr="00B025FE" w:rsidRDefault="000610D4" w:rsidP="002A6331">
      <w:pPr>
        <w:pStyle w:val="SingleTxt"/>
      </w:pPr>
      <w:r w:rsidRPr="00B025FE">
        <w:tab/>
      </w:r>
      <w:r w:rsidR="002A6331" w:rsidRPr="00B025FE">
        <w:rPr>
          <w:rFonts w:hint="eastAsia"/>
        </w:rPr>
        <w:t>(d)</w:t>
      </w:r>
      <w:r w:rsidR="002A6331" w:rsidRPr="00B025FE">
        <w:rPr>
          <w:rFonts w:hint="eastAsia"/>
        </w:rPr>
        <w:tab/>
      </w:r>
      <w:r w:rsidR="002A6331" w:rsidRPr="00B025FE">
        <w:rPr>
          <w:rFonts w:hint="eastAsia"/>
        </w:rPr>
        <w:t>多配偶制持续存在，并被社会正当化；</w:t>
      </w:r>
    </w:p>
    <w:p w14:paraId="381AD329" w14:textId="1173C941" w:rsidR="002A6331" w:rsidRPr="00B025FE" w:rsidRDefault="000610D4" w:rsidP="002A6331">
      <w:pPr>
        <w:pStyle w:val="SingleTxt"/>
      </w:pPr>
      <w:r w:rsidRPr="00B025FE">
        <w:tab/>
      </w:r>
      <w:r w:rsidR="002A6331" w:rsidRPr="00B025FE">
        <w:rPr>
          <w:rFonts w:hint="eastAsia"/>
        </w:rPr>
        <w:t>(e)</w:t>
      </w:r>
      <w:r w:rsidR="002A6331" w:rsidRPr="00B025FE">
        <w:rPr>
          <w:rFonts w:hint="eastAsia"/>
        </w:rPr>
        <w:tab/>
      </w:r>
      <w:r w:rsidR="002A6331" w:rsidRPr="00B025FE">
        <w:rPr>
          <w:rFonts w:hint="eastAsia"/>
        </w:rPr>
        <w:t>缺乏关于未登记的民事结合、多配偶制、童婚、强迫婚姻和抢亲的分类数据。</w:t>
      </w:r>
    </w:p>
    <w:p w14:paraId="7823ACEC" w14:textId="7DE6CBD3" w:rsidR="002A6331" w:rsidRPr="009D0673" w:rsidRDefault="002A6331" w:rsidP="002A6331">
      <w:pPr>
        <w:pStyle w:val="SingleTxt"/>
        <w:rPr>
          <w:rFonts w:asciiTheme="majorBidi" w:eastAsia="黑体" w:hAnsiTheme="majorBidi" w:cstheme="majorBidi"/>
        </w:rPr>
      </w:pPr>
      <w:r w:rsidRPr="009D0673">
        <w:rPr>
          <w:rFonts w:asciiTheme="majorBidi" w:eastAsia="黑体" w:hAnsiTheme="majorBidi" w:cstheme="majorBidi"/>
        </w:rPr>
        <w:t>50.</w:t>
      </w:r>
      <w:r w:rsidRPr="009D0673">
        <w:rPr>
          <w:rFonts w:asciiTheme="majorBidi" w:eastAsia="黑体" w:hAnsiTheme="majorBidi" w:cstheme="majorBidi"/>
        </w:rPr>
        <w:tab/>
      </w:r>
      <w:r w:rsidRPr="009D0673">
        <w:rPr>
          <w:rFonts w:asciiTheme="majorBidi" w:eastAsia="黑体" w:hAnsiTheme="majorBidi" w:cstheme="majorBidi"/>
        </w:rPr>
        <w:t>委员会重申其先前的建议</w:t>
      </w:r>
      <w:r w:rsidRPr="009D0673">
        <w:rPr>
          <w:rFonts w:asciiTheme="majorBidi" w:eastAsia="黑体" w:hAnsiTheme="majorBidi" w:cstheme="majorBidi"/>
        </w:rPr>
        <w:t>(</w:t>
      </w:r>
      <w:hyperlink r:id="rId36" w:history="1">
        <w:r w:rsidRPr="009D0673">
          <w:rPr>
            <w:rStyle w:val="af4"/>
            <w:rFonts w:asciiTheme="majorBidi" w:eastAsia="黑体" w:hAnsiTheme="majorBidi" w:cstheme="majorBidi"/>
          </w:rPr>
          <w:t>CEDAW/C/KGZ/CO/4</w:t>
        </w:r>
      </w:hyperlink>
      <w:r w:rsidRPr="009D0673">
        <w:rPr>
          <w:rFonts w:asciiTheme="majorBidi" w:eastAsia="黑体" w:hAnsiTheme="majorBidi" w:cstheme="majorBidi"/>
        </w:rPr>
        <w:t>，第</w:t>
      </w:r>
      <w:r w:rsidRPr="009D0673">
        <w:rPr>
          <w:rFonts w:asciiTheme="majorBidi" w:eastAsia="黑体" w:hAnsiTheme="majorBidi" w:cstheme="majorBidi"/>
        </w:rPr>
        <w:t>36</w:t>
      </w:r>
      <w:r w:rsidRPr="009D0673">
        <w:rPr>
          <w:rFonts w:asciiTheme="majorBidi" w:eastAsia="黑体" w:hAnsiTheme="majorBidi" w:cstheme="majorBidi"/>
        </w:rPr>
        <w:t>段</w:t>
      </w:r>
      <w:r w:rsidRPr="009D0673">
        <w:rPr>
          <w:rFonts w:asciiTheme="majorBidi" w:eastAsia="黑体" w:hAnsiTheme="majorBidi" w:cstheme="majorBidi"/>
        </w:rPr>
        <w:t>)</w:t>
      </w:r>
      <w:r w:rsidRPr="009D0673">
        <w:rPr>
          <w:rFonts w:asciiTheme="majorBidi" w:eastAsia="黑体" w:hAnsiTheme="majorBidi" w:cstheme="majorBidi"/>
        </w:rPr>
        <w:t>，并建议缔约国：</w:t>
      </w:r>
    </w:p>
    <w:p w14:paraId="0BADE28F" w14:textId="21FC7471" w:rsidR="002A6331" w:rsidRPr="009D0673" w:rsidRDefault="000610D4" w:rsidP="002A6331">
      <w:pPr>
        <w:pStyle w:val="SingleTxt"/>
        <w:rPr>
          <w:rFonts w:asciiTheme="majorBidi" w:eastAsia="黑体" w:hAnsiTheme="majorBidi" w:cstheme="majorBidi"/>
        </w:rPr>
      </w:pPr>
      <w:r w:rsidRPr="009D0673">
        <w:rPr>
          <w:rFonts w:asciiTheme="majorBidi" w:eastAsia="黑体" w:hAnsiTheme="majorBidi" w:cstheme="majorBidi"/>
        </w:rPr>
        <w:tab/>
      </w:r>
      <w:r w:rsidR="002A6331" w:rsidRPr="009D0673">
        <w:rPr>
          <w:rFonts w:asciiTheme="majorBidi" w:eastAsia="黑体" w:hAnsiTheme="majorBidi" w:cstheme="majorBidi"/>
        </w:rPr>
        <w:t>(a)</w:t>
      </w:r>
      <w:r w:rsidR="002A6331" w:rsidRPr="009D0673">
        <w:rPr>
          <w:rFonts w:asciiTheme="majorBidi" w:eastAsia="黑体" w:hAnsiTheme="majorBidi" w:cstheme="majorBidi"/>
        </w:rPr>
        <w:tab/>
      </w:r>
      <w:r w:rsidR="002A6331" w:rsidRPr="009D0673">
        <w:rPr>
          <w:rFonts w:asciiTheme="majorBidi" w:eastAsia="黑体" w:hAnsiTheme="majorBidi" w:cstheme="majorBidi"/>
        </w:rPr>
        <w:t>确保宗教婚礼仪式只有在经过民事登记后才能进行，包括修订《宗教信仰和习俗法》；</w:t>
      </w:r>
    </w:p>
    <w:p w14:paraId="28D92F23" w14:textId="6D0BE4DF" w:rsidR="002A6331" w:rsidRPr="009D0673" w:rsidRDefault="000610D4" w:rsidP="002A6331">
      <w:pPr>
        <w:pStyle w:val="SingleTxt"/>
        <w:rPr>
          <w:rFonts w:asciiTheme="majorBidi" w:eastAsia="黑体" w:hAnsiTheme="majorBidi" w:cstheme="majorBidi"/>
        </w:rPr>
      </w:pPr>
      <w:r w:rsidRPr="009D0673">
        <w:rPr>
          <w:rFonts w:asciiTheme="majorBidi" w:eastAsia="黑体" w:hAnsiTheme="majorBidi" w:cstheme="majorBidi"/>
        </w:rPr>
        <w:tab/>
      </w:r>
      <w:r w:rsidR="002A6331" w:rsidRPr="009D0673">
        <w:rPr>
          <w:rFonts w:asciiTheme="majorBidi" w:eastAsia="黑体" w:hAnsiTheme="majorBidi" w:cstheme="majorBidi"/>
        </w:rPr>
        <w:t>(b)</w:t>
      </w:r>
      <w:r w:rsidR="002A6331" w:rsidRPr="009D0673">
        <w:rPr>
          <w:rFonts w:asciiTheme="majorBidi" w:eastAsia="黑体" w:hAnsiTheme="majorBidi" w:cstheme="majorBidi"/>
        </w:rPr>
        <w:tab/>
      </w:r>
      <w:r w:rsidR="002A6331" w:rsidRPr="009D0673">
        <w:rPr>
          <w:rFonts w:asciiTheme="majorBidi" w:eastAsia="黑体" w:hAnsiTheme="majorBidi" w:cstheme="majorBidi"/>
        </w:rPr>
        <w:t>根据委员会关于婚姻、家庭关系及其解除的经济后果的第</w:t>
      </w:r>
      <w:r w:rsidR="002A6331" w:rsidRPr="009D0673">
        <w:rPr>
          <w:rFonts w:asciiTheme="majorBidi" w:eastAsia="黑体" w:hAnsiTheme="majorBidi" w:cstheme="majorBidi"/>
        </w:rPr>
        <w:t>29</w:t>
      </w:r>
      <w:r w:rsidR="002A6331" w:rsidRPr="009D0673">
        <w:rPr>
          <w:rFonts w:asciiTheme="majorBidi" w:eastAsia="黑体" w:hAnsiTheme="majorBidi" w:cstheme="majorBidi"/>
        </w:rPr>
        <w:t>号一般性建议</w:t>
      </w:r>
      <w:r w:rsidR="002A6331" w:rsidRPr="009D0673">
        <w:rPr>
          <w:rFonts w:asciiTheme="majorBidi" w:eastAsia="黑体" w:hAnsiTheme="majorBidi" w:cstheme="majorBidi"/>
        </w:rPr>
        <w:t>(2013</w:t>
      </w:r>
      <w:r w:rsidR="002A6331" w:rsidRPr="009D0673">
        <w:rPr>
          <w:rFonts w:asciiTheme="majorBidi" w:eastAsia="黑体" w:hAnsiTheme="majorBidi" w:cstheme="majorBidi"/>
        </w:rPr>
        <w:t>年</w:t>
      </w:r>
      <w:r w:rsidR="002A6331" w:rsidRPr="009D0673">
        <w:rPr>
          <w:rFonts w:asciiTheme="majorBidi" w:eastAsia="黑体" w:hAnsiTheme="majorBidi" w:cstheme="majorBidi"/>
        </w:rPr>
        <w:t>)</w:t>
      </w:r>
      <w:r w:rsidR="002A6331" w:rsidRPr="009D0673">
        <w:rPr>
          <w:rFonts w:asciiTheme="majorBidi" w:eastAsia="黑体" w:hAnsiTheme="majorBidi" w:cstheme="majorBidi"/>
        </w:rPr>
        <w:t>，在解除宗教和习俗结合关系时保护妇女权利；</w:t>
      </w:r>
    </w:p>
    <w:p w14:paraId="2EF22B7B" w14:textId="7C582656" w:rsidR="002A6331" w:rsidRPr="009D0673" w:rsidRDefault="000610D4" w:rsidP="002A6331">
      <w:pPr>
        <w:pStyle w:val="SingleTxt"/>
        <w:rPr>
          <w:rFonts w:asciiTheme="majorBidi" w:eastAsia="黑体" w:hAnsiTheme="majorBidi" w:cstheme="majorBidi"/>
        </w:rPr>
      </w:pPr>
      <w:r w:rsidRPr="009D0673">
        <w:rPr>
          <w:rFonts w:asciiTheme="majorBidi" w:eastAsia="黑体" w:hAnsiTheme="majorBidi" w:cstheme="majorBidi"/>
        </w:rPr>
        <w:tab/>
      </w:r>
      <w:r w:rsidR="002A6331" w:rsidRPr="009D0673">
        <w:rPr>
          <w:rFonts w:asciiTheme="majorBidi" w:eastAsia="黑体" w:hAnsiTheme="majorBidi" w:cstheme="majorBidi"/>
        </w:rPr>
        <w:t>(c)</w:t>
      </w:r>
      <w:r w:rsidR="002A6331" w:rsidRPr="009D0673">
        <w:rPr>
          <w:rFonts w:asciiTheme="majorBidi" w:eastAsia="黑体" w:hAnsiTheme="majorBidi" w:cstheme="majorBidi"/>
        </w:rPr>
        <w:tab/>
      </w:r>
      <w:r w:rsidR="002A6331" w:rsidRPr="009D0673">
        <w:rPr>
          <w:rFonts w:asciiTheme="majorBidi" w:eastAsia="黑体" w:hAnsiTheme="majorBidi" w:cstheme="majorBidi"/>
        </w:rPr>
        <w:t>根据关于有害做法的消除对妇女歧视委员会第</w:t>
      </w:r>
      <w:r w:rsidR="002A6331" w:rsidRPr="009D0673">
        <w:rPr>
          <w:rFonts w:asciiTheme="majorBidi" w:eastAsia="黑体" w:hAnsiTheme="majorBidi" w:cstheme="majorBidi"/>
        </w:rPr>
        <w:t>31</w:t>
      </w:r>
      <w:r w:rsidR="002A6331" w:rsidRPr="009D0673">
        <w:rPr>
          <w:rFonts w:asciiTheme="majorBidi" w:eastAsia="黑体" w:hAnsiTheme="majorBidi" w:cstheme="majorBidi"/>
        </w:rPr>
        <w:t>号和儿童权利委员会第</w:t>
      </w:r>
      <w:r w:rsidR="002A6331" w:rsidRPr="009D0673">
        <w:rPr>
          <w:rFonts w:asciiTheme="majorBidi" w:eastAsia="黑体" w:hAnsiTheme="majorBidi" w:cstheme="majorBidi"/>
        </w:rPr>
        <w:t>18</w:t>
      </w:r>
      <w:r w:rsidR="002A6331" w:rsidRPr="009D0673">
        <w:rPr>
          <w:rFonts w:asciiTheme="majorBidi" w:eastAsia="黑体" w:hAnsiTheme="majorBidi" w:cstheme="majorBidi"/>
        </w:rPr>
        <w:t>号联合一般性建议</w:t>
      </w:r>
      <w:r w:rsidR="002A6331" w:rsidRPr="009D0673">
        <w:rPr>
          <w:rFonts w:asciiTheme="majorBidi" w:eastAsia="黑体" w:hAnsiTheme="majorBidi" w:cstheme="majorBidi"/>
        </w:rPr>
        <w:t>/</w:t>
      </w:r>
      <w:r w:rsidR="002A6331" w:rsidRPr="009D0673">
        <w:rPr>
          <w:rFonts w:asciiTheme="majorBidi" w:eastAsia="黑体" w:hAnsiTheme="majorBidi" w:cstheme="majorBidi"/>
        </w:rPr>
        <w:t>意见</w:t>
      </w:r>
      <w:r w:rsidR="002A6331" w:rsidRPr="009D0673">
        <w:rPr>
          <w:rFonts w:asciiTheme="majorBidi" w:eastAsia="黑体" w:hAnsiTheme="majorBidi" w:cstheme="majorBidi"/>
        </w:rPr>
        <w:t>(2019</w:t>
      </w:r>
      <w:r w:rsidR="002A6331" w:rsidRPr="009D0673">
        <w:rPr>
          <w:rFonts w:asciiTheme="majorBidi" w:eastAsia="黑体" w:hAnsiTheme="majorBidi" w:cstheme="majorBidi"/>
        </w:rPr>
        <w:t>年</w:t>
      </w:r>
      <w:r w:rsidR="002A6331" w:rsidRPr="009D0673">
        <w:rPr>
          <w:rFonts w:asciiTheme="majorBidi" w:eastAsia="黑体" w:hAnsiTheme="majorBidi" w:cstheme="majorBidi"/>
        </w:rPr>
        <w:t>)</w:t>
      </w:r>
      <w:r w:rsidR="002A6331" w:rsidRPr="009D0673">
        <w:rPr>
          <w:rFonts w:asciiTheme="majorBidi" w:eastAsia="黑体" w:hAnsiTheme="majorBidi" w:cstheme="majorBidi"/>
        </w:rPr>
        <w:t>，以及委员会关于根据《公约任择议定书》第</w:t>
      </w:r>
      <w:r w:rsidR="002A6331" w:rsidRPr="009D0673">
        <w:rPr>
          <w:rFonts w:asciiTheme="majorBidi" w:eastAsia="黑体" w:hAnsiTheme="majorBidi" w:cstheme="majorBidi"/>
        </w:rPr>
        <w:t>8</w:t>
      </w:r>
      <w:r w:rsidR="002A6331" w:rsidRPr="009D0673">
        <w:rPr>
          <w:rFonts w:asciiTheme="majorBidi" w:eastAsia="黑体" w:hAnsiTheme="majorBidi" w:cstheme="majorBidi"/>
        </w:rPr>
        <w:t>条进行调查的报告中所提的建议，继续努力打击抢亲、童婚和强迫婚姻，特别是在农村地区，包括消除这些行为的根源，鼓励举报，处罚家庭成员、宗教和社区领袖或执法人员的共谋行为，建立侦查此类案件的机制，并确保起诉和适当处罚责任人；</w:t>
      </w:r>
    </w:p>
    <w:p w14:paraId="1B7AD864" w14:textId="00DACFE8" w:rsidR="002A6331" w:rsidRPr="009D0673" w:rsidRDefault="000610D4" w:rsidP="002A6331">
      <w:pPr>
        <w:pStyle w:val="SingleTxt"/>
        <w:rPr>
          <w:rFonts w:asciiTheme="majorBidi" w:eastAsia="黑体" w:hAnsiTheme="majorBidi" w:cstheme="majorBidi"/>
        </w:rPr>
      </w:pPr>
      <w:r w:rsidRPr="009D0673">
        <w:rPr>
          <w:rFonts w:asciiTheme="majorBidi" w:eastAsia="黑体" w:hAnsiTheme="majorBidi" w:cstheme="majorBidi"/>
        </w:rPr>
        <w:tab/>
      </w:r>
      <w:r w:rsidR="002A6331" w:rsidRPr="009D0673">
        <w:rPr>
          <w:rFonts w:asciiTheme="majorBidi" w:eastAsia="黑体" w:hAnsiTheme="majorBidi" w:cstheme="majorBidi"/>
        </w:rPr>
        <w:t>(d)</w:t>
      </w:r>
      <w:r w:rsidR="002A6331" w:rsidRPr="009D0673">
        <w:rPr>
          <w:rFonts w:asciiTheme="majorBidi" w:eastAsia="黑体" w:hAnsiTheme="majorBidi" w:cstheme="majorBidi"/>
        </w:rPr>
        <w:tab/>
      </w:r>
      <w:r w:rsidR="002A6331" w:rsidRPr="009D0673">
        <w:rPr>
          <w:rFonts w:asciiTheme="majorBidi" w:eastAsia="黑体" w:hAnsiTheme="majorBidi" w:cstheme="majorBidi"/>
        </w:rPr>
        <w:t>根据委员会第</w:t>
      </w:r>
      <w:r w:rsidR="002A6331" w:rsidRPr="009D0673">
        <w:rPr>
          <w:rFonts w:asciiTheme="majorBidi" w:eastAsia="黑体" w:hAnsiTheme="majorBidi" w:cstheme="majorBidi"/>
        </w:rPr>
        <w:t>35</w:t>
      </w:r>
      <w:r w:rsidR="002A6331" w:rsidRPr="009D0673">
        <w:rPr>
          <w:rFonts w:asciiTheme="majorBidi" w:eastAsia="黑体" w:hAnsiTheme="majorBidi" w:cstheme="majorBidi"/>
        </w:rPr>
        <w:t>号一般性建议</w:t>
      </w:r>
      <w:r w:rsidR="002A6331" w:rsidRPr="009D0673">
        <w:rPr>
          <w:rFonts w:asciiTheme="majorBidi" w:eastAsia="黑体" w:hAnsiTheme="majorBidi" w:cstheme="majorBidi"/>
        </w:rPr>
        <w:t>(2017</w:t>
      </w:r>
      <w:r w:rsidR="002A6331" w:rsidRPr="009D0673">
        <w:rPr>
          <w:rFonts w:asciiTheme="majorBidi" w:eastAsia="黑体" w:hAnsiTheme="majorBidi" w:cstheme="majorBidi"/>
        </w:rPr>
        <w:t>年</w:t>
      </w:r>
      <w:r w:rsidR="002A6331" w:rsidRPr="009D0673">
        <w:rPr>
          <w:rFonts w:asciiTheme="majorBidi" w:eastAsia="黑体" w:hAnsiTheme="majorBidi" w:cstheme="majorBidi"/>
        </w:rPr>
        <w:t>)</w:t>
      </w:r>
      <w:r w:rsidR="002A6331" w:rsidRPr="009D0673">
        <w:rPr>
          <w:rFonts w:asciiTheme="majorBidi" w:eastAsia="黑体" w:hAnsiTheme="majorBidi" w:cstheme="majorBidi"/>
        </w:rPr>
        <w:t>，加大力度打击家庭暴力；</w:t>
      </w:r>
    </w:p>
    <w:p w14:paraId="52CC2B79" w14:textId="6566B70B" w:rsidR="002A6331" w:rsidRPr="009D0673" w:rsidRDefault="009D0673" w:rsidP="002A6331">
      <w:pPr>
        <w:pStyle w:val="SingleTxt"/>
        <w:rPr>
          <w:rFonts w:asciiTheme="majorBidi" w:eastAsia="黑体" w:hAnsiTheme="majorBidi" w:cstheme="majorBidi"/>
        </w:rPr>
      </w:pPr>
      <w:r w:rsidRPr="009D0673">
        <w:rPr>
          <w:rFonts w:asciiTheme="majorBidi" w:eastAsia="黑体" w:hAnsiTheme="majorBidi" w:cstheme="majorBidi"/>
        </w:rPr>
        <w:tab/>
      </w:r>
      <w:r w:rsidR="002A6331" w:rsidRPr="009D0673">
        <w:rPr>
          <w:rFonts w:asciiTheme="majorBidi" w:eastAsia="黑体" w:hAnsiTheme="majorBidi" w:cstheme="majorBidi"/>
        </w:rPr>
        <w:t>(e)</w:t>
      </w:r>
      <w:r w:rsidR="002A6331" w:rsidRPr="009D0673">
        <w:rPr>
          <w:rFonts w:asciiTheme="majorBidi" w:eastAsia="黑体" w:hAnsiTheme="majorBidi" w:cstheme="majorBidi"/>
        </w:rPr>
        <w:tab/>
      </w:r>
      <w:r w:rsidR="002A6331" w:rsidRPr="009D0673">
        <w:rPr>
          <w:rFonts w:asciiTheme="majorBidi" w:eastAsia="黑体" w:hAnsiTheme="majorBidi" w:cstheme="majorBidi"/>
        </w:rPr>
        <w:t>有效执行《刑法》第</w:t>
      </w:r>
      <w:r w:rsidR="002A6331" w:rsidRPr="009D0673">
        <w:rPr>
          <w:rFonts w:asciiTheme="majorBidi" w:eastAsia="黑体" w:hAnsiTheme="majorBidi" w:cstheme="majorBidi"/>
        </w:rPr>
        <w:t>179</w:t>
      </w:r>
      <w:r w:rsidR="002A6331" w:rsidRPr="009D0673">
        <w:rPr>
          <w:rFonts w:asciiTheme="majorBidi" w:eastAsia="黑体" w:hAnsiTheme="majorBidi" w:cstheme="majorBidi"/>
        </w:rPr>
        <w:t>条关于禁止多配偶制的规定，要求婚姻经过民事登记方可生效，使公众进一步认识到多配偶和未登记结合关系中妇女面临的经济风险，包括在解除关系的情况下面临的经济风险；</w:t>
      </w:r>
    </w:p>
    <w:p w14:paraId="7DACB52B" w14:textId="0AEFB61F" w:rsidR="002A6331" w:rsidRPr="009D0673" w:rsidRDefault="000610D4" w:rsidP="002A6331">
      <w:pPr>
        <w:pStyle w:val="SingleTxt"/>
        <w:rPr>
          <w:rFonts w:asciiTheme="majorBidi" w:eastAsia="黑体" w:hAnsiTheme="majorBidi" w:cstheme="majorBidi"/>
        </w:rPr>
      </w:pPr>
      <w:r w:rsidRPr="009D0673">
        <w:rPr>
          <w:rFonts w:asciiTheme="majorBidi" w:eastAsia="黑体" w:hAnsiTheme="majorBidi" w:cstheme="majorBidi"/>
        </w:rPr>
        <w:tab/>
      </w:r>
      <w:r w:rsidR="002A6331" w:rsidRPr="009D0673">
        <w:rPr>
          <w:rFonts w:asciiTheme="majorBidi" w:eastAsia="黑体" w:hAnsiTheme="majorBidi" w:cstheme="majorBidi"/>
        </w:rPr>
        <w:t>(f)</w:t>
      </w:r>
      <w:r w:rsidR="002A6331" w:rsidRPr="009D0673">
        <w:rPr>
          <w:rFonts w:asciiTheme="majorBidi" w:eastAsia="黑体" w:hAnsiTheme="majorBidi" w:cstheme="majorBidi"/>
        </w:rPr>
        <w:tab/>
      </w:r>
      <w:r w:rsidR="002A6331" w:rsidRPr="009D0673">
        <w:rPr>
          <w:rFonts w:asciiTheme="majorBidi" w:eastAsia="黑体" w:hAnsiTheme="majorBidi" w:cstheme="majorBidi"/>
        </w:rPr>
        <w:t>收集按年龄、性别和地区分列的数据，评估未登记的多配偶和宗教结合关系、童婚、强迫婚姻以及抢亲现象的各个层面；</w:t>
      </w:r>
    </w:p>
    <w:p w14:paraId="65AF2842" w14:textId="292A7730" w:rsidR="002A6331" w:rsidRPr="00B025FE" w:rsidRDefault="000610D4" w:rsidP="002A6331">
      <w:pPr>
        <w:pStyle w:val="SingleTxt"/>
      </w:pPr>
      <w:r w:rsidRPr="009D0673">
        <w:rPr>
          <w:rFonts w:asciiTheme="majorBidi" w:eastAsia="黑体" w:hAnsiTheme="majorBidi" w:cstheme="majorBidi"/>
        </w:rPr>
        <w:tab/>
      </w:r>
      <w:r w:rsidR="002A6331" w:rsidRPr="009D0673">
        <w:rPr>
          <w:rFonts w:asciiTheme="majorBidi" w:eastAsia="黑体" w:hAnsiTheme="majorBidi" w:cstheme="majorBidi"/>
        </w:rPr>
        <w:t>(g)</w:t>
      </w:r>
      <w:r w:rsidR="002A6331" w:rsidRPr="009D0673">
        <w:rPr>
          <w:rFonts w:asciiTheme="majorBidi" w:eastAsia="黑体" w:hAnsiTheme="majorBidi" w:cstheme="majorBidi"/>
        </w:rPr>
        <w:tab/>
      </w:r>
      <w:r w:rsidR="002A6331" w:rsidRPr="009D0673">
        <w:rPr>
          <w:rFonts w:asciiTheme="majorBidi" w:eastAsia="黑体" w:hAnsiTheme="majorBidi" w:cstheme="majorBidi"/>
        </w:rPr>
        <w:t>根据《公约》第十六条，确保妇女和男子在婚姻和家庭关系中以及解除关系时有相同的权利和责任，包括平等的父母权利，无论婚姻状况如何，并享有选择姓氏、职业和居住地的同等权利。</w:t>
      </w:r>
    </w:p>
    <w:p w14:paraId="0BA84CB6" w14:textId="77777777" w:rsidR="002A6331" w:rsidRPr="00B025FE" w:rsidRDefault="002A6331" w:rsidP="009D0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025FE">
        <w:rPr>
          <w:rFonts w:hint="eastAsia"/>
        </w:rPr>
        <w:tab/>
      </w:r>
      <w:r w:rsidRPr="00B025FE">
        <w:rPr>
          <w:rFonts w:hint="eastAsia"/>
        </w:rPr>
        <w:tab/>
      </w:r>
      <w:r w:rsidRPr="00B025FE">
        <w:rPr>
          <w:rFonts w:hint="eastAsia"/>
        </w:rPr>
        <w:t>《公约》第二十条第</w:t>
      </w:r>
      <w:r w:rsidRPr="00B025FE">
        <w:rPr>
          <w:rFonts w:hint="eastAsia"/>
        </w:rPr>
        <w:t>1</w:t>
      </w:r>
      <w:r w:rsidRPr="00B025FE">
        <w:rPr>
          <w:rFonts w:hint="eastAsia"/>
        </w:rPr>
        <w:t>款修正案</w:t>
      </w:r>
    </w:p>
    <w:p w14:paraId="5293A8B3" w14:textId="77777777" w:rsidR="002A6331" w:rsidRPr="009D0673" w:rsidRDefault="002A6331" w:rsidP="002A6331">
      <w:pPr>
        <w:pStyle w:val="SingleTxt"/>
        <w:rPr>
          <w:rFonts w:asciiTheme="majorBidi" w:eastAsia="黑体" w:hAnsiTheme="majorBidi" w:cstheme="majorBidi"/>
        </w:rPr>
      </w:pPr>
      <w:r w:rsidRPr="009D0673">
        <w:rPr>
          <w:rFonts w:asciiTheme="majorBidi" w:eastAsia="黑体" w:hAnsiTheme="majorBidi" w:cstheme="majorBidi"/>
        </w:rPr>
        <w:t>51.</w:t>
      </w:r>
      <w:r w:rsidRPr="009D0673">
        <w:rPr>
          <w:rFonts w:asciiTheme="majorBidi" w:eastAsia="黑体" w:hAnsiTheme="majorBidi" w:cstheme="majorBidi"/>
        </w:rPr>
        <w:tab/>
      </w:r>
      <w:r w:rsidRPr="009D0673">
        <w:rPr>
          <w:rFonts w:asciiTheme="majorBidi" w:eastAsia="黑体" w:hAnsiTheme="majorBidi" w:cstheme="majorBidi"/>
        </w:rPr>
        <w:t>委员会鼓励缔约国尽快接受关于委员会会议时间的《公约》第二十条第</w:t>
      </w:r>
      <w:r w:rsidRPr="009D0673">
        <w:rPr>
          <w:rFonts w:asciiTheme="majorBidi" w:eastAsia="黑体" w:hAnsiTheme="majorBidi" w:cstheme="majorBidi"/>
        </w:rPr>
        <w:t>1</w:t>
      </w:r>
      <w:r w:rsidRPr="009D0673">
        <w:rPr>
          <w:rFonts w:asciiTheme="majorBidi" w:eastAsia="黑体" w:hAnsiTheme="majorBidi" w:cstheme="majorBidi"/>
        </w:rPr>
        <w:t>款修正案。</w:t>
      </w:r>
    </w:p>
    <w:p w14:paraId="05BBB8EB" w14:textId="77777777" w:rsidR="002A6331" w:rsidRPr="00B025FE" w:rsidRDefault="002A6331" w:rsidP="009D0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025FE">
        <w:rPr>
          <w:rFonts w:hint="eastAsia"/>
        </w:rPr>
        <w:tab/>
      </w:r>
      <w:r w:rsidRPr="00B025FE">
        <w:rPr>
          <w:rFonts w:hint="eastAsia"/>
        </w:rPr>
        <w:tab/>
      </w:r>
      <w:r w:rsidRPr="00B025FE">
        <w:rPr>
          <w:rFonts w:hint="eastAsia"/>
        </w:rPr>
        <w:t>《北京宣言》和《行动纲要》</w:t>
      </w:r>
    </w:p>
    <w:p w14:paraId="0DB1B357" w14:textId="77777777" w:rsidR="002A6331" w:rsidRPr="009D0673" w:rsidRDefault="002A6331" w:rsidP="002A6331">
      <w:pPr>
        <w:pStyle w:val="SingleTxt"/>
        <w:rPr>
          <w:rFonts w:asciiTheme="majorBidi" w:eastAsia="黑体" w:hAnsiTheme="majorBidi" w:cstheme="majorBidi"/>
        </w:rPr>
      </w:pPr>
      <w:r w:rsidRPr="009D0673">
        <w:rPr>
          <w:rFonts w:asciiTheme="majorBidi" w:eastAsia="黑体" w:hAnsiTheme="majorBidi" w:cstheme="majorBidi" w:hint="eastAsia"/>
        </w:rPr>
        <w:t>52.</w:t>
      </w:r>
      <w:r w:rsidRPr="009D0673">
        <w:rPr>
          <w:rFonts w:asciiTheme="majorBidi" w:eastAsia="黑体" w:hAnsiTheme="majorBidi" w:cstheme="majorBidi" w:hint="eastAsia"/>
        </w:rPr>
        <w:tab/>
      </w:r>
      <w:r w:rsidRPr="009D0673">
        <w:rPr>
          <w:rFonts w:asciiTheme="majorBidi" w:eastAsia="黑体" w:hAnsiTheme="majorBidi" w:cstheme="majorBidi" w:hint="eastAsia"/>
        </w:rPr>
        <w:t>委员会促请缔约国使用《北京宣言》和《行动纲要》，并在对《北京宣言》和《行动纲要》的执行情况进行</w:t>
      </w:r>
      <w:r w:rsidRPr="009D0673">
        <w:rPr>
          <w:rFonts w:asciiTheme="majorBidi" w:eastAsia="黑体" w:hAnsiTheme="majorBidi" w:cstheme="majorBidi" w:hint="eastAsia"/>
        </w:rPr>
        <w:t>25</w:t>
      </w:r>
      <w:r w:rsidRPr="009D0673">
        <w:rPr>
          <w:rFonts w:asciiTheme="majorBidi" w:eastAsia="黑体" w:hAnsiTheme="majorBidi" w:cstheme="majorBidi" w:hint="eastAsia"/>
        </w:rPr>
        <w:t>周年审查的背景下，进一步评估《公约》所载权利的实现情况，以实现男女实质平等。</w:t>
      </w:r>
    </w:p>
    <w:p w14:paraId="7539CB45" w14:textId="77777777" w:rsidR="002A6331" w:rsidRPr="00B025FE" w:rsidRDefault="002A6331" w:rsidP="009D0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025FE">
        <w:rPr>
          <w:rFonts w:hint="eastAsia"/>
        </w:rPr>
        <w:tab/>
      </w:r>
      <w:r w:rsidRPr="00B025FE">
        <w:rPr>
          <w:rFonts w:hint="eastAsia"/>
        </w:rPr>
        <w:tab/>
      </w:r>
      <w:r w:rsidRPr="00B025FE">
        <w:rPr>
          <w:rFonts w:hint="eastAsia"/>
        </w:rPr>
        <w:t>传播</w:t>
      </w:r>
    </w:p>
    <w:p w14:paraId="45381EE3" w14:textId="0D9BDF88" w:rsidR="002A6331" w:rsidRDefault="002A6331" w:rsidP="002A6331">
      <w:pPr>
        <w:pStyle w:val="SingleTxt"/>
        <w:rPr>
          <w:rFonts w:asciiTheme="majorBidi" w:eastAsia="黑体" w:hAnsiTheme="majorBidi" w:cstheme="majorBidi"/>
        </w:rPr>
      </w:pPr>
      <w:r w:rsidRPr="006463D6">
        <w:rPr>
          <w:rFonts w:asciiTheme="majorBidi" w:eastAsia="黑体" w:hAnsiTheme="majorBidi" w:cstheme="majorBidi" w:hint="eastAsia"/>
        </w:rPr>
        <w:t>53.</w:t>
      </w:r>
      <w:r w:rsidRPr="006463D6">
        <w:rPr>
          <w:rFonts w:asciiTheme="majorBidi" w:eastAsia="黑体" w:hAnsiTheme="majorBidi" w:cstheme="majorBidi" w:hint="eastAsia"/>
        </w:rPr>
        <w:tab/>
      </w:r>
      <w:r w:rsidRPr="006463D6">
        <w:rPr>
          <w:rFonts w:asciiTheme="majorBidi" w:eastAsia="黑体" w:hAnsiTheme="majorBidi" w:cstheme="majorBidi" w:hint="eastAsia"/>
        </w:rPr>
        <w:t>委员会请缔约国确保以官方语言向国家、地区和地方各级相关国家机构，尤其是向政府、最高议会和司法部门及时传播本结论性意见，使之得到充分落实。</w:t>
      </w:r>
    </w:p>
    <w:p w14:paraId="2FDB24D9" w14:textId="77777777" w:rsidR="006463D6" w:rsidRPr="006463D6" w:rsidRDefault="006463D6" w:rsidP="002A6331">
      <w:pPr>
        <w:pStyle w:val="SingleTxt"/>
        <w:rPr>
          <w:rFonts w:asciiTheme="majorBidi" w:eastAsia="黑体" w:hAnsiTheme="majorBidi" w:cstheme="majorBidi"/>
        </w:rPr>
      </w:pPr>
    </w:p>
    <w:p w14:paraId="1505B805" w14:textId="482D18BB" w:rsidR="002A6331" w:rsidRPr="00B025FE" w:rsidRDefault="002A6331" w:rsidP="003D2D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025FE">
        <w:rPr>
          <w:rFonts w:hint="eastAsia"/>
        </w:rPr>
        <w:tab/>
      </w:r>
      <w:r w:rsidRPr="00B025FE">
        <w:rPr>
          <w:rFonts w:hint="eastAsia"/>
        </w:rPr>
        <w:tab/>
      </w:r>
      <w:r w:rsidRPr="00B025FE">
        <w:rPr>
          <w:rFonts w:hint="eastAsia"/>
        </w:rPr>
        <w:t>批准其他条约</w:t>
      </w:r>
    </w:p>
    <w:p w14:paraId="17714B38" w14:textId="72969A6E" w:rsidR="002A6331" w:rsidRPr="00746639" w:rsidRDefault="002A6331" w:rsidP="002A6331">
      <w:pPr>
        <w:pStyle w:val="SingleTxt"/>
        <w:rPr>
          <w:rFonts w:asciiTheme="majorBidi" w:eastAsia="黑体" w:hAnsiTheme="majorBidi" w:cstheme="majorBidi"/>
        </w:rPr>
      </w:pPr>
      <w:r w:rsidRPr="00746639">
        <w:rPr>
          <w:rFonts w:asciiTheme="majorBidi" w:eastAsia="黑体" w:hAnsiTheme="majorBidi" w:cstheme="majorBidi" w:hint="eastAsia"/>
        </w:rPr>
        <w:t>54.</w:t>
      </w:r>
      <w:r w:rsidRPr="00746639">
        <w:rPr>
          <w:rFonts w:asciiTheme="majorBidi" w:eastAsia="黑体" w:hAnsiTheme="majorBidi" w:cstheme="majorBidi" w:hint="eastAsia"/>
        </w:rPr>
        <w:tab/>
      </w:r>
      <w:r w:rsidRPr="00746639">
        <w:rPr>
          <w:rFonts w:asciiTheme="majorBidi" w:eastAsia="黑体" w:hAnsiTheme="majorBidi" w:cstheme="majorBidi" w:hint="eastAsia"/>
        </w:rPr>
        <w:t>委员会指出，缔约国如能遵守九大国际人权文书，</w:t>
      </w:r>
      <w:r w:rsidR="00BD4360" w:rsidRPr="00746639">
        <w:rPr>
          <w:rFonts w:asciiTheme="majorBidi" w:eastAsia="黑体" w:hAnsiTheme="majorBidi" w:cstheme="majorBidi"/>
          <w:vertAlign w:val="superscript"/>
        </w:rPr>
        <w:footnoteReference w:id="1"/>
      </w:r>
      <w:r w:rsidRPr="00746639">
        <w:rPr>
          <w:rFonts w:asciiTheme="majorBidi" w:eastAsia="黑体" w:hAnsiTheme="majorBidi" w:cstheme="majorBidi" w:hint="eastAsia"/>
        </w:rPr>
        <w:t xml:space="preserve"> </w:t>
      </w:r>
      <w:r w:rsidRPr="00746639">
        <w:rPr>
          <w:rFonts w:asciiTheme="majorBidi" w:eastAsia="黑体" w:hAnsiTheme="majorBidi" w:cstheme="majorBidi" w:hint="eastAsia"/>
        </w:rPr>
        <w:t>将会促进妇女在生活各方面享受人权和基本自由。因此，委员会鼓励缔约国批准其尚未加入的《保护所有人免遭强迫失踪国际公约》。</w:t>
      </w:r>
    </w:p>
    <w:p w14:paraId="705F6E0B" w14:textId="77777777" w:rsidR="002A6331" w:rsidRPr="00B025FE" w:rsidRDefault="002A6331" w:rsidP="003D2D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025FE">
        <w:rPr>
          <w:rFonts w:hint="eastAsia"/>
        </w:rPr>
        <w:tab/>
      </w:r>
      <w:r w:rsidRPr="00B025FE">
        <w:rPr>
          <w:rFonts w:hint="eastAsia"/>
        </w:rPr>
        <w:tab/>
      </w:r>
      <w:r w:rsidRPr="00B025FE">
        <w:rPr>
          <w:rFonts w:hint="eastAsia"/>
        </w:rPr>
        <w:t>后续落实结论性意见</w:t>
      </w:r>
    </w:p>
    <w:p w14:paraId="180D9FDF" w14:textId="77777777" w:rsidR="002A6331" w:rsidRPr="00746639" w:rsidRDefault="002A6331" w:rsidP="002A6331">
      <w:pPr>
        <w:pStyle w:val="SingleTxt"/>
        <w:rPr>
          <w:rFonts w:asciiTheme="majorBidi" w:eastAsia="黑体" w:hAnsiTheme="majorBidi" w:cstheme="majorBidi"/>
        </w:rPr>
      </w:pPr>
      <w:r w:rsidRPr="00746639">
        <w:rPr>
          <w:rFonts w:asciiTheme="majorBidi" w:eastAsia="黑体" w:hAnsiTheme="majorBidi" w:cstheme="majorBidi" w:hint="eastAsia"/>
        </w:rPr>
        <w:t>55.</w:t>
      </w:r>
      <w:r w:rsidRPr="00746639">
        <w:rPr>
          <w:rFonts w:asciiTheme="majorBidi" w:eastAsia="黑体" w:hAnsiTheme="majorBidi" w:cstheme="majorBidi" w:hint="eastAsia"/>
        </w:rPr>
        <w:tab/>
      </w:r>
      <w:r w:rsidRPr="00746639">
        <w:rPr>
          <w:rFonts w:asciiTheme="majorBidi" w:eastAsia="黑体" w:hAnsiTheme="majorBidi" w:cstheme="majorBidi" w:hint="eastAsia"/>
        </w:rPr>
        <w:t>委员会请缔约国在两年内提供书面材料，说明为落实上文第</w:t>
      </w:r>
      <w:r w:rsidRPr="00746639">
        <w:rPr>
          <w:rFonts w:asciiTheme="majorBidi" w:eastAsia="黑体" w:hAnsiTheme="majorBidi" w:cstheme="majorBidi" w:hint="eastAsia"/>
        </w:rPr>
        <w:t>12(b)</w:t>
      </w:r>
      <w:r w:rsidRPr="00746639">
        <w:rPr>
          <w:rFonts w:asciiTheme="majorBidi" w:eastAsia="黑体" w:hAnsiTheme="majorBidi" w:cstheme="majorBidi" w:hint="eastAsia"/>
        </w:rPr>
        <w:t>、</w:t>
      </w:r>
      <w:r w:rsidRPr="00746639">
        <w:rPr>
          <w:rFonts w:asciiTheme="majorBidi" w:eastAsia="黑体" w:hAnsiTheme="majorBidi" w:cstheme="majorBidi" w:hint="eastAsia"/>
        </w:rPr>
        <w:t>18(b)</w:t>
      </w:r>
      <w:r w:rsidRPr="00746639">
        <w:rPr>
          <w:rFonts w:asciiTheme="majorBidi" w:eastAsia="黑体" w:hAnsiTheme="majorBidi" w:cstheme="majorBidi" w:hint="eastAsia"/>
        </w:rPr>
        <w:t>、</w:t>
      </w:r>
      <w:r w:rsidRPr="00746639">
        <w:rPr>
          <w:rFonts w:asciiTheme="majorBidi" w:eastAsia="黑体" w:hAnsiTheme="majorBidi" w:cstheme="majorBidi" w:hint="eastAsia"/>
        </w:rPr>
        <w:t>22(b)</w:t>
      </w:r>
      <w:r w:rsidRPr="00746639">
        <w:rPr>
          <w:rFonts w:asciiTheme="majorBidi" w:eastAsia="黑体" w:hAnsiTheme="majorBidi" w:cstheme="majorBidi" w:hint="eastAsia"/>
        </w:rPr>
        <w:t>和</w:t>
      </w:r>
      <w:r w:rsidRPr="00746639">
        <w:rPr>
          <w:rFonts w:asciiTheme="majorBidi" w:eastAsia="黑体" w:hAnsiTheme="majorBidi" w:cstheme="majorBidi" w:hint="eastAsia"/>
        </w:rPr>
        <w:t>26(e)</w:t>
      </w:r>
      <w:r w:rsidRPr="00746639">
        <w:rPr>
          <w:rFonts w:asciiTheme="majorBidi" w:eastAsia="黑体" w:hAnsiTheme="majorBidi" w:cstheme="majorBidi" w:hint="eastAsia"/>
        </w:rPr>
        <w:t>段所载建议而采取的步骤。</w:t>
      </w:r>
    </w:p>
    <w:p w14:paraId="5DBAFBDC" w14:textId="77777777" w:rsidR="002A6331" w:rsidRPr="00B025FE" w:rsidRDefault="002A6331" w:rsidP="003D2D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025FE">
        <w:rPr>
          <w:rFonts w:hint="eastAsia"/>
        </w:rPr>
        <w:tab/>
      </w:r>
      <w:r w:rsidRPr="00B025FE">
        <w:rPr>
          <w:rFonts w:hint="eastAsia"/>
        </w:rPr>
        <w:tab/>
      </w:r>
      <w:r w:rsidRPr="00B025FE">
        <w:rPr>
          <w:rFonts w:hint="eastAsia"/>
        </w:rPr>
        <w:t>编写下次报告</w:t>
      </w:r>
    </w:p>
    <w:p w14:paraId="695D1C8F" w14:textId="77777777" w:rsidR="002A6331" w:rsidRPr="00746639" w:rsidRDefault="002A6331" w:rsidP="002A6331">
      <w:pPr>
        <w:pStyle w:val="SingleTxt"/>
        <w:rPr>
          <w:rFonts w:asciiTheme="majorBidi" w:eastAsia="黑体" w:hAnsiTheme="majorBidi" w:cstheme="majorBidi"/>
        </w:rPr>
      </w:pPr>
      <w:r w:rsidRPr="00746639">
        <w:rPr>
          <w:rFonts w:asciiTheme="majorBidi" w:eastAsia="黑体" w:hAnsiTheme="majorBidi" w:cstheme="majorBidi" w:hint="eastAsia"/>
        </w:rPr>
        <w:t>56.</w:t>
      </w:r>
      <w:r w:rsidRPr="00746639">
        <w:rPr>
          <w:rFonts w:asciiTheme="majorBidi" w:eastAsia="黑体" w:hAnsiTheme="majorBidi" w:cstheme="majorBidi" w:hint="eastAsia"/>
        </w:rPr>
        <w:tab/>
      </w:r>
      <w:r w:rsidRPr="00746639">
        <w:rPr>
          <w:rFonts w:asciiTheme="majorBidi" w:eastAsia="黑体" w:hAnsiTheme="majorBidi" w:cstheme="majorBidi" w:hint="eastAsia"/>
        </w:rPr>
        <w:t>委员会请缔约国于</w:t>
      </w:r>
      <w:r w:rsidRPr="00746639">
        <w:rPr>
          <w:rFonts w:asciiTheme="majorBidi" w:eastAsia="黑体" w:hAnsiTheme="majorBidi" w:cstheme="majorBidi" w:hint="eastAsia"/>
        </w:rPr>
        <w:t>2025</w:t>
      </w:r>
      <w:r w:rsidRPr="00746639">
        <w:rPr>
          <w:rFonts w:asciiTheme="majorBidi" w:eastAsia="黑体" w:hAnsiTheme="majorBidi" w:cstheme="majorBidi" w:hint="eastAsia"/>
        </w:rPr>
        <w:t>年</w:t>
      </w:r>
      <w:r w:rsidRPr="00746639">
        <w:rPr>
          <w:rFonts w:asciiTheme="majorBidi" w:eastAsia="黑体" w:hAnsiTheme="majorBidi" w:cstheme="majorBidi" w:hint="eastAsia"/>
        </w:rPr>
        <w:t>11</w:t>
      </w:r>
      <w:r w:rsidRPr="00746639">
        <w:rPr>
          <w:rFonts w:asciiTheme="majorBidi" w:eastAsia="黑体" w:hAnsiTheme="majorBidi" w:cstheme="majorBidi" w:hint="eastAsia"/>
        </w:rPr>
        <w:t>月前提交其第六次定期报告。报告应按时提交并涵盖截至提交之时的整个时期。</w:t>
      </w:r>
    </w:p>
    <w:p w14:paraId="341D7A88" w14:textId="7FA58BA9" w:rsidR="002A6331" w:rsidRPr="00B025FE" w:rsidRDefault="002A6331" w:rsidP="002A6331">
      <w:pPr>
        <w:pStyle w:val="SingleTxt"/>
      </w:pPr>
      <w:r w:rsidRPr="00746639">
        <w:rPr>
          <w:rFonts w:asciiTheme="majorBidi" w:eastAsia="黑体" w:hAnsiTheme="majorBidi" w:cstheme="majorBidi" w:hint="eastAsia"/>
        </w:rPr>
        <w:t>57.</w:t>
      </w:r>
      <w:r w:rsidRPr="00746639">
        <w:rPr>
          <w:rFonts w:asciiTheme="majorBidi" w:eastAsia="黑体" w:hAnsiTheme="majorBidi" w:cstheme="majorBidi" w:hint="eastAsia"/>
        </w:rPr>
        <w:tab/>
      </w:r>
      <w:r w:rsidRPr="00746639">
        <w:rPr>
          <w:rFonts w:asciiTheme="majorBidi" w:eastAsia="黑体" w:hAnsiTheme="majorBidi" w:cstheme="majorBidi" w:hint="eastAsia"/>
        </w:rPr>
        <w:t>委员会请缔约国遵守包括共同核心文件和条约专要文件准则在内的根据国际人权条约提交报告的协调准则</w:t>
      </w:r>
      <w:r w:rsidRPr="00746639">
        <w:rPr>
          <w:rFonts w:asciiTheme="majorBidi" w:eastAsia="黑体" w:hAnsiTheme="majorBidi" w:cstheme="majorBidi" w:hint="eastAsia"/>
        </w:rPr>
        <w:t>(</w:t>
      </w:r>
      <w:r w:rsidRPr="00746639">
        <w:rPr>
          <w:rFonts w:asciiTheme="majorBidi" w:eastAsia="黑体" w:hAnsiTheme="majorBidi" w:cstheme="majorBidi" w:hint="eastAsia"/>
        </w:rPr>
        <w:t>见</w:t>
      </w:r>
      <w:hyperlink r:id="rId37" w:history="1">
        <w:r w:rsidRPr="00B025FE">
          <w:rPr>
            <w:rStyle w:val="af4"/>
            <w:rFonts w:hint="eastAsia"/>
          </w:rPr>
          <w:t>HRI/GEN/2/Rev.6</w:t>
        </w:r>
      </w:hyperlink>
      <w:r w:rsidRPr="00746639">
        <w:rPr>
          <w:rFonts w:asciiTheme="majorBidi" w:eastAsia="黑体" w:hAnsiTheme="majorBidi" w:cstheme="majorBidi" w:hint="eastAsia"/>
        </w:rPr>
        <w:t>，第一章</w:t>
      </w:r>
      <w:r w:rsidRPr="00746639">
        <w:rPr>
          <w:rFonts w:asciiTheme="majorBidi" w:eastAsia="黑体" w:hAnsiTheme="majorBidi" w:cstheme="majorBidi" w:hint="eastAsia"/>
        </w:rPr>
        <w:t>)</w:t>
      </w:r>
      <w:r w:rsidRPr="00746639">
        <w:rPr>
          <w:rFonts w:asciiTheme="majorBidi" w:eastAsia="黑体" w:hAnsiTheme="majorBidi" w:cstheme="majorBidi" w:hint="eastAsia"/>
        </w:rPr>
        <w:t>。</w:t>
      </w:r>
    </w:p>
    <w:p w14:paraId="59743297" w14:textId="1E561683" w:rsidR="00B31E9D" w:rsidRPr="00B025FE" w:rsidRDefault="002A6331" w:rsidP="002A6331">
      <w:pPr>
        <w:pStyle w:val="SingleTxt"/>
        <w:spacing w:after="0" w:line="240" w:lineRule="auto"/>
        <w:rPr>
          <w:sz w:val="20"/>
        </w:rPr>
      </w:pPr>
      <w:r w:rsidRPr="00B025FE">
        <w:rPr>
          <w:rFonts w:hint="eastAsia"/>
          <w:noProof/>
          <w:sz w:val="20"/>
        </w:rPr>
        <mc:AlternateContent>
          <mc:Choice Requires="wps">
            <w:drawing>
              <wp:anchor distT="0" distB="0" distL="114300" distR="114300" simplePos="0" relativeHeight="251659264" behindDoc="0" locked="0" layoutInCell="1" allowOverlap="1" wp14:anchorId="28C1D3D3" wp14:editId="6B7D873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7B411B56"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B025FE" w:rsidSect="00BD4360">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12-06T15:45:00Z" w:initials="Start">
    <w:p w14:paraId="111A0399" w14:textId="77777777" w:rsidR="00273F9C" w:rsidRDefault="00273F9C">
      <w:pPr>
        <w:pStyle w:val="a9"/>
      </w:pPr>
      <w:r>
        <w:rPr>
          <w:rStyle w:val="ad"/>
        </w:rPr>
        <w:annotationRef/>
      </w:r>
      <w:r>
        <w:t>&lt;&lt;ODS JOB NO&gt;&gt;N2135170C&lt;&lt;ODS JOB NO&gt;&gt;</w:t>
      </w:r>
    </w:p>
    <w:p w14:paraId="2E08ACF8" w14:textId="77777777" w:rsidR="00273F9C" w:rsidRDefault="00273F9C">
      <w:pPr>
        <w:pStyle w:val="a9"/>
      </w:pPr>
      <w:r>
        <w:t>&lt;&lt;ODS DOC SYMBOL1&gt;&gt;CEDAW/C/KGZ/CO/5&lt;&lt;ODS DOC SYMBOL1&gt;&gt;</w:t>
      </w:r>
    </w:p>
    <w:p w14:paraId="1DE07C44" w14:textId="77777777" w:rsidR="00273F9C" w:rsidRDefault="00273F9C">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E07C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8AE8F" w16cex:dateUtc="2021-12-06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E07C44" w16cid:durableId="2558AE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91D75" w14:textId="77777777" w:rsidR="00402DB2" w:rsidRDefault="00402DB2">
      <w:r>
        <w:separator/>
      </w:r>
    </w:p>
  </w:endnote>
  <w:endnote w:type="continuationSeparator" w:id="0">
    <w:p w14:paraId="4043D7D9" w14:textId="77777777" w:rsidR="00402DB2" w:rsidRDefault="00402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3F9C" w14:paraId="4A08706C" w14:textId="77777777" w:rsidTr="00273F9C">
      <w:tc>
        <w:tcPr>
          <w:tcW w:w="4920" w:type="dxa"/>
          <w:shd w:val="clear" w:color="auto" w:fill="auto"/>
        </w:tcPr>
        <w:p w14:paraId="22AD5CE3" w14:textId="4B6D1E3A" w:rsidR="00273F9C" w:rsidRPr="00273F9C" w:rsidRDefault="00273F9C" w:rsidP="00273F9C">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4829">
            <w:rPr>
              <w:b w:val="0"/>
              <w:w w:val="103"/>
              <w:sz w:val="14"/>
            </w:rPr>
            <w:t>21-17213</w:t>
          </w:r>
          <w:r>
            <w:rPr>
              <w:b w:val="0"/>
              <w:w w:val="103"/>
              <w:sz w:val="14"/>
            </w:rPr>
            <w:fldChar w:fldCharType="end"/>
          </w:r>
        </w:p>
      </w:tc>
      <w:tc>
        <w:tcPr>
          <w:tcW w:w="4920" w:type="dxa"/>
          <w:shd w:val="clear" w:color="auto" w:fill="auto"/>
        </w:tcPr>
        <w:p w14:paraId="6FD1431C" w14:textId="77777777" w:rsidR="00273F9C" w:rsidRPr="00273F9C" w:rsidRDefault="00273F9C" w:rsidP="00273F9C">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CDC4C3" w14:textId="77777777" w:rsidR="00273F9C" w:rsidRPr="00273F9C" w:rsidRDefault="00273F9C" w:rsidP="00273F9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3F9C" w14:paraId="4BA249C6" w14:textId="77777777" w:rsidTr="00273F9C">
      <w:tc>
        <w:tcPr>
          <w:tcW w:w="4920" w:type="dxa"/>
          <w:shd w:val="clear" w:color="auto" w:fill="auto"/>
        </w:tcPr>
        <w:p w14:paraId="40136ABC" w14:textId="77777777" w:rsidR="00273F9C" w:rsidRPr="00273F9C" w:rsidRDefault="00273F9C" w:rsidP="00273F9C">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43F2909A" w14:textId="4E150F08" w:rsidR="00273F9C" w:rsidRPr="00273F9C" w:rsidRDefault="00273F9C" w:rsidP="00273F9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4829">
            <w:rPr>
              <w:b w:val="0"/>
              <w:w w:val="103"/>
              <w:sz w:val="14"/>
            </w:rPr>
            <w:t>21-17213</w:t>
          </w:r>
          <w:r>
            <w:rPr>
              <w:b w:val="0"/>
              <w:w w:val="103"/>
              <w:sz w:val="14"/>
            </w:rPr>
            <w:fldChar w:fldCharType="end"/>
          </w:r>
        </w:p>
      </w:tc>
    </w:tr>
  </w:tbl>
  <w:p w14:paraId="2BF50500" w14:textId="77777777" w:rsidR="00273F9C" w:rsidRPr="00273F9C" w:rsidRDefault="00273F9C" w:rsidP="00273F9C">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273F9C" w14:paraId="01C82364" w14:textId="77777777" w:rsidTr="00273F9C">
      <w:tc>
        <w:tcPr>
          <w:tcW w:w="3744" w:type="dxa"/>
          <w:shd w:val="clear" w:color="auto" w:fill="auto"/>
        </w:tcPr>
        <w:p w14:paraId="4BFD09AA" w14:textId="120EE3E5" w:rsidR="00273F9C" w:rsidRDefault="00273F9C" w:rsidP="00273F9C">
          <w:pPr>
            <w:pStyle w:val="Release"/>
          </w:pPr>
          <w:r>
            <w:rPr>
              <w:noProof/>
            </w:rPr>
            <w:drawing>
              <wp:anchor distT="0" distB="0" distL="114300" distR="114300" simplePos="0" relativeHeight="251658240" behindDoc="0" locked="0" layoutInCell="1" allowOverlap="1" wp14:anchorId="60C23675" wp14:editId="15B01121">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5B4829">
              <w:t>21-17213 (C)</w:t>
            </w:r>
          </w:fldSimple>
          <w:r>
            <w:t xml:space="preserve">    061221    </w:t>
          </w:r>
          <w:r w:rsidR="002A6331">
            <w:t>20</w:t>
          </w:r>
          <w:r>
            <w:t>1221</w:t>
          </w:r>
        </w:p>
        <w:p w14:paraId="4568AD94" w14:textId="77777777" w:rsidR="00273F9C" w:rsidRPr="00273F9C" w:rsidRDefault="00273F9C" w:rsidP="00273F9C">
          <w:pPr>
            <w:spacing w:before="80" w:line="210" w:lineRule="exact"/>
            <w:rPr>
              <w:rFonts w:ascii="Barcode 3 of 9 by request" w:hAnsi="Barcode 3 of 9 by request"/>
              <w:sz w:val="24"/>
            </w:rPr>
          </w:pPr>
          <w:r>
            <w:rPr>
              <w:rFonts w:ascii="Barcode 3 of 9 by request" w:hAnsi="Barcode 3 of 9 by request"/>
              <w:b/>
              <w:sz w:val="24"/>
            </w:rPr>
            <w:t>*2117213*</w:t>
          </w:r>
        </w:p>
      </w:tc>
      <w:tc>
        <w:tcPr>
          <w:tcW w:w="4920" w:type="dxa"/>
          <w:shd w:val="clear" w:color="auto" w:fill="auto"/>
        </w:tcPr>
        <w:p w14:paraId="5BD7D30B" w14:textId="77777777" w:rsidR="00273F9C" w:rsidRDefault="00273F9C" w:rsidP="00273F9C">
          <w:pPr>
            <w:pStyle w:val="af2"/>
            <w:jc w:val="right"/>
            <w:rPr>
              <w:b w:val="0"/>
              <w:sz w:val="21"/>
            </w:rPr>
          </w:pPr>
          <w:r>
            <w:rPr>
              <w:b w:val="0"/>
              <w:sz w:val="21"/>
            </w:rPr>
            <w:drawing>
              <wp:inline distT="0" distB="0" distL="0" distR="0" wp14:anchorId="1E8DE4AD" wp14:editId="448A717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602775C" w14:textId="77777777" w:rsidR="00273F9C" w:rsidRPr="00273F9C" w:rsidRDefault="00273F9C" w:rsidP="00273F9C">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98B4A" w14:textId="77777777" w:rsidR="00402DB2" w:rsidRPr="00BD4360" w:rsidRDefault="00402DB2" w:rsidP="00BD4360">
      <w:pPr>
        <w:pStyle w:val="af2"/>
        <w:spacing w:after="80"/>
        <w:ind w:left="792"/>
        <w:rPr>
          <w:sz w:val="16"/>
        </w:rPr>
      </w:pPr>
      <w:r w:rsidRPr="00BD4360">
        <w:rPr>
          <w:sz w:val="16"/>
        </w:rPr>
        <w:t>__________________</w:t>
      </w:r>
    </w:p>
  </w:footnote>
  <w:footnote w:type="continuationSeparator" w:id="0">
    <w:p w14:paraId="683BEC6B" w14:textId="77777777" w:rsidR="00402DB2" w:rsidRPr="00BD4360" w:rsidRDefault="00402DB2" w:rsidP="00BD4360">
      <w:pPr>
        <w:pStyle w:val="af2"/>
        <w:spacing w:after="80"/>
        <w:ind w:left="792"/>
        <w:rPr>
          <w:sz w:val="16"/>
        </w:rPr>
      </w:pPr>
      <w:r w:rsidRPr="00BD4360">
        <w:rPr>
          <w:sz w:val="16"/>
        </w:rPr>
        <w:t>__________________</w:t>
      </w:r>
    </w:p>
  </w:footnote>
  <w:footnote w:id="1">
    <w:p w14:paraId="16AF6FAA" w14:textId="73CA2341" w:rsidR="00BD4360" w:rsidRPr="00BD4360" w:rsidRDefault="00BD4360" w:rsidP="00BD436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BD4360">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73F9C" w14:paraId="552F37F4" w14:textId="77777777" w:rsidTr="00273F9C">
      <w:trPr>
        <w:trHeight w:hRule="exact" w:val="864"/>
      </w:trPr>
      <w:tc>
        <w:tcPr>
          <w:tcW w:w="4925" w:type="dxa"/>
          <w:shd w:val="clear" w:color="auto" w:fill="auto"/>
          <w:vAlign w:val="bottom"/>
        </w:tcPr>
        <w:p w14:paraId="0BDF4ECE" w14:textId="724B4D24" w:rsidR="00273F9C" w:rsidRPr="00273F9C" w:rsidRDefault="00273F9C" w:rsidP="00273F9C">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B4829">
            <w:rPr>
              <w:b/>
              <w:sz w:val="17"/>
            </w:rPr>
            <w:t xml:space="preserve">CEDAW/C/KGZ/CO/5 </w:t>
          </w:r>
          <w:r>
            <w:rPr>
              <w:b/>
              <w:sz w:val="17"/>
            </w:rPr>
            <w:fldChar w:fldCharType="end"/>
          </w:r>
        </w:p>
      </w:tc>
      <w:tc>
        <w:tcPr>
          <w:tcW w:w="4920" w:type="dxa"/>
          <w:shd w:val="clear" w:color="auto" w:fill="auto"/>
          <w:vAlign w:val="bottom"/>
        </w:tcPr>
        <w:p w14:paraId="10DEFA26" w14:textId="77777777" w:rsidR="00273F9C" w:rsidRDefault="00273F9C" w:rsidP="00273F9C">
          <w:pPr>
            <w:pStyle w:val="af0"/>
          </w:pPr>
        </w:p>
      </w:tc>
    </w:tr>
  </w:tbl>
  <w:p w14:paraId="0F8275AB" w14:textId="77777777" w:rsidR="00273F9C" w:rsidRPr="00273F9C" w:rsidRDefault="00273F9C" w:rsidP="00273F9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73F9C" w14:paraId="4D335CD2" w14:textId="77777777" w:rsidTr="00273F9C">
      <w:trPr>
        <w:trHeight w:hRule="exact" w:val="864"/>
      </w:trPr>
      <w:tc>
        <w:tcPr>
          <w:tcW w:w="4925" w:type="dxa"/>
          <w:shd w:val="clear" w:color="auto" w:fill="auto"/>
          <w:vAlign w:val="bottom"/>
        </w:tcPr>
        <w:p w14:paraId="715061D4" w14:textId="77777777" w:rsidR="00273F9C" w:rsidRDefault="00273F9C" w:rsidP="00273F9C">
          <w:pPr>
            <w:pStyle w:val="af0"/>
          </w:pPr>
        </w:p>
      </w:tc>
      <w:tc>
        <w:tcPr>
          <w:tcW w:w="4920" w:type="dxa"/>
          <w:shd w:val="clear" w:color="auto" w:fill="auto"/>
          <w:vAlign w:val="bottom"/>
        </w:tcPr>
        <w:p w14:paraId="33C5FACD" w14:textId="7207D58F" w:rsidR="00273F9C" w:rsidRPr="00273F9C" w:rsidRDefault="00273F9C" w:rsidP="00273F9C">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B4829">
            <w:rPr>
              <w:b/>
              <w:sz w:val="17"/>
            </w:rPr>
            <w:t xml:space="preserve">CEDAW/C/KGZ/CO/5 </w:t>
          </w:r>
          <w:r>
            <w:rPr>
              <w:b/>
              <w:sz w:val="17"/>
            </w:rPr>
            <w:fldChar w:fldCharType="end"/>
          </w:r>
        </w:p>
      </w:tc>
    </w:tr>
  </w:tbl>
  <w:p w14:paraId="467CAFAB" w14:textId="77777777" w:rsidR="00273F9C" w:rsidRPr="00273F9C" w:rsidRDefault="00273F9C" w:rsidP="00273F9C">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73F9C" w14:paraId="0CE2C37C" w14:textId="77777777" w:rsidTr="00273F9C">
      <w:trPr>
        <w:trHeight w:hRule="exact" w:val="864"/>
      </w:trPr>
      <w:tc>
        <w:tcPr>
          <w:tcW w:w="1267" w:type="dxa"/>
          <w:tcBorders>
            <w:bottom w:val="single" w:sz="4" w:space="0" w:color="auto"/>
          </w:tcBorders>
          <w:shd w:val="clear" w:color="auto" w:fill="auto"/>
          <w:vAlign w:val="bottom"/>
        </w:tcPr>
        <w:p w14:paraId="78FA98F7" w14:textId="77777777" w:rsidR="00273F9C" w:rsidRDefault="00273F9C" w:rsidP="00273F9C">
          <w:pPr>
            <w:pStyle w:val="af0"/>
            <w:spacing w:after="120"/>
          </w:pPr>
        </w:p>
      </w:tc>
      <w:tc>
        <w:tcPr>
          <w:tcW w:w="1872" w:type="dxa"/>
          <w:tcBorders>
            <w:bottom w:val="single" w:sz="4" w:space="0" w:color="auto"/>
          </w:tcBorders>
          <w:shd w:val="clear" w:color="auto" w:fill="auto"/>
          <w:vAlign w:val="bottom"/>
        </w:tcPr>
        <w:p w14:paraId="40CB39D6" w14:textId="77777777" w:rsidR="00273F9C" w:rsidRPr="00273F9C" w:rsidRDefault="00273F9C" w:rsidP="00273F9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F769531" w14:textId="77777777" w:rsidR="00273F9C" w:rsidRDefault="00273F9C" w:rsidP="00273F9C">
          <w:pPr>
            <w:pStyle w:val="af0"/>
            <w:spacing w:after="120"/>
          </w:pPr>
        </w:p>
      </w:tc>
      <w:tc>
        <w:tcPr>
          <w:tcW w:w="6437" w:type="dxa"/>
          <w:gridSpan w:val="3"/>
          <w:tcBorders>
            <w:bottom w:val="single" w:sz="4" w:space="0" w:color="auto"/>
          </w:tcBorders>
          <w:shd w:val="clear" w:color="auto" w:fill="auto"/>
          <w:vAlign w:val="bottom"/>
        </w:tcPr>
        <w:p w14:paraId="13465976" w14:textId="77777777" w:rsidR="00273F9C" w:rsidRPr="00273F9C" w:rsidRDefault="00273F9C" w:rsidP="00273F9C">
          <w:pPr>
            <w:spacing w:after="80" w:line="240" w:lineRule="auto"/>
            <w:jc w:val="right"/>
            <w:rPr>
              <w:position w:val="-4"/>
            </w:rPr>
          </w:pPr>
          <w:r>
            <w:rPr>
              <w:position w:val="-4"/>
              <w:sz w:val="40"/>
            </w:rPr>
            <w:t>CEDAW</w:t>
          </w:r>
          <w:r>
            <w:rPr>
              <w:position w:val="-4"/>
            </w:rPr>
            <w:t xml:space="preserve">/C/KGZ/CO/5 </w:t>
          </w:r>
        </w:p>
      </w:tc>
    </w:tr>
    <w:tr w:rsidR="00273F9C" w:rsidRPr="00273F9C" w14:paraId="3CA23FD1" w14:textId="77777777" w:rsidTr="00273F9C">
      <w:trPr>
        <w:trHeight w:hRule="exact" w:val="2880"/>
      </w:trPr>
      <w:tc>
        <w:tcPr>
          <w:tcW w:w="1267" w:type="dxa"/>
          <w:tcBorders>
            <w:top w:val="single" w:sz="4" w:space="0" w:color="auto"/>
            <w:bottom w:val="single" w:sz="12" w:space="0" w:color="auto"/>
          </w:tcBorders>
          <w:shd w:val="clear" w:color="auto" w:fill="auto"/>
        </w:tcPr>
        <w:p w14:paraId="727227B0" w14:textId="77777777" w:rsidR="00273F9C" w:rsidRPr="00273F9C" w:rsidRDefault="00273F9C" w:rsidP="00273F9C">
          <w:pPr>
            <w:pStyle w:val="af0"/>
            <w:spacing w:before="109"/>
            <w:ind w:left="-72"/>
          </w:pPr>
          <w:r>
            <w:t xml:space="preserve"> </w:t>
          </w:r>
          <w:r>
            <w:drawing>
              <wp:inline distT="0" distB="0" distL="0" distR="0" wp14:anchorId="6A2EF178" wp14:editId="25F27012">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697B42" w14:textId="77777777" w:rsidR="00273F9C" w:rsidRPr="00273F9C" w:rsidRDefault="00273F9C" w:rsidP="00273F9C">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9AA513F" w14:textId="77777777" w:rsidR="00273F9C" w:rsidRPr="00273F9C" w:rsidRDefault="00273F9C" w:rsidP="00273F9C">
          <w:pPr>
            <w:pStyle w:val="af0"/>
            <w:spacing w:before="109"/>
          </w:pPr>
        </w:p>
      </w:tc>
      <w:tc>
        <w:tcPr>
          <w:tcW w:w="3080" w:type="dxa"/>
          <w:tcBorders>
            <w:top w:val="single" w:sz="4" w:space="0" w:color="auto"/>
            <w:bottom w:val="single" w:sz="12" w:space="0" w:color="auto"/>
          </w:tcBorders>
          <w:shd w:val="clear" w:color="auto" w:fill="auto"/>
        </w:tcPr>
        <w:p w14:paraId="65FB8F30" w14:textId="77777777" w:rsidR="00273F9C" w:rsidRDefault="00273F9C" w:rsidP="00273F9C">
          <w:pPr>
            <w:pStyle w:val="Distr"/>
          </w:pPr>
          <w:r>
            <w:t>Distr.: General</w:t>
          </w:r>
        </w:p>
        <w:p w14:paraId="7EB11234" w14:textId="69EA2010" w:rsidR="00273F9C" w:rsidRDefault="002A6331" w:rsidP="00273F9C">
          <w:pPr>
            <w:pStyle w:val="Publication"/>
          </w:pPr>
          <w:r>
            <w:t>29 November</w:t>
          </w:r>
          <w:r w:rsidR="00273F9C">
            <w:t xml:space="preserve"> 2021</w:t>
          </w:r>
        </w:p>
        <w:p w14:paraId="6A145910" w14:textId="77777777" w:rsidR="00273F9C" w:rsidRDefault="00273F9C" w:rsidP="00273F9C">
          <w:pPr>
            <w:spacing w:line="240" w:lineRule="exact"/>
          </w:pPr>
          <w:r>
            <w:t>Chinese</w:t>
          </w:r>
        </w:p>
        <w:p w14:paraId="29A9A48A" w14:textId="77777777" w:rsidR="00273F9C" w:rsidRDefault="00273F9C" w:rsidP="00273F9C">
          <w:pPr>
            <w:pStyle w:val="Original"/>
          </w:pPr>
          <w:r>
            <w:t>Original: English</w:t>
          </w:r>
        </w:p>
        <w:p w14:paraId="6C1A00EC" w14:textId="77777777" w:rsidR="00273F9C" w:rsidRPr="00273F9C" w:rsidRDefault="00273F9C" w:rsidP="00273F9C"/>
      </w:tc>
    </w:tr>
  </w:tbl>
  <w:p w14:paraId="377705ED" w14:textId="77777777" w:rsidR="00273F9C" w:rsidRPr="00273F9C" w:rsidRDefault="00273F9C" w:rsidP="00273F9C">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3*"/>
    <w:docVar w:name="CreationDt" w:val="06/12/2021 15:45:16"/>
    <w:docVar w:name="DocCategory" w:val="Doc"/>
    <w:docVar w:name="DocType" w:val="Final"/>
    <w:docVar w:name="DutyStation" w:val="New York"/>
    <w:docVar w:name="FooterJN" w:val="21-17213"/>
    <w:docVar w:name="jobn" w:val="21-17213 (C)"/>
    <w:docVar w:name="jobnDT" w:val="21-17213 (C)   061221"/>
    <w:docVar w:name="jobnDTDT" w:val="21-17213 (C)   061221   061221"/>
    <w:docVar w:name="JobNo" w:val="2117213C"/>
    <w:docVar w:name="LocalDrive" w:val="0"/>
    <w:docVar w:name="OandT" w:val="YINYAN"/>
    <w:docVar w:name="sss1" w:val="CEDAW/C/KGZ/CO/5 "/>
    <w:docVar w:name="sss2" w:val="-"/>
    <w:docVar w:name="Symbol1" w:val="CEDAW/C/KGZ/CO/5 "/>
    <w:docVar w:name="Symbol2" w:val="-"/>
  </w:docVars>
  <w:rsids>
    <w:rsidRoot w:val="00FA3A45"/>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10D4"/>
    <w:rsid w:val="0006608A"/>
    <w:rsid w:val="00066B28"/>
    <w:rsid w:val="00067AEB"/>
    <w:rsid w:val="00070DD0"/>
    <w:rsid w:val="00071193"/>
    <w:rsid w:val="00071F3F"/>
    <w:rsid w:val="0007337D"/>
    <w:rsid w:val="00074771"/>
    <w:rsid w:val="000758DF"/>
    <w:rsid w:val="00076A0C"/>
    <w:rsid w:val="00076EB8"/>
    <w:rsid w:val="000776B6"/>
    <w:rsid w:val="000777FC"/>
    <w:rsid w:val="00077AEE"/>
    <w:rsid w:val="00081CA0"/>
    <w:rsid w:val="000824AD"/>
    <w:rsid w:val="00082CCB"/>
    <w:rsid w:val="00083CAB"/>
    <w:rsid w:val="00084D46"/>
    <w:rsid w:val="000863AD"/>
    <w:rsid w:val="00086972"/>
    <w:rsid w:val="00090E2D"/>
    <w:rsid w:val="00093927"/>
    <w:rsid w:val="000946C5"/>
    <w:rsid w:val="00095C67"/>
    <w:rsid w:val="000A106E"/>
    <w:rsid w:val="000A31F9"/>
    <w:rsid w:val="000B04CB"/>
    <w:rsid w:val="000B177F"/>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16ABF"/>
    <w:rsid w:val="001212F9"/>
    <w:rsid w:val="00121328"/>
    <w:rsid w:val="00124677"/>
    <w:rsid w:val="00125D3C"/>
    <w:rsid w:val="001267BE"/>
    <w:rsid w:val="0012708E"/>
    <w:rsid w:val="001303FE"/>
    <w:rsid w:val="001306F1"/>
    <w:rsid w:val="00130EE5"/>
    <w:rsid w:val="00131015"/>
    <w:rsid w:val="001329F7"/>
    <w:rsid w:val="00134B0F"/>
    <w:rsid w:val="00140396"/>
    <w:rsid w:val="0014121B"/>
    <w:rsid w:val="00141322"/>
    <w:rsid w:val="0015066B"/>
    <w:rsid w:val="00150D3A"/>
    <w:rsid w:val="00152678"/>
    <w:rsid w:val="00153D29"/>
    <w:rsid w:val="0015414C"/>
    <w:rsid w:val="0015430B"/>
    <w:rsid w:val="0015731C"/>
    <w:rsid w:val="001602C9"/>
    <w:rsid w:val="00161E69"/>
    <w:rsid w:val="00161F54"/>
    <w:rsid w:val="00163EBE"/>
    <w:rsid w:val="00164626"/>
    <w:rsid w:val="001674A4"/>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1257"/>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4A21"/>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4900"/>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3F9C"/>
    <w:rsid w:val="0027454D"/>
    <w:rsid w:val="0027574F"/>
    <w:rsid w:val="00277AAE"/>
    <w:rsid w:val="00280671"/>
    <w:rsid w:val="002807DF"/>
    <w:rsid w:val="002814F9"/>
    <w:rsid w:val="00281A61"/>
    <w:rsid w:val="00281E2B"/>
    <w:rsid w:val="00282D17"/>
    <w:rsid w:val="00283CA7"/>
    <w:rsid w:val="00285BC9"/>
    <w:rsid w:val="00285DE9"/>
    <w:rsid w:val="00286AD1"/>
    <w:rsid w:val="002871EB"/>
    <w:rsid w:val="00290382"/>
    <w:rsid w:val="0029111A"/>
    <w:rsid w:val="00293025"/>
    <w:rsid w:val="002A4AEF"/>
    <w:rsid w:val="002A5E53"/>
    <w:rsid w:val="002A6331"/>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2AF0"/>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2D38"/>
    <w:rsid w:val="003D5B4D"/>
    <w:rsid w:val="003E4565"/>
    <w:rsid w:val="003E5999"/>
    <w:rsid w:val="003E5AEF"/>
    <w:rsid w:val="003E748F"/>
    <w:rsid w:val="003E7612"/>
    <w:rsid w:val="003F3725"/>
    <w:rsid w:val="003F4BD2"/>
    <w:rsid w:val="003F7BF8"/>
    <w:rsid w:val="0040149C"/>
    <w:rsid w:val="00402DB2"/>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54D5"/>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1432"/>
    <w:rsid w:val="0052216F"/>
    <w:rsid w:val="00523247"/>
    <w:rsid w:val="005232CA"/>
    <w:rsid w:val="00523636"/>
    <w:rsid w:val="00530CBB"/>
    <w:rsid w:val="0053111B"/>
    <w:rsid w:val="005335B9"/>
    <w:rsid w:val="00536CCE"/>
    <w:rsid w:val="005376CA"/>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542"/>
    <w:rsid w:val="005A4F27"/>
    <w:rsid w:val="005A7200"/>
    <w:rsid w:val="005A7AFF"/>
    <w:rsid w:val="005B04F3"/>
    <w:rsid w:val="005B1476"/>
    <w:rsid w:val="005B1D3C"/>
    <w:rsid w:val="005B3B9A"/>
    <w:rsid w:val="005B4497"/>
    <w:rsid w:val="005B4829"/>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3D6"/>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23F2"/>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41FB"/>
    <w:rsid w:val="00715C4B"/>
    <w:rsid w:val="00721BC6"/>
    <w:rsid w:val="00722965"/>
    <w:rsid w:val="00723AAA"/>
    <w:rsid w:val="00724400"/>
    <w:rsid w:val="007319E0"/>
    <w:rsid w:val="00731FBF"/>
    <w:rsid w:val="007328A2"/>
    <w:rsid w:val="00732A10"/>
    <w:rsid w:val="007345AA"/>
    <w:rsid w:val="00735C21"/>
    <w:rsid w:val="00737B00"/>
    <w:rsid w:val="00741472"/>
    <w:rsid w:val="00742BA4"/>
    <w:rsid w:val="007435A3"/>
    <w:rsid w:val="00744E75"/>
    <w:rsid w:val="00746639"/>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E62AA"/>
    <w:rsid w:val="007F074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2B32"/>
    <w:rsid w:val="00843C13"/>
    <w:rsid w:val="00844501"/>
    <w:rsid w:val="00846462"/>
    <w:rsid w:val="00847383"/>
    <w:rsid w:val="00851B09"/>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71B"/>
    <w:rsid w:val="00896D38"/>
    <w:rsid w:val="008A0216"/>
    <w:rsid w:val="008A0650"/>
    <w:rsid w:val="008A1208"/>
    <w:rsid w:val="008A1C43"/>
    <w:rsid w:val="008A2599"/>
    <w:rsid w:val="008A59EF"/>
    <w:rsid w:val="008B0240"/>
    <w:rsid w:val="008B0349"/>
    <w:rsid w:val="008B047F"/>
    <w:rsid w:val="008B1481"/>
    <w:rsid w:val="008B32BC"/>
    <w:rsid w:val="008B5DE8"/>
    <w:rsid w:val="008B5F2B"/>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0A42"/>
    <w:rsid w:val="00941874"/>
    <w:rsid w:val="0094294B"/>
    <w:rsid w:val="00945CD6"/>
    <w:rsid w:val="00946C87"/>
    <w:rsid w:val="0095023C"/>
    <w:rsid w:val="0095295A"/>
    <w:rsid w:val="00953DFC"/>
    <w:rsid w:val="00957134"/>
    <w:rsid w:val="0096193C"/>
    <w:rsid w:val="00963EA5"/>
    <w:rsid w:val="00972849"/>
    <w:rsid w:val="00974D7C"/>
    <w:rsid w:val="00975731"/>
    <w:rsid w:val="009769E1"/>
    <w:rsid w:val="00977322"/>
    <w:rsid w:val="00977E0D"/>
    <w:rsid w:val="0098143C"/>
    <w:rsid w:val="00982D5C"/>
    <w:rsid w:val="00986132"/>
    <w:rsid w:val="00986C04"/>
    <w:rsid w:val="009932F9"/>
    <w:rsid w:val="009A02E7"/>
    <w:rsid w:val="009A11E3"/>
    <w:rsid w:val="009A2413"/>
    <w:rsid w:val="009A2F76"/>
    <w:rsid w:val="009A7BA6"/>
    <w:rsid w:val="009B0F1B"/>
    <w:rsid w:val="009B1250"/>
    <w:rsid w:val="009B378F"/>
    <w:rsid w:val="009B50AB"/>
    <w:rsid w:val="009B6787"/>
    <w:rsid w:val="009C32BB"/>
    <w:rsid w:val="009C600E"/>
    <w:rsid w:val="009C7B18"/>
    <w:rsid w:val="009D00AA"/>
    <w:rsid w:val="009D0673"/>
    <w:rsid w:val="009D0B10"/>
    <w:rsid w:val="009D2AC2"/>
    <w:rsid w:val="009E1774"/>
    <w:rsid w:val="009E2668"/>
    <w:rsid w:val="009E40A3"/>
    <w:rsid w:val="009E5C8C"/>
    <w:rsid w:val="009E7E47"/>
    <w:rsid w:val="009F10B1"/>
    <w:rsid w:val="009F133B"/>
    <w:rsid w:val="009F1479"/>
    <w:rsid w:val="009F2F21"/>
    <w:rsid w:val="009F3D89"/>
    <w:rsid w:val="009F47E3"/>
    <w:rsid w:val="009F6938"/>
    <w:rsid w:val="00A0537D"/>
    <w:rsid w:val="00A055AB"/>
    <w:rsid w:val="00A05AE9"/>
    <w:rsid w:val="00A069AD"/>
    <w:rsid w:val="00A07CEC"/>
    <w:rsid w:val="00A1297E"/>
    <w:rsid w:val="00A15692"/>
    <w:rsid w:val="00A158E7"/>
    <w:rsid w:val="00A171EB"/>
    <w:rsid w:val="00A17A85"/>
    <w:rsid w:val="00A20856"/>
    <w:rsid w:val="00A24399"/>
    <w:rsid w:val="00A24CA5"/>
    <w:rsid w:val="00A252DF"/>
    <w:rsid w:val="00A27DEC"/>
    <w:rsid w:val="00A27E35"/>
    <w:rsid w:val="00A31815"/>
    <w:rsid w:val="00A33D4D"/>
    <w:rsid w:val="00A33D6D"/>
    <w:rsid w:val="00A343D8"/>
    <w:rsid w:val="00A35E51"/>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67E7"/>
    <w:rsid w:val="00A67E9B"/>
    <w:rsid w:val="00A72E47"/>
    <w:rsid w:val="00A74DBA"/>
    <w:rsid w:val="00A750A5"/>
    <w:rsid w:val="00A778F1"/>
    <w:rsid w:val="00A800EC"/>
    <w:rsid w:val="00A87E38"/>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5FE"/>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4360"/>
    <w:rsid w:val="00BE1CC3"/>
    <w:rsid w:val="00BE1CDE"/>
    <w:rsid w:val="00BE365A"/>
    <w:rsid w:val="00BE47C4"/>
    <w:rsid w:val="00BE4CDC"/>
    <w:rsid w:val="00BE50EF"/>
    <w:rsid w:val="00BF4761"/>
    <w:rsid w:val="00C052A2"/>
    <w:rsid w:val="00C0578F"/>
    <w:rsid w:val="00C06A4A"/>
    <w:rsid w:val="00C07F0F"/>
    <w:rsid w:val="00C131AA"/>
    <w:rsid w:val="00C1391A"/>
    <w:rsid w:val="00C14CE6"/>
    <w:rsid w:val="00C15218"/>
    <w:rsid w:val="00C21D51"/>
    <w:rsid w:val="00C22BB2"/>
    <w:rsid w:val="00C22F76"/>
    <w:rsid w:val="00C2725D"/>
    <w:rsid w:val="00C27756"/>
    <w:rsid w:val="00C30684"/>
    <w:rsid w:val="00C31771"/>
    <w:rsid w:val="00C31E79"/>
    <w:rsid w:val="00C35D84"/>
    <w:rsid w:val="00C403C9"/>
    <w:rsid w:val="00C42033"/>
    <w:rsid w:val="00C42200"/>
    <w:rsid w:val="00C464DD"/>
    <w:rsid w:val="00C519F4"/>
    <w:rsid w:val="00C52423"/>
    <w:rsid w:val="00C52DB6"/>
    <w:rsid w:val="00C53A40"/>
    <w:rsid w:val="00C53B91"/>
    <w:rsid w:val="00C60D8E"/>
    <w:rsid w:val="00C62EF9"/>
    <w:rsid w:val="00C650F5"/>
    <w:rsid w:val="00C672B6"/>
    <w:rsid w:val="00C75600"/>
    <w:rsid w:val="00C76854"/>
    <w:rsid w:val="00C76C47"/>
    <w:rsid w:val="00C808DD"/>
    <w:rsid w:val="00C80A0C"/>
    <w:rsid w:val="00C847BD"/>
    <w:rsid w:val="00C900C5"/>
    <w:rsid w:val="00C92AE0"/>
    <w:rsid w:val="00C92C12"/>
    <w:rsid w:val="00C932F6"/>
    <w:rsid w:val="00C93BC6"/>
    <w:rsid w:val="00C943B4"/>
    <w:rsid w:val="00C966CD"/>
    <w:rsid w:val="00C972A5"/>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0A38"/>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1DA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B4B"/>
    <w:rsid w:val="00EF6CA2"/>
    <w:rsid w:val="00F01440"/>
    <w:rsid w:val="00F020E7"/>
    <w:rsid w:val="00F0279E"/>
    <w:rsid w:val="00F03676"/>
    <w:rsid w:val="00F04C64"/>
    <w:rsid w:val="00F057A4"/>
    <w:rsid w:val="00F13305"/>
    <w:rsid w:val="00F1516C"/>
    <w:rsid w:val="00F170F1"/>
    <w:rsid w:val="00F2100C"/>
    <w:rsid w:val="00F26864"/>
    <w:rsid w:val="00F26F00"/>
    <w:rsid w:val="00F27454"/>
    <w:rsid w:val="00F31E7F"/>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691F"/>
    <w:rsid w:val="00F7756E"/>
    <w:rsid w:val="00F77B3E"/>
    <w:rsid w:val="00F8025F"/>
    <w:rsid w:val="00F833CB"/>
    <w:rsid w:val="00F87754"/>
    <w:rsid w:val="00F90A4B"/>
    <w:rsid w:val="00F90C56"/>
    <w:rsid w:val="00F94B3C"/>
    <w:rsid w:val="00F96F4A"/>
    <w:rsid w:val="00F971BD"/>
    <w:rsid w:val="00FA3A45"/>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18E"/>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E302ABE"/>
  <w15:chartTrackingRefBased/>
  <w15:docId w15:val="{2488677E-673F-46A2-ADE0-B0224D0D2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B025FE"/>
    <w:rPr>
      <w:color w:val="605E5C"/>
      <w:shd w:val="clear" w:color="auto" w:fill="E1DFDD"/>
    </w:rPr>
  </w:style>
  <w:style w:type="paragraph" w:styleId="af8">
    <w:name w:val="Revision"/>
    <w:hidden/>
    <w:uiPriority w:val="99"/>
    <w:semiHidden/>
    <w:rsid w:val="000A106E"/>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35" TargetMode="External"/><Relationship Id="rId26" Type="http://schemas.openxmlformats.org/officeDocument/2006/relationships/hyperlink" Target="https://undocs.org/ch/CEDAW/C/KGZ/CO/4"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h/CEDAW/C/KGZ/RQ/5" TargetMode="External"/><Relationship Id="rId34" Type="http://schemas.openxmlformats.org/officeDocument/2006/relationships/hyperlink" Target="https://undocs.org/ch/CEDAW/C/KGZ/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833" TargetMode="External"/><Relationship Id="rId25" Type="http://schemas.openxmlformats.org/officeDocument/2006/relationships/hyperlink" Target="https://undocs.org/ch/CEDAW/C/KJZ/CO/4" TargetMode="External"/><Relationship Id="rId33" Type="http://schemas.openxmlformats.org/officeDocument/2006/relationships/hyperlink" Target="https://undocs.org/ch/CEDAW/C/KGZ/CO/4"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KGZ/Q/5" TargetMode="External"/><Relationship Id="rId29" Type="http://schemas.openxmlformats.org/officeDocument/2006/relationships/hyperlink" Target="https://undocs.org/ch/CEDAW/C/OP.8/KGZ/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S/RES/1325(2000)" TargetMode="External"/><Relationship Id="rId37" Type="http://schemas.openxmlformats.org/officeDocument/2006/relationships/hyperlink" Target="https://undocs.org/ch/HRI/GEN/2/Rev.6" TargetMode="External"/><Relationship Id="rId40"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1325(2000)" TargetMode="External"/><Relationship Id="rId28" Type="http://schemas.openxmlformats.org/officeDocument/2006/relationships/hyperlink" Target="https://undocs.org/ch/CEDAW/C/KGZ/CO/4" TargetMode="External"/><Relationship Id="rId36" Type="http://schemas.openxmlformats.org/officeDocument/2006/relationships/hyperlink" Target="https://undocs.org/ch/CEDAW/C/KGZ/CO/4" TargetMode="External"/><Relationship Id="rId10" Type="http://schemas.openxmlformats.org/officeDocument/2006/relationships/footer" Target="footer1.xml"/><Relationship Id="rId19" Type="http://schemas.openxmlformats.org/officeDocument/2006/relationships/hyperlink" Target="https://undocs.org/ch/CEDAW/C/KGZ/5" TargetMode="External"/><Relationship Id="rId31" Type="http://schemas.openxmlformats.org/officeDocument/2006/relationships/hyperlink" Target="https://undocs.org/ch/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KGZ/CO/4/Add.1" TargetMode="External"/><Relationship Id="rId27" Type="http://schemas.openxmlformats.org/officeDocument/2006/relationships/hyperlink" Target="https://undocs.org/ch/CEDAW/C/KGZ/CO/4" TargetMode="External"/><Relationship Id="rId30" Type="http://schemas.openxmlformats.org/officeDocument/2006/relationships/hyperlink" Target="https://undocs.org/ch/CEDAW/C/KGZ/CO/4" TargetMode="External"/><Relationship Id="rId35" Type="http://schemas.openxmlformats.org/officeDocument/2006/relationships/hyperlink" Target="https://undocs.org/ch/CEDAW/C/KGZ/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9AFE2-2D6D-4102-BE5E-8D55AA007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2295</Words>
  <Characters>13084</Characters>
  <Application>Microsoft Office Word</Application>
  <DocSecurity>0</DocSecurity>
  <Lines>109</Lines>
  <Paragraphs>30</Paragraphs>
  <ScaleCrop>false</ScaleCrop>
  <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Yin-Yan Zeng</dc:creator>
  <cp:keywords/>
  <dc:description/>
  <cp:lastModifiedBy>Chinese Text Processing</cp:lastModifiedBy>
  <cp:revision>3</cp:revision>
  <cp:lastPrinted>2021-12-16T20:23:00Z</cp:lastPrinted>
  <dcterms:created xsi:type="dcterms:W3CDTF">2021-12-16T20:23:00Z</dcterms:created>
  <dcterms:modified xsi:type="dcterms:W3CDTF">2021-12-16T20:23:00Z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2117213</vt:lpwstr>
  </property>
  <property fmtid="{D5CDD505-2E9C-101B-9397-08002B2CF9AE}" pid="3" name="ODSRefJobNo">
    <vt:lpwstr>2135170C</vt:lpwstr>
  </property>
  <property fmtid="{D5CDD505-2E9C-101B-9397-08002B2CF9AE}" pid="4" name="Symbol1">
    <vt:lpwstr>CEDAW/C/KGZ/CO/5 </vt:lpwstr>
  </property>
  <property fmtid="{D5CDD505-2E9C-101B-9397-08002B2CF9AE}" pid="5" name="Symbol2">
    <vt:lpwstr/>
  </property>
  <property fmtid="{D5CDD505-2E9C-101B-9397-08002B2CF9AE}" pid="6" name="Translator">
    <vt:lpwstr/>
  </property>
  <property fmtid="{D5CDD505-2E9C-101B-9397-08002B2CF9AE}" pid="7" name="Operator">
    <vt:lpwstr>YINYAN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29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关于吉尔吉斯斯坦第五次定期报告的结论性意见*_x000d_</vt:lpwstr>
  </property>
</Properties>
</file>