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59119C" w14:textId="77777777" w:rsidR="00C02576" w:rsidRPr="00507A13" w:rsidRDefault="00C02576" w:rsidP="00507A13">
      <w:pPr>
        <w:spacing w:line="240" w:lineRule="auto"/>
        <w:rPr>
          <w:color w:val="010000"/>
          <w:sz w:val="2"/>
        </w:rPr>
        <w:sectPr w:rsidR="00C02576" w:rsidRPr="00507A13" w:rsidSect="00174C7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507A13">
        <w:rPr>
          <w:rStyle w:val="CommentReference"/>
          <w:sz w:val="2"/>
        </w:rPr>
        <w:commentReference w:id="0"/>
      </w:r>
    </w:p>
    <w:p w14:paraId="6C2268AF" w14:textId="53942D00" w:rsidR="00FA54AD" w:rsidRPr="0056589C" w:rsidRDefault="00FA54AD" w:rsidP="00F9759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56589C">
        <w:t>Комитет по ликвидации дискриминации</w:t>
      </w:r>
      <w:r w:rsidR="0036214D" w:rsidRPr="0056589C">
        <w:br/>
      </w:r>
      <w:r w:rsidRPr="0056589C">
        <w:t>в отношении женщин</w:t>
      </w:r>
    </w:p>
    <w:p w14:paraId="6EA25301" w14:textId="6457367C" w:rsidR="00FA54AD" w:rsidRPr="0056589C" w:rsidRDefault="00FA54AD" w:rsidP="00FA54AD">
      <w:pPr>
        <w:spacing w:line="120" w:lineRule="exact"/>
        <w:rPr>
          <w:sz w:val="10"/>
        </w:rPr>
      </w:pPr>
    </w:p>
    <w:p w14:paraId="00D22D42" w14:textId="1A1EFA45" w:rsidR="00FA54AD" w:rsidRPr="0056589C" w:rsidRDefault="00FA54AD" w:rsidP="00FA54AD">
      <w:pPr>
        <w:spacing w:line="120" w:lineRule="exact"/>
        <w:rPr>
          <w:sz w:val="10"/>
        </w:rPr>
      </w:pPr>
    </w:p>
    <w:p w14:paraId="3173F2E0" w14:textId="48393721" w:rsidR="00FA54AD" w:rsidRPr="0056589C" w:rsidRDefault="00FA54AD" w:rsidP="00FA54AD">
      <w:pPr>
        <w:spacing w:line="120" w:lineRule="exact"/>
        <w:rPr>
          <w:sz w:val="10"/>
        </w:rPr>
      </w:pPr>
    </w:p>
    <w:p w14:paraId="7F16FD81" w14:textId="014B4E13" w:rsidR="00FA54AD" w:rsidRPr="0056589C" w:rsidRDefault="00FA54AD" w:rsidP="0036214D">
      <w:pPr>
        <w:pStyle w:val="TitleHCH"/>
        <w:rPr>
          <w:sz w:val="20"/>
        </w:rPr>
      </w:pPr>
      <w:r w:rsidRPr="0056589C">
        <w:tab/>
      </w:r>
      <w:r w:rsidRPr="0056589C">
        <w:tab/>
        <w:t>Информация, полученная от Туркменистана, о</w:t>
      </w:r>
      <w:r w:rsidR="00DA55A2" w:rsidRPr="0056589C">
        <w:rPr>
          <w:lang w:val="en-US"/>
        </w:rPr>
        <w:t> </w:t>
      </w:r>
      <w:r w:rsidRPr="0056589C">
        <w:t>последующей деятельности по выполнению рекомендаций, содержащихся в заключительных замечаниях по его шестому периодическому докладу</w:t>
      </w:r>
      <w:r w:rsidRPr="0056589C">
        <w:rPr>
          <w:sz w:val="20"/>
        </w:rPr>
        <w:footnoteReference w:customMarkFollows="1" w:id="1"/>
        <w:t>*</w:t>
      </w:r>
    </w:p>
    <w:p w14:paraId="649BF623" w14:textId="4E3E911E" w:rsidR="001C0189" w:rsidRPr="0056589C" w:rsidRDefault="001C0189" w:rsidP="001C0189">
      <w:pPr>
        <w:spacing w:line="120" w:lineRule="exact"/>
        <w:rPr>
          <w:sz w:val="10"/>
        </w:rPr>
      </w:pPr>
    </w:p>
    <w:p w14:paraId="5151F960" w14:textId="50D8AAAC" w:rsidR="001C0189" w:rsidRPr="0056589C" w:rsidRDefault="001C0189" w:rsidP="001C0189">
      <w:pPr>
        <w:spacing w:line="120" w:lineRule="exact"/>
        <w:rPr>
          <w:sz w:val="10"/>
        </w:rPr>
      </w:pPr>
    </w:p>
    <w:p w14:paraId="4993D4D0" w14:textId="77DA4ED5" w:rsidR="00C02576" w:rsidRPr="0056589C" w:rsidRDefault="00FA54AD" w:rsidP="001C0189">
      <w:pPr>
        <w:pStyle w:val="SingleTxt"/>
        <w:jc w:val="right"/>
      </w:pPr>
      <w:r w:rsidRPr="0056589C">
        <w:t>[Дата получения: 3 февраля 2021 года]</w:t>
      </w:r>
    </w:p>
    <w:p w14:paraId="0D0F391E" w14:textId="1C0EF191" w:rsidR="001C0189" w:rsidRPr="0056589C" w:rsidRDefault="001C0189" w:rsidP="001C0189">
      <w:pPr>
        <w:pStyle w:val="SingleTxt"/>
      </w:pPr>
    </w:p>
    <w:p w14:paraId="04560DF6" w14:textId="74625860" w:rsidR="001C0189" w:rsidRPr="0056589C" w:rsidRDefault="001C0189">
      <w:pPr>
        <w:spacing w:after="200" w:line="276" w:lineRule="auto"/>
      </w:pPr>
      <w:r w:rsidRPr="0056589C">
        <w:br w:type="page"/>
      </w:r>
    </w:p>
    <w:p w14:paraId="1F35CC12" w14:textId="2F499D86" w:rsidR="001C0189" w:rsidRPr="0056589C" w:rsidRDefault="001C0189" w:rsidP="001C018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6589C">
        <w:lastRenderedPageBreak/>
        <w:tab/>
      </w:r>
      <w:r w:rsidRPr="0056589C">
        <w:tab/>
        <w:t xml:space="preserve">По пункту 26 </w:t>
      </w:r>
      <w:bookmarkStart w:id="1" w:name="_GoBack"/>
      <w:bookmarkEnd w:id="1"/>
      <w:r w:rsidRPr="0056589C">
        <w:rPr>
          <w:lang w:val="en-US"/>
        </w:rPr>
        <w:t>a</w:t>
      </w:r>
      <w:r w:rsidRPr="0056589C">
        <w:t>)</w:t>
      </w:r>
    </w:p>
    <w:p w14:paraId="22C6BD9C" w14:textId="3D64DB92" w:rsidR="001C0189" w:rsidRPr="0056589C" w:rsidRDefault="001C0189" w:rsidP="001C0189">
      <w:pPr>
        <w:pStyle w:val="SingleTxt"/>
        <w:spacing w:after="0" w:line="120" w:lineRule="exact"/>
        <w:rPr>
          <w:sz w:val="10"/>
        </w:rPr>
      </w:pPr>
    </w:p>
    <w:p w14:paraId="614837F8" w14:textId="2A980D52" w:rsidR="001C0189" w:rsidRPr="0056589C" w:rsidRDefault="001C0189" w:rsidP="001C0189">
      <w:pPr>
        <w:pStyle w:val="SingleTxt"/>
        <w:spacing w:after="0" w:line="120" w:lineRule="exact"/>
        <w:rPr>
          <w:sz w:val="10"/>
        </w:rPr>
      </w:pPr>
    </w:p>
    <w:p w14:paraId="6DE289F4" w14:textId="10FAD860" w:rsidR="001C0189" w:rsidRPr="0056589C" w:rsidRDefault="001C0189" w:rsidP="001C0189">
      <w:pPr>
        <w:pStyle w:val="SingleTxt"/>
      </w:pPr>
      <w:r w:rsidRPr="0056589C">
        <w:t>1.</w:t>
      </w:r>
      <w:r w:rsidRPr="0056589C">
        <w:tab/>
        <w:t>Национальный план действий по выполнению рекомендаций государств-членов Совета ООН по правам человека согласно процедуре Универсального периодического обзора (второй период) на 2017</w:t>
      </w:r>
      <w:r w:rsidR="006F517B" w:rsidRPr="0056589C">
        <w:t>–</w:t>
      </w:r>
      <w:r w:rsidRPr="0056589C">
        <w:t>2020 гг., утвержденный распоряжением Президента Республики Таджикистан от 7 июня 2017 г., предусматривает широкую программу действий по защите женщин и детей, а также других членов семьи от семейного насилия, предотвращению насилия в семье, в том числе усовершенствование уголовного законодательства в части установления уголовной ответственности за насилие в семье в качестве отдельного состава преступления, принятие мер по упрочению гендерной политики и защиты прав женщин, активизацию усилий по обеспечению условий труда для женщин, меры по предотвращению ранних браков. В настоящее время вопрос о криминализации домашнего насилия в качестве самостоятельного состава находится на стадии изучения.</w:t>
      </w:r>
    </w:p>
    <w:p w14:paraId="26D3576B" w14:textId="77777777" w:rsidR="001C0189" w:rsidRPr="0056589C" w:rsidRDefault="001C0189" w:rsidP="001C0189">
      <w:pPr>
        <w:pStyle w:val="SingleTxt"/>
      </w:pPr>
      <w:r w:rsidRPr="0056589C">
        <w:t>2.</w:t>
      </w:r>
      <w:r w:rsidRPr="0056589C">
        <w:tab/>
        <w:t>Уголовный кодекс Республики Таджикистан (УК РТ) предусматривает уголовную ответственность за совершение преступлений, связанных с насилием в отношении женщин и детей направленных:</w:t>
      </w:r>
    </w:p>
    <w:p w14:paraId="14CD6E6D" w14:textId="64861D8B" w:rsidR="001C0189" w:rsidRPr="0056589C" w:rsidRDefault="001C0189" w:rsidP="00DA55A2">
      <w:pPr>
        <w:pStyle w:val="SingleTxt"/>
        <w:tabs>
          <w:tab w:val="right" w:pos="1685"/>
        </w:tabs>
        <w:ind w:left="1742" w:hanging="475"/>
      </w:pPr>
      <w:r w:rsidRPr="0056589C">
        <w:tab/>
        <w:t>•</w:t>
      </w:r>
      <w:r w:rsidRPr="0056589C">
        <w:tab/>
        <w:t>против жизни и здоровья: ст. 104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убийство; ст.109 доведение до самоубийства; ст. 110 - умышленное причинение тяжкого вреда здоровью; ст.</w:t>
      </w:r>
      <w:r w:rsidR="006F517B" w:rsidRPr="0056589C">
        <w:rPr>
          <w:lang w:val="en-US"/>
        </w:rPr>
        <w:t> </w:t>
      </w:r>
      <w:r w:rsidRPr="0056589C">
        <w:t>111</w:t>
      </w:r>
      <w:r w:rsidR="006F517B" w:rsidRPr="0056589C">
        <w:rPr>
          <w:lang w:val="en-US"/>
        </w:rPr>
        <w:t> </w:t>
      </w:r>
      <w:r w:rsidR="006F517B" w:rsidRPr="0056589C">
        <w:t xml:space="preserve">— </w:t>
      </w:r>
      <w:r w:rsidRPr="0056589C">
        <w:t>умышленное причинение вреда здоровью средней тяжести; ст.</w:t>
      </w:r>
      <w:r w:rsidR="006F517B" w:rsidRPr="0056589C">
        <w:rPr>
          <w:lang w:val="en-US"/>
        </w:rPr>
        <w:t> </w:t>
      </w:r>
      <w:r w:rsidRPr="0056589C">
        <w:t>116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побои; ст. 117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истязания; ст. 120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угроза убийством или причинением тяжкого вреда здоровью; 124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принуждение женщины к совершению аборта; </w:t>
      </w:r>
      <w:bookmarkStart w:id="2" w:name="bookmark2"/>
    </w:p>
    <w:p w14:paraId="28121B2C" w14:textId="38D61242" w:rsidR="001C0189" w:rsidRPr="0056589C" w:rsidRDefault="001C0189" w:rsidP="001C0189">
      <w:pPr>
        <w:pStyle w:val="SingleTxt"/>
        <w:tabs>
          <w:tab w:val="right" w:pos="1685"/>
        </w:tabs>
        <w:ind w:left="1742" w:hanging="475"/>
      </w:pPr>
      <w:r w:rsidRPr="0056589C">
        <w:tab/>
        <w:t>•</w:t>
      </w:r>
      <w:r w:rsidRPr="0056589C">
        <w:tab/>
        <w:t>против личной свободы, чести и достоинства: ст. 130</w:t>
      </w:r>
      <w:r w:rsidR="006F517B" w:rsidRPr="0056589C">
        <w:rPr>
          <w:lang w:val="en-US"/>
        </w:rPr>
        <w:t> </w:t>
      </w:r>
      <w:r w:rsidR="006F517B" w:rsidRPr="0056589C">
        <w:t>—</w:t>
      </w:r>
      <w:bookmarkEnd w:id="2"/>
      <w:r w:rsidRPr="0056589C">
        <w:t xml:space="preserve"> похищение человека; ст. 131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незаконное лишение свободы; 130-1</w:t>
      </w:r>
      <w:r w:rsidR="006F517B" w:rsidRPr="0056589C">
        <w:rPr>
          <w:lang w:val="en-US"/>
        </w:rPr>
        <w:t> </w:t>
      </w:r>
      <w:r w:rsidR="006F517B" w:rsidRPr="0056589C">
        <w:t xml:space="preserve">— </w:t>
      </w:r>
      <w:r w:rsidRPr="0056589C">
        <w:t>торговля людьми; ст. 134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принуждение;</w:t>
      </w:r>
    </w:p>
    <w:p w14:paraId="59A93D13" w14:textId="12B04BF1" w:rsidR="001C0189" w:rsidRPr="0056589C" w:rsidRDefault="001C0189" w:rsidP="001C0189">
      <w:pPr>
        <w:pStyle w:val="SingleTxt"/>
        <w:tabs>
          <w:tab w:val="right" w:pos="1685"/>
        </w:tabs>
        <w:ind w:left="1742" w:hanging="475"/>
      </w:pPr>
      <w:r w:rsidRPr="0056589C">
        <w:tab/>
        <w:t>•</w:t>
      </w:r>
      <w:r w:rsidRPr="0056589C">
        <w:tab/>
        <w:t>против половой свободы или половой неприкосновенности: ст. 138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изнасилование; ст.139 - насильственные действия сексуального характера; ст. 140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принуждение к действиям сексуального характера; ст. 141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половое сношение и иные действия сексуального характера с лицом, не достигшим 16 лет; ст. 142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развратные действия;</w:t>
      </w:r>
    </w:p>
    <w:p w14:paraId="4C98F6CA" w14:textId="63696AC4" w:rsidR="001C0189" w:rsidRPr="0056589C" w:rsidRDefault="001C0189" w:rsidP="001C0189">
      <w:pPr>
        <w:pStyle w:val="SingleTxt"/>
        <w:tabs>
          <w:tab w:val="right" w:pos="1685"/>
        </w:tabs>
        <w:ind w:left="1742" w:hanging="475"/>
      </w:pPr>
      <w:r w:rsidRPr="0056589C">
        <w:tab/>
        <w:t>•</w:t>
      </w:r>
      <w:r w:rsidRPr="0056589C">
        <w:tab/>
        <w:t>преступления против общественного порядка и нравственности: ст. 238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вовлечение в занятие проституцией; ст. 239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организация или содержание притонов, сводничество либо сутенерство.</w:t>
      </w:r>
    </w:p>
    <w:p w14:paraId="23408B03" w14:textId="38159411" w:rsidR="001C0189" w:rsidRPr="0056589C" w:rsidRDefault="001C0189" w:rsidP="001C0189">
      <w:pPr>
        <w:pStyle w:val="SingleTxt"/>
      </w:pPr>
      <w:r w:rsidRPr="0056589C">
        <w:t>3.</w:t>
      </w:r>
      <w:r w:rsidRPr="0056589C">
        <w:tab/>
        <w:t>Согласно части 2 статьи 104 УК РТ убийство женщины заведомо для виновного находящейся в состоянии беременности и части 2 статьи 143.1 УК РТ</w:t>
      </w:r>
      <w:r w:rsidR="003A6A36" w:rsidRPr="0056589C">
        <w:t> —</w:t>
      </w:r>
      <w:r w:rsidRPr="0056589C">
        <w:t xml:space="preserve"> пытка, совершенная в отношении женщины, заведомо для виновного находящейся в состоянии беременности являются квалифицирующими признаками и влечет более строгую меру наказания.</w:t>
      </w:r>
    </w:p>
    <w:p w14:paraId="7E21AD94" w14:textId="21B43DCE" w:rsidR="001C0189" w:rsidRPr="0056589C" w:rsidRDefault="001C0189" w:rsidP="001C0189">
      <w:pPr>
        <w:pStyle w:val="SingleTxt"/>
      </w:pPr>
      <w:r w:rsidRPr="0056589C">
        <w:t>4.</w:t>
      </w:r>
      <w:r w:rsidRPr="0056589C">
        <w:tab/>
        <w:t>В главе 20 УК РТ предусмотрена ответственность за преступления против семьи и несовершеннолетних; ст. 168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выдача замуж девочки, не достигшей брачного возраста; ст. 169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заключение брака в отношении лица, не достигшего брачного возраста; ст. 170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двоеженство или многоженство; ст.164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воспрепятствование получению основного обязательного образования; ст.</w:t>
      </w:r>
      <w:r w:rsidR="006F517B" w:rsidRPr="0056589C">
        <w:rPr>
          <w:lang w:val="en-US"/>
        </w:rPr>
        <w:t> </w:t>
      </w:r>
      <w:r w:rsidRPr="0056589C">
        <w:t>177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злостное уклонение родителей от содержания детей.</w:t>
      </w:r>
    </w:p>
    <w:p w14:paraId="6D0D0F82" w14:textId="77777777" w:rsidR="001C0189" w:rsidRPr="0056589C" w:rsidRDefault="001C0189" w:rsidP="001C0189">
      <w:pPr>
        <w:pStyle w:val="SingleTxt"/>
      </w:pPr>
      <w:r w:rsidRPr="0056589C">
        <w:t>5.</w:t>
      </w:r>
      <w:r w:rsidRPr="0056589C">
        <w:tab/>
        <w:t>В соответствии со статьей 62 УК РТ совершение преступления в отношении женщины, заведомо для виновного находящейся в состоянии беременности, а также малолетнего, несовершеннолетнего или беспомощного лица, либо лица, находящегося в зависимости от виновного, являются обстоятельствами, отягчающими наказание.</w:t>
      </w:r>
    </w:p>
    <w:p w14:paraId="2918DB19" w14:textId="77777777" w:rsidR="001C0189" w:rsidRPr="0056589C" w:rsidRDefault="001C0189" w:rsidP="001C0189">
      <w:pPr>
        <w:pStyle w:val="SingleTxt"/>
      </w:pPr>
      <w:r w:rsidRPr="0056589C">
        <w:t>6.</w:t>
      </w:r>
      <w:r w:rsidRPr="0056589C">
        <w:tab/>
        <w:t>Права потерпевшей в судебном заседании не ограничены и предусмотрены в статье 42 Уголовно-процессуального кодекса РТ, разбирательство дела в судебном заседании проходит при обязательном участии потерпевшей или его представителя.</w:t>
      </w:r>
    </w:p>
    <w:p w14:paraId="399A2513" w14:textId="77777777" w:rsidR="001C0189" w:rsidRPr="0056589C" w:rsidRDefault="001C0189" w:rsidP="001C0189">
      <w:pPr>
        <w:pStyle w:val="SingleTxt"/>
      </w:pPr>
      <w:r w:rsidRPr="0056589C">
        <w:t>7.</w:t>
      </w:r>
      <w:r w:rsidRPr="0056589C">
        <w:tab/>
        <w:t>В соответствии со ст.6 Закона РТ «О государственной защите участников уголовного судопроизводства», в отношении защищаемого лица судья (суд) может применить одновременно несколько либо одну из следующих мер безопасности: личная охрана, охрана жилища и имущества; выдача специальных средств индивидуальной защиты, связи и оповещения об опасности; обеспечение конфиденциальности сведений о защищаемом лице; переселение на другое временное место жительство; замена документов; изменение внешности; изменение места работы (службы) или учебы; временное помещение в безопасное место.</w:t>
      </w:r>
    </w:p>
    <w:p w14:paraId="698D1F52" w14:textId="391733E8" w:rsidR="001C0189" w:rsidRPr="0056589C" w:rsidRDefault="001C0189" w:rsidP="001C0189">
      <w:pPr>
        <w:pStyle w:val="SingleTxt"/>
      </w:pPr>
      <w:r w:rsidRPr="0056589C">
        <w:t>8.</w:t>
      </w:r>
      <w:r w:rsidRPr="0056589C">
        <w:tab/>
        <w:t>В целях совершенствования политики по обеспечению фактического гендерного равноправия, предотвращения всех форм насилия в отношении женщин и девочек осуществлены ощутимые шаги по развитию нормативно-правовой базы в этой сфере. Для совершенствования гендерного законодательства в 2017</w:t>
      </w:r>
      <w:r w:rsidR="006F517B" w:rsidRPr="0056589C">
        <w:rPr>
          <w:lang w:val="en-US"/>
        </w:rPr>
        <w:t> </w:t>
      </w:r>
      <w:r w:rsidRPr="0056589C">
        <w:t>г. создана рабочая группа. В тесном сотрудничестве с международными партнёрами по развитию, гражданским обществом, НПО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членами Коалиции по продвижению гендерного равенства и прав женщин «От равенства юридического</w:t>
      </w:r>
      <w:r w:rsidR="006F517B" w:rsidRPr="0056589C">
        <w:rPr>
          <w:lang w:val="en-US"/>
        </w:rPr>
        <w:t> </w:t>
      </w:r>
      <w:r w:rsidR="006F517B" w:rsidRPr="0056589C">
        <w:t>—</w:t>
      </w:r>
      <w:r w:rsidRPr="0056589C">
        <w:t xml:space="preserve"> к равенству фактическому» рабочей группой подготовлены рекомендации по совершенствованию гендерного законодательства, в числе которых законопроект «О внесении изменений и дополнений в Закон «О государственных гарантиях равноправия мужчин и женщин и равных возможностей их реализации», «О предупреждении насилия в семье» и т.д., которые находятся на рассмотрении.</w:t>
      </w:r>
    </w:p>
    <w:p w14:paraId="65F76953" w14:textId="0AAD8A99" w:rsidR="001C0189" w:rsidRPr="0056589C" w:rsidRDefault="001C0189" w:rsidP="001C0189">
      <w:pPr>
        <w:pStyle w:val="SingleTxt"/>
      </w:pPr>
      <w:r w:rsidRPr="0056589C">
        <w:t>9.</w:t>
      </w:r>
      <w:r w:rsidRPr="0056589C">
        <w:tab/>
        <w:t>В Министерстве юстиции функционирует бесплатная горячая линия правовой помощи «3040», посредством которой в течение первых 6 месяцев 2020</w:t>
      </w:r>
      <w:r w:rsidR="006F517B" w:rsidRPr="0056589C">
        <w:rPr>
          <w:lang w:val="en-US"/>
        </w:rPr>
        <w:t> </w:t>
      </w:r>
      <w:r w:rsidRPr="0056589C">
        <w:t xml:space="preserve">года 64 женщины получили юридическую консультацию по различным правовым вопросам, в том числе, касающихся домашнего насилия, жестокого обращения, расторжения брака, неуплаты алиментов, получения жилья для матери-одиночки, подачи кассационного иска и других вопросов. </w:t>
      </w:r>
    </w:p>
    <w:p w14:paraId="5F907B81" w14:textId="5909049E" w:rsidR="001C0189" w:rsidRPr="0056589C" w:rsidRDefault="001C0189" w:rsidP="001C0189">
      <w:pPr>
        <w:pStyle w:val="SingleTxt"/>
      </w:pPr>
      <w:r w:rsidRPr="0056589C">
        <w:t>10.</w:t>
      </w:r>
      <w:r w:rsidRPr="0056589C">
        <w:tab/>
        <w:t>С 2018 г. при Комитете по делам женщин и семьи при Правительстве РТ в сотрудничестве с общественной организацией «Фонд Евразия в Таджикистане» функционирует ресурсный центр по вопросам гендерного равенства и предотвращения насилия в семье, который оказывает правовую и психологическую помощь пострадавшим от насилия в семье. В 2019 г. данный центр предоставил психологические и юридические консультации 1591 человеку, в том числе по телефону</w:t>
      </w:r>
      <w:r w:rsidR="008A4B93" w:rsidRPr="0056589C">
        <w:rPr>
          <w:lang w:val="en-US"/>
        </w:rPr>
        <w:t> </w:t>
      </w:r>
      <w:r w:rsidR="008A4B93" w:rsidRPr="0056589C">
        <w:t>—</w:t>
      </w:r>
      <w:r w:rsidRPr="0056589C">
        <w:t xml:space="preserve"> 896 и в рамках личной беседы</w:t>
      </w:r>
      <w:r w:rsidR="008A4B93" w:rsidRPr="0056589C">
        <w:rPr>
          <w:lang w:val="en-US"/>
        </w:rPr>
        <w:t> </w:t>
      </w:r>
      <w:r w:rsidR="008A4B93" w:rsidRPr="0056589C">
        <w:t>—</w:t>
      </w:r>
      <w:r w:rsidRPr="0056589C">
        <w:t xml:space="preserve"> 695 гражданам, также запущен телефон доверия 1313. В связи с пандемией COVID-19 было организовано круглосуточное дежурство по телефону доверия 1313. Всего обратилось 545 человек, из них 493 женщин и 52 мужчины, причём большинство обращений поступило по телефону</w:t>
      </w:r>
      <w:r w:rsidR="008A4B93" w:rsidRPr="0056589C">
        <w:rPr>
          <w:lang w:val="en-US"/>
        </w:rPr>
        <w:t> </w:t>
      </w:r>
      <w:r w:rsidR="008A4B93" w:rsidRPr="0056589C">
        <w:t>—</w:t>
      </w:r>
      <w:r w:rsidRPr="0056589C">
        <w:t xml:space="preserve"> 475.</w:t>
      </w:r>
    </w:p>
    <w:p w14:paraId="44DEE259" w14:textId="716FADAE" w:rsidR="001C0189" w:rsidRPr="0056589C" w:rsidRDefault="001C0189" w:rsidP="001C0189">
      <w:pPr>
        <w:pStyle w:val="SingleTxt"/>
      </w:pPr>
      <w:r w:rsidRPr="0056589C">
        <w:t>11.</w:t>
      </w:r>
      <w:r w:rsidRPr="0056589C">
        <w:tab/>
        <w:t>В целях защиты прав женщин и предупреждения насилия в семье в 2019</w:t>
      </w:r>
      <w:r w:rsidR="008A4B93" w:rsidRPr="0056589C">
        <w:rPr>
          <w:lang w:val="en-US"/>
        </w:rPr>
        <w:t> </w:t>
      </w:r>
      <w:r w:rsidRPr="0056589C">
        <w:t>году Уполномоченным по правам человека осуществлена определённая работа. В частности, проведена проверка деятельности участковых инспекторов по предотвращению насилия в семье в отделах Министерства внутренних дел в районах Шохмансур-2 города Душанбе и в городах Куляб и Бохтар. О результатах проверок для устранения выявленных недостатков представлены соответствующие рекомендации в Министерство внутренних дел Республики Таджикистан.</w:t>
      </w:r>
    </w:p>
    <w:p w14:paraId="359E4C0C" w14:textId="729620BA" w:rsidR="001C0189" w:rsidRPr="0056589C" w:rsidRDefault="001C0189" w:rsidP="001C0189">
      <w:pPr>
        <w:pStyle w:val="SingleTxt"/>
      </w:pPr>
      <w:r w:rsidRPr="0056589C">
        <w:t>12.</w:t>
      </w:r>
      <w:r w:rsidRPr="0056589C">
        <w:tab/>
        <w:t>В направлении предупреждения насилия в семье в 2019 году в институт Уполномоченного по правам человека поступило 6 обращений (в 2018 году</w:t>
      </w:r>
      <w:r w:rsidR="008A4B93" w:rsidRPr="0056589C">
        <w:rPr>
          <w:lang w:val="en-US"/>
        </w:rPr>
        <w:t> </w:t>
      </w:r>
      <w:r w:rsidR="008A4B93" w:rsidRPr="0056589C">
        <w:t>—</w:t>
      </w:r>
      <w:r w:rsidRPr="0056589C">
        <w:t xml:space="preserve"> 4) которые по подведомственности направлены в соответствующие государственные органы. </w:t>
      </w:r>
    </w:p>
    <w:p w14:paraId="4A55893F" w14:textId="4E7F19EA" w:rsidR="001C0189" w:rsidRPr="0056589C" w:rsidRDefault="001C0189" w:rsidP="001C0189">
      <w:pPr>
        <w:pStyle w:val="SingleTxt"/>
        <w:spacing w:after="0" w:line="120" w:lineRule="exact"/>
        <w:rPr>
          <w:sz w:val="10"/>
        </w:rPr>
      </w:pPr>
    </w:p>
    <w:p w14:paraId="7D1212A7" w14:textId="3962790B" w:rsidR="001C0189" w:rsidRPr="0056589C" w:rsidRDefault="001C0189" w:rsidP="001C0189">
      <w:pPr>
        <w:pStyle w:val="SingleTxt"/>
        <w:spacing w:after="0" w:line="120" w:lineRule="exact"/>
        <w:rPr>
          <w:sz w:val="10"/>
        </w:rPr>
      </w:pPr>
    </w:p>
    <w:p w14:paraId="14D8286D" w14:textId="1F19459B" w:rsidR="001C0189" w:rsidRPr="0056589C" w:rsidRDefault="001C0189" w:rsidP="001C018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6589C">
        <w:tab/>
      </w:r>
      <w:r w:rsidRPr="0056589C">
        <w:tab/>
        <w:t>По пункту 36 а)</w:t>
      </w:r>
    </w:p>
    <w:p w14:paraId="2790115E" w14:textId="5CF7169E" w:rsidR="001C0189" w:rsidRPr="0056589C" w:rsidRDefault="001C0189" w:rsidP="001C0189">
      <w:pPr>
        <w:pStyle w:val="SingleTxt"/>
        <w:spacing w:after="0" w:line="120" w:lineRule="exact"/>
        <w:rPr>
          <w:sz w:val="10"/>
        </w:rPr>
      </w:pPr>
    </w:p>
    <w:p w14:paraId="0E2B9294" w14:textId="38A2EFD0" w:rsidR="001C0189" w:rsidRPr="0056589C" w:rsidRDefault="001C0189" w:rsidP="001C0189">
      <w:pPr>
        <w:pStyle w:val="SingleTxt"/>
        <w:spacing w:after="0" w:line="120" w:lineRule="exact"/>
        <w:rPr>
          <w:sz w:val="10"/>
        </w:rPr>
      </w:pPr>
    </w:p>
    <w:p w14:paraId="43939CB0" w14:textId="42B89673" w:rsidR="001C0189" w:rsidRPr="0056589C" w:rsidRDefault="001C0189" w:rsidP="001C0189">
      <w:pPr>
        <w:pStyle w:val="SingleTxt"/>
      </w:pPr>
      <w:r w:rsidRPr="0056589C">
        <w:t>13.</w:t>
      </w:r>
      <w:r w:rsidRPr="0056589C">
        <w:tab/>
        <w:t>Продолжается реализация Национальной стратегии активизации роли женщин в Республике Таджикистан на 2011</w:t>
      </w:r>
      <w:r w:rsidR="008A4B93" w:rsidRPr="0056589C">
        <w:t>–</w:t>
      </w:r>
      <w:r w:rsidRPr="0056589C">
        <w:t>2020 годы, Государственной программы по предупреждению насилия в семье в Республике Таджикистан на 2014</w:t>
      </w:r>
      <w:r w:rsidR="008A4B93" w:rsidRPr="0056589C">
        <w:t>–</w:t>
      </w:r>
      <w:r w:rsidRPr="0056589C">
        <w:t>2023 годы, Концепции развития семьи в Республике Таджикистан, принята Государственная программа воспитания, подбора и расстановки руководящих кадров Республики Таджикистан из числа одарённых женщин и девушек на 2017</w:t>
      </w:r>
      <w:r w:rsidR="008A4B93" w:rsidRPr="0056589C">
        <w:t>–</w:t>
      </w:r>
      <w:r w:rsidRPr="0056589C">
        <w:t>2022 годы. Внесены поправки в подзаконные акты относительно предоставления льгот женщинам при приеме на государственную службу, налогообложения индивидуальной предпринимательской деятельности, разработаны и осуществляются национальные планы действий по выполнению рекомендаций государств-членов Совета ООН по правам человека согласно процедуре Универсального периодического обзора (второй период) на 2017</w:t>
      </w:r>
      <w:r w:rsidR="008A4B93" w:rsidRPr="0056589C">
        <w:t>–</w:t>
      </w:r>
      <w:r w:rsidRPr="0056589C">
        <w:t>2020 гг., комитетов ООН по ликвидации всех форм дискриминации в отношении женщин на 2019</w:t>
      </w:r>
      <w:r w:rsidR="008A4B93" w:rsidRPr="0056589C">
        <w:t>–</w:t>
      </w:r>
      <w:r w:rsidRPr="0056589C">
        <w:t>2022 гг., по правам человека на 2020</w:t>
      </w:r>
      <w:r w:rsidR="00641792" w:rsidRPr="0056589C">
        <w:t>–</w:t>
      </w:r>
      <w:r w:rsidRPr="0056589C">
        <w:t>2025 гг., по защите прав трудовых мигрантов и членов их семей на 2020</w:t>
      </w:r>
      <w:r w:rsidR="00641792" w:rsidRPr="0056589C">
        <w:t>–</w:t>
      </w:r>
      <w:r w:rsidRPr="0056589C">
        <w:t xml:space="preserve">2024 гг., резолюций </w:t>
      </w:r>
      <w:hyperlink r:id="rId16" w:history="1">
        <w:r w:rsidRPr="0056589C">
          <w:rPr>
            <w:rStyle w:val="Hyperlink"/>
          </w:rPr>
          <w:t xml:space="preserve">1325 </w:t>
        </w:r>
        <w:r w:rsidR="008B0C1A" w:rsidRPr="0056589C">
          <w:rPr>
            <w:rStyle w:val="Hyperlink"/>
          </w:rPr>
          <w:t>(2000)</w:t>
        </w:r>
      </w:hyperlink>
      <w:r w:rsidR="008B0C1A" w:rsidRPr="0056589C">
        <w:t xml:space="preserve"> </w:t>
      </w:r>
      <w:r w:rsidRPr="0056589C">
        <w:t xml:space="preserve">и </w:t>
      </w:r>
      <w:hyperlink r:id="rId17" w:history="1">
        <w:r w:rsidRPr="0056589C">
          <w:rPr>
            <w:rStyle w:val="Hyperlink"/>
          </w:rPr>
          <w:t xml:space="preserve">2242 </w:t>
        </w:r>
        <w:r w:rsidR="008B0C1A" w:rsidRPr="0056589C">
          <w:rPr>
            <w:rStyle w:val="Hyperlink"/>
          </w:rPr>
          <w:t>(2015)</w:t>
        </w:r>
      </w:hyperlink>
      <w:r w:rsidR="008B0C1A" w:rsidRPr="0056589C">
        <w:t xml:space="preserve"> </w:t>
      </w:r>
      <w:r w:rsidRPr="0056589C">
        <w:t>Совета Безопасности ООН на 2019</w:t>
      </w:r>
      <w:r w:rsidR="00641792" w:rsidRPr="0056589C">
        <w:t>–</w:t>
      </w:r>
      <w:r w:rsidRPr="0056589C">
        <w:t>2022 гг. Также уделяется особое внимание вопросам повышения информированности об охране здоровья и вопросам, связанным с домашним насилием, недопущения дискриминации школьников, студентов, преподавателей и сотрудников в сфере образования и науки. В целях информированности женщин и других граждан республики об их правах, механизмах защиты нарушенных прав, посредством средств массовой информации проводятся встречи и беседы.</w:t>
      </w:r>
    </w:p>
    <w:p w14:paraId="10EEE388" w14:textId="1E93F61D" w:rsidR="001C0189" w:rsidRPr="0056589C" w:rsidRDefault="001C0189" w:rsidP="001C0189">
      <w:pPr>
        <w:pStyle w:val="SingleTxt"/>
      </w:pPr>
      <w:r w:rsidRPr="0056589C">
        <w:t>14.</w:t>
      </w:r>
      <w:r w:rsidRPr="0056589C">
        <w:tab/>
        <w:t>Для продолжения обучения на третьей ступени общего образования (10</w:t>
      </w:r>
      <w:r w:rsidR="008A4B93" w:rsidRPr="0056589C">
        <w:rPr>
          <w:lang w:val="en-US"/>
        </w:rPr>
        <w:t> </w:t>
      </w:r>
      <w:r w:rsidRPr="0056589C">
        <w:t>класс) в 2019–2020 учебном году было охвачено 121</w:t>
      </w:r>
      <w:r w:rsidR="008A4B93" w:rsidRPr="0056589C">
        <w:rPr>
          <w:lang w:val="en-US"/>
        </w:rPr>
        <w:t> </w:t>
      </w:r>
      <w:r w:rsidRPr="0056589C">
        <w:t>928 человек (57</w:t>
      </w:r>
      <w:r w:rsidR="008A4B93" w:rsidRPr="0056589C">
        <w:rPr>
          <w:lang w:val="en-US"/>
        </w:rPr>
        <w:t> </w:t>
      </w:r>
      <w:r w:rsidRPr="0056589C">
        <w:t>238 девочек), что составляет 2675 человек (1344 девочки) в ГБАО, 48</w:t>
      </w:r>
      <w:r w:rsidR="008A4B93" w:rsidRPr="0056589C">
        <w:rPr>
          <w:lang w:val="en-US"/>
        </w:rPr>
        <w:t> </w:t>
      </w:r>
      <w:r w:rsidRPr="0056589C">
        <w:t>145 человек (22</w:t>
      </w:r>
      <w:r w:rsidR="008A4B93" w:rsidRPr="0056589C">
        <w:rPr>
          <w:lang w:val="en-US"/>
        </w:rPr>
        <w:t> </w:t>
      </w:r>
      <w:r w:rsidRPr="0056589C">
        <w:t>900 девочек) в Хатлонской области и 35902 человека в Согдийской области (17</w:t>
      </w:r>
      <w:r w:rsidR="008A4B93" w:rsidRPr="0056589C">
        <w:rPr>
          <w:lang w:val="en-US"/>
        </w:rPr>
        <w:t> </w:t>
      </w:r>
      <w:r w:rsidRPr="0056589C">
        <w:t>929 девушек), Душанбе 11</w:t>
      </w:r>
      <w:r w:rsidR="008A4B93" w:rsidRPr="0056589C">
        <w:rPr>
          <w:lang w:val="en-US"/>
        </w:rPr>
        <w:t> </w:t>
      </w:r>
      <w:r w:rsidRPr="0056589C">
        <w:t>404 человека (2814 девушек) и городов и районов республиканского подчинения 23802 человека (10</w:t>
      </w:r>
      <w:r w:rsidR="008A4B93" w:rsidRPr="0056589C">
        <w:rPr>
          <w:lang w:val="en-US"/>
        </w:rPr>
        <w:t> </w:t>
      </w:r>
      <w:r w:rsidRPr="0056589C">
        <w:t>251 девушек). Кроме того, некоторые выпускники 9-х классов продолжают обучение в учреждениях начального, среднего профессионального и краткосрочного профессионального обучения.</w:t>
      </w:r>
    </w:p>
    <w:p w14:paraId="379B98D8" w14:textId="77777777" w:rsidR="001C0189" w:rsidRPr="0056589C" w:rsidRDefault="001C0189" w:rsidP="001C0189">
      <w:pPr>
        <w:pStyle w:val="SingleTxt"/>
      </w:pPr>
      <w:r w:rsidRPr="0056589C">
        <w:t>15.</w:t>
      </w:r>
      <w:r w:rsidRPr="0056589C">
        <w:tab/>
        <w:t>Созданы благоприятные условия для обучения девочек на всех уровнях образования, а помимо президентских квот, существуют и другие льготы для девочек из разных регионов страны предоставляют различные уровни начального, среднего и высшего профессионального образования. В частности, растущее участие в преподавании, медицине, информатике и культуре в последние годы свидетельствует о поощрении образования девочек и наличии благоприятных условий труда в обществе.</w:t>
      </w:r>
    </w:p>
    <w:p w14:paraId="67437866" w14:textId="31E0FE5D" w:rsidR="001C0189" w:rsidRPr="0056589C" w:rsidRDefault="001C0189" w:rsidP="001C0189">
      <w:pPr>
        <w:pStyle w:val="SingleTxt"/>
      </w:pPr>
      <w:r w:rsidRPr="0056589C">
        <w:t>16.</w:t>
      </w:r>
      <w:r w:rsidRPr="0056589C">
        <w:tab/>
        <w:t>В учебные программы разных уровней образования включены отдельные темы для повышения уровня экономической активности девочек, а их навыки и профессионализм будут оттачиваться во время стажировок. В годовые планы учебных заведений ежегодно вносятся изменения, чтобы правильно усвоить нюансы той или иной профессии.</w:t>
      </w:r>
    </w:p>
    <w:p w14:paraId="226ECA68" w14:textId="77777777" w:rsidR="001C0189" w:rsidRPr="0056589C" w:rsidRDefault="001C0189" w:rsidP="001C0189">
      <w:pPr>
        <w:pStyle w:val="SingleTxt"/>
      </w:pPr>
      <w:r w:rsidRPr="0056589C">
        <w:t>17.</w:t>
      </w:r>
      <w:r w:rsidRPr="0056589C">
        <w:tab/>
        <w:t>Информационно–пропагандистская работа на всех уровнях образования начнётся в январе, и учителя и персонал учреждений начального и среднего профессионального образования, особенно девочки, будут отправлены на места для продвижения и распространения информации через СМИ, публикации брошюр и возможностей.</w:t>
      </w:r>
    </w:p>
    <w:p w14:paraId="0F57BA19" w14:textId="77777777" w:rsidR="001C0189" w:rsidRPr="0056589C" w:rsidRDefault="001C0189" w:rsidP="001C0189">
      <w:pPr>
        <w:pStyle w:val="SingleTxt"/>
      </w:pPr>
      <w:r w:rsidRPr="0056589C">
        <w:t>18.</w:t>
      </w:r>
      <w:r w:rsidRPr="0056589C">
        <w:tab/>
        <w:t>Утверждён совместный план действий Министерства образования и науки РТ и Комитета по делам женщин и семьи при Правительстве РТ и согласно данного плана проводятся совместные мероприятия.</w:t>
      </w:r>
    </w:p>
    <w:p w14:paraId="338AFB0B" w14:textId="77777777" w:rsidR="001C0189" w:rsidRPr="0056589C" w:rsidRDefault="001C0189" w:rsidP="001C0189">
      <w:pPr>
        <w:pStyle w:val="SingleTxt"/>
      </w:pPr>
      <w:r w:rsidRPr="0056589C">
        <w:t>19.</w:t>
      </w:r>
      <w:r w:rsidRPr="0056589C">
        <w:tab/>
        <w:t xml:space="preserve">В сфере обучения женщин и девочек, бросивших школу, существуют краткосрочные курсы продолжительностью 1 месяц и 3 месяца на базе общеобразовательных средних школ, заочных школ, учреждений начального и среднего профессионального образования. Организовано 6–месячное профессиональное обучение. Гендерные темы включены в программы повышения квалификации Института повышения квалификации и переподготовки и повышения квалификации учителей профессиональных учебных заведений. </w:t>
      </w:r>
    </w:p>
    <w:p w14:paraId="75CDA40B" w14:textId="77777777" w:rsidR="001C0189" w:rsidRPr="0056589C" w:rsidRDefault="001C0189" w:rsidP="001C0189">
      <w:pPr>
        <w:pStyle w:val="SingleTxt"/>
      </w:pPr>
      <w:r w:rsidRPr="0056589C">
        <w:t>20.</w:t>
      </w:r>
      <w:r w:rsidRPr="0056589C">
        <w:tab/>
        <w:t xml:space="preserve">Министерство образования и науки Республики Таджикистан на курсах Республиканского института по повышению квалификации и переподготовки работников сферы образования и науки выделяет 2 часа на освещение гендерных вопросов. </w:t>
      </w:r>
    </w:p>
    <w:p w14:paraId="6D1B2C09" w14:textId="77777777" w:rsidR="001C0189" w:rsidRPr="0056589C" w:rsidRDefault="001C0189" w:rsidP="001C0189">
      <w:pPr>
        <w:pStyle w:val="SingleTxt"/>
      </w:pPr>
      <w:r w:rsidRPr="0056589C">
        <w:t>21.</w:t>
      </w:r>
      <w:r w:rsidRPr="0056589C">
        <w:tab/>
        <w:t xml:space="preserve">Расширяются возможности девочек и молодых женщин для учёбы на не традиционных для девочек, таких как факультеты экономики, информатики, финансов, коммерции, права и других технических специальностях в начальных, средних и высших учебных заведений. </w:t>
      </w:r>
    </w:p>
    <w:p w14:paraId="467540CB" w14:textId="77777777" w:rsidR="001C0189" w:rsidRPr="0056589C" w:rsidRDefault="001C0189" w:rsidP="001C0189">
      <w:pPr>
        <w:pStyle w:val="SingleTxt"/>
      </w:pPr>
      <w:r w:rsidRPr="0056589C">
        <w:t>22.</w:t>
      </w:r>
      <w:r w:rsidRPr="0056589C">
        <w:tab/>
        <w:t>Для устранения негативных стереотипов и других барьеров, препятствующих доступу женщин и девочек к образованию и оказывающих влияние на их выбор в пользу традиционных областей образования, девочкам предоставляются консультации в области профориентации относительно выбора ими нетрадиционных профессий.</w:t>
      </w:r>
    </w:p>
    <w:p w14:paraId="1B437866" w14:textId="77777777" w:rsidR="001C0189" w:rsidRPr="0056589C" w:rsidRDefault="001C0189" w:rsidP="001C0189">
      <w:pPr>
        <w:pStyle w:val="SingleTxt"/>
      </w:pPr>
      <w:r w:rsidRPr="0056589C">
        <w:t>23.</w:t>
      </w:r>
      <w:r w:rsidRPr="0056589C">
        <w:tab/>
        <w:t xml:space="preserve">В республике согласно грантовых и кредитных соглашений по финансированию проекта между Правительством РТ и Азиатским Банком Развития реализуется проект «Укрепление профессионального образования и обучения»: </w:t>
      </w:r>
    </w:p>
    <w:p w14:paraId="066EB3EE" w14:textId="42C7D021" w:rsidR="001C0189" w:rsidRPr="0056589C" w:rsidRDefault="001C0189" w:rsidP="001C0189">
      <w:pPr>
        <w:pStyle w:val="SingleTxt"/>
        <w:ind w:left="1742" w:hanging="475"/>
      </w:pPr>
      <w:r w:rsidRPr="0056589C">
        <w:tab/>
        <w:t>“Проект «Укрепление профессионального образования и обучения» является первым проектом сотрудничества Азиатского Банка Развития в Таджикистане по реализации Государственной программы «Реформа системы начального профессионального образования в Республике Таджикистан на 2012</w:t>
      </w:r>
      <w:r w:rsidR="008A4B93" w:rsidRPr="0056589C">
        <w:t>–</w:t>
      </w:r>
      <w:r w:rsidRPr="0056589C">
        <w:t xml:space="preserve">2020 годы» и стратегии реформирования системы начального профессионального образования. Гендерные аспекты учитываются во всех направлениях проекта. </w:t>
      </w:r>
    </w:p>
    <w:p w14:paraId="5FF960E4" w14:textId="4E6D602E" w:rsidR="001C0189" w:rsidRPr="0056589C" w:rsidRDefault="001C0189" w:rsidP="001C0189">
      <w:pPr>
        <w:pStyle w:val="SingleTxt"/>
        <w:ind w:left="1742" w:hanging="475"/>
      </w:pPr>
      <w:r w:rsidRPr="0056589C">
        <w:tab/>
        <w:t xml:space="preserve">В целях реализации проекта разработано Руководство по обучению девушек и молодых женщин нетрадиционным профессиям и их трудоустройству, которое было широко обсуждено среди директоров лицеев. </w:t>
      </w:r>
    </w:p>
    <w:p w14:paraId="7D06E3D7" w14:textId="26A71CA2" w:rsidR="001C0189" w:rsidRPr="0056589C" w:rsidRDefault="001C0189" w:rsidP="001C0189">
      <w:pPr>
        <w:pStyle w:val="SingleTxt"/>
        <w:ind w:left="1742" w:hanging="475"/>
      </w:pPr>
      <w:r w:rsidRPr="0056589C">
        <w:tab/>
        <w:t>Также подписано Соглашение между 4-мя сторонами: руководством лицеев, студентками Модельной программы гендерного равенства (МПГР), работодателями и менеджером проекта, определены права и обязанности сторон, поскольку программа изначально была нацелена не только на обучение, но и на трудоустройство выпускниц нетрадиционных курсов”.</w:t>
      </w:r>
    </w:p>
    <w:p w14:paraId="0C5FA738" w14:textId="5B715A6E" w:rsidR="001C0189" w:rsidRPr="0056589C" w:rsidRDefault="001C0189" w:rsidP="001C0189">
      <w:pPr>
        <w:pStyle w:val="SingleTxt"/>
      </w:pPr>
      <w:r w:rsidRPr="0056589C">
        <w:t>24.</w:t>
      </w:r>
      <w:r w:rsidRPr="0056589C">
        <w:tab/>
        <w:t>В периодической печати, на радио и телевидении, в социальных сетях, с точки зрения подготовки квалифицированных, востребованных на рынке труда, кадрах было выпущено более 20 программ. Особый интерес в данном проекте проявлен к гендерному компоненту и модельной программе гендерного равенства. Одним из ключевых гендерных вопросов, рассматриваемых проектом, является ограниченное участие женщин и девушек, особенно на тех курсах, на которых обучают нетрадиционным специальностям.</w:t>
      </w:r>
    </w:p>
    <w:p w14:paraId="4C9EC96A" w14:textId="77777777" w:rsidR="001C0189" w:rsidRPr="0056589C" w:rsidRDefault="001C0189" w:rsidP="001C0189">
      <w:pPr>
        <w:pStyle w:val="SingleTxt"/>
      </w:pPr>
      <w:r w:rsidRPr="0056589C">
        <w:t>25.</w:t>
      </w:r>
      <w:r w:rsidRPr="0056589C">
        <w:tab/>
        <w:t>Кроме того, привлечены девушки и женщины к нетрадиционным профессиям через обучение на 3-месячных курсах, кроме 1 и 2-х годичных курсов Девушки обучаются по 19 профессиям, таким как: электрик, электросварщик, газоэлектросварщик, контролёр качества продукции, мастер по ремонту мобильных телефонов, электромонтер, мастер по обработке дерева, фермер-предприниматель, тракторист, водитель троллейбуса, сантехник, маляр, др.</w:t>
      </w:r>
    </w:p>
    <w:p w14:paraId="02A1B896" w14:textId="77777777" w:rsidR="001C0189" w:rsidRPr="0056589C" w:rsidRDefault="001C0189" w:rsidP="001C0189">
      <w:pPr>
        <w:pStyle w:val="SingleTxt"/>
      </w:pPr>
      <w:r w:rsidRPr="0056589C">
        <w:t>26.</w:t>
      </w:r>
      <w:r w:rsidRPr="0056589C">
        <w:tab/>
        <w:t xml:space="preserve">В рамках проекта были охвачены 2230 студенток в основном из малообеспеченных семей, обеспечены стипендиями в размере 30 долларов в месяц и по окончании курсов трудоустроены. </w:t>
      </w:r>
    </w:p>
    <w:p w14:paraId="1132F423" w14:textId="77777777" w:rsidR="001C0189" w:rsidRPr="0056589C" w:rsidRDefault="001C0189" w:rsidP="001C0189">
      <w:pPr>
        <w:pStyle w:val="SingleTxt"/>
      </w:pPr>
      <w:r w:rsidRPr="0056589C">
        <w:t>27.</w:t>
      </w:r>
      <w:r w:rsidRPr="0056589C">
        <w:tab/>
        <w:t>Министерством труда, миграции и занятости населения РТ нанята общественная организация «Пешсаф» для проведения социально-маркетинговой кампании, направленной на разъяснение значения профессионального образования и привлечение девушек и жен</w:t>
      </w:r>
      <w:bookmarkStart w:id="3" w:name="_Toc414861669"/>
      <w:bookmarkStart w:id="4" w:name="_Toc414872963"/>
      <w:r w:rsidRPr="0056589C">
        <w:t>щин на нетрадиционные профессии:</w:t>
      </w:r>
    </w:p>
    <w:p w14:paraId="6ACCAB8C" w14:textId="74023130" w:rsidR="001C0189" w:rsidRPr="0056589C" w:rsidRDefault="001C0189" w:rsidP="001C0189">
      <w:pPr>
        <w:pStyle w:val="SingleTxt"/>
        <w:ind w:left="1742" w:hanging="475"/>
      </w:pPr>
      <w:r w:rsidRPr="0056589C">
        <w:tab/>
        <w:t xml:space="preserve">“Данный проект </w:t>
      </w:r>
      <w:bookmarkEnd w:id="3"/>
      <w:bookmarkEnd w:id="4"/>
      <w:r w:rsidRPr="0056589C">
        <w:t>направлен на реализацию Национальной стратегии развития Таджикистана на период до 2030 года, Среднесрочной программы развития РТ на 2016-2020 гг. нацеленной на развитие высококвалифицированных трудовых ресурсов, которые в свою очередь, являются ключевыми инструментами для национализации Целей Устойчивого Развития (ЦУР), особенно Целей: 1-ликвидация бедности, 5-гендерное равенство, 8-достойная работа и экономический рост» и 10-снижение неравенства”.</w:t>
      </w:r>
    </w:p>
    <w:p w14:paraId="48DDF99E" w14:textId="77777777" w:rsidR="001C0189" w:rsidRPr="0056589C" w:rsidRDefault="001C0189" w:rsidP="001C0189">
      <w:pPr>
        <w:pStyle w:val="SingleTxt"/>
      </w:pPr>
      <w:r w:rsidRPr="0056589C">
        <w:t>28.</w:t>
      </w:r>
      <w:r w:rsidRPr="0056589C">
        <w:tab/>
        <w:t xml:space="preserve">ОО «Пешсаф» разработала и опубликовала статьи в газетах и журналах, ТВ и радиопередачи, истории успехов, ролики и т.д., что содействует реализации МПГР. </w:t>
      </w:r>
    </w:p>
    <w:p w14:paraId="06BE01A3" w14:textId="6B2E7724" w:rsidR="001C0189" w:rsidRPr="0056589C" w:rsidRDefault="001C0189" w:rsidP="001C0189">
      <w:pPr>
        <w:pStyle w:val="SingleTxt"/>
      </w:pPr>
      <w:r w:rsidRPr="0056589C">
        <w:t>29.</w:t>
      </w:r>
      <w:r w:rsidRPr="0056589C">
        <w:tab/>
        <w:t>Второй индикатор</w:t>
      </w:r>
      <w:r w:rsidR="008A4B93" w:rsidRPr="0056589C">
        <w:rPr>
          <w:lang w:val="en-US"/>
        </w:rPr>
        <w:t> </w:t>
      </w:r>
      <w:r w:rsidR="008A4B93" w:rsidRPr="0056589C">
        <w:t>—</w:t>
      </w:r>
      <w:r w:rsidRPr="0056589C">
        <w:t xml:space="preserve"> трудоустройство не менее 50% выпускников также выполнен, однако работа по мониторингу продолжается. Продолжается выплата предусмотренных стипендий в размере 30 долларов США ежемесячно.</w:t>
      </w:r>
    </w:p>
    <w:p w14:paraId="42517885" w14:textId="66887D8A" w:rsidR="001C0189" w:rsidRPr="0056589C" w:rsidRDefault="001C0189" w:rsidP="001C0189">
      <w:pPr>
        <w:pStyle w:val="SingleTxt"/>
      </w:pPr>
      <w:r w:rsidRPr="0056589C">
        <w:t>30.</w:t>
      </w:r>
      <w:r w:rsidRPr="0056589C">
        <w:tab/>
        <w:t>Уполномоченным по правам человека постоянно принимаются меры в целях предупреждения насилия в семье. С целью повышения осведомлённости населения по поводу искоренения гендерных стереотипов Уполномоченный по правам человека периодически проводит информационные мероприятия. С этой целью в 2019 году проведены информационные мероприятия в 13 городах и районах. В ходе вышеназванных мероприятий были рассмотрены вопросы семейной культуры, причин распада семей, проблем женщин, которые завели семью с иностранными гражданами, предупреждения ранних и насильственных браков, получения свидетельства о рождении ребенка, вселения и т. п. В вышеназванных мероприятиях приняли участие представители местных структур министерств и ведомств, местных исполнительных органов государственной власти, председатели джамоатов и махаллинских сообществ, структур гражданского общества, действующих на территории вышеупомянутых городов и районов. Также в данном направлении в период 2018-2019 годов обеспечено 45 выступлений в средствах массовой информации, в том числе по телевидению</w:t>
      </w:r>
      <w:r w:rsidR="008A4B93" w:rsidRPr="0056589C">
        <w:rPr>
          <w:lang w:val="en-US"/>
        </w:rPr>
        <w:t> </w:t>
      </w:r>
      <w:r w:rsidR="008A4B93" w:rsidRPr="0056589C">
        <w:t>—</w:t>
      </w:r>
      <w:r w:rsidRPr="0056589C">
        <w:t xml:space="preserve"> 5, радио</w:t>
      </w:r>
      <w:r w:rsidRPr="0056589C">
        <w:rPr>
          <w:lang w:val="en-US"/>
        </w:rPr>
        <w:t> </w:t>
      </w:r>
      <w:r w:rsidR="008A4B93" w:rsidRPr="0056589C">
        <w:t>—</w:t>
      </w:r>
      <w:r w:rsidRPr="0056589C">
        <w:t xml:space="preserve"> 15, периодической печати</w:t>
      </w:r>
      <w:r w:rsidR="008A4B93" w:rsidRPr="0056589C">
        <w:rPr>
          <w:lang w:val="en-US"/>
        </w:rPr>
        <w:t> </w:t>
      </w:r>
      <w:r w:rsidR="008A4B93" w:rsidRPr="0056589C">
        <w:t>—</w:t>
      </w:r>
      <w:r w:rsidRPr="0056589C">
        <w:t xml:space="preserve"> 10, электронной печати</w:t>
      </w:r>
      <w:r w:rsidR="008A4B93" w:rsidRPr="0056589C">
        <w:rPr>
          <w:lang w:val="en-US"/>
        </w:rPr>
        <w:t> </w:t>
      </w:r>
      <w:r w:rsidR="008A4B93" w:rsidRPr="0056589C">
        <w:t>—</w:t>
      </w:r>
      <w:r w:rsidRPr="0056589C">
        <w:t xml:space="preserve"> 15. </w:t>
      </w:r>
    </w:p>
    <w:p w14:paraId="12CDD6A5" w14:textId="7DB02DD0" w:rsidR="001C0189" w:rsidRPr="0056589C" w:rsidRDefault="001C0189" w:rsidP="001C0189">
      <w:pPr>
        <w:pStyle w:val="SingleTxt"/>
        <w:spacing w:after="0" w:line="120" w:lineRule="exact"/>
        <w:rPr>
          <w:sz w:val="10"/>
        </w:rPr>
      </w:pPr>
    </w:p>
    <w:p w14:paraId="6ADA7567" w14:textId="59D6DF89" w:rsidR="001C0189" w:rsidRPr="0056589C" w:rsidRDefault="001C0189" w:rsidP="001C0189">
      <w:pPr>
        <w:pStyle w:val="SingleTxt"/>
        <w:spacing w:after="0" w:line="120" w:lineRule="exact"/>
        <w:rPr>
          <w:sz w:val="10"/>
        </w:rPr>
      </w:pPr>
    </w:p>
    <w:p w14:paraId="4A8969E5" w14:textId="7A2A6D83" w:rsidR="001C0189" w:rsidRPr="0056589C" w:rsidRDefault="001C0189" w:rsidP="008A4B93">
      <w:pPr>
        <w:pStyle w:val="H1"/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56589C">
        <w:tab/>
      </w:r>
      <w:r w:rsidRPr="0056589C">
        <w:tab/>
        <w:t>По пункту 46 c)</w:t>
      </w:r>
    </w:p>
    <w:p w14:paraId="48B8225E" w14:textId="5B0B39A7" w:rsidR="001C0189" w:rsidRPr="0056589C" w:rsidRDefault="001C0189" w:rsidP="008A4B93">
      <w:pPr>
        <w:pStyle w:val="SingleTxt"/>
        <w:keepNext/>
        <w:keepLines/>
        <w:spacing w:after="0" w:line="120" w:lineRule="exact"/>
        <w:rPr>
          <w:sz w:val="10"/>
        </w:rPr>
      </w:pPr>
    </w:p>
    <w:p w14:paraId="58AF9CC6" w14:textId="641E415A" w:rsidR="001C0189" w:rsidRPr="0056589C" w:rsidRDefault="001C0189" w:rsidP="008A4B93">
      <w:pPr>
        <w:pStyle w:val="SingleTxt"/>
        <w:keepNext/>
        <w:keepLines/>
        <w:spacing w:after="0" w:line="120" w:lineRule="exact"/>
        <w:rPr>
          <w:sz w:val="10"/>
        </w:rPr>
      </w:pPr>
    </w:p>
    <w:p w14:paraId="14B05F65" w14:textId="77777777" w:rsidR="001C0189" w:rsidRPr="0056589C" w:rsidRDefault="001C0189" w:rsidP="008A4B93">
      <w:pPr>
        <w:pStyle w:val="SingleTxt"/>
        <w:keepNext/>
        <w:keepLines/>
      </w:pPr>
      <w:r w:rsidRPr="0056589C">
        <w:t>31.</w:t>
      </w:r>
      <w:r w:rsidRPr="0056589C">
        <w:tab/>
        <w:t>Семейным кодексом РТ признается только тот брак, который заключён в государственных органах записи актов гражданского состояния. В соответствии с Законом РТ «О государственной регистрации актов гражданского состояния» государственная регистрация актов гражданского состояния, в том числе, государственная регистрация заключения брака устанавливается с целью защиты имущественных и личных неимущественных прав граждан.</w:t>
      </w:r>
    </w:p>
    <w:p w14:paraId="4D485A11" w14:textId="77777777" w:rsidR="001C0189" w:rsidRPr="0056589C" w:rsidRDefault="001C0189" w:rsidP="001C0189">
      <w:pPr>
        <w:pStyle w:val="SingleTxt"/>
      </w:pPr>
      <w:r w:rsidRPr="0056589C">
        <w:t>32.</w:t>
      </w:r>
      <w:r w:rsidRPr="0056589C">
        <w:tab/>
        <w:t>В стране имеются семьи, у которых есть фактическое сожительство, их браки официально не зарегистрированы и у них есть совместные дети. Как показывает практика, в стране имеется также семьи, дети которых родились до регистрации брака родителей.</w:t>
      </w:r>
    </w:p>
    <w:p w14:paraId="6BB416BD" w14:textId="42E91274" w:rsidR="001C0189" w:rsidRPr="0056589C" w:rsidRDefault="001C0189" w:rsidP="001C0189">
      <w:pPr>
        <w:pStyle w:val="SingleTxt"/>
      </w:pPr>
      <w:r w:rsidRPr="0056589C">
        <w:t>33.</w:t>
      </w:r>
      <w:r w:rsidRPr="0056589C">
        <w:tab/>
        <w:t xml:space="preserve">Со стороны отделов и секторов ЗАГС городов и районов республики, домов бракосочетания г. Душанбе и г. Худжанд совместно с соответствующими государственными органами местной исполнительной власти систематически проводятся разъяснительные мероприятия среди населения. На данных мероприятиях разъясняются положения Семейного кодекса РТ и Закона РТ </w:t>
      </w:r>
      <w:r w:rsidR="008A4B93" w:rsidRPr="0056589C">
        <w:t>«</w:t>
      </w:r>
      <w:r w:rsidRPr="0056589C">
        <w:t>О государственной регистрации актов гражданского состояния</w:t>
      </w:r>
      <w:r w:rsidR="008A4B93" w:rsidRPr="0056589C">
        <w:t>»</w:t>
      </w:r>
      <w:r w:rsidRPr="0056589C">
        <w:t>, направленных на защиту имущественных и личных неимущественных прав женщин и детей.</w:t>
      </w:r>
    </w:p>
    <w:p w14:paraId="76D94552" w14:textId="485875CF" w:rsidR="001C0189" w:rsidRPr="0056589C" w:rsidRDefault="001C0189" w:rsidP="001C0189">
      <w:pPr>
        <w:pStyle w:val="SingleTxt"/>
      </w:pPr>
      <w:r w:rsidRPr="0056589C">
        <w:t>34.</w:t>
      </w:r>
      <w:r w:rsidRPr="0056589C">
        <w:tab/>
        <w:t>В первом полугодии 2020 года органами ЗАГС РТ было зарегистрировано 15</w:t>
      </w:r>
      <w:r w:rsidR="008A4B93" w:rsidRPr="0056589C">
        <w:rPr>
          <w:lang w:val="en-US"/>
        </w:rPr>
        <w:t> </w:t>
      </w:r>
      <w:r w:rsidRPr="0056589C">
        <w:t>214 актов об установлении отцовства, 14</w:t>
      </w:r>
      <w:r w:rsidR="008A4B93" w:rsidRPr="0056589C">
        <w:rPr>
          <w:lang w:val="en-US"/>
        </w:rPr>
        <w:t> </w:t>
      </w:r>
      <w:r w:rsidRPr="0056589C">
        <w:t>892 актов, из которых составлены на основании совместного заявления отца и матери ребенка, не состоящих между собой в браке на момент рождения ребёнка, 266 актов на основании постановления суда и 56 по заявлению отца, не состоящего в браке с матерью ребенка на момент рождения ребенка.</w:t>
      </w:r>
    </w:p>
    <w:p w14:paraId="084553F4" w14:textId="62E1DD55" w:rsidR="001C0189" w:rsidRPr="0056589C" w:rsidRDefault="001C0189" w:rsidP="001C0189">
      <w:pPr>
        <w:pStyle w:val="SingleTxt"/>
      </w:pPr>
      <w:r w:rsidRPr="0056589C">
        <w:t>35.</w:t>
      </w:r>
      <w:r w:rsidRPr="0056589C">
        <w:tab/>
        <w:t>На первое полугодие 2020 года государственная регистрация браков составила 29</w:t>
      </w:r>
      <w:r w:rsidR="008A4B93" w:rsidRPr="0056589C">
        <w:rPr>
          <w:lang w:val="en-US"/>
        </w:rPr>
        <w:t> </w:t>
      </w:r>
      <w:r w:rsidRPr="0056589C">
        <w:t>955 записей. Из этого числа 190 браков были зарегистрированы на основании судебных решений. Браки граждан Таджикистана с иностранными гражданами или лицами без гражданства составили 88 случая.</w:t>
      </w:r>
    </w:p>
    <w:p w14:paraId="66B2602D" w14:textId="0617C8F1" w:rsidR="001C0189" w:rsidRPr="0056589C" w:rsidRDefault="001C0189" w:rsidP="001C0189">
      <w:pPr>
        <w:pStyle w:val="SingleTxt"/>
      </w:pPr>
      <w:r w:rsidRPr="0056589C">
        <w:t>36.</w:t>
      </w:r>
      <w:r w:rsidRPr="0056589C">
        <w:tab/>
        <w:t>Государственная регистрация расторжения брака в этот период составила 5486 случая. Из них 3974 (72,43 %) на основании постановления суда, 1490 (27,16 %) на основании совместного заявления родителей и 22 случая (0,40 %) на основании заявления одной из сторон. Расторжение брака с иностранными гражданами составило 7 случаев.</w:t>
      </w:r>
    </w:p>
    <w:p w14:paraId="64208273" w14:textId="77777777" w:rsidR="001C0189" w:rsidRPr="0056589C" w:rsidRDefault="001C0189" w:rsidP="001C0189">
      <w:pPr>
        <w:pStyle w:val="SingleTxt"/>
      </w:pPr>
      <w:r w:rsidRPr="0056589C">
        <w:t>37.</w:t>
      </w:r>
      <w:r w:rsidRPr="0056589C">
        <w:tab/>
        <w:t>Вопросами предотвращения ранних браков и полигамии уделяется внимание. Конституция и законы республики запрещают ранние браки и полигамию, также в соответствии с частью 3 статьи 1 Семейного кодекса РТ признается брак, заключенный только в государственных органах записи актов гражданского состояния. Брак, заключенный по религиозным обрядам, не имеет правового значения. Наравне с этим, с целью предотвращения ранних браков и фактических полигамных браков со стороны сотрудников уполномоченных органов с привлечением религиозных лидеров периодично осуществляется разъяснительные работы в городах и районах республики.</w:t>
      </w:r>
    </w:p>
    <w:p w14:paraId="4E396964" w14:textId="77777777" w:rsidR="001C0189" w:rsidRPr="0056589C" w:rsidRDefault="001C0189" w:rsidP="001C0189">
      <w:pPr>
        <w:pStyle w:val="SingleTxt"/>
      </w:pPr>
      <w:r w:rsidRPr="0056589C">
        <w:t>38.</w:t>
      </w:r>
      <w:r w:rsidRPr="0056589C">
        <w:tab/>
        <w:t>За последние годы уполномоченный государственный орган по делам религий совместно с представительствами структурных организаций ООН и другими международными организациями организовали специальные обучающие курсы для имамхатибов и религиозных лидеров. С целью предотвращения проведения религиозных обрядов «никох» в том числе, с несовершеннолетними, государственным уполномоченным органом по делам религий совместно с Исламским центром Республики Таджикистан были организованы курсы по переподготовке и повышения квалификаций для имамхатибов соборных мечетей и имамов пятикратных мечетей. Только в 2019 году на подобные курсы были привлечены более 2 тысячи религиозных деятелей по всей республике.</w:t>
      </w:r>
    </w:p>
    <w:p w14:paraId="0B8D0596" w14:textId="1ECABC79" w:rsidR="001C0189" w:rsidRPr="0056589C" w:rsidRDefault="001C0189" w:rsidP="001C0189">
      <w:pPr>
        <w:pStyle w:val="SingleTxt"/>
      </w:pPr>
      <w:r w:rsidRPr="0056589C">
        <w:t>39.</w:t>
      </w:r>
      <w:r w:rsidRPr="0056589C">
        <w:tab/>
        <w:t>Со стороны специалистов</w:t>
      </w:r>
      <w:r w:rsidR="008A4B93" w:rsidRPr="0056589C">
        <w:t> —</w:t>
      </w:r>
      <w:r w:rsidRPr="0056589C">
        <w:t xml:space="preserve"> религиоведов Комитета совместно с Исламским центром Республики Таджикистан были разработаны более 50 проповедей рекомендательного характера для пятничных молитв имамхатибов, которые охватили также вопросы укрепления и защиты ценности семьи, планирование семьи, защита прав женщин и детей, предотвращения домашнего насилия в отношении женщин и детей, ранних браков. Ежегодно проводятся более 2 тысячи семинаров и круглых столов, более 25 тысяч индивидуальных и коллективных встреч, более 1000 радио и телевизионных передач местного и республиканского значения, публикуются более 1500 тысяч статьей в средствах массовой информации.</w:t>
      </w:r>
    </w:p>
    <w:p w14:paraId="3C1C0051" w14:textId="77777777" w:rsidR="001C0189" w:rsidRPr="0056589C" w:rsidRDefault="001C0189" w:rsidP="001C0189">
      <w:pPr>
        <w:pStyle w:val="SingleTxt"/>
      </w:pPr>
      <w:r w:rsidRPr="0056589C">
        <w:t>40.</w:t>
      </w:r>
      <w:r w:rsidRPr="0056589C">
        <w:tab/>
        <w:t>Одним из документов, представляемых для регистрации брака в соответствии со статьей 35 Закона РТ «О государственной регистрации актов гражданского состояния» и статьей 15 Семейного кодекса РТ, является документ, подтверждающий прохождение обязательного медицинского осмотра лиц, вступающих в брак. Обязательное медицинское освидетельствование лиц, вступающих в брак, введено с целью укрепления здоровья общества и защиты прав членов семьи.</w:t>
      </w:r>
    </w:p>
    <w:p w14:paraId="7BE55C0C" w14:textId="510646B3" w:rsidR="001C0189" w:rsidRPr="0056589C" w:rsidRDefault="001C0189" w:rsidP="001C0189">
      <w:pPr>
        <w:pStyle w:val="SingleTxt"/>
        <w:spacing w:after="0" w:line="240" w:lineRule="auto"/>
        <w:rPr>
          <w:lang w:val="en-US"/>
        </w:rPr>
      </w:pPr>
      <w:r w:rsidRPr="0056589C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D31026" wp14:editId="40308E98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98CDA9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1C0189" w:rsidRPr="0056589C" w:rsidSect="00174C7C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1-02-26T15:32:00Z" w:initials="Start">
    <w:p w14:paraId="39B71634" w14:textId="77777777" w:rsidR="00C02576" w:rsidRPr="00174C7C" w:rsidRDefault="00C02576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174C7C">
        <w:rPr>
          <w:lang w:val="en-US"/>
        </w:rPr>
        <w:t>&lt;&lt;ODS JOB NO&gt;&gt;N2104285R&lt;&lt;ODS JOB NO&gt;&gt;</w:t>
      </w:r>
    </w:p>
    <w:p w14:paraId="69A53E98" w14:textId="77777777" w:rsidR="00C02576" w:rsidRDefault="00C02576">
      <w:pPr>
        <w:pStyle w:val="CommentText"/>
      </w:pPr>
      <w:r>
        <w:t>&lt;&lt;ODS DOC SYMBOL1&gt;&gt;CEDAW/C/TJK/FCO/6&lt;&lt;ODS DOC SYMBOL1&gt;&gt;</w:t>
      </w:r>
    </w:p>
    <w:p w14:paraId="6478FD95" w14:textId="035F2EA1" w:rsidR="00C02576" w:rsidRDefault="00C02576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478FD9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478FD95" w16cid:durableId="23E3931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472C5B" w14:textId="77777777" w:rsidR="00F70B67" w:rsidRDefault="00F70B67" w:rsidP="001824A1">
      <w:pPr>
        <w:spacing w:line="240" w:lineRule="auto"/>
      </w:pPr>
      <w:r>
        <w:separator/>
      </w:r>
    </w:p>
  </w:endnote>
  <w:endnote w:type="continuationSeparator" w:id="0">
    <w:p w14:paraId="5B5CC127" w14:textId="77777777" w:rsidR="00F70B67" w:rsidRDefault="00F70B67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02576" w14:paraId="065375FC" w14:textId="77777777" w:rsidTr="00C02576">
      <w:tc>
        <w:tcPr>
          <w:tcW w:w="4920" w:type="dxa"/>
          <w:shd w:val="clear" w:color="auto" w:fill="auto"/>
          <w:vAlign w:val="bottom"/>
        </w:tcPr>
        <w:p w14:paraId="2ED744EA" w14:textId="6E042404" w:rsidR="00C02576" w:rsidRPr="00C02576" w:rsidRDefault="00C02576" w:rsidP="00C02576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137B9017" w14:textId="50B26704" w:rsidR="00C02576" w:rsidRPr="00C02576" w:rsidRDefault="00C02576" w:rsidP="00C02576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133A0">
            <w:rPr>
              <w:b w:val="0"/>
              <w:color w:val="000000"/>
              <w:sz w:val="14"/>
            </w:rPr>
            <w:t>21-02082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E4F0635" w14:textId="77777777" w:rsidR="00C02576" w:rsidRPr="00C02576" w:rsidRDefault="00C02576" w:rsidP="00C025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02576" w14:paraId="42D8C9B4" w14:textId="77777777" w:rsidTr="00C02576">
      <w:tc>
        <w:tcPr>
          <w:tcW w:w="4920" w:type="dxa"/>
          <w:shd w:val="clear" w:color="auto" w:fill="auto"/>
          <w:vAlign w:val="bottom"/>
        </w:tcPr>
        <w:p w14:paraId="4955608E" w14:textId="57A6A660" w:rsidR="00C02576" w:rsidRPr="00C02576" w:rsidRDefault="00C02576" w:rsidP="00C02576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A133A0">
            <w:rPr>
              <w:b w:val="0"/>
              <w:color w:val="000000"/>
              <w:sz w:val="14"/>
            </w:rPr>
            <w:t>21-02082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B65FE47" w14:textId="5F3B8D1A" w:rsidR="00C02576" w:rsidRPr="00C02576" w:rsidRDefault="00C02576" w:rsidP="00C02576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AC8BF85" w14:textId="77777777" w:rsidR="00C02576" w:rsidRPr="00C02576" w:rsidRDefault="00C02576" w:rsidP="00C025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C02576" w14:paraId="690CCB1D" w14:textId="77777777" w:rsidTr="00C02576">
      <w:tc>
        <w:tcPr>
          <w:tcW w:w="3830" w:type="dxa"/>
        </w:tcPr>
        <w:p w14:paraId="2F5BD2F0" w14:textId="58CA235F" w:rsidR="00C02576" w:rsidRDefault="00C02576" w:rsidP="00C0257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478CDFF" wp14:editId="340E7F37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21-02082 (R)</w:t>
          </w:r>
          <w:r>
            <w:rPr>
              <w:color w:val="010000"/>
            </w:rPr>
            <w:t xml:space="preserve">    260221    </w:t>
          </w:r>
          <w:r w:rsidR="00A0634B">
            <w:rPr>
              <w:color w:val="010000"/>
              <w:lang w:val="en-US"/>
            </w:rPr>
            <w:t>1003</w:t>
          </w:r>
          <w:r>
            <w:rPr>
              <w:color w:val="010000"/>
            </w:rPr>
            <w:t>21</w:t>
          </w:r>
        </w:p>
        <w:p w14:paraId="355F5ECE" w14:textId="70B80F43" w:rsidR="00C02576" w:rsidRPr="00C02576" w:rsidRDefault="00C02576" w:rsidP="00C0257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*2102082*</w:t>
          </w:r>
        </w:p>
      </w:tc>
      <w:tc>
        <w:tcPr>
          <w:tcW w:w="4920" w:type="dxa"/>
        </w:tcPr>
        <w:p w14:paraId="26C4DADB" w14:textId="6E5FFF9C" w:rsidR="00C02576" w:rsidRDefault="00C02576" w:rsidP="00C0257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73DDEAC5" wp14:editId="6D503AEB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2BD99CD" w14:textId="77777777" w:rsidR="00C02576" w:rsidRPr="00C02576" w:rsidRDefault="00C02576" w:rsidP="00C0257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1E352" w14:textId="77777777" w:rsidR="00F70B67" w:rsidRPr="00FA54AD" w:rsidRDefault="00F70B67" w:rsidP="00FA54AD">
      <w:pPr>
        <w:pStyle w:val="Footer"/>
        <w:spacing w:after="80"/>
        <w:ind w:left="792"/>
      </w:pPr>
      <w:r w:rsidRPr="00FA54AD">
        <w:t>__________________</w:t>
      </w:r>
    </w:p>
  </w:footnote>
  <w:footnote w:type="continuationSeparator" w:id="0">
    <w:p w14:paraId="1E687645" w14:textId="77777777" w:rsidR="00F70B67" w:rsidRPr="00FA54AD" w:rsidRDefault="00F70B67" w:rsidP="00FA54AD">
      <w:pPr>
        <w:pStyle w:val="Footer"/>
        <w:spacing w:after="80"/>
        <w:ind w:left="792"/>
      </w:pPr>
      <w:r w:rsidRPr="00FA54AD">
        <w:t>__________________</w:t>
      </w:r>
    </w:p>
  </w:footnote>
  <w:footnote w:id="1">
    <w:p w14:paraId="4406092B" w14:textId="77777777" w:rsidR="00FA54AD" w:rsidRPr="00CC1F73" w:rsidRDefault="00FA54AD" w:rsidP="00FA54A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Настоящий документ публикуется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02576" w14:paraId="458145A8" w14:textId="77777777" w:rsidTr="00C0257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B753F81" w14:textId="52C09B6E" w:rsidR="00C02576" w:rsidRPr="00C02576" w:rsidRDefault="00C02576" w:rsidP="00C0257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133A0">
            <w:rPr>
              <w:b/>
            </w:rPr>
            <w:t>CEDAW/C/TJK/FCO/6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C11E4BF" w14:textId="77777777" w:rsidR="00C02576" w:rsidRDefault="00C02576" w:rsidP="00C02576">
          <w:pPr>
            <w:pStyle w:val="Header"/>
          </w:pPr>
        </w:p>
      </w:tc>
    </w:tr>
  </w:tbl>
  <w:p w14:paraId="5F56F476" w14:textId="77777777" w:rsidR="00C02576" w:rsidRPr="00C02576" w:rsidRDefault="00C02576" w:rsidP="00C025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02576" w14:paraId="33C450E7" w14:textId="77777777" w:rsidTr="00C02576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3250475" w14:textId="77777777" w:rsidR="00C02576" w:rsidRDefault="00C02576" w:rsidP="00C02576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E28F177" w14:textId="23645841" w:rsidR="00C02576" w:rsidRPr="00C02576" w:rsidRDefault="00C02576" w:rsidP="00C0257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133A0">
            <w:rPr>
              <w:b/>
            </w:rPr>
            <w:t>CEDAW/C/TJK/FCO/6</w:t>
          </w:r>
          <w:r>
            <w:rPr>
              <w:b/>
            </w:rPr>
            <w:fldChar w:fldCharType="end"/>
          </w:r>
        </w:p>
      </w:tc>
    </w:tr>
  </w:tbl>
  <w:p w14:paraId="133A3B81" w14:textId="77777777" w:rsidR="00C02576" w:rsidRPr="00C02576" w:rsidRDefault="00C02576" w:rsidP="00C0257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346"/>
      <w:gridCol w:w="3009"/>
      <w:gridCol w:w="15"/>
    </w:tblGrid>
    <w:tr w:rsidR="00C02576" w14:paraId="17122787" w14:textId="77777777" w:rsidTr="00C02576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DDF9898" w14:textId="52AC91DF" w:rsidR="00C02576" w:rsidRPr="00C02576" w:rsidRDefault="00C02576" w:rsidP="00C0257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5EDB790" w14:textId="77777777" w:rsidR="00C02576" w:rsidRDefault="00C02576" w:rsidP="00C02576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1BA7FFEF" w14:textId="5B95E7B9" w:rsidR="00C02576" w:rsidRPr="00C02576" w:rsidRDefault="00C02576" w:rsidP="00C0257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/C/TJK/FCO/6</w:t>
          </w:r>
        </w:p>
      </w:tc>
    </w:tr>
    <w:tr w:rsidR="00C02576" w:rsidRPr="00507A13" w14:paraId="2A928BE2" w14:textId="77777777" w:rsidTr="005C6C34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E832642" w14:textId="6F78FA63" w:rsidR="00C02576" w:rsidRPr="00C02576" w:rsidRDefault="00C02576" w:rsidP="00C02576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0F2A9118" wp14:editId="40F95D8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85F7F00" w14:textId="3984E5A5" w:rsidR="00C02576" w:rsidRPr="00C02576" w:rsidRDefault="00C02576" w:rsidP="00C0257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346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29818B7" w14:textId="77777777" w:rsidR="00C02576" w:rsidRPr="00C02576" w:rsidRDefault="00C02576" w:rsidP="00C02576">
          <w:pPr>
            <w:pStyle w:val="Header"/>
            <w:spacing w:before="109"/>
          </w:pPr>
        </w:p>
      </w:tc>
      <w:tc>
        <w:tcPr>
          <w:tcW w:w="3009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5CF3140" w14:textId="77777777" w:rsidR="00C02576" w:rsidRPr="00A0634B" w:rsidRDefault="00C02576" w:rsidP="00C02576">
          <w:pPr>
            <w:pStyle w:val="Distribution"/>
            <w:rPr>
              <w:color w:val="000000"/>
              <w:lang w:val="en-US"/>
            </w:rPr>
          </w:pPr>
          <w:r w:rsidRPr="00A0634B">
            <w:rPr>
              <w:color w:val="000000"/>
              <w:lang w:val="en-US"/>
            </w:rPr>
            <w:t>Distr.: General</w:t>
          </w:r>
        </w:p>
        <w:p w14:paraId="150C939A" w14:textId="77777777" w:rsidR="00C02576" w:rsidRPr="00A0634B" w:rsidRDefault="00C02576" w:rsidP="00C02576">
          <w:pPr>
            <w:pStyle w:val="Publication"/>
            <w:rPr>
              <w:color w:val="000000"/>
              <w:lang w:val="en-US"/>
            </w:rPr>
          </w:pPr>
          <w:r w:rsidRPr="00A0634B">
            <w:rPr>
              <w:color w:val="000000"/>
              <w:lang w:val="en-US"/>
            </w:rPr>
            <w:t>16 February 2021</w:t>
          </w:r>
        </w:p>
        <w:p w14:paraId="45CA175A" w14:textId="38F5EEC7" w:rsidR="00C02576" w:rsidRPr="00A0634B" w:rsidRDefault="00C02576" w:rsidP="00C02576">
          <w:pPr>
            <w:rPr>
              <w:lang w:val="en-US"/>
            </w:rPr>
          </w:pPr>
        </w:p>
        <w:p w14:paraId="61790429" w14:textId="00DF445E" w:rsidR="00C02576" w:rsidRPr="00A0634B" w:rsidRDefault="00C02576" w:rsidP="00C02576">
          <w:pPr>
            <w:pStyle w:val="Original"/>
            <w:rPr>
              <w:color w:val="000000"/>
              <w:lang w:val="en-US"/>
            </w:rPr>
          </w:pPr>
          <w:r w:rsidRPr="00A0634B">
            <w:rPr>
              <w:color w:val="000000"/>
              <w:lang w:val="en-US"/>
            </w:rPr>
            <w:t>Original: Russian</w:t>
          </w:r>
        </w:p>
        <w:p w14:paraId="104E6D25" w14:textId="2BBDD140" w:rsidR="00DA55A2" w:rsidRPr="00DA55A2" w:rsidRDefault="00DA55A2" w:rsidP="00DA55A2">
          <w:pPr>
            <w:rPr>
              <w:lang w:val="en-US"/>
            </w:rPr>
          </w:pPr>
          <w:r w:rsidRPr="00DA55A2">
            <w:rPr>
              <w:lang w:val="en-US"/>
            </w:rPr>
            <w:t>English, French, Russian and Spanish only</w:t>
          </w:r>
        </w:p>
        <w:p w14:paraId="1FF8E5BF" w14:textId="652BEEE7" w:rsidR="00C02576" w:rsidRPr="00DA55A2" w:rsidRDefault="00C02576" w:rsidP="00C02576">
          <w:pPr>
            <w:rPr>
              <w:lang w:val="en-US"/>
            </w:rPr>
          </w:pPr>
        </w:p>
      </w:tc>
    </w:tr>
  </w:tbl>
  <w:p w14:paraId="628F4527" w14:textId="77777777" w:rsidR="00C02576" w:rsidRPr="00DA55A2" w:rsidRDefault="00C02576" w:rsidP="00C0257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9F0228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hideGrammaticalErrors/>
  <w:defaultTabStop w:val="475"/>
  <w:autoHyphenation/>
  <w:doNotHyphenateCaps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102082*"/>
    <w:docVar w:name="CreationDt" w:val="26/02/2021 3:32: PM"/>
    <w:docVar w:name="DocCategory" w:val="Doc"/>
    <w:docVar w:name="DocType" w:val="Final"/>
    <w:docVar w:name="DutyStation" w:val="New York"/>
    <w:docVar w:name="FooterJN" w:val="21-02082"/>
    <w:docVar w:name="jobn" w:val="21-02082 (R)"/>
    <w:docVar w:name="jobnDT" w:val="21-02082 (R)   260221"/>
    <w:docVar w:name="jobnDTDT" w:val="21-02082 (R)   260221   260221"/>
    <w:docVar w:name="JobNo" w:val="2102082R"/>
    <w:docVar w:name="JobNo2" w:val="2104285R"/>
    <w:docVar w:name="LocalDrive" w:val="-1"/>
    <w:docVar w:name="OandT" w:val=" "/>
    <w:docVar w:name="sss1" w:val="CEDAW/C/TJK/FCO/6"/>
    <w:docVar w:name="sss2" w:val="-"/>
    <w:docVar w:name="Symbol1" w:val="CEDAW/C/TJK/FCO/6"/>
    <w:docVar w:name="Symbol2" w:val="-"/>
  </w:docVars>
  <w:rsids>
    <w:rsidRoot w:val="00D015CE"/>
    <w:rsid w:val="00003F8C"/>
    <w:rsid w:val="00014A82"/>
    <w:rsid w:val="000412AE"/>
    <w:rsid w:val="00046B4E"/>
    <w:rsid w:val="00057473"/>
    <w:rsid w:val="00063A16"/>
    <w:rsid w:val="000A1436"/>
    <w:rsid w:val="000A1A1B"/>
    <w:rsid w:val="000A71B7"/>
    <w:rsid w:val="000B2AF9"/>
    <w:rsid w:val="000E0E9F"/>
    <w:rsid w:val="0010408E"/>
    <w:rsid w:val="0010470E"/>
    <w:rsid w:val="00124A1C"/>
    <w:rsid w:val="001722DF"/>
    <w:rsid w:val="00174C7C"/>
    <w:rsid w:val="001824A1"/>
    <w:rsid w:val="001B0786"/>
    <w:rsid w:val="001B20B1"/>
    <w:rsid w:val="001C0189"/>
    <w:rsid w:val="001C6664"/>
    <w:rsid w:val="001F3E81"/>
    <w:rsid w:val="001F427A"/>
    <w:rsid w:val="001F7371"/>
    <w:rsid w:val="002063C5"/>
    <w:rsid w:val="00210AF4"/>
    <w:rsid w:val="00210EC3"/>
    <w:rsid w:val="0021173D"/>
    <w:rsid w:val="00215A7D"/>
    <w:rsid w:val="00220D51"/>
    <w:rsid w:val="00231237"/>
    <w:rsid w:val="00236240"/>
    <w:rsid w:val="00270CD0"/>
    <w:rsid w:val="002720D4"/>
    <w:rsid w:val="00276EC5"/>
    <w:rsid w:val="002813AB"/>
    <w:rsid w:val="002A1858"/>
    <w:rsid w:val="002B37D3"/>
    <w:rsid w:val="002B489A"/>
    <w:rsid w:val="002D2C61"/>
    <w:rsid w:val="002F313A"/>
    <w:rsid w:val="002F4047"/>
    <w:rsid w:val="0031533A"/>
    <w:rsid w:val="003218EF"/>
    <w:rsid w:val="00323373"/>
    <w:rsid w:val="0036214D"/>
    <w:rsid w:val="00376881"/>
    <w:rsid w:val="003807EF"/>
    <w:rsid w:val="00383CFA"/>
    <w:rsid w:val="0038495D"/>
    <w:rsid w:val="003875A9"/>
    <w:rsid w:val="00391716"/>
    <w:rsid w:val="00395B03"/>
    <w:rsid w:val="00395FF3"/>
    <w:rsid w:val="003A6A36"/>
    <w:rsid w:val="003F4E3F"/>
    <w:rsid w:val="003F7347"/>
    <w:rsid w:val="004026DB"/>
    <w:rsid w:val="004070D5"/>
    <w:rsid w:val="00411BEB"/>
    <w:rsid w:val="004240B1"/>
    <w:rsid w:val="00425FDE"/>
    <w:rsid w:val="004275D7"/>
    <w:rsid w:val="004279A5"/>
    <w:rsid w:val="00431502"/>
    <w:rsid w:val="00432AC6"/>
    <w:rsid w:val="00440F41"/>
    <w:rsid w:val="00446DBF"/>
    <w:rsid w:val="00456633"/>
    <w:rsid w:val="00461316"/>
    <w:rsid w:val="004731F9"/>
    <w:rsid w:val="00480DA1"/>
    <w:rsid w:val="00482520"/>
    <w:rsid w:val="00492187"/>
    <w:rsid w:val="00496E50"/>
    <w:rsid w:val="00497178"/>
    <w:rsid w:val="004B6D46"/>
    <w:rsid w:val="004E3F4D"/>
    <w:rsid w:val="004F24CD"/>
    <w:rsid w:val="00507A13"/>
    <w:rsid w:val="00511267"/>
    <w:rsid w:val="00525883"/>
    <w:rsid w:val="00525BB4"/>
    <w:rsid w:val="00527206"/>
    <w:rsid w:val="00542D6F"/>
    <w:rsid w:val="00551FCE"/>
    <w:rsid w:val="00554B59"/>
    <w:rsid w:val="00556EF1"/>
    <w:rsid w:val="005644C2"/>
    <w:rsid w:val="0056589C"/>
    <w:rsid w:val="00566B31"/>
    <w:rsid w:val="00566FAB"/>
    <w:rsid w:val="00571999"/>
    <w:rsid w:val="00572763"/>
    <w:rsid w:val="00594C06"/>
    <w:rsid w:val="00595A0E"/>
    <w:rsid w:val="005A2266"/>
    <w:rsid w:val="005A7C79"/>
    <w:rsid w:val="005B1A6D"/>
    <w:rsid w:val="005B58D8"/>
    <w:rsid w:val="005C6C34"/>
    <w:rsid w:val="005D7101"/>
    <w:rsid w:val="005E2830"/>
    <w:rsid w:val="005E5C1C"/>
    <w:rsid w:val="00635C39"/>
    <w:rsid w:val="00641792"/>
    <w:rsid w:val="00643F79"/>
    <w:rsid w:val="00663875"/>
    <w:rsid w:val="006852B9"/>
    <w:rsid w:val="006B0972"/>
    <w:rsid w:val="006B3FF9"/>
    <w:rsid w:val="006D4969"/>
    <w:rsid w:val="006E5CA5"/>
    <w:rsid w:val="006F517B"/>
    <w:rsid w:val="006F5D72"/>
    <w:rsid w:val="00705A84"/>
    <w:rsid w:val="00707B4E"/>
    <w:rsid w:val="00714DB9"/>
    <w:rsid w:val="00726630"/>
    <w:rsid w:val="00737AFA"/>
    <w:rsid w:val="00746DF4"/>
    <w:rsid w:val="007640A6"/>
    <w:rsid w:val="00785B53"/>
    <w:rsid w:val="007D2E54"/>
    <w:rsid w:val="0080025F"/>
    <w:rsid w:val="0082640D"/>
    <w:rsid w:val="008278F8"/>
    <w:rsid w:val="00836227"/>
    <w:rsid w:val="0083640B"/>
    <w:rsid w:val="00837770"/>
    <w:rsid w:val="00840363"/>
    <w:rsid w:val="00843551"/>
    <w:rsid w:val="00856317"/>
    <w:rsid w:val="00861006"/>
    <w:rsid w:val="00871599"/>
    <w:rsid w:val="00881FE1"/>
    <w:rsid w:val="0089527B"/>
    <w:rsid w:val="008A08A7"/>
    <w:rsid w:val="008A4B93"/>
    <w:rsid w:val="008B0C1A"/>
    <w:rsid w:val="008B4A4B"/>
    <w:rsid w:val="008D7164"/>
    <w:rsid w:val="008E0493"/>
    <w:rsid w:val="008E3D70"/>
    <w:rsid w:val="008F1997"/>
    <w:rsid w:val="008F2CE2"/>
    <w:rsid w:val="0093468D"/>
    <w:rsid w:val="00940BC1"/>
    <w:rsid w:val="00946864"/>
    <w:rsid w:val="00954845"/>
    <w:rsid w:val="0096420F"/>
    <w:rsid w:val="009652F2"/>
    <w:rsid w:val="009707EE"/>
    <w:rsid w:val="00972652"/>
    <w:rsid w:val="009A1A35"/>
    <w:rsid w:val="009D5859"/>
    <w:rsid w:val="009E09C4"/>
    <w:rsid w:val="009E55F6"/>
    <w:rsid w:val="009E7788"/>
    <w:rsid w:val="009F077A"/>
    <w:rsid w:val="00A0634B"/>
    <w:rsid w:val="00A133A0"/>
    <w:rsid w:val="00A14206"/>
    <w:rsid w:val="00A25CC8"/>
    <w:rsid w:val="00A51D68"/>
    <w:rsid w:val="00A57ABA"/>
    <w:rsid w:val="00A640AF"/>
    <w:rsid w:val="00A72FF5"/>
    <w:rsid w:val="00A7587E"/>
    <w:rsid w:val="00AA0CE4"/>
    <w:rsid w:val="00AA67A1"/>
    <w:rsid w:val="00AE2BD9"/>
    <w:rsid w:val="00AF5822"/>
    <w:rsid w:val="00AF7200"/>
    <w:rsid w:val="00B0752A"/>
    <w:rsid w:val="00B306AF"/>
    <w:rsid w:val="00B535DF"/>
    <w:rsid w:val="00B535EE"/>
    <w:rsid w:val="00B55FD4"/>
    <w:rsid w:val="00B745E4"/>
    <w:rsid w:val="00B8345D"/>
    <w:rsid w:val="00B93901"/>
    <w:rsid w:val="00B95A96"/>
    <w:rsid w:val="00B97AAE"/>
    <w:rsid w:val="00BC5E9A"/>
    <w:rsid w:val="00BF4554"/>
    <w:rsid w:val="00C02576"/>
    <w:rsid w:val="00C025E9"/>
    <w:rsid w:val="00C06BC2"/>
    <w:rsid w:val="00C1572F"/>
    <w:rsid w:val="00C20E2F"/>
    <w:rsid w:val="00C213AE"/>
    <w:rsid w:val="00C26FCC"/>
    <w:rsid w:val="00C41769"/>
    <w:rsid w:val="00C45C26"/>
    <w:rsid w:val="00C54064"/>
    <w:rsid w:val="00C71CD0"/>
    <w:rsid w:val="00C738CA"/>
    <w:rsid w:val="00C8212B"/>
    <w:rsid w:val="00C853F6"/>
    <w:rsid w:val="00CA4BB0"/>
    <w:rsid w:val="00CB04BD"/>
    <w:rsid w:val="00CC29DB"/>
    <w:rsid w:val="00CC2AF5"/>
    <w:rsid w:val="00CD0E33"/>
    <w:rsid w:val="00CF045C"/>
    <w:rsid w:val="00D015CE"/>
    <w:rsid w:val="00D020A6"/>
    <w:rsid w:val="00D03412"/>
    <w:rsid w:val="00D04258"/>
    <w:rsid w:val="00D0682E"/>
    <w:rsid w:val="00D11AF9"/>
    <w:rsid w:val="00D136D5"/>
    <w:rsid w:val="00D26BCC"/>
    <w:rsid w:val="00D41333"/>
    <w:rsid w:val="00D610F7"/>
    <w:rsid w:val="00D66BD8"/>
    <w:rsid w:val="00D760D3"/>
    <w:rsid w:val="00D82575"/>
    <w:rsid w:val="00D82BC5"/>
    <w:rsid w:val="00D91721"/>
    <w:rsid w:val="00D96F14"/>
    <w:rsid w:val="00DA55A2"/>
    <w:rsid w:val="00DE17E4"/>
    <w:rsid w:val="00DF78D1"/>
    <w:rsid w:val="00E03929"/>
    <w:rsid w:val="00E10D88"/>
    <w:rsid w:val="00E10E40"/>
    <w:rsid w:val="00E1122D"/>
    <w:rsid w:val="00E12061"/>
    <w:rsid w:val="00E144A8"/>
    <w:rsid w:val="00E1592A"/>
    <w:rsid w:val="00E24D30"/>
    <w:rsid w:val="00E25037"/>
    <w:rsid w:val="00E30998"/>
    <w:rsid w:val="00E37291"/>
    <w:rsid w:val="00E527A4"/>
    <w:rsid w:val="00E720E8"/>
    <w:rsid w:val="00E7414B"/>
    <w:rsid w:val="00E742F8"/>
    <w:rsid w:val="00E77B7A"/>
    <w:rsid w:val="00E81D1A"/>
    <w:rsid w:val="00E863F1"/>
    <w:rsid w:val="00E94BCA"/>
    <w:rsid w:val="00EC2A36"/>
    <w:rsid w:val="00ED31CE"/>
    <w:rsid w:val="00EF1631"/>
    <w:rsid w:val="00F0559E"/>
    <w:rsid w:val="00F2422B"/>
    <w:rsid w:val="00F24400"/>
    <w:rsid w:val="00F45175"/>
    <w:rsid w:val="00F63321"/>
    <w:rsid w:val="00F70B67"/>
    <w:rsid w:val="00F76E8C"/>
    <w:rsid w:val="00F81CC1"/>
    <w:rsid w:val="00F91097"/>
    <w:rsid w:val="00F926AD"/>
    <w:rsid w:val="00F97593"/>
    <w:rsid w:val="00FA1A4C"/>
    <w:rsid w:val="00FA2AA2"/>
    <w:rsid w:val="00FA54AD"/>
    <w:rsid w:val="00FB1295"/>
    <w:rsid w:val="00FB1E56"/>
    <w:rsid w:val="00FB25FD"/>
    <w:rsid w:val="00FB731E"/>
    <w:rsid w:val="00FC2FD3"/>
    <w:rsid w:val="00FF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562516B"/>
  <w15:chartTrackingRefBased/>
  <w15:docId w15:val="{95E26BFC-3976-4E14-82AD-BAB37BD6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nhideWhenUsed/>
    <w:qFormat/>
    <w:rsid w:val="00CD0E33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CD0E3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CD0E3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D0E3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CD0E3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CD0E3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CD0E3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CD0E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CD0E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CD0E3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CD0E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CD0E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CD0E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CD0E3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CD0E3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CD0E33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CD0E3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CD0E3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CD0E33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CD0E33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CD0E33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CD0E33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CD0E3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CD0E3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CD0E3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CD0E3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CD0E33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CD0E3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CD0E3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D0E3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CD0E3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CD0E33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CD0E3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CD0E3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CD0E3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CD0E3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CD0E33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CD0E33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CD0E33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CD0E33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CD0E33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CD0E33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CD0E33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CD0E33"/>
    <w:rPr>
      <w:szCs w:val="20"/>
    </w:rPr>
  </w:style>
  <w:style w:type="paragraph" w:customStyle="1" w:styleId="Publication">
    <w:name w:val="Publication"/>
    <w:basedOn w:val="Normal"/>
    <w:next w:val="Normal"/>
    <w:qFormat/>
    <w:rsid w:val="00CD0E33"/>
  </w:style>
  <w:style w:type="paragraph" w:customStyle="1" w:styleId="ReleaseDate">
    <w:name w:val="ReleaseDate"/>
    <w:basedOn w:val="Normal"/>
    <w:next w:val="Normal"/>
    <w:qFormat/>
    <w:rsid w:val="00CD0E33"/>
    <w:rPr>
      <w:szCs w:val="20"/>
    </w:rPr>
  </w:style>
  <w:style w:type="paragraph" w:customStyle="1" w:styleId="Small">
    <w:name w:val="Small"/>
    <w:basedOn w:val="Normal"/>
    <w:next w:val="Normal"/>
    <w:qFormat/>
    <w:rsid w:val="00CD0E3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CD0E3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CD0E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CD0E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CD0E3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D11AF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025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257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2576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25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2576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S/RES/2242(2015)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S/RES/1325(2000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2216</Words>
  <Characters>18729</Characters>
  <Application>Microsoft Office Word</Application>
  <DocSecurity>0</DocSecurity>
  <Lines>1440</Lines>
  <Paragraphs>445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Комитет по ликвидации дискриминации в отношении женщин</vt:lpstr>
      <vt:lpstr>Информация, полученная от Туркменистана, о последующей деятельности по выполне</vt:lpstr>
      <vt:lpstr>По пункту 26 (a)</vt:lpstr>
      <vt:lpstr>По пункту 36 а)</vt:lpstr>
      <vt:lpstr>По пункту 46 c)</vt:lpstr>
    </vt:vector>
  </TitlesOfParts>
  <Company/>
  <LinksUpToDate>false</LinksUpToDate>
  <CharactersWithSpaces>20500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Trepelkova</dc:creator>
  <cp:keywords/>
  <dc:description/>
  <cp:lastModifiedBy>Irina Trepelkova</cp:lastModifiedBy>
  <cp:revision>11</cp:revision>
  <cp:lastPrinted>2021-03-10T20:30:00Z</cp:lastPrinted>
  <dcterms:created xsi:type="dcterms:W3CDTF">2021-03-10T20:24:00Z</dcterms:created>
  <dcterms:modified xsi:type="dcterms:W3CDTF">2021-03-10T20:31:00Z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2102082R</vt:lpwstr>
  </property>
  <property fmtid="{D5CDD505-2E9C-101B-9397-08002B2CF9AE}" pid="3" name="ODSRefJobNo">
    <vt:lpwstr>2104285R</vt:lpwstr>
  </property>
  <property fmtid="{D5CDD505-2E9C-101B-9397-08002B2CF9AE}" pid="4" name="Symbol1">
    <vt:lpwstr>CEDAW/C/TJK/FCO/6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Информация, полученная от Туркменистана, о последующей деятельности по выполнению рекомендаций, содержащихся в заключительных замечаниях по его шестому периодическому докладу*_x000d_</vt:lpwstr>
  </property>
</Properties>
</file>