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2E285945" w14:textId="77777777" w:rsidTr="00A704A8">
        <w:trPr>
          <w:trHeight w:hRule="exact" w:val="851"/>
        </w:trPr>
        <w:tc>
          <w:tcPr>
            <w:tcW w:w="1276" w:type="dxa"/>
            <w:tcBorders>
              <w:bottom w:val="single" w:sz="4" w:space="0" w:color="auto"/>
            </w:tcBorders>
          </w:tcPr>
          <w:p w14:paraId="664F657C" w14:textId="77777777" w:rsidR="00807D21" w:rsidRPr="00DB58B5" w:rsidRDefault="00807D21" w:rsidP="006809F3"/>
        </w:tc>
        <w:tc>
          <w:tcPr>
            <w:tcW w:w="2268" w:type="dxa"/>
            <w:tcBorders>
              <w:bottom w:val="single" w:sz="4" w:space="0" w:color="auto"/>
            </w:tcBorders>
            <w:vAlign w:val="bottom"/>
          </w:tcPr>
          <w:p w14:paraId="0EF53039"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F47BCF1" w14:textId="3FFF1CB4" w:rsidR="00807D21" w:rsidRPr="009547B2" w:rsidRDefault="009547B2" w:rsidP="009547B2">
            <w:pPr>
              <w:jc w:val="right"/>
            </w:pPr>
            <w:r w:rsidRPr="009547B2">
              <w:rPr>
                <w:sz w:val="40"/>
              </w:rPr>
              <w:t>CAT</w:t>
            </w:r>
            <w:r>
              <w:t>/C/TGO/QPR/4</w:t>
            </w:r>
          </w:p>
        </w:tc>
      </w:tr>
      <w:tr w:rsidR="00807D21" w:rsidRPr="00DB58B5" w14:paraId="1392874A" w14:textId="77777777" w:rsidTr="00A704A8">
        <w:trPr>
          <w:trHeight w:hRule="exact" w:val="2835"/>
        </w:trPr>
        <w:tc>
          <w:tcPr>
            <w:tcW w:w="1276" w:type="dxa"/>
            <w:tcBorders>
              <w:top w:val="single" w:sz="4" w:space="0" w:color="auto"/>
              <w:bottom w:val="single" w:sz="12" w:space="0" w:color="auto"/>
            </w:tcBorders>
          </w:tcPr>
          <w:p w14:paraId="5CF57F4F" w14:textId="77777777" w:rsidR="00807D21" w:rsidRPr="00DB58B5" w:rsidRDefault="00807D21" w:rsidP="00A704A8">
            <w:pPr>
              <w:spacing w:before="120"/>
              <w:jc w:val="center"/>
            </w:pPr>
            <w:r>
              <w:rPr>
                <w:noProof/>
                <w:lang w:eastAsia="fr-CH"/>
              </w:rPr>
              <w:drawing>
                <wp:inline distT="0" distB="0" distL="0" distR="0" wp14:anchorId="2FB590E7" wp14:editId="6384CD8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121F255"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4261F048" w14:textId="40E35D57" w:rsidR="00807D21" w:rsidRDefault="006809F3" w:rsidP="00A704A8">
            <w:pPr>
              <w:spacing w:before="240"/>
            </w:pPr>
            <w:r>
              <w:t>Distr</w:t>
            </w:r>
            <w:r w:rsidR="00CF33CC" w:rsidRPr="00CF33CC">
              <w:t>.</w:t>
            </w:r>
            <w:r>
              <w:t xml:space="preserve"> générale</w:t>
            </w:r>
          </w:p>
          <w:p w14:paraId="1E968690" w14:textId="3A02F429" w:rsidR="006809F3" w:rsidRDefault="006809F3" w:rsidP="006809F3">
            <w:pPr>
              <w:spacing w:line="240" w:lineRule="exact"/>
            </w:pPr>
            <w:r>
              <w:t>1</w:t>
            </w:r>
            <w:r w:rsidR="006D2E9C">
              <w:t>4</w:t>
            </w:r>
            <w:r>
              <w:t xml:space="preserve"> juin 2022</w:t>
            </w:r>
          </w:p>
          <w:p w14:paraId="40FF48AC" w14:textId="0AD27534" w:rsidR="006809F3" w:rsidRDefault="006809F3" w:rsidP="006809F3">
            <w:pPr>
              <w:spacing w:line="240" w:lineRule="exact"/>
            </w:pPr>
          </w:p>
          <w:p w14:paraId="297A6CD2" w14:textId="77777777" w:rsidR="006809F3" w:rsidRDefault="006809F3" w:rsidP="006809F3">
            <w:pPr>
              <w:spacing w:line="240" w:lineRule="exact"/>
            </w:pPr>
            <w:r>
              <w:t>Original : français</w:t>
            </w:r>
          </w:p>
          <w:p w14:paraId="1E5A91A7" w14:textId="5ABAF002" w:rsidR="006809F3" w:rsidRPr="00DB58B5" w:rsidRDefault="006809F3" w:rsidP="006809F3">
            <w:pPr>
              <w:spacing w:line="240" w:lineRule="exact"/>
            </w:pPr>
            <w:r>
              <w:t>Anglais, espagnol et français seulement</w:t>
            </w:r>
          </w:p>
        </w:tc>
      </w:tr>
    </w:tbl>
    <w:p w14:paraId="775CF0A1" w14:textId="34D0D80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3971AA27" w14:textId="77777777" w:rsidR="006809F3" w:rsidRPr="00E82A28" w:rsidRDefault="006809F3" w:rsidP="006809F3">
      <w:pPr>
        <w:pStyle w:val="HChG"/>
      </w:pPr>
      <w:r w:rsidRPr="00E82A28">
        <w:tab/>
      </w:r>
      <w:r w:rsidRPr="00E82A28">
        <w:tab/>
        <w:t>Liste de points établie avant la soumission du quatrième rapport périodique du Togo</w:t>
      </w:r>
      <w:r w:rsidRPr="006809F3">
        <w:rPr>
          <w:rFonts w:eastAsia="Calibri"/>
          <w:b w:val="0"/>
          <w:sz w:val="20"/>
        </w:rPr>
        <w:footnoteReference w:customMarkFollows="1" w:id="2"/>
        <w:t>*</w:t>
      </w:r>
    </w:p>
    <w:p w14:paraId="5899737B" w14:textId="0A177636" w:rsidR="006809F3" w:rsidRPr="00E82A28" w:rsidRDefault="006809F3" w:rsidP="006809F3">
      <w:pPr>
        <w:pStyle w:val="H1G"/>
      </w:pPr>
      <w:r w:rsidRPr="00E82A28">
        <w:tab/>
      </w:r>
      <w:r w:rsidRPr="00E82A28">
        <w:tab/>
        <w:t xml:space="preserve">Renseignements concernant spécifiquement la mise en œuvre </w:t>
      </w:r>
      <w:r>
        <w:br/>
      </w:r>
      <w:r w:rsidRPr="00E82A28">
        <w:t>des articles 1</w:t>
      </w:r>
      <w:r w:rsidRPr="00E82A28">
        <w:rPr>
          <w:vertAlign w:val="superscript"/>
        </w:rPr>
        <w:t>er</w:t>
      </w:r>
      <w:r w:rsidRPr="00E82A28">
        <w:t xml:space="preserve"> à 16 de la Convention, notamment au regard </w:t>
      </w:r>
      <w:r>
        <w:br/>
      </w:r>
      <w:r w:rsidRPr="00E82A28">
        <w:t>des précédentes recommandations du Comité</w:t>
      </w:r>
    </w:p>
    <w:p w14:paraId="11F0234F" w14:textId="77777777" w:rsidR="006809F3" w:rsidRPr="00E82A28" w:rsidRDefault="006809F3" w:rsidP="006809F3">
      <w:pPr>
        <w:pStyle w:val="H23G"/>
      </w:pPr>
      <w:r w:rsidRPr="00E82A28">
        <w:tab/>
      </w:r>
      <w:r w:rsidRPr="00E82A28">
        <w:tab/>
      </w:r>
      <w:r w:rsidRPr="00E82A28">
        <w:tab/>
        <w:t>Questions retenues aux fins du suivi dans les précédentes observations finales</w:t>
      </w:r>
    </w:p>
    <w:p w14:paraId="44873736" w14:textId="163F7F59" w:rsidR="006809F3" w:rsidRPr="00E82A28" w:rsidRDefault="006809F3" w:rsidP="006809F3">
      <w:pPr>
        <w:pStyle w:val="SingleTxtG"/>
        <w:rPr>
          <w:lang w:eastAsia="fr-FR"/>
        </w:rPr>
      </w:pPr>
      <w:r w:rsidRPr="00E82A28">
        <w:t>1</w:t>
      </w:r>
      <w:r w:rsidR="00CF33CC" w:rsidRPr="00CF33CC">
        <w:t>.</w:t>
      </w:r>
      <w:r w:rsidRPr="00E82A28">
        <w:tab/>
        <w:t>Dans ses précédentes observations finales</w:t>
      </w:r>
      <w:r w:rsidRPr="006809F3">
        <w:rPr>
          <w:rStyle w:val="Appelnotedebasdep"/>
        </w:rPr>
        <w:footnoteReference w:id="3"/>
      </w:r>
      <w:r w:rsidRPr="00E82A28">
        <w:t xml:space="preserve">, le </w:t>
      </w:r>
      <w:r w:rsidRPr="00E82A28">
        <w:rPr>
          <w:lang w:eastAsia="fr-FR"/>
        </w:rPr>
        <w:t>Comité a demandé à l</w:t>
      </w:r>
      <w:r>
        <w:rPr>
          <w:lang w:eastAsia="fr-FR"/>
        </w:rPr>
        <w:t>’</w:t>
      </w:r>
      <w:r w:rsidRPr="00E82A28">
        <w:rPr>
          <w:lang w:eastAsia="fr-FR"/>
        </w:rPr>
        <w:t>État partie de lui faire parvenir des renseignements sur la suite donnée à ses recommandations concernant la réforme de son système judiciaire, la situation des personnes en détention préventive, les instructions relatives à la prohibition absolue de la torture et la fermeture de la prison de Lomé (</w:t>
      </w:r>
      <w:r>
        <w:rPr>
          <w:lang w:eastAsia="fr-FR"/>
        </w:rPr>
        <w:t>par</w:t>
      </w:r>
      <w:r w:rsidR="00CF33CC" w:rsidRPr="00CF33CC">
        <w:rPr>
          <w:lang w:eastAsia="fr-FR"/>
        </w:rPr>
        <w:t>.</w:t>
      </w:r>
      <w:r>
        <w:rPr>
          <w:lang w:eastAsia="fr-FR"/>
        </w:rPr>
        <w:t> </w:t>
      </w:r>
      <w:r w:rsidRPr="00E82A28">
        <w:rPr>
          <w:lang w:eastAsia="fr-FR"/>
        </w:rPr>
        <w:t>11 a), 17 d), 23 b) et 25 a)</w:t>
      </w:r>
      <w:r>
        <w:rPr>
          <w:lang w:eastAsia="fr-FR"/>
        </w:rPr>
        <w:t>, respectivement</w:t>
      </w:r>
      <w:r w:rsidRPr="00E82A28">
        <w:rPr>
          <w:lang w:eastAsia="fr-FR"/>
        </w:rPr>
        <w:t>)</w:t>
      </w:r>
      <w:r w:rsidR="00CF33CC" w:rsidRPr="00CF33CC">
        <w:rPr>
          <w:lang w:eastAsia="fr-FR"/>
        </w:rPr>
        <w:t>.</w:t>
      </w:r>
      <w:r>
        <w:rPr>
          <w:lang w:eastAsia="fr-FR"/>
        </w:rPr>
        <w:t xml:space="preserve"> </w:t>
      </w:r>
      <w:r w:rsidRPr="00E82A28">
        <w:rPr>
          <w:lang w:eastAsia="fr-FR"/>
        </w:rPr>
        <w:t xml:space="preserve">Bien que le Rapporteur </w:t>
      </w:r>
      <w:r>
        <w:rPr>
          <w:lang w:eastAsia="fr-FR"/>
        </w:rPr>
        <w:t>pour le</w:t>
      </w:r>
      <w:r w:rsidRPr="00E82A28">
        <w:rPr>
          <w:lang w:eastAsia="fr-FR"/>
        </w:rPr>
        <w:t xml:space="preserve"> suivi des observations finales </w:t>
      </w:r>
      <w:r>
        <w:rPr>
          <w:lang w:eastAsia="fr-FR"/>
        </w:rPr>
        <w:t xml:space="preserve">du Comité </w:t>
      </w:r>
      <w:r w:rsidRPr="00E82A28">
        <w:rPr>
          <w:lang w:eastAsia="fr-FR"/>
        </w:rPr>
        <w:t>ait envoyé un rappel à l</w:t>
      </w:r>
      <w:r>
        <w:rPr>
          <w:lang w:eastAsia="fr-FR"/>
        </w:rPr>
        <w:t>’</w:t>
      </w:r>
      <w:r w:rsidRPr="00E82A28">
        <w:rPr>
          <w:lang w:eastAsia="fr-FR"/>
        </w:rPr>
        <w:t>État partie le 7 décembre 2020, le Comité n</w:t>
      </w:r>
      <w:r>
        <w:rPr>
          <w:lang w:eastAsia="fr-FR"/>
        </w:rPr>
        <w:t>’</w:t>
      </w:r>
      <w:r w:rsidRPr="00E82A28">
        <w:rPr>
          <w:lang w:eastAsia="fr-FR"/>
        </w:rPr>
        <w:t>a reçu aucune réponse</w:t>
      </w:r>
      <w:r w:rsidR="00CF33CC" w:rsidRPr="00CF33CC">
        <w:rPr>
          <w:lang w:eastAsia="fr-FR"/>
        </w:rPr>
        <w:t>.</w:t>
      </w:r>
    </w:p>
    <w:p w14:paraId="125DDE39" w14:textId="77777777" w:rsidR="006809F3" w:rsidRPr="00E82A28" w:rsidRDefault="006809F3" w:rsidP="006809F3">
      <w:pPr>
        <w:pStyle w:val="H23G"/>
        <w:rPr>
          <w:bCs/>
        </w:rPr>
      </w:pPr>
      <w:r w:rsidRPr="00E82A28">
        <w:tab/>
      </w:r>
      <w:r w:rsidRPr="00E82A28">
        <w:tab/>
        <w:t>Articles 1</w:t>
      </w:r>
      <w:r w:rsidRPr="00E82A28">
        <w:rPr>
          <w:vertAlign w:val="superscript"/>
        </w:rPr>
        <w:t>er</w:t>
      </w:r>
      <w:r w:rsidRPr="00E82A28">
        <w:t xml:space="preserve"> et 4</w:t>
      </w:r>
    </w:p>
    <w:p w14:paraId="3622EEC0" w14:textId="29BC3AF2" w:rsidR="006809F3" w:rsidRPr="00E82A28" w:rsidRDefault="006809F3" w:rsidP="006809F3">
      <w:pPr>
        <w:pStyle w:val="SingleTxtG"/>
        <w:rPr>
          <w:lang w:eastAsia="fr-FR"/>
        </w:rPr>
      </w:pPr>
      <w:r w:rsidRPr="00E82A28">
        <w:rPr>
          <w:lang w:eastAsia="fr-FR"/>
        </w:rPr>
        <w:t>2</w:t>
      </w:r>
      <w:r w:rsidR="00CF33CC" w:rsidRPr="00CF33CC">
        <w:rPr>
          <w:lang w:eastAsia="fr-FR"/>
        </w:rPr>
        <w:t>.</w:t>
      </w:r>
      <w:r w:rsidRPr="00E82A28">
        <w:rPr>
          <w:lang w:eastAsia="fr-FR"/>
        </w:rPr>
        <w:tab/>
        <w:t>Eu égard aux précédentes observations finales du Comité</w:t>
      </w:r>
      <w:r w:rsidRPr="006809F3">
        <w:rPr>
          <w:rStyle w:val="Appelnotedebasdep"/>
        </w:rPr>
        <w:footnoteReference w:id="4"/>
      </w:r>
      <w:r w:rsidRPr="00E82A28">
        <w:rPr>
          <w:lang w:eastAsia="fr-FR"/>
        </w:rPr>
        <w:t>, indiquer si la législation pénale de l</w:t>
      </w:r>
      <w:r>
        <w:rPr>
          <w:lang w:eastAsia="fr-FR"/>
        </w:rPr>
        <w:t>’</w:t>
      </w:r>
      <w:r w:rsidRPr="00E82A28">
        <w:rPr>
          <w:lang w:eastAsia="fr-FR"/>
        </w:rPr>
        <w:t xml:space="preserve">État partie a été modifiée pour prévoir explicitement la complicité et la tentative concernant les actes de torture, conformément </w:t>
      </w:r>
      <w:r>
        <w:rPr>
          <w:lang w:eastAsia="fr-FR"/>
        </w:rPr>
        <w:t>à</w:t>
      </w:r>
      <w:r w:rsidRPr="00E82A28">
        <w:rPr>
          <w:lang w:eastAsia="fr-FR"/>
        </w:rPr>
        <w:t xml:space="preserve"> l</w:t>
      </w:r>
      <w:r>
        <w:rPr>
          <w:lang w:eastAsia="fr-FR"/>
        </w:rPr>
        <w:t>’</w:t>
      </w:r>
      <w:r w:rsidRPr="00E82A28">
        <w:rPr>
          <w:lang w:eastAsia="fr-FR"/>
        </w:rPr>
        <w:t>article 4</w:t>
      </w:r>
      <w:r>
        <w:rPr>
          <w:lang w:eastAsia="fr-FR"/>
        </w:rPr>
        <w:t xml:space="preserve"> (par</w:t>
      </w:r>
      <w:r w:rsidR="00CF33CC" w:rsidRPr="00CF33CC">
        <w:rPr>
          <w:lang w:eastAsia="fr-FR"/>
        </w:rPr>
        <w:t>.</w:t>
      </w:r>
      <w:r>
        <w:rPr>
          <w:lang w:eastAsia="fr-FR"/>
        </w:rPr>
        <w:t> 1)</w:t>
      </w:r>
      <w:r w:rsidRPr="00E82A28">
        <w:rPr>
          <w:lang w:eastAsia="fr-FR"/>
        </w:rPr>
        <w:t xml:space="preserve"> de la Convention, et pour assurer la responsabilité pénale des supérieurs hiérarchiques lorsqu</w:t>
      </w:r>
      <w:r>
        <w:rPr>
          <w:lang w:eastAsia="fr-FR"/>
        </w:rPr>
        <w:t>’</w:t>
      </w:r>
      <w:r w:rsidRPr="00E82A28">
        <w:rPr>
          <w:lang w:eastAsia="fr-FR"/>
        </w:rPr>
        <w:t>ils ont connaissance d</w:t>
      </w:r>
      <w:r>
        <w:rPr>
          <w:lang w:eastAsia="fr-FR"/>
        </w:rPr>
        <w:t>’</w:t>
      </w:r>
      <w:r w:rsidRPr="00E82A28">
        <w:rPr>
          <w:lang w:eastAsia="fr-FR"/>
        </w:rPr>
        <w:t>actes de torture ou de mauvais traitements commis par leurs subordonnés</w:t>
      </w:r>
      <w:r w:rsidR="00CF33CC" w:rsidRPr="00CF33CC">
        <w:rPr>
          <w:lang w:eastAsia="fr-FR"/>
        </w:rPr>
        <w:t>.</w:t>
      </w:r>
      <w:r w:rsidRPr="00E82A28">
        <w:rPr>
          <w:lang w:eastAsia="fr-FR"/>
        </w:rPr>
        <w:t xml:space="preserve"> Eu égard à la définition de la torture telle qu</w:t>
      </w:r>
      <w:r>
        <w:rPr>
          <w:lang w:eastAsia="fr-FR"/>
        </w:rPr>
        <w:t>’</w:t>
      </w:r>
      <w:r w:rsidRPr="00E82A28">
        <w:rPr>
          <w:lang w:eastAsia="fr-FR"/>
        </w:rPr>
        <w:t>e</w:t>
      </w:r>
      <w:r>
        <w:rPr>
          <w:lang w:eastAsia="fr-FR"/>
        </w:rPr>
        <w:t>lle est</w:t>
      </w:r>
      <w:r w:rsidRPr="00E82A28">
        <w:rPr>
          <w:lang w:eastAsia="fr-FR"/>
        </w:rPr>
        <w:t xml:space="preserve"> prévue par les articles 198, 199 et 205 du Code pénal, indiquer si la qualité officielle de la personne ayant perpétré le crime de torture, </w:t>
      </w:r>
      <w:r>
        <w:rPr>
          <w:lang w:eastAsia="fr-FR"/>
        </w:rPr>
        <w:t xml:space="preserve">le fait de donner </w:t>
      </w:r>
      <w:r w:rsidRPr="00E82A28">
        <w:rPr>
          <w:lang w:eastAsia="fr-FR"/>
        </w:rPr>
        <w:t xml:space="preserve">son consentement </w:t>
      </w:r>
      <w:r>
        <w:rPr>
          <w:lang w:eastAsia="fr-FR"/>
        </w:rPr>
        <w:t xml:space="preserve">à un tel crime </w:t>
      </w:r>
      <w:r w:rsidRPr="00E82A28">
        <w:rPr>
          <w:lang w:eastAsia="fr-FR"/>
        </w:rPr>
        <w:t xml:space="preserve">ou </w:t>
      </w:r>
      <w:r>
        <w:rPr>
          <w:lang w:eastAsia="fr-FR"/>
        </w:rPr>
        <w:t>d’en être à l’</w:t>
      </w:r>
      <w:r w:rsidRPr="00E82A28">
        <w:rPr>
          <w:lang w:eastAsia="fr-FR"/>
        </w:rPr>
        <w:t xml:space="preserve">instigation </w:t>
      </w:r>
      <w:r>
        <w:rPr>
          <w:lang w:eastAsia="fr-FR"/>
        </w:rPr>
        <w:t>constituent</w:t>
      </w:r>
      <w:r w:rsidRPr="00E82A28">
        <w:rPr>
          <w:lang w:eastAsia="fr-FR"/>
        </w:rPr>
        <w:t xml:space="preserve"> ou non </w:t>
      </w:r>
      <w:r>
        <w:rPr>
          <w:lang w:eastAsia="fr-FR"/>
        </w:rPr>
        <w:t>des</w:t>
      </w:r>
      <w:r w:rsidRPr="00E82A28">
        <w:rPr>
          <w:lang w:eastAsia="fr-FR"/>
        </w:rPr>
        <w:t xml:space="preserve"> élément</w:t>
      </w:r>
      <w:r>
        <w:rPr>
          <w:lang w:eastAsia="fr-FR"/>
        </w:rPr>
        <w:t>s</w:t>
      </w:r>
      <w:r w:rsidRPr="00E82A28">
        <w:rPr>
          <w:lang w:eastAsia="fr-FR"/>
        </w:rPr>
        <w:t xml:space="preserve"> constitutif</w:t>
      </w:r>
      <w:r>
        <w:rPr>
          <w:lang w:eastAsia="fr-FR"/>
        </w:rPr>
        <w:t>s</w:t>
      </w:r>
      <w:r w:rsidRPr="00E82A28">
        <w:rPr>
          <w:lang w:eastAsia="fr-FR"/>
        </w:rPr>
        <w:t xml:space="preserve"> du crime</w:t>
      </w:r>
      <w:r w:rsidR="00CF33CC" w:rsidRPr="00CF33CC">
        <w:rPr>
          <w:lang w:eastAsia="fr-FR"/>
        </w:rPr>
        <w:t>.</w:t>
      </w:r>
      <w:r w:rsidRPr="00E82A28">
        <w:rPr>
          <w:lang w:eastAsia="fr-FR"/>
        </w:rPr>
        <w:t xml:space="preserve"> </w:t>
      </w:r>
    </w:p>
    <w:p w14:paraId="752DFE82" w14:textId="77777777" w:rsidR="006809F3" w:rsidRPr="00E82A28" w:rsidRDefault="006809F3" w:rsidP="006809F3">
      <w:pPr>
        <w:pStyle w:val="H23G"/>
      </w:pPr>
      <w:r w:rsidRPr="00E82A28">
        <w:tab/>
      </w:r>
      <w:r w:rsidRPr="00E82A28">
        <w:tab/>
        <w:t>Article 2</w:t>
      </w:r>
      <w:r w:rsidRPr="006809F3">
        <w:rPr>
          <w:rStyle w:val="Appelnotedebasdep"/>
          <w:b w:val="0"/>
          <w:bCs/>
        </w:rPr>
        <w:footnoteReference w:id="5"/>
      </w:r>
    </w:p>
    <w:p w14:paraId="0089BB5D" w14:textId="0BCD8DE0" w:rsidR="006809F3" w:rsidRPr="00E82A28" w:rsidRDefault="006809F3" w:rsidP="006809F3">
      <w:pPr>
        <w:pStyle w:val="SingleTxtG"/>
        <w:rPr>
          <w:lang w:eastAsia="fr-FR"/>
        </w:rPr>
      </w:pPr>
      <w:r w:rsidRPr="00E82A28">
        <w:rPr>
          <w:lang w:eastAsia="fr-FR"/>
        </w:rPr>
        <w:t>3</w:t>
      </w:r>
      <w:r w:rsidR="00CF33CC" w:rsidRPr="00CF33CC">
        <w:rPr>
          <w:lang w:eastAsia="fr-FR"/>
        </w:rPr>
        <w:t>.</w:t>
      </w:r>
      <w:r w:rsidRPr="00E82A28">
        <w:rPr>
          <w:lang w:eastAsia="fr-FR"/>
        </w:rPr>
        <w:tab/>
      </w:r>
      <w:r>
        <w:rPr>
          <w:lang w:eastAsia="fr-FR"/>
        </w:rPr>
        <w:t>I</w:t>
      </w:r>
      <w:r w:rsidRPr="00E82A28">
        <w:rPr>
          <w:lang w:eastAsia="fr-FR"/>
        </w:rPr>
        <w:t>ndiquer si le Code pénal prévoit un régime juridique approprié incriminant la disparition forcée en tant que tel</w:t>
      </w:r>
      <w:r>
        <w:rPr>
          <w:lang w:eastAsia="fr-FR"/>
        </w:rPr>
        <w:t>le</w:t>
      </w:r>
      <w:r w:rsidRPr="00E82A28">
        <w:rPr>
          <w:lang w:eastAsia="fr-FR"/>
        </w:rPr>
        <w:t xml:space="preserve"> et </w:t>
      </w:r>
      <w:r>
        <w:rPr>
          <w:lang w:eastAsia="fr-FR"/>
        </w:rPr>
        <w:t xml:space="preserve">protégeant contre celle-ci, </w:t>
      </w:r>
      <w:r w:rsidRPr="00E82A28">
        <w:rPr>
          <w:lang w:eastAsia="fr-FR"/>
        </w:rPr>
        <w:t xml:space="preserve">hormis </w:t>
      </w:r>
      <w:r>
        <w:rPr>
          <w:lang w:eastAsia="fr-FR"/>
        </w:rPr>
        <w:t xml:space="preserve">dans </w:t>
      </w:r>
      <w:r w:rsidRPr="00E82A28">
        <w:rPr>
          <w:lang w:eastAsia="fr-FR"/>
        </w:rPr>
        <w:t xml:space="preserve">les cas </w:t>
      </w:r>
      <w:r>
        <w:rPr>
          <w:lang w:eastAsia="fr-FR"/>
        </w:rPr>
        <w:t>où</w:t>
      </w:r>
      <w:r w:rsidRPr="00E82A28">
        <w:rPr>
          <w:lang w:eastAsia="fr-FR"/>
        </w:rPr>
        <w:t xml:space="preserve"> la </w:t>
      </w:r>
      <w:r w:rsidRPr="00E82A28">
        <w:rPr>
          <w:lang w:eastAsia="fr-FR"/>
        </w:rPr>
        <w:lastRenderedPageBreak/>
        <w:t xml:space="preserve">disparition forcée </w:t>
      </w:r>
      <w:r>
        <w:rPr>
          <w:lang w:eastAsia="fr-FR"/>
        </w:rPr>
        <w:t>est constitutive</w:t>
      </w:r>
      <w:r w:rsidRPr="00E82A28">
        <w:rPr>
          <w:lang w:eastAsia="fr-FR"/>
        </w:rPr>
        <w:t xml:space="preserve"> </w:t>
      </w:r>
      <w:r>
        <w:rPr>
          <w:lang w:eastAsia="fr-FR"/>
        </w:rPr>
        <w:t>de</w:t>
      </w:r>
      <w:r w:rsidRPr="00E82A28">
        <w:rPr>
          <w:lang w:eastAsia="fr-FR"/>
        </w:rPr>
        <w:t xml:space="preserve"> crime contre l</w:t>
      </w:r>
      <w:r>
        <w:rPr>
          <w:lang w:eastAsia="fr-FR"/>
        </w:rPr>
        <w:t>’</w:t>
      </w:r>
      <w:r w:rsidRPr="00E82A28">
        <w:rPr>
          <w:lang w:eastAsia="fr-FR"/>
        </w:rPr>
        <w:t xml:space="preserve">humanité au sens </w:t>
      </w:r>
      <w:r>
        <w:rPr>
          <w:lang w:eastAsia="fr-FR"/>
        </w:rPr>
        <w:t xml:space="preserve">des </w:t>
      </w:r>
      <w:r w:rsidRPr="00E82A28">
        <w:rPr>
          <w:lang w:eastAsia="fr-FR"/>
        </w:rPr>
        <w:t>article</w:t>
      </w:r>
      <w:r>
        <w:rPr>
          <w:lang w:eastAsia="fr-FR"/>
        </w:rPr>
        <w:t>s</w:t>
      </w:r>
      <w:r w:rsidRPr="00E82A28">
        <w:rPr>
          <w:lang w:eastAsia="fr-FR"/>
        </w:rPr>
        <w:t xml:space="preserve"> 149 et suivants du </w:t>
      </w:r>
      <w:r>
        <w:rPr>
          <w:lang w:eastAsia="fr-FR"/>
        </w:rPr>
        <w:t>C</w:t>
      </w:r>
      <w:r w:rsidRPr="00E82A28">
        <w:rPr>
          <w:lang w:eastAsia="fr-FR"/>
        </w:rPr>
        <w:t>ode pénal</w:t>
      </w:r>
      <w:r w:rsidR="00CF33CC" w:rsidRPr="00CF33CC">
        <w:rPr>
          <w:lang w:eastAsia="fr-FR"/>
        </w:rPr>
        <w:t>.</w:t>
      </w:r>
    </w:p>
    <w:p w14:paraId="3EE59542" w14:textId="36D4BB8C" w:rsidR="006809F3" w:rsidRPr="00E82A28" w:rsidRDefault="006809F3" w:rsidP="006809F3">
      <w:pPr>
        <w:pStyle w:val="SingleTxtG"/>
        <w:rPr>
          <w:lang w:eastAsia="fr-FR"/>
        </w:rPr>
      </w:pPr>
      <w:r w:rsidRPr="00E82A28">
        <w:rPr>
          <w:lang w:eastAsia="fr-FR"/>
        </w:rPr>
        <w:t>4</w:t>
      </w:r>
      <w:r w:rsidR="00CF33CC" w:rsidRPr="00CF33CC">
        <w:rPr>
          <w:lang w:eastAsia="fr-FR"/>
        </w:rPr>
        <w:t>.</w:t>
      </w:r>
      <w:r w:rsidRPr="00E82A28">
        <w:rPr>
          <w:lang w:eastAsia="fr-FR"/>
        </w:rPr>
        <w:tab/>
        <w:t>Eu égard aux précédentes observations finales du Comité</w:t>
      </w:r>
      <w:r w:rsidRPr="006809F3">
        <w:rPr>
          <w:rStyle w:val="Appelnotedebasdep"/>
        </w:rPr>
        <w:footnoteReference w:id="6"/>
      </w:r>
      <w:r w:rsidRPr="00E82A28">
        <w:rPr>
          <w:lang w:eastAsia="fr-FR"/>
        </w:rPr>
        <w:t>, indiquer si l</w:t>
      </w:r>
      <w:r>
        <w:rPr>
          <w:lang w:eastAsia="fr-FR"/>
        </w:rPr>
        <w:t>’</w:t>
      </w:r>
      <w:r w:rsidRPr="00E82A28">
        <w:rPr>
          <w:lang w:eastAsia="fr-FR"/>
        </w:rPr>
        <w:t>État partie dispose d</w:t>
      </w:r>
      <w:r>
        <w:rPr>
          <w:lang w:eastAsia="fr-FR"/>
        </w:rPr>
        <w:t>’</w:t>
      </w:r>
      <w:r w:rsidRPr="00E82A28">
        <w:rPr>
          <w:lang w:eastAsia="fr-FR"/>
        </w:rPr>
        <w:t xml:space="preserve">un délai quant à la promulgation du nouveau </w:t>
      </w:r>
      <w:r>
        <w:rPr>
          <w:lang w:eastAsia="fr-FR"/>
        </w:rPr>
        <w:t>C</w:t>
      </w:r>
      <w:r w:rsidRPr="00E82A28">
        <w:rPr>
          <w:lang w:eastAsia="fr-FR"/>
        </w:rPr>
        <w:t>ode de procédure pénale et si l</w:t>
      </w:r>
      <w:r>
        <w:rPr>
          <w:lang w:eastAsia="fr-FR"/>
        </w:rPr>
        <w:t>’</w:t>
      </w:r>
      <w:r w:rsidRPr="00E82A28">
        <w:rPr>
          <w:lang w:eastAsia="fr-FR"/>
        </w:rPr>
        <w:t>ensemble des garanties fondamentales ont été insérées dans l</w:t>
      </w:r>
      <w:r>
        <w:rPr>
          <w:lang w:eastAsia="fr-FR"/>
        </w:rPr>
        <w:t>’</w:t>
      </w:r>
      <w:r w:rsidRPr="00E82A28">
        <w:rPr>
          <w:lang w:eastAsia="fr-FR"/>
        </w:rPr>
        <w:t>avant-projet de loi portant révision du Code de procédure pénale</w:t>
      </w:r>
      <w:r w:rsidR="00CF33CC" w:rsidRPr="00CF33CC">
        <w:rPr>
          <w:lang w:eastAsia="fr-FR"/>
        </w:rPr>
        <w:t>.</w:t>
      </w:r>
      <w:r w:rsidRPr="00E82A28">
        <w:rPr>
          <w:lang w:eastAsia="fr-FR"/>
        </w:rPr>
        <w:t xml:space="preserve"> </w:t>
      </w:r>
      <w:r>
        <w:rPr>
          <w:lang w:eastAsia="fr-FR"/>
        </w:rPr>
        <w:t>I</w:t>
      </w:r>
      <w:r w:rsidRPr="00E82A28">
        <w:rPr>
          <w:lang w:eastAsia="fr-FR"/>
        </w:rPr>
        <w:t>ndiquer également quels sont les obstacles qui ralentissent l</w:t>
      </w:r>
      <w:r>
        <w:rPr>
          <w:lang w:eastAsia="fr-FR"/>
        </w:rPr>
        <w:t>’</w:t>
      </w:r>
      <w:r w:rsidRPr="00E82A28">
        <w:rPr>
          <w:lang w:eastAsia="fr-FR"/>
        </w:rPr>
        <w:t>adoption de cet avant-projet de loi</w:t>
      </w:r>
      <w:r w:rsidR="00CF33CC" w:rsidRPr="00CF33CC">
        <w:rPr>
          <w:lang w:eastAsia="fr-FR"/>
        </w:rPr>
        <w:t>.</w:t>
      </w:r>
      <w:r w:rsidRPr="00E82A28">
        <w:rPr>
          <w:lang w:eastAsia="fr-FR"/>
        </w:rPr>
        <w:t xml:space="preserve"> </w:t>
      </w:r>
      <w:r>
        <w:rPr>
          <w:lang w:eastAsia="fr-FR"/>
        </w:rPr>
        <w:t>P</w:t>
      </w:r>
      <w:r w:rsidRPr="00E82A28">
        <w:rPr>
          <w:lang w:eastAsia="fr-FR"/>
        </w:rPr>
        <w:t>résenter les mesures prises et les procédures mises en place pour que toutes les personnes détenues bénéficient</w:t>
      </w:r>
      <w:r>
        <w:rPr>
          <w:lang w:eastAsia="fr-FR"/>
        </w:rPr>
        <w:t>,</w:t>
      </w:r>
      <w:r w:rsidRPr="00E82A28">
        <w:rPr>
          <w:lang w:eastAsia="fr-FR"/>
        </w:rPr>
        <w:t xml:space="preserve"> en pratique et dès le début de leur privation de liberté, de toutes les garanties fondamentales contre la torture et les mauvais traitements, en particulier du droit d</w:t>
      </w:r>
      <w:r>
        <w:rPr>
          <w:lang w:eastAsia="fr-FR"/>
        </w:rPr>
        <w:t>’</w:t>
      </w:r>
      <w:r w:rsidRPr="00E82A28">
        <w:rPr>
          <w:lang w:eastAsia="fr-FR"/>
        </w:rPr>
        <w:t>être informées des raisons de leur arrestation et de la nature des charges retenues contre elles, de bénéficier sans délai des services d</w:t>
      </w:r>
      <w:r>
        <w:rPr>
          <w:lang w:eastAsia="fr-FR"/>
        </w:rPr>
        <w:t>’</w:t>
      </w:r>
      <w:r w:rsidRPr="00E82A28">
        <w:rPr>
          <w:lang w:eastAsia="fr-FR"/>
        </w:rPr>
        <w:t>un avocat, d</w:t>
      </w:r>
      <w:r>
        <w:rPr>
          <w:lang w:eastAsia="fr-FR"/>
        </w:rPr>
        <w:t>’</w:t>
      </w:r>
      <w:r w:rsidRPr="00E82A28">
        <w:rPr>
          <w:lang w:eastAsia="fr-FR"/>
        </w:rPr>
        <w:t>informer un parent ou toute autre personne de leur choix de leur arrestation, d</w:t>
      </w:r>
      <w:r>
        <w:rPr>
          <w:lang w:eastAsia="fr-FR"/>
        </w:rPr>
        <w:t>’</w:t>
      </w:r>
      <w:r w:rsidRPr="00E82A28">
        <w:rPr>
          <w:lang w:eastAsia="fr-FR"/>
        </w:rPr>
        <w:t>avoir immédiatement accès à un médecin indépendant et d</w:t>
      </w:r>
      <w:r>
        <w:rPr>
          <w:lang w:eastAsia="fr-FR"/>
        </w:rPr>
        <w:t>’</w:t>
      </w:r>
      <w:r w:rsidRPr="00E82A28">
        <w:rPr>
          <w:lang w:eastAsia="fr-FR"/>
        </w:rPr>
        <w:t>être présentée</w:t>
      </w:r>
      <w:r>
        <w:rPr>
          <w:lang w:eastAsia="fr-FR"/>
        </w:rPr>
        <w:t>s</w:t>
      </w:r>
      <w:r w:rsidRPr="00E82A28">
        <w:rPr>
          <w:lang w:eastAsia="fr-FR"/>
        </w:rPr>
        <w:t xml:space="preserve"> rapidement à un juge</w:t>
      </w:r>
      <w:r w:rsidR="00CF33CC" w:rsidRPr="00CF33CC">
        <w:rPr>
          <w:lang w:eastAsia="fr-FR"/>
        </w:rPr>
        <w:t>.</w:t>
      </w:r>
      <w:r w:rsidRPr="00E82A28">
        <w:rPr>
          <w:lang w:eastAsia="fr-FR"/>
        </w:rPr>
        <w:t xml:space="preserve"> À cet égard, donner des informations sur toute procédure disciplinaire engagée depuis l</w:t>
      </w:r>
      <w:r>
        <w:rPr>
          <w:lang w:eastAsia="fr-FR"/>
        </w:rPr>
        <w:t>’</w:t>
      </w:r>
      <w:r w:rsidRPr="00E82A28">
        <w:rPr>
          <w:lang w:eastAsia="fr-FR"/>
        </w:rPr>
        <w:t xml:space="preserve">examen du </w:t>
      </w:r>
      <w:r>
        <w:rPr>
          <w:lang w:eastAsia="fr-FR"/>
        </w:rPr>
        <w:t>troisième rapport</w:t>
      </w:r>
      <w:r w:rsidRPr="00E82A28">
        <w:rPr>
          <w:lang w:eastAsia="fr-FR"/>
        </w:rPr>
        <w:t xml:space="preserve"> périodique</w:t>
      </w:r>
      <w:r>
        <w:rPr>
          <w:lang w:eastAsia="fr-FR"/>
        </w:rPr>
        <w:t xml:space="preserve"> de </w:t>
      </w:r>
      <w:r w:rsidRPr="00E82A28">
        <w:rPr>
          <w:lang w:eastAsia="fr-FR"/>
        </w:rPr>
        <w:t>l</w:t>
      </w:r>
      <w:r>
        <w:rPr>
          <w:lang w:eastAsia="fr-FR"/>
        </w:rPr>
        <w:t>’</w:t>
      </w:r>
      <w:r w:rsidRPr="00E82A28">
        <w:rPr>
          <w:lang w:eastAsia="fr-FR"/>
        </w:rPr>
        <w:t>État partie</w:t>
      </w:r>
      <w:r w:rsidRPr="006809F3">
        <w:rPr>
          <w:rStyle w:val="Appelnotedebasdep"/>
        </w:rPr>
        <w:footnoteReference w:id="7"/>
      </w:r>
      <w:r w:rsidRPr="00E82A28">
        <w:rPr>
          <w:lang w:eastAsia="fr-FR"/>
        </w:rPr>
        <w:t xml:space="preserve"> contre des agents des forces de l</w:t>
      </w:r>
      <w:r>
        <w:rPr>
          <w:lang w:eastAsia="fr-FR"/>
        </w:rPr>
        <w:t>’</w:t>
      </w:r>
      <w:r w:rsidRPr="00E82A28">
        <w:rPr>
          <w:lang w:eastAsia="fr-FR"/>
        </w:rPr>
        <w:t>ordre qui n</w:t>
      </w:r>
      <w:r>
        <w:rPr>
          <w:lang w:eastAsia="fr-FR"/>
        </w:rPr>
        <w:t>’</w:t>
      </w:r>
      <w:r w:rsidRPr="00E82A28">
        <w:rPr>
          <w:lang w:eastAsia="fr-FR"/>
        </w:rPr>
        <w:t>auraient pas permis immédiatement à des personnes privées de liberté de bénéficier de ces garanties</w:t>
      </w:r>
      <w:r w:rsidR="00CF33CC" w:rsidRPr="00CF33CC">
        <w:rPr>
          <w:lang w:eastAsia="fr-FR"/>
        </w:rPr>
        <w:t>.</w:t>
      </w:r>
      <w:r w:rsidRPr="00E82A28">
        <w:rPr>
          <w:lang w:eastAsia="fr-FR"/>
        </w:rPr>
        <w:t xml:space="preserve"> Eu égard aux précédentes observations finales</w:t>
      </w:r>
      <w:r>
        <w:rPr>
          <w:lang w:eastAsia="fr-FR"/>
        </w:rPr>
        <w:t xml:space="preserve"> du Comité</w:t>
      </w:r>
      <w:r w:rsidRPr="006809F3">
        <w:rPr>
          <w:rStyle w:val="Appelnotedebasdep"/>
        </w:rPr>
        <w:footnoteReference w:id="8"/>
      </w:r>
      <w:r w:rsidRPr="00E82A28">
        <w:rPr>
          <w:lang w:eastAsia="fr-FR"/>
        </w:rPr>
        <w:t>, indiquer ce qui a été fait pour réduire la période maximale actuelle de huit jours pendant laquelle une personne peut</w:t>
      </w:r>
      <w:r w:rsidR="00B9726E">
        <w:rPr>
          <w:lang w:eastAsia="fr-FR"/>
        </w:rPr>
        <w:t xml:space="preserve"> </w:t>
      </w:r>
      <w:r w:rsidRPr="00E82A28">
        <w:rPr>
          <w:lang w:eastAsia="fr-FR"/>
        </w:rPr>
        <w:t>être placée en garde à vue après son arrestation pour une infraction pénale, avant d</w:t>
      </w:r>
      <w:r>
        <w:rPr>
          <w:lang w:eastAsia="fr-FR"/>
        </w:rPr>
        <w:t>’</w:t>
      </w:r>
      <w:r w:rsidRPr="00E82A28">
        <w:rPr>
          <w:lang w:eastAsia="fr-FR"/>
        </w:rPr>
        <w:t>être présentée à une autorité judiciaire</w:t>
      </w:r>
      <w:r w:rsidR="00CF33CC" w:rsidRPr="00CF33CC">
        <w:rPr>
          <w:lang w:eastAsia="fr-FR"/>
        </w:rPr>
        <w:t>.</w:t>
      </w:r>
    </w:p>
    <w:p w14:paraId="089BE0D8" w14:textId="098A2151" w:rsidR="006809F3" w:rsidRPr="00E82A28" w:rsidRDefault="006809F3" w:rsidP="006809F3">
      <w:pPr>
        <w:pStyle w:val="SingleTxtG"/>
        <w:rPr>
          <w:bCs/>
          <w:lang w:eastAsia="fr-FR"/>
        </w:rPr>
      </w:pPr>
      <w:r w:rsidRPr="00E82A28">
        <w:rPr>
          <w:lang w:eastAsia="fr-FR"/>
        </w:rPr>
        <w:t>5</w:t>
      </w:r>
      <w:r w:rsidR="00CF33CC" w:rsidRPr="00CF33CC">
        <w:rPr>
          <w:lang w:eastAsia="fr-FR"/>
        </w:rPr>
        <w:t>.</w:t>
      </w:r>
      <w:r w:rsidRPr="00E82A28">
        <w:rPr>
          <w:lang w:eastAsia="fr-FR"/>
        </w:rPr>
        <w:tab/>
        <w:t>Compte tenu des précédentes observations finales</w:t>
      </w:r>
      <w:r w:rsidRPr="00E82A28">
        <w:rPr>
          <w:bCs/>
          <w:lang w:eastAsia="fr-FR"/>
        </w:rPr>
        <w:t xml:space="preserve"> du Comité</w:t>
      </w:r>
      <w:r w:rsidRPr="006809F3">
        <w:rPr>
          <w:rStyle w:val="Appelnotedebasdep"/>
        </w:rPr>
        <w:footnoteReference w:id="9"/>
      </w:r>
      <w:r w:rsidRPr="00E82A28">
        <w:rPr>
          <w:bCs/>
          <w:lang w:eastAsia="fr-FR"/>
        </w:rPr>
        <w:t xml:space="preserve">, </w:t>
      </w:r>
      <w:r w:rsidRPr="00E82A28">
        <w:rPr>
          <w:lang w:eastAsia="fr-FR"/>
        </w:rPr>
        <w:t>indiquer si l</w:t>
      </w:r>
      <w:r>
        <w:rPr>
          <w:lang w:eastAsia="fr-FR"/>
        </w:rPr>
        <w:t>’</w:t>
      </w:r>
      <w:r w:rsidRPr="00E82A28">
        <w:rPr>
          <w:lang w:eastAsia="fr-FR"/>
        </w:rPr>
        <w:t>État partie a pris de</w:t>
      </w:r>
      <w:r>
        <w:rPr>
          <w:lang w:eastAsia="fr-FR"/>
        </w:rPr>
        <w:t>s</w:t>
      </w:r>
      <w:r w:rsidRPr="00E82A28">
        <w:rPr>
          <w:lang w:eastAsia="fr-FR"/>
        </w:rPr>
        <w:t xml:space="preserve"> mesures pour garantir une aide juridictionnelle gratuite de qualité</w:t>
      </w:r>
      <w:r w:rsidR="00CF33CC" w:rsidRPr="00CF33CC">
        <w:rPr>
          <w:lang w:eastAsia="fr-FR"/>
        </w:rPr>
        <w:t>.</w:t>
      </w:r>
      <w:r w:rsidRPr="00E82A28">
        <w:rPr>
          <w:bCs/>
          <w:lang w:eastAsia="fr-FR"/>
        </w:rPr>
        <w:t xml:space="preserve"> Indiquer </w:t>
      </w:r>
      <w:r>
        <w:rPr>
          <w:bCs/>
          <w:lang w:eastAsia="fr-FR"/>
        </w:rPr>
        <w:t xml:space="preserve">également </w:t>
      </w:r>
      <w:r w:rsidRPr="00E82A28">
        <w:rPr>
          <w:bCs/>
          <w:lang w:eastAsia="fr-FR"/>
        </w:rPr>
        <w:t>si l</w:t>
      </w:r>
      <w:r>
        <w:rPr>
          <w:bCs/>
          <w:lang w:eastAsia="fr-FR"/>
        </w:rPr>
        <w:t>’</w:t>
      </w:r>
      <w:r w:rsidRPr="00E82A28">
        <w:rPr>
          <w:bCs/>
          <w:lang w:eastAsia="fr-FR"/>
        </w:rPr>
        <w:t xml:space="preserve">État partie a pris des mesures concrètes ou </w:t>
      </w:r>
      <w:r>
        <w:rPr>
          <w:bCs/>
          <w:lang w:eastAsia="fr-FR"/>
        </w:rPr>
        <w:t xml:space="preserve">fixé </w:t>
      </w:r>
      <w:r w:rsidRPr="00E82A28">
        <w:rPr>
          <w:bCs/>
          <w:lang w:eastAsia="fr-FR"/>
        </w:rPr>
        <w:t xml:space="preserve">un délai pour permettre la mise en œuvre de la loi </w:t>
      </w:r>
      <w:r>
        <w:rPr>
          <w:bCs/>
          <w:lang w:eastAsia="fr-FR"/>
        </w:rPr>
        <w:t>n</w:t>
      </w:r>
      <w:r w:rsidRPr="00984596">
        <w:rPr>
          <w:bCs/>
          <w:vertAlign w:val="superscript"/>
          <w:lang w:eastAsia="fr-FR"/>
        </w:rPr>
        <w:t>o</w:t>
      </w:r>
      <w:r>
        <w:rPr>
          <w:bCs/>
          <w:lang w:eastAsia="fr-FR"/>
        </w:rPr>
        <w:t xml:space="preserve"> 2013-010 </w:t>
      </w:r>
      <w:r w:rsidRPr="00E82A28">
        <w:rPr>
          <w:bCs/>
          <w:lang w:eastAsia="fr-FR"/>
        </w:rPr>
        <w:t xml:space="preserve">du </w:t>
      </w:r>
      <w:r>
        <w:rPr>
          <w:bCs/>
          <w:lang w:eastAsia="fr-FR"/>
        </w:rPr>
        <w:t>27 </w:t>
      </w:r>
      <w:r w:rsidRPr="00E82A28">
        <w:rPr>
          <w:bCs/>
          <w:lang w:eastAsia="fr-FR"/>
        </w:rPr>
        <w:t>mai 2013 portant aide juridictionnelle</w:t>
      </w:r>
      <w:r>
        <w:rPr>
          <w:bCs/>
          <w:lang w:eastAsia="fr-FR"/>
        </w:rPr>
        <w:t xml:space="preserve"> au Togo</w:t>
      </w:r>
      <w:r w:rsidRPr="00E82A28">
        <w:rPr>
          <w:bCs/>
          <w:lang w:eastAsia="fr-FR"/>
        </w:rPr>
        <w:t>, notamment par l</w:t>
      </w:r>
      <w:r>
        <w:rPr>
          <w:bCs/>
          <w:lang w:eastAsia="fr-FR"/>
        </w:rPr>
        <w:t>’</w:t>
      </w:r>
      <w:r w:rsidRPr="00E82A28">
        <w:rPr>
          <w:bCs/>
          <w:lang w:eastAsia="fr-FR"/>
        </w:rPr>
        <w:t>adoption d</w:t>
      </w:r>
      <w:r>
        <w:rPr>
          <w:bCs/>
          <w:lang w:eastAsia="fr-FR"/>
        </w:rPr>
        <w:t>’</w:t>
      </w:r>
      <w:r w:rsidRPr="00E82A28">
        <w:rPr>
          <w:bCs/>
          <w:lang w:eastAsia="fr-FR"/>
        </w:rPr>
        <w:t>un décret déterminant le mandat, les règles de fonctionnement et la composition du Conseil national d</w:t>
      </w:r>
      <w:r>
        <w:rPr>
          <w:bCs/>
          <w:lang w:eastAsia="fr-FR"/>
        </w:rPr>
        <w:t>’</w:t>
      </w:r>
      <w:r w:rsidRPr="00E82A28">
        <w:rPr>
          <w:bCs/>
          <w:lang w:eastAsia="fr-FR"/>
        </w:rPr>
        <w:t>aide juridictionnelle</w:t>
      </w:r>
      <w:r w:rsidR="00CF33CC" w:rsidRPr="00CF33CC">
        <w:rPr>
          <w:bCs/>
          <w:lang w:eastAsia="fr-FR"/>
        </w:rPr>
        <w:t>.</w:t>
      </w:r>
      <w:r w:rsidRPr="00E82A28">
        <w:rPr>
          <w:bCs/>
          <w:lang w:eastAsia="fr-FR"/>
        </w:rPr>
        <w:t xml:space="preserve"> </w:t>
      </w:r>
      <w:r>
        <w:rPr>
          <w:bCs/>
          <w:lang w:eastAsia="fr-FR"/>
        </w:rPr>
        <w:t>En</w:t>
      </w:r>
      <w:r w:rsidRPr="00E82A28">
        <w:rPr>
          <w:bCs/>
          <w:lang w:eastAsia="fr-FR"/>
        </w:rPr>
        <w:t xml:space="preserve"> référence </w:t>
      </w:r>
      <w:r>
        <w:rPr>
          <w:bCs/>
          <w:lang w:eastAsia="fr-FR"/>
        </w:rPr>
        <w:t xml:space="preserve">à </w:t>
      </w:r>
      <w:r w:rsidRPr="00E82A28">
        <w:rPr>
          <w:bCs/>
          <w:lang w:eastAsia="fr-FR"/>
        </w:rPr>
        <w:t xml:space="preserve">la loi </w:t>
      </w:r>
      <w:r>
        <w:rPr>
          <w:bCs/>
          <w:lang w:eastAsia="fr-FR"/>
        </w:rPr>
        <w:t>n</w:t>
      </w:r>
      <w:r w:rsidRPr="00984596">
        <w:rPr>
          <w:bCs/>
          <w:vertAlign w:val="superscript"/>
          <w:lang w:eastAsia="fr-FR"/>
        </w:rPr>
        <w:t>o</w:t>
      </w:r>
      <w:r>
        <w:rPr>
          <w:bCs/>
          <w:lang w:eastAsia="fr-FR"/>
        </w:rPr>
        <w:t> </w:t>
      </w:r>
      <w:r w:rsidRPr="00E82A28">
        <w:rPr>
          <w:bCs/>
          <w:lang w:eastAsia="fr-FR"/>
        </w:rPr>
        <w:t>2019</w:t>
      </w:r>
      <w:r>
        <w:rPr>
          <w:bCs/>
          <w:lang w:eastAsia="fr-FR"/>
        </w:rPr>
        <w:noBreakHyphen/>
      </w:r>
      <w:r w:rsidRPr="00E82A28">
        <w:rPr>
          <w:bCs/>
          <w:lang w:eastAsia="fr-FR"/>
        </w:rPr>
        <w:t xml:space="preserve">015 du 30 octobre 2019 portant </w:t>
      </w:r>
      <w:r>
        <w:rPr>
          <w:bCs/>
          <w:lang w:eastAsia="fr-FR"/>
        </w:rPr>
        <w:t>C</w:t>
      </w:r>
      <w:r w:rsidRPr="00E82A28">
        <w:rPr>
          <w:bCs/>
          <w:lang w:eastAsia="fr-FR"/>
        </w:rPr>
        <w:t>ode de l</w:t>
      </w:r>
      <w:r>
        <w:rPr>
          <w:bCs/>
          <w:lang w:eastAsia="fr-FR"/>
        </w:rPr>
        <w:t>’</w:t>
      </w:r>
      <w:r w:rsidRPr="00E82A28">
        <w:rPr>
          <w:bCs/>
          <w:lang w:eastAsia="fr-FR"/>
        </w:rPr>
        <w:t>organisation judiciaire et à ses articles 38 et 39 relatifs au statut de l</w:t>
      </w:r>
      <w:r>
        <w:rPr>
          <w:bCs/>
          <w:lang w:eastAsia="fr-FR"/>
        </w:rPr>
        <w:t>’</w:t>
      </w:r>
      <w:r w:rsidRPr="00E82A28">
        <w:rPr>
          <w:bCs/>
          <w:lang w:eastAsia="fr-FR"/>
        </w:rPr>
        <w:t xml:space="preserve">avocat </w:t>
      </w:r>
      <w:r>
        <w:rPr>
          <w:bCs/>
          <w:lang w:eastAsia="fr-FR"/>
        </w:rPr>
        <w:t>dans</w:t>
      </w:r>
      <w:r w:rsidRPr="00E82A28">
        <w:rPr>
          <w:bCs/>
          <w:lang w:eastAsia="fr-FR"/>
        </w:rPr>
        <w:t xml:space="preserve"> l</w:t>
      </w:r>
      <w:r>
        <w:rPr>
          <w:bCs/>
          <w:lang w:eastAsia="fr-FR"/>
        </w:rPr>
        <w:t>’</w:t>
      </w:r>
      <w:r w:rsidRPr="00E82A28">
        <w:rPr>
          <w:bCs/>
          <w:lang w:eastAsia="fr-FR"/>
        </w:rPr>
        <w:t xml:space="preserve">exercice de ses fonctions, </w:t>
      </w:r>
      <w:r>
        <w:rPr>
          <w:bCs/>
          <w:lang w:eastAsia="fr-FR"/>
        </w:rPr>
        <w:t>indiquer</w:t>
      </w:r>
      <w:r w:rsidRPr="00E82A28">
        <w:rPr>
          <w:bCs/>
          <w:lang w:eastAsia="fr-FR"/>
        </w:rPr>
        <w:t xml:space="preserve"> comment l</w:t>
      </w:r>
      <w:r>
        <w:rPr>
          <w:bCs/>
          <w:lang w:eastAsia="fr-FR"/>
        </w:rPr>
        <w:t>’</w:t>
      </w:r>
      <w:r w:rsidRPr="00E82A28">
        <w:rPr>
          <w:bCs/>
          <w:lang w:eastAsia="fr-FR"/>
        </w:rPr>
        <w:t>État partie compte garantir concrètement à tout justiciable, notamment dès son placement en garde à vue ou lors de sa parution devant un tribunal ou une autre autorité juridique ou administrative, l</w:t>
      </w:r>
      <w:r>
        <w:rPr>
          <w:bCs/>
          <w:lang w:eastAsia="fr-FR"/>
        </w:rPr>
        <w:t>’</w:t>
      </w:r>
      <w:r w:rsidRPr="00E82A28">
        <w:rPr>
          <w:bCs/>
          <w:lang w:eastAsia="fr-FR"/>
        </w:rPr>
        <w:t>accès aux conseils d</w:t>
      </w:r>
      <w:r>
        <w:rPr>
          <w:bCs/>
          <w:lang w:eastAsia="fr-FR"/>
        </w:rPr>
        <w:t>’</w:t>
      </w:r>
      <w:r w:rsidRPr="00E82A28">
        <w:rPr>
          <w:bCs/>
          <w:lang w:eastAsia="fr-FR"/>
        </w:rPr>
        <w:t>un avocat pour plaider sa cause et recourir à toute déclaration pertinente faite de bonne foi dans des plaidoiries écrites ou orales</w:t>
      </w:r>
      <w:r>
        <w:rPr>
          <w:bCs/>
          <w:lang w:eastAsia="fr-FR"/>
        </w:rPr>
        <w:t>,</w:t>
      </w:r>
      <w:r w:rsidRPr="00E82A28">
        <w:rPr>
          <w:bCs/>
          <w:lang w:eastAsia="fr-FR"/>
        </w:rPr>
        <w:t xml:space="preserve"> sans crainte pour sa sécurité et sans menace </w:t>
      </w:r>
      <w:r>
        <w:rPr>
          <w:bCs/>
          <w:lang w:eastAsia="fr-FR"/>
        </w:rPr>
        <w:t>dans</w:t>
      </w:r>
      <w:r w:rsidRPr="00E82A28">
        <w:rPr>
          <w:bCs/>
          <w:lang w:eastAsia="fr-FR"/>
        </w:rPr>
        <w:t xml:space="preserve"> l</w:t>
      </w:r>
      <w:r>
        <w:rPr>
          <w:bCs/>
          <w:lang w:eastAsia="fr-FR"/>
        </w:rPr>
        <w:t>’</w:t>
      </w:r>
      <w:r w:rsidRPr="00E82A28">
        <w:rPr>
          <w:bCs/>
          <w:lang w:eastAsia="fr-FR"/>
        </w:rPr>
        <w:t>exercice de ses fonctions, au sens des Principes de base relatifs au rôle du barreau</w:t>
      </w:r>
      <w:r w:rsidRPr="006809F3">
        <w:rPr>
          <w:rStyle w:val="Appelnotedebasdep"/>
        </w:rPr>
        <w:footnoteReference w:id="10"/>
      </w:r>
      <w:r w:rsidR="00CF33CC" w:rsidRPr="00CF33CC">
        <w:rPr>
          <w:bCs/>
          <w:lang w:eastAsia="fr-FR"/>
        </w:rPr>
        <w:t>.</w:t>
      </w:r>
      <w:r w:rsidRPr="00E82A28">
        <w:rPr>
          <w:bCs/>
          <w:lang w:eastAsia="fr-FR"/>
        </w:rPr>
        <w:t xml:space="preserve"> </w:t>
      </w:r>
    </w:p>
    <w:p w14:paraId="5F0D7191" w14:textId="4A608F32" w:rsidR="006809F3" w:rsidRPr="00E82A28" w:rsidRDefault="006809F3" w:rsidP="006809F3">
      <w:pPr>
        <w:pStyle w:val="SingleTxtG"/>
        <w:rPr>
          <w:lang w:eastAsia="fr-FR"/>
        </w:rPr>
      </w:pPr>
      <w:r w:rsidRPr="00E82A28">
        <w:rPr>
          <w:lang w:eastAsia="fr-FR"/>
        </w:rPr>
        <w:t>6</w:t>
      </w:r>
      <w:r w:rsidR="00CF33CC" w:rsidRPr="00CF33CC">
        <w:rPr>
          <w:lang w:eastAsia="fr-FR"/>
        </w:rPr>
        <w:t>.</w:t>
      </w:r>
      <w:r w:rsidRPr="00E82A28">
        <w:rPr>
          <w:lang w:eastAsia="fr-FR"/>
        </w:rPr>
        <w:tab/>
        <w:t>Eu égard aux précédentes observations finales du Comité</w:t>
      </w:r>
      <w:r w:rsidRPr="006809F3">
        <w:rPr>
          <w:rStyle w:val="Appelnotedebasdep"/>
        </w:rPr>
        <w:footnoteReference w:id="11"/>
      </w:r>
      <w:r w:rsidRPr="00E82A28">
        <w:rPr>
          <w:lang w:eastAsia="fr-FR"/>
        </w:rPr>
        <w:t>, donner des informations sur les visites que la Commission nationale des droits de l</w:t>
      </w:r>
      <w:r>
        <w:rPr>
          <w:lang w:eastAsia="fr-FR"/>
        </w:rPr>
        <w:t>’</w:t>
      </w:r>
      <w:r w:rsidRPr="00E82A28">
        <w:rPr>
          <w:lang w:eastAsia="fr-FR"/>
        </w:rPr>
        <w:t xml:space="preserve">homme a réalisées </w:t>
      </w:r>
      <w:r>
        <w:rPr>
          <w:lang w:eastAsia="fr-FR"/>
        </w:rPr>
        <w:t>en tant que</w:t>
      </w:r>
      <w:r w:rsidRPr="00E82A28">
        <w:rPr>
          <w:lang w:eastAsia="fr-FR"/>
        </w:rPr>
        <w:t xml:space="preserve"> mécanisme national de prévention de la torture dans les lieux de privation de liberté pendant la période considérée</w:t>
      </w:r>
      <w:r>
        <w:rPr>
          <w:lang w:eastAsia="fr-FR"/>
        </w:rPr>
        <w:t>,</w:t>
      </w:r>
      <w:r w:rsidRPr="00E82A28">
        <w:rPr>
          <w:lang w:eastAsia="fr-FR"/>
        </w:rPr>
        <w:t xml:space="preserve"> et sur les mesures que l</w:t>
      </w:r>
      <w:r>
        <w:rPr>
          <w:lang w:eastAsia="fr-FR"/>
        </w:rPr>
        <w:t>’</w:t>
      </w:r>
      <w:r w:rsidRPr="00E82A28">
        <w:rPr>
          <w:lang w:eastAsia="fr-FR"/>
        </w:rPr>
        <w:t>État</w:t>
      </w:r>
      <w:r>
        <w:rPr>
          <w:lang w:eastAsia="fr-FR"/>
        </w:rPr>
        <w:t xml:space="preserve"> partie</w:t>
      </w:r>
      <w:r w:rsidRPr="00E82A28">
        <w:rPr>
          <w:lang w:eastAsia="fr-FR"/>
        </w:rPr>
        <w:t xml:space="preserve"> a prises pour donner suite aux recommandations formulées par cet organisme</w:t>
      </w:r>
      <w:r w:rsidR="00CF33CC" w:rsidRPr="00CF33CC">
        <w:rPr>
          <w:lang w:eastAsia="fr-FR"/>
        </w:rPr>
        <w:t>.</w:t>
      </w:r>
      <w:r w:rsidRPr="00E82A28">
        <w:rPr>
          <w:lang w:eastAsia="fr-FR"/>
        </w:rPr>
        <w:t xml:space="preserve"> Fournir des informations à jour sur les mesures concrètes qui ont été adoptées pour garantir l</w:t>
      </w:r>
      <w:r>
        <w:rPr>
          <w:lang w:eastAsia="fr-FR"/>
        </w:rPr>
        <w:t>’</w:t>
      </w:r>
      <w:r w:rsidRPr="00E82A28">
        <w:rPr>
          <w:lang w:eastAsia="fr-FR"/>
        </w:rPr>
        <w:t>ind</w:t>
      </w:r>
      <w:r>
        <w:rPr>
          <w:lang w:eastAsia="fr-FR"/>
        </w:rPr>
        <w:t>épe</w:t>
      </w:r>
      <w:r w:rsidRPr="00E82A28">
        <w:rPr>
          <w:lang w:eastAsia="fr-FR"/>
        </w:rPr>
        <w:t xml:space="preserve">ndance fonctionnelle, structurelle et financière de la </w:t>
      </w:r>
      <w:r>
        <w:rPr>
          <w:lang w:eastAsia="fr-FR"/>
        </w:rPr>
        <w:t>Commission</w:t>
      </w:r>
      <w:r w:rsidRPr="00E82A28">
        <w:rPr>
          <w:lang w:eastAsia="fr-FR"/>
        </w:rPr>
        <w:t xml:space="preserve"> comme mécanisme national de prévention de la torture</w:t>
      </w:r>
      <w:r w:rsidR="00CF33CC" w:rsidRPr="00CF33CC">
        <w:rPr>
          <w:lang w:eastAsia="fr-FR"/>
        </w:rPr>
        <w:t>.</w:t>
      </w:r>
    </w:p>
    <w:p w14:paraId="21CAC33C" w14:textId="602FE4F1" w:rsidR="006809F3" w:rsidRPr="00E82A28" w:rsidRDefault="006809F3" w:rsidP="006809F3">
      <w:pPr>
        <w:pStyle w:val="SingleTxtG"/>
        <w:rPr>
          <w:lang w:eastAsia="fr-FR"/>
        </w:rPr>
      </w:pPr>
      <w:r w:rsidRPr="00E82A28">
        <w:rPr>
          <w:lang w:eastAsia="fr-FR"/>
        </w:rPr>
        <w:t>7</w:t>
      </w:r>
      <w:r w:rsidR="00CF33CC" w:rsidRPr="00CF33CC">
        <w:rPr>
          <w:lang w:eastAsia="fr-FR"/>
        </w:rPr>
        <w:t>.</w:t>
      </w:r>
      <w:r w:rsidRPr="00E82A28">
        <w:rPr>
          <w:lang w:eastAsia="fr-FR"/>
        </w:rPr>
        <w:tab/>
        <w:t xml:space="preserve">Eu égard aux </w:t>
      </w:r>
      <w:r>
        <w:rPr>
          <w:lang w:eastAsia="fr-FR"/>
        </w:rPr>
        <w:t>précédentes</w:t>
      </w:r>
      <w:r w:rsidRPr="00E82A28">
        <w:rPr>
          <w:lang w:eastAsia="fr-FR"/>
        </w:rPr>
        <w:t xml:space="preserve"> observations finales du Comité</w:t>
      </w:r>
      <w:r w:rsidRPr="006809F3">
        <w:rPr>
          <w:rStyle w:val="Appelnotedebasdep"/>
        </w:rPr>
        <w:footnoteReference w:id="12"/>
      </w:r>
      <w:r w:rsidRPr="00E82A28">
        <w:rPr>
          <w:lang w:eastAsia="fr-FR"/>
        </w:rPr>
        <w:t>, fournir des renseignements à jour sur les mesures d</w:t>
      </w:r>
      <w:r>
        <w:rPr>
          <w:lang w:eastAsia="fr-FR"/>
        </w:rPr>
        <w:t>’</w:t>
      </w:r>
      <w:r w:rsidRPr="00E82A28">
        <w:rPr>
          <w:lang w:eastAsia="fr-FR"/>
        </w:rPr>
        <w:t>ordre législatif ou autre prises pendant la période considérée pour prévenir et sanctionner toutes les formes de violences à l</w:t>
      </w:r>
      <w:r>
        <w:rPr>
          <w:lang w:eastAsia="fr-FR"/>
        </w:rPr>
        <w:t>’</w:t>
      </w:r>
      <w:r w:rsidRPr="00E82A28">
        <w:rPr>
          <w:lang w:eastAsia="fr-FR"/>
        </w:rPr>
        <w:t>égard des femmes et des filles, en particulier dans les cas où les pouvoirs publics ou d</w:t>
      </w:r>
      <w:r>
        <w:rPr>
          <w:lang w:eastAsia="fr-FR"/>
        </w:rPr>
        <w:t>’</w:t>
      </w:r>
      <w:r w:rsidRPr="00E82A28">
        <w:rPr>
          <w:lang w:eastAsia="fr-FR"/>
        </w:rPr>
        <w:t xml:space="preserve">autres entités auraient </w:t>
      </w:r>
      <w:r w:rsidRPr="00E82A28">
        <w:rPr>
          <w:lang w:eastAsia="fr-FR"/>
        </w:rPr>
        <w:lastRenderedPageBreak/>
        <w:t>commis des actes ou des omissions qui engagent la responsabilité internationale de l</w:t>
      </w:r>
      <w:r>
        <w:rPr>
          <w:lang w:eastAsia="fr-FR"/>
        </w:rPr>
        <w:t>’</w:t>
      </w:r>
      <w:r w:rsidRPr="00E82A28">
        <w:rPr>
          <w:lang w:eastAsia="fr-FR"/>
        </w:rPr>
        <w:t>État partie au titre de la Convention</w:t>
      </w:r>
      <w:r w:rsidR="00CF33CC" w:rsidRPr="00CF33CC">
        <w:rPr>
          <w:lang w:eastAsia="fr-FR"/>
        </w:rPr>
        <w:t>.</w:t>
      </w:r>
      <w:r w:rsidRPr="00E82A28">
        <w:rPr>
          <w:lang w:eastAsia="fr-FR"/>
        </w:rPr>
        <w:t xml:space="preserve"> Indiquer les mesures qui sont prises pour incriminer les actes de violence domestique, d</w:t>
      </w:r>
      <w:r>
        <w:rPr>
          <w:lang w:eastAsia="fr-FR"/>
        </w:rPr>
        <w:t>’</w:t>
      </w:r>
      <w:r w:rsidRPr="00E82A28">
        <w:rPr>
          <w:lang w:eastAsia="fr-FR"/>
        </w:rPr>
        <w:t>une part, et harmoniser la sanction prévue pour le viol conjugal et celle prévue pour le viol en général</w:t>
      </w:r>
      <w:r>
        <w:rPr>
          <w:lang w:eastAsia="fr-FR"/>
        </w:rPr>
        <w:t>, d’autre part</w:t>
      </w:r>
      <w:r w:rsidRPr="006809F3">
        <w:rPr>
          <w:rStyle w:val="Appelnotedebasdep"/>
        </w:rPr>
        <w:footnoteReference w:id="13"/>
      </w:r>
      <w:r w:rsidR="00CF33CC" w:rsidRPr="00CF33CC">
        <w:rPr>
          <w:lang w:eastAsia="fr-FR"/>
        </w:rPr>
        <w:t>.</w:t>
      </w:r>
      <w:r w:rsidRPr="00E82A28">
        <w:rPr>
          <w:lang w:eastAsia="fr-FR"/>
        </w:rPr>
        <w:t xml:space="preserve"> Donner aussi des renseignements à jour sur les services de protection et de soutien offerts aux victimes de violence fondée sur le genre dans l</w:t>
      </w:r>
      <w:r>
        <w:rPr>
          <w:lang w:eastAsia="fr-FR"/>
        </w:rPr>
        <w:t>’</w:t>
      </w:r>
      <w:r w:rsidRPr="00E82A28">
        <w:rPr>
          <w:lang w:eastAsia="fr-FR"/>
        </w:rPr>
        <w:t>État partie</w:t>
      </w:r>
      <w:r w:rsidR="00CF33CC" w:rsidRPr="00CF33CC">
        <w:rPr>
          <w:lang w:eastAsia="fr-FR"/>
        </w:rPr>
        <w:t>.</w:t>
      </w:r>
      <w:r w:rsidRPr="00E82A28">
        <w:rPr>
          <w:lang w:eastAsia="fr-FR"/>
        </w:rPr>
        <w:t xml:space="preserve"> Fournir des données statistiques, ventilées par âge</w:t>
      </w:r>
      <w:r>
        <w:rPr>
          <w:lang w:eastAsia="fr-FR"/>
        </w:rPr>
        <w:t xml:space="preserve"> et</w:t>
      </w:r>
      <w:r w:rsidRPr="00E82A28">
        <w:rPr>
          <w:lang w:eastAsia="fr-FR"/>
        </w:rPr>
        <w:t xml:space="preserve"> origine ethnique ou nationalité de la victime, sur le nombre de plaintes déposées, d</w:t>
      </w:r>
      <w:r>
        <w:rPr>
          <w:lang w:eastAsia="fr-FR"/>
        </w:rPr>
        <w:t>’</w:t>
      </w:r>
      <w:r w:rsidRPr="00E82A28">
        <w:rPr>
          <w:lang w:eastAsia="fr-FR"/>
        </w:rPr>
        <w:t>enquêtes menées, de poursuites engagées, de déclarations de culpabilité prononcées et de peines imposées dans des affaires de violence fondée sur le genre</w:t>
      </w:r>
      <w:r>
        <w:rPr>
          <w:lang w:eastAsia="fr-FR"/>
        </w:rPr>
        <w:t>,</w:t>
      </w:r>
      <w:r w:rsidRPr="00E82A28">
        <w:rPr>
          <w:lang w:eastAsia="fr-FR"/>
        </w:rPr>
        <w:t xml:space="preserve"> depuis l</w:t>
      </w:r>
      <w:r>
        <w:rPr>
          <w:lang w:eastAsia="fr-FR"/>
        </w:rPr>
        <w:t>’</w:t>
      </w:r>
      <w:r w:rsidRPr="00E82A28">
        <w:rPr>
          <w:lang w:eastAsia="fr-FR"/>
        </w:rPr>
        <w:t xml:space="preserve">examen du </w:t>
      </w:r>
      <w:r>
        <w:rPr>
          <w:lang w:eastAsia="fr-FR"/>
        </w:rPr>
        <w:t>troisième</w:t>
      </w:r>
      <w:r w:rsidRPr="00E82A28">
        <w:rPr>
          <w:lang w:eastAsia="fr-FR"/>
        </w:rPr>
        <w:t xml:space="preserve"> rapport périodique de l</w:t>
      </w:r>
      <w:r>
        <w:rPr>
          <w:lang w:eastAsia="fr-FR"/>
        </w:rPr>
        <w:t>’</w:t>
      </w:r>
      <w:r w:rsidRPr="00E82A28">
        <w:rPr>
          <w:lang w:eastAsia="fr-FR"/>
        </w:rPr>
        <w:t>État partie</w:t>
      </w:r>
      <w:r w:rsidR="00CF33CC" w:rsidRPr="00CF33CC">
        <w:rPr>
          <w:lang w:eastAsia="fr-FR"/>
        </w:rPr>
        <w:t>.</w:t>
      </w:r>
      <w:r w:rsidRPr="00E82A28">
        <w:rPr>
          <w:lang w:eastAsia="fr-FR"/>
        </w:rPr>
        <w:t xml:space="preserve"> </w:t>
      </w:r>
      <w:r>
        <w:rPr>
          <w:lang w:eastAsia="fr-FR"/>
        </w:rPr>
        <w:t>F</w:t>
      </w:r>
      <w:r w:rsidRPr="00E82A28">
        <w:rPr>
          <w:lang w:eastAsia="fr-FR"/>
        </w:rPr>
        <w:t>ournir des renseignements sur les mesures que l</w:t>
      </w:r>
      <w:r>
        <w:rPr>
          <w:lang w:eastAsia="fr-FR"/>
        </w:rPr>
        <w:t>’</w:t>
      </w:r>
      <w:r w:rsidRPr="00E82A28">
        <w:rPr>
          <w:lang w:eastAsia="fr-FR"/>
        </w:rPr>
        <w:t>État partie a prises pour renforcer la prévention des pratiques traditionnelles préjudiciables, notamment les mutilations génitales féminines et le</w:t>
      </w:r>
      <w:r>
        <w:rPr>
          <w:lang w:eastAsia="fr-FR"/>
        </w:rPr>
        <w:t>s</w:t>
      </w:r>
      <w:r w:rsidRPr="00E82A28">
        <w:rPr>
          <w:lang w:eastAsia="fr-FR"/>
        </w:rPr>
        <w:t xml:space="preserve"> mariages forcés </w:t>
      </w:r>
      <w:r>
        <w:rPr>
          <w:lang w:eastAsia="fr-FR"/>
        </w:rPr>
        <w:t>o</w:t>
      </w:r>
      <w:r w:rsidRPr="00E82A28">
        <w:rPr>
          <w:lang w:eastAsia="fr-FR"/>
        </w:rPr>
        <w:t>u précoces</w:t>
      </w:r>
      <w:r w:rsidRPr="006809F3">
        <w:rPr>
          <w:rStyle w:val="Appelnotedebasdep"/>
        </w:rPr>
        <w:footnoteReference w:id="14"/>
      </w:r>
      <w:r w:rsidR="00CF33CC" w:rsidRPr="00CF33CC">
        <w:rPr>
          <w:lang w:eastAsia="fr-FR"/>
        </w:rPr>
        <w:t>.</w:t>
      </w:r>
    </w:p>
    <w:p w14:paraId="7AB09C6D" w14:textId="456F06CD" w:rsidR="006809F3" w:rsidRPr="00E82A28" w:rsidRDefault="006809F3" w:rsidP="006809F3">
      <w:pPr>
        <w:pStyle w:val="SingleTxtG"/>
        <w:rPr>
          <w:lang w:eastAsia="fr-FR"/>
        </w:rPr>
      </w:pPr>
      <w:r w:rsidRPr="00E82A28">
        <w:rPr>
          <w:lang w:eastAsia="fr-FR"/>
        </w:rPr>
        <w:t>8</w:t>
      </w:r>
      <w:r w:rsidR="00CF33CC" w:rsidRPr="00CF33CC">
        <w:rPr>
          <w:lang w:eastAsia="fr-FR"/>
        </w:rPr>
        <w:t>.</w:t>
      </w:r>
      <w:r w:rsidRPr="00E82A28">
        <w:rPr>
          <w:lang w:eastAsia="fr-FR"/>
        </w:rPr>
        <w:tab/>
      </w:r>
      <w:r>
        <w:rPr>
          <w:lang w:eastAsia="fr-FR"/>
        </w:rPr>
        <w:t>F</w:t>
      </w:r>
      <w:r w:rsidRPr="00E82A28">
        <w:rPr>
          <w:lang w:eastAsia="fr-FR"/>
        </w:rPr>
        <w:t>ournir des données actualisées par âge, sexe et origine ethnique ou nationalité des victimes, sur le nombre de plaintes reçues, d</w:t>
      </w:r>
      <w:r>
        <w:rPr>
          <w:lang w:eastAsia="fr-FR"/>
        </w:rPr>
        <w:t>’</w:t>
      </w:r>
      <w:r w:rsidRPr="00E82A28">
        <w:rPr>
          <w:lang w:eastAsia="fr-FR"/>
        </w:rPr>
        <w:t>enquêtes ouvertes, de procédures engagées et de déclarations de culpabilité prononcées dans des affaires de traite des personnes depuis l</w:t>
      </w:r>
      <w:r>
        <w:rPr>
          <w:lang w:eastAsia="fr-FR"/>
        </w:rPr>
        <w:t>’</w:t>
      </w:r>
      <w:r w:rsidRPr="00E82A28">
        <w:rPr>
          <w:lang w:eastAsia="fr-FR"/>
        </w:rPr>
        <w:t xml:space="preserve">examen du </w:t>
      </w:r>
      <w:r>
        <w:rPr>
          <w:lang w:eastAsia="fr-FR"/>
        </w:rPr>
        <w:t>troisième</w:t>
      </w:r>
      <w:r w:rsidRPr="00E82A28">
        <w:rPr>
          <w:lang w:eastAsia="fr-FR"/>
        </w:rPr>
        <w:t xml:space="preserve"> rapport périodique de l</w:t>
      </w:r>
      <w:r>
        <w:rPr>
          <w:lang w:eastAsia="fr-FR"/>
        </w:rPr>
        <w:t>’</w:t>
      </w:r>
      <w:r w:rsidRPr="00E82A28">
        <w:rPr>
          <w:lang w:eastAsia="fr-FR"/>
        </w:rPr>
        <w:t>État partie</w:t>
      </w:r>
      <w:r w:rsidRPr="006809F3">
        <w:rPr>
          <w:rStyle w:val="Appelnotedebasdep"/>
        </w:rPr>
        <w:footnoteReference w:id="15"/>
      </w:r>
      <w:r w:rsidR="00CF33CC" w:rsidRPr="00CF33CC">
        <w:rPr>
          <w:lang w:eastAsia="fr-FR"/>
        </w:rPr>
        <w:t>.</w:t>
      </w:r>
      <w:r w:rsidRPr="00E82A28">
        <w:rPr>
          <w:lang w:eastAsia="fr-FR"/>
        </w:rPr>
        <w:t xml:space="preserve"> Donner également des renseignements sur les réparations accordées aux victimes de la traite pendant la période considérée, notamment sur le nombre de personnes ayant bénéficié de mesures de protection et de soutien</w:t>
      </w:r>
      <w:r w:rsidR="00CF33CC" w:rsidRPr="00CF33CC">
        <w:rPr>
          <w:lang w:eastAsia="fr-FR"/>
        </w:rPr>
        <w:t>.</w:t>
      </w:r>
    </w:p>
    <w:p w14:paraId="646DF450" w14:textId="77777777" w:rsidR="006809F3" w:rsidRPr="00E82A28" w:rsidRDefault="006809F3" w:rsidP="006809F3">
      <w:pPr>
        <w:pStyle w:val="H23G"/>
      </w:pPr>
      <w:r w:rsidRPr="00E82A28">
        <w:tab/>
      </w:r>
      <w:r w:rsidRPr="00E82A28">
        <w:tab/>
        <w:t>Article 3</w:t>
      </w:r>
    </w:p>
    <w:p w14:paraId="69427E7F" w14:textId="29DCC020" w:rsidR="006809F3" w:rsidRPr="00E82A28" w:rsidRDefault="006809F3" w:rsidP="006809F3">
      <w:pPr>
        <w:pStyle w:val="SingleTxtG"/>
        <w:rPr>
          <w:lang w:eastAsia="fr-FR"/>
        </w:rPr>
      </w:pPr>
      <w:r w:rsidRPr="00E82A28">
        <w:rPr>
          <w:lang w:eastAsia="fr-FR"/>
        </w:rPr>
        <w:t>9</w:t>
      </w:r>
      <w:r w:rsidR="00CF33CC" w:rsidRPr="00CF33CC">
        <w:rPr>
          <w:lang w:eastAsia="fr-FR"/>
        </w:rPr>
        <w:t>.</w:t>
      </w:r>
      <w:r w:rsidRPr="00E82A28">
        <w:rPr>
          <w:b/>
          <w:lang w:eastAsia="fr-FR"/>
        </w:rPr>
        <w:tab/>
      </w:r>
      <w:r w:rsidRPr="00E82A28">
        <w:rPr>
          <w:lang w:eastAsia="fr-FR"/>
        </w:rPr>
        <w:t>Eu égard aux précédentes observations finales du Comité</w:t>
      </w:r>
      <w:r w:rsidRPr="006809F3">
        <w:rPr>
          <w:rStyle w:val="Appelnotedebasdep"/>
        </w:rPr>
        <w:footnoteReference w:id="16"/>
      </w:r>
      <w:r w:rsidRPr="00E82A28">
        <w:rPr>
          <w:lang w:eastAsia="fr-FR"/>
        </w:rPr>
        <w:t>, décrire les mesures qui ont été prises pendant la période considérée pour qu</w:t>
      </w:r>
      <w:r>
        <w:rPr>
          <w:lang w:eastAsia="fr-FR"/>
        </w:rPr>
        <w:t>’</w:t>
      </w:r>
      <w:r w:rsidRPr="00E82A28">
        <w:rPr>
          <w:lang w:eastAsia="fr-FR"/>
        </w:rPr>
        <w:t>aucune personne ne soit renvoyée dans un pays où elle risque d</w:t>
      </w:r>
      <w:r>
        <w:rPr>
          <w:lang w:eastAsia="fr-FR"/>
        </w:rPr>
        <w:t>’</w:t>
      </w:r>
      <w:r w:rsidRPr="00E82A28">
        <w:rPr>
          <w:lang w:eastAsia="fr-FR"/>
        </w:rPr>
        <w:t>être victime de torture</w:t>
      </w:r>
      <w:r w:rsidR="00CF33CC" w:rsidRPr="00CF33CC">
        <w:rPr>
          <w:lang w:eastAsia="fr-FR"/>
        </w:rPr>
        <w:t>.</w:t>
      </w:r>
      <w:r w:rsidRPr="00E82A28">
        <w:rPr>
          <w:lang w:eastAsia="fr-FR"/>
        </w:rPr>
        <w:t xml:space="preserve"> Décrire </w:t>
      </w:r>
      <w:r>
        <w:rPr>
          <w:lang w:eastAsia="fr-FR"/>
        </w:rPr>
        <w:t xml:space="preserve">également </w:t>
      </w:r>
      <w:r w:rsidRPr="00E82A28">
        <w:rPr>
          <w:lang w:eastAsia="fr-FR"/>
        </w:rPr>
        <w:t>les mesures qui sont prises pour garantir un accès effectif à la procédure de détermination du statut de réfugié</w:t>
      </w:r>
      <w:r w:rsidR="00CF33CC" w:rsidRPr="00CF33CC">
        <w:rPr>
          <w:lang w:eastAsia="fr-FR"/>
        </w:rPr>
        <w:t>.</w:t>
      </w:r>
      <w:r w:rsidRPr="00E82A28">
        <w:rPr>
          <w:lang w:eastAsia="fr-FR"/>
        </w:rPr>
        <w:t xml:space="preserve"> Présenter les mesures qui ont été prises pour faire en sorte que des garanties procédurales contre le refoulement soient en place et que des recours utiles soient disponibles dans le cadre des procédures de renvoi, notamment l</w:t>
      </w:r>
      <w:r>
        <w:rPr>
          <w:lang w:eastAsia="fr-FR"/>
        </w:rPr>
        <w:t>’</w:t>
      </w:r>
      <w:r w:rsidRPr="00E82A28">
        <w:rPr>
          <w:lang w:eastAsia="fr-FR"/>
        </w:rPr>
        <w:t>examen par un organe judiciaire indépendant, en particulier en appel</w:t>
      </w:r>
      <w:r w:rsidR="00CF33CC" w:rsidRPr="00CF33CC">
        <w:rPr>
          <w:lang w:eastAsia="fr-FR"/>
        </w:rPr>
        <w:t>.</w:t>
      </w:r>
      <w:r w:rsidRPr="00E82A28">
        <w:rPr>
          <w:lang w:eastAsia="fr-FR"/>
        </w:rPr>
        <w:t xml:space="preserve"> Préciser si les personnes menacées d</w:t>
      </w:r>
      <w:r>
        <w:rPr>
          <w:lang w:eastAsia="fr-FR"/>
        </w:rPr>
        <w:t>’</w:t>
      </w:r>
      <w:r w:rsidRPr="00E82A28">
        <w:rPr>
          <w:lang w:eastAsia="fr-FR"/>
        </w:rPr>
        <w:t>expulsion, de renvoi ou d</w:t>
      </w:r>
      <w:r>
        <w:rPr>
          <w:lang w:eastAsia="fr-FR"/>
        </w:rPr>
        <w:t>’</w:t>
      </w:r>
      <w:r w:rsidRPr="00E82A28">
        <w:rPr>
          <w:lang w:eastAsia="fr-FR"/>
        </w:rPr>
        <w:t>extradition sont informées de leurs droits de demander l</w:t>
      </w:r>
      <w:r>
        <w:rPr>
          <w:lang w:eastAsia="fr-FR"/>
        </w:rPr>
        <w:t>’</w:t>
      </w:r>
      <w:r w:rsidRPr="00E82A28">
        <w:rPr>
          <w:lang w:eastAsia="fr-FR"/>
        </w:rPr>
        <w:t>asile et de faire appel d</w:t>
      </w:r>
      <w:r>
        <w:rPr>
          <w:lang w:eastAsia="fr-FR"/>
        </w:rPr>
        <w:t>’</w:t>
      </w:r>
      <w:r w:rsidRPr="00E82A28">
        <w:rPr>
          <w:lang w:eastAsia="fr-FR"/>
        </w:rPr>
        <w:t>une décision de reconduite à la frontière</w:t>
      </w:r>
      <w:r w:rsidR="00CF33CC" w:rsidRPr="00CF33CC">
        <w:rPr>
          <w:lang w:eastAsia="fr-FR"/>
        </w:rPr>
        <w:t>.</w:t>
      </w:r>
      <w:r w:rsidRPr="00E82A28">
        <w:rPr>
          <w:lang w:eastAsia="fr-FR"/>
        </w:rPr>
        <w:t xml:space="preserve"> Dans l</w:t>
      </w:r>
      <w:r>
        <w:rPr>
          <w:lang w:eastAsia="fr-FR"/>
        </w:rPr>
        <w:t>’</w:t>
      </w:r>
      <w:r w:rsidRPr="00E82A28">
        <w:rPr>
          <w:lang w:eastAsia="fr-FR"/>
        </w:rPr>
        <w:t xml:space="preserve">affirmative, préciser en </w:t>
      </w:r>
      <w:r>
        <w:rPr>
          <w:lang w:eastAsia="fr-FR"/>
        </w:rPr>
        <w:t>outre</w:t>
      </w:r>
      <w:r w:rsidRPr="00E82A28">
        <w:rPr>
          <w:lang w:eastAsia="fr-FR"/>
        </w:rPr>
        <w:t xml:space="preserve"> si un tel recours a un effet suspensif</w:t>
      </w:r>
      <w:r w:rsidR="00CF33CC" w:rsidRPr="00CF33CC">
        <w:rPr>
          <w:lang w:eastAsia="fr-FR"/>
        </w:rPr>
        <w:t>.</w:t>
      </w:r>
      <w:r w:rsidRPr="00E82A28">
        <w:rPr>
          <w:lang w:eastAsia="fr-FR"/>
        </w:rPr>
        <w:t xml:space="preserve"> Décrire les mesures qui ont été prises pour repérer les personnes vulnérables parmi les personnes demandant l</w:t>
      </w:r>
      <w:r>
        <w:rPr>
          <w:lang w:eastAsia="fr-FR"/>
        </w:rPr>
        <w:t>’</w:t>
      </w:r>
      <w:r w:rsidRPr="00E82A28">
        <w:rPr>
          <w:lang w:eastAsia="fr-FR"/>
        </w:rPr>
        <w:t>asile au Togo, notamment les victimes de torture ou de traumatismes, et faire en sorte que leurs besoins soient pris en considération et satisfaits dans les meilleurs délais</w:t>
      </w:r>
      <w:r w:rsidR="00CF33CC" w:rsidRPr="00CF33CC">
        <w:rPr>
          <w:lang w:eastAsia="fr-FR"/>
        </w:rPr>
        <w:t>.</w:t>
      </w:r>
      <w:r w:rsidRPr="00E82A28">
        <w:rPr>
          <w:lang w:eastAsia="fr-FR"/>
        </w:rPr>
        <w:t xml:space="preserve"> </w:t>
      </w:r>
      <w:r>
        <w:rPr>
          <w:lang w:eastAsia="fr-FR"/>
        </w:rPr>
        <w:t>D</w:t>
      </w:r>
      <w:r w:rsidRPr="00E82A28">
        <w:rPr>
          <w:lang w:eastAsia="fr-FR"/>
        </w:rPr>
        <w:t>onner des renseignements à jour sur le nombre de demandes d</w:t>
      </w:r>
      <w:r>
        <w:rPr>
          <w:lang w:eastAsia="fr-FR"/>
        </w:rPr>
        <w:t>’</w:t>
      </w:r>
      <w:r w:rsidRPr="00E82A28">
        <w:rPr>
          <w:lang w:eastAsia="fr-FR"/>
        </w:rPr>
        <w:t>asile reçues au cours de la période considérée, le nombre de demandes auxquelles il a été fait droit</w:t>
      </w:r>
      <w:r>
        <w:rPr>
          <w:lang w:eastAsia="fr-FR"/>
        </w:rPr>
        <w:t>,</w:t>
      </w:r>
      <w:r w:rsidRPr="00E82A28">
        <w:rPr>
          <w:lang w:eastAsia="fr-FR"/>
        </w:rPr>
        <w:t xml:space="preserve"> et le nombre de personnes dont la demande a été acceptée parce qu</w:t>
      </w:r>
      <w:r>
        <w:rPr>
          <w:lang w:eastAsia="fr-FR"/>
        </w:rPr>
        <w:t>’</w:t>
      </w:r>
      <w:r w:rsidRPr="00E82A28">
        <w:rPr>
          <w:lang w:eastAsia="fr-FR"/>
        </w:rPr>
        <w:t>elles avaient été torturées ou risquaient de l</w:t>
      </w:r>
      <w:r>
        <w:rPr>
          <w:lang w:eastAsia="fr-FR"/>
        </w:rPr>
        <w:t>’</w:t>
      </w:r>
      <w:r w:rsidRPr="00E82A28">
        <w:rPr>
          <w:lang w:eastAsia="fr-FR"/>
        </w:rPr>
        <w:t>être en cas de renvoi dans leur pays d</w:t>
      </w:r>
      <w:r>
        <w:rPr>
          <w:lang w:eastAsia="fr-FR"/>
        </w:rPr>
        <w:t>’</w:t>
      </w:r>
      <w:r w:rsidRPr="00E82A28">
        <w:rPr>
          <w:lang w:eastAsia="fr-FR"/>
        </w:rPr>
        <w:t>origine</w:t>
      </w:r>
      <w:r w:rsidR="00CF33CC" w:rsidRPr="00CF33CC">
        <w:rPr>
          <w:lang w:eastAsia="fr-FR"/>
        </w:rPr>
        <w:t>.</w:t>
      </w:r>
      <w:r w:rsidRPr="00E82A28">
        <w:rPr>
          <w:lang w:eastAsia="fr-FR"/>
        </w:rPr>
        <w:t xml:space="preserve"> Fournir des données ventilées par pays d</w:t>
      </w:r>
      <w:r>
        <w:rPr>
          <w:lang w:eastAsia="fr-FR"/>
        </w:rPr>
        <w:t>’</w:t>
      </w:r>
      <w:r w:rsidRPr="00E82A28">
        <w:rPr>
          <w:lang w:eastAsia="fr-FR"/>
        </w:rPr>
        <w:t>origine sur le nombre de personnes qui ont été renvoyées, extradées ou expulsées depuis l</w:t>
      </w:r>
      <w:r>
        <w:rPr>
          <w:lang w:eastAsia="fr-FR"/>
        </w:rPr>
        <w:t>’</w:t>
      </w:r>
      <w:r w:rsidRPr="00E82A28">
        <w:rPr>
          <w:lang w:eastAsia="fr-FR"/>
        </w:rPr>
        <w:t xml:space="preserve">examen du </w:t>
      </w:r>
      <w:r>
        <w:rPr>
          <w:lang w:eastAsia="fr-FR"/>
        </w:rPr>
        <w:t>troisième</w:t>
      </w:r>
      <w:r w:rsidRPr="00E82A28">
        <w:rPr>
          <w:lang w:eastAsia="fr-FR"/>
        </w:rPr>
        <w:t xml:space="preserve"> rapport périodique de l</w:t>
      </w:r>
      <w:r>
        <w:rPr>
          <w:lang w:eastAsia="fr-FR"/>
        </w:rPr>
        <w:t>’</w:t>
      </w:r>
      <w:r w:rsidRPr="00E82A28">
        <w:rPr>
          <w:lang w:eastAsia="fr-FR"/>
        </w:rPr>
        <w:t>État partie et fournir une liste des pays de renvoi</w:t>
      </w:r>
      <w:r w:rsidR="00CF33CC" w:rsidRPr="00CF33CC">
        <w:rPr>
          <w:lang w:eastAsia="fr-FR"/>
        </w:rPr>
        <w:t>.</w:t>
      </w:r>
      <w:r w:rsidRPr="00E82A28">
        <w:rPr>
          <w:lang w:eastAsia="fr-FR"/>
        </w:rPr>
        <w:t xml:space="preserve"> </w:t>
      </w:r>
      <w:r>
        <w:rPr>
          <w:lang w:eastAsia="fr-FR"/>
        </w:rPr>
        <w:t>I</w:t>
      </w:r>
      <w:r w:rsidRPr="00E82A28">
        <w:rPr>
          <w:lang w:eastAsia="fr-FR"/>
        </w:rPr>
        <w:t>ndiquer le nombre de renvois, d</w:t>
      </w:r>
      <w:r>
        <w:rPr>
          <w:lang w:eastAsia="fr-FR"/>
        </w:rPr>
        <w:t>’</w:t>
      </w:r>
      <w:r w:rsidRPr="00E82A28">
        <w:rPr>
          <w:lang w:eastAsia="fr-FR"/>
        </w:rPr>
        <w:t>extraditions et d</w:t>
      </w:r>
      <w:r>
        <w:rPr>
          <w:lang w:eastAsia="fr-FR"/>
        </w:rPr>
        <w:t>’</w:t>
      </w:r>
      <w:r w:rsidRPr="00E82A28">
        <w:rPr>
          <w:lang w:eastAsia="fr-FR"/>
        </w:rPr>
        <w:t>expulsions auxquels l</w:t>
      </w:r>
      <w:r>
        <w:rPr>
          <w:lang w:eastAsia="fr-FR"/>
        </w:rPr>
        <w:t>’</w:t>
      </w:r>
      <w:r w:rsidRPr="00E82A28">
        <w:rPr>
          <w:lang w:eastAsia="fr-FR"/>
        </w:rPr>
        <w:t>État partie a procédé pendant la période considérée sur la foi d</w:t>
      </w:r>
      <w:r>
        <w:rPr>
          <w:lang w:eastAsia="fr-FR"/>
        </w:rPr>
        <w:t>’</w:t>
      </w:r>
      <w:r w:rsidRPr="00E82A28">
        <w:rPr>
          <w:lang w:eastAsia="fr-FR"/>
        </w:rPr>
        <w:t>assurances diplomatiques ou de leur équivalent</w:t>
      </w:r>
      <w:r w:rsidR="00CF33CC" w:rsidRPr="00CF33CC">
        <w:rPr>
          <w:lang w:eastAsia="fr-FR"/>
        </w:rPr>
        <w:t>.</w:t>
      </w:r>
      <w:r w:rsidRPr="00E82A28">
        <w:rPr>
          <w:lang w:eastAsia="fr-FR"/>
        </w:rPr>
        <w:t xml:space="preserve"> Préciser quelles sont les assurances ou garanties minimales exigées et expliquer ce qui a été fait pour contrôler le respect des assurances ou garanties données</w:t>
      </w:r>
      <w:r w:rsidR="00CF33CC" w:rsidRPr="00CF33CC">
        <w:rPr>
          <w:lang w:eastAsia="fr-FR"/>
        </w:rPr>
        <w:t>.</w:t>
      </w:r>
      <w:r w:rsidRPr="00E82A28">
        <w:rPr>
          <w:lang w:eastAsia="fr-FR"/>
        </w:rPr>
        <w:t xml:space="preserve"> </w:t>
      </w:r>
    </w:p>
    <w:p w14:paraId="36FBBB62" w14:textId="2363308B" w:rsidR="006809F3" w:rsidRPr="00E82A28" w:rsidRDefault="006809F3" w:rsidP="006809F3">
      <w:pPr>
        <w:pStyle w:val="SingleTxtG"/>
        <w:rPr>
          <w:lang w:eastAsia="fr-FR"/>
        </w:rPr>
      </w:pPr>
      <w:r w:rsidRPr="00E82A28">
        <w:rPr>
          <w:lang w:eastAsia="fr-FR"/>
        </w:rPr>
        <w:t>10</w:t>
      </w:r>
      <w:r w:rsidR="00CF33CC" w:rsidRPr="00CF33CC">
        <w:rPr>
          <w:lang w:eastAsia="fr-FR"/>
        </w:rPr>
        <w:t>.</w:t>
      </w:r>
      <w:r w:rsidRPr="00E82A28">
        <w:rPr>
          <w:lang w:eastAsia="fr-FR"/>
        </w:rPr>
        <w:tab/>
      </w:r>
      <w:r>
        <w:rPr>
          <w:lang w:eastAsia="fr-FR"/>
        </w:rPr>
        <w:t>I</w:t>
      </w:r>
      <w:r w:rsidRPr="00E82A28">
        <w:rPr>
          <w:lang w:eastAsia="fr-FR"/>
        </w:rPr>
        <w:t>ndiquer si l</w:t>
      </w:r>
      <w:r>
        <w:rPr>
          <w:lang w:eastAsia="fr-FR"/>
        </w:rPr>
        <w:t>’</w:t>
      </w:r>
      <w:r w:rsidRPr="00E82A28">
        <w:rPr>
          <w:lang w:eastAsia="fr-FR"/>
        </w:rPr>
        <w:t>État partie a conclu des accords d</w:t>
      </w:r>
      <w:r>
        <w:rPr>
          <w:lang w:eastAsia="fr-FR"/>
        </w:rPr>
        <w:t>’</w:t>
      </w:r>
      <w:r w:rsidRPr="00E82A28">
        <w:rPr>
          <w:lang w:eastAsia="fr-FR"/>
        </w:rPr>
        <w:t>extradition bilatéraux ou multilatéraux avec d</w:t>
      </w:r>
      <w:r>
        <w:rPr>
          <w:lang w:eastAsia="fr-FR"/>
        </w:rPr>
        <w:t>’</w:t>
      </w:r>
      <w:r w:rsidRPr="00E82A28">
        <w:rPr>
          <w:lang w:eastAsia="fr-FR"/>
        </w:rPr>
        <w:t>autres États</w:t>
      </w:r>
      <w:r>
        <w:rPr>
          <w:lang w:eastAsia="fr-FR"/>
        </w:rPr>
        <w:t>,</w:t>
      </w:r>
      <w:r w:rsidRPr="00E82A28">
        <w:rPr>
          <w:lang w:eastAsia="fr-FR"/>
        </w:rPr>
        <w:t xml:space="preserve"> si les infractions visées à l</w:t>
      </w:r>
      <w:r>
        <w:rPr>
          <w:lang w:eastAsia="fr-FR"/>
        </w:rPr>
        <w:t>’</w:t>
      </w:r>
      <w:r w:rsidRPr="00E82A28">
        <w:rPr>
          <w:lang w:eastAsia="fr-FR"/>
        </w:rPr>
        <w:t xml:space="preserve">article 4 de la Convention sont susceptibles de donner lieu à une extradition </w:t>
      </w:r>
      <w:r>
        <w:rPr>
          <w:lang w:eastAsia="fr-FR"/>
        </w:rPr>
        <w:t>au titre</w:t>
      </w:r>
      <w:r w:rsidRPr="00E82A28">
        <w:rPr>
          <w:lang w:eastAsia="fr-FR"/>
        </w:rPr>
        <w:t xml:space="preserve"> de ces accords et si, même en cas d</w:t>
      </w:r>
      <w:r>
        <w:rPr>
          <w:lang w:eastAsia="fr-FR"/>
        </w:rPr>
        <w:t>’</w:t>
      </w:r>
      <w:r w:rsidRPr="00E82A28">
        <w:rPr>
          <w:lang w:eastAsia="fr-FR"/>
        </w:rPr>
        <w:t>accord d</w:t>
      </w:r>
      <w:r>
        <w:rPr>
          <w:lang w:eastAsia="fr-FR"/>
        </w:rPr>
        <w:t>’</w:t>
      </w:r>
      <w:r w:rsidRPr="00E82A28">
        <w:rPr>
          <w:lang w:eastAsia="fr-FR"/>
        </w:rPr>
        <w:t>extradition avec un pays tiers, les obligations découlant de l</w:t>
      </w:r>
      <w:r>
        <w:rPr>
          <w:lang w:eastAsia="fr-FR"/>
        </w:rPr>
        <w:t>’</w:t>
      </w:r>
      <w:r w:rsidRPr="00E82A28">
        <w:rPr>
          <w:lang w:eastAsia="fr-FR"/>
        </w:rPr>
        <w:t>article 3 de la Convention sont respectées</w:t>
      </w:r>
      <w:r w:rsidR="00CF33CC" w:rsidRPr="00CF33CC">
        <w:rPr>
          <w:lang w:eastAsia="fr-FR"/>
        </w:rPr>
        <w:t>.</w:t>
      </w:r>
      <w:r w:rsidRPr="00E82A28">
        <w:rPr>
          <w:lang w:eastAsia="fr-FR"/>
        </w:rPr>
        <w:t xml:space="preserve"> </w:t>
      </w:r>
      <w:r>
        <w:rPr>
          <w:lang w:eastAsia="fr-FR"/>
        </w:rPr>
        <w:t>D</w:t>
      </w:r>
      <w:r w:rsidRPr="00E82A28">
        <w:rPr>
          <w:lang w:eastAsia="fr-FR"/>
        </w:rPr>
        <w:t>écrire les mesures législatives et administratives prises par l</w:t>
      </w:r>
      <w:r>
        <w:rPr>
          <w:lang w:eastAsia="fr-FR"/>
        </w:rPr>
        <w:t>’</w:t>
      </w:r>
      <w:r w:rsidRPr="00E82A28">
        <w:rPr>
          <w:lang w:eastAsia="fr-FR"/>
        </w:rPr>
        <w:t>État partie pour que la Convention puisse être invoquée comme base juridique de l</w:t>
      </w:r>
      <w:r>
        <w:rPr>
          <w:lang w:eastAsia="fr-FR"/>
        </w:rPr>
        <w:t>’</w:t>
      </w:r>
      <w:r w:rsidRPr="00E82A28">
        <w:rPr>
          <w:lang w:eastAsia="fr-FR"/>
        </w:rPr>
        <w:t>extradition pour les infractions visées à l</w:t>
      </w:r>
      <w:r>
        <w:rPr>
          <w:lang w:eastAsia="fr-FR"/>
        </w:rPr>
        <w:t>’</w:t>
      </w:r>
      <w:r w:rsidRPr="00E82A28">
        <w:rPr>
          <w:lang w:eastAsia="fr-FR"/>
        </w:rPr>
        <w:t>article</w:t>
      </w:r>
      <w:r w:rsidR="007279C4">
        <w:rPr>
          <w:lang w:eastAsia="fr-FR"/>
        </w:rPr>
        <w:t> </w:t>
      </w:r>
      <w:r w:rsidRPr="00E82A28">
        <w:rPr>
          <w:lang w:eastAsia="fr-FR"/>
        </w:rPr>
        <w:t>4 de la Convention lorsqu</w:t>
      </w:r>
      <w:r>
        <w:rPr>
          <w:lang w:eastAsia="fr-FR"/>
        </w:rPr>
        <w:t>’</w:t>
      </w:r>
      <w:r w:rsidRPr="00E82A28">
        <w:rPr>
          <w:lang w:eastAsia="fr-FR"/>
        </w:rPr>
        <w:t>il est saisi d</w:t>
      </w:r>
      <w:r>
        <w:rPr>
          <w:lang w:eastAsia="fr-FR"/>
        </w:rPr>
        <w:t>’</w:t>
      </w:r>
      <w:r w:rsidRPr="00E82A28">
        <w:rPr>
          <w:lang w:eastAsia="fr-FR"/>
        </w:rPr>
        <w:t>une demande d</w:t>
      </w:r>
      <w:r>
        <w:rPr>
          <w:lang w:eastAsia="fr-FR"/>
        </w:rPr>
        <w:t>’</w:t>
      </w:r>
      <w:r w:rsidRPr="00E82A28">
        <w:rPr>
          <w:lang w:eastAsia="fr-FR"/>
        </w:rPr>
        <w:t>extradition émanant d</w:t>
      </w:r>
      <w:r>
        <w:rPr>
          <w:lang w:eastAsia="fr-FR"/>
        </w:rPr>
        <w:t>’</w:t>
      </w:r>
      <w:r w:rsidRPr="00E82A28">
        <w:rPr>
          <w:lang w:eastAsia="fr-FR"/>
        </w:rPr>
        <w:t>un État auquel il n</w:t>
      </w:r>
      <w:r>
        <w:rPr>
          <w:lang w:eastAsia="fr-FR"/>
        </w:rPr>
        <w:t>’</w:t>
      </w:r>
      <w:r w:rsidRPr="00E82A28">
        <w:rPr>
          <w:lang w:eastAsia="fr-FR"/>
        </w:rPr>
        <w:t>est pas lié par un accord ou traité d</w:t>
      </w:r>
      <w:r>
        <w:rPr>
          <w:lang w:eastAsia="fr-FR"/>
        </w:rPr>
        <w:t>’</w:t>
      </w:r>
      <w:r w:rsidRPr="00E82A28">
        <w:rPr>
          <w:lang w:eastAsia="fr-FR"/>
        </w:rPr>
        <w:t xml:space="preserve">extradition, </w:t>
      </w:r>
      <w:r w:rsidRPr="00E82A28">
        <w:rPr>
          <w:lang w:eastAsia="fr-FR"/>
        </w:rPr>
        <w:lastRenderedPageBreak/>
        <w:t>dans le respect des dispositions de l</w:t>
      </w:r>
      <w:r>
        <w:rPr>
          <w:lang w:eastAsia="fr-FR"/>
        </w:rPr>
        <w:t>’</w:t>
      </w:r>
      <w:r w:rsidRPr="00E82A28">
        <w:rPr>
          <w:lang w:eastAsia="fr-FR"/>
        </w:rPr>
        <w:t>article</w:t>
      </w:r>
      <w:r w:rsidR="007279C4">
        <w:rPr>
          <w:lang w:eastAsia="fr-FR"/>
        </w:rPr>
        <w:t> </w:t>
      </w:r>
      <w:r w:rsidRPr="00E82A28">
        <w:rPr>
          <w:lang w:eastAsia="fr-FR"/>
        </w:rPr>
        <w:t>3 de la Convention</w:t>
      </w:r>
      <w:r w:rsidR="00CF33CC" w:rsidRPr="00CF33CC">
        <w:rPr>
          <w:lang w:eastAsia="fr-FR"/>
        </w:rPr>
        <w:t>.</w:t>
      </w:r>
      <w:r w:rsidRPr="00E82A28">
        <w:rPr>
          <w:lang w:eastAsia="fr-FR"/>
        </w:rPr>
        <w:t xml:space="preserve"> Dans les cas de remise de police à police </w:t>
      </w:r>
      <w:r>
        <w:rPr>
          <w:lang w:eastAsia="fr-FR"/>
        </w:rPr>
        <w:t>prévus</w:t>
      </w:r>
      <w:r w:rsidRPr="00E82A28">
        <w:rPr>
          <w:lang w:eastAsia="fr-FR"/>
        </w:rPr>
        <w:t xml:space="preserve"> par la convention quadripartite signée entre le Togo, le </w:t>
      </w:r>
      <w:r>
        <w:rPr>
          <w:lang w:eastAsia="fr-FR"/>
        </w:rPr>
        <w:t>Bénin</w:t>
      </w:r>
      <w:r w:rsidRPr="00E82A28">
        <w:rPr>
          <w:lang w:eastAsia="fr-FR"/>
        </w:rPr>
        <w:t>, le Nigéria et le Ghana en 1984</w:t>
      </w:r>
      <w:r w:rsidRPr="006809F3">
        <w:rPr>
          <w:rStyle w:val="Appelnotedebasdep"/>
        </w:rPr>
        <w:footnoteReference w:id="17"/>
      </w:r>
      <w:r w:rsidRPr="00E82A28">
        <w:rPr>
          <w:lang w:eastAsia="fr-FR"/>
        </w:rPr>
        <w:t>, indiquer comment l</w:t>
      </w:r>
      <w:r>
        <w:rPr>
          <w:lang w:eastAsia="fr-FR"/>
        </w:rPr>
        <w:t>’</w:t>
      </w:r>
      <w:r w:rsidRPr="00E82A28">
        <w:rPr>
          <w:lang w:eastAsia="fr-FR"/>
        </w:rPr>
        <w:t>État partie s</w:t>
      </w:r>
      <w:r>
        <w:rPr>
          <w:lang w:eastAsia="fr-FR"/>
        </w:rPr>
        <w:t>’</w:t>
      </w:r>
      <w:r w:rsidRPr="00E82A28">
        <w:rPr>
          <w:lang w:eastAsia="fr-FR"/>
        </w:rPr>
        <w:t xml:space="preserve">assure de la </w:t>
      </w:r>
      <w:r>
        <w:rPr>
          <w:lang w:eastAsia="fr-FR"/>
        </w:rPr>
        <w:t>primauté</w:t>
      </w:r>
      <w:r w:rsidRPr="00E82A28">
        <w:rPr>
          <w:lang w:eastAsia="fr-FR"/>
        </w:rPr>
        <w:t xml:space="preserve"> des dispositions de la Convention en tant que </w:t>
      </w:r>
      <w:r>
        <w:rPr>
          <w:lang w:eastAsia="fr-FR"/>
        </w:rPr>
        <w:t>normes minimales</w:t>
      </w:r>
      <w:r w:rsidRPr="00E82A28">
        <w:rPr>
          <w:lang w:eastAsia="fr-FR"/>
        </w:rPr>
        <w:t xml:space="preserve"> par rapport à ladite convention quadripartite</w:t>
      </w:r>
      <w:r w:rsidR="00CF33CC" w:rsidRPr="00CF33CC">
        <w:rPr>
          <w:lang w:eastAsia="fr-FR"/>
        </w:rPr>
        <w:t>.</w:t>
      </w:r>
    </w:p>
    <w:p w14:paraId="725071FE" w14:textId="77777777" w:rsidR="006809F3" w:rsidRPr="00E82A28" w:rsidRDefault="006809F3" w:rsidP="006809F3">
      <w:pPr>
        <w:pStyle w:val="H23G"/>
      </w:pPr>
      <w:r w:rsidRPr="00E82A28">
        <w:tab/>
      </w:r>
      <w:r w:rsidRPr="00E82A28">
        <w:tab/>
        <w:t>Articles 5 à 9</w:t>
      </w:r>
    </w:p>
    <w:p w14:paraId="133223D9" w14:textId="2F80862E" w:rsidR="006809F3" w:rsidRPr="00E82A28" w:rsidRDefault="006809F3" w:rsidP="006809F3">
      <w:pPr>
        <w:pStyle w:val="SingleTxtG"/>
        <w:rPr>
          <w:lang w:eastAsia="fr-FR"/>
        </w:rPr>
      </w:pPr>
      <w:r w:rsidRPr="00E82A28">
        <w:rPr>
          <w:lang w:eastAsia="fr-FR"/>
        </w:rPr>
        <w:t>11</w:t>
      </w:r>
      <w:r w:rsidR="00CF33CC" w:rsidRPr="00CF33CC">
        <w:rPr>
          <w:lang w:eastAsia="fr-FR"/>
        </w:rPr>
        <w:t>.</w:t>
      </w:r>
      <w:r w:rsidRPr="00E82A28">
        <w:rPr>
          <w:lang w:eastAsia="fr-FR"/>
        </w:rPr>
        <w:tab/>
      </w:r>
      <w:r>
        <w:rPr>
          <w:lang w:eastAsia="fr-FR"/>
        </w:rPr>
        <w:t>F</w:t>
      </w:r>
      <w:r w:rsidRPr="00E82A28">
        <w:rPr>
          <w:lang w:eastAsia="fr-FR"/>
        </w:rPr>
        <w:t>ournir des renseignements sur toute nouvelle loi ou mesure adoptée pour appliquer l</w:t>
      </w:r>
      <w:r>
        <w:rPr>
          <w:lang w:eastAsia="fr-FR"/>
        </w:rPr>
        <w:t>’</w:t>
      </w:r>
      <w:r w:rsidRPr="00E82A28">
        <w:rPr>
          <w:lang w:eastAsia="fr-FR"/>
        </w:rPr>
        <w:t>article</w:t>
      </w:r>
      <w:r w:rsidR="001F43D2">
        <w:rPr>
          <w:lang w:eastAsia="fr-FR"/>
        </w:rPr>
        <w:t> </w:t>
      </w:r>
      <w:r w:rsidRPr="00E82A28">
        <w:rPr>
          <w:lang w:eastAsia="fr-FR"/>
        </w:rPr>
        <w:t>5 de la Convention</w:t>
      </w:r>
      <w:r w:rsidR="00CF33CC" w:rsidRPr="00CF33CC">
        <w:rPr>
          <w:lang w:eastAsia="fr-FR"/>
        </w:rPr>
        <w:t>.</w:t>
      </w:r>
      <w:r w:rsidRPr="00E82A28">
        <w:rPr>
          <w:lang w:eastAsia="fr-FR"/>
        </w:rPr>
        <w:t xml:space="preserve"> Donner des informations sur tout traité d</w:t>
      </w:r>
      <w:r>
        <w:rPr>
          <w:lang w:eastAsia="fr-FR"/>
        </w:rPr>
        <w:t>’</w:t>
      </w:r>
      <w:r w:rsidRPr="00E82A28">
        <w:rPr>
          <w:lang w:eastAsia="fr-FR"/>
        </w:rPr>
        <w:t>extradition conclu avec un autre État partie</w:t>
      </w:r>
      <w:r>
        <w:rPr>
          <w:lang w:eastAsia="fr-FR"/>
        </w:rPr>
        <w:t>,</w:t>
      </w:r>
      <w:r w:rsidRPr="00E82A28">
        <w:rPr>
          <w:lang w:eastAsia="fr-FR"/>
        </w:rPr>
        <w:t xml:space="preserve"> et indiquer si les infractions visées à l</w:t>
      </w:r>
      <w:r>
        <w:rPr>
          <w:lang w:eastAsia="fr-FR"/>
        </w:rPr>
        <w:t>’</w:t>
      </w:r>
      <w:r w:rsidRPr="00E82A28">
        <w:rPr>
          <w:lang w:eastAsia="fr-FR"/>
        </w:rPr>
        <w:t xml:space="preserve">article 4 de la Convention peuvent donner lieu à extradition en </w:t>
      </w:r>
      <w:r>
        <w:rPr>
          <w:lang w:eastAsia="fr-FR"/>
        </w:rPr>
        <w:t>application</w:t>
      </w:r>
      <w:r w:rsidRPr="00E82A28">
        <w:rPr>
          <w:lang w:eastAsia="fr-FR"/>
        </w:rPr>
        <w:t xml:space="preserve"> de ce traité</w:t>
      </w:r>
      <w:r w:rsidR="00CF33CC" w:rsidRPr="00CF33CC">
        <w:rPr>
          <w:lang w:eastAsia="fr-FR"/>
        </w:rPr>
        <w:t>.</w:t>
      </w:r>
      <w:r w:rsidRPr="00E82A28">
        <w:rPr>
          <w:lang w:eastAsia="fr-FR"/>
        </w:rPr>
        <w:t xml:space="preserve"> Indiquer quelles mesures l</w:t>
      </w:r>
      <w:r>
        <w:rPr>
          <w:lang w:eastAsia="fr-FR"/>
        </w:rPr>
        <w:t>’</w:t>
      </w:r>
      <w:r w:rsidRPr="00E82A28">
        <w:rPr>
          <w:lang w:eastAsia="fr-FR"/>
        </w:rPr>
        <w:t>État partie a prises pour se conformer à son obligation d</w:t>
      </w:r>
      <w:r>
        <w:rPr>
          <w:lang w:eastAsia="fr-FR"/>
        </w:rPr>
        <w:t>’</w:t>
      </w:r>
      <w:r w:rsidRPr="00E82A28">
        <w:rPr>
          <w:lang w:eastAsia="fr-FR"/>
        </w:rPr>
        <w:t>extrader ou de poursuivre (</w:t>
      </w:r>
      <w:r w:rsidRPr="00E82A28">
        <w:rPr>
          <w:i/>
          <w:lang w:eastAsia="fr-FR"/>
        </w:rPr>
        <w:t>aut dedere aut judicare</w:t>
      </w:r>
      <w:r w:rsidRPr="00E82A28">
        <w:rPr>
          <w:lang w:eastAsia="fr-FR"/>
        </w:rPr>
        <w:t>)</w:t>
      </w:r>
      <w:r w:rsidR="00CF33CC" w:rsidRPr="00CF33CC">
        <w:rPr>
          <w:lang w:eastAsia="fr-FR"/>
        </w:rPr>
        <w:t>.</w:t>
      </w:r>
      <w:r w:rsidRPr="00E82A28">
        <w:rPr>
          <w:lang w:eastAsia="fr-FR"/>
        </w:rPr>
        <w:t xml:space="preserve"> Préciser si l</w:t>
      </w:r>
      <w:r>
        <w:rPr>
          <w:lang w:eastAsia="fr-FR"/>
        </w:rPr>
        <w:t>’</w:t>
      </w:r>
      <w:r w:rsidRPr="00E82A28">
        <w:rPr>
          <w:lang w:eastAsia="fr-FR"/>
        </w:rPr>
        <w:t>État partie a conclu des traités ou des accords d</w:t>
      </w:r>
      <w:r>
        <w:rPr>
          <w:lang w:eastAsia="fr-FR"/>
        </w:rPr>
        <w:t>’</w:t>
      </w:r>
      <w:r w:rsidRPr="00E82A28">
        <w:rPr>
          <w:lang w:eastAsia="fr-FR"/>
        </w:rPr>
        <w:t>entraide judiciaire</w:t>
      </w:r>
      <w:r>
        <w:rPr>
          <w:lang w:eastAsia="fr-FR"/>
        </w:rPr>
        <w:t>,</w:t>
      </w:r>
      <w:r w:rsidRPr="00E82A28">
        <w:rPr>
          <w:lang w:eastAsia="fr-FR"/>
        </w:rPr>
        <w:t xml:space="preserve"> et si ces traités ou accords ont été utilisés pour échanger des éléments de preuve dans le cadre de poursuites pour torture ou mauvais traitements</w:t>
      </w:r>
      <w:r w:rsidR="00CF33CC" w:rsidRPr="00CF33CC">
        <w:rPr>
          <w:lang w:eastAsia="fr-FR"/>
        </w:rPr>
        <w:t>.</w:t>
      </w:r>
      <w:r w:rsidRPr="00E82A28">
        <w:rPr>
          <w:lang w:eastAsia="fr-FR"/>
        </w:rPr>
        <w:t xml:space="preserve"> Donner des exemples</w:t>
      </w:r>
      <w:r w:rsidR="00CF33CC" w:rsidRPr="00CF33CC">
        <w:rPr>
          <w:lang w:eastAsia="fr-FR"/>
        </w:rPr>
        <w:t>.</w:t>
      </w:r>
    </w:p>
    <w:p w14:paraId="0595F801" w14:textId="77777777" w:rsidR="006809F3" w:rsidRPr="00E82A28" w:rsidRDefault="006809F3" w:rsidP="006809F3">
      <w:pPr>
        <w:pStyle w:val="H23G"/>
      </w:pPr>
      <w:r w:rsidRPr="00E82A28">
        <w:tab/>
      </w:r>
      <w:r w:rsidRPr="00E82A28">
        <w:tab/>
        <w:t>Article 10</w:t>
      </w:r>
    </w:p>
    <w:p w14:paraId="6557EC5E" w14:textId="2D8C751D" w:rsidR="006809F3" w:rsidRPr="00E82A28" w:rsidRDefault="006809F3" w:rsidP="006809F3">
      <w:pPr>
        <w:pStyle w:val="SingleTxtG"/>
        <w:rPr>
          <w:lang w:eastAsia="fr-FR"/>
        </w:rPr>
      </w:pPr>
      <w:r w:rsidRPr="00E82A28">
        <w:rPr>
          <w:lang w:eastAsia="fr-FR"/>
        </w:rPr>
        <w:t>12</w:t>
      </w:r>
      <w:r w:rsidR="00CF33CC" w:rsidRPr="00CF33CC">
        <w:rPr>
          <w:lang w:eastAsia="fr-FR"/>
        </w:rPr>
        <w:t>.</w:t>
      </w:r>
      <w:r w:rsidRPr="00E82A28">
        <w:rPr>
          <w:lang w:eastAsia="fr-FR"/>
        </w:rPr>
        <w:tab/>
        <w:t>Eu égard aux précédentes observations finales du Comité</w:t>
      </w:r>
      <w:r w:rsidRPr="006809F3">
        <w:rPr>
          <w:rStyle w:val="Appelnotedebasdep"/>
        </w:rPr>
        <w:footnoteReference w:id="18"/>
      </w:r>
      <w:r w:rsidRPr="00E82A28">
        <w:rPr>
          <w:lang w:eastAsia="fr-FR"/>
        </w:rPr>
        <w:t>, donner des renseignements sur les programmes de formation que l</w:t>
      </w:r>
      <w:r>
        <w:rPr>
          <w:lang w:eastAsia="fr-FR"/>
        </w:rPr>
        <w:t>’</w:t>
      </w:r>
      <w:r w:rsidRPr="00E82A28">
        <w:rPr>
          <w:lang w:eastAsia="fr-FR"/>
        </w:rPr>
        <w:t>État</w:t>
      </w:r>
      <w:r>
        <w:rPr>
          <w:lang w:eastAsia="fr-FR"/>
        </w:rPr>
        <w:t xml:space="preserve"> partie</w:t>
      </w:r>
      <w:r w:rsidRPr="00E82A28">
        <w:rPr>
          <w:lang w:eastAsia="fr-FR"/>
        </w:rPr>
        <w:t xml:space="preserve"> a mis en place pour que tous les agents publics, en particulier les membres des forces de l</w:t>
      </w:r>
      <w:r>
        <w:rPr>
          <w:lang w:eastAsia="fr-FR"/>
        </w:rPr>
        <w:t>’</w:t>
      </w:r>
      <w:r w:rsidRPr="00E82A28">
        <w:rPr>
          <w:lang w:eastAsia="fr-FR"/>
        </w:rPr>
        <w:t>ordre, le personnel militaire, le personnel pénitentiaire et le personnel médical employé dans les prisons, connaissent pleinement les dispositions de la Convention et sachent que les violations ne seront pas tolérées, qu</w:t>
      </w:r>
      <w:r>
        <w:rPr>
          <w:lang w:eastAsia="fr-FR"/>
        </w:rPr>
        <w:t>’</w:t>
      </w:r>
      <w:r w:rsidRPr="00E82A28">
        <w:rPr>
          <w:lang w:eastAsia="fr-FR"/>
        </w:rPr>
        <w:t>elles donneront lieu à une enquête et que leur</w:t>
      </w:r>
      <w:r>
        <w:rPr>
          <w:lang w:eastAsia="fr-FR"/>
        </w:rPr>
        <w:t>s</w:t>
      </w:r>
      <w:r w:rsidRPr="00E82A28">
        <w:rPr>
          <w:lang w:eastAsia="fr-FR"/>
        </w:rPr>
        <w:t xml:space="preserve"> auteurs seront poursuivis</w:t>
      </w:r>
      <w:r w:rsidR="00CF33CC" w:rsidRPr="00CF33CC">
        <w:rPr>
          <w:lang w:eastAsia="fr-FR"/>
        </w:rPr>
        <w:t>.</w:t>
      </w:r>
      <w:r w:rsidRPr="00E82A28">
        <w:rPr>
          <w:lang w:eastAsia="fr-FR"/>
        </w:rPr>
        <w:t xml:space="preserve"> Donner des informations détaillées sur les programmes de formation aux techniques d</w:t>
      </w:r>
      <w:r>
        <w:rPr>
          <w:lang w:eastAsia="fr-FR"/>
        </w:rPr>
        <w:t>’</w:t>
      </w:r>
      <w:r w:rsidRPr="00E82A28">
        <w:rPr>
          <w:lang w:eastAsia="fr-FR"/>
        </w:rPr>
        <w:t xml:space="preserve">enquête non coercitives </w:t>
      </w:r>
      <w:r>
        <w:rPr>
          <w:lang w:eastAsia="fr-FR"/>
        </w:rPr>
        <w:t>mis en place pour les</w:t>
      </w:r>
      <w:r w:rsidRPr="00E82A28">
        <w:rPr>
          <w:lang w:eastAsia="fr-FR"/>
        </w:rPr>
        <w:t xml:space="preserve"> policiers et autres responsables de l</w:t>
      </w:r>
      <w:r>
        <w:rPr>
          <w:lang w:eastAsia="fr-FR"/>
        </w:rPr>
        <w:t>’</w:t>
      </w:r>
      <w:r w:rsidRPr="00E82A28">
        <w:rPr>
          <w:lang w:eastAsia="fr-FR"/>
        </w:rPr>
        <w:t>application des lois</w:t>
      </w:r>
      <w:r w:rsidR="00CF33CC" w:rsidRPr="00CF33CC">
        <w:rPr>
          <w:lang w:eastAsia="fr-FR"/>
        </w:rPr>
        <w:t>.</w:t>
      </w:r>
      <w:r w:rsidRPr="00E82A28">
        <w:rPr>
          <w:lang w:eastAsia="fr-FR"/>
        </w:rPr>
        <w:t xml:space="preserve"> Indiquer si l</w:t>
      </w:r>
      <w:r>
        <w:rPr>
          <w:lang w:eastAsia="fr-FR"/>
        </w:rPr>
        <w:t>’</w:t>
      </w:r>
      <w:r w:rsidRPr="00E82A28">
        <w:rPr>
          <w:lang w:eastAsia="fr-FR"/>
        </w:rPr>
        <w:t>État partie a élaboré une méthode pour évaluer l</w:t>
      </w:r>
      <w:r>
        <w:rPr>
          <w:lang w:eastAsia="fr-FR"/>
        </w:rPr>
        <w:t>’</w:t>
      </w:r>
      <w:r w:rsidRPr="00E82A28">
        <w:rPr>
          <w:lang w:eastAsia="fr-FR"/>
        </w:rPr>
        <w:t>efficacité des programmes de formation et d</w:t>
      </w:r>
      <w:r>
        <w:rPr>
          <w:lang w:eastAsia="fr-FR"/>
        </w:rPr>
        <w:t>’</w:t>
      </w:r>
      <w:r w:rsidRPr="00E82A28">
        <w:rPr>
          <w:lang w:eastAsia="fr-FR"/>
        </w:rPr>
        <w:t>enseignement pour ce qui est de réduire le nombre de cas de torture et de mauvais traitements et, dans l</w:t>
      </w:r>
      <w:r>
        <w:rPr>
          <w:lang w:eastAsia="fr-FR"/>
        </w:rPr>
        <w:t>’</w:t>
      </w:r>
      <w:r w:rsidRPr="00E82A28">
        <w:rPr>
          <w:lang w:eastAsia="fr-FR"/>
        </w:rPr>
        <w:t>affirmative, donner des renseignements sur cette méthode</w:t>
      </w:r>
      <w:r w:rsidR="00CF33CC" w:rsidRPr="00CF33CC">
        <w:rPr>
          <w:lang w:eastAsia="fr-FR"/>
        </w:rPr>
        <w:t>.</w:t>
      </w:r>
      <w:r w:rsidRPr="00E82A28">
        <w:rPr>
          <w:lang w:eastAsia="fr-FR"/>
        </w:rPr>
        <w:t xml:space="preserve"> Présenter les mesures qui ont été prises pour donner effet aux dispositions de l</w:t>
      </w:r>
      <w:r>
        <w:rPr>
          <w:lang w:eastAsia="fr-FR"/>
        </w:rPr>
        <w:t>’</w:t>
      </w:r>
      <w:r w:rsidRPr="00E82A28">
        <w:rPr>
          <w:lang w:eastAsia="fr-FR"/>
        </w:rPr>
        <w:t>article 10</w:t>
      </w:r>
      <w:r>
        <w:rPr>
          <w:lang w:eastAsia="fr-FR"/>
        </w:rPr>
        <w:t xml:space="preserve"> (par</w:t>
      </w:r>
      <w:r w:rsidR="00CF33CC" w:rsidRPr="00CF33CC">
        <w:rPr>
          <w:lang w:eastAsia="fr-FR"/>
        </w:rPr>
        <w:t>.</w:t>
      </w:r>
      <w:r>
        <w:rPr>
          <w:lang w:eastAsia="fr-FR"/>
        </w:rPr>
        <w:t> 2)</w:t>
      </w:r>
      <w:r w:rsidRPr="00E82A28">
        <w:rPr>
          <w:lang w:eastAsia="fr-FR"/>
        </w:rPr>
        <w:t xml:space="preserve"> de la Convention</w:t>
      </w:r>
      <w:r w:rsidR="00CF33CC" w:rsidRPr="00CF33CC">
        <w:rPr>
          <w:lang w:eastAsia="fr-FR"/>
        </w:rPr>
        <w:t>.</w:t>
      </w:r>
      <w:r w:rsidRPr="00E82A28">
        <w:rPr>
          <w:lang w:eastAsia="fr-FR"/>
        </w:rPr>
        <w:t xml:space="preserve"> Donner des renseignements détaillés sur les programmes visant à former les juges, les procureurs, les médecins légistes et le personnel médical qui s</w:t>
      </w:r>
      <w:r>
        <w:rPr>
          <w:lang w:eastAsia="fr-FR"/>
        </w:rPr>
        <w:t>’</w:t>
      </w:r>
      <w:r w:rsidRPr="00E82A28">
        <w:rPr>
          <w:lang w:eastAsia="fr-FR"/>
        </w:rPr>
        <w:t xml:space="preserve">occupe des détenus à déceler et </w:t>
      </w:r>
      <w:r>
        <w:rPr>
          <w:lang w:eastAsia="fr-FR"/>
        </w:rPr>
        <w:t xml:space="preserve">à </w:t>
      </w:r>
      <w:r w:rsidRPr="00E82A28">
        <w:rPr>
          <w:lang w:eastAsia="fr-FR"/>
        </w:rPr>
        <w:t>constater les séquelles physiques et psychologiques de la torture, et préciser si ces programmes comprennent un module portant expressément sur le Manuel pour enquêter efficacement sur la torture et autres peines ou traitements cruels, inhumains ou dégradants (Protocole d</w:t>
      </w:r>
      <w:r>
        <w:rPr>
          <w:lang w:eastAsia="fr-FR"/>
        </w:rPr>
        <w:t>’</w:t>
      </w:r>
      <w:r w:rsidRPr="00E82A28">
        <w:rPr>
          <w:lang w:eastAsia="fr-FR"/>
        </w:rPr>
        <w:t>Istanbul)</w:t>
      </w:r>
      <w:r w:rsidR="00CF33CC" w:rsidRPr="00CF33CC">
        <w:rPr>
          <w:lang w:eastAsia="fr-FR"/>
        </w:rPr>
        <w:t>.</w:t>
      </w:r>
      <w:r w:rsidRPr="00E82A28">
        <w:rPr>
          <w:lang w:eastAsia="fr-FR"/>
        </w:rPr>
        <w:t xml:space="preserve"> </w:t>
      </w:r>
    </w:p>
    <w:p w14:paraId="7913C037" w14:textId="77777777" w:rsidR="006809F3" w:rsidRPr="00E82A28" w:rsidRDefault="006809F3" w:rsidP="006809F3">
      <w:pPr>
        <w:pStyle w:val="H23G"/>
      </w:pPr>
      <w:r w:rsidRPr="00E82A28">
        <w:tab/>
      </w:r>
      <w:r w:rsidRPr="00E82A28">
        <w:tab/>
        <w:t>Article 11</w:t>
      </w:r>
    </w:p>
    <w:p w14:paraId="05C1F7AB" w14:textId="50B62BDB" w:rsidR="006809F3" w:rsidRPr="00E82A28" w:rsidRDefault="006809F3" w:rsidP="006809F3">
      <w:pPr>
        <w:pStyle w:val="SingleTxtG"/>
        <w:rPr>
          <w:lang w:eastAsia="fr-FR"/>
        </w:rPr>
      </w:pPr>
      <w:r w:rsidRPr="00E82A28">
        <w:rPr>
          <w:lang w:eastAsia="fr-FR"/>
        </w:rPr>
        <w:t>13</w:t>
      </w:r>
      <w:r w:rsidR="00CF33CC" w:rsidRPr="00CF33CC">
        <w:rPr>
          <w:lang w:eastAsia="fr-FR"/>
        </w:rPr>
        <w:t>.</w:t>
      </w:r>
      <w:r w:rsidRPr="00E82A28">
        <w:rPr>
          <w:lang w:eastAsia="fr-FR"/>
        </w:rPr>
        <w:tab/>
      </w:r>
      <w:r>
        <w:rPr>
          <w:lang w:eastAsia="fr-FR"/>
        </w:rPr>
        <w:t>D</w:t>
      </w:r>
      <w:r w:rsidRPr="00E82A28">
        <w:rPr>
          <w:lang w:eastAsia="fr-FR"/>
        </w:rPr>
        <w:t>écrire les procédures mises en place pour garantir le respect de l</w:t>
      </w:r>
      <w:r>
        <w:rPr>
          <w:lang w:eastAsia="fr-FR"/>
        </w:rPr>
        <w:t>’</w:t>
      </w:r>
      <w:r w:rsidRPr="00E82A28">
        <w:rPr>
          <w:lang w:eastAsia="fr-FR"/>
        </w:rPr>
        <w:t>article</w:t>
      </w:r>
      <w:r w:rsidR="00364AD6">
        <w:rPr>
          <w:lang w:eastAsia="fr-FR"/>
        </w:rPr>
        <w:t> </w:t>
      </w:r>
      <w:r w:rsidRPr="00E82A28">
        <w:rPr>
          <w:lang w:eastAsia="fr-FR"/>
        </w:rPr>
        <w:t>11 de la Convention et donner des renseignements sur les règles, instructions, méthodes et pratiques d</w:t>
      </w:r>
      <w:r>
        <w:rPr>
          <w:lang w:eastAsia="fr-FR"/>
        </w:rPr>
        <w:t>’</w:t>
      </w:r>
      <w:r w:rsidRPr="00E82A28">
        <w:rPr>
          <w:lang w:eastAsia="fr-FR"/>
        </w:rPr>
        <w:t>interrogatoire et les dispositions concernant la garde à vue qui ont été adoptées depuis l</w:t>
      </w:r>
      <w:r>
        <w:rPr>
          <w:lang w:eastAsia="fr-FR"/>
        </w:rPr>
        <w:t>’</w:t>
      </w:r>
      <w:r w:rsidRPr="00E82A28">
        <w:rPr>
          <w:lang w:eastAsia="fr-FR"/>
        </w:rPr>
        <w:t xml:space="preserve">examen du </w:t>
      </w:r>
      <w:r>
        <w:rPr>
          <w:lang w:eastAsia="fr-FR"/>
        </w:rPr>
        <w:t xml:space="preserve">troisième </w:t>
      </w:r>
      <w:r w:rsidRPr="00E82A28">
        <w:rPr>
          <w:lang w:eastAsia="fr-FR"/>
        </w:rPr>
        <w:t xml:space="preserve">rapport périodique </w:t>
      </w:r>
      <w:r>
        <w:t>de l’État partie</w:t>
      </w:r>
      <w:r w:rsidR="00CF33CC" w:rsidRPr="00CF33CC">
        <w:rPr>
          <w:lang w:eastAsia="fr-FR"/>
        </w:rPr>
        <w:t>.</w:t>
      </w:r>
      <w:r w:rsidRPr="00E82A28">
        <w:rPr>
          <w:lang w:eastAsia="fr-FR"/>
        </w:rPr>
        <w:t xml:space="preserve"> Indiquer la fréquence à laquelle celles-ci sont révisées</w:t>
      </w:r>
      <w:r w:rsidR="00CF33CC" w:rsidRPr="00CF33CC">
        <w:rPr>
          <w:lang w:eastAsia="fr-FR"/>
        </w:rPr>
        <w:t>.</w:t>
      </w:r>
    </w:p>
    <w:p w14:paraId="7D470DFE" w14:textId="5561604B" w:rsidR="006809F3" w:rsidRPr="00E82A28" w:rsidRDefault="006809F3" w:rsidP="006809F3">
      <w:pPr>
        <w:pStyle w:val="SingleTxtG"/>
        <w:rPr>
          <w:lang w:eastAsia="fr-FR"/>
        </w:rPr>
      </w:pPr>
      <w:r w:rsidRPr="00E82A28">
        <w:rPr>
          <w:lang w:eastAsia="fr-FR"/>
        </w:rPr>
        <w:t>14</w:t>
      </w:r>
      <w:r w:rsidR="00CF33CC" w:rsidRPr="00CF33CC">
        <w:rPr>
          <w:lang w:eastAsia="fr-FR"/>
        </w:rPr>
        <w:t>.</w:t>
      </w:r>
      <w:r w:rsidRPr="00E82A28">
        <w:rPr>
          <w:lang w:eastAsia="fr-FR"/>
        </w:rPr>
        <w:tab/>
        <w:t>Eu égard aux précédentes observations finales du Comité</w:t>
      </w:r>
      <w:r w:rsidRPr="006809F3">
        <w:rPr>
          <w:rStyle w:val="Appelnotedebasdep"/>
        </w:rPr>
        <w:footnoteReference w:id="19"/>
      </w:r>
      <w:r w:rsidRPr="00E82A28">
        <w:rPr>
          <w:lang w:eastAsia="fr-FR"/>
        </w:rPr>
        <w:t>, donner des renseignements à jour sur les mesures qui ont été prises pour répondre aux préoccupations concernant les conditions de détention, notamment le manque d</w:t>
      </w:r>
      <w:r>
        <w:rPr>
          <w:lang w:eastAsia="fr-FR"/>
        </w:rPr>
        <w:t>’</w:t>
      </w:r>
      <w:r w:rsidRPr="00E82A28">
        <w:rPr>
          <w:lang w:eastAsia="fr-FR"/>
        </w:rPr>
        <w:t>hygiène, d</w:t>
      </w:r>
      <w:r>
        <w:rPr>
          <w:lang w:eastAsia="fr-FR"/>
        </w:rPr>
        <w:t>’</w:t>
      </w:r>
      <w:r w:rsidRPr="00E82A28">
        <w:rPr>
          <w:lang w:eastAsia="fr-FR"/>
        </w:rPr>
        <w:t xml:space="preserve">aération et de lumière, </w:t>
      </w:r>
      <w:r>
        <w:rPr>
          <w:lang w:eastAsia="fr-FR"/>
        </w:rPr>
        <w:t xml:space="preserve">le manque </w:t>
      </w:r>
      <w:r w:rsidRPr="00E82A28">
        <w:rPr>
          <w:lang w:eastAsia="fr-FR"/>
        </w:rPr>
        <w:t>de nourriture et le peu d</w:t>
      </w:r>
      <w:r>
        <w:rPr>
          <w:lang w:eastAsia="fr-FR"/>
        </w:rPr>
        <w:t>’</w:t>
      </w:r>
      <w:r w:rsidRPr="00E82A28">
        <w:rPr>
          <w:lang w:eastAsia="fr-FR"/>
        </w:rPr>
        <w:t>activités récréatives ou formatrices à visée de réhabilitation, dans les prisons et autres lieux de détention tels que les locaux de garde à vue de la police et de la gendarmerie</w:t>
      </w:r>
      <w:r w:rsidR="00CF33CC" w:rsidRPr="00CF33CC">
        <w:rPr>
          <w:lang w:eastAsia="fr-FR"/>
        </w:rPr>
        <w:t>.</w:t>
      </w:r>
      <w:r w:rsidRPr="00E82A28">
        <w:rPr>
          <w:lang w:eastAsia="fr-FR"/>
        </w:rPr>
        <w:t xml:space="preserve"> Décrire les mesures concrètes qui ont été prises au cours de la période considérée afin de remédier à la surpopulation carcérale</w:t>
      </w:r>
      <w:r w:rsidR="00CF33CC" w:rsidRPr="00CF33CC">
        <w:rPr>
          <w:lang w:eastAsia="fr-FR"/>
        </w:rPr>
        <w:t>.</w:t>
      </w:r>
      <w:r w:rsidRPr="00E82A28">
        <w:rPr>
          <w:lang w:eastAsia="fr-FR"/>
        </w:rPr>
        <w:t xml:space="preserve"> En particulier, si l</w:t>
      </w:r>
      <w:r>
        <w:rPr>
          <w:lang w:eastAsia="fr-FR"/>
        </w:rPr>
        <w:t>’</w:t>
      </w:r>
      <w:r w:rsidRPr="00E82A28">
        <w:rPr>
          <w:lang w:eastAsia="fr-FR"/>
        </w:rPr>
        <w:t xml:space="preserve">État partie a engagé une stratégie pour la réduction de la surpopulation carcérale, </w:t>
      </w:r>
      <w:r>
        <w:rPr>
          <w:lang w:eastAsia="fr-FR"/>
        </w:rPr>
        <w:t xml:space="preserve">indiquer </w:t>
      </w:r>
      <w:r w:rsidRPr="00E82A28">
        <w:rPr>
          <w:lang w:eastAsia="fr-FR"/>
        </w:rPr>
        <w:t>si ladite stratégie</w:t>
      </w:r>
      <w:r>
        <w:rPr>
          <w:lang w:eastAsia="fr-FR"/>
        </w:rPr>
        <w:t> :</w:t>
      </w:r>
      <w:r w:rsidRPr="00E82A28">
        <w:rPr>
          <w:lang w:eastAsia="fr-FR"/>
        </w:rPr>
        <w:t xml:space="preserve"> </w:t>
      </w:r>
      <w:r>
        <w:rPr>
          <w:lang w:eastAsia="fr-FR"/>
        </w:rPr>
        <w:t xml:space="preserve">a) </w:t>
      </w:r>
      <w:r w:rsidRPr="00E82A28">
        <w:rPr>
          <w:lang w:eastAsia="fr-FR"/>
        </w:rPr>
        <w:t>privilégie les mesures de substitution à la détention avant et après jugement</w:t>
      </w:r>
      <w:r>
        <w:rPr>
          <w:lang w:eastAsia="fr-FR"/>
        </w:rPr>
        <w:t> </w:t>
      </w:r>
      <w:r w:rsidRPr="00E82A28">
        <w:rPr>
          <w:lang w:eastAsia="fr-FR"/>
        </w:rPr>
        <w:t xml:space="preserve">; </w:t>
      </w:r>
      <w:r>
        <w:rPr>
          <w:lang w:eastAsia="fr-FR"/>
        </w:rPr>
        <w:t>b</w:t>
      </w:r>
      <w:r w:rsidRPr="00E82A28">
        <w:rPr>
          <w:lang w:eastAsia="fr-FR"/>
        </w:rPr>
        <w:t>)</w:t>
      </w:r>
      <w:r w:rsidR="00364AD6">
        <w:rPr>
          <w:lang w:eastAsia="fr-FR"/>
        </w:rPr>
        <w:t> </w:t>
      </w:r>
      <w:r w:rsidRPr="00E82A28">
        <w:rPr>
          <w:lang w:eastAsia="fr-FR"/>
        </w:rPr>
        <w:t>prévoi</w:t>
      </w:r>
      <w:r>
        <w:rPr>
          <w:lang w:eastAsia="fr-FR"/>
        </w:rPr>
        <w:t>t</w:t>
      </w:r>
      <w:r w:rsidRPr="00E82A28">
        <w:rPr>
          <w:lang w:eastAsia="fr-FR"/>
        </w:rPr>
        <w:t xml:space="preserve"> l</w:t>
      </w:r>
      <w:r>
        <w:rPr>
          <w:lang w:eastAsia="fr-FR"/>
        </w:rPr>
        <w:t>’</w:t>
      </w:r>
      <w:r w:rsidRPr="00E82A28">
        <w:rPr>
          <w:lang w:eastAsia="fr-FR"/>
        </w:rPr>
        <w:t>adoption d</w:t>
      </w:r>
      <w:r>
        <w:rPr>
          <w:lang w:eastAsia="fr-FR"/>
        </w:rPr>
        <w:t>’</w:t>
      </w:r>
      <w:r w:rsidRPr="00E82A28">
        <w:rPr>
          <w:lang w:eastAsia="fr-FR"/>
        </w:rPr>
        <w:t>un règlement intérieur dans tous les lieux de détention</w:t>
      </w:r>
      <w:r>
        <w:rPr>
          <w:lang w:eastAsia="fr-FR"/>
        </w:rPr>
        <w:t>, l’ouverture d’enquêtes</w:t>
      </w:r>
      <w:r w:rsidRPr="00E82A28">
        <w:rPr>
          <w:lang w:eastAsia="fr-FR"/>
        </w:rPr>
        <w:t xml:space="preserve"> sur tous les cas de corruption et de privilèges, </w:t>
      </w:r>
      <w:r>
        <w:rPr>
          <w:lang w:eastAsia="fr-FR"/>
        </w:rPr>
        <w:t xml:space="preserve">et l’application de sanctions à </w:t>
      </w:r>
      <w:r>
        <w:rPr>
          <w:lang w:eastAsia="fr-FR"/>
        </w:rPr>
        <w:lastRenderedPageBreak/>
        <w:t>l’égard des</w:t>
      </w:r>
      <w:r w:rsidRPr="00E82A28">
        <w:rPr>
          <w:lang w:eastAsia="fr-FR"/>
        </w:rPr>
        <w:t xml:space="preserve"> responsables </w:t>
      </w:r>
      <w:r>
        <w:rPr>
          <w:lang w:eastAsia="fr-FR"/>
        </w:rPr>
        <w:t xml:space="preserve">le cas échéant ; </w:t>
      </w:r>
      <w:r w:rsidRPr="00E82A28">
        <w:rPr>
          <w:lang w:eastAsia="fr-FR"/>
        </w:rPr>
        <w:t xml:space="preserve">et </w:t>
      </w:r>
      <w:r>
        <w:rPr>
          <w:lang w:eastAsia="fr-FR"/>
        </w:rPr>
        <w:t>c</w:t>
      </w:r>
      <w:r w:rsidRPr="00E82A28">
        <w:rPr>
          <w:lang w:eastAsia="fr-FR"/>
        </w:rPr>
        <w:t>) prévoi</w:t>
      </w:r>
      <w:r>
        <w:rPr>
          <w:lang w:eastAsia="fr-FR"/>
        </w:rPr>
        <w:t>t</w:t>
      </w:r>
      <w:r w:rsidRPr="00E82A28">
        <w:rPr>
          <w:lang w:eastAsia="fr-FR"/>
        </w:rPr>
        <w:t xml:space="preserve"> la mise en œuvre de mesures ten</w:t>
      </w:r>
      <w:r>
        <w:rPr>
          <w:lang w:eastAsia="fr-FR"/>
        </w:rPr>
        <w:t>d</w:t>
      </w:r>
      <w:r w:rsidRPr="00E82A28">
        <w:rPr>
          <w:lang w:eastAsia="fr-FR"/>
        </w:rPr>
        <w:t>ant à doter les établissements pénitentiaires de personnel −</w:t>
      </w:r>
      <w:r w:rsidR="00364AD6">
        <w:rPr>
          <w:lang w:eastAsia="fr-FR"/>
        </w:rPr>
        <w:t> </w:t>
      </w:r>
      <w:r w:rsidRPr="00E82A28">
        <w:rPr>
          <w:lang w:eastAsia="fr-FR"/>
        </w:rPr>
        <w:t>y compris médical</w:t>
      </w:r>
      <w:r w:rsidR="00364AD6">
        <w:rPr>
          <w:lang w:eastAsia="fr-FR"/>
        </w:rPr>
        <w:t> </w:t>
      </w:r>
      <w:r w:rsidRPr="00E82A28">
        <w:rPr>
          <w:lang w:eastAsia="fr-FR"/>
        </w:rPr>
        <w:t>− qualifié, formé et en nombre suffisant</w:t>
      </w:r>
      <w:r w:rsidR="00CF33CC" w:rsidRPr="00CF33CC">
        <w:rPr>
          <w:lang w:eastAsia="fr-FR"/>
        </w:rPr>
        <w:t>.</w:t>
      </w:r>
      <w:r w:rsidRPr="00E82A28">
        <w:rPr>
          <w:lang w:eastAsia="fr-FR"/>
        </w:rPr>
        <w:t xml:space="preserve"> Expliquer comment l</w:t>
      </w:r>
      <w:r>
        <w:rPr>
          <w:lang w:eastAsia="fr-FR"/>
        </w:rPr>
        <w:t>’</w:t>
      </w:r>
      <w:r w:rsidRPr="00E82A28">
        <w:rPr>
          <w:lang w:eastAsia="fr-FR"/>
        </w:rPr>
        <w:t>État</w:t>
      </w:r>
      <w:r>
        <w:rPr>
          <w:lang w:eastAsia="fr-FR"/>
        </w:rPr>
        <w:t xml:space="preserve"> partie</w:t>
      </w:r>
      <w:r w:rsidRPr="00E82A28">
        <w:rPr>
          <w:lang w:eastAsia="fr-FR"/>
        </w:rPr>
        <w:t xml:space="preserve"> garantit que des ressources humaines et matérielles suffisantes sont allouées </w:t>
      </w:r>
      <w:r>
        <w:rPr>
          <w:lang w:eastAsia="fr-FR"/>
        </w:rPr>
        <w:t>pour</w:t>
      </w:r>
      <w:r w:rsidRPr="00E82A28">
        <w:rPr>
          <w:lang w:eastAsia="fr-FR"/>
        </w:rPr>
        <w:t xml:space="preserve"> une bonne prise en charge médicale des détenus</w:t>
      </w:r>
      <w:r w:rsidR="00CF33CC" w:rsidRPr="00CF33CC">
        <w:rPr>
          <w:lang w:eastAsia="fr-FR"/>
        </w:rPr>
        <w:t>.</w:t>
      </w:r>
      <w:r w:rsidRPr="00E82A28">
        <w:rPr>
          <w:lang w:eastAsia="fr-FR"/>
        </w:rPr>
        <w:t xml:space="preserve"> Indiquer en outre les mesures prises pour traiter la dépendance à la drogue dans les établissements pénitentiaires</w:t>
      </w:r>
      <w:r w:rsidR="00CF33CC" w:rsidRPr="00CF33CC">
        <w:rPr>
          <w:lang w:eastAsia="fr-FR"/>
        </w:rPr>
        <w:t>.</w:t>
      </w:r>
      <w:r w:rsidRPr="00E82A28">
        <w:rPr>
          <w:lang w:eastAsia="fr-FR"/>
        </w:rPr>
        <w:t xml:space="preserve"> Indiquer également si les stratégies et programmes de prévention du suicide et de détection des états suicidaires dans les prisons ont été révisés</w:t>
      </w:r>
      <w:r w:rsidR="00CF33CC" w:rsidRPr="00CF33CC">
        <w:rPr>
          <w:lang w:eastAsia="fr-FR"/>
        </w:rPr>
        <w:t>.</w:t>
      </w:r>
    </w:p>
    <w:p w14:paraId="29F0D64A" w14:textId="7EFCE2D9" w:rsidR="006809F3" w:rsidRPr="00E82A28" w:rsidRDefault="006809F3" w:rsidP="006809F3">
      <w:pPr>
        <w:pStyle w:val="SingleTxtG"/>
        <w:rPr>
          <w:lang w:eastAsia="fr-FR"/>
        </w:rPr>
      </w:pPr>
      <w:r w:rsidRPr="00E82A28">
        <w:rPr>
          <w:lang w:eastAsia="fr-FR"/>
        </w:rPr>
        <w:t>15</w:t>
      </w:r>
      <w:r w:rsidR="00CF33CC" w:rsidRPr="00CF33CC">
        <w:rPr>
          <w:lang w:eastAsia="fr-FR"/>
        </w:rPr>
        <w:t>.</w:t>
      </w:r>
      <w:r w:rsidRPr="00E82A28">
        <w:rPr>
          <w:lang w:eastAsia="fr-FR"/>
        </w:rPr>
        <w:tab/>
        <w:t xml:space="preserve">Fournir des données statistiques ventilées par sexe, âge et origine ethnique ou nationalité sur le nombre de personnes en détention </w:t>
      </w:r>
      <w:r>
        <w:rPr>
          <w:lang w:eastAsia="fr-FR"/>
        </w:rPr>
        <w:t>préventive</w:t>
      </w:r>
      <w:r w:rsidRPr="00E82A28">
        <w:rPr>
          <w:lang w:eastAsia="fr-FR"/>
        </w:rPr>
        <w:t xml:space="preserve"> et le nombre de détenus condamnés, ainsi que sur le taux d</w:t>
      </w:r>
      <w:r>
        <w:rPr>
          <w:lang w:eastAsia="fr-FR"/>
        </w:rPr>
        <w:t>’</w:t>
      </w:r>
      <w:r w:rsidRPr="00E82A28">
        <w:rPr>
          <w:lang w:eastAsia="fr-FR"/>
        </w:rPr>
        <w:t>occupation de chaque lieu de détention</w:t>
      </w:r>
      <w:r w:rsidR="00CF33CC" w:rsidRPr="00CF33CC">
        <w:rPr>
          <w:lang w:eastAsia="fr-FR"/>
        </w:rPr>
        <w:t>.</w:t>
      </w:r>
      <w:r w:rsidRPr="00E82A28">
        <w:rPr>
          <w:lang w:eastAsia="fr-FR"/>
        </w:rPr>
        <w:t xml:space="preserve"> Donner des précisions sur la législation et les politiques en vigueur concernant la détention </w:t>
      </w:r>
      <w:r>
        <w:rPr>
          <w:lang w:eastAsia="fr-FR"/>
        </w:rPr>
        <w:t>préventive</w:t>
      </w:r>
      <w:r w:rsidRPr="00E82A28">
        <w:rPr>
          <w:lang w:eastAsia="fr-FR"/>
        </w:rPr>
        <w:t xml:space="preserve"> et sur les mesures adoptées pour éviter qu</w:t>
      </w:r>
      <w:r>
        <w:rPr>
          <w:lang w:eastAsia="fr-FR"/>
        </w:rPr>
        <w:t>’</w:t>
      </w:r>
      <w:r w:rsidRPr="00E82A28">
        <w:rPr>
          <w:lang w:eastAsia="fr-FR"/>
        </w:rPr>
        <w:t>il y soit recouru de manière excessive</w:t>
      </w:r>
      <w:r w:rsidR="00CF33CC" w:rsidRPr="00CF33CC">
        <w:rPr>
          <w:lang w:eastAsia="fr-FR"/>
        </w:rPr>
        <w:t>.</w:t>
      </w:r>
      <w:r w:rsidRPr="00E82A28">
        <w:rPr>
          <w:lang w:eastAsia="fr-FR"/>
        </w:rPr>
        <w:t xml:space="preserve"> Donner aussi des renseignements sur les mesures qui ont été prises pour assurer la séparation effective entre catégories de détenus</w:t>
      </w:r>
      <w:r w:rsidR="00CF33CC" w:rsidRPr="00CF33CC">
        <w:rPr>
          <w:lang w:eastAsia="fr-FR"/>
        </w:rPr>
        <w:t>.</w:t>
      </w:r>
      <w:r w:rsidRPr="00E82A28">
        <w:rPr>
          <w:lang w:eastAsia="fr-FR"/>
        </w:rPr>
        <w:t xml:space="preserve"> Décrire les mesures que l</w:t>
      </w:r>
      <w:r>
        <w:rPr>
          <w:lang w:eastAsia="fr-FR"/>
        </w:rPr>
        <w:t>’</w:t>
      </w:r>
      <w:r w:rsidRPr="00E82A28">
        <w:rPr>
          <w:lang w:eastAsia="fr-FR"/>
        </w:rPr>
        <w:t>État partie a prises pour que la législation et les pratiques relatives au placement à l</w:t>
      </w:r>
      <w:r>
        <w:rPr>
          <w:lang w:eastAsia="fr-FR"/>
        </w:rPr>
        <w:t>’</w:t>
      </w:r>
      <w:r w:rsidRPr="00E82A28">
        <w:rPr>
          <w:lang w:eastAsia="fr-FR"/>
        </w:rPr>
        <w:t>isolement soient conformes aux normes internationales</w:t>
      </w:r>
      <w:r w:rsidR="00CF33CC" w:rsidRPr="00CF33CC">
        <w:rPr>
          <w:lang w:eastAsia="fr-FR"/>
        </w:rPr>
        <w:t>.</w:t>
      </w:r>
      <w:r w:rsidRPr="00E82A28">
        <w:rPr>
          <w:lang w:eastAsia="fr-FR"/>
        </w:rPr>
        <w:t xml:space="preserve"> Fournir des données sur le recours à l</w:t>
      </w:r>
      <w:r>
        <w:rPr>
          <w:lang w:eastAsia="fr-FR"/>
        </w:rPr>
        <w:t>’</w:t>
      </w:r>
      <w:r w:rsidRPr="00E82A28">
        <w:rPr>
          <w:lang w:eastAsia="fr-FR"/>
        </w:rPr>
        <w:t>isolement pendant la période considérée et sur la durée d</w:t>
      </w:r>
      <w:r>
        <w:rPr>
          <w:lang w:eastAsia="fr-FR"/>
        </w:rPr>
        <w:t>’</w:t>
      </w:r>
      <w:r w:rsidRPr="00E82A28">
        <w:rPr>
          <w:lang w:eastAsia="fr-FR"/>
        </w:rPr>
        <w:t>application de cette mesure</w:t>
      </w:r>
      <w:r w:rsidR="00CF33CC" w:rsidRPr="00CF33CC">
        <w:rPr>
          <w:lang w:eastAsia="fr-FR"/>
        </w:rPr>
        <w:t>.</w:t>
      </w:r>
      <w:r w:rsidRPr="00E82A28">
        <w:rPr>
          <w:lang w:eastAsia="fr-FR"/>
        </w:rPr>
        <w:t xml:space="preserve"> Préciser si ce régime de détention est soumis au contrôle d</w:t>
      </w:r>
      <w:r>
        <w:rPr>
          <w:lang w:eastAsia="fr-FR"/>
        </w:rPr>
        <w:t>’</w:t>
      </w:r>
      <w:r w:rsidRPr="00E82A28">
        <w:rPr>
          <w:lang w:eastAsia="fr-FR"/>
        </w:rPr>
        <w:t>un mécanisme de surveillance ou d</w:t>
      </w:r>
      <w:r>
        <w:rPr>
          <w:lang w:eastAsia="fr-FR"/>
        </w:rPr>
        <w:t>’</w:t>
      </w:r>
      <w:r w:rsidRPr="00E82A28">
        <w:rPr>
          <w:lang w:eastAsia="fr-FR"/>
        </w:rPr>
        <w:t>une entité extérieure</w:t>
      </w:r>
      <w:r w:rsidR="00CF33CC" w:rsidRPr="00CF33CC">
        <w:rPr>
          <w:lang w:eastAsia="fr-FR"/>
        </w:rPr>
        <w:t>.</w:t>
      </w:r>
    </w:p>
    <w:p w14:paraId="1759A908" w14:textId="350C5E24" w:rsidR="006809F3" w:rsidRPr="00E82A28" w:rsidRDefault="006809F3" w:rsidP="006809F3">
      <w:pPr>
        <w:pStyle w:val="SingleTxtG"/>
        <w:rPr>
          <w:lang w:eastAsia="fr-FR"/>
        </w:rPr>
      </w:pPr>
      <w:r w:rsidRPr="00E82A28">
        <w:rPr>
          <w:lang w:eastAsia="fr-FR"/>
        </w:rPr>
        <w:t>16</w:t>
      </w:r>
      <w:r w:rsidR="00CF33CC" w:rsidRPr="00CF33CC">
        <w:rPr>
          <w:lang w:eastAsia="fr-FR"/>
        </w:rPr>
        <w:t>.</w:t>
      </w:r>
      <w:r w:rsidRPr="00E82A28">
        <w:rPr>
          <w:lang w:eastAsia="fr-FR"/>
        </w:rPr>
        <w:tab/>
      </w:r>
      <w:r>
        <w:rPr>
          <w:lang w:eastAsia="fr-FR"/>
        </w:rPr>
        <w:t>P</w:t>
      </w:r>
      <w:r w:rsidRPr="00E82A28">
        <w:rPr>
          <w:lang w:eastAsia="fr-FR"/>
        </w:rPr>
        <w:t>résenter les mesures qui ont été prises pour répondre aux besoins particuliers des femmes et des mineurs en détention</w:t>
      </w:r>
      <w:r w:rsidR="00CF33CC" w:rsidRPr="00CF33CC">
        <w:rPr>
          <w:lang w:eastAsia="fr-FR"/>
        </w:rPr>
        <w:t>.</w:t>
      </w:r>
      <w:r w:rsidRPr="00E82A28">
        <w:rPr>
          <w:lang w:eastAsia="fr-FR"/>
        </w:rPr>
        <w:t xml:space="preserve"> Indiquer s</w:t>
      </w:r>
      <w:r>
        <w:rPr>
          <w:lang w:eastAsia="fr-FR"/>
        </w:rPr>
        <w:t>’</w:t>
      </w:r>
      <w:r w:rsidRPr="00E82A28">
        <w:rPr>
          <w:lang w:eastAsia="fr-FR"/>
        </w:rPr>
        <w:t>il existe des protocoles permettant de prendre en charge les besoins d</w:t>
      </w:r>
      <w:r>
        <w:rPr>
          <w:lang w:eastAsia="fr-FR"/>
        </w:rPr>
        <w:t>’</w:t>
      </w:r>
      <w:r w:rsidRPr="00E82A28">
        <w:rPr>
          <w:lang w:eastAsia="fr-FR"/>
        </w:rPr>
        <w:t xml:space="preserve">autres groupes de détenus nécessitant une attention particulière, comme </w:t>
      </w:r>
      <w:r>
        <w:rPr>
          <w:lang w:eastAsia="fr-FR"/>
        </w:rPr>
        <w:t>les</w:t>
      </w:r>
      <w:r w:rsidRPr="00E82A28">
        <w:rPr>
          <w:lang w:eastAsia="fr-FR"/>
        </w:rPr>
        <w:t xml:space="preserve"> personnes handicapées, les personnes âgées</w:t>
      </w:r>
      <w:r>
        <w:rPr>
          <w:lang w:eastAsia="fr-FR"/>
        </w:rPr>
        <w:t>,</w:t>
      </w:r>
      <w:r w:rsidRPr="00E82A28">
        <w:rPr>
          <w:lang w:eastAsia="fr-FR"/>
        </w:rPr>
        <w:t xml:space="preserve"> et les lesbiennes, gays, bisexuels, transgenres et intersexes</w:t>
      </w:r>
      <w:r w:rsidR="00CF33CC" w:rsidRPr="00CF33CC">
        <w:rPr>
          <w:lang w:eastAsia="fr-FR"/>
        </w:rPr>
        <w:t>.</w:t>
      </w:r>
      <w:r w:rsidRPr="00E82A28">
        <w:rPr>
          <w:lang w:eastAsia="fr-FR"/>
        </w:rPr>
        <w:t xml:space="preserve"> Indiquer quelles mesures ont été prises pour faire en sorte que les procédures de fouille des détenus et des visiteurs dans les établissements pénitentiaires ne soient pas dégradantes</w:t>
      </w:r>
      <w:r w:rsidR="00CF33CC" w:rsidRPr="00CF33CC">
        <w:rPr>
          <w:lang w:eastAsia="fr-FR"/>
        </w:rPr>
        <w:t>.</w:t>
      </w:r>
      <w:r w:rsidRPr="00E82A28">
        <w:rPr>
          <w:lang w:eastAsia="fr-FR"/>
        </w:rPr>
        <w:t xml:space="preserve"> </w:t>
      </w:r>
      <w:r>
        <w:rPr>
          <w:lang w:eastAsia="fr-FR"/>
        </w:rPr>
        <w:t>Indiquer s’il a été</w:t>
      </w:r>
      <w:r w:rsidRPr="00E82A28">
        <w:rPr>
          <w:lang w:eastAsia="fr-FR"/>
        </w:rPr>
        <w:t xml:space="preserve"> mis fin au mécanisme de paiement forfaitaire exigé des visiteurs de prison</w:t>
      </w:r>
      <w:r w:rsidR="00CF33CC" w:rsidRPr="00CF33CC">
        <w:rPr>
          <w:lang w:eastAsia="fr-FR"/>
        </w:rPr>
        <w:t>.</w:t>
      </w:r>
      <w:r w:rsidRPr="00E82A28">
        <w:rPr>
          <w:lang w:eastAsia="fr-FR"/>
        </w:rPr>
        <w:t xml:space="preserve"> </w:t>
      </w:r>
    </w:p>
    <w:p w14:paraId="65B64AB5" w14:textId="09F6E8AD" w:rsidR="006809F3" w:rsidRPr="00E82A28" w:rsidRDefault="006809F3" w:rsidP="006809F3">
      <w:pPr>
        <w:pStyle w:val="SingleTxtG"/>
        <w:rPr>
          <w:lang w:eastAsia="fr-FR"/>
        </w:rPr>
      </w:pPr>
      <w:r w:rsidRPr="00E82A28">
        <w:rPr>
          <w:lang w:eastAsia="fr-FR"/>
        </w:rPr>
        <w:t>17</w:t>
      </w:r>
      <w:r w:rsidR="00CF33CC" w:rsidRPr="00CF33CC">
        <w:rPr>
          <w:lang w:eastAsia="fr-FR"/>
        </w:rPr>
        <w:t>.</w:t>
      </w:r>
      <w:r w:rsidRPr="00E82A28">
        <w:rPr>
          <w:lang w:eastAsia="fr-FR"/>
        </w:rPr>
        <w:tab/>
      </w:r>
      <w:r>
        <w:rPr>
          <w:lang w:eastAsia="fr-FR"/>
        </w:rPr>
        <w:t>P</w:t>
      </w:r>
      <w:r w:rsidRPr="00E82A28">
        <w:rPr>
          <w:lang w:eastAsia="fr-FR"/>
        </w:rPr>
        <w:t>résenter les mesures qui ont été prises pendant la période considérée pour assurer la sécurité à l</w:t>
      </w:r>
      <w:r>
        <w:rPr>
          <w:lang w:eastAsia="fr-FR"/>
        </w:rPr>
        <w:t>’</w:t>
      </w:r>
      <w:r w:rsidRPr="00E82A28">
        <w:rPr>
          <w:lang w:eastAsia="fr-FR"/>
        </w:rPr>
        <w:t>intérieur des établissements pénitentiaires</w:t>
      </w:r>
      <w:r w:rsidR="00CF33CC" w:rsidRPr="00CF33CC">
        <w:rPr>
          <w:lang w:eastAsia="fr-FR"/>
        </w:rPr>
        <w:t>.</w:t>
      </w:r>
      <w:r w:rsidRPr="00E82A28">
        <w:rPr>
          <w:lang w:eastAsia="fr-FR"/>
        </w:rPr>
        <w:t xml:space="preserve"> Donner des renseignements sur les actes de violence entre détenus et sur les émeutes, notamment sur les cas de négligence possible de la part du personnel pénitentiaire, et préciser le nombre de plaintes déposées pour des faits de cette nature ainsi que la suite </w:t>
      </w:r>
      <w:r>
        <w:rPr>
          <w:lang w:eastAsia="fr-FR"/>
        </w:rPr>
        <w:t>qui</w:t>
      </w:r>
      <w:r w:rsidRPr="00E82A28">
        <w:rPr>
          <w:lang w:eastAsia="fr-FR"/>
        </w:rPr>
        <w:t xml:space="preserve"> leur a été donnée</w:t>
      </w:r>
      <w:r w:rsidR="00CF33CC" w:rsidRPr="00CF33CC">
        <w:rPr>
          <w:lang w:eastAsia="fr-FR"/>
        </w:rPr>
        <w:t>.</w:t>
      </w:r>
      <w:r w:rsidRPr="00E82A28">
        <w:rPr>
          <w:lang w:eastAsia="fr-FR"/>
        </w:rPr>
        <w:t xml:space="preserve"> Indiquer quelles mesures de prévention ont été prises</w:t>
      </w:r>
      <w:r w:rsidR="00CF33CC" w:rsidRPr="00CF33CC">
        <w:rPr>
          <w:lang w:eastAsia="fr-FR"/>
        </w:rPr>
        <w:t>.</w:t>
      </w:r>
      <w:r w:rsidRPr="00E82A28">
        <w:rPr>
          <w:lang w:eastAsia="fr-FR"/>
        </w:rPr>
        <w:t xml:space="preserve"> </w:t>
      </w:r>
      <w:r>
        <w:rPr>
          <w:lang w:eastAsia="fr-FR"/>
        </w:rPr>
        <w:t>F</w:t>
      </w:r>
      <w:r w:rsidRPr="00E82A28">
        <w:rPr>
          <w:lang w:eastAsia="fr-FR"/>
        </w:rPr>
        <w:t xml:space="preserve">ournir des données statistiques sur les décès survenus en détention pendant la période considérée, </w:t>
      </w:r>
      <w:r>
        <w:rPr>
          <w:lang w:eastAsia="fr-FR"/>
        </w:rPr>
        <w:t>ventilées</w:t>
      </w:r>
      <w:r w:rsidRPr="00E82A28">
        <w:rPr>
          <w:lang w:eastAsia="fr-FR"/>
        </w:rPr>
        <w:t xml:space="preserve"> par lieu de détention, sexe, âge et appartenance ethnique ou nationalité du défunt et cause du décès</w:t>
      </w:r>
      <w:r w:rsidR="00CF33CC" w:rsidRPr="00CF33CC">
        <w:rPr>
          <w:lang w:eastAsia="fr-FR"/>
        </w:rPr>
        <w:t>.</w:t>
      </w:r>
      <w:r w:rsidRPr="00E82A28">
        <w:rPr>
          <w:lang w:eastAsia="fr-FR"/>
        </w:rPr>
        <w:t xml:space="preserve"> Donner des informations sur l</w:t>
      </w:r>
      <w:r>
        <w:rPr>
          <w:lang w:eastAsia="fr-FR"/>
        </w:rPr>
        <w:t>’</w:t>
      </w:r>
      <w:r w:rsidRPr="00E82A28">
        <w:rPr>
          <w:lang w:eastAsia="fr-FR"/>
        </w:rPr>
        <w:t>issue des enquêtes menées sur ces décès et sur les mesures prises pour éviter que de tels faits se reproduisent</w:t>
      </w:r>
      <w:r w:rsidR="00CF33CC" w:rsidRPr="00CF33CC">
        <w:rPr>
          <w:lang w:eastAsia="fr-FR"/>
        </w:rPr>
        <w:t>.</w:t>
      </w:r>
      <w:r w:rsidRPr="00E82A28">
        <w:rPr>
          <w:lang w:eastAsia="fr-FR"/>
        </w:rPr>
        <w:t xml:space="preserve"> Préciser si les familles ont été indemnisées dans ces affaires</w:t>
      </w:r>
      <w:r w:rsidR="00CF33CC" w:rsidRPr="00CF33CC">
        <w:rPr>
          <w:lang w:eastAsia="fr-FR"/>
        </w:rPr>
        <w:t>.</w:t>
      </w:r>
    </w:p>
    <w:p w14:paraId="1D5CE171" w14:textId="2C6C95EF" w:rsidR="006809F3" w:rsidRPr="00E82A28" w:rsidRDefault="006809F3" w:rsidP="006809F3">
      <w:pPr>
        <w:pStyle w:val="SingleTxtG"/>
        <w:rPr>
          <w:lang w:eastAsia="fr-FR"/>
        </w:rPr>
      </w:pPr>
      <w:r w:rsidRPr="00E82A28">
        <w:rPr>
          <w:lang w:eastAsia="fr-FR"/>
        </w:rPr>
        <w:t>18</w:t>
      </w:r>
      <w:r w:rsidR="00CF33CC" w:rsidRPr="00CF33CC">
        <w:rPr>
          <w:lang w:eastAsia="fr-FR"/>
        </w:rPr>
        <w:t>.</w:t>
      </w:r>
      <w:r w:rsidRPr="00E82A28">
        <w:rPr>
          <w:lang w:eastAsia="fr-FR"/>
        </w:rPr>
        <w:tab/>
      </w:r>
      <w:r>
        <w:rPr>
          <w:lang w:eastAsia="fr-FR"/>
        </w:rPr>
        <w:t>F</w:t>
      </w:r>
      <w:r w:rsidRPr="00E82A28">
        <w:rPr>
          <w:lang w:eastAsia="fr-FR"/>
        </w:rPr>
        <w:t xml:space="preserve">ournir </w:t>
      </w:r>
      <w:r>
        <w:rPr>
          <w:lang w:eastAsia="fr-FR"/>
        </w:rPr>
        <w:t xml:space="preserve">des </w:t>
      </w:r>
      <w:r w:rsidRPr="00E82A28">
        <w:rPr>
          <w:lang w:eastAsia="fr-FR"/>
        </w:rPr>
        <w:t>informations sur le nombre de personnes privées de liberté dans des hôpitaux psychiatriques et d</w:t>
      </w:r>
      <w:r>
        <w:rPr>
          <w:lang w:eastAsia="fr-FR"/>
        </w:rPr>
        <w:t>’</w:t>
      </w:r>
      <w:r w:rsidRPr="00E82A28">
        <w:rPr>
          <w:lang w:eastAsia="fr-FR"/>
        </w:rPr>
        <w:t>autre</w:t>
      </w:r>
      <w:r>
        <w:rPr>
          <w:lang w:eastAsia="fr-FR"/>
        </w:rPr>
        <w:t>s</w:t>
      </w:r>
      <w:r w:rsidRPr="00E82A28">
        <w:rPr>
          <w:lang w:eastAsia="fr-FR"/>
        </w:rPr>
        <w:t xml:space="preserve"> établissements accueillant des personnes ayant un handicap intellectuel ou psychosocial</w:t>
      </w:r>
      <w:r w:rsidR="00CF33CC" w:rsidRPr="00CF33CC">
        <w:rPr>
          <w:lang w:eastAsia="fr-FR"/>
        </w:rPr>
        <w:t>.</w:t>
      </w:r>
      <w:r w:rsidRPr="00E82A28">
        <w:rPr>
          <w:lang w:eastAsia="fr-FR"/>
        </w:rPr>
        <w:t xml:space="preserve"> Indiquer ce qui est fait en vue d</w:t>
      </w:r>
      <w:r>
        <w:rPr>
          <w:lang w:eastAsia="fr-FR"/>
        </w:rPr>
        <w:t>’</w:t>
      </w:r>
      <w:r w:rsidRPr="00E82A28">
        <w:rPr>
          <w:lang w:eastAsia="fr-FR"/>
        </w:rPr>
        <w:t>abandonner le placement des personnes handicapées en milieu fermé et préciser si d</w:t>
      </w:r>
      <w:r>
        <w:rPr>
          <w:lang w:eastAsia="fr-FR"/>
        </w:rPr>
        <w:t>’</w:t>
      </w:r>
      <w:r w:rsidRPr="00E82A28">
        <w:rPr>
          <w:lang w:eastAsia="fr-FR"/>
        </w:rPr>
        <w:t>autres formes de prise en charge sont utilisées, comme les services de réadaptation à base communautaire et les programmes de soins ambulatoires</w:t>
      </w:r>
      <w:r w:rsidR="00CF33CC" w:rsidRPr="00CF33CC">
        <w:rPr>
          <w:lang w:eastAsia="fr-FR"/>
        </w:rPr>
        <w:t>.</w:t>
      </w:r>
      <w:r w:rsidRPr="00E82A28">
        <w:rPr>
          <w:lang w:eastAsia="fr-FR"/>
        </w:rPr>
        <w:t xml:space="preserve"> Indiquer aussi ce qui est fait en vue de bannir le recours à l</w:t>
      </w:r>
      <w:r>
        <w:rPr>
          <w:lang w:eastAsia="fr-FR"/>
        </w:rPr>
        <w:t>’</w:t>
      </w:r>
      <w:r w:rsidRPr="00E82A28">
        <w:rPr>
          <w:lang w:eastAsia="fr-FR"/>
        </w:rPr>
        <w:t>isolement, à la contention et à la surmédicalisation à l</w:t>
      </w:r>
      <w:r>
        <w:rPr>
          <w:lang w:eastAsia="fr-FR"/>
        </w:rPr>
        <w:t>’</w:t>
      </w:r>
      <w:r w:rsidRPr="00E82A28">
        <w:rPr>
          <w:lang w:eastAsia="fr-FR"/>
        </w:rPr>
        <w:t>égard des personnes handicapées dans tous les établissements de santé mentale</w:t>
      </w:r>
      <w:r w:rsidR="00CF33CC" w:rsidRPr="00CF33CC">
        <w:rPr>
          <w:lang w:eastAsia="fr-FR"/>
        </w:rPr>
        <w:t>.</w:t>
      </w:r>
    </w:p>
    <w:p w14:paraId="0F415DCE" w14:textId="1F8B7193" w:rsidR="006809F3" w:rsidRPr="00E82A28" w:rsidRDefault="006809F3" w:rsidP="006809F3">
      <w:pPr>
        <w:pStyle w:val="SingleTxtG"/>
        <w:rPr>
          <w:lang w:eastAsia="fr-FR"/>
        </w:rPr>
      </w:pPr>
      <w:r w:rsidRPr="00E82A28">
        <w:rPr>
          <w:lang w:eastAsia="fr-FR"/>
        </w:rPr>
        <w:t>19</w:t>
      </w:r>
      <w:r w:rsidR="00CF33CC" w:rsidRPr="00CF33CC">
        <w:rPr>
          <w:lang w:eastAsia="fr-FR"/>
        </w:rPr>
        <w:t>.</w:t>
      </w:r>
      <w:r w:rsidRPr="00E82A28">
        <w:rPr>
          <w:lang w:eastAsia="fr-FR"/>
        </w:rPr>
        <w:tab/>
      </w:r>
      <w:r>
        <w:rPr>
          <w:lang w:eastAsia="fr-FR"/>
        </w:rPr>
        <w:t>I</w:t>
      </w:r>
      <w:r w:rsidRPr="00E82A28">
        <w:rPr>
          <w:lang w:eastAsia="fr-FR"/>
        </w:rPr>
        <w:t>ndiquer les mesures qui ont été prises pendant la période considérée afin que les demandeurs d</w:t>
      </w:r>
      <w:r>
        <w:rPr>
          <w:lang w:eastAsia="fr-FR"/>
        </w:rPr>
        <w:t>’</w:t>
      </w:r>
      <w:r w:rsidRPr="00E82A28">
        <w:rPr>
          <w:lang w:eastAsia="fr-FR"/>
        </w:rPr>
        <w:t>asile et les migrants ne soient placés en détention qu</w:t>
      </w:r>
      <w:r>
        <w:rPr>
          <w:lang w:eastAsia="fr-FR"/>
        </w:rPr>
        <w:t>’</w:t>
      </w:r>
      <w:r w:rsidRPr="00E82A28">
        <w:rPr>
          <w:lang w:eastAsia="fr-FR"/>
        </w:rPr>
        <w:t>en dernier recours, lorsque cela est nécessaire et pour une durée aussi brève que possible, et que les mesures de substitution à la détention soient davantage utilisées</w:t>
      </w:r>
      <w:r w:rsidR="00CF33CC" w:rsidRPr="00CF33CC">
        <w:rPr>
          <w:lang w:eastAsia="fr-FR"/>
        </w:rPr>
        <w:t>.</w:t>
      </w:r>
      <w:r w:rsidRPr="00E82A28">
        <w:rPr>
          <w:lang w:eastAsia="fr-FR"/>
        </w:rPr>
        <w:t xml:space="preserve"> Indiquer également ce qui est fait pour repérer rapidement les victimes de torture et garantir qu</w:t>
      </w:r>
      <w:r>
        <w:rPr>
          <w:lang w:eastAsia="fr-FR"/>
        </w:rPr>
        <w:t>’</w:t>
      </w:r>
      <w:r w:rsidRPr="00E82A28">
        <w:rPr>
          <w:lang w:eastAsia="fr-FR"/>
        </w:rPr>
        <w:t>elles ne sont pas détenues dans le contexte d</w:t>
      </w:r>
      <w:r>
        <w:rPr>
          <w:lang w:eastAsia="fr-FR"/>
        </w:rPr>
        <w:t>’</w:t>
      </w:r>
      <w:r w:rsidRPr="00E82A28">
        <w:rPr>
          <w:lang w:eastAsia="fr-FR"/>
        </w:rPr>
        <w:t>une procédure d</w:t>
      </w:r>
      <w:r>
        <w:rPr>
          <w:lang w:eastAsia="fr-FR"/>
        </w:rPr>
        <w:t>’</w:t>
      </w:r>
      <w:r w:rsidRPr="00E82A28">
        <w:rPr>
          <w:lang w:eastAsia="fr-FR"/>
        </w:rPr>
        <w:t>asile</w:t>
      </w:r>
      <w:r w:rsidR="00CF33CC" w:rsidRPr="00CF33CC">
        <w:rPr>
          <w:lang w:eastAsia="fr-FR"/>
        </w:rPr>
        <w:t>.</w:t>
      </w:r>
    </w:p>
    <w:p w14:paraId="59B872B0" w14:textId="77777777" w:rsidR="006809F3" w:rsidRPr="00E82A28" w:rsidRDefault="006809F3" w:rsidP="006809F3">
      <w:pPr>
        <w:pStyle w:val="H23G"/>
      </w:pPr>
      <w:r w:rsidRPr="00E82A28">
        <w:tab/>
      </w:r>
      <w:r w:rsidRPr="00E82A28">
        <w:tab/>
        <w:t xml:space="preserve">Articles 12 et 13 </w:t>
      </w:r>
    </w:p>
    <w:p w14:paraId="1414B563" w14:textId="698FBEC3" w:rsidR="006809F3" w:rsidRPr="00E82A28" w:rsidRDefault="006809F3" w:rsidP="006809F3">
      <w:pPr>
        <w:pStyle w:val="SingleTxtG"/>
        <w:rPr>
          <w:lang w:eastAsia="fr-FR"/>
        </w:rPr>
      </w:pPr>
      <w:r w:rsidRPr="00E82A28">
        <w:rPr>
          <w:lang w:eastAsia="fr-FR"/>
        </w:rPr>
        <w:t>20</w:t>
      </w:r>
      <w:r w:rsidR="00CF33CC" w:rsidRPr="00CF33CC">
        <w:rPr>
          <w:lang w:eastAsia="fr-FR"/>
        </w:rPr>
        <w:t>.</w:t>
      </w:r>
      <w:r w:rsidRPr="00E82A28">
        <w:rPr>
          <w:lang w:eastAsia="fr-FR"/>
        </w:rPr>
        <w:tab/>
        <w:t>Eu égard aux précédentes observations finales du Comité</w:t>
      </w:r>
      <w:r w:rsidRPr="006809F3">
        <w:rPr>
          <w:rStyle w:val="Appelnotedebasdep"/>
        </w:rPr>
        <w:footnoteReference w:id="20"/>
      </w:r>
      <w:r w:rsidRPr="00E82A28">
        <w:rPr>
          <w:lang w:eastAsia="fr-FR"/>
        </w:rPr>
        <w:t xml:space="preserve">, fournir des données statistiques à jour sur les plaintes </w:t>
      </w:r>
      <w:r>
        <w:rPr>
          <w:lang w:eastAsia="fr-FR"/>
        </w:rPr>
        <w:t xml:space="preserve">déposées </w:t>
      </w:r>
      <w:r w:rsidRPr="00E82A28">
        <w:rPr>
          <w:lang w:eastAsia="fr-FR"/>
        </w:rPr>
        <w:t xml:space="preserve">pour des actes de torture, </w:t>
      </w:r>
      <w:r>
        <w:rPr>
          <w:lang w:eastAsia="fr-FR"/>
        </w:rPr>
        <w:t xml:space="preserve">des </w:t>
      </w:r>
      <w:r w:rsidRPr="00E82A28">
        <w:rPr>
          <w:lang w:eastAsia="fr-FR"/>
        </w:rPr>
        <w:t xml:space="preserve">mauvais traitements </w:t>
      </w:r>
      <w:r w:rsidRPr="00E82A28">
        <w:rPr>
          <w:lang w:eastAsia="fr-FR"/>
        </w:rPr>
        <w:lastRenderedPageBreak/>
        <w:t xml:space="preserve">et </w:t>
      </w:r>
      <w:r>
        <w:rPr>
          <w:lang w:eastAsia="fr-FR"/>
        </w:rPr>
        <w:t>l’</w:t>
      </w:r>
      <w:r w:rsidRPr="00E82A28">
        <w:rPr>
          <w:lang w:eastAsia="fr-FR"/>
        </w:rPr>
        <w:t>usage excessif de la force, que les autorités ont enregistrées pendant la période considérée</w:t>
      </w:r>
      <w:r w:rsidRPr="006809F3">
        <w:rPr>
          <w:rStyle w:val="Appelnotedebasdep"/>
        </w:rPr>
        <w:footnoteReference w:id="21"/>
      </w:r>
      <w:r w:rsidR="00CF33CC" w:rsidRPr="00CF33CC">
        <w:rPr>
          <w:lang w:eastAsia="fr-FR"/>
        </w:rPr>
        <w:t>.</w:t>
      </w:r>
      <w:r w:rsidRPr="00E82A28">
        <w:rPr>
          <w:lang w:eastAsia="fr-FR"/>
        </w:rPr>
        <w:t xml:space="preserve"> Donner des renseignements sur les enquêtes ouvertes, les procédures disciplinaires et pénales engagées, les déclarations de culpabilité prononcées et les sanctions disciplinaires ou pénales appliquées</w:t>
      </w:r>
      <w:r w:rsidR="00CF33CC" w:rsidRPr="00CF33CC">
        <w:rPr>
          <w:lang w:eastAsia="fr-FR"/>
        </w:rPr>
        <w:t>.</w:t>
      </w:r>
      <w:r w:rsidRPr="00E82A28">
        <w:rPr>
          <w:lang w:eastAsia="fr-FR"/>
        </w:rPr>
        <w:t xml:space="preserve"> Donner des informations à jour sur les mesures prises pour que les fonctionnaires soupçonnés d</w:t>
      </w:r>
      <w:r>
        <w:rPr>
          <w:lang w:eastAsia="fr-FR"/>
        </w:rPr>
        <w:t>’</w:t>
      </w:r>
      <w:r w:rsidRPr="00E82A28">
        <w:rPr>
          <w:lang w:eastAsia="fr-FR"/>
        </w:rPr>
        <w:t>avoir commis des actes de torture ou des mauvais traitements soient immédiatement suspendus de leurs fonctions pour toute la durée de l</w:t>
      </w:r>
      <w:r>
        <w:rPr>
          <w:lang w:eastAsia="fr-FR"/>
        </w:rPr>
        <w:t>’</w:t>
      </w:r>
      <w:r w:rsidRPr="00E82A28">
        <w:rPr>
          <w:lang w:eastAsia="fr-FR"/>
        </w:rPr>
        <w:t>enquête</w:t>
      </w:r>
      <w:r w:rsidR="00CF33CC" w:rsidRPr="00CF33CC">
        <w:rPr>
          <w:lang w:eastAsia="fr-FR"/>
        </w:rPr>
        <w:t>.</w:t>
      </w:r>
      <w:r w:rsidRPr="00E82A28">
        <w:rPr>
          <w:lang w:eastAsia="fr-FR"/>
        </w:rPr>
        <w:t xml:space="preserve"> Citer des exemples d</w:t>
      </w:r>
      <w:r>
        <w:rPr>
          <w:lang w:eastAsia="fr-FR"/>
        </w:rPr>
        <w:t>’</w:t>
      </w:r>
      <w:r w:rsidRPr="00E82A28">
        <w:rPr>
          <w:lang w:eastAsia="fr-FR"/>
        </w:rPr>
        <w:t>affaires ou de décisions judiciaires pertinentes</w:t>
      </w:r>
      <w:r w:rsidR="00CF33CC" w:rsidRPr="00CF33CC">
        <w:rPr>
          <w:lang w:eastAsia="fr-FR"/>
        </w:rPr>
        <w:t>.</w:t>
      </w:r>
      <w:r w:rsidRPr="00E82A28">
        <w:rPr>
          <w:lang w:eastAsia="fr-FR"/>
        </w:rPr>
        <w:t xml:space="preserve"> </w:t>
      </w:r>
      <w:r>
        <w:rPr>
          <w:lang w:eastAsia="fr-FR"/>
        </w:rPr>
        <w:t>P</w:t>
      </w:r>
      <w:r w:rsidRPr="00E82A28">
        <w:rPr>
          <w:lang w:eastAsia="fr-FR"/>
        </w:rPr>
        <w:t>réciser si un registre central et spécifique a été mis en place pour consigner les actes de torture et mauvais traitements</w:t>
      </w:r>
      <w:r w:rsidR="00CF33CC" w:rsidRPr="00CF33CC">
        <w:rPr>
          <w:lang w:eastAsia="fr-FR"/>
        </w:rPr>
        <w:t>.</w:t>
      </w:r>
    </w:p>
    <w:p w14:paraId="797F5C92" w14:textId="568623BF" w:rsidR="006809F3" w:rsidRPr="00E82A28" w:rsidRDefault="006809F3" w:rsidP="006809F3">
      <w:pPr>
        <w:pStyle w:val="SingleTxtG"/>
        <w:rPr>
          <w:lang w:eastAsia="fr-FR"/>
        </w:rPr>
      </w:pPr>
      <w:r w:rsidRPr="00E82A28">
        <w:rPr>
          <w:lang w:eastAsia="fr-FR"/>
        </w:rPr>
        <w:t>21</w:t>
      </w:r>
      <w:r w:rsidR="00CF33CC" w:rsidRPr="00CF33CC">
        <w:rPr>
          <w:lang w:eastAsia="fr-FR"/>
        </w:rPr>
        <w:t>.</w:t>
      </w:r>
      <w:r w:rsidRPr="00E82A28">
        <w:rPr>
          <w:lang w:eastAsia="fr-FR"/>
        </w:rPr>
        <w:tab/>
        <w:t>Compte tenu des précédentes observations finales</w:t>
      </w:r>
      <w:r>
        <w:rPr>
          <w:lang w:eastAsia="fr-FR"/>
        </w:rPr>
        <w:t xml:space="preserve"> du Comité</w:t>
      </w:r>
      <w:r w:rsidRPr="006809F3">
        <w:rPr>
          <w:rStyle w:val="Appelnotedebasdep"/>
        </w:rPr>
        <w:footnoteReference w:id="22"/>
      </w:r>
      <w:r w:rsidRPr="00E82A28">
        <w:rPr>
          <w:lang w:eastAsia="fr-FR"/>
        </w:rPr>
        <w:t>, indiquer l</w:t>
      </w:r>
      <w:r>
        <w:rPr>
          <w:lang w:eastAsia="fr-FR"/>
        </w:rPr>
        <w:t>’</w:t>
      </w:r>
      <w:r w:rsidRPr="00E82A28">
        <w:rPr>
          <w:lang w:eastAsia="fr-FR"/>
        </w:rPr>
        <w:t>état d</w:t>
      </w:r>
      <w:r>
        <w:rPr>
          <w:lang w:eastAsia="fr-FR"/>
        </w:rPr>
        <w:t>’</w:t>
      </w:r>
      <w:r w:rsidRPr="00E82A28">
        <w:rPr>
          <w:lang w:eastAsia="fr-FR"/>
        </w:rPr>
        <w:t>avancement des enquêtes et des poursuites concernant des faits de torture et d</w:t>
      </w:r>
      <w:r>
        <w:rPr>
          <w:lang w:eastAsia="fr-FR"/>
        </w:rPr>
        <w:t>’</w:t>
      </w:r>
      <w:r w:rsidRPr="00E82A28">
        <w:rPr>
          <w:lang w:eastAsia="fr-FR"/>
        </w:rPr>
        <w:t xml:space="preserve">autres violations graves des droits </w:t>
      </w:r>
      <w:r>
        <w:rPr>
          <w:lang w:eastAsia="fr-FR"/>
        </w:rPr>
        <w:t>humains</w:t>
      </w:r>
      <w:r w:rsidRPr="00E82A28">
        <w:rPr>
          <w:lang w:eastAsia="fr-FR"/>
        </w:rPr>
        <w:t xml:space="preserve"> </w:t>
      </w:r>
      <w:r>
        <w:rPr>
          <w:lang w:eastAsia="fr-FR"/>
        </w:rPr>
        <w:t xml:space="preserve">perpétrés par le </w:t>
      </w:r>
      <w:r w:rsidRPr="00E82A28">
        <w:rPr>
          <w:lang w:eastAsia="fr-FR"/>
        </w:rPr>
        <w:t>passé</w:t>
      </w:r>
      <w:r w:rsidR="00CF33CC" w:rsidRPr="00CF33CC">
        <w:rPr>
          <w:lang w:eastAsia="fr-FR"/>
        </w:rPr>
        <w:t>.</w:t>
      </w:r>
      <w:r w:rsidRPr="00E82A28">
        <w:rPr>
          <w:lang w:eastAsia="fr-FR"/>
        </w:rPr>
        <w:t xml:space="preserve"> Donner des précisions sur les progrès réalisés dans l</w:t>
      </w:r>
      <w:r>
        <w:rPr>
          <w:lang w:eastAsia="fr-FR"/>
        </w:rPr>
        <w:t>’</w:t>
      </w:r>
      <w:r w:rsidRPr="00E82A28">
        <w:rPr>
          <w:lang w:eastAsia="fr-FR"/>
        </w:rPr>
        <w:t>enquête et l</w:t>
      </w:r>
      <w:r>
        <w:rPr>
          <w:lang w:eastAsia="fr-FR"/>
        </w:rPr>
        <w:t>’</w:t>
      </w:r>
      <w:r w:rsidRPr="00E82A28">
        <w:rPr>
          <w:lang w:eastAsia="fr-FR"/>
        </w:rPr>
        <w:t>instruction pénal</w:t>
      </w:r>
      <w:r>
        <w:rPr>
          <w:lang w:eastAsia="fr-FR"/>
        </w:rPr>
        <w:t>e</w:t>
      </w:r>
      <w:r w:rsidRPr="00E82A28">
        <w:rPr>
          <w:lang w:eastAsia="fr-FR"/>
        </w:rPr>
        <w:t xml:space="preserve"> concernant les actes de torture qui auraient été commis entre 2009 et 2012, notamment par des </w:t>
      </w:r>
      <w:r>
        <w:rPr>
          <w:lang w:eastAsia="fr-FR"/>
        </w:rPr>
        <w:t>membres</w:t>
      </w:r>
      <w:r w:rsidRPr="00E82A28">
        <w:rPr>
          <w:lang w:eastAsia="fr-FR"/>
        </w:rPr>
        <w:t xml:space="preserve"> de l</w:t>
      </w:r>
      <w:r>
        <w:rPr>
          <w:lang w:eastAsia="fr-FR"/>
        </w:rPr>
        <w:t>’</w:t>
      </w:r>
      <w:r w:rsidRPr="00E82A28">
        <w:rPr>
          <w:lang w:eastAsia="fr-FR"/>
        </w:rPr>
        <w:t>Agence national</w:t>
      </w:r>
      <w:r>
        <w:rPr>
          <w:lang w:eastAsia="fr-FR"/>
        </w:rPr>
        <w:t>e</w:t>
      </w:r>
      <w:r w:rsidRPr="00E82A28">
        <w:rPr>
          <w:lang w:eastAsia="fr-FR"/>
        </w:rPr>
        <w:t xml:space="preserve"> de renseignement, et les violations graves des droits </w:t>
      </w:r>
      <w:r>
        <w:rPr>
          <w:lang w:eastAsia="fr-FR"/>
        </w:rPr>
        <w:t>humains</w:t>
      </w:r>
      <w:r w:rsidRPr="00E82A28">
        <w:rPr>
          <w:lang w:eastAsia="fr-FR"/>
        </w:rPr>
        <w:t xml:space="preserve"> qui ont émaillé l</w:t>
      </w:r>
      <w:r>
        <w:rPr>
          <w:lang w:eastAsia="fr-FR"/>
        </w:rPr>
        <w:t>’</w:t>
      </w:r>
      <w:r w:rsidRPr="00E82A28">
        <w:rPr>
          <w:lang w:eastAsia="fr-FR"/>
        </w:rPr>
        <w:t>élection présidentielle de 2005</w:t>
      </w:r>
      <w:r w:rsidR="00CF33CC" w:rsidRPr="00CF33CC">
        <w:rPr>
          <w:lang w:eastAsia="fr-FR"/>
        </w:rPr>
        <w:t>.</w:t>
      </w:r>
    </w:p>
    <w:p w14:paraId="260F436D" w14:textId="0FAFFEFE" w:rsidR="006809F3" w:rsidRPr="00E82A28" w:rsidRDefault="006809F3" w:rsidP="006809F3">
      <w:pPr>
        <w:pStyle w:val="SingleTxtG"/>
        <w:rPr>
          <w:lang w:eastAsia="fr-FR"/>
        </w:rPr>
      </w:pPr>
      <w:r w:rsidRPr="00E82A28">
        <w:rPr>
          <w:lang w:eastAsia="fr-FR"/>
        </w:rPr>
        <w:t>22</w:t>
      </w:r>
      <w:r w:rsidR="00CF33CC" w:rsidRPr="00CF33CC">
        <w:rPr>
          <w:lang w:eastAsia="fr-FR"/>
        </w:rPr>
        <w:t>.</w:t>
      </w:r>
      <w:r w:rsidRPr="00E82A28">
        <w:rPr>
          <w:lang w:eastAsia="fr-FR"/>
        </w:rPr>
        <w:tab/>
      </w:r>
      <w:r>
        <w:rPr>
          <w:lang w:eastAsia="fr-FR"/>
        </w:rPr>
        <w:t>D</w:t>
      </w:r>
      <w:r w:rsidRPr="00E82A28">
        <w:rPr>
          <w:lang w:eastAsia="fr-FR"/>
        </w:rPr>
        <w:t>écrire les mesures concrètes que l</w:t>
      </w:r>
      <w:r>
        <w:rPr>
          <w:lang w:eastAsia="fr-FR"/>
        </w:rPr>
        <w:t>’</w:t>
      </w:r>
      <w:r w:rsidRPr="00E82A28">
        <w:rPr>
          <w:lang w:eastAsia="fr-FR"/>
        </w:rPr>
        <w:t>État partie a prises pour prévenir et combattre les violences policières fondées sur l</w:t>
      </w:r>
      <w:r>
        <w:rPr>
          <w:lang w:eastAsia="fr-FR"/>
        </w:rPr>
        <w:t>’</w:t>
      </w:r>
      <w:r w:rsidRPr="00E82A28">
        <w:rPr>
          <w:lang w:eastAsia="fr-FR"/>
        </w:rPr>
        <w:t>orientation sexuelle ou l</w:t>
      </w:r>
      <w:r>
        <w:rPr>
          <w:lang w:eastAsia="fr-FR"/>
        </w:rPr>
        <w:t>’</w:t>
      </w:r>
      <w:r w:rsidRPr="00E82A28">
        <w:rPr>
          <w:lang w:eastAsia="fr-FR"/>
        </w:rPr>
        <w:t>identité de genre, réelle ou supposée</w:t>
      </w:r>
      <w:r w:rsidRPr="006809F3">
        <w:rPr>
          <w:rStyle w:val="Appelnotedebasdep"/>
        </w:rPr>
        <w:footnoteReference w:id="23"/>
      </w:r>
      <w:r w:rsidR="00CF33CC" w:rsidRPr="00CF33CC">
        <w:rPr>
          <w:lang w:eastAsia="fr-FR"/>
        </w:rPr>
        <w:t>.</w:t>
      </w:r>
      <w:r w:rsidRPr="00E82A28">
        <w:rPr>
          <w:lang w:eastAsia="fr-FR"/>
        </w:rPr>
        <w:t xml:space="preserve"> Fournir en particulier des données statistiques, ventilées par âge, sexe et origine ethnique ou nationalité des victimes, sur les plaintes déposées, les enquêtes ouvertes, les poursuites engagées et les déclarations de culpabilité prononcées dans les affaires de violences policières contre les lesbiennes, gays, bisexuels et transgenres</w:t>
      </w:r>
      <w:r w:rsidR="00CF33CC" w:rsidRPr="00CF33CC">
        <w:rPr>
          <w:lang w:eastAsia="fr-FR"/>
        </w:rPr>
        <w:t>.</w:t>
      </w:r>
    </w:p>
    <w:p w14:paraId="329A8623" w14:textId="03C5CDF1" w:rsidR="006809F3" w:rsidRPr="00E82A28" w:rsidRDefault="006809F3" w:rsidP="006809F3">
      <w:pPr>
        <w:pStyle w:val="SingleTxtG"/>
        <w:rPr>
          <w:lang w:eastAsia="fr-FR"/>
        </w:rPr>
      </w:pPr>
      <w:r w:rsidRPr="00E82A28">
        <w:rPr>
          <w:lang w:eastAsia="fr-FR"/>
        </w:rPr>
        <w:t>23</w:t>
      </w:r>
      <w:r w:rsidR="00CF33CC" w:rsidRPr="00CF33CC">
        <w:rPr>
          <w:lang w:eastAsia="fr-FR"/>
        </w:rPr>
        <w:t>.</w:t>
      </w:r>
      <w:r w:rsidRPr="00E82A28">
        <w:rPr>
          <w:lang w:eastAsia="fr-FR"/>
        </w:rPr>
        <w:tab/>
      </w:r>
      <w:r>
        <w:rPr>
          <w:lang w:eastAsia="fr-FR"/>
        </w:rPr>
        <w:t>Donner des renseignements</w:t>
      </w:r>
      <w:r w:rsidRPr="00E82A28">
        <w:rPr>
          <w:lang w:eastAsia="fr-FR"/>
        </w:rPr>
        <w:t xml:space="preserve"> sur les mesures législatives ou réglementaires ainsi que la pratique judiciaire ayant pour but de garantir que les allégations de torture et </w:t>
      </w:r>
      <w:r>
        <w:rPr>
          <w:lang w:eastAsia="fr-FR"/>
        </w:rPr>
        <w:t xml:space="preserve">de </w:t>
      </w:r>
      <w:r w:rsidRPr="00E82A28">
        <w:rPr>
          <w:lang w:eastAsia="fr-FR"/>
        </w:rPr>
        <w:t>mauvais traitements génèrent systématiquement l</w:t>
      </w:r>
      <w:r>
        <w:rPr>
          <w:lang w:eastAsia="fr-FR"/>
        </w:rPr>
        <w:t>’</w:t>
      </w:r>
      <w:r w:rsidRPr="00E82A28">
        <w:rPr>
          <w:lang w:eastAsia="fr-FR"/>
        </w:rPr>
        <w:t>ouverture immédiate d</w:t>
      </w:r>
      <w:r>
        <w:rPr>
          <w:lang w:eastAsia="fr-FR"/>
        </w:rPr>
        <w:t>’</w:t>
      </w:r>
      <w:r w:rsidRPr="00E82A28">
        <w:rPr>
          <w:lang w:eastAsia="fr-FR"/>
        </w:rPr>
        <w:t>une enquête sur lesdites allégations</w:t>
      </w:r>
      <w:r w:rsidR="00CF33CC" w:rsidRPr="00CF33CC">
        <w:rPr>
          <w:lang w:eastAsia="fr-FR"/>
        </w:rPr>
        <w:t>.</w:t>
      </w:r>
      <w:r w:rsidRPr="00E82A28">
        <w:rPr>
          <w:lang w:eastAsia="fr-FR"/>
        </w:rPr>
        <w:t xml:space="preserve"> </w:t>
      </w:r>
      <w:r>
        <w:rPr>
          <w:lang w:eastAsia="fr-FR"/>
        </w:rPr>
        <w:t>Donner des renseignements également</w:t>
      </w:r>
      <w:r w:rsidRPr="00E82A28">
        <w:rPr>
          <w:lang w:eastAsia="fr-FR"/>
        </w:rPr>
        <w:t xml:space="preserve"> sur les procédures judiciaires applicables lorsqu</w:t>
      </w:r>
      <w:r>
        <w:rPr>
          <w:lang w:eastAsia="fr-FR"/>
        </w:rPr>
        <w:t>’</w:t>
      </w:r>
      <w:r w:rsidRPr="00E82A28">
        <w:rPr>
          <w:lang w:eastAsia="fr-FR"/>
        </w:rPr>
        <w:t xml:space="preserve">une allégation de torture ou de mauvais traitements </w:t>
      </w:r>
      <w:r>
        <w:rPr>
          <w:lang w:eastAsia="fr-FR"/>
        </w:rPr>
        <w:t>est portée</w:t>
      </w:r>
      <w:r w:rsidRPr="00E82A28">
        <w:rPr>
          <w:lang w:eastAsia="fr-FR"/>
        </w:rPr>
        <w:t xml:space="preserve"> à la connaissance de l</w:t>
      </w:r>
      <w:r>
        <w:rPr>
          <w:lang w:eastAsia="fr-FR"/>
        </w:rPr>
        <w:t>’</w:t>
      </w:r>
      <w:r w:rsidRPr="00E82A28">
        <w:rPr>
          <w:lang w:eastAsia="fr-FR"/>
        </w:rPr>
        <w:t>autorité judiciaire saisie par une affaire pénale en cours</w:t>
      </w:r>
      <w:r w:rsidR="00CF33CC" w:rsidRPr="00CF33CC">
        <w:rPr>
          <w:lang w:eastAsia="fr-FR"/>
        </w:rPr>
        <w:t>.</w:t>
      </w:r>
      <w:r w:rsidRPr="00E82A28">
        <w:rPr>
          <w:lang w:eastAsia="fr-FR"/>
        </w:rPr>
        <w:t xml:space="preserve"> </w:t>
      </w:r>
      <w:r>
        <w:rPr>
          <w:lang w:eastAsia="fr-FR"/>
        </w:rPr>
        <w:t>En outre, donner des renseignements</w:t>
      </w:r>
      <w:r w:rsidRPr="00E82A28">
        <w:rPr>
          <w:lang w:eastAsia="fr-FR"/>
        </w:rPr>
        <w:t xml:space="preserve"> sur le mécanisme de réquisitions pour fins d</w:t>
      </w:r>
      <w:r>
        <w:rPr>
          <w:lang w:eastAsia="fr-FR"/>
        </w:rPr>
        <w:t>’</w:t>
      </w:r>
      <w:r w:rsidRPr="00E82A28">
        <w:rPr>
          <w:lang w:eastAsia="fr-FR"/>
        </w:rPr>
        <w:t>obtention des expertises médico-</w:t>
      </w:r>
      <w:r>
        <w:rPr>
          <w:lang w:eastAsia="fr-FR"/>
        </w:rPr>
        <w:t>légales</w:t>
      </w:r>
      <w:r w:rsidRPr="00E82A28">
        <w:rPr>
          <w:lang w:eastAsia="fr-FR"/>
        </w:rPr>
        <w:t xml:space="preserve"> dans les affaires pénales</w:t>
      </w:r>
      <w:r w:rsidR="00CF33CC" w:rsidRPr="00CF33CC">
        <w:rPr>
          <w:lang w:eastAsia="fr-FR"/>
        </w:rPr>
        <w:t>.</w:t>
      </w:r>
      <w:r w:rsidRPr="00E82A28">
        <w:rPr>
          <w:lang w:eastAsia="fr-FR"/>
        </w:rPr>
        <w:t xml:space="preserve"> </w:t>
      </w:r>
      <w:r>
        <w:rPr>
          <w:lang w:eastAsia="fr-FR"/>
        </w:rPr>
        <w:t>I</w:t>
      </w:r>
      <w:r w:rsidRPr="00E82A28">
        <w:rPr>
          <w:lang w:eastAsia="fr-FR"/>
        </w:rPr>
        <w:t>ndiquer, sur tout le territoire de l</w:t>
      </w:r>
      <w:r>
        <w:rPr>
          <w:lang w:eastAsia="fr-FR"/>
        </w:rPr>
        <w:t>’</w:t>
      </w:r>
      <w:r w:rsidRPr="00E82A28">
        <w:rPr>
          <w:lang w:eastAsia="fr-FR"/>
        </w:rPr>
        <w:t>État partie, le nombre de médecins pouvant être engagés</w:t>
      </w:r>
      <w:r>
        <w:rPr>
          <w:lang w:eastAsia="fr-FR"/>
        </w:rPr>
        <w:t>, dans le cadre des</w:t>
      </w:r>
      <w:r w:rsidRPr="00E82A28">
        <w:rPr>
          <w:lang w:eastAsia="fr-FR"/>
        </w:rPr>
        <w:t xml:space="preserve"> procédures judic</w:t>
      </w:r>
      <w:r>
        <w:rPr>
          <w:lang w:eastAsia="fr-FR"/>
        </w:rPr>
        <w:t>i</w:t>
      </w:r>
      <w:r w:rsidRPr="00E82A28">
        <w:rPr>
          <w:lang w:eastAsia="fr-FR"/>
        </w:rPr>
        <w:t>aires</w:t>
      </w:r>
      <w:r>
        <w:rPr>
          <w:lang w:eastAsia="fr-FR"/>
        </w:rPr>
        <w:t>,</w:t>
      </w:r>
      <w:r w:rsidRPr="00E82A28">
        <w:rPr>
          <w:lang w:eastAsia="fr-FR"/>
        </w:rPr>
        <w:t xml:space="preserve"> </w:t>
      </w:r>
      <w:r>
        <w:rPr>
          <w:lang w:eastAsia="fr-FR"/>
        </w:rPr>
        <w:t>pour effectuer</w:t>
      </w:r>
      <w:r w:rsidRPr="00E82A28">
        <w:rPr>
          <w:lang w:eastAsia="fr-FR"/>
        </w:rPr>
        <w:t xml:space="preserve"> des expertises médico-légales </w:t>
      </w:r>
      <w:r>
        <w:rPr>
          <w:lang w:eastAsia="fr-FR"/>
        </w:rPr>
        <w:t>servant à</w:t>
      </w:r>
      <w:r w:rsidRPr="00E82A28">
        <w:rPr>
          <w:lang w:eastAsia="fr-FR"/>
        </w:rPr>
        <w:t xml:space="preserve"> l</w:t>
      </w:r>
      <w:r>
        <w:rPr>
          <w:lang w:eastAsia="fr-FR"/>
        </w:rPr>
        <w:t>’</w:t>
      </w:r>
      <w:r w:rsidRPr="00E82A28">
        <w:rPr>
          <w:lang w:eastAsia="fr-FR"/>
        </w:rPr>
        <w:t xml:space="preserve">enquête et </w:t>
      </w:r>
      <w:r>
        <w:rPr>
          <w:lang w:eastAsia="fr-FR"/>
        </w:rPr>
        <w:t xml:space="preserve">à </w:t>
      </w:r>
      <w:r w:rsidRPr="00E82A28">
        <w:rPr>
          <w:lang w:eastAsia="fr-FR"/>
        </w:rPr>
        <w:t>la documentation de</w:t>
      </w:r>
      <w:r>
        <w:rPr>
          <w:lang w:eastAsia="fr-FR"/>
        </w:rPr>
        <w:t>s</w:t>
      </w:r>
      <w:r w:rsidRPr="00E82A28">
        <w:rPr>
          <w:lang w:eastAsia="fr-FR"/>
        </w:rPr>
        <w:t xml:space="preserve"> cas présumés de torture</w:t>
      </w:r>
      <w:r w:rsidRPr="00E82A28">
        <w:t xml:space="preserve"> </w:t>
      </w:r>
      <w:r w:rsidRPr="00E82A28">
        <w:rPr>
          <w:lang w:eastAsia="fr-FR"/>
        </w:rPr>
        <w:t>ou de mauvais traitements</w:t>
      </w:r>
      <w:r w:rsidR="00CF33CC" w:rsidRPr="00CF33CC">
        <w:rPr>
          <w:lang w:eastAsia="fr-FR"/>
        </w:rPr>
        <w:t>.</w:t>
      </w:r>
      <w:r w:rsidRPr="00E82A28">
        <w:rPr>
          <w:lang w:eastAsia="fr-FR"/>
        </w:rPr>
        <w:t xml:space="preserve"> </w:t>
      </w:r>
      <w:r>
        <w:rPr>
          <w:lang w:eastAsia="fr-FR"/>
        </w:rPr>
        <w:t>Donner des renseignements</w:t>
      </w:r>
      <w:r w:rsidRPr="00E82A28">
        <w:rPr>
          <w:lang w:eastAsia="fr-FR"/>
        </w:rPr>
        <w:t xml:space="preserve"> sur la portée de la conformité </w:t>
      </w:r>
      <w:r>
        <w:rPr>
          <w:lang w:eastAsia="fr-FR"/>
        </w:rPr>
        <w:t>entre, d’une part, le</w:t>
      </w:r>
      <w:r w:rsidRPr="00E82A28">
        <w:rPr>
          <w:lang w:eastAsia="fr-FR"/>
        </w:rPr>
        <w:t xml:space="preserve"> code de conduite et/ou de déontologie national applicable aux professionnels de santé, </w:t>
      </w:r>
      <w:r>
        <w:rPr>
          <w:lang w:eastAsia="fr-FR"/>
        </w:rPr>
        <w:t>et d’autre part, les</w:t>
      </w:r>
      <w:r w:rsidRPr="00E82A28">
        <w:rPr>
          <w:lang w:eastAsia="fr-FR"/>
        </w:rPr>
        <w:t xml:space="preserve"> Principes d</w:t>
      </w:r>
      <w:r>
        <w:rPr>
          <w:lang w:eastAsia="fr-FR"/>
        </w:rPr>
        <w:t>’</w:t>
      </w:r>
      <w:r w:rsidRPr="00E82A28">
        <w:rPr>
          <w:lang w:eastAsia="fr-FR"/>
        </w:rPr>
        <w:t>éthique médicale applicables au rôle du personnel de santé, en particulier des médecins, dans la protection des prisonniers et des détenus contre la torture et autres peines ou traitements cruels, inhumains ou dégradants</w:t>
      </w:r>
      <w:r w:rsidRPr="006809F3">
        <w:rPr>
          <w:rStyle w:val="Appelnotedebasdep"/>
        </w:rPr>
        <w:footnoteReference w:id="24"/>
      </w:r>
      <w:r w:rsidR="00CF33CC" w:rsidRPr="00CF33CC">
        <w:rPr>
          <w:lang w:eastAsia="fr-FR"/>
        </w:rPr>
        <w:t>.</w:t>
      </w:r>
      <w:r w:rsidRPr="00E82A28">
        <w:rPr>
          <w:lang w:eastAsia="fr-FR"/>
        </w:rPr>
        <w:t xml:space="preserve"> </w:t>
      </w:r>
      <w:r>
        <w:rPr>
          <w:lang w:eastAsia="fr-FR"/>
        </w:rPr>
        <w:t>Donner des renseignements également</w:t>
      </w:r>
      <w:r w:rsidRPr="00E82A28">
        <w:rPr>
          <w:lang w:eastAsia="fr-FR"/>
        </w:rPr>
        <w:t xml:space="preserve"> sur les mesures législatives ou réglementaires ainsi que la pratique judiciaire </w:t>
      </w:r>
      <w:r>
        <w:rPr>
          <w:lang w:eastAsia="fr-FR"/>
        </w:rPr>
        <w:t>garantissant</w:t>
      </w:r>
      <w:r w:rsidRPr="00E82A28">
        <w:rPr>
          <w:lang w:eastAsia="fr-FR"/>
        </w:rPr>
        <w:t xml:space="preserve"> un contrôle médico-légal effectif en conformité avec le </w:t>
      </w:r>
      <w:r>
        <w:rPr>
          <w:lang w:eastAsia="fr-FR"/>
        </w:rPr>
        <w:t>P</w:t>
      </w:r>
      <w:r w:rsidRPr="00E82A28">
        <w:rPr>
          <w:lang w:eastAsia="fr-FR"/>
        </w:rPr>
        <w:t>rotocole d</w:t>
      </w:r>
      <w:r>
        <w:rPr>
          <w:lang w:eastAsia="fr-FR"/>
        </w:rPr>
        <w:t>’</w:t>
      </w:r>
      <w:r w:rsidRPr="00E82A28">
        <w:rPr>
          <w:lang w:eastAsia="fr-FR"/>
        </w:rPr>
        <w:t>Istanbul</w:t>
      </w:r>
      <w:r w:rsidR="00CF33CC" w:rsidRPr="00CF33CC">
        <w:rPr>
          <w:lang w:eastAsia="fr-FR"/>
        </w:rPr>
        <w:t>.</w:t>
      </w:r>
      <w:r w:rsidRPr="00E82A28">
        <w:rPr>
          <w:lang w:eastAsia="fr-FR"/>
        </w:rPr>
        <w:t xml:space="preserve"> </w:t>
      </w:r>
      <w:r>
        <w:rPr>
          <w:lang w:eastAsia="fr-FR"/>
        </w:rPr>
        <w:t>I</w:t>
      </w:r>
      <w:r w:rsidRPr="00E82A28">
        <w:rPr>
          <w:lang w:eastAsia="fr-FR"/>
        </w:rPr>
        <w:t xml:space="preserve">ndiquer si les résultats des expertises médico-légales sont </w:t>
      </w:r>
      <w:r>
        <w:rPr>
          <w:lang w:eastAsia="fr-FR"/>
        </w:rPr>
        <w:t xml:space="preserve">transparents et </w:t>
      </w:r>
      <w:r w:rsidRPr="00E82A28">
        <w:rPr>
          <w:lang w:eastAsia="fr-FR"/>
        </w:rPr>
        <w:t>intégralement accessibles aux personnes ayant droit de s</w:t>
      </w:r>
      <w:r>
        <w:rPr>
          <w:lang w:eastAsia="fr-FR"/>
        </w:rPr>
        <w:t>’</w:t>
      </w:r>
      <w:r w:rsidRPr="00E82A28">
        <w:rPr>
          <w:lang w:eastAsia="fr-FR"/>
        </w:rPr>
        <w:t xml:space="preserve">en prévaloir, notamment les victimes </w:t>
      </w:r>
      <w:r>
        <w:rPr>
          <w:lang w:eastAsia="fr-FR"/>
        </w:rPr>
        <w:t>présumées</w:t>
      </w:r>
      <w:r w:rsidRPr="00E82A28">
        <w:rPr>
          <w:lang w:eastAsia="fr-FR"/>
        </w:rPr>
        <w:t xml:space="preserve"> de torture et leurs représentants légaux</w:t>
      </w:r>
      <w:r w:rsidR="00CF33CC" w:rsidRPr="00CF33CC">
        <w:rPr>
          <w:lang w:eastAsia="fr-FR"/>
        </w:rPr>
        <w:t>.</w:t>
      </w:r>
      <w:r w:rsidRPr="00E82A28">
        <w:rPr>
          <w:lang w:eastAsia="fr-FR"/>
        </w:rPr>
        <w:t xml:space="preserve"> </w:t>
      </w:r>
    </w:p>
    <w:p w14:paraId="6D18C8E0" w14:textId="77777777" w:rsidR="006809F3" w:rsidRPr="00E82A28" w:rsidRDefault="006809F3" w:rsidP="006809F3">
      <w:pPr>
        <w:pStyle w:val="H23G"/>
      </w:pPr>
      <w:r w:rsidRPr="00E82A28">
        <w:tab/>
      </w:r>
      <w:r w:rsidRPr="00E82A28">
        <w:tab/>
        <w:t>Article 14</w:t>
      </w:r>
    </w:p>
    <w:p w14:paraId="6ADF233F" w14:textId="7971C67E" w:rsidR="006809F3" w:rsidRPr="00E82A28" w:rsidRDefault="006809F3" w:rsidP="006809F3">
      <w:pPr>
        <w:pStyle w:val="SingleTxtG"/>
        <w:rPr>
          <w:lang w:eastAsia="fr-FR"/>
        </w:rPr>
      </w:pPr>
      <w:r w:rsidRPr="00E82A28">
        <w:rPr>
          <w:lang w:eastAsia="fr-FR"/>
        </w:rPr>
        <w:t>24</w:t>
      </w:r>
      <w:r w:rsidR="00CF33CC" w:rsidRPr="00CF33CC">
        <w:rPr>
          <w:lang w:eastAsia="fr-FR"/>
        </w:rPr>
        <w:t>.</w:t>
      </w:r>
      <w:r w:rsidRPr="00E82A28">
        <w:rPr>
          <w:lang w:eastAsia="fr-FR"/>
        </w:rPr>
        <w:tab/>
        <w:t>Eu égard aux précédentes observations finales du Comité</w:t>
      </w:r>
      <w:r w:rsidRPr="006809F3">
        <w:rPr>
          <w:rStyle w:val="Appelnotedebasdep"/>
        </w:rPr>
        <w:footnoteReference w:id="25"/>
      </w:r>
      <w:r w:rsidRPr="00E82A28">
        <w:rPr>
          <w:lang w:eastAsia="fr-FR"/>
        </w:rPr>
        <w:t xml:space="preserve">, </w:t>
      </w:r>
      <w:r>
        <w:rPr>
          <w:lang w:eastAsia="fr-FR"/>
        </w:rPr>
        <w:t>donner des renseignements</w:t>
      </w:r>
      <w:r w:rsidRPr="00E82A28">
        <w:rPr>
          <w:lang w:eastAsia="fr-FR"/>
        </w:rPr>
        <w:t xml:space="preserve"> sur les mesures prises par l</w:t>
      </w:r>
      <w:r>
        <w:rPr>
          <w:lang w:eastAsia="fr-FR"/>
        </w:rPr>
        <w:t>’</w:t>
      </w:r>
      <w:r w:rsidRPr="00E82A28">
        <w:rPr>
          <w:lang w:eastAsia="fr-FR"/>
        </w:rPr>
        <w:t>État partie pendant la période considérée pour garantir à toutes les victimes de torture ou de mauvais traitements et à leurs proches toutes les formes de réparation possibles, y compris des mesures de restitution, d</w:t>
      </w:r>
      <w:r>
        <w:rPr>
          <w:lang w:eastAsia="fr-FR"/>
        </w:rPr>
        <w:t>’</w:t>
      </w:r>
      <w:r w:rsidRPr="00E82A28">
        <w:rPr>
          <w:lang w:eastAsia="fr-FR"/>
        </w:rPr>
        <w:t>indemnisation, de réadaptation, de satisfaction et des garanties de non-répétition, et ce, même dans les cas où les auteurs de torture ou de mauvais traitements n</w:t>
      </w:r>
      <w:r>
        <w:rPr>
          <w:lang w:eastAsia="fr-FR"/>
        </w:rPr>
        <w:t>’</w:t>
      </w:r>
      <w:r w:rsidRPr="00E82A28">
        <w:rPr>
          <w:lang w:eastAsia="fr-FR"/>
        </w:rPr>
        <w:t>auraient pas été identifiés</w:t>
      </w:r>
      <w:r w:rsidR="00CF33CC" w:rsidRPr="00CF33CC">
        <w:rPr>
          <w:lang w:eastAsia="fr-FR"/>
        </w:rPr>
        <w:t>.</w:t>
      </w:r>
      <w:r w:rsidRPr="00E82A28">
        <w:rPr>
          <w:lang w:eastAsia="fr-FR"/>
        </w:rPr>
        <w:t xml:space="preserve"> Donner des renseignements </w:t>
      </w:r>
      <w:r>
        <w:rPr>
          <w:lang w:eastAsia="fr-FR"/>
        </w:rPr>
        <w:t xml:space="preserve">également </w:t>
      </w:r>
      <w:r w:rsidRPr="00E82A28">
        <w:rPr>
          <w:lang w:eastAsia="fr-FR"/>
        </w:rPr>
        <w:t>sur les mesures de réparation et d</w:t>
      </w:r>
      <w:r>
        <w:rPr>
          <w:lang w:eastAsia="fr-FR"/>
        </w:rPr>
        <w:t>’</w:t>
      </w:r>
      <w:r w:rsidRPr="00E82A28">
        <w:rPr>
          <w:lang w:eastAsia="fr-FR"/>
        </w:rPr>
        <w:t xml:space="preserve">indemnisation, y compris de </w:t>
      </w:r>
      <w:r w:rsidRPr="00E82A28">
        <w:rPr>
          <w:lang w:eastAsia="fr-FR"/>
        </w:rPr>
        <w:lastRenderedPageBreak/>
        <w:t>réadaptation, qui ont été ordonnées par les tribunaux et dont les victimes d</w:t>
      </w:r>
      <w:r>
        <w:rPr>
          <w:lang w:eastAsia="fr-FR"/>
        </w:rPr>
        <w:t>’</w:t>
      </w:r>
      <w:r w:rsidRPr="00E82A28">
        <w:rPr>
          <w:lang w:eastAsia="fr-FR"/>
        </w:rPr>
        <w:t>actes de torture ou leur famille ont effectivement bénéficié depuis l</w:t>
      </w:r>
      <w:r>
        <w:rPr>
          <w:lang w:eastAsia="fr-FR"/>
        </w:rPr>
        <w:t>’</w:t>
      </w:r>
      <w:r w:rsidRPr="00E82A28">
        <w:rPr>
          <w:lang w:eastAsia="fr-FR"/>
        </w:rPr>
        <w:t xml:space="preserve">examen du </w:t>
      </w:r>
      <w:r>
        <w:rPr>
          <w:lang w:eastAsia="fr-FR"/>
        </w:rPr>
        <w:t>troisième</w:t>
      </w:r>
      <w:r w:rsidRPr="00E82A28">
        <w:rPr>
          <w:lang w:eastAsia="fr-FR"/>
        </w:rPr>
        <w:t xml:space="preserve"> rapport périodique</w:t>
      </w:r>
      <w:r>
        <w:rPr>
          <w:lang w:eastAsia="fr-FR"/>
        </w:rPr>
        <w:t xml:space="preserve"> de l’État partie</w:t>
      </w:r>
      <w:r w:rsidR="00CF33CC" w:rsidRPr="00CF33CC">
        <w:rPr>
          <w:lang w:eastAsia="fr-FR"/>
        </w:rPr>
        <w:t>.</w:t>
      </w:r>
      <w:r w:rsidRPr="00E82A28">
        <w:rPr>
          <w:lang w:eastAsia="fr-FR"/>
        </w:rPr>
        <w:t xml:space="preserve"> Indiquer notamment le nombre de demandes qui ont été présentées, le nombre de demandes auxquelles il a été fait droit, le montant de l</w:t>
      </w:r>
      <w:r>
        <w:rPr>
          <w:lang w:eastAsia="fr-FR"/>
        </w:rPr>
        <w:t>’</w:t>
      </w:r>
      <w:r w:rsidRPr="00E82A28">
        <w:rPr>
          <w:lang w:eastAsia="fr-FR"/>
        </w:rPr>
        <w:t>indemnisation ordonnée et les sommes effectivement versées dans chaque cas</w:t>
      </w:r>
      <w:r w:rsidR="00CF33CC" w:rsidRPr="00CF33CC">
        <w:rPr>
          <w:lang w:eastAsia="fr-FR"/>
        </w:rPr>
        <w:t>.</w:t>
      </w:r>
      <w:r w:rsidRPr="00E82A28">
        <w:rPr>
          <w:lang w:eastAsia="fr-FR"/>
        </w:rPr>
        <w:t xml:space="preserve"> Donner aussi des renseignements sur les programmes de réparation en cours destinés aux victimes d</w:t>
      </w:r>
      <w:r>
        <w:rPr>
          <w:lang w:eastAsia="fr-FR"/>
        </w:rPr>
        <w:t>’</w:t>
      </w:r>
      <w:r w:rsidRPr="00E82A28">
        <w:rPr>
          <w:lang w:eastAsia="fr-FR"/>
        </w:rPr>
        <w:t>actes de torture et de mauvais traitements, y compris ceux qui concernent le traitement des traumatismes et d</w:t>
      </w:r>
      <w:r>
        <w:rPr>
          <w:lang w:eastAsia="fr-FR"/>
        </w:rPr>
        <w:t>’</w:t>
      </w:r>
      <w:r w:rsidRPr="00E82A28">
        <w:rPr>
          <w:lang w:eastAsia="fr-FR"/>
        </w:rPr>
        <w:t>autres formes de réadaptation, ainsi que sur les ressources matérielles, humain</w:t>
      </w:r>
      <w:r>
        <w:rPr>
          <w:lang w:eastAsia="fr-FR"/>
        </w:rPr>
        <w:t>e</w:t>
      </w:r>
      <w:r w:rsidRPr="00E82A28">
        <w:rPr>
          <w:lang w:eastAsia="fr-FR"/>
        </w:rPr>
        <w:t>s et budgétaires affectées à ces programmes pour garantir leur bon fonctionnement</w:t>
      </w:r>
      <w:r w:rsidR="00CF33CC" w:rsidRPr="00CF33CC">
        <w:rPr>
          <w:lang w:eastAsia="fr-FR"/>
        </w:rPr>
        <w:t>.</w:t>
      </w:r>
      <w:r w:rsidRPr="00E82A28">
        <w:rPr>
          <w:lang w:eastAsia="fr-FR"/>
        </w:rPr>
        <w:t xml:space="preserve"> En se basant sur des cas pratiques, notamment ceux </w:t>
      </w:r>
      <w:r>
        <w:rPr>
          <w:lang w:eastAsia="fr-FR"/>
        </w:rPr>
        <w:t>dans lesquels</w:t>
      </w:r>
      <w:r w:rsidRPr="00E82A28">
        <w:rPr>
          <w:lang w:eastAsia="fr-FR"/>
        </w:rPr>
        <w:t xml:space="preserve"> une juridiction aurait statué sur un cas de torture</w:t>
      </w:r>
      <w:r>
        <w:rPr>
          <w:lang w:eastAsia="fr-FR"/>
        </w:rPr>
        <w:t>,</w:t>
      </w:r>
      <w:r w:rsidRPr="00E82A28">
        <w:rPr>
          <w:lang w:eastAsia="fr-FR"/>
        </w:rPr>
        <w:t xml:space="preserve"> comme le</w:t>
      </w:r>
      <w:r>
        <w:rPr>
          <w:lang w:eastAsia="fr-FR"/>
        </w:rPr>
        <w:t>s</w:t>
      </w:r>
      <w:r w:rsidRPr="00E82A28">
        <w:rPr>
          <w:lang w:eastAsia="fr-FR"/>
        </w:rPr>
        <w:t xml:space="preserve"> cas de Sessi </w:t>
      </w:r>
      <w:r>
        <w:rPr>
          <w:lang w:eastAsia="fr-FR"/>
        </w:rPr>
        <w:t>Mélé</w:t>
      </w:r>
      <w:r w:rsidRPr="00E82A28">
        <w:rPr>
          <w:lang w:eastAsia="fr-FR"/>
        </w:rPr>
        <w:t xml:space="preserve"> et </w:t>
      </w:r>
      <w:r>
        <w:rPr>
          <w:lang w:eastAsia="fr-FR"/>
        </w:rPr>
        <w:t xml:space="preserve">de </w:t>
      </w:r>
      <w:r w:rsidRPr="00E82A28">
        <w:rPr>
          <w:lang w:eastAsia="fr-FR"/>
        </w:rPr>
        <w:t xml:space="preserve">Dedjo Komla Sena </w:t>
      </w:r>
      <w:r w:rsidR="009B0D2B">
        <w:rPr>
          <w:lang w:eastAsia="fr-FR"/>
        </w:rPr>
        <w:t>− </w:t>
      </w:r>
      <w:r w:rsidRPr="00E82A28">
        <w:rPr>
          <w:lang w:eastAsia="fr-FR"/>
        </w:rPr>
        <w:t xml:space="preserve">reconnues </w:t>
      </w:r>
      <w:r>
        <w:rPr>
          <w:lang w:eastAsia="fr-FR"/>
        </w:rPr>
        <w:t xml:space="preserve">comme victimes de torture </w:t>
      </w:r>
      <w:r w:rsidRPr="00E82A28">
        <w:rPr>
          <w:lang w:eastAsia="fr-FR"/>
        </w:rPr>
        <w:t xml:space="preserve">par deux décisions de </w:t>
      </w:r>
      <w:r>
        <w:rPr>
          <w:lang w:eastAsia="fr-FR"/>
        </w:rPr>
        <w:t>la</w:t>
      </w:r>
      <w:r w:rsidRPr="00E82A28">
        <w:rPr>
          <w:lang w:eastAsia="fr-FR"/>
        </w:rPr>
        <w:t xml:space="preserve"> Cour de </w:t>
      </w:r>
      <w:r>
        <w:rPr>
          <w:lang w:eastAsia="fr-FR"/>
        </w:rPr>
        <w:t>j</w:t>
      </w:r>
      <w:r w:rsidRPr="00E82A28">
        <w:rPr>
          <w:lang w:eastAsia="fr-FR"/>
        </w:rPr>
        <w:t xml:space="preserve">ustice de la Communauté </w:t>
      </w:r>
      <w:r>
        <w:rPr>
          <w:lang w:eastAsia="fr-FR"/>
        </w:rPr>
        <w:t>économique des États de l’Afrique de l’Ouest</w:t>
      </w:r>
      <w:r w:rsidR="009B0D2B">
        <w:rPr>
          <w:lang w:eastAsia="fr-FR"/>
        </w:rPr>
        <w:t> −</w:t>
      </w:r>
      <w:r>
        <w:rPr>
          <w:lang w:eastAsia="fr-FR"/>
        </w:rPr>
        <w:t xml:space="preserve">, </w:t>
      </w:r>
      <w:r w:rsidRPr="00E82A28">
        <w:rPr>
          <w:lang w:eastAsia="fr-FR"/>
        </w:rPr>
        <w:t>indiquer si</w:t>
      </w:r>
      <w:r>
        <w:rPr>
          <w:lang w:eastAsia="fr-FR"/>
        </w:rPr>
        <w:t>,</w:t>
      </w:r>
      <w:r w:rsidRPr="00E82A28">
        <w:rPr>
          <w:lang w:eastAsia="fr-FR"/>
        </w:rPr>
        <w:t xml:space="preserve"> au niveau interne, des poursuites pénales pour crimes de torture ont été </w:t>
      </w:r>
      <w:r>
        <w:rPr>
          <w:lang w:eastAsia="fr-FR"/>
        </w:rPr>
        <w:t>engagées</w:t>
      </w:r>
      <w:r w:rsidRPr="00E82A28">
        <w:rPr>
          <w:lang w:eastAsia="fr-FR"/>
        </w:rPr>
        <w:t xml:space="preserve"> et si l</w:t>
      </w:r>
      <w:r>
        <w:rPr>
          <w:lang w:eastAsia="fr-FR"/>
        </w:rPr>
        <w:t>’</w:t>
      </w:r>
      <w:r w:rsidRPr="00E82A28">
        <w:rPr>
          <w:lang w:eastAsia="fr-FR"/>
        </w:rPr>
        <w:t xml:space="preserve">État partie a procédé aux réparations et </w:t>
      </w:r>
      <w:r>
        <w:rPr>
          <w:lang w:eastAsia="fr-FR"/>
        </w:rPr>
        <w:t xml:space="preserve">aux </w:t>
      </w:r>
      <w:r w:rsidRPr="00E82A28">
        <w:rPr>
          <w:lang w:eastAsia="fr-FR"/>
        </w:rPr>
        <w:t xml:space="preserve">réhabilitations nécessaires </w:t>
      </w:r>
      <w:r>
        <w:rPr>
          <w:lang w:eastAsia="fr-FR"/>
        </w:rPr>
        <w:t>concernant les</w:t>
      </w:r>
      <w:r w:rsidRPr="00E82A28">
        <w:rPr>
          <w:lang w:eastAsia="fr-FR"/>
        </w:rPr>
        <w:t xml:space="preserve"> deux victimes reconnues d</w:t>
      </w:r>
      <w:r>
        <w:rPr>
          <w:lang w:eastAsia="fr-FR"/>
        </w:rPr>
        <w:t>’</w:t>
      </w:r>
      <w:r w:rsidRPr="00E82A28">
        <w:rPr>
          <w:lang w:eastAsia="fr-FR"/>
        </w:rPr>
        <w:t>acte</w:t>
      </w:r>
      <w:r>
        <w:rPr>
          <w:lang w:eastAsia="fr-FR"/>
        </w:rPr>
        <w:t>s</w:t>
      </w:r>
      <w:r w:rsidRPr="00E82A28">
        <w:rPr>
          <w:lang w:eastAsia="fr-FR"/>
        </w:rPr>
        <w:t xml:space="preserve"> de torture</w:t>
      </w:r>
      <w:r>
        <w:rPr>
          <w:lang w:eastAsia="fr-FR"/>
        </w:rPr>
        <w:t xml:space="preserve"> susmentionnées</w:t>
      </w:r>
      <w:r w:rsidR="00CF33CC" w:rsidRPr="00CF33CC">
        <w:rPr>
          <w:lang w:eastAsia="fr-FR"/>
        </w:rPr>
        <w:t>.</w:t>
      </w:r>
      <w:r w:rsidRPr="00E82A28">
        <w:rPr>
          <w:lang w:eastAsia="fr-FR"/>
        </w:rPr>
        <w:t xml:space="preserve"> </w:t>
      </w:r>
    </w:p>
    <w:p w14:paraId="0D581B0E" w14:textId="77777777" w:rsidR="006809F3" w:rsidRPr="00E82A28" w:rsidRDefault="006809F3" w:rsidP="006809F3">
      <w:pPr>
        <w:pStyle w:val="H23G"/>
      </w:pPr>
      <w:r w:rsidRPr="00E82A28">
        <w:tab/>
      </w:r>
      <w:r w:rsidRPr="00E82A28">
        <w:tab/>
        <w:t>Article 15</w:t>
      </w:r>
    </w:p>
    <w:p w14:paraId="0812A29C" w14:textId="7DEEFF91" w:rsidR="006809F3" w:rsidRPr="00E82A28" w:rsidRDefault="006809F3" w:rsidP="006809F3">
      <w:pPr>
        <w:pStyle w:val="SingleTxtG"/>
        <w:rPr>
          <w:lang w:eastAsia="fr-FR"/>
        </w:rPr>
      </w:pPr>
      <w:r w:rsidRPr="00E82A28">
        <w:rPr>
          <w:lang w:eastAsia="fr-FR"/>
        </w:rPr>
        <w:t>25</w:t>
      </w:r>
      <w:r w:rsidR="00CF33CC" w:rsidRPr="00CF33CC">
        <w:rPr>
          <w:lang w:eastAsia="fr-FR"/>
        </w:rPr>
        <w:t>.</w:t>
      </w:r>
      <w:r w:rsidRPr="00E82A28">
        <w:rPr>
          <w:lang w:eastAsia="fr-FR"/>
        </w:rPr>
        <w:tab/>
      </w:r>
      <w:r>
        <w:rPr>
          <w:lang w:eastAsia="fr-FR"/>
        </w:rPr>
        <w:t>En r</w:t>
      </w:r>
      <w:r w:rsidRPr="00E82A28">
        <w:rPr>
          <w:lang w:eastAsia="fr-FR"/>
        </w:rPr>
        <w:t>éférence à l</w:t>
      </w:r>
      <w:r>
        <w:rPr>
          <w:lang w:eastAsia="fr-FR"/>
        </w:rPr>
        <w:t>’</w:t>
      </w:r>
      <w:r w:rsidRPr="00E82A28">
        <w:rPr>
          <w:lang w:eastAsia="fr-FR"/>
        </w:rPr>
        <w:t>article 200 du Code pénal</w:t>
      </w:r>
      <w:r>
        <w:rPr>
          <w:lang w:eastAsia="fr-FR"/>
        </w:rPr>
        <w:t>,</w:t>
      </w:r>
      <w:r w:rsidRPr="00E82A28">
        <w:rPr>
          <w:lang w:eastAsia="fr-FR"/>
        </w:rPr>
        <w:t xml:space="preserve"> qui </w:t>
      </w:r>
      <w:r>
        <w:rPr>
          <w:lang w:eastAsia="fr-FR"/>
        </w:rPr>
        <w:t>établit</w:t>
      </w:r>
      <w:r w:rsidRPr="00E82A28">
        <w:rPr>
          <w:lang w:eastAsia="fr-FR"/>
        </w:rPr>
        <w:t xml:space="preserve"> le régime juridique applicable aux déclarations ou </w:t>
      </w:r>
      <w:r>
        <w:rPr>
          <w:lang w:eastAsia="fr-FR"/>
        </w:rPr>
        <w:t xml:space="preserve">aux </w:t>
      </w:r>
      <w:r w:rsidRPr="00E82A28">
        <w:rPr>
          <w:lang w:eastAsia="fr-FR"/>
        </w:rPr>
        <w:t xml:space="preserve">aveux obtenus </w:t>
      </w:r>
      <w:r>
        <w:rPr>
          <w:lang w:eastAsia="fr-FR"/>
        </w:rPr>
        <w:t>au</w:t>
      </w:r>
      <w:r w:rsidRPr="00E82A28">
        <w:rPr>
          <w:lang w:eastAsia="fr-FR"/>
        </w:rPr>
        <w:t xml:space="preserve"> moyen de la torture ainsi que la nullité </w:t>
      </w:r>
      <w:r>
        <w:rPr>
          <w:lang w:eastAsia="fr-FR"/>
        </w:rPr>
        <w:t xml:space="preserve">des </w:t>
      </w:r>
      <w:r w:rsidRPr="00E82A28">
        <w:rPr>
          <w:lang w:eastAsia="fr-FR"/>
        </w:rPr>
        <w:t xml:space="preserve">condamnations fondées sur ces déclarations, </w:t>
      </w:r>
      <w:r>
        <w:rPr>
          <w:lang w:eastAsia="fr-FR"/>
        </w:rPr>
        <w:t>indiquer</w:t>
      </w:r>
      <w:r w:rsidRPr="00E82A28">
        <w:rPr>
          <w:lang w:eastAsia="fr-FR"/>
        </w:rPr>
        <w:t xml:space="preserve"> si l</w:t>
      </w:r>
      <w:r>
        <w:rPr>
          <w:lang w:eastAsia="fr-FR"/>
        </w:rPr>
        <w:t>’</w:t>
      </w:r>
      <w:r w:rsidRPr="00E82A28">
        <w:rPr>
          <w:lang w:eastAsia="fr-FR"/>
        </w:rPr>
        <w:t xml:space="preserve">applicabilité de cet article est conditionnée </w:t>
      </w:r>
      <w:r>
        <w:rPr>
          <w:lang w:eastAsia="fr-FR"/>
        </w:rPr>
        <w:t>à</w:t>
      </w:r>
      <w:r w:rsidRPr="00E82A28">
        <w:rPr>
          <w:lang w:eastAsia="fr-FR"/>
        </w:rPr>
        <w:t xml:space="preserve"> l</w:t>
      </w:r>
      <w:r>
        <w:rPr>
          <w:lang w:eastAsia="fr-FR"/>
        </w:rPr>
        <w:t>’</w:t>
      </w:r>
      <w:r w:rsidRPr="00E82A28">
        <w:rPr>
          <w:lang w:eastAsia="fr-FR"/>
        </w:rPr>
        <w:t>établissement préalable d</w:t>
      </w:r>
      <w:r>
        <w:rPr>
          <w:lang w:eastAsia="fr-FR"/>
        </w:rPr>
        <w:t>’</w:t>
      </w:r>
      <w:r w:rsidRPr="00E82A28">
        <w:rPr>
          <w:lang w:eastAsia="fr-FR"/>
        </w:rPr>
        <w:t>une décision juridictionnelle qui constate le crime de torture</w:t>
      </w:r>
      <w:r w:rsidR="00CF33CC" w:rsidRPr="00CF33CC">
        <w:rPr>
          <w:lang w:eastAsia="fr-FR"/>
        </w:rPr>
        <w:t>.</w:t>
      </w:r>
      <w:r w:rsidRPr="00E82A28">
        <w:rPr>
          <w:lang w:eastAsia="fr-FR"/>
        </w:rPr>
        <w:t xml:space="preserve"> Dans l</w:t>
      </w:r>
      <w:r>
        <w:rPr>
          <w:lang w:eastAsia="fr-FR"/>
        </w:rPr>
        <w:t>’</w:t>
      </w:r>
      <w:r w:rsidRPr="00E82A28">
        <w:rPr>
          <w:lang w:eastAsia="fr-FR"/>
        </w:rPr>
        <w:t>affirmati</w:t>
      </w:r>
      <w:r>
        <w:rPr>
          <w:lang w:eastAsia="fr-FR"/>
        </w:rPr>
        <w:t>ve</w:t>
      </w:r>
      <w:r w:rsidRPr="00E82A28">
        <w:rPr>
          <w:lang w:eastAsia="fr-FR"/>
        </w:rPr>
        <w:t xml:space="preserve">, </w:t>
      </w:r>
      <w:r>
        <w:rPr>
          <w:lang w:eastAsia="fr-FR"/>
        </w:rPr>
        <w:t>préciser</w:t>
      </w:r>
      <w:r w:rsidRPr="00E82A28">
        <w:rPr>
          <w:lang w:eastAsia="fr-FR"/>
        </w:rPr>
        <w:t xml:space="preserve"> si, en droit pénal interne, l</w:t>
      </w:r>
      <w:r>
        <w:rPr>
          <w:lang w:eastAsia="fr-FR"/>
        </w:rPr>
        <w:t>’</w:t>
      </w:r>
      <w:r w:rsidRPr="00E82A28">
        <w:rPr>
          <w:lang w:eastAsia="fr-FR"/>
        </w:rPr>
        <w:t>ouverture d</w:t>
      </w:r>
      <w:r>
        <w:rPr>
          <w:lang w:eastAsia="fr-FR"/>
        </w:rPr>
        <w:t>’</w:t>
      </w:r>
      <w:r w:rsidRPr="00E82A28">
        <w:rPr>
          <w:lang w:eastAsia="fr-FR"/>
        </w:rPr>
        <w:t xml:space="preserve">une enquête pénale </w:t>
      </w:r>
      <w:r>
        <w:rPr>
          <w:lang w:eastAsia="fr-FR"/>
        </w:rPr>
        <w:t xml:space="preserve">faisant </w:t>
      </w:r>
      <w:r w:rsidRPr="00E82A28">
        <w:rPr>
          <w:lang w:eastAsia="fr-FR"/>
        </w:rPr>
        <w:t>suite à une allégation de torture ou de mauvais traitements constituerait une question préjudicielle pour la continuation de l</w:t>
      </w:r>
      <w:r>
        <w:rPr>
          <w:lang w:eastAsia="fr-FR"/>
        </w:rPr>
        <w:t>’</w:t>
      </w:r>
      <w:r w:rsidRPr="00E82A28">
        <w:rPr>
          <w:lang w:eastAsia="fr-FR"/>
        </w:rPr>
        <w:t>autre affaire pénale en cours</w:t>
      </w:r>
      <w:r w:rsidR="00CF33CC" w:rsidRPr="00CF33CC">
        <w:rPr>
          <w:lang w:eastAsia="fr-FR"/>
        </w:rPr>
        <w:t>.</w:t>
      </w:r>
      <w:r w:rsidRPr="00E82A28">
        <w:rPr>
          <w:lang w:eastAsia="fr-FR"/>
        </w:rPr>
        <w:t xml:space="preserve"> Préciser si, au cours de la période </w:t>
      </w:r>
      <w:r w:rsidRPr="00E82A28">
        <w:t>considérée</w:t>
      </w:r>
      <w:r w:rsidRPr="00E82A28">
        <w:rPr>
          <w:lang w:eastAsia="fr-FR"/>
        </w:rPr>
        <w:t>, des juges ont rejeté des éléments de preuve au motif qu</w:t>
      </w:r>
      <w:r>
        <w:rPr>
          <w:lang w:eastAsia="fr-FR"/>
        </w:rPr>
        <w:t>’</w:t>
      </w:r>
      <w:r w:rsidRPr="00E82A28">
        <w:rPr>
          <w:lang w:eastAsia="fr-FR"/>
        </w:rPr>
        <w:t>ils avaient été obtenus par la torture ou des mauvais traitements</w:t>
      </w:r>
      <w:r w:rsidR="00CF33CC" w:rsidRPr="00CF33CC">
        <w:rPr>
          <w:lang w:eastAsia="fr-FR"/>
        </w:rPr>
        <w:t>.</w:t>
      </w:r>
    </w:p>
    <w:p w14:paraId="4DF4E8D4" w14:textId="77777777" w:rsidR="006809F3" w:rsidRPr="00E82A28" w:rsidRDefault="006809F3" w:rsidP="006809F3">
      <w:pPr>
        <w:pStyle w:val="H23G"/>
      </w:pPr>
      <w:r w:rsidRPr="00E82A28">
        <w:tab/>
      </w:r>
      <w:r w:rsidRPr="00E82A28">
        <w:tab/>
        <w:t xml:space="preserve">Article 16 </w:t>
      </w:r>
    </w:p>
    <w:p w14:paraId="4794E2A9" w14:textId="2B4128DB" w:rsidR="006809F3" w:rsidRPr="00E82A28" w:rsidRDefault="006809F3" w:rsidP="006809F3">
      <w:pPr>
        <w:pStyle w:val="SingleTxtG"/>
        <w:rPr>
          <w:lang w:eastAsia="fr-FR"/>
        </w:rPr>
      </w:pPr>
      <w:r w:rsidRPr="00E82A28">
        <w:rPr>
          <w:lang w:eastAsia="fr-FR"/>
        </w:rPr>
        <w:t>26</w:t>
      </w:r>
      <w:r w:rsidR="00CF33CC" w:rsidRPr="00CF33CC">
        <w:rPr>
          <w:lang w:eastAsia="fr-FR"/>
        </w:rPr>
        <w:t>.</w:t>
      </w:r>
      <w:r w:rsidRPr="00E82A28">
        <w:rPr>
          <w:lang w:eastAsia="fr-FR"/>
        </w:rPr>
        <w:tab/>
      </w:r>
      <w:r>
        <w:rPr>
          <w:lang w:eastAsia="fr-FR"/>
        </w:rPr>
        <w:t>En r</w:t>
      </w:r>
      <w:r w:rsidRPr="00E82A28">
        <w:rPr>
          <w:lang w:eastAsia="fr-FR"/>
        </w:rPr>
        <w:t>éférence aux articles 201 et 203 du Code pénal</w:t>
      </w:r>
      <w:r>
        <w:rPr>
          <w:lang w:eastAsia="fr-FR"/>
        </w:rPr>
        <w:t>,</w:t>
      </w:r>
      <w:r w:rsidRPr="00E82A28">
        <w:rPr>
          <w:lang w:eastAsia="fr-FR"/>
        </w:rPr>
        <w:t xml:space="preserve"> qui définissent les peines ou traitements cruels, inhumains ou dégradants, </w:t>
      </w:r>
      <w:r>
        <w:rPr>
          <w:lang w:eastAsia="fr-FR"/>
        </w:rPr>
        <w:t>indiquer</w:t>
      </w:r>
      <w:r w:rsidRPr="00E82A28">
        <w:rPr>
          <w:lang w:eastAsia="fr-FR"/>
        </w:rPr>
        <w:t xml:space="preserve"> si l</w:t>
      </w:r>
      <w:r>
        <w:rPr>
          <w:lang w:eastAsia="fr-FR"/>
        </w:rPr>
        <w:t>’</w:t>
      </w:r>
      <w:r w:rsidRPr="00E82A28">
        <w:rPr>
          <w:lang w:eastAsia="fr-FR"/>
        </w:rPr>
        <w:t>implication d</w:t>
      </w:r>
      <w:r>
        <w:rPr>
          <w:lang w:eastAsia="fr-FR"/>
        </w:rPr>
        <w:t>’</w:t>
      </w:r>
      <w:r w:rsidRPr="00E82A28">
        <w:rPr>
          <w:lang w:eastAsia="fr-FR"/>
        </w:rPr>
        <w:t xml:space="preserve">un agent de la fonction publique ou </w:t>
      </w:r>
      <w:r>
        <w:rPr>
          <w:lang w:eastAsia="fr-FR"/>
        </w:rPr>
        <w:t xml:space="preserve">de </w:t>
      </w:r>
      <w:r w:rsidRPr="00E82A28">
        <w:rPr>
          <w:lang w:eastAsia="fr-FR"/>
        </w:rPr>
        <w:t xml:space="preserve">toute autre personne agissant à titre officiel </w:t>
      </w:r>
      <w:r w:rsidR="00FA2134">
        <w:rPr>
          <w:lang w:eastAsia="fr-FR"/>
        </w:rPr>
        <w:t>− </w:t>
      </w:r>
      <w:r w:rsidRPr="00E82A28">
        <w:rPr>
          <w:lang w:eastAsia="fr-FR"/>
        </w:rPr>
        <w:t xml:space="preserve">ou à son instigation ou avec son consentement exprès ou tacite, </w:t>
      </w:r>
      <w:r>
        <w:rPr>
          <w:lang w:eastAsia="fr-FR"/>
        </w:rPr>
        <w:t>aux termes de</w:t>
      </w:r>
      <w:r w:rsidRPr="00E82A28">
        <w:rPr>
          <w:lang w:eastAsia="fr-FR"/>
        </w:rPr>
        <w:t xml:space="preserve"> l</w:t>
      </w:r>
      <w:r>
        <w:rPr>
          <w:lang w:eastAsia="fr-FR"/>
        </w:rPr>
        <w:t>’</w:t>
      </w:r>
      <w:r w:rsidRPr="00E82A28">
        <w:rPr>
          <w:lang w:eastAsia="fr-FR"/>
        </w:rPr>
        <w:t>article</w:t>
      </w:r>
      <w:r w:rsidR="00FA2134">
        <w:rPr>
          <w:lang w:eastAsia="fr-FR"/>
        </w:rPr>
        <w:t> </w:t>
      </w:r>
      <w:r w:rsidRPr="00E82A28">
        <w:rPr>
          <w:lang w:eastAsia="fr-FR"/>
        </w:rPr>
        <w:t>16 de la Convention</w:t>
      </w:r>
      <w:r w:rsidR="00FA2134">
        <w:rPr>
          <w:lang w:eastAsia="fr-FR"/>
        </w:rPr>
        <w:t> −</w:t>
      </w:r>
      <w:r w:rsidRPr="00E82A28">
        <w:rPr>
          <w:lang w:eastAsia="fr-FR"/>
        </w:rPr>
        <w:t xml:space="preserve"> constituerait un élément constitutif desdits crimes</w:t>
      </w:r>
      <w:r w:rsidR="00CF33CC" w:rsidRPr="00CF33CC">
        <w:rPr>
          <w:lang w:eastAsia="fr-FR"/>
        </w:rPr>
        <w:t>.</w:t>
      </w:r>
      <w:r w:rsidRPr="00E82A28">
        <w:rPr>
          <w:lang w:eastAsia="fr-FR"/>
        </w:rPr>
        <w:t xml:space="preserve"> </w:t>
      </w:r>
      <w:r>
        <w:rPr>
          <w:lang w:eastAsia="fr-FR"/>
        </w:rPr>
        <w:t>Concernant</w:t>
      </w:r>
      <w:r w:rsidRPr="00E82A28">
        <w:rPr>
          <w:lang w:eastAsia="fr-FR"/>
        </w:rPr>
        <w:t xml:space="preserve"> la portée de chacun des articles 200 et 206 du Code pénal et eu égard à leurs formulations respective</w:t>
      </w:r>
      <w:r>
        <w:rPr>
          <w:lang w:eastAsia="fr-FR"/>
        </w:rPr>
        <w:t>s</w:t>
      </w:r>
      <w:r w:rsidRPr="00E82A28">
        <w:rPr>
          <w:lang w:eastAsia="fr-FR"/>
        </w:rPr>
        <w:t xml:space="preserve"> </w:t>
      </w:r>
      <w:r>
        <w:rPr>
          <w:lang w:eastAsia="fr-FR"/>
        </w:rPr>
        <w:t>ainsi qu’à</w:t>
      </w:r>
      <w:r w:rsidRPr="00E82A28">
        <w:rPr>
          <w:lang w:eastAsia="fr-FR"/>
        </w:rPr>
        <w:t xml:space="preserve"> l</w:t>
      </w:r>
      <w:r>
        <w:rPr>
          <w:lang w:eastAsia="fr-FR"/>
        </w:rPr>
        <w:t>’</w:t>
      </w:r>
      <w:r w:rsidRPr="00E82A28">
        <w:rPr>
          <w:lang w:eastAsia="fr-FR"/>
        </w:rPr>
        <w:t>applicabilité de l</w:t>
      </w:r>
      <w:r>
        <w:rPr>
          <w:lang w:eastAsia="fr-FR"/>
        </w:rPr>
        <w:t>’</w:t>
      </w:r>
      <w:r w:rsidRPr="00E82A28">
        <w:rPr>
          <w:lang w:eastAsia="fr-FR"/>
        </w:rPr>
        <w:t>article 4 du Code pénal en matière d</w:t>
      </w:r>
      <w:r>
        <w:rPr>
          <w:lang w:eastAsia="fr-FR"/>
        </w:rPr>
        <w:t>’</w:t>
      </w:r>
      <w:r w:rsidRPr="00E82A28">
        <w:rPr>
          <w:lang w:eastAsia="fr-FR"/>
        </w:rPr>
        <w:t>interprétation stricte des dispositions pénales, confirmer que l</w:t>
      </w:r>
      <w:r>
        <w:rPr>
          <w:lang w:eastAsia="fr-FR"/>
        </w:rPr>
        <w:t>’</w:t>
      </w:r>
      <w:r w:rsidRPr="00E82A28">
        <w:rPr>
          <w:lang w:eastAsia="fr-FR"/>
        </w:rPr>
        <w:t>article 200 se limite aux actes de torture établis et que l</w:t>
      </w:r>
      <w:r>
        <w:rPr>
          <w:lang w:eastAsia="fr-FR"/>
        </w:rPr>
        <w:t>’</w:t>
      </w:r>
      <w:r w:rsidRPr="00E82A28">
        <w:rPr>
          <w:lang w:eastAsia="fr-FR"/>
        </w:rPr>
        <w:t>article</w:t>
      </w:r>
      <w:r w:rsidR="00C43F0C">
        <w:rPr>
          <w:lang w:eastAsia="fr-FR"/>
        </w:rPr>
        <w:t> </w:t>
      </w:r>
      <w:r w:rsidRPr="00E82A28">
        <w:rPr>
          <w:lang w:eastAsia="fr-FR"/>
        </w:rPr>
        <w:t>206 s</w:t>
      </w:r>
      <w:r>
        <w:rPr>
          <w:lang w:eastAsia="fr-FR"/>
        </w:rPr>
        <w:t>’</w:t>
      </w:r>
      <w:r w:rsidRPr="00E82A28">
        <w:rPr>
          <w:lang w:eastAsia="fr-FR"/>
        </w:rPr>
        <w:t>étend aux actes de torture ainsi qu</w:t>
      </w:r>
      <w:r>
        <w:rPr>
          <w:lang w:eastAsia="fr-FR"/>
        </w:rPr>
        <w:t>’</w:t>
      </w:r>
      <w:r w:rsidRPr="00E82A28">
        <w:rPr>
          <w:lang w:eastAsia="fr-FR"/>
        </w:rPr>
        <w:t>aux peines ou traitements cruels, inhumains ou dégradants</w:t>
      </w:r>
      <w:r w:rsidR="00CF33CC" w:rsidRPr="00CF33CC">
        <w:rPr>
          <w:lang w:eastAsia="fr-FR"/>
        </w:rPr>
        <w:t>.</w:t>
      </w:r>
    </w:p>
    <w:p w14:paraId="35C83879" w14:textId="7A241B5B" w:rsidR="006809F3" w:rsidRPr="00E82A28" w:rsidRDefault="006809F3" w:rsidP="006809F3">
      <w:pPr>
        <w:pStyle w:val="SingleTxtG"/>
        <w:rPr>
          <w:lang w:eastAsia="fr-FR"/>
        </w:rPr>
      </w:pPr>
      <w:r w:rsidRPr="00E82A28">
        <w:rPr>
          <w:lang w:eastAsia="fr-FR"/>
        </w:rPr>
        <w:t>27</w:t>
      </w:r>
      <w:r w:rsidR="00CF33CC" w:rsidRPr="00CF33CC">
        <w:rPr>
          <w:lang w:eastAsia="fr-FR"/>
        </w:rPr>
        <w:t>.</w:t>
      </w:r>
      <w:r w:rsidRPr="00E82A28">
        <w:rPr>
          <w:lang w:eastAsia="fr-FR"/>
        </w:rPr>
        <w:tab/>
        <w:t>Eu égard aux précédentes observations finales du Comité</w:t>
      </w:r>
      <w:r w:rsidRPr="006809F3">
        <w:rPr>
          <w:rStyle w:val="Appelnotedebasdep"/>
        </w:rPr>
        <w:footnoteReference w:id="26"/>
      </w:r>
      <w:r w:rsidRPr="00E82A28">
        <w:rPr>
          <w:lang w:eastAsia="fr-FR"/>
        </w:rPr>
        <w:t xml:space="preserve">, donner des renseignements sur les mesures qui ont été prises afin de protéger les défenseurs des droits </w:t>
      </w:r>
      <w:r>
        <w:rPr>
          <w:lang w:eastAsia="fr-FR"/>
        </w:rPr>
        <w:t>humains</w:t>
      </w:r>
      <w:r w:rsidRPr="00E82A28">
        <w:rPr>
          <w:lang w:eastAsia="fr-FR"/>
        </w:rPr>
        <w:t xml:space="preserve">, </w:t>
      </w:r>
      <w:r>
        <w:rPr>
          <w:lang w:eastAsia="fr-FR"/>
        </w:rPr>
        <w:t>les</w:t>
      </w:r>
      <w:r w:rsidRPr="00E82A28">
        <w:rPr>
          <w:lang w:eastAsia="fr-FR"/>
        </w:rPr>
        <w:t xml:space="preserve"> opposants politiques et autres représentants de la société civile</w:t>
      </w:r>
      <w:r>
        <w:rPr>
          <w:lang w:eastAsia="fr-FR"/>
        </w:rPr>
        <w:t>,</w:t>
      </w:r>
      <w:r w:rsidRPr="00E82A28">
        <w:rPr>
          <w:lang w:eastAsia="fr-FR"/>
        </w:rPr>
        <w:t xml:space="preserve"> et de sanctionner les auteurs des actes d</w:t>
      </w:r>
      <w:r>
        <w:rPr>
          <w:lang w:eastAsia="fr-FR"/>
        </w:rPr>
        <w:t>’</w:t>
      </w:r>
      <w:r w:rsidRPr="00E82A28">
        <w:rPr>
          <w:lang w:eastAsia="fr-FR"/>
        </w:rPr>
        <w:t>intimidation et de violence dont ils font l</w:t>
      </w:r>
      <w:r>
        <w:rPr>
          <w:lang w:eastAsia="fr-FR"/>
        </w:rPr>
        <w:t>’</w:t>
      </w:r>
      <w:r w:rsidRPr="00E82A28">
        <w:rPr>
          <w:lang w:eastAsia="fr-FR"/>
        </w:rPr>
        <w:t>objet</w:t>
      </w:r>
      <w:r w:rsidR="00CF33CC" w:rsidRPr="00CF33CC">
        <w:rPr>
          <w:lang w:eastAsia="fr-FR"/>
        </w:rPr>
        <w:t>.</w:t>
      </w:r>
      <w:r w:rsidRPr="00E82A28">
        <w:rPr>
          <w:lang w:eastAsia="fr-FR"/>
        </w:rPr>
        <w:t xml:space="preserve"> </w:t>
      </w:r>
      <w:r>
        <w:rPr>
          <w:lang w:eastAsia="fr-FR"/>
        </w:rPr>
        <w:t>En</w:t>
      </w:r>
      <w:r w:rsidRPr="00E82A28">
        <w:rPr>
          <w:lang w:eastAsia="fr-FR"/>
        </w:rPr>
        <w:t xml:space="preserve"> référence au projet</w:t>
      </w:r>
      <w:r>
        <w:rPr>
          <w:lang w:eastAsia="fr-FR"/>
        </w:rPr>
        <w:t xml:space="preserve"> de</w:t>
      </w:r>
      <w:r w:rsidRPr="00E82A28">
        <w:rPr>
          <w:lang w:eastAsia="fr-FR"/>
        </w:rPr>
        <w:t xml:space="preserve"> législation relative à la reconnaissance et </w:t>
      </w:r>
      <w:r>
        <w:rPr>
          <w:lang w:eastAsia="fr-FR"/>
        </w:rPr>
        <w:t xml:space="preserve">à </w:t>
      </w:r>
      <w:r w:rsidRPr="00E82A28">
        <w:rPr>
          <w:lang w:eastAsia="fr-FR"/>
        </w:rPr>
        <w:t>la protection des défenseurs de</w:t>
      </w:r>
      <w:r>
        <w:rPr>
          <w:lang w:eastAsia="fr-FR"/>
        </w:rPr>
        <w:t>s</w:t>
      </w:r>
      <w:r w:rsidRPr="00E82A28">
        <w:rPr>
          <w:lang w:eastAsia="fr-FR"/>
        </w:rPr>
        <w:t xml:space="preserve"> droits </w:t>
      </w:r>
      <w:r>
        <w:rPr>
          <w:lang w:eastAsia="fr-FR"/>
        </w:rPr>
        <w:t>humains que l’État partie a indiqué être en cours d’adoption</w:t>
      </w:r>
      <w:r w:rsidRPr="006809F3">
        <w:rPr>
          <w:rStyle w:val="Appelnotedebasdep"/>
        </w:rPr>
        <w:footnoteReference w:id="27"/>
      </w:r>
      <w:r w:rsidRPr="00E82A28">
        <w:rPr>
          <w:lang w:eastAsia="fr-FR"/>
        </w:rPr>
        <w:t xml:space="preserve">, indiquer si un tel projet intègre la révision de </w:t>
      </w:r>
      <w:r>
        <w:rPr>
          <w:lang w:eastAsia="fr-FR"/>
        </w:rPr>
        <w:t xml:space="preserve">la </w:t>
      </w:r>
      <w:r w:rsidRPr="00E82A28">
        <w:rPr>
          <w:lang w:eastAsia="fr-FR"/>
        </w:rPr>
        <w:t>loi n</w:t>
      </w:r>
      <w:r w:rsidRPr="00984596">
        <w:rPr>
          <w:vertAlign w:val="superscript"/>
          <w:lang w:eastAsia="fr-FR"/>
        </w:rPr>
        <w:t>o</w:t>
      </w:r>
      <w:r w:rsidR="00C43F0C">
        <w:rPr>
          <w:lang w:eastAsia="fr-FR"/>
        </w:rPr>
        <w:t> </w:t>
      </w:r>
      <w:r w:rsidRPr="00E82A28">
        <w:rPr>
          <w:lang w:eastAsia="fr-FR"/>
        </w:rPr>
        <w:t>2019-010 du 12</w:t>
      </w:r>
      <w:r w:rsidR="00C43F0C">
        <w:rPr>
          <w:lang w:eastAsia="fr-FR"/>
        </w:rPr>
        <w:t> </w:t>
      </w:r>
      <w:r w:rsidRPr="00E82A28">
        <w:rPr>
          <w:lang w:eastAsia="fr-FR"/>
        </w:rPr>
        <w:t>août</w:t>
      </w:r>
      <w:r w:rsidR="00C43F0C">
        <w:rPr>
          <w:lang w:eastAsia="fr-FR"/>
        </w:rPr>
        <w:t xml:space="preserve"> </w:t>
      </w:r>
      <w:r>
        <w:rPr>
          <w:lang w:eastAsia="fr-FR"/>
        </w:rPr>
        <w:t>2019</w:t>
      </w:r>
      <w:r w:rsidRPr="00E82A28">
        <w:rPr>
          <w:lang w:eastAsia="fr-FR"/>
        </w:rPr>
        <w:t xml:space="preserve"> modifiant la loi n</w:t>
      </w:r>
      <w:r w:rsidRPr="00984596">
        <w:rPr>
          <w:vertAlign w:val="superscript"/>
          <w:lang w:eastAsia="fr-FR"/>
        </w:rPr>
        <w:t>o</w:t>
      </w:r>
      <w:r w:rsidR="00C43F0C">
        <w:rPr>
          <w:lang w:eastAsia="fr-FR"/>
        </w:rPr>
        <w:t> </w:t>
      </w:r>
      <w:r w:rsidRPr="00E82A28">
        <w:rPr>
          <w:lang w:eastAsia="fr-FR"/>
        </w:rPr>
        <w:t>2011-010 du 16</w:t>
      </w:r>
      <w:r w:rsidR="00C43F0C">
        <w:rPr>
          <w:lang w:eastAsia="fr-FR"/>
        </w:rPr>
        <w:t> </w:t>
      </w:r>
      <w:r w:rsidRPr="00E82A28">
        <w:rPr>
          <w:lang w:eastAsia="fr-FR"/>
        </w:rPr>
        <w:t>mai 2011 fixant les conditions d</w:t>
      </w:r>
      <w:r>
        <w:rPr>
          <w:lang w:eastAsia="fr-FR"/>
        </w:rPr>
        <w:t>’</w:t>
      </w:r>
      <w:r w:rsidRPr="00E82A28">
        <w:rPr>
          <w:lang w:eastAsia="fr-FR"/>
        </w:rPr>
        <w:t>exercice de la liberté de réunion et de manifestation pacifiques publiques</w:t>
      </w:r>
      <w:r w:rsidR="00CF33CC" w:rsidRPr="00CF33CC">
        <w:rPr>
          <w:lang w:eastAsia="fr-FR"/>
        </w:rPr>
        <w:t>.</w:t>
      </w:r>
      <w:r w:rsidRPr="00E82A28">
        <w:rPr>
          <w:lang w:eastAsia="fr-FR"/>
        </w:rPr>
        <w:t xml:space="preserve"> </w:t>
      </w:r>
    </w:p>
    <w:p w14:paraId="5D2B53F2" w14:textId="77777777" w:rsidR="006809F3" w:rsidRPr="00E82A28" w:rsidRDefault="006809F3" w:rsidP="006809F3">
      <w:pPr>
        <w:pStyle w:val="H1G"/>
      </w:pPr>
      <w:r w:rsidRPr="00E82A28">
        <w:tab/>
      </w:r>
      <w:r w:rsidRPr="00E82A28">
        <w:tab/>
        <w:t>Autres questions</w:t>
      </w:r>
    </w:p>
    <w:p w14:paraId="62404A85" w14:textId="18AD28DB" w:rsidR="006809F3" w:rsidRPr="00E82A28" w:rsidRDefault="006809F3" w:rsidP="006809F3">
      <w:pPr>
        <w:pStyle w:val="SingleTxtG"/>
        <w:rPr>
          <w:lang w:eastAsia="fr-FR"/>
        </w:rPr>
      </w:pPr>
      <w:r w:rsidRPr="00E82A28">
        <w:rPr>
          <w:lang w:eastAsia="fr-FR"/>
        </w:rPr>
        <w:t>28</w:t>
      </w:r>
      <w:r w:rsidR="00CF33CC" w:rsidRPr="00CF33CC">
        <w:rPr>
          <w:lang w:eastAsia="fr-FR"/>
        </w:rPr>
        <w:t>.</w:t>
      </w:r>
      <w:r w:rsidRPr="00E82A28">
        <w:rPr>
          <w:lang w:eastAsia="fr-FR"/>
        </w:rPr>
        <w:tab/>
        <w:t>Étant donné que l</w:t>
      </w:r>
      <w:r>
        <w:rPr>
          <w:lang w:eastAsia="fr-FR"/>
        </w:rPr>
        <w:t>’</w:t>
      </w:r>
      <w:r w:rsidRPr="00E82A28">
        <w:rPr>
          <w:lang w:eastAsia="fr-FR"/>
        </w:rPr>
        <w:t>interdiction de la torture est absolue et qu</w:t>
      </w:r>
      <w:r>
        <w:rPr>
          <w:lang w:eastAsia="fr-FR"/>
        </w:rPr>
        <w:t>’</w:t>
      </w:r>
      <w:r w:rsidRPr="00E82A28">
        <w:rPr>
          <w:lang w:eastAsia="fr-FR"/>
        </w:rPr>
        <w:t>il ne peut y être dérogé, même dans le cadre de mesures liées à l</w:t>
      </w:r>
      <w:r>
        <w:rPr>
          <w:lang w:eastAsia="fr-FR"/>
        </w:rPr>
        <w:t>’</w:t>
      </w:r>
      <w:r w:rsidRPr="00E82A28">
        <w:rPr>
          <w:lang w:eastAsia="fr-FR"/>
        </w:rPr>
        <w:t>état d</w:t>
      </w:r>
      <w:r>
        <w:rPr>
          <w:lang w:eastAsia="fr-FR"/>
        </w:rPr>
        <w:t>’</w:t>
      </w:r>
      <w:r w:rsidRPr="00E82A28">
        <w:rPr>
          <w:lang w:eastAsia="fr-FR"/>
        </w:rPr>
        <w:t>urgence et à d</w:t>
      </w:r>
      <w:r>
        <w:rPr>
          <w:lang w:eastAsia="fr-FR"/>
        </w:rPr>
        <w:t>’</w:t>
      </w:r>
      <w:r w:rsidRPr="00E82A28">
        <w:rPr>
          <w:lang w:eastAsia="fr-FR"/>
        </w:rPr>
        <w:t>autres circonstances exceptionnelles, donner des informations sur les dispositions que l</w:t>
      </w:r>
      <w:r>
        <w:rPr>
          <w:lang w:eastAsia="fr-FR"/>
        </w:rPr>
        <w:t>’</w:t>
      </w:r>
      <w:r w:rsidRPr="00E82A28">
        <w:rPr>
          <w:lang w:eastAsia="fr-FR"/>
        </w:rPr>
        <w:t xml:space="preserve">État partie a prises pendant la pandémie de maladie à coronavirus (COVID-19) pour faire en sorte que ses </w:t>
      </w:r>
      <w:r w:rsidRPr="00E82A28">
        <w:rPr>
          <w:lang w:eastAsia="fr-FR"/>
        </w:rPr>
        <w:lastRenderedPageBreak/>
        <w:t xml:space="preserve">politiques et son action soient conformes aux obligations mises à </w:t>
      </w:r>
      <w:r>
        <w:rPr>
          <w:lang w:eastAsia="fr-FR"/>
        </w:rPr>
        <w:t xml:space="preserve">sa </w:t>
      </w:r>
      <w:r w:rsidRPr="00E82A28">
        <w:rPr>
          <w:lang w:eastAsia="fr-FR"/>
        </w:rPr>
        <w:t>charge par la Convention</w:t>
      </w:r>
      <w:r w:rsidR="00CF33CC" w:rsidRPr="00CF33CC">
        <w:rPr>
          <w:lang w:eastAsia="fr-FR"/>
        </w:rPr>
        <w:t>.</w:t>
      </w:r>
      <w:r w:rsidRPr="00E82A28">
        <w:rPr>
          <w:lang w:eastAsia="fr-FR"/>
        </w:rPr>
        <w:t xml:space="preserve"> Donner en outre des précisions sur les mesures prises à l</w:t>
      </w:r>
      <w:r>
        <w:rPr>
          <w:lang w:eastAsia="fr-FR"/>
        </w:rPr>
        <w:t>’</w:t>
      </w:r>
      <w:r w:rsidRPr="00E82A28">
        <w:rPr>
          <w:lang w:eastAsia="fr-FR"/>
        </w:rPr>
        <w:t>égard des personnes privées de liberté ou en situation de confinement, y compris dans des lieux tels que les foyers pour personnes âgées, les hôpitaux ou les établissements pour personnes présentant un handicap intellectuel ou psychosocial</w:t>
      </w:r>
      <w:r w:rsidR="00CF33CC" w:rsidRPr="00CF33CC">
        <w:rPr>
          <w:lang w:eastAsia="fr-FR"/>
        </w:rPr>
        <w:t>.</w:t>
      </w:r>
      <w:r w:rsidRPr="00E82A28">
        <w:rPr>
          <w:lang w:eastAsia="fr-FR"/>
        </w:rPr>
        <w:t xml:space="preserve"> </w:t>
      </w:r>
    </w:p>
    <w:p w14:paraId="5777C7D3" w14:textId="5B5F4177" w:rsidR="006809F3" w:rsidRPr="00E82A28" w:rsidRDefault="006809F3" w:rsidP="006809F3">
      <w:pPr>
        <w:pStyle w:val="SingleTxtG"/>
        <w:rPr>
          <w:lang w:eastAsia="fr-FR"/>
        </w:rPr>
      </w:pPr>
      <w:r w:rsidRPr="00E82A28">
        <w:rPr>
          <w:lang w:eastAsia="fr-FR"/>
        </w:rPr>
        <w:t>29</w:t>
      </w:r>
      <w:r w:rsidR="00CF33CC" w:rsidRPr="00CF33CC">
        <w:rPr>
          <w:lang w:eastAsia="fr-FR"/>
        </w:rPr>
        <w:t>.</w:t>
      </w:r>
      <w:r w:rsidRPr="00E82A28">
        <w:rPr>
          <w:lang w:eastAsia="fr-FR"/>
        </w:rPr>
        <w:tab/>
      </w:r>
      <w:r>
        <w:rPr>
          <w:lang w:eastAsia="fr-FR"/>
        </w:rPr>
        <w:t>D</w:t>
      </w:r>
      <w:r w:rsidRPr="00E82A28">
        <w:rPr>
          <w:lang w:eastAsia="fr-FR"/>
        </w:rPr>
        <w:t>onner des renseignements à jour sur les mesures que l</w:t>
      </w:r>
      <w:r>
        <w:rPr>
          <w:lang w:eastAsia="fr-FR"/>
        </w:rPr>
        <w:t>’</w:t>
      </w:r>
      <w:r w:rsidRPr="00E82A28">
        <w:rPr>
          <w:lang w:eastAsia="fr-FR"/>
        </w:rPr>
        <w:t>État partie a prises pour répondre à la menace d</w:t>
      </w:r>
      <w:r>
        <w:rPr>
          <w:lang w:eastAsia="fr-FR"/>
        </w:rPr>
        <w:t>’</w:t>
      </w:r>
      <w:r w:rsidRPr="00E82A28">
        <w:rPr>
          <w:lang w:eastAsia="fr-FR"/>
        </w:rPr>
        <w:t>actes terroristes</w:t>
      </w:r>
      <w:r w:rsidR="00CF33CC" w:rsidRPr="00CF33CC">
        <w:rPr>
          <w:lang w:eastAsia="fr-FR"/>
        </w:rPr>
        <w:t>.</w:t>
      </w:r>
      <w:r w:rsidRPr="00E82A28">
        <w:rPr>
          <w:lang w:eastAsia="fr-FR"/>
        </w:rPr>
        <w:t xml:space="preserve"> Indiquer si ces mesures ont porté atteinte aux garanties existant en droit et en pratique dans le domaine des droits </w:t>
      </w:r>
      <w:r>
        <w:rPr>
          <w:lang w:eastAsia="fr-FR"/>
        </w:rPr>
        <w:t>humains</w:t>
      </w:r>
      <w:r w:rsidRPr="00E82A28">
        <w:rPr>
          <w:lang w:eastAsia="fr-FR"/>
        </w:rPr>
        <w:t xml:space="preserve"> et, dans l</w:t>
      </w:r>
      <w:r>
        <w:rPr>
          <w:lang w:eastAsia="fr-FR"/>
        </w:rPr>
        <w:t>’</w:t>
      </w:r>
      <w:r w:rsidRPr="00E82A28">
        <w:rPr>
          <w:lang w:eastAsia="fr-FR"/>
        </w:rPr>
        <w:t>affirmative, de quelle manière</w:t>
      </w:r>
      <w:r w:rsidR="00CF33CC" w:rsidRPr="00CF33CC">
        <w:rPr>
          <w:lang w:eastAsia="fr-FR"/>
        </w:rPr>
        <w:t>.</w:t>
      </w:r>
      <w:r w:rsidRPr="00E82A28">
        <w:rPr>
          <w:lang w:eastAsia="fr-FR"/>
        </w:rPr>
        <w:t xml:space="preserve"> Indiquer comment l</w:t>
      </w:r>
      <w:r>
        <w:rPr>
          <w:lang w:eastAsia="fr-FR"/>
        </w:rPr>
        <w:t>’</w:t>
      </w:r>
      <w:r w:rsidRPr="00E82A28">
        <w:rPr>
          <w:lang w:eastAsia="fr-FR"/>
        </w:rPr>
        <w:t>État partie assure la compatibilité de ces mesures avec toutes ses obligations en droit international, en particulier au regard de la Convention</w:t>
      </w:r>
      <w:r w:rsidR="00CF33CC" w:rsidRPr="00CF33CC">
        <w:rPr>
          <w:lang w:eastAsia="fr-FR"/>
        </w:rPr>
        <w:t>.</w:t>
      </w:r>
      <w:r w:rsidRPr="00E82A28">
        <w:rPr>
          <w:lang w:eastAsia="fr-FR"/>
        </w:rPr>
        <w:t xml:space="preserve"> </w:t>
      </w:r>
      <w:r>
        <w:rPr>
          <w:lang w:eastAsia="fr-FR"/>
        </w:rPr>
        <w:t>Donner des informations sur la</w:t>
      </w:r>
      <w:r w:rsidRPr="00E82A28">
        <w:rPr>
          <w:lang w:eastAsia="fr-FR"/>
        </w:rPr>
        <w:t xml:space="preserve"> formation </w:t>
      </w:r>
      <w:r>
        <w:rPr>
          <w:lang w:eastAsia="fr-FR"/>
        </w:rPr>
        <w:t>dont bénéficient les</w:t>
      </w:r>
      <w:r w:rsidRPr="00E82A28">
        <w:rPr>
          <w:lang w:eastAsia="fr-FR"/>
        </w:rPr>
        <w:t xml:space="preserve"> agents de la force publique dans ce domaine, le nombre de personnes déclarées coupables en application de la législation adoptée pour lutter contre le terrorisme</w:t>
      </w:r>
      <w:r>
        <w:rPr>
          <w:lang w:eastAsia="fr-FR"/>
        </w:rPr>
        <w:t>,</w:t>
      </w:r>
      <w:r w:rsidRPr="00E82A28">
        <w:rPr>
          <w:lang w:eastAsia="fr-FR"/>
        </w:rPr>
        <w:t xml:space="preserve"> et les voies de recours et garanties juridiques existant en droit et dans la pratique dont peuvent se prévaloir les personnes visées par des mesures antiterroristes</w:t>
      </w:r>
      <w:r w:rsidR="00CF33CC" w:rsidRPr="00CF33CC">
        <w:rPr>
          <w:lang w:eastAsia="fr-FR"/>
        </w:rPr>
        <w:t>.</w:t>
      </w:r>
      <w:r w:rsidRPr="00E82A28">
        <w:rPr>
          <w:lang w:eastAsia="fr-FR"/>
        </w:rPr>
        <w:t xml:space="preserve"> </w:t>
      </w:r>
      <w:r>
        <w:rPr>
          <w:lang w:eastAsia="fr-FR"/>
        </w:rPr>
        <w:t>P</w:t>
      </w:r>
      <w:r w:rsidRPr="00E82A28">
        <w:rPr>
          <w:lang w:eastAsia="fr-FR"/>
        </w:rPr>
        <w:t>réciser si des plaintes pour non-respect des règles internationales dans l</w:t>
      </w:r>
      <w:r>
        <w:rPr>
          <w:lang w:eastAsia="fr-FR"/>
        </w:rPr>
        <w:t>’</w:t>
      </w:r>
      <w:r w:rsidRPr="00E82A28">
        <w:rPr>
          <w:lang w:eastAsia="fr-FR"/>
        </w:rPr>
        <w:t>application des mesures de lutte contre le terrorisme ont été déposées et, dans l</w:t>
      </w:r>
      <w:r>
        <w:rPr>
          <w:lang w:eastAsia="fr-FR"/>
        </w:rPr>
        <w:t>’</w:t>
      </w:r>
      <w:r w:rsidRPr="00E82A28">
        <w:rPr>
          <w:lang w:eastAsia="fr-FR"/>
        </w:rPr>
        <w:t xml:space="preserve">affirmative, </w:t>
      </w:r>
      <w:r>
        <w:rPr>
          <w:lang w:eastAsia="fr-FR"/>
        </w:rPr>
        <w:t xml:space="preserve">indiquer </w:t>
      </w:r>
      <w:r w:rsidRPr="00E82A28">
        <w:rPr>
          <w:lang w:eastAsia="fr-FR"/>
        </w:rPr>
        <w:t>quel</w:t>
      </w:r>
      <w:r>
        <w:rPr>
          <w:lang w:eastAsia="fr-FR"/>
        </w:rPr>
        <w:t>le</w:t>
      </w:r>
      <w:r w:rsidRPr="00E82A28">
        <w:rPr>
          <w:lang w:eastAsia="fr-FR"/>
        </w:rPr>
        <w:t xml:space="preserve"> en a été l</w:t>
      </w:r>
      <w:r>
        <w:rPr>
          <w:lang w:eastAsia="fr-FR"/>
        </w:rPr>
        <w:t>’</w:t>
      </w:r>
      <w:r w:rsidRPr="00E82A28">
        <w:rPr>
          <w:lang w:eastAsia="fr-FR"/>
        </w:rPr>
        <w:t>issue</w:t>
      </w:r>
      <w:r w:rsidR="00CF33CC" w:rsidRPr="00CF33CC">
        <w:rPr>
          <w:lang w:eastAsia="fr-FR"/>
        </w:rPr>
        <w:t>.</w:t>
      </w:r>
    </w:p>
    <w:p w14:paraId="2939DEFE" w14:textId="45484720" w:rsidR="006809F3" w:rsidRPr="00E82A28" w:rsidRDefault="006809F3" w:rsidP="006809F3">
      <w:pPr>
        <w:pStyle w:val="H1G"/>
      </w:pPr>
      <w:r w:rsidRPr="00E82A28">
        <w:tab/>
      </w:r>
      <w:r w:rsidRPr="00E82A28">
        <w:tab/>
        <w:t>Renseignement</w:t>
      </w:r>
      <w:r>
        <w:t>s</w:t>
      </w:r>
      <w:r w:rsidRPr="00E82A28">
        <w:t xml:space="preserve"> d</w:t>
      </w:r>
      <w:r>
        <w:t>’</w:t>
      </w:r>
      <w:r w:rsidRPr="00E82A28">
        <w:t xml:space="preserve">ordre général sur les autres mesures </w:t>
      </w:r>
      <w:r>
        <w:br/>
      </w:r>
      <w:r w:rsidRPr="00E82A28">
        <w:t xml:space="preserve">et faits nouveaux concernant la mise en œuvre </w:t>
      </w:r>
      <w:r>
        <w:br/>
      </w:r>
      <w:r w:rsidRPr="00E82A28">
        <w:t>de la Convention dans l</w:t>
      </w:r>
      <w:r>
        <w:t>’</w:t>
      </w:r>
      <w:r w:rsidRPr="00E82A28">
        <w:t>État partie</w:t>
      </w:r>
    </w:p>
    <w:p w14:paraId="4AFC5085" w14:textId="1496ED76" w:rsidR="006809F3" w:rsidRDefault="006809F3" w:rsidP="006809F3">
      <w:pPr>
        <w:pStyle w:val="SingleTxtG"/>
        <w:rPr>
          <w:lang w:eastAsia="fr-FR"/>
        </w:rPr>
      </w:pPr>
      <w:r w:rsidRPr="00E82A28">
        <w:rPr>
          <w:lang w:eastAsia="fr-FR"/>
        </w:rPr>
        <w:t>30</w:t>
      </w:r>
      <w:r w:rsidR="00CF33CC" w:rsidRPr="00CF33CC">
        <w:rPr>
          <w:lang w:eastAsia="fr-FR"/>
        </w:rPr>
        <w:t>.</w:t>
      </w:r>
      <w:r w:rsidRPr="00E82A28">
        <w:rPr>
          <w:lang w:eastAsia="fr-FR"/>
        </w:rPr>
        <w:tab/>
      </w:r>
      <w:r>
        <w:rPr>
          <w:lang w:eastAsia="fr-FR"/>
        </w:rPr>
        <w:t>D</w:t>
      </w:r>
      <w:r w:rsidRPr="00E82A28">
        <w:rPr>
          <w:lang w:eastAsia="fr-FR"/>
        </w:rPr>
        <w:t>onner des informations détaillées sur toute autre mesure pertinente d</w:t>
      </w:r>
      <w:r>
        <w:rPr>
          <w:lang w:eastAsia="fr-FR"/>
        </w:rPr>
        <w:t>’</w:t>
      </w:r>
      <w:r w:rsidRPr="00E82A28">
        <w:rPr>
          <w:lang w:eastAsia="fr-FR"/>
        </w:rPr>
        <w:t>ordre législati</w:t>
      </w:r>
      <w:r>
        <w:rPr>
          <w:lang w:eastAsia="fr-FR"/>
        </w:rPr>
        <w:t>f</w:t>
      </w:r>
      <w:r w:rsidRPr="00E82A28">
        <w:rPr>
          <w:lang w:eastAsia="fr-FR"/>
        </w:rPr>
        <w:t>, administratif, judiciaire ou autre qui a été prise depuis l</w:t>
      </w:r>
      <w:r>
        <w:rPr>
          <w:lang w:eastAsia="fr-FR"/>
        </w:rPr>
        <w:t>’</w:t>
      </w:r>
      <w:r w:rsidRPr="00E82A28">
        <w:rPr>
          <w:lang w:eastAsia="fr-FR"/>
        </w:rPr>
        <w:t xml:space="preserve">examen du </w:t>
      </w:r>
      <w:r>
        <w:rPr>
          <w:lang w:eastAsia="fr-FR"/>
        </w:rPr>
        <w:t>troisième</w:t>
      </w:r>
      <w:r w:rsidRPr="00E82A28">
        <w:rPr>
          <w:lang w:eastAsia="fr-FR"/>
        </w:rPr>
        <w:t xml:space="preserve"> rapport périodique de l</w:t>
      </w:r>
      <w:r>
        <w:rPr>
          <w:lang w:eastAsia="fr-FR"/>
        </w:rPr>
        <w:t>’</w:t>
      </w:r>
      <w:r w:rsidRPr="00E82A28">
        <w:rPr>
          <w:lang w:eastAsia="fr-FR"/>
        </w:rPr>
        <w:t>État partie pour mettre en œuvre les dispositions de la Conve</w:t>
      </w:r>
      <w:r>
        <w:rPr>
          <w:lang w:eastAsia="fr-FR"/>
        </w:rPr>
        <w:t>n</w:t>
      </w:r>
      <w:r w:rsidRPr="00E82A28">
        <w:rPr>
          <w:lang w:eastAsia="fr-FR"/>
        </w:rPr>
        <w:t>tion ou pour donner suite aux recommandations du Comité, notamment sur les changements institutionnels intervenus et les plans ou programmes mis en place</w:t>
      </w:r>
      <w:r w:rsidR="00CF33CC" w:rsidRPr="00CF33CC">
        <w:rPr>
          <w:lang w:eastAsia="fr-FR"/>
        </w:rPr>
        <w:t>.</w:t>
      </w:r>
      <w:r w:rsidRPr="00E82A28">
        <w:rPr>
          <w:lang w:eastAsia="fr-FR"/>
        </w:rPr>
        <w:t xml:space="preserve"> Préciser les ressources allouées à cette fin et fournir des données statistiques</w:t>
      </w:r>
      <w:r w:rsidR="00CF33CC" w:rsidRPr="00CF33CC">
        <w:rPr>
          <w:lang w:eastAsia="fr-FR"/>
        </w:rPr>
        <w:t>.</w:t>
      </w:r>
      <w:r w:rsidRPr="00E82A28">
        <w:rPr>
          <w:lang w:eastAsia="fr-FR"/>
        </w:rPr>
        <w:t xml:space="preserve"> Communiquer également tout autre renseignement que l</w:t>
      </w:r>
      <w:r>
        <w:rPr>
          <w:lang w:eastAsia="fr-FR"/>
        </w:rPr>
        <w:t>’</w:t>
      </w:r>
      <w:r w:rsidRPr="00E82A28">
        <w:rPr>
          <w:lang w:eastAsia="fr-FR"/>
        </w:rPr>
        <w:t>État partie estime utile</w:t>
      </w:r>
      <w:r w:rsidR="00CF33CC" w:rsidRPr="00CF33CC">
        <w:rPr>
          <w:lang w:eastAsia="fr-FR"/>
        </w:rPr>
        <w:t>.</w:t>
      </w:r>
    </w:p>
    <w:p w14:paraId="486CC4B9" w14:textId="0FC3CEEB" w:rsidR="006809F3" w:rsidRPr="006809F3" w:rsidRDefault="006809F3" w:rsidP="006809F3">
      <w:pPr>
        <w:pStyle w:val="SingleTxtG"/>
        <w:spacing w:before="240" w:after="0"/>
        <w:jc w:val="center"/>
        <w:rPr>
          <w:u w:val="single"/>
        </w:rPr>
      </w:pPr>
      <w:r>
        <w:rPr>
          <w:u w:val="single"/>
        </w:rPr>
        <w:tab/>
      </w:r>
      <w:r>
        <w:rPr>
          <w:u w:val="single"/>
        </w:rPr>
        <w:tab/>
      </w:r>
      <w:r>
        <w:rPr>
          <w:u w:val="single"/>
        </w:rPr>
        <w:tab/>
      </w:r>
    </w:p>
    <w:sectPr w:rsidR="006809F3" w:rsidRPr="006809F3" w:rsidSect="006809F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BE7058" w14:textId="77777777" w:rsidR="000005AD" w:rsidRPr="009C4D45" w:rsidRDefault="000005AD" w:rsidP="009C4D45">
      <w:pPr>
        <w:pStyle w:val="Pieddepage"/>
      </w:pPr>
    </w:p>
  </w:endnote>
  <w:endnote w:type="continuationSeparator" w:id="0">
    <w:p w14:paraId="3D11523A" w14:textId="77777777" w:rsidR="000005AD" w:rsidRPr="009C4D45" w:rsidRDefault="000005AD" w:rsidP="009C4D45">
      <w:pPr>
        <w:pStyle w:val="Pieddepage"/>
      </w:pPr>
    </w:p>
  </w:endnote>
  <w:endnote w:type="continuationNotice" w:id="1">
    <w:p w14:paraId="0B552657" w14:textId="77777777" w:rsidR="000005AD" w:rsidRDefault="000005A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8190BF" w14:textId="3B4C3EAD" w:rsidR="006809F3" w:rsidRPr="006809F3" w:rsidRDefault="006809F3" w:rsidP="006809F3">
    <w:pPr>
      <w:pStyle w:val="Pieddepage"/>
      <w:tabs>
        <w:tab w:val="right" w:pos="9638"/>
      </w:tabs>
    </w:pPr>
    <w:r w:rsidRPr="006809F3">
      <w:rPr>
        <w:b/>
        <w:sz w:val="18"/>
      </w:rPr>
      <w:fldChar w:fldCharType="begin"/>
    </w:r>
    <w:r w:rsidRPr="006809F3">
      <w:rPr>
        <w:b/>
        <w:sz w:val="18"/>
      </w:rPr>
      <w:instrText xml:space="preserve"> PAGE  \* MERGEFORMAT </w:instrText>
    </w:r>
    <w:r w:rsidRPr="006809F3">
      <w:rPr>
        <w:b/>
        <w:sz w:val="18"/>
      </w:rPr>
      <w:fldChar w:fldCharType="separate"/>
    </w:r>
    <w:r w:rsidRPr="006809F3">
      <w:rPr>
        <w:b/>
        <w:noProof/>
        <w:sz w:val="18"/>
      </w:rPr>
      <w:t>2</w:t>
    </w:r>
    <w:r w:rsidRPr="006809F3">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19F33" w14:textId="770D4976" w:rsidR="006809F3" w:rsidRPr="006809F3" w:rsidRDefault="006809F3" w:rsidP="006809F3">
    <w:pPr>
      <w:pStyle w:val="Pieddepage"/>
      <w:tabs>
        <w:tab w:val="right" w:pos="9638"/>
      </w:tabs>
      <w:rPr>
        <w:b/>
        <w:sz w:val="18"/>
      </w:rPr>
    </w:pPr>
    <w:r>
      <w:tab/>
    </w:r>
    <w:r w:rsidRPr="006809F3">
      <w:rPr>
        <w:b/>
        <w:sz w:val="18"/>
      </w:rPr>
      <w:fldChar w:fldCharType="begin"/>
    </w:r>
    <w:r w:rsidRPr="006809F3">
      <w:rPr>
        <w:b/>
        <w:sz w:val="18"/>
      </w:rPr>
      <w:instrText xml:space="preserve"> PAGE  \* MERGEFORMAT </w:instrText>
    </w:r>
    <w:r w:rsidRPr="006809F3">
      <w:rPr>
        <w:b/>
        <w:sz w:val="18"/>
      </w:rPr>
      <w:fldChar w:fldCharType="separate"/>
    </w:r>
    <w:r w:rsidRPr="006809F3">
      <w:rPr>
        <w:b/>
        <w:noProof/>
        <w:sz w:val="18"/>
      </w:rPr>
      <w:t>3</w:t>
    </w:r>
    <w:r w:rsidRPr="006809F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CF94B5" w14:textId="06B821DE" w:rsidR="009547B2" w:rsidRPr="009547B2" w:rsidRDefault="009547B2" w:rsidP="009547B2">
    <w:pPr>
      <w:pStyle w:val="Pieddepage"/>
      <w:tabs>
        <w:tab w:val="left" w:pos="6520"/>
        <w:tab w:val="right" w:pos="9638"/>
      </w:tabs>
      <w:spacing w:before="120"/>
      <w:rPr>
        <w:sz w:val="20"/>
      </w:rPr>
    </w:pPr>
    <w:r>
      <w:rPr>
        <w:sz w:val="20"/>
      </w:rPr>
      <w:t>GE.22-09193  (F)</w:t>
    </w:r>
    <w:bookmarkStart w:id="0" w:name="_GoBack"/>
    <w:bookmarkEnd w:id="0"/>
    <w:r>
      <w:rPr>
        <w:sz w:val="20"/>
      </w:rPr>
      <w:tab/>
    </w:r>
    <w:r w:rsidRPr="009547B2">
      <w:rPr>
        <w:noProof/>
        <w:sz w:val="20"/>
        <w:lang w:eastAsia="fr-CH"/>
      </w:rPr>
      <w:drawing>
        <wp:inline distT="0" distB="0" distL="0" distR="0" wp14:anchorId="25B779B1" wp14:editId="0AC432E7">
          <wp:extent cx="1105200" cy="234000"/>
          <wp:effectExtent l="0" t="0" r="0" b="0"/>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67F7D8A3" wp14:editId="29559381">
          <wp:extent cx="564515" cy="564515"/>
          <wp:effectExtent l="0" t="0" r="6985" b="6985"/>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4515" cy="56451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CD8530" w14:textId="77777777" w:rsidR="000005AD" w:rsidRPr="009C4D45" w:rsidRDefault="000005AD" w:rsidP="009C4D45">
      <w:pPr>
        <w:pStyle w:val="Pieddepage"/>
        <w:tabs>
          <w:tab w:val="right" w:pos="2155"/>
        </w:tabs>
        <w:spacing w:after="80" w:line="240" w:lineRule="atLeast"/>
        <w:ind w:left="680"/>
        <w:rPr>
          <w:u w:val="single"/>
        </w:rPr>
      </w:pPr>
      <w:r>
        <w:rPr>
          <w:u w:val="single"/>
        </w:rPr>
        <w:tab/>
      </w:r>
    </w:p>
  </w:footnote>
  <w:footnote w:type="continuationSeparator" w:id="0">
    <w:p w14:paraId="3EAED227" w14:textId="77777777" w:rsidR="000005AD" w:rsidRPr="00035AE4" w:rsidRDefault="000005AD" w:rsidP="00035AE4">
      <w:pPr>
        <w:pStyle w:val="Pieddepage"/>
        <w:tabs>
          <w:tab w:val="right" w:pos="2155"/>
        </w:tabs>
        <w:spacing w:after="80" w:line="240" w:lineRule="atLeast"/>
        <w:ind w:left="680"/>
        <w:rPr>
          <w:u w:val="single"/>
        </w:rPr>
      </w:pPr>
      <w:r>
        <w:rPr>
          <w:u w:val="single"/>
        </w:rPr>
        <w:tab/>
      </w:r>
    </w:p>
  </w:footnote>
  <w:footnote w:type="continuationNotice" w:id="1">
    <w:p w14:paraId="2D292F0E" w14:textId="77777777" w:rsidR="000005AD" w:rsidRPr="00035AE4" w:rsidRDefault="000005AD">
      <w:pPr>
        <w:spacing w:line="240" w:lineRule="auto"/>
        <w:rPr>
          <w:sz w:val="2"/>
          <w:szCs w:val="2"/>
        </w:rPr>
      </w:pPr>
    </w:p>
  </w:footnote>
  <w:footnote w:id="2">
    <w:p w14:paraId="4176DEAD" w14:textId="648A1539" w:rsidR="006809F3" w:rsidRPr="009133ED" w:rsidRDefault="006809F3" w:rsidP="006809F3">
      <w:pPr>
        <w:pStyle w:val="Notedebasdepage"/>
        <w:rPr>
          <w:lang w:val="fr-FR"/>
        </w:rPr>
      </w:pPr>
      <w:r w:rsidRPr="0064702D">
        <w:rPr>
          <w:lang w:val="fr-FR"/>
        </w:rPr>
        <w:tab/>
      </w:r>
      <w:r w:rsidRPr="00113177">
        <w:rPr>
          <w:sz w:val="20"/>
          <w:lang w:val="fr-FR"/>
        </w:rPr>
        <w:t>*</w:t>
      </w:r>
      <w:r w:rsidRPr="0064702D">
        <w:rPr>
          <w:lang w:val="fr-FR"/>
        </w:rPr>
        <w:tab/>
      </w:r>
      <w:r w:rsidRPr="009133ED">
        <w:rPr>
          <w:lang w:val="fr-FR"/>
        </w:rPr>
        <w:t xml:space="preserve">Adoptée par le Comité </w:t>
      </w:r>
      <w:r>
        <w:rPr>
          <w:lang w:val="fr-FR"/>
        </w:rPr>
        <w:t>à</w:t>
      </w:r>
      <w:r w:rsidRPr="009133ED">
        <w:rPr>
          <w:lang w:val="fr-FR"/>
        </w:rPr>
        <w:t xml:space="preserve"> sa soixante-treizième session (19 </w:t>
      </w:r>
      <w:r>
        <w:rPr>
          <w:lang w:val="fr-FR"/>
        </w:rPr>
        <w:t>a</w:t>
      </w:r>
      <w:r w:rsidRPr="009133ED">
        <w:rPr>
          <w:lang w:val="fr-FR"/>
        </w:rPr>
        <w:t>vril</w:t>
      </w:r>
      <w:r>
        <w:rPr>
          <w:lang w:val="fr-FR"/>
        </w:rPr>
        <w:t>-</w:t>
      </w:r>
      <w:r w:rsidRPr="009133ED">
        <w:rPr>
          <w:lang w:val="fr-FR"/>
        </w:rPr>
        <w:t xml:space="preserve">13 </w:t>
      </w:r>
      <w:r>
        <w:rPr>
          <w:lang w:val="fr-FR"/>
        </w:rPr>
        <w:t>m</w:t>
      </w:r>
      <w:r w:rsidRPr="009133ED">
        <w:rPr>
          <w:lang w:val="fr-FR"/>
        </w:rPr>
        <w:t>ai 2022)</w:t>
      </w:r>
      <w:r w:rsidR="00CF33CC" w:rsidRPr="00CF33CC">
        <w:rPr>
          <w:lang w:val="fr-FR"/>
        </w:rPr>
        <w:t>.</w:t>
      </w:r>
    </w:p>
  </w:footnote>
  <w:footnote w:id="3">
    <w:p w14:paraId="0849777B" w14:textId="381ACE0C" w:rsidR="006809F3" w:rsidRPr="00A83021" w:rsidRDefault="006809F3" w:rsidP="006809F3">
      <w:pPr>
        <w:pStyle w:val="Notedebasdepage"/>
        <w:rPr>
          <w:szCs w:val="18"/>
          <w:lang w:val="en-GB"/>
        </w:rPr>
      </w:pPr>
      <w:r w:rsidRPr="00D27C71">
        <w:rPr>
          <w:szCs w:val="18"/>
          <w:lang w:val="fr-FR"/>
        </w:rPr>
        <w:tab/>
      </w:r>
      <w:r w:rsidRPr="006809F3">
        <w:rPr>
          <w:rStyle w:val="Appelnotedebasdep"/>
        </w:rPr>
        <w:footnoteRef/>
      </w:r>
      <w:r w:rsidRPr="00A83021">
        <w:rPr>
          <w:szCs w:val="18"/>
          <w:lang w:val="en-GB"/>
        </w:rPr>
        <w:tab/>
      </w:r>
      <w:hyperlink r:id="rId1" w:history="1">
        <w:r w:rsidRPr="006809F3">
          <w:rPr>
            <w:rStyle w:val="Lienhypertexte"/>
            <w:szCs w:val="18"/>
            <w:lang w:val="en-GB"/>
          </w:rPr>
          <w:t>CAT/C/TGO/CO/3</w:t>
        </w:r>
      </w:hyperlink>
      <w:r w:rsidRPr="00A83021">
        <w:rPr>
          <w:szCs w:val="18"/>
          <w:lang w:val="en-GB"/>
        </w:rPr>
        <w:t>, par</w:t>
      </w:r>
      <w:r w:rsidR="00CF33CC" w:rsidRPr="00CF33CC">
        <w:rPr>
          <w:szCs w:val="18"/>
          <w:lang w:val="en-GB"/>
        </w:rPr>
        <w:t>.</w:t>
      </w:r>
      <w:r w:rsidRPr="00A83021">
        <w:rPr>
          <w:szCs w:val="18"/>
          <w:lang w:val="en-GB"/>
        </w:rPr>
        <w:t xml:space="preserve"> 40</w:t>
      </w:r>
      <w:r w:rsidR="00CF33CC" w:rsidRPr="00CF33CC">
        <w:rPr>
          <w:szCs w:val="18"/>
          <w:lang w:val="en-GB"/>
        </w:rPr>
        <w:t>.</w:t>
      </w:r>
    </w:p>
  </w:footnote>
  <w:footnote w:id="4">
    <w:p w14:paraId="05795AFE" w14:textId="0445EE7C" w:rsidR="006809F3" w:rsidRPr="00A23150" w:rsidRDefault="006809F3" w:rsidP="006809F3">
      <w:pPr>
        <w:pStyle w:val="Notedebasdepage"/>
        <w:rPr>
          <w:szCs w:val="18"/>
          <w:lang w:val="fr-FR"/>
        </w:rPr>
      </w:pPr>
      <w:r w:rsidRPr="00A83021">
        <w:rPr>
          <w:szCs w:val="18"/>
          <w:lang w:val="en-GB"/>
        </w:rPr>
        <w:tab/>
      </w:r>
      <w:r w:rsidRPr="006809F3">
        <w:rPr>
          <w:rStyle w:val="Appelnotedebasdep"/>
        </w:rPr>
        <w:footnoteRef/>
      </w:r>
      <w:r>
        <w:rPr>
          <w:szCs w:val="18"/>
          <w:lang w:val="fr-FR"/>
        </w:rPr>
        <w:tab/>
        <w:t>Ibid</w:t>
      </w:r>
      <w:r w:rsidR="00CF33CC" w:rsidRPr="00CF33CC">
        <w:rPr>
          <w:szCs w:val="18"/>
          <w:lang w:val="fr-FR"/>
        </w:rPr>
        <w:t>.</w:t>
      </w:r>
      <w:r w:rsidRPr="00A23150">
        <w:rPr>
          <w:szCs w:val="18"/>
          <w:lang w:val="fr-FR"/>
        </w:rPr>
        <w:t>,</w:t>
      </w:r>
      <w:r w:rsidRPr="00000670">
        <w:rPr>
          <w:szCs w:val="18"/>
          <w:lang w:val="fr-FR"/>
        </w:rPr>
        <w:t xml:space="preserve"> par</w:t>
      </w:r>
      <w:r w:rsidR="00CF33CC" w:rsidRPr="00CF33CC">
        <w:rPr>
          <w:szCs w:val="18"/>
          <w:lang w:val="fr-FR"/>
        </w:rPr>
        <w:t>.</w:t>
      </w:r>
      <w:r w:rsidRPr="00000670">
        <w:rPr>
          <w:szCs w:val="18"/>
          <w:lang w:val="fr-FR"/>
        </w:rPr>
        <w:t xml:space="preserve"> 8 et 9</w:t>
      </w:r>
      <w:r w:rsidR="00CF33CC" w:rsidRPr="00CF33CC">
        <w:rPr>
          <w:szCs w:val="18"/>
          <w:lang w:val="fr-FR"/>
        </w:rPr>
        <w:t>.</w:t>
      </w:r>
      <w:r w:rsidRPr="00000670">
        <w:rPr>
          <w:szCs w:val="18"/>
          <w:lang w:val="fr-FR"/>
        </w:rPr>
        <w:t xml:space="preserve"> Voir aussi </w:t>
      </w:r>
      <w:hyperlink r:id="rId2" w:history="1">
        <w:r w:rsidRPr="006809F3">
          <w:rPr>
            <w:rStyle w:val="Lienhypertexte"/>
            <w:szCs w:val="18"/>
            <w:lang w:val="fr-FR"/>
          </w:rPr>
          <w:t>CCPR/C/TGO/CO/5</w:t>
        </w:r>
      </w:hyperlink>
      <w:r w:rsidRPr="00A23150">
        <w:rPr>
          <w:szCs w:val="18"/>
          <w:lang w:val="fr-FR"/>
        </w:rPr>
        <w:t>, par</w:t>
      </w:r>
      <w:r w:rsidR="00CF33CC" w:rsidRPr="00CF33CC">
        <w:rPr>
          <w:szCs w:val="18"/>
          <w:lang w:val="fr-FR"/>
        </w:rPr>
        <w:t>.</w:t>
      </w:r>
      <w:r w:rsidRPr="00A23150">
        <w:rPr>
          <w:szCs w:val="18"/>
          <w:lang w:val="fr-FR"/>
        </w:rPr>
        <w:t xml:space="preserve"> 25 et 26</w:t>
      </w:r>
      <w:r w:rsidR="00CF33CC" w:rsidRPr="00CF33CC">
        <w:rPr>
          <w:szCs w:val="18"/>
          <w:lang w:val="fr-FR"/>
        </w:rPr>
        <w:t>.</w:t>
      </w:r>
    </w:p>
  </w:footnote>
  <w:footnote w:id="5">
    <w:p w14:paraId="1BA46352" w14:textId="407AC4F7" w:rsidR="006809F3" w:rsidRPr="00A23150" w:rsidRDefault="006809F3" w:rsidP="006809F3">
      <w:pPr>
        <w:pStyle w:val="Notedebasdepage"/>
        <w:rPr>
          <w:szCs w:val="18"/>
          <w:lang w:val="fr-FR"/>
        </w:rPr>
      </w:pPr>
      <w:r>
        <w:rPr>
          <w:szCs w:val="18"/>
          <w:lang w:val="fr-FR"/>
        </w:rPr>
        <w:tab/>
      </w:r>
      <w:r w:rsidRPr="006809F3">
        <w:rPr>
          <w:rStyle w:val="Appelnotedebasdep"/>
        </w:rPr>
        <w:footnoteRef/>
      </w:r>
      <w:r>
        <w:rPr>
          <w:szCs w:val="18"/>
          <w:lang w:val="fr-FR"/>
        </w:rPr>
        <w:tab/>
      </w:r>
      <w:r w:rsidRPr="00A23150">
        <w:rPr>
          <w:szCs w:val="18"/>
          <w:lang w:val="fr-FR"/>
        </w:rPr>
        <w:t xml:space="preserve">Les </w:t>
      </w:r>
      <w:r>
        <w:rPr>
          <w:szCs w:val="18"/>
          <w:lang w:val="fr-FR"/>
        </w:rPr>
        <w:t>questions</w:t>
      </w:r>
      <w:r w:rsidRPr="00A23150">
        <w:rPr>
          <w:szCs w:val="18"/>
          <w:lang w:val="fr-FR"/>
        </w:rPr>
        <w:t xml:space="preserve"> soulevé</w:t>
      </w:r>
      <w:r>
        <w:rPr>
          <w:szCs w:val="18"/>
          <w:lang w:val="fr-FR"/>
        </w:rPr>
        <w:t>e</w:t>
      </w:r>
      <w:r w:rsidRPr="00A23150">
        <w:rPr>
          <w:szCs w:val="18"/>
          <w:lang w:val="fr-FR"/>
        </w:rPr>
        <w:t>s au titre de l</w:t>
      </w:r>
      <w:r>
        <w:rPr>
          <w:szCs w:val="18"/>
          <w:lang w:val="fr-FR"/>
        </w:rPr>
        <w:t>’</w:t>
      </w:r>
      <w:r w:rsidRPr="00A23150">
        <w:rPr>
          <w:szCs w:val="18"/>
          <w:lang w:val="fr-FR"/>
        </w:rPr>
        <w:t>article 2 peuvent également l</w:t>
      </w:r>
      <w:r>
        <w:rPr>
          <w:szCs w:val="18"/>
          <w:lang w:val="fr-FR"/>
        </w:rPr>
        <w:t>’</w:t>
      </w:r>
      <w:r w:rsidRPr="00A23150">
        <w:rPr>
          <w:szCs w:val="18"/>
          <w:lang w:val="fr-FR"/>
        </w:rPr>
        <w:t>être au titre d</w:t>
      </w:r>
      <w:r>
        <w:rPr>
          <w:szCs w:val="18"/>
          <w:lang w:val="fr-FR"/>
        </w:rPr>
        <w:t>’</w:t>
      </w:r>
      <w:r w:rsidRPr="00A23150">
        <w:rPr>
          <w:szCs w:val="18"/>
          <w:lang w:val="fr-FR"/>
        </w:rPr>
        <w:t>autres articles de la Convention, notamment de l</w:t>
      </w:r>
      <w:r>
        <w:rPr>
          <w:szCs w:val="18"/>
          <w:lang w:val="fr-FR"/>
        </w:rPr>
        <w:t>’</w:t>
      </w:r>
      <w:r w:rsidRPr="00A23150">
        <w:rPr>
          <w:szCs w:val="18"/>
          <w:lang w:val="fr-FR"/>
        </w:rPr>
        <w:t>article 16</w:t>
      </w:r>
      <w:r w:rsidR="00CF33CC" w:rsidRPr="00CF33CC">
        <w:rPr>
          <w:szCs w:val="18"/>
          <w:lang w:val="fr-FR"/>
        </w:rPr>
        <w:t>.</w:t>
      </w:r>
      <w:r w:rsidRPr="00A23150">
        <w:rPr>
          <w:szCs w:val="18"/>
          <w:lang w:val="fr-FR"/>
        </w:rPr>
        <w:t xml:space="preserve"> Comme il est indiqué au paragraphe 3 de l</w:t>
      </w:r>
      <w:r>
        <w:rPr>
          <w:szCs w:val="18"/>
          <w:lang w:val="fr-FR"/>
        </w:rPr>
        <w:t>’</w:t>
      </w:r>
      <w:r w:rsidRPr="00A23150">
        <w:rPr>
          <w:szCs w:val="18"/>
          <w:lang w:val="fr-FR"/>
        </w:rPr>
        <w:t>observation générale n</w:t>
      </w:r>
      <w:r w:rsidRPr="00A23150">
        <w:rPr>
          <w:szCs w:val="18"/>
          <w:vertAlign w:val="superscript"/>
          <w:lang w:val="fr-FR"/>
        </w:rPr>
        <w:t>o</w:t>
      </w:r>
      <w:r w:rsidRPr="00A23150">
        <w:rPr>
          <w:szCs w:val="18"/>
          <w:lang w:val="fr-FR"/>
        </w:rPr>
        <w:t> 2 (2007) du Comité sur l</w:t>
      </w:r>
      <w:r>
        <w:rPr>
          <w:szCs w:val="18"/>
          <w:lang w:val="fr-FR"/>
        </w:rPr>
        <w:t>’</w:t>
      </w:r>
      <w:r w:rsidRPr="00A23150">
        <w:rPr>
          <w:szCs w:val="18"/>
          <w:lang w:val="fr-FR"/>
        </w:rPr>
        <w:t>application de l</w:t>
      </w:r>
      <w:r>
        <w:rPr>
          <w:szCs w:val="18"/>
          <w:lang w:val="fr-FR"/>
        </w:rPr>
        <w:t>’</w:t>
      </w:r>
      <w:r w:rsidRPr="00A23150">
        <w:rPr>
          <w:szCs w:val="18"/>
          <w:lang w:val="fr-FR"/>
        </w:rPr>
        <w:t>article 2, l</w:t>
      </w:r>
      <w:r>
        <w:rPr>
          <w:szCs w:val="18"/>
          <w:lang w:val="fr-FR"/>
        </w:rPr>
        <w:t>’</w:t>
      </w:r>
      <w:r w:rsidRPr="00A23150">
        <w:rPr>
          <w:szCs w:val="18"/>
          <w:lang w:val="fr-FR"/>
        </w:rPr>
        <w:t>obligation de prévenir la torture consacrée à l</w:t>
      </w:r>
      <w:r>
        <w:rPr>
          <w:szCs w:val="18"/>
          <w:lang w:val="fr-FR"/>
        </w:rPr>
        <w:t>’</w:t>
      </w:r>
      <w:r w:rsidRPr="00A23150">
        <w:rPr>
          <w:szCs w:val="18"/>
          <w:lang w:val="fr-FR"/>
        </w:rPr>
        <w:t>article 2 est de portée large</w:t>
      </w:r>
      <w:r w:rsidR="00CF33CC" w:rsidRPr="00CF33CC">
        <w:rPr>
          <w:szCs w:val="18"/>
          <w:lang w:val="fr-FR"/>
        </w:rPr>
        <w:t>.</w:t>
      </w:r>
      <w:r w:rsidRPr="00A23150">
        <w:rPr>
          <w:szCs w:val="18"/>
          <w:lang w:val="fr-FR"/>
        </w:rPr>
        <w:t xml:space="preserve"> Cette obligation et celle de prévenir les peines ou traitements cruels, inhumains ou dégradants, énoncée </w:t>
      </w:r>
      <w:r>
        <w:rPr>
          <w:szCs w:val="18"/>
          <w:lang w:val="fr-FR"/>
        </w:rPr>
        <w:t>à</w:t>
      </w:r>
      <w:r w:rsidRPr="00A23150">
        <w:rPr>
          <w:szCs w:val="18"/>
          <w:lang w:val="fr-FR"/>
        </w:rPr>
        <w:t xml:space="preserve"> l</w:t>
      </w:r>
      <w:r>
        <w:rPr>
          <w:szCs w:val="18"/>
          <w:lang w:val="fr-FR"/>
        </w:rPr>
        <w:t>’</w:t>
      </w:r>
      <w:r w:rsidRPr="00A23150">
        <w:rPr>
          <w:szCs w:val="18"/>
          <w:lang w:val="fr-FR"/>
        </w:rPr>
        <w:t>article 16</w:t>
      </w:r>
      <w:r>
        <w:rPr>
          <w:szCs w:val="18"/>
          <w:lang w:val="fr-FR"/>
        </w:rPr>
        <w:t xml:space="preserve"> (par</w:t>
      </w:r>
      <w:r w:rsidR="00CF33CC" w:rsidRPr="00CF33CC">
        <w:rPr>
          <w:szCs w:val="18"/>
          <w:lang w:val="fr-FR"/>
        </w:rPr>
        <w:t>.</w:t>
      </w:r>
      <w:r>
        <w:rPr>
          <w:szCs w:val="18"/>
          <w:lang w:val="fr-FR"/>
        </w:rPr>
        <w:t> 1)</w:t>
      </w:r>
      <w:r w:rsidRPr="00A23150">
        <w:rPr>
          <w:szCs w:val="18"/>
          <w:lang w:val="fr-FR"/>
        </w:rPr>
        <w:t>, sont indissociables, interdépendantes et intimement liées</w:t>
      </w:r>
      <w:r w:rsidR="00CF33CC" w:rsidRPr="00CF33CC">
        <w:rPr>
          <w:szCs w:val="18"/>
          <w:lang w:val="fr-FR"/>
        </w:rPr>
        <w:t>.</w:t>
      </w:r>
      <w:r w:rsidRPr="00A23150">
        <w:rPr>
          <w:szCs w:val="18"/>
          <w:lang w:val="fr-FR"/>
        </w:rPr>
        <w:t xml:space="preserve"> L</w:t>
      </w:r>
      <w:r>
        <w:rPr>
          <w:szCs w:val="18"/>
          <w:lang w:val="fr-FR"/>
        </w:rPr>
        <w:t>’</w:t>
      </w:r>
      <w:r w:rsidRPr="00A23150">
        <w:rPr>
          <w:szCs w:val="18"/>
          <w:lang w:val="fr-FR"/>
        </w:rPr>
        <w:t>obligation de prévenir les mauvais traitements recoupe dans la pratique celle d</w:t>
      </w:r>
      <w:r>
        <w:rPr>
          <w:szCs w:val="18"/>
          <w:lang w:val="fr-FR"/>
        </w:rPr>
        <w:t>’</w:t>
      </w:r>
      <w:r w:rsidRPr="00A23150">
        <w:rPr>
          <w:szCs w:val="18"/>
          <w:lang w:val="fr-FR"/>
        </w:rPr>
        <w:t>empêcher que des actes de torture ne soient commis et lui est dans une large mesure équivalente</w:t>
      </w:r>
      <w:r w:rsidR="00CF33CC" w:rsidRPr="00CF33CC">
        <w:rPr>
          <w:szCs w:val="18"/>
          <w:lang w:val="fr-FR"/>
        </w:rPr>
        <w:t>.</w:t>
      </w:r>
      <w:r w:rsidRPr="00A23150">
        <w:rPr>
          <w:szCs w:val="18"/>
          <w:lang w:val="fr-FR"/>
        </w:rPr>
        <w:t xml:space="preserve"> Dans la pratique, la ligne de démarcation entre les mauvais traitements et la torture est souvent floue</w:t>
      </w:r>
      <w:r w:rsidR="00CF33CC" w:rsidRPr="00CF33CC">
        <w:rPr>
          <w:szCs w:val="18"/>
          <w:lang w:val="fr-FR"/>
        </w:rPr>
        <w:t>.</w:t>
      </w:r>
      <w:r w:rsidRPr="00A23150">
        <w:rPr>
          <w:szCs w:val="18"/>
          <w:lang w:val="fr-FR"/>
        </w:rPr>
        <w:t xml:space="preserve"> Voir également la partie V de cette même observation générale</w:t>
      </w:r>
      <w:r w:rsidR="00CF33CC" w:rsidRPr="00CF33CC">
        <w:rPr>
          <w:szCs w:val="18"/>
          <w:lang w:val="fr-FR"/>
        </w:rPr>
        <w:t>.</w:t>
      </w:r>
    </w:p>
  </w:footnote>
  <w:footnote w:id="6">
    <w:p w14:paraId="0C82F83D" w14:textId="729BE517" w:rsidR="006809F3" w:rsidRPr="00A23150" w:rsidRDefault="006809F3" w:rsidP="006809F3">
      <w:pPr>
        <w:pStyle w:val="Notedebasdepage"/>
        <w:rPr>
          <w:szCs w:val="18"/>
          <w:lang w:val="fr-FR"/>
        </w:rPr>
      </w:pPr>
      <w:r>
        <w:rPr>
          <w:szCs w:val="18"/>
          <w:lang w:val="fr-FR"/>
        </w:rPr>
        <w:tab/>
      </w:r>
      <w:r w:rsidRPr="006809F3">
        <w:rPr>
          <w:rStyle w:val="Appelnotedebasdep"/>
        </w:rPr>
        <w:footnoteRef/>
      </w:r>
      <w:r>
        <w:rPr>
          <w:szCs w:val="18"/>
          <w:lang w:val="fr-FR"/>
        </w:rPr>
        <w:tab/>
      </w:r>
      <w:hyperlink r:id="rId3" w:history="1">
        <w:r w:rsidRPr="006809F3">
          <w:rPr>
            <w:rStyle w:val="Lienhypertexte"/>
            <w:szCs w:val="18"/>
            <w:lang w:val="fr-FR"/>
          </w:rPr>
          <w:t>CAT/C/TGO/CO/3</w:t>
        </w:r>
      </w:hyperlink>
      <w:r w:rsidRPr="00000670">
        <w:rPr>
          <w:szCs w:val="18"/>
          <w:lang w:val="fr-FR"/>
        </w:rPr>
        <w:t>, par</w:t>
      </w:r>
      <w:r w:rsidR="00CF33CC" w:rsidRPr="00CF33CC">
        <w:rPr>
          <w:szCs w:val="18"/>
          <w:lang w:val="fr-FR"/>
        </w:rPr>
        <w:t>.</w:t>
      </w:r>
      <w:r w:rsidRPr="00000670">
        <w:rPr>
          <w:szCs w:val="18"/>
          <w:lang w:val="fr-FR"/>
        </w:rPr>
        <w:t xml:space="preserve"> 10 </w:t>
      </w:r>
      <w:r>
        <w:rPr>
          <w:szCs w:val="18"/>
          <w:lang w:val="fr-FR"/>
        </w:rPr>
        <w:t>et 11</w:t>
      </w:r>
      <w:r w:rsidR="00CF33CC" w:rsidRPr="00CF33CC">
        <w:rPr>
          <w:szCs w:val="18"/>
          <w:lang w:val="fr-FR"/>
        </w:rPr>
        <w:t>.</w:t>
      </w:r>
    </w:p>
  </w:footnote>
  <w:footnote w:id="7">
    <w:p w14:paraId="1779FF86" w14:textId="4E772E2E" w:rsidR="006809F3" w:rsidRPr="00984596" w:rsidRDefault="006809F3" w:rsidP="006809F3">
      <w:pPr>
        <w:pStyle w:val="Notedebasdepage"/>
        <w:rPr>
          <w:lang w:val="en-GB"/>
        </w:rPr>
      </w:pPr>
      <w:r>
        <w:tab/>
      </w:r>
      <w:r w:rsidRPr="006809F3">
        <w:rPr>
          <w:rStyle w:val="Appelnotedebasdep"/>
        </w:rPr>
        <w:footnoteRef/>
      </w:r>
      <w:r w:rsidRPr="00984596">
        <w:rPr>
          <w:lang w:val="en-GB"/>
        </w:rPr>
        <w:tab/>
      </w:r>
      <w:hyperlink r:id="rId4" w:history="1">
        <w:r w:rsidRPr="006809F3">
          <w:rPr>
            <w:rStyle w:val="Lienhypertexte"/>
            <w:lang w:val="en-GB"/>
          </w:rPr>
          <w:t>CAT/C/TGO/3</w:t>
        </w:r>
      </w:hyperlink>
      <w:r w:rsidR="00CF33CC" w:rsidRPr="00CF33CC">
        <w:rPr>
          <w:lang w:val="en-GB"/>
        </w:rPr>
        <w:t>.</w:t>
      </w:r>
    </w:p>
  </w:footnote>
  <w:footnote w:id="8">
    <w:p w14:paraId="3E4C7678" w14:textId="5D26C510" w:rsidR="006809F3" w:rsidRPr="00984596" w:rsidRDefault="006809F3" w:rsidP="006809F3">
      <w:pPr>
        <w:pStyle w:val="Notedebasdepage"/>
        <w:rPr>
          <w:lang w:val="en-GB"/>
        </w:rPr>
      </w:pPr>
      <w:r w:rsidRPr="00984596">
        <w:rPr>
          <w:lang w:val="en-GB"/>
        </w:rPr>
        <w:tab/>
      </w:r>
      <w:r w:rsidRPr="006809F3">
        <w:rPr>
          <w:rStyle w:val="Appelnotedebasdep"/>
        </w:rPr>
        <w:footnoteRef/>
      </w:r>
      <w:r w:rsidRPr="00984596">
        <w:rPr>
          <w:lang w:val="en-GB"/>
        </w:rPr>
        <w:tab/>
      </w:r>
      <w:hyperlink r:id="rId5" w:history="1">
        <w:r w:rsidRPr="006809F3">
          <w:rPr>
            <w:rStyle w:val="Lienhypertexte"/>
            <w:szCs w:val="18"/>
            <w:lang w:val="en-GB"/>
          </w:rPr>
          <w:t>CAT/C/TGO/CO/3</w:t>
        </w:r>
      </w:hyperlink>
      <w:r w:rsidRPr="00984596">
        <w:rPr>
          <w:szCs w:val="18"/>
          <w:lang w:val="en-GB"/>
        </w:rPr>
        <w:t>, par</w:t>
      </w:r>
      <w:r w:rsidR="00CF33CC" w:rsidRPr="00CF33CC">
        <w:rPr>
          <w:szCs w:val="18"/>
          <w:lang w:val="en-GB"/>
        </w:rPr>
        <w:t>.</w:t>
      </w:r>
      <w:r w:rsidRPr="00984596">
        <w:rPr>
          <w:szCs w:val="18"/>
          <w:lang w:val="en-GB"/>
        </w:rPr>
        <w:t xml:space="preserve"> 12 et 13</w:t>
      </w:r>
      <w:r w:rsidR="00CF33CC" w:rsidRPr="00CF33CC">
        <w:rPr>
          <w:szCs w:val="18"/>
          <w:lang w:val="en-GB"/>
        </w:rPr>
        <w:t>.</w:t>
      </w:r>
    </w:p>
  </w:footnote>
  <w:footnote w:id="9">
    <w:p w14:paraId="1669BBAE" w14:textId="3FC6C467" w:rsidR="006809F3" w:rsidRPr="00A23150" w:rsidRDefault="006809F3" w:rsidP="006809F3">
      <w:pPr>
        <w:pStyle w:val="Notedebasdepage"/>
        <w:rPr>
          <w:szCs w:val="18"/>
          <w:lang w:val="fr-FR"/>
        </w:rPr>
      </w:pPr>
      <w:r w:rsidRPr="00984596">
        <w:rPr>
          <w:szCs w:val="18"/>
          <w:lang w:val="en-GB"/>
        </w:rPr>
        <w:tab/>
      </w:r>
      <w:r w:rsidRPr="006809F3">
        <w:rPr>
          <w:rStyle w:val="Appelnotedebasdep"/>
        </w:rPr>
        <w:footnoteRef/>
      </w:r>
      <w:r>
        <w:rPr>
          <w:szCs w:val="18"/>
          <w:lang w:val="fr-FR"/>
        </w:rPr>
        <w:tab/>
        <w:t>Ibid</w:t>
      </w:r>
      <w:r w:rsidR="00CF33CC" w:rsidRPr="00CF33CC">
        <w:rPr>
          <w:szCs w:val="18"/>
          <w:lang w:val="fr-FR"/>
        </w:rPr>
        <w:t>.</w:t>
      </w:r>
      <w:r w:rsidRPr="00000670">
        <w:rPr>
          <w:szCs w:val="18"/>
          <w:lang w:val="fr-FR"/>
        </w:rPr>
        <w:t>, par</w:t>
      </w:r>
      <w:r w:rsidR="00CF33CC" w:rsidRPr="00CF33CC">
        <w:rPr>
          <w:szCs w:val="18"/>
          <w:lang w:val="fr-FR"/>
        </w:rPr>
        <w:t>.</w:t>
      </w:r>
      <w:r w:rsidRPr="00000670">
        <w:rPr>
          <w:szCs w:val="18"/>
          <w:lang w:val="fr-FR"/>
        </w:rPr>
        <w:t xml:space="preserve"> 14</w:t>
      </w:r>
      <w:r>
        <w:rPr>
          <w:szCs w:val="18"/>
          <w:lang w:val="fr-FR"/>
        </w:rPr>
        <w:t xml:space="preserve"> et </w:t>
      </w:r>
      <w:r w:rsidRPr="00000670">
        <w:rPr>
          <w:szCs w:val="18"/>
          <w:lang w:val="fr-FR"/>
        </w:rPr>
        <w:t>15</w:t>
      </w:r>
      <w:r w:rsidR="00CF33CC" w:rsidRPr="00CF33CC">
        <w:rPr>
          <w:szCs w:val="18"/>
          <w:lang w:val="fr-FR"/>
        </w:rPr>
        <w:t>.</w:t>
      </w:r>
    </w:p>
  </w:footnote>
  <w:footnote w:id="10">
    <w:p w14:paraId="7151ACC4" w14:textId="2BF6F0EF" w:rsidR="006809F3" w:rsidRPr="00000670" w:rsidRDefault="006809F3" w:rsidP="006809F3">
      <w:pPr>
        <w:pStyle w:val="Notedebasdepage"/>
        <w:rPr>
          <w:szCs w:val="18"/>
          <w:lang w:val="fr-FR"/>
        </w:rPr>
      </w:pPr>
      <w:r>
        <w:rPr>
          <w:szCs w:val="18"/>
          <w:lang w:val="fr-FR"/>
        </w:rPr>
        <w:tab/>
      </w:r>
      <w:r w:rsidRPr="006809F3">
        <w:rPr>
          <w:rStyle w:val="Appelnotedebasdep"/>
        </w:rPr>
        <w:footnoteRef/>
      </w:r>
      <w:r>
        <w:rPr>
          <w:szCs w:val="18"/>
          <w:lang w:val="fr-FR"/>
        </w:rPr>
        <w:tab/>
        <w:t>Voir les Principes 16, 17, 19 et 20, notamment</w:t>
      </w:r>
      <w:r w:rsidR="00CF33CC" w:rsidRPr="00CF33CC">
        <w:rPr>
          <w:szCs w:val="18"/>
          <w:lang w:val="fr-FR"/>
        </w:rPr>
        <w:t>.</w:t>
      </w:r>
      <w:r>
        <w:rPr>
          <w:szCs w:val="18"/>
          <w:lang w:val="fr-FR"/>
        </w:rPr>
        <w:t xml:space="preserve"> Ces principes ont été a</w:t>
      </w:r>
      <w:r w:rsidRPr="003D4252">
        <w:rPr>
          <w:szCs w:val="18"/>
          <w:lang w:val="fr-FR"/>
        </w:rPr>
        <w:t xml:space="preserve">doptés </w:t>
      </w:r>
      <w:r>
        <w:rPr>
          <w:szCs w:val="18"/>
          <w:lang w:val="fr-FR"/>
        </w:rPr>
        <w:t>lors du</w:t>
      </w:r>
      <w:r w:rsidRPr="003D4252">
        <w:rPr>
          <w:szCs w:val="18"/>
          <w:lang w:val="fr-FR"/>
        </w:rPr>
        <w:t xml:space="preserve"> huitième Congrès des Nations Unies pour la prévention du crime et le traitement des délinquants</w:t>
      </w:r>
      <w:r>
        <w:rPr>
          <w:szCs w:val="18"/>
          <w:lang w:val="fr-FR"/>
        </w:rPr>
        <w:t>,</w:t>
      </w:r>
      <w:r w:rsidRPr="003D4252">
        <w:rPr>
          <w:szCs w:val="18"/>
          <w:lang w:val="fr-FR"/>
        </w:rPr>
        <w:t xml:space="preserve"> qui s</w:t>
      </w:r>
      <w:r>
        <w:rPr>
          <w:szCs w:val="18"/>
          <w:lang w:val="fr-FR"/>
        </w:rPr>
        <w:t>’</w:t>
      </w:r>
      <w:r w:rsidRPr="003D4252">
        <w:rPr>
          <w:szCs w:val="18"/>
          <w:lang w:val="fr-FR"/>
        </w:rPr>
        <w:t>est tenu à La Havane du 27 août au 7 septembre 1990</w:t>
      </w:r>
      <w:r w:rsidR="00CF33CC" w:rsidRPr="00CF33CC">
        <w:rPr>
          <w:szCs w:val="18"/>
          <w:lang w:val="fr-FR"/>
        </w:rPr>
        <w:t>.</w:t>
      </w:r>
    </w:p>
  </w:footnote>
  <w:footnote w:id="11">
    <w:p w14:paraId="655DE1FF" w14:textId="5F7643DE" w:rsidR="006809F3" w:rsidRPr="00A23150" w:rsidRDefault="006809F3" w:rsidP="006809F3">
      <w:pPr>
        <w:pStyle w:val="Notedebasdepage"/>
        <w:rPr>
          <w:lang w:val="fr-FR"/>
        </w:rPr>
      </w:pPr>
      <w:r>
        <w:rPr>
          <w:lang w:val="fr-FR"/>
        </w:rPr>
        <w:tab/>
      </w:r>
      <w:r w:rsidRPr="006809F3">
        <w:rPr>
          <w:rStyle w:val="Appelnotedebasdep"/>
        </w:rPr>
        <w:footnoteRef/>
      </w:r>
      <w:r>
        <w:rPr>
          <w:lang w:val="fr-FR"/>
        </w:rPr>
        <w:tab/>
      </w:r>
      <w:hyperlink r:id="rId6" w:history="1">
        <w:r w:rsidRPr="006809F3">
          <w:rPr>
            <w:rStyle w:val="Lienhypertexte"/>
            <w:szCs w:val="18"/>
            <w:lang w:val="fr-FR"/>
          </w:rPr>
          <w:t>CAT/C/TGO/CO/3</w:t>
        </w:r>
      </w:hyperlink>
      <w:r w:rsidRPr="00A23150">
        <w:rPr>
          <w:szCs w:val="18"/>
          <w:lang w:val="fr-FR"/>
        </w:rPr>
        <w:t>, par</w:t>
      </w:r>
      <w:r w:rsidR="00CF33CC" w:rsidRPr="00CF33CC">
        <w:rPr>
          <w:szCs w:val="18"/>
          <w:lang w:val="fr-FR"/>
        </w:rPr>
        <w:t>.</w:t>
      </w:r>
      <w:r w:rsidRPr="00A23150">
        <w:rPr>
          <w:szCs w:val="18"/>
          <w:lang w:val="fr-FR"/>
        </w:rPr>
        <w:t xml:space="preserve"> 28 et 29</w:t>
      </w:r>
      <w:r w:rsidR="00CF33CC" w:rsidRPr="00CF33CC">
        <w:rPr>
          <w:szCs w:val="18"/>
          <w:lang w:val="fr-FR"/>
        </w:rPr>
        <w:t>.</w:t>
      </w:r>
    </w:p>
  </w:footnote>
  <w:footnote w:id="12">
    <w:p w14:paraId="5DB3EB25" w14:textId="3CD98507" w:rsidR="006809F3" w:rsidRPr="00A23150" w:rsidRDefault="006809F3" w:rsidP="006809F3">
      <w:pPr>
        <w:pStyle w:val="Notedebasdepage"/>
        <w:rPr>
          <w:lang w:val="fr-FR"/>
        </w:rPr>
      </w:pPr>
      <w:r>
        <w:rPr>
          <w:lang w:val="fr-FR"/>
        </w:rPr>
        <w:tab/>
      </w:r>
      <w:r w:rsidRPr="006809F3">
        <w:rPr>
          <w:rStyle w:val="Appelnotedebasdep"/>
        </w:rPr>
        <w:footnoteRef/>
      </w:r>
      <w:r>
        <w:rPr>
          <w:lang w:val="fr-FR"/>
        </w:rPr>
        <w:tab/>
      </w:r>
      <w:r>
        <w:rPr>
          <w:szCs w:val="18"/>
          <w:lang w:val="fr-FR"/>
        </w:rPr>
        <w:t>Ibid</w:t>
      </w:r>
      <w:r w:rsidR="00CF33CC" w:rsidRPr="00CF33CC">
        <w:rPr>
          <w:szCs w:val="18"/>
          <w:lang w:val="fr-FR"/>
        </w:rPr>
        <w:t>.</w:t>
      </w:r>
      <w:r w:rsidRPr="00000670">
        <w:rPr>
          <w:szCs w:val="18"/>
          <w:lang w:val="fr-FR"/>
        </w:rPr>
        <w:t>,</w:t>
      </w:r>
      <w:r>
        <w:rPr>
          <w:szCs w:val="18"/>
          <w:lang w:val="fr-FR"/>
        </w:rPr>
        <w:t xml:space="preserve"> par</w:t>
      </w:r>
      <w:r w:rsidR="00CF33CC" w:rsidRPr="00CF33CC">
        <w:rPr>
          <w:szCs w:val="18"/>
          <w:lang w:val="fr-FR"/>
        </w:rPr>
        <w:t>.</w:t>
      </w:r>
      <w:r>
        <w:rPr>
          <w:szCs w:val="18"/>
          <w:lang w:val="fr-FR"/>
        </w:rPr>
        <w:t xml:space="preserve"> 30 et 31</w:t>
      </w:r>
      <w:r w:rsidR="00CF33CC" w:rsidRPr="00CF33CC">
        <w:rPr>
          <w:szCs w:val="18"/>
          <w:lang w:val="fr-FR"/>
        </w:rPr>
        <w:t>.</w:t>
      </w:r>
      <w:r>
        <w:rPr>
          <w:szCs w:val="18"/>
          <w:lang w:val="fr-FR"/>
        </w:rPr>
        <w:t xml:space="preserve"> </w:t>
      </w:r>
    </w:p>
  </w:footnote>
  <w:footnote w:id="13">
    <w:p w14:paraId="5A50DFC7" w14:textId="03A1C839" w:rsidR="006809F3" w:rsidRPr="00A23150" w:rsidRDefault="006809F3" w:rsidP="006809F3">
      <w:pPr>
        <w:pStyle w:val="Notedebasdepage"/>
        <w:rPr>
          <w:lang w:val="fr-FR"/>
        </w:rPr>
      </w:pPr>
      <w:r w:rsidRPr="00984596">
        <w:rPr>
          <w:lang w:val="fr-FR"/>
        </w:rPr>
        <w:tab/>
      </w:r>
      <w:r w:rsidRPr="006809F3">
        <w:rPr>
          <w:rStyle w:val="Appelnotedebasdep"/>
        </w:rPr>
        <w:footnoteRef/>
      </w:r>
      <w:r w:rsidRPr="00984596">
        <w:rPr>
          <w:lang w:val="fr-FR"/>
        </w:rPr>
        <w:tab/>
      </w:r>
      <w:hyperlink r:id="rId7" w:history="1">
        <w:r w:rsidRPr="006809F3">
          <w:rPr>
            <w:rStyle w:val="Lienhypertexte"/>
            <w:szCs w:val="18"/>
            <w:lang w:val="fr-FR"/>
          </w:rPr>
          <w:t>CCPR/C/TGO/CO/5</w:t>
        </w:r>
      </w:hyperlink>
      <w:r w:rsidRPr="00984596">
        <w:rPr>
          <w:szCs w:val="18"/>
          <w:lang w:val="fr-FR"/>
        </w:rPr>
        <w:t>, par</w:t>
      </w:r>
      <w:r w:rsidR="00CF33CC" w:rsidRPr="00CF33CC">
        <w:rPr>
          <w:szCs w:val="18"/>
          <w:lang w:val="fr-FR"/>
        </w:rPr>
        <w:t>.</w:t>
      </w:r>
      <w:r w:rsidRPr="00984596">
        <w:rPr>
          <w:szCs w:val="18"/>
          <w:lang w:val="fr-FR"/>
        </w:rPr>
        <w:t xml:space="preserve"> </w:t>
      </w:r>
      <w:r w:rsidRPr="00000670">
        <w:rPr>
          <w:szCs w:val="18"/>
          <w:lang w:val="fr-FR"/>
        </w:rPr>
        <w:t xml:space="preserve">21 et </w:t>
      </w:r>
      <w:r>
        <w:rPr>
          <w:szCs w:val="18"/>
          <w:lang w:val="fr-FR"/>
        </w:rPr>
        <w:t>22</w:t>
      </w:r>
      <w:r w:rsidR="00CF33CC" w:rsidRPr="00CF33CC">
        <w:rPr>
          <w:szCs w:val="18"/>
          <w:lang w:val="fr-FR"/>
        </w:rPr>
        <w:t>.</w:t>
      </w:r>
    </w:p>
  </w:footnote>
  <w:footnote w:id="14">
    <w:p w14:paraId="6BA5C05D" w14:textId="6D84A185" w:rsidR="006809F3" w:rsidRPr="00A23150" w:rsidRDefault="006809F3" w:rsidP="006809F3">
      <w:pPr>
        <w:pStyle w:val="Notedebasdepage"/>
        <w:rPr>
          <w:lang w:val="fr-FR"/>
        </w:rPr>
      </w:pPr>
      <w:r>
        <w:rPr>
          <w:lang w:val="fr-FR"/>
        </w:rPr>
        <w:tab/>
      </w:r>
      <w:r w:rsidRPr="006809F3">
        <w:rPr>
          <w:rStyle w:val="Appelnotedebasdep"/>
        </w:rPr>
        <w:footnoteRef/>
      </w:r>
      <w:r>
        <w:rPr>
          <w:lang w:val="fr-FR"/>
        </w:rPr>
        <w:tab/>
      </w:r>
      <w:hyperlink r:id="rId8" w:history="1">
        <w:r w:rsidRPr="006809F3">
          <w:rPr>
            <w:rStyle w:val="Lienhypertexte"/>
            <w:szCs w:val="18"/>
            <w:lang w:val="fr-FR"/>
          </w:rPr>
          <w:t>CAT/C/TGO/CO/3</w:t>
        </w:r>
      </w:hyperlink>
      <w:r w:rsidRPr="00F36679">
        <w:rPr>
          <w:szCs w:val="18"/>
          <w:lang w:val="fr-FR"/>
        </w:rPr>
        <w:t>, par</w:t>
      </w:r>
      <w:r w:rsidR="00CF33CC" w:rsidRPr="00CF33CC">
        <w:rPr>
          <w:szCs w:val="18"/>
          <w:lang w:val="fr-FR"/>
        </w:rPr>
        <w:t>.</w:t>
      </w:r>
      <w:r w:rsidRPr="00A23150">
        <w:rPr>
          <w:szCs w:val="18"/>
          <w:lang w:val="fr-FR"/>
        </w:rPr>
        <w:t xml:space="preserve"> 32 et 33</w:t>
      </w:r>
      <w:r w:rsidR="00CF33CC" w:rsidRPr="00CF33CC">
        <w:rPr>
          <w:szCs w:val="18"/>
          <w:lang w:val="fr-FR"/>
        </w:rPr>
        <w:t>.</w:t>
      </w:r>
    </w:p>
  </w:footnote>
  <w:footnote w:id="15">
    <w:p w14:paraId="50D19F47" w14:textId="7D0B942C" w:rsidR="006809F3" w:rsidRPr="00A23150" w:rsidRDefault="006809F3" w:rsidP="006809F3">
      <w:pPr>
        <w:pStyle w:val="Notedebasdepage"/>
        <w:rPr>
          <w:lang w:val="fr-FR"/>
        </w:rPr>
      </w:pPr>
      <w:r>
        <w:rPr>
          <w:lang w:val="fr-FR"/>
        </w:rPr>
        <w:tab/>
      </w:r>
      <w:r w:rsidRPr="006809F3">
        <w:rPr>
          <w:rStyle w:val="Appelnotedebasdep"/>
        </w:rPr>
        <w:footnoteRef/>
      </w:r>
      <w:r>
        <w:rPr>
          <w:lang w:val="fr-FR"/>
        </w:rPr>
        <w:tab/>
      </w:r>
      <w:r>
        <w:rPr>
          <w:szCs w:val="18"/>
          <w:lang w:val="fr-FR"/>
        </w:rPr>
        <w:t>Ibid</w:t>
      </w:r>
      <w:r w:rsidR="00CF33CC" w:rsidRPr="00CF33CC">
        <w:rPr>
          <w:szCs w:val="18"/>
          <w:lang w:val="fr-FR"/>
        </w:rPr>
        <w:t>.</w:t>
      </w:r>
      <w:r w:rsidRPr="0041664E">
        <w:rPr>
          <w:szCs w:val="18"/>
          <w:lang w:val="fr-FR"/>
        </w:rPr>
        <w:t>, par</w:t>
      </w:r>
      <w:r w:rsidR="00CF33CC" w:rsidRPr="00CF33CC">
        <w:rPr>
          <w:szCs w:val="18"/>
          <w:lang w:val="fr-FR"/>
        </w:rPr>
        <w:t>.</w:t>
      </w:r>
      <w:r w:rsidRPr="00A23150">
        <w:rPr>
          <w:szCs w:val="18"/>
          <w:lang w:val="fr-FR"/>
        </w:rPr>
        <w:t xml:space="preserve"> 32 et </w:t>
      </w:r>
      <w:r>
        <w:rPr>
          <w:szCs w:val="18"/>
          <w:lang w:val="fr-FR"/>
        </w:rPr>
        <w:t>33 b) et c)</w:t>
      </w:r>
      <w:r w:rsidR="00CF33CC" w:rsidRPr="00CF33CC">
        <w:rPr>
          <w:szCs w:val="18"/>
          <w:lang w:val="fr-FR"/>
        </w:rPr>
        <w:t>.</w:t>
      </w:r>
    </w:p>
  </w:footnote>
  <w:footnote w:id="16">
    <w:p w14:paraId="14D84B6D" w14:textId="10B78D59" w:rsidR="006809F3" w:rsidRPr="00A23150" w:rsidRDefault="006809F3" w:rsidP="006809F3">
      <w:pPr>
        <w:pStyle w:val="Notedebasdepage"/>
        <w:rPr>
          <w:lang w:val="fr-FR"/>
        </w:rPr>
      </w:pPr>
      <w:r>
        <w:rPr>
          <w:lang w:val="fr-FR"/>
        </w:rPr>
        <w:tab/>
      </w:r>
      <w:r w:rsidRPr="006809F3">
        <w:rPr>
          <w:rStyle w:val="Appelnotedebasdep"/>
        </w:rPr>
        <w:footnoteRef/>
      </w:r>
      <w:r>
        <w:rPr>
          <w:lang w:val="fr-FR"/>
        </w:rPr>
        <w:tab/>
      </w:r>
      <w:r>
        <w:rPr>
          <w:szCs w:val="18"/>
          <w:lang w:val="fr-FR"/>
        </w:rPr>
        <w:t>Ibid</w:t>
      </w:r>
      <w:r w:rsidR="00CF33CC" w:rsidRPr="00CF33CC">
        <w:rPr>
          <w:szCs w:val="18"/>
          <w:lang w:val="fr-FR"/>
        </w:rPr>
        <w:t>.</w:t>
      </w:r>
      <w:r w:rsidRPr="00DF4860">
        <w:rPr>
          <w:szCs w:val="18"/>
          <w:lang w:val="fr-FR"/>
        </w:rPr>
        <w:t>, par</w:t>
      </w:r>
      <w:r w:rsidR="00CF33CC" w:rsidRPr="00CF33CC">
        <w:rPr>
          <w:szCs w:val="18"/>
          <w:lang w:val="fr-FR"/>
        </w:rPr>
        <w:t>.</w:t>
      </w:r>
      <w:r w:rsidRPr="00A23150">
        <w:rPr>
          <w:szCs w:val="18"/>
          <w:lang w:val="fr-FR"/>
        </w:rPr>
        <w:t xml:space="preserve"> 20 et 21</w:t>
      </w:r>
      <w:r w:rsidR="00CF33CC" w:rsidRPr="00CF33CC">
        <w:rPr>
          <w:szCs w:val="18"/>
          <w:lang w:val="fr-FR"/>
        </w:rPr>
        <w:t>.</w:t>
      </w:r>
    </w:p>
  </w:footnote>
  <w:footnote w:id="17">
    <w:p w14:paraId="48D245E6" w14:textId="62650D4A" w:rsidR="006809F3" w:rsidRPr="00B54A1A" w:rsidRDefault="006809F3" w:rsidP="006809F3">
      <w:pPr>
        <w:pStyle w:val="Notedebasdepage"/>
        <w:rPr>
          <w:lang w:val="fr-FR"/>
        </w:rPr>
      </w:pPr>
      <w:r>
        <w:rPr>
          <w:lang w:val="fr-FR"/>
        </w:rPr>
        <w:tab/>
      </w:r>
      <w:r w:rsidRPr="006809F3">
        <w:rPr>
          <w:rStyle w:val="Appelnotedebasdep"/>
        </w:rPr>
        <w:footnoteRef/>
      </w:r>
      <w:r>
        <w:rPr>
          <w:lang w:val="fr-FR"/>
        </w:rPr>
        <w:tab/>
      </w:r>
      <w:hyperlink r:id="rId9" w:history="1">
        <w:r w:rsidRPr="006809F3">
          <w:rPr>
            <w:rStyle w:val="Lienhypertexte"/>
            <w:szCs w:val="18"/>
            <w:lang w:val="fr-FR"/>
          </w:rPr>
          <w:t>CAT/C/TGO/3</w:t>
        </w:r>
      </w:hyperlink>
      <w:r w:rsidRPr="00DF4DBD">
        <w:rPr>
          <w:szCs w:val="18"/>
          <w:lang w:val="fr-FR"/>
        </w:rPr>
        <w:t>, par</w:t>
      </w:r>
      <w:r w:rsidR="00CF33CC" w:rsidRPr="00CF33CC">
        <w:rPr>
          <w:szCs w:val="18"/>
          <w:lang w:val="fr-FR"/>
        </w:rPr>
        <w:t>.</w:t>
      </w:r>
      <w:r>
        <w:rPr>
          <w:szCs w:val="18"/>
          <w:lang w:val="fr-FR"/>
        </w:rPr>
        <w:t xml:space="preserve"> </w:t>
      </w:r>
      <w:r w:rsidRPr="00DF4DBD">
        <w:rPr>
          <w:szCs w:val="18"/>
          <w:lang w:val="fr-FR"/>
        </w:rPr>
        <w:t>71</w:t>
      </w:r>
      <w:r w:rsidR="00CF33CC" w:rsidRPr="00CF33CC">
        <w:rPr>
          <w:szCs w:val="18"/>
          <w:lang w:val="fr-FR"/>
        </w:rPr>
        <w:t>.</w:t>
      </w:r>
    </w:p>
  </w:footnote>
  <w:footnote w:id="18">
    <w:p w14:paraId="45D07653" w14:textId="05CB56C3" w:rsidR="006809F3" w:rsidRPr="00B54A1A" w:rsidRDefault="006809F3" w:rsidP="006809F3">
      <w:pPr>
        <w:pStyle w:val="Notedebasdepage"/>
        <w:rPr>
          <w:lang w:val="fr-FR"/>
        </w:rPr>
      </w:pPr>
      <w:r>
        <w:rPr>
          <w:lang w:val="fr-FR"/>
        </w:rPr>
        <w:tab/>
      </w:r>
      <w:r w:rsidRPr="006809F3">
        <w:rPr>
          <w:rStyle w:val="Appelnotedebasdep"/>
        </w:rPr>
        <w:footnoteRef/>
      </w:r>
      <w:r>
        <w:rPr>
          <w:lang w:val="fr-FR"/>
        </w:rPr>
        <w:tab/>
      </w:r>
      <w:hyperlink r:id="rId10" w:history="1">
        <w:r w:rsidRPr="006809F3">
          <w:rPr>
            <w:rStyle w:val="Lienhypertexte"/>
            <w:szCs w:val="18"/>
            <w:lang w:val="fr-FR"/>
          </w:rPr>
          <w:t>CAT/C/TGO/CO/3</w:t>
        </w:r>
      </w:hyperlink>
      <w:r w:rsidRPr="00B54A1A">
        <w:rPr>
          <w:szCs w:val="18"/>
          <w:lang w:val="fr-FR"/>
        </w:rPr>
        <w:t>, par</w:t>
      </w:r>
      <w:r w:rsidR="00CF33CC" w:rsidRPr="00CF33CC">
        <w:rPr>
          <w:szCs w:val="18"/>
          <w:lang w:val="fr-FR"/>
        </w:rPr>
        <w:t>.</w:t>
      </w:r>
      <w:r w:rsidRPr="00B54A1A">
        <w:rPr>
          <w:szCs w:val="18"/>
          <w:lang w:val="fr-FR"/>
        </w:rPr>
        <w:t xml:space="preserve"> 36 et 37</w:t>
      </w:r>
      <w:r w:rsidR="00CF33CC" w:rsidRPr="00CF33CC">
        <w:rPr>
          <w:szCs w:val="18"/>
          <w:lang w:val="fr-FR"/>
        </w:rPr>
        <w:t>.</w:t>
      </w:r>
    </w:p>
  </w:footnote>
  <w:footnote w:id="19">
    <w:p w14:paraId="69582BF6" w14:textId="564BC0DF" w:rsidR="006809F3" w:rsidRPr="00A23150" w:rsidRDefault="006809F3" w:rsidP="006809F3">
      <w:pPr>
        <w:pStyle w:val="Notedebasdepage"/>
        <w:rPr>
          <w:lang w:val="fr-FR"/>
        </w:rPr>
      </w:pPr>
      <w:r>
        <w:rPr>
          <w:lang w:val="fr-FR"/>
        </w:rPr>
        <w:tab/>
      </w:r>
      <w:r w:rsidRPr="006809F3">
        <w:rPr>
          <w:rStyle w:val="Appelnotedebasdep"/>
        </w:rPr>
        <w:footnoteRef/>
      </w:r>
      <w:r>
        <w:rPr>
          <w:lang w:val="fr-FR"/>
        </w:rPr>
        <w:tab/>
      </w:r>
      <w:r>
        <w:rPr>
          <w:szCs w:val="18"/>
          <w:lang w:val="fr-FR"/>
        </w:rPr>
        <w:t>Ibid</w:t>
      </w:r>
      <w:r w:rsidR="00CF33CC" w:rsidRPr="00CF33CC">
        <w:rPr>
          <w:szCs w:val="18"/>
          <w:lang w:val="fr-FR"/>
        </w:rPr>
        <w:t>.</w:t>
      </w:r>
      <w:r w:rsidRPr="00FC4D6B">
        <w:rPr>
          <w:szCs w:val="18"/>
          <w:lang w:val="fr-FR"/>
        </w:rPr>
        <w:t>, par</w:t>
      </w:r>
      <w:r w:rsidR="00CF33CC" w:rsidRPr="00CF33CC">
        <w:rPr>
          <w:szCs w:val="18"/>
          <w:lang w:val="fr-FR"/>
        </w:rPr>
        <w:t>.</w:t>
      </w:r>
      <w:r w:rsidRPr="00A23150">
        <w:rPr>
          <w:szCs w:val="18"/>
          <w:lang w:val="fr-FR"/>
        </w:rPr>
        <w:t xml:space="preserve"> 24 et 25</w:t>
      </w:r>
      <w:r w:rsidR="00CF33CC" w:rsidRPr="00CF33CC">
        <w:rPr>
          <w:szCs w:val="18"/>
          <w:lang w:val="fr-FR"/>
        </w:rPr>
        <w:t>.</w:t>
      </w:r>
    </w:p>
  </w:footnote>
  <w:footnote w:id="20">
    <w:p w14:paraId="769B6617" w14:textId="0230B3DE" w:rsidR="006809F3" w:rsidRPr="00A23150" w:rsidRDefault="006809F3" w:rsidP="006809F3">
      <w:pPr>
        <w:pStyle w:val="Notedebasdepage"/>
        <w:rPr>
          <w:lang w:val="fr-FR"/>
        </w:rPr>
      </w:pPr>
      <w:r>
        <w:rPr>
          <w:lang w:val="fr-FR"/>
        </w:rPr>
        <w:tab/>
      </w:r>
      <w:r w:rsidRPr="006809F3">
        <w:rPr>
          <w:rStyle w:val="Appelnotedebasdep"/>
        </w:rPr>
        <w:footnoteRef/>
      </w:r>
      <w:r>
        <w:rPr>
          <w:lang w:val="fr-FR"/>
        </w:rPr>
        <w:tab/>
      </w:r>
      <w:r>
        <w:rPr>
          <w:szCs w:val="18"/>
          <w:lang w:val="fr-FR"/>
        </w:rPr>
        <w:t>Ibid</w:t>
      </w:r>
      <w:r w:rsidR="00CF33CC" w:rsidRPr="00CF33CC">
        <w:rPr>
          <w:szCs w:val="18"/>
          <w:lang w:val="fr-FR"/>
        </w:rPr>
        <w:t>.</w:t>
      </w:r>
      <w:r w:rsidRPr="001B34B6">
        <w:rPr>
          <w:szCs w:val="18"/>
          <w:lang w:val="fr-FR"/>
        </w:rPr>
        <w:t>, par</w:t>
      </w:r>
      <w:r w:rsidR="00CF33CC" w:rsidRPr="00CF33CC">
        <w:rPr>
          <w:szCs w:val="18"/>
          <w:lang w:val="fr-FR"/>
        </w:rPr>
        <w:t>.</w:t>
      </w:r>
      <w:r w:rsidRPr="00A23150">
        <w:rPr>
          <w:szCs w:val="18"/>
          <w:lang w:val="fr-FR"/>
        </w:rPr>
        <w:t xml:space="preserve"> 22</w:t>
      </w:r>
      <w:r>
        <w:rPr>
          <w:szCs w:val="18"/>
          <w:lang w:val="fr-FR"/>
        </w:rPr>
        <w:t xml:space="preserve">, </w:t>
      </w:r>
      <w:r w:rsidRPr="00A23150">
        <w:rPr>
          <w:szCs w:val="18"/>
          <w:lang w:val="fr-FR"/>
        </w:rPr>
        <w:t>23</w:t>
      </w:r>
      <w:r>
        <w:rPr>
          <w:szCs w:val="18"/>
          <w:lang w:val="fr-FR"/>
        </w:rPr>
        <w:t>, 34 et 35</w:t>
      </w:r>
      <w:r w:rsidR="00CF33CC" w:rsidRPr="00CF33CC">
        <w:rPr>
          <w:szCs w:val="18"/>
          <w:lang w:val="fr-FR"/>
        </w:rPr>
        <w:t>.</w:t>
      </w:r>
    </w:p>
  </w:footnote>
  <w:footnote w:id="21">
    <w:p w14:paraId="42A86582" w14:textId="57E95B52" w:rsidR="006809F3" w:rsidRPr="00A23150" w:rsidRDefault="006809F3" w:rsidP="006809F3">
      <w:pPr>
        <w:pStyle w:val="Notedebasdepage"/>
        <w:rPr>
          <w:szCs w:val="18"/>
          <w:lang w:val="fr-FR"/>
        </w:rPr>
      </w:pPr>
      <w:r>
        <w:rPr>
          <w:szCs w:val="18"/>
          <w:lang w:val="fr-FR"/>
        </w:rPr>
        <w:tab/>
      </w:r>
      <w:r w:rsidRPr="006809F3">
        <w:rPr>
          <w:rStyle w:val="Appelnotedebasdep"/>
        </w:rPr>
        <w:footnoteRef/>
      </w:r>
      <w:r>
        <w:rPr>
          <w:szCs w:val="18"/>
          <w:lang w:val="fr-FR"/>
        </w:rPr>
        <w:tab/>
      </w:r>
      <w:hyperlink r:id="rId11" w:history="1">
        <w:r w:rsidRPr="006809F3">
          <w:rPr>
            <w:rStyle w:val="Lienhypertexte"/>
            <w:szCs w:val="18"/>
            <w:lang w:val="fr-FR"/>
          </w:rPr>
          <w:t>CCPR/C/TGO/CO/5</w:t>
        </w:r>
      </w:hyperlink>
      <w:r w:rsidRPr="005C5D55">
        <w:rPr>
          <w:szCs w:val="18"/>
          <w:lang w:val="fr-FR"/>
        </w:rPr>
        <w:t>, par</w:t>
      </w:r>
      <w:r w:rsidR="00CF33CC" w:rsidRPr="00CF33CC">
        <w:rPr>
          <w:szCs w:val="18"/>
          <w:lang w:val="fr-FR"/>
        </w:rPr>
        <w:t>.</w:t>
      </w:r>
      <w:r w:rsidRPr="005C5D55">
        <w:rPr>
          <w:szCs w:val="18"/>
          <w:lang w:val="fr-FR"/>
        </w:rPr>
        <w:t xml:space="preserve"> </w:t>
      </w:r>
      <w:r w:rsidRPr="00A23150">
        <w:rPr>
          <w:szCs w:val="18"/>
          <w:lang w:val="fr-FR"/>
        </w:rPr>
        <w:t>45 et 46</w:t>
      </w:r>
      <w:r w:rsidR="00CF33CC" w:rsidRPr="00CF33CC">
        <w:rPr>
          <w:szCs w:val="18"/>
          <w:lang w:val="fr-FR"/>
        </w:rPr>
        <w:t>.</w:t>
      </w:r>
    </w:p>
  </w:footnote>
  <w:footnote w:id="22">
    <w:p w14:paraId="514B0E75" w14:textId="2795E575" w:rsidR="006809F3" w:rsidRPr="00A23150" w:rsidRDefault="006809F3" w:rsidP="006809F3">
      <w:pPr>
        <w:pStyle w:val="Notedebasdepage"/>
        <w:rPr>
          <w:lang w:val="fr-FR"/>
        </w:rPr>
      </w:pPr>
      <w:r>
        <w:rPr>
          <w:lang w:val="fr-FR"/>
        </w:rPr>
        <w:tab/>
      </w:r>
      <w:r w:rsidRPr="006809F3">
        <w:rPr>
          <w:rStyle w:val="Appelnotedebasdep"/>
        </w:rPr>
        <w:footnoteRef/>
      </w:r>
      <w:r>
        <w:rPr>
          <w:lang w:val="fr-FR"/>
        </w:rPr>
        <w:tab/>
      </w:r>
      <w:hyperlink r:id="rId12" w:history="1">
        <w:r w:rsidRPr="006809F3">
          <w:rPr>
            <w:rStyle w:val="Lienhypertexte"/>
            <w:szCs w:val="18"/>
            <w:lang w:val="fr-FR"/>
          </w:rPr>
          <w:t>CAT/C/TGO/CO/3</w:t>
        </w:r>
      </w:hyperlink>
      <w:r w:rsidRPr="00D93930">
        <w:rPr>
          <w:szCs w:val="18"/>
          <w:lang w:val="fr-FR"/>
        </w:rPr>
        <w:t>, par</w:t>
      </w:r>
      <w:r w:rsidR="00CF33CC" w:rsidRPr="00CF33CC">
        <w:rPr>
          <w:szCs w:val="18"/>
          <w:lang w:val="fr-FR"/>
        </w:rPr>
        <w:t>.</w:t>
      </w:r>
      <w:r w:rsidRPr="00A23150">
        <w:rPr>
          <w:szCs w:val="18"/>
          <w:lang w:val="fr-FR"/>
        </w:rPr>
        <w:t xml:space="preserve"> 26 et 27</w:t>
      </w:r>
      <w:r w:rsidR="00CF33CC" w:rsidRPr="00CF33CC">
        <w:rPr>
          <w:szCs w:val="18"/>
          <w:lang w:val="fr-FR"/>
        </w:rPr>
        <w:t>.</w:t>
      </w:r>
      <w:r>
        <w:rPr>
          <w:szCs w:val="18"/>
          <w:lang w:val="fr-FR"/>
        </w:rPr>
        <w:t xml:space="preserve"> Voir aussi </w:t>
      </w:r>
      <w:hyperlink r:id="rId13" w:history="1">
        <w:r w:rsidRPr="006809F3">
          <w:rPr>
            <w:rStyle w:val="Lienhypertexte"/>
            <w:szCs w:val="18"/>
            <w:lang w:val="fr-FR"/>
          </w:rPr>
          <w:t>CCPR/C/TGO/CO/5</w:t>
        </w:r>
      </w:hyperlink>
      <w:r w:rsidRPr="006A2C96">
        <w:rPr>
          <w:szCs w:val="18"/>
          <w:lang w:val="fr-FR"/>
        </w:rPr>
        <w:t>, par</w:t>
      </w:r>
      <w:r w:rsidR="00CF33CC" w:rsidRPr="00CF33CC">
        <w:rPr>
          <w:szCs w:val="18"/>
          <w:lang w:val="fr-FR"/>
        </w:rPr>
        <w:t>.</w:t>
      </w:r>
      <w:r>
        <w:rPr>
          <w:szCs w:val="18"/>
          <w:lang w:val="fr-FR"/>
        </w:rPr>
        <w:t xml:space="preserve"> 13 et 14</w:t>
      </w:r>
      <w:r w:rsidR="00CF33CC" w:rsidRPr="00CF33CC">
        <w:rPr>
          <w:szCs w:val="18"/>
          <w:lang w:val="fr-FR"/>
        </w:rPr>
        <w:t>.</w:t>
      </w:r>
    </w:p>
  </w:footnote>
  <w:footnote w:id="23">
    <w:p w14:paraId="47767D5D" w14:textId="6B55D295" w:rsidR="006809F3" w:rsidRPr="00A23150" w:rsidRDefault="006809F3" w:rsidP="006809F3">
      <w:pPr>
        <w:pStyle w:val="Notedebasdepage"/>
        <w:rPr>
          <w:lang w:val="fr-FR"/>
        </w:rPr>
      </w:pPr>
      <w:r>
        <w:rPr>
          <w:lang w:val="fr-FR"/>
        </w:rPr>
        <w:tab/>
      </w:r>
      <w:r w:rsidRPr="006809F3">
        <w:rPr>
          <w:rStyle w:val="Appelnotedebasdep"/>
        </w:rPr>
        <w:footnoteRef/>
      </w:r>
      <w:r>
        <w:rPr>
          <w:lang w:val="fr-FR"/>
        </w:rPr>
        <w:tab/>
      </w:r>
      <w:hyperlink r:id="rId14" w:history="1">
        <w:r w:rsidRPr="006809F3">
          <w:rPr>
            <w:rStyle w:val="Lienhypertexte"/>
            <w:szCs w:val="18"/>
            <w:lang w:val="fr-FR"/>
          </w:rPr>
          <w:t>CCPR/C/TGO/CO/5</w:t>
        </w:r>
      </w:hyperlink>
      <w:r w:rsidRPr="00A23150">
        <w:rPr>
          <w:szCs w:val="18"/>
          <w:lang w:val="fr-FR"/>
        </w:rPr>
        <w:t>, par</w:t>
      </w:r>
      <w:r w:rsidR="00CF33CC" w:rsidRPr="00CF33CC">
        <w:rPr>
          <w:szCs w:val="18"/>
          <w:lang w:val="fr-FR"/>
        </w:rPr>
        <w:t>.</w:t>
      </w:r>
      <w:r w:rsidRPr="00A23150">
        <w:rPr>
          <w:szCs w:val="18"/>
          <w:lang w:val="fr-FR"/>
        </w:rPr>
        <w:t xml:space="preserve"> 17 et 18 </w:t>
      </w:r>
      <w:r>
        <w:rPr>
          <w:szCs w:val="18"/>
          <w:lang w:val="fr-FR"/>
        </w:rPr>
        <w:t>c)</w:t>
      </w:r>
      <w:r w:rsidR="00CF33CC" w:rsidRPr="00CF33CC">
        <w:rPr>
          <w:szCs w:val="18"/>
          <w:lang w:val="fr-FR"/>
        </w:rPr>
        <w:t>.</w:t>
      </w:r>
    </w:p>
  </w:footnote>
  <w:footnote w:id="24">
    <w:p w14:paraId="27B430FA" w14:textId="060C720B" w:rsidR="006809F3" w:rsidRPr="00000670" w:rsidRDefault="006809F3" w:rsidP="006809F3">
      <w:pPr>
        <w:pStyle w:val="Notedebasdepage"/>
        <w:rPr>
          <w:szCs w:val="18"/>
          <w:lang w:val="fr-FR"/>
        </w:rPr>
      </w:pPr>
      <w:r>
        <w:rPr>
          <w:szCs w:val="18"/>
          <w:lang w:val="fr-FR"/>
        </w:rPr>
        <w:tab/>
      </w:r>
      <w:r w:rsidRPr="006809F3">
        <w:rPr>
          <w:rStyle w:val="Appelnotedebasdep"/>
        </w:rPr>
        <w:footnoteRef/>
      </w:r>
      <w:r>
        <w:rPr>
          <w:szCs w:val="18"/>
          <w:lang w:val="fr-FR"/>
        </w:rPr>
        <w:tab/>
        <w:t>R</w:t>
      </w:r>
      <w:r w:rsidRPr="00000670">
        <w:rPr>
          <w:szCs w:val="18"/>
          <w:lang w:val="fr-FR"/>
        </w:rPr>
        <w:t xml:space="preserve">ésolution </w:t>
      </w:r>
      <w:hyperlink r:id="rId15" w:history="1">
        <w:r w:rsidRPr="0049334A">
          <w:rPr>
            <w:rStyle w:val="Lienhypertexte"/>
            <w:szCs w:val="18"/>
            <w:lang w:val="fr-FR"/>
          </w:rPr>
          <w:t>37/194</w:t>
        </w:r>
      </w:hyperlink>
      <w:r>
        <w:rPr>
          <w:szCs w:val="18"/>
          <w:lang w:val="fr-FR"/>
        </w:rPr>
        <w:t xml:space="preserve"> de l’Assemblée générale, annexe</w:t>
      </w:r>
      <w:r w:rsidR="00CF33CC" w:rsidRPr="00CF33CC">
        <w:rPr>
          <w:szCs w:val="18"/>
          <w:lang w:val="fr-FR"/>
        </w:rPr>
        <w:t>.</w:t>
      </w:r>
    </w:p>
  </w:footnote>
  <w:footnote w:id="25">
    <w:p w14:paraId="46C7B8A4" w14:textId="54650731" w:rsidR="006809F3" w:rsidRPr="00984596" w:rsidRDefault="006809F3" w:rsidP="006809F3">
      <w:pPr>
        <w:pStyle w:val="Notedebasdepage"/>
        <w:rPr>
          <w:lang w:val="fr-FR"/>
        </w:rPr>
      </w:pPr>
      <w:r w:rsidRPr="00BF5A67">
        <w:rPr>
          <w:lang w:val="fr-FR"/>
        </w:rPr>
        <w:tab/>
      </w:r>
      <w:r w:rsidRPr="006809F3">
        <w:rPr>
          <w:rStyle w:val="Appelnotedebasdep"/>
        </w:rPr>
        <w:footnoteRef/>
      </w:r>
      <w:r w:rsidRPr="00984596">
        <w:rPr>
          <w:lang w:val="fr-FR"/>
        </w:rPr>
        <w:tab/>
      </w:r>
      <w:hyperlink r:id="rId16" w:history="1">
        <w:r w:rsidRPr="006809F3">
          <w:rPr>
            <w:rStyle w:val="Lienhypertexte"/>
            <w:szCs w:val="18"/>
            <w:lang w:val="fr-FR"/>
          </w:rPr>
          <w:t>CAT/C/TGO/CO/3</w:t>
        </w:r>
      </w:hyperlink>
      <w:r w:rsidRPr="00984596">
        <w:rPr>
          <w:szCs w:val="18"/>
          <w:lang w:val="fr-FR"/>
        </w:rPr>
        <w:t>, par</w:t>
      </w:r>
      <w:r w:rsidR="00CF33CC" w:rsidRPr="00CF33CC">
        <w:rPr>
          <w:szCs w:val="18"/>
          <w:lang w:val="fr-FR"/>
        </w:rPr>
        <w:t>.</w:t>
      </w:r>
      <w:r w:rsidRPr="00984596">
        <w:rPr>
          <w:szCs w:val="18"/>
          <w:lang w:val="fr-FR"/>
        </w:rPr>
        <w:t xml:space="preserve"> 38 et 39</w:t>
      </w:r>
      <w:r w:rsidR="00CF33CC" w:rsidRPr="00CF33CC">
        <w:rPr>
          <w:szCs w:val="18"/>
          <w:lang w:val="fr-FR"/>
        </w:rPr>
        <w:t>.</w:t>
      </w:r>
    </w:p>
  </w:footnote>
  <w:footnote w:id="26">
    <w:p w14:paraId="770352E7" w14:textId="159953DE" w:rsidR="006809F3" w:rsidRPr="00A23150" w:rsidRDefault="006809F3" w:rsidP="006809F3">
      <w:pPr>
        <w:pStyle w:val="Notedebasdepage"/>
        <w:rPr>
          <w:lang w:val="fr-FR"/>
        </w:rPr>
      </w:pPr>
      <w:r>
        <w:rPr>
          <w:lang w:val="fr-FR"/>
        </w:rPr>
        <w:tab/>
      </w:r>
      <w:r w:rsidRPr="006809F3">
        <w:rPr>
          <w:rStyle w:val="Appelnotedebasdep"/>
        </w:rPr>
        <w:footnoteRef/>
      </w:r>
      <w:r>
        <w:rPr>
          <w:lang w:val="fr-FR"/>
        </w:rPr>
        <w:tab/>
      </w:r>
      <w:r>
        <w:rPr>
          <w:szCs w:val="18"/>
          <w:lang w:val="fr-FR"/>
        </w:rPr>
        <w:t>Ibid</w:t>
      </w:r>
      <w:r w:rsidR="00CF33CC" w:rsidRPr="00CF33CC">
        <w:rPr>
          <w:szCs w:val="18"/>
          <w:lang w:val="fr-FR"/>
        </w:rPr>
        <w:t>.</w:t>
      </w:r>
      <w:r w:rsidRPr="00264F00">
        <w:rPr>
          <w:szCs w:val="18"/>
          <w:lang w:val="fr-FR"/>
        </w:rPr>
        <w:t>, par</w:t>
      </w:r>
      <w:r w:rsidR="00CF33CC" w:rsidRPr="00CF33CC">
        <w:rPr>
          <w:szCs w:val="18"/>
          <w:lang w:val="fr-FR"/>
        </w:rPr>
        <w:t>.</w:t>
      </w:r>
      <w:r w:rsidRPr="00A23150">
        <w:rPr>
          <w:szCs w:val="18"/>
          <w:lang w:val="fr-FR"/>
        </w:rPr>
        <w:t xml:space="preserve"> 34 et 35</w:t>
      </w:r>
      <w:r w:rsidR="00CF33CC" w:rsidRPr="00CF33CC">
        <w:rPr>
          <w:szCs w:val="18"/>
          <w:lang w:val="fr-FR"/>
        </w:rPr>
        <w:t>.</w:t>
      </w:r>
      <w:r>
        <w:rPr>
          <w:szCs w:val="18"/>
          <w:lang w:val="fr-FR"/>
        </w:rPr>
        <w:t xml:space="preserve"> Voir aussi </w:t>
      </w:r>
      <w:hyperlink r:id="rId17" w:history="1">
        <w:r w:rsidRPr="006809F3">
          <w:rPr>
            <w:rStyle w:val="Lienhypertexte"/>
            <w:szCs w:val="18"/>
            <w:lang w:val="fr-FR"/>
          </w:rPr>
          <w:t>CCPR/C/TGO/CO/5</w:t>
        </w:r>
      </w:hyperlink>
      <w:r w:rsidRPr="005C5D55">
        <w:rPr>
          <w:szCs w:val="18"/>
          <w:lang w:val="fr-FR"/>
        </w:rPr>
        <w:t>, par</w:t>
      </w:r>
      <w:r w:rsidR="00CF33CC" w:rsidRPr="00CF33CC">
        <w:rPr>
          <w:szCs w:val="18"/>
          <w:lang w:val="fr-FR"/>
        </w:rPr>
        <w:t>.</w:t>
      </w:r>
      <w:r>
        <w:rPr>
          <w:szCs w:val="18"/>
          <w:lang w:val="fr-FR"/>
        </w:rPr>
        <w:t xml:space="preserve"> 45 et 46</w:t>
      </w:r>
      <w:r w:rsidR="00CF33CC" w:rsidRPr="00CF33CC">
        <w:rPr>
          <w:szCs w:val="18"/>
          <w:lang w:val="fr-FR"/>
        </w:rPr>
        <w:t>.</w:t>
      </w:r>
    </w:p>
  </w:footnote>
  <w:footnote w:id="27">
    <w:p w14:paraId="55905443" w14:textId="4FEAA4E8" w:rsidR="006809F3" w:rsidRPr="00A23150" w:rsidRDefault="006809F3" w:rsidP="006809F3">
      <w:pPr>
        <w:pStyle w:val="Notedebasdepage"/>
        <w:rPr>
          <w:szCs w:val="18"/>
          <w:lang w:val="es-ES"/>
        </w:rPr>
      </w:pPr>
      <w:r w:rsidRPr="00984596">
        <w:rPr>
          <w:szCs w:val="18"/>
          <w:lang w:val="fr-FR"/>
        </w:rPr>
        <w:tab/>
      </w:r>
      <w:r w:rsidRPr="006809F3">
        <w:rPr>
          <w:rStyle w:val="Appelnotedebasdep"/>
        </w:rPr>
        <w:footnoteRef/>
      </w:r>
      <w:r>
        <w:rPr>
          <w:szCs w:val="18"/>
          <w:lang w:val="es-ES"/>
        </w:rPr>
        <w:tab/>
      </w:r>
      <w:hyperlink r:id="rId18" w:history="1">
        <w:r w:rsidRPr="006809F3">
          <w:rPr>
            <w:rStyle w:val="Lienhypertexte"/>
            <w:szCs w:val="18"/>
            <w:lang w:val="es-ES"/>
          </w:rPr>
          <w:t>A/HRC/WG</w:t>
        </w:r>
        <w:r w:rsidR="00CF33CC" w:rsidRPr="00CF33CC">
          <w:rPr>
            <w:rStyle w:val="Lienhypertexte"/>
            <w:szCs w:val="18"/>
            <w:lang w:val="es-ES"/>
          </w:rPr>
          <w:t>.</w:t>
        </w:r>
        <w:r w:rsidRPr="006809F3">
          <w:rPr>
            <w:rStyle w:val="Lienhypertexte"/>
            <w:szCs w:val="18"/>
            <w:lang w:val="es-ES"/>
          </w:rPr>
          <w:t>6/40/TGO/1</w:t>
        </w:r>
      </w:hyperlink>
      <w:r w:rsidRPr="00A23150">
        <w:rPr>
          <w:szCs w:val="18"/>
          <w:lang w:val="es-ES"/>
        </w:rPr>
        <w:t>, par</w:t>
      </w:r>
      <w:r w:rsidR="00CF33CC" w:rsidRPr="00CF33CC">
        <w:rPr>
          <w:szCs w:val="18"/>
          <w:lang w:val="es-ES"/>
        </w:rPr>
        <w:t>.</w:t>
      </w:r>
      <w:r w:rsidRPr="00A23150">
        <w:rPr>
          <w:szCs w:val="18"/>
          <w:lang w:val="es-ES"/>
        </w:rPr>
        <w:t xml:space="preserve"> 58</w:t>
      </w:r>
      <w:r w:rsidR="00CF33CC" w:rsidRPr="00CF33CC">
        <w:rPr>
          <w:szCs w:val="18"/>
          <w:lang w:val="es-ES"/>
        </w:rPr>
        <w:t>.</w:t>
      </w:r>
      <w:r w:rsidRPr="00A23150">
        <w:rPr>
          <w:szCs w:val="18"/>
          <w:lang w:val="es-E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8EC58D" w14:textId="4974A2A2" w:rsidR="006809F3" w:rsidRPr="006809F3" w:rsidRDefault="00B10095">
    <w:pPr>
      <w:pStyle w:val="En-tte"/>
    </w:pPr>
    <w:r>
      <w:fldChar w:fldCharType="begin"/>
    </w:r>
    <w:r>
      <w:instrText xml:space="preserve"> TITLE  \* MERGEFORMAT </w:instrText>
    </w:r>
    <w:r>
      <w:fldChar w:fldCharType="separate"/>
    </w:r>
    <w:r w:rsidR="006809F3">
      <w:t>CAT/C/TGO/QPR/4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2652FC" w14:textId="0CC8D460" w:rsidR="006809F3" w:rsidRPr="006809F3" w:rsidRDefault="00B10095" w:rsidP="006809F3">
    <w:pPr>
      <w:pStyle w:val="En-tte"/>
      <w:jc w:val="right"/>
    </w:pPr>
    <w:r>
      <w:fldChar w:fldCharType="begin"/>
    </w:r>
    <w:r>
      <w:instrText xml:space="preserve"> TITLE  \* MERGEFORMAT </w:instrText>
    </w:r>
    <w:r>
      <w:fldChar w:fldCharType="separate"/>
    </w:r>
    <w:r w:rsidR="006809F3">
      <w:t>CAT/C/TGO/QPR/4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05AD"/>
    <w:rsid w:val="000005AD"/>
    <w:rsid w:val="00014B60"/>
    <w:rsid w:val="00023842"/>
    <w:rsid w:val="00035AE4"/>
    <w:rsid w:val="00037DF1"/>
    <w:rsid w:val="0006285A"/>
    <w:rsid w:val="0007796D"/>
    <w:rsid w:val="00101756"/>
    <w:rsid w:val="00111F2F"/>
    <w:rsid w:val="0014365E"/>
    <w:rsid w:val="0016045D"/>
    <w:rsid w:val="00176178"/>
    <w:rsid w:val="001D14FC"/>
    <w:rsid w:val="001F43D2"/>
    <w:rsid w:val="001F525A"/>
    <w:rsid w:val="00287416"/>
    <w:rsid w:val="002C1DA5"/>
    <w:rsid w:val="00364AD6"/>
    <w:rsid w:val="00446FE5"/>
    <w:rsid w:val="0049334A"/>
    <w:rsid w:val="004D6539"/>
    <w:rsid w:val="004F046A"/>
    <w:rsid w:val="00553A1F"/>
    <w:rsid w:val="00573BE5"/>
    <w:rsid w:val="00586ED3"/>
    <w:rsid w:val="00587A52"/>
    <w:rsid w:val="005970D5"/>
    <w:rsid w:val="005A51D3"/>
    <w:rsid w:val="005B4E23"/>
    <w:rsid w:val="005F27CC"/>
    <w:rsid w:val="00616CB0"/>
    <w:rsid w:val="00621144"/>
    <w:rsid w:val="006809F3"/>
    <w:rsid w:val="006D2E9C"/>
    <w:rsid w:val="0071601D"/>
    <w:rsid w:val="007279C4"/>
    <w:rsid w:val="007432FB"/>
    <w:rsid w:val="0075515C"/>
    <w:rsid w:val="0080684C"/>
    <w:rsid w:val="00807D21"/>
    <w:rsid w:val="00840C6C"/>
    <w:rsid w:val="00853AFA"/>
    <w:rsid w:val="00871C75"/>
    <w:rsid w:val="008776DC"/>
    <w:rsid w:val="00945222"/>
    <w:rsid w:val="009547B2"/>
    <w:rsid w:val="009705C8"/>
    <w:rsid w:val="009B0D2B"/>
    <w:rsid w:val="009C4D45"/>
    <w:rsid w:val="009F531E"/>
    <w:rsid w:val="00A05770"/>
    <w:rsid w:val="00A37C92"/>
    <w:rsid w:val="00A40848"/>
    <w:rsid w:val="00A704A8"/>
    <w:rsid w:val="00AA0CD3"/>
    <w:rsid w:val="00AB1B55"/>
    <w:rsid w:val="00AE323C"/>
    <w:rsid w:val="00B10095"/>
    <w:rsid w:val="00B35869"/>
    <w:rsid w:val="00B9726E"/>
    <w:rsid w:val="00BA13A6"/>
    <w:rsid w:val="00BA41F4"/>
    <w:rsid w:val="00C02897"/>
    <w:rsid w:val="00C26921"/>
    <w:rsid w:val="00C43F0C"/>
    <w:rsid w:val="00CA5CE1"/>
    <w:rsid w:val="00CD326D"/>
    <w:rsid w:val="00CF33CC"/>
    <w:rsid w:val="00D21E12"/>
    <w:rsid w:val="00DB1831"/>
    <w:rsid w:val="00DD3BFD"/>
    <w:rsid w:val="00DF7D38"/>
    <w:rsid w:val="00E554A4"/>
    <w:rsid w:val="00EA0D23"/>
    <w:rsid w:val="00EA3F83"/>
    <w:rsid w:val="00EE6EA3"/>
    <w:rsid w:val="00F660DF"/>
    <w:rsid w:val="00F92FCB"/>
    <w:rsid w:val="00F95C08"/>
    <w:rsid w:val="00FA213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8644EAD"/>
  <w15:docId w15:val="{2077AFB8-A346-4BAC-B679-44F38FC21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Footnote Text Char Char Char Char Char,Footnote Text Char Char Char Char,Footnote reference,FA Fu,Footnote Text Char Char Char,Char,Footnote Text Char Char Char Char Char Char Char,Footnote Text Char Char Char Char Ch Char,Text"/>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 Char Char Char Char Car,Footnote Text Char Char Char Char Car,Footnote reference Car,FA Fu Car,Footnote Text Char Char Char Car,Char Car,Footnote Text Char Char Char Char Char Char Char Car,Text Car"/>
    <w:basedOn w:val="Policepardfaut"/>
    <w:link w:val="Notedebasdepage"/>
    <w:qFormat/>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6809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AT/C/TGO/CO/3" TargetMode="External"/><Relationship Id="rId13" Type="http://schemas.openxmlformats.org/officeDocument/2006/relationships/hyperlink" Target="http://undocs.org/fr/CCPR/C/TGO/CO/5" TargetMode="External"/><Relationship Id="rId18" Type="http://schemas.openxmlformats.org/officeDocument/2006/relationships/hyperlink" Target="http://undocs.org/fr/A/HRC/WG.6/40/TGO/1" TargetMode="External"/><Relationship Id="rId3" Type="http://schemas.openxmlformats.org/officeDocument/2006/relationships/hyperlink" Target="http://undocs.org/fr/CAT/C/TGO/CO/3" TargetMode="External"/><Relationship Id="rId7" Type="http://schemas.openxmlformats.org/officeDocument/2006/relationships/hyperlink" Target="http://undocs.org/fr/CCPR/C/TGO/CO/5" TargetMode="External"/><Relationship Id="rId12" Type="http://schemas.openxmlformats.org/officeDocument/2006/relationships/hyperlink" Target="http://undocs.org/fr/CAT/C/TGO/CO/3" TargetMode="External"/><Relationship Id="rId17" Type="http://schemas.openxmlformats.org/officeDocument/2006/relationships/hyperlink" Target="http://undocs.org/fr/CCPR/C/TGO/CO/5" TargetMode="External"/><Relationship Id="rId2" Type="http://schemas.openxmlformats.org/officeDocument/2006/relationships/hyperlink" Target="http://undocs.org/fr/CCPR/C/TGO/CO/5" TargetMode="External"/><Relationship Id="rId16" Type="http://schemas.openxmlformats.org/officeDocument/2006/relationships/hyperlink" Target="http://undocs.org/fr/CAT/C/TGO/CO/3" TargetMode="External"/><Relationship Id="rId1" Type="http://schemas.openxmlformats.org/officeDocument/2006/relationships/hyperlink" Target="http://undocs.org/fr/CAT/C/TGO/CO/3" TargetMode="External"/><Relationship Id="rId6" Type="http://schemas.openxmlformats.org/officeDocument/2006/relationships/hyperlink" Target="http://undocs.org/fr/CAT/C/TGO/CO/3" TargetMode="External"/><Relationship Id="rId11" Type="http://schemas.openxmlformats.org/officeDocument/2006/relationships/hyperlink" Target="http://undocs.org/fr/CCPR/C/TGO/CO/5" TargetMode="External"/><Relationship Id="rId5" Type="http://schemas.openxmlformats.org/officeDocument/2006/relationships/hyperlink" Target="http://undocs.org/fr/CAT/C/TGO/CO/3" TargetMode="External"/><Relationship Id="rId15" Type="http://schemas.openxmlformats.org/officeDocument/2006/relationships/hyperlink" Target="https://undocs.org/fr/A/RES/37/194" TargetMode="External"/><Relationship Id="rId10" Type="http://schemas.openxmlformats.org/officeDocument/2006/relationships/hyperlink" Target="http://undocs.org/fr/CAT/C/TGO/CO/3" TargetMode="External"/><Relationship Id="rId4" Type="http://schemas.openxmlformats.org/officeDocument/2006/relationships/hyperlink" Target="http://undocs.org/fr/CAT/C/TGO/3" TargetMode="External"/><Relationship Id="rId9" Type="http://schemas.openxmlformats.org/officeDocument/2006/relationships/hyperlink" Target="http://undocs.org/fr/CAT/C/TGO/3" TargetMode="External"/><Relationship Id="rId14" Type="http://schemas.openxmlformats.org/officeDocument/2006/relationships/hyperlink" Target="http://undocs.org/fr/CCPR/C/TGO/CO/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8</Pages>
  <Words>4576</Words>
  <Characters>25149</Characters>
  <Application>Microsoft Office Word</Application>
  <DocSecurity>0</DocSecurity>
  <Lines>370</Lines>
  <Paragraphs>53</Paragraphs>
  <ScaleCrop>false</ScaleCrop>
  <HeadingPairs>
    <vt:vector size="2" baseType="variant">
      <vt:variant>
        <vt:lpstr>Titre</vt:lpstr>
      </vt:variant>
      <vt:variant>
        <vt:i4>1</vt:i4>
      </vt:variant>
    </vt:vector>
  </HeadingPairs>
  <TitlesOfParts>
    <vt:vector size="1" baseType="lpstr">
      <vt:lpstr>CAT/C/TGO/QPR/4</vt:lpstr>
    </vt:vector>
  </TitlesOfParts>
  <Company>DCM</Company>
  <LinksUpToDate>false</LinksUpToDate>
  <CharactersWithSpaces>29698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CAT/C/TGO/QPR/4</dc:title>
  <dc:subject/>
  <dc:creator>Maud DARICHE</dc:creator>
  <cp:keywords/>
  <cp:lastModifiedBy>Marie Deschamps</cp:lastModifiedBy>
  <cp:revision>2</cp:revision>
  <dcterms:created xsi:type="dcterms:W3CDTF">2022-06-14T15:27:00Z</dcterms:created>
  <dcterms:modified xsi:type="dcterms:W3CDTF">2022-06-14T15:27:00Z</dcterms:modified>
</cp:coreProperties>
</file>