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rsidTr="00282404">
        <w:trPr>
          <w:trHeight w:hRule="exact" w:val="851"/>
        </w:trPr>
        <w:tc>
          <w:tcPr>
            <w:tcW w:w="1280" w:type="dxa"/>
            <w:tcBorders>
              <w:bottom w:val="single" w:sz="4" w:space="0" w:color="auto"/>
            </w:tcBorders>
          </w:tcPr>
          <w:p w:rsidR="00816936" w:rsidRPr="00F124C6" w:rsidRDefault="00816936" w:rsidP="00282404">
            <w:pPr>
              <w:pStyle w:val="H23GC"/>
            </w:pPr>
          </w:p>
        </w:tc>
        <w:tc>
          <w:tcPr>
            <w:tcW w:w="2273" w:type="dxa"/>
            <w:tcBorders>
              <w:bottom w:val="single" w:sz="4" w:space="0" w:color="auto"/>
            </w:tcBorders>
            <w:vAlign w:val="bottom"/>
          </w:tcPr>
          <w:p w:rsidR="00816936" w:rsidRPr="0050687F" w:rsidRDefault="00816936" w:rsidP="00282404">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816936" w:rsidRPr="001A5F05" w:rsidRDefault="001A5F05" w:rsidP="00282404">
            <w:pPr>
              <w:spacing w:line="240" w:lineRule="atLeast"/>
              <w:jc w:val="right"/>
              <w:rPr>
                <w:sz w:val="20"/>
                <w:szCs w:val="21"/>
              </w:rPr>
            </w:pPr>
            <w:r w:rsidRPr="001A5F05">
              <w:rPr>
                <w:sz w:val="40"/>
                <w:szCs w:val="21"/>
              </w:rPr>
              <w:t>C</w:t>
            </w:r>
            <w:r w:rsidRPr="001A5F05">
              <w:rPr>
                <w:sz w:val="40"/>
                <w:szCs w:val="40"/>
              </w:rPr>
              <w:t>RPD</w:t>
            </w:r>
            <w:r>
              <w:rPr>
                <w:sz w:val="20"/>
                <w:szCs w:val="21"/>
              </w:rPr>
              <w:t>/C/UGA/CO/1</w:t>
            </w:r>
          </w:p>
        </w:tc>
      </w:tr>
      <w:tr w:rsidR="00816936" w:rsidRPr="00F124C6" w:rsidTr="00282404">
        <w:trPr>
          <w:trHeight w:hRule="exact" w:val="2835"/>
        </w:trPr>
        <w:tc>
          <w:tcPr>
            <w:tcW w:w="1280" w:type="dxa"/>
            <w:tcBorders>
              <w:top w:val="single" w:sz="4" w:space="0" w:color="auto"/>
              <w:bottom w:val="single" w:sz="12" w:space="0" w:color="auto"/>
            </w:tcBorders>
          </w:tcPr>
          <w:p w:rsidR="00816936" w:rsidRPr="00F124C6" w:rsidRDefault="00816936" w:rsidP="00282404">
            <w:pPr>
              <w:spacing w:line="120" w:lineRule="atLeast"/>
              <w:rPr>
                <w:sz w:val="10"/>
                <w:szCs w:val="10"/>
              </w:rPr>
            </w:pPr>
          </w:p>
          <w:p w:rsidR="00816936" w:rsidRPr="00F124C6" w:rsidRDefault="00816936" w:rsidP="00282404">
            <w:pPr>
              <w:spacing w:line="120" w:lineRule="atLeast"/>
              <w:rPr>
                <w:sz w:val="10"/>
                <w:szCs w:val="10"/>
              </w:rPr>
            </w:pPr>
            <w:r>
              <w:rPr>
                <w:rFonts w:hint="eastAsia"/>
                <w:noProof/>
                <w:snapToGrid/>
              </w:rPr>
              <w:drawing>
                <wp:inline distT="0" distB="0" distL="0" distR="0" wp14:anchorId="46A552BD" wp14:editId="4F63E437">
                  <wp:extent cx="715010" cy="592455"/>
                  <wp:effectExtent l="0" t="0" r="8890" b="0"/>
                  <wp:docPr id="4" name="图片 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816936" w:rsidRPr="00FC7FE9" w:rsidRDefault="00816936" w:rsidP="00282404">
            <w:pPr>
              <w:spacing w:before="160" w:line="240" w:lineRule="auto"/>
              <w:rPr>
                <w:rFonts w:eastAsia="SimHei"/>
                <w:spacing w:val="10"/>
                <w:sz w:val="36"/>
                <w:szCs w:val="36"/>
              </w:rPr>
            </w:pPr>
            <w:r w:rsidRPr="00FC7FE9">
              <w:rPr>
                <w:rFonts w:eastAsia="SimHei" w:hint="eastAsia"/>
                <w:spacing w:val="10"/>
                <w:sz w:val="36"/>
                <w:szCs w:val="36"/>
              </w:rPr>
              <w:t>残疾人权利公约</w:t>
            </w:r>
          </w:p>
        </w:tc>
        <w:tc>
          <w:tcPr>
            <w:tcW w:w="2819" w:type="dxa"/>
            <w:tcBorders>
              <w:top w:val="single" w:sz="4" w:space="0" w:color="auto"/>
              <w:bottom w:val="single" w:sz="12" w:space="0" w:color="auto"/>
            </w:tcBorders>
          </w:tcPr>
          <w:p w:rsidR="00816936" w:rsidRPr="0004600B" w:rsidRDefault="00816936" w:rsidP="00282404">
            <w:pPr>
              <w:spacing w:before="240" w:line="240" w:lineRule="atLeast"/>
              <w:rPr>
                <w:sz w:val="20"/>
              </w:rPr>
            </w:pPr>
            <w:r w:rsidRPr="00F124C6">
              <w:rPr>
                <w:sz w:val="20"/>
              </w:rPr>
              <w:t xml:space="preserve">Distr.: </w:t>
            </w:r>
            <w:r w:rsidRPr="00D50CCD">
              <w:rPr>
                <w:sz w:val="20"/>
              </w:rPr>
              <w:t>General</w:t>
            </w:r>
          </w:p>
          <w:p w:rsidR="00816936" w:rsidRPr="00F124C6" w:rsidRDefault="00C31125" w:rsidP="00282404">
            <w:pPr>
              <w:spacing w:line="240" w:lineRule="atLeast"/>
              <w:rPr>
                <w:sz w:val="20"/>
              </w:rPr>
            </w:pPr>
            <w:r w:rsidRPr="00C31125">
              <w:rPr>
                <w:sz w:val="20"/>
              </w:rPr>
              <w:t xml:space="preserve">12 May </w:t>
            </w:r>
            <w:r w:rsidR="00B44B82">
              <w:rPr>
                <w:sz w:val="20"/>
              </w:rPr>
              <w:t>201</w:t>
            </w:r>
            <w:r w:rsidR="00943528">
              <w:rPr>
                <w:rFonts w:hint="eastAsia"/>
                <w:sz w:val="20"/>
              </w:rPr>
              <w:t>6</w:t>
            </w:r>
          </w:p>
          <w:p w:rsidR="00816936" w:rsidRPr="00F124C6" w:rsidRDefault="00816936" w:rsidP="00282404">
            <w:pPr>
              <w:spacing w:line="240" w:lineRule="atLeast"/>
              <w:rPr>
                <w:sz w:val="20"/>
              </w:rPr>
            </w:pPr>
            <w:r w:rsidRPr="00F124C6">
              <w:rPr>
                <w:sz w:val="20"/>
              </w:rPr>
              <w:t xml:space="preserve">Chinese </w:t>
            </w:r>
          </w:p>
          <w:p w:rsidR="00816936" w:rsidRPr="00F124C6" w:rsidRDefault="00816936" w:rsidP="00282404">
            <w:pPr>
              <w:spacing w:line="240" w:lineRule="atLeast"/>
            </w:pPr>
            <w:r w:rsidRPr="00F124C6">
              <w:rPr>
                <w:sz w:val="20"/>
              </w:rPr>
              <w:t>Original: English</w:t>
            </w:r>
          </w:p>
        </w:tc>
      </w:tr>
    </w:tbl>
    <w:p w:rsidR="00816936" w:rsidRDefault="00816936" w:rsidP="00816936">
      <w:pPr>
        <w:spacing w:before="120"/>
        <w:rPr>
          <w:rFonts w:eastAsia="SimHei"/>
          <w:sz w:val="24"/>
          <w:szCs w:val="24"/>
          <w:lang w:val="fr-CH"/>
        </w:rPr>
      </w:pPr>
      <w:r>
        <w:rPr>
          <w:rFonts w:eastAsia="SimHei" w:hint="eastAsia"/>
          <w:sz w:val="24"/>
          <w:szCs w:val="24"/>
          <w:lang w:val="fr-CH"/>
        </w:rPr>
        <w:t>残疾人权利委员会</w:t>
      </w:r>
    </w:p>
    <w:p w:rsidR="00C31125" w:rsidRPr="00C31125" w:rsidRDefault="00C31125" w:rsidP="00C31125">
      <w:pPr>
        <w:pStyle w:val="HChGC"/>
        <w:rPr>
          <w:lang w:val="fr-CH"/>
        </w:rPr>
      </w:pPr>
      <w:r w:rsidRPr="00C31125">
        <w:rPr>
          <w:rFonts w:hint="eastAsia"/>
          <w:lang w:val="fr-CH"/>
        </w:rPr>
        <w:tab/>
      </w:r>
      <w:r w:rsidRPr="00C31125">
        <w:rPr>
          <w:rFonts w:hint="eastAsia"/>
          <w:lang w:val="fr-CH"/>
        </w:rPr>
        <w:tab/>
      </w:r>
      <w:r w:rsidRPr="00C31125">
        <w:rPr>
          <w:rFonts w:hint="eastAsia"/>
          <w:lang w:val="fr-CH"/>
        </w:rPr>
        <w:t>关于乌干达初次报告的结论性意见</w:t>
      </w:r>
      <w:r w:rsidRPr="00C31125">
        <w:footnoteReference w:customMarkFollows="1" w:id="2"/>
        <w:t>*</w:t>
      </w:r>
    </w:p>
    <w:p w:rsidR="00C31125" w:rsidRPr="00C31125" w:rsidRDefault="00173200" w:rsidP="00173200">
      <w:pPr>
        <w:pStyle w:val="HChGC"/>
        <w:rPr>
          <w:lang w:val="fr-CH"/>
        </w:rPr>
      </w:pPr>
      <w:r>
        <w:rPr>
          <w:rFonts w:hint="eastAsia"/>
          <w:lang w:val="fr-CH"/>
        </w:rPr>
        <w:tab/>
      </w:r>
      <w:r w:rsidR="00C31125" w:rsidRPr="00C31125">
        <w:rPr>
          <w:rFonts w:hint="eastAsia"/>
          <w:lang w:val="fr-CH"/>
        </w:rPr>
        <w:t>一</w:t>
      </w:r>
      <w:r w:rsidR="00C31125" w:rsidRPr="00C31125">
        <w:rPr>
          <w:rFonts w:hint="eastAsia"/>
          <w:lang w:val="fr-CH"/>
        </w:rPr>
        <w:t>.</w:t>
      </w:r>
      <w:r w:rsidR="00C31125" w:rsidRPr="00C31125">
        <w:rPr>
          <w:rFonts w:hint="eastAsia"/>
          <w:lang w:val="fr-CH"/>
        </w:rPr>
        <w:tab/>
      </w:r>
      <w:r w:rsidR="00C31125" w:rsidRPr="00C31125">
        <w:rPr>
          <w:rFonts w:hint="eastAsia"/>
          <w:lang w:val="fr-CH"/>
        </w:rPr>
        <w:t>导言</w:t>
      </w:r>
    </w:p>
    <w:p w:rsidR="00C31125" w:rsidRPr="00C31125" w:rsidRDefault="00C31125" w:rsidP="00C31125">
      <w:pPr>
        <w:pStyle w:val="SingleTxtGC"/>
        <w:rPr>
          <w:lang w:val="fr-CH"/>
        </w:rPr>
      </w:pPr>
      <w:r w:rsidRPr="00C31125">
        <w:rPr>
          <w:rFonts w:hint="eastAsia"/>
          <w:lang w:val="fr-CH"/>
        </w:rPr>
        <w:t>1.</w:t>
      </w:r>
      <w:r w:rsidR="00173200">
        <w:rPr>
          <w:rFonts w:hint="eastAsia"/>
          <w:lang w:val="fr-CH"/>
        </w:rPr>
        <w:t xml:space="preserve">  </w:t>
      </w:r>
      <w:r w:rsidRPr="00C31125">
        <w:rPr>
          <w:rFonts w:hint="eastAsia"/>
          <w:lang w:val="fr-CH"/>
        </w:rPr>
        <w:t>委员会在</w:t>
      </w:r>
      <w:r w:rsidRPr="00C31125">
        <w:rPr>
          <w:rFonts w:hint="eastAsia"/>
          <w:lang w:val="fr-CH"/>
        </w:rPr>
        <w:t>2016</w:t>
      </w:r>
      <w:r w:rsidRPr="00C31125">
        <w:rPr>
          <w:rFonts w:hint="eastAsia"/>
          <w:lang w:val="fr-CH"/>
        </w:rPr>
        <w:t>年</w:t>
      </w:r>
      <w:r w:rsidRPr="00C31125">
        <w:rPr>
          <w:rFonts w:hint="eastAsia"/>
          <w:lang w:val="fr-CH"/>
        </w:rPr>
        <w:t>4</w:t>
      </w:r>
      <w:r w:rsidRPr="00C31125">
        <w:rPr>
          <w:rFonts w:hint="eastAsia"/>
          <w:lang w:val="fr-CH"/>
        </w:rPr>
        <w:t>月</w:t>
      </w:r>
      <w:r w:rsidRPr="00C31125">
        <w:rPr>
          <w:rFonts w:hint="eastAsia"/>
          <w:lang w:val="fr-CH"/>
        </w:rPr>
        <w:t>7</w:t>
      </w:r>
      <w:r w:rsidRPr="00C31125">
        <w:rPr>
          <w:rFonts w:hint="eastAsia"/>
          <w:lang w:val="fr-CH"/>
        </w:rPr>
        <w:t>日和</w:t>
      </w:r>
      <w:r w:rsidRPr="00C31125">
        <w:rPr>
          <w:rFonts w:hint="eastAsia"/>
          <w:lang w:val="fr-CH"/>
        </w:rPr>
        <w:t>8</w:t>
      </w:r>
      <w:r w:rsidRPr="00C31125">
        <w:rPr>
          <w:rFonts w:hint="eastAsia"/>
          <w:lang w:val="fr-CH"/>
        </w:rPr>
        <w:t>日举行的第</w:t>
      </w:r>
      <w:r w:rsidRPr="00C31125">
        <w:rPr>
          <w:rFonts w:hint="eastAsia"/>
          <w:lang w:val="fr-CH"/>
        </w:rPr>
        <w:t>248</w:t>
      </w:r>
      <w:r w:rsidRPr="00C31125">
        <w:rPr>
          <w:rFonts w:hint="eastAsia"/>
          <w:lang w:val="fr-CH"/>
        </w:rPr>
        <w:t>和</w:t>
      </w:r>
      <w:r w:rsidRPr="00C31125">
        <w:rPr>
          <w:rFonts w:hint="eastAsia"/>
          <w:lang w:val="fr-CH"/>
        </w:rPr>
        <w:t>249</w:t>
      </w:r>
      <w:r w:rsidRPr="00C31125">
        <w:rPr>
          <w:rFonts w:hint="eastAsia"/>
          <w:lang w:val="fr-CH"/>
        </w:rPr>
        <w:t>次会议</w:t>
      </w:r>
      <w:r w:rsidR="00173200">
        <w:rPr>
          <w:rFonts w:hint="eastAsia"/>
          <w:lang w:val="fr-CH"/>
        </w:rPr>
        <w:t>(</w:t>
      </w:r>
      <w:r w:rsidRPr="00C31125">
        <w:rPr>
          <w:rFonts w:hint="eastAsia"/>
          <w:lang w:val="fr-CH"/>
        </w:rPr>
        <w:t>见</w:t>
      </w:r>
      <w:r w:rsidRPr="00C31125">
        <w:rPr>
          <w:rFonts w:hint="eastAsia"/>
          <w:lang w:val="fr-CH"/>
        </w:rPr>
        <w:t>CRPD/C/SR.248</w:t>
      </w:r>
      <w:r w:rsidRPr="00C31125">
        <w:rPr>
          <w:rFonts w:hint="eastAsia"/>
          <w:lang w:val="fr-CH"/>
        </w:rPr>
        <w:t>和</w:t>
      </w:r>
      <w:r w:rsidRPr="00C31125">
        <w:rPr>
          <w:rFonts w:hint="eastAsia"/>
          <w:lang w:val="fr-CH"/>
        </w:rPr>
        <w:t>249</w:t>
      </w:r>
      <w:r w:rsidR="00173200">
        <w:rPr>
          <w:rFonts w:hint="eastAsia"/>
          <w:lang w:val="fr-CH"/>
        </w:rPr>
        <w:t>)</w:t>
      </w:r>
      <w:r w:rsidRPr="00C31125">
        <w:rPr>
          <w:rFonts w:hint="eastAsia"/>
          <w:lang w:val="fr-CH"/>
        </w:rPr>
        <w:t>上审议了乌干达的初次报告</w:t>
      </w:r>
      <w:r w:rsidR="00173200">
        <w:rPr>
          <w:rFonts w:hint="eastAsia"/>
          <w:lang w:val="fr-CH"/>
        </w:rPr>
        <w:t>(</w:t>
      </w:r>
      <w:r w:rsidRPr="00C31125">
        <w:rPr>
          <w:rFonts w:hint="eastAsia"/>
          <w:lang w:val="fr-CH"/>
        </w:rPr>
        <w:t>CRPD/C/UGA/1</w:t>
      </w:r>
      <w:r w:rsidR="00173200">
        <w:rPr>
          <w:rFonts w:hint="eastAsia"/>
          <w:lang w:val="fr-CH"/>
        </w:rPr>
        <w:t>)</w:t>
      </w:r>
      <w:r w:rsidRPr="00C31125">
        <w:rPr>
          <w:rFonts w:hint="eastAsia"/>
          <w:lang w:val="fr-CH"/>
        </w:rPr>
        <w:t>。委员会在</w:t>
      </w:r>
      <w:r w:rsidRPr="00C31125">
        <w:rPr>
          <w:rFonts w:hint="eastAsia"/>
          <w:lang w:val="fr-CH"/>
        </w:rPr>
        <w:t>2016</w:t>
      </w:r>
      <w:r w:rsidRPr="00C31125">
        <w:rPr>
          <w:rFonts w:hint="eastAsia"/>
          <w:lang w:val="fr-CH"/>
        </w:rPr>
        <w:t>年</w:t>
      </w:r>
      <w:r w:rsidRPr="00C31125">
        <w:rPr>
          <w:rFonts w:hint="eastAsia"/>
          <w:lang w:val="fr-CH"/>
        </w:rPr>
        <w:t>4</w:t>
      </w:r>
      <w:r w:rsidRPr="00C31125">
        <w:rPr>
          <w:rFonts w:hint="eastAsia"/>
          <w:lang w:val="fr-CH"/>
        </w:rPr>
        <w:t>月</w:t>
      </w:r>
      <w:r w:rsidRPr="00C31125">
        <w:rPr>
          <w:rFonts w:hint="eastAsia"/>
          <w:lang w:val="fr-CH"/>
        </w:rPr>
        <w:t>18</w:t>
      </w:r>
      <w:r w:rsidRPr="00C31125">
        <w:rPr>
          <w:rFonts w:hint="eastAsia"/>
          <w:lang w:val="fr-CH"/>
        </w:rPr>
        <w:t>日举行的第</w:t>
      </w:r>
      <w:r w:rsidRPr="00C31125">
        <w:rPr>
          <w:rFonts w:hint="eastAsia"/>
          <w:lang w:val="fr-CH"/>
        </w:rPr>
        <w:t>262</w:t>
      </w:r>
      <w:r w:rsidRPr="00C31125">
        <w:rPr>
          <w:rFonts w:hint="eastAsia"/>
          <w:lang w:val="fr-CH"/>
        </w:rPr>
        <w:t>次会议上通过了本结论性意见。</w:t>
      </w:r>
    </w:p>
    <w:p w:rsidR="00C31125" w:rsidRPr="00C31125" w:rsidRDefault="00C31125" w:rsidP="00C31125">
      <w:pPr>
        <w:pStyle w:val="SingleTxtGC"/>
        <w:rPr>
          <w:lang w:val="fr-CH"/>
        </w:rPr>
      </w:pPr>
      <w:r w:rsidRPr="00C31125">
        <w:rPr>
          <w:rFonts w:hint="eastAsia"/>
          <w:lang w:val="fr-CH"/>
        </w:rPr>
        <w:t>2.</w:t>
      </w:r>
      <w:r w:rsidR="00173200">
        <w:rPr>
          <w:rFonts w:hint="eastAsia"/>
          <w:lang w:val="fr-CH"/>
        </w:rPr>
        <w:t xml:space="preserve">  </w:t>
      </w:r>
      <w:r w:rsidRPr="00C31125">
        <w:rPr>
          <w:rFonts w:hint="eastAsia"/>
          <w:lang w:val="fr-CH"/>
        </w:rPr>
        <w:t>委员会欢迎乌干达依照委员会报告准则编写初次报告，并感谢缔约国对委员会提出的问题单</w:t>
      </w:r>
      <w:r w:rsidR="00173200">
        <w:rPr>
          <w:rFonts w:hint="eastAsia"/>
          <w:lang w:val="fr-CH"/>
        </w:rPr>
        <w:t>(</w:t>
      </w:r>
      <w:r w:rsidRPr="00C31125">
        <w:rPr>
          <w:rFonts w:hint="eastAsia"/>
          <w:lang w:val="fr-CH"/>
        </w:rPr>
        <w:t>CRPD/C/UGA/Q/1</w:t>
      </w:r>
      <w:r w:rsidR="00173200">
        <w:rPr>
          <w:rFonts w:hint="eastAsia"/>
          <w:lang w:val="fr-CH"/>
        </w:rPr>
        <w:t>)</w:t>
      </w:r>
      <w:r w:rsidRPr="00C31125">
        <w:rPr>
          <w:rFonts w:hint="eastAsia"/>
          <w:lang w:val="fr-CH"/>
        </w:rPr>
        <w:t>做出书面答复</w:t>
      </w:r>
      <w:r w:rsidR="00173200">
        <w:rPr>
          <w:rFonts w:hint="eastAsia"/>
          <w:lang w:val="fr-CH"/>
        </w:rPr>
        <w:t>(</w:t>
      </w:r>
      <w:r w:rsidRPr="00C31125">
        <w:rPr>
          <w:rFonts w:hint="eastAsia"/>
          <w:lang w:val="fr-CH"/>
        </w:rPr>
        <w:t>CRPD/C/UGA/Q/1/Add.1</w:t>
      </w:r>
      <w:r w:rsidR="00173200">
        <w:rPr>
          <w:rFonts w:hint="eastAsia"/>
          <w:lang w:val="fr-CH"/>
        </w:rPr>
        <w:t>)</w:t>
      </w:r>
      <w:r w:rsidRPr="00C31125">
        <w:rPr>
          <w:rFonts w:hint="eastAsia"/>
          <w:lang w:val="fr-CH"/>
        </w:rPr>
        <w:t>。</w:t>
      </w:r>
    </w:p>
    <w:p w:rsidR="00C31125" w:rsidRPr="00C31125" w:rsidRDefault="00C31125" w:rsidP="00173200">
      <w:pPr>
        <w:pStyle w:val="HChGC"/>
        <w:rPr>
          <w:lang w:val="fr-CH"/>
        </w:rPr>
      </w:pPr>
      <w:r w:rsidRPr="00C31125">
        <w:rPr>
          <w:rFonts w:hint="eastAsia"/>
          <w:lang w:val="fr-CH"/>
        </w:rPr>
        <w:tab/>
      </w:r>
      <w:r w:rsidRPr="00C31125">
        <w:rPr>
          <w:rFonts w:hint="eastAsia"/>
          <w:lang w:val="fr-CH"/>
        </w:rPr>
        <w:t>二</w:t>
      </w:r>
      <w:r w:rsidRPr="00C31125">
        <w:rPr>
          <w:rFonts w:hint="eastAsia"/>
          <w:lang w:val="fr-CH"/>
        </w:rPr>
        <w:t>.</w:t>
      </w:r>
      <w:r w:rsidRPr="00C31125">
        <w:rPr>
          <w:rFonts w:hint="eastAsia"/>
          <w:lang w:val="fr-CH"/>
        </w:rPr>
        <w:tab/>
      </w:r>
      <w:r w:rsidRPr="00C31125">
        <w:rPr>
          <w:rFonts w:hint="eastAsia"/>
          <w:lang w:val="fr-CH"/>
        </w:rPr>
        <w:t>积极方面</w:t>
      </w:r>
    </w:p>
    <w:p w:rsidR="00C31125" w:rsidRPr="00C31125" w:rsidRDefault="00C31125" w:rsidP="00C31125">
      <w:pPr>
        <w:pStyle w:val="SingleTxtGC"/>
        <w:rPr>
          <w:lang w:val="fr-CH"/>
        </w:rPr>
      </w:pPr>
      <w:r w:rsidRPr="00C31125">
        <w:rPr>
          <w:rFonts w:hint="eastAsia"/>
          <w:lang w:val="fr-CH"/>
        </w:rPr>
        <w:t>3.</w:t>
      </w:r>
      <w:r w:rsidR="00173200">
        <w:rPr>
          <w:rFonts w:hint="eastAsia"/>
          <w:lang w:val="fr-CH"/>
        </w:rPr>
        <w:t xml:space="preserve">  </w:t>
      </w:r>
      <w:r w:rsidRPr="00C31125">
        <w:rPr>
          <w:rFonts w:hint="eastAsia"/>
          <w:lang w:val="fr-CH"/>
        </w:rPr>
        <w:t>委员会欢迎缔约国采取措施增进残疾人权利，包括在议会中为残疾人保留</w:t>
      </w:r>
      <w:r w:rsidRPr="00C31125">
        <w:rPr>
          <w:rFonts w:hint="eastAsia"/>
          <w:lang w:val="fr-CH"/>
        </w:rPr>
        <w:t>5</w:t>
      </w:r>
      <w:r w:rsidRPr="00C31125">
        <w:rPr>
          <w:rFonts w:hint="eastAsia"/>
          <w:lang w:val="fr-CH"/>
        </w:rPr>
        <w:t>个席位以及为残疾人提供特别补助以支持他们开展创收活动。</w:t>
      </w:r>
    </w:p>
    <w:p w:rsidR="00C31125" w:rsidRPr="00C31125" w:rsidRDefault="00C31125" w:rsidP="00173200">
      <w:pPr>
        <w:pStyle w:val="HChGC"/>
        <w:rPr>
          <w:lang w:val="fr-CH"/>
        </w:rPr>
      </w:pPr>
      <w:r w:rsidRPr="00C31125">
        <w:rPr>
          <w:rFonts w:hint="eastAsia"/>
          <w:lang w:val="fr-CH"/>
        </w:rPr>
        <w:tab/>
      </w:r>
      <w:r w:rsidRPr="00C31125">
        <w:rPr>
          <w:rFonts w:hint="eastAsia"/>
          <w:lang w:val="fr-CH"/>
        </w:rPr>
        <w:t>三</w:t>
      </w:r>
      <w:r w:rsidRPr="00C31125">
        <w:rPr>
          <w:rFonts w:hint="eastAsia"/>
          <w:lang w:val="fr-CH"/>
        </w:rPr>
        <w:t>.</w:t>
      </w:r>
      <w:r w:rsidRPr="00C31125">
        <w:rPr>
          <w:rFonts w:hint="eastAsia"/>
          <w:lang w:val="fr-CH"/>
        </w:rPr>
        <w:tab/>
      </w:r>
      <w:r w:rsidRPr="00C31125">
        <w:rPr>
          <w:rFonts w:hint="eastAsia"/>
          <w:lang w:val="fr-CH"/>
        </w:rPr>
        <w:t>主要关注领域和建议</w:t>
      </w:r>
    </w:p>
    <w:p w:rsidR="00C31125" w:rsidRPr="00C31125" w:rsidRDefault="00C31125" w:rsidP="00173200">
      <w:pPr>
        <w:pStyle w:val="H1GC"/>
        <w:rPr>
          <w:lang w:val="fr-CH"/>
        </w:rPr>
      </w:pPr>
      <w:r w:rsidRPr="00C31125">
        <w:rPr>
          <w:rFonts w:hint="eastAsia"/>
          <w:lang w:val="fr-CH"/>
        </w:rPr>
        <w:tab/>
        <w:t>A.</w:t>
      </w:r>
      <w:r w:rsidRPr="00C31125">
        <w:rPr>
          <w:rFonts w:hint="eastAsia"/>
          <w:lang w:val="fr-CH"/>
        </w:rPr>
        <w:tab/>
      </w:r>
      <w:r w:rsidRPr="00C31125">
        <w:rPr>
          <w:rFonts w:hint="eastAsia"/>
          <w:lang w:val="fr-CH"/>
        </w:rPr>
        <w:t>一般原则和一般义务</w:t>
      </w:r>
      <w:r w:rsidR="00173200">
        <w:rPr>
          <w:rFonts w:hint="eastAsia"/>
          <w:lang w:val="fr-CH"/>
        </w:rPr>
        <w:t>(</w:t>
      </w:r>
      <w:r w:rsidRPr="00C31125">
        <w:rPr>
          <w:rFonts w:hint="eastAsia"/>
          <w:lang w:val="fr-CH"/>
        </w:rPr>
        <w:t>第一至四条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4.</w:t>
      </w:r>
      <w:r w:rsidR="00173200">
        <w:rPr>
          <w:rFonts w:hint="eastAsia"/>
          <w:lang w:val="fr-CH"/>
        </w:rPr>
        <w:t xml:space="preserve">  </w:t>
      </w:r>
      <w:r w:rsidRPr="00C31125">
        <w:rPr>
          <w:rFonts w:hint="eastAsia"/>
          <w:lang w:val="fr-CH"/>
        </w:rPr>
        <w:t>委员会关注的是，整个立法中的残疾定义不同、立法和政策不符合《公约》并且</w:t>
      </w:r>
      <w:r w:rsidRPr="00C31125">
        <w:rPr>
          <w:rFonts w:hint="eastAsia"/>
          <w:lang w:val="fr-CH"/>
        </w:rPr>
        <w:t>2014</w:t>
      </w:r>
      <w:r w:rsidRPr="00C31125">
        <w:rPr>
          <w:rFonts w:hint="eastAsia"/>
          <w:lang w:val="fr-CH"/>
        </w:rPr>
        <w:t>年《残疾人法案》及一些将增进《宪法》所载残疾人权利的其他法案的颁布受到推迟。委员会还关切地注意到，在缔约国的立法和政策中依然存在着贬低残疾人的语言，例如“精神不健全”和“精神错乱”等。</w:t>
      </w:r>
    </w:p>
    <w:p w:rsidR="00C31125" w:rsidRPr="00C31125" w:rsidRDefault="00C31125" w:rsidP="00C31125">
      <w:pPr>
        <w:pStyle w:val="SingleTxtGC"/>
        <w:rPr>
          <w:lang w:val="fr-CH"/>
        </w:rPr>
      </w:pPr>
      <w:r w:rsidRPr="00C31125">
        <w:rPr>
          <w:rFonts w:hint="eastAsia"/>
          <w:lang w:val="fr-CH"/>
        </w:rPr>
        <w:lastRenderedPageBreak/>
        <w:t>5.</w:t>
      </w:r>
      <w:r w:rsidR="00173200">
        <w:rPr>
          <w:rFonts w:hint="eastAsia"/>
          <w:lang w:val="fr-CH"/>
        </w:rPr>
        <w:t xml:space="preserve">  </w:t>
      </w:r>
      <w:r w:rsidRPr="00C31125">
        <w:rPr>
          <w:rFonts w:hint="eastAsia"/>
          <w:lang w:val="fr-CH"/>
        </w:rPr>
        <w:t>委员会建议缔约国：</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a</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协调不同法律和政策中的残疾定义，并且系统地审查所有立法，以使之符合《公约》；</w:t>
      </w:r>
    </w:p>
    <w:p w:rsidR="00C31125" w:rsidRPr="00C31125" w:rsidRDefault="00173200" w:rsidP="00C31125">
      <w:pPr>
        <w:pStyle w:val="SingleTxtGC"/>
        <w:rPr>
          <w:lang w:val="fr-CH"/>
        </w:rPr>
      </w:pPr>
      <w:r>
        <w:rPr>
          <w:rFonts w:hint="eastAsia"/>
          <w:lang w:val="fr-CH"/>
        </w:rPr>
        <w:tab/>
        <w:t>(</w:t>
      </w:r>
      <w:r w:rsidR="00C31125" w:rsidRPr="00C31125">
        <w:rPr>
          <w:rFonts w:hint="eastAsia"/>
          <w:lang w:val="fr-CH"/>
        </w:rPr>
        <w:t>b</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采取措施，修订和/或撤销各种包含对残疾人有贬义词汇的法律；</w:t>
      </w:r>
    </w:p>
    <w:p w:rsidR="00C31125" w:rsidRPr="00C31125" w:rsidRDefault="00C31125" w:rsidP="00C31125">
      <w:pPr>
        <w:pStyle w:val="SingleTxtGC"/>
        <w:rPr>
          <w:lang w:val="fr-CH"/>
        </w:rPr>
      </w:pPr>
      <w:r w:rsidRPr="00C31125">
        <w:rPr>
          <w:rFonts w:hint="eastAsia"/>
          <w:lang w:val="fr-CH"/>
        </w:rPr>
        <w:t>6.</w:t>
      </w:r>
      <w:r w:rsidR="00173200">
        <w:rPr>
          <w:rFonts w:hint="eastAsia"/>
          <w:lang w:val="fr-CH"/>
        </w:rPr>
        <w:t xml:space="preserve">  </w:t>
      </w:r>
      <w:r w:rsidRPr="00C31125">
        <w:rPr>
          <w:rFonts w:hint="eastAsia"/>
          <w:lang w:val="fr-CH"/>
        </w:rPr>
        <w:t>委员会关注的是，缔约国没有具体的机制确保与残疾人组织进行超越国家残疾人委员会的高级别磋商。委员会还关注的是，民间社会没有在国家和地区层面充分参与立法进程及公共政策的讨论和通过，包括没有让残疾妇女、残疾青年及儿童以及心理和</w:t>
      </w:r>
      <w:r w:rsidRPr="00C31125">
        <w:rPr>
          <w:rFonts w:hint="eastAsia"/>
          <w:lang w:val="fr-CH"/>
        </w:rPr>
        <w:t>/</w:t>
      </w:r>
      <w:r w:rsidRPr="00C31125">
        <w:rPr>
          <w:rFonts w:hint="eastAsia"/>
          <w:lang w:val="fr-CH"/>
        </w:rPr>
        <w:t>或智力残疾人参与。</w:t>
      </w:r>
    </w:p>
    <w:p w:rsidR="00C31125" w:rsidRPr="00173200" w:rsidRDefault="00C31125" w:rsidP="00C31125">
      <w:pPr>
        <w:pStyle w:val="SingleTxtGC"/>
        <w:rPr>
          <w:rFonts w:ascii="SimHei" w:eastAsia="SimHei" w:hAnsi="SimHei"/>
          <w:lang w:val="fr-CH"/>
        </w:rPr>
      </w:pPr>
      <w:r w:rsidRPr="00C31125">
        <w:rPr>
          <w:rFonts w:hint="eastAsia"/>
          <w:lang w:val="fr-CH"/>
        </w:rPr>
        <w:t>7.</w:t>
      </w:r>
      <w:r w:rsidR="00173200">
        <w:rPr>
          <w:rFonts w:hint="eastAsia"/>
          <w:lang w:val="fr-CH"/>
        </w:rPr>
        <w:t xml:space="preserve">  </w:t>
      </w:r>
      <w:r w:rsidRPr="00173200">
        <w:rPr>
          <w:rFonts w:ascii="SimHei" w:eastAsia="SimHei" w:hAnsi="SimHei" w:hint="eastAsia"/>
          <w:lang w:val="fr-CH"/>
        </w:rPr>
        <w:t>委员会建议缔约国设立高极别的正式机制并且划拨预算资源，系统和定期地与代表残疾人的组织进行磋商，促进残疾人组织有意义的参与，包括残疾妇女、残疾青年及儿童以及心理和/或智力残疾人的各种组织参与。</w:t>
      </w:r>
    </w:p>
    <w:p w:rsidR="00C31125" w:rsidRPr="00C31125" w:rsidRDefault="00C31125" w:rsidP="00173200">
      <w:pPr>
        <w:pStyle w:val="H1GC"/>
        <w:rPr>
          <w:lang w:val="fr-CH"/>
        </w:rPr>
      </w:pPr>
      <w:r w:rsidRPr="00C31125">
        <w:rPr>
          <w:rFonts w:hint="eastAsia"/>
          <w:lang w:val="fr-CH"/>
        </w:rPr>
        <w:tab/>
        <w:t>B.</w:t>
      </w:r>
      <w:r w:rsidRPr="00C31125">
        <w:rPr>
          <w:rFonts w:hint="eastAsia"/>
          <w:lang w:val="fr-CH"/>
        </w:rPr>
        <w:tab/>
      </w:r>
      <w:r w:rsidRPr="00C31125">
        <w:rPr>
          <w:rFonts w:hint="eastAsia"/>
          <w:lang w:val="fr-CH"/>
        </w:rPr>
        <w:t>具体权利</w:t>
      </w:r>
      <w:r w:rsidR="00173200">
        <w:rPr>
          <w:rFonts w:hint="eastAsia"/>
          <w:lang w:val="fr-CH"/>
        </w:rPr>
        <w:t>(</w:t>
      </w:r>
      <w:r w:rsidRPr="00C31125">
        <w:rPr>
          <w:rFonts w:hint="eastAsia"/>
          <w:lang w:val="fr-CH"/>
        </w:rPr>
        <w:t>第五至三十条</w:t>
      </w:r>
      <w:r w:rsidR="00173200">
        <w:rPr>
          <w:rFonts w:hint="eastAsia"/>
          <w:lang w:val="fr-CH"/>
        </w:rPr>
        <w:t>)</w:t>
      </w:r>
    </w:p>
    <w:p w:rsidR="00C31125" w:rsidRPr="00C31125" w:rsidRDefault="00C31125" w:rsidP="00173200">
      <w:pPr>
        <w:pStyle w:val="H23GC"/>
        <w:rPr>
          <w:lang w:val="fr-CH"/>
        </w:rPr>
      </w:pPr>
      <w:r w:rsidRPr="00C31125">
        <w:rPr>
          <w:rFonts w:hint="eastAsia"/>
          <w:lang w:val="fr-CH"/>
        </w:rPr>
        <w:tab/>
      </w:r>
      <w:r w:rsidRPr="00C31125">
        <w:rPr>
          <w:rFonts w:hint="eastAsia"/>
          <w:lang w:val="fr-CH"/>
        </w:rPr>
        <w:tab/>
      </w:r>
      <w:r w:rsidRPr="00C31125">
        <w:rPr>
          <w:rFonts w:hint="eastAsia"/>
          <w:lang w:val="fr-CH"/>
        </w:rPr>
        <w:t>平等和不歧视</w:t>
      </w:r>
      <w:r w:rsidR="00173200">
        <w:rPr>
          <w:rFonts w:hint="eastAsia"/>
          <w:lang w:val="fr-CH"/>
        </w:rPr>
        <w:t>(</w:t>
      </w:r>
      <w:r w:rsidRPr="00C31125">
        <w:rPr>
          <w:rFonts w:hint="eastAsia"/>
          <w:lang w:val="fr-CH"/>
        </w:rPr>
        <w:t>第五条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8</w:t>
      </w:r>
      <w:r w:rsidR="00173200">
        <w:rPr>
          <w:rFonts w:hint="eastAsia"/>
          <w:lang w:val="fr-CH"/>
        </w:rPr>
        <w:t xml:space="preserve">.  </w:t>
      </w:r>
      <w:r w:rsidRPr="00C31125">
        <w:rPr>
          <w:rFonts w:hint="eastAsia"/>
          <w:lang w:val="fr-CH"/>
        </w:rPr>
        <w:t>委员会关注的是，缔约国持续存在着对残疾人的歧视，特别是对白化病人、智力和</w:t>
      </w:r>
      <w:r w:rsidRPr="00C31125">
        <w:rPr>
          <w:rFonts w:hint="eastAsia"/>
          <w:lang w:val="fr-CH"/>
        </w:rPr>
        <w:t>/</w:t>
      </w:r>
      <w:r w:rsidRPr="00C31125">
        <w:rPr>
          <w:rFonts w:hint="eastAsia"/>
          <w:lang w:val="fr-CH"/>
        </w:rPr>
        <w:t>或心理残疾人的歧视以及因性别认同和性倾向等其他理由的歧视。委员会还对没有充分的法律补救措施保护他们免受这种歧视表示关切。委员会进一步关注的是，缔约国的法律拒绝提供合理便利并且平等机会委员会的工作尚未在残疾人中广为所知。</w:t>
      </w:r>
    </w:p>
    <w:p w:rsidR="00C31125" w:rsidRPr="00173200" w:rsidRDefault="00C31125" w:rsidP="00C31125">
      <w:pPr>
        <w:pStyle w:val="SingleTxtGC"/>
        <w:rPr>
          <w:rFonts w:ascii="SimHei" w:eastAsia="SimHei" w:hAnsi="SimHei"/>
          <w:lang w:val="fr-CH"/>
        </w:rPr>
      </w:pPr>
      <w:r w:rsidRPr="00C31125">
        <w:rPr>
          <w:rFonts w:hint="eastAsia"/>
          <w:lang w:val="fr-CH"/>
        </w:rPr>
        <w:t>9</w:t>
      </w:r>
      <w:r w:rsidR="00173200">
        <w:rPr>
          <w:rFonts w:hint="eastAsia"/>
          <w:lang w:val="fr-CH"/>
        </w:rPr>
        <w:t xml:space="preserve">.  </w:t>
      </w:r>
      <w:r w:rsidRPr="00173200">
        <w:rPr>
          <w:rFonts w:ascii="SimHei" w:eastAsia="SimHei" w:hAnsi="SimHei" w:hint="eastAsia"/>
          <w:lang w:val="fr-CH"/>
        </w:rPr>
        <w:t>委员会建议缔约国：</w:t>
      </w:r>
    </w:p>
    <w:p w:rsidR="00C31125" w:rsidRPr="00C31125" w:rsidRDefault="00173200" w:rsidP="00C31125">
      <w:pPr>
        <w:pStyle w:val="SingleTxtGC"/>
        <w:rPr>
          <w:lang w:val="fr-CH"/>
        </w:rPr>
      </w:pPr>
      <w:r>
        <w:rPr>
          <w:rFonts w:hint="eastAsia"/>
          <w:lang w:val="fr-CH"/>
        </w:rPr>
        <w:tab/>
        <w:t>(</w:t>
      </w:r>
      <w:r w:rsidR="00C31125" w:rsidRPr="00C31125">
        <w:rPr>
          <w:rFonts w:hint="eastAsia"/>
          <w:lang w:val="fr-CH"/>
        </w:rPr>
        <w:t>a</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提供法律保护，制止基于残疾的歧视以及残疾人面临的多重和交叉形式的歧视；</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b</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在立法中纳入《公约》第二条规定的合理便利概念，并认识到拒绝提供合理便利的做法是一种基于残疾的歧视；</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c</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让平等机会委员会的的工作在残疾人中广为所知。</w:t>
      </w:r>
    </w:p>
    <w:p w:rsidR="00C31125" w:rsidRPr="00C31125" w:rsidRDefault="00C31125" w:rsidP="00173200">
      <w:pPr>
        <w:pStyle w:val="H23GC"/>
        <w:rPr>
          <w:lang w:val="fr-CH"/>
        </w:rPr>
      </w:pPr>
      <w:r w:rsidRPr="00C31125">
        <w:rPr>
          <w:rFonts w:hint="eastAsia"/>
          <w:lang w:val="fr-CH"/>
        </w:rPr>
        <w:tab/>
      </w:r>
      <w:r w:rsidRPr="00C31125">
        <w:rPr>
          <w:rFonts w:hint="eastAsia"/>
          <w:lang w:val="fr-CH"/>
        </w:rPr>
        <w:tab/>
      </w:r>
      <w:r w:rsidRPr="00C31125">
        <w:rPr>
          <w:rFonts w:hint="eastAsia"/>
          <w:lang w:val="fr-CH"/>
        </w:rPr>
        <w:t>残疾妇女</w:t>
      </w:r>
      <w:r w:rsidR="00173200">
        <w:rPr>
          <w:rFonts w:hint="eastAsia"/>
          <w:lang w:val="fr-CH"/>
        </w:rPr>
        <w:t>(</w:t>
      </w:r>
      <w:r w:rsidRPr="00C31125">
        <w:rPr>
          <w:rFonts w:hint="eastAsia"/>
          <w:lang w:val="fr-CH"/>
        </w:rPr>
        <w:t>第六条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10</w:t>
      </w:r>
      <w:r w:rsidR="00173200">
        <w:rPr>
          <w:rFonts w:hint="eastAsia"/>
          <w:lang w:val="fr-CH"/>
        </w:rPr>
        <w:t xml:space="preserve">.  </w:t>
      </w:r>
      <w:r w:rsidRPr="00C31125">
        <w:rPr>
          <w:rFonts w:hint="eastAsia"/>
          <w:lang w:val="fr-CH"/>
        </w:rPr>
        <w:t>委员会关注的是，残疾妇女面临多种形式的歧视，而且没有措施防止和消除针对她们的各种歧视，包括性暴力、虐待和剥削。委员会还关注的是，没有关于残疾妇女及女孩发展，提高地位和增强能力的措施。</w:t>
      </w:r>
    </w:p>
    <w:p w:rsidR="00C31125" w:rsidRPr="00173200" w:rsidRDefault="00C31125" w:rsidP="00C31125">
      <w:pPr>
        <w:pStyle w:val="SingleTxtGC"/>
        <w:rPr>
          <w:rFonts w:ascii="SimHei" w:eastAsia="SimHei" w:hAnsi="SimHei"/>
          <w:lang w:val="fr-CH"/>
        </w:rPr>
      </w:pPr>
      <w:r w:rsidRPr="00C31125">
        <w:rPr>
          <w:rFonts w:hint="eastAsia"/>
          <w:lang w:val="fr-CH"/>
        </w:rPr>
        <w:t>11</w:t>
      </w:r>
      <w:r w:rsidR="00173200">
        <w:rPr>
          <w:rFonts w:hint="eastAsia"/>
          <w:lang w:val="fr-CH"/>
        </w:rPr>
        <w:t xml:space="preserve">.  </w:t>
      </w:r>
      <w:r w:rsidRPr="00173200">
        <w:rPr>
          <w:rFonts w:ascii="SimHei" w:eastAsia="SimHei" w:hAnsi="SimHei" w:hint="eastAsia"/>
          <w:lang w:val="fr-CH"/>
        </w:rPr>
        <w:t>委员会建议缔约国：</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a</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对残疾妇女及女孩的权利采取一个系统的方针，在所有的法律、政策和方案中使这种权利主流化，并且按性别和残疾状况收集分列数据；</w:t>
      </w:r>
    </w:p>
    <w:p w:rsidR="00C31125" w:rsidRPr="00C31125" w:rsidRDefault="00173200" w:rsidP="00C31125">
      <w:pPr>
        <w:pStyle w:val="SingleTxtGC"/>
        <w:rPr>
          <w:lang w:val="fr-CH"/>
        </w:rPr>
      </w:pPr>
      <w:r>
        <w:rPr>
          <w:rFonts w:hint="eastAsia"/>
          <w:lang w:val="fr-CH"/>
        </w:rPr>
        <w:lastRenderedPageBreak/>
        <w:tab/>
        <w:t>(</w:t>
      </w:r>
      <w:r w:rsidR="00C31125" w:rsidRPr="00C31125">
        <w:rPr>
          <w:rFonts w:hint="eastAsia"/>
          <w:lang w:val="fr-CH"/>
        </w:rPr>
        <w:t>b</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采取具体措施，包括能够增强她们经济和社会独立的资助、发展和支持计划，以解决缔约国残疾妇女、特别是社会心理和/或智力残疾妇女面临的多重和交叉歧视；</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c</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确保两性和残疾问题政策解决残疾妇女的情况，并拨出适当的人力、技术和预算资源，推动残疾妇女的发展、地位提高和能力增强。</w:t>
      </w:r>
    </w:p>
    <w:p w:rsidR="00C31125" w:rsidRPr="00C31125" w:rsidRDefault="00C31125" w:rsidP="00173200">
      <w:pPr>
        <w:pStyle w:val="H23GC"/>
        <w:rPr>
          <w:lang w:val="fr-CH"/>
        </w:rPr>
      </w:pPr>
      <w:r w:rsidRPr="00C31125">
        <w:rPr>
          <w:rFonts w:hint="eastAsia"/>
          <w:lang w:val="fr-CH"/>
        </w:rPr>
        <w:tab/>
      </w:r>
      <w:r w:rsidRPr="00C31125">
        <w:rPr>
          <w:rFonts w:hint="eastAsia"/>
          <w:lang w:val="fr-CH"/>
        </w:rPr>
        <w:tab/>
      </w:r>
      <w:r w:rsidRPr="00C31125">
        <w:rPr>
          <w:rFonts w:hint="eastAsia"/>
          <w:lang w:val="fr-CH"/>
        </w:rPr>
        <w:t>残疾儿童</w:t>
      </w:r>
      <w:r w:rsidR="00173200">
        <w:rPr>
          <w:rFonts w:hint="eastAsia"/>
          <w:lang w:val="fr-CH"/>
        </w:rPr>
        <w:t>(</w:t>
      </w:r>
      <w:r w:rsidRPr="00C31125">
        <w:rPr>
          <w:rFonts w:hint="eastAsia"/>
          <w:lang w:val="fr-CH"/>
        </w:rPr>
        <w:t>第七条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12</w:t>
      </w:r>
      <w:r w:rsidR="00173200">
        <w:rPr>
          <w:rFonts w:hint="eastAsia"/>
          <w:lang w:val="fr-CH"/>
        </w:rPr>
        <w:t xml:space="preserve">.  </w:t>
      </w:r>
      <w:r w:rsidRPr="00C31125">
        <w:rPr>
          <w:rFonts w:hint="eastAsia"/>
          <w:lang w:val="fr-CH"/>
        </w:rPr>
        <w:t>委员会关切地注意到，立法和政策未能为残疾儿童的权利提供保护。委员会还关注的是，没有资料说明失聪儿童和聋盲儿童的状况，而且没有资料说明有何措施切实确保护他们并使社会包容他们。</w:t>
      </w:r>
    </w:p>
    <w:p w:rsidR="00C31125" w:rsidRPr="00173200" w:rsidRDefault="00C31125" w:rsidP="00C31125">
      <w:pPr>
        <w:pStyle w:val="SingleTxtGC"/>
        <w:rPr>
          <w:rFonts w:ascii="SimHei" w:eastAsia="SimHei" w:hAnsi="SimHei"/>
          <w:lang w:val="fr-CH"/>
        </w:rPr>
      </w:pPr>
      <w:r w:rsidRPr="00C31125">
        <w:rPr>
          <w:rFonts w:hint="eastAsia"/>
          <w:lang w:val="fr-CH"/>
        </w:rPr>
        <w:t>13</w:t>
      </w:r>
      <w:r w:rsidR="00173200">
        <w:rPr>
          <w:rFonts w:hint="eastAsia"/>
          <w:lang w:val="fr-CH"/>
        </w:rPr>
        <w:t xml:space="preserve">.  </w:t>
      </w:r>
      <w:r w:rsidRPr="00173200">
        <w:rPr>
          <w:rFonts w:ascii="SimHei" w:eastAsia="SimHei" w:hAnsi="SimHei" w:hint="eastAsia"/>
          <w:lang w:val="fr-CH"/>
        </w:rPr>
        <w:t>委员会建议缔约国：</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a</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按照《公约》修改《儿童法》，从而在所有方案中将残疾儿童权利问题主流化，为保护他们而提供必要的预算和资源；</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b</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采取措施，在所有公共政策和方案中将聋和聋盲男女儿童包括在内，以确保他们的意见和观点得到考虑；</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c</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同残疾人组织和其他民间社会组织一道，采取措施增进残疾儿童在有关自身生活的一切事务上获得咨商的权利并且使他们获得与自身年龄和残疾情况相符的援助。</w:t>
      </w:r>
    </w:p>
    <w:p w:rsidR="00C31125" w:rsidRPr="00C31125" w:rsidRDefault="00C31125" w:rsidP="00173200">
      <w:pPr>
        <w:pStyle w:val="H23GC"/>
        <w:rPr>
          <w:lang w:val="fr-CH"/>
        </w:rPr>
      </w:pPr>
      <w:r w:rsidRPr="00C31125">
        <w:rPr>
          <w:rFonts w:hint="eastAsia"/>
          <w:lang w:val="fr-CH"/>
        </w:rPr>
        <w:tab/>
      </w:r>
      <w:r w:rsidRPr="00C31125">
        <w:rPr>
          <w:rFonts w:hint="eastAsia"/>
          <w:lang w:val="fr-CH"/>
        </w:rPr>
        <w:tab/>
      </w:r>
      <w:r w:rsidRPr="00C31125">
        <w:rPr>
          <w:rFonts w:hint="eastAsia"/>
          <w:lang w:val="fr-CH"/>
        </w:rPr>
        <w:t>提高认识</w:t>
      </w:r>
      <w:r w:rsidR="00173200">
        <w:rPr>
          <w:rFonts w:hint="eastAsia"/>
          <w:lang w:val="fr-CH"/>
        </w:rPr>
        <w:t>(</w:t>
      </w:r>
      <w:r w:rsidRPr="00C31125">
        <w:rPr>
          <w:rFonts w:hint="eastAsia"/>
          <w:lang w:val="fr-CH"/>
        </w:rPr>
        <w:t>第八条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14</w:t>
      </w:r>
      <w:r w:rsidR="00173200">
        <w:rPr>
          <w:rFonts w:hint="eastAsia"/>
          <w:lang w:val="fr-CH"/>
        </w:rPr>
        <w:t xml:space="preserve">.  </w:t>
      </w:r>
      <w:r w:rsidRPr="00C31125">
        <w:rPr>
          <w:rFonts w:hint="eastAsia"/>
          <w:lang w:val="fr-CH"/>
        </w:rPr>
        <w:t>委员会关注的是，缺乏信息使公众认识到各种污辱并阻碍残疾人发展、使他们不能像社会上所有其他人一样享有权利的文化习俗。委员会还关注的是，社会心理和</w:t>
      </w:r>
      <w:r w:rsidRPr="00C31125">
        <w:rPr>
          <w:rFonts w:hint="eastAsia"/>
          <w:lang w:val="fr-CH"/>
        </w:rPr>
        <w:t>/</w:t>
      </w:r>
      <w:r w:rsidRPr="00C31125">
        <w:rPr>
          <w:rFonts w:hint="eastAsia"/>
          <w:lang w:val="fr-CH"/>
        </w:rPr>
        <w:t>或智力残疾人以及白化病人和聋盲人受到过度污辱，从而限制了他们的教育、卫生和就业机会。</w:t>
      </w:r>
    </w:p>
    <w:p w:rsidR="00C31125" w:rsidRPr="00173200" w:rsidRDefault="00C31125" w:rsidP="00C31125">
      <w:pPr>
        <w:pStyle w:val="SingleTxtGC"/>
        <w:rPr>
          <w:rFonts w:ascii="SimHei" w:eastAsia="SimHei" w:hAnsi="SimHei"/>
          <w:lang w:val="fr-CH"/>
        </w:rPr>
      </w:pPr>
      <w:r w:rsidRPr="00C31125">
        <w:rPr>
          <w:rFonts w:hint="eastAsia"/>
          <w:lang w:val="fr-CH"/>
        </w:rPr>
        <w:t>15</w:t>
      </w:r>
      <w:r w:rsidR="00173200">
        <w:rPr>
          <w:rFonts w:hint="eastAsia"/>
          <w:lang w:val="fr-CH"/>
        </w:rPr>
        <w:t xml:space="preserve">.  </w:t>
      </w:r>
      <w:r w:rsidRPr="00173200">
        <w:rPr>
          <w:rFonts w:ascii="SimHei" w:eastAsia="SimHei" w:hAnsi="SimHei" w:hint="eastAsia"/>
          <w:lang w:val="fr-CH"/>
        </w:rPr>
        <w:t>委员会建议缔约国：</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a</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通过大众媒体、标语口号、讲习班和宣传活动，在《公约》所涉各个方面加大对残疾人权利和尊严的认识，以制止那些可能在一般公众之中、特别是在城乡地区导致歧视残疾人的关于残疾和性别的定见；</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b</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确保在所有社区，与残疾人组织、包括残疾妇女和儿童协商，向所有官员、司法机关、警察、医务人员、教师和社会工作者提供以人权为基础的培训方案，包括国际合作举办的方案；</w:t>
      </w:r>
    </w:p>
    <w:p w:rsidR="00C31125" w:rsidRPr="00C31125" w:rsidRDefault="00173200" w:rsidP="00C31125">
      <w:pPr>
        <w:pStyle w:val="SingleTxtGC"/>
        <w:rPr>
          <w:lang w:val="fr-CH"/>
        </w:rPr>
      </w:pPr>
      <w:r>
        <w:rPr>
          <w:rFonts w:hint="eastAsia"/>
          <w:lang w:val="fr-CH"/>
        </w:rPr>
        <w:tab/>
        <w:t>(</w:t>
      </w:r>
      <w:r w:rsidR="00C31125" w:rsidRPr="00C31125">
        <w:rPr>
          <w:rFonts w:hint="eastAsia"/>
          <w:lang w:val="fr-CH"/>
        </w:rPr>
        <w:t>c</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加大努力，提高对残疾人，特别是白化病人、心理和/或智力残疾人以及聋盲人尊严和权利的认识，并确保他们的代表组织参与任何旨在消除那些助长暴力侵犯他们的污辱和迷信的活动；</w:t>
      </w:r>
    </w:p>
    <w:p w:rsidR="00C31125" w:rsidRPr="00173200" w:rsidRDefault="00173200" w:rsidP="00C31125">
      <w:pPr>
        <w:pStyle w:val="SingleTxtGC"/>
        <w:rPr>
          <w:rFonts w:ascii="SimHei" w:eastAsia="SimHei" w:hAnsi="SimHei"/>
          <w:lang w:val="fr-CH"/>
        </w:rPr>
      </w:pPr>
      <w:r>
        <w:rPr>
          <w:rFonts w:hint="eastAsia"/>
          <w:lang w:val="fr-CH"/>
        </w:rPr>
        <w:tab/>
        <w:t>(</w:t>
      </w:r>
      <w:r w:rsidR="00C31125" w:rsidRPr="00C31125">
        <w:rPr>
          <w:rFonts w:hint="eastAsia"/>
          <w:lang w:val="fr-CH"/>
        </w:rPr>
        <w:t>d</w:t>
      </w:r>
      <w:r>
        <w:rPr>
          <w:rFonts w:hint="eastAsia"/>
          <w:lang w:val="fr-CH"/>
        </w:rPr>
        <w:t>)</w:t>
      </w:r>
      <w:r w:rsidR="00C31125" w:rsidRPr="00C31125">
        <w:rPr>
          <w:rFonts w:hint="eastAsia"/>
          <w:lang w:val="fr-CH"/>
        </w:rPr>
        <w:tab/>
      </w:r>
      <w:r w:rsidR="00C31125" w:rsidRPr="00173200">
        <w:rPr>
          <w:rFonts w:ascii="SimHei" w:eastAsia="SimHei" w:hAnsi="SimHei" w:hint="eastAsia"/>
          <w:lang w:val="fr-CH"/>
        </w:rPr>
        <w:t>与残疾人组织协商，提高议会、行政和司法人员对《公约》的认识，并确保他们支持落实本结论性意见。</w:t>
      </w:r>
    </w:p>
    <w:p w:rsidR="00C31125" w:rsidRPr="00C31125" w:rsidRDefault="00C31125" w:rsidP="00173200">
      <w:pPr>
        <w:pStyle w:val="H23GC"/>
        <w:rPr>
          <w:lang w:val="fr-CH"/>
        </w:rPr>
      </w:pPr>
      <w:r w:rsidRPr="00C31125">
        <w:rPr>
          <w:rFonts w:hint="eastAsia"/>
          <w:lang w:val="fr-CH"/>
        </w:rPr>
        <w:lastRenderedPageBreak/>
        <w:tab/>
      </w:r>
      <w:r w:rsidRPr="00C31125">
        <w:rPr>
          <w:rFonts w:hint="eastAsia"/>
          <w:lang w:val="fr-CH"/>
        </w:rPr>
        <w:tab/>
      </w:r>
      <w:r w:rsidRPr="00C31125">
        <w:rPr>
          <w:rFonts w:hint="eastAsia"/>
          <w:lang w:val="fr-CH"/>
        </w:rPr>
        <w:t>无障碍</w:t>
      </w:r>
      <w:r w:rsidR="00173200">
        <w:rPr>
          <w:rFonts w:hint="eastAsia"/>
          <w:lang w:val="fr-CH"/>
        </w:rPr>
        <w:t>(</w:t>
      </w:r>
      <w:r w:rsidRPr="00C31125">
        <w:rPr>
          <w:rFonts w:hint="eastAsia"/>
          <w:lang w:val="fr-CH"/>
        </w:rPr>
        <w:t>第九条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16</w:t>
      </w:r>
      <w:r w:rsidR="00173200">
        <w:rPr>
          <w:rFonts w:hint="eastAsia"/>
          <w:lang w:val="fr-CH"/>
        </w:rPr>
        <w:t xml:space="preserve">.  </w:t>
      </w:r>
      <w:r w:rsidRPr="00C31125">
        <w:rPr>
          <w:rFonts w:hint="eastAsia"/>
          <w:lang w:val="fr-CH"/>
        </w:rPr>
        <w:t>委员会关注的是：</w:t>
      </w:r>
    </w:p>
    <w:p w:rsidR="00C31125" w:rsidRPr="00C31125" w:rsidRDefault="00750447"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C31125">
        <w:rPr>
          <w:rFonts w:hint="eastAsia"/>
          <w:lang w:val="fr-CH"/>
        </w:rPr>
        <w:t>在以手语、盲文等无障碍方式以及心理和智力残疾人的易读方式享有交通运输和信息方面，城乡地区的残疾人都面临挑战；</w:t>
      </w:r>
    </w:p>
    <w:p w:rsidR="00C31125" w:rsidRPr="00C31125" w:rsidRDefault="00750447"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C31125">
        <w:rPr>
          <w:rFonts w:hint="eastAsia"/>
          <w:lang w:val="fr-CH"/>
        </w:rPr>
        <w:t>资源不足，无法执行政府的无障碍政策和方案，包括在交通运输部门；</w:t>
      </w:r>
    </w:p>
    <w:p w:rsidR="00C31125" w:rsidRPr="00C31125" w:rsidRDefault="00750447"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C31125">
        <w:rPr>
          <w:rFonts w:hint="eastAsia"/>
          <w:lang w:val="fr-CH"/>
        </w:rPr>
        <w:t>没有为残疾人、包括生活在农村地区的残疾人提供廉价信息和通信技术，没有实施《公共管理法》的条令，而且在政府采购规定中实际上不包括无障碍标准。</w:t>
      </w:r>
    </w:p>
    <w:p w:rsidR="00C31125" w:rsidRPr="00C31125" w:rsidRDefault="00C31125" w:rsidP="00C31125">
      <w:pPr>
        <w:pStyle w:val="SingleTxtGC"/>
        <w:rPr>
          <w:lang w:val="fr-CH"/>
        </w:rPr>
      </w:pPr>
      <w:r w:rsidRPr="00C31125">
        <w:rPr>
          <w:rFonts w:hint="eastAsia"/>
          <w:lang w:val="fr-CH"/>
        </w:rPr>
        <w:t>17</w:t>
      </w:r>
      <w:r w:rsidR="00173200">
        <w:rPr>
          <w:rFonts w:hint="eastAsia"/>
          <w:lang w:val="fr-CH"/>
        </w:rPr>
        <w:t xml:space="preserve">.  </w:t>
      </w:r>
      <w:r w:rsidRPr="00750447">
        <w:rPr>
          <w:rFonts w:ascii="SimHei" w:eastAsia="SimHei" w:hAnsi="SimHei" w:hint="eastAsia"/>
          <w:lang w:val="fr-CH"/>
        </w:rPr>
        <w:t>委员会建议缔约国，根据委员会关于无障碍问题的第</w:t>
      </w:r>
      <w:r w:rsidRPr="00C31125">
        <w:rPr>
          <w:rFonts w:hint="eastAsia"/>
          <w:lang w:val="fr-CH"/>
        </w:rPr>
        <w:t>2</w:t>
      </w:r>
      <w:r w:rsidRPr="00750447">
        <w:rPr>
          <w:rFonts w:ascii="SimHei" w:eastAsia="SimHei" w:hAnsi="SimHei" w:hint="eastAsia"/>
          <w:lang w:val="fr-CH"/>
        </w:rPr>
        <w:t>号一般性意见</w:t>
      </w:r>
      <w:r w:rsidR="00173200">
        <w:rPr>
          <w:rFonts w:hint="eastAsia"/>
          <w:lang w:val="fr-CH"/>
        </w:rPr>
        <w:t>(</w:t>
      </w:r>
      <w:r w:rsidRPr="00C31125">
        <w:rPr>
          <w:rFonts w:hint="eastAsia"/>
          <w:lang w:val="fr-CH"/>
        </w:rPr>
        <w:t>2014</w:t>
      </w:r>
      <w:r w:rsidRPr="00750447">
        <w:rPr>
          <w:rFonts w:ascii="SimHei" w:eastAsia="SimHei" w:hAnsi="SimHei" w:hint="eastAsia"/>
          <w:lang w:val="fr-CH"/>
        </w:rPr>
        <w:t>年</w:t>
      </w:r>
      <w:r w:rsidR="00173200">
        <w:rPr>
          <w:rFonts w:hint="eastAsia"/>
          <w:lang w:val="fr-CH"/>
        </w:rPr>
        <w:t>)</w:t>
      </w:r>
      <w:r w:rsidRPr="00C31125">
        <w:rPr>
          <w:rFonts w:hint="eastAsia"/>
          <w:lang w:val="fr-CH"/>
        </w:rPr>
        <w:t>：</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通过一项行动计划，提供足够的资源和具有规定时限的框架，以确保在实际环境、交通运输、信息和通信技术及系统等方面无障碍；</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设立一个监测机制，对不遵守本《公约》所涉各领域无障碍标准的行为、包括在交通运输部门的行为进行有效的制裁；</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强化公共采购等措施，让残疾人获取信息与通信技术，包括为所有残疾人、特别是农村地区残疾人提供廉价软件和辅助设施；</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鼓励银行业招聘专业手语翻译，以协助聋人进行银行交易；</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e</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注意《公约》第九条与《可持续发展目标》的具体目标</w:t>
      </w:r>
      <w:r w:rsidR="00C31125" w:rsidRPr="00C31125">
        <w:rPr>
          <w:rFonts w:hint="eastAsia"/>
          <w:lang w:val="fr-CH"/>
        </w:rPr>
        <w:t>11.2</w:t>
      </w:r>
      <w:r w:rsidR="00C31125" w:rsidRPr="00750447">
        <w:rPr>
          <w:rFonts w:ascii="SimHei" w:eastAsia="SimHei" w:hAnsi="SimHei" w:hint="eastAsia"/>
          <w:lang w:val="fr-CH"/>
        </w:rPr>
        <w:t>和</w:t>
      </w:r>
      <w:r w:rsidR="00C31125" w:rsidRPr="00C31125">
        <w:rPr>
          <w:rFonts w:hint="eastAsia"/>
          <w:lang w:val="fr-CH"/>
        </w:rPr>
        <w:t>11.7</w:t>
      </w:r>
      <w:r w:rsidR="00C31125" w:rsidRPr="00750447">
        <w:rPr>
          <w:rFonts w:ascii="SimHei" w:eastAsia="SimHei" w:hAnsi="SimHei" w:hint="eastAsia"/>
          <w:lang w:val="fr-CH"/>
        </w:rPr>
        <w:t>之间的联系。</w:t>
      </w:r>
    </w:p>
    <w:p w:rsidR="00C31125" w:rsidRPr="00C31125" w:rsidRDefault="00C31125" w:rsidP="00750447">
      <w:pPr>
        <w:pStyle w:val="H23GC"/>
        <w:rPr>
          <w:lang w:val="fr-CH"/>
        </w:rPr>
      </w:pPr>
      <w:r w:rsidRPr="00C31125">
        <w:rPr>
          <w:rFonts w:hint="eastAsia"/>
          <w:lang w:val="fr-CH"/>
        </w:rPr>
        <w:tab/>
      </w:r>
      <w:r w:rsidRPr="00C31125">
        <w:rPr>
          <w:rFonts w:hint="eastAsia"/>
          <w:lang w:val="fr-CH"/>
        </w:rPr>
        <w:tab/>
      </w:r>
      <w:r w:rsidRPr="00C31125">
        <w:rPr>
          <w:rFonts w:hint="eastAsia"/>
          <w:lang w:val="fr-CH"/>
        </w:rPr>
        <w:t>生命权</w:t>
      </w:r>
      <w:r w:rsidR="00173200">
        <w:rPr>
          <w:rFonts w:hint="eastAsia"/>
          <w:lang w:val="fr-CH"/>
        </w:rPr>
        <w:t>(</w:t>
      </w:r>
      <w:r w:rsidRPr="00C31125">
        <w:rPr>
          <w:rFonts w:hint="eastAsia"/>
          <w:lang w:val="fr-CH"/>
        </w:rPr>
        <w:t>第十条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18</w:t>
      </w:r>
      <w:r w:rsidR="00173200">
        <w:rPr>
          <w:rFonts w:hint="eastAsia"/>
          <w:lang w:val="fr-CH"/>
        </w:rPr>
        <w:t xml:space="preserve">.  </w:t>
      </w:r>
      <w:r w:rsidRPr="00C31125">
        <w:rPr>
          <w:rFonts w:hint="eastAsia"/>
          <w:lang w:val="fr-CH"/>
        </w:rPr>
        <w:t>委员会关注的是，在一些社区存在着侵犯残疾人生命权的行为，并且这些社区中有关残疾人的迷信成为一个“咒语”，对残疾人造成不良后果。</w:t>
      </w:r>
    </w:p>
    <w:p w:rsidR="00C31125" w:rsidRPr="00750447" w:rsidRDefault="00C31125" w:rsidP="00C31125">
      <w:pPr>
        <w:pStyle w:val="SingleTxtGC"/>
        <w:rPr>
          <w:rFonts w:ascii="SimHei" w:eastAsia="SimHei" w:hAnsi="SimHei"/>
          <w:lang w:val="fr-CH"/>
        </w:rPr>
      </w:pPr>
      <w:r w:rsidRPr="00C31125">
        <w:rPr>
          <w:rFonts w:hint="eastAsia"/>
          <w:lang w:val="fr-CH"/>
        </w:rPr>
        <w:t>19</w:t>
      </w:r>
      <w:r w:rsidR="00173200">
        <w:rPr>
          <w:rFonts w:hint="eastAsia"/>
          <w:lang w:val="fr-CH"/>
        </w:rPr>
        <w:t xml:space="preserve">.  </w:t>
      </w:r>
      <w:r w:rsidRPr="00750447">
        <w:rPr>
          <w:rFonts w:ascii="SimHei" w:eastAsia="SimHei" w:hAnsi="SimHei" w:hint="eastAsia"/>
          <w:lang w:val="fr-CH"/>
        </w:rPr>
        <w:t>委员会建议缔约国提高公众关于残疾人生命权的认识并且对犯罪者采取法律行动。</w:t>
      </w:r>
    </w:p>
    <w:p w:rsidR="00C31125" w:rsidRPr="00C31125" w:rsidRDefault="00C31125" w:rsidP="00750447">
      <w:pPr>
        <w:pStyle w:val="H23GC"/>
        <w:rPr>
          <w:lang w:val="fr-CH"/>
        </w:rPr>
      </w:pPr>
      <w:r w:rsidRPr="00C31125">
        <w:rPr>
          <w:rFonts w:hint="eastAsia"/>
          <w:lang w:val="fr-CH"/>
        </w:rPr>
        <w:tab/>
      </w:r>
      <w:r w:rsidRPr="00C31125">
        <w:rPr>
          <w:rFonts w:hint="eastAsia"/>
          <w:lang w:val="fr-CH"/>
        </w:rPr>
        <w:tab/>
      </w:r>
      <w:r w:rsidRPr="00C31125">
        <w:rPr>
          <w:rFonts w:hint="eastAsia"/>
          <w:lang w:val="fr-CH"/>
        </w:rPr>
        <w:t>危难情况和人道主义紧急情况</w:t>
      </w:r>
      <w:r w:rsidR="00173200">
        <w:rPr>
          <w:rFonts w:hint="eastAsia"/>
          <w:lang w:val="fr-CH"/>
        </w:rPr>
        <w:t>(</w:t>
      </w:r>
      <w:r w:rsidRPr="00C31125">
        <w:rPr>
          <w:rFonts w:hint="eastAsia"/>
          <w:lang w:val="fr-CH"/>
        </w:rPr>
        <w:t>第十一条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20</w:t>
      </w:r>
      <w:r w:rsidR="00173200">
        <w:rPr>
          <w:rFonts w:hint="eastAsia"/>
          <w:lang w:val="fr-CH"/>
        </w:rPr>
        <w:t xml:space="preserve">.  </w:t>
      </w:r>
      <w:r w:rsidRPr="00C31125">
        <w:rPr>
          <w:rFonts w:hint="eastAsia"/>
          <w:lang w:val="fr-CH"/>
        </w:rPr>
        <w:t>委员会关注的是：</w:t>
      </w:r>
    </w:p>
    <w:p w:rsidR="00C31125" w:rsidRPr="00C31125" w:rsidRDefault="00750447"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C31125">
        <w:rPr>
          <w:rFonts w:hint="eastAsia"/>
          <w:lang w:val="fr-CH"/>
        </w:rPr>
        <w:t>《关于境内流离失所者的国家政策》没有提及残疾人，而且没有设立全国灾害预防和管理委员会；</w:t>
      </w:r>
    </w:p>
    <w:p w:rsidR="00C31125" w:rsidRPr="00C31125" w:rsidRDefault="00750447"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C31125">
        <w:rPr>
          <w:rFonts w:hint="eastAsia"/>
          <w:lang w:val="fr-CH"/>
        </w:rPr>
        <w:t>没有以《和平、恢复和发展计划》为乌干达北部残疾难民做出具体规定；</w:t>
      </w:r>
    </w:p>
    <w:p w:rsidR="00C31125" w:rsidRPr="00C31125" w:rsidRDefault="00750447"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C31125">
        <w:rPr>
          <w:rFonts w:hint="eastAsia"/>
          <w:lang w:val="fr-CH"/>
        </w:rPr>
        <w:t>没有为火灾等紧急情况下疏散残疾人做出规定。</w:t>
      </w:r>
    </w:p>
    <w:p w:rsidR="00C31125" w:rsidRPr="00C31125" w:rsidRDefault="00C31125" w:rsidP="00C31125">
      <w:pPr>
        <w:pStyle w:val="SingleTxtGC"/>
        <w:rPr>
          <w:lang w:val="fr-CH"/>
        </w:rPr>
      </w:pPr>
      <w:r w:rsidRPr="00C31125">
        <w:rPr>
          <w:rFonts w:hint="eastAsia"/>
          <w:lang w:val="fr-CH"/>
        </w:rPr>
        <w:lastRenderedPageBreak/>
        <w:t>21</w:t>
      </w:r>
      <w:r w:rsidR="00173200">
        <w:rPr>
          <w:rFonts w:hint="eastAsia"/>
          <w:lang w:val="fr-CH"/>
        </w:rPr>
        <w:t xml:space="preserve">.  </w:t>
      </w:r>
      <w:r w:rsidRPr="00750447">
        <w:rPr>
          <w:rFonts w:ascii="SimHei" w:eastAsia="SimHei" w:hAnsi="SimHei" w:hint="eastAsia"/>
          <w:lang w:val="fr-CH"/>
        </w:rPr>
        <w:t>委员会建议缔约国：</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通过一项国家计划，在危难情况和人道主义紧急情况下切实地为残疾人提供保护，并且确保在各项降低灾害风险政策及其执行的所有阶段和层面都能实现普遍的无障碍，把残疾人问题纳入考虑之中；</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以缔约国使用的全部语言，包括斯瓦希里语、土著和难民语言，以及手语，提供无障碍模式的资料，介绍危险和人道主义紧急情况下的预警机制；</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与残疾人组织密切协商，监测《和平、恢复和发展计划》的实施情况，以确保在乌干达北部冲突后地区解决残疾人、包括残疾难民的需求；</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最终确定《乌干达减少和管理灾害风险国家政策草案》，与残疾人代表密切磋商，以纳入关于辩别和支持残疾人的规定，在国家灾害预防和管理委员会中包括残疾人，并考虑贯彻《</w:t>
      </w:r>
      <w:r w:rsidR="00C31125" w:rsidRPr="00C31125">
        <w:rPr>
          <w:rFonts w:hint="eastAsia"/>
          <w:lang w:val="fr-CH"/>
        </w:rPr>
        <w:t>2015-2030</w:t>
      </w:r>
      <w:r w:rsidR="00C31125" w:rsidRPr="00750447">
        <w:rPr>
          <w:rFonts w:ascii="SimHei" w:eastAsia="SimHei" w:hAnsi="SimHei" w:hint="eastAsia"/>
          <w:lang w:val="fr-CH"/>
        </w:rPr>
        <w:t>年仙台减少灾害风险框架》。</w:t>
      </w:r>
    </w:p>
    <w:p w:rsidR="00C31125" w:rsidRPr="00C31125" w:rsidRDefault="00C31125" w:rsidP="00750447">
      <w:pPr>
        <w:pStyle w:val="H23GC"/>
        <w:rPr>
          <w:lang w:val="fr-CH"/>
        </w:rPr>
      </w:pPr>
      <w:r w:rsidRPr="00C31125">
        <w:rPr>
          <w:rFonts w:hint="eastAsia"/>
          <w:lang w:val="fr-CH"/>
        </w:rPr>
        <w:tab/>
      </w:r>
      <w:r w:rsidRPr="00C31125">
        <w:rPr>
          <w:rFonts w:hint="eastAsia"/>
          <w:lang w:val="fr-CH"/>
        </w:rPr>
        <w:tab/>
      </w:r>
      <w:r w:rsidRPr="00C31125">
        <w:rPr>
          <w:rFonts w:hint="eastAsia"/>
          <w:lang w:val="fr-CH"/>
        </w:rPr>
        <w:t>在法律面前获得平等承认</w:t>
      </w:r>
      <w:r w:rsidR="00173200">
        <w:rPr>
          <w:rFonts w:hint="eastAsia"/>
          <w:lang w:val="fr-CH"/>
        </w:rPr>
        <w:t>(</w:t>
      </w:r>
      <w:r w:rsidRPr="00C31125">
        <w:rPr>
          <w:rFonts w:hint="eastAsia"/>
          <w:lang w:val="fr-CH"/>
        </w:rPr>
        <w:t>第十二条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22</w:t>
      </w:r>
      <w:r w:rsidR="00173200">
        <w:rPr>
          <w:rFonts w:hint="eastAsia"/>
          <w:lang w:val="fr-CH"/>
        </w:rPr>
        <w:t xml:space="preserve">.  </w:t>
      </w:r>
      <w:r w:rsidRPr="00C31125">
        <w:rPr>
          <w:rFonts w:hint="eastAsia"/>
          <w:lang w:val="fr-CH"/>
        </w:rPr>
        <w:t>委员会关注的是，缔约国的立法，包括《继承法》</w:t>
      </w:r>
      <w:r w:rsidR="00173200">
        <w:rPr>
          <w:rFonts w:hint="eastAsia"/>
          <w:lang w:val="fr-CH"/>
        </w:rPr>
        <w:t>(</w:t>
      </w:r>
      <w:r w:rsidRPr="00C31125">
        <w:rPr>
          <w:rFonts w:hint="eastAsia"/>
          <w:lang w:val="fr-CH"/>
        </w:rPr>
        <w:t>2011</w:t>
      </w:r>
      <w:r w:rsidRPr="00C31125">
        <w:rPr>
          <w:rFonts w:hint="eastAsia"/>
          <w:lang w:val="fr-CH"/>
        </w:rPr>
        <w:t>年</w:t>
      </w:r>
      <w:r w:rsidR="00173200">
        <w:rPr>
          <w:rFonts w:hint="eastAsia"/>
          <w:lang w:val="fr-CH"/>
        </w:rPr>
        <w:t>)</w:t>
      </w:r>
      <w:r w:rsidRPr="00C31125">
        <w:rPr>
          <w:rFonts w:hint="eastAsia"/>
          <w:lang w:val="fr-CH"/>
        </w:rPr>
        <w:t>、《离婚法》</w:t>
      </w:r>
      <w:r w:rsidR="00173200">
        <w:rPr>
          <w:rFonts w:hint="eastAsia"/>
          <w:lang w:val="fr-CH"/>
        </w:rPr>
        <w:t>(</w:t>
      </w:r>
      <w:r w:rsidRPr="00C31125">
        <w:rPr>
          <w:rFonts w:hint="eastAsia"/>
          <w:lang w:val="fr-CH"/>
        </w:rPr>
        <w:t>1904</w:t>
      </w:r>
      <w:r w:rsidRPr="00C31125">
        <w:rPr>
          <w:rFonts w:hint="eastAsia"/>
          <w:lang w:val="fr-CH"/>
        </w:rPr>
        <w:t>年</w:t>
      </w:r>
      <w:r w:rsidR="00173200">
        <w:rPr>
          <w:rFonts w:hint="eastAsia"/>
          <w:lang w:val="fr-CH"/>
        </w:rPr>
        <w:t>)</w:t>
      </w:r>
      <w:r w:rsidRPr="00C31125">
        <w:rPr>
          <w:rFonts w:hint="eastAsia"/>
          <w:lang w:val="fr-CH"/>
        </w:rPr>
        <w:t>和《</w:t>
      </w:r>
      <w:r w:rsidRPr="00C31125">
        <w:rPr>
          <w:rFonts w:hint="eastAsia"/>
          <w:lang w:val="fr-CH"/>
        </w:rPr>
        <w:t>1961</w:t>
      </w:r>
      <w:r w:rsidRPr="00C31125">
        <w:rPr>
          <w:rFonts w:hint="eastAsia"/>
          <w:lang w:val="fr-CH"/>
        </w:rPr>
        <w:t>年印度教结婚和离婚法》以残障为由限制残疾人、特别是智力和</w:t>
      </w:r>
      <w:r w:rsidRPr="00C31125">
        <w:rPr>
          <w:rFonts w:hint="eastAsia"/>
          <w:lang w:val="fr-CH"/>
        </w:rPr>
        <w:t>/</w:t>
      </w:r>
      <w:r w:rsidRPr="00C31125">
        <w:rPr>
          <w:rFonts w:hint="eastAsia"/>
          <w:lang w:val="fr-CH"/>
        </w:rPr>
        <w:t>或社会心理残疾人的法律能力。委员会还关注的是，残疾人家中事实上存在的监护权剥夺了残疾人在婚姻和继承方面的选择能力。</w:t>
      </w:r>
    </w:p>
    <w:p w:rsidR="00C31125" w:rsidRPr="00750447" w:rsidRDefault="00C31125" w:rsidP="00C31125">
      <w:pPr>
        <w:pStyle w:val="SingleTxtGC"/>
        <w:rPr>
          <w:rFonts w:ascii="SimHei" w:eastAsia="SimHei" w:hAnsi="SimHei"/>
          <w:lang w:val="fr-CH"/>
        </w:rPr>
      </w:pPr>
      <w:r w:rsidRPr="00C31125">
        <w:rPr>
          <w:rFonts w:hint="eastAsia"/>
          <w:lang w:val="fr-CH"/>
        </w:rPr>
        <w:t>23</w:t>
      </w:r>
      <w:r w:rsidR="00173200">
        <w:rPr>
          <w:rFonts w:hint="eastAsia"/>
          <w:lang w:val="fr-CH"/>
        </w:rPr>
        <w:t xml:space="preserve">.  </w:t>
      </w:r>
      <w:r w:rsidRPr="00750447">
        <w:rPr>
          <w:rFonts w:ascii="SimHei" w:eastAsia="SimHei" w:hAnsi="SimHei" w:hint="eastAsia"/>
          <w:lang w:val="fr-CH"/>
        </w:rPr>
        <w:t>委员会建议缔约国：</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根据关于在法律面前获得平等承认的《公约》第十二条和委员会第</w:t>
      </w:r>
      <w:r w:rsidR="00C31125" w:rsidRPr="00C31125">
        <w:rPr>
          <w:rFonts w:hint="eastAsia"/>
          <w:lang w:val="fr-CH"/>
        </w:rPr>
        <w:t>1</w:t>
      </w:r>
      <w:r w:rsidR="00C31125" w:rsidRPr="00750447">
        <w:rPr>
          <w:rFonts w:ascii="SimHei" w:eastAsia="SimHei" w:hAnsi="SimHei" w:hint="eastAsia"/>
          <w:lang w:val="fr-CH"/>
        </w:rPr>
        <w:t>号一般性意见</w:t>
      </w:r>
      <w:r w:rsidR="00173200">
        <w:rPr>
          <w:rFonts w:hint="eastAsia"/>
          <w:lang w:val="fr-CH"/>
        </w:rPr>
        <w:t>(</w:t>
      </w:r>
      <w:r w:rsidR="00C31125" w:rsidRPr="00C31125">
        <w:rPr>
          <w:rFonts w:hint="eastAsia"/>
          <w:lang w:val="fr-CH"/>
        </w:rPr>
        <w:t>2014</w:t>
      </w:r>
      <w:r w:rsidR="00C31125" w:rsidRPr="00750447">
        <w:rPr>
          <w:rFonts w:ascii="SimHei" w:eastAsia="SimHei" w:hAnsi="SimHei" w:hint="eastAsia"/>
          <w:lang w:val="fr-CH"/>
        </w:rPr>
        <w:t>年</w:t>
      </w:r>
      <w:r w:rsidR="00173200">
        <w:rPr>
          <w:rFonts w:hint="eastAsia"/>
          <w:lang w:val="fr-CH"/>
        </w:rPr>
        <w:t>)</w:t>
      </w:r>
      <w:r w:rsidR="00C31125" w:rsidRPr="00C31125">
        <w:rPr>
          <w:rFonts w:hint="eastAsia"/>
          <w:lang w:val="fr-CH"/>
        </w:rPr>
        <w:t>，</w:t>
      </w:r>
      <w:r w:rsidR="00C31125" w:rsidRPr="00750447">
        <w:rPr>
          <w:rFonts w:ascii="SimHei" w:eastAsia="SimHei" w:hAnsi="SimHei" w:hint="eastAsia"/>
          <w:lang w:val="fr-CH"/>
        </w:rPr>
        <w:t>取消正规和/或非正规替代决定方式，改为支助决定方式；</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撤销各种准许以残障为由剥夺法律能力的法律和做法，并且出台措施，以禁止依照习俗剥夺他们的法律能力；</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与残疾人组织协商，提高残疾人及其家庭和社区成员、司法机构和立法机构关于支助决定方式和残疾人法律行为能力的认识。</w:t>
      </w:r>
    </w:p>
    <w:p w:rsidR="00C31125" w:rsidRPr="00C31125" w:rsidRDefault="00C31125" w:rsidP="00750447">
      <w:pPr>
        <w:pStyle w:val="H23GC"/>
        <w:rPr>
          <w:lang w:val="fr-CH"/>
        </w:rPr>
      </w:pPr>
      <w:r w:rsidRPr="00C31125">
        <w:rPr>
          <w:rFonts w:hint="eastAsia"/>
          <w:lang w:val="fr-CH"/>
        </w:rPr>
        <w:tab/>
      </w:r>
      <w:r w:rsidRPr="00C31125">
        <w:rPr>
          <w:rFonts w:hint="eastAsia"/>
          <w:lang w:val="fr-CH"/>
        </w:rPr>
        <w:tab/>
      </w:r>
      <w:r w:rsidRPr="00C31125">
        <w:rPr>
          <w:rFonts w:hint="eastAsia"/>
          <w:lang w:val="fr-CH"/>
        </w:rPr>
        <w:t>获得司法保护</w:t>
      </w:r>
      <w:r w:rsidR="00173200">
        <w:rPr>
          <w:rFonts w:hint="eastAsia"/>
          <w:lang w:val="fr-CH"/>
        </w:rPr>
        <w:t>(</w:t>
      </w:r>
      <w:r w:rsidRPr="00C31125">
        <w:rPr>
          <w:rFonts w:hint="eastAsia"/>
          <w:lang w:val="fr-CH"/>
        </w:rPr>
        <w:t>第十三条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24</w:t>
      </w:r>
      <w:r w:rsidR="00173200">
        <w:rPr>
          <w:rFonts w:hint="eastAsia"/>
          <w:lang w:val="fr-CH"/>
        </w:rPr>
        <w:t xml:space="preserve">.  </w:t>
      </w:r>
      <w:r w:rsidRPr="00C31125">
        <w:rPr>
          <w:rFonts w:hint="eastAsia"/>
          <w:lang w:val="fr-CH"/>
        </w:rPr>
        <w:t>委员会关注的是，由于缺乏合理便利、出入法院办公楼有障碍、偏见、贫穷以及司法部门没有关于残疾人问题的一般知识。因此残疾人在司法系统中面临着障碍。</w:t>
      </w:r>
    </w:p>
    <w:p w:rsidR="00C31125" w:rsidRPr="00C31125" w:rsidRDefault="00C31125" w:rsidP="00C31125">
      <w:pPr>
        <w:pStyle w:val="SingleTxtGC"/>
        <w:rPr>
          <w:lang w:val="fr-CH"/>
        </w:rPr>
      </w:pPr>
      <w:r w:rsidRPr="00C31125">
        <w:rPr>
          <w:rFonts w:hint="eastAsia"/>
          <w:lang w:val="fr-CH"/>
        </w:rPr>
        <w:t>25</w:t>
      </w:r>
      <w:r w:rsidR="00173200">
        <w:rPr>
          <w:rFonts w:hint="eastAsia"/>
          <w:lang w:val="fr-CH"/>
        </w:rPr>
        <w:t xml:space="preserve">.  </w:t>
      </w:r>
      <w:r w:rsidRPr="00750447">
        <w:rPr>
          <w:rFonts w:ascii="SimHei" w:eastAsia="SimHei" w:hAnsi="SimHei" w:hint="eastAsia"/>
          <w:lang w:val="fr-CH"/>
        </w:rPr>
        <w:t>委员会建议缔约国：</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采取措施，确保所有残疾人获得司法保护，包括为争取权利的残疾人提供免费法律援助，并以无障碍模式，包括盲文、触觉、辅助和替代模式以及乌干达手语，提供信息和通信；</w:t>
      </w:r>
    </w:p>
    <w:p w:rsidR="00C31125" w:rsidRPr="00750447" w:rsidRDefault="00750447"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确保司法机关按照性别和年龄为残疾人提供程序上的便利；</w:t>
      </w:r>
    </w:p>
    <w:p w:rsidR="00C31125" w:rsidRPr="00750447" w:rsidRDefault="00750447" w:rsidP="00C31125">
      <w:pPr>
        <w:pStyle w:val="SingleTxtGC"/>
        <w:rPr>
          <w:rFonts w:ascii="SimHei" w:eastAsia="SimHei" w:hAnsi="SimHei"/>
          <w:lang w:val="fr-CH"/>
        </w:rPr>
      </w:pPr>
      <w:r>
        <w:rPr>
          <w:rFonts w:hint="eastAsia"/>
          <w:lang w:val="fr-CH"/>
        </w:rPr>
        <w:lastRenderedPageBreak/>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750447">
        <w:rPr>
          <w:rFonts w:ascii="SimHei" w:eastAsia="SimHei" w:hAnsi="SimHei" w:hint="eastAsia"/>
          <w:lang w:val="fr-CH"/>
        </w:rPr>
        <w:t>与咨询残疾人组织协商，对法院工作人员、法官、检察官和执法人员，包括警察和监狱工作人员开展定期培训方案和提高认识活动及宣传，使他们认识到有责任为残疾人提供与其他人平等的司法保护。</w:t>
      </w:r>
    </w:p>
    <w:p w:rsidR="00C31125" w:rsidRPr="00C31125" w:rsidRDefault="00C31125" w:rsidP="00750447">
      <w:pPr>
        <w:pStyle w:val="H23GC"/>
        <w:rPr>
          <w:lang w:val="fr-CH"/>
        </w:rPr>
      </w:pPr>
      <w:r w:rsidRPr="00C31125">
        <w:rPr>
          <w:rFonts w:hint="eastAsia"/>
          <w:lang w:val="fr-CH"/>
        </w:rPr>
        <w:tab/>
      </w:r>
      <w:r w:rsidRPr="00C31125">
        <w:rPr>
          <w:rFonts w:hint="eastAsia"/>
          <w:lang w:val="fr-CH"/>
        </w:rPr>
        <w:tab/>
      </w:r>
      <w:r w:rsidRPr="00C31125">
        <w:rPr>
          <w:rFonts w:hint="eastAsia"/>
          <w:lang w:val="fr-CH"/>
        </w:rPr>
        <w:t>自由和人身安全</w:t>
      </w:r>
      <w:r w:rsidR="00173200">
        <w:rPr>
          <w:rFonts w:hint="eastAsia"/>
          <w:lang w:val="fr-CH"/>
        </w:rPr>
        <w:t>(</w:t>
      </w:r>
      <w:r w:rsidRPr="00C31125">
        <w:rPr>
          <w:rFonts w:hint="eastAsia"/>
          <w:lang w:val="fr-CH"/>
        </w:rPr>
        <w:t>第十四条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26</w:t>
      </w:r>
      <w:r w:rsidR="00173200">
        <w:rPr>
          <w:rFonts w:hint="eastAsia"/>
          <w:lang w:val="fr-CH"/>
        </w:rPr>
        <w:t xml:space="preserve">.  </w:t>
      </w:r>
      <w:r w:rsidRPr="00C31125">
        <w:rPr>
          <w:rFonts w:hint="eastAsia"/>
          <w:lang w:val="fr-CH"/>
        </w:rPr>
        <w:t>委员会关注的是，根据</w:t>
      </w:r>
      <w:r w:rsidRPr="00C31125">
        <w:rPr>
          <w:rFonts w:hint="eastAsia"/>
          <w:lang w:val="fr-CH"/>
        </w:rPr>
        <w:t>1971</w:t>
      </w:r>
      <w:r w:rsidRPr="00C31125">
        <w:rPr>
          <w:rFonts w:hint="eastAsia"/>
          <w:lang w:val="fr-CH"/>
        </w:rPr>
        <w:t>年《诉讼法》和《宪法》第</w:t>
      </w:r>
      <w:r w:rsidRPr="00C31125">
        <w:rPr>
          <w:rFonts w:hint="eastAsia"/>
          <w:lang w:val="fr-CH"/>
        </w:rPr>
        <w:t>23</w:t>
      </w:r>
      <w:r w:rsidRPr="00C31125">
        <w:rPr>
          <w:rFonts w:hint="eastAsia"/>
          <w:lang w:val="fr-CH"/>
        </w:rPr>
        <w:t>条第</w:t>
      </w:r>
      <w:r w:rsidR="00173200">
        <w:rPr>
          <w:rFonts w:hint="eastAsia"/>
          <w:lang w:val="fr-CH"/>
        </w:rPr>
        <w:t>(</w:t>
      </w:r>
      <w:r w:rsidRPr="00C31125">
        <w:rPr>
          <w:rFonts w:hint="eastAsia"/>
          <w:lang w:val="fr-CH"/>
        </w:rPr>
        <w:t>1</w:t>
      </w:r>
      <w:r w:rsidR="00173200">
        <w:rPr>
          <w:rFonts w:hint="eastAsia"/>
          <w:lang w:val="fr-CH"/>
        </w:rPr>
        <w:t>)</w:t>
      </w:r>
      <w:r w:rsidRPr="00C31125">
        <w:rPr>
          <w:rFonts w:hint="eastAsia"/>
          <w:lang w:val="fr-CH"/>
        </w:rPr>
        <w:t>款</w:t>
      </w:r>
      <w:r w:rsidR="00173200">
        <w:rPr>
          <w:rFonts w:hint="eastAsia"/>
          <w:lang w:val="fr-CH"/>
        </w:rPr>
        <w:t>(</w:t>
      </w:r>
      <w:r w:rsidRPr="00C31125">
        <w:rPr>
          <w:rFonts w:hint="eastAsia"/>
          <w:lang w:val="fr-CH"/>
        </w:rPr>
        <w:t>f</w:t>
      </w:r>
      <w:r w:rsidR="00173200">
        <w:rPr>
          <w:rFonts w:hint="eastAsia"/>
          <w:lang w:val="fr-CH"/>
        </w:rPr>
        <w:t>)</w:t>
      </w:r>
      <w:r w:rsidRPr="00C31125">
        <w:rPr>
          <w:rFonts w:hint="eastAsia"/>
          <w:lang w:val="fr-CH"/>
        </w:rPr>
        <w:t>项的规定，残障可以</w:t>
      </w:r>
      <w:r w:rsidR="004217DE" w:rsidRPr="00C31125">
        <w:rPr>
          <w:rFonts w:hint="eastAsia"/>
          <w:lang w:val="fr-CH"/>
        </w:rPr>
        <w:t>作为</w:t>
      </w:r>
      <w:r w:rsidRPr="00C31125">
        <w:rPr>
          <w:rFonts w:hint="eastAsia"/>
          <w:lang w:val="fr-CH"/>
        </w:rPr>
        <w:t>剥夺残疾人自由的依据，</w:t>
      </w:r>
    </w:p>
    <w:p w:rsidR="00C31125" w:rsidRPr="00C31125" w:rsidRDefault="00C31125" w:rsidP="00C31125">
      <w:pPr>
        <w:pStyle w:val="SingleTxtGC"/>
        <w:rPr>
          <w:lang w:val="fr-CH"/>
        </w:rPr>
      </w:pPr>
      <w:r w:rsidRPr="00C31125">
        <w:rPr>
          <w:rFonts w:hint="eastAsia"/>
          <w:lang w:val="fr-CH"/>
        </w:rPr>
        <w:t>27</w:t>
      </w:r>
      <w:r w:rsidR="00173200">
        <w:rPr>
          <w:rFonts w:hint="eastAsia"/>
          <w:lang w:val="fr-CH"/>
        </w:rPr>
        <w:t xml:space="preserve">.  </w:t>
      </w:r>
      <w:r w:rsidRPr="00282404">
        <w:rPr>
          <w:rFonts w:ascii="SimHei" w:eastAsia="SimHei" w:hAnsi="SimHei" w:hint="eastAsia"/>
          <w:lang w:val="fr-CH"/>
        </w:rPr>
        <w:t>委员会建议缔约国：</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废除所有规定以残障为由拘留残疾人以及对他们进行非自愿性机构式安置的宪法和法律条款；</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废除各种允许拘留残疾人，以及不当歧视残疾人，从而在下令关押他们的同时允许无限期推迟刑事诉讼，不允许在与其他人平等的基础上适用公平审判标准的立法和其他规定。</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免于酷刑或残忍、不人道或有辱人格的待遇或处罚</w:t>
      </w:r>
      <w:r w:rsidR="00173200">
        <w:rPr>
          <w:rFonts w:hint="eastAsia"/>
          <w:lang w:val="fr-CH"/>
        </w:rPr>
        <w:t>(</w:t>
      </w:r>
      <w:r w:rsidRPr="00C31125">
        <w:rPr>
          <w:rFonts w:hint="eastAsia"/>
          <w:lang w:val="fr-CH"/>
        </w:rPr>
        <w:t>第十五条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28</w:t>
      </w:r>
      <w:r w:rsidR="00173200">
        <w:rPr>
          <w:rFonts w:hint="eastAsia"/>
          <w:lang w:val="fr-CH"/>
        </w:rPr>
        <w:t xml:space="preserve">.  </w:t>
      </w:r>
      <w:r w:rsidRPr="00C31125">
        <w:rPr>
          <w:rFonts w:hint="eastAsia"/>
          <w:lang w:val="fr-CH"/>
        </w:rPr>
        <w:t>委员会关注的是，有资料称，残疾人、尤其是心理和智力残疾人在精神病院面临着不人道和残忍的强迫性医疗、物理和化学手段的限制以及隔离。委员会还关注的是，没有措施确保残疾人能够自由同意接受医学或科学实验。委员会进一步关注的是，乌干达人权委员会没有对残疾人被剥夺自由的各中心进行监测。</w:t>
      </w:r>
    </w:p>
    <w:p w:rsidR="00C31125" w:rsidRPr="00C31125" w:rsidRDefault="00C31125" w:rsidP="00C31125">
      <w:pPr>
        <w:pStyle w:val="SingleTxtGC"/>
        <w:rPr>
          <w:lang w:val="fr-CH"/>
        </w:rPr>
      </w:pPr>
      <w:r w:rsidRPr="00C31125">
        <w:rPr>
          <w:rFonts w:hint="eastAsia"/>
          <w:lang w:val="fr-CH"/>
        </w:rPr>
        <w:t>29</w:t>
      </w:r>
      <w:r w:rsidR="00173200">
        <w:rPr>
          <w:rFonts w:hint="eastAsia"/>
          <w:lang w:val="fr-CH"/>
        </w:rPr>
        <w:t xml:space="preserve">.  </w:t>
      </w:r>
      <w:r w:rsidRPr="00282404">
        <w:rPr>
          <w:rFonts w:ascii="SimHei" w:eastAsia="SimHei" w:hAnsi="SimHei" w:hint="eastAsia"/>
          <w:lang w:val="fr-CH"/>
        </w:rPr>
        <w:t>委员会敦促缔约国：</w:t>
      </w:r>
    </w:p>
    <w:p w:rsidR="00C31125" w:rsidRPr="00C31125" w:rsidRDefault="00282404"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调查人身虐待、酷刑、不人道和有辱人格待遇的案件，并采用能够保证充分尊重残疾人人权的规则；</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审查和修订《心理卫生法》，确保与《公约》保持一致，并确保目前的《心理卫生法案》</w:t>
      </w:r>
      <w:r w:rsidR="00173200">
        <w:rPr>
          <w:rFonts w:hint="eastAsia"/>
          <w:lang w:val="fr-CH"/>
        </w:rPr>
        <w:t>(</w:t>
      </w:r>
      <w:r w:rsidR="00C31125" w:rsidRPr="00C31125">
        <w:rPr>
          <w:rFonts w:hint="eastAsia"/>
          <w:lang w:val="fr-CH"/>
        </w:rPr>
        <w:t>2014</w:t>
      </w:r>
      <w:r w:rsidR="00C31125" w:rsidRPr="00282404">
        <w:rPr>
          <w:rFonts w:ascii="SimHei" w:eastAsia="SimHei" w:hAnsi="SimHei" w:hint="eastAsia"/>
          <w:lang w:val="fr-CH"/>
        </w:rPr>
        <w:t>年</w:t>
      </w:r>
      <w:r w:rsidR="00173200">
        <w:rPr>
          <w:rFonts w:hint="eastAsia"/>
          <w:lang w:val="fr-CH"/>
        </w:rPr>
        <w:t>)</w:t>
      </w:r>
      <w:r w:rsidR="00C31125" w:rsidRPr="00282404">
        <w:rPr>
          <w:rFonts w:ascii="SimHei" w:eastAsia="SimHei" w:hAnsi="SimHei" w:hint="eastAsia"/>
          <w:lang w:val="fr-CH"/>
        </w:rPr>
        <w:t>符合《公约》；</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禁止强制送入医院、强制治疗以及其他未经残疾人同意的做法；</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加强乌干达人权委员会的法律授权，增加经费，使其能够履行任务，并且对残疾人仍然被剥夺自由的各中心进行监测。</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免于剥削、暴力和凌虐</w:t>
      </w:r>
      <w:r w:rsidR="00173200">
        <w:rPr>
          <w:rFonts w:hint="eastAsia"/>
          <w:lang w:val="fr-CH"/>
        </w:rPr>
        <w:t>(</w:t>
      </w:r>
      <w:r w:rsidRPr="00C31125">
        <w:rPr>
          <w:rFonts w:hint="eastAsia"/>
          <w:lang w:val="fr-CH"/>
        </w:rPr>
        <w:t>第十六条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30</w:t>
      </w:r>
      <w:r w:rsidR="00173200">
        <w:rPr>
          <w:rFonts w:hint="eastAsia"/>
          <w:lang w:val="fr-CH"/>
        </w:rPr>
        <w:t xml:space="preserve">.  </w:t>
      </w:r>
      <w:r w:rsidRPr="00C31125">
        <w:rPr>
          <w:rFonts w:hint="eastAsia"/>
          <w:lang w:val="fr-CH"/>
        </w:rPr>
        <w:t>委员会关注的是：</w:t>
      </w:r>
    </w:p>
    <w:p w:rsidR="00C31125" w:rsidRPr="00C31125" w:rsidRDefault="00282404"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C31125">
        <w:rPr>
          <w:rFonts w:hint="eastAsia"/>
          <w:lang w:val="fr-CH"/>
        </w:rPr>
        <w:t>存在着残疾人遭受暴力侵犯和凌虐的案件，而且在家和在照料机构的环境中，特别是残疾妇女及男女儿童，包括聋盲妇女及儿童都更有可能遭受人身和性暴力侵犯；</w:t>
      </w:r>
    </w:p>
    <w:p w:rsidR="00C31125" w:rsidRPr="00C31125" w:rsidRDefault="00282404"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C31125">
        <w:rPr>
          <w:rFonts w:hint="eastAsia"/>
          <w:lang w:val="fr-CH"/>
        </w:rPr>
        <w:t>残疾儿童受到抛弃、营养不良以及被利用来乞讨以剥削他们；</w:t>
      </w:r>
    </w:p>
    <w:p w:rsidR="00C31125" w:rsidRPr="00C31125" w:rsidRDefault="00282404" w:rsidP="00C31125">
      <w:pPr>
        <w:pStyle w:val="SingleTxtGC"/>
        <w:rPr>
          <w:lang w:val="fr-CH"/>
        </w:rPr>
      </w:pPr>
      <w:r>
        <w:rPr>
          <w:rFonts w:hint="eastAsia"/>
          <w:lang w:val="fr-CH"/>
        </w:rPr>
        <w:lastRenderedPageBreak/>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C31125">
        <w:rPr>
          <w:rFonts w:hint="eastAsia"/>
          <w:lang w:val="fr-CH"/>
        </w:rPr>
        <w:t>没有为残疾妇女提供可获得信息和服务的便利，包括热线、庇护所、受害者支助服务和投诉机制；</w:t>
      </w:r>
    </w:p>
    <w:p w:rsidR="00C31125" w:rsidRPr="00C31125" w:rsidRDefault="00282404"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C31125">
        <w:rPr>
          <w:rFonts w:hint="eastAsia"/>
          <w:lang w:val="fr-CH"/>
        </w:rPr>
        <w:t>没有机制监测各种安置残疾人的机构。</w:t>
      </w:r>
    </w:p>
    <w:p w:rsidR="00C31125" w:rsidRPr="00C31125" w:rsidRDefault="00C31125" w:rsidP="00C31125">
      <w:pPr>
        <w:pStyle w:val="SingleTxtGC"/>
        <w:rPr>
          <w:lang w:val="fr-CH"/>
        </w:rPr>
      </w:pPr>
      <w:r w:rsidRPr="00C31125">
        <w:rPr>
          <w:rFonts w:hint="eastAsia"/>
          <w:lang w:val="fr-CH"/>
        </w:rPr>
        <w:t>31</w:t>
      </w:r>
      <w:r w:rsidR="00173200">
        <w:rPr>
          <w:rFonts w:hint="eastAsia"/>
          <w:lang w:val="fr-CH"/>
        </w:rPr>
        <w:t xml:space="preserve">.  </w:t>
      </w:r>
      <w:r w:rsidRPr="00282404">
        <w:rPr>
          <w:rFonts w:ascii="SimHei" w:eastAsia="SimHei" w:hAnsi="SimHei" w:hint="eastAsia"/>
          <w:lang w:val="fr-CH"/>
        </w:rPr>
        <w:t>委员会建议缔约国：</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采取措施，确保那些遭受基于性别的暴力侵犯的残疾妇女能够同时获得便利的服务和信息，包括热线、庇护所、受害者支助服务和投诉机制；</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贯彻立法并制定一个尽职框架，通过公开调查，规定对犯罪者进行制裁和对暴力受害者提供补救，以打击有关暴力、剥削和虐待行为的有罪不罚现象；</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为警察、司法机关、卫生专业人员和其他对话者提供培训，使他们能够与遭受暴力侵害的残疾人进行有效的沟通和开展有效的工作；</w:t>
      </w:r>
    </w:p>
    <w:p w:rsidR="00C31125" w:rsidRPr="00C31125" w:rsidRDefault="00282404"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设立独立机制，根据《公约》第十六条第三款监测为残疾人服务的机构的条件。</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保护人身完整性</w:t>
      </w:r>
      <w:r w:rsidR="00173200">
        <w:rPr>
          <w:rFonts w:hint="eastAsia"/>
          <w:lang w:val="fr-CH"/>
        </w:rPr>
        <w:t>(</w:t>
      </w:r>
      <w:r w:rsidRPr="00C31125">
        <w:rPr>
          <w:rFonts w:hint="eastAsia"/>
          <w:lang w:val="fr-CH"/>
        </w:rPr>
        <w:t>第十七条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32</w:t>
      </w:r>
      <w:r w:rsidR="00173200">
        <w:rPr>
          <w:rFonts w:hint="eastAsia"/>
          <w:lang w:val="fr-CH"/>
        </w:rPr>
        <w:t xml:space="preserve">.  </w:t>
      </w:r>
      <w:r w:rsidRPr="00C31125">
        <w:rPr>
          <w:rFonts w:hint="eastAsia"/>
          <w:lang w:val="fr-CH"/>
        </w:rPr>
        <w:t>委员会关切地注意到，有害的定见导致了对残疾妇女的有害做法和性虐待，将残疾妇女视为无性人、纯洁的，而且认为与她们性交可能治愈艾滋病毒</w:t>
      </w:r>
      <w:r w:rsidRPr="00C31125">
        <w:rPr>
          <w:rFonts w:hint="eastAsia"/>
          <w:lang w:val="fr-CH"/>
        </w:rPr>
        <w:t>/</w:t>
      </w:r>
      <w:r w:rsidRPr="00C31125">
        <w:rPr>
          <w:rFonts w:hint="eastAsia"/>
          <w:lang w:val="fr-CH"/>
        </w:rPr>
        <w:t>艾滋病。</w:t>
      </w:r>
    </w:p>
    <w:p w:rsidR="00C31125" w:rsidRPr="00282404" w:rsidRDefault="00C31125" w:rsidP="00C31125">
      <w:pPr>
        <w:pStyle w:val="SingleTxtGC"/>
        <w:rPr>
          <w:rFonts w:ascii="SimHei" w:eastAsia="SimHei" w:hAnsi="SimHei"/>
          <w:lang w:val="fr-CH"/>
        </w:rPr>
      </w:pPr>
      <w:r w:rsidRPr="00C31125">
        <w:rPr>
          <w:rFonts w:hint="eastAsia"/>
          <w:lang w:val="fr-CH"/>
        </w:rPr>
        <w:t>33</w:t>
      </w:r>
      <w:r w:rsidR="00173200">
        <w:rPr>
          <w:rFonts w:hint="eastAsia"/>
          <w:lang w:val="fr-CH"/>
        </w:rPr>
        <w:t xml:space="preserve">.  </w:t>
      </w:r>
      <w:r w:rsidRPr="00282404">
        <w:rPr>
          <w:rFonts w:ascii="SimHei" w:eastAsia="SimHei" w:hAnsi="SimHei" w:hint="eastAsia"/>
          <w:lang w:val="fr-CH"/>
        </w:rPr>
        <w:t>委员会呼吁缔约国：</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采取措施，包括发表明确的公开声明和开展运动，以制止各种对残疾妇女有害的习俗，并起诉犯罪者；</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通过一个包括社区组织和妇残疾女组织在内的战略，提高对她们权利和尊严的认识，并向受害者介绍现行的保护机制。</w:t>
      </w:r>
    </w:p>
    <w:p w:rsidR="00C31125" w:rsidRPr="00C31125" w:rsidRDefault="00C31125" w:rsidP="00C31125">
      <w:pPr>
        <w:pStyle w:val="SingleTxtGC"/>
        <w:rPr>
          <w:lang w:val="fr-CH"/>
        </w:rPr>
      </w:pPr>
      <w:r w:rsidRPr="00C31125">
        <w:rPr>
          <w:rFonts w:hint="eastAsia"/>
          <w:lang w:val="fr-CH"/>
        </w:rPr>
        <w:t>34</w:t>
      </w:r>
      <w:r w:rsidR="00173200">
        <w:rPr>
          <w:rFonts w:hint="eastAsia"/>
          <w:lang w:val="fr-CH"/>
        </w:rPr>
        <w:t xml:space="preserve">.  </w:t>
      </w:r>
      <w:r w:rsidRPr="00C31125">
        <w:rPr>
          <w:rFonts w:hint="eastAsia"/>
          <w:lang w:val="fr-CH"/>
        </w:rPr>
        <w:t>委员会关注的是，法律允许对残疾人采取强制医疗和类似做法。此外，委员会对女性割礼流行表示关注。</w:t>
      </w:r>
    </w:p>
    <w:p w:rsidR="00C31125" w:rsidRPr="00282404" w:rsidRDefault="00C31125" w:rsidP="00C31125">
      <w:pPr>
        <w:pStyle w:val="SingleTxtGC"/>
        <w:rPr>
          <w:rFonts w:ascii="SimHei" w:eastAsia="SimHei" w:hAnsi="SimHei"/>
          <w:lang w:val="fr-CH"/>
        </w:rPr>
      </w:pPr>
      <w:r w:rsidRPr="00C31125">
        <w:rPr>
          <w:rFonts w:hint="eastAsia"/>
          <w:lang w:val="fr-CH"/>
        </w:rPr>
        <w:t>35</w:t>
      </w:r>
      <w:r w:rsidR="00173200">
        <w:rPr>
          <w:rFonts w:hint="eastAsia"/>
          <w:lang w:val="fr-CH"/>
        </w:rPr>
        <w:t xml:space="preserve">.  </w:t>
      </w:r>
      <w:r w:rsidRPr="00282404">
        <w:rPr>
          <w:rFonts w:ascii="SimHei" w:eastAsia="SimHei" w:hAnsi="SimHei" w:hint="eastAsia"/>
          <w:lang w:val="fr-CH"/>
        </w:rPr>
        <w:t>委员会建议缔约国，废除所有允许或维护对残疾人进行强制治疗的法律和做法。委员会建议缔约国与残疾人组织协商，制定出尊重残疾人尊严、意愿和选择的替代医疗模式。委员会还建议缔约国将女性割礼的习俗定为犯罪。</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迁徙自由和国籍</w:t>
      </w:r>
      <w:r w:rsidR="00173200">
        <w:rPr>
          <w:rFonts w:hint="eastAsia"/>
          <w:lang w:val="fr-CH"/>
        </w:rPr>
        <w:t>(</w:t>
      </w:r>
      <w:r w:rsidRPr="00C31125">
        <w:rPr>
          <w:rFonts w:hint="eastAsia"/>
          <w:lang w:val="fr-CH"/>
        </w:rPr>
        <w:t>第十八条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36</w:t>
      </w:r>
      <w:r w:rsidR="00173200">
        <w:rPr>
          <w:rFonts w:hint="eastAsia"/>
          <w:lang w:val="fr-CH"/>
        </w:rPr>
        <w:t xml:space="preserve">.  </w:t>
      </w:r>
      <w:r w:rsidRPr="00C31125">
        <w:rPr>
          <w:rFonts w:hint="eastAsia"/>
          <w:lang w:val="fr-CH"/>
        </w:rPr>
        <w:t>委员会表示关注的是，移民法不允许心理和</w:t>
      </w:r>
      <w:r w:rsidRPr="00C31125">
        <w:rPr>
          <w:rFonts w:hint="eastAsia"/>
          <w:lang w:val="fr-CH"/>
        </w:rPr>
        <w:t>/</w:t>
      </w:r>
      <w:r w:rsidRPr="00C31125">
        <w:rPr>
          <w:rFonts w:hint="eastAsia"/>
          <w:lang w:val="fr-CH"/>
        </w:rPr>
        <w:t>或智力残疾人获得双重国籍。委员会也对残疾儿童出生登记率低表示关注。</w:t>
      </w:r>
    </w:p>
    <w:p w:rsidR="00C31125" w:rsidRPr="00282404" w:rsidRDefault="00C31125" w:rsidP="00C31125">
      <w:pPr>
        <w:pStyle w:val="SingleTxtGC"/>
        <w:rPr>
          <w:rFonts w:ascii="SimHei" w:eastAsia="SimHei" w:hAnsi="SimHei"/>
          <w:lang w:val="fr-CH"/>
        </w:rPr>
      </w:pPr>
      <w:r w:rsidRPr="00C31125">
        <w:rPr>
          <w:rFonts w:hint="eastAsia"/>
          <w:lang w:val="fr-CH"/>
        </w:rPr>
        <w:t>37</w:t>
      </w:r>
      <w:r w:rsidR="00173200">
        <w:rPr>
          <w:rFonts w:hint="eastAsia"/>
          <w:lang w:val="fr-CH"/>
        </w:rPr>
        <w:t xml:space="preserve">.  </w:t>
      </w:r>
      <w:r w:rsidRPr="00282404">
        <w:rPr>
          <w:rFonts w:ascii="SimHei" w:eastAsia="SimHei" w:hAnsi="SimHei" w:hint="eastAsia"/>
          <w:lang w:val="fr-CH"/>
        </w:rPr>
        <w:t>委员会建议缔约国：</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废除《乌干达国籍和移民管理法》</w:t>
      </w:r>
      <w:r w:rsidR="00173200">
        <w:rPr>
          <w:rFonts w:hint="eastAsia"/>
          <w:lang w:val="fr-CH"/>
        </w:rPr>
        <w:t>(</w:t>
      </w:r>
      <w:r w:rsidR="00C31125" w:rsidRPr="00C31125">
        <w:rPr>
          <w:rFonts w:hint="eastAsia"/>
          <w:lang w:val="fr-CH"/>
        </w:rPr>
        <w:t>2009</w:t>
      </w:r>
      <w:r w:rsidR="00C31125" w:rsidRPr="00282404">
        <w:rPr>
          <w:rFonts w:ascii="SimHei" w:eastAsia="SimHei" w:hAnsi="SimHei" w:hint="eastAsia"/>
          <w:lang w:val="fr-CH"/>
        </w:rPr>
        <w:t>年</w:t>
      </w:r>
      <w:r w:rsidR="00173200">
        <w:rPr>
          <w:rFonts w:hint="eastAsia"/>
          <w:lang w:val="fr-CH"/>
        </w:rPr>
        <w:t>)</w:t>
      </w:r>
      <w:r w:rsidR="00C31125" w:rsidRPr="00282404">
        <w:rPr>
          <w:rFonts w:ascii="SimHei" w:eastAsia="SimHei" w:hAnsi="SimHei" w:hint="eastAsia"/>
          <w:lang w:val="fr-CH"/>
        </w:rPr>
        <w:t>和《移民法》</w:t>
      </w:r>
      <w:r w:rsidR="00173200">
        <w:rPr>
          <w:rFonts w:hint="eastAsia"/>
          <w:lang w:val="fr-CH"/>
        </w:rPr>
        <w:t>(</w:t>
      </w:r>
      <w:r w:rsidR="00C31125" w:rsidRPr="00C31125">
        <w:rPr>
          <w:rFonts w:hint="eastAsia"/>
          <w:lang w:val="fr-CH"/>
        </w:rPr>
        <w:t>1970</w:t>
      </w:r>
      <w:r w:rsidR="00C31125" w:rsidRPr="00282404">
        <w:rPr>
          <w:rFonts w:ascii="SimHei" w:eastAsia="SimHei" w:hAnsi="SimHei" w:hint="eastAsia"/>
          <w:lang w:val="fr-CH"/>
        </w:rPr>
        <w:t>年</w:t>
      </w:r>
      <w:r w:rsidR="00173200">
        <w:rPr>
          <w:rFonts w:hint="eastAsia"/>
          <w:lang w:val="fr-CH"/>
        </w:rPr>
        <w:t>)</w:t>
      </w:r>
      <w:r w:rsidR="00C31125" w:rsidRPr="00282404">
        <w:rPr>
          <w:rFonts w:ascii="SimHei" w:eastAsia="SimHei" w:hAnsi="SimHei" w:hint="eastAsia"/>
          <w:lang w:val="fr-CH"/>
        </w:rPr>
        <w:t>中限制残疾人、特别是心理和智力残疾人迁徙自由权和获得国籍权的规定；</w:t>
      </w:r>
    </w:p>
    <w:p w:rsidR="00C31125" w:rsidRPr="00C31125" w:rsidRDefault="00282404" w:rsidP="00C31125">
      <w:pPr>
        <w:pStyle w:val="SingleTxtGC"/>
        <w:rPr>
          <w:lang w:val="fr-CH"/>
        </w:rPr>
      </w:pPr>
      <w:r>
        <w:rPr>
          <w:rFonts w:hint="eastAsia"/>
          <w:lang w:val="fr-CH"/>
        </w:rPr>
        <w:lastRenderedPageBreak/>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确保所有残疾儿童得到出生登记。</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独立生活和融入社区</w:t>
      </w:r>
      <w:r w:rsidR="00173200">
        <w:rPr>
          <w:rFonts w:hint="eastAsia"/>
          <w:lang w:val="fr-CH"/>
        </w:rPr>
        <w:t>(</w:t>
      </w:r>
      <w:r w:rsidRPr="00C31125">
        <w:rPr>
          <w:rFonts w:hint="eastAsia"/>
          <w:lang w:val="fr-CH"/>
        </w:rPr>
        <w:t>第十九条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38</w:t>
      </w:r>
      <w:r w:rsidR="00173200">
        <w:rPr>
          <w:rFonts w:hint="eastAsia"/>
          <w:lang w:val="fr-CH"/>
        </w:rPr>
        <w:t xml:space="preserve">.  </w:t>
      </w:r>
      <w:r w:rsidRPr="00C31125">
        <w:rPr>
          <w:rFonts w:hint="eastAsia"/>
          <w:lang w:val="fr-CH"/>
        </w:rPr>
        <w:t>委员会关注的是，在缔约国普遍采取机构式安置残疾人的做法并且缺乏使残疾人融入社会的社区支助服务。委员会还关注残疾人、特别是社会心理和</w:t>
      </w:r>
      <w:r w:rsidRPr="00C31125">
        <w:rPr>
          <w:rFonts w:hint="eastAsia"/>
          <w:lang w:val="fr-CH"/>
        </w:rPr>
        <w:t>/</w:t>
      </w:r>
      <w:r w:rsidRPr="00C31125">
        <w:rPr>
          <w:rFonts w:hint="eastAsia"/>
          <w:lang w:val="fr-CH"/>
        </w:rPr>
        <w:t>或智力残疾人被边缘化，缺少必要的服务而无法享有日常生活。</w:t>
      </w:r>
    </w:p>
    <w:p w:rsidR="00C31125" w:rsidRPr="00282404" w:rsidRDefault="00C31125" w:rsidP="00C31125">
      <w:pPr>
        <w:pStyle w:val="SingleTxtGC"/>
        <w:rPr>
          <w:rFonts w:ascii="SimHei" w:eastAsia="SimHei" w:hAnsi="SimHei"/>
          <w:lang w:val="fr-CH"/>
        </w:rPr>
      </w:pPr>
      <w:r w:rsidRPr="00C31125">
        <w:rPr>
          <w:rFonts w:hint="eastAsia"/>
          <w:lang w:val="fr-CH"/>
        </w:rPr>
        <w:t>39</w:t>
      </w:r>
      <w:r w:rsidR="00173200">
        <w:rPr>
          <w:rFonts w:hint="eastAsia"/>
          <w:lang w:val="fr-CH"/>
        </w:rPr>
        <w:t xml:space="preserve">.  </w:t>
      </w:r>
      <w:r w:rsidRPr="00282404">
        <w:rPr>
          <w:rFonts w:ascii="SimHei" w:eastAsia="SimHei" w:hAnsi="SimHei" w:hint="eastAsia"/>
          <w:lang w:val="fr-CH"/>
        </w:rPr>
        <w:t>委员会建议缔约国：</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依据有时限的框架和各种指标采取战略，不再对残疾人进行机构式安置；</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提供必要的、以社区为基础的服务，包括获得教育、医疗、就业、便利和个人援助的机会，以保证残疾人、包括农村地区残疾人能够独立生活；</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为残疾人提供补贴，以便利他们在社区独立生活，包括帮助他们获得辅助装置、向导、手语翻译和可负担得起的白化病人护肤品。</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个人行动能力</w:t>
      </w:r>
      <w:r w:rsidR="00173200">
        <w:rPr>
          <w:rFonts w:hint="eastAsia"/>
          <w:lang w:val="fr-CH"/>
        </w:rPr>
        <w:t>(</w:t>
      </w:r>
      <w:r w:rsidRPr="00C31125">
        <w:rPr>
          <w:rFonts w:hint="eastAsia"/>
          <w:lang w:val="fr-CH"/>
        </w:rPr>
        <w:t>第二十条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40</w:t>
      </w:r>
      <w:r w:rsidR="00173200">
        <w:rPr>
          <w:rFonts w:hint="eastAsia"/>
          <w:lang w:val="fr-CH"/>
        </w:rPr>
        <w:t xml:space="preserve">.  </w:t>
      </w:r>
      <w:r w:rsidRPr="00C31125">
        <w:rPr>
          <w:rFonts w:hint="eastAsia"/>
          <w:lang w:val="fr-CH"/>
        </w:rPr>
        <w:t>委员会对各种影响残疾人个人行动能力的障碍表示关注。</w:t>
      </w:r>
    </w:p>
    <w:p w:rsidR="00C31125" w:rsidRPr="00282404" w:rsidRDefault="00C31125" w:rsidP="00C31125">
      <w:pPr>
        <w:pStyle w:val="SingleTxtGC"/>
        <w:rPr>
          <w:rFonts w:ascii="SimHei" w:eastAsia="SimHei" w:hAnsi="SimHei"/>
          <w:lang w:val="fr-CH"/>
        </w:rPr>
      </w:pPr>
      <w:r w:rsidRPr="00C31125">
        <w:rPr>
          <w:rFonts w:hint="eastAsia"/>
          <w:lang w:val="fr-CH"/>
        </w:rPr>
        <w:t>41</w:t>
      </w:r>
      <w:r w:rsidR="00173200">
        <w:rPr>
          <w:rFonts w:hint="eastAsia"/>
          <w:lang w:val="fr-CH"/>
        </w:rPr>
        <w:t xml:space="preserve">.  </w:t>
      </w:r>
      <w:r w:rsidRPr="00282404">
        <w:rPr>
          <w:rFonts w:ascii="SimHei" w:eastAsia="SimHei" w:hAnsi="SimHei" w:hint="eastAsia"/>
          <w:lang w:val="fr-CH"/>
        </w:rPr>
        <w:t>委员会建议缔约国，根据《公约》，加快制定《残疾人康复和卫生保健政策草案》，确保所有的条款满足残疾人的活动能力需求并且划拨公共预算。</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表达意见的自由和获得信息的机会</w:t>
      </w:r>
      <w:r w:rsidR="00173200">
        <w:rPr>
          <w:rFonts w:hint="eastAsia"/>
          <w:lang w:val="fr-CH"/>
        </w:rPr>
        <w:t>(</w:t>
      </w:r>
      <w:r w:rsidRPr="00C31125">
        <w:rPr>
          <w:rFonts w:hint="eastAsia"/>
          <w:lang w:val="fr-CH"/>
        </w:rPr>
        <w:t>第二十一条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42</w:t>
      </w:r>
      <w:r w:rsidR="00173200">
        <w:rPr>
          <w:rFonts w:hint="eastAsia"/>
          <w:lang w:val="fr-CH"/>
        </w:rPr>
        <w:t xml:space="preserve">.  </w:t>
      </w:r>
      <w:r w:rsidRPr="00C31125">
        <w:rPr>
          <w:rFonts w:hint="eastAsia"/>
          <w:lang w:val="fr-CH"/>
        </w:rPr>
        <w:t>委员会关注的是，乌干达缺少盲文的公开资料和手语翻译，不承认手语在法律上的强制性，缺乏经培训的手语和触觉交流教师、易读教材和盲文以让残疾人受益。委员会还关注的是，上网不便、缺乏易读信息以及电视台不能以无障碍的方式向聋人和视障者提供信息。</w:t>
      </w:r>
    </w:p>
    <w:p w:rsidR="00C31125" w:rsidRPr="00282404" w:rsidRDefault="00C31125" w:rsidP="00C31125">
      <w:pPr>
        <w:pStyle w:val="SingleTxtGC"/>
        <w:rPr>
          <w:rFonts w:ascii="SimHei" w:eastAsia="SimHei" w:hAnsi="SimHei"/>
          <w:lang w:val="fr-CH"/>
        </w:rPr>
      </w:pPr>
      <w:r w:rsidRPr="00C31125">
        <w:rPr>
          <w:rFonts w:hint="eastAsia"/>
          <w:lang w:val="fr-CH"/>
        </w:rPr>
        <w:t>43</w:t>
      </w:r>
      <w:r w:rsidR="00173200">
        <w:rPr>
          <w:rFonts w:hint="eastAsia"/>
          <w:lang w:val="fr-CH"/>
        </w:rPr>
        <w:t xml:space="preserve">.  </w:t>
      </w:r>
      <w:r w:rsidRPr="00282404">
        <w:rPr>
          <w:rFonts w:ascii="SimHei" w:eastAsia="SimHei" w:hAnsi="SimHei" w:hint="eastAsia"/>
          <w:lang w:val="fr-CH"/>
        </w:rPr>
        <w:t>委员会建议缔约国：</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采取措施，承认乌干达手语作为缔约国有义务使用的正式语言，通过以盲文提供公共资讯、增加手语翻译人数以及承认聋人有实质性权利作为正式语言使用乌干达手语以改善获取信息的机会，培训教师使用手语、触觉交流、盲文和易读模式；</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要求电视台以无障碍的模式提供国家重要新闻和节目，尤其为聋人提供。</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确保政府网站和面向公众的网站便利于需要易读文本的人浏览，并确保网站业主和设计师使这些网站让残疾人、特别是视障者能够无障碍地利用；</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对手语译员培训做出重大资源投资并采取认证体系，特别是在农村地区，以确保更多地提供，增强公共服务部门的手语翻译质量，并且开发手语字典。</w:t>
      </w:r>
    </w:p>
    <w:p w:rsidR="00C31125" w:rsidRPr="00C31125" w:rsidRDefault="00C31125" w:rsidP="00282404">
      <w:pPr>
        <w:pStyle w:val="H23GC"/>
        <w:rPr>
          <w:lang w:val="fr-CH"/>
        </w:rPr>
      </w:pPr>
      <w:r w:rsidRPr="00C31125">
        <w:rPr>
          <w:rFonts w:hint="eastAsia"/>
          <w:lang w:val="fr-CH"/>
        </w:rPr>
        <w:lastRenderedPageBreak/>
        <w:tab/>
      </w:r>
      <w:r w:rsidRPr="00C31125">
        <w:rPr>
          <w:rFonts w:hint="eastAsia"/>
          <w:lang w:val="fr-CH"/>
        </w:rPr>
        <w:tab/>
      </w:r>
      <w:r w:rsidRPr="00C31125">
        <w:rPr>
          <w:rFonts w:hint="eastAsia"/>
          <w:lang w:val="fr-CH"/>
        </w:rPr>
        <w:t>尊重隐私</w:t>
      </w:r>
      <w:r w:rsidR="00173200">
        <w:rPr>
          <w:rFonts w:hint="eastAsia"/>
          <w:lang w:val="fr-CH"/>
        </w:rPr>
        <w:t>(</w:t>
      </w:r>
      <w:r w:rsidRPr="00C31125">
        <w:rPr>
          <w:rFonts w:hint="eastAsia"/>
          <w:lang w:val="fr-CH"/>
        </w:rPr>
        <w:t>第二十二条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44</w:t>
      </w:r>
      <w:r w:rsidR="00173200">
        <w:rPr>
          <w:rFonts w:hint="eastAsia"/>
          <w:lang w:val="fr-CH"/>
        </w:rPr>
        <w:t xml:space="preserve">.  </w:t>
      </w:r>
      <w:r w:rsidRPr="00C31125">
        <w:rPr>
          <w:rFonts w:hint="eastAsia"/>
          <w:lang w:val="fr-CH"/>
        </w:rPr>
        <w:t>委员会关注的是，在卫生和银行部门没有提供手语翻译和无障碍模式的资料。</w:t>
      </w:r>
    </w:p>
    <w:p w:rsidR="00C31125" w:rsidRPr="00282404" w:rsidRDefault="00C31125" w:rsidP="00C31125">
      <w:pPr>
        <w:pStyle w:val="SingleTxtGC"/>
        <w:rPr>
          <w:rFonts w:ascii="SimHei" w:eastAsia="SimHei" w:hAnsi="SimHei"/>
          <w:lang w:val="fr-CH"/>
        </w:rPr>
      </w:pPr>
      <w:r w:rsidRPr="00C31125">
        <w:rPr>
          <w:rFonts w:hint="eastAsia"/>
          <w:lang w:val="fr-CH"/>
        </w:rPr>
        <w:t>45</w:t>
      </w:r>
      <w:r w:rsidR="00173200">
        <w:rPr>
          <w:rFonts w:hint="eastAsia"/>
          <w:lang w:val="fr-CH"/>
        </w:rPr>
        <w:t xml:space="preserve">.  </w:t>
      </w:r>
      <w:r w:rsidRPr="00282404">
        <w:rPr>
          <w:rFonts w:ascii="SimHei" w:eastAsia="SimHei" w:hAnsi="SimHei" w:hint="eastAsia"/>
          <w:lang w:val="fr-CH"/>
        </w:rPr>
        <w:t>委员会建议缔约国的卫生和银行业在规程中切实保护残疾人的个人数据。</w:t>
      </w:r>
    </w:p>
    <w:p w:rsidR="00C31125" w:rsidRPr="00C31125" w:rsidRDefault="00C31125" w:rsidP="00282404">
      <w:pPr>
        <w:pStyle w:val="H23GC"/>
        <w:rPr>
          <w:lang w:val="fr-CH"/>
        </w:rPr>
      </w:pPr>
      <w:r w:rsidRPr="00C31125">
        <w:rPr>
          <w:rFonts w:hint="eastAsia"/>
          <w:lang w:val="fr-CH"/>
        </w:rPr>
        <w:tab/>
      </w:r>
      <w:r w:rsidRPr="00C31125">
        <w:rPr>
          <w:rFonts w:hint="eastAsia"/>
          <w:lang w:val="fr-CH"/>
        </w:rPr>
        <w:tab/>
      </w:r>
      <w:r w:rsidRPr="00C31125">
        <w:rPr>
          <w:rFonts w:hint="eastAsia"/>
          <w:lang w:val="fr-CH"/>
        </w:rPr>
        <w:t>尊重家居和家庭</w:t>
      </w:r>
      <w:r w:rsidR="00173200">
        <w:rPr>
          <w:rFonts w:hint="eastAsia"/>
          <w:lang w:val="fr-CH"/>
        </w:rPr>
        <w:t>(</w:t>
      </w:r>
      <w:r w:rsidRPr="00C31125">
        <w:rPr>
          <w:rFonts w:hint="eastAsia"/>
          <w:lang w:val="fr-CH"/>
        </w:rPr>
        <w:t>第二十三条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46</w:t>
      </w:r>
      <w:r w:rsidR="00173200">
        <w:rPr>
          <w:rFonts w:hint="eastAsia"/>
          <w:lang w:val="fr-CH"/>
        </w:rPr>
        <w:t xml:space="preserve">.  </w:t>
      </w:r>
      <w:r w:rsidRPr="00C31125">
        <w:rPr>
          <w:rFonts w:hint="eastAsia"/>
          <w:lang w:val="fr-CH"/>
        </w:rPr>
        <w:t>委员会关注的是，有些立法侵犯残疾人结婚的权利，比如《离婚法》</w:t>
      </w:r>
      <w:r w:rsidR="00173200">
        <w:rPr>
          <w:rFonts w:hint="eastAsia"/>
          <w:lang w:val="fr-CH"/>
        </w:rPr>
        <w:t>(</w:t>
      </w:r>
      <w:r w:rsidRPr="00C31125">
        <w:rPr>
          <w:rFonts w:hint="eastAsia"/>
          <w:lang w:val="fr-CH"/>
        </w:rPr>
        <w:t>1904</w:t>
      </w:r>
      <w:r w:rsidRPr="00C31125">
        <w:rPr>
          <w:rFonts w:hint="eastAsia"/>
          <w:lang w:val="fr-CH"/>
        </w:rPr>
        <w:t>年</w:t>
      </w:r>
      <w:r w:rsidR="00173200">
        <w:rPr>
          <w:rFonts w:hint="eastAsia"/>
          <w:lang w:val="fr-CH"/>
        </w:rPr>
        <w:t>)</w:t>
      </w:r>
      <w:r w:rsidRPr="00C31125">
        <w:rPr>
          <w:rFonts w:hint="eastAsia"/>
          <w:lang w:val="fr-CH"/>
        </w:rPr>
        <w:t>和《</w:t>
      </w:r>
      <w:r w:rsidRPr="00C31125">
        <w:rPr>
          <w:rFonts w:hint="eastAsia"/>
          <w:lang w:val="fr-CH"/>
        </w:rPr>
        <w:t>1961</w:t>
      </w:r>
      <w:r w:rsidRPr="00C31125">
        <w:rPr>
          <w:rFonts w:hint="eastAsia"/>
          <w:lang w:val="fr-CH"/>
        </w:rPr>
        <w:t>年印度教结婚和离婚法》。委员会还关注的是，由于缺乏无障碍信息模式、手段和方式并且存在负面态度、迷信和成见，因此缺少关于残疾人的性健康、生殖健康和计划生育情况的资料。</w:t>
      </w:r>
    </w:p>
    <w:p w:rsidR="00C31125" w:rsidRPr="00282404" w:rsidRDefault="00C31125" w:rsidP="00C31125">
      <w:pPr>
        <w:pStyle w:val="SingleTxtGC"/>
        <w:rPr>
          <w:rFonts w:ascii="SimHei" w:eastAsia="SimHei" w:hAnsi="SimHei"/>
          <w:lang w:val="fr-CH"/>
        </w:rPr>
      </w:pPr>
      <w:r w:rsidRPr="00C31125">
        <w:rPr>
          <w:rFonts w:hint="eastAsia"/>
          <w:lang w:val="fr-CH"/>
        </w:rPr>
        <w:t>47</w:t>
      </w:r>
      <w:r w:rsidR="00173200">
        <w:rPr>
          <w:rFonts w:hint="eastAsia"/>
          <w:lang w:val="fr-CH"/>
        </w:rPr>
        <w:t xml:space="preserve">.  </w:t>
      </w:r>
      <w:r w:rsidRPr="00282404">
        <w:rPr>
          <w:rFonts w:ascii="SimHei" w:eastAsia="SimHei" w:hAnsi="SimHei" w:hint="eastAsia"/>
          <w:lang w:val="fr-CH"/>
        </w:rPr>
        <w:t>委员会建议缔约国：</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废除婚姻和离婚法中歧视性的规定，保证智力和/或心理残疾人，不论其法律行为能力如何，有权与其他人平等地结婚和收养；</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颁布立法，禁止因儿童残疾或父母一方或双方残疾而将儿童与父母分离；</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确保为残疾人家庭在家抚养子女提供支持；</w:t>
      </w:r>
    </w:p>
    <w:p w:rsidR="00C31125" w:rsidRPr="00282404" w:rsidRDefault="00282404"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282404">
        <w:rPr>
          <w:rFonts w:ascii="SimHei" w:eastAsia="SimHei" w:hAnsi="SimHei" w:hint="eastAsia"/>
          <w:lang w:val="fr-CH"/>
        </w:rPr>
        <w:t>确保残疾人能够以适当的形式获得有关性健康、生殖健康和计划生育的信息。</w:t>
      </w:r>
    </w:p>
    <w:p w:rsidR="00C31125" w:rsidRPr="00C31125" w:rsidRDefault="00C31125" w:rsidP="00927C68">
      <w:pPr>
        <w:pStyle w:val="H23GC"/>
        <w:rPr>
          <w:lang w:val="fr-CH"/>
        </w:rPr>
      </w:pPr>
      <w:r w:rsidRPr="00C31125">
        <w:rPr>
          <w:rFonts w:hint="eastAsia"/>
          <w:lang w:val="fr-CH"/>
        </w:rPr>
        <w:tab/>
      </w:r>
      <w:r w:rsidRPr="00C31125">
        <w:rPr>
          <w:rFonts w:hint="eastAsia"/>
          <w:lang w:val="fr-CH"/>
        </w:rPr>
        <w:tab/>
      </w:r>
      <w:r w:rsidRPr="00C31125">
        <w:rPr>
          <w:rFonts w:hint="eastAsia"/>
          <w:lang w:val="fr-CH"/>
        </w:rPr>
        <w:t>教育</w:t>
      </w:r>
      <w:r w:rsidR="00173200">
        <w:rPr>
          <w:rFonts w:hint="eastAsia"/>
          <w:lang w:val="fr-CH"/>
        </w:rPr>
        <w:t>(</w:t>
      </w:r>
      <w:r w:rsidRPr="00C31125">
        <w:rPr>
          <w:rFonts w:hint="eastAsia"/>
          <w:lang w:val="fr-CH"/>
        </w:rPr>
        <w:t>第二十四条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48</w:t>
      </w:r>
      <w:r w:rsidR="00173200">
        <w:rPr>
          <w:rFonts w:hint="eastAsia"/>
          <w:lang w:val="fr-CH"/>
        </w:rPr>
        <w:t xml:space="preserve">.  </w:t>
      </w:r>
      <w:r w:rsidRPr="00C31125">
        <w:rPr>
          <w:rFonts w:hint="eastAsia"/>
          <w:lang w:val="fr-CH"/>
        </w:rPr>
        <w:t>委员会关注的是：</w:t>
      </w:r>
    </w:p>
    <w:p w:rsidR="00C31125" w:rsidRPr="00C31125" w:rsidRDefault="00927C68"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C31125">
        <w:rPr>
          <w:rFonts w:hint="eastAsia"/>
          <w:lang w:val="fr-CH"/>
        </w:rPr>
        <w:t>缔约国推广隔离的教育机制，而非包容性的教育体系；</w:t>
      </w:r>
    </w:p>
    <w:p w:rsidR="00C31125" w:rsidRPr="00C31125" w:rsidRDefault="00927C68"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C31125">
        <w:rPr>
          <w:rFonts w:hint="eastAsia"/>
          <w:lang w:val="fr-CH"/>
        </w:rPr>
        <w:t>缺乏训练有素的教师在各级教育系统推广包容性教育；</w:t>
      </w:r>
    </w:p>
    <w:p w:rsidR="00C31125" w:rsidRPr="00C31125" w:rsidRDefault="00927C68"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C31125">
        <w:rPr>
          <w:rFonts w:hint="eastAsia"/>
          <w:lang w:val="fr-CH"/>
        </w:rPr>
        <w:t>学校无法满足残疾儿童的无障碍要求，不接收严重残疾儿童；</w:t>
      </w:r>
    </w:p>
    <w:p w:rsidR="00C31125" w:rsidRPr="00C31125" w:rsidRDefault="00927C68" w:rsidP="00C31125">
      <w:pPr>
        <w:pStyle w:val="SingleTxtGC"/>
        <w:rPr>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C31125">
        <w:rPr>
          <w:rFonts w:hint="eastAsia"/>
          <w:lang w:val="fr-CH"/>
        </w:rPr>
        <w:t>没有按年龄、性别和残疾类型分类的残疾学生统计数据。</w:t>
      </w:r>
    </w:p>
    <w:p w:rsidR="00C31125" w:rsidRPr="00927C68" w:rsidRDefault="00C31125" w:rsidP="00C31125">
      <w:pPr>
        <w:pStyle w:val="SingleTxtGC"/>
        <w:rPr>
          <w:rFonts w:ascii="SimHei" w:eastAsia="SimHei" w:hAnsi="SimHei"/>
          <w:lang w:val="fr-CH"/>
        </w:rPr>
      </w:pPr>
      <w:r w:rsidRPr="00C31125">
        <w:rPr>
          <w:rFonts w:hint="eastAsia"/>
          <w:lang w:val="fr-CH"/>
        </w:rPr>
        <w:t>49</w:t>
      </w:r>
      <w:r w:rsidR="00173200">
        <w:rPr>
          <w:rFonts w:hint="eastAsia"/>
          <w:lang w:val="fr-CH"/>
        </w:rPr>
        <w:t xml:space="preserve">.  </w:t>
      </w:r>
      <w:r w:rsidRPr="00927C68">
        <w:rPr>
          <w:rFonts w:ascii="SimHei" w:eastAsia="SimHei" w:hAnsi="SimHei" w:hint="eastAsia"/>
          <w:lang w:val="fr-CH"/>
        </w:rPr>
        <w:t>委员会建议缔约国：</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加快采取行动，设立一个从隔离式教育过渡到包容性教育的时间框架，确保提供预算、技术和专业资源来完成这一进程，并且收集包容性教育体系进展情况的分类数据；</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确保所有残疾学生、包括聋盲儿童无障碍地使用学校设施，提供适合他们要求的材料和课程，并且广泛采取措施来防止不接纳残疾儿童进入教育系统；</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采取措施，包括鼓励公共/私营伙伴关系，以确保在教育中提供个性化的无障碍信息和通信技术以及辅助技术；</w:t>
      </w:r>
    </w:p>
    <w:p w:rsidR="00C31125" w:rsidRPr="00927C68" w:rsidRDefault="00927C68" w:rsidP="00C31125">
      <w:pPr>
        <w:pStyle w:val="SingleTxtGC"/>
        <w:rPr>
          <w:rFonts w:ascii="SimHei" w:eastAsia="SimHei" w:hAnsi="SimHei"/>
          <w:lang w:val="fr-CH"/>
        </w:rPr>
      </w:pPr>
      <w:r>
        <w:rPr>
          <w:rFonts w:hint="eastAsia"/>
          <w:lang w:val="fr-CH"/>
        </w:rPr>
        <w:lastRenderedPageBreak/>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对各级师资培训课程进行全面审查，并且在职前和在职的师资核心课程中提供包容性教育的强制性培训，为所有专业人员进行关于了解残疾问题、包容性教育学、手语、盲文、易读材料和触觉交流的培训；</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e</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设立残疾学生数据库，以确定和提供具体的学习辅导；</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f</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注意《公约》第二十四条与《可持续发展目标》的具体目标</w:t>
      </w:r>
      <w:r w:rsidR="00C31125" w:rsidRPr="00C31125">
        <w:rPr>
          <w:rFonts w:hint="eastAsia"/>
          <w:lang w:val="fr-CH"/>
        </w:rPr>
        <w:t>4.5</w:t>
      </w:r>
      <w:r w:rsidR="00C31125" w:rsidRPr="00927C68">
        <w:rPr>
          <w:rFonts w:ascii="SimHei" w:eastAsia="SimHei" w:hAnsi="SimHei" w:hint="eastAsia"/>
          <w:lang w:val="fr-CH"/>
        </w:rPr>
        <w:t>和</w:t>
      </w:r>
      <w:r w:rsidR="00C31125" w:rsidRPr="00C31125">
        <w:rPr>
          <w:rFonts w:hint="eastAsia"/>
          <w:lang w:val="fr-CH"/>
        </w:rPr>
        <w:t>4</w:t>
      </w:r>
      <w:r w:rsidR="00173200">
        <w:rPr>
          <w:rFonts w:hint="eastAsia"/>
          <w:lang w:val="fr-CH"/>
        </w:rPr>
        <w:t>(</w:t>
      </w:r>
      <w:r w:rsidR="00C31125" w:rsidRPr="00C31125">
        <w:rPr>
          <w:rFonts w:hint="eastAsia"/>
          <w:lang w:val="fr-CH"/>
        </w:rPr>
        <w:t>a</w:t>
      </w:r>
      <w:r w:rsidR="00173200">
        <w:rPr>
          <w:rFonts w:hint="eastAsia"/>
          <w:lang w:val="fr-CH"/>
        </w:rPr>
        <w:t>)</w:t>
      </w:r>
      <w:r w:rsidR="00C31125" w:rsidRPr="00927C68">
        <w:rPr>
          <w:rFonts w:ascii="SimHei" w:eastAsia="SimHei" w:hAnsi="SimHei" w:hint="eastAsia"/>
          <w:lang w:val="fr-CH"/>
        </w:rPr>
        <w:t>之间的联系。</w:t>
      </w:r>
    </w:p>
    <w:p w:rsidR="00C31125" w:rsidRPr="00C31125" w:rsidRDefault="00927C68" w:rsidP="00927C68">
      <w:pPr>
        <w:pStyle w:val="H23GC"/>
        <w:rPr>
          <w:lang w:val="fr-CH"/>
        </w:rPr>
      </w:pPr>
      <w:r>
        <w:rPr>
          <w:rFonts w:hint="eastAsia"/>
          <w:lang w:val="fr-CH"/>
        </w:rPr>
        <w:tab/>
      </w:r>
      <w:r>
        <w:rPr>
          <w:rFonts w:hint="eastAsia"/>
          <w:lang w:val="fr-CH"/>
        </w:rPr>
        <w:tab/>
      </w:r>
      <w:r w:rsidR="00C31125" w:rsidRPr="00C31125">
        <w:rPr>
          <w:rFonts w:hint="eastAsia"/>
          <w:lang w:val="fr-CH"/>
        </w:rPr>
        <w:t>健康</w:t>
      </w:r>
      <w:r w:rsidR="00173200">
        <w:rPr>
          <w:rFonts w:hint="eastAsia"/>
          <w:lang w:val="fr-CH"/>
        </w:rPr>
        <w:t>(</w:t>
      </w:r>
      <w:r w:rsidR="00C31125" w:rsidRPr="00C31125">
        <w:rPr>
          <w:rFonts w:hint="eastAsia"/>
          <w:lang w:val="fr-CH"/>
        </w:rPr>
        <w:t>第二十五条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50</w:t>
      </w:r>
      <w:r w:rsidR="00173200">
        <w:rPr>
          <w:rFonts w:hint="eastAsia"/>
          <w:lang w:val="fr-CH"/>
        </w:rPr>
        <w:t xml:space="preserve">.  </w:t>
      </w:r>
      <w:r w:rsidRPr="00C31125">
        <w:rPr>
          <w:rFonts w:hint="eastAsia"/>
          <w:lang w:val="fr-CH"/>
        </w:rPr>
        <w:t>委员会关注的是，没有资料说明残疾人可利用的卫生保健设施情况，而且缺乏措施确保残疾人获取关于性生活权利和生殖权利的信息和服务。委员会还关注的是，缔约国癌症防治政策中不包括白化病人，拒绝向他们提供皮肤癌治疗以防止皮肤损伤，而且全国各地、尤其是农村地区的卫生中心没有心理病人的基本药物。</w:t>
      </w:r>
    </w:p>
    <w:p w:rsidR="00C31125" w:rsidRPr="00927C68" w:rsidRDefault="00C31125" w:rsidP="00C31125">
      <w:pPr>
        <w:pStyle w:val="SingleTxtGC"/>
        <w:rPr>
          <w:rFonts w:ascii="SimHei" w:eastAsia="SimHei" w:hAnsi="SimHei"/>
          <w:lang w:val="fr-CH"/>
        </w:rPr>
      </w:pPr>
      <w:r w:rsidRPr="00C31125">
        <w:rPr>
          <w:rFonts w:hint="eastAsia"/>
          <w:lang w:val="fr-CH"/>
        </w:rPr>
        <w:t>51</w:t>
      </w:r>
      <w:r w:rsidR="00173200">
        <w:rPr>
          <w:rFonts w:hint="eastAsia"/>
          <w:lang w:val="fr-CH"/>
        </w:rPr>
        <w:t xml:space="preserve">.  </w:t>
      </w:r>
      <w:r w:rsidRPr="00927C68">
        <w:rPr>
          <w:rFonts w:ascii="SimHei" w:eastAsia="SimHei" w:hAnsi="SimHei" w:hint="eastAsia"/>
          <w:lang w:val="fr-CH"/>
        </w:rPr>
        <w:t>委员会建议缔约国：</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为所有卫生保健人员提供有关残疾人权利的强制性培训；</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培训和招募专业的向导和手语翻译，以在医疗中心帮助残疾人；</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在缔约国癌症防治政策中包括白化病人，并确保全国各地尤其是农村地区的医疗中心为心理病人、包括二级病人提供基本药物；</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d</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采取措施，在城乡地区以适合年龄的方式，确保残疾人、特别是残疾妇女和女孩能够获得所有关于性健康和生殖健康、艾滋病毒/艾滋病和性传染病的教育、信息、卫生保健和服务，包括治疗、咨询和辅导。</w:t>
      </w:r>
    </w:p>
    <w:p w:rsidR="00C31125" w:rsidRPr="00C31125" w:rsidRDefault="00927C68" w:rsidP="00927C68">
      <w:pPr>
        <w:pStyle w:val="H23GC"/>
        <w:rPr>
          <w:lang w:val="fr-CH"/>
        </w:rPr>
      </w:pPr>
      <w:r>
        <w:rPr>
          <w:rFonts w:hint="eastAsia"/>
          <w:lang w:val="fr-CH"/>
        </w:rPr>
        <w:tab/>
      </w:r>
      <w:r>
        <w:rPr>
          <w:rFonts w:hint="eastAsia"/>
          <w:lang w:val="fr-CH"/>
        </w:rPr>
        <w:tab/>
      </w:r>
      <w:r w:rsidR="00C31125" w:rsidRPr="00C31125">
        <w:rPr>
          <w:rFonts w:hint="eastAsia"/>
          <w:lang w:val="fr-CH"/>
        </w:rPr>
        <w:t>工作和就业</w:t>
      </w:r>
      <w:r w:rsidR="00173200">
        <w:rPr>
          <w:rFonts w:hint="eastAsia"/>
          <w:lang w:val="fr-CH"/>
        </w:rPr>
        <w:t>(</w:t>
      </w:r>
      <w:r w:rsidR="00C31125" w:rsidRPr="00C31125">
        <w:rPr>
          <w:rFonts w:hint="eastAsia"/>
          <w:lang w:val="fr-CH"/>
        </w:rPr>
        <w:t>第二十七条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52</w:t>
      </w:r>
      <w:r w:rsidR="00173200">
        <w:rPr>
          <w:rFonts w:hint="eastAsia"/>
          <w:lang w:val="fr-CH"/>
        </w:rPr>
        <w:t xml:space="preserve">.  </w:t>
      </w:r>
      <w:r w:rsidRPr="00C31125">
        <w:rPr>
          <w:rFonts w:hint="eastAsia"/>
          <w:lang w:val="fr-CH"/>
        </w:rPr>
        <w:t>委员会关注的是，为残疾人、尤其是残疾青年和妇女提供的就业机会很少以及在就业过程中伤残的人遭到解雇。委员会还关心的是，没有关于确保残疾人同值工作同等报酬的规定。</w:t>
      </w:r>
    </w:p>
    <w:p w:rsidR="00C31125" w:rsidRPr="00927C68" w:rsidRDefault="00C31125" w:rsidP="00C31125">
      <w:pPr>
        <w:pStyle w:val="SingleTxtGC"/>
        <w:rPr>
          <w:rFonts w:ascii="SimHei" w:eastAsia="SimHei" w:hAnsi="SimHei"/>
          <w:lang w:val="fr-CH"/>
        </w:rPr>
      </w:pPr>
      <w:r w:rsidRPr="00C31125">
        <w:rPr>
          <w:rFonts w:hint="eastAsia"/>
          <w:lang w:val="fr-CH"/>
        </w:rPr>
        <w:t>53</w:t>
      </w:r>
      <w:r w:rsidR="00173200">
        <w:rPr>
          <w:rFonts w:hint="eastAsia"/>
          <w:lang w:val="fr-CH"/>
        </w:rPr>
        <w:t xml:space="preserve">.  </w:t>
      </w:r>
      <w:r w:rsidRPr="00927C68">
        <w:rPr>
          <w:rFonts w:ascii="SimHei" w:eastAsia="SimHei" w:hAnsi="SimHei" w:hint="eastAsia"/>
          <w:lang w:val="fr-CH"/>
        </w:rPr>
        <w:t>委员会建议缔约国：</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采取战略和激励措施，包括提供培训和便利的招聘信息，促进残疾人、特别是残疾青年进入开放的劳动市场，并确保残疾人得到同值工作同等报酬的待遇；</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采取措施，确保在开放的劳动力市场中的工作场所无障碍和可适应残疾人，包括提供合理便利，无论残疾状况如何；</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注意《公约》第二十七条与《可持续发展目标》的具体目标</w:t>
      </w:r>
      <w:r w:rsidR="00C31125" w:rsidRPr="00C31125">
        <w:rPr>
          <w:rFonts w:hint="eastAsia"/>
          <w:lang w:val="fr-CH"/>
        </w:rPr>
        <w:t>8.5</w:t>
      </w:r>
      <w:r w:rsidR="00C31125" w:rsidRPr="00927C68">
        <w:rPr>
          <w:rFonts w:ascii="SimHei" w:eastAsia="SimHei" w:hAnsi="SimHei" w:hint="eastAsia"/>
          <w:lang w:val="fr-CH"/>
        </w:rPr>
        <w:t>之间的联系。</w:t>
      </w:r>
    </w:p>
    <w:p w:rsidR="00C31125" w:rsidRPr="00C31125" w:rsidRDefault="00C31125" w:rsidP="00927C68">
      <w:pPr>
        <w:pStyle w:val="H23GC"/>
        <w:rPr>
          <w:lang w:val="fr-CH"/>
        </w:rPr>
      </w:pPr>
      <w:r w:rsidRPr="00C31125">
        <w:rPr>
          <w:rFonts w:hint="eastAsia"/>
          <w:lang w:val="fr-CH"/>
        </w:rPr>
        <w:lastRenderedPageBreak/>
        <w:tab/>
      </w:r>
      <w:r w:rsidRPr="00C31125">
        <w:rPr>
          <w:rFonts w:hint="eastAsia"/>
          <w:lang w:val="fr-CH"/>
        </w:rPr>
        <w:tab/>
      </w:r>
      <w:r w:rsidRPr="00C31125">
        <w:rPr>
          <w:rFonts w:hint="eastAsia"/>
          <w:lang w:val="fr-CH"/>
        </w:rPr>
        <w:t>适足的生活水平和社会保护</w:t>
      </w:r>
      <w:r w:rsidR="00173200">
        <w:rPr>
          <w:rFonts w:hint="eastAsia"/>
          <w:lang w:val="fr-CH"/>
        </w:rPr>
        <w:t>(</w:t>
      </w:r>
      <w:r w:rsidRPr="00C31125">
        <w:rPr>
          <w:rFonts w:hint="eastAsia"/>
          <w:lang w:val="fr-CH"/>
        </w:rPr>
        <w:t>第二十八条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54</w:t>
      </w:r>
      <w:r w:rsidR="00173200">
        <w:rPr>
          <w:rFonts w:hint="eastAsia"/>
          <w:lang w:val="fr-CH"/>
        </w:rPr>
        <w:t xml:space="preserve">.  </w:t>
      </w:r>
      <w:r w:rsidRPr="00C31125">
        <w:rPr>
          <w:rFonts w:hint="eastAsia"/>
          <w:lang w:val="fr-CH"/>
        </w:rPr>
        <w:t>委员会关注的是，缺乏措施和具体计划为就业和无业的残疾人提供社会保障。委员会还对国民医疗保险不覆盖残疾人表示关切。</w:t>
      </w:r>
    </w:p>
    <w:p w:rsidR="00C31125" w:rsidRPr="00927C68" w:rsidRDefault="00C31125" w:rsidP="00C31125">
      <w:pPr>
        <w:pStyle w:val="SingleTxtGC"/>
        <w:rPr>
          <w:rFonts w:ascii="SimHei" w:eastAsia="SimHei" w:hAnsi="SimHei"/>
          <w:lang w:val="fr-CH"/>
        </w:rPr>
      </w:pPr>
      <w:r w:rsidRPr="00C31125">
        <w:rPr>
          <w:rFonts w:hint="eastAsia"/>
          <w:lang w:val="fr-CH"/>
        </w:rPr>
        <w:t>55</w:t>
      </w:r>
      <w:r w:rsidR="00173200">
        <w:rPr>
          <w:rFonts w:hint="eastAsia"/>
          <w:lang w:val="fr-CH"/>
        </w:rPr>
        <w:t xml:space="preserve">.  </w:t>
      </w:r>
      <w:r w:rsidRPr="00927C68">
        <w:rPr>
          <w:rFonts w:ascii="SimHei" w:eastAsia="SimHei" w:hAnsi="SimHei" w:hint="eastAsia"/>
          <w:lang w:val="fr-CH"/>
        </w:rPr>
        <w:t>委员会建议缔约国：</w:t>
      </w:r>
    </w:p>
    <w:p w:rsidR="00C31125" w:rsidRPr="00927C68" w:rsidRDefault="00C31125" w:rsidP="00C31125">
      <w:pPr>
        <w:pStyle w:val="SingleTxtGC"/>
        <w:rPr>
          <w:rFonts w:ascii="SimHei" w:eastAsia="SimHei" w:hAnsi="SimHei"/>
          <w:lang w:val="fr-CH"/>
        </w:rPr>
      </w:pPr>
      <w:r w:rsidRPr="00C31125">
        <w:rPr>
          <w:rFonts w:hint="eastAsia"/>
          <w:lang w:val="fr-CH"/>
        </w:rPr>
        <w:tab/>
      </w:r>
      <w:r w:rsidR="00173200">
        <w:rPr>
          <w:rFonts w:hint="eastAsia"/>
          <w:lang w:val="fr-CH"/>
        </w:rPr>
        <w:t>(</w:t>
      </w:r>
      <w:r w:rsidRPr="00C31125">
        <w:rPr>
          <w:rFonts w:hint="eastAsia"/>
          <w:lang w:val="fr-CH"/>
        </w:rPr>
        <w:t>a</w:t>
      </w:r>
      <w:r w:rsidR="00173200">
        <w:rPr>
          <w:rFonts w:hint="eastAsia"/>
          <w:lang w:val="fr-CH"/>
        </w:rPr>
        <w:t>)</w:t>
      </w:r>
      <w:r w:rsidRPr="00C31125">
        <w:rPr>
          <w:rFonts w:hint="eastAsia"/>
          <w:lang w:val="fr-CH"/>
        </w:rPr>
        <w:tab/>
      </w:r>
      <w:r w:rsidRPr="00927C68">
        <w:rPr>
          <w:rFonts w:ascii="SimHei" w:eastAsia="SimHei" w:hAnsi="SimHei" w:hint="eastAsia"/>
          <w:lang w:val="fr-CH"/>
        </w:rPr>
        <w:t>提供社会保障方案以保证残疾人的生活水准，并制定和实施残疾人赔偿计划以满足残疾所涉的额外费用，例如，辅助设备、技术和人员协助的费用；</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在相关的社会和医疗保险计划中涵盖残疾人；</w:t>
      </w:r>
    </w:p>
    <w:p w:rsidR="00C31125" w:rsidRPr="00927C68" w:rsidRDefault="00927C68"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927C68">
        <w:rPr>
          <w:rFonts w:ascii="SimHei" w:eastAsia="SimHei" w:hAnsi="SimHei" w:hint="eastAsia"/>
          <w:lang w:val="fr-CH"/>
        </w:rPr>
        <w:t>注意《公约》第二十八条与《可持续发展目标》的具体目标</w:t>
      </w:r>
      <w:r w:rsidR="00C31125" w:rsidRPr="00C31125">
        <w:rPr>
          <w:rFonts w:hint="eastAsia"/>
          <w:lang w:val="fr-CH"/>
        </w:rPr>
        <w:t>10.2</w:t>
      </w:r>
      <w:r w:rsidR="00C31125" w:rsidRPr="00927C68">
        <w:rPr>
          <w:rFonts w:ascii="SimHei" w:eastAsia="SimHei" w:hAnsi="SimHei" w:hint="eastAsia"/>
          <w:lang w:val="fr-CH"/>
        </w:rPr>
        <w:t>之间的联系。</w:t>
      </w:r>
    </w:p>
    <w:p w:rsidR="00C31125" w:rsidRPr="00C31125" w:rsidRDefault="00C31125" w:rsidP="00927C68">
      <w:pPr>
        <w:pStyle w:val="H23GC"/>
        <w:rPr>
          <w:lang w:val="fr-CH"/>
        </w:rPr>
      </w:pPr>
      <w:r w:rsidRPr="00C31125">
        <w:rPr>
          <w:rFonts w:hint="eastAsia"/>
          <w:lang w:val="fr-CH"/>
        </w:rPr>
        <w:tab/>
      </w:r>
      <w:r w:rsidRPr="00C31125">
        <w:rPr>
          <w:rFonts w:hint="eastAsia"/>
          <w:lang w:val="fr-CH"/>
        </w:rPr>
        <w:tab/>
      </w:r>
      <w:r w:rsidRPr="00C31125">
        <w:rPr>
          <w:rFonts w:hint="eastAsia"/>
          <w:lang w:val="fr-CH"/>
        </w:rPr>
        <w:t>参与政治和公共生活</w:t>
      </w:r>
      <w:r w:rsidR="00173200">
        <w:rPr>
          <w:rFonts w:hint="eastAsia"/>
          <w:lang w:val="fr-CH"/>
        </w:rPr>
        <w:t>(</w:t>
      </w:r>
      <w:r w:rsidRPr="00C31125">
        <w:rPr>
          <w:rFonts w:hint="eastAsia"/>
          <w:lang w:val="fr-CH"/>
        </w:rPr>
        <w:t>第二十九条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56</w:t>
      </w:r>
      <w:r w:rsidR="00173200">
        <w:rPr>
          <w:rFonts w:hint="eastAsia"/>
          <w:lang w:val="fr-CH"/>
        </w:rPr>
        <w:t xml:space="preserve">.  </w:t>
      </w:r>
      <w:r w:rsidRPr="00C31125">
        <w:rPr>
          <w:rFonts w:hint="eastAsia"/>
          <w:lang w:val="fr-CH"/>
        </w:rPr>
        <w:t>委员会关注的是，《宪法》和选举法中的限制阻碍了社会心理和</w:t>
      </w:r>
      <w:r w:rsidRPr="00C31125">
        <w:rPr>
          <w:rFonts w:hint="eastAsia"/>
          <w:lang w:val="fr-CH"/>
        </w:rPr>
        <w:t>/</w:t>
      </w:r>
      <w:r w:rsidRPr="00C31125">
        <w:rPr>
          <w:rFonts w:hint="eastAsia"/>
          <w:lang w:val="fr-CH"/>
        </w:rPr>
        <w:t>或智力残疾人参选，从而对他们造成歧视；委员会还关注的是，投票环境不便、没有无障碍模式的选举材料以及投票过程不为残疾人提供保密。</w:t>
      </w:r>
    </w:p>
    <w:p w:rsidR="00C31125" w:rsidRPr="00734DF9" w:rsidRDefault="00C31125" w:rsidP="00C31125">
      <w:pPr>
        <w:pStyle w:val="SingleTxtGC"/>
        <w:rPr>
          <w:rFonts w:ascii="SimHei" w:eastAsia="SimHei" w:hAnsi="SimHei"/>
          <w:lang w:val="fr-CH"/>
        </w:rPr>
      </w:pPr>
      <w:r w:rsidRPr="00C31125">
        <w:rPr>
          <w:rFonts w:hint="eastAsia"/>
          <w:lang w:val="fr-CH"/>
        </w:rPr>
        <w:t>57</w:t>
      </w:r>
      <w:r w:rsidR="00173200">
        <w:rPr>
          <w:rFonts w:hint="eastAsia"/>
          <w:lang w:val="fr-CH"/>
        </w:rPr>
        <w:t xml:space="preserve">.  </w:t>
      </w:r>
      <w:r w:rsidRPr="00734DF9">
        <w:rPr>
          <w:rFonts w:ascii="SimHei" w:eastAsia="SimHei" w:hAnsi="SimHei" w:hint="eastAsia"/>
          <w:lang w:val="fr-CH"/>
        </w:rPr>
        <w:t>委员会建议缔约国：</w:t>
      </w:r>
    </w:p>
    <w:p w:rsidR="00C31125" w:rsidRPr="00734DF9" w:rsidRDefault="00734DF9"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734DF9">
        <w:rPr>
          <w:rFonts w:ascii="SimHei" w:eastAsia="SimHei" w:hAnsi="SimHei" w:hint="eastAsia"/>
          <w:lang w:val="fr-CH"/>
        </w:rPr>
        <w:t>废除各种限制残疾人行使参选权的歧视性法律规定；</w:t>
      </w:r>
    </w:p>
    <w:p w:rsidR="00C31125" w:rsidRPr="00734DF9" w:rsidRDefault="00734DF9"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734DF9">
        <w:rPr>
          <w:rFonts w:ascii="SimHei" w:eastAsia="SimHei" w:hAnsi="SimHei" w:hint="eastAsia"/>
          <w:lang w:val="fr-CH"/>
        </w:rPr>
        <w:t>教育选民了解残疾人，并采取措施确保残疾选民便于参与选举进程，包括选民登记。无障碍的投票中心和材料以及由他们所选择的人帮助投票；</w:t>
      </w:r>
    </w:p>
    <w:p w:rsidR="00C31125" w:rsidRPr="00734DF9" w:rsidRDefault="00734DF9"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c</w:t>
      </w:r>
      <w:r w:rsidR="00173200">
        <w:rPr>
          <w:rFonts w:hint="eastAsia"/>
          <w:lang w:val="fr-CH"/>
        </w:rPr>
        <w:t>)</w:t>
      </w:r>
      <w:r w:rsidR="00C31125" w:rsidRPr="00C31125">
        <w:rPr>
          <w:rFonts w:hint="eastAsia"/>
          <w:lang w:val="fr-CH"/>
        </w:rPr>
        <w:tab/>
      </w:r>
      <w:r w:rsidR="00C31125" w:rsidRPr="00734DF9">
        <w:rPr>
          <w:rFonts w:ascii="SimHei" w:eastAsia="SimHei" w:hAnsi="SimHei" w:hint="eastAsia"/>
          <w:lang w:val="fr-CH"/>
        </w:rPr>
        <w:t>指导残疾人了解他们的投票权，并且为残疾人组织提供资助，以透明的方式让残疾人进行选举。</w:t>
      </w:r>
    </w:p>
    <w:p w:rsidR="00C31125" w:rsidRPr="00C31125" w:rsidRDefault="00C31125" w:rsidP="00734DF9">
      <w:pPr>
        <w:pStyle w:val="H23GC"/>
        <w:rPr>
          <w:lang w:val="fr-CH"/>
        </w:rPr>
      </w:pPr>
      <w:r w:rsidRPr="00C31125">
        <w:rPr>
          <w:rFonts w:hint="eastAsia"/>
          <w:lang w:val="fr-CH"/>
        </w:rPr>
        <w:tab/>
      </w:r>
      <w:r w:rsidRPr="00C31125">
        <w:rPr>
          <w:rFonts w:hint="eastAsia"/>
          <w:lang w:val="fr-CH"/>
        </w:rPr>
        <w:tab/>
      </w:r>
      <w:r w:rsidRPr="00C31125">
        <w:rPr>
          <w:rFonts w:hint="eastAsia"/>
          <w:lang w:val="fr-CH"/>
        </w:rPr>
        <w:t>参与文化生活、娱乐、休闲和体育活动</w:t>
      </w:r>
      <w:r w:rsidR="00173200">
        <w:rPr>
          <w:rFonts w:hint="eastAsia"/>
          <w:lang w:val="fr-CH"/>
        </w:rPr>
        <w:t>(</w:t>
      </w:r>
      <w:r w:rsidRPr="00C31125">
        <w:rPr>
          <w:rFonts w:hint="eastAsia"/>
          <w:lang w:val="fr-CH"/>
        </w:rPr>
        <w:t>第三十条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58</w:t>
      </w:r>
      <w:r w:rsidR="00173200">
        <w:rPr>
          <w:rFonts w:hint="eastAsia"/>
          <w:lang w:val="fr-CH"/>
        </w:rPr>
        <w:t xml:space="preserve">.  </w:t>
      </w:r>
      <w:r w:rsidRPr="00C31125">
        <w:rPr>
          <w:rFonts w:hint="eastAsia"/>
          <w:lang w:val="fr-CH"/>
        </w:rPr>
        <w:t>委员会注意到，缔约国尚未批准《关于方便盲人、视障者或印刷品阅读障碍者获得出版作品的马拉喀什条约》。</w:t>
      </w:r>
    </w:p>
    <w:p w:rsidR="00C31125" w:rsidRPr="00734DF9" w:rsidRDefault="00C31125" w:rsidP="00C31125">
      <w:pPr>
        <w:pStyle w:val="SingleTxtGC"/>
        <w:rPr>
          <w:rFonts w:ascii="SimHei" w:eastAsia="SimHei" w:hAnsi="SimHei"/>
          <w:lang w:val="fr-CH"/>
        </w:rPr>
      </w:pPr>
      <w:r w:rsidRPr="00C31125">
        <w:rPr>
          <w:rFonts w:hint="eastAsia"/>
          <w:lang w:val="fr-CH"/>
        </w:rPr>
        <w:t>59</w:t>
      </w:r>
      <w:r w:rsidRPr="00C31125">
        <w:rPr>
          <w:rFonts w:hint="eastAsia"/>
          <w:lang w:val="fr-CH"/>
        </w:rPr>
        <w:tab/>
      </w:r>
      <w:r w:rsidRPr="00734DF9">
        <w:rPr>
          <w:rFonts w:ascii="SimHei" w:eastAsia="SimHei" w:hAnsi="SimHei" w:hint="eastAsia"/>
          <w:lang w:val="fr-CH"/>
        </w:rPr>
        <w:t>委员会建议缔约国采取一切必要措施，尽快批准和履行《马拉喀什条约》。</w:t>
      </w:r>
    </w:p>
    <w:p w:rsidR="00C31125" w:rsidRPr="00C31125" w:rsidRDefault="00C31125" w:rsidP="00734DF9">
      <w:pPr>
        <w:pStyle w:val="H1GC"/>
        <w:rPr>
          <w:lang w:val="fr-CH"/>
        </w:rPr>
      </w:pPr>
      <w:r w:rsidRPr="00C31125">
        <w:rPr>
          <w:rFonts w:hint="eastAsia"/>
          <w:lang w:val="fr-CH"/>
        </w:rPr>
        <w:tab/>
        <w:t>C</w:t>
      </w:r>
      <w:r w:rsidR="00173200">
        <w:rPr>
          <w:rFonts w:hint="eastAsia"/>
          <w:lang w:val="fr-CH"/>
        </w:rPr>
        <w:t>.</w:t>
      </w:r>
      <w:r w:rsidR="00734DF9">
        <w:rPr>
          <w:rFonts w:hint="eastAsia"/>
          <w:lang w:val="fr-CH"/>
        </w:rPr>
        <w:tab/>
      </w:r>
      <w:r w:rsidRPr="00C31125">
        <w:rPr>
          <w:rFonts w:hint="eastAsia"/>
          <w:lang w:val="fr-CH"/>
        </w:rPr>
        <w:t>具体义务</w:t>
      </w:r>
      <w:r w:rsidR="00173200">
        <w:rPr>
          <w:rFonts w:hint="eastAsia"/>
          <w:lang w:val="fr-CH"/>
        </w:rPr>
        <w:t>(</w:t>
      </w:r>
      <w:r w:rsidRPr="00C31125">
        <w:rPr>
          <w:rFonts w:hint="eastAsia"/>
          <w:lang w:val="fr-CH"/>
        </w:rPr>
        <w:t>第三十一至三十三条</w:t>
      </w:r>
      <w:r w:rsidR="00173200">
        <w:rPr>
          <w:rFonts w:hint="eastAsia"/>
          <w:lang w:val="fr-CH"/>
        </w:rPr>
        <w:t>)</w:t>
      </w:r>
    </w:p>
    <w:p w:rsidR="00C31125" w:rsidRPr="00C31125" w:rsidRDefault="00C31125" w:rsidP="00734DF9">
      <w:pPr>
        <w:pStyle w:val="H23GC"/>
        <w:rPr>
          <w:lang w:val="fr-CH"/>
        </w:rPr>
      </w:pPr>
      <w:r w:rsidRPr="00C31125">
        <w:rPr>
          <w:rFonts w:hint="eastAsia"/>
          <w:lang w:val="fr-CH"/>
        </w:rPr>
        <w:tab/>
      </w:r>
      <w:r w:rsidRPr="00C31125">
        <w:rPr>
          <w:rFonts w:hint="eastAsia"/>
          <w:lang w:val="fr-CH"/>
        </w:rPr>
        <w:tab/>
      </w:r>
      <w:r w:rsidRPr="00C31125">
        <w:rPr>
          <w:rFonts w:hint="eastAsia"/>
          <w:lang w:val="fr-CH"/>
        </w:rPr>
        <w:t>统计和数据收集</w:t>
      </w:r>
      <w:r w:rsidR="00173200">
        <w:rPr>
          <w:rFonts w:hint="eastAsia"/>
          <w:lang w:val="fr-CH"/>
        </w:rPr>
        <w:t>(</w:t>
      </w:r>
      <w:r w:rsidRPr="00C31125">
        <w:rPr>
          <w:rFonts w:hint="eastAsia"/>
          <w:lang w:val="fr-CH"/>
        </w:rPr>
        <w:t>第三十一条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60</w:t>
      </w:r>
      <w:r w:rsidR="00173200">
        <w:rPr>
          <w:rFonts w:hint="eastAsia"/>
          <w:lang w:val="fr-CH"/>
        </w:rPr>
        <w:t xml:space="preserve">.  </w:t>
      </w:r>
      <w:r w:rsidRPr="00C31125">
        <w:rPr>
          <w:rFonts w:hint="eastAsia"/>
          <w:lang w:val="fr-CH"/>
        </w:rPr>
        <w:t>委员会关注的是，缺乏系统来收集关于残疾人、包括残疾难民状况的资料。</w:t>
      </w:r>
    </w:p>
    <w:p w:rsidR="00C31125" w:rsidRPr="00734DF9" w:rsidRDefault="00C31125" w:rsidP="00C31125">
      <w:pPr>
        <w:pStyle w:val="SingleTxtGC"/>
        <w:rPr>
          <w:rFonts w:ascii="SimHei" w:eastAsia="SimHei" w:hAnsi="SimHei"/>
          <w:lang w:val="fr-CH"/>
        </w:rPr>
      </w:pPr>
      <w:r w:rsidRPr="00C31125">
        <w:rPr>
          <w:rFonts w:hint="eastAsia"/>
          <w:lang w:val="fr-CH"/>
        </w:rPr>
        <w:t>61</w:t>
      </w:r>
      <w:r w:rsidR="00173200">
        <w:rPr>
          <w:rFonts w:hint="eastAsia"/>
          <w:lang w:val="fr-CH"/>
        </w:rPr>
        <w:t xml:space="preserve">.  </w:t>
      </w:r>
      <w:r w:rsidRPr="00734DF9">
        <w:rPr>
          <w:rFonts w:ascii="SimHei" w:eastAsia="SimHei" w:hAnsi="SimHei" w:hint="eastAsia"/>
          <w:lang w:val="fr-CH"/>
        </w:rPr>
        <w:t>委员会建议缔约国：</w:t>
      </w:r>
    </w:p>
    <w:p w:rsidR="00C31125" w:rsidRPr="00734DF9" w:rsidRDefault="00734DF9"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734DF9">
        <w:rPr>
          <w:rFonts w:ascii="SimHei" w:eastAsia="SimHei" w:hAnsi="SimHei" w:hint="eastAsia"/>
          <w:lang w:val="fr-CH"/>
        </w:rPr>
        <w:t>系统地促进关于残疾人及其所面临障碍的分类数据收集、分析和传播；</w:t>
      </w:r>
    </w:p>
    <w:p w:rsidR="00C31125" w:rsidRPr="00734DF9" w:rsidRDefault="00734DF9" w:rsidP="00C31125">
      <w:pPr>
        <w:pStyle w:val="SingleTxtGC"/>
        <w:rPr>
          <w:rFonts w:ascii="SimHei" w:eastAsia="SimHei" w:hAnsi="SimHei"/>
          <w:lang w:val="fr-CH"/>
        </w:rPr>
      </w:pPr>
      <w:r>
        <w:rPr>
          <w:rFonts w:hint="eastAsia"/>
          <w:lang w:val="fr-CH"/>
        </w:rPr>
        <w:lastRenderedPageBreak/>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734DF9">
        <w:rPr>
          <w:rFonts w:ascii="SimHei" w:eastAsia="SimHei" w:hAnsi="SimHei" w:hint="eastAsia"/>
          <w:lang w:val="fr-CH"/>
        </w:rPr>
        <w:t>注意《公约》第三十一条与《可持续发展目标》的具体目标</w:t>
      </w:r>
      <w:r w:rsidR="00C31125" w:rsidRPr="00C31125">
        <w:rPr>
          <w:rFonts w:hint="eastAsia"/>
          <w:lang w:val="fr-CH"/>
        </w:rPr>
        <w:t>17.18</w:t>
      </w:r>
      <w:r w:rsidR="00C31125" w:rsidRPr="00734DF9">
        <w:rPr>
          <w:rFonts w:ascii="SimHei" w:eastAsia="SimHei" w:hAnsi="SimHei" w:hint="eastAsia"/>
          <w:lang w:val="fr-CH"/>
        </w:rPr>
        <w:t>之间的联系。</w:t>
      </w:r>
    </w:p>
    <w:p w:rsidR="00C31125" w:rsidRPr="00C31125" w:rsidRDefault="00C31125" w:rsidP="00734DF9">
      <w:pPr>
        <w:pStyle w:val="H23GC"/>
        <w:rPr>
          <w:lang w:val="fr-CH"/>
        </w:rPr>
      </w:pPr>
      <w:r w:rsidRPr="00C31125">
        <w:rPr>
          <w:rFonts w:hint="eastAsia"/>
          <w:lang w:val="fr-CH"/>
        </w:rPr>
        <w:tab/>
      </w:r>
      <w:r w:rsidRPr="00C31125">
        <w:rPr>
          <w:rFonts w:hint="eastAsia"/>
          <w:lang w:val="fr-CH"/>
        </w:rPr>
        <w:tab/>
      </w:r>
      <w:r w:rsidRPr="00C31125">
        <w:rPr>
          <w:rFonts w:hint="eastAsia"/>
          <w:lang w:val="fr-CH"/>
        </w:rPr>
        <w:t>国际合作</w:t>
      </w:r>
      <w:r w:rsidR="00173200">
        <w:rPr>
          <w:rFonts w:hint="eastAsia"/>
          <w:lang w:val="fr-CH"/>
        </w:rPr>
        <w:t>(</w:t>
      </w:r>
      <w:r w:rsidRPr="00C31125">
        <w:rPr>
          <w:rFonts w:hint="eastAsia"/>
          <w:lang w:val="fr-CH"/>
        </w:rPr>
        <w:t>第三十二条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62</w:t>
      </w:r>
      <w:r w:rsidR="00173200">
        <w:rPr>
          <w:rFonts w:hint="eastAsia"/>
          <w:lang w:val="fr-CH"/>
        </w:rPr>
        <w:t xml:space="preserve">.  </w:t>
      </w:r>
      <w:r w:rsidRPr="00C31125">
        <w:rPr>
          <w:rFonts w:hint="eastAsia"/>
          <w:lang w:val="fr-CH"/>
        </w:rPr>
        <w:t>委员会关注的是，在全国执行和监测《</w:t>
      </w:r>
      <w:r w:rsidRPr="00C31125">
        <w:rPr>
          <w:rFonts w:hint="eastAsia"/>
          <w:lang w:val="fr-CH"/>
        </w:rPr>
        <w:t>2030</w:t>
      </w:r>
      <w:r w:rsidRPr="00C31125">
        <w:rPr>
          <w:rFonts w:hint="eastAsia"/>
          <w:lang w:val="fr-CH"/>
        </w:rPr>
        <w:t>年可持续发展议程》中没有将《公约》所载的残疾人权利主流化。此外，委员会注意到，在制订国际合作项目和方案时没有与残疾人组织进行协商。</w:t>
      </w:r>
    </w:p>
    <w:p w:rsidR="00C31125" w:rsidRPr="00734DF9" w:rsidRDefault="00C31125" w:rsidP="00C31125">
      <w:pPr>
        <w:pStyle w:val="SingleTxtGC"/>
        <w:rPr>
          <w:rFonts w:ascii="SimHei" w:eastAsia="SimHei" w:hAnsi="SimHei"/>
          <w:lang w:val="fr-CH"/>
        </w:rPr>
      </w:pPr>
      <w:r w:rsidRPr="00C31125">
        <w:rPr>
          <w:rFonts w:hint="eastAsia"/>
          <w:lang w:val="fr-CH"/>
        </w:rPr>
        <w:t>63</w:t>
      </w:r>
      <w:r w:rsidR="00173200">
        <w:rPr>
          <w:rFonts w:hint="eastAsia"/>
          <w:lang w:val="fr-CH"/>
        </w:rPr>
        <w:t xml:space="preserve">.  </w:t>
      </w:r>
      <w:r w:rsidRPr="00734DF9">
        <w:rPr>
          <w:rFonts w:ascii="SimHei" w:eastAsia="SimHei" w:hAnsi="SimHei" w:hint="eastAsia"/>
          <w:lang w:val="fr-CH"/>
        </w:rPr>
        <w:t>委员会建议缔约国，在《</w:t>
      </w:r>
      <w:r w:rsidRPr="00C31125">
        <w:rPr>
          <w:rFonts w:hint="eastAsia"/>
          <w:lang w:val="fr-CH"/>
        </w:rPr>
        <w:t>2030</w:t>
      </w:r>
      <w:r w:rsidRPr="00734DF9">
        <w:rPr>
          <w:rFonts w:ascii="SimHei" w:eastAsia="SimHei" w:hAnsi="SimHei" w:hint="eastAsia"/>
          <w:lang w:val="fr-CH"/>
        </w:rPr>
        <w:t>年可持续发展议程》与《可持续发展目标》的全国实施和监测中将《公约》所载的残疾人权利主流化，并且在残疾人组织的密切合作及参与下开展这些进程。</w:t>
      </w:r>
    </w:p>
    <w:p w:rsidR="00C31125" w:rsidRPr="00C31125" w:rsidRDefault="00C31125" w:rsidP="00734DF9">
      <w:pPr>
        <w:pStyle w:val="H23GC"/>
        <w:rPr>
          <w:lang w:val="fr-CH"/>
        </w:rPr>
      </w:pPr>
      <w:r w:rsidRPr="00C31125">
        <w:rPr>
          <w:rFonts w:hint="eastAsia"/>
          <w:lang w:val="fr-CH"/>
        </w:rPr>
        <w:tab/>
      </w:r>
      <w:r w:rsidRPr="00C31125">
        <w:rPr>
          <w:rFonts w:hint="eastAsia"/>
          <w:lang w:val="fr-CH"/>
        </w:rPr>
        <w:tab/>
      </w:r>
      <w:r w:rsidRPr="00C31125">
        <w:rPr>
          <w:rFonts w:hint="eastAsia"/>
          <w:lang w:val="fr-CH"/>
        </w:rPr>
        <w:t>国家实施和监测</w:t>
      </w:r>
      <w:r w:rsidR="00173200">
        <w:rPr>
          <w:rFonts w:hint="eastAsia"/>
          <w:lang w:val="fr-CH"/>
        </w:rPr>
        <w:t>(</w:t>
      </w:r>
      <w:r w:rsidRPr="00C31125">
        <w:rPr>
          <w:rFonts w:hint="eastAsia"/>
          <w:lang w:val="fr-CH"/>
        </w:rPr>
        <w:t>第三十三条</w:t>
      </w:r>
      <w:r w:rsidR="00173200">
        <w:rPr>
          <w:rFonts w:hint="eastAsia"/>
          <w:lang w:val="fr-CH"/>
        </w:rPr>
        <w:t>)</w:t>
      </w:r>
    </w:p>
    <w:p w:rsidR="00C31125" w:rsidRPr="00C31125" w:rsidRDefault="00C31125" w:rsidP="00C31125">
      <w:pPr>
        <w:pStyle w:val="SingleTxtGC"/>
        <w:rPr>
          <w:lang w:val="fr-CH"/>
        </w:rPr>
      </w:pPr>
      <w:r w:rsidRPr="00C31125">
        <w:rPr>
          <w:rFonts w:hint="eastAsia"/>
          <w:lang w:val="fr-CH"/>
        </w:rPr>
        <w:t>64</w:t>
      </w:r>
      <w:r w:rsidR="00173200">
        <w:rPr>
          <w:rFonts w:hint="eastAsia"/>
          <w:lang w:val="fr-CH"/>
        </w:rPr>
        <w:t xml:space="preserve">.  </w:t>
      </w:r>
      <w:r w:rsidRPr="00C31125">
        <w:rPr>
          <w:rFonts w:hint="eastAsia"/>
          <w:lang w:val="fr-CH"/>
        </w:rPr>
        <w:t>委员会关注的是，没有关于全国残疾人理事会的战略以协调《公约》所涉各个领域的公共政策，并且没有在政府各部门指定协调中心。委员会还关注的是，没有提供足够资源以使乌干达人权委员会能够作为独立监测机构履行其义务。委员会进一步关注的是，没有具体机制让残疾人组织和民间社会按《公约》第三十三条第三款的规定监测《公约》的整个执行进程。</w:t>
      </w:r>
    </w:p>
    <w:p w:rsidR="00C31125" w:rsidRPr="00734DF9" w:rsidRDefault="00C31125" w:rsidP="00C31125">
      <w:pPr>
        <w:pStyle w:val="SingleTxtGC"/>
        <w:rPr>
          <w:rFonts w:ascii="SimHei" w:eastAsia="SimHei" w:hAnsi="SimHei"/>
          <w:lang w:val="fr-CH"/>
        </w:rPr>
      </w:pPr>
      <w:r w:rsidRPr="00C31125">
        <w:rPr>
          <w:rFonts w:hint="eastAsia"/>
          <w:lang w:val="fr-CH"/>
        </w:rPr>
        <w:t>65</w:t>
      </w:r>
      <w:r w:rsidR="00173200">
        <w:rPr>
          <w:rFonts w:hint="eastAsia"/>
          <w:lang w:val="fr-CH"/>
        </w:rPr>
        <w:t xml:space="preserve">.  </w:t>
      </w:r>
      <w:r w:rsidRPr="00734DF9">
        <w:rPr>
          <w:rFonts w:ascii="SimHei" w:eastAsia="SimHei" w:hAnsi="SimHei" w:hint="eastAsia"/>
          <w:lang w:val="fr-CH"/>
        </w:rPr>
        <w:t>委员会建议缔约国：</w:t>
      </w:r>
    </w:p>
    <w:p w:rsidR="00C31125" w:rsidRPr="00734DF9" w:rsidRDefault="00734DF9"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a</w:t>
      </w:r>
      <w:r w:rsidR="00173200">
        <w:rPr>
          <w:rFonts w:hint="eastAsia"/>
          <w:lang w:val="fr-CH"/>
        </w:rPr>
        <w:t>)</w:t>
      </w:r>
      <w:r w:rsidR="00C31125" w:rsidRPr="00C31125">
        <w:rPr>
          <w:rFonts w:hint="eastAsia"/>
          <w:lang w:val="fr-CH"/>
        </w:rPr>
        <w:tab/>
      </w:r>
      <w:r w:rsidR="00C31125" w:rsidRPr="00734DF9">
        <w:rPr>
          <w:rFonts w:ascii="SimHei" w:eastAsia="SimHei" w:hAnsi="SimHei" w:hint="eastAsia"/>
          <w:lang w:val="fr-CH"/>
        </w:rPr>
        <w:t>加快指定各部委和其他政府机构内的协调中心，并且提供足够的资金，以加强《公约》规定的执行，同时保证政府各部门将残疾人权利主流化；</w:t>
      </w:r>
    </w:p>
    <w:p w:rsidR="00C31125" w:rsidRPr="00734DF9" w:rsidRDefault="00734DF9" w:rsidP="00C31125">
      <w:pPr>
        <w:pStyle w:val="SingleTxtGC"/>
        <w:rPr>
          <w:rFonts w:ascii="SimHei" w:eastAsia="SimHei" w:hAnsi="SimHei"/>
          <w:lang w:val="fr-CH"/>
        </w:rPr>
      </w:pPr>
      <w:r>
        <w:rPr>
          <w:rFonts w:hint="eastAsia"/>
          <w:lang w:val="fr-CH"/>
        </w:rPr>
        <w:tab/>
      </w:r>
      <w:r w:rsidR="00173200">
        <w:rPr>
          <w:rFonts w:hint="eastAsia"/>
          <w:lang w:val="fr-CH"/>
        </w:rPr>
        <w:t>(</w:t>
      </w:r>
      <w:r w:rsidR="00C31125" w:rsidRPr="00C31125">
        <w:rPr>
          <w:rFonts w:hint="eastAsia"/>
          <w:lang w:val="fr-CH"/>
        </w:rPr>
        <w:t>b</w:t>
      </w:r>
      <w:r w:rsidR="00173200">
        <w:rPr>
          <w:rFonts w:hint="eastAsia"/>
          <w:lang w:val="fr-CH"/>
        </w:rPr>
        <w:t>)</w:t>
      </w:r>
      <w:r w:rsidR="00C31125" w:rsidRPr="00C31125">
        <w:rPr>
          <w:rFonts w:hint="eastAsia"/>
          <w:lang w:val="fr-CH"/>
        </w:rPr>
        <w:tab/>
      </w:r>
      <w:r w:rsidR="00C31125" w:rsidRPr="00734DF9">
        <w:rPr>
          <w:rFonts w:ascii="SimHei" w:eastAsia="SimHei" w:hAnsi="SimHei" w:hint="eastAsia"/>
          <w:lang w:val="fr-CH"/>
        </w:rPr>
        <w:t>加强乌干达人权委员会的能力，为其提供有效履行任务所需的预算和人力资源，并且以必要的资助确保残疾人及其代表组织充分参与监测进程。</w:t>
      </w:r>
    </w:p>
    <w:p w:rsidR="00C31125" w:rsidRPr="00C31125" w:rsidRDefault="00C31125" w:rsidP="00734DF9">
      <w:pPr>
        <w:pStyle w:val="H23GC"/>
        <w:rPr>
          <w:lang w:val="fr-CH"/>
        </w:rPr>
      </w:pPr>
      <w:r w:rsidRPr="00C31125">
        <w:rPr>
          <w:rFonts w:hint="eastAsia"/>
          <w:lang w:val="fr-CH"/>
        </w:rPr>
        <w:tab/>
      </w:r>
      <w:r w:rsidRPr="00C31125">
        <w:rPr>
          <w:rFonts w:hint="eastAsia"/>
          <w:lang w:val="fr-CH"/>
        </w:rPr>
        <w:tab/>
      </w:r>
      <w:r w:rsidRPr="00C31125">
        <w:rPr>
          <w:rFonts w:hint="eastAsia"/>
          <w:lang w:val="fr-CH"/>
        </w:rPr>
        <w:t>合作与技术援助</w:t>
      </w:r>
    </w:p>
    <w:p w:rsidR="00C31125" w:rsidRPr="00C31125" w:rsidRDefault="00C31125" w:rsidP="00C31125">
      <w:pPr>
        <w:pStyle w:val="SingleTxtGC"/>
        <w:rPr>
          <w:lang w:val="fr-CH"/>
        </w:rPr>
      </w:pPr>
      <w:r w:rsidRPr="00C31125">
        <w:rPr>
          <w:rFonts w:hint="eastAsia"/>
          <w:lang w:val="fr-CH"/>
        </w:rPr>
        <w:t>66</w:t>
      </w:r>
      <w:r w:rsidR="00173200">
        <w:rPr>
          <w:rFonts w:hint="eastAsia"/>
          <w:lang w:val="fr-CH"/>
        </w:rPr>
        <w:t xml:space="preserve">.  </w:t>
      </w:r>
      <w:r w:rsidRPr="00C31125">
        <w:rPr>
          <w:rFonts w:hint="eastAsia"/>
          <w:lang w:val="fr-CH"/>
        </w:rPr>
        <w:t>根据《公约》第三十七条，委员会可就缔约国通过秘书处发给各位专家的任何问题提供技术指导意见。缔约国还可向办事处设于该国或该区域的联合国专门机构寻求技术援助。</w:t>
      </w:r>
    </w:p>
    <w:p w:rsidR="00C31125" w:rsidRPr="00C31125" w:rsidRDefault="00C31125" w:rsidP="00734DF9">
      <w:pPr>
        <w:pStyle w:val="HChGC"/>
        <w:rPr>
          <w:lang w:val="fr-CH"/>
        </w:rPr>
      </w:pPr>
      <w:r w:rsidRPr="00C31125">
        <w:rPr>
          <w:rFonts w:hint="eastAsia"/>
          <w:lang w:val="fr-CH"/>
        </w:rPr>
        <w:tab/>
      </w:r>
      <w:r w:rsidRPr="00C31125">
        <w:rPr>
          <w:rFonts w:hint="eastAsia"/>
          <w:lang w:val="fr-CH"/>
        </w:rPr>
        <w:t>五</w:t>
      </w:r>
      <w:r w:rsidR="00173200">
        <w:rPr>
          <w:rFonts w:hint="eastAsia"/>
          <w:lang w:val="fr-CH"/>
        </w:rPr>
        <w:t>.</w:t>
      </w:r>
      <w:r w:rsidR="00734DF9">
        <w:rPr>
          <w:rFonts w:hint="eastAsia"/>
          <w:lang w:val="fr-CH"/>
        </w:rPr>
        <w:tab/>
      </w:r>
      <w:r w:rsidRPr="00C31125">
        <w:rPr>
          <w:rFonts w:hint="eastAsia"/>
          <w:lang w:val="fr-CH"/>
        </w:rPr>
        <w:t>后续行动</w:t>
      </w:r>
    </w:p>
    <w:p w:rsidR="00C31125" w:rsidRPr="00C31125" w:rsidRDefault="00C31125" w:rsidP="00734DF9">
      <w:pPr>
        <w:pStyle w:val="H23GC"/>
        <w:rPr>
          <w:lang w:val="fr-CH"/>
        </w:rPr>
      </w:pPr>
      <w:r w:rsidRPr="00C31125">
        <w:rPr>
          <w:rFonts w:hint="eastAsia"/>
          <w:lang w:val="fr-CH"/>
        </w:rPr>
        <w:tab/>
      </w:r>
      <w:r w:rsidRPr="00C31125">
        <w:rPr>
          <w:rFonts w:hint="eastAsia"/>
          <w:lang w:val="fr-CH"/>
        </w:rPr>
        <w:tab/>
      </w:r>
      <w:r w:rsidRPr="00C31125">
        <w:rPr>
          <w:rFonts w:hint="eastAsia"/>
          <w:lang w:val="fr-CH"/>
        </w:rPr>
        <w:t>宣传</w:t>
      </w:r>
    </w:p>
    <w:p w:rsidR="00C31125" w:rsidRPr="00C31125" w:rsidRDefault="00C31125" w:rsidP="00C31125">
      <w:pPr>
        <w:pStyle w:val="SingleTxtGC"/>
        <w:rPr>
          <w:lang w:val="fr-CH"/>
        </w:rPr>
      </w:pPr>
      <w:r w:rsidRPr="00C31125">
        <w:rPr>
          <w:rFonts w:hint="eastAsia"/>
          <w:lang w:val="fr-CH"/>
        </w:rPr>
        <w:t>67</w:t>
      </w:r>
      <w:r w:rsidR="00173200">
        <w:rPr>
          <w:rFonts w:hint="eastAsia"/>
          <w:lang w:val="fr-CH"/>
        </w:rPr>
        <w:t xml:space="preserve">.  </w:t>
      </w:r>
      <w:r w:rsidRPr="00C31125">
        <w:rPr>
          <w:rFonts w:hint="eastAsia"/>
          <w:lang w:val="fr-CH"/>
        </w:rPr>
        <w:t>委员会请缔约国在本结论性意见通过后的</w:t>
      </w:r>
      <w:r w:rsidRPr="00C31125">
        <w:rPr>
          <w:rFonts w:hint="eastAsia"/>
          <w:lang w:val="fr-CH"/>
        </w:rPr>
        <w:t>12</w:t>
      </w:r>
      <w:r w:rsidRPr="00C31125">
        <w:rPr>
          <w:rFonts w:hint="eastAsia"/>
          <w:lang w:val="fr-CH"/>
        </w:rPr>
        <w:t>个月内，按照《公约》第三十五条第二款提供资料，说明已经采取何种措施落实第</w:t>
      </w:r>
      <w:r w:rsidRPr="00C31125">
        <w:rPr>
          <w:rFonts w:hint="eastAsia"/>
          <w:lang w:val="fr-CH"/>
        </w:rPr>
        <w:t>8</w:t>
      </w:r>
      <w:r w:rsidRPr="00C31125">
        <w:rPr>
          <w:rFonts w:hint="eastAsia"/>
          <w:lang w:val="fr-CH"/>
        </w:rPr>
        <w:t>段</w:t>
      </w:r>
      <w:r w:rsidR="00173200">
        <w:rPr>
          <w:rFonts w:hint="eastAsia"/>
          <w:lang w:val="fr-CH"/>
        </w:rPr>
        <w:t>(</w:t>
      </w:r>
      <w:r w:rsidRPr="00C31125">
        <w:rPr>
          <w:rFonts w:hint="eastAsia"/>
          <w:lang w:val="fr-CH"/>
        </w:rPr>
        <w:t>平等和不歧视</w:t>
      </w:r>
      <w:r w:rsidR="00173200">
        <w:rPr>
          <w:rFonts w:hint="eastAsia"/>
          <w:lang w:val="fr-CH"/>
        </w:rPr>
        <w:t>)</w:t>
      </w:r>
      <w:r w:rsidRPr="00C31125">
        <w:rPr>
          <w:rFonts w:hint="eastAsia"/>
          <w:lang w:val="fr-CH"/>
        </w:rPr>
        <w:t>和第</w:t>
      </w:r>
      <w:r w:rsidRPr="00C31125">
        <w:rPr>
          <w:rFonts w:hint="eastAsia"/>
          <w:lang w:val="fr-CH"/>
        </w:rPr>
        <w:t>52</w:t>
      </w:r>
      <w:r w:rsidRPr="00C31125">
        <w:rPr>
          <w:rFonts w:hint="eastAsia"/>
          <w:lang w:val="fr-CH"/>
        </w:rPr>
        <w:t>段</w:t>
      </w:r>
      <w:r w:rsidR="00173200">
        <w:rPr>
          <w:rFonts w:hint="eastAsia"/>
          <w:lang w:val="fr-CH"/>
        </w:rPr>
        <w:t>(</w:t>
      </w:r>
      <w:r w:rsidRPr="00C31125">
        <w:rPr>
          <w:rFonts w:hint="eastAsia"/>
          <w:lang w:val="fr-CH"/>
        </w:rPr>
        <w:t>工作和就业</w:t>
      </w:r>
      <w:r w:rsidR="00173200">
        <w:rPr>
          <w:rFonts w:hint="eastAsia"/>
          <w:lang w:val="fr-CH"/>
        </w:rPr>
        <w:t>)</w:t>
      </w:r>
      <w:r w:rsidRPr="00C31125">
        <w:rPr>
          <w:rFonts w:hint="eastAsia"/>
          <w:lang w:val="fr-CH"/>
        </w:rPr>
        <w:t>所载的委员会建议。</w:t>
      </w:r>
    </w:p>
    <w:p w:rsidR="00C31125" w:rsidRPr="00C31125" w:rsidRDefault="00C31125" w:rsidP="00C31125">
      <w:pPr>
        <w:pStyle w:val="SingleTxtGC"/>
        <w:rPr>
          <w:lang w:val="fr-CH"/>
        </w:rPr>
      </w:pPr>
      <w:r w:rsidRPr="00C31125">
        <w:rPr>
          <w:rFonts w:hint="eastAsia"/>
          <w:lang w:val="fr-CH"/>
        </w:rPr>
        <w:t>68</w:t>
      </w:r>
      <w:r w:rsidR="00173200">
        <w:rPr>
          <w:rFonts w:hint="eastAsia"/>
          <w:lang w:val="fr-CH"/>
        </w:rPr>
        <w:t xml:space="preserve">.  </w:t>
      </w:r>
      <w:r w:rsidRPr="00C31125">
        <w:rPr>
          <w:rFonts w:hint="eastAsia"/>
          <w:lang w:val="fr-CH"/>
        </w:rPr>
        <w:t>委员会请缔约国落实委员会在本结论性意见中所载的建议。委员会建议缔约国利用现代社会通信战略，将本结论性意见转达给政府和议会，相关部委官</w:t>
      </w:r>
      <w:r w:rsidRPr="00C31125">
        <w:rPr>
          <w:rFonts w:hint="eastAsia"/>
          <w:lang w:val="fr-CH"/>
        </w:rPr>
        <w:lastRenderedPageBreak/>
        <w:t>员，残疾人组织，教育、医疗及法律等相关专业群体成员，以及地方当局和媒体，供他们考虑和采取行动。</w:t>
      </w:r>
    </w:p>
    <w:p w:rsidR="00C31125" w:rsidRPr="00C31125" w:rsidRDefault="00C31125" w:rsidP="00C31125">
      <w:pPr>
        <w:pStyle w:val="SingleTxtGC"/>
        <w:rPr>
          <w:lang w:val="fr-CH"/>
        </w:rPr>
      </w:pPr>
      <w:r w:rsidRPr="00C31125">
        <w:rPr>
          <w:rFonts w:hint="eastAsia"/>
          <w:lang w:val="fr-CH"/>
        </w:rPr>
        <w:t>69</w:t>
      </w:r>
      <w:r w:rsidR="00173200">
        <w:rPr>
          <w:rFonts w:hint="eastAsia"/>
          <w:lang w:val="fr-CH"/>
        </w:rPr>
        <w:t xml:space="preserve">.  </w:t>
      </w:r>
      <w:r w:rsidRPr="00C31125">
        <w:rPr>
          <w:rFonts w:hint="eastAsia"/>
          <w:lang w:val="fr-CH"/>
        </w:rPr>
        <w:t>委员会大力鼓励缔约国让民间社会组织，特别是残疾人组织参与定期报告的编写。</w:t>
      </w:r>
    </w:p>
    <w:p w:rsidR="00C31125" w:rsidRPr="00C31125" w:rsidRDefault="00C31125" w:rsidP="00734DF9">
      <w:pPr>
        <w:pStyle w:val="H23GC"/>
        <w:rPr>
          <w:lang w:val="fr-CH"/>
        </w:rPr>
      </w:pPr>
      <w:r w:rsidRPr="00C31125">
        <w:rPr>
          <w:rFonts w:hint="eastAsia"/>
          <w:lang w:val="fr-CH"/>
        </w:rPr>
        <w:tab/>
      </w:r>
      <w:r w:rsidRPr="00C31125">
        <w:rPr>
          <w:rFonts w:hint="eastAsia"/>
          <w:lang w:val="fr-CH"/>
        </w:rPr>
        <w:tab/>
      </w:r>
      <w:r w:rsidRPr="00C31125">
        <w:rPr>
          <w:rFonts w:hint="eastAsia"/>
          <w:lang w:val="fr-CH"/>
        </w:rPr>
        <w:t>下次定期报告</w:t>
      </w:r>
    </w:p>
    <w:p w:rsidR="00C31125" w:rsidRDefault="00C31125" w:rsidP="00C31125">
      <w:pPr>
        <w:pStyle w:val="SingleTxtGC"/>
        <w:rPr>
          <w:lang w:val="fr-CH"/>
        </w:rPr>
      </w:pPr>
      <w:r w:rsidRPr="00C31125">
        <w:rPr>
          <w:rFonts w:hint="eastAsia"/>
          <w:lang w:val="fr-CH"/>
        </w:rPr>
        <w:t>70</w:t>
      </w:r>
      <w:r w:rsidR="00173200">
        <w:rPr>
          <w:rFonts w:hint="eastAsia"/>
          <w:lang w:val="fr-CH"/>
        </w:rPr>
        <w:t xml:space="preserve">.  </w:t>
      </w:r>
      <w:r w:rsidRPr="00C31125">
        <w:rPr>
          <w:rFonts w:hint="eastAsia"/>
          <w:lang w:val="fr-CH"/>
        </w:rPr>
        <w:t>委员会请缔约国在</w:t>
      </w:r>
      <w:r w:rsidRPr="00C31125">
        <w:rPr>
          <w:rFonts w:hint="eastAsia"/>
          <w:lang w:val="fr-CH"/>
        </w:rPr>
        <w:t>2022</w:t>
      </w:r>
      <w:r w:rsidRPr="00C31125">
        <w:rPr>
          <w:rFonts w:hint="eastAsia"/>
          <w:lang w:val="fr-CH"/>
        </w:rPr>
        <w:t>年</w:t>
      </w:r>
      <w:r w:rsidRPr="00C31125">
        <w:rPr>
          <w:rFonts w:hint="eastAsia"/>
          <w:lang w:val="fr-CH"/>
        </w:rPr>
        <w:t>10</w:t>
      </w:r>
      <w:r w:rsidRPr="00C31125">
        <w:rPr>
          <w:rFonts w:hint="eastAsia"/>
          <w:lang w:val="fr-CH"/>
        </w:rPr>
        <w:t>月</w:t>
      </w:r>
      <w:r w:rsidRPr="00C31125">
        <w:rPr>
          <w:rFonts w:hint="eastAsia"/>
          <w:lang w:val="fr-CH"/>
        </w:rPr>
        <w:t>25</w:t>
      </w:r>
      <w:r w:rsidRPr="00C31125">
        <w:rPr>
          <w:rFonts w:hint="eastAsia"/>
          <w:lang w:val="fr-CH"/>
        </w:rPr>
        <w:t>日之前提交合并的第二次、第三次和第四次报告，并在其中纳入关于本结论性意见落实情况的资料。委员会还请缔约国考虑根据委员会的简化报告程序提交上</w:t>
      </w:r>
      <w:bookmarkStart w:id="0" w:name="_GoBack"/>
      <w:bookmarkEnd w:id="0"/>
      <w:r w:rsidRPr="00C31125">
        <w:rPr>
          <w:rFonts w:hint="eastAsia"/>
          <w:lang w:val="fr-CH"/>
        </w:rPr>
        <w:t>述报告。按照这一程序，委员会至少在缔约国报告应交日期一年之前拟订一份问题单。缔约国对这一问题单的答复即构成其报告。</w:t>
      </w:r>
    </w:p>
    <w:p w:rsidR="00F10AE4" w:rsidRDefault="00F10AE4" w:rsidP="00C31125">
      <w:pPr>
        <w:pStyle w:val="SingleTxtGC"/>
        <w:rPr>
          <w:lang w:val="fr-CH"/>
        </w:rPr>
      </w:pPr>
    </w:p>
    <w:p w:rsidR="00F10AE4" w:rsidRPr="002C0642" w:rsidRDefault="00F10AE4" w:rsidP="00F10AE4">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34DF9" w:rsidRDefault="00734DF9" w:rsidP="00C31125">
      <w:pPr>
        <w:pStyle w:val="SingleTxtGC"/>
        <w:rPr>
          <w:lang w:val="fr-CH"/>
        </w:rPr>
      </w:pPr>
    </w:p>
    <w:p w:rsidR="00B424BA" w:rsidRDefault="00B424BA" w:rsidP="00C31125">
      <w:pPr>
        <w:pStyle w:val="SingleTxtGC"/>
        <w:rPr>
          <w:lang w:val="fr-CH"/>
        </w:rPr>
      </w:pPr>
    </w:p>
    <w:sectPr w:rsidR="00B424BA" w:rsidSect="00282404">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A2E7F" w:rsidRPr="000D319F" w:rsidRDefault="003A2E7F" w:rsidP="000D319F">
      <w:pPr>
        <w:pStyle w:val="Footer"/>
        <w:spacing w:after="240"/>
        <w:ind w:left="907"/>
        <w:rPr>
          <w:rFonts w:asciiTheme="majorBidi" w:eastAsia="SimSun" w:hAnsiTheme="majorBidi" w:cstheme="majorBidi"/>
          <w:sz w:val="21"/>
          <w:szCs w:val="21"/>
          <w:lang w:val="en-US"/>
        </w:rPr>
      </w:pPr>
    </w:p>
    <w:p w:rsidR="003A2E7F" w:rsidRPr="000D319F" w:rsidRDefault="003A2E7F"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3A2E7F" w:rsidRPr="000D319F" w:rsidRDefault="003A2E7F" w:rsidP="000D319F">
      <w:pPr>
        <w:pStyle w:val="Footer"/>
      </w:pPr>
    </w:p>
  </w:endnote>
  <w:endnote w:type="continuationNotice" w:id="1">
    <w:p w:rsidR="003A2E7F" w:rsidRDefault="003A2E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altName w:val="Arial Unicode MS"/>
    <w:charset w:val="86"/>
    <w:family w:val="modern"/>
    <w:pitch w:val="fixed"/>
    <w:sig w:usb0="00000000"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404" w:rsidRPr="00C31125" w:rsidRDefault="00282404" w:rsidP="001A5F05">
    <w:pPr>
      <w:pStyle w:val="Footer"/>
      <w:tabs>
        <w:tab w:val="clear" w:pos="431"/>
        <w:tab w:val="right" w:pos="9638"/>
      </w:tabs>
      <w:rPr>
        <w:rStyle w:val="PageNumber"/>
        <w:rFonts w:eastAsiaTheme="minorEastAsia"/>
        <w:lang w:eastAsia="zh-CN"/>
      </w:rPr>
    </w:pPr>
    <w:r>
      <w:rPr>
        <w:rStyle w:val="PageNumber"/>
      </w:rPr>
      <w:fldChar w:fldCharType="begin"/>
    </w:r>
    <w:r>
      <w:rPr>
        <w:rStyle w:val="PageNumber"/>
      </w:rPr>
      <w:instrText xml:space="preserve"> PAGE  \* MERGEFORMAT </w:instrText>
    </w:r>
    <w:r>
      <w:rPr>
        <w:rStyle w:val="PageNumber"/>
      </w:rPr>
      <w:fldChar w:fldCharType="separate"/>
    </w:r>
    <w:r w:rsidR="00F10AE4">
      <w:rPr>
        <w:rStyle w:val="PageNumber"/>
        <w:noProof/>
      </w:rPr>
      <w:t>12</w:t>
    </w:r>
    <w:r>
      <w:rPr>
        <w:rStyle w:val="PageNumber"/>
      </w:rPr>
      <w:fldChar w:fldCharType="end"/>
    </w:r>
    <w:r>
      <w:rPr>
        <w:rStyle w:val="PageNumber"/>
      </w:rPr>
      <w:tab/>
    </w:r>
    <w:r w:rsidRPr="001A5F05">
      <w:rPr>
        <w:rStyle w:val="PageNumber"/>
        <w:b w:val="0"/>
        <w:snapToGrid w:val="0"/>
        <w:sz w:val="16"/>
      </w:rPr>
      <w:t>GE.16-07733</w:t>
    </w:r>
    <w:r>
      <w:rPr>
        <w:rStyle w:val="PageNumber"/>
        <w:rFonts w:eastAsiaTheme="minorEastAsia" w:hint="eastAsia"/>
        <w:b w:val="0"/>
        <w:snapToGrid w:val="0"/>
        <w:sz w:val="16"/>
        <w:lang w:eastAsia="zh-CN"/>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404" w:rsidRPr="001A5F05" w:rsidRDefault="00282404" w:rsidP="001A5F05">
    <w:pPr>
      <w:pStyle w:val="Footer"/>
      <w:tabs>
        <w:tab w:val="clear" w:pos="431"/>
        <w:tab w:val="right" w:pos="9638"/>
      </w:tabs>
      <w:rPr>
        <w:rStyle w:val="PageNumber"/>
      </w:rPr>
    </w:pPr>
    <w:r>
      <w:t>GE.16-07733</w:t>
    </w:r>
    <w:r>
      <w:rPr>
        <w:rFonts w:eastAsiaTheme="minorEastAsia" w:hint="eastAsia"/>
        <w:lang w:eastAsia="zh-CN"/>
      </w:rPr>
      <w:t xml:space="preserve"> (EXT)</w:t>
    </w:r>
    <w:r>
      <w:tab/>
    </w:r>
    <w:r>
      <w:rPr>
        <w:rStyle w:val="PageNumber"/>
      </w:rPr>
      <w:fldChar w:fldCharType="begin"/>
    </w:r>
    <w:r>
      <w:rPr>
        <w:rStyle w:val="PageNumber"/>
      </w:rPr>
      <w:instrText xml:space="preserve"> PAGE  \* MERGEFORMAT </w:instrText>
    </w:r>
    <w:r>
      <w:rPr>
        <w:rStyle w:val="PageNumber"/>
      </w:rPr>
      <w:fldChar w:fldCharType="separate"/>
    </w:r>
    <w:r w:rsidR="00B424BA">
      <w:rPr>
        <w:rStyle w:val="PageNumber"/>
        <w:noProof/>
      </w:rPr>
      <w:t>13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404" w:rsidRPr="00B44B82" w:rsidRDefault="00282404" w:rsidP="00282404">
    <w:pPr>
      <w:pStyle w:val="Footer"/>
      <w:tabs>
        <w:tab w:val="left" w:pos="1701"/>
        <w:tab w:val="left" w:pos="2552"/>
        <w:tab w:val="left" w:pos="8448"/>
      </w:tabs>
      <w:spacing w:before="360"/>
      <w:rPr>
        <w:rFonts w:eastAsiaTheme="minorEastAsia"/>
        <w:b/>
        <w:sz w:val="21"/>
        <w:lang w:eastAsia="zh-CN"/>
      </w:rPr>
    </w:pPr>
    <w:r>
      <w:rPr>
        <w:sz w:val="20"/>
        <w:lang w:eastAsia="zh-CN"/>
      </w:rPr>
      <w:t>GE.16-07733 (</w:t>
    </w:r>
    <w:r>
      <w:rPr>
        <w:rFonts w:eastAsiaTheme="minorEastAsia" w:hint="eastAsia"/>
        <w:sz w:val="20"/>
        <w:lang w:eastAsia="zh-CN"/>
      </w:rPr>
      <w:t>EXT</w:t>
    </w:r>
    <w:r>
      <w:rPr>
        <w:sz w:val="20"/>
        <w:lang w:eastAsia="zh-CN"/>
      </w:rPr>
      <w:t>)</w:t>
    </w:r>
  </w:p>
  <w:p w:rsidR="00282404" w:rsidRPr="00487939" w:rsidRDefault="00282404" w:rsidP="00282404">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5C01AE01" wp14:editId="477D3BAC">
          <wp:simplePos x="0" y="0"/>
          <wp:positionH relativeFrom="column">
            <wp:align>right</wp:align>
          </wp:positionH>
          <wp:positionV relativeFrom="paragraph">
            <wp:posOffset>-310515</wp:posOffset>
          </wp:positionV>
          <wp:extent cx="638175" cy="638175"/>
          <wp:effectExtent l="0" t="0" r="9525" b="9525"/>
          <wp:wrapNone/>
          <wp:docPr id="1" name="图片 1" descr="http://undocs.org/m2/QRCode.ashx?DS=CRPD/C/UGA/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UGA/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2A671120" wp14:editId="4F08B1B8">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A2E7F" w:rsidRPr="000157B1" w:rsidRDefault="003A2E7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3A2E7F" w:rsidRPr="000157B1" w:rsidRDefault="003A2E7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3A2E7F" w:rsidRDefault="003A2E7F"/>
  </w:footnote>
  <w:footnote w:id="2">
    <w:p w:rsidR="00282404" w:rsidRPr="00C31125" w:rsidRDefault="00282404">
      <w:pPr>
        <w:pStyle w:val="FootnoteText"/>
      </w:pPr>
      <w:r>
        <w:rPr>
          <w:rStyle w:val="FootnoteReference"/>
          <w:rFonts w:eastAsia="SimSun" w:hint="eastAsia"/>
        </w:rPr>
        <w:tab/>
      </w:r>
      <w:r w:rsidRPr="00C31125">
        <w:rPr>
          <w:rStyle w:val="FootnoteReference"/>
          <w:rFonts w:eastAsia="SimSun"/>
          <w:vertAlign w:val="baseline"/>
        </w:rPr>
        <w:t>*</w:t>
      </w:r>
      <w:r w:rsidRPr="00C31125">
        <w:rPr>
          <w:rStyle w:val="FootnoteReference"/>
          <w:rFonts w:eastAsia="SimSun" w:hint="eastAsia"/>
          <w:vertAlign w:val="baseline"/>
        </w:rPr>
        <w:tab/>
      </w:r>
      <w:r w:rsidRPr="00C31125">
        <w:rPr>
          <w:rFonts w:hint="eastAsia"/>
        </w:rPr>
        <w:t>委员会第十五届会议</w:t>
      </w:r>
      <w:r>
        <w:rPr>
          <w:rFonts w:hint="eastAsia"/>
        </w:rPr>
        <w:t>(</w:t>
      </w:r>
      <w:r w:rsidRPr="00C31125">
        <w:rPr>
          <w:rFonts w:hint="eastAsia"/>
        </w:rPr>
        <w:t>2016</w:t>
      </w:r>
      <w:r w:rsidRPr="00C31125">
        <w:rPr>
          <w:rFonts w:hint="eastAsia"/>
        </w:rPr>
        <w:t>年</w:t>
      </w:r>
      <w:r w:rsidRPr="00C31125">
        <w:rPr>
          <w:rFonts w:hint="eastAsia"/>
        </w:rPr>
        <w:t>3</w:t>
      </w:r>
      <w:r w:rsidRPr="00C31125">
        <w:rPr>
          <w:rFonts w:hint="eastAsia"/>
        </w:rPr>
        <w:t>月</w:t>
      </w:r>
      <w:r w:rsidRPr="00C31125">
        <w:rPr>
          <w:rFonts w:hint="eastAsia"/>
        </w:rPr>
        <w:t>29</w:t>
      </w:r>
      <w:r w:rsidRPr="00C31125">
        <w:rPr>
          <w:rFonts w:hint="eastAsia"/>
        </w:rPr>
        <w:t>日至</w:t>
      </w:r>
      <w:r w:rsidRPr="00C31125">
        <w:rPr>
          <w:rFonts w:hint="eastAsia"/>
        </w:rPr>
        <w:t>4</w:t>
      </w:r>
      <w:r w:rsidRPr="00C31125">
        <w:rPr>
          <w:rFonts w:hint="eastAsia"/>
        </w:rPr>
        <w:t>月</w:t>
      </w:r>
      <w:r w:rsidRPr="00C31125">
        <w:rPr>
          <w:rFonts w:hint="eastAsia"/>
        </w:rPr>
        <w:t>21</w:t>
      </w:r>
      <w:r>
        <w:rPr>
          <w:rFonts w:hint="eastAsia"/>
        </w:rPr>
        <w:t>日</w:t>
      </w:r>
      <w:r>
        <w:rPr>
          <w:rFonts w:hint="eastAsia"/>
        </w:rPr>
        <w:t>)</w:t>
      </w:r>
      <w:r w:rsidRPr="00C31125">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404" w:rsidRDefault="00282404" w:rsidP="001A5F05">
    <w:pPr>
      <w:pStyle w:val="Header"/>
    </w:pPr>
    <w:r>
      <w:t>CRPD/C/UGA/CO/1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2404" w:rsidRPr="00202A30" w:rsidRDefault="00282404" w:rsidP="001A5F05">
    <w:pPr>
      <w:pStyle w:val="Header"/>
      <w:jc w:val="right"/>
    </w:pPr>
    <w:r>
      <w:t>CRPD/C/UGA/CO/1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proofState w:spelling="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391"/>
    <w:rsid w:val="00011483"/>
    <w:rsid w:val="000D319F"/>
    <w:rsid w:val="000E4D0E"/>
    <w:rsid w:val="00125AC6"/>
    <w:rsid w:val="00144B69"/>
    <w:rsid w:val="00153E86"/>
    <w:rsid w:val="00173200"/>
    <w:rsid w:val="001A5F05"/>
    <w:rsid w:val="001B1BD1"/>
    <w:rsid w:val="001C3EF2"/>
    <w:rsid w:val="001D17F6"/>
    <w:rsid w:val="001D2C3F"/>
    <w:rsid w:val="00204B42"/>
    <w:rsid w:val="002231C3"/>
    <w:rsid w:val="0024417F"/>
    <w:rsid w:val="00250F8D"/>
    <w:rsid w:val="00282404"/>
    <w:rsid w:val="002E1C97"/>
    <w:rsid w:val="002F5834"/>
    <w:rsid w:val="00326EBF"/>
    <w:rsid w:val="00327FE4"/>
    <w:rsid w:val="00392F6C"/>
    <w:rsid w:val="003A234F"/>
    <w:rsid w:val="003A2E7F"/>
    <w:rsid w:val="003D7D4D"/>
    <w:rsid w:val="003F27E8"/>
    <w:rsid w:val="00413D23"/>
    <w:rsid w:val="004217DE"/>
    <w:rsid w:val="00427F63"/>
    <w:rsid w:val="004A17D1"/>
    <w:rsid w:val="004C4A0A"/>
    <w:rsid w:val="00543EBA"/>
    <w:rsid w:val="00551C33"/>
    <w:rsid w:val="00581E42"/>
    <w:rsid w:val="005D0F8B"/>
    <w:rsid w:val="005E403A"/>
    <w:rsid w:val="005F00C7"/>
    <w:rsid w:val="00645F38"/>
    <w:rsid w:val="00680656"/>
    <w:rsid w:val="006B1119"/>
    <w:rsid w:val="006E3E46"/>
    <w:rsid w:val="006E71B1"/>
    <w:rsid w:val="00705D89"/>
    <w:rsid w:val="00731A42"/>
    <w:rsid w:val="00734DF9"/>
    <w:rsid w:val="00750447"/>
    <w:rsid w:val="00767E69"/>
    <w:rsid w:val="0077079A"/>
    <w:rsid w:val="007A5599"/>
    <w:rsid w:val="00816936"/>
    <w:rsid w:val="00856233"/>
    <w:rsid w:val="00860F27"/>
    <w:rsid w:val="00863E51"/>
    <w:rsid w:val="008B0560"/>
    <w:rsid w:val="008B2BFA"/>
    <w:rsid w:val="00927C68"/>
    <w:rsid w:val="00936F03"/>
    <w:rsid w:val="00943528"/>
    <w:rsid w:val="00943B69"/>
    <w:rsid w:val="00944CB3"/>
    <w:rsid w:val="009B09D7"/>
    <w:rsid w:val="009B7391"/>
    <w:rsid w:val="009D35ED"/>
    <w:rsid w:val="00A03CB6"/>
    <w:rsid w:val="00A1364C"/>
    <w:rsid w:val="00A21076"/>
    <w:rsid w:val="00A3739A"/>
    <w:rsid w:val="00A52DAF"/>
    <w:rsid w:val="00A739C6"/>
    <w:rsid w:val="00A84072"/>
    <w:rsid w:val="00B16570"/>
    <w:rsid w:val="00B424BA"/>
    <w:rsid w:val="00B44B82"/>
    <w:rsid w:val="00B53320"/>
    <w:rsid w:val="00B8093E"/>
    <w:rsid w:val="00BC6522"/>
    <w:rsid w:val="00C121D5"/>
    <w:rsid w:val="00C134D9"/>
    <w:rsid w:val="00C17349"/>
    <w:rsid w:val="00C31125"/>
    <w:rsid w:val="00C351AA"/>
    <w:rsid w:val="00C7253F"/>
    <w:rsid w:val="00D26A05"/>
    <w:rsid w:val="00D94F15"/>
    <w:rsid w:val="00D97B98"/>
    <w:rsid w:val="00DC671F"/>
    <w:rsid w:val="00DE4DA7"/>
    <w:rsid w:val="00E33B38"/>
    <w:rsid w:val="00E47FE5"/>
    <w:rsid w:val="00E574AF"/>
    <w:rsid w:val="00F10AE4"/>
    <w:rsid w:val="00F714DA"/>
    <w:rsid w:val="00F90004"/>
    <w:rsid w:val="00FB432F"/>
    <w:rsid w:val="00FB456B"/>
    <w:rsid w:val="00FB5E40"/>
    <w:rsid w:val="00FD51EE"/>
    <w:rsid w:val="00FE6EAC"/>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DefaultParagraphFont"/>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basedOn w:val="Normal"/>
    <w:link w:val="FootnoteTextChar"/>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FootnoteTextChar">
    <w:name w:val="Footnote Text Char"/>
    <w:basedOn w:val="DefaultParagraphFont"/>
    <w:link w:val="FootnoteText"/>
    <w:rsid w:val="003F27E8"/>
    <w:rPr>
      <w:sz w:val="18"/>
      <w:szCs w:val="18"/>
    </w:rPr>
  </w:style>
  <w:style w:type="character" w:styleId="FootnoteReference">
    <w:name w:val="footnote reference"/>
    <w:basedOn w:val="DefaultParagraphFont"/>
    <w:qFormat/>
    <w:rsid w:val="00551C33"/>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2">
    <w:name w:val="目录段页次"/>
    <w:basedOn w:val="Normal"/>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3">
    <w:name w:val="目录页次"/>
    <w:basedOn w:val="Normal"/>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4">
    <w:name w:val="缩进正文"/>
    <w:basedOn w:val="Normal"/>
    <w:qFormat/>
    <w:rsid w:val="003F27E8"/>
    <w:pPr>
      <w:tabs>
        <w:tab w:val="left" w:pos="1134"/>
        <w:tab w:val="left" w:pos="1565"/>
        <w:tab w:val="left" w:pos="1996"/>
        <w:tab w:val="left" w:pos="2427"/>
      </w:tabs>
      <w:spacing w:after="120"/>
      <w:ind w:left="1565" w:right="1134"/>
    </w:pPr>
    <w:rPr>
      <w:szCs w:val="21"/>
    </w:rPr>
  </w:style>
  <w:style w:type="paragraph" w:styleId="EndnoteText">
    <w:name w:val="endnote text"/>
    <w:basedOn w:val="Normal"/>
    <w:link w:val="EndnoteTextChar"/>
    <w:qFormat/>
    <w:rsid w:val="003F27E8"/>
    <w:pPr>
      <w:tabs>
        <w:tab w:val="clear" w:pos="431"/>
        <w:tab w:val="right" w:pos="1021"/>
      </w:tabs>
    </w:pPr>
    <w:rPr>
      <w:sz w:val="18"/>
    </w:rPr>
  </w:style>
  <w:style w:type="character" w:customStyle="1" w:styleId="EndnoteTextChar">
    <w:name w:val="Endnote Text Char"/>
    <w:basedOn w:val="DefaultParagraphFont"/>
    <w:link w:val="EndnoteText"/>
    <w:rsid w:val="003F27E8"/>
    <w:rPr>
      <w:snapToGrid w:val="0"/>
      <w:sz w:val="18"/>
    </w:rPr>
  </w:style>
  <w:style w:type="character" w:styleId="EndnoteReference">
    <w:name w:val="endnote reference"/>
    <w:basedOn w:val="DefaultParagraphFont"/>
    <w:qFormat/>
    <w:rsid w:val="00551C33"/>
    <w:rPr>
      <w:rFonts w:ascii="Times New Roman" w:eastAsia="Times New Roman" w:hAnsi="Times New Roman"/>
      <w:caps w:val="0"/>
      <w:smallCaps w:val="0"/>
      <w:strike w:val="0"/>
      <w:dstrike w:val="0"/>
      <w:snapToGrid/>
      <w:vanish w:val="0"/>
      <w:color w:val="0000FF"/>
      <w:spacing w:val="0"/>
      <w:w w:val="100"/>
      <w:kern w:val="0"/>
      <w:position w:val="0"/>
      <w:sz w:val="21"/>
      <w:vertAlign w:val="superscript"/>
      <w14:cntxtAlts w14:val="0"/>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F00C7"/>
    <w:pPr>
      <w:overflowPunct/>
      <w:spacing w:line="240" w:lineRule="auto"/>
      <w:jc w:val="left"/>
    </w:pPr>
    <w:rPr>
      <w:rFonts w:eastAsia="Times New Roman"/>
      <w:sz w:val="16"/>
      <w:szCs w:val="16"/>
      <w:lang w:val="en-GB" w:eastAsia="en-US"/>
    </w:rPr>
  </w:style>
  <w:style w:type="character" w:customStyle="1" w:styleId="FooterChar">
    <w:name w:val="Footer Char"/>
    <w:basedOn w:val="DefaultParagraphFont"/>
    <w:link w:val="Footer"/>
    <w:rsid w:val="005F00C7"/>
    <w:rPr>
      <w:rFonts w:eastAsia="Times New Roman"/>
      <w:snapToGrid w:val="0"/>
      <w:sz w:val="16"/>
      <w:szCs w:val="16"/>
      <w:lang w:val="en-GB" w:eastAsia="en-US"/>
    </w:rPr>
  </w:style>
  <w:style w:type="character" w:styleId="PageNumber">
    <w:name w:val="page number"/>
    <w:basedOn w:val="DefaultParagraphFont"/>
    <w:qFormat/>
    <w:rsid w:val="005F00C7"/>
    <w:rPr>
      <w:rFonts w:ascii="Times New Roman" w:hAnsi="Times New Roman"/>
      <w:b/>
      <w:i w:val="0"/>
      <w:snapToGrid w:val="0"/>
      <w:spacing w:val="0"/>
      <w:kern w:val="0"/>
      <w:sz w:val="18"/>
      <w14:cntxtAlts w14:val="0"/>
    </w:rPr>
  </w:style>
  <w:style w:type="paragraph" w:styleId="Header">
    <w:name w:val="header"/>
    <w:basedOn w:val="Normal"/>
    <w:link w:val="HeaderChar"/>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basedOn w:val="DefaultParagraphFont"/>
    <w:link w:val="Header"/>
    <w:rsid w:val="005F00C7"/>
    <w:rPr>
      <w:rFonts w:eastAsia="Times New Roman"/>
      <w:b/>
      <w:snapToGrid w:val="0"/>
      <w:sz w:val="18"/>
      <w:szCs w:val="18"/>
      <w:lang w:val="en-GB" w:eastAsia="en-US"/>
    </w:rPr>
  </w:style>
  <w:style w:type="character" w:customStyle="1" w:styleId="Heading1Char">
    <w:name w:val="Heading 1 Char"/>
    <w:basedOn w:val="DefaultParagraphFont"/>
    <w:link w:val="Heading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Heading2Char">
    <w:name w:val="Heading 2 Char"/>
    <w:basedOn w:val="DefaultParagraphFont"/>
    <w:link w:val="Heading2"/>
    <w:uiPriority w:val="9"/>
    <w:semiHidden/>
    <w:rsid w:val="00153E86"/>
    <w:rPr>
      <w:rFonts w:ascii="Times New Roman" w:eastAsia="Times New Roman" w:hAnsi="Times New Roman" w:cs="Times New Roman"/>
      <w:b/>
      <w:bCs/>
      <w:color w:val="4F81BD" w:themeColor="accent1"/>
      <w:sz w:val="26"/>
      <w:szCs w:val="26"/>
    </w:rPr>
  </w:style>
  <w:style w:type="character" w:customStyle="1" w:styleId="Heading3Char">
    <w:name w:val="Heading 3 Char"/>
    <w:basedOn w:val="DefaultParagraphFont"/>
    <w:link w:val="Heading3"/>
    <w:uiPriority w:val="9"/>
    <w:semiHidden/>
    <w:rsid w:val="00153E86"/>
    <w:rPr>
      <w:rFonts w:ascii="Times New Roman" w:eastAsia="Times New Roman" w:hAnsi="Times New Roman" w:cs="Times New Roman"/>
      <w:b/>
      <w:bCs/>
      <w:color w:val="4F81BD" w:themeColor="accent1"/>
    </w:rPr>
  </w:style>
  <w:style w:type="character" w:customStyle="1" w:styleId="Heading4Char">
    <w:name w:val="Heading 4 Char"/>
    <w:basedOn w:val="DefaultParagraphFont"/>
    <w:link w:val="Heading4"/>
    <w:uiPriority w:val="9"/>
    <w:semiHidden/>
    <w:rsid w:val="00153E86"/>
    <w:rPr>
      <w:rFonts w:ascii="Times New Roman" w:eastAsia="Times New Roman" w:hAnsi="Times New Roman" w:cs="Times New Roman"/>
      <w:b/>
      <w:bCs/>
      <w:i/>
      <w:iCs/>
      <w:color w:val="4F81BD" w:themeColor="accent1"/>
    </w:rPr>
  </w:style>
  <w:style w:type="character" w:customStyle="1" w:styleId="Heading5Char">
    <w:name w:val="Heading 5 Char"/>
    <w:basedOn w:val="DefaultParagraphFont"/>
    <w:link w:val="Heading5"/>
    <w:uiPriority w:val="9"/>
    <w:semiHidden/>
    <w:rsid w:val="00153E86"/>
    <w:rPr>
      <w:rFonts w:ascii="Times New Roman" w:eastAsia="Times New Roman" w:hAnsi="Times New Roman" w:cs="Times New Roman"/>
      <w:color w:val="243F60" w:themeColor="accent1" w:themeShade="7F"/>
    </w:rPr>
  </w:style>
  <w:style w:type="character" w:customStyle="1" w:styleId="Heading6Char">
    <w:name w:val="Heading 6 Char"/>
    <w:basedOn w:val="DefaultParagraphFont"/>
    <w:link w:val="Heading6"/>
    <w:uiPriority w:val="9"/>
    <w:semiHidden/>
    <w:rsid w:val="00153E86"/>
    <w:rPr>
      <w:rFonts w:ascii="Times New Roman" w:eastAsia="Times New Roman" w:hAnsi="Times New Roman" w:cs="Times New Roman"/>
      <w:i/>
      <w:iCs/>
      <w:color w:val="243F60" w:themeColor="accent1" w:themeShade="7F"/>
    </w:rPr>
  </w:style>
  <w:style w:type="character" w:customStyle="1" w:styleId="Heading7Char">
    <w:name w:val="Heading 7 Char"/>
    <w:basedOn w:val="DefaultParagraphFont"/>
    <w:link w:val="Heading7"/>
    <w:uiPriority w:val="9"/>
    <w:semiHidden/>
    <w:rsid w:val="00153E86"/>
    <w:rPr>
      <w:rFonts w:ascii="Times New Roman" w:eastAsia="Times New Roman" w:hAnsi="Times New Roman" w:cs="Times New Roman"/>
      <w:i/>
      <w:iCs/>
      <w:color w:val="404040" w:themeColor="text1" w:themeTint="BF"/>
    </w:rPr>
  </w:style>
  <w:style w:type="character" w:customStyle="1" w:styleId="Heading8Char">
    <w:name w:val="Heading 8 Char"/>
    <w:basedOn w:val="DefaultParagraphFont"/>
    <w:link w:val="Heading8"/>
    <w:uiPriority w:val="9"/>
    <w:semiHidden/>
    <w:rsid w:val="00153E86"/>
    <w:rPr>
      <w:rFonts w:ascii="Times New Roman" w:eastAsia="Times New Roman" w:hAnsi="Times New Roman" w:cs="Times New Roman"/>
      <w:color w:val="4F81BD" w:themeColor="accent1"/>
      <w:sz w:val="20"/>
      <w:szCs w:val="20"/>
    </w:rPr>
  </w:style>
  <w:style w:type="character" w:customStyle="1" w:styleId="Heading9Char">
    <w:name w:val="Heading 9 Char"/>
    <w:basedOn w:val="DefaultParagraphFont"/>
    <w:link w:val="Heading9"/>
    <w:uiPriority w:val="9"/>
    <w:semiHidden/>
    <w:rsid w:val="00153E86"/>
    <w:rPr>
      <w:rFonts w:ascii="Times New Roman" w:eastAsia="Times New Roman" w:hAnsi="Times New Roman" w:cs="Times New Roman"/>
      <w:i/>
      <w:iCs/>
      <w:color w:val="404040" w:themeColor="text1" w:themeTint="BF"/>
      <w:sz w:val="20"/>
      <w:szCs w:val="20"/>
    </w:rPr>
  </w:style>
  <w:style w:type="paragraph" w:styleId="Caption">
    <w:name w:val="caption"/>
    <w:basedOn w:val="Normal"/>
    <w:next w:val="Normal"/>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basedOn w:val="DefaultParagraphFont"/>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basedOn w:val="DefaultParagraphFont"/>
    <w:uiPriority w:val="99"/>
    <w:semiHidden/>
    <w:rsid w:val="00680656"/>
    <w:rPr>
      <w:color w:val="808080"/>
    </w:rPr>
  </w:style>
  <w:style w:type="character" w:styleId="Hyperlink">
    <w:name w:val="Hyperlink"/>
    <w:semiHidden/>
    <w:rsid w:val="00645F38"/>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C:\Cover%20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22ED8-538A-4FE0-911D-A6205020D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13</Pages>
  <Words>1517</Words>
  <Characters>8650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1607733</vt:lpstr>
    </vt:vector>
  </TitlesOfParts>
  <Company>DCM</Company>
  <LinksUpToDate>false</LinksUpToDate>
  <CharactersWithSpaces>10147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1607733</dc:title>
  <dc:subject>CRPD/C/UGA/CO/1</dc:subject>
  <dc:creator>Xin</dc:creator>
  <cp:lastModifiedBy>yangw</cp:lastModifiedBy>
  <cp:revision>2</cp:revision>
  <cp:lastPrinted>2014-05-09T11:28:00Z</cp:lastPrinted>
  <dcterms:created xsi:type="dcterms:W3CDTF">2016-10-10T13:05:00Z</dcterms:created>
  <dcterms:modified xsi:type="dcterms:W3CDTF">2016-10-10T13:05:00Z</dcterms:modified>
</cp:coreProperties>
</file>