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672-м заседании,</w:t>
      </w:r>
    </w:p>
    <w:p w:rsidR="00000000" w:rsidRDefault="00000000">
      <w:r>
        <w:t>состоявшемся в Центральных учреждениях, Нью-Йорк, в пятницу, 14 января 2005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>г</w:t>
      </w:r>
      <w:r>
        <w:noBreakHyphen/>
        <w:t>жа Шёпп-Шиллинг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ab/>
      </w:r>
      <w:r>
        <w:rPr>
          <w:i/>
        </w:rPr>
        <w:t>Сводные третий и четвертый периодические доклады и пятый периодический доклад Парагвая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 отсутствие Председателя г</w:t>
      </w:r>
      <w:r>
        <w:noBreakHyphen/>
        <w:t>жа Шёпп-Шиллинг, заместитель Председателя, занимает место Председателя.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00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Сводные третий и четвертый периодические доклады и пятый периодический доклад Парагвая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(CEDAW/C/PAR/3–4 и 5 и Corr.1; CEDAW/PSWG/2005/I/CRP.1/Add.6 и CRP.2/Add.5)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П</w:t>
      </w:r>
      <w:r>
        <w:t>а</w:t>
      </w:r>
      <w:r>
        <w:t>рагвая занимает ме</w:t>
      </w:r>
      <w:r>
        <w:t>с</w:t>
      </w:r>
      <w:r>
        <w:t>та за столом Комитета.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Статьи 10–14 Конвенции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Симмз </w:t>
      </w:r>
      <w:r>
        <w:t>говорит, что в следующий доклад Парагвая следует включить обсуждение вопросов положения женщин-представительниц коренного населения по каждой статье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говорит, что она придает большое значение факту увеличения числа работающих женщин и уменьшению числа работающих мужчин, несмотря на то, что они выполняют не самую лу</w:t>
      </w:r>
      <w:r>
        <w:t>ч</w:t>
      </w:r>
      <w:r>
        <w:t>шую работу (пятый периодический доклад, CEDAW/C/PAR/5 и Corr.1, стр. 29 текста на англи</w:t>
      </w:r>
      <w:r>
        <w:t>й</w:t>
      </w:r>
      <w:r>
        <w:t>ском языке). Вместе с тем нищета по</w:t>
      </w:r>
      <w:r>
        <w:noBreakHyphen/>
        <w:t>прежнему я</w:t>
      </w:r>
      <w:r>
        <w:t>в</w:t>
      </w:r>
      <w:r>
        <w:t>ляется широко распространенным явлением в стр</w:t>
      </w:r>
      <w:r>
        <w:t>а</w:t>
      </w:r>
      <w:r>
        <w:t>не, и выступающая предполагает (поскольку в до</w:t>
      </w:r>
      <w:r>
        <w:t>к</w:t>
      </w:r>
      <w:r>
        <w:t>ладах и устном заявлении на этот счет не содержи</w:t>
      </w:r>
      <w:r>
        <w:t>т</w:t>
      </w:r>
      <w:r>
        <w:t>ся никаких данных), что большинство из неимущих составляют сельские женщины. Она обеспокоена тем, что правительство не принимает достаточных мер для устранения подлинных причин нищеты среди женщин, которые заключаются в значител</w:t>
      </w:r>
      <w:r>
        <w:t>ь</w:t>
      </w:r>
      <w:r>
        <w:t>ной сегрегации рабочей силы и в том, что женщины заняты главным образом в неформальном секторе. Если не изменить такое положение вещей, то с</w:t>
      </w:r>
      <w:r>
        <w:t>и</w:t>
      </w:r>
      <w:r>
        <w:t>туация не улучшится, и это чрезвычайно осложнит принятие каких-либо позитивных мер по пункту 1 статьи 4 Конвенции. Кроме того, она хотела бы знать, почему правительство, которое приняло до</w:t>
      </w:r>
      <w:r>
        <w:t>с</w:t>
      </w:r>
      <w:r>
        <w:t>тойные всяческого одобрения меры для регулир</w:t>
      </w:r>
      <w:r>
        <w:t>о</w:t>
      </w:r>
      <w:r>
        <w:t>вания контрактов на осуществление работ на дому, ничего при этом не сделало для ликвидации ди</w:t>
      </w:r>
      <w:r>
        <w:t>с</w:t>
      </w:r>
      <w:r>
        <w:t>криминационной ставки заработной платы и пр</w:t>
      </w:r>
      <w:r>
        <w:t>о</w:t>
      </w:r>
      <w:r>
        <w:t>должительности рабочего дня для лиц, работающих на дому.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Ароча Домингес</w:t>
      </w:r>
      <w:r>
        <w:t xml:space="preserve"> говорит, что она хотела бы знать, каким образом правительство выполнило различные рекомендации, вынесенные Комитетом. Например, не ясно, что было сделано на практике для обеспечения равноправного распределения з</w:t>
      </w:r>
      <w:r>
        <w:t>е</w:t>
      </w:r>
      <w:r>
        <w:t>мельных участков и владения ими, а также равн</w:t>
      </w:r>
      <w:r>
        <w:t>о</w:t>
      </w:r>
      <w:r>
        <w:t>правного доступа к кредитам. Хотелось бы знать, каким образом новые положения повлияли на с</w:t>
      </w:r>
      <w:r>
        <w:t>и</w:t>
      </w:r>
      <w:r>
        <w:t>туацию лиц, работающих на дому, и в особенности девочек самого младшего возраста, занятых в этой сфере, которые могут подвергаться эксплуатации и сексуальным злоупотреблениям и должны польз</w:t>
      </w:r>
      <w:r>
        <w:t>о</w:t>
      </w:r>
      <w:r>
        <w:t>ваться особой защитой.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Сильва</w:t>
      </w:r>
      <w:r>
        <w:t>, отмечая, что теперь правительство имеет возможность принимать меры для ликвидации дискриминационных законов, рег</w:t>
      </w:r>
      <w:r>
        <w:t>у</w:t>
      </w:r>
      <w:r>
        <w:t>лирующих работу на дому (пятый доклад, стр. 31 текста на английском языке), спрашивает, приняло ли правительство какие-либо меры в этой области, особенно в связи с тем, что международные органы, такие, как Межамериканская комиссия по правам человека, вынесли соответствующие рекомендации в 90</w:t>
      </w:r>
      <w:r>
        <w:noBreakHyphen/>
        <w:t>х годах, и в связи с тем, что работа на дому должна считаться столь же почетной и достойной как и другие формы труда.</w:t>
      </w:r>
    </w:p>
    <w:p w:rsidR="00000000" w:rsidRDefault="00000000">
      <w:pPr>
        <w:pStyle w:val="DualTxt"/>
      </w:pPr>
      <w:r>
        <w:t>6.</w:t>
      </w:r>
      <w:r>
        <w:tab/>
        <w:t>Сельские женщины вдвойне находятся в н</w:t>
      </w:r>
      <w:r>
        <w:t>е</w:t>
      </w:r>
      <w:r>
        <w:t>благоприятном положении поскольку они живут в условиях нищеты и большинство из них говорит на языке гуарани, а не на испанском, в связи с чем в</w:t>
      </w:r>
      <w:r>
        <w:t>ы</w:t>
      </w:r>
      <w:r>
        <w:t>ступающая хотела бы знать, проводится ли работа по ознакомлению их с соответствующими правами по Конвенции на их языке.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Арганья Матеу</w:t>
      </w:r>
      <w:r>
        <w:t xml:space="preserve"> (Парагвай) говорит, что образование на двух языках является частью запл</w:t>
      </w:r>
      <w:r>
        <w:t>а</w:t>
      </w:r>
      <w:r>
        <w:t>нированной реформы просвещения и основой всех усилий правительства по обеспечению всесторо</w:t>
      </w:r>
      <w:r>
        <w:t>н</w:t>
      </w:r>
      <w:r>
        <w:t>него признания элементов культуры коренного н</w:t>
      </w:r>
      <w:r>
        <w:t>а</w:t>
      </w:r>
      <w:r>
        <w:t>селения, лежащих в основе парагвайской культуры. Обеспечение большего равенства между двумя яз</w:t>
      </w:r>
      <w:r>
        <w:t>ы</w:t>
      </w:r>
      <w:r>
        <w:t>ками, безусловно, будет способствовать обучению детей-представителей коренного населения и их интеграции в общество.</w:t>
      </w:r>
    </w:p>
    <w:p w:rsidR="00000000" w:rsidRDefault="00000000">
      <w:pPr>
        <w:pStyle w:val="DualTxt"/>
      </w:pPr>
      <w:r>
        <w:t>8.</w:t>
      </w:r>
      <w:r>
        <w:tab/>
        <w:t>Помимо защиты, предусмотренной в Конст</w:t>
      </w:r>
      <w:r>
        <w:t>и</w:t>
      </w:r>
      <w:r>
        <w:t>туции, в Национальном законе о просвещении и Кодексе законов о детях и подростках, в настоящее время забеременевшие школьницы имеют возмо</w:t>
      </w:r>
      <w:r>
        <w:t>ж</w:t>
      </w:r>
      <w:r>
        <w:t>ность воспользоваться двумя новыми процедурами: министерство просвещения и культуры заключило соглашения со всеми государственными и частными школами страны по защите прав беременных школьниц и создало отделы во всех школьных о</w:t>
      </w:r>
      <w:r>
        <w:t>к</w:t>
      </w:r>
      <w:r>
        <w:t>ругах, которые занимаются рассмотрением жалоб на все виды дискриминации. Кроме того, препод</w:t>
      </w:r>
      <w:r>
        <w:t>а</w:t>
      </w:r>
      <w:r>
        <w:t>ватели-матери одиночки или ожидающие ребенка находятся под защитой законодательства о правах учителей, которое предоставляет им на всех уро</w:t>
      </w:r>
      <w:r>
        <w:t>в</w:t>
      </w:r>
      <w:r>
        <w:t>нях преподавания шесть недель оплачиваемого о</w:t>
      </w:r>
      <w:r>
        <w:t>т</w:t>
      </w:r>
      <w:r>
        <w:t>пуска по материнству до и после родов и специал</w:t>
      </w:r>
      <w:r>
        <w:t>ь</w:t>
      </w:r>
      <w:r>
        <w:t>ные привилегии по ух</w:t>
      </w:r>
      <w:r>
        <w:t>о</w:t>
      </w:r>
      <w:r>
        <w:t>ду за ребенком и отдыху.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Соса де Сервин</w:t>
      </w:r>
      <w:r>
        <w:t xml:space="preserve"> (Парагвай) говорит, что, согласно данным последнего обзора, 5 процентов от общей численности населения являются неграмо</w:t>
      </w:r>
      <w:r>
        <w:t>т</w:t>
      </w:r>
      <w:r>
        <w:t>ными, однако среди коренных народов — 90 000 человек, принадлежащих к 20 этническим группам, — неграмотность составляет 60 проце</w:t>
      </w:r>
      <w:r>
        <w:t>н</w:t>
      </w:r>
      <w:r>
        <w:t>тов. Это колоссальная диспропорция, и министе</w:t>
      </w:r>
      <w:r>
        <w:t>р</w:t>
      </w:r>
      <w:r>
        <w:t>ство образования и культуры приняло соответс</w:t>
      </w:r>
      <w:r>
        <w:t>т</w:t>
      </w:r>
      <w:r>
        <w:t>вующие меры путем создания надзорных органов (пока их только пять) для осуществления контроля за программами ликвидации неграмотности в о</w:t>
      </w:r>
      <w:r>
        <w:t>б</w:t>
      </w:r>
      <w:r>
        <w:t>щинах коренного населения. Кроме того, в насто</w:t>
      </w:r>
      <w:r>
        <w:t>я</w:t>
      </w:r>
      <w:r>
        <w:t>щее время в рамках реформы образования 2003 года в Национальный закон о просвещении включены положения в отношении образования в общинах к</w:t>
      </w:r>
      <w:r>
        <w:t>о</w:t>
      </w:r>
      <w:r>
        <w:t>ренного населения, особенно с учетом потребн</w:t>
      </w:r>
      <w:r>
        <w:t>о</w:t>
      </w:r>
      <w:r>
        <w:t>стей каждой этнической группы. Указанные пять надзорных органов в полной мере осознали ма</w:t>
      </w:r>
      <w:r>
        <w:t>с</w:t>
      </w:r>
      <w:r>
        <w:t>штабы существующей проблемы, поскольку сами общины коренного населения не получают фо</w:t>
      </w:r>
      <w:r>
        <w:t>р</w:t>
      </w:r>
      <w:r>
        <w:t>мального образования и имеют собственные страт</w:t>
      </w:r>
      <w:r>
        <w:t>е</w:t>
      </w:r>
      <w:r>
        <w:t>гии сохранения своей культуры. Таким образом правительство приступило к обучению преподав</w:t>
      </w:r>
      <w:r>
        <w:t>а</w:t>
      </w:r>
      <w:r>
        <w:t>телей из числа представителей коренного насел</w:t>
      </w:r>
      <w:r>
        <w:t>е</w:t>
      </w:r>
      <w:r>
        <w:t>ния, чтобы они могли вести обучение на своем яз</w:t>
      </w:r>
      <w:r>
        <w:t>ы</w:t>
      </w:r>
      <w:r>
        <w:t>ке в каждой этнической группе, и задача заключае</w:t>
      </w:r>
      <w:r>
        <w:t>т</w:t>
      </w:r>
      <w:r>
        <w:t>ся в том, чтобы добиться паритета в течение 20 лет и ощутимых первоначальных результатов в течение пяти лет.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Феррейра де Лопес</w:t>
      </w:r>
      <w:r>
        <w:t xml:space="preserve"> (Парагвай) говорит, что по просьбе самих общин коренного населения собрания представителей коренного населения, большинство в которых составляют женщины, ч</w:t>
      </w:r>
      <w:r>
        <w:t>е</w:t>
      </w:r>
      <w:r>
        <w:t>тыре раза представляли свои требования наци</w:t>
      </w:r>
      <w:r>
        <w:t>о</w:t>
      </w:r>
      <w:r>
        <w:t>нальному конгрессу, среди которых главное место занимали просвещение и право женщин владеть землей. Помимо этого правительство организовало ряд курсов для руководителей, и теперь лидеры к</w:t>
      </w:r>
      <w:r>
        <w:t>о</w:t>
      </w:r>
      <w:r>
        <w:t>ренного населения сами занимаются разработкой статута по делам коренного населения, который, по мнению выступающей и ряда других представит</w:t>
      </w:r>
      <w:r>
        <w:t>е</w:t>
      </w:r>
      <w:r>
        <w:t>лей, планируется представить на следующей сессии конгресса. Национальный конгресс также изучает возможность предоставления стипендий для обуч</w:t>
      </w:r>
      <w:r>
        <w:t>е</w:t>
      </w:r>
      <w:r>
        <w:t>ния за рубежом студентам из числа коренного нас</w:t>
      </w:r>
      <w:r>
        <w:t>е</w:t>
      </w:r>
      <w:r>
        <w:t>ления, которые упорным трудом добились получ</w:t>
      </w:r>
      <w:r>
        <w:t>е</w:t>
      </w:r>
      <w:r>
        <w:t>ния диплома об окончании школы. Все чаще же</w:t>
      </w:r>
      <w:r>
        <w:t>н</w:t>
      </w:r>
      <w:r>
        <w:t>щины-представительницы коренного населения, к</w:t>
      </w:r>
      <w:r>
        <w:t>о</w:t>
      </w:r>
      <w:r>
        <w:t>торые жили в сексистском обществе в условиях господства мужчин, требуют соблюдения своих прав, и этой проблемой занимаются все три ветви власти в стр</w:t>
      </w:r>
      <w:r>
        <w:t>а</w:t>
      </w:r>
      <w:r>
        <w:t>не.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Арганья Матеу</w:t>
      </w:r>
      <w:r>
        <w:t xml:space="preserve"> (Парагвай) говорит, что Институт по вопросам благосостояния жителей сельских районов (бывший ИБФ, в настоящее время называемый ИНДЕР) занимается вопросами изм</w:t>
      </w:r>
      <w:r>
        <w:t>е</w:t>
      </w:r>
      <w:r>
        <w:t>нения аграрной структуры в Парагвае, а также ок</w:t>
      </w:r>
      <w:r>
        <w:t>а</w:t>
      </w:r>
      <w:r>
        <w:t>занием помощи сельским общинам в деле получ</w:t>
      </w:r>
      <w:r>
        <w:t>е</w:t>
      </w:r>
      <w:r>
        <w:t>ния земель в собственность. В 2004 году цель з</w:t>
      </w:r>
      <w:r>
        <w:t>а</w:t>
      </w:r>
      <w:r>
        <w:t>ключалась в том, чтобы выдать документы на право собственности на землю 8000 семей; обучить 1500 семей методам производства и социальной о</w:t>
      </w:r>
      <w:r>
        <w:t>р</w:t>
      </w:r>
      <w:r>
        <w:t>ганизации, а также помочь еще 1500 семьям прио</w:t>
      </w:r>
      <w:r>
        <w:t>б</w:t>
      </w:r>
      <w:r>
        <w:t>рести новые наделы земли.</w:t>
      </w:r>
    </w:p>
    <w:p w:rsidR="00000000" w:rsidRDefault="00000000">
      <w:pPr>
        <w:pStyle w:val="DualTxt"/>
      </w:pPr>
      <w:r>
        <w:t>12.</w:t>
      </w:r>
      <w:r>
        <w:tab/>
        <w:t>Женское бюро занимается вопросами создания механизма по осуществлению рекомендаций Ком</w:t>
      </w:r>
      <w:r>
        <w:t>и</w:t>
      </w:r>
      <w:r>
        <w:t>тета и распространению информации о них. Н</w:t>
      </w:r>
      <w:r>
        <w:t>ы</w:t>
      </w:r>
      <w:r>
        <w:t>нешнее правительство стремится использовать средства массовой информации и оказывать техн</w:t>
      </w:r>
      <w:r>
        <w:t>и</w:t>
      </w:r>
      <w:r>
        <w:t>ческую поддержку женским бюро во всех муниц</w:t>
      </w:r>
      <w:r>
        <w:t>и</w:t>
      </w:r>
      <w:r>
        <w:t>палитетах, чтобы они в свою очередь могли распр</w:t>
      </w:r>
      <w:r>
        <w:t>о</w:t>
      </w:r>
      <w:r>
        <w:t>странять среди женщин информацию об их гра</w:t>
      </w:r>
      <w:r>
        <w:t>ж</w:t>
      </w:r>
      <w:r>
        <w:t>данских и политических правах в рамках учебной деятельности, практикумов и деятельности по ок</w:t>
      </w:r>
      <w:r>
        <w:t>а</w:t>
      </w:r>
      <w:r>
        <w:t>занию помощи в связи с насилием в семье. Прав</w:t>
      </w:r>
      <w:r>
        <w:t>и</w:t>
      </w:r>
      <w:r>
        <w:t>тельство приступило к осуществлению кампании, специально ориентированной на сельских женщин: в рамках проекта «Голос женщин» оно осуществл</w:t>
      </w:r>
      <w:r>
        <w:t>я</w:t>
      </w:r>
      <w:r>
        <w:t>ет радиовещание на наиболее населенные города в стране по вопросам прав человека и культуры р</w:t>
      </w:r>
      <w:r>
        <w:t>а</w:t>
      </w:r>
      <w:r>
        <w:t>венства на языке гуарани и испанском языке, а та</w:t>
      </w:r>
      <w:r>
        <w:t>к</w:t>
      </w:r>
      <w:r>
        <w:t>же осуществляет подготовку женщин из числа м</w:t>
      </w:r>
      <w:r>
        <w:t>е</w:t>
      </w:r>
      <w:r>
        <w:t>стных жителей, чтобы они могли обеспечить еще более широкое распространение информации. Этот проект, который в настоящее время осуществляется лишь в нескольких департаментах, в 2005 году б</w:t>
      </w:r>
      <w:r>
        <w:t>у</w:t>
      </w:r>
      <w:r>
        <w:t>дет распространен на всю страну и основное вн</w:t>
      </w:r>
      <w:r>
        <w:t>и</w:t>
      </w:r>
      <w:r>
        <w:t>мание в нем будет уделяться нетрадиционным сф</w:t>
      </w:r>
      <w:r>
        <w:t>е</w:t>
      </w:r>
      <w:r>
        <w:t>рам занятости для женщин и вопросам репроду</w:t>
      </w:r>
      <w:r>
        <w:t>к</w:t>
      </w:r>
      <w:r>
        <w:t>тивного здор</w:t>
      </w:r>
      <w:r>
        <w:t>о</w:t>
      </w:r>
      <w:r>
        <w:t>вья.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Гарсия</w:t>
      </w:r>
      <w:r>
        <w:t xml:space="preserve"> (Парагвай) говорит, что Женское бюро подписало соглашение с министерством обр</w:t>
      </w:r>
      <w:r>
        <w:t>а</w:t>
      </w:r>
      <w:r>
        <w:t>зования и культуры в отношении разработки пр</w:t>
      </w:r>
      <w:r>
        <w:t>о</w:t>
      </w:r>
      <w:r>
        <w:t>граммы содействия обеспечению равенства во</w:t>
      </w:r>
      <w:r>
        <w:t>з</w:t>
      </w:r>
      <w:r>
        <w:t>можностей для женщин в сфере просвещения. В министерстве этой программе уделяется основное внимание и в сотрудничестве с Бюро, министерс</w:t>
      </w:r>
      <w:r>
        <w:t>т</w:t>
      </w:r>
      <w:r>
        <w:t>вом и Детским фондом Организации Объединенных Наций (ЮНИСЕФ) был разработан пятилетний план; были разработаны конкретные оперативные планы на 2005–2006 годы и рассматриваются планы на 2007 год. Удалось добиться существенного пр</w:t>
      </w:r>
      <w:r>
        <w:t>о</w:t>
      </w:r>
      <w:r>
        <w:t>гресса в деле искоренения сексистского подхода в учебной программе и законодательстве, что спосо</w:t>
      </w:r>
      <w:r>
        <w:t>б</w:t>
      </w:r>
      <w:r>
        <w:t>ствовало пониманию вопросов гендерной дискр</w:t>
      </w:r>
      <w:r>
        <w:t>и</w:t>
      </w:r>
      <w:r>
        <w:t>минации и обеспечению практического изучения гендерной проблематики. Администраторы прошли курс, призванный оказать им помощь в том, чтобы изучить собственный опыт в вопросах, связанных с гендерной дискриминацией и созданием стереот</w:t>
      </w:r>
      <w:r>
        <w:t>и</w:t>
      </w:r>
      <w:r>
        <w:t>пов, и в этой связи они сами выступили с новыми предложениями по борьбе с сексизмом. В сотру</w:t>
      </w:r>
      <w:r>
        <w:t>д</w:t>
      </w:r>
      <w:r>
        <w:t>ничестве с ЮНИСЕФ, гражданским обществом и министерством образования и культуры Женское бюро провело исследование по вопросам сексизма в учебных заведениях и в феврале выпустит оконч</w:t>
      </w:r>
      <w:r>
        <w:t>а</w:t>
      </w:r>
      <w:r>
        <w:t>тельный доклад, в который будут включены пре</w:t>
      </w:r>
      <w:r>
        <w:t>д</w:t>
      </w:r>
      <w:r>
        <w:t>ложения по выявлению и искоренению сексистской практики.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Ферейра де Гуанес</w:t>
      </w:r>
      <w:r>
        <w:t xml:space="preserve"> (Парагвай), обращ</w:t>
      </w:r>
      <w:r>
        <w:t>а</w:t>
      </w:r>
      <w:r>
        <w:t>ясь к вопросу о половых преступлениях, подчерк</w:t>
      </w:r>
      <w:r>
        <w:t>и</w:t>
      </w:r>
      <w:r>
        <w:t>вает, что преступления полового характера караю</w:t>
      </w:r>
      <w:r>
        <w:t>т</w:t>
      </w:r>
      <w:r>
        <w:t>ся тюремным заключением, а не просто штрафом. Половые посягательства в отношении несоверше</w:t>
      </w:r>
      <w:r>
        <w:t>н</w:t>
      </w:r>
      <w:r>
        <w:t>нолетних считаются преступлением, а не домог</w:t>
      </w:r>
      <w:r>
        <w:t>а</w:t>
      </w:r>
      <w:r>
        <w:t>тельством. В тех случаях, когда учителя виновны в злоупотреблениях в отношении учащихся, первый этап заключается в назначении административного наказания, такого, как отстранение от должности, после чего принимаются меры судебного преслед</w:t>
      </w:r>
      <w:r>
        <w:t>о</w:t>
      </w:r>
      <w:r>
        <w:t>вания; в соответствии с законом половые злоупо</w:t>
      </w:r>
      <w:r>
        <w:t>т</w:t>
      </w:r>
      <w:r>
        <w:t>ребления в отношении несовершеннолетнего, с</w:t>
      </w:r>
      <w:r>
        <w:t>о</w:t>
      </w:r>
      <w:r>
        <w:t>вершенные лицом, обличенным властью или дов</w:t>
      </w:r>
      <w:r>
        <w:t>е</w:t>
      </w:r>
      <w:r>
        <w:t>рием, представляют собой отягчающее вину о</w:t>
      </w:r>
      <w:r>
        <w:t>б</w:t>
      </w:r>
      <w:r>
        <w:t>стоятельство.</w:t>
      </w:r>
    </w:p>
    <w:p w:rsidR="00000000" w:rsidRDefault="00000000">
      <w:pPr>
        <w:pStyle w:val="DualTxt"/>
      </w:pPr>
      <w:r>
        <w:t>15.</w:t>
      </w:r>
      <w:r>
        <w:tab/>
        <w:t>Переходя к вопросу о лицах, работающих на дому, выступающая говорит, что в 1995 году были внесены изменения в Кодекс законов о труде, кот</w:t>
      </w:r>
      <w:r>
        <w:t>о</w:t>
      </w:r>
      <w:r>
        <w:t>рые гарантировали таким лицам, включая не только женщин, но также и мужчин, работающих шофер</w:t>
      </w:r>
      <w:r>
        <w:t>а</w:t>
      </w:r>
      <w:r>
        <w:t>ми, садовниками и т.д., по крайней мере 40 процентов минимальной заработной платы. Л</w:t>
      </w:r>
      <w:r>
        <w:t>и</w:t>
      </w:r>
      <w:r>
        <w:t>ца, работающие на дому, обладают такими же пр</w:t>
      </w:r>
      <w:r>
        <w:t>а</w:t>
      </w:r>
      <w:r>
        <w:t>вами на льготы, такие, как отпуск, как и любые др</w:t>
      </w:r>
      <w:r>
        <w:t>у</w:t>
      </w:r>
      <w:r>
        <w:t>гие наемные работники; помимо этого существует возможность заключения специальных контрактов о найме для мужчин и женщин, выполняющих опр</w:t>
      </w:r>
      <w:r>
        <w:t>е</w:t>
      </w:r>
      <w:r>
        <w:t>деленные работы, например для сельских работн</w:t>
      </w:r>
      <w:r>
        <w:t>и</w:t>
      </w:r>
      <w:r>
        <w:t>ков и домашней прислуги, функции которых, как правило, выполняют представители коренных нар</w:t>
      </w:r>
      <w:r>
        <w:t>о</w:t>
      </w:r>
      <w:r>
        <w:t>дов, которые обычно получают компенсацию в виде пр</w:t>
      </w:r>
      <w:r>
        <w:t>о</w:t>
      </w:r>
      <w:r>
        <w:t>дуктов питания и жилья.</w:t>
      </w:r>
    </w:p>
    <w:p w:rsidR="00000000" w:rsidRDefault="00000000">
      <w:pPr>
        <w:pStyle w:val="DualTxt"/>
      </w:pPr>
      <w:r>
        <w:t>16.</w:t>
      </w:r>
      <w:r>
        <w:tab/>
        <w:t>Вызывает беспокойство проблема девочек младшего возраста, работающих в качестве дома</w:t>
      </w:r>
      <w:r>
        <w:t>ш</w:t>
      </w:r>
      <w:r>
        <w:t>ней прислуги, и Женское бюро изучает возможн</w:t>
      </w:r>
      <w:r>
        <w:t>о</w:t>
      </w:r>
      <w:r>
        <w:t>сти искоренения этой практики и призывает поте</w:t>
      </w:r>
      <w:r>
        <w:t>р</w:t>
      </w:r>
      <w:r>
        <w:t>певших подавать жалобы. Было получено опред</w:t>
      </w:r>
      <w:r>
        <w:t>е</w:t>
      </w:r>
      <w:r>
        <w:t>ленное количество жалоб, которые были расслед</w:t>
      </w:r>
      <w:r>
        <w:t>о</w:t>
      </w:r>
      <w:r>
        <w:t>ваны, однако в таких случаях виновные часто у</w:t>
      </w:r>
      <w:r>
        <w:t>т</w:t>
      </w:r>
      <w:r>
        <w:t>верждают, что такие девочки являются членами с</w:t>
      </w:r>
      <w:r>
        <w:t>е</w:t>
      </w:r>
      <w:r>
        <w:t>мьи, которые помогают по хозяйству. Хотя по зак</w:t>
      </w:r>
      <w:r>
        <w:t>о</w:t>
      </w:r>
      <w:r>
        <w:t>ну девочки могут работать, начиная с 14 лет, и наем детей в возрасте до 14 лет запрещается законом, р</w:t>
      </w:r>
      <w:r>
        <w:t>е</w:t>
      </w:r>
      <w:r>
        <w:t>альная ситуация, к сожалению, является соверше</w:t>
      </w:r>
      <w:r>
        <w:t>н</w:t>
      </w:r>
      <w:r>
        <w:t>но иной. Этот вопрос необходимо рассмотреть в министе</w:t>
      </w:r>
      <w:r>
        <w:t>р</w:t>
      </w:r>
      <w:r>
        <w:t>стве юстиции и труда.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Ферейра де Лопес</w:t>
      </w:r>
      <w:r>
        <w:t xml:space="preserve"> (Парагвай) говорит, что принятие соответствующих мер затрудняется при отсутствии жалоб со стороны девочек в возра</w:t>
      </w:r>
      <w:r>
        <w:t>с</w:t>
      </w:r>
      <w:r>
        <w:t>те до 14 лет, которые работают в качестве домашней прислуги. Главная задача заключается в том, чтобы изменить подход к такой работе. В условиях экон</w:t>
      </w:r>
      <w:r>
        <w:t>о</w:t>
      </w:r>
      <w:r>
        <w:t>мического кризиса и высокого уровня нищеты мн</w:t>
      </w:r>
      <w:r>
        <w:t>о</w:t>
      </w:r>
      <w:r>
        <w:t>гие семьи считают, что направление девочек мла</w:t>
      </w:r>
      <w:r>
        <w:t>д</w:t>
      </w:r>
      <w:r>
        <w:t>шего возраста на работу в качестве домашней пр</w:t>
      </w:r>
      <w:r>
        <w:t>и</w:t>
      </w:r>
      <w:r>
        <w:t>слуги является необходимым злом, и во многих сельских районах это является обычной практикой, даже в казармах полиции и военнослужащих и в церквях.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подчеркивает, что в случаях, связанных с детским трудом или злоупотреблени</w:t>
      </w:r>
      <w:r>
        <w:t>я</w:t>
      </w:r>
      <w:r>
        <w:t>ми в отношении детей, в соответствии с полож</w:t>
      </w:r>
      <w:r>
        <w:t>е</w:t>
      </w:r>
      <w:r>
        <w:t>ниями Конве</w:t>
      </w:r>
      <w:r>
        <w:t>н</w:t>
      </w:r>
      <w:r>
        <w:t>ции о правах ребенка государство-участник, безусловно, обязано принимать меры, н</w:t>
      </w:r>
      <w:r>
        <w:t>е</w:t>
      </w:r>
      <w:r>
        <w:t>зависимо от обстоятельств. Также существует ди</w:t>
      </w:r>
      <w:r>
        <w:t>с</w:t>
      </w:r>
      <w:r>
        <w:t>криминация в отношении лиц, работающих на дому, бόльшую часть которых составляют женщины; о</w:t>
      </w:r>
      <w:r>
        <w:t>т</w:t>
      </w:r>
      <w:r>
        <w:t>сутствие жалоб со стороны жертв нарушений прав не может считаться извиняющим обстоятельством для бездействия. Государство-участник должно внести соответствующие изменения в свое закон</w:t>
      </w:r>
      <w:r>
        <w:t>о</w:t>
      </w:r>
      <w:r>
        <w:t>дательство, чтобы привести его в соответствие с Конвенцией. Сложившаяся в настоящее время с</w:t>
      </w:r>
      <w:r>
        <w:t>и</w:t>
      </w:r>
      <w:r>
        <w:t>туация представляет собой молчаливое признание дискриминации по признаку классовой принадле</w:t>
      </w:r>
      <w:r>
        <w:t>ж</w:t>
      </w:r>
      <w:r>
        <w:t>ности, расы, пола и возраста.</w:t>
      </w:r>
    </w:p>
    <w:p w:rsidR="00000000" w:rsidRDefault="00000000">
      <w:pPr>
        <w:pStyle w:val="DualTxt"/>
      </w:pPr>
      <w:r>
        <w:t>19.</w:t>
      </w:r>
      <w:r>
        <w:tab/>
        <w:t>Выступающая выражает надежду на то, что были приняты меры с целью обеспечения в рамках земельной реформы защиты прав женщин на влад</w:t>
      </w:r>
      <w:r>
        <w:t>е</w:t>
      </w:r>
      <w:r>
        <w:t>ние и управление имуществом. Переходя к вопросу об истощении почв в результате применения хим</w:t>
      </w:r>
      <w:r>
        <w:t>и</w:t>
      </w:r>
      <w:r>
        <w:t>ческих удобрений, выступающая спрашивает, спр</w:t>
      </w:r>
      <w:r>
        <w:t>а</w:t>
      </w:r>
      <w:r>
        <w:t>ведливо ли содержащееся в пятом докладе утве</w:t>
      </w:r>
      <w:r>
        <w:t>р</w:t>
      </w:r>
      <w:r>
        <w:t>ждение о том, что для муниципалитетов, в которых используется меньше химических удобрений, в ц</w:t>
      </w:r>
      <w:r>
        <w:t>е</w:t>
      </w:r>
      <w:r>
        <w:t>лом характерен относительно низкий уровень жи</w:t>
      </w:r>
      <w:r>
        <w:t>з</w:t>
      </w:r>
      <w:r>
        <w:t>ни (стр. 39 текста на английском языке). Учитывая отрицательные долгосрочные последствия прим</w:t>
      </w:r>
      <w:r>
        <w:t>е</w:t>
      </w:r>
      <w:r>
        <w:t>нения пестицидов, выступающая спрашивает, ра</w:t>
      </w:r>
      <w:r>
        <w:t>с</w:t>
      </w:r>
      <w:r>
        <w:t>сматривало ли правительство вопрос о содействии внедрению более экологически безопасной практ</w:t>
      </w:r>
      <w:r>
        <w:t>и</w:t>
      </w:r>
      <w:r>
        <w:t>ки, такой, как применение органических методов ведения сельского х</w:t>
      </w:r>
      <w:r>
        <w:t>о</w:t>
      </w:r>
      <w:r>
        <w:t>зяйства.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Коукер-Аппия</w:t>
      </w:r>
      <w:r>
        <w:t xml:space="preserve"> приветствует признание государством-участником того факта, что предстоит еще многое сделать для обеспечения защиты прав женщин на охрану здоровья в соответствии со статьей 12 Конвенции. Она, в частности, выражает опасения по поводу того, что эпидемия ВИЧ/СПИДа все чаще поражает женщин и предст</w:t>
      </w:r>
      <w:r>
        <w:t>а</w:t>
      </w:r>
      <w:r>
        <w:t>вителей неимущих слоев населения. Создание н</w:t>
      </w:r>
      <w:r>
        <w:t>а</w:t>
      </w:r>
      <w:r>
        <w:t>циональной программы по борьбе с ВИЧ/СПИДом и заболеваниями, передаваемыми половым путем (ПРОНАСИДА), является позитивным шагом, одн</w:t>
      </w:r>
      <w:r>
        <w:t>а</w:t>
      </w:r>
      <w:r>
        <w:t>ко по</w:t>
      </w:r>
      <w:r>
        <w:noBreakHyphen/>
        <w:t>прежнему не хватает средств для закупки а</w:t>
      </w:r>
      <w:r>
        <w:t>н</w:t>
      </w:r>
      <w:r>
        <w:t>тиретровирусных медикаментов, и лица, инфицир</w:t>
      </w:r>
      <w:r>
        <w:t>о</w:t>
      </w:r>
      <w:r>
        <w:t>ванные ВИЧ, по</w:t>
      </w:r>
      <w:r>
        <w:noBreakHyphen/>
        <w:t>прежнему находятся в положении отверженных и подвергаются дискриминации. О</w:t>
      </w:r>
      <w:r>
        <w:t>б</w:t>
      </w:r>
      <w:r>
        <w:t>ращаясь к опыту африканских стран, выступающая подчеркивает, что эпидемию ВИЧ/СПИДа нельзя поставить под контроль без учета гендерного а</w:t>
      </w:r>
      <w:r>
        <w:t>с</w:t>
      </w:r>
      <w:r>
        <w:t>пекта этой эпидемии, и говорит, что необходимо также в срочном порядке принять меры, чтобы пр</w:t>
      </w:r>
      <w:r>
        <w:t>и</w:t>
      </w:r>
      <w:r>
        <w:t>остановить распространение этого заболевания п</w:t>
      </w:r>
      <w:r>
        <w:t>у</w:t>
      </w:r>
      <w:r>
        <w:t>тем искоренения его основных причин — нищеты и отсутствия доступа к надлежащим медикаментам и противозачаточным средс</w:t>
      </w:r>
      <w:r>
        <w:t>т</w:t>
      </w:r>
      <w:r>
        <w:t>вам.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Хан </w:t>
      </w:r>
      <w:r>
        <w:t>говорит, что высокие показатели материнской смертности, усугубляемые отсутств</w:t>
      </w:r>
      <w:r>
        <w:t>и</w:t>
      </w:r>
      <w:r>
        <w:t>ем доступа к услугам по планированию семьи и о</w:t>
      </w:r>
      <w:r>
        <w:t>х</w:t>
      </w:r>
      <w:r>
        <w:t>ране репродуктивного здоровья, а также большим количеством случаев подпольных абортов, свид</w:t>
      </w:r>
      <w:r>
        <w:t>е</w:t>
      </w:r>
      <w:r>
        <w:t>тельствуют о низком качестве медицинского обсл</w:t>
      </w:r>
      <w:r>
        <w:t>у</w:t>
      </w:r>
      <w:r>
        <w:t>живания женщин. Она отмечает, что статьи 5(b), 12 и 16(e) Конвенции гарантируют женщинам право на доступ к информации об их правах в отношении здравоохранения, включая доступ к услугам по планированию семьи; таким образом, необходимо сделать все возможное для удовлетворения потре</w:t>
      </w:r>
      <w:r>
        <w:t>б</w:t>
      </w:r>
      <w:r>
        <w:t>ностей женщин и девочек.</w:t>
      </w:r>
    </w:p>
    <w:p w:rsidR="00000000" w:rsidRDefault="00000000">
      <w:pPr>
        <w:pStyle w:val="DualTxt"/>
      </w:pPr>
      <w:r>
        <w:t>22.</w:t>
      </w:r>
      <w:r>
        <w:tab/>
        <w:t>В Парагвае существует один из самых выс</w:t>
      </w:r>
      <w:r>
        <w:t>о</w:t>
      </w:r>
      <w:r>
        <w:t>ких показателей тюремного заключения женщин, и выступающая спрашивает, как часто женщины п</w:t>
      </w:r>
      <w:r>
        <w:t>о</w:t>
      </w:r>
      <w:r>
        <w:t>падают в тюрьму в связи с незаконными абортами. Хотелось бы получить дополнительную информ</w:t>
      </w:r>
      <w:r>
        <w:t>а</w:t>
      </w:r>
      <w:r>
        <w:t>цию в отношении положения женщин в тюрьмах и обращения с ними, насколько распространено нас</w:t>
      </w:r>
      <w:r>
        <w:t>и</w:t>
      </w:r>
      <w:r>
        <w:t>лие в отношении женщин-заключенных, имеют ли они доступ к услугам по реабилитации и учитыв</w:t>
      </w:r>
      <w:r>
        <w:t>а</w:t>
      </w:r>
      <w:r>
        <w:t>ют ли суды при вынесении приговоров тот факт, что женщины имеют детей на своем попечении, в ос</w:t>
      </w:r>
      <w:r>
        <w:t>о</w:t>
      </w:r>
      <w:r>
        <w:t>бенн</w:t>
      </w:r>
      <w:r>
        <w:t>о</w:t>
      </w:r>
      <w:r>
        <w:t>сти матери-одиночки.</w:t>
      </w:r>
    </w:p>
    <w:p w:rsidR="00000000" w:rsidRDefault="00000000">
      <w:pPr>
        <w:pStyle w:val="DualTxt"/>
      </w:pPr>
      <w:r>
        <w:t>23.</w:t>
      </w:r>
      <w:r>
        <w:tab/>
        <w:t>Обращая внимание делегации на общие рек</w:t>
      </w:r>
      <w:r>
        <w:t>о</w:t>
      </w:r>
      <w:r>
        <w:t>мендации Комитета 19, касающуюся насилия в о</w:t>
      </w:r>
      <w:r>
        <w:t>т</w:t>
      </w:r>
      <w:r>
        <w:t>ношении женщин, и 21 в отношении равенства в браке и семейных отношениях, выступающая гов</w:t>
      </w:r>
      <w:r>
        <w:t>о</w:t>
      </w:r>
      <w:r>
        <w:t>рит, что принуждение женщин к совершению по</w:t>
      </w:r>
      <w:r>
        <w:t>д</w:t>
      </w:r>
      <w:r>
        <w:t>польных абортов в связи с отсутствием какой-либо альтернативы, равнозначно пытке. Необходимо вн</w:t>
      </w:r>
      <w:r>
        <w:t>е</w:t>
      </w:r>
      <w:r>
        <w:t>сти изменения в соответствующее законодательство в целях декриминализации абортов и отмены соо</w:t>
      </w:r>
      <w:r>
        <w:t>т</w:t>
      </w:r>
      <w:r>
        <w:t>ветствующих наказаний, особенно в случае нежел</w:t>
      </w:r>
      <w:r>
        <w:t>а</w:t>
      </w:r>
      <w:r>
        <w:t>тельных беременностей. Кроме того, необходимо обеспечить по всей территории страны надлежащие услуги в области полового просвещения и планир</w:t>
      </w:r>
      <w:r>
        <w:t>о</w:t>
      </w:r>
      <w:r>
        <w:t>вания семьи, особенно в сельских районах, и для девушек-подростков.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Пиментель </w:t>
      </w:r>
      <w:r>
        <w:t>приветствует тот факт, что исполнительные, законодательные и судебные вл</w:t>
      </w:r>
      <w:r>
        <w:t>а</w:t>
      </w:r>
      <w:r>
        <w:t>сти уделяют большое внимание распространению информации о женской проблематике. Она подче</w:t>
      </w:r>
      <w:r>
        <w:t>р</w:t>
      </w:r>
      <w:r>
        <w:t>кивает, что криминализация абортов вынуждает женщин делать подпольные аборты и не дает им возможности воспользоваться медицинской пом</w:t>
      </w:r>
      <w:r>
        <w:t>о</w:t>
      </w:r>
      <w:r>
        <w:t>щью в случае каких-либо осложнений. В соответс</w:t>
      </w:r>
      <w:r>
        <w:t>т</w:t>
      </w:r>
      <w:r>
        <w:t>вии со статьей 12 Конвенции, а также Пекинской платформой действий государство-участник должно в безотлагательном порядке декриминализировать аборты, что также будет способствовать снижению показателей материнской смерти. Учитывая бол</w:t>
      </w:r>
      <w:r>
        <w:t>ь</w:t>
      </w:r>
      <w:r>
        <w:t>шое значение этих вопросов в регионе, выступа</w:t>
      </w:r>
      <w:r>
        <w:t>ю</w:t>
      </w:r>
      <w:r>
        <w:t>щая, тем не менее, спрашивает, действительно ли Женское бюро решительно настроено заняться в</w:t>
      </w:r>
      <w:r>
        <w:t>ы</w:t>
      </w:r>
      <w:r>
        <w:t>полнением этой задачи.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Манало </w:t>
      </w:r>
      <w:r>
        <w:t>спрашивает, планируется ли осуществлять преподавание на языке гуарани в си</w:t>
      </w:r>
      <w:r>
        <w:t>с</w:t>
      </w:r>
      <w:r>
        <w:t>теме высшего образования, и если нет, то почему. Отмечая высокие показатели неграмотности и в</w:t>
      </w:r>
      <w:r>
        <w:t>ы</w:t>
      </w:r>
      <w:r>
        <w:t>бытия до окончания учебы среди сельских женщин, в особенности женщин-представительниц коренн</w:t>
      </w:r>
      <w:r>
        <w:t>о</w:t>
      </w:r>
      <w:r>
        <w:t>го населения, говорящих на языке гуарани, выст</w:t>
      </w:r>
      <w:r>
        <w:t>у</w:t>
      </w:r>
      <w:r>
        <w:t>пающая выражает опасения по поводу того, что, х</w:t>
      </w:r>
      <w:r>
        <w:t>о</w:t>
      </w:r>
      <w:r>
        <w:t>тя образование является обязательным, оно не явл</w:t>
      </w:r>
      <w:r>
        <w:t>я</w:t>
      </w:r>
      <w:r>
        <w:t>ется бесплатным; многие мальчики и девочки бе</w:t>
      </w:r>
      <w:r>
        <w:t>з</w:t>
      </w:r>
      <w:r>
        <w:t>условно прекращают учебу исходя из экономич</w:t>
      </w:r>
      <w:r>
        <w:t>е</w:t>
      </w:r>
      <w:r>
        <w:t>ских соображений, и выступающая спрашивает, к</w:t>
      </w:r>
      <w:r>
        <w:t>а</w:t>
      </w:r>
      <w:r>
        <w:t>ким образом государство-участник намеревается решать эту проблему. Высокие показатели негр</w:t>
      </w:r>
      <w:r>
        <w:t>а</w:t>
      </w:r>
      <w:r>
        <w:t>мотности среди женщин-представительниц коре</w:t>
      </w:r>
      <w:r>
        <w:t>н</w:t>
      </w:r>
      <w:r>
        <w:t>ного и сельского населения способствуют их ма</w:t>
      </w:r>
      <w:r>
        <w:t>р</w:t>
      </w:r>
      <w:r>
        <w:t>гинализации и затрудняют ознакомление с их пр</w:t>
      </w:r>
      <w:r>
        <w:t>а</w:t>
      </w:r>
      <w:r>
        <w:t>вами по Конвенции, особенно в тех случаях, когда ее текст отсутствует на языке гуарани, хотя он и я</w:t>
      </w:r>
      <w:r>
        <w:t>в</w:t>
      </w:r>
      <w:r>
        <w:t>ляется официальным яз</w:t>
      </w:r>
      <w:r>
        <w:t>ы</w:t>
      </w:r>
      <w:r>
        <w:t>ком.</w:t>
      </w:r>
    </w:p>
    <w:p w:rsidR="00000000" w:rsidRDefault="00000000">
      <w:pPr>
        <w:pStyle w:val="DualTxt"/>
      </w:pPr>
      <w:r>
        <w:t>26.</w:t>
      </w:r>
      <w:r>
        <w:tab/>
        <w:t>Нынешний подход государства-участника к проблеме высокой материнской смертности явно не приносит желаемых результатов; подпольные або</w:t>
      </w:r>
      <w:r>
        <w:t>р</w:t>
      </w:r>
      <w:r>
        <w:t>ты являются одной из причин высоких показателей смертности, и женщины, особенно проживающие в сельских районах, не имеют достаточного доступа к медицинскому обслуживанию, а на обеспечение доступности противозачаточных средств и услуг по планированию семьи не выделяется достаточно средств. Государство-участник должно декримин</w:t>
      </w:r>
      <w:r>
        <w:t>а</w:t>
      </w:r>
      <w:r>
        <w:t>лизировать аборты и в срочном порядке принять меры для удовлетворения потребностей женщин в здравоохранении.</w:t>
      </w:r>
    </w:p>
    <w:p w:rsidR="00000000" w:rsidRDefault="00000000">
      <w:pPr>
        <w:pStyle w:val="DualTxt"/>
      </w:pPr>
      <w:r>
        <w:t>27.</w:t>
      </w:r>
      <w:r>
        <w:tab/>
        <w:t>В сфере земельной реформы, хотя, как пре</w:t>
      </w:r>
      <w:r>
        <w:t>д</w:t>
      </w:r>
      <w:r>
        <w:t>ставляется, аграрный закон предусматривает защ</w:t>
      </w:r>
      <w:r>
        <w:t>и</w:t>
      </w:r>
      <w:r>
        <w:t>ту прав женщин на владение землей и управление ею, он, по</w:t>
      </w:r>
      <w:r>
        <w:noBreakHyphen/>
        <w:t>видимому, не осуществляется на шир</w:t>
      </w:r>
      <w:r>
        <w:t>о</w:t>
      </w:r>
      <w:r>
        <w:t>кой основе; необходимо обеспечить осуществление положений этого закона, особенно тех, которые к</w:t>
      </w:r>
      <w:r>
        <w:t>а</w:t>
      </w:r>
      <w:r>
        <w:t>саются женщин. И наконец, переходя к вопросу о торговле женщинами и детьми, выступающая гов</w:t>
      </w:r>
      <w:r>
        <w:t>о</w:t>
      </w:r>
      <w:r>
        <w:t>рит, что дискриминация в отношении женщин на всех уровнях, в том числе на рынке труда и в сфере землевладения, делает их легкой добычей для то</w:t>
      </w:r>
      <w:r>
        <w:t>р</w:t>
      </w:r>
      <w:r>
        <w:t>говцев живым товаром. Учитывая серьезное пол</w:t>
      </w:r>
      <w:r>
        <w:t>о</w:t>
      </w:r>
      <w:r>
        <w:t>жение в области прав женщин, выступающая спр</w:t>
      </w:r>
      <w:r>
        <w:t>а</w:t>
      </w:r>
      <w:r>
        <w:t>шивает, существует ли в государстве-участнике комплексная стратегия для решения проблем, з</w:t>
      </w:r>
      <w:r>
        <w:t>а</w:t>
      </w:r>
      <w:r>
        <w:t>тронутых Комитетом.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>, обращаясь к проблеме незаконных абортов, говорит, что тот факт, что 51 процент нас</w:t>
      </w:r>
      <w:r>
        <w:t>е</w:t>
      </w:r>
      <w:r>
        <w:t>ления составляют мужчины и 49 процентов — женщины, является необычным, однако это неуд</w:t>
      </w:r>
      <w:r>
        <w:t>и</w:t>
      </w:r>
      <w:r>
        <w:t>вительно, если учесть высокий показатель матери</w:t>
      </w:r>
      <w:r>
        <w:t>н</w:t>
      </w:r>
      <w:r>
        <w:t>ской смертности. Действительно, в Парагвае ка</w:t>
      </w:r>
      <w:r>
        <w:t>ж</w:t>
      </w:r>
      <w:r>
        <w:t>дый год в результате лишь небезопасных абортов умирает 400 женщин. Поскольку 10</w:t>
      </w:r>
      <w:r>
        <w:noBreakHyphen/>
        <w:t>процентное с</w:t>
      </w:r>
      <w:r>
        <w:t>о</w:t>
      </w:r>
      <w:r>
        <w:t>кращение числа людей, пользующихся методами планирования семьи, безусловно означает, что с</w:t>
      </w:r>
      <w:r>
        <w:t>у</w:t>
      </w:r>
      <w:r>
        <w:t>ществующая система не приносит желаемых р</w:t>
      </w:r>
      <w:r>
        <w:t>е</w:t>
      </w:r>
      <w:r>
        <w:t>зультатов, выступающая спрашивает, планирует ли правительство в безотлагательном порядке ра</w:t>
      </w:r>
      <w:r>
        <w:t>с</w:t>
      </w:r>
      <w:r>
        <w:t>смотреть эту проблему. Крайне высокие показатели материнской смертности в связи с небезопасными абортами являются серьезной проблемой, однако самой серьезной проблемой является бездействие правительства в этих условиях. Выступающая р</w:t>
      </w:r>
      <w:r>
        <w:t>е</w:t>
      </w:r>
      <w:r>
        <w:t>комендует правительству безотлагательно провести национальные консультации с участием женщин, представляющих все социальные группы, в том числе женщин, проживающих в сельских районах, женщин-представительниц коренного населения и медицинских работников для изыскания решений этой пр</w:t>
      </w:r>
      <w:r>
        <w:t>о</w:t>
      </w:r>
      <w:r>
        <w:t>блемы.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говорит, что усилия правител</w:t>
      </w:r>
      <w:r>
        <w:t>ь</w:t>
      </w:r>
      <w:r>
        <w:t>ства в сфере обеспечения доступа к медицинскому обслуживанию заслуживают высокой оценки, п</w:t>
      </w:r>
      <w:r>
        <w:t>о</w:t>
      </w:r>
      <w:r>
        <w:t>скольку министерство общественного здравоохр</w:t>
      </w:r>
      <w:r>
        <w:t>а</w:t>
      </w:r>
      <w:r>
        <w:t>нения и социального обеспечения в курсе тяжелого положения, сложившегося в стране. Она хотела бы знать, насколько улучшилось положение в области выделения бюджетных средств этому министерству, чтобы можно было добиться лучших результатов в осуществлении второго национального плана в о</w:t>
      </w:r>
      <w:r>
        <w:t>б</w:t>
      </w:r>
      <w:r>
        <w:t>ласти репродуктивного здоровья на 2003–2008 го</w:t>
      </w:r>
      <w:r>
        <w:softHyphen/>
        <w:t>ды. Она спрашивает, планирует ли правительство отменить суровые наказания за совершение або</w:t>
      </w:r>
      <w:r>
        <w:t>р</w:t>
      </w:r>
      <w:r>
        <w:t>тов. Она также хотела бы получить подробную и</w:t>
      </w:r>
      <w:r>
        <w:t>н</w:t>
      </w:r>
      <w:r>
        <w:t>формацию в отношении услуг по охране здоровья, направленных на удовлетворение всех потребн</w:t>
      </w:r>
      <w:r>
        <w:t>о</w:t>
      </w:r>
      <w:r>
        <w:t>стей престарелых женщин, включая же</w:t>
      </w:r>
      <w:r>
        <w:t>н</w:t>
      </w:r>
      <w:r>
        <w:t>щин-инвалидов.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Зоу Сяокяо </w:t>
      </w:r>
      <w:r>
        <w:t>хотела бы знать, какие меры приняло правительство со времени представления последнего доклада для улучшения положения женщин, проживающих в сельских районах, ос</w:t>
      </w:r>
      <w:r>
        <w:t>о</w:t>
      </w:r>
      <w:r>
        <w:t>бенно женщин-глав домашних хозяйств. Она спр</w:t>
      </w:r>
      <w:r>
        <w:t>а</w:t>
      </w:r>
      <w:r>
        <w:t>шивает, сколько таких женщин выиграли от прин</w:t>
      </w:r>
      <w:r>
        <w:t>я</w:t>
      </w:r>
      <w:r>
        <w:t>тия аграрного закона.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 15 и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Тан</w:t>
      </w:r>
      <w:r>
        <w:t xml:space="preserve"> спрашивает, сколько раз женщина должна подвергнуться избиениям, чтобы в это дело вмешалось правосудие. Она считает, что одного а</w:t>
      </w:r>
      <w:r>
        <w:t>к</w:t>
      </w:r>
      <w:r>
        <w:t>та насилия в семье должно быть достаточно. Она спрашивает, сколько времени требуется для того, чтобы жалоба была рассмотрена в судебном поря</w:t>
      </w:r>
      <w:r>
        <w:t>д</w:t>
      </w:r>
      <w:r>
        <w:t>ке или заявитель мог получить доступ к суду и д</w:t>
      </w:r>
      <w:r>
        <w:t>о</w:t>
      </w:r>
      <w:r>
        <w:t>биться осуждения виновного, и существует ли практика принятия защитительных постановлений или постановлений о запрете посещать место пр</w:t>
      </w:r>
      <w:r>
        <w:t>о</w:t>
      </w:r>
      <w:r>
        <w:t>живания в отношении виновных в течение досуде</w:t>
      </w:r>
      <w:r>
        <w:t>б</w:t>
      </w:r>
      <w:r>
        <w:t>ного периода. Переходя к вопросу об услугах по оказанию юридической помощи, выступающая спрашивает, будут ли предложения о создании г</w:t>
      </w:r>
      <w:r>
        <w:t>о</w:t>
      </w:r>
      <w:r>
        <w:t>сударственной прокуратуры в сотрудничестве с Женским бюро специальных органов судебного преследования для расследования наказуемых де</w:t>
      </w:r>
      <w:r>
        <w:t>я</w:t>
      </w:r>
      <w:r>
        <w:t>ний, совершаемых в отношении женщин, детей и подростков, способствовать укреплению гражда</w:t>
      </w:r>
      <w:r>
        <w:t>н</w:t>
      </w:r>
      <w:r>
        <w:t>ско-правовых санкций за совершение насилия в о</w:t>
      </w:r>
      <w:r>
        <w:t>т</w:t>
      </w:r>
      <w:r>
        <w:t>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Гнакадья</w:t>
      </w:r>
      <w:r>
        <w:t xml:space="preserve"> спрашивает, сохраняют ли свою силу безусловно дискриминационные пол</w:t>
      </w:r>
      <w:r>
        <w:t>о</w:t>
      </w:r>
      <w:r>
        <w:t>жения статьи 1209(a) Гражданского кодекса, в соо</w:t>
      </w:r>
      <w:r>
        <w:t>т</w:t>
      </w:r>
      <w:r>
        <w:t>ветствии с которой супруге необходимо получить разрешение мужа или суда, чтобы принять к</w:t>
      </w:r>
      <w:r>
        <w:t>а</w:t>
      </w:r>
      <w:r>
        <w:t>кое</w:t>
      </w:r>
      <w:r>
        <w:noBreakHyphen/>
        <w:t>либо пожертвование. Хотя минимальный во</w:t>
      </w:r>
      <w:r>
        <w:t>з</w:t>
      </w:r>
      <w:r>
        <w:t>раст для вступления в брак для мальчиков и девочек составляет 16 лет, на практике девочки подвергаю</w:t>
      </w:r>
      <w:r>
        <w:t>т</w:t>
      </w:r>
      <w:r>
        <w:t>ся дискриминации. Действительно, только что ж</w:t>
      </w:r>
      <w:r>
        <w:t>е</w:t>
      </w:r>
      <w:r>
        <w:t>нившийся мужчина может продолжать учебу, тогда как его жене, вероятнее всего, придется оставить школу при причине беременности, которая является обычным результатом брака. В идеале Парагваю следует повысить минимальный возраст для всту</w:t>
      </w:r>
      <w:r>
        <w:t>п</w:t>
      </w:r>
      <w:r>
        <w:t>ления в брак до возраста наступления совершенн</w:t>
      </w:r>
      <w:r>
        <w:t>о</w:t>
      </w:r>
      <w:r>
        <w:t>летия по гражданскому праву в соответствии с Ко</w:t>
      </w:r>
      <w:r>
        <w:t>н</w:t>
      </w:r>
      <w:r>
        <w:t>венцией о правах ребенка и Конвенцией о ликвид</w:t>
      </w:r>
      <w:r>
        <w:t>а</w:t>
      </w:r>
      <w:r>
        <w:t>ции всех форм дискриминации в отношении же</w:t>
      </w:r>
      <w:r>
        <w:t>н</w:t>
      </w:r>
      <w:r>
        <w:t>щин, которые Пар</w:t>
      </w:r>
      <w:r>
        <w:t>а</w:t>
      </w:r>
      <w:r>
        <w:t>гвай ратифицировал.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спрашивает, планирует ли пр</w:t>
      </w:r>
      <w:r>
        <w:t>а</w:t>
      </w:r>
      <w:r>
        <w:t>вительство отменить дискриминационное полож</w:t>
      </w:r>
      <w:r>
        <w:t>е</w:t>
      </w:r>
      <w:r>
        <w:t>ние, в соответствии с которым случаи возникнов</w:t>
      </w:r>
      <w:r>
        <w:t>е</w:t>
      </w:r>
      <w:r>
        <w:t>ния разногласий в отношении первой части фам</w:t>
      </w:r>
      <w:r>
        <w:t>и</w:t>
      </w:r>
      <w:r>
        <w:t>лии ребенка фамилия отца ставится перед фамил</w:t>
      </w:r>
      <w:r>
        <w:t>и</w:t>
      </w:r>
      <w:r>
        <w:t>ей матери. Кроме того, она хотела бы знать, какая защита предусматривается законом для женщин, состоящих в фактическом браке, насколько сущес</w:t>
      </w:r>
      <w:r>
        <w:t>т</w:t>
      </w:r>
      <w:r>
        <w:t>вующая в Парагвае система судов по семейным д</w:t>
      </w:r>
      <w:r>
        <w:t>е</w:t>
      </w:r>
      <w:r>
        <w:t>лам отвечает интересам семьи и существует ли си</w:t>
      </w:r>
      <w:r>
        <w:t>с</w:t>
      </w:r>
      <w:r>
        <w:t>тема оказания юридической помощи в отношении дел по семейному праву, которая бы обеспечивала женщинам более широкий до</w:t>
      </w:r>
      <w:r>
        <w:t>с</w:t>
      </w:r>
      <w:r>
        <w:t>туп к правосудию.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Арганья Матеу</w:t>
      </w:r>
      <w:r>
        <w:t xml:space="preserve"> (Парагвай), обращаясь к вопросу о выдаче женщинам документов на право владения землей, говорит, что Женское бюро стр</w:t>
      </w:r>
      <w:r>
        <w:t>е</w:t>
      </w:r>
      <w:r>
        <w:t>мится поддерживать процесс децентрализации и учета женской проблематики во всех земельных в</w:t>
      </w:r>
      <w:r>
        <w:t>о</w:t>
      </w:r>
      <w:r>
        <w:t>просах. Оно сотрудничает с провинциальными и муниципальными органами власти в деле создания на этих уровнях соответствующих органов и поо</w:t>
      </w:r>
      <w:r>
        <w:t>щ</w:t>
      </w:r>
      <w:r>
        <w:t>рения в соответствии со вторым национальным планом обеспечения равенства возможностей для мужчин и женщин эффективного и подлинного осуществления аграрного закона. Идея заключается в том, чтобы обеспечить семьям, в том числе тем, в которых женщины являются главами домашних х</w:t>
      </w:r>
      <w:r>
        <w:t>о</w:t>
      </w:r>
      <w:r>
        <w:t>зяйств, неограниченное право на владение землей. Женское бюро понимает, что удобрения приносят вред, и принимает специальные меры в этой связи в сотрудничестве с федер</w:t>
      </w:r>
      <w:r>
        <w:t>а</w:t>
      </w:r>
      <w:r>
        <w:t>цией женщин-представи</w:t>
      </w:r>
      <w:r>
        <w:softHyphen/>
        <w:t>тельниц сельского и коренного населения в рамках кризисной группы. Что касается ВИЧ/СПИДа, то Женское бюро готовит стратегический план на 2005–2008 годы, в рамках которого гендерная пр</w:t>
      </w:r>
      <w:r>
        <w:t>о</w:t>
      </w:r>
      <w:r>
        <w:t>блематика будет учитываться на кросс-секторальной основе. Что касается инфекционных заболеваний, то в соответствии с национальной программой борьбы со СПИДом все сотрудники приняли участие в трех практикумах, организова</w:t>
      </w:r>
      <w:r>
        <w:t>н</w:t>
      </w:r>
      <w:r>
        <w:t>ных совместно с Панамериканской организацией здравоохранения, чтобы они могли получить все теоретические и практические навыки, необход</w:t>
      </w:r>
      <w:r>
        <w:t>и</w:t>
      </w:r>
      <w:r>
        <w:t>мые для учета гендерной перспективы во всех н</w:t>
      </w:r>
      <w:r>
        <w:t>а</w:t>
      </w:r>
      <w:r>
        <w:t>правлениях своей работы. В 2004 году по случаю Международного дня борьбы со СПИДом министр, отвечающий за работу Женского бюро, представ</w:t>
      </w:r>
      <w:r>
        <w:t>и</w:t>
      </w:r>
      <w:r>
        <w:t>тель Программы Организации Объединенных Н</w:t>
      </w:r>
      <w:r>
        <w:t>а</w:t>
      </w:r>
      <w:r>
        <w:t>ций по вопросам развития и Директор ПРОНАСИДА обратились ко всем высшим органам с предложением подписать документ, обязующий их принимать совместные меры для сокращения п</w:t>
      </w:r>
      <w:r>
        <w:t>о</w:t>
      </w:r>
      <w:r>
        <w:t>следствий ВИЧ/СПИДа в Парагвае, в частности для снижения темпов увеличения распространения этой пандемии среди женщин. Количество женщин, и</w:t>
      </w:r>
      <w:r>
        <w:t>н</w:t>
      </w:r>
      <w:r>
        <w:t>фицированных СПИДом, увеличилось с 0,6 процен</w:t>
      </w:r>
      <w:r>
        <w:softHyphen/>
        <w:t>та в 1990 году до 2,3 процента в 2004 году. Для лиц в возрасте до 25 лет показатель числа инфицир</w:t>
      </w:r>
      <w:r>
        <w:t>о</w:t>
      </w:r>
      <w:r>
        <w:t>ванных взрослых женщин является более высоким и составляет 80 процентов, а остальные случаи приходятся на лиц в возрасте до 20 лет. По оценкам, около 6600 женщин, инфицированных СПИДом, не знают об этом. Из 371 зафиксированного случая смерти в результате СПИДа 79 процентов прих</w:t>
      </w:r>
      <w:r>
        <w:t>о</w:t>
      </w:r>
      <w:r>
        <w:t>дится на мужчин и 24 процента — на женщин. На август 2004 года было зафи</w:t>
      </w:r>
      <w:r>
        <w:t>к</w:t>
      </w:r>
      <w:r>
        <w:t>сировано 3974 случая.</w:t>
      </w:r>
    </w:p>
    <w:p w:rsidR="00000000" w:rsidRDefault="00000000">
      <w:pPr>
        <w:pStyle w:val="DualTxt"/>
      </w:pPr>
      <w:r>
        <w:t>35.</w:t>
      </w:r>
      <w:r>
        <w:tab/>
        <w:t>Обращаясь к вопросу о высоких показателях материнской смертности, выступающая отмечает, что министерство общественного здравоохранения и социального обеспечения выступило с инициат</w:t>
      </w:r>
      <w:r>
        <w:t>и</w:t>
      </w:r>
      <w:r>
        <w:t>вой безопасного материнства, в которой основное внимание уделяется уходу в дородовой период, к</w:t>
      </w:r>
      <w:r>
        <w:t>а</w:t>
      </w:r>
      <w:r>
        <w:t>честву обслуживания, безопасным методам прин</w:t>
      </w:r>
      <w:r>
        <w:t>я</w:t>
      </w:r>
      <w:r>
        <w:t>тия родов и планированию семьи. В результате вв</w:t>
      </w:r>
      <w:r>
        <w:t>е</w:t>
      </w:r>
      <w:r>
        <w:t>дения бесплатных услуг для детей в возрасте до 5 лет и беременных женщин доступ к медицинск</w:t>
      </w:r>
      <w:r>
        <w:t>о</w:t>
      </w:r>
      <w:r>
        <w:t>му обслуживанию расширился. Министерство со</w:t>
      </w:r>
      <w:r>
        <w:t>з</w:t>
      </w:r>
      <w:r>
        <w:t>дало программу по сокращению показателей мат</w:t>
      </w:r>
      <w:r>
        <w:t>е</w:t>
      </w:r>
      <w:r>
        <w:t>ринской смертности в четырех регионах — Консе</w:t>
      </w:r>
      <w:r>
        <w:t>п</w:t>
      </w:r>
      <w:r>
        <w:t>сьон, Центральный регион, Альто-Парана и Прес</w:t>
      </w:r>
      <w:r>
        <w:t>и</w:t>
      </w:r>
      <w:r>
        <w:t>денте-Хайес. Были проведены практикумы с уч</w:t>
      </w:r>
      <w:r>
        <w:t>а</w:t>
      </w:r>
      <w:r>
        <w:t>стием местных технических специалистов, непр</w:t>
      </w:r>
      <w:r>
        <w:t>а</w:t>
      </w:r>
      <w:r>
        <w:t>вительственных организаций, представителей Вс</w:t>
      </w:r>
      <w:r>
        <w:t>е</w:t>
      </w:r>
      <w:r>
        <w:t>мирной организации здравоохранения и Женского бюро. Проблема незаконных абортов в Парагвае решается путем принятия превентивных мер.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Эспиноса</w:t>
      </w:r>
      <w:r>
        <w:t xml:space="preserve"> (Парагвай) говорит, что да</w:t>
      </w:r>
      <w:r>
        <w:t>н</w:t>
      </w:r>
      <w:r>
        <w:t>ные обследований состояния репродуктивного зд</w:t>
      </w:r>
      <w:r>
        <w:t>о</w:t>
      </w:r>
      <w:r>
        <w:t>ровья, которые проводятся раз в пять лет с 1987 года, свидетельствуют о расширении практики регулирования рождаемости за этот период. В 1987 году это увеличение составляло 38 процентов по сравнению с предыдущим периодом, а в 2004 году — 53 процента. В этой области по</w:t>
      </w:r>
      <w:r>
        <w:noBreakHyphen/>
        <w:t>преж</w:t>
      </w:r>
      <w:r>
        <w:softHyphen/>
        <w:t>нему существуют расхождения между сельским и городским населением: национальный показатель применения тех или иных методов ограничения р</w:t>
      </w:r>
      <w:r>
        <w:t>о</w:t>
      </w:r>
      <w:r>
        <w:t>ждаемости составляет 73 процента, в городах этот показатель составляет 77 процентов и 67 проце</w:t>
      </w:r>
      <w:r>
        <w:t>н</w:t>
      </w:r>
      <w:r>
        <w:t>тов — для сельского населения, т.е. 33 процента женщин, проживающих в сельских районах, не пользуются никакими методами. В рамках этого о</w:t>
      </w:r>
      <w:r>
        <w:t>б</w:t>
      </w:r>
      <w:r>
        <w:t>следования женщин спрашивали о том, удовлетв</w:t>
      </w:r>
      <w:r>
        <w:t>о</w:t>
      </w:r>
      <w:r>
        <w:t>ряются ли их потребности в этом отношении, и е</w:t>
      </w:r>
      <w:r>
        <w:t>с</w:t>
      </w:r>
      <w:r>
        <w:t>ли ли в городах лишь 5 процентов ответили отриц</w:t>
      </w:r>
      <w:r>
        <w:t>а</w:t>
      </w:r>
      <w:r>
        <w:t>тельно, то на севере Парагвая этот показатель с</w:t>
      </w:r>
      <w:r>
        <w:t>о</w:t>
      </w:r>
      <w:r>
        <w:t>ставил 23 процента в основном среди неимущего населения. В абсолютном выражении количество женщин, потребности которых в этой области не удовлетворяются, составляет 200 000 человек. Как указал министр, уход в дородовой период и уход за детьми в возрасте до 5 лет являются бесплатными, и было распространено около 80 000 комплектов материалов для ухода в дородовой период в целях снижения показателей материнской смертности. Показатель количества родов под медицинским контролем увеличивается, что является важным п</w:t>
      </w:r>
      <w:r>
        <w:t>о</w:t>
      </w:r>
      <w:r>
        <w:t>казателем решимости министерства общественного здравоохранения и обеспечения добиться улучш</w:t>
      </w:r>
      <w:r>
        <w:t>е</w:t>
      </w:r>
      <w:r>
        <w:t>ния сложившейся ситуации, однако оно по</w:t>
      </w:r>
      <w:r>
        <w:noBreakHyphen/>
        <w:t>прежнему сталкивается с проблемами в обесп</w:t>
      </w:r>
      <w:r>
        <w:t>е</w:t>
      </w:r>
      <w:r>
        <w:t>чении охвата сельских ра</w:t>
      </w:r>
      <w:r>
        <w:t>й</w:t>
      </w:r>
      <w:r>
        <w:t>онов.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Феррейра де Лопес</w:t>
      </w:r>
      <w:r>
        <w:t xml:space="preserve"> (Парагвай) говорит, что вся программа министерства, включая распр</w:t>
      </w:r>
      <w:r>
        <w:t>о</w:t>
      </w:r>
      <w:r>
        <w:t>странение материалов о равенстве, насилии и до</w:t>
      </w:r>
      <w:r>
        <w:t>с</w:t>
      </w:r>
      <w:r>
        <w:t>тупе к ресурсам, будет осуществляться на языке гуарани и на испанском языке и что текст Конве</w:t>
      </w:r>
      <w:r>
        <w:t>н</w:t>
      </w:r>
      <w:r>
        <w:t>ции будет распространяться на обоих языках.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Гарсиа</w:t>
      </w:r>
      <w:r>
        <w:t xml:space="preserve"> (Парагвай) говорит, что деятел</w:t>
      </w:r>
      <w:r>
        <w:t>ь</w:t>
      </w:r>
      <w:r>
        <w:t>ность в рамках Женского бюро направлена прежде всего на то, чтобы свести воедино компоненты пр</w:t>
      </w:r>
      <w:r>
        <w:t>о</w:t>
      </w:r>
      <w:r>
        <w:t>грамм, которым в прошлом уделялось недостато</w:t>
      </w:r>
      <w:r>
        <w:t>ч</w:t>
      </w:r>
      <w:r>
        <w:t>ное внимание. Для этого будет создан механизм к</w:t>
      </w:r>
      <w:r>
        <w:t>о</w:t>
      </w:r>
      <w:r>
        <w:t>ординации различных планов в области полового и репродуктивного здоровья, сокращения масштабов нищеты и обеспечения экономического роста, н</w:t>
      </w:r>
      <w:r>
        <w:t>а</w:t>
      </w:r>
      <w:r>
        <w:t>пример на базе равенства. Администрация изучила результаты первого плана 1997–2001 годов и отм</w:t>
      </w:r>
      <w:r>
        <w:t>е</w:t>
      </w:r>
      <w:r>
        <w:t>тила, что этот план считался несколько фрагме</w:t>
      </w:r>
      <w:r>
        <w:t>н</w:t>
      </w:r>
      <w:r>
        <w:t>тарным и касался лишь Женского бюро, а не общ</w:t>
      </w:r>
      <w:r>
        <w:t>е</w:t>
      </w:r>
      <w:r>
        <w:t>ства в целом. Отсутствие конкретных программ о</w:t>
      </w:r>
      <w:r>
        <w:t>з</w:t>
      </w:r>
      <w:r>
        <w:t>начало, что лишь в сфере просвещения осущест</w:t>
      </w:r>
      <w:r>
        <w:t>в</w:t>
      </w:r>
      <w:r>
        <w:t>лялся продуманный план, а в других областях, т</w:t>
      </w:r>
      <w:r>
        <w:t>а</w:t>
      </w:r>
      <w:r>
        <w:t>ких, как децентрализация и обеспечение участия, деятельность в сфере культуры и обеспечения р</w:t>
      </w:r>
      <w:r>
        <w:t>а</w:t>
      </w:r>
      <w:r>
        <w:t>венства, доступа к экономическим ресурсам или доступа к рынку труда, зачаточные инициативы не приносили достаточных результатов. Они нужд</w:t>
      </w:r>
      <w:r>
        <w:t>а</w:t>
      </w:r>
      <w:r>
        <w:t>лись в более комплексной и всеобъемлющей по</w:t>
      </w:r>
      <w:r>
        <w:t>д</w:t>
      </w:r>
      <w:r>
        <w:t>держке, и Бюро сотрудничало с Международным бюро труда и руководствовалось подходами, пре</w:t>
      </w:r>
      <w:r>
        <w:t>д</w:t>
      </w:r>
      <w:r>
        <w:t>ложенными членами в их комментариях в отнош</w:t>
      </w:r>
      <w:r>
        <w:t>е</w:t>
      </w:r>
      <w:r>
        <w:t>нии качества работы женщин и в отношении н</w:t>
      </w:r>
      <w:r>
        <w:t>е</w:t>
      </w:r>
      <w:r>
        <w:t>формального сектора. Комментарии в отношении микрокредитования также будут приняты к свед</w:t>
      </w:r>
      <w:r>
        <w:t>е</w:t>
      </w:r>
      <w:r>
        <w:t>нию, поскольку многие женщины заняты на микр</w:t>
      </w:r>
      <w:r>
        <w:t>о</w:t>
      </w:r>
      <w:r>
        <w:t>предприятиях. Такие учреждения, как Национал</w:t>
      </w:r>
      <w:r>
        <w:t>ь</w:t>
      </w:r>
      <w:r>
        <w:t>ный совет жилищного строительства, предпочитают выдавать кредиты женщинам, во</w:t>
      </w:r>
      <w:r>
        <w:noBreakHyphen/>
        <w:t>первых, в связи с тем, что они своевременно выплачивают кредиты, а во</w:t>
      </w:r>
      <w:r>
        <w:noBreakHyphen/>
        <w:t>вторых, поскольку они, как считается, справе</w:t>
      </w:r>
      <w:r>
        <w:t>д</w:t>
      </w:r>
      <w:r>
        <w:t>ливо делятся имеющимися в их распоряжении р</w:t>
      </w:r>
      <w:r>
        <w:t>е</w:t>
      </w:r>
      <w:r>
        <w:t>сурсами со своими семьями; в результате этого ча</w:t>
      </w:r>
      <w:r>
        <w:t>с</w:t>
      </w:r>
      <w:r>
        <w:t>то женщины получают кредиты или документы на право владения землей или собственностью, даже если это влечет за собой насилие со стороны их мужей.</w:t>
      </w:r>
    </w:p>
    <w:p w:rsidR="00000000" w:rsidRDefault="00000000">
      <w:pPr>
        <w:pStyle w:val="DualTxt"/>
      </w:pPr>
      <w:r>
        <w:t>39.</w:t>
      </w:r>
      <w:r>
        <w:tab/>
        <w:t>Что касается юридической помощи жертвам насилия, то в настоящее время с министерством юстиции, судебной властью и прокуратурой обсу</w:t>
      </w:r>
      <w:r>
        <w:t>ж</w:t>
      </w:r>
      <w:r>
        <w:t>дается вопрос о проведении перестройки, чтобы создать децентрализованные подразделения в ра</w:t>
      </w:r>
      <w:r>
        <w:t>й</w:t>
      </w:r>
      <w:r>
        <w:t>онах проживания, особенно во внутренней части страны. План заключается в том, чтобы выбрать ч</w:t>
      </w:r>
      <w:r>
        <w:t>е</w:t>
      </w:r>
      <w:r>
        <w:t>тыре города для осуществления экспериментальных проектов создания управлений прокуратуры, сп</w:t>
      </w:r>
      <w:r>
        <w:t>е</w:t>
      </w:r>
      <w:r>
        <w:t>циализирующихся на гендерных вопросах, которые затем можно будет распространить на остальную часть Парагвая. Было подготовлено большое число специалистов по вопросу насилия в семье, и в нек</w:t>
      </w:r>
      <w:r>
        <w:t>о</w:t>
      </w:r>
      <w:r>
        <w:t>торых случаях это повлекло за собой совершенс</w:t>
      </w:r>
      <w:r>
        <w:t>т</w:t>
      </w:r>
      <w:r>
        <w:t>вование применяемых процедур, хотя отмечалось, что Уголовный кодекс в его нынешнем виде не пр</w:t>
      </w:r>
      <w:r>
        <w:t>и</w:t>
      </w:r>
      <w:r>
        <w:t>носит особой пользы и делегация будет рассматр</w:t>
      </w:r>
      <w:r>
        <w:t>и</w:t>
      </w:r>
      <w:r>
        <w:t>вать это замечание в качестве рекомендации. Др</w:t>
      </w:r>
      <w:r>
        <w:t>у</w:t>
      </w:r>
      <w:r>
        <w:t>гие рекомендации Комитета будут также приняты к сведению, например рекомендация в отношении минимального возраста для вступления в брак и н</w:t>
      </w:r>
      <w:r>
        <w:t>е</w:t>
      </w:r>
      <w:r>
        <w:t>обходимости организации процесса консультаций между самими женщинами страны по таким ва</w:t>
      </w:r>
      <w:r>
        <w:t>ж</w:t>
      </w:r>
      <w:r>
        <w:t>ным для здоровья женщин вопросам, как матери</w:t>
      </w:r>
      <w:r>
        <w:t>н</w:t>
      </w:r>
      <w:r>
        <w:t>ская смертность и криминализ</w:t>
      </w:r>
      <w:r>
        <w:t>а</w:t>
      </w:r>
      <w:r>
        <w:t>ция абортов.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Феррейра де Гуанес</w:t>
      </w:r>
      <w:r>
        <w:t xml:space="preserve"> (Парагвай) отмеч</w:t>
      </w:r>
      <w:r>
        <w:t>а</w:t>
      </w:r>
      <w:r>
        <w:t>ет, что принятие Конвенции в 1987 году повлекло за собой реформу Гражданского кодекса Парагвая в 1992 году, которая прошла под девизом «Равенство перед законом». Текст Конвенции использовался для разъяснения необходимости приведения зак</w:t>
      </w:r>
      <w:r>
        <w:t>о</w:t>
      </w:r>
      <w:r>
        <w:t>нодательства страны в соответствии с положениями Конвенции, например принятие закона № 1/92, в к</w:t>
      </w:r>
      <w:r>
        <w:t>о</w:t>
      </w:r>
      <w:r>
        <w:t>тором указывается, что как оба родителя, так и один из родителей могут передать свою фамилию ребе</w:t>
      </w:r>
      <w:r>
        <w:t>н</w:t>
      </w:r>
      <w:r>
        <w:t>ку. К сожалению, с этого времени в стране был сд</w:t>
      </w:r>
      <w:r>
        <w:t>е</w:t>
      </w:r>
      <w:r>
        <w:t>лан шаг назад в этой конкретной области и было решено, что этот вопрос является спорным и око</w:t>
      </w:r>
      <w:r>
        <w:t>н</w:t>
      </w:r>
      <w:r>
        <w:t>чательное решение остается за отцом, что, безу</w:t>
      </w:r>
      <w:r>
        <w:t>с</w:t>
      </w:r>
      <w:r>
        <w:t>ловно, носит дискриминационный характер. Не с</w:t>
      </w:r>
      <w:r>
        <w:t>у</w:t>
      </w:r>
      <w:r>
        <w:t>ществует кодекса законов о семье, в котором бы рассматривались такие вопросы, однако в Гражда</w:t>
      </w:r>
      <w:r>
        <w:t>н</w:t>
      </w:r>
      <w:r>
        <w:t>ский кодекс включены положения, касающиеся д</w:t>
      </w:r>
      <w:r>
        <w:t>е</w:t>
      </w:r>
      <w:r>
        <w:t>тей и подростков, а в отсутствие судов по семейным делам такие вопросы рассматриваются гражда</w:t>
      </w:r>
      <w:r>
        <w:t>н</w:t>
      </w:r>
      <w:r>
        <w:t>скими судами.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Арганья Матеу</w:t>
      </w:r>
      <w:r>
        <w:t xml:space="preserve"> (Парагвай) говорит, что третий и четвертый доклады были подготовлены не Женским бюро, а международным консультантом, который возглавлял программу укрепления орган</w:t>
      </w:r>
      <w:r>
        <w:t>и</w:t>
      </w:r>
      <w:r>
        <w:t>зационных структур в Парагвае в то время, а пятый доклад был подготовлен консультантом от федер</w:t>
      </w:r>
      <w:r>
        <w:t>а</w:t>
      </w:r>
      <w:r>
        <w:t>ции четырнадцати женских НПО, чтобы он соде</w:t>
      </w:r>
      <w:r>
        <w:t>р</w:t>
      </w:r>
      <w:r>
        <w:t>жал более полную информацию в отношении ра</w:t>
      </w:r>
      <w:r>
        <w:t>с</w:t>
      </w:r>
      <w:r>
        <w:t>сматриваемого периода. Что касается законодател</w:t>
      </w:r>
      <w:r>
        <w:t>ь</w:t>
      </w:r>
      <w:r>
        <w:t>ного определения дискриминации и равенства, то Женское бюро проанализировало свой одиннадц</w:t>
      </w:r>
      <w:r>
        <w:t>а</w:t>
      </w:r>
      <w:r>
        <w:t>тилетний опыт организационного строительства и пришло к выводу о том, что в вопросах равенства и справедливости существуют расхождения. Необх</w:t>
      </w:r>
      <w:r>
        <w:t>о</w:t>
      </w:r>
      <w:r>
        <w:t>димо продолжить работу в этих направлениях, ос</w:t>
      </w:r>
      <w:r>
        <w:t>о</w:t>
      </w:r>
      <w:r>
        <w:t>бенно в отношении равенства, поскольку стали оч</w:t>
      </w:r>
      <w:r>
        <w:t>е</w:t>
      </w:r>
      <w:r>
        <w:t>видными недостатки первого плана в таких вопр</w:t>
      </w:r>
      <w:r>
        <w:t>о</w:t>
      </w:r>
      <w:r>
        <w:t>сах, как культура равенства и участие в обществе</w:t>
      </w:r>
      <w:r>
        <w:t>н</w:t>
      </w:r>
      <w:r>
        <w:t xml:space="preserve">ной жизни. 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Феррейра де Лопес</w:t>
      </w:r>
      <w:r>
        <w:t xml:space="preserve"> (Парагвай) говорит, что количество женщин-заключенных является весьма незначительным и составляет приблиз</w:t>
      </w:r>
      <w:r>
        <w:t>и</w:t>
      </w:r>
      <w:r>
        <w:t>тельно 500 человек, тогда как население страны равно 5 миллионам. Ей неизвестны случаи лишения свободы в связи с совершением аборта или осущ</w:t>
      </w:r>
      <w:r>
        <w:t>е</w:t>
      </w:r>
      <w:r>
        <w:t>ствлением абортов. Существует небольшое число женщин, дети которых находятся вместе с ними в тюрьме, и таким детям предоставляется специал</w:t>
      </w:r>
      <w:r>
        <w:t>ь</w:t>
      </w:r>
      <w:r>
        <w:t>ное детское питание, уход, доступ к районным шк</w:t>
      </w:r>
      <w:r>
        <w:t>о</w:t>
      </w:r>
      <w:r>
        <w:t>лам и детским площадкам за счет министерства ю</w:t>
      </w:r>
      <w:r>
        <w:t>с</w:t>
      </w:r>
      <w:r>
        <w:t>тиции. Эти матери могут продавать свои поделки, чтобы приобретать дополнительные вещи для своих детей. Эти дети ночью находятся при них, а для кормления им предоставляются специальные п</w:t>
      </w:r>
      <w:r>
        <w:t>о</w:t>
      </w:r>
      <w:r>
        <w:t>мещения со всеми необход</w:t>
      </w:r>
      <w:r>
        <w:t>и</w:t>
      </w:r>
      <w:r>
        <w:t>мыми удобствами.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обращает внимание делегации на статью 5 Конвенции, поскольку она часто ссыл</w:t>
      </w:r>
      <w:r>
        <w:t>а</w:t>
      </w:r>
      <w:r>
        <w:t>ется на сложившиеся в парагвайском обществе обычаи в качестве основания для невозможности изменения того или иного закона. Вместе с тем в статье 5 указывается, что обычная практика сама по себе не является основанием для изменения закона, а используется в качестве оправдания для бездейс</w:t>
      </w:r>
      <w:r>
        <w:t>т</w:t>
      </w:r>
      <w:r>
        <w:t>вия. Она считает неприемлемым, например, отн</w:t>
      </w:r>
      <w:r>
        <w:t>о</w:t>
      </w:r>
      <w:r>
        <w:t>шение к устаревшему обычаю передавать ребенка в другую семью, где он будет работать в качестве бесплатной домашней прислуги, просто как к нео</w:t>
      </w:r>
      <w:r>
        <w:t>б</w:t>
      </w:r>
      <w:r>
        <w:t>х</w:t>
      </w:r>
      <w:r>
        <w:t>о</w:t>
      </w:r>
      <w:r>
        <w:t>димому злу.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говорит, что она просила бы д</w:t>
      </w:r>
      <w:r>
        <w:t>е</w:t>
      </w:r>
      <w:r>
        <w:t>легацию представить более подробную информ</w:t>
      </w:r>
      <w:r>
        <w:t>а</w:t>
      </w:r>
      <w:r>
        <w:t>цию в отношении «кризисной группы», упомянутой в связи с вопросом об обеднении земель, и спраш</w:t>
      </w:r>
      <w:r>
        <w:t>и</w:t>
      </w:r>
      <w:r>
        <w:t>вает, существуют ли какие-либо планы содействия распространению более безопасных для почвы м</w:t>
      </w:r>
      <w:r>
        <w:t>е</w:t>
      </w:r>
      <w:r>
        <w:t>тодов ведения сельского хозя</w:t>
      </w:r>
      <w:r>
        <w:t>й</w:t>
      </w:r>
      <w:r>
        <w:t>ства.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Пиментель</w:t>
      </w:r>
      <w:r>
        <w:t xml:space="preserve"> подчеркивает важность о</w:t>
      </w:r>
      <w:r>
        <w:t>т</w:t>
      </w:r>
      <w:r>
        <w:t>деления церкви от государства, в особенности для женщин. Как жительница Латинской Америки она понимает существующую в отношении женщин дискриминацию на религиозной почве, например увольнение одиноких учительниц, находящихся в положении, а также возможные последствия этого для полового и репродуктивного здоровья женщин.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Симмз</w:t>
      </w:r>
      <w:r>
        <w:t xml:space="preserve"> говорит, что коренное население всегда проявляло интерес к образованию и не жел</w:t>
      </w:r>
      <w:r>
        <w:t>а</w:t>
      </w:r>
      <w:r>
        <w:t>ет слышать, что его культура является отсталой или что их детей необходимо отдавать в церкви или м</w:t>
      </w:r>
      <w:r>
        <w:t>е</w:t>
      </w:r>
      <w:r>
        <w:t>стные школы для обращения в христианство. Если Женское бюро не найдет нового подхода, то эта с</w:t>
      </w:r>
      <w:r>
        <w:t>и</w:t>
      </w:r>
      <w:r>
        <w:t>туация столкнется с таким же сопротивлением со стороны коренного населения, как и патриархал</w:t>
      </w:r>
      <w:r>
        <w:t>ь</w:t>
      </w:r>
      <w:r>
        <w:t>ный по</w:t>
      </w:r>
      <w:r>
        <w:t>д</w:t>
      </w:r>
      <w:r>
        <w:t>ход свыше 500 лет назад.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Арганья Матеу</w:t>
      </w:r>
      <w:r>
        <w:t xml:space="preserve"> (Парагвай) разъясняет, что эта группа была создана для решения проблемы земельного кризиса, что ее возгла</w:t>
      </w:r>
      <w:r>
        <w:t>в</w:t>
      </w:r>
      <w:r>
        <w:t>ляет вице-президент и в ней представлено Женское бюро и другие организации. Правительство признало, что существует проблема, связанная с негативными п</w:t>
      </w:r>
      <w:r>
        <w:t>о</w:t>
      </w:r>
      <w:r>
        <w:t>следствиями используемых в сельском хозяйстве токсичных химикатов для здоровья женщин, и с</w:t>
      </w:r>
      <w:r>
        <w:t>о</w:t>
      </w:r>
      <w:r>
        <w:t>вместно с министерством окружающей среды раб</w:t>
      </w:r>
      <w:r>
        <w:t>о</w:t>
      </w:r>
      <w:r>
        <w:t>тает над принятием необходимых мер в этой связи. Что касается опасений по поводу того, что нес</w:t>
      </w:r>
      <w:r>
        <w:t>о</w:t>
      </w:r>
      <w:r>
        <w:t>вершеннолетние девочки используются в качестве домашней прислуги, то делегация и не пытается оправдать использование детей в качестве дома</w:t>
      </w:r>
      <w:r>
        <w:t>ш</w:t>
      </w:r>
      <w:r>
        <w:t>ней прислуги, а разъясняет позицию сельских с</w:t>
      </w:r>
      <w:r>
        <w:t>е</w:t>
      </w:r>
      <w:r>
        <w:t>мей, которые предпочитают, чтобы их дочери жили в «хорошей семье», а не оказались на улице. Пре</w:t>
      </w:r>
      <w:r>
        <w:t>д</w:t>
      </w:r>
      <w:r>
        <w:t>ложение об отделении церкви от государства во</w:t>
      </w:r>
      <w:r>
        <w:t>с</w:t>
      </w:r>
      <w:r>
        <w:t>принимается как рекомендация, а не как вопрос, и статьями 46 и 48 Конституции гарантируется раве</w:t>
      </w:r>
      <w:r>
        <w:t>н</w:t>
      </w:r>
      <w:r>
        <w:t>ство в этой области, которая столь важна для пол</w:t>
      </w:r>
      <w:r>
        <w:t>о</w:t>
      </w:r>
      <w:r>
        <w:t>вого и репродуктивного здоровья женщин. Женское бюро занимается этим вопросом, невзирая на рек</w:t>
      </w:r>
      <w:r>
        <w:t>о</w:t>
      </w:r>
      <w:r>
        <w:t>мендации каких-либо рел</w:t>
      </w:r>
      <w:r>
        <w:t>и</w:t>
      </w:r>
      <w:r>
        <w:t xml:space="preserve">гиозных групп.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17 ч. 10 м.</w:t>
      </w:r>
    </w:p>
    <w:p w:rsidR="00000000" w:rsidRDefault="00000000">
      <w:pPr>
        <w:spacing w:line="120" w:lineRule="exact"/>
        <w:rPr>
          <w:sz w:val="10"/>
        </w:rPr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NO&gt;&gt;N0520963R&lt;&lt;ODS JOB NO&gt;&gt;</w:t>
      </w:r>
    </w:p>
    <w:p w:rsidR="00000000" w:rsidRDefault="00000000">
      <w:pPr>
        <w:pStyle w:val="CommentText"/>
      </w:pPr>
      <w:r>
        <w:t>&lt;&lt;ODS DOC SYMBOL1&gt;&gt;CEDAW/C/SR.672&lt;&lt;ODS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05-20963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*0520963*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CEDAW/C/SR.672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CEDAW/C/SR.672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/C/SR.672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17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6/08/2005 17:09:13"/>
    <w:docVar w:name="DocCategory" w:val="SROthers"/>
    <w:docVar w:name="DocType" w:val="Final"/>
    <w:docVar w:name="JobNo" w:val="0520963R"/>
    <w:docVar w:name="OandT" w:val=" "/>
    <w:docVar w:name="Symbol1" w:val="CEDAW/C/SR.67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5604</Words>
  <Characters>31947</Characters>
  <Application>Microsoft Office Word</Application>
  <DocSecurity>4</DocSecurity>
  <Lines>266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39233</CharactersWithSpaces>
  <SharedDoc>false</SharedDoc>
  <HLinks>
    <vt:vector size="6" baseType="variant">
      <vt:variant>
        <vt:i4>4522087</vt:i4>
      </vt:variant>
      <vt:variant>
        <vt:i4>78748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Irina.Golosova</dc:creator>
  <cp:keywords/>
  <dc:description/>
  <cp:lastModifiedBy>Nadejda Kozlova</cp:lastModifiedBy>
  <cp:revision>4</cp:revision>
  <cp:lastPrinted>2005-08-16T21:42:00Z</cp:lastPrinted>
  <dcterms:created xsi:type="dcterms:W3CDTF">2005-08-16T21:42:00Z</dcterms:created>
  <dcterms:modified xsi:type="dcterms:W3CDTF">2005-08-16T22:14:00Z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0520963</vt:lpwstr>
  </property>
  <property fmtid="{D5CDD505-2E9C-101B-9397-08002B2CF9AE}" pid="3" name="Symbol1">
    <vt:lpwstr>CEDAW/C/SR.672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Kozlova</vt:lpwstr>
  </property>
</Properties>
</file>