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186A1576" w14:textId="77777777" w:rsidTr="000E62AA">
        <w:trPr>
          <w:trHeight w:hRule="exact" w:val="851"/>
        </w:trPr>
        <w:tc>
          <w:tcPr>
            <w:tcW w:w="1280" w:type="dxa"/>
            <w:tcBorders>
              <w:bottom w:val="single" w:sz="4" w:space="0" w:color="auto"/>
            </w:tcBorders>
          </w:tcPr>
          <w:p w14:paraId="02D63BCD" w14:textId="77777777" w:rsidR="00A1364C" w:rsidRPr="00F124C6" w:rsidRDefault="00A1364C" w:rsidP="00D02719"/>
        </w:tc>
        <w:tc>
          <w:tcPr>
            <w:tcW w:w="2273" w:type="dxa"/>
            <w:tcBorders>
              <w:bottom w:val="single" w:sz="4" w:space="0" w:color="auto"/>
            </w:tcBorders>
            <w:vAlign w:val="bottom"/>
          </w:tcPr>
          <w:p w14:paraId="6FC0CD62"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294255C" w14:textId="77777777" w:rsidR="00A1364C" w:rsidRPr="00B14EF3" w:rsidRDefault="00B14EF3" w:rsidP="000E62AA">
            <w:pPr>
              <w:spacing w:line="240" w:lineRule="atLeast"/>
              <w:jc w:val="right"/>
              <w:rPr>
                <w:sz w:val="20"/>
                <w:szCs w:val="21"/>
              </w:rPr>
            </w:pPr>
            <w:r w:rsidRPr="00B14EF3">
              <w:rPr>
                <w:sz w:val="40"/>
                <w:szCs w:val="21"/>
              </w:rPr>
              <w:t>A</w:t>
            </w:r>
            <w:r>
              <w:rPr>
                <w:sz w:val="20"/>
                <w:szCs w:val="21"/>
              </w:rPr>
              <w:t>/</w:t>
            </w:r>
            <w:proofErr w:type="spellStart"/>
            <w:r>
              <w:rPr>
                <w:sz w:val="20"/>
                <w:szCs w:val="21"/>
              </w:rPr>
              <w:t>HRC</w:t>
            </w:r>
            <w:proofErr w:type="spellEnd"/>
            <w:r>
              <w:rPr>
                <w:sz w:val="20"/>
                <w:szCs w:val="21"/>
              </w:rPr>
              <w:t>/RES/49/23</w:t>
            </w:r>
          </w:p>
        </w:tc>
      </w:tr>
      <w:tr w:rsidR="00A1364C" w:rsidRPr="00F124C6" w14:paraId="77F36753" w14:textId="77777777" w:rsidTr="000E62AA">
        <w:trPr>
          <w:trHeight w:hRule="exact" w:val="2835"/>
        </w:trPr>
        <w:tc>
          <w:tcPr>
            <w:tcW w:w="1280" w:type="dxa"/>
            <w:tcBorders>
              <w:top w:val="single" w:sz="4" w:space="0" w:color="auto"/>
              <w:bottom w:val="single" w:sz="12" w:space="0" w:color="auto"/>
            </w:tcBorders>
          </w:tcPr>
          <w:p w14:paraId="38C61DF1" w14:textId="77777777" w:rsidR="00A1364C" w:rsidRPr="00F124C6" w:rsidRDefault="00A1364C" w:rsidP="000E62AA">
            <w:pPr>
              <w:spacing w:line="120" w:lineRule="atLeast"/>
              <w:rPr>
                <w:sz w:val="10"/>
                <w:szCs w:val="10"/>
              </w:rPr>
            </w:pPr>
          </w:p>
          <w:p w14:paraId="23778ABB" w14:textId="77777777" w:rsidR="00A1364C" w:rsidRPr="00F124C6" w:rsidRDefault="00A1364C" w:rsidP="000E62AA">
            <w:pPr>
              <w:spacing w:line="120" w:lineRule="atLeast"/>
              <w:rPr>
                <w:sz w:val="10"/>
                <w:szCs w:val="10"/>
              </w:rPr>
            </w:pPr>
            <w:r>
              <w:rPr>
                <w:rFonts w:hint="eastAsia"/>
                <w:noProof/>
              </w:rPr>
              <w:drawing>
                <wp:inline distT="0" distB="0" distL="0" distR="0" wp14:anchorId="715EC390" wp14:editId="5B815EDA">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C11FC27"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1903444E" w14:textId="2031C9D4" w:rsidR="00A1364C" w:rsidRPr="00F124C6" w:rsidRDefault="00A1364C" w:rsidP="000E62AA">
            <w:pPr>
              <w:spacing w:before="240" w:line="240" w:lineRule="atLeast"/>
              <w:rPr>
                <w:sz w:val="20"/>
              </w:rPr>
            </w:pPr>
            <w:r w:rsidRPr="00F124C6">
              <w:rPr>
                <w:sz w:val="20"/>
              </w:rPr>
              <w:t xml:space="preserve">Distr.: </w:t>
            </w:r>
            <w:r w:rsidR="00B14EF3" w:rsidRPr="00B14EF3">
              <w:rPr>
                <w:sz w:val="20"/>
              </w:rPr>
              <w:t>General</w:t>
            </w:r>
          </w:p>
          <w:p w14:paraId="2D601989" w14:textId="01F661A6" w:rsidR="00A1364C" w:rsidRPr="00F124C6" w:rsidRDefault="00B14EF3" w:rsidP="007A4727">
            <w:pPr>
              <w:spacing w:line="240" w:lineRule="atLeast"/>
              <w:rPr>
                <w:sz w:val="20"/>
              </w:rPr>
            </w:pPr>
            <w:r>
              <w:rPr>
                <w:sz w:val="20"/>
              </w:rPr>
              <w:t xml:space="preserve">8 </w:t>
            </w:r>
            <w:r w:rsidRPr="00B14EF3">
              <w:rPr>
                <w:sz w:val="20"/>
              </w:rPr>
              <w:t>April</w:t>
            </w:r>
            <w:r w:rsidR="008B4347">
              <w:rPr>
                <w:sz w:val="20"/>
              </w:rPr>
              <w:t xml:space="preserve"> 20</w:t>
            </w:r>
            <w:r w:rsidR="007803C3">
              <w:rPr>
                <w:sz w:val="20"/>
              </w:rPr>
              <w:t>2</w:t>
            </w:r>
            <w:r w:rsidR="007C7CBB">
              <w:rPr>
                <w:sz w:val="20"/>
              </w:rPr>
              <w:t>2</w:t>
            </w:r>
          </w:p>
          <w:p w14:paraId="5AC07542" w14:textId="77777777" w:rsidR="00A1364C" w:rsidRPr="00F124C6" w:rsidRDefault="00A1364C" w:rsidP="000E62AA">
            <w:pPr>
              <w:spacing w:line="240" w:lineRule="atLeast"/>
              <w:rPr>
                <w:sz w:val="20"/>
              </w:rPr>
            </w:pPr>
            <w:r w:rsidRPr="00F124C6">
              <w:rPr>
                <w:sz w:val="20"/>
              </w:rPr>
              <w:t xml:space="preserve">Chinese </w:t>
            </w:r>
          </w:p>
          <w:p w14:paraId="245F52AC" w14:textId="77777777" w:rsidR="00A1364C" w:rsidRPr="00F124C6" w:rsidRDefault="00A1364C" w:rsidP="000E62AA">
            <w:pPr>
              <w:spacing w:line="240" w:lineRule="atLeast"/>
            </w:pPr>
            <w:r w:rsidRPr="00F124C6">
              <w:rPr>
                <w:sz w:val="20"/>
              </w:rPr>
              <w:t>Original: English</w:t>
            </w:r>
          </w:p>
        </w:tc>
      </w:tr>
    </w:tbl>
    <w:p w14:paraId="6F0E2375" w14:textId="77777777" w:rsidR="00B14EF3" w:rsidRDefault="00B14EF3" w:rsidP="00C7253F">
      <w:pPr>
        <w:spacing w:before="120"/>
        <w:rPr>
          <w:rFonts w:eastAsia="黑体"/>
          <w:sz w:val="24"/>
          <w:szCs w:val="24"/>
          <w:lang w:val="fr-CH"/>
        </w:rPr>
      </w:pPr>
      <w:r>
        <w:rPr>
          <w:rFonts w:eastAsia="黑体" w:hint="eastAsia"/>
          <w:sz w:val="24"/>
          <w:szCs w:val="24"/>
          <w:lang w:val="fr-CH"/>
        </w:rPr>
        <w:t>人权理事会</w:t>
      </w:r>
    </w:p>
    <w:p w14:paraId="5D61948E" w14:textId="77777777" w:rsidR="00B14EF3" w:rsidRPr="00B14EF3" w:rsidRDefault="00B14EF3" w:rsidP="00B14EF3">
      <w:pPr>
        <w:rPr>
          <w:rFonts w:eastAsia="黑体"/>
          <w:szCs w:val="21"/>
          <w:lang w:val="fr-CH"/>
        </w:rPr>
      </w:pPr>
      <w:r w:rsidRPr="00B14EF3">
        <w:rPr>
          <w:rFonts w:eastAsia="黑体" w:hint="eastAsia"/>
          <w:szCs w:val="21"/>
          <w:lang w:val="fr-CH"/>
        </w:rPr>
        <w:t>第四十九届会议</w:t>
      </w:r>
    </w:p>
    <w:p w14:paraId="038CED39" w14:textId="77777777" w:rsidR="00B14EF3" w:rsidRPr="00B14EF3" w:rsidRDefault="00B14EF3" w:rsidP="00B14EF3">
      <w:pPr>
        <w:rPr>
          <w:rFonts w:ascii="Time New Roman" w:hAnsi="Time New Roman" w:hint="eastAsia"/>
          <w:szCs w:val="21"/>
          <w:lang w:val="fr-CH"/>
        </w:rPr>
      </w:pPr>
      <w:r w:rsidRPr="00B14EF3">
        <w:rPr>
          <w:rFonts w:ascii="Time New Roman" w:hAnsi="Time New Roman" w:hint="eastAsia"/>
          <w:szCs w:val="21"/>
          <w:lang w:val="fr-CH"/>
        </w:rPr>
        <w:t>2022</w:t>
      </w:r>
      <w:r w:rsidRPr="00B14EF3">
        <w:rPr>
          <w:rFonts w:ascii="Time New Roman" w:hAnsi="Time New Roman" w:hint="eastAsia"/>
          <w:szCs w:val="21"/>
          <w:lang w:val="fr-CH"/>
        </w:rPr>
        <w:t>年</w:t>
      </w:r>
      <w:r w:rsidRPr="00B14EF3">
        <w:rPr>
          <w:rFonts w:ascii="Time New Roman" w:hAnsi="Time New Roman" w:hint="eastAsia"/>
          <w:szCs w:val="21"/>
          <w:lang w:val="fr-CH"/>
        </w:rPr>
        <w:t>2</w:t>
      </w:r>
      <w:r w:rsidRPr="00B14EF3">
        <w:rPr>
          <w:rFonts w:ascii="Time New Roman" w:hAnsi="Time New Roman" w:hint="eastAsia"/>
          <w:szCs w:val="21"/>
          <w:lang w:val="fr-CH"/>
        </w:rPr>
        <w:t>月</w:t>
      </w:r>
      <w:r w:rsidRPr="00B14EF3">
        <w:rPr>
          <w:rFonts w:ascii="Time New Roman" w:hAnsi="Time New Roman" w:hint="eastAsia"/>
          <w:szCs w:val="21"/>
          <w:lang w:val="fr-CH"/>
        </w:rPr>
        <w:t>28</w:t>
      </w:r>
      <w:r w:rsidRPr="00B14EF3">
        <w:rPr>
          <w:rFonts w:ascii="Time New Roman" w:hAnsi="Time New Roman" w:hint="eastAsia"/>
          <w:szCs w:val="21"/>
          <w:lang w:val="fr-CH"/>
        </w:rPr>
        <w:t>日至</w:t>
      </w:r>
      <w:r w:rsidRPr="00B14EF3">
        <w:rPr>
          <w:rFonts w:ascii="Time New Roman" w:hAnsi="Time New Roman" w:hint="eastAsia"/>
          <w:szCs w:val="21"/>
          <w:lang w:val="fr-CH"/>
        </w:rPr>
        <w:t>4</w:t>
      </w:r>
      <w:r w:rsidRPr="00B14EF3">
        <w:rPr>
          <w:rFonts w:ascii="Time New Roman" w:hAnsi="Time New Roman" w:hint="eastAsia"/>
          <w:szCs w:val="21"/>
          <w:lang w:val="fr-CH"/>
        </w:rPr>
        <w:t>月</w:t>
      </w:r>
      <w:r w:rsidRPr="00B14EF3">
        <w:rPr>
          <w:rFonts w:ascii="Time New Roman" w:hAnsi="Time New Roman" w:hint="eastAsia"/>
          <w:szCs w:val="21"/>
          <w:lang w:val="fr-CH"/>
        </w:rPr>
        <w:t>1</w:t>
      </w:r>
      <w:r w:rsidRPr="00B14EF3">
        <w:rPr>
          <w:rFonts w:ascii="Time New Roman" w:hAnsi="Time New Roman" w:hint="eastAsia"/>
          <w:szCs w:val="21"/>
          <w:lang w:val="fr-CH"/>
        </w:rPr>
        <w:t>日</w:t>
      </w:r>
    </w:p>
    <w:p w14:paraId="50754AD2" w14:textId="77777777" w:rsidR="00B14EF3" w:rsidRPr="00B14EF3" w:rsidRDefault="00B14EF3" w:rsidP="00B14EF3">
      <w:pPr>
        <w:rPr>
          <w:rFonts w:ascii="Time New Roman" w:hAnsi="Time New Roman" w:hint="eastAsia"/>
          <w:szCs w:val="21"/>
          <w:lang w:val="fr-CH"/>
        </w:rPr>
      </w:pPr>
      <w:r w:rsidRPr="00B14EF3">
        <w:rPr>
          <w:rFonts w:ascii="Time New Roman" w:hAnsi="Time New Roman" w:hint="eastAsia"/>
          <w:szCs w:val="21"/>
          <w:lang w:val="fr-CH"/>
        </w:rPr>
        <w:t>议程项目</w:t>
      </w:r>
      <w:r w:rsidRPr="00B14EF3">
        <w:rPr>
          <w:rFonts w:ascii="Time New Roman" w:hAnsi="Time New Roman" w:hint="eastAsia"/>
          <w:szCs w:val="21"/>
          <w:lang w:val="fr-CH"/>
        </w:rPr>
        <w:t>4</w:t>
      </w:r>
    </w:p>
    <w:p w14:paraId="4FCFC8FF" w14:textId="4929E25A" w:rsidR="00B14EF3" w:rsidRDefault="00B14EF3" w:rsidP="00B14EF3">
      <w:pPr>
        <w:rPr>
          <w:rFonts w:eastAsia="黑体"/>
          <w:szCs w:val="21"/>
          <w:lang w:val="fr-CH"/>
        </w:rPr>
      </w:pPr>
      <w:r w:rsidRPr="00B14EF3">
        <w:rPr>
          <w:rFonts w:eastAsia="黑体" w:hint="eastAsia"/>
          <w:szCs w:val="21"/>
          <w:lang w:val="fr-CH"/>
        </w:rPr>
        <w:t>需要理事会注意的人权状况</w:t>
      </w:r>
    </w:p>
    <w:p w14:paraId="3F7E0ADD" w14:textId="77777777" w:rsidR="00992F97" w:rsidRPr="00A73C15" w:rsidRDefault="00992F97" w:rsidP="003934B0">
      <w:pPr>
        <w:pStyle w:val="HChGC"/>
        <w:rPr>
          <w:b/>
        </w:rPr>
      </w:pPr>
      <w:r w:rsidRPr="00A73C15">
        <w:tab/>
      </w:r>
      <w:r w:rsidRPr="00A73C15">
        <w:tab/>
      </w:r>
      <w:bookmarkStart w:id="0" w:name="_Hlk100304395"/>
      <w:r w:rsidRPr="00A73C15">
        <w:rPr>
          <w:rFonts w:hint="eastAsia"/>
          <w:lang w:val="fr-FR"/>
        </w:rPr>
        <w:t>人权理事会</w:t>
      </w:r>
      <w:r>
        <w:rPr>
          <w:rFonts w:hint="eastAsia"/>
          <w:lang w:val="fr-FR"/>
        </w:rPr>
        <w:t>2</w:t>
      </w:r>
      <w:r w:rsidRPr="00A73C15">
        <w:rPr>
          <w:rFonts w:hint="eastAsia"/>
          <w:lang w:val="fr-FR"/>
        </w:rPr>
        <w:t>0</w:t>
      </w:r>
      <w:r>
        <w:rPr>
          <w:lang w:val="fr-FR"/>
        </w:rPr>
        <w:t>22</w:t>
      </w:r>
      <w:r w:rsidRPr="00A73C15">
        <w:rPr>
          <w:rFonts w:hint="eastAsia"/>
          <w:lang w:val="fr-FR"/>
        </w:rPr>
        <w:t>年</w:t>
      </w:r>
      <w:r>
        <w:rPr>
          <w:lang w:val="fr-FR"/>
        </w:rPr>
        <w:t>4</w:t>
      </w:r>
      <w:r w:rsidRPr="00A73C15">
        <w:rPr>
          <w:rFonts w:hint="eastAsia"/>
          <w:lang w:val="fr-FR"/>
        </w:rPr>
        <w:t>月</w:t>
      </w:r>
      <w:r>
        <w:rPr>
          <w:rFonts w:hint="eastAsia"/>
          <w:lang w:val="fr-FR"/>
        </w:rPr>
        <w:t>1</w:t>
      </w:r>
      <w:r w:rsidRPr="00A73C15">
        <w:rPr>
          <w:rFonts w:hint="eastAsia"/>
          <w:lang w:val="fr-FR"/>
        </w:rPr>
        <w:t>日通过的决议</w:t>
      </w:r>
      <w:bookmarkEnd w:id="0"/>
    </w:p>
    <w:p w14:paraId="6173A48A" w14:textId="77777777" w:rsidR="00992F97" w:rsidRPr="00A73C15" w:rsidRDefault="00992F97" w:rsidP="003934B0">
      <w:pPr>
        <w:pStyle w:val="H1GC"/>
        <w:rPr>
          <w:lang w:val="fr-CH"/>
        </w:rPr>
      </w:pPr>
      <w:r w:rsidRPr="008C36E2">
        <w:tab/>
        <w:t>49/23.</w:t>
      </w:r>
      <w:r w:rsidRPr="008C36E2">
        <w:tab/>
      </w:r>
      <w:r w:rsidRPr="00A73C15">
        <w:rPr>
          <w:rFonts w:hint="eastAsia"/>
          <w:lang w:val="fr-CH"/>
        </w:rPr>
        <w:t>缅甸的人权状况</w:t>
      </w:r>
    </w:p>
    <w:p w14:paraId="2C7C1D52" w14:textId="77777777" w:rsidR="00992F97" w:rsidRPr="00A73C15" w:rsidRDefault="00992F97" w:rsidP="00992F97">
      <w:pPr>
        <w:pStyle w:val="SingleTxtGC"/>
        <w:rPr>
          <w:rFonts w:ascii="Time New Roman" w:eastAsia="楷体" w:hAnsi="Time New Roman" w:hint="eastAsia"/>
          <w:lang w:val="fr-CH"/>
        </w:rPr>
      </w:pPr>
      <w:r w:rsidRPr="00A73C15">
        <w:rPr>
          <w:rFonts w:hint="eastAsia"/>
          <w:lang w:val="fr-CH"/>
        </w:rPr>
        <w:tab/>
      </w:r>
      <w:r w:rsidRPr="00A73C15">
        <w:rPr>
          <w:rFonts w:ascii="Time New Roman" w:eastAsia="楷体" w:hAnsi="Time New Roman" w:hint="eastAsia"/>
          <w:lang w:val="fr-CH"/>
        </w:rPr>
        <w:t>人权理事会，</w:t>
      </w:r>
    </w:p>
    <w:p w14:paraId="307DAECD"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遵循</w:t>
      </w:r>
      <w:r w:rsidRPr="00A73C15">
        <w:rPr>
          <w:rFonts w:hint="eastAsia"/>
          <w:lang w:val="fr-CH"/>
        </w:rPr>
        <w:t>《联合国宪章》、《世界人权宣言》和国际人权两公约，并重申人权理事会和大会关于缅甸人权状况的所有有关决议和决定，</w:t>
      </w:r>
    </w:p>
    <w:p w14:paraId="60A7CA68"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欢迎</w:t>
      </w:r>
      <w:r w:rsidRPr="00A73C15">
        <w:rPr>
          <w:rFonts w:hint="eastAsia"/>
          <w:lang w:val="fr-CH"/>
        </w:rPr>
        <w:t>安全理事会</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2</w:t>
      </w:r>
      <w:r w:rsidRPr="00A73C15">
        <w:rPr>
          <w:rFonts w:hint="eastAsia"/>
          <w:lang w:val="fr-CH"/>
        </w:rPr>
        <w:t>月</w:t>
      </w:r>
      <w:r>
        <w:rPr>
          <w:rFonts w:hint="eastAsia"/>
          <w:lang w:val="fr-CH"/>
        </w:rPr>
        <w:t>4</w:t>
      </w:r>
      <w:r w:rsidRPr="00A73C15">
        <w:rPr>
          <w:rFonts w:hint="eastAsia"/>
          <w:lang w:val="fr-CH"/>
        </w:rPr>
        <w:t>日、</w:t>
      </w:r>
      <w:r>
        <w:rPr>
          <w:rFonts w:hint="eastAsia"/>
          <w:lang w:val="fr-CH"/>
        </w:rPr>
        <w:t>11</w:t>
      </w:r>
      <w:r w:rsidRPr="00A73C15">
        <w:rPr>
          <w:rFonts w:hint="eastAsia"/>
          <w:lang w:val="fr-CH"/>
        </w:rPr>
        <w:t>月</w:t>
      </w:r>
      <w:r>
        <w:rPr>
          <w:rFonts w:hint="eastAsia"/>
          <w:lang w:val="fr-CH"/>
        </w:rPr>
        <w:t>1</w:t>
      </w:r>
      <w:r w:rsidRPr="00A73C15">
        <w:rPr>
          <w:rFonts w:hint="eastAsia"/>
          <w:lang w:val="fr-CH"/>
        </w:rPr>
        <w:t>0</w:t>
      </w:r>
      <w:r w:rsidRPr="00A73C15">
        <w:rPr>
          <w:rFonts w:hint="eastAsia"/>
          <w:lang w:val="fr-CH"/>
        </w:rPr>
        <w:t>日、</w:t>
      </w:r>
      <w:r>
        <w:rPr>
          <w:rFonts w:hint="eastAsia"/>
          <w:lang w:val="fr-CH"/>
        </w:rPr>
        <w:t>12</w:t>
      </w:r>
      <w:r w:rsidRPr="00A73C15">
        <w:rPr>
          <w:rFonts w:hint="eastAsia"/>
          <w:lang w:val="fr-CH"/>
        </w:rPr>
        <w:t>月</w:t>
      </w:r>
      <w:r>
        <w:rPr>
          <w:rFonts w:hint="eastAsia"/>
          <w:lang w:val="fr-CH"/>
        </w:rPr>
        <w:t>8</w:t>
      </w:r>
      <w:r w:rsidRPr="00A73C15">
        <w:rPr>
          <w:rFonts w:hint="eastAsia"/>
          <w:lang w:val="fr-CH"/>
        </w:rPr>
        <w:t>日、</w:t>
      </w:r>
      <w:r>
        <w:rPr>
          <w:rFonts w:hint="eastAsia"/>
          <w:lang w:val="fr-CH"/>
        </w:rPr>
        <w:t>12</w:t>
      </w:r>
      <w:r w:rsidRPr="00A73C15">
        <w:rPr>
          <w:rFonts w:hint="eastAsia"/>
          <w:lang w:val="fr-CH"/>
        </w:rPr>
        <w:t>月</w:t>
      </w:r>
      <w:r>
        <w:rPr>
          <w:rFonts w:hint="eastAsia"/>
          <w:lang w:val="fr-CH"/>
        </w:rPr>
        <w:t>29</w:t>
      </w:r>
      <w:r w:rsidRPr="00A73C15">
        <w:rPr>
          <w:rFonts w:hint="eastAsia"/>
          <w:lang w:val="fr-CH"/>
        </w:rPr>
        <w:t>日和</w:t>
      </w:r>
      <w:r>
        <w:rPr>
          <w:rFonts w:hint="eastAsia"/>
          <w:lang w:val="fr-CH"/>
        </w:rPr>
        <w:t>2</w:t>
      </w:r>
      <w:r w:rsidRPr="00A73C15">
        <w:rPr>
          <w:lang w:val="fr-CH"/>
        </w:rPr>
        <w:t>0</w:t>
      </w:r>
      <w:r>
        <w:rPr>
          <w:lang w:val="fr-CH"/>
        </w:rPr>
        <w:t>22</w:t>
      </w:r>
      <w:r w:rsidRPr="00A73C15">
        <w:rPr>
          <w:rFonts w:hint="eastAsia"/>
          <w:lang w:val="fr-CH"/>
        </w:rPr>
        <w:t>年</w:t>
      </w:r>
      <w:r>
        <w:rPr>
          <w:rFonts w:hint="eastAsia"/>
          <w:lang w:val="fr-CH"/>
        </w:rPr>
        <w:t>2</w:t>
      </w:r>
      <w:r w:rsidRPr="00A73C15">
        <w:rPr>
          <w:rFonts w:hint="eastAsia"/>
          <w:lang w:val="fr-CH"/>
        </w:rPr>
        <w:t>月</w:t>
      </w:r>
      <w:r>
        <w:rPr>
          <w:rFonts w:hint="eastAsia"/>
          <w:lang w:val="fr-CH"/>
        </w:rPr>
        <w:t>2</w:t>
      </w:r>
      <w:r w:rsidRPr="00A73C15">
        <w:rPr>
          <w:rFonts w:hint="eastAsia"/>
          <w:lang w:val="fr-CH"/>
        </w:rPr>
        <w:t>日关于缅甸问题的声明、安全理事会主席</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3</w:t>
      </w:r>
      <w:r w:rsidRPr="00A73C15">
        <w:rPr>
          <w:rFonts w:hint="eastAsia"/>
          <w:lang w:val="fr-CH"/>
        </w:rPr>
        <w:t>月</w:t>
      </w:r>
      <w:r>
        <w:rPr>
          <w:rFonts w:hint="eastAsia"/>
          <w:lang w:val="fr-CH"/>
        </w:rPr>
        <w:t>1</w:t>
      </w:r>
      <w:r w:rsidRPr="00A73C15">
        <w:rPr>
          <w:rFonts w:hint="eastAsia"/>
          <w:lang w:val="fr-CH"/>
        </w:rPr>
        <w:t>0</w:t>
      </w:r>
      <w:r w:rsidRPr="00A73C15">
        <w:rPr>
          <w:rFonts w:hint="eastAsia"/>
          <w:lang w:val="fr-CH"/>
        </w:rPr>
        <w:t>日关于缅甸问题的声明、安全理事会</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2</w:t>
      </w:r>
      <w:r w:rsidRPr="00A73C15">
        <w:rPr>
          <w:rFonts w:hint="eastAsia"/>
          <w:lang w:val="fr-CH"/>
        </w:rPr>
        <w:t>月</w:t>
      </w:r>
      <w:r>
        <w:rPr>
          <w:rFonts w:hint="eastAsia"/>
          <w:lang w:val="fr-CH"/>
        </w:rPr>
        <w:t>2</w:t>
      </w:r>
      <w:r w:rsidRPr="00A73C15">
        <w:rPr>
          <w:rFonts w:hint="eastAsia"/>
          <w:lang w:val="fr-CH"/>
        </w:rPr>
        <w:t>日和</w:t>
      </w:r>
      <w:r>
        <w:rPr>
          <w:rFonts w:hint="eastAsia"/>
          <w:lang w:val="fr-CH"/>
        </w:rPr>
        <w:t>3</w:t>
      </w:r>
      <w:r w:rsidRPr="00A73C15">
        <w:rPr>
          <w:rFonts w:hint="eastAsia"/>
          <w:lang w:val="fr-CH"/>
        </w:rPr>
        <w:t>月</w:t>
      </w:r>
      <w:r>
        <w:rPr>
          <w:rFonts w:hint="eastAsia"/>
          <w:lang w:val="fr-CH"/>
        </w:rPr>
        <w:t>5</w:t>
      </w:r>
      <w:r w:rsidRPr="00A73C15">
        <w:rPr>
          <w:rFonts w:hint="eastAsia"/>
          <w:lang w:val="fr-CH"/>
        </w:rPr>
        <w:t>日举行的会议以及大会</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2</w:t>
      </w:r>
      <w:r w:rsidRPr="00A73C15">
        <w:rPr>
          <w:rFonts w:hint="eastAsia"/>
          <w:lang w:val="fr-CH"/>
        </w:rPr>
        <w:t>月</w:t>
      </w:r>
      <w:r>
        <w:rPr>
          <w:rFonts w:hint="eastAsia"/>
          <w:lang w:val="fr-CH"/>
        </w:rPr>
        <w:t>26</w:t>
      </w:r>
      <w:r w:rsidRPr="00A73C15">
        <w:rPr>
          <w:rFonts w:hint="eastAsia"/>
          <w:lang w:val="fr-CH"/>
        </w:rPr>
        <w:t>日与秘书长缅甸问题特使召开的情况通报会，</w:t>
      </w:r>
    </w:p>
    <w:p w14:paraId="200CF31E"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重申</w:t>
      </w:r>
      <w:r w:rsidRPr="00A73C15">
        <w:rPr>
          <w:rFonts w:hint="eastAsia"/>
          <w:lang w:val="fr-CH"/>
        </w:rPr>
        <w:t>对缅甸主权、政治独立、领土完整和统一的承诺，</w:t>
      </w:r>
    </w:p>
    <w:p w14:paraId="2BD778A0"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最强烈地谴责</w:t>
      </w:r>
      <w:r w:rsidRPr="00A73C15">
        <w:rPr>
          <w:rFonts w:hint="eastAsia"/>
          <w:lang w:val="fr-CH"/>
        </w:rPr>
        <w:t>缅甸武装力量</w:t>
      </w:r>
      <w:r w:rsidRPr="00A73C15">
        <w:rPr>
          <w:rFonts w:hint="eastAsia"/>
          <w:lang w:val="fr-CH"/>
        </w:rPr>
        <w:t>(</w:t>
      </w:r>
      <w:r w:rsidRPr="00A73C15">
        <w:rPr>
          <w:rFonts w:hint="eastAsia"/>
          <w:lang w:val="fr-CH"/>
        </w:rPr>
        <w:t>缅军</w:t>
      </w:r>
      <w:r w:rsidRPr="00A73C15">
        <w:rPr>
          <w:rFonts w:hint="eastAsia"/>
          <w:lang w:val="fr-CH"/>
        </w:rPr>
        <w:t>)</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2</w:t>
      </w:r>
      <w:r w:rsidRPr="00A73C15">
        <w:rPr>
          <w:rFonts w:hint="eastAsia"/>
          <w:lang w:val="fr-CH"/>
        </w:rPr>
        <w:t>月</w:t>
      </w:r>
      <w:r>
        <w:rPr>
          <w:rFonts w:hint="eastAsia"/>
          <w:lang w:val="fr-CH"/>
        </w:rPr>
        <w:t>1</w:t>
      </w:r>
      <w:r w:rsidRPr="00A73C15">
        <w:rPr>
          <w:rFonts w:hint="eastAsia"/>
          <w:lang w:val="fr-CH"/>
        </w:rPr>
        <w:t>日发动军事政变，继续实施紧急状态，中止议会活动，任意拘留和逮捕总统温敏、国务资政昂山素季、其他政府官员和政界人士、人权维护者、记者、民间社会成员、当地和外国顾问等诸多人士，并出于政治动机对其进行定罪和判刑，</w:t>
      </w:r>
    </w:p>
    <w:p w14:paraId="043B6AD8"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表示深为关切</w:t>
      </w:r>
      <w:r w:rsidRPr="00A73C15">
        <w:rPr>
          <w:rFonts w:hint="eastAsia"/>
          <w:lang w:val="fr-CH"/>
        </w:rPr>
        <w:t>针对平民的暴力行为，包括杀戮、性暴力和性别暴力以及酷刑，以及由于缅甸武装部队和警察加大力度对平民滥用致命武力造成死亡和多人受伤，</w:t>
      </w:r>
    </w:p>
    <w:p w14:paraId="767E9657"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又表示深为关切</w:t>
      </w:r>
      <w:r w:rsidRPr="00A73C15">
        <w:rPr>
          <w:rFonts w:hint="eastAsia"/>
          <w:lang w:val="fr-CH"/>
        </w:rPr>
        <w:t>全国各地特别是该国东南部、中部和西北部地区的军事集结和使用军事力量的情况日益增加，这使缓和局势和提供人道主义援助愈发具有挑战性，</w:t>
      </w:r>
    </w:p>
    <w:p w14:paraId="715A7872"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表示严重关切</w:t>
      </w:r>
      <w:r w:rsidRPr="00A73C15">
        <w:rPr>
          <w:rFonts w:hint="eastAsia"/>
          <w:lang w:val="fr-CH"/>
        </w:rPr>
        <w:t>对记者和其他媒体工作者的攻击和骚扰，包括任意逮捕、强迫失踪、酷刑和其他虐待行为及杀害，监视和关闭互联网以及对互联网和社交媒体的其他限制和中断，包括修订《电视和广播法》，以及拟议恢复《网络安全法》，该法不必要地过度限制《世界人权宣言》第十二条和《公民及政治权利国</w:t>
      </w:r>
      <w:r w:rsidRPr="00A73C15">
        <w:rPr>
          <w:rFonts w:hint="eastAsia"/>
          <w:lang w:val="fr-CH"/>
        </w:rPr>
        <w:lastRenderedPageBreak/>
        <w:t>际公约》第十七条所规定的意见和表达自由权</w:t>
      </w:r>
      <w:r w:rsidRPr="00A73C15">
        <w:rPr>
          <w:rFonts w:hint="eastAsia"/>
          <w:lang w:val="fr-CH"/>
        </w:rPr>
        <w:t>(</w:t>
      </w:r>
      <w:r w:rsidRPr="00A73C15">
        <w:rPr>
          <w:rFonts w:hint="eastAsia"/>
          <w:lang w:val="fr-CH"/>
        </w:rPr>
        <w:t>包括寻求、接受和传播信息的自由</w:t>
      </w:r>
      <w:r w:rsidRPr="00A73C15">
        <w:rPr>
          <w:rFonts w:hint="eastAsia"/>
          <w:lang w:val="fr-CH"/>
        </w:rPr>
        <w:t>)</w:t>
      </w:r>
      <w:r w:rsidRPr="00A73C15">
        <w:rPr>
          <w:rFonts w:hint="eastAsia"/>
          <w:lang w:val="fr-CH"/>
        </w:rPr>
        <w:t>、和平集会和结社自由权及隐私权，</w:t>
      </w:r>
    </w:p>
    <w:p w14:paraId="36CB9C89"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又表示严重关切</w:t>
      </w:r>
      <w:r w:rsidRPr="00A73C15">
        <w:rPr>
          <w:rFonts w:hint="eastAsia"/>
          <w:lang w:val="fr-CH"/>
        </w:rPr>
        <w:t>缅甸武装部队与其他武装团体之间持续发生冲突；越来越多地对平民使用暴力，包括性暴力和性别暴力，以及严重侵犯和践踏儿童权利行为；包括族裔和宗教少数群体在内的平民继续被迫流离失所；据报发生了侵犯和践踏人权行为，包括绑架、任意拘留、逮捕和杀害，以及涉及将学校、医院和礼拜场所等设施用于军事目的的其他侵犯人权行为，使用地雷，以及缅甸特别是缅甸武装部队和安全部队长期存在有罪不罚现象，</w:t>
      </w:r>
    </w:p>
    <w:p w14:paraId="3C40F5A2"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重申</w:t>
      </w:r>
      <w:r w:rsidRPr="00A73C15">
        <w:rPr>
          <w:rFonts w:hint="eastAsia"/>
          <w:lang w:val="fr-CH"/>
        </w:rPr>
        <w:t>缅甸有义务按照《儿童权利公约》规定的义务，尊重、保护和实现儿童权利，包括受教育权和享有能达到的最高标准健康的权利，</w:t>
      </w:r>
    </w:p>
    <w:p w14:paraId="231C14BB"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又重申</w:t>
      </w:r>
      <w:r w:rsidRPr="00A73C15">
        <w:rPr>
          <w:rFonts w:hint="eastAsia"/>
          <w:lang w:val="fr-CH"/>
        </w:rPr>
        <w:t>缅甸武装部队有责任确保保护缅甸境内所有人的人权，包括属于族裔、宗教和其他少数群体的人，包括罗兴亚人的人权；重申迫切需要对所有据称违反和践踏国际人权法的行为、违反国际人道法的行为和国际法规定的罪行展开全面、透明、公正和独立调查，确保根据国际法标准，在公平、独立和公正的刑事诉讼中，包括在国内法院或法庭上，追究施害者的责任，并确保受害者及其家属获得有效补救，包括进行迅速、有效和独立的伤亡记录和保证这些行为不再发生，</w:t>
      </w:r>
    </w:p>
    <w:p w14:paraId="07540B5A"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感到震惊的是</w:t>
      </w:r>
      <w:r w:rsidRPr="00A73C15">
        <w:rPr>
          <w:rFonts w:hint="eastAsia"/>
          <w:lang w:val="fr-CH"/>
        </w:rPr>
        <w:t>，医疗和人道主义救济人员继续遭到袭击，包括</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12</w:t>
      </w:r>
      <w:r w:rsidRPr="00A73C15">
        <w:rPr>
          <w:rFonts w:hint="eastAsia"/>
          <w:lang w:val="fr-CH"/>
        </w:rPr>
        <w:t>月</w:t>
      </w:r>
      <w:r>
        <w:rPr>
          <w:rFonts w:hint="eastAsia"/>
          <w:lang w:val="fr-CH"/>
        </w:rPr>
        <w:t>24</w:t>
      </w:r>
      <w:r w:rsidRPr="00A73C15">
        <w:rPr>
          <w:rFonts w:hint="eastAsia"/>
          <w:lang w:val="fr-CH"/>
        </w:rPr>
        <w:t>日在克耶</w:t>
      </w:r>
      <w:proofErr w:type="gramStart"/>
      <w:r w:rsidRPr="00A73C15">
        <w:rPr>
          <w:rFonts w:hint="eastAsia"/>
          <w:lang w:val="fr-CH"/>
        </w:rPr>
        <w:t>邦</w:t>
      </w:r>
      <w:proofErr w:type="gramEnd"/>
      <w:r w:rsidRPr="00A73C15">
        <w:rPr>
          <w:rFonts w:hint="eastAsia"/>
          <w:lang w:val="fr-CH"/>
        </w:rPr>
        <w:t>的袭击和杀戮，医疗设施及运输工具和设备继续遭受袭击，人道主义组织无法安全和不受阻碍地进入；呼吁所有各方，特别是缅甸武装部队，允许和便利人道主义机构和其他有关国际机构的当地和国际工作人员安全、及时和不受阻碍的人道主义准入，使其能够进入全国各地，向所有需要援助者特别是向因冲突而流离失所者提供人道主义援助，</w:t>
      </w:r>
    </w:p>
    <w:p w14:paraId="3E441EC3"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重申严重关切</w:t>
      </w:r>
      <w:r w:rsidRPr="00A73C15">
        <w:rPr>
          <w:rFonts w:hint="eastAsia"/>
          <w:lang w:val="fr-CH"/>
        </w:rPr>
        <w:t>罗兴亚人因</w:t>
      </w:r>
      <w:r>
        <w:rPr>
          <w:rFonts w:hint="eastAsia"/>
          <w:lang w:val="fr-CH"/>
        </w:rPr>
        <w:t>1982</w:t>
      </w:r>
      <w:r w:rsidRPr="00A73C15">
        <w:rPr>
          <w:rFonts w:hint="eastAsia"/>
          <w:lang w:val="fr-CH"/>
        </w:rPr>
        <w:t>年颁布的《国籍法》而事实上沦为无国籍人，被剥夺了以前享有的权利，最终从</w:t>
      </w:r>
      <w:r>
        <w:rPr>
          <w:rFonts w:hint="eastAsia"/>
          <w:lang w:val="fr-CH"/>
        </w:rPr>
        <w:t>2</w:t>
      </w:r>
      <w:r w:rsidRPr="00A73C15">
        <w:rPr>
          <w:rFonts w:hint="eastAsia"/>
          <w:lang w:val="fr-CH"/>
        </w:rPr>
        <w:t>0</w:t>
      </w:r>
      <w:r>
        <w:rPr>
          <w:rFonts w:hint="eastAsia"/>
          <w:lang w:val="fr-CH"/>
        </w:rPr>
        <w:t>15</w:t>
      </w:r>
      <w:r w:rsidRPr="00A73C15">
        <w:rPr>
          <w:rFonts w:hint="eastAsia"/>
          <w:lang w:val="fr-CH"/>
        </w:rPr>
        <w:t>年起被剥夺了参加选举的权利，</w:t>
      </w:r>
    </w:p>
    <w:p w14:paraId="565CF8FA"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肯定</w:t>
      </w:r>
      <w:r w:rsidRPr="00A73C15">
        <w:rPr>
          <w:rFonts w:hint="eastAsia"/>
          <w:lang w:val="fr-CH"/>
        </w:rPr>
        <w:t>联合国系统包括负责缅甸事务的联合国</w:t>
      </w:r>
      <w:proofErr w:type="gramStart"/>
      <w:r w:rsidRPr="00A73C15">
        <w:rPr>
          <w:rFonts w:hint="eastAsia"/>
          <w:lang w:val="fr-CH"/>
        </w:rPr>
        <w:t>各任务</w:t>
      </w:r>
      <w:proofErr w:type="gramEnd"/>
      <w:r w:rsidRPr="00A73C15">
        <w:rPr>
          <w:rFonts w:hint="eastAsia"/>
          <w:lang w:val="fr-CH"/>
        </w:rPr>
        <w:t>负责人为改善缅甸人道主义局势和人权状况所做的相辅相成的工作；关切地注意</w:t>
      </w:r>
      <w:proofErr w:type="gramStart"/>
      <w:r w:rsidRPr="00A73C15">
        <w:rPr>
          <w:rFonts w:hint="eastAsia"/>
          <w:lang w:val="fr-CH"/>
        </w:rPr>
        <w:t>到缺乏</w:t>
      </w:r>
      <w:proofErr w:type="gramEnd"/>
      <w:r w:rsidRPr="00A73C15">
        <w:rPr>
          <w:rFonts w:hint="eastAsia"/>
          <w:lang w:val="fr-CH"/>
        </w:rPr>
        <w:t>足够的人道主义准入，特别是人道主义援助无法进入境内流离失所者所在地区，也无法进入许多人继续被迫流离失所、另有许多人生活朝不保夕的受影响地区，从而加剧了人道主义危机；敦促军事当局依照国际人道法允许和便利自由、安全和不受阻碍的人道主义准入，使人道主义工作者能够接触到所有需要援助者，包括该国各地的流离失所者，</w:t>
      </w:r>
    </w:p>
    <w:p w14:paraId="47C87C5E"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赞扬</w:t>
      </w:r>
      <w:r w:rsidRPr="00A73C15">
        <w:rPr>
          <w:rFonts w:hint="eastAsia"/>
          <w:lang w:val="fr-CH"/>
        </w:rPr>
        <w:t>孟加拉国政府与联合国各机构和国际社会包括所有人道主义行为体合作，为躲避缅甸境内侵犯和践踏人权行为的逃难者持续做出的人道主义努力和承诺，以及孟加拉国政府与联合国难民事务高级专员公署关于向迁至巴桑查尔的罗兴亚人提供人道主义援助的谅解备忘录，</w:t>
      </w:r>
    </w:p>
    <w:p w14:paraId="7157EB0D"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表示感谢</w:t>
      </w:r>
      <w:r w:rsidRPr="00A73C15">
        <w:rPr>
          <w:rFonts w:hint="eastAsia"/>
          <w:lang w:val="fr-CH"/>
        </w:rPr>
        <w:t>孟加拉国政府为缅甸人权状况特别报告员</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12</w:t>
      </w:r>
      <w:r w:rsidRPr="00A73C15">
        <w:rPr>
          <w:rFonts w:hint="eastAsia"/>
          <w:lang w:val="fr-CH"/>
        </w:rPr>
        <w:t>月的访问、特别报告员和缅甸问题独立调查机制早前的访问以及国际刑事法院检察官的访问提供便利，并强调这些访问有助于确保正义和问责，</w:t>
      </w:r>
    </w:p>
    <w:p w14:paraId="54E147CF"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回顾</w:t>
      </w:r>
      <w:r w:rsidRPr="00A73C15">
        <w:rPr>
          <w:rFonts w:hint="eastAsia"/>
          <w:lang w:val="fr-CH"/>
        </w:rPr>
        <w:t>各国负有尊重、保护和实现所有人权的主要责任，并有责任履行相关义务，起诉国际法特别是适用的国际人道法和国际人权法规定的各种罪行的责任</w:t>
      </w:r>
      <w:r w:rsidRPr="00A73C15">
        <w:rPr>
          <w:rFonts w:hint="eastAsia"/>
          <w:lang w:val="fr-CH"/>
        </w:rPr>
        <w:lastRenderedPageBreak/>
        <w:t>人，并为权利受到侵犯或践踏者提供获得有效补救和赔偿的途径，以终止有罪不罚现象，确保追究责任和诉诸司法，</w:t>
      </w:r>
    </w:p>
    <w:p w14:paraId="618CB43A"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注意到</w:t>
      </w:r>
      <w:r w:rsidRPr="00A73C15">
        <w:rPr>
          <w:rFonts w:hint="eastAsia"/>
          <w:lang w:val="fr-CH"/>
        </w:rPr>
        <w:t>缅甸政府于</w:t>
      </w:r>
      <w:r>
        <w:rPr>
          <w:rFonts w:hint="eastAsia"/>
          <w:lang w:val="fr-CH"/>
        </w:rPr>
        <w:t>2</w:t>
      </w:r>
      <w:r w:rsidRPr="00A73C15">
        <w:rPr>
          <w:rFonts w:hint="eastAsia"/>
          <w:lang w:val="fr-CH"/>
        </w:rPr>
        <w:t>0</w:t>
      </w:r>
      <w:r>
        <w:rPr>
          <w:rFonts w:hint="eastAsia"/>
          <w:lang w:val="fr-CH"/>
        </w:rPr>
        <w:t>18</w:t>
      </w:r>
      <w:r w:rsidRPr="00A73C15">
        <w:rPr>
          <w:rFonts w:hint="eastAsia"/>
          <w:lang w:val="fr-CH"/>
        </w:rPr>
        <w:t>年</w:t>
      </w:r>
      <w:r>
        <w:rPr>
          <w:rFonts w:hint="eastAsia"/>
          <w:lang w:val="fr-CH"/>
        </w:rPr>
        <w:t>7</w:t>
      </w:r>
      <w:r w:rsidRPr="00A73C15">
        <w:rPr>
          <w:rFonts w:hint="eastAsia"/>
          <w:lang w:val="fr-CH"/>
        </w:rPr>
        <w:t>月</w:t>
      </w:r>
      <w:r>
        <w:rPr>
          <w:rFonts w:hint="eastAsia"/>
          <w:lang w:val="fr-CH"/>
        </w:rPr>
        <w:t>3</w:t>
      </w:r>
      <w:r w:rsidRPr="00A73C15">
        <w:rPr>
          <w:rFonts w:hint="eastAsia"/>
          <w:lang w:val="fr-CH"/>
        </w:rPr>
        <w:t>0</w:t>
      </w:r>
      <w:r w:rsidRPr="00A73C15">
        <w:rPr>
          <w:rFonts w:hint="eastAsia"/>
          <w:lang w:val="fr-CH"/>
        </w:rPr>
        <w:t>日成立了独立调查委员会，尽管其职权范围和运作方式受到限制，但其最后报告的执行摘要</w:t>
      </w:r>
      <w:r w:rsidRPr="00A73C15">
        <w:rPr>
          <w:rFonts w:hint="eastAsia"/>
          <w:lang w:val="fr-CH"/>
        </w:rPr>
        <w:t>(</w:t>
      </w:r>
      <w:r w:rsidRPr="00A73C15">
        <w:rPr>
          <w:rFonts w:hint="eastAsia"/>
          <w:lang w:val="fr-CH"/>
        </w:rPr>
        <w:t>报告全文尚未公布</w:t>
      </w:r>
      <w:r w:rsidRPr="00A73C15">
        <w:rPr>
          <w:rFonts w:hint="eastAsia"/>
          <w:lang w:val="fr-CH"/>
        </w:rPr>
        <w:t>)</w:t>
      </w:r>
      <w:r w:rsidRPr="00A73C15">
        <w:rPr>
          <w:rFonts w:hint="eastAsia"/>
          <w:lang w:val="fr-CH"/>
        </w:rPr>
        <w:t>承认，出现过战争罪、严重侵犯人权行为和违反国内法行为，而且有合理理由认为，缅甸安全部队成员涉嫌其中，</w:t>
      </w:r>
    </w:p>
    <w:p w14:paraId="6DEB01B7"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重申</w:t>
      </w:r>
      <w:r w:rsidRPr="00A73C15">
        <w:rPr>
          <w:rFonts w:hint="eastAsia"/>
          <w:lang w:val="fr-CH"/>
        </w:rPr>
        <w:t>迫切需要伸张正义和追究责任，结束对所有侵犯和践踏人权及违反国际人道法行为的有罪不罚现象，为此应通过可信、合格和独立的国家或国际刑事司法机制，确保对缅甸全境内与此类侵犯和践踏人权行为相关的罪行的责任人追究责任；同时回顾安全理事会有权将缅甸局势移交国际刑事法院；再次邀请缅甸加入《国际刑事法院罗马规约》，或根据《罗马规约》第十二条第三款接受该法院行使管辖权，</w:t>
      </w:r>
    </w:p>
    <w:p w14:paraId="6BADB1DA"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认识到</w:t>
      </w:r>
      <w:r w:rsidRPr="00A73C15">
        <w:rPr>
          <w:rFonts w:hint="eastAsia"/>
          <w:lang w:val="fr-CH"/>
        </w:rPr>
        <w:t>国际刑事法院已授权就与孟加拉国</w:t>
      </w:r>
      <w:r w:rsidRPr="00A73C15">
        <w:rPr>
          <w:rFonts w:hint="eastAsia"/>
          <w:lang w:val="fr-CH"/>
        </w:rPr>
        <w:t>/</w:t>
      </w:r>
      <w:r w:rsidRPr="00A73C15">
        <w:rPr>
          <w:rFonts w:hint="eastAsia"/>
          <w:lang w:val="fr-CH"/>
        </w:rPr>
        <w:t>缅甸局势有关的、属于该法院管辖范围内的指控罪行展开调查，</w:t>
      </w:r>
    </w:p>
    <w:p w14:paraId="018CF973"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注意到</w:t>
      </w:r>
      <w:r w:rsidRPr="00A73C15">
        <w:rPr>
          <w:rFonts w:hint="eastAsia"/>
          <w:lang w:val="fr-CH"/>
        </w:rPr>
        <w:t>国际法院</w:t>
      </w:r>
      <w:r>
        <w:rPr>
          <w:rFonts w:hint="eastAsia"/>
          <w:lang w:val="fr-CH"/>
        </w:rPr>
        <w:t>2</w:t>
      </w:r>
      <w:r w:rsidRPr="00A73C15">
        <w:rPr>
          <w:rFonts w:hint="eastAsia"/>
          <w:lang w:val="fr-CH"/>
        </w:rPr>
        <w:t>0</w:t>
      </w:r>
      <w:r>
        <w:rPr>
          <w:rFonts w:hint="eastAsia"/>
          <w:lang w:val="fr-CH"/>
        </w:rPr>
        <w:t>2</w:t>
      </w:r>
      <w:r w:rsidRPr="00A73C15">
        <w:rPr>
          <w:rFonts w:hint="eastAsia"/>
          <w:lang w:val="fr-CH"/>
        </w:rPr>
        <w:t>0</w:t>
      </w:r>
      <w:r w:rsidRPr="00A73C15">
        <w:rPr>
          <w:rFonts w:hint="eastAsia"/>
          <w:lang w:val="fr-CH"/>
        </w:rPr>
        <w:t>年</w:t>
      </w:r>
      <w:r>
        <w:rPr>
          <w:rFonts w:hint="eastAsia"/>
          <w:lang w:val="fr-CH"/>
        </w:rPr>
        <w:t>1</w:t>
      </w:r>
      <w:r w:rsidRPr="00A73C15">
        <w:rPr>
          <w:rFonts w:hint="eastAsia"/>
          <w:lang w:val="fr-CH"/>
        </w:rPr>
        <w:t>月</w:t>
      </w:r>
      <w:r>
        <w:rPr>
          <w:rFonts w:hint="eastAsia"/>
          <w:lang w:val="fr-CH"/>
        </w:rPr>
        <w:t>23</w:t>
      </w:r>
      <w:r w:rsidRPr="00A73C15">
        <w:rPr>
          <w:rFonts w:hint="eastAsia"/>
          <w:lang w:val="fr-CH"/>
        </w:rPr>
        <w:t>日在冈比亚诉缅甸的《防止及惩治灭绝种族罪公约》的适用案中的命令，其中认为，根据初步证据，该法院有权审理此案，并认定缅甸罗兴亚人似乎构成了《公约》第二条意义上的</w:t>
      </w:r>
      <w:r>
        <w:rPr>
          <w:rFonts w:hint="eastAsia"/>
          <w:lang w:val="fr-CH"/>
        </w:rPr>
        <w:t>“</w:t>
      </w:r>
      <w:r w:rsidRPr="00A73C15">
        <w:rPr>
          <w:rFonts w:hint="eastAsia"/>
          <w:lang w:val="fr-CH"/>
        </w:rPr>
        <w:t>受保护群体</w:t>
      </w:r>
      <w:r>
        <w:rPr>
          <w:rFonts w:hint="eastAsia"/>
          <w:lang w:val="fr-CH"/>
        </w:rPr>
        <w:t>”</w:t>
      </w:r>
      <w:r w:rsidRPr="00A73C15">
        <w:rPr>
          <w:rFonts w:hint="eastAsia"/>
          <w:lang w:val="fr-CH"/>
        </w:rPr>
        <w:t>，而且缅甸罗兴亚人的权利确实面临</w:t>
      </w:r>
      <w:proofErr w:type="gramStart"/>
      <w:r w:rsidRPr="00A73C15">
        <w:rPr>
          <w:rFonts w:hint="eastAsia"/>
          <w:lang w:val="fr-CH"/>
        </w:rPr>
        <w:t>着受到</w:t>
      </w:r>
      <w:proofErr w:type="gramEnd"/>
      <w:r w:rsidRPr="00A73C15">
        <w:rPr>
          <w:rFonts w:hint="eastAsia"/>
          <w:lang w:val="fr-CH"/>
        </w:rPr>
        <w:t>无法弥补的损害的迫在眉睫的危险，因此需要采取临时措施，</w:t>
      </w:r>
    </w:p>
    <w:p w14:paraId="184A70FE"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欢迎</w:t>
      </w:r>
      <w:r w:rsidRPr="00A73C15">
        <w:rPr>
          <w:rFonts w:hint="eastAsia"/>
          <w:lang w:val="fr-CH"/>
        </w:rPr>
        <w:t>缅甸问题国际独立实况调查团的工作，特别是其最后报告</w:t>
      </w:r>
      <w:r w:rsidRPr="008C36E2">
        <w:rPr>
          <w:rStyle w:val="a8"/>
        </w:rPr>
        <w:footnoteReference w:id="2"/>
      </w:r>
      <w:r w:rsidRPr="00A73C15">
        <w:rPr>
          <w:rFonts w:hint="eastAsia"/>
          <w:lang w:val="fr-CH"/>
        </w:rPr>
        <w:t xml:space="preserve"> </w:t>
      </w:r>
      <w:r w:rsidRPr="00A73C15">
        <w:rPr>
          <w:rFonts w:hint="eastAsia"/>
          <w:lang w:val="fr-CH"/>
        </w:rPr>
        <w:t>及其中所载的详细结论和建议；回顾调查团关于请联合国人权事务高级专员办事处重点关注确保对缅甸境内的侵犯和践踏人权行为追究责任的建议，</w:t>
      </w:r>
    </w:p>
    <w:p w14:paraId="7ADD8D4C"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感到震惊的是</w:t>
      </w:r>
      <w:r w:rsidRPr="00A73C15">
        <w:rPr>
          <w:rFonts w:hint="eastAsia"/>
          <w:lang w:val="fr-CH"/>
        </w:rPr>
        <w:t>，国际独立实况调查团认定，有证据表明，罗兴亚穆斯林和其他少数群体深受缅甸安全部队和武装部队犯下的严重、普遍和蓄意侵犯和践踏人权行为之害，调查团称这些行为无疑构成国际法中最严重的罪行，</w:t>
      </w:r>
    </w:p>
    <w:p w14:paraId="20829DD3"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欢迎</w:t>
      </w:r>
      <w:r w:rsidRPr="00A73C15">
        <w:rPr>
          <w:rFonts w:hint="eastAsia"/>
          <w:lang w:val="fr-CH"/>
        </w:rPr>
        <w:t>缅甸问题独立调查机制开展工作，利用国际独立实况调查团转交的信息等资料来源，收集、整理、保存和分析</w:t>
      </w:r>
      <w:r>
        <w:rPr>
          <w:rFonts w:hint="eastAsia"/>
          <w:lang w:val="fr-CH"/>
        </w:rPr>
        <w:t>2</w:t>
      </w:r>
      <w:r w:rsidRPr="00A73C15">
        <w:rPr>
          <w:rFonts w:hint="eastAsia"/>
          <w:lang w:val="fr-CH"/>
        </w:rPr>
        <w:t>0</w:t>
      </w:r>
      <w:r>
        <w:rPr>
          <w:rFonts w:hint="eastAsia"/>
          <w:lang w:val="fr-CH"/>
        </w:rPr>
        <w:t>11</w:t>
      </w:r>
      <w:r w:rsidRPr="00A73C15">
        <w:rPr>
          <w:rFonts w:hint="eastAsia"/>
          <w:lang w:val="fr-CH"/>
        </w:rPr>
        <w:t>年以来缅甸境内犯下的最严重国际罪行和违反国际法行为的证据，并准备案卷，以便推动和加快在根据国际法对这些罪行目前拥有或今后可能拥有管辖权的国家、区域或国际法院或法庭上按照国际法标准开展公平和独立的刑事诉讼；又欢迎独立调查机制的报告，特别是提交人权理事会第四十八届会议的报告</w:t>
      </w:r>
      <w:r w:rsidRPr="008C36E2">
        <w:rPr>
          <w:rStyle w:val="a8"/>
        </w:rPr>
        <w:footnoteReference w:id="3"/>
      </w:r>
      <w:r w:rsidRPr="00A73C15">
        <w:rPr>
          <w:rFonts w:hint="eastAsia"/>
          <w:lang w:val="fr-CH"/>
        </w:rPr>
        <w:t>；鼓励该机制继续努力推进公众外联，以便向受害者和其他利益攸关</w:t>
      </w:r>
      <w:proofErr w:type="gramStart"/>
      <w:r w:rsidRPr="00A73C15">
        <w:rPr>
          <w:rFonts w:hint="eastAsia"/>
          <w:lang w:val="fr-CH"/>
        </w:rPr>
        <w:t>方解释</w:t>
      </w:r>
      <w:proofErr w:type="gramEnd"/>
      <w:r w:rsidRPr="00A73C15">
        <w:rPr>
          <w:rFonts w:hint="eastAsia"/>
          <w:lang w:val="fr-CH"/>
        </w:rPr>
        <w:t>其任务和工作进程，</w:t>
      </w:r>
    </w:p>
    <w:p w14:paraId="4DED779A"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又欢迎</w:t>
      </w:r>
      <w:r w:rsidRPr="00A73C15">
        <w:rPr>
          <w:rFonts w:hint="eastAsia"/>
          <w:lang w:val="fr-CH"/>
        </w:rPr>
        <w:t>缅甸人权状况特别报告员的工作和报告</w:t>
      </w:r>
      <w:r w:rsidRPr="008C36E2">
        <w:rPr>
          <w:rStyle w:val="a8"/>
        </w:rPr>
        <w:footnoteReference w:id="4"/>
      </w:r>
      <w:r w:rsidRPr="00A73C15">
        <w:rPr>
          <w:rFonts w:hint="eastAsia"/>
          <w:lang w:val="fr-CH"/>
        </w:rPr>
        <w:t>；同时深表遗憾的是，缅甸继续拒绝与特别报告员合作，自</w:t>
      </w:r>
      <w:r>
        <w:rPr>
          <w:rFonts w:hint="eastAsia"/>
          <w:lang w:val="fr-CH"/>
        </w:rPr>
        <w:t>2</w:t>
      </w:r>
      <w:r w:rsidRPr="00A73C15">
        <w:rPr>
          <w:rFonts w:hint="eastAsia"/>
          <w:lang w:val="fr-CH"/>
        </w:rPr>
        <w:t>0</w:t>
      </w:r>
      <w:r>
        <w:rPr>
          <w:rFonts w:hint="eastAsia"/>
          <w:lang w:val="fr-CH"/>
        </w:rPr>
        <w:t>17</w:t>
      </w:r>
      <w:r w:rsidRPr="00A73C15">
        <w:rPr>
          <w:rFonts w:hint="eastAsia"/>
          <w:lang w:val="fr-CH"/>
        </w:rPr>
        <w:t>年</w:t>
      </w:r>
      <w:r>
        <w:rPr>
          <w:rFonts w:hint="eastAsia"/>
          <w:lang w:val="fr-CH"/>
        </w:rPr>
        <w:t>12</w:t>
      </w:r>
      <w:r w:rsidRPr="00A73C15">
        <w:rPr>
          <w:rFonts w:hint="eastAsia"/>
          <w:lang w:val="fr-CH"/>
        </w:rPr>
        <w:t>月以来拒不准许进入缅甸，缅甸武装部队目前仍拒不合作，</w:t>
      </w:r>
    </w:p>
    <w:p w14:paraId="2A122185" w14:textId="77777777" w:rsidR="00992F97" w:rsidRPr="00A73C15" w:rsidRDefault="00992F97" w:rsidP="00992F97">
      <w:pPr>
        <w:pStyle w:val="SingleTxtGC"/>
        <w:rPr>
          <w:lang w:val="fr-CH"/>
        </w:rPr>
      </w:pPr>
      <w:r w:rsidRPr="00A73C15">
        <w:rPr>
          <w:rFonts w:hint="eastAsia"/>
          <w:lang w:val="fr-CH"/>
        </w:rPr>
        <w:lastRenderedPageBreak/>
        <w:tab/>
      </w:r>
      <w:r w:rsidRPr="00A73C15">
        <w:rPr>
          <w:rFonts w:ascii="Time New Roman" w:eastAsia="楷体" w:hAnsi="Time New Roman" w:hint="eastAsia"/>
          <w:lang w:val="fr-CH"/>
        </w:rPr>
        <w:t>还欢迎</w:t>
      </w:r>
      <w:r w:rsidRPr="00A73C15">
        <w:rPr>
          <w:rFonts w:hint="eastAsia"/>
          <w:lang w:val="fr-CH"/>
        </w:rPr>
        <w:t>联合国人权事务高级专员关于缅甸人权状况的各次报告，包括关于缅甸罗兴亚穆斯林少数群体和其他属于少数群体的人面临的侵犯和践踏人权行为的根本原因的报告</w:t>
      </w:r>
      <w:r w:rsidRPr="008C36E2">
        <w:rPr>
          <w:rStyle w:val="a8"/>
        </w:rPr>
        <w:footnoteReference w:id="5"/>
      </w:r>
      <w:r w:rsidRPr="00A73C15">
        <w:rPr>
          <w:rFonts w:hint="eastAsia"/>
          <w:lang w:val="fr-CH"/>
        </w:rPr>
        <w:t>；欢迎新任秘书长缅甸问题特使开展的初步活动，并鼓励她进一步与包括民间社会在内的所有相关利益攸关</w:t>
      </w:r>
      <w:proofErr w:type="gramStart"/>
      <w:r w:rsidRPr="00A73C15">
        <w:rPr>
          <w:rFonts w:hint="eastAsia"/>
          <w:lang w:val="fr-CH"/>
        </w:rPr>
        <w:t>方接触</w:t>
      </w:r>
      <w:proofErr w:type="gramEnd"/>
      <w:r w:rsidRPr="00A73C15">
        <w:rPr>
          <w:rFonts w:hint="eastAsia"/>
          <w:lang w:val="fr-CH"/>
        </w:rPr>
        <w:t>和对话，</w:t>
      </w:r>
    </w:p>
    <w:p w14:paraId="149CA53D" w14:textId="7777777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回顾</w:t>
      </w:r>
      <w:r w:rsidRPr="00A73C15">
        <w:rPr>
          <w:rFonts w:hint="eastAsia"/>
          <w:lang w:val="fr-CH"/>
        </w:rPr>
        <w:t>大会</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6</w:t>
      </w:r>
      <w:r w:rsidRPr="00A73C15">
        <w:rPr>
          <w:rFonts w:hint="eastAsia"/>
          <w:lang w:val="fr-CH"/>
        </w:rPr>
        <w:t>月</w:t>
      </w:r>
      <w:r>
        <w:rPr>
          <w:rFonts w:hint="eastAsia"/>
          <w:lang w:val="fr-CH"/>
        </w:rPr>
        <w:t>18</w:t>
      </w:r>
      <w:r w:rsidRPr="00A73C15">
        <w:rPr>
          <w:rFonts w:hint="eastAsia"/>
          <w:lang w:val="fr-CH"/>
        </w:rPr>
        <w:t>日第</w:t>
      </w:r>
      <w:r>
        <w:rPr>
          <w:rFonts w:hint="eastAsia"/>
          <w:lang w:val="fr-CH"/>
        </w:rPr>
        <w:t>75</w:t>
      </w:r>
      <w:r w:rsidRPr="00A73C15">
        <w:rPr>
          <w:rFonts w:hint="eastAsia"/>
          <w:lang w:val="fr-CH"/>
        </w:rPr>
        <w:t>/</w:t>
      </w:r>
      <w:r>
        <w:rPr>
          <w:rFonts w:hint="eastAsia"/>
          <w:lang w:val="fr-CH"/>
        </w:rPr>
        <w:t>287</w:t>
      </w:r>
      <w:r w:rsidRPr="00A73C15">
        <w:rPr>
          <w:rFonts w:hint="eastAsia"/>
          <w:lang w:val="fr-CH"/>
        </w:rPr>
        <w:t>号决议，</w:t>
      </w:r>
      <w:r w:rsidRPr="00A73C15">
        <w:rPr>
          <w:rFonts w:ascii="Time New Roman" w:hAnsi="Time New Roman" w:hint="eastAsia"/>
          <w:lang w:val="fr-CH"/>
        </w:rPr>
        <w:t>表示深为关切</w:t>
      </w:r>
      <w:r w:rsidRPr="00A73C15">
        <w:rPr>
          <w:rFonts w:hint="eastAsia"/>
          <w:lang w:val="fr-CH"/>
        </w:rPr>
        <w:t>对缅甸的武器出售、转用以及不受管制的或非法转让严重损害享有人权，特别是妇女以及属于少数群体的人，包括罗兴亚人、儿童、老年人、残疾人和其他弱势群体的人权，</w:t>
      </w:r>
    </w:p>
    <w:p w14:paraId="587BD84B" w14:textId="5E474DE7" w:rsidR="00992F97" w:rsidRPr="00A73C15" w:rsidRDefault="00992F97" w:rsidP="00992F97">
      <w:pPr>
        <w:pStyle w:val="SingleTxtGC"/>
        <w:rPr>
          <w:lang w:val="fr-CH"/>
        </w:rPr>
      </w:pPr>
      <w:r w:rsidRPr="00A73C15">
        <w:rPr>
          <w:rFonts w:hint="eastAsia"/>
          <w:lang w:val="fr-CH"/>
        </w:rPr>
        <w:tab/>
      </w:r>
      <w:r w:rsidRPr="00A73C15">
        <w:rPr>
          <w:rFonts w:ascii="Time New Roman" w:eastAsia="楷体" w:hAnsi="Time New Roman" w:hint="eastAsia"/>
          <w:lang w:val="fr-CH"/>
        </w:rPr>
        <w:t>又回顾</w:t>
      </w:r>
      <w:r w:rsidRPr="00A73C15">
        <w:rPr>
          <w:rFonts w:hint="eastAsia"/>
          <w:lang w:val="fr-CH"/>
        </w:rPr>
        <w:t>缅甸问题国际独立实况调查团提出的建议，即在缅甸活动或与缅甸企业有贸易或投资关系的任何企业，不得与缅甸安全部队，特别是缅军，或由其拥有或控制的任何企业，包括子公司或其个人成员，建立或保持任何形式的商业关系，除非其重组转型，</w:t>
      </w:r>
    </w:p>
    <w:p w14:paraId="2225ABDC" w14:textId="77777777" w:rsidR="00992F97" w:rsidRPr="00A73C15" w:rsidRDefault="00992F97" w:rsidP="00992F97">
      <w:pPr>
        <w:pStyle w:val="SingleTxtGC"/>
        <w:rPr>
          <w:lang w:val="fr-CH"/>
        </w:rPr>
      </w:pPr>
      <w:r w:rsidRPr="00A73C15">
        <w:rPr>
          <w:rFonts w:hint="eastAsia"/>
          <w:lang w:val="fr-CH"/>
        </w:rPr>
        <w:tab/>
      </w:r>
      <w:r>
        <w:rPr>
          <w:rFonts w:hint="eastAsia"/>
          <w:lang w:val="fr-CH"/>
        </w:rPr>
        <w:t>1</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最强烈地谴责</w:t>
      </w:r>
      <w:r w:rsidRPr="00A73C15">
        <w:rPr>
          <w:rFonts w:hint="eastAsia"/>
          <w:lang w:val="fr-CH"/>
        </w:rPr>
        <w:t>缅甸</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2</w:t>
      </w:r>
      <w:r w:rsidRPr="00A73C15">
        <w:rPr>
          <w:rFonts w:hint="eastAsia"/>
          <w:lang w:val="fr-CH"/>
        </w:rPr>
        <w:t>月</w:t>
      </w:r>
      <w:r>
        <w:rPr>
          <w:rFonts w:hint="eastAsia"/>
          <w:lang w:val="fr-CH"/>
        </w:rPr>
        <w:t>1</w:t>
      </w:r>
      <w:r w:rsidRPr="00A73C15">
        <w:rPr>
          <w:rFonts w:hint="eastAsia"/>
          <w:lang w:val="fr-CH"/>
        </w:rPr>
        <w:t>日实施军事政变，缅甸武装部队罢免民选文职政府，这是企图强行推翻</w:t>
      </w:r>
      <w:r>
        <w:rPr>
          <w:rFonts w:hint="eastAsia"/>
          <w:lang w:val="fr-CH"/>
        </w:rPr>
        <w:t>2</w:t>
      </w:r>
      <w:r w:rsidRPr="00A73C15">
        <w:rPr>
          <w:rFonts w:hint="eastAsia"/>
          <w:lang w:val="fr-CH"/>
        </w:rPr>
        <w:t>0</w:t>
      </w:r>
      <w:r>
        <w:rPr>
          <w:rFonts w:hint="eastAsia"/>
          <w:lang w:val="fr-CH"/>
        </w:rPr>
        <w:t>2</w:t>
      </w:r>
      <w:r w:rsidRPr="00A73C15">
        <w:rPr>
          <w:rFonts w:hint="eastAsia"/>
          <w:lang w:val="fr-CH"/>
        </w:rPr>
        <w:t>0</w:t>
      </w:r>
      <w:r w:rsidRPr="00A73C15">
        <w:rPr>
          <w:rFonts w:hint="eastAsia"/>
          <w:lang w:val="fr-CH"/>
        </w:rPr>
        <w:t>年</w:t>
      </w:r>
      <w:r>
        <w:rPr>
          <w:rFonts w:hint="eastAsia"/>
          <w:lang w:val="fr-CH"/>
        </w:rPr>
        <w:t>11</w:t>
      </w:r>
      <w:r w:rsidRPr="00A73C15">
        <w:rPr>
          <w:rFonts w:hint="eastAsia"/>
          <w:lang w:val="fr-CH"/>
        </w:rPr>
        <w:t>月</w:t>
      </w:r>
      <w:r>
        <w:rPr>
          <w:rFonts w:hint="eastAsia"/>
          <w:lang w:val="fr-CH"/>
        </w:rPr>
        <w:t>8</w:t>
      </w:r>
      <w:r w:rsidRPr="00A73C15">
        <w:rPr>
          <w:rFonts w:hint="eastAsia"/>
          <w:lang w:val="fr-CH"/>
        </w:rPr>
        <w:t>日的大选结果，不可接受，使缅甸的民主过渡戛然而止，也是对尊重和保护人权、法治和善</w:t>
      </w:r>
      <w:proofErr w:type="gramStart"/>
      <w:r w:rsidRPr="00A73C15">
        <w:rPr>
          <w:rFonts w:hint="eastAsia"/>
          <w:lang w:val="fr-CH"/>
        </w:rPr>
        <w:t>政以及</w:t>
      </w:r>
      <w:proofErr w:type="gramEnd"/>
      <w:r w:rsidRPr="00A73C15">
        <w:rPr>
          <w:rFonts w:hint="eastAsia"/>
          <w:lang w:val="fr-CH"/>
        </w:rPr>
        <w:t>民主原则的严重威胁；</w:t>
      </w:r>
    </w:p>
    <w:p w14:paraId="1A3EDF01" w14:textId="77777777" w:rsidR="00992F97" w:rsidRPr="00A73C15" w:rsidRDefault="00992F97" w:rsidP="00992F97">
      <w:pPr>
        <w:pStyle w:val="SingleTxtGC"/>
        <w:rPr>
          <w:lang w:val="fr-CH"/>
        </w:rPr>
      </w:pPr>
      <w:r w:rsidRPr="00A73C15">
        <w:rPr>
          <w:rFonts w:hint="eastAsia"/>
          <w:lang w:val="fr-CH"/>
        </w:rPr>
        <w:tab/>
      </w:r>
      <w:r>
        <w:rPr>
          <w:rFonts w:hint="eastAsia"/>
          <w:lang w:val="fr-CH"/>
        </w:rPr>
        <w:t>2</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重申</w:t>
      </w:r>
      <w:r w:rsidRPr="00A73C15">
        <w:rPr>
          <w:rFonts w:hint="eastAsia"/>
          <w:lang w:val="fr-CH"/>
        </w:rPr>
        <w:t>全力支持缅甸人民及其对民主和文官政府的渴望；</w:t>
      </w:r>
    </w:p>
    <w:p w14:paraId="78FDF929" w14:textId="77777777" w:rsidR="00992F97" w:rsidRPr="00A73C15" w:rsidRDefault="00992F97" w:rsidP="00992F97">
      <w:pPr>
        <w:pStyle w:val="SingleTxtGC"/>
        <w:rPr>
          <w:lang w:val="fr-CH"/>
        </w:rPr>
      </w:pPr>
      <w:r w:rsidRPr="00A73C15">
        <w:rPr>
          <w:rFonts w:hint="eastAsia"/>
          <w:lang w:val="fr-CH"/>
        </w:rPr>
        <w:tab/>
      </w:r>
      <w:r>
        <w:rPr>
          <w:rFonts w:hint="eastAsia"/>
          <w:lang w:val="fr-CH"/>
        </w:rPr>
        <w:t>3</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谴责</w:t>
      </w:r>
      <w:r w:rsidRPr="00A73C15">
        <w:rPr>
          <w:rFonts w:hint="eastAsia"/>
          <w:lang w:val="fr-CH"/>
        </w:rPr>
        <w:t>缅甸武装部队和安全部队过度使用武力，包括空袭、无差别地持续使用致命武力和</w:t>
      </w:r>
      <w:proofErr w:type="gramStart"/>
      <w:r w:rsidRPr="00A73C15">
        <w:rPr>
          <w:rFonts w:hint="eastAsia"/>
          <w:lang w:val="fr-CH"/>
        </w:rPr>
        <w:t>滥用低</w:t>
      </w:r>
      <w:proofErr w:type="gramEnd"/>
      <w:r w:rsidRPr="00A73C15">
        <w:rPr>
          <w:rFonts w:hint="eastAsia"/>
          <w:lang w:val="fr-CH"/>
        </w:rPr>
        <w:t>致命性武器，以及对缅甸人民包括对行使表达自由权、和平集会和结社自由权的和平示威者实施的暴力行为，包括杀戮、酷刑和其他虐待行为及身体伤害，以及性暴力和性别暴力，上述行为在一些城镇造成死亡和多人受伤，其中包括儿童和医务人员；</w:t>
      </w:r>
    </w:p>
    <w:p w14:paraId="424C84E4" w14:textId="77777777" w:rsidR="00992F97" w:rsidRPr="00A73C15" w:rsidRDefault="00992F97" w:rsidP="00992F97">
      <w:pPr>
        <w:pStyle w:val="SingleTxtGC"/>
        <w:rPr>
          <w:lang w:val="fr-CH"/>
        </w:rPr>
      </w:pPr>
      <w:r w:rsidRPr="00A73C15">
        <w:rPr>
          <w:rFonts w:hint="eastAsia"/>
          <w:lang w:val="fr-CH"/>
        </w:rPr>
        <w:tab/>
      </w:r>
      <w:r>
        <w:rPr>
          <w:rFonts w:hint="eastAsia"/>
          <w:lang w:val="fr-CH"/>
        </w:rPr>
        <w:t>4</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吁请</w:t>
      </w:r>
      <w:r w:rsidRPr="00A73C15">
        <w:rPr>
          <w:rFonts w:hint="eastAsia"/>
          <w:lang w:val="fr-CH"/>
        </w:rPr>
        <w:t>缅甸武装部队尊重人民在</w:t>
      </w:r>
      <w:r>
        <w:rPr>
          <w:rFonts w:hint="eastAsia"/>
          <w:lang w:val="fr-CH"/>
        </w:rPr>
        <w:t>2</w:t>
      </w:r>
      <w:r w:rsidRPr="00A73C15">
        <w:rPr>
          <w:rFonts w:hint="eastAsia"/>
          <w:lang w:val="fr-CH"/>
        </w:rPr>
        <w:t>0</w:t>
      </w:r>
      <w:r>
        <w:rPr>
          <w:rFonts w:hint="eastAsia"/>
          <w:lang w:val="fr-CH"/>
        </w:rPr>
        <w:t>2</w:t>
      </w:r>
      <w:r w:rsidRPr="00A73C15">
        <w:rPr>
          <w:rFonts w:hint="eastAsia"/>
          <w:lang w:val="fr-CH"/>
        </w:rPr>
        <w:t>0</w:t>
      </w:r>
      <w:r w:rsidRPr="00A73C15">
        <w:rPr>
          <w:rFonts w:hint="eastAsia"/>
          <w:lang w:val="fr-CH"/>
        </w:rPr>
        <w:t>年</w:t>
      </w:r>
      <w:r>
        <w:rPr>
          <w:rFonts w:hint="eastAsia"/>
          <w:lang w:val="fr-CH"/>
        </w:rPr>
        <w:t>11</w:t>
      </w:r>
      <w:r w:rsidRPr="00A73C15">
        <w:rPr>
          <w:rFonts w:hint="eastAsia"/>
          <w:lang w:val="fr-CH"/>
        </w:rPr>
        <w:t>月</w:t>
      </w:r>
      <w:r>
        <w:rPr>
          <w:rFonts w:hint="eastAsia"/>
          <w:lang w:val="fr-CH"/>
        </w:rPr>
        <w:t>8</w:t>
      </w:r>
      <w:r w:rsidRPr="00A73C15">
        <w:rPr>
          <w:rFonts w:hint="eastAsia"/>
          <w:lang w:val="fr-CH"/>
        </w:rPr>
        <w:t>日大选结果中表达的民主意愿，停止宣布戒严令，恢复缅甸的民主过渡，结束所有阻碍缅甸民主进程的行为，包括努力将包括武装部队在内的所有国家机构置于民选的、有充分代表性的文职政府之下；</w:t>
      </w:r>
    </w:p>
    <w:p w14:paraId="0C93075B" w14:textId="77777777" w:rsidR="00992F97" w:rsidRPr="00A73C15" w:rsidRDefault="00992F97" w:rsidP="00992F97">
      <w:pPr>
        <w:pStyle w:val="SingleTxtGC"/>
        <w:rPr>
          <w:lang w:val="fr-CH"/>
        </w:rPr>
      </w:pPr>
      <w:r w:rsidRPr="00A73C15">
        <w:rPr>
          <w:rFonts w:hint="eastAsia"/>
          <w:lang w:val="fr-CH"/>
        </w:rPr>
        <w:tab/>
      </w:r>
      <w:r>
        <w:rPr>
          <w:rFonts w:hint="eastAsia"/>
          <w:lang w:val="fr-CH"/>
        </w:rPr>
        <w:t>5</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回顾</w:t>
      </w:r>
      <w:r w:rsidRPr="00A73C15">
        <w:rPr>
          <w:rFonts w:hint="eastAsia"/>
          <w:lang w:val="fr-CH"/>
        </w:rPr>
        <w:t>按照安全理事会</w:t>
      </w:r>
      <w:r>
        <w:rPr>
          <w:rFonts w:hint="eastAsia"/>
          <w:lang w:val="fr-CH"/>
        </w:rPr>
        <w:t>2</w:t>
      </w:r>
      <w:r w:rsidRPr="00A73C15">
        <w:rPr>
          <w:rFonts w:hint="eastAsia"/>
          <w:lang w:val="fr-CH"/>
        </w:rPr>
        <w:t>0</w:t>
      </w:r>
      <w:r>
        <w:rPr>
          <w:rFonts w:hint="eastAsia"/>
          <w:lang w:val="fr-CH"/>
        </w:rPr>
        <w:t>2</w:t>
      </w:r>
      <w:r w:rsidRPr="00A73C15">
        <w:rPr>
          <w:rFonts w:hint="eastAsia"/>
          <w:lang w:val="fr-CH"/>
        </w:rPr>
        <w:t>0</w:t>
      </w:r>
      <w:r w:rsidRPr="00A73C15">
        <w:rPr>
          <w:rFonts w:hint="eastAsia"/>
          <w:lang w:val="fr-CH"/>
        </w:rPr>
        <w:t>年</w:t>
      </w:r>
      <w:r>
        <w:rPr>
          <w:rFonts w:hint="eastAsia"/>
          <w:lang w:val="fr-CH"/>
        </w:rPr>
        <w:t>7</w:t>
      </w:r>
      <w:r w:rsidRPr="00A73C15">
        <w:rPr>
          <w:rFonts w:hint="eastAsia"/>
          <w:lang w:val="fr-CH"/>
        </w:rPr>
        <w:t>月</w:t>
      </w:r>
      <w:r>
        <w:rPr>
          <w:rFonts w:hint="eastAsia"/>
          <w:lang w:val="fr-CH"/>
        </w:rPr>
        <w:t>1</w:t>
      </w:r>
      <w:r w:rsidRPr="00A73C15">
        <w:rPr>
          <w:rFonts w:hint="eastAsia"/>
          <w:lang w:val="fr-CH"/>
        </w:rPr>
        <w:t>日第</w:t>
      </w:r>
      <w:r>
        <w:rPr>
          <w:rFonts w:hint="eastAsia"/>
          <w:lang w:val="fr-CH"/>
        </w:rPr>
        <w:t>2532</w:t>
      </w:r>
      <w:r w:rsidRPr="00A73C15">
        <w:rPr>
          <w:rFonts w:hint="eastAsia"/>
          <w:lang w:val="fr-CH"/>
        </w:rPr>
        <w:t>(</w:t>
      </w:r>
      <w:r>
        <w:rPr>
          <w:rFonts w:hint="eastAsia"/>
          <w:lang w:val="fr-CH"/>
        </w:rPr>
        <w:t>2</w:t>
      </w:r>
      <w:r w:rsidRPr="00A73C15">
        <w:rPr>
          <w:rFonts w:hint="eastAsia"/>
          <w:lang w:val="fr-CH"/>
        </w:rPr>
        <w:t>0</w:t>
      </w:r>
      <w:r>
        <w:rPr>
          <w:rFonts w:hint="eastAsia"/>
          <w:lang w:val="fr-CH"/>
        </w:rPr>
        <w:t>2</w:t>
      </w:r>
      <w:r w:rsidRPr="00A73C15">
        <w:rPr>
          <w:rFonts w:hint="eastAsia"/>
          <w:lang w:val="fr-CH"/>
        </w:rPr>
        <w:t>0)</w:t>
      </w:r>
      <w:r w:rsidRPr="00A73C15">
        <w:rPr>
          <w:rFonts w:hint="eastAsia"/>
          <w:lang w:val="fr-CH"/>
        </w:rPr>
        <w:t>号决议所支持的秘书长关于全面停火的呼吁，有必要使暴力逐步降级；在这方面呼吁各国尊重其国际义务和联合国所有相关决议，停止向缅甸非法转让和转用武器、弹药和其他军事装备，以防止进一步违反国际人道法及侵犯和践踏人权行为；</w:t>
      </w:r>
    </w:p>
    <w:p w14:paraId="7F8DF071" w14:textId="77777777" w:rsidR="00992F97" w:rsidRPr="00A73C15" w:rsidRDefault="00992F97" w:rsidP="00992F97">
      <w:pPr>
        <w:pStyle w:val="SingleTxtGC"/>
        <w:rPr>
          <w:lang w:val="fr-CH"/>
        </w:rPr>
      </w:pPr>
      <w:r w:rsidRPr="00A73C15">
        <w:rPr>
          <w:rFonts w:hint="eastAsia"/>
          <w:lang w:val="fr-CH"/>
        </w:rPr>
        <w:tab/>
      </w:r>
      <w:r>
        <w:rPr>
          <w:rFonts w:hint="eastAsia"/>
          <w:lang w:val="fr-CH"/>
        </w:rPr>
        <w:t>6</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呼吁</w:t>
      </w:r>
      <w:r w:rsidRPr="00A73C15">
        <w:rPr>
          <w:rFonts w:hint="eastAsia"/>
          <w:lang w:val="fr-CH"/>
        </w:rPr>
        <w:t>立即无条件释放总统温敏、国务资政昂山素</w:t>
      </w:r>
      <w:proofErr w:type="gramStart"/>
      <w:r w:rsidRPr="00A73C15">
        <w:rPr>
          <w:rFonts w:hint="eastAsia"/>
          <w:lang w:val="fr-CH"/>
        </w:rPr>
        <w:t>季以及</w:t>
      </w:r>
      <w:proofErr w:type="gramEnd"/>
      <w:r w:rsidRPr="00A73C15">
        <w:rPr>
          <w:rFonts w:hint="eastAsia"/>
          <w:lang w:val="fr-CH"/>
        </w:rPr>
        <w:t>特别是自</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2</w:t>
      </w:r>
      <w:r w:rsidRPr="00A73C15">
        <w:rPr>
          <w:rFonts w:hint="eastAsia"/>
          <w:lang w:val="fr-CH"/>
        </w:rPr>
        <w:t>月</w:t>
      </w:r>
      <w:r>
        <w:rPr>
          <w:rFonts w:hint="eastAsia"/>
          <w:lang w:val="fr-CH"/>
        </w:rPr>
        <w:t>1</w:t>
      </w:r>
      <w:r w:rsidRPr="00A73C15">
        <w:rPr>
          <w:rFonts w:hint="eastAsia"/>
          <w:lang w:val="fr-CH"/>
        </w:rPr>
        <w:t>日以来所有以似是而非的理由被任意拘留、起诉、逮捕、定罪或判刑的人，包括政府官员和政界人士、人权维护者、记者、民间社会代表、宗教和社区领袖、医务人员、援助人员、学者、教师、当地和外国顾问以及学生会和工会成员；呼吁军方今后不要对获释的被拘留者进行报复；</w:t>
      </w:r>
    </w:p>
    <w:p w14:paraId="034E1CB6" w14:textId="77777777" w:rsidR="00992F97" w:rsidRPr="00A73C15" w:rsidRDefault="00992F97" w:rsidP="00992F97">
      <w:pPr>
        <w:pStyle w:val="SingleTxtGC"/>
        <w:rPr>
          <w:lang w:val="fr-CH"/>
        </w:rPr>
      </w:pPr>
      <w:r w:rsidRPr="00A73C15">
        <w:rPr>
          <w:rFonts w:hint="eastAsia"/>
          <w:lang w:val="fr-CH"/>
        </w:rPr>
        <w:tab/>
      </w:r>
      <w:r>
        <w:rPr>
          <w:rFonts w:hint="eastAsia"/>
          <w:lang w:val="fr-CH"/>
        </w:rPr>
        <w:t>7</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又呼吁</w:t>
      </w:r>
      <w:r w:rsidRPr="00A73C15">
        <w:rPr>
          <w:rFonts w:hint="eastAsia"/>
          <w:lang w:val="fr-CH"/>
        </w:rPr>
        <w:t>缅甸武装部队确保充分保护缅甸境内所有人包括罗兴亚人和其他属于少数群体的人的人权，避免过度使用武力，保持最大限度的克制，寻求和平解决危机的办法；回顾根据国际人权法，缅甸武装部队有责任尊重民主原则，并有义务尊重法治和人权，包括生命权、和平集会和结社自由权、意见和表达自</w:t>
      </w:r>
      <w:r w:rsidRPr="00A73C15">
        <w:rPr>
          <w:rFonts w:hint="eastAsia"/>
          <w:lang w:val="fr-CH"/>
        </w:rPr>
        <w:lastRenderedPageBreak/>
        <w:t>由权</w:t>
      </w:r>
      <w:r w:rsidRPr="00A73C15">
        <w:rPr>
          <w:rFonts w:hint="eastAsia"/>
          <w:lang w:val="fr-CH"/>
        </w:rPr>
        <w:t>(</w:t>
      </w:r>
      <w:r w:rsidRPr="00A73C15">
        <w:rPr>
          <w:rFonts w:hint="eastAsia"/>
          <w:lang w:val="fr-CH"/>
        </w:rPr>
        <w:t>包括寻求、接受和传播信息的自由</w:t>
      </w:r>
      <w:r w:rsidRPr="00A73C15">
        <w:rPr>
          <w:rFonts w:hint="eastAsia"/>
          <w:lang w:val="fr-CH"/>
        </w:rPr>
        <w:t>)</w:t>
      </w:r>
      <w:r w:rsidRPr="00A73C15">
        <w:rPr>
          <w:rFonts w:hint="eastAsia"/>
          <w:lang w:val="fr-CH"/>
        </w:rPr>
        <w:t>以及禁止酷刑和其他残忍、不人道或有辱人格的待遇或处罚的规定；</w:t>
      </w:r>
    </w:p>
    <w:p w14:paraId="66B016C1" w14:textId="77777777" w:rsidR="00992F97" w:rsidRPr="00A73C15" w:rsidRDefault="00992F97" w:rsidP="00992F97">
      <w:pPr>
        <w:pStyle w:val="SingleTxtGC"/>
        <w:rPr>
          <w:lang w:val="fr-CH"/>
        </w:rPr>
      </w:pPr>
      <w:r w:rsidRPr="00A73C15">
        <w:rPr>
          <w:rFonts w:hint="eastAsia"/>
          <w:lang w:val="fr-CH"/>
        </w:rPr>
        <w:tab/>
      </w:r>
      <w:r>
        <w:rPr>
          <w:rFonts w:hint="eastAsia"/>
          <w:lang w:val="fr-CH"/>
        </w:rPr>
        <w:t>8</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表示严重关切</w:t>
      </w:r>
      <w:r w:rsidRPr="00A73C15">
        <w:rPr>
          <w:rFonts w:hint="eastAsia"/>
          <w:lang w:val="fr-CH"/>
        </w:rPr>
        <w:t>持续有报告称，缅甸境内发生军方和安全部队特别针对罗兴亚人和其他属于少数群体的人的严重侵犯和践踏人权行为以及违反国际人道法的行为，包括任意逮捕、拘留期间死亡、酷刑和其他残忍、不人道或有辱人格的待遇或处罚、蓄意杀害和残害儿童、招募和使用儿童从事童工和强迫劳动、攻击学校、医院和礼拜场所以及与学校、医院或礼拜场所有关的受保护人员、对平民区的无差别炮击、摧毁和焚烧房屋、剥夺经济、社会及文化权利、逾</w:t>
      </w:r>
      <w:r>
        <w:rPr>
          <w:rFonts w:hint="eastAsia"/>
          <w:lang w:val="fr-CH"/>
        </w:rPr>
        <w:t>923,</w:t>
      </w:r>
      <w:r w:rsidRPr="00A73C15">
        <w:rPr>
          <w:rFonts w:hint="eastAsia"/>
          <w:lang w:val="fr-CH"/>
        </w:rPr>
        <w:t>000</w:t>
      </w:r>
      <w:r w:rsidRPr="00A73C15">
        <w:rPr>
          <w:rFonts w:hint="eastAsia"/>
          <w:lang w:val="fr-CH"/>
        </w:rPr>
        <w:t>名罗兴亚人和其他属于少数群体的人被迫流离至孟加拉国、强迫劳动以及强奸、性剥削和其他形式的性暴力和性别暴力；</w:t>
      </w:r>
    </w:p>
    <w:p w14:paraId="0C65E381" w14:textId="77777777" w:rsidR="00992F97" w:rsidRPr="00A73C15" w:rsidRDefault="00992F97" w:rsidP="00992F97">
      <w:pPr>
        <w:pStyle w:val="SingleTxtGC"/>
        <w:rPr>
          <w:lang w:val="fr-CH"/>
        </w:rPr>
      </w:pPr>
      <w:r w:rsidRPr="00A73C15">
        <w:rPr>
          <w:rFonts w:hint="eastAsia"/>
          <w:lang w:val="fr-CH"/>
        </w:rPr>
        <w:tab/>
      </w:r>
      <w:r>
        <w:rPr>
          <w:rFonts w:hint="eastAsia"/>
          <w:lang w:val="fr-CH"/>
        </w:rPr>
        <w:t>9</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吁请</w:t>
      </w:r>
      <w:r w:rsidRPr="00A73C15">
        <w:rPr>
          <w:rFonts w:hint="eastAsia"/>
          <w:lang w:val="fr-CH"/>
        </w:rPr>
        <w:t>缅甸武装部队停止任意和非法逮捕和拘留儿童，并立即无条件释放被拘留在审讯中心和监狱的所有儿童；</w:t>
      </w:r>
    </w:p>
    <w:p w14:paraId="3BD579DF" w14:textId="77777777" w:rsidR="00992F97" w:rsidRPr="00A73C15" w:rsidRDefault="00992F97" w:rsidP="00992F97">
      <w:pPr>
        <w:pStyle w:val="SingleTxtGC"/>
        <w:rPr>
          <w:lang w:val="fr-CH"/>
        </w:rPr>
      </w:pPr>
      <w:r w:rsidRPr="00A73C15">
        <w:rPr>
          <w:rFonts w:hint="eastAsia"/>
          <w:lang w:val="fr-CH"/>
        </w:rPr>
        <w:tab/>
      </w:r>
      <w:r>
        <w:rPr>
          <w:rFonts w:hint="eastAsia"/>
          <w:lang w:val="fr-CH"/>
        </w:rPr>
        <w:t>1</w:t>
      </w:r>
      <w:r w:rsidRPr="00A73C15">
        <w:rPr>
          <w:rFonts w:hint="eastAsia"/>
          <w:lang w:val="fr-CH"/>
        </w:rPr>
        <w:t>0.</w:t>
      </w:r>
      <w:r w:rsidRPr="00A73C15">
        <w:rPr>
          <w:rFonts w:hint="eastAsia"/>
          <w:lang w:val="fr-CH"/>
        </w:rPr>
        <w:tab/>
      </w:r>
      <w:r w:rsidRPr="00A73C15">
        <w:rPr>
          <w:rFonts w:ascii="Time New Roman" w:eastAsia="楷体" w:hAnsi="Time New Roman" w:hint="eastAsia"/>
          <w:lang w:val="fr-CH"/>
        </w:rPr>
        <w:t>吁请</w:t>
      </w:r>
      <w:r w:rsidRPr="00A73C15">
        <w:rPr>
          <w:rFonts w:hint="eastAsia"/>
          <w:lang w:val="fr-CH"/>
        </w:rPr>
        <w:t>缅甸冲突各方特别是缅甸武装部队和安全部队立即停止缅甸境内的暴力行为，包括性暴力和性别暴力，停止所有违反国际法包括违反国际人权法和国际人道法以及践踏人权行为；追究侵犯和践踏人权者的责任，包括在独立和公正的国内问</w:t>
      </w:r>
      <w:proofErr w:type="gramStart"/>
      <w:r w:rsidRPr="00A73C15">
        <w:rPr>
          <w:rFonts w:hint="eastAsia"/>
          <w:lang w:val="fr-CH"/>
        </w:rPr>
        <w:t>责进程</w:t>
      </w:r>
      <w:proofErr w:type="gramEnd"/>
      <w:r w:rsidRPr="00A73C15">
        <w:rPr>
          <w:rFonts w:hint="eastAsia"/>
          <w:lang w:val="fr-CH"/>
        </w:rPr>
        <w:t>中追究责任，从而确保为受害者和幸存者伸张正义并提供赔偿；尊重和保护平民；允许向受影响民众提供人道主义援助；展现克制，停止冲突，并表明重新参与对话和宪法改革的意愿；</w:t>
      </w:r>
    </w:p>
    <w:p w14:paraId="07B127B9" w14:textId="77777777" w:rsidR="00992F97" w:rsidRPr="00A73C15" w:rsidRDefault="00992F97" w:rsidP="00992F97">
      <w:pPr>
        <w:pStyle w:val="SingleTxtGC"/>
        <w:rPr>
          <w:lang w:val="fr-CH"/>
        </w:rPr>
      </w:pPr>
      <w:r w:rsidRPr="00A73C15">
        <w:rPr>
          <w:rFonts w:hint="eastAsia"/>
          <w:lang w:val="fr-CH"/>
        </w:rPr>
        <w:tab/>
      </w:r>
      <w:r>
        <w:rPr>
          <w:rFonts w:hint="eastAsia"/>
          <w:lang w:val="fr-CH"/>
        </w:rPr>
        <w:t>11</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鼓励</w:t>
      </w:r>
      <w:r w:rsidRPr="00A73C15">
        <w:rPr>
          <w:rFonts w:hint="eastAsia"/>
          <w:lang w:val="fr-CH"/>
        </w:rPr>
        <w:t>所有各方根据缅甸人民的意愿和利益，迅速建立具有建设性、包容各方的和平对话，以恢复民主治理；</w:t>
      </w:r>
    </w:p>
    <w:p w14:paraId="324D912A" w14:textId="77777777" w:rsidR="00992F97" w:rsidRPr="00A73C15" w:rsidRDefault="00992F97" w:rsidP="00992F97">
      <w:pPr>
        <w:pStyle w:val="SingleTxtGC"/>
        <w:rPr>
          <w:lang w:val="fr-CH"/>
        </w:rPr>
      </w:pPr>
      <w:r w:rsidRPr="00A73C15">
        <w:rPr>
          <w:rFonts w:hint="eastAsia"/>
          <w:lang w:val="fr-CH"/>
        </w:rPr>
        <w:tab/>
      </w:r>
      <w:r>
        <w:rPr>
          <w:rFonts w:hint="eastAsia"/>
          <w:lang w:val="fr-CH"/>
        </w:rPr>
        <w:t>12</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敦促</w:t>
      </w:r>
      <w:r w:rsidRPr="00A73C15">
        <w:rPr>
          <w:rFonts w:hint="eastAsia"/>
          <w:lang w:val="fr-CH"/>
        </w:rPr>
        <w:t>缅甸按照国际法院</w:t>
      </w:r>
      <w:r>
        <w:rPr>
          <w:rFonts w:hint="eastAsia"/>
          <w:lang w:val="fr-CH"/>
        </w:rPr>
        <w:t>2</w:t>
      </w:r>
      <w:r w:rsidRPr="00A73C15">
        <w:rPr>
          <w:rFonts w:hint="eastAsia"/>
          <w:lang w:val="fr-CH"/>
        </w:rPr>
        <w:t>0</w:t>
      </w:r>
      <w:r>
        <w:rPr>
          <w:rFonts w:hint="eastAsia"/>
          <w:lang w:val="fr-CH"/>
        </w:rPr>
        <w:t>2</w:t>
      </w:r>
      <w:r w:rsidRPr="00A73C15">
        <w:rPr>
          <w:rFonts w:hint="eastAsia"/>
          <w:lang w:val="fr-CH"/>
        </w:rPr>
        <w:t>0</w:t>
      </w:r>
      <w:r w:rsidRPr="00A73C15">
        <w:rPr>
          <w:rFonts w:hint="eastAsia"/>
          <w:lang w:val="fr-CH"/>
        </w:rPr>
        <w:t>年</w:t>
      </w:r>
      <w:r>
        <w:rPr>
          <w:rFonts w:hint="eastAsia"/>
          <w:lang w:val="fr-CH"/>
        </w:rPr>
        <w:t>1</w:t>
      </w:r>
      <w:r w:rsidRPr="00A73C15">
        <w:rPr>
          <w:rFonts w:hint="eastAsia"/>
          <w:lang w:val="fr-CH"/>
        </w:rPr>
        <w:t>月</w:t>
      </w:r>
      <w:r>
        <w:rPr>
          <w:rFonts w:hint="eastAsia"/>
          <w:lang w:val="fr-CH"/>
        </w:rPr>
        <w:t>23</w:t>
      </w:r>
      <w:r w:rsidRPr="00A73C15">
        <w:rPr>
          <w:rFonts w:hint="eastAsia"/>
          <w:lang w:val="fr-CH"/>
        </w:rPr>
        <w:t>日关于境内罗兴亚族成员的命令，在其权力范围内采取一切措施，防止实施《防止及惩治灭绝种族罪公约》第二条范围内的任何行为，确保其武装部队和可能由其指挥或支持的任何非正规武装部队以及可能受其控制、指挥或影响的任何组织和个人除其他外不实施任何此类行为，防止毁坏证据，确保保全证据，并按命令向法院报告为执行该命令而采取的所有措施；</w:t>
      </w:r>
    </w:p>
    <w:p w14:paraId="64C6D17F" w14:textId="77777777" w:rsidR="00992F97" w:rsidRPr="00A73C15" w:rsidRDefault="00992F97" w:rsidP="00992F97">
      <w:pPr>
        <w:pStyle w:val="SingleTxtGC"/>
        <w:rPr>
          <w:lang w:val="fr-CH"/>
        </w:rPr>
      </w:pPr>
      <w:r w:rsidRPr="00A73C15">
        <w:rPr>
          <w:rFonts w:hint="eastAsia"/>
          <w:lang w:val="fr-CH"/>
        </w:rPr>
        <w:tab/>
      </w:r>
      <w:r>
        <w:rPr>
          <w:rFonts w:hint="eastAsia"/>
          <w:lang w:val="fr-CH"/>
        </w:rPr>
        <w:t>13</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强调指出</w:t>
      </w:r>
      <w:r w:rsidRPr="00A73C15">
        <w:rPr>
          <w:rFonts w:hint="eastAsia"/>
          <w:lang w:val="fr-CH"/>
        </w:rPr>
        <w:t>，需要切实解决包括罗兴亚人在内的族裔和宗教少数群体的人权受到侵犯和践踏的根源问题；重申必须与包括罗兴亚人在内的所有族裔和宗教少数群体、弱势群体以及民间社会充分协商，充分实施若开</w:t>
      </w:r>
      <w:proofErr w:type="gramStart"/>
      <w:r w:rsidRPr="00A73C15">
        <w:rPr>
          <w:rFonts w:hint="eastAsia"/>
          <w:lang w:val="fr-CH"/>
        </w:rPr>
        <w:t>邦</w:t>
      </w:r>
      <w:proofErr w:type="gramEnd"/>
      <w:r w:rsidRPr="00A73C15">
        <w:rPr>
          <w:rFonts w:hint="eastAsia"/>
          <w:lang w:val="fr-CH"/>
        </w:rPr>
        <w:t>问题咨询委员会提出的所有建议，包括关于获得公民身份、迁徙自由、消除系统性隔离和一切形式歧视、包容和平等地获得卫生服务、教育、谋生机会和基本服务以及出生登记的建议；要求定期向联合国提交报告，记录为实施若开</w:t>
      </w:r>
      <w:proofErr w:type="gramStart"/>
      <w:r w:rsidRPr="00A73C15">
        <w:rPr>
          <w:rFonts w:hint="eastAsia"/>
          <w:lang w:val="fr-CH"/>
        </w:rPr>
        <w:t>邦</w:t>
      </w:r>
      <w:proofErr w:type="gramEnd"/>
      <w:r w:rsidRPr="00A73C15">
        <w:rPr>
          <w:rFonts w:hint="eastAsia"/>
          <w:lang w:val="fr-CH"/>
        </w:rPr>
        <w:t>问题咨询委员会的</w:t>
      </w:r>
      <w:r>
        <w:rPr>
          <w:rFonts w:hint="eastAsia"/>
          <w:lang w:val="fr-CH"/>
        </w:rPr>
        <w:t>88</w:t>
      </w:r>
      <w:r w:rsidRPr="00A73C15">
        <w:rPr>
          <w:rFonts w:hint="eastAsia"/>
          <w:lang w:val="fr-CH"/>
        </w:rPr>
        <w:t>项建议中的每一项建议所采取的具体步骤；</w:t>
      </w:r>
    </w:p>
    <w:p w14:paraId="3A5FDBCA" w14:textId="77777777" w:rsidR="00992F97" w:rsidRPr="00A73C15" w:rsidRDefault="00992F97" w:rsidP="00992F97">
      <w:pPr>
        <w:pStyle w:val="SingleTxtGC"/>
        <w:rPr>
          <w:lang w:val="fr-CH"/>
        </w:rPr>
      </w:pPr>
      <w:r w:rsidRPr="00A73C15">
        <w:rPr>
          <w:rFonts w:hint="eastAsia"/>
          <w:lang w:val="fr-CH"/>
        </w:rPr>
        <w:tab/>
      </w:r>
      <w:r>
        <w:rPr>
          <w:rFonts w:hint="eastAsia"/>
          <w:lang w:val="fr-CH"/>
        </w:rPr>
        <w:t>14</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又强调指出</w:t>
      </w:r>
      <w:r w:rsidRPr="00A73C15">
        <w:rPr>
          <w:rFonts w:hint="eastAsia"/>
          <w:lang w:val="fr-CH"/>
        </w:rPr>
        <w:t>，需要加快努力，消除无国籍状态以及针对族裔和宗教少数群体成员的系统性和制度性歧视，特别是与罗兴亚人有关的歧视，办法包括：审查和改革导致剥夺人权和完全剥夺选举权的</w:t>
      </w:r>
      <w:r>
        <w:rPr>
          <w:rFonts w:hint="eastAsia"/>
          <w:lang w:val="fr-CH"/>
        </w:rPr>
        <w:t>1982</w:t>
      </w:r>
      <w:r w:rsidRPr="00A73C15">
        <w:rPr>
          <w:rFonts w:hint="eastAsia"/>
          <w:lang w:val="fr-CH"/>
        </w:rPr>
        <w:t>年《国籍法》；确保通过允许自我确定身份使人们能够经透明、自愿和便捷的程序平等获得完整的公民身份以及所有公民权利和政治权利；修订或废除所有歧视性立法和政策，包括</w:t>
      </w:r>
      <w:r>
        <w:rPr>
          <w:rFonts w:hint="eastAsia"/>
          <w:lang w:val="fr-CH"/>
        </w:rPr>
        <w:t>2</w:t>
      </w:r>
      <w:r w:rsidRPr="00A73C15">
        <w:rPr>
          <w:rFonts w:hint="eastAsia"/>
          <w:lang w:val="fr-CH"/>
        </w:rPr>
        <w:t>0</w:t>
      </w:r>
      <w:r>
        <w:rPr>
          <w:rFonts w:hint="eastAsia"/>
          <w:lang w:val="fr-CH"/>
        </w:rPr>
        <w:t>15</w:t>
      </w:r>
      <w:r w:rsidRPr="00A73C15">
        <w:rPr>
          <w:rFonts w:hint="eastAsia"/>
          <w:lang w:val="fr-CH"/>
        </w:rPr>
        <w:t>年颁布的一套</w:t>
      </w:r>
      <w:r>
        <w:rPr>
          <w:rFonts w:hint="eastAsia"/>
          <w:lang w:val="fr-CH"/>
        </w:rPr>
        <w:t>“</w:t>
      </w:r>
      <w:r w:rsidRPr="00A73C15">
        <w:rPr>
          <w:rFonts w:hint="eastAsia"/>
          <w:lang w:val="fr-CH"/>
        </w:rPr>
        <w:t>种族和宗教保护法</w:t>
      </w:r>
      <w:r>
        <w:rPr>
          <w:rFonts w:hint="eastAsia"/>
          <w:lang w:val="fr-CH"/>
        </w:rPr>
        <w:t>”</w:t>
      </w:r>
      <w:r w:rsidRPr="00A73C15">
        <w:rPr>
          <w:rFonts w:hint="eastAsia"/>
          <w:lang w:val="fr-CH"/>
        </w:rPr>
        <w:t>中涉及宗教皈依、不同信仰间通婚、一夫一妻制和控制人口的歧视性条款；取消限制迁徙自由权以及限制获得民事登记、卫生和教育服务权及谋生权的所有地方命令；</w:t>
      </w:r>
    </w:p>
    <w:p w14:paraId="0A7FA862" w14:textId="77777777" w:rsidR="00992F97" w:rsidRPr="00A73C15" w:rsidRDefault="00992F97" w:rsidP="00992F97">
      <w:pPr>
        <w:pStyle w:val="SingleTxtGC"/>
        <w:rPr>
          <w:lang w:val="fr-CH"/>
        </w:rPr>
      </w:pPr>
      <w:r w:rsidRPr="00A73C15">
        <w:rPr>
          <w:rFonts w:hint="eastAsia"/>
          <w:lang w:val="fr-CH"/>
        </w:rPr>
        <w:lastRenderedPageBreak/>
        <w:tab/>
      </w:r>
      <w:r>
        <w:rPr>
          <w:rFonts w:hint="eastAsia"/>
          <w:lang w:val="fr-CH"/>
        </w:rPr>
        <w:t>15</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还强调指出</w:t>
      </w:r>
      <w:r w:rsidRPr="00A73C15">
        <w:rPr>
          <w:rFonts w:hint="eastAsia"/>
          <w:lang w:val="fr-CH"/>
        </w:rPr>
        <w:t>，需要恢复罗兴亚人和其他人的完整公民身份及相关的公民权利和政治权利，包括让他们自由公正地参与选举和其他民主进程；</w:t>
      </w:r>
    </w:p>
    <w:p w14:paraId="5E6B5C77" w14:textId="77777777" w:rsidR="00992F97" w:rsidRPr="00A73C15" w:rsidRDefault="00992F97" w:rsidP="00992F97">
      <w:pPr>
        <w:pStyle w:val="SingleTxtGC"/>
        <w:rPr>
          <w:lang w:val="fr-CH"/>
        </w:rPr>
      </w:pPr>
      <w:r w:rsidRPr="00A73C15">
        <w:rPr>
          <w:rFonts w:hint="eastAsia"/>
          <w:lang w:val="fr-CH"/>
        </w:rPr>
        <w:tab/>
      </w:r>
      <w:r>
        <w:rPr>
          <w:rFonts w:hint="eastAsia"/>
          <w:lang w:val="fr-CH"/>
        </w:rPr>
        <w:t>16</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呼吁</w:t>
      </w:r>
      <w:r w:rsidRPr="00A73C15">
        <w:rPr>
          <w:rFonts w:hint="eastAsia"/>
          <w:lang w:val="fr-CH"/>
        </w:rPr>
        <w:t>创造条件，使境内流离失所者能够安全、自愿、有尊严和</w:t>
      </w:r>
      <w:proofErr w:type="gramStart"/>
      <w:r w:rsidRPr="00A73C15">
        <w:rPr>
          <w:rFonts w:hint="eastAsia"/>
          <w:lang w:val="fr-CH"/>
        </w:rPr>
        <w:t>可</w:t>
      </w:r>
      <w:proofErr w:type="gramEnd"/>
      <w:r w:rsidRPr="00A73C15">
        <w:rPr>
          <w:rFonts w:hint="eastAsia"/>
          <w:lang w:val="fr-CH"/>
        </w:rPr>
        <w:t>持续地返回原籍地或他们选择的地方，并保证人道主义工作者能够不受限制地接触全国各地需要援助者，包括所有境内流离失所者，为此可与当事人和当地居民充分协商，并与联合国系统和有关民间社会组织协商，按照国际标准执行关于重新安置境内流离失所者的国家战略；鼓励努力确保在关于关闭营地战略的各级决策及其执行过程中与妇女协商，并确保她们在此过程中的代表性；</w:t>
      </w:r>
    </w:p>
    <w:p w14:paraId="57C72928" w14:textId="77777777" w:rsidR="00992F97" w:rsidRPr="00A73C15" w:rsidRDefault="00992F97" w:rsidP="00992F97">
      <w:pPr>
        <w:pStyle w:val="SingleTxtGC"/>
        <w:rPr>
          <w:lang w:val="fr-CH"/>
        </w:rPr>
      </w:pPr>
      <w:r w:rsidRPr="00A73C15">
        <w:rPr>
          <w:rFonts w:hint="eastAsia"/>
          <w:lang w:val="fr-CH"/>
        </w:rPr>
        <w:tab/>
      </w:r>
      <w:r>
        <w:rPr>
          <w:rFonts w:hint="eastAsia"/>
          <w:lang w:val="fr-CH"/>
        </w:rPr>
        <w:t>17</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吁请</w:t>
      </w:r>
      <w:r w:rsidRPr="00A73C15">
        <w:rPr>
          <w:rFonts w:hint="eastAsia"/>
          <w:lang w:val="fr-CH"/>
        </w:rPr>
        <w:t>缅甸武装部队确保充分尊重国际人道法，允许和便利人道主义机构和其他有关国际机构的当地和国际工作人员自由、不受阻碍地进入全国各地，包括为妥善评估需求之目的，并允许不受阻碍地采购必要的用品和设备，尊重和保护人道主义人员，包括医务人员、设施、运输工具和设备，使人道主义工作者能够向所有需要援助者包括境内流离失所者提供有原则的、包容的人道主义援助，包括顾及年龄、残疾和性别问题的援助以及与冠状病毒病</w:t>
      </w:r>
      <w:r w:rsidRPr="00A73C15">
        <w:rPr>
          <w:rFonts w:hint="eastAsia"/>
          <w:lang w:val="fr-CH"/>
        </w:rPr>
        <w:t>(</w:t>
      </w:r>
      <w:r>
        <w:rPr>
          <w:rFonts w:hint="eastAsia"/>
          <w:lang w:val="fr-CH"/>
        </w:rPr>
        <w:t>COVID</w:t>
      </w:r>
      <w:r w:rsidRPr="00A73C15">
        <w:rPr>
          <w:rFonts w:hint="eastAsia"/>
          <w:lang w:val="fr-CH"/>
        </w:rPr>
        <w:t>-</w:t>
      </w:r>
      <w:r>
        <w:rPr>
          <w:rFonts w:hint="eastAsia"/>
          <w:lang w:val="fr-CH"/>
        </w:rPr>
        <w:t>19</w:t>
      </w:r>
      <w:r w:rsidRPr="00A73C15">
        <w:rPr>
          <w:rFonts w:hint="eastAsia"/>
          <w:lang w:val="fr-CH"/>
        </w:rPr>
        <w:t>)</w:t>
      </w:r>
      <w:r w:rsidRPr="00A73C15">
        <w:rPr>
          <w:rFonts w:hint="eastAsia"/>
          <w:lang w:val="fr-CH"/>
        </w:rPr>
        <w:t>有关的援助；</w:t>
      </w:r>
    </w:p>
    <w:p w14:paraId="0E82BAE7" w14:textId="77777777" w:rsidR="00992F97" w:rsidRPr="00A73C15" w:rsidRDefault="00992F97" w:rsidP="00992F97">
      <w:pPr>
        <w:pStyle w:val="SingleTxtGC"/>
        <w:rPr>
          <w:lang w:val="fr-CH"/>
        </w:rPr>
      </w:pPr>
      <w:r w:rsidRPr="00A73C15">
        <w:rPr>
          <w:rFonts w:hint="eastAsia"/>
          <w:lang w:val="fr-CH"/>
        </w:rPr>
        <w:tab/>
      </w:r>
      <w:r>
        <w:rPr>
          <w:rFonts w:hint="eastAsia"/>
          <w:lang w:val="fr-CH"/>
        </w:rPr>
        <w:t>18</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呼吁</w:t>
      </w:r>
      <w:r w:rsidRPr="00A73C15">
        <w:rPr>
          <w:rFonts w:hint="eastAsia"/>
          <w:lang w:val="fr-CH"/>
        </w:rPr>
        <w:t>采取具体步骤，为居住在孟加拉国</w:t>
      </w:r>
      <w:r w:rsidRPr="00A73C15">
        <w:rPr>
          <w:rFonts w:hint="eastAsia"/>
          <w:lang w:val="fr-CH"/>
        </w:rPr>
        <w:t>(</w:t>
      </w:r>
      <w:r w:rsidRPr="00A73C15">
        <w:rPr>
          <w:rFonts w:hint="eastAsia"/>
          <w:lang w:val="fr-CH"/>
        </w:rPr>
        <w:t>回顾孟加拉国与缅甸</w:t>
      </w:r>
      <w:r>
        <w:rPr>
          <w:rFonts w:hint="eastAsia"/>
          <w:lang w:val="fr-CH"/>
        </w:rPr>
        <w:t>2</w:t>
      </w:r>
      <w:r w:rsidRPr="00A73C15">
        <w:rPr>
          <w:rFonts w:hint="eastAsia"/>
          <w:lang w:val="fr-CH"/>
        </w:rPr>
        <w:t>0</w:t>
      </w:r>
      <w:r>
        <w:rPr>
          <w:rFonts w:hint="eastAsia"/>
          <w:lang w:val="fr-CH"/>
        </w:rPr>
        <w:t>17</w:t>
      </w:r>
      <w:r w:rsidRPr="00A73C15">
        <w:rPr>
          <w:rFonts w:hint="eastAsia"/>
          <w:lang w:val="fr-CH"/>
        </w:rPr>
        <w:t>年缔结的双边回返安排</w:t>
      </w:r>
      <w:r w:rsidRPr="00A73C15">
        <w:rPr>
          <w:rFonts w:hint="eastAsia"/>
          <w:lang w:val="fr-CH"/>
        </w:rPr>
        <w:t>)</w:t>
      </w:r>
      <w:r w:rsidRPr="00A73C15">
        <w:rPr>
          <w:rFonts w:hint="eastAsia"/>
          <w:lang w:val="fr-CH"/>
        </w:rPr>
        <w:t>和其他收容国的所有难民包括罗兴亚人和其他被迫流离失所者安全、自愿、有尊严和</w:t>
      </w:r>
      <w:proofErr w:type="gramStart"/>
      <w:r w:rsidRPr="00A73C15">
        <w:rPr>
          <w:rFonts w:hint="eastAsia"/>
          <w:lang w:val="fr-CH"/>
        </w:rPr>
        <w:t>可</w:t>
      </w:r>
      <w:proofErr w:type="gramEnd"/>
      <w:r w:rsidRPr="00A73C15">
        <w:rPr>
          <w:rFonts w:hint="eastAsia"/>
          <w:lang w:val="fr-CH"/>
        </w:rPr>
        <w:t>持续的回返创造有利条件，要求获得经联合国和其他相关行为体证实的关于若开</w:t>
      </w:r>
      <w:proofErr w:type="gramStart"/>
      <w:r w:rsidRPr="00A73C15">
        <w:rPr>
          <w:rFonts w:hint="eastAsia"/>
          <w:lang w:val="fr-CH"/>
        </w:rPr>
        <w:t>邦</w:t>
      </w:r>
      <w:proofErr w:type="gramEnd"/>
      <w:r w:rsidRPr="00A73C15">
        <w:rPr>
          <w:rFonts w:hint="eastAsia"/>
          <w:lang w:val="fr-CH"/>
        </w:rPr>
        <w:t>和该国其他地区状况的准确和可靠信息，以合理解决所有难民包括罗兴亚人和其他被迫流离失所者的核心关切，从而使他们能够以自愿、安全、有尊严和</w:t>
      </w:r>
      <w:proofErr w:type="gramStart"/>
      <w:r w:rsidRPr="00A73C15">
        <w:rPr>
          <w:rFonts w:hint="eastAsia"/>
          <w:lang w:val="fr-CH"/>
        </w:rPr>
        <w:t>可</w:t>
      </w:r>
      <w:proofErr w:type="gramEnd"/>
      <w:r w:rsidRPr="00A73C15">
        <w:rPr>
          <w:rFonts w:hint="eastAsia"/>
          <w:lang w:val="fr-CH"/>
        </w:rPr>
        <w:t>持续的方式返回原籍地或他们选择的地方；</w:t>
      </w:r>
    </w:p>
    <w:p w14:paraId="4848DB73" w14:textId="77777777" w:rsidR="00992F97" w:rsidRPr="00A73C15" w:rsidRDefault="00992F97" w:rsidP="00992F97">
      <w:pPr>
        <w:pStyle w:val="SingleTxtGC"/>
        <w:rPr>
          <w:lang w:val="fr-CH"/>
        </w:rPr>
      </w:pPr>
      <w:r w:rsidRPr="00A73C15">
        <w:rPr>
          <w:rFonts w:hint="eastAsia"/>
          <w:lang w:val="fr-CH"/>
        </w:rPr>
        <w:tab/>
      </w:r>
      <w:r>
        <w:rPr>
          <w:rFonts w:hint="eastAsia"/>
          <w:lang w:val="fr-CH"/>
        </w:rPr>
        <w:t>19</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又呼吁</w:t>
      </w:r>
      <w:r w:rsidRPr="00A73C15">
        <w:rPr>
          <w:rFonts w:hint="eastAsia"/>
          <w:lang w:val="fr-CH"/>
        </w:rPr>
        <w:t>允许联合国所有任务负责人和人权机制以及国际和区域法院、法庭和人权机构立即充分、不受限制和不受监测地进入该国，以独立监测人权状况，包括为此取消关闭互联网和对互联网的所有其他限制，此类限制</w:t>
      </w:r>
      <w:proofErr w:type="gramStart"/>
      <w:r w:rsidRPr="00A73C15">
        <w:rPr>
          <w:rFonts w:hint="eastAsia"/>
          <w:lang w:val="fr-CH"/>
        </w:rPr>
        <w:t>阻碍问责所</w:t>
      </w:r>
      <w:proofErr w:type="gramEnd"/>
      <w:r w:rsidRPr="00A73C15">
        <w:rPr>
          <w:rFonts w:hint="eastAsia"/>
          <w:lang w:val="fr-CH"/>
        </w:rPr>
        <w:t>必需的信息流动，并确保民间社会组织、人权维护者、律师、受害者、幸存者、证人和其他个人可以不受阻碍地接触联合国和其他人权实体并与之沟通，而不必担心遭到报复、恐吓或攻击；</w:t>
      </w:r>
    </w:p>
    <w:p w14:paraId="2E17B913" w14:textId="77777777" w:rsidR="00992F97" w:rsidRPr="00A73C15" w:rsidRDefault="00992F97" w:rsidP="00992F97">
      <w:pPr>
        <w:pStyle w:val="SingleTxtGC"/>
        <w:rPr>
          <w:lang w:val="fr-CH"/>
        </w:rPr>
      </w:pPr>
      <w:r w:rsidRPr="00A73C15">
        <w:rPr>
          <w:rFonts w:hint="eastAsia"/>
          <w:lang w:val="fr-CH"/>
        </w:rPr>
        <w:tab/>
      </w:r>
      <w:r>
        <w:rPr>
          <w:rFonts w:hint="eastAsia"/>
          <w:lang w:val="fr-CH"/>
        </w:rPr>
        <w:t>2</w:t>
      </w:r>
      <w:r w:rsidRPr="00A73C15">
        <w:rPr>
          <w:rFonts w:hint="eastAsia"/>
          <w:lang w:val="fr-CH"/>
        </w:rPr>
        <w:t>0.</w:t>
      </w:r>
      <w:r w:rsidRPr="00A73C15">
        <w:rPr>
          <w:rFonts w:hint="eastAsia"/>
          <w:lang w:val="fr-CH"/>
        </w:rPr>
        <w:tab/>
      </w:r>
      <w:r w:rsidRPr="00A73C15">
        <w:rPr>
          <w:rFonts w:ascii="Time New Roman" w:eastAsia="楷体" w:hAnsi="Time New Roman" w:hint="eastAsia"/>
          <w:lang w:val="fr-CH"/>
        </w:rPr>
        <w:t>还呼吁</w:t>
      </w:r>
      <w:r w:rsidRPr="00A73C15">
        <w:rPr>
          <w:rFonts w:hint="eastAsia"/>
          <w:lang w:val="fr-CH"/>
        </w:rPr>
        <w:t>恢复允许家属探视，并立即允许适当的国际监测机构和医疗机构在免受不当限制的情况下接触被拘留者和进入拘留设施；</w:t>
      </w:r>
    </w:p>
    <w:p w14:paraId="5F23CFC3" w14:textId="77777777" w:rsidR="00992F97" w:rsidRPr="00A73C15" w:rsidRDefault="00992F97" w:rsidP="00992F97">
      <w:pPr>
        <w:pStyle w:val="SingleTxtGC"/>
        <w:rPr>
          <w:lang w:val="fr-CH"/>
        </w:rPr>
      </w:pPr>
      <w:r w:rsidRPr="00A73C15">
        <w:rPr>
          <w:rFonts w:hint="eastAsia"/>
          <w:lang w:val="fr-CH"/>
        </w:rPr>
        <w:tab/>
      </w:r>
      <w:r>
        <w:rPr>
          <w:rFonts w:hint="eastAsia"/>
          <w:lang w:val="fr-CH"/>
        </w:rPr>
        <w:t>21</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敦促</w:t>
      </w:r>
      <w:r w:rsidRPr="00A73C15">
        <w:rPr>
          <w:rFonts w:hint="eastAsia"/>
          <w:lang w:val="fr-CH"/>
        </w:rPr>
        <w:t>给予外交使团、独立观察员以及本国和国际独立媒体代表充分和不受阻碍的准入便利，使之不必担心遭到报复、恐吓或攻击；</w:t>
      </w:r>
    </w:p>
    <w:p w14:paraId="7BE65F14" w14:textId="77777777" w:rsidR="00992F97" w:rsidRPr="00A73C15" w:rsidRDefault="00992F97" w:rsidP="00992F97">
      <w:pPr>
        <w:pStyle w:val="SingleTxtGC"/>
        <w:rPr>
          <w:lang w:val="fr-CH"/>
        </w:rPr>
      </w:pPr>
      <w:r w:rsidRPr="00A73C15">
        <w:rPr>
          <w:rFonts w:hint="eastAsia"/>
          <w:lang w:val="fr-CH"/>
        </w:rPr>
        <w:tab/>
      </w:r>
      <w:r>
        <w:rPr>
          <w:rFonts w:hint="eastAsia"/>
          <w:lang w:val="fr-CH"/>
        </w:rPr>
        <w:t>22</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强调</w:t>
      </w:r>
      <w:r w:rsidRPr="00A73C15">
        <w:rPr>
          <w:rFonts w:hint="eastAsia"/>
          <w:lang w:val="fr-CH"/>
        </w:rPr>
        <w:t>东南亚国家联盟在参与推动和发起政治对话方面的作用和重要性；鼓励各区域行为体朝着这一方向努力；呼吁联合国所有会员国酌情保护其境内的缅甸国民，并遵守</w:t>
      </w:r>
      <w:proofErr w:type="gramStart"/>
      <w:r w:rsidRPr="00A73C15">
        <w:rPr>
          <w:rFonts w:hint="eastAsia"/>
          <w:lang w:val="fr-CH"/>
        </w:rPr>
        <w:t>不</w:t>
      </w:r>
      <w:proofErr w:type="gramEnd"/>
      <w:r w:rsidRPr="00A73C15">
        <w:rPr>
          <w:rFonts w:hint="eastAsia"/>
          <w:lang w:val="fr-CH"/>
        </w:rPr>
        <w:t>推回原则；</w:t>
      </w:r>
    </w:p>
    <w:p w14:paraId="4FDA6A0A" w14:textId="77777777" w:rsidR="00992F97" w:rsidRPr="00A73C15" w:rsidRDefault="00992F97" w:rsidP="00992F97">
      <w:pPr>
        <w:pStyle w:val="SingleTxtGC"/>
        <w:rPr>
          <w:lang w:val="fr-CH"/>
        </w:rPr>
      </w:pPr>
      <w:r w:rsidRPr="00A73C15">
        <w:rPr>
          <w:rFonts w:hint="eastAsia"/>
          <w:lang w:val="fr-CH"/>
        </w:rPr>
        <w:tab/>
      </w:r>
      <w:r>
        <w:rPr>
          <w:rFonts w:hint="eastAsia"/>
          <w:lang w:val="fr-CH"/>
        </w:rPr>
        <w:t>23</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再次</w:t>
      </w:r>
      <w:r w:rsidRPr="00A73C15">
        <w:rPr>
          <w:rFonts w:hint="eastAsia"/>
          <w:lang w:val="fr-CH"/>
        </w:rPr>
        <w:t>紧急吁请缅甸全面、迅速、切实落实</w:t>
      </w:r>
      <w:r>
        <w:rPr>
          <w:rFonts w:hint="eastAsia"/>
          <w:lang w:val="fr-CH"/>
        </w:rPr>
        <w:t>2</w:t>
      </w:r>
      <w:r w:rsidRPr="00A73C15">
        <w:rPr>
          <w:rFonts w:hint="eastAsia"/>
          <w:lang w:val="fr-CH"/>
        </w:rPr>
        <w:t>0</w:t>
      </w:r>
      <w:r>
        <w:rPr>
          <w:rFonts w:hint="eastAsia"/>
          <w:lang w:val="fr-CH"/>
        </w:rPr>
        <w:t>21</w:t>
      </w:r>
      <w:r w:rsidRPr="00A73C15">
        <w:rPr>
          <w:rFonts w:hint="eastAsia"/>
          <w:lang w:val="fr-CH"/>
        </w:rPr>
        <w:t>年</w:t>
      </w:r>
      <w:r>
        <w:rPr>
          <w:rFonts w:hint="eastAsia"/>
          <w:lang w:val="fr-CH"/>
        </w:rPr>
        <w:t>4</w:t>
      </w:r>
      <w:r w:rsidRPr="00A73C15">
        <w:rPr>
          <w:rFonts w:hint="eastAsia"/>
          <w:lang w:val="fr-CH"/>
        </w:rPr>
        <w:t>月</w:t>
      </w:r>
      <w:r>
        <w:rPr>
          <w:rFonts w:hint="eastAsia"/>
          <w:lang w:val="fr-CH"/>
        </w:rPr>
        <w:t>24</w:t>
      </w:r>
      <w:r w:rsidRPr="00A73C15">
        <w:rPr>
          <w:rFonts w:hint="eastAsia"/>
          <w:lang w:val="fr-CH"/>
        </w:rPr>
        <w:t>日东南亚国家联盟领导人会议达成的五点共识，包括召集所有有关方面举行建设性对话，以推动为了缅甸人民的利益和生计而达成和平解决方案；为此呼吁缅甸</w:t>
      </w:r>
      <w:proofErr w:type="gramStart"/>
      <w:r w:rsidRPr="00A73C15">
        <w:rPr>
          <w:rFonts w:hint="eastAsia"/>
          <w:lang w:val="fr-CH"/>
        </w:rPr>
        <w:t>所有利益</w:t>
      </w:r>
      <w:proofErr w:type="gramEnd"/>
      <w:r w:rsidRPr="00A73C15">
        <w:rPr>
          <w:rFonts w:hint="eastAsia"/>
          <w:lang w:val="fr-CH"/>
        </w:rPr>
        <w:t>攸关方与该联盟和该联盟轮值主席特使开展合作，包括允许特使接触</w:t>
      </w:r>
      <w:proofErr w:type="gramStart"/>
      <w:r w:rsidRPr="00A73C15">
        <w:rPr>
          <w:rFonts w:hint="eastAsia"/>
          <w:lang w:val="fr-CH"/>
        </w:rPr>
        <w:t>所有利益</w:t>
      </w:r>
      <w:proofErr w:type="gramEnd"/>
      <w:r w:rsidRPr="00A73C15">
        <w:rPr>
          <w:rFonts w:hint="eastAsia"/>
          <w:lang w:val="fr-CH"/>
        </w:rPr>
        <w:t>攸关方；表示支持这些努力；</w:t>
      </w:r>
    </w:p>
    <w:p w14:paraId="0922F181" w14:textId="77777777" w:rsidR="00992F97" w:rsidRPr="00A73C15" w:rsidRDefault="00992F97" w:rsidP="00992F97">
      <w:pPr>
        <w:pStyle w:val="SingleTxtGC"/>
        <w:rPr>
          <w:lang w:val="fr-CH"/>
        </w:rPr>
      </w:pPr>
      <w:r w:rsidRPr="00A73C15">
        <w:rPr>
          <w:rFonts w:hint="eastAsia"/>
          <w:lang w:val="fr-CH"/>
        </w:rPr>
        <w:tab/>
      </w:r>
      <w:r>
        <w:rPr>
          <w:rFonts w:hint="eastAsia"/>
          <w:lang w:val="fr-CH"/>
        </w:rPr>
        <w:t>24</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强调指出</w:t>
      </w:r>
      <w:r w:rsidRPr="00A73C15">
        <w:rPr>
          <w:rFonts w:hint="eastAsia"/>
          <w:lang w:val="fr-CH"/>
        </w:rPr>
        <w:t>，迫切需要保护侵犯和践踏人权行为的举报人，并立即停止对所有民间社会行为者包括记者和媒体工作者、人权维护者、伤亡记录员、律</w:t>
      </w:r>
      <w:r w:rsidRPr="00A73C15">
        <w:rPr>
          <w:rFonts w:hint="eastAsia"/>
          <w:lang w:val="fr-CH"/>
        </w:rPr>
        <w:lastRenderedPageBreak/>
        <w:t>师、环境权和土地权活动者、医务工作者和人道主义工作者以及其他平民的杀戮、酷刑和其他虐待行为、身体伤害和任意拘留；</w:t>
      </w:r>
    </w:p>
    <w:p w14:paraId="1C979C9C" w14:textId="77777777" w:rsidR="00992F97" w:rsidRPr="00A73C15" w:rsidRDefault="00992F97" w:rsidP="00992F97">
      <w:pPr>
        <w:pStyle w:val="SingleTxtGC"/>
        <w:rPr>
          <w:lang w:val="fr-CH"/>
        </w:rPr>
      </w:pPr>
      <w:r w:rsidRPr="00A73C15">
        <w:rPr>
          <w:rFonts w:hint="eastAsia"/>
          <w:lang w:val="fr-CH"/>
        </w:rPr>
        <w:tab/>
      </w:r>
      <w:r>
        <w:rPr>
          <w:rFonts w:hint="eastAsia"/>
          <w:lang w:val="fr-CH"/>
        </w:rPr>
        <w:t>25</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呼吁</w:t>
      </w:r>
      <w:r w:rsidRPr="00A73C15">
        <w:rPr>
          <w:rFonts w:hint="eastAsia"/>
          <w:lang w:val="fr-CH"/>
        </w:rPr>
        <w:t>在线上和线下保护《世界人权宣言》第十二条和《公民及政治权利国际公约》第十七条规定的宗教或信仰自由权、意见和表达自由权、和平集会和结社自由权以及隐私权，包括为此在全国各地全面永久恢复一切形式的互联网服务，取消一切形式的在线审查，包括取消禁止访问某些媒体网站和虚拟专用网的规定，停止实施在线监视系统的所有措施，包括停止非法或任意拦截通信，非法或任意收集个人数据，非法或任意黑客攻击以及非法或任意使用生物识别技术，根据国际人权法和标准废除或改革所有相关立法，包括《公务机密法》、《非法结社法》、《和平集会与和平游行法》、《电信法》第</w:t>
      </w:r>
      <w:r>
        <w:rPr>
          <w:rFonts w:hint="eastAsia"/>
          <w:lang w:val="fr-CH"/>
        </w:rPr>
        <w:t>66</w:t>
      </w:r>
      <w:r w:rsidRPr="00A73C15">
        <w:rPr>
          <w:rFonts w:hint="eastAsia"/>
          <w:lang w:val="fr-CH"/>
        </w:rPr>
        <w:t>(</w:t>
      </w:r>
      <w:r>
        <w:rPr>
          <w:rFonts w:hint="eastAsia"/>
          <w:lang w:val="fr-CH"/>
        </w:rPr>
        <w:t>d</w:t>
      </w:r>
      <w:r w:rsidRPr="00A73C15">
        <w:rPr>
          <w:rFonts w:hint="eastAsia"/>
          <w:lang w:val="fr-CH"/>
        </w:rPr>
        <w:t>)</w:t>
      </w:r>
      <w:r w:rsidRPr="00A73C15">
        <w:rPr>
          <w:rFonts w:hint="eastAsia"/>
          <w:lang w:val="fr-CH"/>
        </w:rPr>
        <w:t>、第</w:t>
      </w:r>
      <w:r>
        <w:rPr>
          <w:rFonts w:hint="eastAsia"/>
          <w:lang w:val="fr-CH"/>
        </w:rPr>
        <w:t>68</w:t>
      </w:r>
      <w:r w:rsidRPr="00A73C15">
        <w:rPr>
          <w:rFonts w:hint="eastAsia"/>
          <w:lang w:val="fr-CH"/>
        </w:rPr>
        <w:t>(</w:t>
      </w:r>
      <w:r>
        <w:rPr>
          <w:rFonts w:hint="eastAsia"/>
          <w:lang w:val="fr-CH"/>
        </w:rPr>
        <w:t>a</w:t>
      </w:r>
      <w:r w:rsidRPr="00A73C15">
        <w:rPr>
          <w:rFonts w:hint="eastAsia"/>
          <w:lang w:val="fr-CH"/>
        </w:rPr>
        <w:t>)</w:t>
      </w:r>
      <w:r w:rsidRPr="00A73C15">
        <w:rPr>
          <w:rFonts w:hint="eastAsia"/>
          <w:lang w:val="fr-CH"/>
        </w:rPr>
        <w:t>、第</w:t>
      </w:r>
      <w:r>
        <w:rPr>
          <w:rFonts w:hint="eastAsia"/>
          <w:lang w:val="fr-CH"/>
        </w:rPr>
        <w:t>77</w:t>
      </w:r>
      <w:r w:rsidRPr="00A73C15">
        <w:rPr>
          <w:rFonts w:hint="eastAsia"/>
          <w:lang w:val="fr-CH"/>
        </w:rPr>
        <w:t>和第</w:t>
      </w:r>
      <w:r>
        <w:rPr>
          <w:rFonts w:hint="eastAsia"/>
          <w:lang w:val="fr-CH"/>
        </w:rPr>
        <w:t>8</w:t>
      </w:r>
      <w:r w:rsidRPr="00A73C15">
        <w:rPr>
          <w:rFonts w:hint="eastAsia"/>
          <w:lang w:val="fr-CH"/>
        </w:rPr>
        <w:t>0(</w:t>
      </w:r>
      <w:r>
        <w:rPr>
          <w:rFonts w:hint="eastAsia"/>
          <w:lang w:val="fr-CH"/>
        </w:rPr>
        <w:t>c</w:t>
      </w:r>
      <w:r w:rsidRPr="00A73C15">
        <w:rPr>
          <w:rFonts w:hint="eastAsia"/>
          <w:lang w:val="fr-CH"/>
        </w:rPr>
        <w:t>)</w:t>
      </w:r>
      <w:r w:rsidRPr="00A73C15">
        <w:rPr>
          <w:rFonts w:hint="eastAsia"/>
          <w:lang w:val="fr-CH"/>
        </w:rPr>
        <w:t>条、《电视和广播法》、《保护公民隐私和安全法》、《电子交易法》、《刑法》第</w:t>
      </w:r>
      <w:proofErr w:type="spellStart"/>
      <w:r>
        <w:rPr>
          <w:rFonts w:hint="eastAsia"/>
          <w:lang w:val="fr-CH"/>
        </w:rPr>
        <w:t>124A</w:t>
      </w:r>
      <w:proofErr w:type="spellEnd"/>
      <w:r w:rsidRPr="00A73C15">
        <w:rPr>
          <w:rFonts w:hint="eastAsia"/>
          <w:lang w:val="fr-CH"/>
        </w:rPr>
        <w:t>、第</w:t>
      </w:r>
      <w:proofErr w:type="spellStart"/>
      <w:r>
        <w:rPr>
          <w:rFonts w:hint="eastAsia"/>
          <w:lang w:val="fr-CH"/>
        </w:rPr>
        <w:t>124C</w:t>
      </w:r>
      <w:proofErr w:type="spellEnd"/>
      <w:r w:rsidRPr="00A73C15">
        <w:rPr>
          <w:rFonts w:hint="eastAsia"/>
          <w:lang w:val="fr-CH"/>
        </w:rPr>
        <w:t>、第</w:t>
      </w:r>
      <w:proofErr w:type="spellStart"/>
      <w:r>
        <w:rPr>
          <w:rFonts w:hint="eastAsia"/>
          <w:lang w:val="fr-CH"/>
        </w:rPr>
        <w:t>124D</w:t>
      </w:r>
      <w:proofErr w:type="spellEnd"/>
      <w:r w:rsidRPr="00A73C15">
        <w:rPr>
          <w:rFonts w:hint="eastAsia"/>
          <w:lang w:val="fr-CH"/>
        </w:rPr>
        <w:t>、第</w:t>
      </w:r>
      <w:r>
        <w:rPr>
          <w:rFonts w:hint="eastAsia"/>
          <w:lang w:val="fr-CH"/>
        </w:rPr>
        <w:t>153</w:t>
      </w:r>
      <w:r w:rsidRPr="00A73C15">
        <w:rPr>
          <w:rFonts w:hint="eastAsia"/>
          <w:lang w:val="fr-CH"/>
        </w:rPr>
        <w:t>、第</w:t>
      </w:r>
      <w:proofErr w:type="spellStart"/>
      <w:r>
        <w:rPr>
          <w:rFonts w:hint="eastAsia"/>
          <w:lang w:val="fr-CH"/>
        </w:rPr>
        <w:t>295A</w:t>
      </w:r>
      <w:proofErr w:type="spellEnd"/>
      <w:r w:rsidRPr="00A73C15">
        <w:rPr>
          <w:rFonts w:hint="eastAsia"/>
          <w:lang w:val="fr-CH"/>
        </w:rPr>
        <w:t>、第</w:t>
      </w:r>
      <w:r>
        <w:rPr>
          <w:rFonts w:hint="eastAsia"/>
          <w:lang w:val="fr-CH"/>
        </w:rPr>
        <w:t>499</w:t>
      </w:r>
      <w:r w:rsidRPr="00A73C15">
        <w:rPr>
          <w:rFonts w:hint="eastAsia"/>
          <w:lang w:val="fr-CH"/>
        </w:rPr>
        <w:t>、第</w:t>
      </w:r>
      <w:r>
        <w:rPr>
          <w:rFonts w:hint="eastAsia"/>
          <w:lang w:val="fr-CH"/>
        </w:rPr>
        <w:t>5</w:t>
      </w:r>
      <w:r w:rsidRPr="00A73C15">
        <w:rPr>
          <w:rFonts w:hint="eastAsia"/>
          <w:lang w:val="fr-CH"/>
        </w:rPr>
        <w:t>00</w:t>
      </w:r>
      <w:r w:rsidRPr="00A73C15">
        <w:rPr>
          <w:rFonts w:hint="eastAsia"/>
          <w:lang w:val="fr-CH"/>
        </w:rPr>
        <w:t>、第</w:t>
      </w:r>
      <w:proofErr w:type="spellStart"/>
      <w:r>
        <w:rPr>
          <w:rFonts w:hint="eastAsia"/>
          <w:lang w:val="fr-CH"/>
        </w:rPr>
        <w:t>5</w:t>
      </w:r>
      <w:r w:rsidRPr="00A73C15">
        <w:rPr>
          <w:rFonts w:hint="eastAsia"/>
          <w:lang w:val="fr-CH"/>
        </w:rPr>
        <w:t>0</w:t>
      </w:r>
      <w:r>
        <w:rPr>
          <w:rFonts w:hint="eastAsia"/>
          <w:lang w:val="fr-CH"/>
        </w:rPr>
        <w:t>5A</w:t>
      </w:r>
      <w:proofErr w:type="spellEnd"/>
      <w:r w:rsidRPr="00A73C15">
        <w:rPr>
          <w:rFonts w:hint="eastAsia"/>
          <w:lang w:val="fr-CH"/>
        </w:rPr>
        <w:t>和第</w:t>
      </w:r>
      <w:r>
        <w:rPr>
          <w:rFonts w:hint="eastAsia"/>
          <w:lang w:val="fr-CH"/>
        </w:rPr>
        <w:t>5</w:t>
      </w:r>
      <w:r w:rsidRPr="00A73C15">
        <w:rPr>
          <w:rFonts w:hint="eastAsia"/>
          <w:lang w:val="fr-CH"/>
        </w:rPr>
        <w:t>0</w:t>
      </w:r>
      <w:r>
        <w:rPr>
          <w:rFonts w:hint="eastAsia"/>
          <w:lang w:val="fr-CH"/>
        </w:rPr>
        <w:t>5</w:t>
      </w:r>
      <w:r w:rsidRPr="00A73C15">
        <w:rPr>
          <w:rFonts w:hint="eastAsia"/>
          <w:lang w:val="fr-CH"/>
        </w:rPr>
        <w:t>(</w:t>
      </w:r>
      <w:r>
        <w:rPr>
          <w:rFonts w:hint="eastAsia"/>
          <w:lang w:val="fr-CH"/>
        </w:rPr>
        <w:t>a</w:t>
      </w:r>
      <w:r w:rsidRPr="00A73C15">
        <w:rPr>
          <w:rFonts w:hint="eastAsia"/>
          <w:lang w:val="fr-CH"/>
        </w:rPr>
        <w:t>)</w:t>
      </w:r>
      <w:r w:rsidRPr="00A73C15">
        <w:rPr>
          <w:rFonts w:hint="eastAsia"/>
          <w:lang w:val="fr-CH"/>
        </w:rPr>
        <w:t>和</w:t>
      </w:r>
      <w:r w:rsidRPr="00A73C15">
        <w:rPr>
          <w:rFonts w:hint="eastAsia"/>
          <w:lang w:val="fr-CH"/>
        </w:rPr>
        <w:t>(</w:t>
      </w:r>
      <w:r>
        <w:rPr>
          <w:rFonts w:hint="eastAsia"/>
          <w:lang w:val="fr-CH"/>
        </w:rPr>
        <w:t>b</w:t>
      </w:r>
      <w:r w:rsidRPr="00A73C15">
        <w:rPr>
          <w:rFonts w:hint="eastAsia"/>
          <w:lang w:val="fr-CH"/>
        </w:rPr>
        <w:t>)</w:t>
      </w:r>
      <w:r w:rsidRPr="00A73C15">
        <w:rPr>
          <w:rFonts w:hint="eastAsia"/>
          <w:lang w:val="fr-CH"/>
        </w:rPr>
        <w:t>条以及《城区和村落管理法》，并颁布全面的数据保护立法；</w:t>
      </w:r>
    </w:p>
    <w:p w14:paraId="7F5FCFBB" w14:textId="7F9B81A5" w:rsidR="00992F97" w:rsidRPr="00A73C15" w:rsidRDefault="00992F97" w:rsidP="00992F97">
      <w:pPr>
        <w:pStyle w:val="SingleTxtGC"/>
        <w:rPr>
          <w:lang w:val="fr-CH"/>
        </w:rPr>
      </w:pPr>
      <w:r w:rsidRPr="00A73C15">
        <w:rPr>
          <w:rFonts w:hint="eastAsia"/>
          <w:lang w:val="fr-CH"/>
        </w:rPr>
        <w:tab/>
      </w:r>
      <w:r>
        <w:rPr>
          <w:rFonts w:hint="eastAsia"/>
          <w:lang w:val="fr-CH"/>
        </w:rPr>
        <w:t>26</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又呼吁</w:t>
      </w:r>
      <w:r w:rsidRPr="00A73C15">
        <w:rPr>
          <w:rFonts w:hint="eastAsia"/>
          <w:lang w:val="fr-CH"/>
        </w:rPr>
        <w:t>采取必要措施，促进生活在缅甸的所有人获得包容、人权和尊严，应对性暴力和性别暴力、歧视和传播偏见的行为，包括传播虚假信息、仇恨言论和煽动性言论，包括在网络平台、社交媒体和短信服务中应对上述现象，并根据《关于禁止构成煽动歧视、敌意或暴力的鼓吹民族、种族或宗教仇恨言论的拉巴特行动计划》并依照独立调查委员会执行摘要中的建议</w:t>
      </w:r>
      <w:r>
        <w:rPr>
          <w:rFonts w:hint="eastAsia"/>
          <w:lang w:val="fr-CH"/>
        </w:rPr>
        <w:t>9,</w:t>
      </w:r>
      <w:r w:rsidR="00215B83">
        <w:rPr>
          <w:lang w:val="fr-CH"/>
        </w:rPr>
        <w:t xml:space="preserve"> </w:t>
      </w:r>
      <w:r w:rsidRPr="00A73C15">
        <w:rPr>
          <w:rFonts w:hint="eastAsia"/>
          <w:lang w:val="fr-CH"/>
        </w:rPr>
        <w:t>打击对包括罗兴亚人在内的族裔、宗教和其他少数群体煽动仇恨和暴力的行为，做法包括不发表仇恨言论也不鼓动他人发表仇恨言论，不实施不符合国际标准的据称旨在应对仇恨言论的措施；</w:t>
      </w:r>
    </w:p>
    <w:p w14:paraId="19B12894" w14:textId="77777777" w:rsidR="00992F97" w:rsidRPr="00A73C15" w:rsidRDefault="00992F97" w:rsidP="00992F97">
      <w:pPr>
        <w:pStyle w:val="SingleTxtGC"/>
        <w:rPr>
          <w:lang w:val="fr-CH"/>
        </w:rPr>
      </w:pPr>
      <w:r w:rsidRPr="00A73C15">
        <w:rPr>
          <w:rFonts w:hint="eastAsia"/>
          <w:lang w:val="fr-CH"/>
        </w:rPr>
        <w:tab/>
      </w:r>
      <w:r>
        <w:rPr>
          <w:rFonts w:hint="eastAsia"/>
          <w:lang w:val="fr-CH"/>
        </w:rPr>
        <w:t>27</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敦促</w:t>
      </w:r>
      <w:r w:rsidRPr="00A73C15">
        <w:rPr>
          <w:rFonts w:hint="eastAsia"/>
          <w:lang w:val="fr-CH"/>
        </w:rPr>
        <w:t>在民间社会特别是妇女权利组织和受冲突影响社区的妇女的充分参与下，采取行动处理缅甸境内与冲突有关的性暴力和性别暴力，防止这种暴力，终止有罪不罚现象，追究施害者的责任，向幸存者提供适当援助和支持服务，并使其能够诉诸司法和获得赔偿；</w:t>
      </w:r>
    </w:p>
    <w:p w14:paraId="3C6E821E" w14:textId="77777777" w:rsidR="00992F97" w:rsidRPr="00A73C15" w:rsidRDefault="00992F97" w:rsidP="00992F97">
      <w:pPr>
        <w:pStyle w:val="SingleTxtGC"/>
        <w:rPr>
          <w:lang w:val="fr-CH"/>
        </w:rPr>
      </w:pPr>
      <w:r w:rsidRPr="00A73C15">
        <w:rPr>
          <w:rFonts w:hint="eastAsia"/>
          <w:lang w:val="fr-CH"/>
        </w:rPr>
        <w:tab/>
      </w:r>
      <w:r>
        <w:rPr>
          <w:rFonts w:hint="eastAsia"/>
          <w:lang w:val="fr-CH"/>
        </w:rPr>
        <w:t>28</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又敦促</w:t>
      </w:r>
      <w:r w:rsidRPr="00A73C15">
        <w:rPr>
          <w:rFonts w:hint="eastAsia"/>
          <w:lang w:val="fr-CH"/>
        </w:rPr>
        <w:t>采取行动，防止在武装冲突中招募和使用儿童，确保对侵犯和践踏儿童权利的行为追究责任，确保武装冲突中的所有儿童都得到保护；吁请所有各方停止在缅甸武装冲突中侵犯和践踏儿童权利的行为；</w:t>
      </w:r>
    </w:p>
    <w:p w14:paraId="76829642" w14:textId="77777777" w:rsidR="00992F97" w:rsidRPr="00A73C15" w:rsidRDefault="00992F97" w:rsidP="00992F97">
      <w:pPr>
        <w:pStyle w:val="SingleTxtGC"/>
        <w:rPr>
          <w:lang w:val="fr-CH"/>
        </w:rPr>
      </w:pPr>
      <w:r w:rsidRPr="00A73C15">
        <w:rPr>
          <w:rFonts w:hint="eastAsia"/>
          <w:lang w:val="fr-CH"/>
        </w:rPr>
        <w:tab/>
      </w:r>
      <w:r>
        <w:rPr>
          <w:rFonts w:hint="eastAsia"/>
          <w:lang w:val="fr-CH"/>
        </w:rPr>
        <w:t>29</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呼吁</w:t>
      </w:r>
      <w:r w:rsidRPr="00A73C15">
        <w:rPr>
          <w:rFonts w:hint="eastAsia"/>
          <w:lang w:val="fr-CH"/>
        </w:rPr>
        <w:t>采取适当行动，消除童工和强迫劳动，在自然资源开采过程中保护工人的权利，使矿区非军事化；敦促采取行动，经与包括罗兴亚人在内的相关群体和族裔社区充分协商，制订包容性的土地治理框架，并解决土地</w:t>
      </w:r>
      <w:proofErr w:type="gramStart"/>
      <w:r w:rsidRPr="00A73C15">
        <w:rPr>
          <w:rFonts w:hint="eastAsia"/>
          <w:lang w:val="fr-CH"/>
        </w:rPr>
        <w:t>保有权</w:t>
      </w:r>
      <w:proofErr w:type="gramEnd"/>
      <w:r w:rsidRPr="00A73C15">
        <w:rPr>
          <w:rFonts w:hint="eastAsia"/>
          <w:lang w:val="fr-CH"/>
        </w:rPr>
        <w:t>问题，包括修订相关立法，特别是《闲置、休耕和未开垦土地管理法》；</w:t>
      </w:r>
    </w:p>
    <w:p w14:paraId="0ACB4842" w14:textId="77777777" w:rsidR="00992F97" w:rsidRPr="00A73C15" w:rsidRDefault="00992F97" w:rsidP="00992F97">
      <w:pPr>
        <w:pStyle w:val="SingleTxtGC"/>
        <w:rPr>
          <w:lang w:val="fr-CH"/>
        </w:rPr>
      </w:pPr>
      <w:r w:rsidRPr="00A73C15">
        <w:rPr>
          <w:rFonts w:hint="eastAsia"/>
          <w:lang w:val="fr-CH"/>
        </w:rPr>
        <w:tab/>
      </w:r>
      <w:r>
        <w:rPr>
          <w:rFonts w:hint="eastAsia"/>
          <w:lang w:val="fr-CH"/>
        </w:rPr>
        <w:t>3</w:t>
      </w:r>
      <w:r w:rsidRPr="00A73C15">
        <w:rPr>
          <w:rFonts w:hint="eastAsia"/>
          <w:lang w:val="fr-CH"/>
        </w:rPr>
        <w:t>0.</w:t>
      </w:r>
      <w:r w:rsidRPr="00A73C15">
        <w:rPr>
          <w:rFonts w:hint="eastAsia"/>
          <w:lang w:val="fr-CH"/>
        </w:rPr>
        <w:tab/>
      </w:r>
      <w:r w:rsidRPr="00A73C15">
        <w:rPr>
          <w:rFonts w:ascii="Time New Roman" w:eastAsia="楷体" w:hAnsi="Time New Roman" w:hint="eastAsia"/>
          <w:lang w:val="fr-CH"/>
        </w:rPr>
        <w:t>鼓励</w:t>
      </w:r>
      <w:r w:rsidRPr="00A73C15">
        <w:rPr>
          <w:rFonts w:hint="eastAsia"/>
          <w:lang w:val="fr-CH"/>
        </w:rPr>
        <w:t>所有工商企业，包括在缅甸经营或部分供应</w:t>
      </w:r>
      <w:proofErr w:type="gramStart"/>
      <w:r w:rsidRPr="00A73C15">
        <w:rPr>
          <w:rFonts w:hint="eastAsia"/>
          <w:lang w:val="fr-CH"/>
        </w:rPr>
        <w:t>链位于</w:t>
      </w:r>
      <w:proofErr w:type="gramEnd"/>
      <w:r w:rsidRPr="00A73C15">
        <w:rPr>
          <w:rFonts w:hint="eastAsia"/>
          <w:lang w:val="fr-CH"/>
        </w:rPr>
        <w:t>缅甸的跨国公司和国内企业，执行《工商企业与人权指导原则》和国际独立实况调查团就缅甸武装部队的经济利益提出的建议</w:t>
      </w:r>
      <w:r w:rsidRPr="008C36E2">
        <w:rPr>
          <w:rStyle w:val="a8"/>
        </w:rPr>
        <w:footnoteReference w:id="6"/>
      </w:r>
      <w:r w:rsidRPr="00A73C15">
        <w:rPr>
          <w:rFonts w:hint="eastAsia"/>
          <w:lang w:val="fr-CH"/>
        </w:rPr>
        <w:t>；请上述企业的母国根据《指导原则》采取强化措施，让这些企业加强人权尽责工作，以免其活动助长或造成任何侵犯或践踏人权的行为；</w:t>
      </w:r>
    </w:p>
    <w:p w14:paraId="339FBD35" w14:textId="77777777" w:rsidR="00992F97" w:rsidRPr="00A73C15" w:rsidRDefault="00992F97" w:rsidP="00992F97">
      <w:pPr>
        <w:pStyle w:val="SingleTxtGC"/>
        <w:rPr>
          <w:lang w:val="fr-CH"/>
        </w:rPr>
      </w:pPr>
      <w:r w:rsidRPr="00A73C15">
        <w:rPr>
          <w:rFonts w:hint="eastAsia"/>
          <w:lang w:val="fr-CH"/>
        </w:rPr>
        <w:lastRenderedPageBreak/>
        <w:tab/>
      </w:r>
      <w:r>
        <w:rPr>
          <w:rFonts w:hint="eastAsia"/>
          <w:lang w:val="fr-CH"/>
        </w:rPr>
        <w:t>31</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决定</w:t>
      </w:r>
      <w:r w:rsidRPr="00A73C15">
        <w:rPr>
          <w:rFonts w:hint="eastAsia"/>
          <w:lang w:val="fr-CH"/>
        </w:rPr>
        <w:t>将缅甸人权状况特别报告员的任务再延长一年；请特别报告员按照人权理事会年度工作方案，向理事会第五十和第五十一届会议口头报告进展情况，在大会第七十七届会议期间向第三委员会提交书面报告，并向理事会第五十二届会议提交书面报告；又请特别报告员在更多人权专家的支持下继续监测缅甸的人权状况以及该任务负责人和国际独立实况调查团所提建议的落实情况，并通过专题报告和会议室文件等方式，就处理目前的危机所需的其他步骤提出建议；</w:t>
      </w:r>
    </w:p>
    <w:p w14:paraId="122A5AB2" w14:textId="77777777" w:rsidR="00992F97" w:rsidRPr="00A73C15" w:rsidRDefault="00992F97" w:rsidP="00992F97">
      <w:pPr>
        <w:pStyle w:val="SingleTxtGC"/>
        <w:rPr>
          <w:lang w:val="fr-CH"/>
        </w:rPr>
      </w:pPr>
      <w:r w:rsidRPr="00A73C15">
        <w:rPr>
          <w:rFonts w:hint="eastAsia"/>
          <w:lang w:val="fr-CH"/>
        </w:rPr>
        <w:tab/>
      </w:r>
      <w:r>
        <w:rPr>
          <w:rFonts w:hint="eastAsia"/>
          <w:lang w:val="fr-CH"/>
        </w:rPr>
        <w:t>32</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呼吁</w:t>
      </w:r>
      <w:r w:rsidRPr="00A73C15">
        <w:rPr>
          <w:rFonts w:hint="eastAsia"/>
          <w:lang w:val="fr-CH"/>
        </w:rPr>
        <w:t>缅甸立即全面配合特别报告员执行任务，包括为访问提供便利和允许其不受限制地进入全国各地；请所有国家应请求为与特别报告员的合作提供便利；</w:t>
      </w:r>
    </w:p>
    <w:p w14:paraId="7DE61A3B" w14:textId="77777777" w:rsidR="00992F97" w:rsidRPr="00A73C15" w:rsidRDefault="00992F97" w:rsidP="00992F97">
      <w:pPr>
        <w:pStyle w:val="SingleTxtGC"/>
        <w:rPr>
          <w:lang w:val="fr-CH"/>
        </w:rPr>
      </w:pPr>
      <w:r w:rsidRPr="00A73C15">
        <w:rPr>
          <w:rFonts w:hint="eastAsia"/>
          <w:lang w:val="fr-CH"/>
        </w:rPr>
        <w:tab/>
      </w:r>
      <w:r>
        <w:rPr>
          <w:rFonts w:hint="eastAsia"/>
          <w:lang w:val="fr-CH"/>
        </w:rPr>
        <w:t>33</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吁请</w:t>
      </w:r>
      <w:r w:rsidRPr="00A73C15">
        <w:rPr>
          <w:rFonts w:hint="eastAsia"/>
          <w:lang w:val="fr-CH"/>
        </w:rPr>
        <w:t>联合国确保缅甸问题独立调查机制在人员配置、地点和业务自由方面得到执行任务所需的支持和资源；敦促缅甸所有有关行为体和会员国与该机制合作，给予准入便利，包括接触证人和其他信息提供者，并为该机制执行任务提供一切协助，为受害者和证人提供适当的保密、安全和支持，以充分尊重和遵守</w:t>
      </w:r>
      <w:r>
        <w:rPr>
          <w:rFonts w:hint="eastAsia"/>
          <w:lang w:val="fr-CH"/>
        </w:rPr>
        <w:t>“</w:t>
      </w:r>
      <w:r w:rsidRPr="00A73C15">
        <w:rPr>
          <w:rFonts w:hint="eastAsia"/>
          <w:lang w:val="fr-CH"/>
        </w:rPr>
        <w:t>不伤害</w:t>
      </w:r>
      <w:r>
        <w:rPr>
          <w:rFonts w:hint="eastAsia"/>
          <w:lang w:val="fr-CH"/>
        </w:rPr>
        <w:t>”</w:t>
      </w:r>
      <w:r w:rsidRPr="00A73C15">
        <w:rPr>
          <w:rFonts w:hint="eastAsia"/>
          <w:lang w:val="fr-CH"/>
        </w:rPr>
        <w:t>原则；促请该机制与国家、区域或国际法院或法庭包括国际刑事法院或国际法院今后的任何调查或诉讼展开密切、及时的合作；</w:t>
      </w:r>
    </w:p>
    <w:p w14:paraId="7F8932C7" w14:textId="77777777" w:rsidR="00992F97" w:rsidRPr="00A73C15" w:rsidRDefault="00992F97" w:rsidP="00992F97">
      <w:pPr>
        <w:pStyle w:val="SingleTxtGC"/>
        <w:rPr>
          <w:lang w:val="fr-CH"/>
        </w:rPr>
      </w:pPr>
      <w:r w:rsidRPr="00A73C15">
        <w:rPr>
          <w:rFonts w:hint="eastAsia"/>
          <w:lang w:val="fr-CH"/>
        </w:rPr>
        <w:tab/>
      </w:r>
      <w:r>
        <w:rPr>
          <w:rFonts w:hint="eastAsia"/>
          <w:lang w:val="fr-CH"/>
        </w:rPr>
        <w:t>34</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请</w:t>
      </w:r>
      <w:r w:rsidRPr="00A73C15">
        <w:rPr>
          <w:rFonts w:hint="eastAsia"/>
          <w:lang w:val="fr-CH"/>
        </w:rPr>
        <w:t>联合国人权事务高级专员在具体领域专家的支持下，监测和评估缅甸的总体人权状况，特别关注对据称违反国际人权法和国际人道法的行为追究责任以及法治问题；监测本决议和以往相同标题的各项决议的执行情况，并就解决当前危机所需的其他步骤提出建议；向人权理事会第五十一届会议口头汇报最新情况，向第五十三届会议书面汇报最新情况，随后进行互动对话，并向第五十四届会议提交综合报告，随后亦进行互动对话；</w:t>
      </w:r>
    </w:p>
    <w:p w14:paraId="4D6E0B7B" w14:textId="77777777" w:rsidR="00992F97" w:rsidRPr="00A73C15" w:rsidRDefault="00992F97" w:rsidP="00992F97">
      <w:pPr>
        <w:pStyle w:val="SingleTxtGC"/>
        <w:rPr>
          <w:lang w:val="fr-CH"/>
        </w:rPr>
      </w:pPr>
      <w:r w:rsidRPr="00A73C15">
        <w:rPr>
          <w:rFonts w:hint="eastAsia"/>
          <w:lang w:val="fr-CH"/>
        </w:rPr>
        <w:tab/>
      </w:r>
      <w:r>
        <w:rPr>
          <w:rFonts w:hint="eastAsia"/>
          <w:lang w:val="fr-CH"/>
        </w:rPr>
        <w:t>35</w:t>
      </w:r>
      <w:r w:rsidRPr="00A73C15">
        <w:rPr>
          <w:rFonts w:hint="eastAsia"/>
          <w:lang w:val="fr-CH"/>
        </w:rPr>
        <w:t>.</w:t>
      </w:r>
      <w:r w:rsidRPr="00A73C15">
        <w:rPr>
          <w:rFonts w:hint="eastAsia"/>
          <w:lang w:val="fr-CH"/>
        </w:rPr>
        <w:tab/>
      </w:r>
      <w:r w:rsidRPr="00A73C15">
        <w:rPr>
          <w:rFonts w:eastAsia="楷体" w:hint="eastAsia"/>
          <w:lang w:val="fr-CH"/>
        </w:rPr>
        <w:t>又请</w:t>
      </w:r>
      <w:r w:rsidRPr="00A73C15">
        <w:rPr>
          <w:rFonts w:hint="eastAsia"/>
          <w:lang w:val="fr-CH"/>
        </w:rPr>
        <w:t>高级专员在各位专家的支持下，在高级专员办事处向人权理事会第五十一届会议提交综合报告之后，继续评估在国际独立实况调查团关于军方经济利益的会议室文件所载的建议方面取得的进展和仍然存在的挑战，并在定期向人权理事会报告时介绍最新情况；</w:t>
      </w:r>
    </w:p>
    <w:p w14:paraId="11BB4C05" w14:textId="77777777" w:rsidR="00992F97" w:rsidRPr="00A73C15" w:rsidRDefault="00992F97" w:rsidP="00992F97">
      <w:pPr>
        <w:pStyle w:val="SingleTxtGC"/>
        <w:rPr>
          <w:lang w:val="fr-CH"/>
        </w:rPr>
      </w:pPr>
      <w:r w:rsidRPr="00A73C15">
        <w:rPr>
          <w:rFonts w:hint="eastAsia"/>
          <w:lang w:val="fr-CH"/>
        </w:rPr>
        <w:tab/>
      </w:r>
      <w:r>
        <w:rPr>
          <w:rFonts w:hint="eastAsia"/>
          <w:lang w:val="fr-CH"/>
        </w:rPr>
        <w:t>36</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建议</w:t>
      </w:r>
      <w:r w:rsidRPr="00A73C15">
        <w:rPr>
          <w:rFonts w:hint="eastAsia"/>
          <w:lang w:val="fr-CH"/>
        </w:rPr>
        <w:t>大会将高级专员和特别报告员的报告提交联合国有关机构，包括安全理事会，供其审议并参考相关结论和建议采取适当行动；</w:t>
      </w:r>
    </w:p>
    <w:p w14:paraId="59602997" w14:textId="77777777" w:rsidR="00992F97" w:rsidRPr="00A73C15" w:rsidRDefault="00992F97" w:rsidP="00992F97">
      <w:pPr>
        <w:pStyle w:val="SingleTxtGC"/>
        <w:rPr>
          <w:lang w:val="fr-CH"/>
        </w:rPr>
      </w:pPr>
      <w:r w:rsidRPr="00A73C15">
        <w:rPr>
          <w:rFonts w:hint="eastAsia"/>
          <w:lang w:val="fr-CH"/>
        </w:rPr>
        <w:tab/>
      </w:r>
      <w:r>
        <w:rPr>
          <w:rFonts w:hint="eastAsia"/>
          <w:lang w:val="fr-CH"/>
        </w:rPr>
        <w:t>37</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重申</w:t>
      </w:r>
      <w:r w:rsidRPr="00A73C15">
        <w:rPr>
          <w:rFonts w:hint="eastAsia"/>
          <w:lang w:val="fr-CH"/>
        </w:rPr>
        <w:t>需要在缅甸设立联合国人权事务高级专员办事处国家办事处，并向人权理事会所有特别程序发出长期邀请；</w:t>
      </w:r>
    </w:p>
    <w:p w14:paraId="59287486" w14:textId="77777777" w:rsidR="00992F97" w:rsidRPr="00A73C15" w:rsidRDefault="00992F97" w:rsidP="00992F97">
      <w:pPr>
        <w:pStyle w:val="SingleTxtGC"/>
        <w:rPr>
          <w:lang w:val="fr-CH"/>
        </w:rPr>
      </w:pPr>
      <w:r w:rsidRPr="00A73C15">
        <w:rPr>
          <w:rFonts w:hint="eastAsia"/>
          <w:lang w:val="fr-CH"/>
        </w:rPr>
        <w:tab/>
      </w:r>
      <w:r>
        <w:rPr>
          <w:rFonts w:hint="eastAsia"/>
          <w:lang w:val="fr-CH"/>
        </w:rPr>
        <w:t>38</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鼓励</w:t>
      </w:r>
      <w:r w:rsidRPr="00A73C15">
        <w:rPr>
          <w:rFonts w:hint="eastAsia"/>
          <w:lang w:val="fr-CH"/>
        </w:rPr>
        <w:t>与秘书长缅甸问题特使接触，使她能够履行秘书长为其规定的任务，包括为履行任务前往该国；</w:t>
      </w:r>
    </w:p>
    <w:p w14:paraId="000B1D63" w14:textId="77777777" w:rsidR="00992F97" w:rsidRPr="00A73C15" w:rsidRDefault="00992F97" w:rsidP="00992F97">
      <w:pPr>
        <w:pStyle w:val="SingleTxtGC"/>
        <w:rPr>
          <w:lang w:val="fr-CH"/>
        </w:rPr>
      </w:pPr>
      <w:r w:rsidRPr="00A73C15">
        <w:rPr>
          <w:rFonts w:hint="eastAsia"/>
          <w:lang w:val="fr-CH"/>
        </w:rPr>
        <w:tab/>
      </w:r>
      <w:r>
        <w:rPr>
          <w:rFonts w:hint="eastAsia"/>
          <w:lang w:val="fr-CH"/>
        </w:rPr>
        <w:t>39</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吁请</w:t>
      </w:r>
      <w:r w:rsidRPr="00A73C15">
        <w:rPr>
          <w:rFonts w:hint="eastAsia"/>
          <w:lang w:val="fr-CH"/>
        </w:rPr>
        <w:t>高级专员和特别报告员监测表明人权紧急情况风险增加的侵犯人权模式，并继续以反映局势紧迫性的方式，包括在闭会期间举行临时情况通报会，提请人权理事会注意这一信息，并</w:t>
      </w:r>
      <w:proofErr w:type="gramStart"/>
      <w:r w:rsidRPr="00A73C15">
        <w:rPr>
          <w:rFonts w:hint="eastAsia"/>
          <w:lang w:val="fr-CH"/>
        </w:rPr>
        <w:t>就如果</w:t>
      </w:r>
      <w:proofErr w:type="gramEnd"/>
      <w:r w:rsidRPr="00A73C15">
        <w:rPr>
          <w:rFonts w:hint="eastAsia"/>
          <w:lang w:val="fr-CH"/>
        </w:rPr>
        <w:t>局势继续恶化可能需要采取哪些进一步举措提出建议，以推进理事会的预防任务，并在必要时向联合国其他机构通报这方面的进展情况；</w:t>
      </w:r>
    </w:p>
    <w:p w14:paraId="4573173C" w14:textId="77777777" w:rsidR="00992F97" w:rsidRPr="00A73C15" w:rsidRDefault="00992F97" w:rsidP="00073D4C">
      <w:pPr>
        <w:pStyle w:val="SingleTxtGC"/>
        <w:rPr>
          <w:lang w:val="fr-CH"/>
        </w:rPr>
      </w:pPr>
      <w:r w:rsidRPr="00A73C15">
        <w:rPr>
          <w:rFonts w:hint="eastAsia"/>
          <w:lang w:val="fr-CH"/>
        </w:rPr>
        <w:tab/>
      </w:r>
      <w:r>
        <w:rPr>
          <w:rFonts w:hint="eastAsia"/>
          <w:lang w:val="fr-CH"/>
        </w:rPr>
        <w:t>4</w:t>
      </w:r>
      <w:r w:rsidRPr="00A73C15">
        <w:rPr>
          <w:rFonts w:hint="eastAsia"/>
          <w:lang w:val="fr-CH"/>
        </w:rPr>
        <w:t>0.</w:t>
      </w:r>
      <w:r w:rsidRPr="00A73C15">
        <w:rPr>
          <w:rFonts w:hint="eastAsia"/>
          <w:lang w:val="fr-CH"/>
        </w:rPr>
        <w:tab/>
      </w:r>
      <w:r w:rsidRPr="00A73C15">
        <w:rPr>
          <w:rFonts w:ascii="Time New Roman" w:eastAsia="楷体" w:hAnsi="Time New Roman" w:hint="eastAsia"/>
          <w:lang w:val="fr-CH"/>
        </w:rPr>
        <w:t>欢迎</w:t>
      </w:r>
      <w:r w:rsidRPr="00A73C15">
        <w:rPr>
          <w:rFonts w:hint="eastAsia"/>
          <w:lang w:val="fr-CH"/>
        </w:rPr>
        <w:t>秘书长关于根据题为</w:t>
      </w:r>
      <w:r>
        <w:rPr>
          <w:rFonts w:hint="eastAsia"/>
          <w:lang w:val="fr-CH"/>
        </w:rPr>
        <w:t>“</w:t>
      </w:r>
      <w:r w:rsidRPr="00A73C15">
        <w:rPr>
          <w:rFonts w:hint="eastAsia"/>
          <w:lang w:val="fr-CH"/>
        </w:rPr>
        <w:t>联合国</w:t>
      </w:r>
      <w:r>
        <w:rPr>
          <w:rFonts w:hint="eastAsia"/>
          <w:lang w:val="fr-CH"/>
        </w:rPr>
        <w:t>2</w:t>
      </w:r>
      <w:r w:rsidRPr="00A73C15">
        <w:rPr>
          <w:rFonts w:hint="eastAsia"/>
          <w:lang w:val="fr-CH"/>
        </w:rPr>
        <w:t>0</w:t>
      </w:r>
      <w:r>
        <w:rPr>
          <w:rFonts w:hint="eastAsia"/>
          <w:lang w:val="fr-CH"/>
        </w:rPr>
        <w:t>1</w:t>
      </w:r>
      <w:r w:rsidRPr="00A73C15">
        <w:rPr>
          <w:rFonts w:hint="eastAsia"/>
          <w:lang w:val="fr-CH"/>
        </w:rPr>
        <w:t>0</w:t>
      </w:r>
      <w:r w:rsidRPr="00A73C15">
        <w:rPr>
          <w:rFonts w:hint="eastAsia"/>
          <w:lang w:val="fr-CH"/>
        </w:rPr>
        <w:t>至</w:t>
      </w:r>
      <w:r>
        <w:rPr>
          <w:rFonts w:hint="eastAsia"/>
          <w:lang w:val="fr-CH"/>
        </w:rPr>
        <w:t>2</w:t>
      </w:r>
      <w:r w:rsidRPr="00A73C15">
        <w:rPr>
          <w:rFonts w:hint="eastAsia"/>
          <w:lang w:val="fr-CH"/>
        </w:rPr>
        <w:t>0</w:t>
      </w:r>
      <w:r>
        <w:rPr>
          <w:rFonts w:hint="eastAsia"/>
          <w:lang w:val="fr-CH"/>
        </w:rPr>
        <w:t>18</w:t>
      </w:r>
      <w:r w:rsidRPr="00A73C15">
        <w:rPr>
          <w:rFonts w:hint="eastAsia"/>
          <w:lang w:val="fr-CH"/>
        </w:rPr>
        <w:t>年参与缅甸事务情况的简短独立调查</w:t>
      </w:r>
      <w:r>
        <w:rPr>
          <w:rFonts w:hint="eastAsia"/>
          <w:lang w:val="fr-CH"/>
        </w:rPr>
        <w:t>”</w:t>
      </w:r>
      <w:r w:rsidRPr="00A73C15">
        <w:rPr>
          <w:rFonts w:hint="eastAsia"/>
          <w:lang w:val="fr-CH"/>
        </w:rPr>
        <w:t>的报告中所载建议采取具体行动的倡议；请秘书长通过提供相关建议支持这一工作，以便今后更有效地开展工作并加强联合国系统的预防能力；</w:t>
      </w:r>
    </w:p>
    <w:p w14:paraId="6B4F4272" w14:textId="77777777" w:rsidR="00992F97" w:rsidRPr="00A73C15" w:rsidRDefault="00992F97" w:rsidP="00992F97">
      <w:pPr>
        <w:pStyle w:val="SingleTxtGC"/>
        <w:rPr>
          <w:lang w:val="fr-CH"/>
        </w:rPr>
      </w:pPr>
      <w:r w:rsidRPr="00A73C15">
        <w:rPr>
          <w:rFonts w:hint="eastAsia"/>
          <w:lang w:val="fr-CH"/>
        </w:rPr>
        <w:lastRenderedPageBreak/>
        <w:tab/>
      </w:r>
      <w:r>
        <w:rPr>
          <w:rFonts w:hint="eastAsia"/>
          <w:lang w:val="fr-CH"/>
        </w:rPr>
        <w:t>41</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请</w:t>
      </w:r>
      <w:r w:rsidRPr="00A73C15">
        <w:rPr>
          <w:rFonts w:hint="eastAsia"/>
          <w:lang w:val="fr-CH"/>
        </w:rPr>
        <w:t>秘书长提请安全理事会继续关注缅甸局势，并在必要时继续提出具体的行动建议，以逐步解决人道主义危机，为包括罗兴亚人在内的所有难民和被迫流离失所者安全、有尊严、自愿和</w:t>
      </w:r>
      <w:proofErr w:type="gramStart"/>
      <w:r w:rsidRPr="00A73C15">
        <w:rPr>
          <w:rFonts w:hint="eastAsia"/>
          <w:lang w:val="fr-CH"/>
        </w:rPr>
        <w:t>可</w:t>
      </w:r>
      <w:proofErr w:type="gramEnd"/>
      <w:r w:rsidRPr="00A73C15">
        <w:rPr>
          <w:rFonts w:hint="eastAsia"/>
          <w:lang w:val="fr-CH"/>
        </w:rPr>
        <w:t>持续的回返创造条件，并确保对大规模暴行以及侵犯和践踏人权行为的责任人追究责任；</w:t>
      </w:r>
    </w:p>
    <w:p w14:paraId="5AB4FB3C" w14:textId="77777777" w:rsidR="00992F97" w:rsidRPr="00A73C15" w:rsidRDefault="00992F97" w:rsidP="00992F97">
      <w:pPr>
        <w:pStyle w:val="SingleTxtGC"/>
        <w:rPr>
          <w:lang w:val="fr-CH"/>
        </w:rPr>
      </w:pPr>
      <w:r w:rsidRPr="00A73C15">
        <w:rPr>
          <w:rFonts w:hint="eastAsia"/>
          <w:lang w:val="fr-CH"/>
        </w:rPr>
        <w:tab/>
      </w:r>
      <w:r>
        <w:rPr>
          <w:rFonts w:hint="eastAsia"/>
          <w:lang w:val="fr-CH"/>
        </w:rPr>
        <w:t>42</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又请</w:t>
      </w:r>
      <w:r w:rsidRPr="00A73C15">
        <w:rPr>
          <w:rFonts w:hint="eastAsia"/>
          <w:lang w:val="fr-CH"/>
        </w:rPr>
        <w:t>秘书长向特别报告员、高级专员和缅甸问题独立调查机制提供更多的必要援助、资源和专门知识，以便其充分履行任务；</w:t>
      </w:r>
    </w:p>
    <w:p w14:paraId="6C171552" w14:textId="77777777" w:rsidR="00992F97" w:rsidRPr="00A73C15" w:rsidRDefault="00992F97" w:rsidP="00992F97">
      <w:pPr>
        <w:pStyle w:val="SingleTxtGC"/>
        <w:rPr>
          <w:lang w:val="fr-CH"/>
        </w:rPr>
      </w:pPr>
      <w:r w:rsidRPr="00A73C15">
        <w:rPr>
          <w:rFonts w:hint="eastAsia"/>
          <w:lang w:val="fr-CH"/>
        </w:rPr>
        <w:tab/>
      </w:r>
      <w:r>
        <w:rPr>
          <w:rFonts w:hint="eastAsia"/>
          <w:lang w:val="fr-CH"/>
        </w:rPr>
        <w:t>43</w:t>
      </w:r>
      <w:r w:rsidRPr="00A73C15">
        <w:rPr>
          <w:rFonts w:hint="eastAsia"/>
          <w:lang w:val="fr-CH"/>
        </w:rPr>
        <w:t>.</w:t>
      </w:r>
      <w:r w:rsidRPr="00A73C15">
        <w:rPr>
          <w:rFonts w:hint="eastAsia"/>
          <w:lang w:val="fr-CH"/>
        </w:rPr>
        <w:tab/>
      </w:r>
      <w:r w:rsidRPr="00A73C15">
        <w:rPr>
          <w:rFonts w:ascii="Time New Roman" w:eastAsia="楷体" w:hAnsi="Time New Roman" w:hint="eastAsia"/>
          <w:lang w:val="fr-CH"/>
        </w:rPr>
        <w:t>决定</w:t>
      </w:r>
      <w:r w:rsidRPr="00A73C15">
        <w:rPr>
          <w:rFonts w:hint="eastAsia"/>
          <w:lang w:val="fr-CH"/>
        </w:rPr>
        <w:t>继续积极处理此事。</w:t>
      </w:r>
    </w:p>
    <w:p w14:paraId="4C99D38A" w14:textId="77777777" w:rsidR="00992F97" w:rsidRPr="00A73C15" w:rsidRDefault="00992F97" w:rsidP="008B07CF">
      <w:pPr>
        <w:pStyle w:val="SingleTxtGC"/>
        <w:jc w:val="right"/>
        <w:rPr>
          <w:i/>
        </w:rPr>
      </w:pPr>
      <w:r>
        <w:rPr>
          <w:rFonts w:eastAsia="楷体"/>
          <w:iCs/>
        </w:rPr>
        <w:t>2</w:t>
      </w:r>
      <w:r w:rsidRPr="00A73C15">
        <w:rPr>
          <w:rFonts w:eastAsia="楷体"/>
          <w:iCs/>
        </w:rPr>
        <w:t>0</w:t>
      </w:r>
      <w:r>
        <w:rPr>
          <w:rFonts w:eastAsia="楷体"/>
          <w:iCs/>
        </w:rPr>
        <w:t>22</w:t>
      </w:r>
      <w:r w:rsidRPr="00A73C15">
        <w:rPr>
          <w:rFonts w:eastAsia="楷体"/>
          <w:iCs/>
        </w:rPr>
        <w:t>年</w:t>
      </w:r>
      <w:r>
        <w:rPr>
          <w:rFonts w:eastAsia="楷体"/>
          <w:iCs/>
        </w:rPr>
        <w:t>4</w:t>
      </w:r>
      <w:r w:rsidRPr="00A73C15">
        <w:rPr>
          <w:rFonts w:eastAsia="楷体"/>
          <w:iCs/>
        </w:rPr>
        <w:t>月</w:t>
      </w:r>
      <w:r>
        <w:rPr>
          <w:rFonts w:eastAsia="楷体"/>
          <w:iCs/>
        </w:rPr>
        <w:t>1</w:t>
      </w:r>
      <w:r w:rsidRPr="00A73C15">
        <w:rPr>
          <w:rFonts w:eastAsia="楷体"/>
          <w:iCs/>
        </w:rPr>
        <w:t>日</w:t>
      </w:r>
      <w:r w:rsidRPr="00A73C15">
        <w:rPr>
          <w:rFonts w:eastAsia="楷体"/>
          <w:iCs/>
        </w:rPr>
        <w:br/>
      </w:r>
      <w:r w:rsidRPr="00A73C15">
        <w:rPr>
          <w:rFonts w:eastAsia="楷体" w:hint="eastAsia"/>
          <w:iCs/>
        </w:rPr>
        <w:t>第</w:t>
      </w:r>
      <w:r>
        <w:rPr>
          <w:rFonts w:eastAsia="楷体"/>
          <w:iCs/>
        </w:rPr>
        <w:t>56</w:t>
      </w:r>
      <w:r w:rsidRPr="00A73C15">
        <w:rPr>
          <w:rFonts w:eastAsia="楷体" w:hint="eastAsia"/>
          <w:iCs/>
        </w:rPr>
        <w:t>次会议</w:t>
      </w:r>
    </w:p>
    <w:p w14:paraId="44552C93" w14:textId="77777777" w:rsidR="00992F97" w:rsidRPr="00A73C15" w:rsidRDefault="00992F97" w:rsidP="00992F97">
      <w:pPr>
        <w:pStyle w:val="SingleTxtGC"/>
      </w:pPr>
      <w:r w:rsidRPr="00A73C15">
        <w:t>[</w:t>
      </w:r>
      <w:bookmarkStart w:id="1" w:name="_Hlk53667918"/>
      <w:r w:rsidRPr="00A73C15">
        <w:rPr>
          <w:rFonts w:hint="eastAsia"/>
        </w:rPr>
        <w:t>未经表决获得通过。</w:t>
      </w:r>
      <w:bookmarkEnd w:id="1"/>
      <w:r w:rsidRPr="00A73C15">
        <w:rPr>
          <w:lang w:eastAsia="ar-SA"/>
        </w:rPr>
        <w:t>]</w:t>
      </w:r>
    </w:p>
    <w:p w14:paraId="129BDC45" w14:textId="77777777" w:rsidR="00992F97" w:rsidRDefault="00992F97" w:rsidP="00992F97">
      <w:pPr>
        <w:pStyle w:val="SingleTxtGC"/>
        <w:rPr>
          <w:lang w:eastAsia="hi-IN" w:bidi="hi-IN"/>
        </w:rPr>
      </w:pPr>
    </w:p>
    <w:p w14:paraId="3B09BE8E" w14:textId="77777777" w:rsidR="008B07CF" w:rsidRPr="002D6A9C" w:rsidRDefault="008B07C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05E06E1" w14:textId="7AD79205" w:rsidR="00992F97" w:rsidRPr="00AA5055" w:rsidRDefault="00992F97" w:rsidP="00992F97">
      <w:pPr>
        <w:pStyle w:val="SingleTxtGC"/>
      </w:pPr>
    </w:p>
    <w:sectPr w:rsidR="00992F97" w:rsidRPr="00AA5055"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7D1AE" w14:textId="77777777" w:rsidR="00327E46" w:rsidRPr="000D319F" w:rsidRDefault="00327E46" w:rsidP="000D319F">
      <w:pPr>
        <w:pStyle w:val="af0"/>
        <w:spacing w:after="240"/>
        <w:ind w:left="907"/>
        <w:rPr>
          <w:rFonts w:asciiTheme="majorBidi" w:eastAsia="宋体" w:hAnsiTheme="majorBidi" w:cstheme="majorBidi"/>
          <w:sz w:val="21"/>
          <w:szCs w:val="21"/>
          <w:lang w:val="en-US"/>
        </w:rPr>
      </w:pPr>
    </w:p>
    <w:p w14:paraId="4EF3D986" w14:textId="77777777" w:rsidR="00327E46" w:rsidRPr="000D319F" w:rsidRDefault="00327E4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80C74D9" w14:textId="77777777" w:rsidR="00327E46" w:rsidRPr="000D319F" w:rsidRDefault="00327E46" w:rsidP="000D319F">
      <w:pPr>
        <w:pStyle w:val="af0"/>
      </w:pPr>
    </w:p>
  </w:endnote>
  <w:endnote w:type="continuationNotice" w:id="1">
    <w:p w14:paraId="03E46A79" w14:textId="77777777" w:rsidR="00327E46" w:rsidRDefault="00327E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1FBF8" w14:textId="77777777" w:rsidR="00B14EF3" w:rsidRPr="00B14EF3" w:rsidRDefault="00B14EF3" w:rsidP="00B14EF3">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14EF3">
      <w:rPr>
        <w:rStyle w:val="af2"/>
        <w:b w:val="0"/>
        <w:snapToGrid w:val="0"/>
        <w:sz w:val="16"/>
      </w:rPr>
      <w:t>GE.22</w:t>
    </w:r>
    <w:proofErr w:type="spellEnd"/>
    <w:r w:rsidRPr="00B14EF3">
      <w:rPr>
        <w:rStyle w:val="af2"/>
        <w:b w:val="0"/>
        <w:snapToGrid w:val="0"/>
        <w:sz w:val="16"/>
      </w:rPr>
      <w:t>-05076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195C" w14:textId="77777777" w:rsidR="00B14EF3" w:rsidRPr="00B14EF3" w:rsidRDefault="00B14EF3" w:rsidP="00B14EF3">
    <w:pPr>
      <w:pStyle w:val="af0"/>
      <w:tabs>
        <w:tab w:val="right" w:pos="9638"/>
      </w:tabs>
      <w:rPr>
        <w:rStyle w:val="af2"/>
      </w:rPr>
    </w:pPr>
    <w:proofErr w:type="spellStart"/>
    <w:r>
      <w:t>GE.22</w:t>
    </w:r>
    <w:proofErr w:type="spellEnd"/>
    <w:r>
      <w:t>-05076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46C75" w14:textId="546E9A13" w:rsidR="00056632" w:rsidRPr="00487939" w:rsidRDefault="00B14EF3"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9EDAD1E" wp14:editId="4E1708D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-05076</w:t>
    </w:r>
    <w:r w:rsidR="00731A42" w:rsidRPr="00EE277A">
      <w:rPr>
        <w:sz w:val="20"/>
        <w:lang w:eastAsia="zh-CN"/>
      </w:rPr>
      <w:t xml:space="preserve"> (C)</w:t>
    </w:r>
    <w:r w:rsidR="008B4347">
      <w:rPr>
        <w:sz w:val="20"/>
        <w:lang w:eastAsia="zh-CN"/>
      </w:rPr>
      <w:tab/>
    </w:r>
    <w:r w:rsidR="005F6F54">
      <w:rPr>
        <w:sz w:val="20"/>
        <w:lang w:eastAsia="zh-CN"/>
      </w:rPr>
      <w:t>1304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sidR="005F6F54">
      <w:rPr>
        <w:sz w:val="20"/>
        <w:lang w:eastAsia="zh-CN"/>
      </w:rPr>
      <w:t>2004</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4BA77F1" wp14:editId="60984AF7">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15884D" w14:textId="77777777" w:rsidR="00327E46" w:rsidRPr="000157B1" w:rsidRDefault="00327E4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CC8A445" w14:textId="77777777" w:rsidR="00327E46" w:rsidRPr="000157B1" w:rsidRDefault="00327E4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95335BA" w14:textId="77777777" w:rsidR="00327E46" w:rsidRDefault="00327E46"/>
  </w:footnote>
  <w:footnote w:id="2">
    <w:p w14:paraId="323AA7FA" w14:textId="77777777" w:rsidR="00992F97" w:rsidRDefault="00992F97" w:rsidP="00992F97">
      <w:pPr>
        <w:pStyle w:val="a6"/>
      </w:pPr>
      <w:r>
        <w:tab/>
      </w:r>
      <w:r w:rsidRPr="008C36E2">
        <w:rPr>
          <w:rStyle w:val="a8"/>
        </w:rPr>
        <w:footnoteRef/>
      </w:r>
      <w:r>
        <w:tab/>
        <w:t>A/</w:t>
      </w:r>
      <w:proofErr w:type="spellStart"/>
      <w:r>
        <w:t>HRC</w:t>
      </w:r>
      <w:proofErr w:type="spellEnd"/>
      <w:r>
        <w:t>/42/50.</w:t>
      </w:r>
    </w:p>
  </w:footnote>
  <w:footnote w:id="3">
    <w:p w14:paraId="0F4AEB2E" w14:textId="77777777" w:rsidR="00992F97" w:rsidRDefault="00992F97" w:rsidP="00992F97">
      <w:pPr>
        <w:pStyle w:val="a6"/>
      </w:pPr>
      <w:r>
        <w:tab/>
      </w:r>
      <w:r w:rsidRPr="008C36E2">
        <w:rPr>
          <w:rStyle w:val="a8"/>
        </w:rPr>
        <w:footnoteRef/>
      </w:r>
      <w:r>
        <w:tab/>
        <w:t>A/</w:t>
      </w:r>
      <w:proofErr w:type="spellStart"/>
      <w:r>
        <w:t>HRC</w:t>
      </w:r>
      <w:proofErr w:type="spellEnd"/>
      <w:r>
        <w:t>/48/18.</w:t>
      </w:r>
    </w:p>
  </w:footnote>
  <w:footnote w:id="4">
    <w:p w14:paraId="482CFEE7" w14:textId="77777777" w:rsidR="00992F97" w:rsidRDefault="00992F97" w:rsidP="00992F97">
      <w:pPr>
        <w:pStyle w:val="a6"/>
      </w:pPr>
      <w:r>
        <w:tab/>
      </w:r>
      <w:r w:rsidRPr="008C36E2">
        <w:rPr>
          <w:rStyle w:val="a8"/>
        </w:rPr>
        <w:footnoteRef/>
      </w:r>
      <w:r>
        <w:tab/>
      </w:r>
      <w:r>
        <w:rPr>
          <w:rFonts w:hint="eastAsia"/>
        </w:rPr>
        <w:t>例如，见</w:t>
      </w:r>
      <w:r>
        <w:rPr>
          <w:rFonts w:hint="eastAsia"/>
        </w:rPr>
        <w:t>A/</w:t>
      </w:r>
      <w:proofErr w:type="spellStart"/>
      <w:r>
        <w:rPr>
          <w:rFonts w:hint="eastAsia"/>
        </w:rPr>
        <w:t>HRC</w:t>
      </w:r>
      <w:proofErr w:type="spellEnd"/>
      <w:r>
        <w:rPr>
          <w:rFonts w:hint="eastAsia"/>
        </w:rPr>
        <w:t>/49/76</w:t>
      </w:r>
      <w:r>
        <w:rPr>
          <w:rFonts w:hint="eastAsia"/>
        </w:rPr>
        <w:t>。</w:t>
      </w:r>
    </w:p>
  </w:footnote>
  <w:footnote w:id="5">
    <w:p w14:paraId="013BD0CB" w14:textId="77777777" w:rsidR="00992F97" w:rsidRDefault="00992F97" w:rsidP="00992F97">
      <w:pPr>
        <w:pStyle w:val="a6"/>
      </w:pPr>
      <w:r>
        <w:tab/>
      </w:r>
      <w:r w:rsidRPr="008C36E2">
        <w:rPr>
          <w:rStyle w:val="a8"/>
        </w:rPr>
        <w:footnoteRef/>
      </w:r>
      <w:r>
        <w:tab/>
        <w:t>A/</w:t>
      </w:r>
      <w:proofErr w:type="spellStart"/>
      <w:r>
        <w:t>HRC</w:t>
      </w:r>
      <w:proofErr w:type="spellEnd"/>
      <w:r>
        <w:t>/43/18.</w:t>
      </w:r>
    </w:p>
  </w:footnote>
  <w:footnote w:id="6">
    <w:p w14:paraId="6EC5AC4C" w14:textId="1C1A9B5D" w:rsidR="00992F97" w:rsidRDefault="00992F97" w:rsidP="00992F97">
      <w:pPr>
        <w:pStyle w:val="a6"/>
      </w:pPr>
      <w:r>
        <w:tab/>
      </w:r>
      <w:r w:rsidRPr="008C36E2">
        <w:rPr>
          <w:rStyle w:val="a8"/>
        </w:rPr>
        <w:footnoteRef/>
      </w:r>
      <w:r>
        <w:tab/>
      </w:r>
      <w:r w:rsidRPr="002175CD">
        <w:rPr>
          <w:rFonts w:hint="eastAsia"/>
        </w:rPr>
        <w:t>见“缅甸军方的经济利益”，可查阅</w:t>
      </w:r>
      <w:r w:rsidR="00215B83">
        <w:br/>
      </w:r>
      <w:r w:rsidRPr="00B13226">
        <w:rPr>
          <w:rFonts w:hint="eastAsia"/>
        </w:rPr>
        <w:t>www.ohchr.org/EN/HRBodies/HRC/</w:t>
      </w:r>
      <w:r w:rsidRPr="002175CD">
        <w:rPr>
          <w:rFonts w:hint="eastAsia"/>
        </w:rPr>
        <w:t>MyanmarFFM/Pages/EconomicInterestsMyanmarMilitary.aspx</w:t>
      </w:r>
      <w:r w:rsidR="00215B83">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642D7" w14:textId="77777777" w:rsidR="00056632" w:rsidRDefault="00B14EF3" w:rsidP="00B14EF3">
    <w:pPr>
      <w:pStyle w:val="af3"/>
    </w:pPr>
    <w:r>
      <w:t>A/</w:t>
    </w:r>
    <w:proofErr w:type="spellStart"/>
    <w:r>
      <w:t>HRC</w:t>
    </w:r>
    <w:proofErr w:type="spellEnd"/>
    <w:r>
      <w:t>/RES/49/23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91BD5" w14:textId="77777777" w:rsidR="00056632" w:rsidRPr="00202A30" w:rsidRDefault="00B14EF3" w:rsidP="00B14EF3">
    <w:pPr>
      <w:pStyle w:val="af3"/>
      <w:jc w:val="right"/>
    </w:pPr>
    <w:r>
      <w:t>A/</w:t>
    </w:r>
    <w:proofErr w:type="spellStart"/>
    <w:r>
      <w:t>HRC</w:t>
    </w:r>
    <w:proofErr w:type="spellEnd"/>
    <w:r>
      <w:t>/RES/49/23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0"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2"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22"/>
  </w:num>
  <w:num w:numId="3">
    <w:abstractNumId w:val="15"/>
  </w:num>
  <w:num w:numId="4">
    <w:abstractNumId w:val="8"/>
  </w:num>
  <w:num w:numId="5">
    <w:abstractNumId w:val="14"/>
  </w:num>
  <w:num w:numId="6">
    <w:abstractNumId w:val="22"/>
  </w:num>
  <w:num w:numId="7">
    <w:abstractNumId w:val="15"/>
  </w:num>
  <w:num w:numId="8">
    <w:abstractNumId w:val="16"/>
  </w:num>
  <w:num w:numId="9">
    <w:abstractNumId w:val="16"/>
  </w:num>
  <w:num w:numId="10">
    <w:abstractNumId w:val="19"/>
  </w:num>
  <w:num w:numId="11">
    <w:abstractNumId w:val="19"/>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1"/>
  </w:num>
  <w:num w:numId="24">
    <w:abstractNumId w:val="20"/>
  </w:num>
  <w:num w:numId="25">
    <w:abstractNumId w:val="18"/>
  </w:num>
  <w:num w:numId="26">
    <w:abstractNumId w:val="25"/>
  </w:num>
  <w:num w:numId="27">
    <w:abstractNumId w:val="13"/>
  </w:num>
  <w:num w:numId="28">
    <w:abstractNumId w:val="10"/>
  </w:num>
  <w:num w:numId="29">
    <w:abstractNumId w:val="11"/>
  </w:num>
  <w:num w:numId="30">
    <w:abstractNumId w:val="24"/>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E46"/>
    <w:rsid w:val="00011483"/>
    <w:rsid w:val="00031F0C"/>
    <w:rsid w:val="00054E5E"/>
    <w:rsid w:val="00073D4C"/>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15B83"/>
    <w:rsid w:val="0022146A"/>
    <w:rsid w:val="002231C3"/>
    <w:rsid w:val="0024417F"/>
    <w:rsid w:val="00250F8D"/>
    <w:rsid w:val="00256232"/>
    <w:rsid w:val="002939D6"/>
    <w:rsid w:val="002B3AC7"/>
    <w:rsid w:val="002E1C97"/>
    <w:rsid w:val="002F4D47"/>
    <w:rsid w:val="002F5834"/>
    <w:rsid w:val="003224E5"/>
    <w:rsid w:val="00326EBF"/>
    <w:rsid w:val="00327E46"/>
    <w:rsid w:val="00327FE4"/>
    <w:rsid w:val="00346D15"/>
    <w:rsid w:val="003537E4"/>
    <w:rsid w:val="0037569F"/>
    <w:rsid w:val="00393259"/>
    <w:rsid w:val="003934B0"/>
    <w:rsid w:val="003C0C9C"/>
    <w:rsid w:val="003C7497"/>
    <w:rsid w:val="00427F63"/>
    <w:rsid w:val="00474C6B"/>
    <w:rsid w:val="004972E2"/>
    <w:rsid w:val="004C3F04"/>
    <w:rsid w:val="004C4A0A"/>
    <w:rsid w:val="00557D9A"/>
    <w:rsid w:val="005C00B0"/>
    <w:rsid w:val="005E01D9"/>
    <w:rsid w:val="005E3084"/>
    <w:rsid w:val="005E3A08"/>
    <w:rsid w:val="005E403A"/>
    <w:rsid w:val="005F6F54"/>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07CF"/>
    <w:rsid w:val="008B2BFA"/>
    <w:rsid w:val="008B4347"/>
    <w:rsid w:val="008D32CC"/>
    <w:rsid w:val="00923C5A"/>
    <w:rsid w:val="00924843"/>
    <w:rsid w:val="0093206A"/>
    <w:rsid w:val="00932BA2"/>
    <w:rsid w:val="00936F03"/>
    <w:rsid w:val="00943B69"/>
    <w:rsid w:val="00944CB3"/>
    <w:rsid w:val="0094536F"/>
    <w:rsid w:val="00952103"/>
    <w:rsid w:val="00992F97"/>
    <w:rsid w:val="009B09D7"/>
    <w:rsid w:val="009D35ED"/>
    <w:rsid w:val="009F4503"/>
    <w:rsid w:val="00A03CB6"/>
    <w:rsid w:val="00A03FB9"/>
    <w:rsid w:val="00A1364C"/>
    <w:rsid w:val="00A21076"/>
    <w:rsid w:val="00A3739A"/>
    <w:rsid w:val="00A458A4"/>
    <w:rsid w:val="00A52DAF"/>
    <w:rsid w:val="00A84072"/>
    <w:rsid w:val="00A84DF2"/>
    <w:rsid w:val="00A87B40"/>
    <w:rsid w:val="00AB3322"/>
    <w:rsid w:val="00AC154D"/>
    <w:rsid w:val="00B11889"/>
    <w:rsid w:val="00B14EF3"/>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10E1B"/>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80CD95"/>
  <w15:docId w15:val="{42532DD6-4BB5-4158-A4C3-74ADFDBEC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uiPriority w:val="9"/>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uiPriority w:val="9"/>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uiPriority w:val="9"/>
    <w:qFormat/>
    <w:rsid w:val="00D93FA6"/>
    <w:pPr>
      <w:keepNext/>
      <w:keepLines/>
      <w:widowControl w:val="0"/>
      <w:spacing w:after="320"/>
      <w:jc w:val="center"/>
      <w:outlineLvl w:val="2"/>
    </w:pPr>
    <w:rPr>
      <w:kern w:val="28"/>
      <w:u w:val="single"/>
    </w:rPr>
  </w:style>
  <w:style w:type="paragraph" w:styleId="4">
    <w:name w:val="heading 4"/>
    <w:basedOn w:val="a"/>
    <w:next w:val="a"/>
    <w:link w:val="40"/>
    <w:uiPriority w:val="9"/>
    <w:qFormat/>
    <w:rsid w:val="00D93FA6"/>
    <w:pPr>
      <w:keepNext/>
      <w:keepLines/>
      <w:widowControl w:val="0"/>
      <w:spacing w:after="240"/>
      <w:outlineLvl w:val="3"/>
    </w:pPr>
    <w:rPr>
      <w:u w:val="single"/>
    </w:rPr>
  </w:style>
  <w:style w:type="paragraph" w:styleId="5">
    <w:name w:val="heading 5"/>
    <w:basedOn w:val="a"/>
    <w:next w:val="a"/>
    <w:link w:val="50"/>
    <w:uiPriority w:val="9"/>
    <w:qFormat/>
    <w:rsid w:val="00D93FA6"/>
    <w:pPr>
      <w:spacing w:after="240"/>
      <w:outlineLvl w:val="4"/>
    </w:pPr>
    <w:rPr>
      <w:rFonts w:eastAsia="黑体"/>
      <w:bCs/>
      <w:szCs w:val="36"/>
    </w:rPr>
  </w:style>
  <w:style w:type="paragraph" w:styleId="6">
    <w:name w:val="heading 6"/>
    <w:basedOn w:val="a"/>
    <w:next w:val="a"/>
    <w:link w:val="60"/>
    <w:uiPriority w:val="9"/>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uiPriority w:val="9"/>
    <w:qFormat/>
    <w:rsid w:val="00D93FA6"/>
    <w:pPr>
      <w:keepNext/>
      <w:keepLines/>
      <w:spacing w:before="240" w:after="64" w:line="320" w:lineRule="auto"/>
      <w:outlineLvl w:val="6"/>
    </w:pPr>
    <w:rPr>
      <w:b/>
      <w:bCs/>
      <w:szCs w:val="24"/>
    </w:rPr>
  </w:style>
  <w:style w:type="paragraph" w:styleId="8">
    <w:name w:val="heading 8"/>
    <w:basedOn w:val="a"/>
    <w:next w:val="a"/>
    <w:link w:val="80"/>
    <w:uiPriority w:val="9"/>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uiPriority w:val="9"/>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uiPriority w:val="9"/>
    <w:rsid w:val="00D93FA6"/>
    <w:rPr>
      <w:b/>
      <w:snapToGrid w:val="0"/>
      <w:kern w:val="32"/>
      <w:sz w:val="30"/>
    </w:rPr>
  </w:style>
  <w:style w:type="character" w:customStyle="1" w:styleId="20">
    <w:name w:val="标题 2 字符"/>
    <w:basedOn w:val="a0"/>
    <w:link w:val="2"/>
    <w:uiPriority w:val="9"/>
    <w:rsid w:val="00D93FA6"/>
    <w:rPr>
      <w:kern w:val="28"/>
      <w:sz w:val="28"/>
    </w:rPr>
  </w:style>
  <w:style w:type="character" w:customStyle="1" w:styleId="30">
    <w:name w:val="标题 3 字符"/>
    <w:basedOn w:val="a0"/>
    <w:link w:val="3"/>
    <w:uiPriority w:val="9"/>
    <w:rsid w:val="00D93FA6"/>
    <w:rPr>
      <w:kern w:val="28"/>
      <w:sz w:val="21"/>
      <w:u w:val="single"/>
    </w:rPr>
  </w:style>
  <w:style w:type="character" w:customStyle="1" w:styleId="40">
    <w:name w:val="标题 4 字符"/>
    <w:basedOn w:val="a0"/>
    <w:link w:val="4"/>
    <w:uiPriority w:val="9"/>
    <w:rsid w:val="00D93FA6"/>
    <w:rPr>
      <w:kern w:val="2"/>
      <w:sz w:val="21"/>
      <w:u w:val="single"/>
    </w:rPr>
  </w:style>
  <w:style w:type="character" w:customStyle="1" w:styleId="50">
    <w:name w:val="标题 5 字符"/>
    <w:basedOn w:val="a0"/>
    <w:link w:val="5"/>
    <w:uiPriority w:val="9"/>
    <w:rsid w:val="00D93FA6"/>
    <w:rPr>
      <w:rFonts w:eastAsia="黑体"/>
      <w:bCs/>
      <w:kern w:val="2"/>
      <w:sz w:val="21"/>
      <w:szCs w:val="36"/>
    </w:rPr>
  </w:style>
  <w:style w:type="character" w:customStyle="1" w:styleId="60">
    <w:name w:val="标题 6 字符"/>
    <w:basedOn w:val="a0"/>
    <w:link w:val="6"/>
    <w:uiPriority w:val="9"/>
    <w:rsid w:val="00D93FA6"/>
    <w:rPr>
      <w:rFonts w:ascii="Arial" w:eastAsia="黑体" w:hAnsi="Arial"/>
      <w:b/>
      <w:bCs/>
      <w:kern w:val="2"/>
      <w:sz w:val="21"/>
      <w:szCs w:val="24"/>
    </w:rPr>
  </w:style>
  <w:style w:type="character" w:customStyle="1" w:styleId="70">
    <w:name w:val="标题 7 字符"/>
    <w:basedOn w:val="a0"/>
    <w:link w:val="7"/>
    <w:uiPriority w:val="9"/>
    <w:rsid w:val="00D93FA6"/>
    <w:rPr>
      <w:b/>
      <w:bCs/>
      <w:kern w:val="2"/>
      <w:sz w:val="21"/>
      <w:szCs w:val="24"/>
    </w:rPr>
  </w:style>
  <w:style w:type="character" w:customStyle="1" w:styleId="80">
    <w:name w:val="标题 8 字符"/>
    <w:basedOn w:val="a0"/>
    <w:link w:val="8"/>
    <w:uiPriority w:val="9"/>
    <w:rsid w:val="00D93FA6"/>
    <w:rPr>
      <w:rFonts w:ascii="Arial" w:eastAsia="黑体" w:hAnsi="Arial"/>
      <w:kern w:val="2"/>
      <w:sz w:val="21"/>
      <w:szCs w:val="24"/>
    </w:rPr>
  </w:style>
  <w:style w:type="character" w:customStyle="1" w:styleId="90">
    <w:name w:val="标题 9 字符"/>
    <w:basedOn w:val="a0"/>
    <w:link w:val="9"/>
    <w:uiPriority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uiPriority w:val="99"/>
    <w:semiHidden/>
    <w:rsid w:val="00D93FA6"/>
    <w:rPr>
      <w:color w:val="0000FF"/>
      <w:u w:val="none"/>
    </w:rPr>
  </w:style>
  <w:style w:type="character" w:styleId="af8">
    <w:name w:val="FollowedHyperlink"/>
    <w:uiPriority w:val="99"/>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styleId="afc">
    <w:name w:val="Revision"/>
    <w:hidden/>
    <w:uiPriority w:val="99"/>
    <w:semiHidden/>
    <w:rsid w:val="00992F97"/>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9</Pages>
  <Words>9148</Words>
  <Characters>9471</Characters>
  <Application>Microsoft Office Word</Application>
  <DocSecurity>0</DocSecurity>
  <Lines>324</Lines>
  <Paragraphs>87</Paragraphs>
  <ScaleCrop>false</ScaleCrop>
  <Company>DCM</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A/HRC/RES/49/23</dc:title>
  <dc:subject>2205076</dc:subject>
  <dc:creator>Xin</dc:creator>
  <cp:keywords/>
  <dc:description/>
  <cp:lastModifiedBy>Xin WANG</cp:lastModifiedBy>
  <cp:revision>2</cp:revision>
  <cp:lastPrinted>2014-05-09T11:28:00Z</cp:lastPrinted>
  <dcterms:created xsi:type="dcterms:W3CDTF">2022-04-20T08:05:00Z</dcterms:created>
  <dcterms:modified xsi:type="dcterms:W3CDTF">2022-04-20T08:05:00Z</dcterms:modified>
</cp:coreProperties>
</file>