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40431">
        <w:trPr>
          <w:trHeight w:hRule="exact" w:val="851"/>
        </w:trPr>
        <w:tc>
          <w:tcPr>
            <w:tcW w:w="1280" w:type="dxa"/>
            <w:tcBorders>
              <w:bottom w:val="single" w:sz="4" w:space="0" w:color="auto"/>
            </w:tcBorders>
          </w:tcPr>
          <w:p w:rsidR="00C40431" w:rsidRDefault="00C40431">
            <w:pPr>
              <w:rPr>
                <w:rFonts w:hint="eastAsia"/>
              </w:rPr>
            </w:pPr>
          </w:p>
        </w:tc>
        <w:tc>
          <w:tcPr>
            <w:tcW w:w="2273" w:type="dxa"/>
            <w:tcBorders>
              <w:bottom w:val="single" w:sz="4" w:space="0" w:color="auto"/>
            </w:tcBorders>
            <w:vAlign w:val="bottom"/>
          </w:tcPr>
          <w:p w:rsidR="00C40431" w:rsidRDefault="00C40431">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40431" w:rsidRDefault="00C40431">
            <w:pPr>
              <w:spacing w:line="240" w:lineRule="atLeast"/>
              <w:jc w:val="right"/>
              <w:rPr>
                <w:rFonts w:hint="eastAsia"/>
                <w:szCs w:val="21"/>
              </w:rPr>
            </w:pPr>
            <w:proofErr w:type="spellStart"/>
            <w:r>
              <w:rPr>
                <w:rFonts w:hint="eastAsia"/>
                <w:sz w:val="40"/>
                <w:szCs w:val="40"/>
              </w:rPr>
              <w:t>CCPR</w:t>
            </w:r>
            <w:r w:rsidR="00B85F0C">
              <w:rPr>
                <w:sz w:val="20"/>
              </w:rPr>
              <w:t>/</w:t>
            </w:r>
            <w:r w:rsidR="00BE0C9C">
              <w:rPr>
                <w:rFonts w:hint="eastAsia"/>
                <w:sz w:val="20"/>
              </w:rPr>
              <w:t>C</w:t>
            </w:r>
            <w:r w:rsidR="00B85F0C">
              <w:rPr>
                <w:rFonts w:hint="eastAsia"/>
                <w:sz w:val="20"/>
              </w:rPr>
              <w:t>/</w:t>
            </w:r>
            <w:r w:rsidR="008B498E">
              <w:rPr>
                <w:rFonts w:hint="eastAsia"/>
                <w:sz w:val="20"/>
              </w:rPr>
              <w:t>MWI</w:t>
            </w:r>
            <w:r w:rsidR="00B85F0C">
              <w:rPr>
                <w:rFonts w:hint="eastAsia"/>
                <w:sz w:val="20"/>
              </w:rPr>
              <w:t>/</w:t>
            </w:r>
            <w:r w:rsidR="008B498E">
              <w:rPr>
                <w:rFonts w:hint="eastAsia"/>
                <w:sz w:val="20"/>
              </w:rPr>
              <w:t>CO</w:t>
            </w:r>
            <w:r w:rsidR="00B85F0C">
              <w:rPr>
                <w:rFonts w:hint="eastAsia"/>
                <w:sz w:val="20"/>
              </w:rPr>
              <w:t>/</w:t>
            </w:r>
            <w:r w:rsidR="008B498E">
              <w:rPr>
                <w:rFonts w:hint="eastAsia"/>
                <w:sz w:val="20"/>
              </w:rPr>
              <w:t>1</w:t>
            </w:r>
            <w:proofErr w:type="spellEnd"/>
          </w:p>
        </w:tc>
      </w:tr>
      <w:tr w:rsidR="00C40431">
        <w:trPr>
          <w:trHeight w:hRule="exact" w:val="2835"/>
        </w:trPr>
        <w:tc>
          <w:tcPr>
            <w:tcW w:w="1280" w:type="dxa"/>
            <w:tcBorders>
              <w:top w:val="single" w:sz="4" w:space="0" w:color="auto"/>
              <w:bottom w:val="single" w:sz="12" w:space="0" w:color="auto"/>
            </w:tcBorders>
          </w:tcPr>
          <w:p w:rsidR="00C40431" w:rsidRDefault="00C40431">
            <w:pPr>
              <w:spacing w:line="120" w:lineRule="atLeast"/>
              <w:rPr>
                <w:sz w:val="10"/>
                <w:szCs w:val="10"/>
              </w:rPr>
            </w:pPr>
          </w:p>
          <w:p w:rsidR="00C40431" w:rsidRDefault="00C40431">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40431" w:rsidRDefault="00C40431">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40431" w:rsidRPr="002D3D9F" w:rsidRDefault="00B85F0C" w:rsidP="002D3D9F">
            <w:pPr>
              <w:spacing w:before="240" w:line="240" w:lineRule="atLeast"/>
              <w:rPr>
                <w:rFonts w:hint="eastAsia"/>
                <w:sz w:val="20"/>
              </w:rPr>
            </w:pPr>
            <w:r>
              <w:rPr>
                <w:sz w:val="20"/>
              </w:rPr>
              <w:t xml:space="preserve">Distr.: </w:t>
            </w:r>
            <w:r w:rsidR="00D35F58" w:rsidRPr="00D35F58">
              <w:rPr>
                <w:sz w:val="20"/>
              </w:rPr>
              <w:t>General</w:t>
            </w:r>
          </w:p>
          <w:p w:rsidR="00C40431" w:rsidRPr="002D3D9F" w:rsidRDefault="006378EF">
            <w:pPr>
              <w:spacing w:line="240" w:lineRule="atLeast"/>
              <w:rPr>
                <w:rFonts w:hint="eastAsia"/>
                <w:sz w:val="20"/>
              </w:rPr>
            </w:pPr>
            <w:r>
              <w:rPr>
                <w:rFonts w:hint="eastAsia"/>
                <w:sz w:val="20"/>
              </w:rPr>
              <w:t xml:space="preserve">18 </w:t>
            </w:r>
            <w:r w:rsidRPr="006378EF">
              <w:rPr>
                <w:sz w:val="20"/>
              </w:rPr>
              <w:t>June</w:t>
            </w:r>
            <w:r w:rsidR="005F24E4">
              <w:rPr>
                <w:sz w:val="20"/>
              </w:rPr>
              <w:t xml:space="preserve"> 20</w:t>
            </w:r>
            <w:r w:rsidR="007337FF">
              <w:rPr>
                <w:rFonts w:hint="eastAsia"/>
                <w:sz w:val="20"/>
              </w:rPr>
              <w:t>12</w:t>
            </w:r>
          </w:p>
          <w:p w:rsidR="00C40431" w:rsidRPr="002D3D9F" w:rsidRDefault="00C40431">
            <w:pPr>
              <w:spacing w:line="240" w:lineRule="atLeast"/>
              <w:rPr>
                <w:sz w:val="20"/>
              </w:rPr>
            </w:pPr>
            <w:r w:rsidRPr="002D3D9F">
              <w:rPr>
                <w:sz w:val="20"/>
              </w:rPr>
              <w:t xml:space="preserve">Chinese </w:t>
            </w:r>
          </w:p>
          <w:p w:rsidR="00C40431" w:rsidRPr="002D3D9F" w:rsidRDefault="00B85F0C">
            <w:pPr>
              <w:spacing w:line="240" w:lineRule="atLeast"/>
              <w:rPr>
                <w:rFonts w:hint="eastAsia"/>
                <w:sz w:val="20"/>
              </w:rPr>
            </w:pPr>
            <w:r>
              <w:rPr>
                <w:sz w:val="20"/>
              </w:rPr>
              <w:t xml:space="preserve">Original: </w:t>
            </w:r>
            <w:r w:rsidR="00C40431" w:rsidRPr="002D3D9F">
              <w:rPr>
                <w:sz w:val="20"/>
              </w:rPr>
              <w:t>English</w:t>
            </w:r>
          </w:p>
        </w:tc>
      </w:tr>
    </w:tbl>
    <w:p w:rsidR="00C40431" w:rsidRDefault="00C40431">
      <w:pPr>
        <w:spacing w:before="120"/>
        <w:rPr>
          <w:rFonts w:ascii="Time New Roman" w:eastAsia="SimHei" w:hAnsi="Time New Roman"/>
          <w:sz w:val="24"/>
          <w:szCs w:val="24"/>
        </w:rPr>
      </w:pPr>
      <w:r>
        <w:rPr>
          <w:rFonts w:ascii="Time New Roman" w:eastAsia="SimHei" w:hAnsi="Time New Roman" w:hint="eastAsia"/>
          <w:sz w:val="24"/>
          <w:szCs w:val="24"/>
        </w:rPr>
        <w:t>人权事务委员会</w:t>
      </w:r>
    </w:p>
    <w:p w:rsidR="00C40431" w:rsidRDefault="00C40431">
      <w:pPr>
        <w:rPr>
          <w:rFonts w:ascii="Time New Roman" w:eastAsia="SimHei" w:hAnsi="Time New Roman" w:hint="eastAsia"/>
        </w:rPr>
      </w:pPr>
      <w:r w:rsidRPr="00553C07">
        <w:rPr>
          <w:rFonts w:ascii="Time New Roman" w:eastAsia="SimHei" w:hAnsi="Time New Roman" w:hint="eastAsia"/>
        </w:rPr>
        <w:t>第</w:t>
      </w:r>
      <w:r w:rsidR="00F34AA6" w:rsidRPr="00F34AA6">
        <w:rPr>
          <w:rFonts w:ascii="Time New Roman" w:eastAsia="SimHei" w:hAnsi="Time New Roman" w:hint="eastAsia"/>
        </w:rPr>
        <w:t>一〇三</w:t>
      </w:r>
      <w:r w:rsidRPr="00553C07">
        <w:rPr>
          <w:rFonts w:ascii="Time New Roman" w:eastAsia="SimHei" w:hAnsi="Time New Roman" w:hint="eastAsia"/>
        </w:rPr>
        <w:t>届会议</w:t>
      </w:r>
    </w:p>
    <w:p w:rsidR="00E8499C" w:rsidRPr="00F34AA6" w:rsidRDefault="00F34AA6" w:rsidP="00F34AA6">
      <w:pPr>
        <w:rPr>
          <w:rFonts w:hint="eastAsia"/>
          <w:snapToGrid/>
        </w:rPr>
      </w:pPr>
      <w:r w:rsidRPr="00F34AA6">
        <w:rPr>
          <w:rFonts w:hint="eastAsia"/>
          <w:snapToGrid/>
        </w:rPr>
        <w:t>2011</w:t>
      </w:r>
      <w:r w:rsidRPr="00F34AA6">
        <w:rPr>
          <w:rFonts w:hint="eastAsia"/>
          <w:snapToGrid/>
        </w:rPr>
        <w:t>年</w:t>
      </w:r>
      <w:r w:rsidRPr="00F34AA6">
        <w:rPr>
          <w:rFonts w:hint="eastAsia"/>
          <w:snapToGrid/>
        </w:rPr>
        <w:t>10</w:t>
      </w:r>
      <w:r w:rsidRPr="00F34AA6">
        <w:rPr>
          <w:rFonts w:hint="eastAsia"/>
          <w:snapToGrid/>
        </w:rPr>
        <w:t>月</w:t>
      </w:r>
      <w:r w:rsidRPr="00F34AA6">
        <w:rPr>
          <w:rFonts w:hint="eastAsia"/>
          <w:snapToGrid/>
        </w:rPr>
        <w:t>17</w:t>
      </w:r>
      <w:r w:rsidRPr="00F34AA6">
        <w:rPr>
          <w:rFonts w:hint="eastAsia"/>
          <w:snapToGrid/>
        </w:rPr>
        <w:t>日至</w:t>
      </w:r>
      <w:r w:rsidRPr="00F34AA6">
        <w:rPr>
          <w:rFonts w:hint="eastAsia"/>
          <w:snapToGrid/>
        </w:rPr>
        <w:t>11</w:t>
      </w:r>
      <w:r w:rsidRPr="00F34AA6">
        <w:rPr>
          <w:rFonts w:hint="eastAsia"/>
          <w:snapToGrid/>
        </w:rPr>
        <w:t>月</w:t>
      </w:r>
      <w:r w:rsidRPr="00F34AA6">
        <w:rPr>
          <w:rFonts w:hint="eastAsia"/>
          <w:snapToGrid/>
        </w:rPr>
        <w:t>4</w:t>
      </w:r>
      <w:r w:rsidRPr="00F34AA6">
        <w:rPr>
          <w:rFonts w:hint="eastAsia"/>
          <w:snapToGrid/>
        </w:rPr>
        <w:t>日</w:t>
      </w:r>
    </w:p>
    <w:p w:rsidR="00E8499C" w:rsidRDefault="00E8499C" w:rsidP="00E8499C">
      <w:pPr>
        <w:pStyle w:val="HChGC"/>
        <w:rPr>
          <w:rFonts w:hint="eastAsia"/>
        </w:rPr>
      </w:pPr>
      <w:r>
        <w:rPr>
          <w:rFonts w:hint="eastAsia"/>
        </w:rPr>
        <w:tab/>
      </w:r>
      <w:r>
        <w:rPr>
          <w:rFonts w:hint="eastAsia"/>
        </w:rPr>
        <w:tab/>
      </w:r>
      <w:r>
        <w:rPr>
          <w:rFonts w:hint="eastAsia"/>
        </w:rPr>
        <w:t>审议缔约国根据《公约》第四十条提交的报告</w:t>
      </w:r>
    </w:p>
    <w:p w:rsidR="00E8499C" w:rsidRDefault="00E8499C" w:rsidP="00E8499C">
      <w:pPr>
        <w:pStyle w:val="H1GC"/>
        <w:rPr>
          <w:rFonts w:hint="eastAsia"/>
        </w:rPr>
      </w:pPr>
      <w:r>
        <w:rPr>
          <w:rFonts w:hint="eastAsia"/>
        </w:rPr>
        <w:tab/>
      </w:r>
      <w:r>
        <w:rPr>
          <w:rFonts w:hint="eastAsia"/>
        </w:rPr>
        <w:tab/>
      </w:r>
      <w:r>
        <w:rPr>
          <w:rFonts w:hint="eastAsia"/>
        </w:rPr>
        <w:t>人权事务委员会的结论性意见</w:t>
      </w:r>
      <w:r w:rsidRPr="004546AA">
        <w:rPr>
          <w:rStyle w:val="FootnoteReference"/>
          <w:position w:val="3"/>
          <w:sz w:val="24"/>
          <w:szCs w:val="24"/>
          <w:vertAlign w:val="baseline"/>
        </w:rPr>
        <w:footnoteReference w:customMarkFollows="1" w:id="1"/>
        <w:t>*</w:t>
      </w:r>
    </w:p>
    <w:p w:rsidR="00E8499C" w:rsidRDefault="00E8499C" w:rsidP="00E8499C">
      <w:pPr>
        <w:pStyle w:val="HChGC"/>
        <w:rPr>
          <w:rFonts w:hint="eastAsia"/>
        </w:rPr>
      </w:pPr>
      <w:r>
        <w:rPr>
          <w:rFonts w:hint="eastAsia"/>
        </w:rPr>
        <w:tab/>
      </w:r>
      <w:r>
        <w:rPr>
          <w:rFonts w:hint="eastAsia"/>
        </w:rPr>
        <w:tab/>
      </w:r>
      <w:r>
        <w:rPr>
          <w:rFonts w:hint="eastAsia"/>
        </w:rPr>
        <w:t>马拉维</w:t>
      </w:r>
    </w:p>
    <w:p w:rsidR="00E8499C" w:rsidRPr="00D46E2A" w:rsidRDefault="00B85F0C" w:rsidP="004546AA">
      <w:pPr>
        <w:pStyle w:val="SingleTxtGC"/>
        <w:rPr>
          <w:rFonts w:hint="eastAsia"/>
          <w:lang w:val="en-GB"/>
        </w:rPr>
      </w:pPr>
      <w:r>
        <w:rPr>
          <w:rFonts w:hint="eastAsia"/>
        </w:rPr>
        <w:t>1.</w:t>
      </w:r>
      <w:r w:rsidR="00E8499C">
        <w:rPr>
          <w:rFonts w:hint="eastAsia"/>
        </w:rPr>
        <w:t xml:space="preserve">  </w:t>
      </w:r>
      <w:r w:rsidR="00E8499C">
        <w:rPr>
          <w:rFonts w:hint="eastAsia"/>
        </w:rPr>
        <w:t>人权事务委员会在</w:t>
      </w:r>
      <w:r w:rsidR="00E8499C">
        <w:rPr>
          <w:rFonts w:hint="eastAsia"/>
        </w:rPr>
        <w:t>2011</w:t>
      </w:r>
      <w:r w:rsidR="00E8499C">
        <w:rPr>
          <w:rFonts w:hint="eastAsia"/>
        </w:rPr>
        <w:t>年</w:t>
      </w:r>
      <w:r w:rsidR="00E8499C">
        <w:rPr>
          <w:rFonts w:hint="eastAsia"/>
        </w:rPr>
        <w:t>10</w:t>
      </w:r>
      <w:r w:rsidR="00E8499C">
        <w:rPr>
          <w:rFonts w:hint="eastAsia"/>
        </w:rPr>
        <w:t>月</w:t>
      </w:r>
      <w:r w:rsidR="00E8499C">
        <w:rPr>
          <w:rFonts w:hint="eastAsia"/>
        </w:rPr>
        <w:t>25</w:t>
      </w:r>
      <w:r w:rsidR="00E8499C">
        <w:rPr>
          <w:rFonts w:hint="eastAsia"/>
        </w:rPr>
        <w:t>日举行的第</w:t>
      </w:r>
      <w:r w:rsidR="00E8499C">
        <w:rPr>
          <w:rFonts w:hint="eastAsia"/>
        </w:rPr>
        <w:t>2846</w:t>
      </w:r>
      <w:r w:rsidR="00E8499C">
        <w:rPr>
          <w:rFonts w:hint="eastAsia"/>
        </w:rPr>
        <w:t>次</w:t>
      </w:r>
      <w:r>
        <w:rPr>
          <w:lang w:val="en-GB"/>
        </w:rPr>
        <w:t>(</w:t>
      </w:r>
      <w:proofErr w:type="spellStart"/>
      <w:r w:rsidR="00E8499C" w:rsidRPr="00D46E2A">
        <w:rPr>
          <w:lang w:val="en-GB"/>
        </w:rPr>
        <w:t>CCPR</w:t>
      </w:r>
      <w:r>
        <w:rPr>
          <w:lang w:val="en-GB"/>
        </w:rPr>
        <w:t>/</w:t>
      </w:r>
      <w:r w:rsidR="00E8499C" w:rsidRPr="00D46E2A">
        <w:rPr>
          <w:lang w:val="en-GB"/>
        </w:rPr>
        <w:t>C</w:t>
      </w:r>
      <w:r>
        <w:rPr>
          <w:lang w:val="en-GB"/>
        </w:rPr>
        <w:t>/</w:t>
      </w:r>
      <w:r w:rsidR="00E8499C" w:rsidRPr="00D46E2A">
        <w:rPr>
          <w:lang w:val="en-GB"/>
        </w:rPr>
        <w:t>SR.2846</w:t>
      </w:r>
      <w:proofErr w:type="spellEnd"/>
      <w:r>
        <w:rPr>
          <w:lang w:val="en-GB"/>
        </w:rPr>
        <w:t>)</w:t>
      </w:r>
      <w:r w:rsidR="004546AA">
        <w:rPr>
          <w:rFonts w:hint="eastAsia"/>
          <w:lang w:val="en-GB"/>
        </w:rPr>
        <w:t>会议</w:t>
      </w:r>
      <w:r w:rsidR="00E8499C">
        <w:rPr>
          <w:rFonts w:hint="eastAsia"/>
          <w:lang w:val="en-GB"/>
        </w:rPr>
        <w:t>上</w:t>
      </w:r>
      <w:r>
        <w:rPr>
          <w:rFonts w:hint="eastAsia"/>
          <w:lang w:val="en-GB"/>
        </w:rPr>
        <w:t>，</w:t>
      </w:r>
      <w:r w:rsidR="00E8499C">
        <w:rPr>
          <w:rFonts w:hint="eastAsia"/>
          <w:lang w:val="en-GB"/>
        </w:rPr>
        <w:t>在没有定期报告的情况下</w:t>
      </w:r>
      <w:r>
        <w:rPr>
          <w:rFonts w:hint="eastAsia"/>
          <w:lang w:val="en-GB"/>
        </w:rPr>
        <w:t>，</w:t>
      </w:r>
      <w:r w:rsidR="00E8499C">
        <w:rPr>
          <w:rFonts w:hint="eastAsia"/>
          <w:lang w:val="en-GB"/>
        </w:rPr>
        <w:t>依据《公民权利和政治权利国际公约》审议了马拉维公民权利和政治权利的状况。在</w:t>
      </w:r>
      <w:r w:rsidR="00E8499C">
        <w:rPr>
          <w:rFonts w:hint="eastAsia"/>
          <w:lang w:val="en-GB"/>
        </w:rPr>
        <w:t>2011</w:t>
      </w:r>
      <w:r w:rsidR="00E8499C">
        <w:rPr>
          <w:rFonts w:hint="eastAsia"/>
          <w:lang w:val="en-GB"/>
        </w:rPr>
        <w:t>年</w:t>
      </w:r>
      <w:r w:rsidR="00E8499C">
        <w:rPr>
          <w:rFonts w:hint="eastAsia"/>
          <w:lang w:val="en-GB"/>
        </w:rPr>
        <w:t>11</w:t>
      </w:r>
      <w:r w:rsidR="00E8499C">
        <w:rPr>
          <w:rFonts w:hint="eastAsia"/>
          <w:lang w:val="en-GB"/>
        </w:rPr>
        <w:t>月</w:t>
      </w:r>
      <w:r w:rsidR="00E8499C">
        <w:rPr>
          <w:rFonts w:hint="eastAsia"/>
          <w:lang w:val="en-GB"/>
        </w:rPr>
        <w:t>2</w:t>
      </w:r>
      <w:r w:rsidR="00E8499C">
        <w:rPr>
          <w:rFonts w:hint="eastAsia"/>
          <w:lang w:val="en-GB"/>
        </w:rPr>
        <w:t>日举行的第</w:t>
      </w:r>
      <w:r w:rsidR="00E8499C">
        <w:rPr>
          <w:rFonts w:hint="eastAsia"/>
          <w:lang w:val="en-GB"/>
        </w:rPr>
        <w:t>2858</w:t>
      </w:r>
      <w:r w:rsidR="00E8499C">
        <w:rPr>
          <w:rFonts w:hint="eastAsia"/>
          <w:lang w:val="en-GB"/>
        </w:rPr>
        <w:t>次会议上</w:t>
      </w:r>
      <w:r>
        <w:rPr>
          <w:rFonts w:hint="eastAsia"/>
          <w:lang w:val="en-GB"/>
        </w:rPr>
        <w:t>，</w:t>
      </w:r>
      <w:r w:rsidR="00E8499C">
        <w:rPr>
          <w:rFonts w:hint="eastAsia"/>
          <w:lang w:val="en-GB"/>
        </w:rPr>
        <w:t>委员会根据议事规则第</w:t>
      </w:r>
      <w:r w:rsidR="00E8499C">
        <w:rPr>
          <w:rFonts w:hint="eastAsia"/>
          <w:lang w:val="en-GB"/>
        </w:rPr>
        <w:t>70</w:t>
      </w:r>
      <w:r w:rsidR="00E8499C">
        <w:rPr>
          <w:rFonts w:hint="eastAsia"/>
          <w:lang w:val="en-GB"/>
        </w:rPr>
        <w:t>条第</w:t>
      </w:r>
      <w:r w:rsidR="00E8499C">
        <w:rPr>
          <w:rFonts w:hint="eastAsia"/>
          <w:lang w:val="en-GB"/>
        </w:rPr>
        <w:t>1</w:t>
      </w:r>
      <w:r w:rsidR="00E8499C">
        <w:rPr>
          <w:rFonts w:hint="eastAsia"/>
          <w:lang w:val="en-GB"/>
        </w:rPr>
        <w:t>款通过了以下暂定结论性意见。</w:t>
      </w:r>
    </w:p>
    <w:p w:rsidR="00E8499C" w:rsidRPr="00D46E2A" w:rsidRDefault="00E8499C" w:rsidP="00E8499C">
      <w:pPr>
        <w:pStyle w:val="H1GC"/>
        <w:rPr>
          <w:rFonts w:hint="eastAsia"/>
          <w:lang w:val="en-GB"/>
        </w:rPr>
      </w:pPr>
      <w:r>
        <w:rPr>
          <w:rFonts w:hint="eastAsia"/>
          <w:lang w:val="en-GB"/>
        </w:rPr>
        <w:tab/>
        <w:t>A</w:t>
      </w:r>
      <w:r>
        <w:rPr>
          <w:lang w:val="en-GB"/>
        </w:rPr>
        <w:t>.</w:t>
      </w:r>
      <w:r>
        <w:rPr>
          <w:rFonts w:hint="eastAsia"/>
          <w:lang w:val="en-GB"/>
        </w:rPr>
        <w:tab/>
      </w:r>
      <w:r>
        <w:rPr>
          <w:rFonts w:hint="eastAsia"/>
          <w:lang w:val="en-GB"/>
        </w:rPr>
        <w:t>导言</w:t>
      </w:r>
    </w:p>
    <w:p w:rsidR="00E8499C" w:rsidRDefault="00B85F0C" w:rsidP="00E8499C">
      <w:pPr>
        <w:pStyle w:val="SingleTxtGC"/>
        <w:rPr>
          <w:rFonts w:hint="eastAsia"/>
        </w:rPr>
      </w:pPr>
      <w:r>
        <w:rPr>
          <w:rFonts w:hint="eastAsia"/>
          <w:lang w:val="en-GB"/>
        </w:rPr>
        <w:t>2.</w:t>
      </w:r>
      <w:r w:rsidR="00E8499C">
        <w:rPr>
          <w:rFonts w:hint="eastAsia"/>
          <w:lang w:val="en-GB"/>
        </w:rPr>
        <w:t xml:space="preserve">  </w:t>
      </w:r>
      <w:r w:rsidR="00E8499C">
        <w:rPr>
          <w:rFonts w:hint="eastAsia"/>
          <w:lang w:val="en-GB"/>
        </w:rPr>
        <w:t>本</w:t>
      </w:r>
      <w:r w:rsidR="00E8499C" w:rsidRPr="00524F00">
        <w:rPr>
          <w:rFonts w:hint="eastAsia"/>
          <w:lang w:val="en-GB"/>
        </w:rPr>
        <w:t>《公约》</w:t>
      </w:r>
      <w:r w:rsidR="00E8499C">
        <w:rPr>
          <w:rFonts w:hint="eastAsia"/>
          <w:lang w:val="en-GB"/>
        </w:rPr>
        <w:t>于</w:t>
      </w:r>
      <w:r w:rsidR="00E8499C">
        <w:rPr>
          <w:rFonts w:hint="eastAsia"/>
          <w:lang w:val="en-GB"/>
        </w:rPr>
        <w:t>1994</w:t>
      </w:r>
      <w:r w:rsidR="00E8499C">
        <w:rPr>
          <w:rFonts w:hint="eastAsia"/>
          <w:lang w:val="en-GB"/>
        </w:rPr>
        <w:t>年</w:t>
      </w:r>
      <w:r w:rsidR="00E8499C">
        <w:rPr>
          <w:rFonts w:hint="eastAsia"/>
          <w:lang w:val="en-GB"/>
        </w:rPr>
        <w:t>3</w:t>
      </w:r>
      <w:r w:rsidR="00E8499C">
        <w:rPr>
          <w:rFonts w:hint="eastAsia"/>
          <w:lang w:val="en-GB"/>
        </w:rPr>
        <w:t>月</w:t>
      </w:r>
      <w:r w:rsidR="00E8499C">
        <w:rPr>
          <w:rFonts w:hint="eastAsia"/>
          <w:lang w:val="en-GB"/>
        </w:rPr>
        <w:t>22</w:t>
      </w:r>
      <w:r w:rsidR="00E8499C">
        <w:rPr>
          <w:rFonts w:hint="eastAsia"/>
          <w:lang w:val="en-GB"/>
        </w:rPr>
        <w:t>日在马拉维生效。根据</w:t>
      </w:r>
      <w:r w:rsidR="00E8499C" w:rsidRPr="00524F00">
        <w:rPr>
          <w:rFonts w:hint="eastAsia"/>
          <w:lang w:val="en-GB"/>
        </w:rPr>
        <w:t>《公约》</w:t>
      </w:r>
      <w:r w:rsidR="00E8499C">
        <w:rPr>
          <w:rFonts w:hint="eastAsia"/>
          <w:lang w:val="en-GB"/>
        </w:rPr>
        <w:t>第四十条第</w:t>
      </w:r>
      <w:r w:rsidR="00E8499C">
        <w:rPr>
          <w:rFonts w:hint="eastAsia"/>
          <w:lang w:val="en-GB"/>
        </w:rPr>
        <w:t>1</w:t>
      </w:r>
      <w:r>
        <w:rPr>
          <w:lang w:val="en-GB"/>
        </w:rPr>
        <w:t>(</w:t>
      </w:r>
      <w:r w:rsidR="00E8499C" w:rsidRPr="003D145E">
        <w:rPr>
          <w:lang w:val="en-GB"/>
        </w:rPr>
        <w:t>a</w:t>
      </w:r>
      <w:r>
        <w:rPr>
          <w:lang w:val="en-GB"/>
        </w:rPr>
        <w:t>)</w:t>
      </w:r>
      <w:r w:rsidR="00E8499C">
        <w:rPr>
          <w:rFonts w:hint="eastAsia"/>
          <w:lang w:val="en-GB"/>
        </w:rPr>
        <w:t>款马拉维有义务于</w:t>
      </w:r>
      <w:r w:rsidR="00E8499C">
        <w:rPr>
          <w:rFonts w:hint="eastAsia"/>
          <w:lang w:val="en-GB"/>
        </w:rPr>
        <w:t>1995</w:t>
      </w:r>
      <w:r w:rsidR="00E8499C">
        <w:rPr>
          <w:rFonts w:hint="eastAsia"/>
          <w:lang w:val="en-GB"/>
        </w:rPr>
        <w:t>年</w:t>
      </w:r>
      <w:r w:rsidR="00E8499C">
        <w:rPr>
          <w:rFonts w:hint="eastAsia"/>
          <w:lang w:val="en-GB"/>
        </w:rPr>
        <w:t>3</w:t>
      </w:r>
      <w:r w:rsidR="00E8499C">
        <w:rPr>
          <w:rFonts w:hint="eastAsia"/>
          <w:lang w:val="en-GB"/>
        </w:rPr>
        <w:t>月</w:t>
      </w:r>
      <w:r w:rsidR="00E8499C">
        <w:rPr>
          <w:rFonts w:hint="eastAsia"/>
          <w:lang w:val="en-GB"/>
        </w:rPr>
        <w:t>21</w:t>
      </w:r>
      <w:r w:rsidR="00E8499C">
        <w:rPr>
          <w:rFonts w:hint="eastAsia"/>
          <w:lang w:val="en-GB"/>
        </w:rPr>
        <w:t>日提交其初次报告。委员会感到遗憾的是</w:t>
      </w:r>
      <w:r>
        <w:rPr>
          <w:rFonts w:hint="eastAsia"/>
          <w:lang w:val="en-GB"/>
        </w:rPr>
        <w:t>，</w:t>
      </w:r>
      <w:r w:rsidR="00E8499C">
        <w:rPr>
          <w:rFonts w:hint="eastAsia"/>
          <w:lang w:val="en-GB"/>
        </w:rPr>
        <w:t>尽管多次提醒</w:t>
      </w:r>
      <w:r>
        <w:rPr>
          <w:rFonts w:hint="eastAsia"/>
          <w:lang w:val="en-GB"/>
        </w:rPr>
        <w:t>，</w:t>
      </w:r>
      <w:r w:rsidR="00E8499C">
        <w:rPr>
          <w:rFonts w:hint="eastAsia"/>
          <w:lang w:val="en-GB"/>
        </w:rPr>
        <w:t>缔约国仍未履行其汇报义务。这意味着缔约国严重违反了</w:t>
      </w:r>
      <w:r w:rsidR="00E8499C" w:rsidRPr="005A3130">
        <w:rPr>
          <w:rFonts w:hint="eastAsia"/>
          <w:lang w:val="en-GB"/>
        </w:rPr>
        <w:t>《公约》</w:t>
      </w:r>
      <w:r w:rsidR="00E8499C">
        <w:rPr>
          <w:rFonts w:hint="eastAsia"/>
          <w:lang w:val="en-GB"/>
        </w:rPr>
        <w:t>第四十条对其规定的义务。然而</w:t>
      </w:r>
      <w:r>
        <w:rPr>
          <w:rFonts w:hint="eastAsia"/>
          <w:lang w:val="en-GB"/>
        </w:rPr>
        <w:t>，</w:t>
      </w:r>
      <w:r w:rsidR="00E8499C">
        <w:rPr>
          <w:rFonts w:hint="eastAsia"/>
          <w:lang w:val="en-GB"/>
        </w:rPr>
        <w:t>该缔约国确实派遣一个代表团根据委员会编写的问题清单</w:t>
      </w:r>
      <w:r>
        <w:t>(</w:t>
      </w:r>
      <w:proofErr w:type="spellStart"/>
      <w:r w:rsidR="00E8499C" w:rsidRPr="00D46E2A">
        <w:t>CCPR</w:t>
      </w:r>
      <w:r>
        <w:t>/</w:t>
      </w:r>
      <w:r w:rsidR="00E8499C" w:rsidRPr="00D46E2A">
        <w:t>C</w:t>
      </w:r>
      <w:r>
        <w:t>/</w:t>
      </w:r>
      <w:r w:rsidR="00E8499C" w:rsidRPr="00D46E2A">
        <w:t>MWI</w:t>
      </w:r>
      <w:r>
        <w:t>/</w:t>
      </w:r>
      <w:r w:rsidR="00E8499C" w:rsidRPr="00D46E2A">
        <w:t>Q</w:t>
      </w:r>
      <w:r>
        <w:t>/</w:t>
      </w:r>
      <w:r w:rsidR="00E8499C" w:rsidRPr="00D46E2A">
        <w:t>1</w:t>
      </w:r>
      <w:proofErr w:type="spellEnd"/>
      <w:r>
        <w:t>)</w:t>
      </w:r>
      <w:r w:rsidR="00E8499C">
        <w:rPr>
          <w:rFonts w:hint="eastAsia"/>
        </w:rPr>
        <w:t>的答复和委员会进行对话</w:t>
      </w:r>
      <w:r>
        <w:rPr>
          <w:rFonts w:hint="eastAsia"/>
        </w:rPr>
        <w:t>，</w:t>
      </w:r>
      <w:r w:rsidR="00E8499C">
        <w:rPr>
          <w:rFonts w:hint="eastAsia"/>
        </w:rPr>
        <w:t>对此委员会表示欢迎。委员会还赞赏委员会与该缔约国代表团进行的对话。委员会注意到该缔约国代表团对委员会成员提出的问题和意见所作的口头答复。</w:t>
      </w:r>
    </w:p>
    <w:p w:rsidR="00E8499C" w:rsidRDefault="00E8499C" w:rsidP="00E8499C">
      <w:pPr>
        <w:pStyle w:val="H1GC"/>
        <w:rPr>
          <w:rFonts w:hint="eastAsia"/>
          <w:lang w:val="en-GB"/>
        </w:rPr>
      </w:pPr>
      <w:r>
        <w:rPr>
          <w:rFonts w:hint="eastAsia"/>
          <w:lang w:val="en-GB"/>
        </w:rPr>
        <w:tab/>
        <w:t>B</w:t>
      </w:r>
      <w:r>
        <w:rPr>
          <w:lang w:val="en-GB"/>
        </w:rPr>
        <w:t>.</w:t>
      </w:r>
      <w:r>
        <w:rPr>
          <w:rFonts w:hint="eastAsia"/>
          <w:lang w:val="en-GB"/>
        </w:rPr>
        <w:tab/>
      </w:r>
      <w:r>
        <w:rPr>
          <w:rFonts w:hint="eastAsia"/>
          <w:lang w:val="en-GB"/>
        </w:rPr>
        <w:t>积极方面</w:t>
      </w:r>
    </w:p>
    <w:p w:rsidR="00E8499C" w:rsidRDefault="00B85F0C" w:rsidP="00E8499C">
      <w:pPr>
        <w:pStyle w:val="SingleTxtGC"/>
        <w:rPr>
          <w:rFonts w:hint="eastAsia"/>
          <w:lang w:val="en-GB"/>
        </w:rPr>
      </w:pPr>
      <w:r>
        <w:rPr>
          <w:rFonts w:hint="eastAsia"/>
          <w:lang w:val="en-GB"/>
        </w:rPr>
        <w:t>3.</w:t>
      </w:r>
      <w:r w:rsidR="00E8499C">
        <w:rPr>
          <w:rFonts w:hint="eastAsia"/>
          <w:lang w:val="en-GB"/>
        </w:rPr>
        <w:t xml:space="preserve">  </w:t>
      </w:r>
      <w:r w:rsidR="00E8499C">
        <w:rPr>
          <w:rFonts w:hint="eastAsia"/>
          <w:lang w:val="en-GB"/>
        </w:rPr>
        <w:t>委员会欢迎通过以下条约</w:t>
      </w:r>
      <w:r>
        <w:rPr>
          <w:rFonts w:hint="eastAsia"/>
          <w:lang w:val="en-GB"/>
        </w:rPr>
        <w:t>：</w:t>
      </w:r>
    </w:p>
    <w:p w:rsidR="00E8499C" w:rsidRDefault="00E8499C" w:rsidP="00752C1F">
      <w:pPr>
        <w:pStyle w:val="SingleTxtGC"/>
        <w:numPr>
          <w:ilvl w:val="0"/>
          <w:numId w:val="42"/>
        </w:numPr>
        <w:rPr>
          <w:rFonts w:hint="eastAsia"/>
          <w:lang w:val="en-GB"/>
        </w:rPr>
      </w:pPr>
      <w:r>
        <w:rPr>
          <w:rFonts w:hint="eastAsia"/>
          <w:lang w:val="en-GB"/>
        </w:rPr>
        <w:t>《消除一切形式种族歧视国际公约》</w:t>
      </w:r>
      <w:r w:rsidR="00B85F0C">
        <w:rPr>
          <w:rFonts w:hint="eastAsia"/>
          <w:lang w:val="en-GB"/>
        </w:rPr>
        <w:t>，</w:t>
      </w:r>
      <w:r>
        <w:rPr>
          <w:rFonts w:hint="eastAsia"/>
          <w:lang w:val="en-GB"/>
        </w:rPr>
        <w:t>1996</w:t>
      </w:r>
      <w:r>
        <w:rPr>
          <w:rFonts w:hint="eastAsia"/>
          <w:lang w:val="en-GB"/>
        </w:rPr>
        <w:t>年</w:t>
      </w:r>
      <w:r>
        <w:rPr>
          <w:rFonts w:hint="eastAsia"/>
          <w:lang w:val="en-GB"/>
        </w:rPr>
        <w:t>6</w:t>
      </w:r>
      <w:r>
        <w:rPr>
          <w:rFonts w:hint="eastAsia"/>
          <w:lang w:val="en-GB"/>
        </w:rPr>
        <w:t>月</w:t>
      </w:r>
      <w:r>
        <w:rPr>
          <w:rFonts w:hint="eastAsia"/>
          <w:lang w:val="en-GB"/>
        </w:rPr>
        <w:t>11</w:t>
      </w:r>
      <w:r>
        <w:rPr>
          <w:rFonts w:hint="eastAsia"/>
          <w:lang w:val="en-GB"/>
        </w:rPr>
        <w:t>日</w:t>
      </w:r>
      <w:r w:rsidR="00B85F0C">
        <w:rPr>
          <w:rFonts w:hint="eastAsia"/>
          <w:lang w:val="en-GB"/>
        </w:rPr>
        <w:t>；</w:t>
      </w:r>
    </w:p>
    <w:p w:rsidR="00E8499C" w:rsidRDefault="00E8499C" w:rsidP="00752C1F">
      <w:pPr>
        <w:pStyle w:val="SingleTxtGC"/>
        <w:numPr>
          <w:ilvl w:val="0"/>
          <w:numId w:val="42"/>
        </w:numPr>
        <w:rPr>
          <w:rFonts w:hint="eastAsia"/>
          <w:lang w:val="en-GB"/>
        </w:rPr>
      </w:pPr>
      <w:r>
        <w:rPr>
          <w:rFonts w:hint="eastAsia"/>
          <w:lang w:val="en-GB"/>
        </w:rPr>
        <w:t>《经济、社会、文化权利国际公约》</w:t>
      </w:r>
      <w:r w:rsidR="00B85F0C">
        <w:rPr>
          <w:rFonts w:hint="eastAsia"/>
          <w:lang w:val="en-GB"/>
        </w:rPr>
        <w:t>，</w:t>
      </w:r>
      <w:r>
        <w:rPr>
          <w:rFonts w:hint="eastAsia"/>
          <w:lang w:val="en-GB"/>
        </w:rPr>
        <w:t>1993</w:t>
      </w:r>
      <w:r>
        <w:rPr>
          <w:rFonts w:hint="eastAsia"/>
          <w:lang w:val="en-GB"/>
        </w:rPr>
        <w:t>年</w:t>
      </w:r>
      <w:r>
        <w:rPr>
          <w:rFonts w:hint="eastAsia"/>
          <w:lang w:val="en-GB"/>
        </w:rPr>
        <w:t>12</w:t>
      </w:r>
      <w:r>
        <w:rPr>
          <w:rFonts w:hint="eastAsia"/>
          <w:lang w:val="en-GB"/>
        </w:rPr>
        <w:t>月</w:t>
      </w:r>
      <w:r>
        <w:rPr>
          <w:rFonts w:hint="eastAsia"/>
          <w:lang w:val="en-GB"/>
        </w:rPr>
        <w:t>22</w:t>
      </w:r>
      <w:r>
        <w:rPr>
          <w:rFonts w:hint="eastAsia"/>
          <w:lang w:val="en-GB"/>
        </w:rPr>
        <w:t>日</w:t>
      </w:r>
      <w:r w:rsidR="00B85F0C">
        <w:rPr>
          <w:rFonts w:hint="eastAsia"/>
          <w:lang w:val="en-GB"/>
        </w:rPr>
        <w:t>；</w:t>
      </w:r>
    </w:p>
    <w:p w:rsidR="00E8499C" w:rsidRDefault="00E8499C" w:rsidP="00752C1F">
      <w:pPr>
        <w:pStyle w:val="SingleTxtGC"/>
        <w:numPr>
          <w:ilvl w:val="0"/>
          <w:numId w:val="42"/>
        </w:numPr>
        <w:rPr>
          <w:rFonts w:hint="eastAsia"/>
          <w:lang w:val="en-GB"/>
        </w:rPr>
      </w:pPr>
      <w:r>
        <w:rPr>
          <w:rFonts w:hint="eastAsia"/>
          <w:lang w:val="en-GB"/>
        </w:rPr>
        <w:t>《消除对妇女一切形式歧视公约》</w:t>
      </w:r>
      <w:r w:rsidR="00B85F0C">
        <w:rPr>
          <w:rFonts w:hint="eastAsia"/>
          <w:lang w:val="en-GB"/>
        </w:rPr>
        <w:t>，</w:t>
      </w:r>
      <w:r>
        <w:rPr>
          <w:rFonts w:hint="eastAsia"/>
          <w:lang w:val="en-GB"/>
        </w:rPr>
        <w:t>1987</w:t>
      </w:r>
      <w:r>
        <w:rPr>
          <w:rFonts w:hint="eastAsia"/>
          <w:lang w:val="en-GB"/>
        </w:rPr>
        <w:t>年</w:t>
      </w:r>
      <w:r>
        <w:rPr>
          <w:rFonts w:hint="eastAsia"/>
          <w:lang w:val="en-GB"/>
        </w:rPr>
        <w:t>3</w:t>
      </w:r>
      <w:r>
        <w:rPr>
          <w:rFonts w:hint="eastAsia"/>
          <w:lang w:val="en-GB"/>
        </w:rPr>
        <w:t>月</w:t>
      </w:r>
      <w:r>
        <w:rPr>
          <w:rFonts w:hint="eastAsia"/>
          <w:lang w:val="en-GB"/>
        </w:rPr>
        <w:t>12</w:t>
      </w:r>
      <w:r>
        <w:rPr>
          <w:rFonts w:hint="eastAsia"/>
          <w:lang w:val="en-GB"/>
        </w:rPr>
        <w:t>日</w:t>
      </w:r>
      <w:r w:rsidR="00B85F0C">
        <w:rPr>
          <w:rFonts w:hint="eastAsia"/>
          <w:lang w:val="en-GB"/>
        </w:rPr>
        <w:t>；</w:t>
      </w:r>
    </w:p>
    <w:p w:rsidR="00E8499C" w:rsidRDefault="00E8499C" w:rsidP="00752C1F">
      <w:pPr>
        <w:pStyle w:val="SingleTxtGC"/>
        <w:numPr>
          <w:ilvl w:val="0"/>
          <w:numId w:val="42"/>
        </w:numPr>
        <w:rPr>
          <w:rFonts w:hint="eastAsia"/>
          <w:lang w:val="en-GB"/>
        </w:rPr>
      </w:pPr>
      <w:r>
        <w:rPr>
          <w:rFonts w:hint="eastAsia"/>
          <w:lang w:val="en-GB"/>
        </w:rPr>
        <w:t>《禁止酷刑和其他残忍、不人道或有辱人格的待遇或处罚公约》</w:t>
      </w:r>
      <w:r w:rsidR="00B85F0C">
        <w:rPr>
          <w:rFonts w:hint="eastAsia"/>
          <w:lang w:val="en-GB"/>
        </w:rPr>
        <w:t>，</w:t>
      </w:r>
      <w:r>
        <w:rPr>
          <w:rFonts w:hint="eastAsia"/>
          <w:lang w:val="en-GB"/>
        </w:rPr>
        <w:t>1996</w:t>
      </w:r>
      <w:r>
        <w:rPr>
          <w:rFonts w:hint="eastAsia"/>
          <w:lang w:val="en-GB"/>
        </w:rPr>
        <w:t>年</w:t>
      </w:r>
      <w:r>
        <w:rPr>
          <w:rFonts w:hint="eastAsia"/>
          <w:lang w:val="en-GB"/>
        </w:rPr>
        <w:t>6</w:t>
      </w:r>
      <w:r>
        <w:rPr>
          <w:rFonts w:hint="eastAsia"/>
          <w:lang w:val="en-GB"/>
        </w:rPr>
        <w:t>月</w:t>
      </w:r>
      <w:r>
        <w:rPr>
          <w:rFonts w:hint="eastAsia"/>
          <w:lang w:val="en-GB"/>
        </w:rPr>
        <w:t>11</w:t>
      </w:r>
      <w:r>
        <w:rPr>
          <w:rFonts w:hint="eastAsia"/>
          <w:lang w:val="en-GB"/>
        </w:rPr>
        <w:t>日</w:t>
      </w:r>
      <w:r w:rsidR="00B85F0C">
        <w:rPr>
          <w:rFonts w:hint="eastAsia"/>
          <w:lang w:val="en-GB"/>
        </w:rPr>
        <w:t>；</w:t>
      </w:r>
    </w:p>
    <w:p w:rsidR="00E8499C" w:rsidRDefault="00E8499C" w:rsidP="00752C1F">
      <w:pPr>
        <w:pStyle w:val="SingleTxtGC"/>
        <w:numPr>
          <w:ilvl w:val="0"/>
          <w:numId w:val="42"/>
        </w:numPr>
        <w:rPr>
          <w:rFonts w:hint="eastAsia"/>
          <w:lang w:val="en-GB"/>
        </w:rPr>
      </w:pPr>
      <w:r>
        <w:rPr>
          <w:rFonts w:hint="eastAsia"/>
          <w:lang w:val="en-GB"/>
        </w:rPr>
        <w:t>《儿童权利公约》</w:t>
      </w:r>
      <w:r w:rsidR="00B85F0C">
        <w:rPr>
          <w:rFonts w:hint="eastAsia"/>
          <w:lang w:val="en-GB"/>
        </w:rPr>
        <w:t>，</w:t>
      </w:r>
      <w:r>
        <w:rPr>
          <w:rFonts w:hint="eastAsia"/>
          <w:lang w:val="en-GB"/>
        </w:rPr>
        <w:t>1991</w:t>
      </w:r>
      <w:r>
        <w:rPr>
          <w:rFonts w:hint="eastAsia"/>
          <w:lang w:val="en-GB"/>
        </w:rPr>
        <w:t>年</w:t>
      </w:r>
      <w:r>
        <w:rPr>
          <w:rFonts w:hint="eastAsia"/>
          <w:lang w:val="en-GB"/>
        </w:rPr>
        <w:t>1</w:t>
      </w:r>
      <w:r>
        <w:rPr>
          <w:rFonts w:hint="eastAsia"/>
          <w:lang w:val="en-GB"/>
        </w:rPr>
        <w:t>月</w:t>
      </w:r>
      <w:r>
        <w:rPr>
          <w:rFonts w:hint="eastAsia"/>
          <w:lang w:val="en-GB"/>
        </w:rPr>
        <w:t>2</w:t>
      </w:r>
      <w:r>
        <w:rPr>
          <w:rFonts w:hint="eastAsia"/>
          <w:lang w:val="en-GB"/>
        </w:rPr>
        <w:t>日</w:t>
      </w:r>
      <w:r w:rsidR="00B85F0C">
        <w:rPr>
          <w:rFonts w:hint="eastAsia"/>
          <w:lang w:val="en-GB"/>
        </w:rPr>
        <w:t>；</w:t>
      </w:r>
    </w:p>
    <w:p w:rsidR="00E8499C" w:rsidRDefault="00E8499C" w:rsidP="00752C1F">
      <w:pPr>
        <w:pStyle w:val="SingleTxtGC"/>
        <w:numPr>
          <w:ilvl w:val="0"/>
          <w:numId w:val="42"/>
        </w:numPr>
        <w:rPr>
          <w:rFonts w:hint="eastAsia"/>
          <w:lang w:val="en-GB"/>
        </w:rPr>
      </w:pPr>
      <w:r>
        <w:rPr>
          <w:rFonts w:hint="eastAsia"/>
          <w:lang w:val="en-GB"/>
        </w:rPr>
        <w:t>《儿童权利公约关于儿童卷入武装冲突问题的任择议定书》</w:t>
      </w:r>
      <w:r w:rsidR="00B85F0C">
        <w:rPr>
          <w:rFonts w:hint="eastAsia"/>
          <w:lang w:val="en-GB"/>
        </w:rPr>
        <w:t>，</w:t>
      </w:r>
      <w:r>
        <w:rPr>
          <w:rFonts w:hint="eastAsia"/>
          <w:lang w:val="en-GB"/>
        </w:rPr>
        <w:t>2010</w:t>
      </w:r>
      <w:r>
        <w:rPr>
          <w:rFonts w:hint="eastAsia"/>
          <w:lang w:val="en-GB"/>
        </w:rPr>
        <w:t>年</w:t>
      </w:r>
      <w:r>
        <w:rPr>
          <w:rFonts w:hint="eastAsia"/>
          <w:lang w:val="en-GB"/>
        </w:rPr>
        <w:t>9</w:t>
      </w:r>
      <w:r>
        <w:rPr>
          <w:rFonts w:hint="eastAsia"/>
          <w:lang w:val="en-GB"/>
        </w:rPr>
        <w:t>月</w:t>
      </w:r>
      <w:r>
        <w:rPr>
          <w:rFonts w:hint="eastAsia"/>
          <w:lang w:val="en-GB"/>
        </w:rPr>
        <w:t>21</w:t>
      </w:r>
      <w:r>
        <w:rPr>
          <w:rFonts w:hint="eastAsia"/>
          <w:lang w:val="en-GB"/>
        </w:rPr>
        <w:t>日</w:t>
      </w:r>
      <w:r w:rsidR="00B85F0C">
        <w:rPr>
          <w:rFonts w:hint="eastAsia"/>
          <w:lang w:val="en-GB"/>
        </w:rPr>
        <w:t>；</w:t>
      </w:r>
    </w:p>
    <w:p w:rsidR="00E8499C" w:rsidRDefault="00E8499C" w:rsidP="00752C1F">
      <w:pPr>
        <w:pStyle w:val="SingleTxtGC"/>
        <w:numPr>
          <w:ilvl w:val="0"/>
          <w:numId w:val="42"/>
        </w:numPr>
        <w:rPr>
          <w:rFonts w:hint="eastAsia"/>
          <w:lang w:val="en-GB"/>
        </w:rPr>
      </w:pPr>
      <w:r>
        <w:rPr>
          <w:rFonts w:hint="eastAsia"/>
          <w:lang w:val="en-GB"/>
        </w:rPr>
        <w:t>《儿童权利公约关于买卖儿童、儿童卖淫和儿童色情制品问题的任择议定书》</w:t>
      </w:r>
      <w:r w:rsidR="00B85F0C">
        <w:rPr>
          <w:rFonts w:hint="eastAsia"/>
          <w:lang w:val="en-GB"/>
        </w:rPr>
        <w:t>，</w:t>
      </w:r>
      <w:r>
        <w:rPr>
          <w:rFonts w:hint="eastAsia"/>
          <w:lang w:val="en-GB"/>
        </w:rPr>
        <w:t>2009</w:t>
      </w:r>
      <w:r>
        <w:rPr>
          <w:rFonts w:hint="eastAsia"/>
          <w:lang w:val="en-GB"/>
        </w:rPr>
        <w:t>年</w:t>
      </w:r>
      <w:r>
        <w:rPr>
          <w:rFonts w:hint="eastAsia"/>
          <w:lang w:val="en-GB"/>
        </w:rPr>
        <w:t>10</w:t>
      </w:r>
      <w:r>
        <w:rPr>
          <w:rFonts w:hint="eastAsia"/>
          <w:lang w:val="en-GB"/>
        </w:rPr>
        <w:t>月</w:t>
      </w:r>
      <w:r>
        <w:rPr>
          <w:rFonts w:hint="eastAsia"/>
          <w:lang w:val="en-GB"/>
        </w:rPr>
        <w:t>7</w:t>
      </w:r>
      <w:r>
        <w:rPr>
          <w:rFonts w:hint="eastAsia"/>
          <w:lang w:val="en-GB"/>
        </w:rPr>
        <w:t>日</w:t>
      </w:r>
      <w:r w:rsidR="00B85F0C">
        <w:rPr>
          <w:rFonts w:hint="eastAsia"/>
          <w:lang w:val="en-GB"/>
        </w:rPr>
        <w:t>；</w:t>
      </w:r>
    </w:p>
    <w:p w:rsidR="00E8499C" w:rsidRDefault="00E8499C" w:rsidP="00752C1F">
      <w:pPr>
        <w:pStyle w:val="SingleTxtGC"/>
        <w:numPr>
          <w:ilvl w:val="0"/>
          <w:numId w:val="42"/>
        </w:numPr>
        <w:rPr>
          <w:rFonts w:hint="eastAsia"/>
          <w:lang w:val="en-GB"/>
        </w:rPr>
      </w:pPr>
      <w:r>
        <w:rPr>
          <w:rFonts w:hint="eastAsia"/>
          <w:lang w:val="en-GB"/>
        </w:rPr>
        <w:t>《残疾人权利公约》</w:t>
      </w:r>
      <w:r w:rsidR="00B85F0C">
        <w:rPr>
          <w:rFonts w:hint="eastAsia"/>
          <w:lang w:val="en-GB"/>
        </w:rPr>
        <w:t>，</w:t>
      </w:r>
      <w:r>
        <w:rPr>
          <w:rFonts w:hint="eastAsia"/>
          <w:lang w:val="en-GB"/>
        </w:rPr>
        <w:t>2009</w:t>
      </w:r>
      <w:r>
        <w:rPr>
          <w:rFonts w:hint="eastAsia"/>
          <w:lang w:val="en-GB"/>
        </w:rPr>
        <w:t>年</w:t>
      </w:r>
      <w:r>
        <w:rPr>
          <w:rFonts w:hint="eastAsia"/>
          <w:lang w:val="en-GB"/>
        </w:rPr>
        <w:t>8</w:t>
      </w:r>
      <w:r>
        <w:rPr>
          <w:rFonts w:hint="eastAsia"/>
          <w:lang w:val="en-GB"/>
        </w:rPr>
        <w:t>月</w:t>
      </w:r>
      <w:r>
        <w:rPr>
          <w:rFonts w:hint="eastAsia"/>
          <w:lang w:val="en-GB"/>
        </w:rPr>
        <w:t>27</w:t>
      </w:r>
      <w:r>
        <w:rPr>
          <w:rFonts w:hint="eastAsia"/>
          <w:lang w:val="en-GB"/>
        </w:rPr>
        <w:t>日。</w:t>
      </w:r>
    </w:p>
    <w:p w:rsidR="00E8499C" w:rsidRDefault="00B85F0C" w:rsidP="00E8499C">
      <w:pPr>
        <w:pStyle w:val="SingleTxtGC"/>
        <w:rPr>
          <w:rFonts w:hint="eastAsia"/>
          <w:lang w:val="en-GB"/>
        </w:rPr>
      </w:pPr>
      <w:r>
        <w:rPr>
          <w:rFonts w:hint="eastAsia"/>
          <w:lang w:val="en-GB"/>
        </w:rPr>
        <w:t>4.</w:t>
      </w:r>
      <w:r w:rsidR="00E8499C">
        <w:rPr>
          <w:rFonts w:hint="eastAsia"/>
          <w:lang w:val="en-GB"/>
        </w:rPr>
        <w:t xml:space="preserve">  </w:t>
      </w:r>
      <w:r w:rsidR="00E8499C">
        <w:rPr>
          <w:rFonts w:hint="eastAsia"/>
          <w:lang w:val="en-GB"/>
        </w:rPr>
        <w:t>委员会还注意到</w:t>
      </w:r>
      <w:r>
        <w:rPr>
          <w:rFonts w:hint="eastAsia"/>
          <w:lang w:val="en-GB"/>
        </w:rPr>
        <w:t>：</w:t>
      </w:r>
    </w:p>
    <w:p w:rsidR="00E8499C" w:rsidRDefault="00E8499C" w:rsidP="00752C1F">
      <w:pPr>
        <w:pStyle w:val="SingleTxtGC"/>
        <w:numPr>
          <w:ilvl w:val="0"/>
          <w:numId w:val="40"/>
        </w:numPr>
        <w:rPr>
          <w:rFonts w:hint="eastAsia"/>
          <w:lang w:val="en-GB"/>
        </w:rPr>
      </w:pPr>
      <w:r>
        <w:rPr>
          <w:rFonts w:hint="eastAsia"/>
          <w:lang w:val="en-GB"/>
        </w:rPr>
        <w:t>缔约国决定根据</w:t>
      </w:r>
      <w:r w:rsidRPr="007B607D">
        <w:rPr>
          <w:rFonts w:hint="eastAsia"/>
          <w:lang w:val="en-GB"/>
        </w:rPr>
        <w:t>《公约》</w:t>
      </w:r>
      <w:r>
        <w:rPr>
          <w:rFonts w:hint="eastAsia"/>
          <w:lang w:val="en-GB"/>
        </w:rPr>
        <w:t>于</w:t>
      </w:r>
      <w:r>
        <w:rPr>
          <w:rFonts w:hint="eastAsia"/>
          <w:lang w:val="en-GB"/>
        </w:rPr>
        <w:t>2012</w:t>
      </w:r>
      <w:r>
        <w:rPr>
          <w:rFonts w:hint="eastAsia"/>
          <w:lang w:val="en-GB"/>
        </w:rPr>
        <w:t>年</w:t>
      </w:r>
      <w:r>
        <w:rPr>
          <w:rFonts w:hint="eastAsia"/>
          <w:lang w:val="en-GB"/>
        </w:rPr>
        <w:t>3</w:t>
      </w:r>
      <w:r>
        <w:rPr>
          <w:rFonts w:hint="eastAsia"/>
          <w:lang w:val="en-GB"/>
        </w:rPr>
        <w:t>月</w:t>
      </w:r>
      <w:r>
        <w:rPr>
          <w:rFonts w:hint="eastAsia"/>
          <w:lang w:val="en-GB"/>
        </w:rPr>
        <w:t>31</w:t>
      </w:r>
      <w:r>
        <w:rPr>
          <w:rFonts w:hint="eastAsia"/>
          <w:lang w:val="en-GB"/>
        </w:rPr>
        <w:t>日之前提交初次报告</w:t>
      </w:r>
      <w:r w:rsidR="00B85F0C">
        <w:rPr>
          <w:rFonts w:hint="eastAsia"/>
          <w:lang w:val="en-GB"/>
        </w:rPr>
        <w:t>；</w:t>
      </w:r>
    </w:p>
    <w:p w:rsidR="00E8499C" w:rsidRDefault="00E8499C" w:rsidP="00752C1F">
      <w:pPr>
        <w:pStyle w:val="SingleTxtGC"/>
        <w:numPr>
          <w:ilvl w:val="0"/>
          <w:numId w:val="40"/>
        </w:numPr>
        <w:rPr>
          <w:rFonts w:hint="eastAsia"/>
          <w:lang w:val="en-GB"/>
        </w:rPr>
      </w:pPr>
      <w:r>
        <w:rPr>
          <w:rFonts w:hint="eastAsia"/>
          <w:lang w:val="en-GB"/>
        </w:rPr>
        <w:t>委任了一个独立委员会对</w:t>
      </w:r>
      <w:r>
        <w:rPr>
          <w:rFonts w:hint="eastAsia"/>
          <w:lang w:val="en-GB"/>
        </w:rPr>
        <w:t>2011</w:t>
      </w:r>
      <w:r>
        <w:rPr>
          <w:rFonts w:hint="eastAsia"/>
          <w:lang w:val="en-GB"/>
        </w:rPr>
        <w:t>年</w:t>
      </w:r>
      <w:r>
        <w:rPr>
          <w:rFonts w:hint="eastAsia"/>
          <w:lang w:val="en-GB"/>
        </w:rPr>
        <w:t>7</w:t>
      </w:r>
      <w:r>
        <w:rPr>
          <w:rFonts w:hint="eastAsia"/>
          <w:lang w:val="en-GB"/>
        </w:rPr>
        <w:t>月示威游行中一些人被捕</w:t>
      </w:r>
      <w:r w:rsidR="004546AA">
        <w:rPr>
          <w:rFonts w:hint="eastAsia"/>
          <w:lang w:val="en-GB"/>
        </w:rPr>
        <w:t>、</w:t>
      </w:r>
      <w:r>
        <w:rPr>
          <w:rFonts w:hint="eastAsia"/>
          <w:lang w:val="en-GB"/>
        </w:rPr>
        <w:t>杀害和虐待进行调查。</w:t>
      </w:r>
    </w:p>
    <w:p w:rsidR="00E8499C" w:rsidRDefault="00E8499C" w:rsidP="00E8499C">
      <w:pPr>
        <w:pStyle w:val="H1GC"/>
        <w:rPr>
          <w:rFonts w:hint="eastAsia"/>
          <w:lang w:val="en-GB"/>
        </w:rPr>
      </w:pPr>
      <w:r>
        <w:rPr>
          <w:rFonts w:hint="eastAsia"/>
          <w:lang w:val="en-GB"/>
        </w:rPr>
        <w:tab/>
        <w:t>C</w:t>
      </w:r>
      <w:r>
        <w:rPr>
          <w:lang w:val="en-GB"/>
        </w:rPr>
        <w:t>.</w:t>
      </w:r>
      <w:r>
        <w:rPr>
          <w:rFonts w:hint="eastAsia"/>
          <w:lang w:val="en-GB"/>
        </w:rPr>
        <w:tab/>
      </w:r>
      <w:r>
        <w:rPr>
          <w:rFonts w:hint="eastAsia"/>
          <w:lang w:val="en-GB"/>
        </w:rPr>
        <w:t>主要关注问题和暂定意见</w:t>
      </w:r>
    </w:p>
    <w:p w:rsidR="00E8499C" w:rsidRDefault="00B85F0C" w:rsidP="00E8499C">
      <w:pPr>
        <w:pStyle w:val="SingleTxtGC"/>
        <w:rPr>
          <w:rFonts w:hint="eastAsia"/>
          <w:lang w:val="en-GB"/>
        </w:rPr>
      </w:pPr>
      <w:r>
        <w:rPr>
          <w:rFonts w:hint="eastAsia"/>
          <w:lang w:val="en-GB"/>
        </w:rPr>
        <w:t>5.</w:t>
      </w:r>
      <w:r w:rsidR="00E8499C">
        <w:rPr>
          <w:rFonts w:hint="eastAsia"/>
          <w:lang w:val="en-GB"/>
        </w:rPr>
        <w:t xml:space="preserve">  </w:t>
      </w:r>
      <w:r w:rsidR="00E8499C">
        <w:rPr>
          <w:rFonts w:hint="eastAsia"/>
          <w:lang w:val="en-GB"/>
        </w:rPr>
        <w:t>委员会欢迎马拉维根据《宪法》建立了马拉维人权委员会</w:t>
      </w:r>
      <w:r>
        <w:rPr>
          <w:rFonts w:hint="eastAsia"/>
          <w:lang w:val="en-GB"/>
        </w:rPr>
        <w:t>(</w:t>
      </w:r>
      <w:r w:rsidR="00E8499C">
        <w:rPr>
          <w:rFonts w:hint="eastAsia"/>
          <w:lang w:val="en-GB"/>
        </w:rPr>
        <w:t>马拉维人权委</w:t>
      </w:r>
      <w:r>
        <w:rPr>
          <w:rFonts w:hint="eastAsia"/>
          <w:lang w:val="en-GB"/>
        </w:rPr>
        <w:t>)</w:t>
      </w:r>
      <w:r>
        <w:rPr>
          <w:rFonts w:hint="eastAsia"/>
          <w:lang w:val="en-GB"/>
        </w:rPr>
        <w:t>，</w:t>
      </w:r>
      <w:r w:rsidR="00E8499C">
        <w:rPr>
          <w:rFonts w:hint="eastAsia"/>
          <w:lang w:val="en-GB"/>
        </w:rPr>
        <w:t>但委员会关注能否保障确保委员会成员的独立性</w:t>
      </w:r>
      <w:r>
        <w:rPr>
          <w:rFonts w:hint="eastAsia"/>
          <w:lang w:val="en-GB"/>
        </w:rPr>
        <w:t>，</w:t>
      </w:r>
      <w:r w:rsidR="00E8499C">
        <w:rPr>
          <w:rFonts w:hint="eastAsia"/>
          <w:lang w:val="en-GB"/>
        </w:rPr>
        <w:t>能否确保委员会能够得到所需的财力和人力资源足以使其履行其授权。委员会还关注</w:t>
      </w:r>
      <w:r>
        <w:rPr>
          <w:rFonts w:hint="eastAsia"/>
          <w:lang w:val="en-GB"/>
        </w:rPr>
        <w:t>，</w:t>
      </w:r>
      <w:r w:rsidR="00E8499C">
        <w:rPr>
          <w:rFonts w:hint="eastAsia"/>
          <w:lang w:val="en-GB"/>
        </w:rPr>
        <w:t>有信息表明</w:t>
      </w:r>
      <w:r>
        <w:rPr>
          <w:rFonts w:hint="eastAsia"/>
          <w:lang w:val="en-GB"/>
        </w:rPr>
        <w:t>，</w:t>
      </w:r>
      <w:r w:rsidR="00E8499C">
        <w:rPr>
          <w:rFonts w:hint="eastAsia"/>
          <w:lang w:val="en-GB"/>
        </w:rPr>
        <w:t>缔约国并未一贯地履行马拉维人权委提出的建议</w:t>
      </w:r>
      <w:r>
        <w:rPr>
          <w:rFonts w:hint="eastAsia"/>
          <w:lang w:val="en-GB"/>
        </w:rPr>
        <w:t>(</w:t>
      </w:r>
      <w:r w:rsidR="00E8499C">
        <w:rPr>
          <w:rFonts w:hint="eastAsia"/>
          <w:lang w:val="en-GB"/>
        </w:rPr>
        <w:t>第二条</w:t>
      </w:r>
      <w:r>
        <w:rPr>
          <w:rFonts w:hint="eastAsia"/>
          <w:lang w:val="en-GB"/>
        </w:rPr>
        <w:t>)</w:t>
      </w:r>
      <w:r w:rsidR="00E8499C">
        <w:rPr>
          <w:rFonts w:hint="eastAsia"/>
          <w:lang w:val="en-GB"/>
        </w:rPr>
        <w:t>。</w:t>
      </w:r>
    </w:p>
    <w:p w:rsidR="00E8499C" w:rsidRPr="006960C0" w:rsidRDefault="00E8499C" w:rsidP="00E8499C">
      <w:pPr>
        <w:pStyle w:val="SingleTxtGC"/>
        <w:rPr>
          <w:rFonts w:eastAsia="SimHei" w:hint="eastAsia"/>
          <w:lang w:val="en-GB"/>
        </w:rPr>
      </w:pPr>
      <w:r w:rsidRPr="006960C0">
        <w:rPr>
          <w:rFonts w:eastAsia="SimHei" w:hint="eastAsia"/>
          <w:lang w:val="en-GB"/>
        </w:rPr>
        <w:t>缔约国应加强努力确保马拉维人权委享有独立性</w:t>
      </w:r>
      <w:r w:rsidR="00B85F0C">
        <w:rPr>
          <w:rFonts w:eastAsia="SimHei" w:hint="eastAsia"/>
          <w:lang w:val="en-GB"/>
        </w:rPr>
        <w:t>，</w:t>
      </w:r>
      <w:r w:rsidRPr="006960C0">
        <w:rPr>
          <w:rFonts w:eastAsia="SimHei" w:hint="eastAsia"/>
          <w:lang w:val="en-GB"/>
        </w:rPr>
        <w:t>并拨予其必要的资源</w:t>
      </w:r>
      <w:r w:rsidR="00B85F0C">
        <w:rPr>
          <w:rFonts w:eastAsia="SimHei" w:hint="eastAsia"/>
          <w:lang w:val="en-GB"/>
        </w:rPr>
        <w:t>，</w:t>
      </w:r>
      <w:r w:rsidRPr="006960C0">
        <w:rPr>
          <w:rFonts w:eastAsia="SimHei" w:hint="eastAsia"/>
          <w:lang w:val="en-GB"/>
        </w:rPr>
        <w:t>使其能够完全遵循增进和保护人权国家机构地位的原则</w:t>
      </w:r>
      <w:r w:rsidR="00B85F0C">
        <w:rPr>
          <w:rFonts w:eastAsia="SimHei" w:hint="eastAsia"/>
          <w:lang w:val="en-GB"/>
        </w:rPr>
        <w:t>(</w:t>
      </w:r>
      <w:r w:rsidRPr="006960C0">
        <w:rPr>
          <w:rFonts w:eastAsia="SimHei" w:hint="eastAsia"/>
          <w:lang w:val="en-GB"/>
        </w:rPr>
        <w:t>《巴黎原则》</w:t>
      </w:r>
      <w:r w:rsidR="00B85F0C">
        <w:rPr>
          <w:rFonts w:eastAsia="SimHei" w:hint="eastAsia"/>
          <w:lang w:val="en-GB"/>
        </w:rPr>
        <w:t>)</w:t>
      </w:r>
      <w:r w:rsidRPr="006960C0">
        <w:rPr>
          <w:rFonts w:eastAsia="SimHei" w:hint="eastAsia"/>
          <w:lang w:val="en-GB"/>
        </w:rPr>
        <w:t>有效地履行其职责。缔约国还应采取必要措施有效实施马拉维人权委所提出的建议。</w:t>
      </w:r>
    </w:p>
    <w:p w:rsidR="00E8499C" w:rsidRDefault="006A709E" w:rsidP="00E8499C">
      <w:pPr>
        <w:pStyle w:val="SingleTxtGC"/>
        <w:rPr>
          <w:rFonts w:hint="eastAsia"/>
          <w:lang w:val="en-GB"/>
        </w:rPr>
      </w:pPr>
      <w:r>
        <w:rPr>
          <w:rFonts w:eastAsia="SimHei" w:hint="eastAsia"/>
          <w:lang w:val="en-GB"/>
        </w:rPr>
        <w:tab/>
      </w:r>
      <w:r w:rsidR="00E8499C" w:rsidRPr="006960C0">
        <w:rPr>
          <w:rFonts w:eastAsia="SimHei" w:hint="eastAsia"/>
          <w:lang w:val="en-GB"/>
        </w:rPr>
        <w:t>答复</w:t>
      </w:r>
      <w:r w:rsidR="00B85F0C">
        <w:rPr>
          <w:rFonts w:eastAsia="SimHei" w:hint="eastAsia"/>
          <w:lang w:val="en-GB"/>
        </w:rPr>
        <w:t>：</w:t>
      </w:r>
      <w:r w:rsidR="00E8499C">
        <w:rPr>
          <w:rFonts w:hint="eastAsia"/>
          <w:lang w:val="en-GB"/>
        </w:rPr>
        <w:t>马拉维政府承诺马拉维人权委有效执行其宪法和法定职权。在这方面</w:t>
      </w:r>
      <w:r w:rsidR="00B85F0C">
        <w:rPr>
          <w:rFonts w:hint="eastAsia"/>
          <w:lang w:val="en-GB"/>
        </w:rPr>
        <w:t>，</w:t>
      </w:r>
      <w:r w:rsidR="00E8499C">
        <w:rPr>
          <w:rFonts w:hint="eastAsia"/>
          <w:lang w:val="en-GB"/>
        </w:rPr>
        <w:t>将向该委员会提供所有资源确保其效率。</w:t>
      </w:r>
    </w:p>
    <w:p w:rsidR="00E8499C" w:rsidRDefault="00B85F0C" w:rsidP="00E8499C">
      <w:pPr>
        <w:pStyle w:val="SingleTxtGC"/>
        <w:rPr>
          <w:rFonts w:hint="eastAsia"/>
          <w:lang w:val="en-GB"/>
        </w:rPr>
      </w:pPr>
      <w:r>
        <w:rPr>
          <w:rFonts w:hint="eastAsia"/>
          <w:lang w:val="en-GB"/>
        </w:rPr>
        <w:t>6.</w:t>
      </w:r>
      <w:r w:rsidR="00E8499C">
        <w:rPr>
          <w:rFonts w:hint="eastAsia"/>
          <w:lang w:val="en-GB"/>
        </w:rPr>
        <w:t xml:space="preserve">  </w:t>
      </w:r>
      <w:r w:rsidR="00E8499C">
        <w:rPr>
          <w:rFonts w:hint="eastAsia"/>
          <w:lang w:val="en-GB"/>
        </w:rPr>
        <w:t>注意到缔约国所提供的答复</w:t>
      </w:r>
      <w:r>
        <w:rPr>
          <w:rFonts w:hint="eastAsia"/>
          <w:lang w:val="en-GB"/>
        </w:rPr>
        <w:t>，</w:t>
      </w:r>
      <w:r w:rsidR="00E8499C">
        <w:rPr>
          <w:rFonts w:hint="eastAsia"/>
          <w:lang w:val="en-GB"/>
        </w:rPr>
        <w:t>根据缔约国的答复</w:t>
      </w:r>
      <w:r>
        <w:rPr>
          <w:rFonts w:hint="eastAsia"/>
          <w:lang w:val="en-GB"/>
        </w:rPr>
        <w:t>，</w:t>
      </w:r>
      <w:r w:rsidR="00E8499C">
        <w:rPr>
          <w:rFonts w:hint="eastAsia"/>
          <w:lang w:val="en-GB"/>
        </w:rPr>
        <w:t>国内法院和法庭在解释《宪法》时可以引用</w:t>
      </w:r>
      <w:r w:rsidR="00E8499C" w:rsidRPr="00C45C9C">
        <w:rPr>
          <w:rFonts w:hint="eastAsia"/>
          <w:lang w:val="en-GB"/>
        </w:rPr>
        <w:t>《公约》</w:t>
      </w:r>
      <w:r w:rsidR="00E8499C">
        <w:rPr>
          <w:rFonts w:hint="eastAsia"/>
          <w:lang w:val="en-GB"/>
        </w:rPr>
        <w:t>的条款</w:t>
      </w:r>
      <w:r>
        <w:rPr>
          <w:rFonts w:hint="eastAsia"/>
          <w:lang w:val="en-GB"/>
        </w:rPr>
        <w:t>，</w:t>
      </w:r>
      <w:r w:rsidR="00E8499C">
        <w:rPr>
          <w:rFonts w:hint="eastAsia"/>
          <w:lang w:val="en-GB"/>
        </w:rPr>
        <w:t>委员会关注不能在法庭和法院直接引用</w:t>
      </w:r>
      <w:r w:rsidR="00E8499C" w:rsidRPr="00C45C9C">
        <w:rPr>
          <w:rFonts w:hint="eastAsia"/>
          <w:lang w:val="en-GB"/>
        </w:rPr>
        <w:t>《公约》</w:t>
      </w:r>
      <w:r w:rsidR="00E8499C">
        <w:rPr>
          <w:rFonts w:hint="eastAsia"/>
          <w:lang w:val="en-GB"/>
        </w:rPr>
        <w:t>。委员会还关注尽管缔约国的双重制度</w:t>
      </w:r>
      <w:r>
        <w:rPr>
          <w:rFonts w:hint="eastAsia"/>
          <w:lang w:val="en-GB"/>
        </w:rPr>
        <w:t>，</w:t>
      </w:r>
      <w:r w:rsidR="00E8499C">
        <w:rPr>
          <w:rFonts w:hint="eastAsia"/>
          <w:lang w:val="en-GB"/>
        </w:rPr>
        <w:t>但</w:t>
      </w:r>
      <w:r w:rsidR="00E8499C" w:rsidRPr="00C45C9C">
        <w:rPr>
          <w:rFonts w:hint="eastAsia"/>
          <w:lang w:val="en-GB"/>
        </w:rPr>
        <w:t>《公约》</w:t>
      </w:r>
      <w:r w:rsidR="00E8499C">
        <w:rPr>
          <w:rFonts w:hint="eastAsia"/>
          <w:lang w:val="en-GB"/>
        </w:rPr>
        <w:t>的条款没有完全纳入缔约国的立法</w:t>
      </w:r>
      <w:r>
        <w:rPr>
          <w:rFonts w:hint="eastAsia"/>
          <w:lang w:val="en-GB"/>
        </w:rPr>
        <w:t>(</w:t>
      </w:r>
      <w:r w:rsidR="00E8499C">
        <w:rPr>
          <w:rFonts w:hint="eastAsia"/>
          <w:lang w:val="en-GB"/>
        </w:rPr>
        <w:t>第二条</w:t>
      </w:r>
      <w:r>
        <w:rPr>
          <w:rFonts w:hint="eastAsia"/>
          <w:lang w:val="en-GB"/>
        </w:rPr>
        <w:t>)</w:t>
      </w:r>
      <w:r w:rsidR="00E8499C">
        <w:rPr>
          <w:rFonts w:hint="eastAsia"/>
          <w:lang w:val="en-GB"/>
        </w:rPr>
        <w:t>。</w:t>
      </w:r>
    </w:p>
    <w:p w:rsidR="00E8499C" w:rsidRPr="006960C0" w:rsidRDefault="00E8499C" w:rsidP="00E8499C">
      <w:pPr>
        <w:pStyle w:val="SingleTxtGC"/>
        <w:rPr>
          <w:rFonts w:eastAsia="SimHei" w:hint="eastAsia"/>
          <w:lang w:val="en-GB"/>
        </w:rPr>
      </w:pPr>
      <w:r w:rsidRPr="006960C0">
        <w:rPr>
          <w:rFonts w:eastAsia="SimHei" w:hint="eastAsia"/>
          <w:lang w:val="en-GB"/>
        </w:rPr>
        <w:t>缔约国应在其国内法中彻底履行《公约》。缔约国还应采取适当的措施确保法官、律师和检察官了解《公约》</w:t>
      </w:r>
      <w:r w:rsidR="00B85F0C">
        <w:rPr>
          <w:rFonts w:eastAsia="SimHei" w:hint="eastAsia"/>
          <w:lang w:val="en-GB"/>
        </w:rPr>
        <w:t>，</w:t>
      </w:r>
      <w:r w:rsidRPr="006960C0">
        <w:rPr>
          <w:rFonts w:eastAsia="SimHei" w:hint="eastAsia"/>
          <w:lang w:val="en-GB"/>
        </w:rPr>
        <w:t>并确保在国家法庭和法院引用和参照《公约》的条款。</w:t>
      </w:r>
    </w:p>
    <w:p w:rsidR="00E8499C" w:rsidRDefault="006A709E" w:rsidP="00E8499C">
      <w:pPr>
        <w:pStyle w:val="SingleTxtGC"/>
        <w:rPr>
          <w:rFonts w:hint="eastAsia"/>
          <w:lang w:val="en-GB"/>
        </w:rPr>
      </w:pPr>
      <w:r>
        <w:rPr>
          <w:rFonts w:eastAsia="SimHei" w:hint="eastAsia"/>
          <w:lang w:val="en-GB"/>
        </w:rPr>
        <w:tab/>
      </w:r>
      <w:r w:rsidR="00E8499C" w:rsidRPr="006960C0">
        <w:rPr>
          <w:rFonts w:eastAsia="SimHei" w:hint="eastAsia"/>
          <w:lang w:val="en-GB"/>
        </w:rPr>
        <w:t>答复</w:t>
      </w:r>
      <w:r w:rsidR="00B85F0C">
        <w:rPr>
          <w:rFonts w:eastAsia="SimHei" w:hint="eastAsia"/>
          <w:lang w:val="en-GB"/>
        </w:rPr>
        <w:t>：</w:t>
      </w:r>
      <w:r w:rsidR="00E8499C">
        <w:rPr>
          <w:rFonts w:hint="eastAsia"/>
          <w:lang w:val="en-GB"/>
        </w:rPr>
        <w:t>马拉维将继续确保主要行为者了解</w:t>
      </w:r>
      <w:r w:rsidR="00E8499C" w:rsidRPr="00B95E73">
        <w:rPr>
          <w:rFonts w:hint="eastAsia"/>
          <w:lang w:val="en-GB"/>
        </w:rPr>
        <w:t>《公约》</w:t>
      </w:r>
      <w:r w:rsidR="00E8499C">
        <w:rPr>
          <w:rFonts w:hint="eastAsia"/>
          <w:lang w:val="en-GB"/>
        </w:rPr>
        <w:t>。就</w:t>
      </w:r>
      <w:r w:rsidR="00E8499C" w:rsidRPr="00B95E73">
        <w:rPr>
          <w:rFonts w:hint="eastAsia"/>
          <w:lang w:val="en-GB"/>
        </w:rPr>
        <w:t>《公约》</w:t>
      </w:r>
      <w:r w:rsidR="00E8499C">
        <w:rPr>
          <w:rFonts w:hint="eastAsia"/>
          <w:lang w:val="en-GB"/>
        </w:rPr>
        <w:t>直接在国内法庭引用的问题</w:t>
      </w:r>
      <w:r w:rsidR="00B85F0C">
        <w:rPr>
          <w:rFonts w:hint="eastAsia"/>
          <w:lang w:val="en-GB"/>
        </w:rPr>
        <w:t>，</w:t>
      </w:r>
      <w:r w:rsidR="00E8499C">
        <w:rPr>
          <w:rFonts w:hint="eastAsia"/>
          <w:lang w:val="en-GB"/>
        </w:rPr>
        <w:t>缔约国愿强调在国内案件中经常引用</w:t>
      </w:r>
      <w:r w:rsidR="00E8499C" w:rsidRPr="003721D0">
        <w:rPr>
          <w:rFonts w:hint="eastAsia"/>
          <w:lang w:val="en-GB"/>
        </w:rPr>
        <w:t>《公约》</w:t>
      </w:r>
      <w:r w:rsidR="00E8499C">
        <w:rPr>
          <w:rFonts w:hint="eastAsia"/>
          <w:lang w:val="en-GB"/>
        </w:rPr>
        <w:t>。但目前直接履行</w:t>
      </w:r>
      <w:r w:rsidR="00E8499C" w:rsidRPr="003721D0">
        <w:rPr>
          <w:rFonts w:hint="eastAsia"/>
          <w:lang w:val="en-GB"/>
        </w:rPr>
        <w:t>《公约》</w:t>
      </w:r>
      <w:r w:rsidR="00E8499C">
        <w:rPr>
          <w:rFonts w:hint="eastAsia"/>
          <w:lang w:val="en-GB"/>
        </w:rPr>
        <w:t>是不可能的</w:t>
      </w:r>
      <w:r w:rsidR="00B85F0C">
        <w:rPr>
          <w:rFonts w:hint="eastAsia"/>
          <w:lang w:val="en-GB"/>
        </w:rPr>
        <w:t>，</w:t>
      </w:r>
      <w:r w:rsidR="00E8499C">
        <w:rPr>
          <w:rFonts w:hint="eastAsia"/>
          <w:lang w:val="en-GB"/>
        </w:rPr>
        <w:t>因为它需要立法</w:t>
      </w:r>
      <w:r w:rsidR="00B85F0C">
        <w:rPr>
          <w:rFonts w:hint="eastAsia"/>
          <w:lang w:val="en-GB"/>
        </w:rPr>
        <w:t>，</w:t>
      </w:r>
      <w:r w:rsidR="00E8499C">
        <w:rPr>
          <w:rFonts w:hint="eastAsia"/>
          <w:lang w:val="en-GB"/>
        </w:rPr>
        <w:t>而现在尚未考虑这样的立法。根据《马拉维共和国宪法》</w:t>
      </w:r>
      <w:r w:rsidR="00B85F0C">
        <w:rPr>
          <w:rFonts w:hint="eastAsia"/>
          <w:lang w:val="en-GB"/>
        </w:rPr>
        <w:t>，</w:t>
      </w:r>
      <w:r w:rsidR="00E8499C">
        <w:rPr>
          <w:rFonts w:hint="eastAsia"/>
          <w:lang w:val="en-GB"/>
        </w:rPr>
        <w:t>希望法庭在解释《宪法》时尊重可接受的国际法准则。</w:t>
      </w:r>
    </w:p>
    <w:p w:rsidR="00E8499C" w:rsidRDefault="00B85F0C" w:rsidP="004546AA">
      <w:pPr>
        <w:pStyle w:val="SingleTxtGC"/>
        <w:rPr>
          <w:rFonts w:hint="eastAsia"/>
          <w:lang w:val="en-GB"/>
        </w:rPr>
      </w:pPr>
      <w:r>
        <w:rPr>
          <w:rFonts w:hint="eastAsia"/>
          <w:lang w:val="en-GB"/>
        </w:rPr>
        <w:t>7.</w:t>
      </w:r>
      <w:r w:rsidR="00E8499C">
        <w:rPr>
          <w:rFonts w:hint="eastAsia"/>
          <w:lang w:val="en-GB"/>
        </w:rPr>
        <w:t xml:space="preserve">  </w:t>
      </w:r>
      <w:r w:rsidR="00E8499C">
        <w:rPr>
          <w:rFonts w:hint="eastAsia"/>
          <w:lang w:val="en-GB"/>
        </w:rPr>
        <w:t>《宪法》第</w:t>
      </w:r>
      <w:r w:rsidR="00E8499C">
        <w:rPr>
          <w:rFonts w:hint="eastAsia"/>
          <w:lang w:val="en-GB"/>
        </w:rPr>
        <w:t>20</w:t>
      </w:r>
      <w:r w:rsidR="00E8499C">
        <w:rPr>
          <w:rFonts w:hint="eastAsia"/>
          <w:lang w:val="en-GB"/>
        </w:rPr>
        <w:t>节保障人人平等禁止歧视</w:t>
      </w:r>
      <w:r>
        <w:rPr>
          <w:rFonts w:hint="eastAsia"/>
          <w:lang w:val="en-GB"/>
        </w:rPr>
        <w:t>，</w:t>
      </w:r>
      <w:r w:rsidR="00E8499C">
        <w:rPr>
          <w:rFonts w:hint="eastAsia"/>
          <w:lang w:val="en-GB"/>
        </w:rPr>
        <w:t>但委员会关注</w:t>
      </w:r>
      <w:r>
        <w:rPr>
          <w:rFonts w:hint="eastAsia"/>
          <w:lang w:val="en-GB"/>
        </w:rPr>
        <w:t>，</w:t>
      </w:r>
      <w:r w:rsidR="00E8499C">
        <w:rPr>
          <w:rFonts w:hint="eastAsia"/>
          <w:lang w:val="en-GB"/>
        </w:rPr>
        <w:t>举报案件指控在缔约国内对同性关系者实施暴行与歧视</w:t>
      </w:r>
      <w:r>
        <w:rPr>
          <w:rFonts w:hint="eastAsia"/>
          <w:lang w:val="en-GB"/>
        </w:rPr>
        <w:t>，</w:t>
      </w:r>
      <w:r w:rsidR="00E8499C">
        <w:rPr>
          <w:rFonts w:hint="eastAsia"/>
          <w:lang w:val="en-GB"/>
        </w:rPr>
        <w:t>据称一些公务人员和主管当局还煽动对他们施行暴力。委员会还关注《刑法典》第</w:t>
      </w:r>
      <w:r w:rsidR="00E8499C">
        <w:rPr>
          <w:rFonts w:hint="eastAsia"/>
          <w:lang w:val="en-GB"/>
        </w:rPr>
        <w:t>153</w:t>
      </w:r>
      <w:r w:rsidR="00E8499C">
        <w:rPr>
          <w:rFonts w:hint="eastAsia"/>
          <w:lang w:val="en-GB"/>
        </w:rPr>
        <w:t>和</w:t>
      </w:r>
      <w:r w:rsidR="00E8499C">
        <w:rPr>
          <w:rFonts w:hint="eastAsia"/>
          <w:lang w:val="en-GB"/>
        </w:rPr>
        <w:t>156</w:t>
      </w:r>
      <w:r w:rsidR="00E8499C">
        <w:rPr>
          <w:rFonts w:hint="eastAsia"/>
          <w:lang w:val="en-GB"/>
        </w:rPr>
        <w:t>节将同性恋以罪论处</w:t>
      </w:r>
      <w:r>
        <w:rPr>
          <w:rFonts w:hint="eastAsia"/>
          <w:lang w:val="en-GB"/>
        </w:rPr>
        <w:t>，</w:t>
      </w:r>
      <w:r w:rsidR="00E8499C">
        <w:rPr>
          <w:rFonts w:hint="eastAsia"/>
          <w:lang w:val="en-GB"/>
        </w:rPr>
        <w:t>并对《刑法典》第</w:t>
      </w:r>
      <w:r w:rsidR="00E8499C">
        <w:rPr>
          <w:rFonts w:hint="eastAsia"/>
          <w:lang w:val="en-GB"/>
        </w:rPr>
        <w:t>137</w:t>
      </w:r>
      <w:r w:rsidR="004546AA">
        <w:rPr>
          <w:rFonts w:hint="eastAsia"/>
          <w:lang w:val="en-GB"/>
        </w:rPr>
        <w:t>A</w:t>
      </w:r>
      <w:r w:rsidR="00E8499C">
        <w:rPr>
          <w:rFonts w:hint="eastAsia"/>
          <w:lang w:val="en-GB"/>
        </w:rPr>
        <w:t>节新修正案表示关注</w:t>
      </w:r>
      <w:r>
        <w:rPr>
          <w:rFonts w:hint="eastAsia"/>
          <w:lang w:val="en-GB"/>
        </w:rPr>
        <w:t>，</w:t>
      </w:r>
      <w:r w:rsidR="00E8499C">
        <w:rPr>
          <w:rFonts w:hint="eastAsia"/>
          <w:lang w:val="en-GB"/>
        </w:rPr>
        <w:t>因为该节也将妇女之间的同性关系以罪论处</w:t>
      </w:r>
      <w:r>
        <w:rPr>
          <w:rFonts w:hint="eastAsia"/>
          <w:lang w:val="en-GB"/>
        </w:rPr>
        <w:t>(</w:t>
      </w:r>
      <w:r w:rsidR="00E8499C">
        <w:rPr>
          <w:rFonts w:hint="eastAsia"/>
          <w:lang w:val="en-GB"/>
        </w:rPr>
        <w:t>第二、三</w:t>
      </w:r>
      <w:r w:rsidR="00C51109">
        <w:rPr>
          <w:rFonts w:hint="eastAsia"/>
          <w:lang w:val="en-GB"/>
        </w:rPr>
        <w:t>和</w:t>
      </w:r>
      <w:r w:rsidR="00E8499C">
        <w:rPr>
          <w:rFonts w:hint="eastAsia"/>
          <w:lang w:val="en-GB"/>
        </w:rPr>
        <w:t>二十六条</w:t>
      </w:r>
      <w:r>
        <w:rPr>
          <w:rFonts w:hint="eastAsia"/>
          <w:lang w:val="en-GB"/>
        </w:rPr>
        <w:t>)</w:t>
      </w:r>
      <w:r w:rsidR="00E8499C">
        <w:rPr>
          <w:rFonts w:hint="eastAsia"/>
          <w:lang w:val="en-GB"/>
        </w:rPr>
        <w:t>。</w:t>
      </w:r>
    </w:p>
    <w:p w:rsidR="00E8499C" w:rsidRPr="006960C0" w:rsidRDefault="00E8499C" w:rsidP="00E8499C">
      <w:pPr>
        <w:pStyle w:val="SingleTxtGC"/>
        <w:rPr>
          <w:rFonts w:eastAsia="SimHei" w:hint="eastAsia"/>
          <w:lang w:val="en-GB"/>
        </w:rPr>
      </w:pPr>
      <w:r w:rsidRPr="006960C0">
        <w:rPr>
          <w:rFonts w:eastAsia="SimHei" w:hint="eastAsia"/>
          <w:lang w:val="en-GB"/>
        </w:rPr>
        <w:t>为不歧视两性成年人之间的同性关系</w:t>
      </w:r>
      <w:r w:rsidR="00B85F0C">
        <w:rPr>
          <w:rFonts w:eastAsia="SimHei" w:hint="eastAsia"/>
          <w:lang w:val="en-GB"/>
        </w:rPr>
        <w:t>，</w:t>
      </w:r>
      <w:r w:rsidRPr="006960C0">
        <w:rPr>
          <w:rFonts w:eastAsia="SimHei" w:hint="eastAsia"/>
          <w:lang w:val="en-GB"/>
        </w:rPr>
        <w:t>缔约国应修订《刑法典》</w:t>
      </w:r>
      <w:r w:rsidR="00B85F0C">
        <w:rPr>
          <w:rFonts w:eastAsia="SimHei" w:hint="eastAsia"/>
          <w:lang w:val="en-GB"/>
        </w:rPr>
        <w:t>，</w:t>
      </w:r>
      <w:r w:rsidRPr="006960C0">
        <w:rPr>
          <w:rFonts w:eastAsia="SimHei" w:hint="eastAsia"/>
          <w:lang w:val="en-GB"/>
        </w:rPr>
        <w:t>并开展提高认识的运动</w:t>
      </w:r>
      <w:r w:rsidR="00B85F0C">
        <w:rPr>
          <w:rFonts w:eastAsia="SimHei" w:hint="eastAsia"/>
          <w:lang w:val="en-GB"/>
        </w:rPr>
        <w:t>，</w:t>
      </w:r>
      <w:r w:rsidRPr="006960C0">
        <w:rPr>
          <w:rFonts w:eastAsia="SimHei" w:hint="eastAsia"/>
          <w:lang w:val="en-GB"/>
        </w:rPr>
        <w:t>对民众进行这一问题的教育。缔约国还应采取适当的步骤保护具有同意的同性恋关系者免遭基于对他们的性取向歧视与暴力行为</w:t>
      </w:r>
      <w:r w:rsidR="00B85F0C">
        <w:rPr>
          <w:rFonts w:eastAsia="SimHei" w:hint="eastAsia"/>
          <w:lang w:val="en-GB"/>
        </w:rPr>
        <w:t>，</w:t>
      </w:r>
      <w:r w:rsidRPr="006960C0">
        <w:rPr>
          <w:rFonts w:eastAsia="SimHei" w:hint="eastAsia"/>
          <w:lang w:val="en-GB"/>
        </w:rPr>
        <w:t>并确保公务人员和公共主管当局不采用可能鼓动对他们持仇恨态度或进行暴力行为的语言。在这方面</w:t>
      </w:r>
      <w:r w:rsidR="00B85F0C">
        <w:rPr>
          <w:rFonts w:eastAsia="SimHei" w:hint="eastAsia"/>
          <w:lang w:val="en-GB"/>
        </w:rPr>
        <w:t>，</w:t>
      </w:r>
      <w:r w:rsidRPr="006960C0">
        <w:rPr>
          <w:rFonts w:eastAsia="SimHei" w:hint="eastAsia"/>
          <w:lang w:val="en-GB"/>
        </w:rPr>
        <w:t>缔约国应起诉被控对此类歧视与暴力行为负有责任者</w:t>
      </w:r>
      <w:r w:rsidR="00B85F0C">
        <w:rPr>
          <w:rFonts w:eastAsia="SimHei" w:hint="eastAsia"/>
          <w:lang w:val="en-GB"/>
        </w:rPr>
        <w:t>，</w:t>
      </w:r>
      <w:r w:rsidRPr="006960C0">
        <w:rPr>
          <w:rFonts w:eastAsia="SimHei" w:hint="eastAsia"/>
          <w:lang w:val="en-GB"/>
        </w:rPr>
        <w:t>并对有罪者进行惩治。</w:t>
      </w:r>
    </w:p>
    <w:p w:rsidR="00E8499C" w:rsidRDefault="006A709E" w:rsidP="00E8499C">
      <w:pPr>
        <w:pStyle w:val="SingleTxtGC"/>
        <w:rPr>
          <w:rFonts w:hint="eastAsia"/>
          <w:lang w:val="en-GB"/>
        </w:rPr>
      </w:pPr>
      <w:r>
        <w:rPr>
          <w:rFonts w:eastAsia="SimHei" w:hint="eastAsia"/>
          <w:lang w:val="en-GB"/>
        </w:rPr>
        <w:tab/>
      </w:r>
      <w:r w:rsidR="00E8499C" w:rsidRPr="006960C0">
        <w:rPr>
          <w:rFonts w:eastAsia="SimHei" w:hint="eastAsia"/>
          <w:lang w:val="en-GB"/>
        </w:rPr>
        <w:t>答复</w:t>
      </w:r>
      <w:r w:rsidR="00B85F0C">
        <w:rPr>
          <w:rFonts w:hint="eastAsia"/>
          <w:lang w:val="en-GB"/>
        </w:rPr>
        <w:t>：</w:t>
      </w:r>
      <w:r w:rsidR="00E8499C">
        <w:rPr>
          <w:rFonts w:hint="eastAsia"/>
          <w:lang w:val="en-GB"/>
        </w:rPr>
        <w:t>马拉维政府已提请法律委员会审查上述所有立法。审查进程将是彻底的与磋商性的。马拉维法律委员会是一个独立机构</w:t>
      </w:r>
      <w:r w:rsidR="00B85F0C">
        <w:rPr>
          <w:rFonts w:hint="eastAsia"/>
          <w:lang w:val="en-GB"/>
        </w:rPr>
        <w:t>，</w:t>
      </w:r>
      <w:r w:rsidR="00E8499C">
        <w:rPr>
          <w:rFonts w:hint="eastAsia"/>
          <w:lang w:val="en-GB"/>
        </w:rPr>
        <w:t>马拉维政府将严肃审议其建议。</w:t>
      </w:r>
    </w:p>
    <w:p w:rsidR="00E8499C" w:rsidRDefault="00B85F0C" w:rsidP="00E8499C">
      <w:pPr>
        <w:pStyle w:val="SingleTxtGC"/>
        <w:rPr>
          <w:rFonts w:hint="eastAsia"/>
          <w:lang w:val="en-GB"/>
        </w:rPr>
      </w:pPr>
      <w:r>
        <w:rPr>
          <w:rFonts w:hint="eastAsia"/>
          <w:lang w:val="en-GB"/>
        </w:rPr>
        <w:t>8.</w:t>
      </w:r>
      <w:r w:rsidR="00E8499C">
        <w:rPr>
          <w:rFonts w:hint="eastAsia"/>
          <w:lang w:val="en-GB"/>
        </w:rPr>
        <w:t xml:space="preserve">  </w:t>
      </w:r>
      <w:r w:rsidR="00E8499C">
        <w:rPr>
          <w:rFonts w:hint="eastAsia"/>
          <w:lang w:val="en-GB"/>
        </w:rPr>
        <w:t>委员会注意到</w:t>
      </w:r>
      <w:r w:rsidR="00E8499C">
        <w:rPr>
          <w:rFonts w:hint="eastAsia"/>
          <w:lang w:val="en-GB"/>
        </w:rPr>
        <w:t>2011</w:t>
      </w:r>
      <w:r w:rsidR="00E8499C">
        <w:rPr>
          <w:rFonts w:hint="eastAsia"/>
          <w:lang w:val="en-GB"/>
        </w:rPr>
        <w:t>年</w:t>
      </w:r>
      <w:r w:rsidR="00E8499C">
        <w:rPr>
          <w:rFonts w:hint="eastAsia"/>
          <w:lang w:val="en-GB"/>
        </w:rPr>
        <w:t>7</w:t>
      </w:r>
      <w:r w:rsidR="00E8499C">
        <w:rPr>
          <w:rFonts w:hint="eastAsia"/>
          <w:lang w:val="en-GB"/>
        </w:rPr>
        <w:t>月通过了《死者遗产</w:t>
      </w:r>
      <w:r>
        <w:rPr>
          <w:rFonts w:hint="eastAsia"/>
          <w:lang w:val="en-GB"/>
        </w:rPr>
        <w:t>(</w:t>
      </w:r>
      <w:r w:rsidR="00E8499C">
        <w:rPr>
          <w:rFonts w:hint="eastAsia"/>
          <w:lang w:val="en-GB"/>
        </w:rPr>
        <w:t>遗愿、继承和保护</w:t>
      </w:r>
      <w:r>
        <w:rPr>
          <w:rFonts w:hint="eastAsia"/>
          <w:lang w:val="en-GB"/>
        </w:rPr>
        <w:t>)</w:t>
      </w:r>
      <w:r w:rsidR="00E8499C">
        <w:rPr>
          <w:rFonts w:hint="eastAsia"/>
          <w:lang w:val="en-GB"/>
        </w:rPr>
        <w:t>法》</w:t>
      </w:r>
      <w:r>
        <w:rPr>
          <w:rFonts w:hint="eastAsia"/>
          <w:lang w:val="en-GB"/>
        </w:rPr>
        <w:t>，</w:t>
      </w:r>
      <w:r w:rsidR="00E8499C">
        <w:rPr>
          <w:rFonts w:hint="eastAsia"/>
          <w:lang w:val="en-GB"/>
        </w:rPr>
        <w:t>委员会关注在缔约国内仍然存在一些侵犯妇女权利的做法</w:t>
      </w:r>
      <w:r>
        <w:rPr>
          <w:rFonts w:hint="eastAsia"/>
          <w:lang w:val="en-GB"/>
        </w:rPr>
        <w:t>，</w:t>
      </w:r>
      <w:r w:rsidR="00E8499C">
        <w:rPr>
          <w:rFonts w:hint="eastAsia"/>
          <w:lang w:val="en-GB"/>
        </w:rPr>
        <w:t>特别如</w:t>
      </w:r>
      <w:r>
        <w:rPr>
          <w:rFonts w:hint="eastAsia"/>
          <w:lang w:val="en-GB"/>
        </w:rPr>
        <w:t>：</w:t>
      </w:r>
      <w:r w:rsidR="00E8499C">
        <w:rPr>
          <w:rFonts w:hint="eastAsia"/>
          <w:lang w:val="en-GB"/>
        </w:rPr>
        <w:t>侵吞遗孀财产、所谓“性净化”习俗</w:t>
      </w:r>
      <w:r>
        <w:rPr>
          <w:rFonts w:hint="eastAsia"/>
          <w:lang w:val="en-GB"/>
        </w:rPr>
        <w:t>，</w:t>
      </w:r>
      <w:r w:rsidR="00E8499C">
        <w:rPr>
          <w:rFonts w:hint="eastAsia"/>
          <w:lang w:val="en-GB"/>
        </w:rPr>
        <w:t>以及将遗孀作为其叔舅或其他男性亲戚的部分“继承”财产的习俗</w:t>
      </w:r>
      <w:r>
        <w:rPr>
          <w:rFonts w:hint="eastAsia"/>
          <w:lang w:val="en-GB"/>
        </w:rPr>
        <w:t>(</w:t>
      </w:r>
      <w:r w:rsidR="00E8499C">
        <w:rPr>
          <w:rFonts w:hint="eastAsia"/>
          <w:lang w:val="en-GB"/>
        </w:rPr>
        <w:t>第二、三、二十三和二十四条</w:t>
      </w:r>
      <w:r>
        <w:rPr>
          <w:rFonts w:hint="eastAsia"/>
          <w:lang w:val="en-GB"/>
        </w:rPr>
        <w:t>)</w:t>
      </w:r>
      <w:r w:rsidR="00E8499C">
        <w:rPr>
          <w:rFonts w:hint="eastAsia"/>
          <w:lang w:val="en-GB"/>
        </w:rPr>
        <w:t>。</w:t>
      </w:r>
    </w:p>
    <w:p w:rsidR="00E8499C" w:rsidRPr="006960C0" w:rsidRDefault="00E8499C" w:rsidP="00E8499C">
      <w:pPr>
        <w:pStyle w:val="SingleTxtGC"/>
        <w:rPr>
          <w:rFonts w:eastAsia="SimHei" w:hint="eastAsia"/>
          <w:lang w:val="en-GB"/>
        </w:rPr>
      </w:pPr>
      <w:r w:rsidRPr="006960C0">
        <w:rPr>
          <w:rFonts w:eastAsia="SimHei" w:hint="eastAsia"/>
          <w:lang w:val="en-GB"/>
        </w:rPr>
        <w:t>缔约国应采取适当措施终止此类做法</w:t>
      </w:r>
      <w:r w:rsidR="00B85F0C">
        <w:rPr>
          <w:rFonts w:eastAsia="SimHei" w:hint="eastAsia"/>
          <w:lang w:val="en-GB"/>
        </w:rPr>
        <w:t>，</w:t>
      </w:r>
      <w:r w:rsidRPr="006960C0">
        <w:rPr>
          <w:rFonts w:eastAsia="SimHei" w:hint="eastAsia"/>
          <w:lang w:val="en-GB"/>
        </w:rPr>
        <w:t>保护妇女</w:t>
      </w:r>
      <w:r w:rsidR="00B85F0C">
        <w:rPr>
          <w:rFonts w:eastAsia="SimHei" w:hint="eastAsia"/>
          <w:lang w:val="en-GB"/>
        </w:rPr>
        <w:t>，</w:t>
      </w:r>
      <w:r w:rsidRPr="006960C0">
        <w:rPr>
          <w:rFonts w:eastAsia="SimHei" w:hint="eastAsia"/>
          <w:lang w:val="en-GB"/>
        </w:rPr>
        <w:t>特别是遗孀的平等权利。缔约国还应起诉被控对此类做法负有责任者</w:t>
      </w:r>
      <w:r w:rsidR="00B85F0C">
        <w:rPr>
          <w:rFonts w:eastAsia="SimHei" w:hint="eastAsia"/>
          <w:lang w:val="en-GB"/>
        </w:rPr>
        <w:t>，</w:t>
      </w:r>
      <w:r w:rsidRPr="006960C0">
        <w:rPr>
          <w:rFonts w:eastAsia="SimHei" w:hint="eastAsia"/>
          <w:lang w:val="en-GB"/>
        </w:rPr>
        <w:t>一旦定罪应予以惩治。此外</w:t>
      </w:r>
      <w:r w:rsidR="00B85F0C">
        <w:rPr>
          <w:rFonts w:eastAsia="SimHei" w:hint="eastAsia"/>
          <w:lang w:val="en-GB"/>
        </w:rPr>
        <w:t>，</w:t>
      </w:r>
      <w:r w:rsidRPr="006960C0">
        <w:rPr>
          <w:rFonts w:eastAsia="SimHei" w:hint="eastAsia"/>
          <w:lang w:val="en-GB"/>
        </w:rPr>
        <w:t>缔约国应加速审议和通过目前正由内阁审议的《婚姻和离婚家庭关系法案》。缔约国还应加速审议与通过法律委员会目前正在审议的《性别平等法》</w:t>
      </w:r>
      <w:r w:rsidR="00B85F0C">
        <w:rPr>
          <w:rFonts w:eastAsia="SimHei" w:hint="eastAsia"/>
          <w:lang w:val="en-GB"/>
        </w:rPr>
        <w:t>，</w:t>
      </w:r>
      <w:r w:rsidRPr="006960C0">
        <w:rPr>
          <w:rFonts w:eastAsia="SimHei" w:hint="eastAsia"/>
          <w:lang w:val="en-GB"/>
        </w:rPr>
        <w:t>确保这两个法案符合《公约》。</w:t>
      </w:r>
    </w:p>
    <w:p w:rsidR="00E8499C" w:rsidRDefault="006A709E" w:rsidP="00E8499C">
      <w:pPr>
        <w:pStyle w:val="SingleTxtGC"/>
        <w:rPr>
          <w:rFonts w:hint="eastAsia"/>
          <w:lang w:val="en-GB"/>
        </w:rPr>
      </w:pPr>
      <w:r>
        <w:rPr>
          <w:rFonts w:eastAsia="SimHei" w:hint="eastAsia"/>
          <w:lang w:val="en-GB"/>
        </w:rPr>
        <w:tab/>
      </w:r>
      <w:r w:rsidR="00E8499C" w:rsidRPr="00194A1C">
        <w:rPr>
          <w:rFonts w:eastAsia="SimHei" w:hint="eastAsia"/>
          <w:lang w:val="en-GB"/>
        </w:rPr>
        <w:t>答复</w:t>
      </w:r>
      <w:r w:rsidR="00B85F0C">
        <w:rPr>
          <w:rFonts w:eastAsia="SimHei" w:hint="eastAsia"/>
          <w:lang w:val="en-GB"/>
        </w:rPr>
        <w:t>：</w:t>
      </w:r>
      <w:r w:rsidR="00E8499C">
        <w:rPr>
          <w:rFonts w:hint="eastAsia"/>
          <w:lang w:val="en-GB"/>
        </w:rPr>
        <w:t>希望不久将由议会审议《婚姻、离婚和家庭关系法》和《性别平等法》。</w:t>
      </w:r>
    </w:p>
    <w:p w:rsidR="00E8499C" w:rsidRDefault="00B85F0C" w:rsidP="00E8499C">
      <w:pPr>
        <w:pStyle w:val="SingleTxtGC"/>
        <w:rPr>
          <w:rFonts w:hint="eastAsia"/>
          <w:lang w:val="en-GB"/>
        </w:rPr>
      </w:pPr>
      <w:r>
        <w:rPr>
          <w:rFonts w:hint="eastAsia"/>
          <w:lang w:val="en-GB"/>
        </w:rPr>
        <w:t>9.</w:t>
      </w:r>
      <w:r w:rsidR="00E8499C">
        <w:rPr>
          <w:rFonts w:hint="eastAsia"/>
          <w:lang w:val="en-GB"/>
        </w:rPr>
        <w:t xml:space="preserve">  </w:t>
      </w:r>
      <w:r w:rsidR="00E8499C">
        <w:rPr>
          <w:rFonts w:hint="eastAsia"/>
          <w:lang w:val="en-GB"/>
        </w:rPr>
        <w:t>委员会关注有报告表明</w:t>
      </w:r>
      <w:r>
        <w:rPr>
          <w:rFonts w:hint="eastAsia"/>
          <w:lang w:val="en-GB"/>
        </w:rPr>
        <w:t>，</w:t>
      </w:r>
      <w:r w:rsidR="00E8499C">
        <w:rPr>
          <w:rFonts w:hint="eastAsia"/>
          <w:lang w:val="en-GB"/>
        </w:rPr>
        <w:t>在缔约国内普遍存在家庭暴力</w:t>
      </w:r>
      <w:r>
        <w:rPr>
          <w:rFonts w:hint="eastAsia"/>
          <w:lang w:val="en-GB"/>
        </w:rPr>
        <w:t>，</w:t>
      </w:r>
      <w:r w:rsidR="00E8499C">
        <w:rPr>
          <w:rFonts w:hint="eastAsia"/>
          <w:lang w:val="en-GB"/>
        </w:rPr>
        <w:t>特别对妇女的家庭暴力</w:t>
      </w:r>
      <w:r>
        <w:rPr>
          <w:rFonts w:hint="eastAsia"/>
          <w:lang w:val="en-GB"/>
        </w:rPr>
        <w:t>，</w:t>
      </w:r>
      <w:r w:rsidR="00E8499C">
        <w:rPr>
          <w:rFonts w:hint="eastAsia"/>
          <w:lang w:val="en-GB"/>
        </w:rPr>
        <w:t>尽管委员会也注意到缔约国为消除这一现象所进行的种种努力。委员会还关注</w:t>
      </w:r>
      <w:r>
        <w:rPr>
          <w:rFonts w:hint="eastAsia"/>
          <w:lang w:val="en-GB"/>
        </w:rPr>
        <w:t>，</w:t>
      </w:r>
      <w:r w:rsidR="00E8499C">
        <w:rPr>
          <w:rFonts w:hint="eastAsia"/>
          <w:lang w:val="en-GB"/>
        </w:rPr>
        <w:t>缔约国的立法内并没有明确禁止配偶强奸。委员会进一步关注</w:t>
      </w:r>
      <w:r>
        <w:rPr>
          <w:rFonts w:hint="eastAsia"/>
          <w:lang w:val="en-GB"/>
        </w:rPr>
        <w:t>，</w:t>
      </w:r>
      <w:r w:rsidR="00E8499C">
        <w:rPr>
          <w:rFonts w:hint="eastAsia"/>
          <w:lang w:val="en-GB"/>
        </w:rPr>
        <w:t>没有任何信息表明性别、儿童和社区发展部性别事务局所开展的各种方案与举措的具体结果</w:t>
      </w:r>
      <w:r>
        <w:rPr>
          <w:rFonts w:hint="eastAsia"/>
          <w:lang w:val="en-GB"/>
        </w:rPr>
        <w:t>(</w:t>
      </w:r>
      <w:r w:rsidR="00E8499C">
        <w:rPr>
          <w:rFonts w:hint="eastAsia"/>
          <w:lang w:val="en-GB"/>
        </w:rPr>
        <w:t>第三、七和二十三条</w:t>
      </w:r>
      <w:r>
        <w:rPr>
          <w:rFonts w:hint="eastAsia"/>
          <w:lang w:val="en-GB"/>
        </w:rPr>
        <w:t>)</w:t>
      </w:r>
      <w:r w:rsidR="00E8499C">
        <w:rPr>
          <w:rFonts w:hint="eastAsia"/>
          <w:lang w:val="en-GB"/>
        </w:rPr>
        <w:t>。</w:t>
      </w:r>
    </w:p>
    <w:p w:rsidR="00E8499C" w:rsidRPr="00B53214" w:rsidRDefault="00E8499C" w:rsidP="00E8499C">
      <w:pPr>
        <w:pStyle w:val="SingleTxtGC"/>
        <w:rPr>
          <w:rFonts w:eastAsia="SimHei" w:hint="eastAsia"/>
          <w:lang w:val="en-GB"/>
        </w:rPr>
      </w:pPr>
      <w:r w:rsidRPr="00B53214">
        <w:rPr>
          <w:rFonts w:eastAsia="SimHei" w:hint="eastAsia"/>
          <w:lang w:val="en-GB"/>
        </w:rPr>
        <w:t>缔约国应该在其《刑法典》内将配偶强奸明确作为罪行论处。缔约国还应该坚决打击家庭暴力</w:t>
      </w:r>
      <w:r w:rsidR="00B85F0C">
        <w:rPr>
          <w:rFonts w:eastAsia="SimHei" w:hint="eastAsia"/>
          <w:lang w:val="en-GB"/>
        </w:rPr>
        <w:t>，</w:t>
      </w:r>
      <w:r w:rsidRPr="00B53214">
        <w:rPr>
          <w:rFonts w:eastAsia="SimHei" w:hint="eastAsia"/>
          <w:lang w:val="en-GB"/>
        </w:rPr>
        <w:t>特别是对妇女施行暴力</w:t>
      </w:r>
      <w:r w:rsidR="00B85F0C">
        <w:rPr>
          <w:rFonts w:eastAsia="SimHei" w:hint="eastAsia"/>
          <w:lang w:val="en-GB"/>
        </w:rPr>
        <w:t>，</w:t>
      </w:r>
      <w:r w:rsidRPr="00B53214">
        <w:rPr>
          <w:rFonts w:eastAsia="SimHei" w:hint="eastAsia"/>
          <w:lang w:val="en-GB"/>
        </w:rPr>
        <w:t>应继续实施和促进《防止家庭暴力法》</w:t>
      </w:r>
      <w:r w:rsidR="00B85F0C">
        <w:rPr>
          <w:rFonts w:eastAsia="SimHei" w:hint="eastAsia"/>
          <w:lang w:val="en-GB"/>
        </w:rPr>
        <w:t>，</w:t>
      </w:r>
      <w:r w:rsidRPr="00B53214">
        <w:rPr>
          <w:rFonts w:eastAsia="SimHei" w:hint="eastAsia"/>
          <w:lang w:val="en-GB"/>
        </w:rPr>
        <w:t>对这类案件进行调查</w:t>
      </w:r>
      <w:r w:rsidR="00B85F0C">
        <w:rPr>
          <w:rFonts w:eastAsia="SimHei" w:hint="eastAsia"/>
          <w:lang w:val="en-GB"/>
        </w:rPr>
        <w:t>，</w:t>
      </w:r>
      <w:r w:rsidRPr="00B53214">
        <w:rPr>
          <w:rFonts w:eastAsia="SimHei" w:hint="eastAsia"/>
          <w:lang w:val="en-GB"/>
        </w:rPr>
        <w:t>起诉负有责任者</w:t>
      </w:r>
      <w:r w:rsidR="00B85F0C">
        <w:rPr>
          <w:rFonts w:eastAsia="SimHei" w:hint="eastAsia"/>
          <w:lang w:val="en-GB"/>
        </w:rPr>
        <w:t>，</w:t>
      </w:r>
      <w:r w:rsidRPr="00B53214">
        <w:rPr>
          <w:rFonts w:eastAsia="SimHei" w:hint="eastAsia"/>
          <w:lang w:val="en-GB"/>
        </w:rPr>
        <w:t>并且特别要培训执法官员侦察和处理家庭暴力。缔约国应进一步加强开展宣传家庭暴力不利影响的运动</w:t>
      </w:r>
      <w:r w:rsidR="00B85F0C">
        <w:rPr>
          <w:rFonts w:eastAsia="SimHei" w:hint="eastAsia"/>
          <w:lang w:val="en-GB"/>
        </w:rPr>
        <w:t>，</w:t>
      </w:r>
      <w:r w:rsidRPr="00B53214">
        <w:rPr>
          <w:rFonts w:eastAsia="SimHei" w:hint="eastAsia"/>
          <w:lang w:val="en-GB"/>
        </w:rPr>
        <w:t>不断地评估其各项方案与举措。缔约国应向受害者提供充分的保护</w:t>
      </w:r>
      <w:r w:rsidR="00B85F0C">
        <w:rPr>
          <w:rFonts w:eastAsia="SimHei" w:hint="eastAsia"/>
          <w:lang w:val="en-GB"/>
        </w:rPr>
        <w:t>，</w:t>
      </w:r>
      <w:r w:rsidRPr="00B53214">
        <w:rPr>
          <w:rFonts w:eastAsia="SimHei" w:hint="eastAsia"/>
          <w:lang w:val="en-GB"/>
        </w:rPr>
        <w:t>特别在其警察系统内加强受害者支持股</w:t>
      </w:r>
      <w:r w:rsidR="00B85F0C">
        <w:rPr>
          <w:rFonts w:eastAsia="SimHei" w:hint="eastAsia"/>
          <w:lang w:val="en-GB"/>
        </w:rPr>
        <w:t>，</w:t>
      </w:r>
      <w:r w:rsidRPr="00B53214">
        <w:rPr>
          <w:rFonts w:eastAsia="SimHei" w:hint="eastAsia"/>
          <w:lang w:val="en-GB"/>
        </w:rPr>
        <w:t>确保妇女受害者提出申诉而不必惧怕报复。</w:t>
      </w:r>
    </w:p>
    <w:p w:rsidR="00E8499C" w:rsidRDefault="006A709E" w:rsidP="00E8499C">
      <w:pPr>
        <w:pStyle w:val="SingleTxtGC"/>
        <w:rPr>
          <w:rFonts w:hint="eastAsia"/>
          <w:lang w:val="en-GB"/>
        </w:rPr>
      </w:pPr>
      <w:r>
        <w:rPr>
          <w:rFonts w:eastAsia="SimHei" w:hint="eastAsia"/>
          <w:lang w:val="en-GB"/>
        </w:rPr>
        <w:tab/>
      </w:r>
      <w:r w:rsidR="00E8499C" w:rsidRPr="00B53214">
        <w:rPr>
          <w:rFonts w:eastAsia="SimHei" w:hint="eastAsia"/>
          <w:lang w:val="en-GB"/>
        </w:rPr>
        <w:t>答复</w:t>
      </w:r>
      <w:r w:rsidR="00B85F0C">
        <w:rPr>
          <w:rFonts w:eastAsia="SimHei" w:hint="eastAsia"/>
          <w:lang w:val="en-GB"/>
        </w:rPr>
        <w:t>：</w:t>
      </w:r>
      <w:r w:rsidR="00E8499C">
        <w:rPr>
          <w:rFonts w:hint="eastAsia"/>
          <w:lang w:val="en-GB"/>
        </w:rPr>
        <w:t>马拉维坚定地承诺消除家庭暴力</w:t>
      </w:r>
      <w:r w:rsidR="00B85F0C">
        <w:rPr>
          <w:rFonts w:hint="eastAsia"/>
          <w:lang w:val="en-GB"/>
        </w:rPr>
        <w:t>，</w:t>
      </w:r>
      <w:r w:rsidR="00E8499C">
        <w:rPr>
          <w:rFonts w:hint="eastAsia"/>
          <w:lang w:val="en-GB"/>
        </w:rPr>
        <w:t>《防止家庭暴力法》的通过可以为证。在大不列颠及北爱尔兰联合王国国际发展部的援助之下</w:t>
      </w:r>
      <w:r w:rsidR="00B85F0C">
        <w:rPr>
          <w:rFonts w:hint="eastAsia"/>
          <w:lang w:val="en-GB"/>
        </w:rPr>
        <w:t>，</w:t>
      </w:r>
      <w:r w:rsidR="00E8499C">
        <w:rPr>
          <w:rFonts w:hint="eastAsia"/>
          <w:lang w:val="en-GB"/>
        </w:rPr>
        <w:t>不久将开始进行审查起诉家庭暴力案件效力的方案。</w:t>
      </w:r>
    </w:p>
    <w:p w:rsidR="00E8499C" w:rsidRDefault="00E8499C" w:rsidP="00E8499C">
      <w:pPr>
        <w:pStyle w:val="SingleTxtGC"/>
        <w:rPr>
          <w:rFonts w:hint="eastAsia"/>
          <w:lang w:val="en-GB"/>
        </w:rPr>
      </w:pPr>
      <w:r>
        <w:rPr>
          <w:rFonts w:hint="eastAsia"/>
          <w:lang w:val="en-GB"/>
        </w:rPr>
        <w:t>1</w:t>
      </w:r>
      <w:r w:rsidR="00B85F0C">
        <w:rPr>
          <w:rFonts w:hint="eastAsia"/>
          <w:lang w:val="en-GB"/>
        </w:rPr>
        <w:t>0.</w:t>
      </w:r>
      <w:r>
        <w:rPr>
          <w:rFonts w:hint="eastAsia"/>
          <w:lang w:val="en-GB"/>
        </w:rPr>
        <w:t xml:space="preserve">  </w:t>
      </w:r>
      <w:r>
        <w:rPr>
          <w:rFonts w:hint="eastAsia"/>
          <w:lang w:val="en-GB"/>
        </w:rPr>
        <w:t>委员会注意到尽管缔约国已通过暂停实施死刑</w:t>
      </w:r>
      <w:r w:rsidR="00B85F0C">
        <w:rPr>
          <w:rFonts w:hint="eastAsia"/>
          <w:lang w:val="en-GB"/>
        </w:rPr>
        <w:t>，</w:t>
      </w:r>
      <w:r>
        <w:rPr>
          <w:rFonts w:hint="eastAsia"/>
          <w:lang w:val="en-GB"/>
        </w:rPr>
        <w:t>但委员会感到遗憾的是</w:t>
      </w:r>
      <w:r w:rsidR="00B85F0C">
        <w:rPr>
          <w:rFonts w:hint="eastAsia"/>
          <w:lang w:val="en-GB"/>
        </w:rPr>
        <w:t>，</w:t>
      </w:r>
      <w:r>
        <w:rPr>
          <w:rFonts w:hint="eastAsia"/>
          <w:lang w:val="en-GB"/>
        </w:rPr>
        <w:t>缔约国既没有批准</w:t>
      </w:r>
      <w:r w:rsidRPr="00C24A36">
        <w:rPr>
          <w:rFonts w:hint="eastAsia"/>
          <w:lang w:val="en-GB"/>
        </w:rPr>
        <w:t>《公约</w:t>
      </w:r>
      <w:r>
        <w:rPr>
          <w:rFonts w:hint="eastAsia"/>
          <w:lang w:val="en-GB"/>
        </w:rPr>
        <w:t>第二项任择议定书</w:t>
      </w:r>
      <w:r w:rsidRPr="00C24A36">
        <w:rPr>
          <w:rFonts w:hint="eastAsia"/>
          <w:lang w:val="en-GB"/>
        </w:rPr>
        <w:t>》</w:t>
      </w:r>
      <w:r w:rsidR="00B85F0C">
        <w:rPr>
          <w:rFonts w:hint="eastAsia"/>
          <w:lang w:val="en-GB"/>
        </w:rPr>
        <w:t>，</w:t>
      </w:r>
      <w:r>
        <w:rPr>
          <w:rFonts w:hint="eastAsia"/>
          <w:lang w:val="en-GB"/>
        </w:rPr>
        <w:t>也没有废除死刑。委员会注意到缔约国代表团所提供的解释</w:t>
      </w:r>
      <w:r w:rsidR="00B85F0C">
        <w:rPr>
          <w:rFonts w:hint="eastAsia"/>
          <w:lang w:val="en-GB"/>
        </w:rPr>
        <w:t>，</w:t>
      </w:r>
      <w:r>
        <w:rPr>
          <w:rFonts w:hint="eastAsia"/>
          <w:lang w:val="en-GB"/>
        </w:rPr>
        <w:t>但委员会关注</w:t>
      </w:r>
      <w:r w:rsidR="00B85F0C">
        <w:rPr>
          <w:rFonts w:hint="eastAsia"/>
          <w:lang w:val="en-GB"/>
        </w:rPr>
        <w:t>，</w:t>
      </w:r>
      <w:r>
        <w:rPr>
          <w:rFonts w:hint="eastAsia"/>
          <w:lang w:val="en-GB"/>
        </w:rPr>
        <w:t>尽管宪法法院通过了有关对谋杀罪判以死刑不符合宪法的裁决</w:t>
      </w:r>
      <w:r w:rsidR="00B85F0C">
        <w:rPr>
          <w:rFonts w:hint="eastAsia"/>
          <w:lang w:val="en-GB"/>
        </w:rPr>
        <w:t>(</w:t>
      </w:r>
      <w:proofErr w:type="spellStart"/>
      <w:r w:rsidRPr="00EF0054">
        <w:t>Kafantayeni</w:t>
      </w:r>
      <w:proofErr w:type="spellEnd"/>
      <w:r>
        <w:rPr>
          <w:rFonts w:hint="eastAsia"/>
        </w:rPr>
        <w:t>诉总检察长</w:t>
      </w:r>
      <w:r w:rsidR="00B85F0C">
        <w:rPr>
          <w:rFonts w:hint="eastAsia"/>
          <w:lang w:val="en-GB"/>
        </w:rPr>
        <w:t>)</w:t>
      </w:r>
      <w:r w:rsidR="00B85F0C">
        <w:rPr>
          <w:rFonts w:hint="eastAsia"/>
          <w:lang w:val="en-GB"/>
        </w:rPr>
        <w:t>，</w:t>
      </w:r>
      <w:r>
        <w:rPr>
          <w:rFonts w:hint="eastAsia"/>
          <w:lang w:val="en-GB"/>
        </w:rPr>
        <w:t>但是《刑法典》第</w:t>
      </w:r>
      <w:r>
        <w:rPr>
          <w:rFonts w:hint="eastAsia"/>
          <w:lang w:val="en-GB"/>
        </w:rPr>
        <w:t>209</w:t>
      </w:r>
      <w:r>
        <w:rPr>
          <w:rFonts w:hint="eastAsia"/>
          <w:lang w:val="en-GB"/>
        </w:rPr>
        <w:t>和</w:t>
      </w:r>
      <w:r>
        <w:rPr>
          <w:rFonts w:hint="eastAsia"/>
          <w:lang w:val="en-GB"/>
        </w:rPr>
        <w:t>210</w:t>
      </w:r>
      <w:r>
        <w:rPr>
          <w:rFonts w:hint="eastAsia"/>
          <w:lang w:val="en-GB"/>
        </w:rPr>
        <w:t>节依然如此规定</w:t>
      </w:r>
      <w:r w:rsidR="00B85F0C">
        <w:rPr>
          <w:rFonts w:hint="eastAsia"/>
          <w:lang w:val="en-GB"/>
        </w:rPr>
        <w:t>，</w:t>
      </w:r>
      <w:r>
        <w:rPr>
          <w:rFonts w:hint="eastAsia"/>
          <w:lang w:val="en-GB"/>
        </w:rPr>
        <w:t>一些法院和法庭实际上继续施加死刑</w:t>
      </w:r>
      <w:r w:rsidR="00B85F0C">
        <w:rPr>
          <w:rFonts w:hint="eastAsia"/>
          <w:lang w:val="en-GB"/>
        </w:rPr>
        <w:t>(</w:t>
      </w:r>
      <w:r>
        <w:rPr>
          <w:rFonts w:hint="eastAsia"/>
          <w:lang w:val="en-GB"/>
        </w:rPr>
        <w:t>第六条</w:t>
      </w:r>
      <w:r w:rsidR="00B85F0C">
        <w:rPr>
          <w:rFonts w:hint="eastAsia"/>
          <w:lang w:val="en-GB"/>
        </w:rPr>
        <w:t>)</w:t>
      </w:r>
      <w:r>
        <w:rPr>
          <w:rFonts w:hint="eastAsia"/>
          <w:lang w:val="en-GB"/>
        </w:rPr>
        <w:t>。</w:t>
      </w:r>
    </w:p>
    <w:p w:rsidR="00E8499C" w:rsidRPr="00B53214" w:rsidRDefault="00E8499C" w:rsidP="00E8499C">
      <w:pPr>
        <w:pStyle w:val="SingleTxtGC"/>
        <w:rPr>
          <w:rFonts w:eastAsia="SimHei" w:hint="eastAsia"/>
          <w:lang w:val="en-GB"/>
        </w:rPr>
      </w:pPr>
      <w:r w:rsidRPr="00B53214">
        <w:rPr>
          <w:rFonts w:eastAsia="SimHei" w:hint="eastAsia"/>
          <w:lang w:val="en-GB"/>
        </w:rPr>
        <w:t>缔约国必须为废除死刑修订《刑法典》。缔约国还应该批准《公约第二项任择议定书》。</w:t>
      </w:r>
    </w:p>
    <w:p w:rsidR="00E8499C" w:rsidRDefault="006A709E" w:rsidP="00E8499C">
      <w:pPr>
        <w:pStyle w:val="SingleTxtGC"/>
        <w:rPr>
          <w:rFonts w:hint="eastAsia"/>
          <w:lang w:val="en-GB"/>
        </w:rPr>
      </w:pPr>
      <w:r>
        <w:rPr>
          <w:rFonts w:eastAsia="SimHei" w:hint="eastAsia"/>
          <w:lang w:val="en-GB"/>
        </w:rPr>
        <w:tab/>
      </w:r>
      <w:r w:rsidR="00E8499C" w:rsidRPr="00B53214">
        <w:rPr>
          <w:rFonts w:eastAsia="SimHei" w:hint="eastAsia"/>
          <w:lang w:val="en-GB"/>
        </w:rPr>
        <w:t>答复</w:t>
      </w:r>
      <w:r w:rsidR="00B85F0C">
        <w:rPr>
          <w:rFonts w:eastAsia="SimHei" w:hint="eastAsia"/>
          <w:lang w:val="en-GB"/>
        </w:rPr>
        <w:t>：</w:t>
      </w:r>
      <w:r w:rsidR="00E8499C">
        <w:rPr>
          <w:rFonts w:hint="eastAsia"/>
          <w:lang w:val="en-GB"/>
        </w:rPr>
        <w:t>马拉维希望强调它目前仍然保留死刑</w:t>
      </w:r>
      <w:r w:rsidR="00B85F0C">
        <w:rPr>
          <w:rFonts w:hint="eastAsia"/>
          <w:lang w:val="en-GB"/>
        </w:rPr>
        <w:t>，</w:t>
      </w:r>
      <w:r w:rsidR="00E8499C">
        <w:rPr>
          <w:rFonts w:hint="eastAsia"/>
          <w:lang w:val="en-GB"/>
        </w:rPr>
        <w:t>因为根据国际法死刑并非是非法的。在这方面</w:t>
      </w:r>
      <w:r w:rsidR="00B85F0C">
        <w:rPr>
          <w:rFonts w:hint="eastAsia"/>
          <w:lang w:val="en-GB"/>
        </w:rPr>
        <w:t>，</w:t>
      </w:r>
      <w:r w:rsidR="00E8499C">
        <w:rPr>
          <w:rFonts w:hint="eastAsia"/>
          <w:lang w:val="en-GB"/>
        </w:rPr>
        <w:t>它促请委员会注意在某些案件内死刑不再是强制性的</w:t>
      </w:r>
      <w:r w:rsidR="00B85F0C">
        <w:rPr>
          <w:rFonts w:hint="eastAsia"/>
          <w:lang w:val="en-GB"/>
        </w:rPr>
        <w:t>，</w:t>
      </w:r>
      <w:r w:rsidR="00E8499C">
        <w:rPr>
          <w:rFonts w:hint="eastAsia"/>
          <w:lang w:val="en-GB"/>
        </w:rPr>
        <w:t>例如谋杀罪和叛国罪</w:t>
      </w:r>
      <w:r w:rsidR="00B85F0C">
        <w:rPr>
          <w:rFonts w:hint="eastAsia"/>
          <w:lang w:val="en-GB"/>
        </w:rPr>
        <w:t>，</w:t>
      </w:r>
      <w:r w:rsidR="00E8499C">
        <w:rPr>
          <w:rFonts w:hint="eastAsia"/>
          <w:lang w:val="en-GB"/>
        </w:rPr>
        <w:t>而以前并非如此。该国政府认为这是一个重大进展。</w:t>
      </w:r>
    </w:p>
    <w:p w:rsidR="00E8499C" w:rsidRDefault="00E8499C" w:rsidP="00E8499C">
      <w:pPr>
        <w:pStyle w:val="SingleTxtGC"/>
        <w:rPr>
          <w:rFonts w:hint="eastAsia"/>
          <w:lang w:val="en-GB"/>
        </w:rPr>
      </w:pPr>
      <w:r>
        <w:rPr>
          <w:rFonts w:hint="eastAsia"/>
          <w:lang w:val="en-GB"/>
        </w:rPr>
        <w:t>1</w:t>
      </w:r>
      <w:r w:rsidR="00B85F0C">
        <w:rPr>
          <w:rFonts w:hint="eastAsia"/>
          <w:lang w:val="en-GB"/>
        </w:rPr>
        <w:t>1.</w:t>
      </w:r>
      <w:r>
        <w:rPr>
          <w:rFonts w:hint="eastAsia"/>
          <w:lang w:val="en-GB"/>
        </w:rPr>
        <w:t xml:space="preserve">  </w:t>
      </w:r>
      <w:r>
        <w:rPr>
          <w:rFonts w:hint="eastAsia"/>
          <w:lang w:val="en-GB"/>
        </w:rPr>
        <w:t>委员会关注有指控表明在缔约国内普遍存在酷刑</w:t>
      </w:r>
      <w:r w:rsidR="00B85F0C">
        <w:rPr>
          <w:rFonts w:hint="eastAsia"/>
          <w:lang w:val="en-GB"/>
        </w:rPr>
        <w:t>，</w:t>
      </w:r>
      <w:r>
        <w:rPr>
          <w:rFonts w:hint="eastAsia"/>
          <w:lang w:val="en-GB"/>
        </w:rPr>
        <w:t>有时甚至导致被拘留者死在警察的监押之下。委员会还关注</w:t>
      </w:r>
      <w:r w:rsidR="00B85F0C">
        <w:rPr>
          <w:rFonts w:hint="eastAsia"/>
          <w:lang w:val="en-GB"/>
        </w:rPr>
        <w:t>，</w:t>
      </w:r>
      <w:r>
        <w:rPr>
          <w:rFonts w:hint="eastAsia"/>
          <w:lang w:val="en-GB"/>
        </w:rPr>
        <w:t>有报告表明在逮捕时警官过度使用武力</w:t>
      </w:r>
      <w:r w:rsidR="00B85F0C">
        <w:rPr>
          <w:rFonts w:hint="eastAsia"/>
          <w:lang w:val="en-GB"/>
        </w:rPr>
        <w:t>，</w:t>
      </w:r>
      <w:r>
        <w:rPr>
          <w:rFonts w:hint="eastAsia"/>
          <w:lang w:val="en-GB"/>
        </w:rPr>
        <w:t>以及一些被拘留者遭到酷刑、残忍、不人道或有辱人格的待遇</w:t>
      </w:r>
      <w:r w:rsidR="00B85F0C">
        <w:rPr>
          <w:rFonts w:hint="eastAsia"/>
          <w:lang w:val="en-GB"/>
        </w:rPr>
        <w:t>(</w:t>
      </w:r>
      <w:r>
        <w:rPr>
          <w:rFonts w:hint="eastAsia"/>
          <w:lang w:val="en-GB"/>
        </w:rPr>
        <w:t>第六和第七条</w:t>
      </w:r>
      <w:r w:rsidR="00B85F0C">
        <w:rPr>
          <w:rFonts w:hint="eastAsia"/>
          <w:lang w:val="en-GB"/>
        </w:rPr>
        <w:t>)</w:t>
      </w:r>
      <w:r>
        <w:rPr>
          <w:rFonts w:hint="eastAsia"/>
          <w:lang w:val="en-GB"/>
        </w:rPr>
        <w:t>。</w:t>
      </w:r>
    </w:p>
    <w:p w:rsidR="00E8499C" w:rsidRPr="00B53214" w:rsidRDefault="00E8499C" w:rsidP="00E8499C">
      <w:pPr>
        <w:pStyle w:val="SingleTxtGC"/>
        <w:rPr>
          <w:rFonts w:eastAsia="SimHei" w:hint="eastAsia"/>
          <w:lang w:val="en-GB"/>
        </w:rPr>
      </w:pPr>
      <w:r w:rsidRPr="00B53214">
        <w:rPr>
          <w:rFonts w:eastAsia="SimHei" w:hint="eastAsia"/>
          <w:lang w:val="en-GB"/>
        </w:rPr>
        <w:t>缔约国应采取全面和适当的措施</w:t>
      </w:r>
      <w:r w:rsidR="00B85F0C">
        <w:rPr>
          <w:rFonts w:eastAsia="SimHei" w:hint="eastAsia"/>
          <w:lang w:val="en-GB"/>
        </w:rPr>
        <w:t>，</w:t>
      </w:r>
      <w:r w:rsidRPr="00B53214">
        <w:rPr>
          <w:rFonts w:eastAsia="SimHei" w:hint="eastAsia"/>
          <w:lang w:val="en-GB"/>
        </w:rPr>
        <w:t>有效地杜绝警官实施酷刑和过度使用武力。缔约国还应调查所有据控在警方监押下发生的酷刑和死亡案件</w:t>
      </w:r>
      <w:r w:rsidR="00B85F0C">
        <w:rPr>
          <w:rFonts w:eastAsia="SimHei" w:hint="eastAsia"/>
          <w:lang w:val="en-GB"/>
        </w:rPr>
        <w:t>，</w:t>
      </w:r>
      <w:r w:rsidRPr="00B53214">
        <w:rPr>
          <w:rFonts w:eastAsia="SimHei" w:hint="eastAsia"/>
          <w:lang w:val="en-GB"/>
        </w:rPr>
        <w:t>起诉被控负有责任者</w:t>
      </w:r>
      <w:r w:rsidR="00B85F0C">
        <w:rPr>
          <w:rFonts w:eastAsia="SimHei" w:hint="eastAsia"/>
          <w:lang w:val="en-GB"/>
        </w:rPr>
        <w:t>，</w:t>
      </w:r>
      <w:r w:rsidRPr="00B53214">
        <w:rPr>
          <w:rFonts w:eastAsia="SimHei" w:hint="eastAsia"/>
          <w:lang w:val="en-GB"/>
        </w:rPr>
        <w:t>并对定罪者量刑制裁</w:t>
      </w:r>
      <w:r w:rsidR="00B85F0C">
        <w:rPr>
          <w:rFonts w:eastAsia="SimHei" w:hint="eastAsia"/>
          <w:lang w:val="en-GB"/>
        </w:rPr>
        <w:t>，</w:t>
      </w:r>
      <w:r w:rsidRPr="00B53214">
        <w:rPr>
          <w:rFonts w:eastAsia="SimHei" w:hint="eastAsia"/>
          <w:lang w:val="en-GB"/>
        </w:rPr>
        <w:t>充分赔偿受害者。缔约国应继续对警官和其他执法官员进行有关《公约》的培训</w:t>
      </w:r>
      <w:r w:rsidR="00B85F0C">
        <w:rPr>
          <w:rFonts w:eastAsia="SimHei" w:hint="eastAsia"/>
          <w:lang w:val="en-GB"/>
        </w:rPr>
        <w:t>，</w:t>
      </w:r>
      <w:r w:rsidRPr="00B53214">
        <w:rPr>
          <w:rFonts w:eastAsia="SimHei" w:hint="eastAsia"/>
          <w:lang w:val="en-GB"/>
        </w:rPr>
        <w:t>特别是有关禁止酷刑条款的培训</w:t>
      </w:r>
      <w:r w:rsidRPr="006F121A">
        <w:rPr>
          <w:rFonts w:eastAsia="SimHei" w:hint="eastAsia"/>
          <w:lang w:val="en-GB"/>
        </w:rPr>
        <w:t>。</w:t>
      </w:r>
    </w:p>
    <w:p w:rsidR="00E8499C" w:rsidRDefault="006A709E" w:rsidP="00E8499C">
      <w:pPr>
        <w:pStyle w:val="SingleTxtGC"/>
        <w:rPr>
          <w:rFonts w:hint="eastAsia"/>
          <w:lang w:val="en-GB"/>
        </w:rPr>
      </w:pPr>
      <w:r>
        <w:rPr>
          <w:rFonts w:eastAsia="SimHei" w:hint="eastAsia"/>
          <w:lang w:val="en-GB"/>
        </w:rPr>
        <w:tab/>
      </w:r>
      <w:r w:rsidR="00E8499C" w:rsidRPr="00B53214">
        <w:rPr>
          <w:rFonts w:eastAsia="SimHei" w:hint="eastAsia"/>
          <w:lang w:val="en-GB"/>
        </w:rPr>
        <w:t>答复</w:t>
      </w:r>
      <w:r w:rsidR="00B85F0C">
        <w:rPr>
          <w:rFonts w:eastAsia="SimHei" w:hint="eastAsia"/>
          <w:lang w:val="en-GB"/>
        </w:rPr>
        <w:t>：</w:t>
      </w:r>
      <w:r w:rsidR="00E8499C">
        <w:rPr>
          <w:rFonts w:hint="eastAsia"/>
          <w:lang w:val="en-GB"/>
        </w:rPr>
        <w:t>马拉维对酷刑和过度使用武力的事件深切关注。为杜绝这一现象所采取的措施包括修订《警察法》</w:t>
      </w:r>
      <w:r w:rsidR="00B85F0C">
        <w:rPr>
          <w:rFonts w:hint="eastAsia"/>
          <w:lang w:val="en-GB"/>
        </w:rPr>
        <w:t>，</w:t>
      </w:r>
      <w:r w:rsidR="00E8499C">
        <w:rPr>
          <w:rFonts w:hint="eastAsia"/>
          <w:lang w:val="en-GB"/>
        </w:rPr>
        <w:t>建立一个独立的申诉委员会</w:t>
      </w:r>
      <w:r w:rsidR="00B85F0C">
        <w:rPr>
          <w:rFonts w:hint="eastAsia"/>
          <w:lang w:val="en-GB"/>
        </w:rPr>
        <w:t>，</w:t>
      </w:r>
      <w:r w:rsidR="00E8499C">
        <w:rPr>
          <w:rFonts w:hint="eastAsia"/>
          <w:lang w:val="en-GB"/>
        </w:rPr>
        <w:t>赋予该委员会权力调查在警方关押期间发生的酷刑或死亡案件。除了对所举报的每一起酷刑案件正在进行调查之外</w:t>
      </w:r>
      <w:r w:rsidR="00B85F0C">
        <w:rPr>
          <w:rFonts w:hint="eastAsia"/>
          <w:lang w:val="en-GB"/>
        </w:rPr>
        <w:t>，</w:t>
      </w:r>
      <w:r w:rsidR="00E8499C">
        <w:rPr>
          <w:rFonts w:hint="eastAsia"/>
          <w:lang w:val="en-GB"/>
        </w:rPr>
        <w:t>马拉维在今后与委员会对话期间将提供有关这方面的更为详尽的统计数据。</w:t>
      </w:r>
    </w:p>
    <w:p w:rsidR="00E8499C" w:rsidRDefault="00E8499C" w:rsidP="00E8499C">
      <w:pPr>
        <w:pStyle w:val="SingleTxtGC"/>
        <w:rPr>
          <w:rFonts w:hint="eastAsia"/>
          <w:lang w:val="en-GB"/>
        </w:rPr>
      </w:pPr>
      <w:r>
        <w:rPr>
          <w:rFonts w:hint="eastAsia"/>
          <w:lang w:val="en-GB"/>
        </w:rPr>
        <w:t>1</w:t>
      </w:r>
      <w:r w:rsidR="00B85F0C">
        <w:rPr>
          <w:rFonts w:hint="eastAsia"/>
          <w:lang w:val="en-GB"/>
        </w:rPr>
        <w:t>2.</w:t>
      </w:r>
      <w:r>
        <w:rPr>
          <w:rFonts w:hint="eastAsia"/>
          <w:lang w:val="en-GB"/>
        </w:rPr>
        <w:t xml:space="preserve">  </w:t>
      </w:r>
      <w:r>
        <w:rPr>
          <w:rFonts w:hint="eastAsia"/>
          <w:lang w:val="en-GB"/>
        </w:rPr>
        <w:t>委员会关注根据缔约国所提供的资料</w:t>
      </w:r>
      <w:r w:rsidR="00B85F0C">
        <w:rPr>
          <w:rFonts w:hint="eastAsia"/>
          <w:lang w:val="en-GB"/>
        </w:rPr>
        <w:t>，</w:t>
      </w:r>
      <w:r>
        <w:rPr>
          <w:rFonts w:hint="eastAsia"/>
          <w:lang w:val="en-GB"/>
        </w:rPr>
        <w:t>将近</w:t>
      </w:r>
      <w:r w:rsidR="00B85F0C">
        <w:rPr>
          <w:rFonts w:hint="eastAsia"/>
          <w:lang w:val="en-GB"/>
        </w:rPr>
        <w:t>1,</w:t>
      </w:r>
      <w:r>
        <w:rPr>
          <w:rFonts w:hint="eastAsia"/>
          <w:lang w:val="en-GB"/>
        </w:rPr>
        <w:t>200</w:t>
      </w:r>
      <w:r>
        <w:rPr>
          <w:rFonts w:hint="eastAsia"/>
          <w:lang w:val="en-GB"/>
        </w:rPr>
        <w:t>名拘留者处于审前拘留</w:t>
      </w:r>
      <w:r w:rsidR="00B85F0C">
        <w:rPr>
          <w:rFonts w:hint="eastAsia"/>
          <w:lang w:val="en-GB"/>
        </w:rPr>
        <w:t>，</w:t>
      </w:r>
      <w:r>
        <w:rPr>
          <w:rFonts w:hint="eastAsia"/>
          <w:lang w:val="en-GB"/>
        </w:rPr>
        <w:t>其中许多人拘留了很长时间。委员会还关注</w:t>
      </w:r>
      <w:r w:rsidR="00B85F0C">
        <w:rPr>
          <w:rFonts w:hint="eastAsia"/>
          <w:lang w:val="en-GB"/>
        </w:rPr>
        <w:t>，</w:t>
      </w:r>
      <w:r>
        <w:rPr>
          <w:rFonts w:hint="eastAsia"/>
          <w:lang w:val="en-GB"/>
        </w:rPr>
        <w:t>将由国家法庭和法院处理的案件堆积如山</w:t>
      </w:r>
      <w:r w:rsidR="00B85F0C">
        <w:rPr>
          <w:rFonts w:hint="eastAsia"/>
          <w:lang w:val="en-GB"/>
        </w:rPr>
        <w:t>，</w:t>
      </w:r>
      <w:r>
        <w:rPr>
          <w:rFonts w:hint="eastAsia"/>
          <w:lang w:val="en-GB"/>
        </w:rPr>
        <w:t>其中包括一些上诉案件。委员会进一步关注</w:t>
      </w:r>
      <w:r w:rsidR="00B85F0C">
        <w:rPr>
          <w:rFonts w:hint="eastAsia"/>
          <w:lang w:val="en-GB"/>
        </w:rPr>
        <w:t>，</w:t>
      </w:r>
      <w:r>
        <w:rPr>
          <w:rFonts w:hint="eastAsia"/>
          <w:lang w:val="en-GB"/>
        </w:rPr>
        <w:t>并非所有诉讼人都能够得到法律援助</w:t>
      </w:r>
      <w:r w:rsidR="00B85F0C">
        <w:rPr>
          <w:rFonts w:hint="eastAsia"/>
          <w:lang w:val="en-GB"/>
        </w:rPr>
        <w:t>，</w:t>
      </w:r>
      <w:r>
        <w:rPr>
          <w:rFonts w:hint="eastAsia"/>
          <w:lang w:val="en-GB"/>
        </w:rPr>
        <w:t>缔约国的法官</w:t>
      </w:r>
      <w:r w:rsidR="00B85F0C">
        <w:rPr>
          <w:rFonts w:hint="eastAsia"/>
          <w:lang w:val="en-GB"/>
        </w:rPr>
        <w:t>，</w:t>
      </w:r>
      <w:r>
        <w:rPr>
          <w:rFonts w:hint="eastAsia"/>
          <w:lang w:val="en-GB"/>
        </w:rPr>
        <w:t>司法行政官</w:t>
      </w:r>
      <w:r w:rsidR="00B85F0C">
        <w:rPr>
          <w:rFonts w:hint="eastAsia"/>
          <w:lang w:val="en-GB"/>
        </w:rPr>
        <w:t>，</w:t>
      </w:r>
      <w:r>
        <w:rPr>
          <w:rFonts w:hint="eastAsia"/>
          <w:lang w:val="en-GB"/>
        </w:rPr>
        <w:t>律师人数不足</w:t>
      </w:r>
      <w:r w:rsidR="00B85F0C">
        <w:rPr>
          <w:rFonts w:hint="eastAsia"/>
          <w:lang w:val="en-GB"/>
        </w:rPr>
        <w:t>(</w:t>
      </w:r>
      <w:r>
        <w:rPr>
          <w:rFonts w:hint="eastAsia"/>
          <w:lang w:val="en-GB"/>
        </w:rPr>
        <w:t>第</w:t>
      </w:r>
      <w:r w:rsidR="0017062E">
        <w:rPr>
          <w:rFonts w:hint="eastAsia"/>
          <w:lang w:val="en-GB"/>
        </w:rPr>
        <w:t>七、十</w:t>
      </w:r>
      <w:r>
        <w:rPr>
          <w:rFonts w:hint="eastAsia"/>
          <w:lang w:val="en-GB"/>
        </w:rPr>
        <w:t>和</w:t>
      </w:r>
      <w:r w:rsidR="0017062E">
        <w:rPr>
          <w:rFonts w:hint="eastAsia"/>
          <w:lang w:val="en-GB"/>
        </w:rPr>
        <w:t>十四</w:t>
      </w:r>
      <w:r>
        <w:rPr>
          <w:rFonts w:hint="eastAsia"/>
          <w:lang w:val="en-GB"/>
        </w:rPr>
        <w:t>条</w:t>
      </w:r>
      <w:r w:rsidR="00B85F0C">
        <w:rPr>
          <w:rFonts w:hint="eastAsia"/>
          <w:lang w:val="en-GB"/>
        </w:rPr>
        <w:t>)</w:t>
      </w:r>
      <w:r w:rsidR="0017062E">
        <w:rPr>
          <w:rFonts w:hint="eastAsia"/>
          <w:lang w:val="en-GB"/>
        </w:rPr>
        <w:t>。</w:t>
      </w:r>
    </w:p>
    <w:p w:rsidR="00E8499C" w:rsidRPr="00A11A44" w:rsidRDefault="00E8499C" w:rsidP="00E8499C">
      <w:pPr>
        <w:pStyle w:val="SingleTxtGC"/>
        <w:rPr>
          <w:rFonts w:eastAsia="SimHei" w:hint="eastAsia"/>
          <w:lang w:val="en-GB"/>
        </w:rPr>
      </w:pPr>
      <w:r w:rsidRPr="00A11A44">
        <w:rPr>
          <w:rFonts w:eastAsia="SimHei" w:hint="eastAsia"/>
          <w:lang w:val="en-GB"/>
        </w:rPr>
        <w:t>缔约国应加强采取措施以便加速国家法院与法庭处理所有案件</w:t>
      </w:r>
      <w:r w:rsidR="00B85F0C">
        <w:rPr>
          <w:rFonts w:eastAsia="SimHei" w:hint="eastAsia"/>
          <w:lang w:val="en-GB"/>
        </w:rPr>
        <w:t>，</w:t>
      </w:r>
      <w:r w:rsidRPr="00A11A44">
        <w:rPr>
          <w:rFonts w:eastAsia="SimHei" w:hint="eastAsia"/>
          <w:lang w:val="en-GB"/>
        </w:rPr>
        <w:t>从而避免长时间的审前拘留。在这方面</w:t>
      </w:r>
      <w:r w:rsidR="00B85F0C">
        <w:rPr>
          <w:rFonts w:eastAsia="SimHei" w:hint="eastAsia"/>
          <w:lang w:val="en-GB"/>
        </w:rPr>
        <w:t>，</w:t>
      </w:r>
      <w:r w:rsidRPr="00A11A44">
        <w:rPr>
          <w:rFonts w:eastAsia="SimHei" w:hint="eastAsia"/>
          <w:lang w:val="en-GB"/>
        </w:rPr>
        <w:t>缔约国应确保凡其拘留期因法庭或法院的裁决而延长者应得到法律援助。缔约国还应考虑对审前拘留者采用替代拘留措施。缔约国应进一步采取适当措施培训法官、司法行政官和律师</w:t>
      </w:r>
      <w:r w:rsidR="00B85F0C">
        <w:rPr>
          <w:rFonts w:eastAsia="SimHei" w:hint="eastAsia"/>
          <w:lang w:val="en-GB"/>
        </w:rPr>
        <w:t>，</w:t>
      </w:r>
      <w:r w:rsidRPr="00A11A44">
        <w:rPr>
          <w:rFonts w:eastAsia="SimHei" w:hint="eastAsia"/>
          <w:lang w:val="en-GB"/>
        </w:rPr>
        <w:t>以便有足够的人员</w:t>
      </w:r>
      <w:r w:rsidR="00B85F0C">
        <w:rPr>
          <w:rFonts w:eastAsia="SimHei" w:hint="eastAsia"/>
          <w:lang w:val="en-GB"/>
        </w:rPr>
        <w:t>，</w:t>
      </w:r>
      <w:r w:rsidRPr="00A11A44">
        <w:rPr>
          <w:rFonts w:eastAsia="SimHei" w:hint="eastAsia"/>
          <w:lang w:val="en-GB"/>
        </w:rPr>
        <w:t>使所有申诉者能够诉诸司法。</w:t>
      </w:r>
    </w:p>
    <w:p w:rsidR="00E8499C" w:rsidRDefault="006A709E" w:rsidP="00E8499C">
      <w:pPr>
        <w:pStyle w:val="SingleTxtGC"/>
        <w:rPr>
          <w:rFonts w:hint="eastAsia"/>
          <w:lang w:val="en-GB"/>
        </w:rPr>
      </w:pPr>
      <w:r>
        <w:rPr>
          <w:rFonts w:eastAsia="SimHei" w:hint="eastAsia"/>
          <w:lang w:val="en-GB"/>
        </w:rPr>
        <w:tab/>
      </w:r>
      <w:r w:rsidR="00E8499C" w:rsidRPr="00A11A44">
        <w:rPr>
          <w:rFonts w:eastAsia="SimHei" w:hint="eastAsia"/>
          <w:lang w:val="en-GB"/>
        </w:rPr>
        <w:t>答复</w:t>
      </w:r>
      <w:r w:rsidR="00B85F0C">
        <w:rPr>
          <w:rFonts w:eastAsia="SimHei" w:hint="eastAsia"/>
          <w:lang w:val="en-GB"/>
        </w:rPr>
        <w:t>：</w:t>
      </w:r>
      <w:r w:rsidR="00E8499C">
        <w:rPr>
          <w:rFonts w:hint="eastAsia"/>
          <w:lang w:val="en-GB"/>
        </w:rPr>
        <w:t>为避免长时间的审前拘留</w:t>
      </w:r>
      <w:r w:rsidR="00B85F0C">
        <w:rPr>
          <w:rFonts w:hint="eastAsia"/>
          <w:lang w:val="en-GB"/>
        </w:rPr>
        <w:t>，</w:t>
      </w:r>
      <w:r w:rsidR="00E8499C">
        <w:rPr>
          <w:rFonts w:hint="eastAsia"/>
          <w:lang w:val="en-GB"/>
        </w:rPr>
        <w:t>马拉维已采取了大量措施。这包括颁发了具体的审前拘留时间限制</w:t>
      </w:r>
      <w:r w:rsidR="00B85F0C">
        <w:rPr>
          <w:rFonts w:hint="eastAsia"/>
          <w:lang w:val="en-GB"/>
        </w:rPr>
        <w:t>，</w:t>
      </w:r>
      <w:r w:rsidR="00E8499C">
        <w:rPr>
          <w:rFonts w:hint="eastAsia"/>
          <w:lang w:val="en-GB"/>
        </w:rPr>
        <w:t>发起了变通和调解项目</w:t>
      </w:r>
      <w:r w:rsidR="00B85F0C">
        <w:rPr>
          <w:rFonts w:hint="eastAsia"/>
          <w:lang w:val="en-GB"/>
        </w:rPr>
        <w:t>，</w:t>
      </w:r>
      <w:r w:rsidR="00E8499C">
        <w:rPr>
          <w:rFonts w:hint="eastAsia"/>
          <w:lang w:val="en-GB"/>
        </w:rPr>
        <w:t>采用营地法庭</w:t>
      </w:r>
      <w:r w:rsidR="00B85F0C">
        <w:rPr>
          <w:rFonts w:hint="eastAsia"/>
          <w:lang w:val="en-GB"/>
        </w:rPr>
        <w:t>，</w:t>
      </w:r>
      <w:r w:rsidR="00E8499C">
        <w:rPr>
          <w:rFonts w:hint="eastAsia"/>
          <w:lang w:val="en-GB"/>
        </w:rPr>
        <w:t>以及采用诸如社区服务等其他判决。</w:t>
      </w:r>
    </w:p>
    <w:p w:rsidR="00E8499C" w:rsidRDefault="00E8499C" w:rsidP="00E8499C">
      <w:pPr>
        <w:pStyle w:val="SingleTxtGC"/>
        <w:rPr>
          <w:rFonts w:hint="eastAsia"/>
          <w:lang w:val="en-GB"/>
        </w:rPr>
      </w:pPr>
      <w:r>
        <w:rPr>
          <w:rFonts w:hint="eastAsia"/>
          <w:lang w:val="en-GB"/>
        </w:rPr>
        <w:t>1</w:t>
      </w:r>
      <w:r w:rsidR="00B85F0C">
        <w:rPr>
          <w:rFonts w:hint="eastAsia"/>
          <w:lang w:val="en-GB"/>
        </w:rPr>
        <w:t>3.</w:t>
      </w:r>
      <w:r>
        <w:rPr>
          <w:rFonts w:hint="eastAsia"/>
          <w:lang w:val="en-GB"/>
        </w:rPr>
        <w:t xml:space="preserve">  </w:t>
      </w:r>
      <w:r>
        <w:rPr>
          <w:rFonts w:hint="eastAsia"/>
          <w:lang w:val="en-GB"/>
        </w:rPr>
        <w:t>委员会关注有报告表明监狱的拘留条件令人可怕</w:t>
      </w:r>
      <w:r w:rsidR="00B85F0C">
        <w:rPr>
          <w:rFonts w:hint="eastAsia"/>
          <w:lang w:val="en-GB"/>
        </w:rPr>
        <w:t>，</w:t>
      </w:r>
      <w:r>
        <w:rPr>
          <w:rFonts w:hint="eastAsia"/>
          <w:lang w:val="en-GB"/>
        </w:rPr>
        <w:t>其中包括拥挤率过高</w:t>
      </w:r>
      <w:r w:rsidR="00B85F0C">
        <w:rPr>
          <w:rFonts w:hint="eastAsia"/>
          <w:lang w:val="en-GB"/>
        </w:rPr>
        <w:t>，</w:t>
      </w:r>
      <w:r>
        <w:rPr>
          <w:rFonts w:hint="eastAsia"/>
          <w:lang w:val="en-GB"/>
        </w:rPr>
        <w:t>并有报告表明由于简陋的医疗设施</w:t>
      </w:r>
      <w:r w:rsidR="00B85F0C">
        <w:rPr>
          <w:rFonts w:hint="eastAsia"/>
          <w:lang w:val="en-GB"/>
        </w:rPr>
        <w:t>，</w:t>
      </w:r>
      <w:r>
        <w:rPr>
          <w:rFonts w:hint="eastAsia"/>
          <w:lang w:val="en-GB"/>
        </w:rPr>
        <w:t>发生被拘留者死亡事件</w:t>
      </w:r>
      <w:r w:rsidR="00B85F0C">
        <w:rPr>
          <w:rFonts w:hint="eastAsia"/>
          <w:lang w:val="en-GB"/>
        </w:rPr>
        <w:t>(</w:t>
      </w:r>
      <w:r>
        <w:rPr>
          <w:rFonts w:hint="eastAsia"/>
          <w:lang w:val="en-GB"/>
        </w:rPr>
        <w:t>第十条</w:t>
      </w:r>
      <w:r w:rsidR="00B85F0C">
        <w:rPr>
          <w:rFonts w:hint="eastAsia"/>
          <w:lang w:val="en-GB"/>
        </w:rPr>
        <w:t>)</w:t>
      </w:r>
      <w:r>
        <w:rPr>
          <w:rFonts w:hint="eastAsia"/>
          <w:lang w:val="en-GB"/>
        </w:rPr>
        <w:t>。</w:t>
      </w:r>
    </w:p>
    <w:p w:rsidR="00E8499C" w:rsidRPr="00A11A44" w:rsidRDefault="00E8499C" w:rsidP="00E8499C">
      <w:pPr>
        <w:pStyle w:val="SingleTxtGC"/>
        <w:rPr>
          <w:rFonts w:eastAsia="SimHei" w:hint="eastAsia"/>
          <w:lang w:val="en-GB"/>
        </w:rPr>
      </w:pPr>
      <w:r w:rsidRPr="00A11A44">
        <w:rPr>
          <w:rFonts w:eastAsia="SimHei" w:hint="eastAsia"/>
          <w:lang w:val="en-GB"/>
        </w:rPr>
        <w:t>缔约国应作为紧急事项加强努力改进监狱的拘留条件</w:t>
      </w:r>
      <w:r w:rsidR="00B85F0C">
        <w:rPr>
          <w:rFonts w:eastAsia="SimHei" w:hint="eastAsia"/>
          <w:lang w:val="en-GB"/>
        </w:rPr>
        <w:t>，</w:t>
      </w:r>
      <w:r w:rsidRPr="00A11A44">
        <w:rPr>
          <w:rFonts w:eastAsia="SimHei" w:hint="eastAsia"/>
          <w:lang w:val="en-GB"/>
        </w:rPr>
        <w:t>特别要采取措施解决过度拥挤率</w:t>
      </w:r>
      <w:r w:rsidR="00B85F0C">
        <w:rPr>
          <w:rFonts w:eastAsia="SimHei" w:hint="eastAsia"/>
          <w:lang w:val="en-GB"/>
        </w:rPr>
        <w:t>，</w:t>
      </w:r>
      <w:r w:rsidRPr="00A11A44">
        <w:rPr>
          <w:rFonts w:eastAsia="SimHei" w:hint="eastAsia"/>
          <w:lang w:val="en-GB"/>
        </w:rPr>
        <w:t>规定替代监禁的其他判决。缔约国还应调查据报告的监狱死亡案</w:t>
      </w:r>
      <w:r w:rsidR="00B85F0C">
        <w:rPr>
          <w:rFonts w:eastAsia="SimHei" w:hint="eastAsia"/>
          <w:lang w:val="en-GB"/>
        </w:rPr>
        <w:t>，</w:t>
      </w:r>
      <w:r w:rsidRPr="00A11A44">
        <w:rPr>
          <w:rFonts w:eastAsia="SimHei" w:hint="eastAsia"/>
          <w:lang w:val="en-GB"/>
        </w:rPr>
        <w:t>改进保健照料制度。缔约国还应进一步培训狱警</w:t>
      </w:r>
      <w:r w:rsidR="00B85F0C">
        <w:rPr>
          <w:rFonts w:eastAsia="SimHei" w:hint="eastAsia"/>
          <w:lang w:val="en-GB"/>
        </w:rPr>
        <w:t>，</w:t>
      </w:r>
      <w:r w:rsidRPr="00A11A44">
        <w:rPr>
          <w:rFonts w:eastAsia="SimHei" w:hint="eastAsia"/>
          <w:lang w:val="en-GB"/>
        </w:rPr>
        <w:t>促进被拘留者就其拘留状况提出申诉</w:t>
      </w:r>
      <w:r w:rsidR="00B85F0C">
        <w:rPr>
          <w:rFonts w:eastAsia="SimHei" w:hint="eastAsia"/>
          <w:lang w:val="en-GB"/>
        </w:rPr>
        <w:t>，</w:t>
      </w:r>
      <w:r w:rsidRPr="00A11A44">
        <w:rPr>
          <w:rFonts w:eastAsia="SimHei" w:hint="eastAsia"/>
          <w:lang w:val="en-GB"/>
        </w:rPr>
        <w:t>调查并起诉据称对此类暴力行为负有责任者</w:t>
      </w:r>
      <w:r w:rsidR="00B85F0C">
        <w:rPr>
          <w:rFonts w:eastAsia="SimHei" w:hint="eastAsia"/>
          <w:lang w:val="en-GB"/>
        </w:rPr>
        <w:t>，</w:t>
      </w:r>
      <w:r w:rsidRPr="00A11A44">
        <w:rPr>
          <w:rFonts w:eastAsia="SimHei" w:hint="eastAsia"/>
          <w:lang w:val="en-GB"/>
        </w:rPr>
        <w:t>一旦定罪予以惩治。</w:t>
      </w:r>
    </w:p>
    <w:p w:rsidR="00E8499C" w:rsidRDefault="006A709E" w:rsidP="00E8499C">
      <w:pPr>
        <w:pStyle w:val="SingleTxtGC"/>
        <w:rPr>
          <w:rFonts w:hint="eastAsia"/>
        </w:rPr>
      </w:pPr>
      <w:r>
        <w:rPr>
          <w:rFonts w:eastAsia="SimHei" w:hint="eastAsia"/>
          <w:lang w:val="en-GB"/>
        </w:rPr>
        <w:tab/>
      </w:r>
      <w:r w:rsidR="00E8499C" w:rsidRPr="00A11A44">
        <w:rPr>
          <w:rFonts w:eastAsia="SimHei" w:hint="eastAsia"/>
          <w:lang w:val="en-GB"/>
        </w:rPr>
        <w:t>答复</w:t>
      </w:r>
      <w:r w:rsidR="00B85F0C">
        <w:rPr>
          <w:rFonts w:eastAsia="SimHei" w:hint="eastAsia"/>
          <w:lang w:val="en-GB"/>
        </w:rPr>
        <w:t>：</w:t>
      </w:r>
      <w:r w:rsidR="00E8499C">
        <w:rPr>
          <w:rFonts w:hint="eastAsia"/>
          <w:lang w:val="en-GB"/>
        </w:rPr>
        <w:t>在高等法院对</w:t>
      </w:r>
      <w:proofErr w:type="spellStart"/>
      <w:r w:rsidR="00E8499C" w:rsidRPr="00C467C1">
        <w:t>Masangano</w:t>
      </w:r>
      <w:proofErr w:type="spellEnd"/>
      <w:r w:rsidR="00E8499C">
        <w:rPr>
          <w:rFonts w:hint="eastAsia"/>
        </w:rPr>
        <w:t>诉总检察长的案件作出裁决之后</w:t>
      </w:r>
      <w:r w:rsidR="00B85F0C">
        <w:rPr>
          <w:rFonts w:hint="eastAsia"/>
        </w:rPr>
        <w:t>，</w:t>
      </w:r>
      <w:r w:rsidR="00E8499C">
        <w:rPr>
          <w:rFonts w:hint="eastAsia"/>
        </w:rPr>
        <w:t>政府意识到其有义务确保改善监狱条件。结果</w:t>
      </w:r>
      <w:r w:rsidR="00B85F0C">
        <w:rPr>
          <w:rFonts w:hint="eastAsia"/>
        </w:rPr>
        <w:t>，</w:t>
      </w:r>
      <w:r w:rsidR="00E8499C">
        <w:rPr>
          <w:rFonts w:hint="eastAsia"/>
        </w:rPr>
        <w:t>改善了囚犯的食品质量</w:t>
      </w:r>
      <w:r w:rsidR="00B85F0C">
        <w:rPr>
          <w:rFonts w:hint="eastAsia"/>
        </w:rPr>
        <w:t>，</w:t>
      </w:r>
      <w:r w:rsidR="00E8499C">
        <w:rPr>
          <w:rFonts w:hint="eastAsia"/>
        </w:rPr>
        <w:t>并计划建立新的提高效果的监狱</w:t>
      </w:r>
      <w:r w:rsidR="00B85F0C">
        <w:rPr>
          <w:rFonts w:hint="eastAsia"/>
        </w:rPr>
        <w:t>，</w:t>
      </w:r>
      <w:r w:rsidR="00E8499C">
        <w:rPr>
          <w:rFonts w:hint="eastAsia"/>
        </w:rPr>
        <w:t>在欧洲联盟的援助之下</w:t>
      </w:r>
      <w:r w:rsidR="00B85F0C">
        <w:rPr>
          <w:rFonts w:hint="eastAsia"/>
        </w:rPr>
        <w:t>，</w:t>
      </w:r>
      <w:r w:rsidR="00E8499C">
        <w:rPr>
          <w:rFonts w:hint="eastAsia"/>
        </w:rPr>
        <w:t>已开始对监狱工作人员进行培训</w:t>
      </w:r>
      <w:r w:rsidR="00B85F0C">
        <w:rPr>
          <w:rFonts w:hint="eastAsia"/>
        </w:rPr>
        <w:t>，</w:t>
      </w:r>
      <w:r w:rsidR="00E8499C">
        <w:rPr>
          <w:rFonts w:hint="eastAsia"/>
        </w:rPr>
        <w:t>确保工作人员认识到在囚犯的待遇方面他们负有法律义务。</w:t>
      </w:r>
    </w:p>
    <w:p w:rsidR="00E8499C" w:rsidRDefault="00E8499C" w:rsidP="00E8499C">
      <w:pPr>
        <w:pStyle w:val="SingleTxtGC"/>
        <w:rPr>
          <w:rFonts w:hint="eastAsia"/>
        </w:rPr>
      </w:pPr>
      <w:r>
        <w:rPr>
          <w:rFonts w:hint="eastAsia"/>
        </w:rPr>
        <w:t>1</w:t>
      </w:r>
      <w:r w:rsidR="00B85F0C">
        <w:rPr>
          <w:rFonts w:hint="eastAsia"/>
        </w:rPr>
        <w:t>4.</w:t>
      </w:r>
      <w:r>
        <w:rPr>
          <w:rFonts w:hint="eastAsia"/>
        </w:rPr>
        <w:t xml:space="preserve">  </w:t>
      </w:r>
      <w:r>
        <w:rPr>
          <w:rFonts w:hint="eastAsia"/>
        </w:rPr>
        <w:t>委员会关注</w:t>
      </w:r>
      <w:r w:rsidR="00B85F0C">
        <w:rPr>
          <w:rFonts w:hint="eastAsia"/>
        </w:rPr>
        <w:t>，</w:t>
      </w:r>
      <w:r>
        <w:rPr>
          <w:rFonts w:hint="eastAsia"/>
        </w:rPr>
        <w:t>据控在缔约国内没有法令进行搜查是司空见惯的现象</w:t>
      </w:r>
      <w:r w:rsidR="00B85F0C">
        <w:rPr>
          <w:rFonts w:hint="eastAsia"/>
        </w:rPr>
        <w:t>(</w:t>
      </w:r>
      <w:r>
        <w:rPr>
          <w:rFonts w:hint="eastAsia"/>
        </w:rPr>
        <w:t>第十七条</w:t>
      </w:r>
      <w:r w:rsidR="00B85F0C">
        <w:rPr>
          <w:rFonts w:hint="eastAsia"/>
        </w:rPr>
        <w:t>)</w:t>
      </w:r>
      <w:r>
        <w:rPr>
          <w:rFonts w:hint="eastAsia"/>
        </w:rPr>
        <w:t>。</w:t>
      </w:r>
    </w:p>
    <w:p w:rsidR="00E8499C" w:rsidRPr="00A11A44" w:rsidRDefault="00E8499C" w:rsidP="00E8499C">
      <w:pPr>
        <w:pStyle w:val="SingleTxtGC"/>
        <w:rPr>
          <w:rFonts w:eastAsia="SimHei" w:hint="eastAsia"/>
          <w:lang w:val="en-GB"/>
        </w:rPr>
      </w:pPr>
      <w:r w:rsidRPr="00A11A44">
        <w:rPr>
          <w:rFonts w:eastAsia="SimHei" w:hint="eastAsia"/>
          <w:lang w:val="en-GB"/>
        </w:rPr>
        <w:t>为防止武断搜查和干预自由与隐私</w:t>
      </w:r>
      <w:r w:rsidR="00B85F0C">
        <w:rPr>
          <w:rFonts w:eastAsia="SimHei" w:hint="eastAsia"/>
          <w:lang w:val="en-GB"/>
        </w:rPr>
        <w:t>，</w:t>
      </w:r>
      <w:r w:rsidRPr="00A11A44">
        <w:rPr>
          <w:rFonts w:eastAsia="SimHei" w:hint="eastAsia"/>
          <w:lang w:val="en-GB"/>
        </w:rPr>
        <w:t>缔约国应采取所有必要措施废除</w:t>
      </w:r>
      <w:r w:rsidRPr="00A11A44">
        <w:rPr>
          <w:rFonts w:eastAsia="SimHei" w:hint="eastAsia"/>
          <w:lang w:val="en-GB"/>
        </w:rPr>
        <w:t>2010</w:t>
      </w:r>
      <w:r w:rsidRPr="00A11A44">
        <w:rPr>
          <w:rFonts w:eastAsia="SimHei" w:hint="eastAsia"/>
          <w:lang w:val="en-GB"/>
        </w:rPr>
        <w:t>年对《警察法》的修正</w:t>
      </w:r>
      <w:r w:rsidR="00B85F0C">
        <w:rPr>
          <w:rFonts w:eastAsia="SimHei" w:hint="eastAsia"/>
          <w:lang w:val="en-GB"/>
        </w:rPr>
        <w:t>，</w:t>
      </w:r>
      <w:r w:rsidRPr="00A11A44">
        <w:rPr>
          <w:rFonts w:eastAsia="SimHei" w:hint="eastAsia"/>
          <w:lang w:val="en-GB"/>
        </w:rPr>
        <w:t>因为该条扩大了在没有法令下进行搜查的权力。</w:t>
      </w:r>
    </w:p>
    <w:p w:rsidR="00E8499C" w:rsidRDefault="006A709E" w:rsidP="00E8499C">
      <w:pPr>
        <w:pStyle w:val="SingleTxtGC"/>
        <w:rPr>
          <w:rFonts w:hint="eastAsia"/>
        </w:rPr>
      </w:pPr>
      <w:r>
        <w:rPr>
          <w:rFonts w:eastAsia="SimHei" w:hint="eastAsia"/>
          <w:lang w:val="en-GB"/>
        </w:rPr>
        <w:tab/>
      </w:r>
      <w:r w:rsidR="00E8499C" w:rsidRPr="00A11A44">
        <w:rPr>
          <w:rFonts w:eastAsia="SimHei" w:hint="eastAsia"/>
          <w:lang w:val="en-GB"/>
        </w:rPr>
        <w:t>答复</w:t>
      </w:r>
      <w:r w:rsidR="00B85F0C">
        <w:rPr>
          <w:rFonts w:eastAsia="SimHei" w:hint="eastAsia"/>
          <w:lang w:val="en-GB"/>
        </w:rPr>
        <w:t>：</w:t>
      </w:r>
      <w:r w:rsidR="00E8499C">
        <w:rPr>
          <w:rFonts w:hint="eastAsia"/>
        </w:rPr>
        <w:t>允许警方的《警察法》第</w:t>
      </w:r>
      <w:r w:rsidR="00E8499C">
        <w:rPr>
          <w:rFonts w:hint="eastAsia"/>
        </w:rPr>
        <w:t>35</w:t>
      </w:r>
      <w:r w:rsidR="00E8499C">
        <w:rPr>
          <w:rFonts w:hint="eastAsia"/>
        </w:rPr>
        <w:t>节已提交法律委员会审查。</w:t>
      </w:r>
    </w:p>
    <w:p w:rsidR="00E8499C" w:rsidRDefault="00E8499C" w:rsidP="00E8499C">
      <w:pPr>
        <w:pStyle w:val="SingleTxtGC"/>
        <w:rPr>
          <w:rFonts w:hint="eastAsia"/>
        </w:rPr>
      </w:pPr>
      <w:r>
        <w:rPr>
          <w:rFonts w:hint="eastAsia"/>
        </w:rPr>
        <w:t>1</w:t>
      </w:r>
      <w:r w:rsidR="00B85F0C">
        <w:rPr>
          <w:rFonts w:hint="eastAsia"/>
        </w:rPr>
        <w:t>5.</w:t>
      </w:r>
      <w:r>
        <w:rPr>
          <w:rFonts w:hint="eastAsia"/>
        </w:rPr>
        <w:t xml:space="preserve">  </w:t>
      </w:r>
      <w:r>
        <w:rPr>
          <w:rFonts w:hint="eastAsia"/>
        </w:rPr>
        <w:t>据称在缔约国内贩运人口</w:t>
      </w:r>
      <w:r w:rsidR="00B85F0C">
        <w:rPr>
          <w:rFonts w:hint="eastAsia"/>
        </w:rPr>
        <w:t>，</w:t>
      </w:r>
      <w:r>
        <w:rPr>
          <w:rFonts w:hint="eastAsia"/>
        </w:rPr>
        <w:t>特别为性剥削或童工之目的贩运未成年者的现象极其普遍</w:t>
      </w:r>
      <w:r w:rsidR="00B85F0C">
        <w:rPr>
          <w:rFonts w:hint="eastAsia"/>
        </w:rPr>
        <w:t>，</w:t>
      </w:r>
      <w:r>
        <w:rPr>
          <w:rFonts w:hint="eastAsia"/>
        </w:rPr>
        <w:t>为此委员会表示关注。委员会还关注缺乏有关这一问题全面资料</w:t>
      </w:r>
      <w:r w:rsidR="00B85F0C">
        <w:rPr>
          <w:rFonts w:hint="eastAsia"/>
        </w:rPr>
        <w:t>，</w:t>
      </w:r>
      <w:r>
        <w:rPr>
          <w:rFonts w:hint="eastAsia"/>
        </w:rPr>
        <w:t>有关人数的统计数据</w:t>
      </w:r>
      <w:r w:rsidR="00B85F0C">
        <w:rPr>
          <w:rFonts w:hint="eastAsia"/>
        </w:rPr>
        <w:t>，</w:t>
      </w:r>
      <w:r>
        <w:rPr>
          <w:rFonts w:hint="eastAsia"/>
        </w:rPr>
        <w:t>以及被起诉或定罪人员的统计数据。委员会进一步关注在《刑法典》内没有有关妇女、儿童卖淫和为强迫劳动进行贩运的人口贩运的条款</w:t>
      </w:r>
      <w:r w:rsidR="00B85F0C">
        <w:rPr>
          <w:rFonts w:hint="eastAsia"/>
        </w:rPr>
        <w:t>(</w:t>
      </w:r>
      <w:r>
        <w:rPr>
          <w:rFonts w:hint="eastAsia"/>
        </w:rPr>
        <w:t>第三、七、八和二十四条</w:t>
      </w:r>
      <w:r w:rsidR="00B85F0C">
        <w:rPr>
          <w:rFonts w:hint="eastAsia"/>
        </w:rPr>
        <w:t>)</w:t>
      </w:r>
      <w:r>
        <w:rPr>
          <w:rFonts w:hint="eastAsia"/>
        </w:rPr>
        <w:t>。</w:t>
      </w:r>
    </w:p>
    <w:p w:rsidR="00E8499C" w:rsidRPr="00A11A44" w:rsidRDefault="00E8499C" w:rsidP="00E8499C">
      <w:pPr>
        <w:pStyle w:val="SingleTxtGC"/>
        <w:rPr>
          <w:rFonts w:eastAsia="SimHei" w:hint="eastAsia"/>
          <w:lang w:val="en-GB"/>
        </w:rPr>
      </w:pPr>
      <w:r w:rsidRPr="00A11A44">
        <w:rPr>
          <w:rFonts w:eastAsia="SimHei" w:hint="eastAsia"/>
          <w:lang w:val="en-GB"/>
        </w:rPr>
        <w:t>缔约国应加强努力杜绝人口贩运</w:t>
      </w:r>
      <w:r w:rsidR="00B85F0C">
        <w:rPr>
          <w:rFonts w:eastAsia="SimHei" w:hint="eastAsia"/>
          <w:lang w:val="en-GB"/>
        </w:rPr>
        <w:t>，</w:t>
      </w:r>
      <w:r w:rsidRPr="00A11A44">
        <w:rPr>
          <w:rFonts w:eastAsia="SimHei" w:hint="eastAsia"/>
          <w:lang w:val="en-GB"/>
        </w:rPr>
        <w:t>特别要杜绝为性剥削和童工贩运妇女、女孩与男孩。缔约国还应起诉所有被控负有责任者</w:t>
      </w:r>
      <w:r w:rsidR="00B85F0C">
        <w:rPr>
          <w:rFonts w:eastAsia="SimHei" w:hint="eastAsia"/>
          <w:lang w:val="en-GB"/>
        </w:rPr>
        <w:t>，</w:t>
      </w:r>
      <w:r w:rsidRPr="00A11A44">
        <w:rPr>
          <w:rFonts w:eastAsia="SimHei" w:hint="eastAsia"/>
          <w:lang w:val="en-GB"/>
        </w:rPr>
        <w:t>一旦定罪予以惩治。缔约国应继续培训执法官员和移民官员</w:t>
      </w:r>
      <w:r w:rsidR="00B85F0C">
        <w:rPr>
          <w:rFonts w:eastAsia="SimHei" w:hint="eastAsia"/>
          <w:lang w:val="en-GB"/>
        </w:rPr>
        <w:t>，</w:t>
      </w:r>
      <w:r w:rsidRPr="00A11A44">
        <w:rPr>
          <w:rFonts w:eastAsia="SimHei" w:hint="eastAsia"/>
          <w:lang w:val="en-GB"/>
        </w:rPr>
        <w:t>向受害者提供保护和康复、加强其与邻国的合作。缔约国应在广大民众之间开展提高认识的运动</w:t>
      </w:r>
      <w:r w:rsidR="00B85F0C">
        <w:rPr>
          <w:rFonts w:eastAsia="SimHei" w:hint="eastAsia"/>
          <w:lang w:val="en-GB"/>
        </w:rPr>
        <w:t>，</w:t>
      </w:r>
      <w:r w:rsidRPr="00A11A44">
        <w:rPr>
          <w:rFonts w:eastAsia="SimHei" w:hint="eastAsia"/>
          <w:lang w:val="en-GB"/>
        </w:rPr>
        <w:t>使他们了解贩运人口的有害影响。缔约国应修订《刑法典》</w:t>
      </w:r>
      <w:r w:rsidR="00B85F0C">
        <w:rPr>
          <w:rFonts w:eastAsia="SimHei" w:hint="eastAsia"/>
          <w:lang w:val="en-GB"/>
        </w:rPr>
        <w:t>，</w:t>
      </w:r>
      <w:r w:rsidRPr="00A11A44">
        <w:rPr>
          <w:rFonts w:eastAsia="SimHei" w:hint="eastAsia"/>
          <w:lang w:val="en-GB"/>
        </w:rPr>
        <w:t>防止贩运妇女、儿童卖淫和为强迫劳动进行贩运人口。</w:t>
      </w:r>
    </w:p>
    <w:p w:rsidR="00E8499C" w:rsidRDefault="006A709E" w:rsidP="00E8499C">
      <w:pPr>
        <w:pStyle w:val="SingleTxtGC"/>
        <w:rPr>
          <w:rFonts w:hint="eastAsia"/>
        </w:rPr>
      </w:pPr>
      <w:r>
        <w:rPr>
          <w:rFonts w:eastAsia="SimHei" w:hint="eastAsia"/>
          <w:lang w:val="en-GB"/>
        </w:rPr>
        <w:tab/>
      </w:r>
      <w:r w:rsidR="00E8499C" w:rsidRPr="00A11A44">
        <w:rPr>
          <w:rFonts w:eastAsia="SimHei" w:hint="eastAsia"/>
          <w:lang w:val="en-GB"/>
        </w:rPr>
        <w:t>答复</w:t>
      </w:r>
      <w:r w:rsidR="00B85F0C">
        <w:rPr>
          <w:rFonts w:eastAsia="SimHei" w:hint="eastAsia"/>
          <w:lang w:val="en-GB"/>
        </w:rPr>
        <w:t>：</w:t>
      </w:r>
      <w:r w:rsidR="00E8499C">
        <w:rPr>
          <w:rFonts w:hint="eastAsia"/>
        </w:rPr>
        <w:t>马拉维已起草一份反人口贩运法案</w:t>
      </w:r>
      <w:r w:rsidR="00B85F0C">
        <w:rPr>
          <w:rFonts w:hint="eastAsia"/>
        </w:rPr>
        <w:t>，</w:t>
      </w:r>
      <w:r w:rsidR="004546AA">
        <w:rPr>
          <w:rFonts w:hint="eastAsia"/>
        </w:rPr>
        <w:t>不久将由</w:t>
      </w:r>
      <w:r w:rsidR="00E8499C">
        <w:rPr>
          <w:rFonts w:hint="eastAsia"/>
        </w:rPr>
        <w:t>议会进行审议。</w:t>
      </w:r>
    </w:p>
    <w:p w:rsidR="00E8499C" w:rsidRDefault="00E8499C" w:rsidP="00E8499C">
      <w:pPr>
        <w:pStyle w:val="SingleTxtGC"/>
        <w:rPr>
          <w:rFonts w:hint="eastAsia"/>
        </w:rPr>
      </w:pPr>
      <w:r>
        <w:rPr>
          <w:rFonts w:hint="eastAsia"/>
        </w:rPr>
        <w:t>1</w:t>
      </w:r>
      <w:r w:rsidR="00B85F0C">
        <w:rPr>
          <w:rFonts w:hint="eastAsia"/>
        </w:rPr>
        <w:t>6.</w:t>
      </w:r>
      <w:r>
        <w:rPr>
          <w:rFonts w:hint="eastAsia"/>
        </w:rPr>
        <w:t xml:space="preserve">  </w:t>
      </w:r>
      <w:r>
        <w:rPr>
          <w:rFonts w:hint="eastAsia"/>
        </w:rPr>
        <w:t>委员会关注有报告表明在缔约国内意见和言论自由遭到威胁</w:t>
      </w:r>
      <w:r w:rsidR="00B85F0C">
        <w:rPr>
          <w:rFonts w:hint="eastAsia"/>
        </w:rPr>
        <w:t>，</w:t>
      </w:r>
      <w:r>
        <w:rPr>
          <w:rFonts w:hint="eastAsia"/>
        </w:rPr>
        <w:t>特别是在缔约国内新闻记者和人权捍卫者因害怕遭到逮捕、虐待、骚扰和迫害等报复而不能表达他们的意见</w:t>
      </w:r>
      <w:r w:rsidR="00B85F0C">
        <w:rPr>
          <w:rFonts w:hint="eastAsia"/>
        </w:rPr>
        <w:t>，</w:t>
      </w:r>
      <w:r>
        <w:rPr>
          <w:rFonts w:hint="eastAsia"/>
        </w:rPr>
        <w:t>包括对当局的批判。委员会还关注对报纸实施查禁</w:t>
      </w:r>
      <w:r w:rsidR="00B85F0C">
        <w:rPr>
          <w:rFonts w:hint="eastAsia"/>
        </w:rPr>
        <w:t>(</w:t>
      </w:r>
      <w:r>
        <w:rPr>
          <w:rFonts w:hint="eastAsia"/>
        </w:rPr>
        <w:t>第</w:t>
      </w:r>
      <w:r w:rsidR="00314E6E">
        <w:rPr>
          <w:rFonts w:hint="eastAsia"/>
        </w:rPr>
        <w:t>十</w:t>
      </w:r>
      <w:r>
        <w:rPr>
          <w:rFonts w:hint="eastAsia"/>
        </w:rPr>
        <w:t>九条</w:t>
      </w:r>
      <w:r w:rsidR="00B85F0C">
        <w:rPr>
          <w:rFonts w:hint="eastAsia"/>
        </w:rPr>
        <w:t>)</w:t>
      </w:r>
      <w:r>
        <w:rPr>
          <w:rFonts w:hint="eastAsia"/>
        </w:rPr>
        <w:t>。</w:t>
      </w:r>
    </w:p>
    <w:p w:rsidR="00E8499C" w:rsidRPr="00A55943" w:rsidRDefault="00E8499C" w:rsidP="00E8499C">
      <w:pPr>
        <w:pStyle w:val="SingleTxtGC"/>
        <w:rPr>
          <w:rFonts w:eastAsia="SimHei" w:hint="eastAsia"/>
          <w:lang w:val="en-GB"/>
        </w:rPr>
      </w:pPr>
      <w:r w:rsidRPr="00A55943">
        <w:rPr>
          <w:rFonts w:eastAsia="SimHei" w:hint="eastAsia"/>
          <w:lang w:val="en-GB"/>
        </w:rPr>
        <w:t>缔约国应作为紧急事项有效保障缔约国内的意见和言论自由。在这方面</w:t>
      </w:r>
      <w:r w:rsidR="00B85F0C">
        <w:rPr>
          <w:rFonts w:eastAsia="SimHei" w:hint="eastAsia"/>
          <w:lang w:val="en-GB"/>
        </w:rPr>
        <w:t>，</w:t>
      </w:r>
      <w:r w:rsidRPr="00A55943">
        <w:rPr>
          <w:rFonts w:eastAsia="SimHei" w:hint="eastAsia"/>
          <w:lang w:val="en-GB"/>
        </w:rPr>
        <w:t>缔约国应考虑废除授权新闻部长查禁报纸的《刑法典》条款</w:t>
      </w:r>
      <w:r w:rsidR="00B85F0C">
        <w:rPr>
          <w:rFonts w:eastAsia="SimHei" w:hint="eastAsia"/>
          <w:lang w:val="en-GB"/>
        </w:rPr>
        <w:t>；</w:t>
      </w:r>
      <w:r w:rsidRPr="00A55943">
        <w:rPr>
          <w:rFonts w:eastAsia="SimHei" w:hint="eastAsia"/>
          <w:lang w:val="en-GB"/>
        </w:rPr>
        <w:t>确保新闻记者和人权捍卫者在没有任何惧怕下自由地表达他们的意见</w:t>
      </w:r>
      <w:r w:rsidR="00B85F0C">
        <w:rPr>
          <w:rFonts w:eastAsia="SimHei" w:hint="eastAsia"/>
          <w:lang w:val="en-GB"/>
        </w:rPr>
        <w:t>；</w:t>
      </w:r>
      <w:r w:rsidRPr="00A55943">
        <w:rPr>
          <w:rFonts w:eastAsia="SimHei" w:hint="eastAsia"/>
          <w:lang w:val="en-GB"/>
        </w:rPr>
        <w:t>对逮捕和威胁新闻记者与人权捍卫者负有责任者进行调查和起诉</w:t>
      </w:r>
      <w:r w:rsidR="00B85F0C">
        <w:rPr>
          <w:rFonts w:eastAsia="SimHei" w:hint="eastAsia"/>
          <w:lang w:val="en-GB"/>
        </w:rPr>
        <w:t>，</w:t>
      </w:r>
      <w:r w:rsidRPr="00A55943">
        <w:rPr>
          <w:rFonts w:eastAsia="SimHei" w:hint="eastAsia"/>
          <w:lang w:val="en-GB"/>
        </w:rPr>
        <w:t>一旦定罪予以惩治</w:t>
      </w:r>
      <w:r w:rsidR="00B85F0C">
        <w:rPr>
          <w:rFonts w:eastAsia="SimHei" w:hint="eastAsia"/>
          <w:lang w:val="en-GB"/>
        </w:rPr>
        <w:t>；</w:t>
      </w:r>
      <w:r w:rsidRPr="00A55943">
        <w:rPr>
          <w:rFonts w:eastAsia="SimHei" w:hint="eastAsia"/>
          <w:lang w:val="en-GB"/>
        </w:rPr>
        <w:t>适当地赔偿受害者。委员会提请缔约国注意委员会关于意见和言论自由的第</w:t>
      </w:r>
      <w:r w:rsidRPr="00A55943">
        <w:rPr>
          <w:rFonts w:eastAsia="SimHei" w:hint="eastAsia"/>
          <w:lang w:val="en-GB"/>
        </w:rPr>
        <w:t>34</w:t>
      </w:r>
      <w:r w:rsidR="00B85F0C">
        <w:rPr>
          <w:rFonts w:eastAsia="SimHei" w:hint="eastAsia"/>
          <w:lang w:val="en-GB"/>
        </w:rPr>
        <w:t>(</w:t>
      </w:r>
      <w:r w:rsidRPr="00A55943">
        <w:rPr>
          <w:rFonts w:eastAsia="SimHei" w:hint="eastAsia"/>
          <w:lang w:val="en-GB"/>
        </w:rPr>
        <w:t>2011</w:t>
      </w:r>
      <w:r w:rsidRPr="00A55943">
        <w:rPr>
          <w:rFonts w:eastAsia="SimHei" w:hint="eastAsia"/>
          <w:lang w:val="en-GB"/>
        </w:rPr>
        <w:t>号</w:t>
      </w:r>
      <w:r w:rsidR="00B85F0C">
        <w:rPr>
          <w:rFonts w:eastAsia="SimHei" w:hint="eastAsia"/>
          <w:lang w:val="en-GB"/>
        </w:rPr>
        <w:t>)</w:t>
      </w:r>
      <w:r w:rsidRPr="00A55943">
        <w:rPr>
          <w:rFonts w:eastAsia="SimHei" w:hint="eastAsia"/>
          <w:lang w:val="en-GB"/>
        </w:rPr>
        <w:t>一般性意见。</w:t>
      </w:r>
    </w:p>
    <w:p w:rsidR="00E8499C" w:rsidRDefault="006A709E" w:rsidP="00E8499C">
      <w:pPr>
        <w:pStyle w:val="SingleTxtGC"/>
        <w:rPr>
          <w:rFonts w:hint="eastAsia"/>
        </w:rPr>
      </w:pPr>
      <w:r>
        <w:rPr>
          <w:rFonts w:eastAsia="SimHei" w:hint="eastAsia"/>
          <w:lang w:val="en-GB"/>
        </w:rPr>
        <w:tab/>
      </w:r>
      <w:r w:rsidR="00E8499C" w:rsidRPr="00A55943">
        <w:rPr>
          <w:rFonts w:eastAsia="SimHei" w:hint="eastAsia"/>
          <w:lang w:val="en-GB"/>
        </w:rPr>
        <w:t>答复</w:t>
      </w:r>
      <w:r w:rsidR="00B85F0C">
        <w:rPr>
          <w:rFonts w:eastAsia="SimHei" w:hint="eastAsia"/>
          <w:lang w:val="en-GB"/>
        </w:rPr>
        <w:t>：</w:t>
      </w:r>
      <w:r w:rsidR="00E8499C">
        <w:rPr>
          <w:rFonts w:hint="eastAsia"/>
        </w:rPr>
        <w:t>马拉维努力承诺确保其人民充分享有意见和言论自由。</w:t>
      </w:r>
    </w:p>
    <w:p w:rsidR="00E8499C" w:rsidRDefault="00E8499C" w:rsidP="00E8499C">
      <w:pPr>
        <w:pStyle w:val="SingleTxtGC"/>
        <w:rPr>
          <w:rFonts w:hint="eastAsia"/>
        </w:rPr>
      </w:pPr>
      <w:r>
        <w:rPr>
          <w:rFonts w:hint="eastAsia"/>
        </w:rPr>
        <w:t>1</w:t>
      </w:r>
      <w:r w:rsidR="00B85F0C">
        <w:rPr>
          <w:rFonts w:hint="eastAsia"/>
        </w:rPr>
        <w:t>7.</w:t>
      </w:r>
      <w:r>
        <w:rPr>
          <w:rFonts w:hint="eastAsia"/>
        </w:rPr>
        <w:t xml:space="preserve">  </w:t>
      </w:r>
      <w:r>
        <w:rPr>
          <w:rFonts w:hint="eastAsia"/>
        </w:rPr>
        <w:t>委员会注意到缔约国代表团所提供的资料</w:t>
      </w:r>
      <w:r w:rsidR="00B85F0C">
        <w:rPr>
          <w:rFonts w:hint="eastAsia"/>
        </w:rPr>
        <w:t>，</w:t>
      </w:r>
      <w:r>
        <w:rPr>
          <w:rFonts w:hint="eastAsia"/>
        </w:rPr>
        <w:t>但委员会关注集会和结社自由并非总是有效得到保障</w:t>
      </w:r>
      <w:r w:rsidR="00B85F0C">
        <w:rPr>
          <w:rFonts w:hint="eastAsia"/>
        </w:rPr>
        <w:t>，</w:t>
      </w:r>
      <w:r>
        <w:rPr>
          <w:rFonts w:hint="eastAsia"/>
        </w:rPr>
        <w:t>特别有证</w:t>
      </w:r>
      <w:r w:rsidR="009B1A68">
        <w:rPr>
          <w:rFonts w:hint="eastAsia"/>
        </w:rPr>
        <w:t>据</w:t>
      </w:r>
      <w:r>
        <w:rPr>
          <w:rFonts w:hint="eastAsia"/>
        </w:rPr>
        <w:t>表明拒绝核准进行和平示威。有指控表明在</w:t>
      </w:r>
      <w:r>
        <w:rPr>
          <w:rFonts w:hint="eastAsia"/>
        </w:rPr>
        <w:t>2011</w:t>
      </w:r>
      <w:r>
        <w:rPr>
          <w:rFonts w:hint="eastAsia"/>
        </w:rPr>
        <w:t>年</w:t>
      </w:r>
      <w:r>
        <w:rPr>
          <w:rFonts w:hint="eastAsia"/>
        </w:rPr>
        <w:t>7</w:t>
      </w:r>
      <w:r>
        <w:rPr>
          <w:rFonts w:hint="eastAsia"/>
        </w:rPr>
        <w:t>月的示威游行中</w:t>
      </w:r>
      <w:r w:rsidR="00B85F0C">
        <w:rPr>
          <w:rFonts w:hint="eastAsia"/>
        </w:rPr>
        <w:t>，</w:t>
      </w:r>
      <w:r>
        <w:rPr>
          <w:rFonts w:hint="eastAsia"/>
        </w:rPr>
        <w:t>缔约国内发生了逮捕、杀害和虐待</w:t>
      </w:r>
      <w:r w:rsidR="00B85F0C">
        <w:rPr>
          <w:rFonts w:hint="eastAsia"/>
        </w:rPr>
        <w:t>(</w:t>
      </w:r>
      <w:r>
        <w:rPr>
          <w:rFonts w:hint="eastAsia"/>
        </w:rPr>
        <w:t>第六、七、二十一和二十二条</w:t>
      </w:r>
      <w:r w:rsidR="00B85F0C">
        <w:rPr>
          <w:rFonts w:hint="eastAsia"/>
        </w:rPr>
        <w:t>)</w:t>
      </w:r>
      <w:r>
        <w:rPr>
          <w:rFonts w:hint="eastAsia"/>
        </w:rPr>
        <w:t>。</w:t>
      </w:r>
    </w:p>
    <w:p w:rsidR="00E8499C" w:rsidRPr="00A55943" w:rsidRDefault="00E8499C" w:rsidP="00E8499C">
      <w:pPr>
        <w:pStyle w:val="SingleTxtGC"/>
        <w:rPr>
          <w:rFonts w:eastAsia="SimHei" w:hint="eastAsia"/>
          <w:lang w:val="en-GB"/>
        </w:rPr>
      </w:pPr>
      <w:r w:rsidRPr="00A55943">
        <w:rPr>
          <w:rFonts w:eastAsia="SimHei" w:hint="eastAsia"/>
          <w:lang w:val="en-GB"/>
        </w:rPr>
        <w:t>缔约国应加强努力有效保障集会和结社自由</w:t>
      </w:r>
      <w:r w:rsidR="00B85F0C">
        <w:rPr>
          <w:rFonts w:eastAsia="SimHei" w:hint="eastAsia"/>
          <w:lang w:val="en-GB"/>
        </w:rPr>
        <w:t>，</w:t>
      </w:r>
      <w:r w:rsidRPr="00A55943">
        <w:rPr>
          <w:rFonts w:eastAsia="SimHei" w:hint="eastAsia"/>
          <w:lang w:val="en-GB"/>
        </w:rPr>
        <w:t>消除示威游行权利的各种障碍</w:t>
      </w:r>
      <w:r w:rsidR="00B85F0C">
        <w:rPr>
          <w:rFonts w:eastAsia="SimHei" w:hint="eastAsia"/>
          <w:lang w:val="en-GB"/>
        </w:rPr>
        <w:t>，</w:t>
      </w:r>
      <w:r w:rsidRPr="00A55943">
        <w:rPr>
          <w:rFonts w:eastAsia="SimHei" w:hint="eastAsia"/>
          <w:lang w:val="en-GB"/>
        </w:rPr>
        <w:t>实施</w:t>
      </w:r>
      <w:r w:rsidRPr="00A55943">
        <w:rPr>
          <w:rFonts w:eastAsia="SimHei" w:hint="eastAsia"/>
          <w:lang w:val="en-GB"/>
        </w:rPr>
        <w:t>48</w:t>
      </w:r>
      <w:r w:rsidRPr="00A55943">
        <w:rPr>
          <w:rFonts w:eastAsia="SimHei" w:hint="eastAsia"/>
          <w:lang w:val="en-GB"/>
        </w:rPr>
        <w:t>小时通知规则。缔约国还应调查和起诉据称在</w:t>
      </w:r>
      <w:r w:rsidRPr="00A55943">
        <w:rPr>
          <w:rFonts w:eastAsia="SimHei" w:hint="eastAsia"/>
          <w:lang w:val="en-GB"/>
        </w:rPr>
        <w:t>2011</w:t>
      </w:r>
      <w:r w:rsidRPr="00A55943">
        <w:rPr>
          <w:rFonts w:eastAsia="SimHei" w:hint="eastAsia"/>
          <w:lang w:val="en-GB"/>
        </w:rPr>
        <w:t>年</w:t>
      </w:r>
      <w:r w:rsidRPr="00A55943">
        <w:rPr>
          <w:rFonts w:eastAsia="SimHei" w:hint="eastAsia"/>
          <w:lang w:val="en-GB"/>
        </w:rPr>
        <w:t>7</w:t>
      </w:r>
      <w:r w:rsidRPr="00A55943">
        <w:rPr>
          <w:rFonts w:eastAsia="SimHei" w:hint="eastAsia"/>
          <w:lang w:val="en-GB"/>
        </w:rPr>
        <w:t>月示威游行中进行逮捕、杀害和虐待者</w:t>
      </w:r>
      <w:r w:rsidR="00B85F0C">
        <w:rPr>
          <w:rFonts w:eastAsia="SimHei" w:hint="eastAsia"/>
          <w:lang w:val="en-GB"/>
        </w:rPr>
        <w:t>，</w:t>
      </w:r>
      <w:r w:rsidRPr="00A55943">
        <w:rPr>
          <w:rFonts w:eastAsia="SimHei" w:hint="eastAsia"/>
          <w:lang w:val="en-GB"/>
        </w:rPr>
        <w:t>一旦罪行成立予以惩治。在这方面</w:t>
      </w:r>
      <w:r w:rsidR="00B85F0C">
        <w:rPr>
          <w:rFonts w:eastAsia="SimHei" w:hint="eastAsia"/>
          <w:lang w:val="en-GB"/>
        </w:rPr>
        <w:t>，</w:t>
      </w:r>
      <w:r w:rsidRPr="00A55943">
        <w:rPr>
          <w:rFonts w:eastAsia="SimHei" w:hint="eastAsia"/>
          <w:lang w:val="en-GB"/>
        </w:rPr>
        <w:t>缔约国应进一步向为调查这些事件设立的独立委员会提供足够的资源</w:t>
      </w:r>
      <w:r w:rsidR="00B85F0C">
        <w:rPr>
          <w:rFonts w:eastAsia="SimHei" w:hint="eastAsia"/>
          <w:lang w:val="en-GB"/>
        </w:rPr>
        <w:t>，</w:t>
      </w:r>
      <w:r w:rsidRPr="00A55943">
        <w:rPr>
          <w:rFonts w:eastAsia="SimHei" w:hint="eastAsia"/>
          <w:lang w:val="en-GB"/>
        </w:rPr>
        <w:t>以便其执行其任务和实施其各项建议。</w:t>
      </w:r>
    </w:p>
    <w:p w:rsidR="00E8499C" w:rsidRDefault="006A709E" w:rsidP="00E8499C">
      <w:pPr>
        <w:pStyle w:val="SingleTxtGC"/>
        <w:rPr>
          <w:rFonts w:hint="eastAsia"/>
        </w:rPr>
      </w:pPr>
      <w:r>
        <w:rPr>
          <w:rFonts w:eastAsia="SimHei" w:hint="eastAsia"/>
          <w:lang w:val="en-GB"/>
        </w:rPr>
        <w:tab/>
      </w:r>
      <w:r w:rsidR="00E8499C" w:rsidRPr="00A55943">
        <w:rPr>
          <w:rFonts w:eastAsia="SimHei" w:hint="eastAsia"/>
          <w:lang w:val="en-GB"/>
        </w:rPr>
        <w:t>答复</w:t>
      </w:r>
      <w:r w:rsidR="00B85F0C">
        <w:rPr>
          <w:rFonts w:eastAsia="SimHei" w:hint="eastAsia"/>
          <w:lang w:val="en-GB"/>
        </w:rPr>
        <w:t>：</w:t>
      </w:r>
      <w:r w:rsidR="00E8499C">
        <w:rPr>
          <w:rFonts w:hint="eastAsia"/>
        </w:rPr>
        <w:t>马拉维承诺确保其人民自由集会与游行。《警察法》明确规定在这方面须遵守的程序。调查委员会正在调查</w:t>
      </w:r>
      <w:r w:rsidR="00E8499C">
        <w:rPr>
          <w:rFonts w:hint="eastAsia"/>
        </w:rPr>
        <w:t>2011</w:t>
      </w:r>
      <w:r w:rsidR="00E8499C">
        <w:rPr>
          <w:rFonts w:hint="eastAsia"/>
        </w:rPr>
        <w:t>年</w:t>
      </w:r>
      <w:r w:rsidR="00E8499C">
        <w:rPr>
          <w:rFonts w:hint="eastAsia"/>
        </w:rPr>
        <w:t>7</w:t>
      </w:r>
      <w:r w:rsidR="00E8499C">
        <w:rPr>
          <w:rFonts w:hint="eastAsia"/>
        </w:rPr>
        <w:t>月</w:t>
      </w:r>
      <w:r w:rsidR="00E8499C">
        <w:rPr>
          <w:rFonts w:hint="eastAsia"/>
        </w:rPr>
        <w:t>20</w:t>
      </w:r>
      <w:r w:rsidR="00E8499C">
        <w:rPr>
          <w:rFonts w:hint="eastAsia"/>
        </w:rPr>
        <w:t>日的事件。</w:t>
      </w:r>
    </w:p>
    <w:p w:rsidR="00E8499C" w:rsidRDefault="00E8499C" w:rsidP="00E8499C">
      <w:pPr>
        <w:pStyle w:val="SingleTxtGC"/>
        <w:rPr>
          <w:rFonts w:hint="eastAsia"/>
        </w:rPr>
      </w:pPr>
      <w:r>
        <w:rPr>
          <w:rFonts w:hint="eastAsia"/>
        </w:rPr>
        <w:t>1</w:t>
      </w:r>
      <w:r w:rsidR="00B85F0C">
        <w:rPr>
          <w:rFonts w:hint="eastAsia"/>
        </w:rPr>
        <w:t>8.</w:t>
      </w:r>
      <w:r>
        <w:rPr>
          <w:rFonts w:hint="eastAsia"/>
        </w:rPr>
        <w:t xml:space="preserve">  </w:t>
      </w:r>
      <w:r>
        <w:rPr>
          <w:rFonts w:hint="eastAsia"/>
        </w:rPr>
        <w:t>委员会关注在缔约国的某些场合下仍然存在体罚现象</w:t>
      </w:r>
      <w:r w:rsidR="00B85F0C">
        <w:rPr>
          <w:rFonts w:hint="eastAsia"/>
        </w:rPr>
        <w:t>(</w:t>
      </w:r>
      <w:r>
        <w:rPr>
          <w:rFonts w:hint="eastAsia"/>
        </w:rPr>
        <w:t>第七和二十四条</w:t>
      </w:r>
      <w:r w:rsidR="00B85F0C">
        <w:rPr>
          <w:rFonts w:hint="eastAsia"/>
        </w:rPr>
        <w:t>)</w:t>
      </w:r>
      <w:r>
        <w:rPr>
          <w:rFonts w:hint="eastAsia"/>
        </w:rPr>
        <w:t>。</w:t>
      </w:r>
    </w:p>
    <w:p w:rsidR="00E8499C" w:rsidRPr="00A55943" w:rsidRDefault="00E8499C" w:rsidP="00E8499C">
      <w:pPr>
        <w:pStyle w:val="SingleTxtGC"/>
        <w:rPr>
          <w:rFonts w:eastAsia="SimHei" w:hint="eastAsia"/>
          <w:lang w:val="en-GB"/>
        </w:rPr>
      </w:pPr>
      <w:r w:rsidRPr="00A55943">
        <w:rPr>
          <w:rFonts w:eastAsia="SimHei" w:hint="eastAsia"/>
          <w:lang w:val="en-GB"/>
        </w:rPr>
        <w:t>缔约国应采取所有措施确保不再存在任何体罚。</w:t>
      </w:r>
    </w:p>
    <w:p w:rsidR="00E8499C" w:rsidRDefault="006A709E" w:rsidP="00E8499C">
      <w:pPr>
        <w:pStyle w:val="SingleTxtGC"/>
        <w:rPr>
          <w:rFonts w:hint="eastAsia"/>
        </w:rPr>
      </w:pPr>
      <w:r>
        <w:rPr>
          <w:rFonts w:eastAsia="SimHei" w:hint="eastAsia"/>
          <w:lang w:val="en-GB"/>
        </w:rPr>
        <w:tab/>
      </w:r>
      <w:r w:rsidR="00E8499C" w:rsidRPr="00A55943">
        <w:rPr>
          <w:rFonts w:eastAsia="SimHei" w:hint="eastAsia"/>
          <w:lang w:val="en-GB"/>
        </w:rPr>
        <w:t>答复</w:t>
      </w:r>
      <w:r w:rsidR="00B85F0C">
        <w:rPr>
          <w:rFonts w:eastAsia="SimHei" w:hint="eastAsia"/>
          <w:lang w:val="en-GB"/>
        </w:rPr>
        <w:t>：</w:t>
      </w:r>
      <w:r w:rsidR="00E8499C">
        <w:rPr>
          <w:rFonts w:hint="eastAsia"/>
        </w:rPr>
        <w:t>体罚是非法的。</w:t>
      </w:r>
    </w:p>
    <w:p w:rsidR="00E8499C" w:rsidRDefault="00E8499C" w:rsidP="00E8499C">
      <w:pPr>
        <w:pStyle w:val="SingleTxtGC"/>
        <w:rPr>
          <w:rFonts w:hint="eastAsia"/>
        </w:rPr>
      </w:pPr>
      <w:r>
        <w:rPr>
          <w:rFonts w:hint="eastAsia"/>
        </w:rPr>
        <w:t>1</w:t>
      </w:r>
      <w:r w:rsidR="00B85F0C">
        <w:rPr>
          <w:rFonts w:hint="eastAsia"/>
        </w:rPr>
        <w:t>9.</w:t>
      </w:r>
      <w:r>
        <w:rPr>
          <w:rFonts w:hint="eastAsia"/>
        </w:rPr>
        <w:t xml:space="preserve">  </w:t>
      </w:r>
      <w:r>
        <w:rPr>
          <w:rFonts w:hint="eastAsia"/>
        </w:rPr>
        <w:t>委员会关注有报告表明在其一部分民众中存在迫婚和早婚的做法</w:t>
      </w:r>
      <w:r w:rsidR="00B85F0C">
        <w:rPr>
          <w:rFonts w:hint="eastAsia"/>
        </w:rPr>
        <w:t>(</w:t>
      </w:r>
      <w:r>
        <w:rPr>
          <w:rFonts w:hint="eastAsia"/>
        </w:rPr>
        <w:t>第</w:t>
      </w:r>
      <w:r w:rsidR="005B452C">
        <w:rPr>
          <w:rFonts w:hint="eastAsia"/>
        </w:rPr>
        <w:t>三</w:t>
      </w:r>
      <w:r>
        <w:rPr>
          <w:rFonts w:hint="eastAsia"/>
        </w:rPr>
        <w:t>、二十三和二十四条</w:t>
      </w:r>
      <w:r w:rsidR="00B85F0C">
        <w:rPr>
          <w:rFonts w:hint="eastAsia"/>
        </w:rPr>
        <w:t>)</w:t>
      </w:r>
      <w:r>
        <w:rPr>
          <w:rFonts w:hint="eastAsia"/>
        </w:rPr>
        <w:t>。</w:t>
      </w:r>
    </w:p>
    <w:p w:rsidR="00E8499C" w:rsidRPr="00A55943" w:rsidRDefault="00E8499C" w:rsidP="00E8499C">
      <w:pPr>
        <w:pStyle w:val="SingleTxtGC"/>
        <w:rPr>
          <w:rFonts w:eastAsia="SimHei" w:hint="eastAsia"/>
          <w:lang w:val="en-GB"/>
        </w:rPr>
      </w:pPr>
      <w:r w:rsidRPr="00A55943">
        <w:rPr>
          <w:rFonts w:eastAsia="SimHei" w:hint="eastAsia"/>
          <w:lang w:val="en-GB"/>
        </w:rPr>
        <w:t>缔约国应采取适当措施</w:t>
      </w:r>
      <w:r w:rsidR="00B85F0C">
        <w:rPr>
          <w:rFonts w:eastAsia="SimHei" w:hint="eastAsia"/>
          <w:lang w:val="en-GB"/>
        </w:rPr>
        <w:t>，</w:t>
      </w:r>
      <w:r w:rsidRPr="00A55943">
        <w:rPr>
          <w:rFonts w:eastAsia="SimHei" w:hint="eastAsia"/>
          <w:lang w:val="en-GB"/>
        </w:rPr>
        <w:t>包括通过立法步骤</w:t>
      </w:r>
      <w:r w:rsidR="00B85F0C">
        <w:rPr>
          <w:rFonts w:eastAsia="SimHei" w:hint="eastAsia"/>
          <w:lang w:val="en-GB"/>
        </w:rPr>
        <w:t>，</w:t>
      </w:r>
      <w:r w:rsidRPr="00A55943">
        <w:rPr>
          <w:rFonts w:eastAsia="SimHei" w:hint="eastAsia"/>
          <w:lang w:val="en-GB"/>
        </w:rPr>
        <w:t>保护儿童不被迫婚或早婚。在这方面</w:t>
      </w:r>
      <w:r w:rsidR="00B85F0C">
        <w:rPr>
          <w:rFonts w:eastAsia="SimHei" w:hint="eastAsia"/>
          <w:lang w:val="en-GB"/>
        </w:rPr>
        <w:t>，</w:t>
      </w:r>
      <w:r w:rsidRPr="00A55943">
        <w:rPr>
          <w:rFonts w:eastAsia="SimHei" w:hint="eastAsia"/>
          <w:lang w:val="en-GB"/>
        </w:rPr>
        <w:t>缔约国应开展提高迫婚和早婚不利影响认识的运动。缔约国还应对受害者提出的申诉进行调查</w:t>
      </w:r>
      <w:r w:rsidR="00B85F0C">
        <w:rPr>
          <w:rFonts w:eastAsia="SimHei" w:hint="eastAsia"/>
          <w:lang w:val="en-GB"/>
        </w:rPr>
        <w:t>，</w:t>
      </w:r>
      <w:r w:rsidRPr="00A55943">
        <w:rPr>
          <w:rFonts w:eastAsia="SimHei" w:hint="eastAsia"/>
          <w:lang w:val="en-GB"/>
        </w:rPr>
        <w:t>对被控负有责任者进行起诉</w:t>
      </w:r>
      <w:r w:rsidR="00B85F0C">
        <w:rPr>
          <w:rFonts w:eastAsia="SimHei" w:hint="eastAsia"/>
          <w:lang w:val="en-GB"/>
        </w:rPr>
        <w:t>，</w:t>
      </w:r>
      <w:r w:rsidRPr="00A55943">
        <w:rPr>
          <w:rFonts w:eastAsia="SimHei" w:hint="eastAsia"/>
          <w:lang w:val="en-GB"/>
        </w:rPr>
        <w:t>一旦定罪将量刑惩治。</w:t>
      </w:r>
    </w:p>
    <w:p w:rsidR="00E8499C" w:rsidRDefault="006A709E" w:rsidP="00E8499C">
      <w:pPr>
        <w:pStyle w:val="SingleTxtGC"/>
        <w:rPr>
          <w:rFonts w:hint="eastAsia"/>
        </w:rPr>
      </w:pPr>
      <w:r>
        <w:rPr>
          <w:rFonts w:eastAsia="SimHei" w:hint="eastAsia"/>
          <w:lang w:val="en-GB"/>
        </w:rPr>
        <w:tab/>
      </w:r>
      <w:r w:rsidR="00E8499C" w:rsidRPr="00A55943">
        <w:rPr>
          <w:rFonts w:eastAsia="SimHei" w:hint="eastAsia"/>
          <w:lang w:val="en-GB"/>
        </w:rPr>
        <w:t>答复</w:t>
      </w:r>
      <w:r w:rsidR="00B85F0C">
        <w:rPr>
          <w:rFonts w:eastAsia="SimHei" w:hint="eastAsia"/>
          <w:lang w:val="en-GB"/>
        </w:rPr>
        <w:t>：</w:t>
      </w:r>
      <w:r w:rsidR="00E8499C">
        <w:rPr>
          <w:rFonts w:hint="eastAsia"/>
        </w:rPr>
        <w:t>马拉维将采取重大步骤杜绝这种做法。</w:t>
      </w:r>
    </w:p>
    <w:p w:rsidR="00E8499C" w:rsidRDefault="00E8499C" w:rsidP="00E8499C">
      <w:pPr>
        <w:pStyle w:val="SingleTxtGC"/>
        <w:rPr>
          <w:rFonts w:hint="eastAsia"/>
        </w:rPr>
      </w:pPr>
      <w:r>
        <w:rPr>
          <w:rFonts w:hint="eastAsia"/>
        </w:rPr>
        <w:t>2</w:t>
      </w:r>
      <w:r w:rsidR="00B85F0C">
        <w:rPr>
          <w:rFonts w:hint="eastAsia"/>
        </w:rPr>
        <w:t>0.</w:t>
      </w:r>
      <w:r>
        <w:rPr>
          <w:rFonts w:hint="eastAsia"/>
        </w:rPr>
        <w:t xml:space="preserve">  </w:t>
      </w:r>
      <w:r>
        <w:rPr>
          <w:rFonts w:hint="eastAsia"/>
        </w:rPr>
        <w:t>委员会关注事实上自</w:t>
      </w:r>
      <w:r>
        <w:rPr>
          <w:rFonts w:hint="eastAsia"/>
        </w:rPr>
        <w:t>1995</w:t>
      </w:r>
      <w:r>
        <w:rPr>
          <w:rFonts w:hint="eastAsia"/>
        </w:rPr>
        <w:t>年以来没有举行过地方政府选举</w:t>
      </w:r>
      <w:r w:rsidR="00B85F0C">
        <w:rPr>
          <w:rFonts w:hint="eastAsia"/>
        </w:rPr>
        <w:t>，</w:t>
      </w:r>
      <w:r>
        <w:rPr>
          <w:rFonts w:hint="eastAsia"/>
        </w:rPr>
        <w:t>而按照《地方政府选举法》</w:t>
      </w:r>
      <w:r w:rsidR="00B85F0C">
        <w:rPr>
          <w:rFonts w:hint="eastAsia"/>
        </w:rPr>
        <w:t>，</w:t>
      </w:r>
      <w:r>
        <w:rPr>
          <w:rFonts w:hint="eastAsia"/>
        </w:rPr>
        <w:t>应每</w:t>
      </w:r>
      <w:r>
        <w:rPr>
          <w:rFonts w:hint="eastAsia"/>
        </w:rPr>
        <w:t>5</w:t>
      </w:r>
      <w:r>
        <w:rPr>
          <w:rFonts w:hint="eastAsia"/>
        </w:rPr>
        <w:t>年举行一次地方政府选举</w:t>
      </w:r>
      <w:r w:rsidR="00B85F0C">
        <w:rPr>
          <w:rFonts w:hint="eastAsia"/>
        </w:rPr>
        <w:t>(</w:t>
      </w:r>
      <w:r>
        <w:rPr>
          <w:rFonts w:hint="eastAsia"/>
        </w:rPr>
        <w:t>第二十五条</w:t>
      </w:r>
      <w:r w:rsidR="00B85F0C">
        <w:rPr>
          <w:rFonts w:hint="eastAsia"/>
        </w:rPr>
        <w:t>)</w:t>
      </w:r>
      <w:r>
        <w:rPr>
          <w:rFonts w:hint="eastAsia"/>
        </w:rPr>
        <w:t>。</w:t>
      </w:r>
    </w:p>
    <w:p w:rsidR="00E8499C" w:rsidRPr="00A55943" w:rsidRDefault="00E8499C" w:rsidP="00E8499C">
      <w:pPr>
        <w:pStyle w:val="SingleTxtGC"/>
        <w:rPr>
          <w:rFonts w:eastAsia="SimHei" w:hint="eastAsia"/>
          <w:lang w:val="en-GB"/>
        </w:rPr>
      </w:pPr>
      <w:r w:rsidRPr="00A55943">
        <w:rPr>
          <w:rFonts w:eastAsia="SimHei" w:hint="eastAsia"/>
          <w:lang w:val="en-GB"/>
        </w:rPr>
        <w:t>缔约国应采取适当措施</w:t>
      </w:r>
      <w:r w:rsidR="00B85F0C">
        <w:rPr>
          <w:rFonts w:eastAsia="SimHei" w:hint="eastAsia"/>
          <w:lang w:val="en-GB"/>
        </w:rPr>
        <w:t>，</w:t>
      </w:r>
      <w:r w:rsidRPr="00A55943">
        <w:rPr>
          <w:rFonts w:eastAsia="SimHei" w:hint="eastAsia"/>
          <w:lang w:val="en-GB"/>
        </w:rPr>
        <w:t>尽可能地组织下一届地方政府选举</w:t>
      </w:r>
      <w:r w:rsidR="00B85F0C">
        <w:rPr>
          <w:rFonts w:eastAsia="SimHei" w:hint="eastAsia"/>
          <w:lang w:val="en-GB"/>
        </w:rPr>
        <w:t>，</w:t>
      </w:r>
      <w:r w:rsidRPr="00A55943">
        <w:rPr>
          <w:rFonts w:eastAsia="SimHei" w:hint="eastAsia"/>
          <w:lang w:val="en-GB"/>
        </w:rPr>
        <w:t>包括为此目的调拨必要的预算。</w:t>
      </w:r>
    </w:p>
    <w:p w:rsidR="00E8499C" w:rsidRDefault="006A709E" w:rsidP="00E8499C">
      <w:pPr>
        <w:pStyle w:val="SingleTxtGC"/>
        <w:rPr>
          <w:rFonts w:hint="eastAsia"/>
        </w:rPr>
      </w:pPr>
      <w:r>
        <w:rPr>
          <w:rFonts w:eastAsia="SimHei" w:hint="eastAsia"/>
          <w:lang w:val="en-GB"/>
        </w:rPr>
        <w:tab/>
      </w:r>
      <w:r w:rsidR="00E8499C" w:rsidRPr="00A55943">
        <w:rPr>
          <w:rFonts w:eastAsia="SimHei" w:hint="eastAsia"/>
          <w:lang w:val="en-GB"/>
        </w:rPr>
        <w:t>答复</w:t>
      </w:r>
      <w:r w:rsidR="00B85F0C">
        <w:rPr>
          <w:rFonts w:eastAsia="SimHei" w:hint="eastAsia"/>
          <w:lang w:val="en-GB"/>
        </w:rPr>
        <w:t>：</w:t>
      </w:r>
      <w:r w:rsidR="00E8499C">
        <w:rPr>
          <w:rFonts w:hint="eastAsia"/>
        </w:rPr>
        <w:t>马拉维将于</w:t>
      </w:r>
      <w:r w:rsidR="00E8499C">
        <w:rPr>
          <w:rFonts w:hint="eastAsia"/>
        </w:rPr>
        <w:t>2014</w:t>
      </w:r>
      <w:r w:rsidR="00E8499C">
        <w:rPr>
          <w:rFonts w:hint="eastAsia"/>
        </w:rPr>
        <w:t>年举行大选</w:t>
      </w:r>
      <w:r w:rsidR="00B85F0C">
        <w:rPr>
          <w:rFonts w:hint="eastAsia"/>
        </w:rPr>
        <w:t>，</w:t>
      </w:r>
      <w:r w:rsidR="00E8499C">
        <w:rPr>
          <w:rFonts w:hint="eastAsia"/>
        </w:rPr>
        <w:t>距今还不到两年。已向国民大会提交了促进</w:t>
      </w:r>
      <w:r w:rsidR="00E8499C">
        <w:rPr>
          <w:rFonts w:hint="eastAsia"/>
        </w:rPr>
        <w:t>2014</w:t>
      </w:r>
      <w:r w:rsidR="00E8499C">
        <w:rPr>
          <w:rFonts w:hint="eastAsia"/>
        </w:rPr>
        <w:t>年三方选举的法案。有鉴于此</w:t>
      </w:r>
      <w:r w:rsidR="00B85F0C">
        <w:rPr>
          <w:rFonts w:hint="eastAsia"/>
        </w:rPr>
        <w:t>，</w:t>
      </w:r>
      <w:r w:rsidR="00E8499C">
        <w:rPr>
          <w:rFonts w:hint="eastAsia"/>
        </w:rPr>
        <w:t>预期即时也将举行地方政府的选举。</w:t>
      </w:r>
    </w:p>
    <w:p w:rsidR="00E8499C" w:rsidRDefault="00E8499C" w:rsidP="00E8499C">
      <w:pPr>
        <w:pStyle w:val="SingleTxtGC"/>
        <w:rPr>
          <w:rFonts w:hint="eastAsia"/>
        </w:rPr>
      </w:pPr>
      <w:r>
        <w:rPr>
          <w:rFonts w:hint="eastAsia"/>
        </w:rPr>
        <w:t>2</w:t>
      </w:r>
      <w:r w:rsidR="00B85F0C">
        <w:rPr>
          <w:rFonts w:hint="eastAsia"/>
        </w:rPr>
        <w:t>1.</w:t>
      </w:r>
      <w:r>
        <w:rPr>
          <w:rFonts w:hint="eastAsia"/>
        </w:rPr>
        <w:t xml:space="preserve">  </w:t>
      </w:r>
      <w:r>
        <w:rPr>
          <w:rFonts w:hint="eastAsia"/>
        </w:rPr>
        <w:t>委员会注意到</w:t>
      </w:r>
      <w:r w:rsidR="00B85F0C">
        <w:rPr>
          <w:rFonts w:hint="eastAsia"/>
        </w:rPr>
        <w:t>，</w:t>
      </w:r>
      <w:r>
        <w:rPr>
          <w:rFonts w:hint="eastAsia"/>
        </w:rPr>
        <w:t>缔约国在履行其《公约》规定的汇报义务方面面临着严重困难。因而委员会鼓励缔约国向适当的联合国实体请求技术援助</w:t>
      </w:r>
      <w:r w:rsidR="00B85F0C">
        <w:rPr>
          <w:rFonts w:hint="eastAsia"/>
        </w:rPr>
        <w:t>，</w:t>
      </w:r>
      <w:r>
        <w:rPr>
          <w:rFonts w:hint="eastAsia"/>
        </w:rPr>
        <w:t>特别向联合国人权高级专员办事处请求技术援助</w:t>
      </w:r>
      <w:r w:rsidR="00B85F0C">
        <w:rPr>
          <w:rFonts w:hint="eastAsia"/>
        </w:rPr>
        <w:t>，</w:t>
      </w:r>
      <w:r>
        <w:rPr>
          <w:rFonts w:hint="eastAsia"/>
        </w:rPr>
        <w:t>帮助其发展能力</w:t>
      </w:r>
      <w:r w:rsidR="00B85F0C">
        <w:rPr>
          <w:rFonts w:hint="eastAsia"/>
        </w:rPr>
        <w:t>，</w:t>
      </w:r>
      <w:r>
        <w:rPr>
          <w:rFonts w:hint="eastAsia"/>
        </w:rPr>
        <w:t>履行其《公约》所规定的汇报义务。</w:t>
      </w:r>
    </w:p>
    <w:p w:rsidR="00E8499C" w:rsidRDefault="006A709E" w:rsidP="00E8499C">
      <w:pPr>
        <w:pStyle w:val="SingleTxtGC"/>
        <w:rPr>
          <w:rFonts w:hint="eastAsia"/>
        </w:rPr>
      </w:pPr>
      <w:r>
        <w:rPr>
          <w:rFonts w:eastAsia="SimHei" w:hint="eastAsia"/>
          <w:lang w:val="en-GB"/>
        </w:rPr>
        <w:tab/>
      </w:r>
      <w:r w:rsidR="00E8499C" w:rsidRPr="00DE0A3F">
        <w:rPr>
          <w:rFonts w:eastAsia="SimHei" w:hint="eastAsia"/>
          <w:lang w:val="en-GB"/>
        </w:rPr>
        <w:t>答复</w:t>
      </w:r>
      <w:r w:rsidR="00B85F0C">
        <w:rPr>
          <w:rFonts w:eastAsia="SimHei" w:hint="eastAsia"/>
          <w:lang w:val="en-GB"/>
        </w:rPr>
        <w:t>：</w:t>
      </w:r>
      <w:r w:rsidR="00E8499C">
        <w:rPr>
          <w:rFonts w:hint="eastAsia"/>
        </w:rPr>
        <w:t>马拉维完全同意这一意见</w:t>
      </w:r>
      <w:r w:rsidR="00B85F0C">
        <w:rPr>
          <w:rFonts w:hint="eastAsia"/>
        </w:rPr>
        <w:t>，</w:t>
      </w:r>
      <w:r w:rsidR="00E8499C">
        <w:rPr>
          <w:rFonts w:hint="eastAsia"/>
        </w:rPr>
        <w:t>并已采取一些步骤请求联合国人权事务高级专员办事处给予一些援助。该国政府已经和办事处的专家工作组进行讨论确认援助领域。</w:t>
      </w:r>
    </w:p>
    <w:p w:rsidR="00E8499C" w:rsidRDefault="00E8499C" w:rsidP="00E8499C">
      <w:pPr>
        <w:pStyle w:val="SingleTxtGC"/>
        <w:rPr>
          <w:rFonts w:hint="eastAsia"/>
        </w:rPr>
      </w:pPr>
      <w:r>
        <w:rPr>
          <w:rFonts w:hint="eastAsia"/>
        </w:rPr>
        <w:t>2</w:t>
      </w:r>
      <w:r w:rsidR="00B85F0C">
        <w:rPr>
          <w:rFonts w:hint="eastAsia"/>
        </w:rPr>
        <w:t>2.</w:t>
      </w:r>
      <w:r>
        <w:rPr>
          <w:rFonts w:hint="eastAsia"/>
        </w:rPr>
        <w:t xml:space="preserve">  </w:t>
      </w:r>
      <w:r>
        <w:rPr>
          <w:rFonts w:hint="eastAsia"/>
        </w:rPr>
        <w:t>委员会提议在第</w:t>
      </w:r>
      <w:r w:rsidR="00BB3757">
        <w:rPr>
          <w:rFonts w:hint="eastAsia"/>
        </w:rPr>
        <w:t>一</w:t>
      </w:r>
      <w:r w:rsidR="00BB3757">
        <w:rPr>
          <w:rFonts w:ascii="SimSun" w:hAnsi="SimSun" w:hint="eastAsia"/>
        </w:rPr>
        <w:t>〇</w:t>
      </w:r>
      <w:r w:rsidR="00BB3757">
        <w:rPr>
          <w:rFonts w:hint="eastAsia"/>
        </w:rPr>
        <w:t>四</w:t>
      </w:r>
      <w:r>
        <w:rPr>
          <w:rFonts w:hint="eastAsia"/>
        </w:rPr>
        <w:t>届会议结束时根据议事规则第</w:t>
      </w:r>
      <w:r>
        <w:rPr>
          <w:rFonts w:hint="eastAsia"/>
        </w:rPr>
        <w:t>70</w:t>
      </w:r>
      <w:r>
        <w:rPr>
          <w:rFonts w:hint="eastAsia"/>
        </w:rPr>
        <w:t>条第</w:t>
      </w:r>
      <w:r>
        <w:rPr>
          <w:rFonts w:hint="eastAsia"/>
        </w:rPr>
        <w:t>3</w:t>
      </w:r>
      <w:r>
        <w:rPr>
          <w:rFonts w:hint="eastAsia"/>
        </w:rPr>
        <w:t>款完成这些暂定结论性意见的定稿。缔约国希望提出的任何意见应在</w:t>
      </w:r>
      <w:r>
        <w:rPr>
          <w:rFonts w:hint="eastAsia"/>
        </w:rPr>
        <w:t>2012</w:t>
      </w:r>
      <w:r>
        <w:rPr>
          <w:rFonts w:hint="eastAsia"/>
        </w:rPr>
        <w:t>年</w:t>
      </w:r>
      <w:r>
        <w:rPr>
          <w:rFonts w:hint="eastAsia"/>
        </w:rPr>
        <w:t>2</w:t>
      </w:r>
      <w:r>
        <w:rPr>
          <w:rFonts w:hint="eastAsia"/>
        </w:rPr>
        <w:t>月</w:t>
      </w:r>
      <w:r>
        <w:rPr>
          <w:rFonts w:hint="eastAsia"/>
        </w:rPr>
        <w:t>29</w:t>
      </w:r>
      <w:r>
        <w:rPr>
          <w:rFonts w:hint="eastAsia"/>
        </w:rPr>
        <w:t>日之前提交委员会。</w:t>
      </w:r>
    </w:p>
    <w:p w:rsidR="00E8499C" w:rsidRPr="0066682D" w:rsidRDefault="00E8499C" w:rsidP="00E8499C">
      <w:pPr>
        <w:pStyle w:val="SingleTxtGC"/>
        <w:rPr>
          <w:rFonts w:hint="eastAsia"/>
        </w:rPr>
      </w:pPr>
      <w:r>
        <w:rPr>
          <w:rFonts w:hint="eastAsia"/>
        </w:rPr>
        <w:t>2</w:t>
      </w:r>
      <w:r w:rsidR="00B85F0C">
        <w:rPr>
          <w:rFonts w:hint="eastAsia"/>
        </w:rPr>
        <w:t>3.</w:t>
      </w:r>
      <w:r>
        <w:rPr>
          <w:rFonts w:hint="eastAsia"/>
        </w:rPr>
        <w:t xml:space="preserve">  </w:t>
      </w:r>
      <w:r>
        <w:rPr>
          <w:rFonts w:hint="eastAsia"/>
        </w:rPr>
        <w:t>委员会请缔约国根据缔约国代表团所作的承诺于</w:t>
      </w:r>
      <w:r>
        <w:rPr>
          <w:rFonts w:hint="eastAsia"/>
        </w:rPr>
        <w:t>2012</w:t>
      </w:r>
      <w:r>
        <w:rPr>
          <w:rFonts w:hint="eastAsia"/>
        </w:rPr>
        <w:t>年</w:t>
      </w:r>
      <w:r>
        <w:rPr>
          <w:rFonts w:hint="eastAsia"/>
        </w:rPr>
        <w:t>3</w:t>
      </w:r>
      <w:r>
        <w:rPr>
          <w:rFonts w:hint="eastAsia"/>
        </w:rPr>
        <w:t>月</w:t>
      </w:r>
      <w:r>
        <w:rPr>
          <w:rFonts w:hint="eastAsia"/>
        </w:rPr>
        <w:t>31</w:t>
      </w:r>
      <w:r>
        <w:rPr>
          <w:rFonts w:hint="eastAsia"/>
        </w:rPr>
        <w:t>日之前提交其初次报告。</w:t>
      </w:r>
    </w:p>
    <w:p w:rsidR="00E8499C" w:rsidRDefault="00E8499C" w:rsidP="00E8499C">
      <w:pPr>
        <w:pStyle w:val="SingleTxtGC"/>
        <w:rPr>
          <w:rFonts w:hint="eastAsia"/>
          <w:snapToGrid/>
        </w:rPr>
      </w:pPr>
    </w:p>
    <w:p w:rsidR="0032182C" w:rsidRPr="002D6A9C" w:rsidRDefault="0032182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DE0A3F" w:rsidRPr="00E8499C" w:rsidRDefault="00DE0A3F" w:rsidP="00E8499C">
      <w:pPr>
        <w:pStyle w:val="SingleTxtGC"/>
        <w:rPr>
          <w:rFonts w:hint="eastAsia"/>
          <w:snapToGrid/>
        </w:rPr>
      </w:pPr>
    </w:p>
    <w:sectPr w:rsidR="00DE0A3F" w:rsidRPr="00E849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709E" w:rsidRPr="000F217F" w:rsidRDefault="006A709E" w:rsidP="000F217F">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6A709E" w:rsidRPr="000F217F" w:rsidRDefault="006A709E" w:rsidP="000F217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709E" w:rsidRPr="006378EF" w:rsidRDefault="006A709E" w:rsidP="00E52100">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324830">
      <w:rPr>
        <w:rStyle w:val="PageNumber"/>
        <w:noProof/>
      </w:rPr>
      <w:t>2</w:t>
    </w:r>
    <w:r>
      <w:rPr>
        <w:rStyle w:val="PageNumber"/>
      </w:rPr>
      <w:fldChar w:fldCharType="end"/>
    </w:r>
    <w:r>
      <w:rPr>
        <w:rStyle w:val="PageNumber"/>
        <w:rFonts w:eastAsia="SimSun" w:hint="eastAsia"/>
        <w:lang w:eastAsia="zh-CN"/>
      </w:rPr>
      <w:tab/>
    </w:r>
    <w:r w:rsidRPr="006378EF">
      <w:rPr>
        <w:rFonts w:eastAsia="SimSun"/>
      </w:rPr>
      <w:t>GE.12-43468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709E" w:rsidRDefault="006A709E">
    <w:pPr>
      <w:pStyle w:val="Footer"/>
      <w:tabs>
        <w:tab w:val="right" w:pos="9639"/>
      </w:tabs>
    </w:pPr>
    <w:r w:rsidRPr="006378EF">
      <w:rPr>
        <w:rFonts w:eastAsia="SimSun"/>
      </w:rPr>
      <w:t>GE.12-43468</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6464F6">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709E" w:rsidRPr="0061164F" w:rsidRDefault="006A709E" w:rsidP="004546AA">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43468</w:t>
    </w:r>
    <w:r w:rsidRPr="00EE277A">
      <w:rPr>
        <w:rFonts w:eastAsia="SimSun"/>
        <w:sz w:val="20"/>
        <w:lang w:eastAsia="zh-CN"/>
      </w:rPr>
      <w:t xml:space="preserve"> (C)</w:t>
    </w:r>
    <w:r>
      <w:rPr>
        <w:rFonts w:eastAsia="SimSun"/>
        <w:sz w:val="20"/>
        <w:lang w:eastAsia="zh-CN"/>
      </w:rPr>
      <w:tab/>
    </w:r>
    <w:r>
      <w:rPr>
        <w:rFonts w:eastAsia="SimSun" w:hint="eastAsia"/>
        <w:sz w:val="20"/>
        <w:lang w:eastAsia="zh-CN"/>
      </w:rPr>
      <w:t>030712</w:t>
    </w:r>
    <w:r>
      <w:rPr>
        <w:rFonts w:eastAsia="SimSun"/>
        <w:sz w:val="20"/>
        <w:lang w:eastAsia="zh-CN"/>
      </w:rPr>
      <w:tab/>
    </w:r>
    <w:r>
      <w:rPr>
        <w:rFonts w:eastAsia="SimSun" w:hint="eastAsia"/>
        <w:sz w:val="20"/>
        <w:lang w:eastAsia="zh-CN"/>
      </w:rPr>
      <w:t>040712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709E" w:rsidRPr="00052154" w:rsidRDefault="006A709E"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6A709E" w:rsidRPr="00052154" w:rsidRDefault="006A709E"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6A709E" w:rsidRPr="00245567" w:rsidRDefault="006A709E" w:rsidP="00E8499C">
      <w:pPr>
        <w:pStyle w:val="FootnoteText"/>
        <w:rPr>
          <w:rFonts w:hint="eastAsia"/>
        </w:rPr>
      </w:pPr>
      <w:r>
        <w:rPr>
          <w:rFonts w:hint="eastAsia"/>
        </w:rPr>
        <w:tab/>
      </w:r>
      <w:r w:rsidRPr="00013A86">
        <w:rPr>
          <w:rStyle w:val="FootnoteReference"/>
          <w:vertAlign w:val="baseline"/>
        </w:rPr>
        <w:t>*</w:t>
      </w:r>
      <w:r w:rsidRPr="00245567">
        <w:rPr>
          <w:rFonts w:hint="eastAsia"/>
        </w:rPr>
        <w:tab/>
      </w:r>
      <w:r>
        <w:rPr>
          <w:rFonts w:hint="eastAsia"/>
        </w:rPr>
        <w:t>委员会在没有定期报告的情况下审议了马拉维的公民权利和政治权利状况。委员会通过了关于马拉维的暂定结论性意见。在第一</w:t>
      </w:r>
      <w:r>
        <w:rPr>
          <w:rFonts w:ascii="SimSun" w:hAnsi="SimSun" w:hint="eastAsia"/>
        </w:rPr>
        <w:t>〇</w:t>
      </w:r>
      <w:r>
        <w:rPr>
          <w:rFonts w:hint="eastAsia"/>
        </w:rPr>
        <w:t>四届会议期间，在与缔约国商定之后，委员会决定公布有关马拉维的暂定结论性意见，包括从缔约国收到的有关意见。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709E" w:rsidRPr="006378EF" w:rsidRDefault="006A709E">
    <w:pPr>
      <w:pStyle w:val="Header"/>
    </w:pPr>
    <w:r w:rsidRPr="006378EF">
      <w:t>CCPR/C/MWI/CO/1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709E" w:rsidRPr="006378EF" w:rsidRDefault="006A709E">
    <w:pPr>
      <w:pStyle w:val="Header"/>
      <w:jc w:val="right"/>
    </w:pPr>
    <w:r w:rsidRPr="006378EF">
      <w:t>CCPR/C/MWI/CO/1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7E8181A"/>
    <w:multiLevelType w:val="hybridMultilevel"/>
    <w:tmpl w:val="A02887E6"/>
    <w:lvl w:ilvl="0" w:tplc="A56A3E4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F325985"/>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43880B30"/>
    <w:multiLevelType w:val="hybridMultilevel"/>
    <w:tmpl w:val="DCDEAB0E"/>
    <w:lvl w:ilvl="0" w:tplc="A56A3E4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47BE1237"/>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1">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2">
    <w:nsid w:val="613C0857"/>
    <w:multiLevelType w:val="hybridMultilevel"/>
    <w:tmpl w:val="2814CBF4"/>
    <w:lvl w:ilvl="0" w:tplc="A56A3E4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nsid w:val="6B09088D"/>
    <w:multiLevelType w:val="hybridMultilevel"/>
    <w:tmpl w:val="7F3CC990"/>
    <w:lvl w:ilvl="0" w:tplc="A56A3E4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7E3E665E"/>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0"/>
  </w:num>
  <w:num w:numId="12">
    <w:abstractNumId w:val="26"/>
  </w:num>
  <w:num w:numId="13">
    <w:abstractNumId w:val="16"/>
  </w:num>
  <w:num w:numId="14">
    <w:abstractNumId w:val="11"/>
  </w:num>
  <w:num w:numId="15">
    <w:abstractNumId w:val="12"/>
  </w:num>
  <w:num w:numId="16">
    <w:abstractNumId w:val="23"/>
  </w:num>
  <w:num w:numId="17">
    <w:abstractNumId w:val="11"/>
  </w:num>
  <w:num w:numId="18">
    <w:abstractNumId w:val="11"/>
  </w:num>
  <w:num w:numId="19">
    <w:abstractNumId w:val="23"/>
  </w:num>
  <w:num w:numId="20">
    <w:abstractNumId w:val="12"/>
  </w:num>
  <w:num w:numId="21">
    <w:abstractNumId w:val="12"/>
  </w:num>
  <w:num w:numId="22">
    <w:abstractNumId w:val="18"/>
  </w:num>
  <w:num w:numId="23">
    <w:abstractNumId w:val="10"/>
  </w:num>
  <w:num w:numId="24">
    <w:abstractNumId w:val="15"/>
  </w:num>
  <w:num w:numId="25">
    <w:abstractNumId w:val="21"/>
  </w:num>
  <w:num w:numId="26">
    <w:abstractNumId w:val="17"/>
  </w:num>
  <w:num w:numId="27">
    <w:abstractNumId w:val="13"/>
  </w:num>
  <w:num w:numId="28">
    <w:abstractNumId w:val="18"/>
  </w:num>
  <w:num w:numId="29">
    <w:abstractNumId w:val="10"/>
  </w:num>
  <w:num w:numId="30">
    <w:abstractNumId w:val="15"/>
  </w:num>
  <w:num w:numId="31">
    <w:abstractNumId w:val="25"/>
  </w:num>
  <w:num w:numId="32">
    <w:abstractNumId w:val="21"/>
  </w:num>
  <w:num w:numId="33">
    <w:abstractNumId w:val="17"/>
  </w:num>
  <w:num w:numId="34">
    <w:abstractNumId w:val="13"/>
  </w:num>
  <w:num w:numId="35">
    <w:abstractNumId w:val="18"/>
  </w:num>
  <w:num w:numId="36">
    <w:abstractNumId w:val="10"/>
  </w:num>
  <w:num w:numId="37">
    <w:abstractNumId w:val="15"/>
  </w:num>
  <w:num w:numId="38">
    <w:abstractNumId w:val="25"/>
  </w:num>
  <w:num w:numId="39">
    <w:abstractNumId w:val="14"/>
  </w:num>
  <w:num w:numId="40">
    <w:abstractNumId w:val="22"/>
  </w:num>
  <w:num w:numId="41">
    <w:abstractNumId w:val="19"/>
  </w:num>
  <w:num w:numId="42">
    <w:abstractNumId w:val="2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8499C"/>
    <w:rsid w:val="00013A86"/>
    <w:rsid w:val="00051474"/>
    <w:rsid w:val="00052154"/>
    <w:rsid w:val="00056B0A"/>
    <w:rsid w:val="000848DB"/>
    <w:rsid w:val="00086AFE"/>
    <w:rsid w:val="000B653B"/>
    <w:rsid w:val="000F217F"/>
    <w:rsid w:val="001039BC"/>
    <w:rsid w:val="0014292A"/>
    <w:rsid w:val="00161576"/>
    <w:rsid w:val="0017062E"/>
    <w:rsid w:val="001909BF"/>
    <w:rsid w:val="00194A1C"/>
    <w:rsid w:val="001A7516"/>
    <w:rsid w:val="001B41B9"/>
    <w:rsid w:val="001F04F8"/>
    <w:rsid w:val="002250D3"/>
    <w:rsid w:val="0023199F"/>
    <w:rsid w:val="0023313F"/>
    <w:rsid w:val="00242C16"/>
    <w:rsid w:val="002547C8"/>
    <w:rsid w:val="002918A1"/>
    <w:rsid w:val="002C2513"/>
    <w:rsid w:val="002C618C"/>
    <w:rsid w:val="002D3D9F"/>
    <w:rsid w:val="003024FC"/>
    <w:rsid w:val="00314E6E"/>
    <w:rsid w:val="0032182C"/>
    <w:rsid w:val="00324830"/>
    <w:rsid w:val="0038024C"/>
    <w:rsid w:val="003C6A6A"/>
    <w:rsid w:val="003D1840"/>
    <w:rsid w:val="003F3E54"/>
    <w:rsid w:val="003F67C5"/>
    <w:rsid w:val="00433316"/>
    <w:rsid w:val="004546AA"/>
    <w:rsid w:val="00463CF0"/>
    <w:rsid w:val="004841B8"/>
    <w:rsid w:val="00497733"/>
    <w:rsid w:val="004A27CA"/>
    <w:rsid w:val="004D1555"/>
    <w:rsid w:val="004E0BB3"/>
    <w:rsid w:val="004E5D62"/>
    <w:rsid w:val="004F49CC"/>
    <w:rsid w:val="004F794C"/>
    <w:rsid w:val="005054E6"/>
    <w:rsid w:val="00520B34"/>
    <w:rsid w:val="00524A79"/>
    <w:rsid w:val="005252B4"/>
    <w:rsid w:val="00536D18"/>
    <w:rsid w:val="00547485"/>
    <w:rsid w:val="005539DA"/>
    <w:rsid w:val="00553C07"/>
    <w:rsid w:val="005714D8"/>
    <w:rsid w:val="0058028F"/>
    <w:rsid w:val="00583259"/>
    <w:rsid w:val="005848A2"/>
    <w:rsid w:val="0059200A"/>
    <w:rsid w:val="005A1158"/>
    <w:rsid w:val="005B215B"/>
    <w:rsid w:val="005B452C"/>
    <w:rsid w:val="005C1316"/>
    <w:rsid w:val="005C425C"/>
    <w:rsid w:val="005F24E4"/>
    <w:rsid w:val="0061164F"/>
    <w:rsid w:val="00630134"/>
    <w:rsid w:val="006378EF"/>
    <w:rsid w:val="006425A2"/>
    <w:rsid w:val="0064450E"/>
    <w:rsid w:val="006464F6"/>
    <w:rsid w:val="0065322F"/>
    <w:rsid w:val="00654852"/>
    <w:rsid w:val="006708D2"/>
    <w:rsid w:val="00671AA3"/>
    <w:rsid w:val="0068106B"/>
    <w:rsid w:val="006960C0"/>
    <w:rsid w:val="006A3B8E"/>
    <w:rsid w:val="006A709E"/>
    <w:rsid w:val="006A719B"/>
    <w:rsid w:val="006B33D0"/>
    <w:rsid w:val="006B6E2A"/>
    <w:rsid w:val="006D3DFA"/>
    <w:rsid w:val="006D537E"/>
    <w:rsid w:val="006F121A"/>
    <w:rsid w:val="007022E6"/>
    <w:rsid w:val="00721ADC"/>
    <w:rsid w:val="007337FF"/>
    <w:rsid w:val="00752C1F"/>
    <w:rsid w:val="007802C5"/>
    <w:rsid w:val="007B5B8A"/>
    <w:rsid w:val="007E1E0A"/>
    <w:rsid w:val="007F57CE"/>
    <w:rsid w:val="0082020C"/>
    <w:rsid w:val="008351FB"/>
    <w:rsid w:val="00840AD2"/>
    <w:rsid w:val="0086574C"/>
    <w:rsid w:val="00867AE0"/>
    <w:rsid w:val="00877885"/>
    <w:rsid w:val="00893B9B"/>
    <w:rsid w:val="008A29C7"/>
    <w:rsid w:val="008A2C66"/>
    <w:rsid w:val="008B498E"/>
    <w:rsid w:val="008B7C42"/>
    <w:rsid w:val="008D08D4"/>
    <w:rsid w:val="008F1659"/>
    <w:rsid w:val="008F2A5F"/>
    <w:rsid w:val="00924464"/>
    <w:rsid w:val="00935148"/>
    <w:rsid w:val="009353BD"/>
    <w:rsid w:val="00964A61"/>
    <w:rsid w:val="00983FE7"/>
    <w:rsid w:val="00997F66"/>
    <w:rsid w:val="009B1A68"/>
    <w:rsid w:val="009E372E"/>
    <w:rsid w:val="00A02B21"/>
    <w:rsid w:val="00A11A44"/>
    <w:rsid w:val="00A13418"/>
    <w:rsid w:val="00A231DC"/>
    <w:rsid w:val="00A3593C"/>
    <w:rsid w:val="00A37913"/>
    <w:rsid w:val="00A453E6"/>
    <w:rsid w:val="00A50BDC"/>
    <w:rsid w:val="00A53684"/>
    <w:rsid w:val="00A55943"/>
    <w:rsid w:val="00A956E4"/>
    <w:rsid w:val="00AC0B2D"/>
    <w:rsid w:val="00AC56DE"/>
    <w:rsid w:val="00AE6BDB"/>
    <w:rsid w:val="00AF26E4"/>
    <w:rsid w:val="00B53214"/>
    <w:rsid w:val="00B62003"/>
    <w:rsid w:val="00B75594"/>
    <w:rsid w:val="00B85F0C"/>
    <w:rsid w:val="00BA113F"/>
    <w:rsid w:val="00BB3757"/>
    <w:rsid w:val="00BE0C9C"/>
    <w:rsid w:val="00BE7B88"/>
    <w:rsid w:val="00C1716A"/>
    <w:rsid w:val="00C21A92"/>
    <w:rsid w:val="00C40431"/>
    <w:rsid w:val="00C51109"/>
    <w:rsid w:val="00C51697"/>
    <w:rsid w:val="00C63BBD"/>
    <w:rsid w:val="00C827FE"/>
    <w:rsid w:val="00CB1760"/>
    <w:rsid w:val="00CD2B51"/>
    <w:rsid w:val="00CD757E"/>
    <w:rsid w:val="00D012B2"/>
    <w:rsid w:val="00D01D93"/>
    <w:rsid w:val="00D129A7"/>
    <w:rsid w:val="00D159B2"/>
    <w:rsid w:val="00D15CBD"/>
    <w:rsid w:val="00D26C70"/>
    <w:rsid w:val="00D3329D"/>
    <w:rsid w:val="00D35F58"/>
    <w:rsid w:val="00D37022"/>
    <w:rsid w:val="00D563C9"/>
    <w:rsid w:val="00D7111C"/>
    <w:rsid w:val="00D73055"/>
    <w:rsid w:val="00D94C4B"/>
    <w:rsid w:val="00DD5096"/>
    <w:rsid w:val="00DE0A3F"/>
    <w:rsid w:val="00DF1DCD"/>
    <w:rsid w:val="00E04759"/>
    <w:rsid w:val="00E52100"/>
    <w:rsid w:val="00E8499C"/>
    <w:rsid w:val="00E9545F"/>
    <w:rsid w:val="00E9599A"/>
    <w:rsid w:val="00E97B28"/>
    <w:rsid w:val="00EA55AB"/>
    <w:rsid w:val="00EB791E"/>
    <w:rsid w:val="00EC1754"/>
    <w:rsid w:val="00ED4038"/>
    <w:rsid w:val="00F01AE0"/>
    <w:rsid w:val="00F039D0"/>
    <w:rsid w:val="00F174AF"/>
    <w:rsid w:val="00F21548"/>
    <w:rsid w:val="00F22540"/>
    <w:rsid w:val="00F32849"/>
    <w:rsid w:val="00F34AA6"/>
    <w:rsid w:val="00F4532B"/>
    <w:rsid w:val="00F64F15"/>
    <w:rsid w:val="00F82225"/>
    <w:rsid w:val="00F91E32"/>
    <w:rsid w:val="00FD51D4"/>
    <w:rsid w:val="00FE63AD"/>
    <w:rsid w:val="00FE6E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165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0F217F"/>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aliases w:val="5_G"/>
    <w:basedOn w:val="Normal"/>
    <w:link w:val="FootnoteTextChar"/>
    <w:rsid w:val="00536D18"/>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Footnote number"/>
    <w:rsid w:val="00FE6EA5"/>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520B34"/>
    <w:pPr>
      <w:ind w:left="1565"/>
    </w:pPr>
  </w:style>
  <w:style w:type="paragraph" w:customStyle="1" w:styleId="a0">
    <w:name w:val="表中标题"/>
    <w:basedOn w:val="SingleTxtGC"/>
    <w:rsid w:val="00D563C9"/>
    <w:pPr>
      <w:spacing w:before="80" w:after="80" w:line="200" w:lineRule="exact"/>
      <w:ind w:left="0" w:right="113"/>
    </w:pPr>
    <w:rPr>
      <w:rFonts w:eastAsia="KaiTi_GB2312"/>
      <w:sz w:val="18"/>
    </w:rPr>
  </w:style>
  <w:style w:type="paragraph" w:customStyle="1" w:styleId="a1">
    <w:name w:val="目录段页次"/>
    <w:basedOn w:val="Normal"/>
    <w:rsid w:val="00FD51D4"/>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D51D4"/>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0F217F"/>
    <w:pPr>
      <w:tabs>
        <w:tab w:val="right" w:pos="1021"/>
      </w:tabs>
    </w:pPr>
  </w:style>
  <w:style w:type="character" w:styleId="EndnoteReference">
    <w:name w:val="endnote reference"/>
    <w:basedOn w:val="FootnoteReference"/>
    <w:rsid w:val="00FE6EA5"/>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8F1659"/>
    <w:pPr>
      <w:spacing w:line="240" w:lineRule="auto"/>
    </w:pPr>
    <w:rPr>
      <w:rFonts w:eastAsia="Times New Roman"/>
      <w:sz w:val="16"/>
      <w:lang w:val="en-GB" w:eastAsia="en-US"/>
    </w:rPr>
  </w:style>
  <w:style w:type="character" w:styleId="PageNumber">
    <w:name w:val="page number"/>
    <w:rsid w:val="008F1659"/>
    <w:rPr>
      <w:rFonts w:ascii="Times New Roman" w:hAnsi="Times New Roman"/>
      <w:b/>
      <w:spacing w:val="0"/>
      <w:kern w:val="0"/>
      <w:sz w:val="18"/>
    </w:rPr>
  </w:style>
  <w:style w:type="paragraph" w:styleId="Header">
    <w:name w:val="header"/>
    <w:basedOn w:val="Normal"/>
    <w:rsid w:val="008F1659"/>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8F1659"/>
    <w:pPr>
      <w:numPr>
        <w:numId w:val="18"/>
      </w:numPr>
      <w:spacing w:after="120"/>
      <w:ind w:right="1134"/>
    </w:pPr>
  </w:style>
  <w:style w:type="paragraph" w:customStyle="1" w:styleId="Bullet2GC">
    <w:name w:val="_Bullet 2_GC"/>
    <w:basedOn w:val="Normal"/>
    <w:rsid w:val="000F217F"/>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58028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8028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8028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8028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8028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8028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8A29C7"/>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37913"/>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37913"/>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a3">
    <w:name w:val="悬挂"/>
    <w:basedOn w:val="SingleTxtGC"/>
    <w:rsid w:val="007B5B8A"/>
    <w:pPr>
      <w:ind w:left="1565" w:hanging="431"/>
    </w:pPr>
  </w:style>
  <w:style w:type="paragraph" w:customStyle="1" w:styleId="a4">
    <w:name w:val="表中文字"/>
    <w:basedOn w:val="SingleTxtGC"/>
    <w:rsid w:val="00654852"/>
    <w:pPr>
      <w:spacing w:before="40" w:line="240" w:lineRule="atLeast"/>
      <w:ind w:left="0" w:right="113"/>
    </w:pPr>
    <w:rPr>
      <w:sz w:val="18"/>
    </w:rPr>
  </w:style>
  <w:style w:type="paragraph" w:customStyle="1" w:styleId="a5">
    <w:name w:val="表数文字"/>
    <w:basedOn w:val="SingleTxtGC"/>
    <w:rsid w:val="0082020C"/>
    <w:pPr>
      <w:spacing w:before="40" w:after="40" w:line="240" w:lineRule="atLeast"/>
      <w:ind w:left="0" w:right="113"/>
    </w:pPr>
    <w:rPr>
      <w:sz w:val="18"/>
    </w:rPr>
  </w:style>
  <w:style w:type="table" w:styleId="TableGrid">
    <w:name w:val="Table Grid"/>
    <w:basedOn w:val="TableNormal"/>
    <w:semiHidden/>
    <w:rsid w:val="00D15CB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link w:val="SingleTxtGC"/>
    <w:locked/>
    <w:rsid w:val="005F24E4"/>
    <w:rPr>
      <w:rFonts w:eastAsia="SimSun"/>
      <w:snapToGrid w:val="0"/>
      <w:sz w:val="21"/>
      <w:lang w:val="en-US" w:eastAsia="zh-CN" w:bidi="ar-SA"/>
    </w:rPr>
  </w:style>
  <w:style w:type="character" w:customStyle="1" w:styleId="FootnoteTextChar">
    <w:name w:val="Footnote Text Char"/>
    <w:aliases w:val="5_G Char"/>
    <w:link w:val="FootnoteText"/>
    <w:rsid w:val="00E8499C"/>
    <w:rPr>
      <w:rFonts w:eastAsia="SimSun"/>
      <w:snapToGrid w:val="0"/>
      <w:sz w:val="18"/>
      <w:lang w:val="en-US" w:eastAsia="zh-CN" w:bidi="ar-SA"/>
    </w:rPr>
  </w:style>
  <w:style w:type="paragraph" w:styleId="BalloonText">
    <w:name w:val="Balloon Text"/>
    <w:basedOn w:val="Normal"/>
    <w:semiHidden/>
    <w:rsid w:val="000B653B"/>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4847;&#3526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CCPR-意见</Template>
  <TotalTime>0</TotalTime>
  <Pages>7</Pages>
  <Words>910</Words>
  <Characters>5192</Characters>
  <Application>Microsoft Office Word</Application>
  <DocSecurity>4</DocSecurity>
  <Lines>43</Lines>
  <Paragraphs>12</Paragraphs>
  <ScaleCrop>false</ScaleCrop>
  <Company>CSD</Company>
  <LinksUpToDate>false</LinksUpToDate>
  <CharactersWithSpaces>6090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dc:creator>
  <cp:keywords/>
  <dc:description/>
  <cp:lastModifiedBy>TIAN</cp:lastModifiedBy>
  <cp:revision>2</cp:revision>
  <cp:lastPrinted>2012-07-04T10:29:00Z</cp:lastPrinted>
  <dcterms:created xsi:type="dcterms:W3CDTF">2012-07-04T15:54:00Z</dcterms:created>
  <dcterms:modified xsi:type="dcterms:W3CDTF">2012-07-04T15:54:00Z</dcterms:modified>
</cp:coreProperties>
</file>