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D13485E" w14:textId="77777777" w:rsidTr="00D121D2">
        <w:trPr>
          <w:trHeight w:hRule="exact" w:val="851"/>
        </w:trPr>
        <w:tc>
          <w:tcPr>
            <w:tcW w:w="142" w:type="dxa"/>
            <w:tcBorders>
              <w:bottom w:val="single" w:sz="4" w:space="0" w:color="auto"/>
            </w:tcBorders>
          </w:tcPr>
          <w:p w14:paraId="102C8FB5" w14:textId="77777777" w:rsidR="002D5AAC" w:rsidRDefault="002D5AAC" w:rsidP="00274E4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891BF4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634322" w14:textId="617A942F" w:rsidR="002D5AAC" w:rsidRDefault="00274E4E" w:rsidP="00274E4E">
            <w:pPr>
              <w:jc w:val="right"/>
            </w:pPr>
            <w:r w:rsidRPr="00274E4E">
              <w:rPr>
                <w:sz w:val="40"/>
              </w:rPr>
              <w:t>CRC</w:t>
            </w:r>
            <w:r>
              <w:t>/C/90/D/20/2017</w:t>
            </w:r>
          </w:p>
        </w:tc>
      </w:tr>
      <w:tr w:rsidR="002D5AAC" w14:paraId="4D3C85A4" w14:textId="77777777" w:rsidTr="00D121D2">
        <w:trPr>
          <w:trHeight w:hRule="exact" w:val="2835"/>
        </w:trPr>
        <w:tc>
          <w:tcPr>
            <w:tcW w:w="1280" w:type="dxa"/>
            <w:gridSpan w:val="2"/>
            <w:tcBorders>
              <w:top w:val="single" w:sz="4" w:space="0" w:color="auto"/>
              <w:bottom w:val="single" w:sz="12" w:space="0" w:color="auto"/>
            </w:tcBorders>
          </w:tcPr>
          <w:p w14:paraId="27CC0FE6" w14:textId="77777777" w:rsidR="002D5AAC" w:rsidRDefault="002E5067" w:rsidP="00D121D2">
            <w:pPr>
              <w:spacing w:before="120"/>
              <w:jc w:val="center"/>
            </w:pPr>
            <w:r>
              <w:rPr>
                <w:noProof/>
                <w:lang w:val="fr-CH" w:eastAsia="fr-CH"/>
              </w:rPr>
              <w:drawing>
                <wp:inline distT="0" distB="0" distL="0" distR="0" wp14:anchorId="16BDBC56" wp14:editId="07EEDF4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8AA48C"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4ABAFC5" w14:textId="77777777" w:rsidR="002D5AAC" w:rsidRDefault="00274E4E" w:rsidP="00D121D2">
            <w:pPr>
              <w:spacing w:before="240"/>
              <w:rPr>
                <w:lang w:val="en-US"/>
              </w:rPr>
            </w:pPr>
            <w:r>
              <w:rPr>
                <w:lang w:val="en-US"/>
              </w:rPr>
              <w:t>Distr.: General</w:t>
            </w:r>
          </w:p>
          <w:p w14:paraId="6612E9D2" w14:textId="77777777" w:rsidR="00274E4E" w:rsidRDefault="00274E4E" w:rsidP="00274E4E">
            <w:pPr>
              <w:spacing w:line="240" w:lineRule="exact"/>
              <w:rPr>
                <w:lang w:val="en-US"/>
              </w:rPr>
            </w:pPr>
            <w:r>
              <w:rPr>
                <w:lang w:val="en-US"/>
              </w:rPr>
              <w:t>6 January 2023</w:t>
            </w:r>
          </w:p>
          <w:p w14:paraId="0EF9CC64" w14:textId="77777777" w:rsidR="00274E4E" w:rsidRDefault="00274E4E" w:rsidP="00274E4E">
            <w:pPr>
              <w:spacing w:line="240" w:lineRule="exact"/>
              <w:rPr>
                <w:lang w:val="en-US"/>
              </w:rPr>
            </w:pPr>
            <w:r>
              <w:rPr>
                <w:lang w:val="en-US"/>
              </w:rPr>
              <w:t>Russian</w:t>
            </w:r>
          </w:p>
          <w:p w14:paraId="13D77F54" w14:textId="70AC9E1E" w:rsidR="00274E4E" w:rsidRPr="00B937DF" w:rsidRDefault="00274E4E" w:rsidP="00274E4E">
            <w:pPr>
              <w:spacing w:line="240" w:lineRule="exact"/>
              <w:rPr>
                <w:lang w:val="en-US"/>
              </w:rPr>
            </w:pPr>
            <w:r>
              <w:rPr>
                <w:lang w:val="en-US"/>
              </w:rPr>
              <w:t>Original: Spanish</w:t>
            </w:r>
          </w:p>
        </w:tc>
      </w:tr>
    </w:tbl>
    <w:p w14:paraId="69E7A7A7" w14:textId="77777777" w:rsidR="00274E4E" w:rsidRPr="00274E4E" w:rsidRDefault="00274E4E" w:rsidP="00274E4E">
      <w:pPr>
        <w:suppressAutoHyphens w:val="0"/>
        <w:spacing w:before="120"/>
        <w:rPr>
          <w:rFonts w:eastAsia="Times New Roman"/>
          <w:b/>
          <w:sz w:val="24"/>
          <w:szCs w:val="24"/>
        </w:rPr>
      </w:pPr>
      <w:r w:rsidRPr="00274E4E">
        <w:rPr>
          <w:b/>
          <w:bCs/>
          <w:sz w:val="24"/>
          <w:szCs w:val="24"/>
        </w:rPr>
        <w:t>Комитет по правам ребенка</w:t>
      </w:r>
    </w:p>
    <w:p w14:paraId="7717A7E7" w14:textId="013BF64E" w:rsidR="00274E4E" w:rsidRPr="00085B4B" w:rsidRDefault="00274E4E" w:rsidP="00274E4E">
      <w:pPr>
        <w:pStyle w:val="HChG"/>
        <w:rPr>
          <w:b w:val="0"/>
          <w:sz w:val="20"/>
        </w:rPr>
      </w:pPr>
      <w:r>
        <w:tab/>
      </w:r>
      <w:r>
        <w:tab/>
      </w:r>
      <w:r>
        <w:rPr>
          <w:bCs/>
        </w:rPr>
        <w:t>Решение, принятое Комитетом в соответствии с</w:t>
      </w:r>
      <w:r>
        <w:rPr>
          <w:bCs/>
          <w:lang w:val="en-US"/>
        </w:rPr>
        <w:t> </w:t>
      </w:r>
      <w:r>
        <w:rPr>
          <w:bCs/>
        </w:rPr>
        <w:t xml:space="preserve">Факультативным протоколом к Конвенции </w:t>
      </w:r>
      <w:r>
        <w:rPr>
          <w:bCs/>
        </w:rPr>
        <w:br/>
      </w:r>
      <w:r>
        <w:rPr>
          <w:bCs/>
        </w:rPr>
        <w:t>о правах ребенка, касающимся процедуры сообщений, относительно сообщения № 20/2017</w:t>
      </w:r>
      <w:r w:rsidRPr="00274E4E">
        <w:rPr>
          <w:rStyle w:val="aa"/>
          <w:b w:val="0"/>
          <w:sz w:val="20"/>
          <w:vertAlign w:val="baseline"/>
        </w:rPr>
        <w:footnoteReference w:customMarkFollows="1" w:id="1"/>
        <w:t>*</w:t>
      </w:r>
      <w:r w:rsidRPr="00274E4E">
        <w:rPr>
          <w:b w:val="0"/>
          <w:sz w:val="20"/>
        </w:rPr>
        <w:t xml:space="preserve"> </w:t>
      </w:r>
      <w:r w:rsidRPr="00274E4E">
        <w:rPr>
          <w:rStyle w:val="aa"/>
          <w:b w:val="0"/>
          <w:sz w:val="20"/>
          <w:vertAlign w:val="baseline"/>
        </w:rPr>
        <w:footnoteReference w:customMarkFollows="1" w:id="2"/>
        <w:t>**</w:t>
      </w:r>
      <w:r>
        <w:t xml:space="preserve"> </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70"/>
      </w:tblGrid>
      <w:tr w:rsidR="00274E4E" w:rsidRPr="00085B4B" w14:paraId="04C421DD" w14:textId="77777777" w:rsidTr="00EE6D93">
        <w:tc>
          <w:tcPr>
            <w:tcW w:w="2835" w:type="dxa"/>
          </w:tcPr>
          <w:p w14:paraId="61913AE2" w14:textId="77777777" w:rsidR="00274E4E" w:rsidRDefault="00274E4E" w:rsidP="00F96B55">
            <w:pPr>
              <w:pStyle w:val="SingleTxtG"/>
              <w:ind w:left="57" w:right="0"/>
              <w:jc w:val="left"/>
              <w:rPr>
                <w:i/>
              </w:rPr>
            </w:pPr>
            <w:r>
              <w:rPr>
                <w:i/>
                <w:iCs/>
              </w:rPr>
              <w:t>Сообщение представлено:</w:t>
            </w:r>
          </w:p>
        </w:tc>
        <w:tc>
          <w:tcPr>
            <w:tcW w:w="3970" w:type="dxa"/>
          </w:tcPr>
          <w:p w14:paraId="1B8CD495" w14:textId="77777777" w:rsidR="00274E4E" w:rsidRPr="00085B4B" w:rsidRDefault="00274E4E" w:rsidP="00F96B55">
            <w:pPr>
              <w:pStyle w:val="SingleTxtG"/>
              <w:ind w:left="57" w:right="0"/>
              <w:jc w:val="left"/>
            </w:pPr>
            <w:r>
              <w:t xml:space="preserve">M.С.Б. (представлен неправительственной организацией </w:t>
            </w:r>
            <w:proofErr w:type="spellStart"/>
            <w:r>
              <w:t>Fundación</w:t>
            </w:r>
            <w:proofErr w:type="spellEnd"/>
            <w:r>
              <w:t xml:space="preserve"> </w:t>
            </w:r>
            <w:proofErr w:type="spellStart"/>
            <w:r>
              <w:t>Raíces</w:t>
            </w:r>
            <w:proofErr w:type="spellEnd"/>
            <w:r>
              <w:t>)</w:t>
            </w:r>
          </w:p>
        </w:tc>
      </w:tr>
      <w:tr w:rsidR="00274E4E" w14:paraId="3F5C9A00" w14:textId="77777777" w:rsidTr="00EE6D93">
        <w:tc>
          <w:tcPr>
            <w:tcW w:w="2835" w:type="dxa"/>
          </w:tcPr>
          <w:p w14:paraId="7353C491" w14:textId="77777777" w:rsidR="00274E4E" w:rsidRDefault="00274E4E" w:rsidP="00F96B55">
            <w:pPr>
              <w:pStyle w:val="SingleTxtG"/>
              <w:ind w:left="57" w:right="0"/>
              <w:jc w:val="left"/>
              <w:rPr>
                <w:i/>
              </w:rPr>
            </w:pPr>
            <w:r>
              <w:rPr>
                <w:i/>
                <w:iCs/>
              </w:rPr>
              <w:t>Предполагаемая жертва:</w:t>
            </w:r>
          </w:p>
        </w:tc>
        <w:tc>
          <w:tcPr>
            <w:tcW w:w="3970" w:type="dxa"/>
          </w:tcPr>
          <w:p w14:paraId="6FA8F219" w14:textId="77777777" w:rsidR="00274E4E" w:rsidRDefault="00274E4E" w:rsidP="00F96B55">
            <w:pPr>
              <w:pStyle w:val="SingleTxtG"/>
              <w:ind w:left="57" w:right="0"/>
              <w:jc w:val="left"/>
            </w:pPr>
            <w:r>
              <w:t>автор</w:t>
            </w:r>
          </w:p>
        </w:tc>
      </w:tr>
      <w:tr w:rsidR="00274E4E" w14:paraId="37DF128E" w14:textId="77777777" w:rsidTr="00EE6D93">
        <w:tc>
          <w:tcPr>
            <w:tcW w:w="2835" w:type="dxa"/>
          </w:tcPr>
          <w:p w14:paraId="5E8CC1A6" w14:textId="77777777" w:rsidR="00274E4E" w:rsidRDefault="00274E4E" w:rsidP="00F96B55">
            <w:pPr>
              <w:pStyle w:val="SingleTxtG"/>
              <w:ind w:left="57" w:right="0"/>
              <w:jc w:val="left"/>
              <w:rPr>
                <w:i/>
              </w:rPr>
            </w:pPr>
            <w:r>
              <w:rPr>
                <w:i/>
                <w:iCs/>
              </w:rPr>
              <w:t>Государство-участник:</w:t>
            </w:r>
          </w:p>
        </w:tc>
        <w:tc>
          <w:tcPr>
            <w:tcW w:w="3970" w:type="dxa"/>
          </w:tcPr>
          <w:p w14:paraId="58EDDA5D" w14:textId="77777777" w:rsidR="00274E4E" w:rsidRDefault="00274E4E" w:rsidP="00F96B55">
            <w:pPr>
              <w:pStyle w:val="SingleTxtG"/>
              <w:ind w:left="57" w:right="0"/>
              <w:jc w:val="left"/>
            </w:pPr>
            <w:r>
              <w:t>Испания</w:t>
            </w:r>
          </w:p>
        </w:tc>
      </w:tr>
      <w:tr w:rsidR="00274E4E" w:rsidRPr="00BF203F" w14:paraId="783503C5" w14:textId="77777777" w:rsidTr="00EE6D93">
        <w:tc>
          <w:tcPr>
            <w:tcW w:w="2835" w:type="dxa"/>
          </w:tcPr>
          <w:p w14:paraId="03D7933A" w14:textId="77777777" w:rsidR="00274E4E" w:rsidRDefault="00274E4E" w:rsidP="00F96B55">
            <w:pPr>
              <w:pStyle w:val="SingleTxtG"/>
              <w:ind w:left="57" w:right="0"/>
              <w:jc w:val="left"/>
              <w:rPr>
                <w:i/>
              </w:rPr>
            </w:pPr>
            <w:r>
              <w:rPr>
                <w:i/>
                <w:iCs/>
              </w:rPr>
              <w:t>Дата сообщения:</w:t>
            </w:r>
          </w:p>
        </w:tc>
        <w:tc>
          <w:tcPr>
            <w:tcW w:w="3970" w:type="dxa"/>
          </w:tcPr>
          <w:p w14:paraId="0037D00C" w14:textId="77777777" w:rsidR="00274E4E" w:rsidRPr="00BF203F" w:rsidRDefault="00274E4E" w:rsidP="00F96B55">
            <w:pPr>
              <w:pStyle w:val="SingleTxtG"/>
              <w:ind w:left="57" w:right="0"/>
              <w:jc w:val="left"/>
            </w:pPr>
            <w:r>
              <w:t>11 мая 2017 года (первоначальное представление)</w:t>
            </w:r>
          </w:p>
        </w:tc>
      </w:tr>
      <w:tr w:rsidR="00274E4E" w:rsidRPr="00085B4B" w14:paraId="2824112D" w14:textId="77777777" w:rsidTr="00EE6D93">
        <w:tc>
          <w:tcPr>
            <w:tcW w:w="2835" w:type="dxa"/>
          </w:tcPr>
          <w:p w14:paraId="24DE8B3D" w14:textId="77777777" w:rsidR="00274E4E" w:rsidRDefault="00274E4E" w:rsidP="00F96B55">
            <w:pPr>
              <w:pStyle w:val="SingleTxtG"/>
              <w:ind w:left="57" w:right="0"/>
              <w:jc w:val="left"/>
              <w:rPr>
                <w:i/>
              </w:rPr>
            </w:pPr>
            <w:r>
              <w:rPr>
                <w:i/>
                <w:iCs/>
              </w:rPr>
              <w:t>Тема сообщения:</w:t>
            </w:r>
          </w:p>
        </w:tc>
        <w:tc>
          <w:tcPr>
            <w:tcW w:w="3970" w:type="dxa"/>
            <w:vAlign w:val="bottom"/>
          </w:tcPr>
          <w:p w14:paraId="08906FF7" w14:textId="77777777" w:rsidR="00274E4E" w:rsidRPr="00085B4B" w:rsidRDefault="00274E4E" w:rsidP="00F96B55">
            <w:pPr>
              <w:pStyle w:val="SingleTxtG"/>
              <w:ind w:left="57" w:right="0"/>
              <w:jc w:val="left"/>
            </w:pPr>
            <w:r>
              <w:t>процедура установления возраста несопровождаемого ребенка</w:t>
            </w:r>
          </w:p>
        </w:tc>
      </w:tr>
      <w:tr w:rsidR="00274E4E" w:rsidRPr="00085B4B" w14:paraId="5F42F97E" w14:textId="77777777" w:rsidTr="00EE6D93">
        <w:tc>
          <w:tcPr>
            <w:tcW w:w="2835" w:type="dxa"/>
          </w:tcPr>
          <w:p w14:paraId="0AB3B8E7" w14:textId="77777777" w:rsidR="00274E4E" w:rsidRDefault="00274E4E" w:rsidP="00F96B55">
            <w:pPr>
              <w:pStyle w:val="SingleTxtG"/>
              <w:ind w:left="57" w:right="0"/>
              <w:jc w:val="left"/>
              <w:rPr>
                <w:i/>
              </w:rPr>
            </w:pPr>
            <w:r>
              <w:rPr>
                <w:i/>
                <w:iCs/>
              </w:rPr>
              <w:t>Вопросы существа:</w:t>
            </w:r>
          </w:p>
        </w:tc>
        <w:tc>
          <w:tcPr>
            <w:tcW w:w="3970" w:type="dxa"/>
            <w:vAlign w:val="bottom"/>
          </w:tcPr>
          <w:p w14:paraId="2BC92952" w14:textId="4E5BC67C" w:rsidR="00274E4E" w:rsidRPr="00085B4B" w:rsidRDefault="00274E4E" w:rsidP="00F96B55">
            <w:pPr>
              <w:pStyle w:val="SingleTxtG"/>
              <w:ind w:left="57" w:right="0"/>
              <w:jc w:val="left"/>
            </w:pPr>
            <w:r>
              <w:t>наилучшее обеспечение интересов ребенка; право на идентичность; право быть заслушанным; право на опекуна; право на</w:t>
            </w:r>
            <w:r w:rsidR="00FF589E">
              <w:rPr>
                <w:lang w:val="en-US"/>
              </w:rPr>
              <w:t> </w:t>
            </w:r>
            <w:r>
              <w:t>особую защиту и помощь со стороны государства</w:t>
            </w:r>
          </w:p>
        </w:tc>
      </w:tr>
      <w:tr w:rsidR="00274E4E" w14:paraId="1FB5E5CA" w14:textId="77777777" w:rsidTr="00EE6D93">
        <w:tc>
          <w:tcPr>
            <w:tcW w:w="2835" w:type="dxa"/>
          </w:tcPr>
          <w:p w14:paraId="276A3449" w14:textId="77777777" w:rsidR="00274E4E" w:rsidRDefault="00274E4E" w:rsidP="00F96B55">
            <w:pPr>
              <w:pStyle w:val="SingleTxtG"/>
              <w:ind w:left="57" w:right="0"/>
              <w:jc w:val="left"/>
              <w:rPr>
                <w:i/>
              </w:rPr>
            </w:pPr>
            <w:r>
              <w:rPr>
                <w:i/>
                <w:iCs/>
              </w:rPr>
              <w:t>Статьи Конвенции:</w:t>
            </w:r>
          </w:p>
        </w:tc>
        <w:tc>
          <w:tcPr>
            <w:tcW w:w="3970" w:type="dxa"/>
            <w:vAlign w:val="bottom"/>
          </w:tcPr>
          <w:p w14:paraId="3064A25F" w14:textId="64C57675" w:rsidR="00274E4E" w:rsidRDefault="00274E4E" w:rsidP="00F96B55">
            <w:pPr>
              <w:pStyle w:val="SingleTxtG"/>
              <w:ind w:left="57" w:right="0"/>
              <w:jc w:val="left"/>
            </w:pPr>
            <w:r>
              <w:t>3</w:t>
            </w:r>
            <w:r w:rsidR="00804EE5">
              <w:rPr>
                <w:lang w:val="en-US"/>
              </w:rPr>
              <w:t>,</w:t>
            </w:r>
            <w:r>
              <w:t xml:space="preserve"> 8</w:t>
            </w:r>
            <w:r w:rsidR="00804EE5">
              <w:rPr>
                <w:lang w:val="en-US"/>
              </w:rPr>
              <w:t>,</w:t>
            </w:r>
            <w:r>
              <w:t xml:space="preserve"> 12</w:t>
            </w:r>
            <w:r w:rsidR="00804EE5">
              <w:rPr>
                <w:lang w:val="en-US"/>
              </w:rPr>
              <w:t>,</w:t>
            </w:r>
            <w:r>
              <w:t xml:space="preserve"> пункт 1 статьи 18</w:t>
            </w:r>
            <w:r w:rsidR="00804EE5">
              <w:rPr>
                <w:lang w:val="en-US"/>
              </w:rPr>
              <w:t>,</w:t>
            </w:r>
            <w:r>
              <w:t xml:space="preserve"> пункт 1 статьи 20</w:t>
            </w:r>
          </w:p>
        </w:tc>
      </w:tr>
    </w:tbl>
    <w:p w14:paraId="203D309B" w14:textId="77D62CD6" w:rsidR="00274E4E" w:rsidRPr="00085B4B" w:rsidRDefault="00274E4E" w:rsidP="007A09D2">
      <w:pPr>
        <w:pStyle w:val="af3"/>
        <w:autoSpaceDE w:val="0"/>
        <w:autoSpaceDN w:val="0"/>
        <w:adjustRightInd w:val="0"/>
        <w:spacing w:before="240" w:after="120"/>
        <w:ind w:left="1134" w:right="1134"/>
        <w:contextualSpacing w:val="0"/>
        <w:jc w:val="both"/>
        <w:rPr>
          <w:color w:val="000000"/>
          <w:lang w:val="ru-RU"/>
        </w:rPr>
      </w:pPr>
      <w:r>
        <w:rPr>
          <w:lang w:val="ru-RU"/>
        </w:rPr>
        <w:t>1.</w:t>
      </w:r>
      <w:r>
        <w:rPr>
          <w:lang w:val="ru-RU"/>
        </w:rPr>
        <w:tab/>
        <w:t>Автором сообщения является М.С.Б., гражданин Гвинеи, родившийся 5 мая 2001 года. Он утверждает, что государство-участник нарушило его права, предусмотренные в статьях 3, 8, 12, пункте 1 статьи 18 и пункте 1 статьи 20 Конвенции. Факультативный протокол вступил в силу для государства-участника 14</w:t>
      </w:r>
      <w:r w:rsidR="007A09D2">
        <w:rPr>
          <w:lang w:val="en-US"/>
        </w:rPr>
        <w:t> </w:t>
      </w:r>
      <w:r>
        <w:rPr>
          <w:lang w:val="ru-RU"/>
        </w:rPr>
        <w:t>апреля 2014</w:t>
      </w:r>
      <w:r w:rsidR="00E30E60">
        <w:rPr>
          <w:lang w:val="en-US"/>
        </w:rPr>
        <w:t> </w:t>
      </w:r>
      <w:r>
        <w:rPr>
          <w:lang w:val="ru-RU"/>
        </w:rPr>
        <w:t>года.</w:t>
      </w:r>
    </w:p>
    <w:p w14:paraId="667E62F4" w14:textId="3BD7A23A"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2.</w:t>
      </w:r>
      <w:r>
        <w:rPr>
          <w:lang w:val="ru-RU"/>
        </w:rPr>
        <w:tab/>
        <w:t xml:space="preserve">В сентябре 2016 года автор прибыл в Мелилью (Испания) как несопровождаемый ребенок. Он был доставлен во временный центр для взрослых мигрантов. 31 марта 2017 года сотрудники неправительственной организации </w:t>
      </w:r>
      <w:proofErr w:type="spellStart"/>
      <w:r>
        <w:rPr>
          <w:lang w:val="ru-RU"/>
        </w:rPr>
        <w:t>Fundación</w:t>
      </w:r>
      <w:proofErr w:type="spellEnd"/>
      <w:r>
        <w:rPr>
          <w:lang w:val="ru-RU"/>
        </w:rPr>
        <w:t xml:space="preserve"> </w:t>
      </w:r>
      <w:proofErr w:type="spellStart"/>
      <w:r>
        <w:rPr>
          <w:lang w:val="ru-RU"/>
        </w:rPr>
        <w:t>Raíces</w:t>
      </w:r>
      <w:proofErr w:type="spellEnd"/>
      <w:r>
        <w:rPr>
          <w:lang w:val="ru-RU"/>
        </w:rPr>
        <w:t xml:space="preserve"> (представители автора) отвели его в специальное подразделение полиции по делам несовершеннолетних и просили предоставить ему защиту как ребенку. Автор представил оригиналы своего свидетельства о рождении, консульского удостоверения личности, свидетельства о регистрации в гвинейском консульстве в Мадриде и полученную в консульстве справку о том, что его паспорт находится в </w:t>
      </w:r>
      <w:r>
        <w:rPr>
          <w:lang w:val="ru-RU"/>
        </w:rPr>
        <w:lastRenderedPageBreak/>
        <w:t>процессе оформления. 4 мая 2017 года прокуратура по делам несовершеннолетних начала внутреннюю процедуру по установлению его возраста. Его просьба поговорить со своими представителями и находиться в их сопровождении во время этой процедуры была отклонена. Хотя автор первоначально отказался пройти медицинские обследования для установления своего возраста, на него оказали давление, и в итоге была проведена судебно-медицинская экспертиза его зубов и половых органов, а</w:t>
      </w:r>
      <w:r w:rsidR="000A551C">
        <w:rPr>
          <w:lang w:val="en-US"/>
        </w:rPr>
        <w:t> </w:t>
      </w:r>
      <w:r>
        <w:rPr>
          <w:lang w:val="ru-RU"/>
        </w:rPr>
        <w:t>также был сделан рентгеновский снимок его левого запястья и зубов. 5 мая 2017 года на основании результатов медицинских обследований, которые он прошел, прокуратура по делам несовершеннолетних постановила, что его возраст составляет 17 лет, и перевела его в центр защиты несовершеннолетних. 9 мая 2017 года директор центра сообщил ему, что проведенные медицинские обследования показали, что ему 17 лет, хотя автор утверждал, что ему 16 лет.</w:t>
      </w:r>
    </w:p>
    <w:p w14:paraId="19A710C5" w14:textId="77777777"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3.</w:t>
      </w:r>
      <w:r>
        <w:rPr>
          <w:lang w:val="ru-RU"/>
        </w:rPr>
        <w:tab/>
        <w:t>18 августа 2017 года государство-участник представило свои замечания относительно приемлемости сообщения. Государство-участник утверждало, что жалоба автора была явно необоснованной, учитывая, что он уже признан несовершеннолетним и передан в систему защиты несовершеннолетних. Государство-участник просило Комитет рассмотреть вопрос о приемлемости сообщения отдельно от его существа или, в качестве альтернативы, прекратить его рассмотрение. 6 ноября 2017 года автор представил свои комментарии относительно приемлемости сообщения, выразив свое несогласие с просьбой государства-участника. Рабочая группа по сообщениям, действуя от имени Комитета, 26 января 2018 года приняла решение отклонить просьбу государства-участника о рассмотрении вопроса о приемлемости сообщения отдельно от его существа или о прекращении его рассмотрения.</w:t>
      </w:r>
    </w:p>
    <w:p w14:paraId="393B1F26" w14:textId="77777777"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4.</w:t>
      </w:r>
      <w:r>
        <w:rPr>
          <w:lang w:val="ru-RU"/>
        </w:rPr>
        <w:tab/>
        <w:t>21 декабря 2017 года государство-участник представило свои замечания относительно приемлемости и существа сообщения. 26 марта 2018 года автор представил свои комментарии к замечаниям государства-участника относительно приемлемости и существа сообщения.</w:t>
      </w:r>
    </w:p>
    <w:p w14:paraId="2C26B685" w14:textId="77777777"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5.</w:t>
      </w:r>
      <w:r>
        <w:rPr>
          <w:lang w:val="ru-RU"/>
        </w:rPr>
        <w:tab/>
        <w:t>11 июля 2018 года автор обратился к Комитету с просьбой о принятии временных мер. Он отметил, что по состоянию на 5 мая 2018 года он был признан совершеннолетним на основании постановления об установлении его возраста, согласно которому он был на один год старше своего реального возраста. Его выселили из центра защиты детей, и он столкнулся с угрозой возможной депортации.</w:t>
      </w:r>
    </w:p>
    <w:p w14:paraId="6434CB41" w14:textId="09B90F21"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6.</w:t>
      </w:r>
      <w:r>
        <w:rPr>
          <w:lang w:val="ru-RU"/>
        </w:rPr>
        <w:tab/>
        <w:t>В соответствии со статьей 6 Факультативного протокола 11 июля 2018 года Рабочая группа по сообщениям, действуя от имени Комитета, обратилась к государству-участнику с просьбой принять временные меры, а именно</w:t>
      </w:r>
      <w:r w:rsidR="00000D5E">
        <w:rPr>
          <w:lang w:val="en-US"/>
        </w:rPr>
        <w:t> </w:t>
      </w:r>
      <w:r w:rsidR="00000D5E" w:rsidRPr="000D5A8F">
        <w:rPr>
          <w:lang w:val="ru-RU"/>
        </w:rPr>
        <w:t>—</w:t>
      </w:r>
      <w:r>
        <w:rPr>
          <w:lang w:val="ru-RU"/>
        </w:rPr>
        <w:t xml:space="preserve"> приостановить возможную депортацию автора на время рассмотрения его дела Комитетом, а также перевести его в центр защиты несовершеннолетних.</w:t>
      </w:r>
    </w:p>
    <w:p w14:paraId="58666CA1" w14:textId="6BE152E4"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7.</w:t>
      </w:r>
      <w:r>
        <w:rPr>
          <w:lang w:val="ru-RU"/>
        </w:rPr>
        <w:tab/>
        <w:t xml:space="preserve">24 августа 2018 года государство-участник просило приостановить рассмотрение сообщения на основании того, что в национальных судах продолжались административные и гражданские разбирательства. Автор представил дополнительную информацию о текущих внутренних разбирательствах в 2019 </w:t>
      </w:r>
      <w:r w:rsidR="000D5A8F">
        <w:rPr>
          <w:lang w:val="ru-RU"/>
        </w:rPr>
        <w:br/>
      </w:r>
      <w:r>
        <w:rPr>
          <w:lang w:val="ru-RU"/>
        </w:rPr>
        <w:t>и 2020 годах. 7 декабря 2020 года Рабочая группа по сообщениям, действуя от имени Комитета, удовлетворила просьбу государства-участника о приостановлении рассмотрения сообщения.</w:t>
      </w:r>
    </w:p>
    <w:p w14:paraId="6C624B88" w14:textId="77777777" w:rsidR="00274E4E" w:rsidRPr="00085B4B" w:rsidRDefault="00274E4E" w:rsidP="00274E4E">
      <w:pPr>
        <w:pStyle w:val="af3"/>
        <w:autoSpaceDE w:val="0"/>
        <w:autoSpaceDN w:val="0"/>
        <w:adjustRightInd w:val="0"/>
        <w:spacing w:after="120"/>
        <w:ind w:left="1134" w:right="1134"/>
        <w:contextualSpacing w:val="0"/>
        <w:jc w:val="both"/>
        <w:rPr>
          <w:color w:val="000000"/>
          <w:lang w:val="ru-RU"/>
        </w:rPr>
      </w:pPr>
      <w:r>
        <w:rPr>
          <w:lang w:val="ru-RU"/>
        </w:rPr>
        <w:t>8.</w:t>
      </w:r>
      <w:r>
        <w:rPr>
          <w:lang w:val="ru-RU"/>
        </w:rPr>
        <w:tab/>
        <w:t>30 ноября 2021 года автор сообщил, что 20 сентября 2021 года Верховный суд рассмотрел жалобы автора и оставил в силе постановление № 132/2019 Мадридского суда первой инстанции № 49, в соответствии с которым был признан реальный возраст автора, указанный в документах, удостоверяющих личность, которые он первоначально представил властям государства-участника.</w:t>
      </w:r>
    </w:p>
    <w:p w14:paraId="11F88197" w14:textId="77777777" w:rsidR="00274E4E" w:rsidRPr="00085B4B" w:rsidRDefault="00274E4E" w:rsidP="00274E4E">
      <w:pPr>
        <w:pStyle w:val="SingleTxtG"/>
      </w:pPr>
      <w:r>
        <w:t>9.</w:t>
      </w:r>
      <w:r>
        <w:tab/>
        <w:t xml:space="preserve">На своем совещании 1 июня 2022 года Комитет, рассмотрев дополнительную информацию, направленную ему представителями автора, и просьбу государства-участника о прекращении рассмотрения сообщения, отметил, что реальный возраст автора был, наконец, признан судебными органами государства-участника. Хотя этот факт сам по себе не является полным возмещением ущерба за предполагаемые нарушения Конвенции, Комитет заключает, что в силу признания реального возраста </w:t>
      </w:r>
      <w:r>
        <w:lastRenderedPageBreak/>
        <w:t>автора предмет настоящего сообщения исчерпан, и постановляет прекратить рассмотрение сообщения № 20/2017 в соответствии со статьей 26 своих правил процедуры в отношении Факультативного протокола к Конвенции о правах ребенка, касающегося процедуры сообщений.</w:t>
      </w:r>
    </w:p>
    <w:p w14:paraId="059047F7" w14:textId="77777777" w:rsidR="00274E4E" w:rsidRPr="00085B4B" w:rsidRDefault="00274E4E" w:rsidP="00274E4E">
      <w:pPr>
        <w:spacing w:before="240"/>
        <w:ind w:left="1134" w:right="1134"/>
        <w:jc w:val="center"/>
        <w:rPr>
          <w:rFonts w:eastAsia="Times New Roman"/>
          <w:u w:val="single"/>
          <w:lang w:eastAsia="es-ES"/>
        </w:rPr>
      </w:pPr>
      <w:r w:rsidRPr="00085B4B">
        <w:rPr>
          <w:rFonts w:eastAsia="Times New Roman"/>
          <w:u w:val="single"/>
          <w:lang w:eastAsia="es-ES"/>
        </w:rPr>
        <w:tab/>
      </w:r>
      <w:r w:rsidRPr="00085B4B">
        <w:rPr>
          <w:rFonts w:eastAsia="Times New Roman"/>
          <w:u w:val="single"/>
          <w:lang w:eastAsia="es-ES"/>
        </w:rPr>
        <w:tab/>
      </w:r>
      <w:r w:rsidRPr="00085B4B">
        <w:rPr>
          <w:rFonts w:eastAsia="Times New Roman"/>
          <w:u w:val="single"/>
          <w:lang w:eastAsia="es-ES"/>
        </w:rPr>
        <w:tab/>
      </w:r>
      <w:r w:rsidRPr="00085B4B">
        <w:rPr>
          <w:rFonts w:eastAsia="Times New Roman"/>
          <w:u w:val="single"/>
          <w:lang w:eastAsia="es-ES"/>
        </w:rPr>
        <w:tab/>
      </w:r>
    </w:p>
    <w:sectPr w:rsidR="00274E4E" w:rsidRPr="00085B4B" w:rsidSect="00274E4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95D8B" w14:textId="77777777" w:rsidR="00495A1D" w:rsidRPr="00A312BC" w:rsidRDefault="00495A1D" w:rsidP="00A312BC"/>
  </w:endnote>
  <w:endnote w:type="continuationSeparator" w:id="0">
    <w:p w14:paraId="16523348" w14:textId="77777777" w:rsidR="00495A1D" w:rsidRPr="00A312BC" w:rsidRDefault="00495A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D04C" w14:textId="0F3EAA79" w:rsidR="00274E4E" w:rsidRPr="00274E4E" w:rsidRDefault="00274E4E">
    <w:pPr>
      <w:pStyle w:val="a8"/>
    </w:pPr>
    <w:r w:rsidRPr="00274E4E">
      <w:rPr>
        <w:b/>
        <w:sz w:val="18"/>
      </w:rPr>
      <w:fldChar w:fldCharType="begin"/>
    </w:r>
    <w:r w:rsidRPr="00274E4E">
      <w:rPr>
        <w:b/>
        <w:sz w:val="18"/>
      </w:rPr>
      <w:instrText xml:space="preserve"> PAGE  \* MERGEFORMAT </w:instrText>
    </w:r>
    <w:r w:rsidRPr="00274E4E">
      <w:rPr>
        <w:b/>
        <w:sz w:val="18"/>
      </w:rPr>
      <w:fldChar w:fldCharType="separate"/>
    </w:r>
    <w:r w:rsidRPr="00274E4E">
      <w:rPr>
        <w:b/>
        <w:noProof/>
        <w:sz w:val="18"/>
      </w:rPr>
      <w:t>2</w:t>
    </w:r>
    <w:r w:rsidRPr="00274E4E">
      <w:rPr>
        <w:b/>
        <w:sz w:val="18"/>
      </w:rPr>
      <w:fldChar w:fldCharType="end"/>
    </w:r>
    <w:r>
      <w:rPr>
        <w:b/>
        <w:sz w:val="18"/>
      </w:rPr>
      <w:tab/>
    </w:r>
    <w:r>
      <w:t>GE.23-00235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33E43" w14:textId="08E9BB8F" w:rsidR="00274E4E" w:rsidRPr="00274E4E" w:rsidRDefault="00274E4E" w:rsidP="00274E4E">
    <w:pPr>
      <w:pStyle w:val="a8"/>
      <w:tabs>
        <w:tab w:val="clear" w:pos="9639"/>
        <w:tab w:val="right" w:pos="9638"/>
      </w:tabs>
      <w:rPr>
        <w:b/>
        <w:sz w:val="18"/>
      </w:rPr>
    </w:pPr>
    <w:r>
      <w:t>GE.23-00235</w:t>
    </w:r>
    <w:r>
      <w:tab/>
    </w:r>
    <w:r w:rsidRPr="00274E4E">
      <w:rPr>
        <w:b/>
        <w:sz w:val="18"/>
      </w:rPr>
      <w:fldChar w:fldCharType="begin"/>
    </w:r>
    <w:r w:rsidRPr="00274E4E">
      <w:rPr>
        <w:b/>
        <w:sz w:val="18"/>
      </w:rPr>
      <w:instrText xml:space="preserve"> PAGE  \* MERGEFORMAT </w:instrText>
    </w:r>
    <w:r w:rsidRPr="00274E4E">
      <w:rPr>
        <w:b/>
        <w:sz w:val="18"/>
      </w:rPr>
      <w:fldChar w:fldCharType="separate"/>
    </w:r>
    <w:r w:rsidRPr="00274E4E">
      <w:rPr>
        <w:b/>
        <w:noProof/>
        <w:sz w:val="18"/>
      </w:rPr>
      <w:t>3</w:t>
    </w:r>
    <w:r w:rsidRPr="00274E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A9B02" w14:textId="2167C34D" w:rsidR="00042B72" w:rsidRPr="00274E4E" w:rsidRDefault="00274E4E" w:rsidP="00274E4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27D0BA1" wp14:editId="678FD76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00235  (</w:t>
    </w:r>
    <w:proofErr w:type="gramEnd"/>
    <w:r>
      <w:t>R)</w:t>
    </w:r>
    <w:r>
      <w:rPr>
        <w:noProof/>
      </w:rPr>
      <w:drawing>
        <wp:anchor distT="0" distB="0" distL="114300" distR="114300" simplePos="0" relativeHeight="251659264" behindDoc="0" locked="0" layoutInCell="1" allowOverlap="1" wp14:anchorId="226F12F7" wp14:editId="0D6D0DC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080323  080323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84476" w14:textId="77777777" w:rsidR="00495A1D" w:rsidRPr="001075E9" w:rsidRDefault="00495A1D" w:rsidP="001075E9">
      <w:pPr>
        <w:tabs>
          <w:tab w:val="right" w:pos="2155"/>
        </w:tabs>
        <w:spacing w:after="80" w:line="240" w:lineRule="auto"/>
        <w:ind w:left="680"/>
        <w:rPr>
          <w:u w:val="single"/>
        </w:rPr>
      </w:pPr>
      <w:r>
        <w:rPr>
          <w:u w:val="single"/>
        </w:rPr>
        <w:tab/>
      </w:r>
    </w:p>
  </w:footnote>
  <w:footnote w:type="continuationSeparator" w:id="0">
    <w:p w14:paraId="04E8FFF2" w14:textId="77777777" w:rsidR="00495A1D" w:rsidRDefault="00495A1D" w:rsidP="00407B78">
      <w:pPr>
        <w:tabs>
          <w:tab w:val="right" w:pos="2155"/>
        </w:tabs>
        <w:spacing w:after="80"/>
        <w:ind w:left="680"/>
        <w:rPr>
          <w:u w:val="single"/>
        </w:rPr>
      </w:pPr>
      <w:r>
        <w:rPr>
          <w:u w:val="single"/>
        </w:rPr>
        <w:tab/>
      </w:r>
    </w:p>
  </w:footnote>
  <w:footnote w:id="1">
    <w:p w14:paraId="0B25747F" w14:textId="77777777" w:rsidR="00274E4E" w:rsidRPr="00085B4B" w:rsidRDefault="00274E4E" w:rsidP="00274E4E">
      <w:pPr>
        <w:pStyle w:val="ad"/>
      </w:pPr>
      <w:r>
        <w:tab/>
      </w:r>
      <w:r w:rsidRPr="00FF589E">
        <w:rPr>
          <w:rStyle w:val="aa"/>
          <w:sz w:val="20"/>
          <w:vertAlign w:val="baseline"/>
        </w:rPr>
        <w:t>*</w:t>
      </w:r>
      <w:r>
        <w:tab/>
        <w:t>Принято Комитетом на его девяностой сессии (3 мая — 3 июня 2022 года).</w:t>
      </w:r>
    </w:p>
  </w:footnote>
  <w:footnote w:id="2">
    <w:p w14:paraId="36F2F498" w14:textId="4D3D693D" w:rsidR="00274E4E" w:rsidRPr="00085B4B" w:rsidRDefault="00274E4E" w:rsidP="00274E4E">
      <w:pPr>
        <w:pStyle w:val="ad"/>
      </w:pPr>
      <w:r>
        <w:tab/>
      </w:r>
      <w:r w:rsidRPr="00FF589E">
        <w:rPr>
          <w:rStyle w:val="aa"/>
          <w:sz w:val="20"/>
          <w:vertAlign w:val="baseline"/>
        </w:rPr>
        <w:t>**</w:t>
      </w:r>
      <w:r>
        <w:tab/>
      </w:r>
      <w:r>
        <w:tab/>
        <w:t xml:space="preserve">В рассмотрении сообщения принимали участие следующие члены Комитета: </w:t>
      </w:r>
      <w:proofErr w:type="spellStart"/>
      <w:r>
        <w:t>Айссату</w:t>
      </w:r>
      <w:proofErr w:type="spellEnd"/>
      <w:r w:rsidR="00906FC9">
        <w:rPr>
          <w:lang w:val="en-US"/>
        </w:rPr>
        <w:t> </w:t>
      </w:r>
      <w:proofErr w:type="spellStart"/>
      <w:r>
        <w:t>Алассане</w:t>
      </w:r>
      <w:proofErr w:type="spellEnd"/>
      <w:r>
        <w:t xml:space="preserve"> </w:t>
      </w:r>
      <w:proofErr w:type="spellStart"/>
      <w:r>
        <w:t>Сидику</w:t>
      </w:r>
      <w:proofErr w:type="spellEnd"/>
      <w:r>
        <w:t xml:space="preserve">, Бенуа Ван </w:t>
      </w:r>
      <w:proofErr w:type="spellStart"/>
      <w:r>
        <w:t>Кейрсбилк</w:t>
      </w:r>
      <w:proofErr w:type="spellEnd"/>
      <w:r>
        <w:t xml:space="preserve">, Браги </w:t>
      </w:r>
      <w:proofErr w:type="spellStart"/>
      <w:r>
        <w:t>Гудбрандссон</w:t>
      </w:r>
      <w:proofErr w:type="spellEnd"/>
      <w:r>
        <w:t xml:space="preserve">, </w:t>
      </w:r>
      <w:proofErr w:type="spellStart"/>
      <w:r>
        <w:t>Бэньям</w:t>
      </w:r>
      <w:proofErr w:type="spellEnd"/>
      <w:r>
        <w:t xml:space="preserve"> </w:t>
      </w:r>
      <w:proofErr w:type="spellStart"/>
      <w:r>
        <w:t>Дэвыт</w:t>
      </w:r>
      <w:proofErr w:type="spellEnd"/>
      <w:r>
        <w:t xml:space="preserve"> </w:t>
      </w:r>
      <w:proofErr w:type="spellStart"/>
      <w:r>
        <w:t>Мэзмур</w:t>
      </w:r>
      <w:proofErr w:type="spellEnd"/>
      <w:r>
        <w:t xml:space="preserve">, </w:t>
      </w:r>
      <w:proofErr w:type="spellStart"/>
      <w:r>
        <w:t>Велина</w:t>
      </w:r>
      <w:proofErr w:type="spellEnd"/>
      <w:r>
        <w:t xml:space="preserve"> Тодорова, </w:t>
      </w:r>
      <w:proofErr w:type="spellStart"/>
      <w:r>
        <w:t>Гехад</w:t>
      </w:r>
      <w:proofErr w:type="spellEnd"/>
      <w:r>
        <w:t xml:space="preserve"> Мади, Кларенс </w:t>
      </w:r>
      <w:proofErr w:type="spellStart"/>
      <w:r>
        <w:t>Нелсон</w:t>
      </w:r>
      <w:proofErr w:type="spellEnd"/>
      <w:r>
        <w:t xml:space="preserve">, Луис Эрнесто </w:t>
      </w:r>
      <w:proofErr w:type="spellStart"/>
      <w:r>
        <w:t>Педернера</w:t>
      </w:r>
      <w:proofErr w:type="spellEnd"/>
      <w:r>
        <w:t xml:space="preserve"> Рейна, </w:t>
      </w:r>
      <w:proofErr w:type="spellStart"/>
      <w:r>
        <w:t>Отани</w:t>
      </w:r>
      <w:proofErr w:type="spellEnd"/>
      <w:r w:rsidR="00906FC9">
        <w:rPr>
          <w:lang w:val="en-US"/>
        </w:rPr>
        <w:t> </w:t>
      </w:r>
      <w:proofErr w:type="spellStart"/>
      <w:r>
        <w:t>Микико</w:t>
      </w:r>
      <w:proofErr w:type="spellEnd"/>
      <w:r>
        <w:t xml:space="preserve">, Рату Зара, </w:t>
      </w:r>
      <w:proofErr w:type="spellStart"/>
      <w:r>
        <w:t>Сопио</w:t>
      </w:r>
      <w:proofErr w:type="spellEnd"/>
      <w:r>
        <w:t xml:space="preserve"> </w:t>
      </w:r>
      <w:proofErr w:type="spellStart"/>
      <w:r>
        <w:t>Киладзе</w:t>
      </w:r>
      <w:proofErr w:type="spellEnd"/>
      <w:r>
        <w:t xml:space="preserve">, Сюзанн </w:t>
      </w:r>
      <w:proofErr w:type="spellStart"/>
      <w:r>
        <w:t>Ао</w:t>
      </w:r>
      <w:proofErr w:type="spellEnd"/>
      <w:r>
        <w:t>, Фейт Маршалл-Харрис, Филипп</w:t>
      </w:r>
      <w:r w:rsidR="00906FC9">
        <w:rPr>
          <w:lang w:val="en-US"/>
        </w:rPr>
        <w:t> </w:t>
      </w:r>
      <w:proofErr w:type="spellStart"/>
      <w:r>
        <w:t>Жаффе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Хосе Анхель Родригес </w:t>
      </w:r>
      <w:proofErr w:type="spellStart"/>
      <w:r>
        <w:t>Рейес</w:t>
      </w:r>
      <w:proofErr w:type="spellEnd"/>
      <w:r>
        <w:t xml:space="preserve"> и Энн </w:t>
      </w:r>
      <w:proofErr w:type="spellStart"/>
      <w:r>
        <w:t>Скелтон</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3DF7" w14:textId="79953839" w:rsidR="00274E4E" w:rsidRPr="00274E4E" w:rsidRDefault="00274E4E">
    <w:pPr>
      <w:pStyle w:val="a5"/>
    </w:pPr>
    <w:fldSimple w:instr=" TITLE  \* MERGEFORMAT ">
      <w:r w:rsidR="00FA460F">
        <w:t>CRC/C/90/D/20/2017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C1487" w14:textId="0A5C54B6" w:rsidR="00274E4E" w:rsidRPr="00274E4E" w:rsidRDefault="00274E4E" w:rsidP="00274E4E">
    <w:pPr>
      <w:pStyle w:val="a5"/>
      <w:jc w:val="right"/>
    </w:pPr>
    <w:fldSimple w:instr=" TITLE  \* MERGEFORMAT ">
      <w:r w:rsidR="00FA460F">
        <w:t>CRC/C/90/D/20/2017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9AAD" w14:textId="77777777" w:rsidR="00274E4E" w:rsidRDefault="00274E4E" w:rsidP="00274E4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550506412">
    <w:abstractNumId w:val="16"/>
  </w:num>
  <w:num w:numId="2" w16cid:durableId="2125616801">
    <w:abstractNumId w:val="11"/>
  </w:num>
  <w:num w:numId="3" w16cid:durableId="1085951921">
    <w:abstractNumId w:val="10"/>
  </w:num>
  <w:num w:numId="4" w16cid:durableId="404305970">
    <w:abstractNumId w:val="17"/>
  </w:num>
  <w:num w:numId="5" w16cid:durableId="58024177">
    <w:abstractNumId w:val="13"/>
  </w:num>
  <w:num w:numId="6" w16cid:durableId="1411803736">
    <w:abstractNumId w:val="8"/>
  </w:num>
  <w:num w:numId="7" w16cid:durableId="1680346150">
    <w:abstractNumId w:val="3"/>
  </w:num>
  <w:num w:numId="8" w16cid:durableId="1689983345">
    <w:abstractNumId w:val="2"/>
  </w:num>
  <w:num w:numId="9" w16cid:durableId="1646352588">
    <w:abstractNumId w:val="1"/>
  </w:num>
  <w:num w:numId="10" w16cid:durableId="765153656">
    <w:abstractNumId w:val="0"/>
  </w:num>
  <w:num w:numId="11" w16cid:durableId="533463234">
    <w:abstractNumId w:val="9"/>
  </w:num>
  <w:num w:numId="12" w16cid:durableId="187763932">
    <w:abstractNumId w:val="7"/>
  </w:num>
  <w:num w:numId="13" w16cid:durableId="597179092">
    <w:abstractNumId w:val="6"/>
  </w:num>
  <w:num w:numId="14" w16cid:durableId="1736318523">
    <w:abstractNumId w:val="5"/>
  </w:num>
  <w:num w:numId="15" w16cid:durableId="925379665">
    <w:abstractNumId w:val="4"/>
  </w:num>
  <w:num w:numId="16" w16cid:durableId="966617867">
    <w:abstractNumId w:val="15"/>
  </w:num>
  <w:num w:numId="17" w16cid:durableId="1133445994">
    <w:abstractNumId w:val="12"/>
  </w:num>
  <w:num w:numId="18" w16cid:durableId="163278075">
    <w:abstractNumId w:val="14"/>
  </w:num>
  <w:num w:numId="19" w16cid:durableId="799802876">
    <w:abstractNumId w:val="15"/>
  </w:num>
  <w:num w:numId="20" w16cid:durableId="613172921">
    <w:abstractNumId w:val="12"/>
  </w:num>
  <w:num w:numId="21" w16cid:durableId="1896812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1D"/>
    <w:rsid w:val="00000D5E"/>
    <w:rsid w:val="00033EE1"/>
    <w:rsid w:val="00042B72"/>
    <w:rsid w:val="000558BD"/>
    <w:rsid w:val="000A551C"/>
    <w:rsid w:val="000B57E7"/>
    <w:rsid w:val="000B6373"/>
    <w:rsid w:val="000D5A8F"/>
    <w:rsid w:val="000F09DF"/>
    <w:rsid w:val="000F61B2"/>
    <w:rsid w:val="001075E9"/>
    <w:rsid w:val="0011585E"/>
    <w:rsid w:val="00180183"/>
    <w:rsid w:val="0018024D"/>
    <w:rsid w:val="0018649F"/>
    <w:rsid w:val="00196389"/>
    <w:rsid w:val="001B3EF6"/>
    <w:rsid w:val="001C7A89"/>
    <w:rsid w:val="00274E4E"/>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95A1D"/>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A09D2"/>
    <w:rsid w:val="007B4656"/>
    <w:rsid w:val="00804EE5"/>
    <w:rsid w:val="00806737"/>
    <w:rsid w:val="00825F8D"/>
    <w:rsid w:val="00834B71"/>
    <w:rsid w:val="0086445C"/>
    <w:rsid w:val="00894693"/>
    <w:rsid w:val="008A08D7"/>
    <w:rsid w:val="008B6909"/>
    <w:rsid w:val="00906890"/>
    <w:rsid w:val="00906FC9"/>
    <w:rsid w:val="00911BE4"/>
    <w:rsid w:val="0093557E"/>
    <w:rsid w:val="00951972"/>
    <w:rsid w:val="009608F3"/>
    <w:rsid w:val="009A24AC"/>
    <w:rsid w:val="00A10705"/>
    <w:rsid w:val="00A14DA8"/>
    <w:rsid w:val="00A312BC"/>
    <w:rsid w:val="00A4549A"/>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0327C"/>
    <w:rsid w:val="00E30E60"/>
    <w:rsid w:val="00E73F76"/>
    <w:rsid w:val="00E82DC6"/>
    <w:rsid w:val="00EA2C9F"/>
    <w:rsid w:val="00EA420E"/>
    <w:rsid w:val="00ED0BDA"/>
    <w:rsid w:val="00EE112E"/>
    <w:rsid w:val="00EE6D93"/>
    <w:rsid w:val="00EF1360"/>
    <w:rsid w:val="00EF3220"/>
    <w:rsid w:val="00F34187"/>
    <w:rsid w:val="00F3698E"/>
    <w:rsid w:val="00F43903"/>
    <w:rsid w:val="00F94155"/>
    <w:rsid w:val="00F96B55"/>
    <w:rsid w:val="00F9783F"/>
    <w:rsid w:val="00FA460F"/>
    <w:rsid w:val="00FD2EF7"/>
    <w:rsid w:val="00FE447E"/>
    <w:rsid w:val="00FF589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0E54F"/>
  <w15:docId w15:val="{4B4FBA32-2BA0-48AF-B91E-78285A59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274E4E"/>
    <w:rPr>
      <w:lang w:val="ru-RU" w:eastAsia="en-US"/>
    </w:rPr>
  </w:style>
  <w:style w:type="character" w:customStyle="1" w:styleId="HChGChar">
    <w:name w:val="_ H _Ch_G Char"/>
    <w:link w:val="HChG"/>
    <w:locked/>
    <w:rsid w:val="00274E4E"/>
    <w:rPr>
      <w:b/>
      <w:sz w:val="28"/>
      <w:lang w:val="ru-RU" w:eastAsia="ru-RU"/>
    </w:rPr>
  </w:style>
  <w:style w:type="paragraph" w:styleId="af3">
    <w:name w:val="List Paragraph"/>
    <w:basedOn w:val="a"/>
    <w:uiPriority w:val="34"/>
    <w:qFormat/>
    <w:rsid w:val="00274E4E"/>
    <w:pPr>
      <w:ind w:left="720"/>
      <w:contextualSpacing/>
    </w:pPr>
    <w:rPr>
      <w:rFonts w:eastAsia="MS Mincho"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788</Words>
  <Characters>5275</Characters>
  <Application>Microsoft Office Word</Application>
  <DocSecurity>0</DocSecurity>
  <Lines>110</Lines>
  <Paragraphs>32</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
  <dc:creator>Shuvalova NATALIA</dc:creator>
  <cp:keywords/>
  <cp:lastModifiedBy>Natalia Shuvalova</cp:lastModifiedBy>
  <cp:revision>2</cp:revision>
  <cp:lastPrinted>2008-01-15T07:58:00Z</cp:lastPrinted>
  <dcterms:created xsi:type="dcterms:W3CDTF">2023-03-08T08:51:00Z</dcterms:created>
  <dcterms:modified xsi:type="dcterms:W3CDTF">2023-03-08T08:51:00Z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