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069E9">
                <w:t>C/SR.1882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DF6772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30 April 2010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83FE9" w:rsidRPr="00D846A2" w:rsidRDefault="00683FE9" w:rsidP="00D846A2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D846A2">
        <w:rPr>
          <w:b/>
          <w:sz w:val="24"/>
          <w:szCs w:val="24"/>
        </w:rPr>
        <w:t>Комитет по ликвидации расовой дискриминации</w:t>
      </w:r>
    </w:p>
    <w:p w:rsidR="00683FE9" w:rsidRPr="00D846A2" w:rsidRDefault="00683FE9" w:rsidP="00D846A2">
      <w:pPr>
        <w:pStyle w:val="SingleTxtGR"/>
        <w:spacing w:after="0"/>
        <w:ind w:left="0"/>
        <w:rPr>
          <w:b/>
        </w:rPr>
      </w:pPr>
      <w:r w:rsidRPr="00D846A2">
        <w:rPr>
          <w:b/>
        </w:rPr>
        <w:t>Семьдесят третья сессия</w:t>
      </w:r>
    </w:p>
    <w:p w:rsidR="00683FE9" w:rsidRPr="00D846A2" w:rsidRDefault="00683FE9" w:rsidP="00D846A2">
      <w:pPr>
        <w:pStyle w:val="SingleTxtGR"/>
        <w:spacing w:before="120" w:after="0"/>
        <w:ind w:left="0"/>
        <w:rPr>
          <w:b/>
        </w:rPr>
      </w:pPr>
      <w:r w:rsidRPr="00D846A2">
        <w:rPr>
          <w:b/>
        </w:rPr>
        <w:t>Краткий отчет о 1882-м заседании,</w:t>
      </w:r>
    </w:p>
    <w:p w:rsidR="00683FE9" w:rsidRDefault="00683FE9" w:rsidP="00D846A2">
      <w:pPr>
        <w:pStyle w:val="SingleTxtGR"/>
        <w:spacing w:after="0"/>
        <w:ind w:left="0"/>
      </w:pPr>
      <w:r>
        <w:t>состоявшемся во Дворце Вильсона в Женеве</w:t>
      </w:r>
    </w:p>
    <w:p w:rsidR="00683FE9" w:rsidRDefault="00683FE9" w:rsidP="00D846A2">
      <w:pPr>
        <w:pStyle w:val="SingleTxtGR"/>
        <w:spacing w:after="0"/>
        <w:ind w:left="0"/>
      </w:pPr>
      <w:r>
        <w:t>в четверг, 31 июля 2008 года, в 15 ч. 00 м.</w:t>
      </w:r>
    </w:p>
    <w:p w:rsidR="00683FE9" w:rsidRDefault="00683FE9" w:rsidP="00CE09E3">
      <w:pPr>
        <w:pStyle w:val="SingleTxtGR"/>
        <w:spacing w:before="120" w:after="0"/>
        <w:ind w:left="0"/>
      </w:pPr>
      <w:r>
        <w:rPr>
          <w:i/>
        </w:rPr>
        <w:t>Председатель:</w:t>
      </w:r>
      <w:r w:rsidR="006A6017">
        <w:t xml:space="preserve"> </w:t>
      </w:r>
      <w:r>
        <w:t>г-жа Дах</w:t>
      </w:r>
    </w:p>
    <w:p w:rsidR="00683FE9" w:rsidRDefault="00683FE9" w:rsidP="00CE09E3">
      <w:pPr>
        <w:pStyle w:val="SingleTxtGR"/>
        <w:spacing w:before="360" w:after="240"/>
        <w:ind w:left="0"/>
        <w:rPr>
          <w:sz w:val="28"/>
        </w:rPr>
      </w:pPr>
      <w:r>
        <w:rPr>
          <w:sz w:val="28"/>
        </w:rPr>
        <w:t>Содержание</w:t>
      </w:r>
    </w:p>
    <w:p w:rsidR="00683FE9" w:rsidRPr="00CE09E3" w:rsidRDefault="00683FE9" w:rsidP="00CE09E3">
      <w:pPr>
        <w:pStyle w:val="SingleTxtGR"/>
      </w:pPr>
      <w:r>
        <w:t>Рассмотрение докладов, замечаний и информации, представляемых государс</w:t>
      </w:r>
      <w:r>
        <w:t>т</w:t>
      </w:r>
      <w:r>
        <w:t>вами</w:t>
      </w:r>
      <w:r w:rsidR="00F9757E">
        <w:t>-</w:t>
      </w:r>
      <w:r>
        <w:t>участниками в соответствии со статьей 9 Конвенции</w:t>
      </w:r>
      <w:r w:rsidR="00CE09E3" w:rsidRPr="00CE09E3">
        <w:t xml:space="preserve"> </w:t>
      </w:r>
      <w:r>
        <w:t>(</w:t>
      </w:r>
      <w:r w:rsidRPr="00CE09E3">
        <w:rPr>
          <w:i/>
        </w:rPr>
        <w:t>продолжение</w:t>
      </w:r>
      <w:r w:rsidRPr="00CE09E3">
        <w:t>)</w:t>
      </w:r>
    </w:p>
    <w:p w:rsidR="00683FE9" w:rsidRDefault="00F9757E" w:rsidP="00A63A20">
      <w:pPr>
        <w:pStyle w:val="SingleTxtGR"/>
        <w:ind w:left="1701" w:hanging="567"/>
        <w:rPr>
          <w:i/>
        </w:rPr>
      </w:pPr>
      <w:r w:rsidRPr="00F9757E">
        <w:rPr>
          <w:i/>
        </w:rPr>
        <w:tab/>
      </w:r>
      <w:r w:rsidR="00683FE9">
        <w:rPr>
          <w:i/>
        </w:rPr>
        <w:t>Восемнадцатый и девятнадцатый периодические доклады Российской Федер</w:t>
      </w:r>
      <w:r w:rsidR="00683FE9">
        <w:rPr>
          <w:i/>
        </w:rPr>
        <w:t>а</w:t>
      </w:r>
      <w:r w:rsidR="00683FE9">
        <w:rPr>
          <w:i/>
        </w:rPr>
        <w:t>ции</w:t>
      </w:r>
    </w:p>
    <w:p w:rsidR="00F9757E" w:rsidRDefault="00F9757E" w:rsidP="007E5728">
      <w:pPr>
        <w:pStyle w:val="SingleTxtGR"/>
      </w:pPr>
    </w:p>
    <w:p w:rsidR="00683FE9" w:rsidRPr="0061757F" w:rsidRDefault="00683FE9" w:rsidP="00683FE9">
      <w:pPr>
        <w:pStyle w:val="SingleTxtGR"/>
        <w:rPr>
          <w:i/>
        </w:rPr>
      </w:pPr>
      <w:r>
        <w:br w:type="page"/>
      </w:r>
      <w:r w:rsidRPr="0061757F">
        <w:rPr>
          <w:i/>
        </w:rPr>
        <w:t>Заседание открывается в 15 ч. 10 м.</w:t>
      </w:r>
    </w:p>
    <w:p w:rsidR="00683FE9" w:rsidRPr="0050357A" w:rsidRDefault="00683FE9" w:rsidP="00DF6772">
      <w:pPr>
        <w:pStyle w:val="SingleTxtGR"/>
        <w:jc w:val="left"/>
      </w:pPr>
      <w:r w:rsidRPr="0050357A">
        <w:rPr>
          <w:b/>
        </w:rPr>
        <w:t>Рассмотрение докладов, замечаний и информации, представляемых гос</w:t>
      </w:r>
      <w:r w:rsidRPr="0050357A">
        <w:rPr>
          <w:b/>
        </w:rPr>
        <w:t>у</w:t>
      </w:r>
      <w:r w:rsidRPr="0050357A">
        <w:rPr>
          <w:b/>
        </w:rPr>
        <w:t xml:space="preserve">дарствами-участниками в соответствии со статьей 9 Конвенции </w:t>
      </w:r>
      <w:r w:rsidR="00DF6772">
        <w:rPr>
          <w:b/>
        </w:rPr>
        <w:br/>
      </w:r>
      <w:r w:rsidRPr="0050357A">
        <w:t>(</w:t>
      </w:r>
      <w:r w:rsidRPr="00A63A20">
        <w:rPr>
          <w:i/>
        </w:rPr>
        <w:t>продо</w:t>
      </w:r>
      <w:r w:rsidRPr="00A63A20">
        <w:rPr>
          <w:i/>
        </w:rPr>
        <w:t>л</w:t>
      </w:r>
      <w:r w:rsidRPr="00A63A20">
        <w:rPr>
          <w:i/>
        </w:rPr>
        <w:t>жение</w:t>
      </w:r>
      <w:r w:rsidRPr="0050357A">
        <w:t>)</w:t>
      </w:r>
    </w:p>
    <w:p w:rsidR="00683FE9" w:rsidRDefault="00683FE9" w:rsidP="00683FE9">
      <w:pPr>
        <w:pStyle w:val="SingleTxtGR"/>
      </w:pPr>
      <w:r w:rsidRPr="0061757F">
        <w:rPr>
          <w:i/>
        </w:rPr>
        <w:t>Восемнадцатый и девятнадцатый периодические доклады Российской Федер</w:t>
      </w:r>
      <w:r w:rsidRPr="0061757F">
        <w:rPr>
          <w:i/>
        </w:rPr>
        <w:t>а</w:t>
      </w:r>
      <w:r w:rsidRPr="0061757F">
        <w:rPr>
          <w:i/>
        </w:rPr>
        <w:t xml:space="preserve">ции </w:t>
      </w:r>
      <w:r w:rsidRPr="00AB4FA5">
        <w:t xml:space="preserve">(CERD/C/RUS/19; CERD/C/RUS/Q/19 </w:t>
      </w:r>
      <w:r>
        <w:t>и</w:t>
      </w:r>
      <w:r w:rsidRPr="00AB4FA5">
        <w:t xml:space="preserve"> </w:t>
      </w:r>
      <w:r w:rsidRPr="00AB4FA5">
        <w:rPr>
          <w:lang w:val="en-US"/>
        </w:rPr>
        <w:t>Add</w:t>
      </w:r>
      <w:r w:rsidRPr="00AB4FA5">
        <w:t xml:space="preserve">.1; </w:t>
      </w:r>
      <w:r w:rsidRPr="00AB4FA5">
        <w:rPr>
          <w:lang w:val="en-US"/>
        </w:rPr>
        <w:t>CERD</w:t>
      </w:r>
      <w:r w:rsidRPr="00AB4FA5">
        <w:t>/</w:t>
      </w:r>
      <w:r w:rsidRPr="00AB4FA5">
        <w:rPr>
          <w:lang w:val="en-US"/>
        </w:rPr>
        <w:t>C</w:t>
      </w:r>
      <w:r w:rsidRPr="00AB4FA5">
        <w:t>/62/</w:t>
      </w:r>
      <w:r w:rsidRPr="00AB4FA5">
        <w:rPr>
          <w:lang w:val="en-US"/>
        </w:rPr>
        <w:t>CO</w:t>
      </w:r>
      <w:r w:rsidRPr="00AB4FA5">
        <w:t>/7; HRI/</w:t>
      </w:r>
      <w:r w:rsidR="0061757F" w:rsidRPr="0061757F">
        <w:t xml:space="preserve"> </w:t>
      </w:r>
      <w:r w:rsidRPr="00AB4FA5">
        <w:t>CORE/1/Add.52/Rev.1)</w:t>
      </w:r>
    </w:p>
    <w:p w:rsidR="00683FE9" w:rsidRPr="0061757F" w:rsidRDefault="00683FE9" w:rsidP="00683FE9">
      <w:pPr>
        <w:pStyle w:val="SingleTxtGR"/>
        <w:rPr>
          <w:i/>
        </w:rPr>
      </w:pPr>
      <w:r>
        <w:t>1.</w:t>
      </w:r>
      <w:r>
        <w:tab/>
      </w:r>
      <w:r w:rsidRPr="0061757F">
        <w:rPr>
          <w:i/>
        </w:rPr>
        <w:t>По приглашению Председателя члены делегации Российской Федерации занимают места за столом Комитета.</w:t>
      </w:r>
    </w:p>
    <w:p w:rsidR="00683FE9" w:rsidRDefault="00683FE9" w:rsidP="00683FE9">
      <w:pPr>
        <w:pStyle w:val="SingleTxtGR"/>
      </w:pPr>
      <w:r>
        <w:t>2.</w:t>
      </w:r>
      <w:r>
        <w:tab/>
      </w:r>
      <w:r>
        <w:rPr>
          <w:b/>
        </w:rPr>
        <w:t>Председатель</w:t>
      </w:r>
      <w:r>
        <w:t xml:space="preserve"> говорит, что ей выпала честь приветствовать столь мног</w:t>
      </w:r>
      <w:r>
        <w:t>о</w:t>
      </w:r>
      <w:r>
        <w:t>численную делегацию высокого уровня.</w:t>
      </w:r>
    </w:p>
    <w:p w:rsidR="00683FE9" w:rsidRDefault="00683FE9" w:rsidP="00683FE9">
      <w:pPr>
        <w:pStyle w:val="SingleTxtGR"/>
      </w:pPr>
      <w:r>
        <w:t>3.</w:t>
      </w:r>
      <w:r>
        <w:tab/>
      </w:r>
      <w:r>
        <w:rPr>
          <w:b/>
        </w:rPr>
        <w:t>Г-н Травников</w:t>
      </w:r>
      <w:r>
        <w:t xml:space="preserve"> (Российская Федерация) говорит, что в составе его дел</w:t>
      </w:r>
      <w:r>
        <w:t>е</w:t>
      </w:r>
      <w:r>
        <w:t>гации присутствуют представители почти всех государственных органов, зан</w:t>
      </w:r>
      <w:r>
        <w:t>и</w:t>
      </w:r>
      <w:r>
        <w:t>мающихся вопросами борьбы с дискриминацией и нетерпимостью. Доклад</w:t>
      </w:r>
      <w:r w:rsidRPr="00CC1245">
        <w:t xml:space="preserve"> (</w:t>
      </w:r>
      <w:r w:rsidRPr="00CC1245">
        <w:rPr>
          <w:lang w:val="en-GB"/>
        </w:rPr>
        <w:t>CERD</w:t>
      </w:r>
      <w:r w:rsidRPr="00CC1245">
        <w:t>/</w:t>
      </w:r>
      <w:r w:rsidRPr="00CC1245">
        <w:rPr>
          <w:lang w:val="en-GB"/>
        </w:rPr>
        <w:t>C</w:t>
      </w:r>
      <w:r w:rsidRPr="00CC1245">
        <w:t>/</w:t>
      </w:r>
      <w:r w:rsidRPr="00CC1245">
        <w:rPr>
          <w:lang w:val="en-GB"/>
        </w:rPr>
        <w:t>RUS</w:t>
      </w:r>
      <w:r w:rsidRPr="00CC1245">
        <w:t xml:space="preserve">/19) </w:t>
      </w:r>
      <w:r>
        <w:t>охватывает</w:t>
      </w:r>
      <w:r w:rsidRPr="00CC1245">
        <w:t xml:space="preserve"> </w:t>
      </w:r>
      <w:r>
        <w:t>период</w:t>
      </w:r>
      <w:r w:rsidRPr="00CC1245">
        <w:t xml:space="preserve"> 2002–2006 </w:t>
      </w:r>
      <w:r>
        <w:t>годов</w:t>
      </w:r>
      <w:r w:rsidRPr="00CC1245">
        <w:t xml:space="preserve">; </w:t>
      </w:r>
      <w:r>
        <w:t>его делегация предст</w:t>
      </w:r>
      <w:r>
        <w:t>а</w:t>
      </w:r>
      <w:r>
        <w:t>вит Комитету обновленную информацию о происшедших после завершения этого периода событиях, уделив особое внимание мерам по выполнению рек</w:t>
      </w:r>
      <w:r>
        <w:t>о</w:t>
      </w:r>
      <w:r>
        <w:t>мендаций Комитета, содержащихся в его заключительных замечаниях (</w:t>
      </w:r>
      <w:r w:rsidRPr="00CC1245">
        <w:rPr>
          <w:lang w:val="en-US"/>
        </w:rPr>
        <w:t>CERD</w:t>
      </w:r>
      <w:r w:rsidRPr="00CC1245">
        <w:t>/</w:t>
      </w:r>
      <w:r w:rsidRPr="00CC1245">
        <w:rPr>
          <w:lang w:val="en-US"/>
        </w:rPr>
        <w:t>C</w:t>
      </w:r>
      <w:r w:rsidRPr="00CC1245">
        <w:t>/62/</w:t>
      </w:r>
      <w:r w:rsidRPr="00CC1245">
        <w:rPr>
          <w:lang w:val="en-US"/>
        </w:rPr>
        <w:t>CO</w:t>
      </w:r>
      <w:r w:rsidRPr="00CC1245">
        <w:t>/7)</w:t>
      </w:r>
      <w:r>
        <w:t xml:space="preserve">, которые приняты по итогам рассмотрения семнадцатого доклада его страны в 2003 году. </w:t>
      </w:r>
    </w:p>
    <w:p w:rsidR="00683FE9" w:rsidRDefault="00683FE9" w:rsidP="00683FE9">
      <w:pPr>
        <w:pStyle w:val="SingleTxtGR"/>
      </w:pPr>
      <w:r>
        <w:t>4.</w:t>
      </w:r>
      <w:r>
        <w:tab/>
        <w:t>Проведению консультаций с организациями гражданского общества сп</w:t>
      </w:r>
      <w:r>
        <w:t>о</w:t>
      </w:r>
      <w:r>
        <w:t>собствовало создание Социального форума Российской Федерации (пункт</w:t>
      </w:r>
      <w:r w:rsidR="0061757F">
        <w:rPr>
          <w:lang w:val="en-US"/>
        </w:rPr>
        <w:t> </w:t>
      </w:r>
      <w:r>
        <w:t>29</w:t>
      </w:r>
      <w:r w:rsidR="0061757F">
        <w:rPr>
          <w:lang w:val="en-US"/>
        </w:rPr>
        <w:t> </w:t>
      </w:r>
      <w:r>
        <w:t>доклада). В 2005 году правительство его страны представило доклад в соо</w:t>
      </w:r>
      <w:r>
        <w:t>т</w:t>
      </w:r>
      <w:r>
        <w:t>ветствии с Рамочной конвенцией Совета Европы о защите национальных меньшинств. Оно ведет работу в направлении ратификации Европейской ха</w:t>
      </w:r>
      <w:r>
        <w:t>р</w:t>
      </w:r>
      <w:r>
        <w:t>тии региональных языков или языков меньшинств. Было принято новое законод</w:t>
      </w:r>
      <w:r>
        <w:t>а</w:t>
      </w:r>
      <w:r>
        <w:t>тельство о борьбе с экстремизмом</w:t>
      </w:r>
      <w:r w:rsidR="00A63A20">
        <w:t>,</w:t>
      </w:r>
      <w:r>
        <w:t xml:space="preserve"> и имеющиеся статистические данные свид</w:t>
      </w:r>
      <w:r>
        <w:t>е</w:t>
      </w:r>
      <w:r>
        <w:t>тельствуют о том, что механизмы, созданные для борьбы с экстремистскими организациями, являются эффективными.</w:t>
      </w:r>
    </w:p>
    <w:p w:rsidR="00683FE9" w:rsidRDefault="00683FE9" w:rsidP="00683FE9">
      <w:pPr>
        <w:pStyle w:val="SingleTxtGR"/>
      </w:pPr>
      <w:r>
        <w:t>5.</w:t>
      </w:r>
      <w:r>
        <w:tab/>
        <w:t>Была принята специальная государственная программа по предоставл</w:t>
      </w:r>
      <w:r>
        <w:t>е</w:t>
      </w:r>
      <w:r>
        <w:t>нию возможности негражданам, включая бывших советских граждан, прож</w:t>
      </w:r>
      <w:r>
        <w:t>и</w:t>
      </w:r>
      <w:r>
        <w:t>вающих как в странах, входящих в Содружество Независимых Государств (СНГ), так и за их пределами, вновь поселить</w:t>
      </w:r>
      <w:r w:rsidR="00A63A20">
        <w:t>ся</w:t>
      </w:r>
      <w:r>
        <w:t xml:space="preserve"> в России. Бывшие советские граждане могут получить российское гражданство по истечении шестимесячн</w:t>
      </w:r>
      <w:r>
        <w:t>о</w:t>
      </w:r>
      <w:r>
        <w:t>го срока.</w:t>
      </w:r>
    </w:p>
    <w:p w:rsidR="00683FE9" w:rsidRDefault="00683FE9" w:rsidP="00683FE9">
      <w:pPr>
        <w:pStyle w:val="SingleTxtGR"/>
      </w:pPr>
      <w:r>
        <w:t>6.</w:t>
      </w:r>
      <w:r>
        <w:tab/>
        <w:t>Проблема внутренне перемещенных лиц из Чечни практически решена. Предпринимаются серьезные усилия по содействию экономическому развитию Чеченской Республики, что было признано одним из главных факторов, позв</w:t>
      </w:r>
      <w:r>
        <w:t>о</w:t>
      </w:r>
      <w:r>
        <w:t>ляющих перемещенным лицам вернуться домой. Были выделены значительные ассигнования на развитие экономики Чечни и создание нормальных условий жизни для всех граждан.</w:t>
      </w:r>
    </w:p>
    <w:p w:rsidR="000E5AA6" w:rsidRDefault="00683FE9" w:rsidP="00683FE9">
      <w:pPr>
        <w:pStyle w:val="SingleTxtGR"/>
      </w:pPr>
      <w:r>
        <w:t>7.</w:t>
      </w:r>
      <w:r>
        <w:tab/>
        <w:t>Были приняты различные меры с целью ознакомления сотрудников М</w:t>
      </w:r>
      <w:r>
        <w:t>и</w:t>
      </w:r>
      <w:r>
        <w:t>нистерства внутренних дел и должностных лиц правоохранительных органов с правозащитными нормами, закрепленными в международном и внутригосуда</w:t>
      </w:r>
      <w:r>
        <w:t>р</w:t>
      </w:r>
      <w:r>
        <w:t>ственном праве. Прилагаются усилия по вовлечению гражданского общества и представителей меньшинств в деятельность по поощрению прав человека. Ос</w:t>
      </w:r>
      <w:r>
        <w:t>о</w:t>
      </w:r>
      <w:r>
        <w:t xml:space="preserve">бое внимание уделяется подготовке сотрудников, направляемых на службу на </w:t>
      </w:r>
    </w:p>
    <w:p w:rsidR="00683FE9" w:rsidRDefault="000E5AA6" w:rsidP="00683FE9">
      <w:pPr>
        <w:pStyle w:val="SingleTxtGR"/>
      </w:pPr>
      <w:r>
        <w:br w:type="page"/>
      </w:r>
      <w:r w:rsidR="00683FE9">
        <w:t>Северный Кавказ. Продолжается диалог с казацкими организациями, и прав</w:t>
      </w:r>
      <w:r w:rsidR="00683FE9">
        <w:t>и</w:t>
      </w:r>
      <w:r w:rsidR="00683FE9">
        <w:t>тельством принимаются меры по совершенствованию затрагивающего их зак</w:t>
      </w:r>
      <w:r w:rsidR="00683FE9">
        <w:t>о</w:t>
      </w:r>
      <w:r w:rsidR="00683FE9">
        <w:t>нодательства. Г-н Травников обращает внимание на соответствующие аспекты статистических данных о составе населения, содержащихся в пун</w:t>
      </w:r>
      <w:r w:rsidR="00683FE9">
        <w:t>к</w:t>
      </w:r>
      <w:r w:rsidR="00683FE9">
        <w:t>те</w:t>
      </w:r>
      <w:r w:rsidR="0061757F">
        <w:rPr>
          <w:lang w:val="en-US"/>
        </w:rPr>
        <w:t> </w:t>
      </w:r>
      <w:r w:rsidR="00683FE9">
        <w:t>1</w:t>
      </w:r>
      <w:r w:rsidR="0061757F">
        <w:rPr>
          <w:lang w:val="en-US"/>
        </w:rPr>
        <w:t> </w:t>
      </w:r>
      <w:r w:rsidR="00683FE9">
        <w:t xml:space="preserve">письменных ответов </w:t>
      </w:r>
      <w:r w:rsidR="00683FE9" w:rsidRPr="00ED01AF">
        <w:t>(</w:t>
      </w:r>
      <w:r w:rsidR="00683FE9" w:rsidRPr="00ED01AF">
        <w:rPr>
          <w:lang w:val="en-US"/>
        </w:rPr>
        <w:t>CERD</w:t>
      </w:r>
      <w:r w:rsidR="00683FE9" w:rsidRPr="00ED01AF">
        <w:t>/</w:t>
      </w:r>
      <w:r w:rsidR="00683FE9" w:rsidRPr="00ED01AF">
        <w:rPr>
          <w:lang w:val="en-US"/>
        </w:rPr>
        <w:t>C</w:t>
      </w:r>
      <w:r w:rsidR="00683FE9" w:rsidRPr="00ED01AF">
        <w:t>/</w:t>
      </w:r>
      <w:r w:rsidR="00683FE9" w:rsidRPr="00ED01AF">
        <w:rPr>
          <w:lang w:val="en-US"/>
        </w:rPr>
        <w:t>RUS</w:t>
      </w:r>
      <w:r w:rsidR="00683FE9" w:rsidRPr="00ED01AF">
        <w:t>/</w:t>
      </w:r>
      <w:r w:rsidR="00683FE9" w:rsidRPr="00ED01AF">
        <w:rPr>
          <w:lang w:val="en-US"/>
        </w:rPr>
        <w:t>Q</w:t>
      </w:r>
      <w:r w:rsidR="00683FE9" w:rsidRPr="00ED01AF">
        <w:t>/19/</w:t>
      </w:r>
      <w:r w:rsidR="00683FE9" w:rsidRPr="00ED01AF">
        <w:rPr>
          <w:lang w:val="en-US"/>
        </w:rPr>
        <w:t>Add</w:t>
      </w:r>
      <w:r w:rsidR="00683FE9" w:rsidRPr="00ED01AF">
        <w:t>.1)</w:t>
      </w:r>
      <w:r w:rsidR="00683FE9">
        <w:t>.</w:t>
      </w:r>
    </w:p>
    <w:p w:rsidR="007511D7" w:rsidRDefault="00683FE9" w:rsidP="00683FE9">
      <w:pPr>
        <w:pStyle w:val="SingleTxtGR"/>
      </w:pPr>
      <w:r>
        <w:t>8.</w:t>
      </w:r>
      <w:r>
        <w:tab/>
        <w:t>Эти позитивные изменения имели место на фоне общих перемен в ро</w:t>
      </w:r>
      <w:r>
        <w:t>с</w:t>
      </w:r>
      <w:r>
        <w:t>сийском обществе, включая экономический рост и социальную трансформ</w:t>
      </w:r>
      <w:r>
        <w:t>а</w:t>
      </w:r>
      <w:r>
        <w:t>цию. Цель правительства заключается в разработке новой социальной полит</w:t>
      </w:r>
      <w:r>
        <w:t>и</w:t>
      </w:r>
      <w:r>
        <w:t>ки, сфокусированной на правах, свободах, способностях и возможностях чел</w:t>
      </w:r>
      <w:r>
        <w:t>о</w:t>
      </w:r>
      <w:r>
        <w:t>века. Благодаря экономическому росту удалось увеличить бюджеты на фед</w:t>
      </w:r>
      <w:r>
        <w:t>е</w:t>
      </w:r>
      <w:r>
        <w:t>ральном и региональном уровнях, что обеспечивает дополнительные возможн</w:t>
      </w:r>
      <w:r>
        <w:t>о</w:t>
      </w:r>
      <w:r>
        <w:t>сти для повышения качества жизни граждан. Конечной целью проводимых эк</w:t>
      </w:r>
      <w:r>
        <w:t>о</w:t>
      </w:r>
      <w:r>
        <w:t>номических, социальных и политических реформ является обеспечение ст</w:t>
      </w:r>
      <w:r>
        <w:t>а</w:t>
      </w:r>
      <w:r>
        <w:t>бильности и национального единства. Правительство его страны полностью сознает тот факт, что в такой многонациональной стране, как Российская Фед</w:t>
      </w:r>
      <w:r>
        <w:t>е</w:t>
      </w:r>
      <w:r>
        <w:t>рация единственным способом для движения вперед является просвещение граждан с целью привития терпимости к взглядам, религиям и культурам др</w:t>
      </w:r>
      <w:r>
        <w:t>у</w:t>
      </w:r>
      <w:r>
        <w:t>гих людей.</w:t>
      </w:r>
    </w:p>
    <w:p w:rsidR="00C84337" w:rsidRDefault="00C84337" w:rsidP="00244BBB">
      <w:pPr>
        <w:pStyle w:val="SingleTxtGR"/>
      </w:pPr>
      <w:r w:rsidRPr="005D4FD3">
        <w:t>9.</w:t>
      </w:r>
      <w:r w:rsidRPr="005D4FD3">
        <w:tab/>
      </w:r>
      <w:r>
        <w:t>Выступающий говорит, что существование комплексной системы прав</w:t>
      </w:r>
      <w:r>
        <w:t>о</w:t>
      </w:r>
      <w:r>
        <w:t>вых инструментов обеспечивает равенство прав граждан независимо от пола, расы, национальности, языка, происхождения, имущественного статуса, пр</w:t>
      </w:r>
      <w:r>
        <w:t>о</w:t>
      </w:r>
      <w:r>
        <w:t>фессии, места жительства, религиозных взглядов, убеждений, членства в про</w:t>
      </w:r>
      <w:r>
        <w:t>ф</w:t>
      </w:r>
      <w:r>
        <w:t>союзе или принадлежности к любой другой социальной группе. Многочисле</w:t>
      </w:r>
      <w:r>
        <w:t>н</w:t>
      </w:r>
      <w:r>
        <w:t>ные законы обеспечивают защиту культуры национальных меньшинств, вкл</w:t>
      </w:r>
      <w:r>
        <w:t>ю</w:t>
      </w:r>
      <w:r>
        <w:t>чая поддержку национальных языков и языков меньшинств, а также печатных изданий национальных меньшинств.</w:t>
      </w:r>
    </w:p>
    <w:p w:rsidR="00C84337" w:rsidRDefault="00C84337" w:rsidP="00244BBB">
      <w:pPr>
        <w:pStyle w:val="SingleTxtGR"/>
      </w:pPr>
      <w:r>
        <w:t>10.</w:t>
      </w:r>
      <w:r>
        <w:tab/>
        <w:t>Конвенция с содержащимся в ней определением расовой дискриминации является составной частью правовой системы России, и согласно статье 15 Конституции ее положения являются применимыми напрямую, в том числе в</w:t>
      </w:r>
      <w:r>
        <w:t>о</w:t>
      </w:r>
      <w:r>
        <w:t>енными трибуналами России. В соответствии с постановлением № 5 Верховн</w:t>
      </w:r>
      <w:r>
        <w:t>о</w:t>
      </w:r>
      <w:r>
        <w:t>го суда России от 10 октября 2003 года международные договоры, участником которых является Российская Федерация, и общепризнанные принципы межд</w:t>
      </w:r>
      <w:r>
        <w:t>у</w:t>
      </w:r>
      <w:r>
        <w:t>народного права являются составными част</w:t>
      </w:r>
      <w:r>
        <w:t>я</w:t>
      </w:r>
      <w:r>
        <w:t>ми правовой системы и напрямую применимы на практике. Международные соглаш</w:t>
      </w:r>
      <w:r>
        <w:t>е</w:t>
      </w:r>
      <w:r>
        <w:t>ния являются напрямую применимыми при условии, что они не требуют принятия того или иного н</w:t>
      </w:r>
      <w:r>
        <w:t>а</w:t>
      </w:r>
      <w:r>
        <w:t>ционального законодательного акта. Положения международных соглашений, участником которых является Российская Федерация, имеют преимуществе</w:t>
      </w:r>
      <w:r>
        <w:t>н</w:t>
      </w:r>
      <w:r>
        <w:t>ную силу над любыми коллизирующими положениями национального закон</w:t>
      </w:r>
      <w:r>
        <w:t>о</w:t>
      </w:r>
      <w:r>
        <w:t>дательства.</w:t>
      </w:r>
    </w:p>
    <w:p w:rsidR="00C9463E" w:rsidRDefault="00C84337" w:rsidP="00244BBB">
      <w:pPr>
        <w:pStyle w:val="SingleTxtGR"/>
      </w:pPr>
      <w:r>
        <w:t>11.</w:t>
      </w:r>
      <w:r>
        <w:tab/>
        <w:t>Статья 136 Уголовного кодекса России определяет дискриминацию в к</w:t>
      </w:r>
      <w:r>
        <w:t>а</w:t>
      </w:r>
      <w:r>
        <w:t>честве нарушения прав, свобод и законных интересов лиц и граждан в завис</w:t>
      </w:r>
      <w:r>
        <w:t>и</w:t>
      </w:r>
      <w:r>
        <w:t>мости от пола, р</w:t>
      </w:r>
      <w:r>
        <w:t>а</w:t>
      </w:r>
      <w:r>
        <w:t>сы, национальности, языка, происхождения, имущественного или должностного положения, места жительства, отношения к религии, убе</w:t>
      </w:r>
      <w:r>
        <w:t>ж</w:t>
      </w:r>
      <w:r>
        <w:t>дений или принадлежности к общественным объединениям или социальным группам. Такие правонарушения нарушают конституционное право граждан, закрепленное в статье 19 Конституции Российской Федерации, согласно кот</w:t>
      </w:r>
      <w:r>
        <w:t>о</w:t>
      </w:r>
      <w:r>
        <w:t>рой все равны перед законом и судом. Рассматриваемые правонарушения могут принимать форму проявления предпочтительного отношения к гражданам той или иной национальности или того или иного пола при найме на работу, при</w:t>
      </w:r>
      <w:r>
        <w:t>е</w:t>
      </w:r>
      <w:r>
        <w:t xml:space="preserve">ме </w:t>
      </w:r>
    </w:p>
    <w:p w:rsidR="00C84337" w:rsidRDefault="00C9463E" w:rsidP="00244BBB">
      <w:pPr>
        <w:pStyle w:val="SingleTxtGR"/>
      </w:pPr>
      <w:r>
        <w:br w:type="page"/>
      </w:r>
      <w:r w:rsidR="00C84337">
        <w:t>в учебные заведения или увольнении с работы. После внесения соответству</w:t>
      </w:r>
      <w:r w:rsidR="00C84337">
        <w:t>ю</w:t>
      </w:r>
      <w:r w:rsidR="00C84337">
        <w:t>щих поправок в Уголовный кодекс правонарушения, которые ранее классиф</w:t>
      </w:r>
      <w:r w:rsidR="00C84337">
        <w:t>и</w:t>
      </w:r>
      <w:r w:rsidR="00C84337">
        <w:t>цировались в качестве актов "преднамеренного хулиганства", стали рассматр</w:t>
      </w:r>
      <w:r w:rsidR="00C84337">
        <w:t>и</w:t>
      </w:r>
      <w:r w:rsidR="00C84337">
        <w:t>ваться в качестве преступлений, совершенных на почве ненависти. В насто</w:t>
      </w:r>
      <w:r w:rsidR="00C84337">
        <w:t>я</w:t>
      </w:r>
      <w:r w:rsidR="00C84337">
        <w:t>щее время семь различных правонарушений могут квалифицироваться в качестве мотивированных расистскими соображениями. Кроме того, наличие расовой мотивации рассматривается в качестве отягчающего обстоятельства при вын</w:t>
      </w:r>
      <w:r w:rsidR="00C84337">
        <w:t>е</w:t>
      </w:r>
      <w:r w:rsidR="00C84337">
        <w:t>сении пригов</w:t>
      </w:r>
      <w:r w:rsidR="00C84337">
        <w:t>о</w:t>
      </w:r>
      <w:r w:rsidR="00C84337">
        <w:t xml:space="preserve">ра. </w:t>
      </w:r>
    </w:p>
    <w:p w:rsidR="00C84337" w:rsidRDefault="00C84337" w:rsidP="00244BBB">
      <w:pPr>
        <w:pStyle w:val="SingleTxtGR"/>
      </w:pPr>
      <w:r>
        <w:t>12.</w:t>
      </w:r>
      <w:r>
        <w:tab/>
        <w:t>Законодательство по вопросам гражданского судопроизводства, админ</w:t>
      </w:r>
      <w:r>
        <w:t>и</w:t>
      </w:r>
      <w:r>
        <w:t>стративных правонарушений и уголовного судопроизводства предусматривает равные возможности в использовании процессуальных средств для защиты прав и интересов каждого человека. Стороны разбирательства располагают равными возможностями для ознакомления с материалами дела, представления ходатайств, допроса сторон разбирательства, свидетелей и экспертов, высказ</w:t>
      </w:r>
      <w:r>
        <w:t>ы</w:t>
      </w:r>
      <w:r>
        <w:t>вания возражений, представления суду объяснений и участия в обсуждениях. Помимо равных процедурных прав, стороны имеют равные процедурные об</w:t>
      </w:r>
      <w:r>
        <w:t>я</w:t>
      </w:r>
      <w:r>
        <w:t>занности. Принцип равенства сторон также соблюдается при разбирательствах, касающихся конституционных вопросов. Таким образом, правительство его страны считает, что законодательство России по борьбе с расовой дискримин</w:t>
      </w:r>
      <w:r>
        <w:t>а</w:t>
      </w:r>
      <w:r>
        <w:t>цией и мотивированными расизмом преступлениями согласуется с соответс</w:t>
      </w:r>
      <w:r>
        <w:t>т</w:t>
      </w:r>
      <w:r>
        <w:t>вующими международными нормами, хотя оно признает важность продолжения деятельности по принятию мер в связи с новыми угрозами.</w:t>
      </w:r>
    </w:p>
    <w:p w:rsidR="00C84337" w:rsidRDefault="00C84337" w:rsidP="00244BBB">
      <w:pPr>
        <w:pStyle w:val="SingleTxtGR"/>
      </w:pPr>
      <w:r>
        <w:t>13.</w:t>
      </w:r>
      <w:r>
        <w:tab/>
        <w:t xml:space="preserve">Хотя политика по борьбе с дискриминацией и защите национальных меньшинств входит в компетенцию федеральных властей, она осуществляется совместно с властями регионов. Федеральное законодательство дополняется большим сводом региональных законодательных положений, обеспечивающих соблюдение гарантий, закрепленных на федеральном уровне. </w:t>
      </w:r>
    </w:p>
    <w:p w:rsidR="00C84337" w:rsidRDefault="00C84337" w:rsidP="00244BBB">
      <w:pPr>
        <w:pStyle w:val="SingleTxtGR"/>
      </w:pPr>
      <w:r>
        <w:t>14.</w:t>
      </w:r>
      <w:r>
        <w:tab/>
        <w:t>Согласно Конституции Президент Российской Федерации определяет о</w:t>
      </w:r>
      <w:r>
        <w:t>с</w:t>
      </w:r>
      <w:r>
        <w:t>новные направления политики и является гарантом прав и свобод. Правител</w:t>
      </w:r>
      <w:r>
        <w:t>ь</w:t>
      </w:r>
      <w:r>
        <w:t>ство отвечает за правовые и финансовые аспекты осуществления этой полит</w:t>
      </w:r>
      <w:r>
        <w:t>и</w:t>
      </w:r>
      <w:r>
        <w:t>ки. Созданное в 2004 году Министерство регионального развития является ко</w:t>
      </w:r>
      <w:r>
        <w:t>м</w:t>
      </w:r>
      <w:r>
        <w:t>петентным органом по разработке государственных стратегий по вопросам культурной политики и межнациональных отношений, включая защиту прав национальных меньшинств и малочисленных коренных народов. Для координ</w:t>
      </w:r>
      <w:r>
        <w:t>а</w:t>
      </w:r>
      <w:r>
        <w:t>ции деятельности других министерств и государственных учреждений в 2006 году была создана специальная межведомственная комиссия. Вопросы борьбы с расовой дискриминацией входят в сферу компетенции Уполномоче</w:t>
      </w:r>
      <w:r>
        <w:t>н</w:t>
      </w:r>
      <w:r>
        <w:t>ного по правам человека (Омбудсмена) Российской Федерации, который являе</w:t>
      </w:r>
      <w:r>
        <w:t>т</w:t>
      </w:r>
      <w:r>
        <w:t>ся нез</w:t>
      </w:r>
      <w:r>
        <w:t>а</w:t>
      </w:r>
      <w:r>
        <w:t>висимым от правительства.</w:t>
      </w:r>
    </w:p>
    <w:p w:rsidR="00C84337" w:rsidRDefault="00C84337" w:rsidP="00244BBB">
      <w:pPr>
        <w:pStyle w:val="SingleTxtGR"/>
      </w:pPr>
      <w:r>
        <w:t>15.</w:t>
      </w:r>
      <w:r>
        <w:tab/>
        <w:t>Социальным форумом Российской Федерации был подготовлен ежего</w:t>
      </w:r>
      <w:r>
        <w:t>д</w:t>
      </w:r>
      <w:r>
        <w:t>ный доклад о состоянии гражданского общества. Приведя некоторые статист</w:t>
      </w:r>
      <w:r>
        <w:t>и</w:t>
      </w:r>
      <w:r>
        <w:t>ческие данные о числе организаций гражданского общества в Российской Ф</w:t>
      </w:r>
      <w:r>
        <w:t>е</w:t>
      </w:r>
      <w:r>
        <w:t>дерации, выступающий отмечает, что Социальный форум включает в себя к</w:t>
      </w:r>
      <w:r>
        <w:t>о</w:t>
      </w:r>
      <w:r>
        <w:t xml:space="preserve">миссии по вопросам межнациональных отношений, реформы правовой системы и развития гражданского общества. </w:t>
      </w:r>
    </w:p>
    <w:p w:rsidR="00C84337" w:rsidRDefault="00C84337" w:rsidP="00244BBB">
      <w:pPr>
        <w:pStyle w:val="SingleTxtGR"/>
      </w:pPr>
      <w:r>
        <w:t>16.</w:t>
      </w:r>
      <w:r>
        <w:tab/>
        <w:t>В июне 1996 года Министерством регионального развития был создан Консультативный совет по делам национально-культурных автономий, в рамках которого обсуждаются пути совершенствования правовой защиты национал</w:t>
      </w:r>
      <w:r>
        <w:t>ь</w:t>
      </w:r>
      <w:r>
        <w:t>ных меньшинств, включая рома. Консультативный совет также осуществляет общее наблюдение за межнациональными отношениями и связанными с ними вопросами. Он содействовал урегулированию ситуаций, связанных с межн</w:t>
      </w:r>
      <w:r>
        <w:t>а</w:t>
      </w:r>
      <w:r>
        <w:t>циональной напряженностью, в том числе в Самарской, Тульской и Новгоро</w:t>
      </w:r>
      <w:r>
        <w:t>д</w:t>
      </w:r>
      <w:r>
        <w:t>ской областях, а также осуществляет сотрудничество с общественными орган</w:t>
      </w:r>
      <w:r>
        <w:t>и</w:t>
      </w:r>
      <w:r>
        <w:t>зациями в других стр</w:t>
      </w:r>
      <w:r>
        <w:t>а</w:t>
      </w:r>
      <w:r>
        <w:t>нах СНГ.</w:t>
      </w:r>
    </w:p>
    <w:p w:rsidR="00C84337" w:rsidRDefault="00C84337" w:rsidP="00244BBB">
      <w:pPr>
        <w:pStyle w:val="SingleTxtGR"/>
      </w:pPr>
      <w:r>
        <w:t>17.</w:t>
      </w:r>
      <w:r>
        <w:tab/>
        <w:t>Министерством регионального развития были разработаны рекомендации с целью содействия субъектам Российской Федерации в выявлении появля</w:t>
      </w:r>
      <w:r>
        <w:t>ю</w:t>
      </w:r>
      <w:r>
        <w:t>щихся очагов межнациональной напряженности, определении модели повед</w:t>
      </w:r>
      <w:r>
        <w:t>е</w:t>
      </w:r>
      <w:r>
        <w:t>ния для решения таких пр</w:t>
      </w:r>
      <w:r>
        <w:t>о</w:t>
      </w:r>
      <w:r>
        <w:t>блем и преодоления их последствий. На основании Федерального закона № 131-ФЗ от 6 октября 2003 года об общих принципах о</w:t>
      </w:r>
      <w:r>
        <w:t>р</w:t>
      </w:r>
      <w:r>
        <w:t>ганизации местного самоуправления в Российской Федерации органам местн</w:t>
      </w:r>
      <w:r>
        <w:t>о</w:t>
      </w:r>
      <w:r>
        <w:t>го самоуправления предоставлены полном</w:t>
      </w:r>
      <w:r>
        <w:t>о</w:t>
      </w:r>
      <w:r>
        <w:t>чия по принятию необходимых мер для обеспечения осуществления прав местных национально-культурных обр</w:t>
      </w:r>
      <w:r>
        <w:t>а</w:t>
      </w:r>
      <w:r>
        <w:t>зований и разработке местных программ, направленных на решение конкре</w:t>
      </w:r>
      <w:r>
        <w:t>т</w:t>
      </w:r>
      <w:r>
        <w:t xml:space="preserve">ных вопросов на местах. </w:t>
      </w:r>
    </w:p>
    <w:p w:rsidR="00C84337" w:rsidRDefault="00C84337" w:rsidP="00244BBB">
      <w:pPr>
        <w:pStyle w:val="SingleTxtGR"/>
      </w:pPr>
      <w:r>
        <w:t>18.</w:t>
      </w:r>
      <w:r>
        <w:tab/>
        <w:t>Во время председательства Российской Федерации в Комитете минис</w:t>
      </w:r>
      <w:r>
        <w:t>т</w:t>
      </w:r>
      <w:r>
        <w:t>ров Совета Европы в 2006 году в Нижнем Новгороде был проведен международный форум "Диалог культур и межрелигиозное сотрудничество", известный как Волжский форум.</w:t>
      </w:r>
    </w:p>
    <w:p w:rsidR="00C84337" w:rsidRDefault="00C84337" w:rsidP="00244BBB">
      <w:pPr>
        <w:pStyle w:val="SingleTxtGR"/>
      </w:pPr>
      <w:r>
        <w:t>19.</w:t>
      </w:r>
      <w:r>
        <w:tab/>
        <w:t>В Российской Федерации насчитывается 45 малочисленных коренных н</w:t>
      </w:r>
      <w:r>
        <w:t>а</w:t>
      </w:r>
      <w:r>
        <w:t>родов, относящихся к этой категории по той причине, что каждый из них насч</w:t>
      </w:r>
      <w:r>
        <w:t>и</w:t>
      </w:r>
      <w:r>
        <w:t>тывает менее 50 000 представителей. Большинство этих народов проживают на севере страны, в Сибири или на Дальнем Востоке. Статус коренных народов был впервые признан в фед</w:t>
      </w:r>
      <w:r>
        <w:t>е</w:t>
      </w:r>
      <w:r>
        <w:t>ральном законе, принятом в 2000 году. В 2006 году правительством России был утвержден перечень малочисленных коренных н</w:t>
      </w:r>
      <w:r>
        <w:t>а</w:t>
      </w:r>
      <w:r>
        <w:t>родов. Согласно переписи населения 2002 года общее число лиц, принадлеж</w:t>
      </w:r>
      <w:r>
        <w:t>а</w:t>
      </w:r>
      <w:r>
        <w:t>щих к малочисленным коренным народам, составляет 244 000.</w:t>
      </w:r>
    </w:p>
    <w:p w:rsidR="00C84337" w:rsidRDefault="00C84337" w:rsidP="00244BBB">
      <w:pPr>
        <w:pStyle w:val="SingleTxtGR"/>
      </w:pPr>
      <w:r>
        <w:t>20.</w:t>
      </w:r>
      <w:r>
        <w:tab/>
        <w:t>Среди мер, принятых в связи с проведением второго Международного д</w:t>
      </w:r>
      <w:r>
        <w:t>е</w:t>
      </w:r>
      <w:r>
        <w:t>сятил</w:t>
      </w:r>
      <w:r>
        <w:t>е</w:t>
      </w:r>
      <w:r>
        <w:t>тия коренных народов мира, следует отметить организацию в апреле 2008 года выставки, призванной обеспечить традиционной продукции коре</w:t>
      </w:r>
      <w:r>
        <w:t>н</w:t>
      </w:r>
      <w:r>
        <w:t>ных народов доступ на современные рынки. В июне 2008 года был проведен пятый Всемирный конгресс финно-угорских народов и были созданы два фи</w:t>
      </w:r>
      <w:r>
        <w:t>н</w:t>
      </w:r>
      <w:r>
        <w:t>но-угорских культурных центра. В число других запланированных мероприятий входит проведение международного фестиваля искусств, известного как "Арт-Арктика".</w:t>
      </w:r>
    </w:p>
    <w:p w:rsidR="00C84337" w:rsidRDefault="00C84337" w:rsidP="00244BBB">
      <w:pPr>
        <w:pStyle w:val="SingleTxtGR"/>
      </w:pPr>
      <w:r>
        <w:t>21.</w:t>
      </w:r>
      <w:r>
        <w:tab/>
        <w:t>Будет разработан стратегический план, определяющий принципы и цели и предусматривающий правовые механизмы по защите традиционного уклада жизни и пользования ресурсами. В 2009 году размеры ассигнований из фед</w:t>
      </w:r>
      <w:r>
        <w:t>е</w:t>
      </w:r>
      <w:r>
        <w:t>рального бюджета на нужды регионов должны увеличиться в три раза. Соо</w:t>
      </w:r>
      <w:r>
        <w:t>т</w:t>
      </w:r>
      <w:r>
        <w:t>ветствующее финансирование будет также осуществляться из региональных бюджетов в целях обеспечения надлежащих условий жизни и защиты традиц</w:t>
      </w:r>
      <w:r>
        <w:t>и</w:t>
      </w:r>
      <w:r>
        <w:t>онных видов деятельности и укладов жизни. Фед</w:t>
      </w:r>
      <w:r>
        <w:t>е</w:t>
      </w:r>
      <w:r>
        <w:t>ральные власти стремятся разработать правовые рамки, позволяющие коренным нар</w:t>
      </w:r>
      <w:r>
        <w:t>о</w:t>
      </w:r>
      <w:r>
        <w:t>дам пользоваться различными благами при сохранении их традиционных укладов жи</w:t>
      </w:r>
      <w:r>
        <w:t>з</w:t>
      </w:r>
      <w:r>
        <w:t xml:space="preserve">ни. </w:t>
      </w:r>
    </w:p>
    <w:p w:rsidR="00C84337" w:rsidRDefault="00C84337" w:rsidP="00244BBB">
      <w:pPr>
        <w:pStyle w:val="SingleTxtGR"/>
      </w:pPr>
      <w:r>
        <w:t>22.</w:t>
      </w:r>
      <w:r>
        <w:tab/>
        <w:t>Решение проблем, связанных с расовой дискриминацией и ксенофобией, означает привитие будущим поколениям ценностей терпимости и поощрения многообразия, и с этой целью выделяются средства на реализацию соответс</w:t>
      </w:r>
      <w:r>
        <w:t>т</w:t>
      </w:r>
      <w:r>
        <w:t>вующих проектов. Примерами такой деятельности являются подготовка школ</w:t>
      </w:r>
      <w:r>
        <w:t>ь</w:t>
      </w:r>
      <w:r>
        <w:t>ных учебников, содержащих тексты и изображения, призванные поощрять те</w:t>
      </w:r>
      <w:r>
        <w:t>р</w:t>
      </w:r>
      <w:r>
        <w:t>пимость, а также разработка энциклопедического атласа с указанием районов проживания коренных народов.</w:t>
      </w:r>
    </w:p>
    <w:p w:rsidR="00C84337" w:rsidRDefault="00C84337" w:rsidP="00244BBB">
      <w:pPr>
        <w:pStyle w:val="SingleTxtGR"/>
      </w:pPr>
      <w:r>
        <w:t>23.</w:t>
      </w:r>
      <w:r>
        <w:tab/>
        <w:t>Наличие сильного гражданского общества содействует поощрению сол</w:t>
      </w:r>
      <w:r>
        <w:t>и</w:t>
      </w:r>
      <w:r>
        <w:t>дарности. Правительство его страны надеется на то, что организация конф</w:t>
      </w:r>
      <w:r>
        <w:t>е</w:t>
      </w:r>
      <w:r>
        <w:t>ренции по правовым и практическим мерам, направленным на ликвидацию те</w:t>
      </w:r>
      <w:r>
        <w:t>р</w:t>
      </w:r>
      <w:r>
        <w:t>роризма и экстремизма, могла бы содействовать проведению интересного обс</w:t>
      </w:r>
      <w:r>
        <w:t>у</w:t>
      </w:r>
      <w:r>
        <w:t>ждения по этим вопросам и привести к нахождению практических решений. Оно стремится поддерживать медийные проекты, направленные на предотвр</w:t>
      </w:r>
      <w:r>
        <w:t>а</w:t>
      </w:r>
      <w:r>
        <w:t>щение экстремизма, путем предоставления на конкурсной основе соответс</w:t>
      </w:r>
      <w:r>
        <w:t>т</w:t>
      </w:r>
      <w:r>
        <w:t>вующих субсидий. В сфере образования среди принятых мер следует упомянуть проверку учебников на предмет их пригодности для использования в школах.</w:t>
      </w:r>
      <w:r w:rsidR="00681636">
        <w:t xml:space="preserve"> </w:t>
      </w:r>
      <w:r>
        <w:t>Был организован ряд межконфессиональных мероприятий и была создана сп</w:t>
      </w:r>
      <w:r>
        <w:t>е</w:t>
      </w:r>
      <w:r>
        <w:t>циальная группа для изучения способов информирования детей о различных религиях.</w:t>
      </w:r>
    </w:p>
    <w:p w:rsidR="00C84337" w:rsidRDefault="00C84337" w:rsidP="00244BBB">
      <w:pPr>
        <w:pStyle w:val="SingleTxtGR"/>
      </w:pPr>
      <w:r>
        <w:t>24.</w:t>
      </w:r>
      <w:r>
        <w:tab/>
        <w:t>Выступающий приводит статистические данные о преступлениях, мот</w:t>
      </w:r>
      <w:r>
        <w:t>и</w:t>
      </w:r>
      <w:r>
        <w:t>вированных расизмом, содержащиеся в пункте 7 письменных отв</w:t>
      </w:r>
      <w:r>
        <w:t>е</w:t>
      </w:r>
      <w:r>
        <w:t>тов. В школах прилагаются усилия с целью предотвращения организованных публичных бе</w:t>
      </w:r>
      <w:r>
        <w:t>с</w:t>
      </w:r>
      <w:r>
        <w:t>порядков или хулиганства на почве расовой или религиозной ненависти и ос</w:t>
      </w:r>
      <w:r>
        <w:t>у</w:t>
      </w:r>
      <w:r>
        <w:t>ществляется информационно-просветительская кампания с целью поощрения уважения прав человека должностными лицами Министерства внутре</w:t>
      </w:r>
      <w:r>
        <w:t>н</w:t>
      </w:r>
      <w:r>
        <w:t>них дел. Соответствующие руководящие принципы были разработаны для м</w:t>
      </w:r>
      <w:r>
        <w:t>и</w:t>
      </w:r>
      <w:r>
        <w:t>лиции.</w:t>
      </w:r>
    </w:p>
    <w:p w:rsidR="00C84337" w:rsidRDefault="00C84337" w:rsidP="00244BBB">
      <w:pPr>
        <w:pStyle w:val="SingleTxtGR"/>
      </w:pPr>
      <w:r>
        <w:t>25.</w:t>
      </w:r>
      <w:r>
        <w:tab/>
        <w:t>Признавая важность достижения надлежащего равновесия между своб</w:t>
      </w:r>
      <w:r>
        <w:t>о</w:t>
      </w:r>
      <w:r>
        <w:t>дой выр</w:t>
      </w:r>
      <w:r>
        <w:t>а</w:t>
      </w:r>
      <w:r>
        <w:t>жения мнений и предотвращением расизма, правительство его страны считает, что чрезвычайно важно занимать жесткую позицию с целью недоп</w:t>
      </w:r>
      <w:r>
        <w:t>у</w:t>
      </w:r>
      <w:r>
        <w:t>щения в средствах массовой информации высказываний, мотивированных н</w:t>
      </w:r>
      <w:r>
        <w:t>е</w:t>
      </w:r>
      <w:r>
        <w:t>навистью. В случаях обнаружения таких высказываний запрашив</w:t>
      </w:r>
      <w:r>
        <w:t>а</w:t>
      </w:r>
      <w:r>
        <w:t>ются мнения экспертов и делаются официальные предупреждения. Средства массовой и</w:t>
      </w:r>
      <w:r>
        <w:t>н</w:t>
      </w:r>
      <w:r>
        <w:t>формации имеют право на обжалование принятых решений, при этом решения о прекращении деятельности тех или иных средств массовой информации м</w:t>
      </w:r>
      <w:r>
        <w:t>о</w:t>
      </w:r>
      <w:r>
        <w:t>гут приниматься лишь судами.</w:t>
      </w:r>
    </w:p>
    <w:p w:rsidR="00C84337" w:rsidRDefault="00C84337" w:rsidP="00244BBB">
      <w:pPr>
        <w:pStyle w:val="SingleTxtGR"/>
      </w:pPr>
      <w:r>
        <w:t>26.</w:t>
      </w:r>
      <w:r>
        <w:tab/>
      </w:r>
      <w:r>
        <w:rPr>
          <w:b/>
        </w:rPr>
        <w:t>Г-н Сисилианос</w:t>
      </w:r>
      <w:r>
        <w:t xml:space="preserve"> (Докладчик по стране) с удовлетворением отмечает своевреме</w:t>
      </w:r>
      <w:r>
        <w:t>н</w:t>
      </w:r>
      <w:r>
        <w:t>ное представление доклада. Члены Комитета получили лишь резюме письменных отв</w:t>
      </w:r>
      <w:r>
        <w:t>е</w:t>
      </w:r>
      <w:r>
        <w:t>тов; должное внимание будет уделено полному тексту ответов, как только он будет п</w:t>
      </w:r>
      <w:r>
        <w:t>е</w:t>
      </w:r>
      <w:r>
        <w:t>реведен.</w:t>
      </w:r>
    </w:p>
    <w:p w:rsidR="00C84337" w:rsidRDefault="00C84337" w:rsidP="00244BBB">
      <w:pPr>
        <w:pStyle w:val="SingleTxtGR"/>
      </w:pPr>
      <w:r>
        <w:t>27.</w:t>
      </w:r>
      <w:r>
        <w:tab/>
        <w:t>Содержащееся в Уголовном кодексе определение расовой дискриминации является недостаточным, поскольку сфера охвата понятия "расовая дискрим</w:t>
      </w:r>
      <w:r>
        <w:t>и</w:t>
      </w:r>
      <w:r>
        <w:t>нация" выходит за рамки уголовного права. Он с интересом узнал тот факт, что Конвенция является составной частью российского законодательства и что ее положения напрямую примен</w:t>
      </w:r>
      <w:r>
        <w:t>и</w:t>
      </w:r>
      <w:r>
        <w:t>мы на практике; он просит привести конкретные примеры такого применения этих п</w:t>
      </w:r>
      <w:r>
        <w:t>о</w:t>
      </w:r>
      <w:r>
        <w:t>ложений.</w:t>
      </w:r>
    </w:p>
    <w:p w:rsidR="00C84337" w:rsidRDefault="00C84337" w:rsidP="00244BBB">
      <w:pPr>
        <w:pStyle w:val="SingleTxtGR"/>
      </w:pPr>
      <w:r>
        <w:t>28.</w:t>
      </w:r>
      <w:r>
        <w:tab/>
        <w:t>Г-н Силианос с сожалением отмечает тот факт, что в докладе лишь вскользь уп</w:t>
      </w:r>
      <w:r>
        <w:t>о</w:t>
      </w:r>
      <w:r>
        <w:t>минаются особые меры, рекомендуемые Комитетом в качестве средства расширения возможностей групп, находящихся в неблагоприятном п</w:t>
      </w:r>
      <w:r>
        <w:t>о</w:t>
      </w:r>
      <w:r>
        <w:t>ложении, и просит представить более подробную информацию о мерах по ув</w:t>
      </w:r>
      <w:r>
        <w:t>е</w:t>
      </w:r>
      <w:r>
        <w:t>личению представленности коре</w:t>
      </w:r>
      <w:r>
        <w:t>н</w:t>
      </w:r>
      <w:r>
        <w:t>ных народов.</w:t>
      </w:r>
    </w:p>
    <w:p w:rsidR="00C84337" w:rsidRDefault="00C84337" w:rsidP="00244BBB">
      <w:pPr>
        <w:pStyle w:val="SingleTxtGR"/>
      </w:pPr>
      <w:r>
        <w:t>29.</w:t>
      </w:r>
      <w:r>
        <w:tab/>
        <w:t>Как представляется, государство-участник не настроено принимать вс</w:t>
      </w:r>
      <w:r>
        <w:t>е</w:t>
      </w:r>
      <w:r>
        <w:t>объемлющее антидискриминационное законодательство, предпочитая посект</w:t>
      </w:r>
      <w:r>
        <w:t>о</w:t>
      </w:r>
      <w:r>
        <w:t>ральный подход, что означает, что некоторые сферы общественной жизни ок</w:t>
      </w:r>
      <w:r>
        <w:t>а</w:t>
      </w:r>
      <w:r>
        <w:t>жутся неохваченными. Принцип распределения бремени доказывания является позитивным аспектом и одним из важных инструментов в деле защиты от ди</w:t>
      </w:r>
      <w:r>
        <w:t>с</w:t>
      </w:r>
      <w:r>
        <w:t>криминации.</w:t>
      </w:r>
    </w:p>
    <w:p w:rsidR="00C84337" w:rsidRDefault="00C84337" w:rsidP="00244BBB">
      <w:pPr>
        <w:pStyle w:val="SingleTxtGR"/>
      </w:pPr>
      <w:r>
        <w:t>30.</w:t>
      </w:r>
      <w:r>
        <w:tab/>
        <w:t>Еще одним позитивным аспектом является расширение полномочий С</w:t>
      </w:r>
      <w:r>
        <w:t>о</w:t>
      </w:r>
      <w:r w:rsidR="00681636">
        <w:t>вета при П</w:t>
      </w:r>
      <w:r>
        <w:t>резиденте Российской Федерации по содействию развитию инстит</w:t>
      </w:r>
      <w:r>
        <w:t>у</w:t>
      </w:r>
      <w:r>
        <w:t>тов гражданского общества и правам человека по сравнению с полномочиями предшествующего органа − К</w:t>
      </w:r>
      <w:r w:rsidR="00681636">
        <w:t>омиссии по правам человека при П</w:t>
      </w:r>
      <w:r>
        <w:t>резиденте Ро</w:t>
      </w:r>
      <w:r>
        <w:t>с</w:t>
      </w:r>
      <w:r>
        <w:t>сийской Федерации (пункт 30 доклада). Вместе с тем он хотел бы узнать, был ли бюджет этого Совета должным образом увеличен с учетом его новых полн</w:t>
      </w:r>
      <w:r>
        <w:t>о</w:t>
      </w:r>
      <w:r>
        <w:t>мочий и является ли он достаточным для рассмотрения более чем 18 000 обр</w:t>
      </w:r>
      <w:r>
        <w:t>а</w:t>
      </w:r>
      <w:r>
        <w:t>щений граждан, о которых упоминается в докладе. Он также хотел бы узнать, почему не была направлена просьба о придании этому органу статуса наци</w:t>
      </w:r>
      <w:r>
        <w:t>о</w:t>
      </w:r>
      <w:r>
        <w:t>нального правозащитного учреждения. Выступающий просит разъяснить вза</w:t>
      </w:r>
      <w:r>
        <w:t>и</w:t>
      </w:r>
      <w:r w:rsidR="00681636">
        <w:t>моотношения между Советом при Президенте и У</w:t>
      </w:r>
      <w:r>
        <w:t>полномоченным по правам человека (Омбудсменом), а также между федеральным и региональными упо</w:t>
      </w:r>
      <w:r>
        <w:t>л</w:t>
      </w:r>
      <w:r>
        <w:t>номоченными по правам человека. В скольких субъектах Российской Федер</w:t>
      </w:r>
      <w:r>
        <w:t>а</w:t>
      </w:r>
      <w:r>
        <w:t>ции была учреждена дол</w:t>
      </w:r>
      <w:r>
        <w:t>ж</w:t>
      </w:r>
      <w:r>
        <w:t>ность уполномоченного по правам человека?</w:t>
      </w:r>
    </w:p>
    <w:p w:rsidR="00C84337" w:rsidRDefault="00C84337" w:rsidP="00244BBB">
      <w:pPr>
        <w:pStyle w:val="SingleTxtGR"/>
      </w:pPr>
      <w:r>
        <w:t>31.</w:t>
      </w:r>
      <w:r>
        <w:tab/>
        <w:t>Выступающий просит представить дополнительную информацию о ко</w:t>
      </w:r>
      <w:r>
        <w:t>н</w:t>
      </w:r>
      <w:r>
        <w:t>кретных результатах деятельности департамента межнациональных отношений Министерства регионального развития и Социального форума.</w:t>
      </w:r>
    </w:p>
    <w:p w:rsidR="00C84337" w:rsidRDefault="00C84337" w:rsidP="00244BBB">
      <w:pPr>
        <w:pStyle w:val="SingleTxtGR"/>
      </w:pPr>
      <w:r>
        <w:t>32.</w:t>
      </w:r>
      <w:r>
        <w:tab/>
        <w:t>Напоминая о том, что Комитет подробно обсуждал вопрос о регистрации проживания при рассмотрении предыдущего доклада государства-участника, выступающий говорит, что практика регистрации проживания продолжает иметь дискриминационные последствия, в особенности для видимых мен</w:t>
      </w:r>
      <w:r>
        <w:t>ь</w:t>
      </w:r>
      <w:r>
        <w:t>шинств. Например, сообщается, что директора школ по-прежнему отказываю</w:t>
      </w:r>
      <w:r>
        <w:t>т</w:t>
      </w:r>
      <w:r>
        <w:t>ся принимать в школы детей, чьи родители не имеют надлежащей регистрации, несмотря на существование законодательства, неп</w:t>
      </w:r>
      <w:r>
        <w:t>о</w:t>
      </w:r>
      <w:r>
        <w:t>средственно обязывающего их это делать независимо от правового статуса родителей. В ряде судебных р</w:t>
      </w:r>
      <w:r>
        <w:t>е</w:t>
      </w:r>
      <w:r>
        <w:t>шений осуждалась практика отказа в регистрации или введения дополнител</w:t>
      </w:r>
      <w:r>
        <w:t>ь</w:t>
      </w:r>
      <w:r>
        <w:t>ных требований для получения такой регистрации. Были приняты позити</w:t>
      </w:r>
      <w:r>
        <w:t>в</w:t>
      </w:r>
      <w:r>
        <w:t>ные меры с целью упрощения процедуры выдачи разрешений на работу и процед</w:t>
      </w:r>
      <w:r>
        <w:t>у</w:t>
      </w:r>
      <w:r>
        <w:t>ры получения разрешения на временное проживание.</w:t>
      </w:r>
    </w:p>
    <w:p w:rsidR="00C84337" w:rsidRDefault="00C84337" w:rsidP="00244BBB">
      <w:pPr>
        <w:pStyle w:val="SingleTxtGR"/>
      </w:pPr>
      <w:r>
        <w:t>33.</w:t>
      </w:r>
      <w:r>
        <w:tab/>
        <w:t>Выступающий принимает к сведению поправки к Уголовному кодексу с целью включения ясного запрета на дискриминацию и квалификации расис</w:t>
      </w:r>
      <w:r>
        <w:t>т</w:t>
      </w:r>
      <w:r>
        <w:t>ской мотивации в качестве отягчающего обстоятельства при совершении ряда преступлений. Он также принимает к сведению положения в отношении рас</w:t>
      </w:r>
      <w:r>
        <w:t>о</w:t>
      </w:r>
      <w:r>
        <w:t>вой дискриминации, содержащиеся в Законе о противодействии экстремистской деятельности. Вместе с тем сообщения организации "Международная амн</w:t>
      </w:r>
      <w:r>
        <w:t>и</w:t>
      </w:r>
      <w:r>
        <w:t>стия", Специального докладчика по вопросу о современных формах расизма, расовой дискриминации, ксенофобии и связанной с ними нетерпимости и Е</w:t>
      </w:r>
      <w:r>
        <w:t>в</w:t>
      </w:r>
      <w:r>
        <w:t>ропейской комиссии по борьбе с расизмом и нетерпимостью св</w:t>
      </w:r>
      <w:r>
        <w:t>и</w:t>
      </w:r>
      <w:r>
        <w:t>детельствуют о том, что число актов насилия, мотивированных расизмом, в особенности в о</w:t>
      </w:r>
      <w:r>
        <w:t>т</w:t>
      </w:r>
      <w:r>
        <w:t>ношении представителей видимых меньшинств, возросло.</w:t>
      </w:r>
    </w:p>
    <w:p w:rsidR="00C84337" w:rsidRDefault="00C84337" w:rsidP="00244BBB">
      <w:pPr>
        <w:pStyle w:val="SingleTxtGR"/>
      </w:pPr>
      <w:r>
        <w:t>34.</w:t>
      </w:r>
      <w:r>
        <w:tab/>
        <w:t>Поблагодарив делегацию за уже представленную подробную информ</w:t>
      </w:r>
      <w:r>
        <w:t>а</w:t>
      </w:r>
      <w:r>
        <w:t>цию, выступающий просит представить статистический анализ тенденций, к</w:t>
      </w:r>
      <w:r>
        <w:t>а</w:t>
      </w:r>
      <w:r>
        <w:t>сающихся совершения мотивированных расизмом актов насилия. Он спрашив</w:t>
      </w:r>
      <w:r>
        <w:t>а</w:t>
      </w:r>
      <w:r>
        <w:t>ет, применялись ли и могут ли применяться положения статей 136 или 282 Уг</w:t>
      </w:r>
      <w:r>
        <w:t>о</w:t>
      </w:r>
      <w:r>
        <w:t>ловного кодекса для наказания возможных злоупотреблений полномочиями, с</w:t>
      </w:r>
      <w:r>
        <w:t>о</w:t>
      </w:r>
      <w:r>
        <w:t>вершаемых милиционерами. Он с сожалением отмечает информацию о том, что в России допускаются открытые высказывания расистского характера, в том числе в известных средствах массовой информации, и предлагает правительс</w:t>
      </w:r>
      <w:r>
        <w:t>т</w:t>
      </w:r>
      <w:r>
        <w:t>ву активизировать усилия по борьбе с этим явлением.</w:t>
      </w:r>
    </w:p>
    <w:p w:rsidR="00C84337" w:rsidRDefault="00C9463E" w:rsidP="00244BBB">
      <w:pPr>
        <w:pStyle w:val="SingleTxtGR"/>
      </w:pPr>
      <w:r>
        <w:br w:type="page"/>
      </w:r>
      <w:r w:rsidR="00C84337">
        <w:t>35.</w:t>
      </w:r>
      <w:r w:rsidR="00C84337">
        <w:tab/>
        <w:t>Принимая к сведению заверения в отношении того, что казацкие орган</w:t>
      </w:r>
      <w:r w:rsidR="00C84337">
        <w:t>и</w:t>
      </w:r>
      <w:r w:rsidR="00C84337">
        <w:t>зации, получающие государственное финансирование, не совершают актов н</w:t>
      </w:r>
      <w:r w:rsidR="00C84337">
        <w:t>а</w:t>
      </w:r>
      <w:r w:rsidR="00C84337">
        <w:t>силия, он говорит, что тем не менее существует необходимость в принятии д</w:t>
      </w:r>
      <w:r w:rsidR="00C84337">
        <w:t>о</w:t>
      </w:r>
      <w:r w:rsidR="00C84337">
        <w:t>полнительных мер. Как представляется, случаи предоставления статуса беже</w:t>
      </w:r>
      <w:r w:rsidR="00C84337">
        <w:t>н</w:t>
      </w:r>
      <w:r w:rsidR="00C84337">
        <w:t>ца являются крайне редкими: в</w:t>
      </w:r>
      <w:r w:rsidR="00C84337">
        <w:t>ы</w:t>
      </w:r>
      <w:r w:rsidR="00C84337">
        <w:t>ступающий просит представить информацию о числе представленных и удовлетворенных ходатайств об убежище. Он также просит представить дополнительную информацию о практических последств</w:t>
      </w:r>
      <w:r w:rsidR="00C84337">
        <w:t>и</w:t>
      </w:r>
      <w:r w:rsidR="00C84337">
        <w:t>ях федерального закона о временных мерах по увеличению представленности малочисленных коренных народов в законодательных органах. Делегации сл</w:t>
      </w:r>
      <w:r w:rsidR="00C84337">
        <w:t>е</w:t>
      </w:r>
      <w:r w:rsidR="00C84337">
        <w:t>дует ответить на сообщения, касающиеся необоснованных задержек и строгих требований в связи с предоставлением коренным народам разрешений на рыб</w:t>
      </w:r>
      <w:r w:rsidR="00C84337">
        <w:t>о</w:t>
      </w:r>
      <w:r w:rsidR="00C84337">
        <w:t>ловство; нехватки средств для финансирования специальной программы для малочисленных коренных народов; и частных компаний, лишающих коренные народы их земель в большинстве случаев без какой-либо ко</w:t>
      </w:r>
      <w:r w:rsidR="00C84337">
        <w:t>м</w:t>
      </w:r>
      <w:r w:rsidR="00C84337">
        <w:t>пенсации.</w:t>
      </w:r>
    </w:p>
    <w:p w:rsidR="00C84337" w:rsidRDefault="00C84337" w:rsidP="00244BBB">
      <w:pPr>
        <w:pStyle w:val="SingleTxtGR"/>
      </w:pPr>
      <w:r>
        <w:t>36.</w:t>
      </w:r>
      <w:r>
        <w:tab/>
        <w:t>Тот факт, что снесенные дома в поселениях рома были построены нез</w:t>
      </w:r>
      <w:r>
        <w:t>а</w:t>
      </w:r>
      <w:r>
        <w:t>конным о</w:t>
      </w:r>
      <w:r>
        <w:t>б</w:t>
      </w:r>
      <w:r>
        <w:t>разом (пункт 17 письменных ответов), не освобождает государство-участник от обязанности полнее учитывать несоразмерное воздействие такого сноса домов на повседне</w:t>
      </w:r>
      <w:r>
        <w:t>в</w:t>
      </w:r>
      <w:r>
        <w:t>ную жизнь рома.</w:t>
      </w:r>
    </w:p>
    <w:p w:rsidR="00C84337" w:rsidRDefault="00C84337" w:rsidP="00244BBB">
      <w:pPr>
        <w:pStyle w:val="SingleTxtGR"/>
      </w:pPr>
      <w:r>
        <w:t>37.</w:t>
      </w:r>
      <w:r>
        <w:tab/>
        <w:t>Согласно используемому Комитетом подходу, отсутствие жалоб не всегда является позитивным феноменом, поскольку порой это свидетельствует о нед</w:t>
      </w:r>
      <w:r>
        <w:t>о</w:t>
      </w:r>
      <w:r>
        <w:t>верии к властям, отсутствии информации о процедурах представления жалоб или о боязни репрессий.</w:t>
      </w:r>
    </w:p>
    <w:p w:rsidR="00C84337" w:rsidRDefault="00C84337" w:rsidP="00244BBB">
      <w:pPr>
        <w:pStyle w:val="SingleTxtGR"/>
      </w:pPr>
      <w:r>
        <w:t>38.</w:t>
      </w:r>
      <w:r>
        <w:tab/>
        <w:t>Выступающий хотел бы понять практическое воздействие антидискрим</w:t>
      </w:r>
      <w:r>
        <w:t>и</w:t>
      </w:r>
      <w:r>
        <w:t>национных положений в Трудовом кодексе, поскольку необходимость в таких положениях действительно существует в областях, которые выходят за сферу охвата уголовного права. Он проявляет интерес к деятельности по подготовке школьных учебников, поощряющих терпимость, и говорит, что он хотел бы п</w:t>
      </w:r>
      <w:r>
        <w:t>о</w:t>
      </w:r>
      <w:r>
        <w:t>лучить дополнительную информацию о соответствующей подготовке милици</w:t>
      </w:r>
      <w:r>
        <w:t>о</w:t>
      </w:r>
      <w:r>
        <w:t>неров.</w:t>
      </w:r>
    </w:p>
    <w:p w:rsidR="00C84337" w:rsidRDefault="00C84337" w:rsidP="00244BBB">
      <w:pPr>
        <w:pStyle w:val="SingleTxtGR"/>
      </w:pPr>
      <w:r>
        <w:t>39.</w:t>
      </w:r>
      <w:r>
        <w:tab/>
      </w:r>
      <w:r>
        <w:rPr>
          <w:b/>
        </w:rPr>
        <w:t>Г-н Торнберри</w:t>
      </w:r>
      <w:r>
        <w:t xml:space="preserve"> спрашивает, был ли завершен процесс создания террит</w:t>
      </w:r>
      <w:r>
        <w:t>о</w:t>
      </w:r>
      <w:r>
        <w:t>рий тр</w:t>
      </w:r>
      <w:r>
        <w:t>а</w:t>
      </w:r>
      <w:r>
        <w:t>диционного природопользования для малочисленных коренных народов (пункты 50−51 доклада) и обеспечивается ли также защита прав коренных н</w:t>
      </w:r>
      <w:r>
        <w:t>а</w:t>
      </w:r>
      <w:r>
        <w:t>родов, которые не считаются "малочисленными". Были приведены многочи</w:t>
      </w:r>
      <w:r>
        <w:t>с</w:t>
      </w:r>
      <w:r>
        <w:t>ленные примеры мер, осуществляемых в интересах коренных народов, однако он хотел бы узнать, в какой мере они сами поощряются к представлению и</w:t>
      </w:r>
      <w:r>
        <w:t>н</w:t>
      </w:r>
      <w:r>
        <w:t>формации и выражению пожеланий о своих собственных потребностях. Он х</w:t>
      </w:r>
      <w:r>
        <w:t>о</w:t>
      </w:r>
      <w:r>
        <w:t>чет узнать, считаются ли земельные титулы коренных народов принадлежащ</w:t>
      </w:r>
      <w:r>
        <w:t>и</w:t>
      </w:r>
      <w:r>
        <w:t>ми им по неотъемлемому праву или рассматриваются в качестве предоставля</w:t>
      </w:r>
      <w:r>
        <w:t>е</w:t>
      </w:r>
      <w:r>
        <w:t>мых государством. Он предлагает делегации прокомментировать причины, по которым государство-участник выступает против принятия Декларации Орг</w:t>
      </w:r>
      <w:r>
        <w:t>а</w:t>
      </w:r>
      <w:r>
        <w:t>низации Объединенных Наций о правах коренных народов.</w:t>
      </w:r>
    </w:p>
    <w:p w:rsidR="00C84337" w:rsidRPr="00EF21B2" w:rsidRDefault="00C84337" w:rsidP="00244BBB">
      <w:pPr>
        <w:pStyle w:val="SingleTxtGR"/>
      </w:pPr>
      <w:r w:rsidRPr="00EF21B2">
        <w:t>40</w:t>
      </w:r>
      <w:r>
        <w:t>.</w:t>
      </w:r>
      <w:r>
        <w:tab/>
        <w:t>Возможно, делегация могла бы также пожелать прокомментировать соо</w:t>
      </w:r>
      <w:r>
        <w:t>б</w:t>
      </w:r>
      <w:r>
        <w:t>ражения о том, что меры, принимаемые государством с целью борьбы с экстр</w:t>
      </w:r>
      <w:r>
        <w:t>е</w:t>
      </w:r>
      <w:r>
        <w:t>мизмом, направлены, скорее, на защиту государственных институтов, чем на защиту прав человека. Он спрашивает, каким образом государство-участник о</w:t>
      </w:r>
      <w:r>
        <w:t>п</w:t>
      </w:r>
      <w:r>
        <w:t>ределяет понятие "национальное меньшинство" в сравнении с понятием "этн</w:t>
      </w:r>
      <w:r>
        <w:t>и</w:t>
      </w:r>
      <w:r>
        <w:t>ческое меньшинство" и имеет ли соответствующее различие правовые после</w:t>
      </w:r>
      <w:r>
        <w:t>д</w:t>
      </w:r>
      <w:r>
        <w:t>ствия. Многочисленные упоминания в средствах массовой информации о</w:t>
      </w:r>
      <w:r w:rsidRPr="00DF7A68">
        <w:t xml:space="preserve"> </w:t>
      </w:r>
      <w:r>
        <w:t>н</w:t>
      </w:r>
      <w:r>
        <w:t>а</w:t>
      </w:r>
      <w:r>
        <w:t>циональности предполагаемых правонарушителей могут содействовать обст</w:t>
      </w:r>
      <w:r>
        <w:t>а</w:t>
      </w:r>
      <w:r>
        <w:t>новке ксенофобии.</w:t>
      </w:r>
    </w:p>
    <w:p w:rsidR="00C84337" w:rsidRPr="00EF21B2" w:rsidRDefault="00C84337" w:rsidP="00244BBB">
      <w:pPr>
        <w:pStyle w:val="SingleTxtGR"/>
      </w:pPr>
      <w:r w:rsidRPr="00EF21B2">
        <w:t>41.</w:t>
      </w:r>
      <w:r>
        <w:tab/>
        <w:t>Учитывая жесткую позицию, занятую Комитетом в отношении автомат</w:t>
      </w:r>
      <w:r>
        <w:t>и</w:t>
      </w:r>
      <w:r>
        <w:t>ческой сегрегации детей рома в специальные классы, он с удовлетворением у</w:t>
      </w:r>
      <w:r>
        <w:t>з</w:t>
      </w:r>
      <w:r>
        <w:t>нал, что в Российской Федерации специальные классы отсутствуют. Выст</w:t>
      </w:r>
      <w:r>
        <w:t>у</w:t>
      </w:r>
      <w:r>
        <w:t>пающий хотел бы знать, в какой мере в Российской Федерации разрешен трад</w:t>
      </w:r>
      <w:r>
        <w:t>и</w:t>
      </w:r>
      <w:r>
        <w:t>ционный кочевой образ жизни р</w:t>
      </w:r>
      <w:r>
        <w:t>о</w:t>
      </w:r>
      <w:r>
        <w:t xml:space="preserve">ма. </w:t>
      </w:r>
    </w:p>
    <w:p w:rsidR="00C84337" w:rsidRDefault="00C84337" w:rsidP="00244BBB">
      <w:pPr>
        <w:pStyle w:val="SingleTxtGR"/>
      </w:pPr>
      <w:r w:rsidRPr="00EF21B2">
        <w:t>42.</w:t>
      </w:r>
      <w:r w:rsidRPr="00EF21B2">
        <w:tab/>
      </w:r>
      <w:r w:rsidRPr="00EF21B2">
        <w:rPr>
          <w:b/>
        </w:rPr>
        <w:t>Г-н Проспер</w:t>
      </w:r>
      <w:r>
        <w:t xml:space="preserve"> говорит, что он констатировал несоответствие между тем, что сообщается государством-участником, и тем, что он читал в других соо</w:t>
      </w:r>
      <w:r>
        <w:t>б</w:t>
      </w:r>
      <w:r>
        <w:t>щениях. Считает ли государство-участник, что проблема мотивированного р</w:t>
      </w:r>
      <w:r>
        <w:t>а</w:t>
      </w:r>
      <w:r>
        <w:t>совой принадлежностью нас</w:t>
      </w:r>
      <w:r>
        <w:t>и</w:t>
      </w:r>
      <w:r>
        <w:t>лия в целом находится под контролем или же она воспринимается в качестве и</w:t>
      </w:r>
      <w:r>
        <w:t>с</w:t>
      </w:r>
      <w:r>
        <w:t>точника обеспокоенности?</w:t>
      </w:r>
    </w:p>
    <w:p w:rsidR="00C84337" w:rsidRPr="00BE03B9" w:rsidRDefault="00C84337" w:rsidP="00244BBB">
      <w:pPr>
        <w:pStyle w:val="SingleTxtGR"/>
      </w:pPr>
      <w:r w:rsidRPr="00EF21B2">
        <w:t>43.</w:t>
      </w:r>
      <w:r>
        <w:tab/>
        <w:t>Он с сожалением констатирует сообщения о том, что "темнокожие" лица, включая граждан России, подвергаются гонениям не только со стороны росси</w:t>
      </w:r>
      <w:r>
        <w:t>й</w:t>
      </w:r>
      <w:r>
        <w:t>ских граждан, но и со стороны государственных должностных лиц. Например, они составляют всего 4,6% от всех пассажиров метро, но при этом 50,9% среди всех лиц, которые были остановлены и задержаны властями. Он спрашивает, какие меры были приняты правительством для обеспечения того, чтобы дол</w:t>
      </w:r>
      <w:r>
        <w:t>ж</w:t>
      </w:r>
      <w:r>
        <w:t>ностные лица правоохранительных органов не только проходили подготовку с целью недопущения дискриминационного поведения, но и несли ответстве</w:t>
      </w:r>
      <w:r>
        <w:t>н</w:t>
      </w:r>
      <w:r>
        <w:t>ность за такое поведение, и были ли возбуждены какие-либо судебные пресл</w:t>
      </w:r>
      <w:r>
        <w:t>е</w:t>
      </w:r>
      <w:r>
        <w:t>дования или дисциплинарные процедуры в отношении государственных дол</w:t>
      </w:r>
      <w:r>
        <w:t>ж</w:t>
      </w:r>
      <w:r>
        <w:t>ностных лиц в связи с актами дискриминации.</w:t>
      </w:r>
    </w:p>
    <w:p w:rsidR="00C84337" w:rsidRPr="00EF21B2" w:rsidRDefault="00C84337" w:rsidP="00244BBB">
      <w:pPr>
        <w:pStyle w:val="SingleTxtGR"/>
      </w:pPr>
      <w:r w:rsidRPr="00EF21B2">
        <w:t>44.</w:t>
      </w:r>
      <w:r w:rsidRPr="00EF21B2">
        <w:tab/>
      </w:r>
      <w:r w:rsidRPr="00EF21B2">
        <w:rPr>
          <w:b/>
        </w:rPr>
        <w:t>Г-н де Гутт</w:t>
      </w:r>
      <w:r>
        <w:t xml:space="preserve"> просит привести конкретные примеры судебных решений, в связи с которыми напрямую применялись положения Конвенции, а также уг</w:t>
      </w:r>
      <w:r>
        <w:t>о</w:t>
      </w:r>
      <w:r>
        <w:t>ловных преслед</w:t>
      </w:r>
      <w:r>
        <w:t>о</w:t>
      </w:r>
      <w:r>
        <w:t>ваний за расовую дискриминацию или расовую ненависть. Он хотел бы также получить более подробную информацию о процедурах, услов</w:t>
      </w:r>
      <w:r>
        <w:t>и</w:t>
      </w:r>
      <w:r>
        <w:t>ях и сроках предоставления гра</w:t>
      </w:r>
      <w:r>
        <w:t>ж</w:t>
      </w:r>
      <w:r>
        <w:t>данства бывшим советским гражданам и о подготовке по вопросам прав человека, обеспечиваемой для сотрудников мил</w:t>
      </w:r>
      <w:r>
        <w:t>и</w:t>
      </w:r>
      <w:r>
        <w:t>ции.</w:t>
      </w:r>
    </w:p>
    <w:p w:rsidR="00C84337" w:rsidRPr="00EF21B2" w:rsidRDefault="00C84337" w:rsidP="00244BBB">
      <w:pPr>
        <w:pStyle w:val="SingleTxtGR"/>
      </w:pPr>
      <w:r w:rsidRPr="00EF21B2">
        <w:t>45.</w:t>
      </w:r>
      <w:r>
        <w:tab/>
        <w:t>Поступающая из различных источников информация свидетельствует о сохраняющихся проблемах с расовой дискриминацией в российском обществе. Имело место увеличение числа мотивированных расизмом преступлений, не</w:t>
      </w:r>
      <w:r>
        <w:t>о</w:t>
      </w:r>
      <w:r>
        <w:t>нацистских групп, проявлений антисемитизма и проявлений расизма в отнош</w:t>
      </w:r>
      <w:r>
        <w:t>е</w:t>
      </w:r>
      <w:r>
        <w:t>нии мусульман, а некоторые политические партии стали придерживаться рас</w:t>
      </w:r>
      <w:r>
        <w:t>и</w:t>
      </w:r>
      <w:r>
        <w:t>стских или ксенофобных взглядов. В свете сообщений о совершении сотрудн</w:t>
      </w:r>
      <w:r>
        <w:t>и</w:t>
      </w:r>
      <w:r>
        <w:t>ками милиции актов дискриминации и нез</w:t>
      </w:r>
      <w:r>
        <w:t>а</w:t>
      </w:r>
      <w:r>
        <w:t>конного поведения в отношении представителей меньшинств он ссылается на соображения Комитета, каса</w:t>
      </w:r>
      <w:r>
        <w:t>ю</w:t>
      </w:r>
      <w:r>
        <w:t xml:space="preserve">щиеся рисков, связанных с расово предвзятой категоризацией. </w:t>
      </w:r>
    </w:p>
    <w:p w:rsidR="00C84337" w:rsidRPr="00EF21B2" w:rsidRDefault="00C84337" w:rsidP="00244BBB">
      <w:pPr>
        <w:pStyle w:val="SingleTxtGR"/>
      </w:pPr>
      <w:r w:rsidRPr="00EF21B2">
        <w:t>46.</w:t>
      </w:r>
      <w:r>
        <w:tab/>
        <w:t>Поскольку Российская Федерация фигурирует во многих делах, переда</w:t>
      </w:r>
      <w:r>
        <w:t>н</w:t>
      </w:r>
      <w:r>
        <w:t>ных на рассмотрение Европейскому суду по правам человека, он хотел бы у</w:t>
      </w:r>
      <w:r>
        <w:t>з</w:t>
      </w:r>
      <w:r>
        <w:t>нать, какие меры намеревается принять правительство для обеспечения собл</w:t>
      </w:r>
      <w:r>
        <w:t>ю</w:t>
      </w:r>
      <w:r>
        <w:t>дения положений Европейской конвенции о защите прав человека, в особенн</w:t>
      </w:r>
      <w:r>
        <w:t>о</w:t>
      </w:r>
      <w:r>
        <w:t>сти положений, касающихся р</w:t>
      </w:r>
      <w:r>
        <w:t>а</w:t>
      </w:r>
      <w:r>
        <w:t>совой дискриминации. Хотя, как представляется, общая тенденция в стране является позитивной, государству-участнику следует сохранять бдительность в связи с пробл</w:t>
      </w:r>
      <w:r>
        <w:t>е</w:t>
      </w:r>
      <w:r>
        <w:t>мами расовой дискриминации.</w:t>
      </w:r>
    </w:p>
    <w:p w:rsidR="00C84337" w:rsidRDefault="00C84337" w:rsidP="00244BBB">
      <w:pPr>
        <w:pStyle w:val="SingleTxtGR"/>
      </w:pPr>
      <w:r w:rsidRPr="00EF21B2">
        <w:t>47.</w:t>
      </w:r>
      <w:r w:rsidRPr="00EF21B2">
        <w:tab/>
      </w:r>
      <w:r>
        <w:rPr>
          <w:b/>
        </w:rPr>
        <w:t>Г-н Лахири</w:t>
      </w:r>
      <w:r>
        <w:t>, выразив признательность делегации за содержащуюся в докладе очень подробную информацию, выражает несогласие с проводимой г</w:t>
      </w:r>
      <w:r>
        <w:t>о</w:t>
      </w:r>
      <w:r>
        <w:t>сударством-участником политикой не проводить сбор статистических данных в разбивке по этническому происхождению как способ недопущения дискрим</w:t>
      </w:r>
      <w:r>
        <w:t>и</w:t>
      </w:r>
      <w:r>
        <w:t>нации (пункт 1 письменных ответов). Однако без дезагрегированных статист</w:t>
      </w:r>
      <w:r>
        <w:t>и</w:t>
      </w:r>
      <w:r>
        <w:t>ческих данных невозможно определить, в каких областях может требоваться принятие особых мер.</w:t>
      </w:r>
    </w:p>
    <w:p w:rsidR="00C84337" w:rsidRPr="000E2DE2" w:rsidRDefault="00C84337" w:rsidP="00244BBB">
      <w:pPr>
        <w:pStyle w:val="SingleTxtGR"/>
      </w:pPr>
      <w:r w:rsidRPr="000E2DE2">
        <w:t>48.</w:t>
      </w:r>
      <w:r>
        <w:tab/>
        <w:t>Хотя он понимает представленное государством-участником разъяснение о том, что одной из причин увеличения числа экстремистских правонарушений явилось вн</w:t>
      </w:r>
      <w:r>
        <w:t>е</w:t>
      </w:r>
      <w:r>
        <w:t>сение поправки в Уголовный кодекс с целью охвата экстремистских видов деятельности, он просил бы делегацию прокомментировать мнения ряд</w:t>
      </w:r>
      <w:r>
        <w:t>о</w:t>
      </w:r>
      <w:r>
        <w:t>вых граждан, свидетельствующие о том, что число таких инцидентов объекти</w:t>
      </w:r>
      <w:r>
        <w:t>в</w:t>
      </w:r>
      <w:r>
        <w:t>но возросло. Отсутствие жалоб также не является позитивным феноменом, но при этом оно не всегда свидетельствует о существовании обстановки страха; просто одни общества более активно защищают свои права в судебном порядке, чем другие.</w:t>
      </w:r>
    </w:p>
    <w:p w:rsidR="00C84337" w:rsidRDefault="00C84337" w:rsidP="00244BBB">
      <w:pPr>
        <w:pStyle w:val="SingleTxtGR"/>
      </w:pPr>
      <w:r w:rsidRPr="00ED546F">
        <w:t>49.</w:t>
      </w:r>
      <w:r w:rsidRPr="00ED546F">
        <w:tab/>
      </w:r>
      <w:r>
        <w:rPr>
          <w:b/>
        </w:rPr>
        <w:t>Г-н Кали Цай</w:t>
      </w:r>
      <w:r>
        <w:t xml:space="preserve"> говорит, что он удивлен составом делегации с учетом того, что для России характерно многообразие культур. Он спрашивает, предусма</w:t>
      </w:r>
      <w:r>
        <w:t>т</w:t>
      </w:r>
      <w:r>
        <w:t>ривает ли гарантия возможности получить образование (пункт 15 доклада) пр</w:t>
      </w:r>
      <w:r>
        <w:t>а</w:t>
      </w:r>
      <w:r>
        <w:t>во представителей коренных народов получить образование на своих родных языках. Трудовой кодекс обеспечивает трудящимся значительную защиту; вм</w:t>
      </w:r>
      <w:r>
        <w:t>е</w:t>
      </w:r>
      <w:r>
        <w:t>сте с тем неясно, защищает ли он лишь от дискриминации в сфере трудовых отношений или также помогает представителям национальных меньшинств п</w:t>
      </w:r>
      <w:r>
        <w:t>о</w:t>
      </w:r>
      <w:r>
        <w:t>лучить доступ к рынку тр</w:t>
      </w:r>
      <w:r>
        <w:t>у</w:t>
      </w:r>
      <w:r>
        <w:t>да.</w:t>
      </w:r>
    </w:p>
    <w:p w:rsidR="00C84337" w:rsidRPr="00ED546F" w:rsidRDefault="00C84337" w:rsidP="00244BBB">
      <w:pPr>
        <w:pStyle w:val="SingleTxtGR"/>
      </w:pPr>
      <w:r w:rsidRPr="00ED546F">
        <w:t>50.</w:t>
      </w:r>
      <w:r>
        <w:tab/>
        <w:t>Выступающий просит представить дополнительную информацию о п</w:t>
      </w:r>
      <w:r>
        <w:t>о</w:t>
      </w:r>
      <w:r>
        <w:t>ложении коренных народов Российской Федерации, которые, согласно сообщ</w:t>
      </w:r>
      <w:r>
        <w:t>е</w:t>
      </w:r>
      <w:r>
        <w:t>ниям, являю</w:t>
      </w:r>
      <w:r>
        <w:t>т</w:t>
      </w:r>
      <w:r>
        <w:t>ся еще более бедными, чем лица, проживающие в развивающихся странах, и не пользую</w:t>
      </w:r>
      <w:r>
        <w:t>т</w:t>
      </w:r>
      <w:r>
        <w:t>ся преимуществами международной донорской помощи. Было бы интересно получить обновленную информацию о результатах монит</w:t>
      </w:r>
      <w:r>
        <w:t>о</w:t>
      </w:r>
      <w:r>
        <w:t>ринга так называемых "скинхедов", о котором упоминалось в пункте 43 докл</w:t>
      </w:r>
      <w:r>
        <w:t>а</w:t>
      </w:r>
      <w:r>
        <w:t>да. Он просит представить разъяснения о применимости термина "малочисле</w:t>
      </w:r>
      <w:r>
        <w:t>н</w:t>
      </w:r>
      <w:r>
        <w:t>ные коренные народы" к народам, численность которых превышает 50 000 ч</w:t>
      </w:r>
      <w:r>
        <w:t>е</w:t>
      </w:r>
      <w:r>
        <w:t>ловек. Считает ли государство-участник, что принятые им многочисленные ст</w:t>
      </w:r>
      <w:r>
        <w:t>а</w:t>
      </w:r>
      <w:r>
        <w:t>туты, законы и положения обеспечивают достаточную защиту коренных нар</w:t>
      </w:r>
      <w:r>
        <w:t>о</w:t>
      </w:r>
      <w:r>
        <w:t>дов?</w:t>
      </w:r>
    </w:p>
    <w:p w:rsidR="00C84337" w:rsidRPr="00ED546F" w:rsidRDefault="00C84337" w:rsidP="00244BBB">
      <w:pPr>
        <w:pStyle w:val="SingleTxtGR"/>
      </w:pPr>
      <w:r w:rsidRPr="00ED546F">
        <w:t>51.</w:t>
      </w:r>
      <w:r>
        <w:tab/>
        <w:t>Позитивным шагом явилось бы рассмотрение государством-участником возмо</w:t>
      </w:r>
      <w:r>
        <w:t>ж</w:t>
      </w:r>
      <w:r>
        <w:t>ности ратификации Конвенции Международной организации труда (МОТ) о коренных народах и народах, ведущих племенной образ жизни в нез</w:t>
      </w:r>
      <w:r>
        <w:t>а</w:t>
      </w:r>
      <w:r>
        <w:t>висимых странах (№ 169). Он просит делегацию пояснить различия, которые она проводит между понятиями "коренные народы", "национальные меньши</w:t>
      </w:r>
      <w:r>
        <w:t>н</w:t>
      </w:r>
      <w:r>
        <w:t>ства" и "этнические группы".</w:t>
      </w:r>
    </w:p>
    <w:p w:rsidR="00C84337" w:rsidRPr="00D26FC4" w:rsidRDefault="00C84337" w:rsidP="00244BBB">
      <w:pPr>
        <w:pStyle w:val="SingleTxtGR"/>
      </w:pPr>
      <w:r w:rsidRPr="00ED546F">
        <w:t>52.</w:t>
      </w:r>
      <w:r w:rsidRPr="00ED546F">
        <w:tab/>
      </w:r>
      <w:r>
        <w:rPr>
          <w:b/>
        </w:rPr>
        <w:t>Г-н Мурильо Мартинес</w:t>
      </w:r>
      <w:r w:rsidRPr="00CD6C3F">
        <w:t>,</w:t>
      </w:r>
      <w:r>
        <w:rPr>
          <w:b/>
        </w:rPr>
        <w:t xml:space="preserve"> </w:t>
      </w:r>
      <w:r>
        <w:t>задав вопрос о том, сколько студентов в России стали жертвами расовой ненависти, о характере совершенных в отношении них правонар</w:t>
      </w:r>
      <w:r>
        <w:t>у</w:t>
      </w:r>
      <w:r>
        <w:t>шений и о числе осуждений за такие правонарушения, выражает обеспокоенность по поводу того, что к совершению таких инцидентов могут быть причастны политики и политические партии. Он спрашивает, какие ус</w:t>
      </w:r>
      <w:r>
        <w:t>и</w:t>
      </w:r>
      <w:r>
        <w:t>лия прилагают власти Российской Федерации в связи с выполнением рекоме</w:t>
      </w:r>
      <w:r>
        <w:t>н</w:t>
      </w:r>
      <w:r>
        <w:t>даций Дурбанской декларации и, в частности, в связи с вовлечением в этот процесс гражданского общества.</w:t>
      </w:r>
    </w:p>
    <w:p w:rsidR="00C84337" w:rsidRPr="006D281C" w:rsidRDefault="00C84337" w:rsidP="00244BBB">
      <w:pPr>
        <w:pStyle w:val="SingleTxtGR"/>
      </w:pPr>
      <w:r>
        <w:t>53.</w:t>
      </w:r>
      <w:r>
        <w:tab/>
      </w:r>
      <w:r>
        <w:rPr>
          <w:b/>
        </w:rPr>
        <w:t>Г-н Дьякону</w:t>
      </w:r>
      <w:r>
        <w:t xml:space="preserve"> говорит, что, как представляется, государство-участник не согласно с представленной НПО информацией об актах насилия, совершаемых в отношении иностранцев на почве расовой ненависти. Расовая дискриминация не только запрещается в принципе российской Конституцией, но и охватывае</w:t>
      </w:r>
      <w:r>
        <w:t>т</w:t>
      </w:r>
      <w:r>
        <w:t>ся в законодательстве, касающемся конкретных секторов. Он приветствует в</w:t>
      </w:r>
      <w:r>
        <w:t>ы</w:t>
      </w:r>
      <w:r>
        <w:t>раженное государством-участником стремление к решению проблем, с котор</w:t>
      </w:r>
      <w:r>
        <w:t>ы</w:t>
      </w:r>
      <w:r>
        <w:t>ми сталкиваются проживающие в Российской Федерации бывшие советские граждане. Определение, закрепленное в статье 136 Уголовного кодекса, являе</w:t>
      </w:r>
      <w:r>
        <w:t>т</w:t>
      </w:r>
      <w:r>
        <w:t>ся определением дискриминации в целом, а не расовой дискриминации в час</w:t>
      </w:r>
      <w:r>
        <w:t>т</w:t>
      </w:r>
      <w:r>
        <w:t>ности, и не соответствует определению, фигурирующему в статье 1 Конвенции. Оно основано на нарушении права; однако несправедливость может проявлят</w:t>
      </w:r>
      <w:r>
        <w:t>ь</w:t>
      </w:r>
      <w:r>
        <w:t>ся и в том, каким образом права предоставляются, при том что соответству</w:t>
      </w:r>
      <w:r>
        <w:t>ю</w:t>
      </w:r>
      <w:r>
        <w:t>щие права лиц не нарушаются. С учетом вышесказанного он предлагает гос</w:t>
      </w:r>
      <w:r>
        <w:t>у</w:t>
      </w:r>
      <w:r>
        <w:t>дарству-участнику рассмотреть возможность возобновления дискуссии по в</w:t>
      </w:r>
      <w:r>
        <w:t>о</w:t>
      </w:r>
      <w:r>
        <w:t>просу об определении расовой дискриминации в его национальном законод</w:t>
      </w:r>
      <w:r>
        <w:t>а</w:t>
      </w:r>
      <w:r>
        <w:t>тельстве.</w:t>
      </w:r>
    </w:p>
    <w:p w:rsidR="00C84337" w:rsidRDefault="00C84337" w:rsidP="00244BBB">
      <w:pPr>
        <w:pStyle w:val="SingleTxtGR"/>
      </w:pPr>
      <w:r>
        <w:t>54.</w:t>
      </w:r>
      <w:r>
        <w:tab/>
        <w:t>Он спрашивает, что можно было бы сделать для решения проблем турок-месхетинцев, которые не эмигрировали в Соединенные Штаты Америки. Он х</w:t>
      </w:r>
      <w:r>
        <w:t>о</w:t>
      </w:r>
      <w:r>
        <w:t>тел бы получить дополнительную информацию об "особых возможностях", предоставляемых малочисленным коренным народам для сохранения и разв</w:t>
      </w:r>
      <w:r>
        <w:t>и</w:t>
      </w:r>
      <w:r>
        <w:t>тия их традиционной культуры (пункт 80 доклада). Он предлагает делегации ответить на сообщения о том, что рома подвергаются принудительной сегрег</w:t>
      </w:r>
      <w:r>
        <w:t>а</w:t>
      </w:r>
      <w:r>
        <w:t>ции в некоторых больницах и школах. Он подчеркивает настоятельную необх</w:t>
      </w:r>
      <w:r>
        <w:t>о</w:t>
      </w:r>
      <w:r>
        <w:t>димость переселения жителей снесенных поселений рома, в особенности с уч</w:t>
      </w:r>
      <w:r>
        <w:t>е</w:t>
      </w:r>
      <w:r>
        <w:t xml:space="preserve">том того факта, что отсутствие регистрации проживания может повлиять на осуществление ими других прав, таких как право на образование. </w:t>
      </w:r>
    </w:p>
    <w:p w:rsidR="00C84337" w:rsidRDefault="00C84337" w:rsidP="00244BBB">
      <w:pPr>
        <w:pStyle w:val="SingleTxtGR"/>
      </w:pPr>
      <w:r>
        <w:t>55.</w:t>
      </w:r>
      <w:r>
        <w:tab/>
        <w:t>Он присоединяется к уже высказанным обеспокоенностям о правах к</w:t>
      </w:r>
      <w:r>
        <w:t>о</w:t>
      </w:r>
      <w:r>
        <w:t>ренных народов, численность которых превышает 50 000 человек, и спрашив</w:t>
      </w:r>
      <w:r>
        <w:t>а</w:t>
      </w:r>
      <w:r>
        <w:t>ет, каким образом правительство намеревается обеспечить достаточную защиту их традиционных исто</w:t>
      </w:r>
      <w:r>
        <w:t>ч</w:t>
      </w:r>
      <w:r>
        <w:t>ников существования и укладов жизни от интересов крупных компаний. Проводятся ли с коренными народами консультации отн</w:t>
      </w:r>
      <w:r>
        <w:t>о</w:t>
      </w:r>
      <w:r>
        <w:t xml:space="preserve">сительно проектов, касающихся их земель, и получают ли они компенсацию в случаях использования их земель? </w:t>
      </w:r>
    </w:p>
    <w:p w:rsidR="00C84337" w:rsidRPr="00027518" w:rsidRDefault="00C84337" w:rsidP="00244BBB">
      <w:pPr>
        <w:pStyle w:val="SingleTxtGR"/>
      </w:pPr>
      <w:r w:rsidRPr="00027518">
        <w:t>56.</w:t>
      </w:r>
      <w:r w:rsidRPr="00027518">
        <w:tab/>
        <w:t xml:space="preserve">Отмечая, что, как представляется, экстремизм стал одной из </w:t>
      </w:r>
      <w:r>
        <w:t>проблем, в</w:t>
      </w:r>
      <w:r>
        <w:t>ы</w:t>
      </w:r>
      <w:r>
        <w:t xml:space="preserve">зывающих большую </w:t>
      </w:r>
      <w:r w:rsidRPr="00027518">
        <w:t>обеспокоенност</w:t>
      </w:r>
      <w:r>
        <w:t>ь</w:t>
      </w:r>
      <w:r w:rsidRPr="00027518">
        <w:t xml:space="preserve"> в Российской Федерации, он спрашив</w:t>
      </w:r>
      <w:r w:rsidRPr="00027518">
        <w:t>а</w:t>
      </w:r>
      <w:r w:rsidRPr="00027518">
        <w:t>ет, почему считается, что он тесно связан со всеми негативными явлениями в стране. Он хотел бы узнать, носят ли причины обострения экстремизма экон</w:t>
      </w:r>
      <w:r w:rsidRPr="00027518">
        <w:t>о</w:t>
      </w:r>
      <w:r w:rsidRPr="00027518">
        <w:t>мический или социальный характер. С экстремизмом нельзя эффективно б</w:t>
      </w:r>
      <w:r w:rsidRPr="00027518">
        <w:t>о</w:t>
      </w:r>
      <w:r w:rsidRPr="00027518">
        <w:t>роться, используя чрезмерно активные полицейские методы, такие как чре</w:t>
      </w:r>
      <w:r w:rsidRPr="00027518">
        <w:t>з</w:t>
      </w:r>
      <w:r w:rsidRPr="00027518">
        <w:t>мерно частые проверки удостоверени</w:t>
      </w:r>
      <w:r>
        <w:t>й</w:t>
      </w:r>
      <w:r w:rsidRPr="00027518">
        <w:t xml:space="preserve"> личности на улицах или в обществе</w:t>
      </w:r>
      <w:r w:rsidRPr="00027518">
        <w:t>н</w:t>
      </w:r>
      <w:r w:rsidRPr="00027518">
        <w:t>ном транспорте, и меры по борьбе с терроризмом не должны нарушать права чел</w:t>
      </w:r>
      <w:r w:rsidRPr="00027518">
        <w:t>о</w:t>
      </w:r>
      <w:r w:rsidRPr="00027518">
        <w:t>века. Важно достичь равновесия между защитой общества и защитой прав ч</w:t>
      </w:r>
      <w:r w:rsidRPr="00027518">
        <w:t>е</w:t>
      </w:r>
      <w:r w:rsidRPr="00027518">
        <w:t>ловека.</w:t>
      </w:r>
    </w:p>
    <w:p w:rsidR="00C84337" w:rsidRPr="00027518" w:rsidRDefault="00C84337" w:rsidP="00244BBB">
      <w:pPr>
        <w:pStyle w:val="SingleTxtGR"/>
      </w:pPr>
      <w:r w:rsidRPr="00027518">
        <w:t>57.</w:t>
      </w:r>
      <w:r w:rsidRPr="00027518">
        <w:tab/>
        <w:t>События, связанные с внешней политикой, как представляется, оказыв</w:t>
      </w:r>
      <w:r w:rsidRPr="00027518">
        <w:t>а</w:t>
      </w:r>
      <w:r w:rsidRPr="00027518">
        <w:t>ют влияние на отношени</w:t>
      </w:r>
      <w:r>
        <w:t>е</w:t>
      </w:r>
      <w:r w:rsidRPr="00027518">
        <w:t xml:space="preserve"> государственных должностных лиц к тем или иным этническим группам: например, согласно сообщениям НПО, имеет место уж</w:t>
      </w:r>
      <w:r w:rsidRPr="00027518">
        <w:t>е</w:t>
      </w:r>
      <w:r w:rsidRPr="00027518">
        <w:t xml:space="preserve">сточение отношения </w:t>
      </w:r>
      <w:r>
        <w:t>ми</w:t>
      </w:r>
      <w:r w:rsidRPr="00027518">
        <w:t>лиции к выходцам из Грузии. Государству-участнику следует стремиться не допускать, чтобы любое ухудшение его отношений с т</w:t>
      </w:r>
      <w:r w:rsidRPr="00027518">
        <w:t>е</w:t>
      </w:r>
      <w:r w:rsidRPr="00027518">
        <w:t>ми или иными государствами приводило к ужесточению отношения к ин</w:t>
      </w:r>
      <w:r w:rsidRPr="00027518">
        <w:t>о</w:t>
      </w:r>
      <w:r w:rsidRPr="00027518">
        <w:t>странцам. Хотя феномен экстремизма зачастую ассоциируют с религиозными организациями, русская православная церковь располагает всеми возможност</w:t>
      </w:r>
      <w:r w:rsidRPr="00027518">
        <w:t>я</w:t>
      </w:r>
      <w:r w:rsidRPr="00027518">
        <w:t>ми для поддержания усилий, направленных на противодействие экстремизму.</w:t>
      </w:r>
    </w:p>
    <w:p w:rsidR="00C84337" w:rsidRPr="00027518" w:rsidRDefault="00C84337" w:rsidP="00244BBB">
      <w:pPr>
        <w:pStyle w:val="SingleTxtGR"/>
      </w:pPr>
      <w:r w:rsidRPr="00027518">
        <w:t>58.</w:t>
      </w:r>
      <w:r w:rsidRPr="00027518">
        <w:tab/>
        <w:t xml:space="preserve">Права человека являются федеральным вопросом, и поэтому государству-участнику следует усиливать федеральный контроль над местными органами власти, с тем чтобы положить конец дискриминационной практике некоторых местных органов власти </w:t>
      </w:r>
      <w:r>
        <w:t>в отношении</w:t>
      </w:r>
      <w:r w:rsidRPr="00027518">
        <w:t xml:space="preserve"> отдельны</w:t>
      </w:r>
      <w:r>
        <w:t>х</w:t>
      </w:r>
      <w:r w:rsidRPr="00027518">
        <w:t xml:space="preserve"> этнически</w:t>
      </w:r>
      <w:r>
        <w:t>х</w:t>
      </w:r>
      <w:r w:rsidRPr="00027518">
        <w:t xml:space="preserve"> групп. </w:t>
      </w:r>
      <w:r>
        <w:t>Органы, пришедшие на смену упраздненным</w:t>
      </w:r>
      <w:r w:rsidRPr="00027518">
        <w:t xml:space="preserve"> </w:t>
      </w:r>
      <w:r>
        <w:t>структурам</w:t>
      </w:r>
      <w:r w:rsidRPr="00027518">
        <w:t>, должн</w:t>
      </w:r>
      <w:r>
        <w:t>ы</w:t>
      </w:r>
      <w:r w:rsidRPr="00027518">
        <w:t xml:space="preserve"> </w:t>
      </w:r>
      <w:r>
        <w:t>добиться</w:t>
      </w:r>
      <w:r w:rsidRPr="00027518">
        <w:t xml:space="preserve"> </w:t>
      </w:r>
      <w:r>
        <w:t>бóльших у</w:t>
      </w:r>
      <w:r>
        <w:t>с</w:t>
      </w:r>
      <w:r>
        <w:t>пехов, а не копировать деятельность последних</w:t>
      </w:r>
      <w:r w:rsidRPr="00027518">
        <w:t>.</w:t>
      </w:r>
    </w:p>
    <w:p w:rsidR="00C84337" w:rsidRPr="00027518" w:rsidRDefault="00C84337" w:rsidP="00244BBB">
      <w:pPr>
        <w:pStyle w:val="SingleTxtGR"/>
      </w:pPr>
      <w:r w:rsidRPr="00027518">
        <w:t>59.</w:t>
      </w:r>
      <w:r w:rsidRPr="00027518">
        <w:tab/>
      </w:r>
      <w:r w:rsidRPr="00027518">
        <w:rPr>
          <w:b/>
        </w:rPr>
        <w:t>Г-н Эвомсан</w:t>
      </w:r>
      <w:r w:rsidRPr="00027518">
        <w:t xml:space="preserve"> выражает свое разочарование и удивление по поводу резк</w:t>
      </w:r>
      <w:r w:rsidRPr="00027518">
        <w:t>о</w:t>
      </w:r>
      <w:r w:rsidRPr="00027518">
        <w:t>го увеличения числа экстремистских и расистских групп (пункты 96−98 докл</w:t>
      </w:r>
      <w:r w:rsidRPr="00027518">
        <w:t>а</w:t>
      </w:r>
      <w:r w:rsidRPr="00027518">
        <w:t>да). Он предлагает делегации пояснить, что может стоять за активизацией р</w:t>
      </w:r>
      <w:r w:rsidRPr="00027518">
        <w:t>а</w:t>
      </w:r>
      <w:r w:rsidRPr="00027518">
        <w:t>сизма и насилия в отношении чернокожих студентов.</w:t>
      </w:r>
    </w:p>
    <w:p w:rsidR="00C84337" w:rsidRPr="00027518" w:rsidRDefault="00C84337" w:rsidP="00244BBB">
      <w:pPr>
        <w:pStyle w:val="SingleTxtGR"/>
      </w:pPr>
      <w:r w:rsidRPr="00027518">
        <w:t>60.</w:t>
      </w:r>
      <w:r w:rsidRPr="00027518">
        <w:tab/>
      </w:r>
      <w:r w:rsidRPr="00027518">
        <w:rPr>
          <w:b/>
        </w:rPr>
        <w:t>Г-н Линдгрен Алв</w:t>
      </w:r>
      <w:r>
        <w:rPr>
          <w:b/>
        </w:rPr>
        <w:t>и</w:t>
      </w:r>
      <w:r w:rsidRPr="00027518">
        <w:rPr>
          <w:b/>
        </w:rPr>
        <w:t>с</w:t>
      </w:r>
      <w:r w:rsidRPr="00027518">
        <w:t xml:space="preserve"> говорит, что он разделяет удивление и обеспокое</w:t>
      </w:r>
      <w:r w:rsidRPr="00027518">
        <w:t>н</w:t>
      </w:r>
      <w:r w:rsidRPr="00027518">
        <w:t>ность своих коллег по поводу вызывающего тревогу увеличения числа неон</w:t>
      </w:r>
      <w:r w:rsidRPr="00027518">
        <w:t>а</w:t>
      </w:r>
      <w:r w:rsidRPr="00027518">
        <w:t>цистских организаций и актов насилия в отношении темнокожих лиц. Важно проанализировать эти явления и определить причины этих тенденций. Он пр</w:t>
      </w:r>
      <w:r w:rsidRPr="00027518">
        <w:t>о</w:t>
      </w:r>
      <w:r w:rsidRPr="00027518">
        <w:t>сит представить копию итогового документа Волжского форума.</w:t>
      </w:r>
    </w:p>
    <w:p w:rsidR="00C84337" w:rsidRPr="00027518" w:rsidRDefault="00C84337" w:rsidP="00244BBB">
      <w:pPr>
        <w:pStyle w:val="SingleTxtGR"/>
      </w:pPr>
      <w:r w:rsidRPr="00027518">
        <w:t>61.</w:t>
      </w:r>
      <w:r w:rsidRPr="00027518">
        <w:tab/>
      </w:r>
      <w:r w:rsidRPr="00027518">
        <w:rPr>
          <w:b/>
        </w:rPr>
        <w:t>Г-н Кемаль</w:t>
      </w:r>
      <w:r w:rsidRPr="00027518">
        <w:t xml:space="preserve"> говорит, что можно ожидать, что улучшение экономического положения в Российской Федерации будет содействовать снижению степени общественного недовольства, которое зачастую порождает насилие и антисоц</w:t>
      </w:r>
      <w:r w:rsidRPr="00027518">
        <w:t>и</w:t>
      </w:r>
      <w:r w:rsidRPr="00027518">
        <w:t>альное поведение. Он приветствует сведения о том, что обеспечение терпим</w:t>
      </w:r>
      <w:r w:rsidRPr="00027518">
        <w:t>о</w:t>
      </w:r>
      <w:r w:rsidRPr="00027518">
        <w:t>сти является одной из важных целей, равно как и акцент на права коренных н</w:t>
      </w:r>
      <w:r w:rsidRPr="00027518">
        <w:t>а</w:t>
      </w:r>
      <w:r w:rsidRPr="00027518">
        <w:t>родов и на противодействие дискриминации, в частности, в сферах образов</w:t>
      </w:r>
      <w:r w:rsidRPr="00027518">
        <w:t>а</w:t>
      </w:r>
      <w:r w:rsidRPr="00027518">
        <w:t>ния, труда и культуры. Было бы интересно получить информацию о любых ко</w:t>
      </w:r>
      <w:r w:rsidRPr="00027518">
        <w:t>н</w:t>
      </w:r>
      <w:r w:rsidRPr="00027518">
        <w:t>кретных примерах, когда определение расовой дискриминации, соде</w:t>
      </w:r>
      <w:r w:rsidRPr="00027518">
        <w:t>р</w:t>
      </w:r>
      <w:r w:rsidRPr="00027518">
        <w:t>жащееся в статье 15 Конституции, применялось в рамках гражданского или военного с</w:t>
      </w:r>
      <w:r w:rsidRPr="00027518">
        <w:t>у</w:t>
      </w:r>
      <w:r w:rsidRPr="00027518">
        <w:t>допроизводства.</w:t>
      </w:r>
    </w:p>
    <w:p w:rsidR="00C84337" w:rsidRPr="00027518" w:rsidRDefault="00C84337" w:rsidP="00244BBB">
      <w:pPr>
        <w:pStyle w:val="SingleTxtGR"/>
      </w:pPr>
      <w:r w:rsidRPr="00027518">
        <w:t>62.</w:t>
      </w:r>
      <w:r w:rsidRPr="00027518">
        <w:tab/>
        <w:t>Он потрясен тем, что неонацисты и скинхеды имеют возможность терр</w:t>
      </w:r>
      <w:r w:rsidRPr="00027518">
        <w:t>о</w:t>
      </w:r>
      <w:r w:rsidRPr="00027518">
        <w:t>ризировать группы населения. Как им удалось утвердиться в российском общ</w:t>
      </w:r>
      <w:r w:rsidRPr="00027518">
        <w:t>е</w:t>
      </w:r>
      <w:r w:rsidRPr="00027518">
        <w:t>стве, учитывая тот факт, что миллионы россиян погибли в борьбе против н</w:t>
      </w:r>
      <w:r w:rsidRPr="00027518">
        <w:t>а</w:t>
      </w:r>
      <w:r w:rsidRPr="00027518">
        <w:t>цистов в ходе войны, известной как Великая Отечественная война?</w:t>
      </w:r>
    </w:p>
    <w:p w:rsidR="00C84337" w:rsidRPr="00027518" w:rsidRDefault="00C84337" w:rsidP="00244BBB">
      <w:pPr>
        <w:pStyle w:val="SingleTxtGR"/>
      </w:pPr>
      <w:r w:rsidRPr="00027518">
        <w:t>63.</w:t>
      </w:r>
      <w:r w:rsidRPr="00027518">
        <w:tab/>
        <w:t>Он хотел бы узнать, имеют ли представители коренных народов доступ к Уполномоченному по правам человека (</w:t>
      </w:r>
      <w:r>
        <w:t>О</w:t>
      </w:r>
      <w:r w:rsidRPr="00027518">
        <w:t xml:space="preserve">мбудсмену). Государство-участник могло бы рассмотреть возможность учреждения должности </w:t>
      </w:r>
      <w:r>
        <w:t>о</w:t>
      </w:r>
      <w:r w:rsidRPr="00027518">
        <w:t>мбудсмена по д</w:t>
      </w:r>
      <w:r w:rsidRPr="00027518">
        <w:t>е</w:t>
      </w:r>
      <w:r w:rsidRPr="00027518">
        <w:t>лам коренных народов, поскольку их права − в особенности в тех случаях, к</w:t>
      </w:r>
      <w:r w:rsidRPr="00027518">
        <w:t>о</w:t>
      </w:r>
      <w:r w:rsidRPr="00027518">
        <w:t>гда на их традиционных землях обнаруживаются ценные ресурсы, − зачастую и</w:t>
      </w:r>
      <w:r w:rsidRPr="00027518">
        <w:t>г</w:t>
      </w:r>
      <w:r w:rsidRPr="00027518">
        <w:t>норируются. И наконец, он хотел бы получить информацию по вопросу о вну</w:t>
      </w:r>
      <w:r w:rsidRPr="00027518">
        <w:t>т</w:t>
      </w:r>
      <w:r w:rsidRPr="00027518">
        <w:t>ренне перемещенных лицах в Российской Ф</w:t>
      </w:r>
      <w:r w:rsidRPr="00027518">
        <w:t>е</w:t>
      </w:r>
      <w:r w:rsidRPr="00027518">
        <w:t>дерации.</w:t>
      </w:r>
    </w:p>
    <w:p w:rsidR="00C84337" w:rsidRPr="00027518" w:rsidRDefault="00C84337" w:rsidP="00244BBB">
      <w:pPr>
        <w:pStyle w:val="SingleTxtGR"/>
      </w:pPr>
      <w:r w:rsidRPr="00027518">
        <w:t>64.</w:t>
      </w:r>
      <w:r w:rsidRPr="00027518">
        <w:tab/>
      </w:r>
      <w:r w:rsidRPr="00027518">
        <w:rPr>
          <w:b/>
        </w:rPr>
        <w:t>Г-н Петер</w:t>
      </w:r>
      <w:r w:rsidRPr="00027518">
        <w:t xml:space="preserve"> отмечает, что в длинном перечне наказаний, предусмотренных в Уго</w:t>
      </w:r>
      <w:r>
        <w:t>ловном кодексе</w:t>
      </w:r>
      <w:r w:rsidRPr="00027518">
        <w:t xml:space="preserve"> за подстрекательство к </w:t>
      </w:r>
      <w:r>
        <w:t>национальной</w:t>
      </w:r>
      <w:r w:rsidRPr="00027518">
        <w:t>, расовой или рел</w:t>
      </w:r>
      <w:r w:rsidRPr="00027518">
        <w:t>и</w:t>
      </w:r>
      <w:r w:rsidRPr="00027518">
        <w:t>гиозной ненависти, лишение свободы стоит на последнем месте (пункт 25 до</w:t>
      </w:r>
      <w:r w:rsidRPr="00027518">
        <w:t>к</w:t>
      </w:r>
      <w:r w:rsidRPr="00027518">
        <w:t>лада). Государство-участник</w:t>
      </w:r>
      <w:r>
        <w:t>, с учетом увеличения числа такого рода престу</w:t>
      </w:r>
      <w:r>
        <w:t>п</w:t>
      </w:r>
      <w:r>
        <w:t xml:space="preserve">лений, </w:t>
      </w:r>
      <w:r w:rsidRPr="00027518">
        <w:t xml:space="preserve">могло бы рассмотреть вопрос о том, </w:t>
      </w:r>
      <w:r>
        <w:t>являются</w:t>
      </w:r>
      <w:r w:rsidRPr="00027518">
        <w:t xml:space="preserve"> приг</w:t>
      </w:r>
      <w:r w:rsidRPr="00027518">
        <w:t>о</w:t>
      </w:r>
      <w:r w:rsidRPr="00027518">
        <w:t xml:space="preserve">воры, выносимые за </w:t>
      </w:r>
      <w:r>
        <w:t xml:space="preserve">их </w:t>
      </w:r>
      <w:r w:rsidRPr="00027518">
        <w:t>совершени</w:t>
      </w:r>
      <w:r>
        <w:t>е,</w:t>
      </w:r>
      <w:r w:rsidRPr="00027518">
        <w:t xml:space="preserve"> достаточной сдерживающей мерой. Кроме того, число престу</w:t>
      </w:r>
      <w:r w:rsidRPr="00027518">
        <w:t>п</w:t>
      </w:r>
      <w:r w:rsidRPr="00027518">
        <w:t xml:space="preserve">лений </w:t>
      </w:r>
      <w:r>
        <w:t xml:space="preserve">не соответствует </w:t>
      </w:r>
      <w:r w:rsidRPr="00027518">
        <w:t>чис</w:t>
      </w:r>
      <w:r>
        <w:t>лу</w:t>
      </w:r>
      <w:r w:rsidRPr="00027518">
        <w:t xml:space="preserve"> вынесенных пр</w:t>
      </w:r>
      <w:r w:rsidRPr="00027518">
        <w:t>и</w:t>
      </w:r>
      <w:r w:rsidRPr="00027518">
        <w:t>говоров.</w:t>
      </w:r>
    </w:p>
    <w:p w:rsidR="00C84337" w:rsidRPr="00027518" w:rsidRDefault="00C84337" w:rsidP="00244BBB">
      <w:pPr>
        <w:pStyle w:val="SingleTxtGR"/>
      </w:pPr>
      <w:r w:rsidRPr="00027518">
        <w:t>65.</w:t>
      </w:r>
      <w:r w:rsidRPr="00027518">
        <w:tab/>
        <w:t>К сожалению, иностранные студенты подвергаются столь значительным рискам, что Прокуратура Санкт-Петербурга посчитала необходимым выпустить и распространить памятку, озаглавленную "Защити себя" (пункт 41 доклада). Что именно могло вызвать такую агрессию по отношению к иностранным ст</w:t>
      </w:r>
      <w:r w:rsidRPr="00027518">
        <w:t>у</w:t>
      </w:r>
      <w:r>
        <w:t>дентам</w:t>
      </w:r>
      <w:r w:rsidRPr="00027518">
        <w:t xml:space="preserve"> и какие социальные ме</w:t>
      </w:r>
      <w:r>
        <w:t xml:space="preserve">ры принимает правительство для решения </w:t>
      </w:r>
      <w:r w:rsidRPr="00027518">
        <w:t>этой проблемы? Учитывая заявление государства-участника о том, что оно "прилаг</w:t>
      </w:r>
      <w:r w:rsidRPr="00027518">
        <w:t>а</w:t>
      </w:r>
      <w:r w:rsidRPr="00027518">
        <w:t>ет все усилия в целях укрепления международного сотрудничества для решения проблем, стоящих перед коренными народами" (пункт 54), он хотел бы узнать, каким образом государство-участник сотрудничает с Финляндией, Швецией и Норвегией в отн</w:t>
      </w:r>
      <w:r w:rsidRPr="00027518">
        <w:t>о</w:t>
      </w:r>
      <w:r w:rsidRPr="00027518">
        <w:t>шении народа саами.</w:t>
      </w:r>
    </w:p>
    <w:p w:rsidR="00C84337" w:rsidRPr="00027518" w:rsidRDefault="00C84337" w:rsidP="00244BBB">
      <w:pPr>
        <w:pStyle w:val="SingleTxtGR"/>
      </w:pPr>
      <w:r w:rsidRPr="00027518">
        <w:t>66.</w:t>
      </w:r>
      <w:r w:rsidRPr="00027518">
        <w:tab/>
        <w:t>"Угроза международного терроризма" (пункт 150) зачастую приводится в качестве оправдания необходимости вмешательства в дела религи</w:t>
      </w:r>
      <w:r>
        <w:t>й</w:t>
      </w:r>
      <w:r w:rsidRPr="00027518">
        <w:t>. Он выр</w:t>
      </w:r>
      <w:r w:rsidRPr="00027518">
        <w:t>а</w:t>
      </w:r>
      <w:r w:rsidRPr="00027518">
        <w:t>жает определенный скептицизм относительно возможности достижения по</w:t>
      </w:r>
      <w:r w:rsidRPr="00027518">
        <w:t>д</w:t>
      </w:r>
      <w:r w:rsidRPr="00027518">
        <w:t>линного межрелигиозного диалога в условиях активной поддержки государс</w:t>
      </w:r>
      <w:r w:rsidRPr="00027518">
        <w:t>т</w:t>
      </w:r>
      <w:r w:rsidRPr="00027518">
        <w:t>вом одной религии.</w:t>
      </w:r>
    </w:p>
    <w:p w:rsidR="00C84337" w:rsidRPr="00027518" w:rsidRDefault="00C84337" w:rsidP="00244BBB">
      <w:pPr>
        <w:pStyle w:val="SingleTxtGR"/>
      </w:pPr>
      <w:r w:rsidRPr="00027518">
        <w:t>67.</w:t>
      </w:r>
      <w:r w:rsidRPr="00027518">
        <w:tab/>
      </w:r>
      <w:r w:rsidRPr="00027518">
        <w:rPr>
          <w:b/>
        </w:rPr>
        <w:t>Г-н Травников</w:t>
      </w:r>
      <w:r w:rsidRPr="00027518">
        <w:t xml:space="preserve"> благодарит членов Комитета и говорит, что его делегация приложит все усилия для получения запрошенной дополнительной информ</w:t>
      </w:r>
      <w:r w:rsidRPr="00027518">
        <w:t>а</w:t>
      </w:r>
      <w:r w:rsidRPr="00027518">
        <w:t xml:space="preserve">ции. </w:t>
      </w:r>
    </w:p>
    <w:p w:rsidR="00C84337" w:rsidRPr="00027518" w:rsidRDefault="00C84337" w:rsidP="00244BBB">
      <w:pPr>
        <w:pStyle w:val="SingleTxtGR"/>
        <w:rPr>
          <w:i/>
        </w:rPr>
      </w:pPr>
      <w:r w:rsidRPr="00027518">
        <w:rPr>
          <w:i/>
        </w:rPr>
        <w:t>Заседание закрывается в 18 ч. 00 м.</w:t>
      </w:r>
    </w:p>
    <w:sectPr w:rsidR="00C84337" w:rsidRPr="0002751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BBB" w:rsidRDefault="00244BBB">
      <w:r>
        <w:rPr>
          <w:lang w:val="en-US"/>
        </w:rPr>
        <w:tab/>
      </w:r>
      <w:r>
        <w:separator/>
      </w:r>
    </w:p>
  </w:endnote>
  <w:endnote w:type="continuationSeparator" w:id="0">
    <w:p w:rsidR="00244BBB" w:rsidRDefault="00244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BBB" w:rsidRPr="009A6F4A" w:rsidRDefault="00244BB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GE.09-46887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BBB" w:rsidRPr="009A6F4A" w:rsidRDefault="00244BBB">
    <w:pPr>
      <w:pStyle w:val="Footer"/>
      <w:rPr>
        <w:lang w:val="en-US"/>
      </w:rPr>
    </w:pPr>
    <w:r>
      <w:rPr>
        <w:lang w:val="en-US"/>
      </w:rPr>
      <w:t>GE.09-46887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C7ED5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BBB" w:rsidRDefault="00244BBB" w:rsidP="0040489A">
    <w:pPr>
      <w:pStyle w:val="SingleTxtGR"/>
      <w:pBdr>
        <w:bottom w:val="single" w:sz="4" w:space="1" w:color="auto"/>
      </w:pBdr>
      <w:spacing w:after="0" w:line="220" w:lineRule="atLeast"/>
      <w:ind w:left="-14" w:right="-34" w:firstLine="1148"/>
      <w:rPr>
        <w:sz w:val="18"/>
        <w:szCs w:val="18"/>
      </w:rPr>
    </w:pPr>
  </w:p>
  <w:p w:rsidR="00244BBB" w:rsidRDefault="00244BBB" w:rsidP="007E5728">
    <w:pPr>
      <w:pStyle w:val="SingleTxtGR"/>
      <w:spacing w:after="0" w:line="220" w:lineRule="atLeast"/>
      <w:rPr>
        <w:sz w:val="18"/>
        <w:szCs w:val="18"/>
      </w:rPr>
    </w:pPr>
  </w:p>
  <w:p w:rsidR="00244BBB" w:rsidRPr="007E5728" w:rsidRDefault="00244BBB" w:rsidP="00A63A20">
    <w:pPr>
      <w:pStyle w:val="SingleTxtGR"/>
      <w:spacing w:line="220" w:lineRule="atLeast"/>
      <w:rPr>
        <w:sz w:val="18"/>
        <w:szCs w:val="18"/>
      </w:rPr>
    </w:pPr>
    <w:r w:rsidRPr="007E5728">
      <w:rPr>
        <w:sz w:val="18"/>
        <w:szCs w:val="18"/>
      </w:rPr>
      <w:t>В настоящий отчет могут вноситься поправки.</w:t>
    </w:r>
  </w:p>
  <w:p w:rsidR="00244BBB" w:rsidRPr="007E5728" w:rsidRDefault="00244BBB" w:rsidP="00A63A20">
    <w:pPr>
      <w:pStyle w:val="SingleTxtGR"/>
      <w:spacing w:line="220" w:lineRule="atLeast"/>
      <w:rPr>
        <w:sz w:val="18"/>
        <w:szCs w:val="18"/>
      </w:rPr>
    </w:pPr>
    <w:r w:rsidRPr="007E5728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7E5728">
      <w:rPr>
        <w:sz w:val="18"/>
        <w:szCs w:val="18"/>
      </w:rPr>
      <w:t>о</w:t>
    </w:r>
    <w:r w:rsidRPr="007E5728">
      <w:rPr>
        <w:sz w:val="18"/>
        <w:szCs w:val="18"/>
      </w:rPr>
      <w:t>жены в пояснительной записке, а также внесены в один из экземпляров отчета. Попра</w:t>
    </w:r>
    <w:r w:rsidRPr="007E5728">
      <w:rPr>
        <w:sz w:val="18"/>
        <w:szCs w:val="18"/>
      </w:rPr>
      <w:t>в</w:t>
    </w:r>
    <w:r w:rsidRPr="007E5728">
      <w:rPr>
        <w:sz w:val="18"/>
        <w:szCs w:val="18"/>
      </w:rPr>
      <w:t xml:space="preserve">ки должны направляться </w:t>
    </w:r>
    <w:r w:rsidRPr="00A63A20">
      <w:rPr>
        <w:i/>
        <w:sz w:val="18"/>
        <w:szCs w:val="18"/>
      </w:rPr>
      <w:t>в течение одной недели с момента выпуска настоящего док</w:t>
    </w:r>
    <w:r w:rsidRPr="00A63A20">
      <w:rPr>
        <w:i/>
        <w:sz w:val="18"/>
        <w:szCs w:val="18"/>
      </w:rPr>
      <w:t>у</w:t>
    </w:r>
    <w:r w:rsidRPr="00A63A20">
      <w:rPr>
        <w:i/>
        <w:sz w:val="18"/>
        <w:szCs w:val="18"/>
      </w:rPr>
      <w:t>мента</w:t>
    </w:r>
    <w:r w:rsidRPr="007E5728">
      <w:rPr>
        <w:sz w:val="18"/>
        <w:szCs w:val="18"/>
      </w:rPr>
      <w:t xml:space="preserve"> в Группу редакционного контроля, комната Е.4108, Дворец Наций, Женева.</w:t>
    </w:r>
  </w:p>
  <w:p w:rsidR="00244BBB" w:rsidRPr="007E5728" w:rsidRDefault="00244BBB" w:rsidP="00A63A20">
    <w:pPr>
      <w:pStyle w:val="SingleTxtGR"/>
      <w:spacing w:line="220" w:lineRule="atLeast"/>
      <w:rPr>
        <w:sz w:val="18"/>
        <w:szCs w:val="18"/>
      </w:rPr>
    </w:pPr>
    <w:r w:rsidRPr="007E5728">
      <w:rPr>
        <w:sz w:val="18"/>
        <w:szCs w:val="18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</w:t>
    </w:r>
    <w:r w:rsidRPr="007E5728">
      <w:rPr>
        <w:sz w:val="18"/>
        <w:szCs w:val="18"/>
      </w:rPr>
      <w:t>с</w:t>
    </w:r>
    <w:r w:rsidRPr="007E5728">
      <w:rPr>
        <w:sz w:val="18"/>
        <w:szCs w:val="18"/>
      </w:rPr>
      <w:t>сии.</w:t>
    </w:r>
  </w:p>
  <w:p w:rsidR="00244BBB" w:rsidRPr="009A6F4A" w:rsidRDefault="00244BBB">
    <w:pPr>
      <w:pStyle w:val="Footer"/>
      <w:rPr>
        <w:sz w:val="20"/>
        <w:lang w:val="en-US"/>
      </w:rPr>
    </w:pPr>
    <w:r>
      <w:rPr>
        <w:sz w:val="20"/>
        <w:lang w:val="en-US"/>
      </w:rPr>
      <w:t>GE.09-46887  (R)  290410  300410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BBB" w:rsidRPr="00F71F63" w:rsidRDefault="00244BB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44BBB" w:rsidRPr="00F71F63" w:rsidRDefault="00244BB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44BBB" w:rsidRPr="00635E86" w:rsidRDefault="00244BB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BBB" w:rsidRPr="005A734F" w:rsidRDefault="00244BBB">
    <w:pPr>
      <w:pStyle w:val="Header"/>
      <w:rPr>
        <w:lang w:val="en-US"/>
      </w:rPr>
    </w:pPr>
    <w:r>
      <w:rPr>
        <w:lang w:val="en-US"/>
      </w:rPr>
      <w:t>CERD/C/SR.1882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BBB" w:rsidRPr="009A6F4A" w:rsidRDefault="00244BBB">
    <w:pPr>
      <w:pStyle w:val="Header"/>
      <w:rPr>
        <w:lang w:val="en-US"/>
      </w:rPr>
    </w:pPr>
    <w:r>
      <w:rPr>
        <w:lang w:val="en-US"/>
      </w:rPr>
      <w:tab/>
      <w:t>CERD/C/SR.1882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9E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5AA6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2574"/>
    <w:rsid w:val="00232D42"/>
    <w:rsid w:val="00237334"/>
    <w:rsid w:val="002444F4"/>
    <w:rsid w:val="00244BBB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4433"/>
    <w:rsid w:val="00401CE0"/>
    <w:rsid w:val="00403234"/>
    <w:rsid w:val="0040489A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86EFC"/>
    <w:rsid w:val="00593A04"/>
    <w:rsid w:val="005A6D5A"/>
    <w:rsid w:val="005B1B28"/>
    <w:rsid w:val="005B7D51"/>
    <w:rsid w:val="005B7F35"/>
    <w:rsid w:val="005C2081"/>
    <w:rsid w:val="005C678A"/>
    <w:rsid w:val="005C7ED5"/>
    <w:rsid w:val="005D346D"/>
    <w:rsid w:val="005E74AB"/>
    <w:rsid w:val="00606A3E"/>
    <w:rsid w:val="006115AA"/>
    <w:rsid w:val="006120AE"/>
    <w:rsid w:val="0061757F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1636"/>
    <w:rsid w:val="00683FE9"/>
    <w:rsid w:val="006926C7"/>
    <w:rsid w:val="00694C37"/>
    <w:rsid w:val="006A1BEB"/>
    <w:rsid w:val="006A401C"/>
    <w:rsid w:val="006A6017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5728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2A1E"/>
    <w:rsid w:val="008C7B87"/>
    <w:rsid w:val="008D6A7A"/>
    <w:rsid w:val="008E3E87"/>
    <w:rsid w:val="008E7F13"/>
    <w:rsid w:val="008F3185"/>
    <w:rsid w:val="00915B0A"/>
    <w:rsid w:val="00926904"/>
    <w:rsid w:val="009372F0"/>
    <w:rsid w:val="00941C59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3A20"/>
    <w:rsid w:val="00A766D8"/>
    <w:rsid w:val="00A800D1"/>
    <w:rsid w:val="00A92699"/>
    <w:rsid w:val="00AB5BF0"/>
    <w:rsid w:val="00AC1C95"/>
    <w:rsid w:val="00AC2CCB"/>
    <w:rsid w:val="00AC443A"/>
    <w:rsid w:val="00AE1B40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69E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337"/>
    <w:rsid w:val="00C90723"/>
    <w:rsid w:val="00C90D5C"/>
    <w:rsid w:val="00C9463E"/>
    <w:rsid w:val="00CA609E"/>
    <w:rsid w:val="00CA7DA4"/>
    <w:rsid w:val="00CB31FB"/>
    <w:rsid w:val="00CE09E3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6A2"/>
    <w:rsid w:val="00D84ECF"/>
    <w:rsid w:val="00D871FD"/>
    <w:rsid w:val="00DA2851"/>
    <w:rsid w:val="00DA2B7C"/>
    <w:rsid w:val="00DA5686"/>
    <w:rsid w:val="00DB2FC0"/>
    <w:rsid w:val="00DF18FA"/>
    <w:rsid w:val="00DF49CA"/>
    <w:rsid w:val="00DF6772"/>
    <w:rsid w:val="00DF775B"/>
    <w:rsid w:val="00E007F3"/>
    <w:rsid w:val="00E00DEA"/>
    <w:rsid w:val="00E06EF0"/>
    <w:rsid w:val="00E11679"/>
    <w:rsid w:val="00E307D1"/>
    <w:rsid w:val="00E46A04"/>
    <w:rsid w:val="00E608C1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06D7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9757E"/>
    <w:rsid w:val="00FA00A7"/>
    <w:rsid w:val="00FA5522"/>
    <w:rsid w:val="00FA6E4A"/>
    <w:rsid w:val="00FB2B35"/>
    <w:rsid w:val="00FB5CF4"/>
    <w:rsid w:val="00FC4AE1"/>
    <w:rsid w:val="00FD78A3"/>
    <w:rsid w:val="00FF4141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13</Pages>
  <Words>5588</Words>
  <Characters>31852</Characters>
  <Application>Microsoft Office Word</Application>
  <DocSecurity>4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0946887</vt:lpstr>
    </vt:vector>
  </TitlesOfParts>
  <Company>CSD</Company>
  <LinksUpToDate>false</LinksUpToDate>
  <CharactersWithSpaces>37366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0946887</dc:title>
  <dc:subject/>
  <dc:creator>Светлана Прокудина</dc:creator>
  <cp:keywords/>
  <dc:description/>
  <cp:lastModifiedBy>Svetlana Prokoudina</cp:lastModifiedBy>
  <cp:revision>2</cp:revision>
  <cp:lastPrinted>2010-04-30T09:13:00Z</cp:lastPrinted>
  <dcterms:created xsi:type="dcterms:W3CDTF">2010-04-30T09:17:00Z</dcterms:created>
  <dcterms:modified xsi:type="dcterms:W3CDTF">2010-04-30T09:17:00Z</dcterms:modified>
</cp:coreProperties>
</file>