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E037976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322710F" w14:textId="77777777" w:rsidR="002D5AAC" w:rsidRDefault="002D5AAC" w:rsidP="00620D8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B585319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678A94B" w14:textId="6BE8D63E" w:rsidR="002D5AAC" w:rsidRDefault="00620D80" w:rsidP="00620D80">
            <w:pPr>
              <w:jc w:val="right"/>
            </w:pPr>
            <w:r w:rsidRPr="002E15D5">
              <w:rPr>
                <w:sz w:val="40"/>
              </w:rPr>
              <w:t>CAT</w:t>
            </w:r>
            <w:r w:rsidRPr="002E15D5">
              <w:t>/C/73/3</w:t>
            </w:r>
          </w:p>
        </w:tc>
      </w:tr>
      <w:tr w:rsidR="002D5AAC" w:rsidRPr="00620D80" w14:paraId="7C226EA2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578E31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134985B" wp14:editId="09C5C3D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F6BE0D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84B970" w14:textId="77777777" w:rsidR="002D5AAC" w:rsidRPr="00620D80" w:rsidRDefault="00620D80" w:rsidP="00F90E40">
            <w:pPr>
              <w:spacing w:before="240"/>
              <w:rPr>
                <w:lang w:val="en-US"/>
              </w:rPr>
            </w:pPr>
            <w:r w:rsidRPr="00620D80">
              <w:rPr>
                <w:lang w:val="en-US"/>
              </w:rPr>
              <w:t>Distr.: General</w:t>
            </w:r>
          </w:p>
          <w:p w14:paraId="3DD516AA" w14:textId="5E2B0BE5" w:rsidR="00620D80" w:rsidRPr="00620D80" w:rsidRDefault="00620D80" w:rsidP="00620D8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620D80">
              <w:rPr>
                <w:lang w:val="en-US"/>
              </w:rPr>
              <w:t xml:space="preserve"> June 2022</w:t>
            </w:r>
          </w:p>
          <w:p w14:paraId="1157E222" w14:textId="77777777" w:rsidR="00620D80" w:rsidRPr="00620D80" w:rsidRDefault="00620D80" w:rsidP="00620D80">
            <w:pPr>
              <w:spacing w:line="240" w:lineRule="exact"/>
              <w:rPr>
                <w:lang w:val="en-US"/>
              </w:rPr>
            </w:pPr>
            <w:r w:rsidRPr="00620D80">
              <w:rPr>
                <w:lang w:val="en-US"/>
              </w:rPr>
              <w:t>Russian</w:t>
            </w:r>
          </w:p>
          <w:p w14:paraId="0FE5C0CF" w14:textId="3158166F" w:rsidR="00620D80" w:rsidRPr="00620D80" w:rsidRDefault="00620D80" w:rsidP="00620D80">
            <w:pPr>
              <w:spacing w:line="240" w:lineRule="exact"/>
              <w:rPr>
                <w:lang w:val="en-US"/>
              </w:rPr>
            </w:pPr>
            <w:r w:rsidRPr="00620D80">
              <w:rPr>
                <w:lang w:val="en-US"/>
              </w:rPr>
              <w:t>Original: English</w:t>
            </w:r>
          </w:p>
        </w:tc>
      </w:tr>
    </w:tbl>
    <w:p w14:paraId="4FFB27D9" w14:textId="7F32F924" w:rsidR="00620D80" w:rsidRPr="00620D80" w:rsidRDefault="00620D80" w:rsidP="00620D80">
      <w:pPr>
        <w:spacing w:before="120"/>
        <w:rPr>
          <w:sz w:val="24"/>
          <w:szCs w:val="24"/>
          <w:lang w:val="en-US"/>
        </w:rPr>
      </w:pPr>
      <w:r w:rsidRPr="00620D80">
        <w:rPr>
          <w:b/>
          <w:bCs/>
          <w:sz w:val="24"/>
          <w:szCs w:val="24"/>
        </w:rPr>
        <w:t>Комитет против пыток</w:t>
      </w:r>
    </w:p>
    <w:p w14:paraId="3986AC7A" w14:textId="66E8D4AF" w:rsidR="00620D80" w:rsidRPr="00620D80" w:rsidRDefault="00620D80" w:rsidP="00620D80">
      <w:pPr>
        <w:pStyle w:val="HChG"/>
      </w:pPr>
      <w:r w:rsidRPr="00620D80">
        <w:rPr>
          <w:lang w:val="en-US"/>
        </w:rPr>
        <w:tab/>
      </w:r>
      <w:r w:rsidRPr="00620D80">
        <w:rPr>
          <w:lang w:val="en-US"/>
        </w:rPr>
        <w:tab/>
      </w:r>
      <w:r w:rsidRPr="00620D80">
        <w:t>Решение, принятое Комитетом по запросу, представленному Австралией в соответствии со</w:t>
      </w:r>
      <w:r>
        <w:rPr>
          <w:lang w:val="en-US"/>
        </w:rPr>
        <w:t> </w:t>
      </w:r>
      <w:r w:rsidRPr="00620D80">
        <w:t>статьей</w:t>
      </w:r>
      <w:r>
        <w:rPr>
          <w:lang w:val="en-US"/>
        </w:rPr>
        <w:t> </w:t>
      </w:r>
      <w:r w:rsidRPr="00620D80">
        <w:t>24 (п. 2) Факультативного протокола к</w:t>
      </w:r>
      <w:r>
        <w:rPr>
          <w:lang w:val="en-US"/>
        </w:rPr>
        <w:t> </w:t>
      </w:r>
      <w:r w:rsidRPr="00620D80">
        <w:t>Конвенции</w:t>
      </w:r>
      <w:r w:rsidRPr="0044729C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E93885A" w14:textId="77777777" w:rsidR="00620D80" w:rsidRPr="00620D80" w:rsidRDefault="00620D80" w:rsidP="00620D80">
      <w:pPr>
        <w:pStyle w:val="SingleTxtG"/>
      </w:pPr>
      <w:r w:rsidRPr="00620D80">
        <w:t>1.</w:t>
      </w:r>
      <w:r w:rsidRPr="00620D80">
        <w:tab/>
        <w:t xml:space="preserve">Австралия ратифицировала Конвенцию против пыток и других жестоких, бесчеловечных или унижающих достоинство видов обращения и наказания 8 августа 1989 года и ратифицировала Факультативный протокол к ней 21 декабря 2017 года, сделав заявление об отсрочке создания своего национального превентивного механизма на три года в соответствии со статьей 24 Факультативного протокола. </w:t>
      </w:r>
    </w:p>
    <w:p w14:paraId="7CE2E232" w14:textId="190B4E6D" w:rsidR="00620D80" w:rsidRPr="00620D80" w:rsidRDefault="00620D80" w:rsidP="00620D80">
      <w:pPr>
        <w:pStyle w:val="SingleTxtG"/>
      </w:pPr>
      <w:r w:rsidRPr="00620D80">
        <w:t>2.</w:t>
      </w:r>
      <w:r w:rsidRPr="00620D80">
        <w:tab/>
        <w:t>Учитывая, что Факультативный протокол вступил в силу для Австралии 20</w:t>
      </w:r>
      <w:r>
        <w:rPr>
          <w:lang w:val="en-US"/>
        </w:rPr>
        <w:t> </w:t>
      </w:r>
      <w:r w:rsidRPr="00620D80">
        <w:t>января 2018 года, крайний срок создания государством-участником его национального превентивного механизма был перенесен на 20 января 2022 года</w:t>
      </w:r>
      <w:r>
        <w:rPr>
          <w:rStyle w:val="aa"/>
        </w:rPr>
        <w:footnoteReference w:id="2"/>
      </w:r>
      <w:r w:rsidRPr="00620D80">
        <w:t>.</w:t>
      </w:r>
    </w:p>
    <w:p w14:paraId="270CA1F6" w14:textId="0A341CBB" w:rsidR="00620D80" w:rsidRPr="00620D80" w:rsidRDefault="00620D80" w:rsidP="00620D80">
      <w:pPr>
        <w:pStyle w:val="SingleTxtG"/>
      </w:pPr>
      <w:r w:rsidRPr="00620D80">
        <w:t>3.</w:t>
      </w:r>
      <w:r w:rsidRPr="00620D80">
        <w:tab/>
        <w:t>Подкомитет по предупреждению пыток и других жестоких, бесчеловечных или унижающих достоинство видов обращения и наказания получил письмо от правительства Австралии от 20 декабря 2021 года с просьбой в соответствии со статьей</w:t>
      </w:r>
      <w:r>
        <w:rPr>
          <w:lang w:val="en-US"/>
        </w:rPr>
        <w:t> </w:t>
      </w:r>
      <w:r w:rsidRPr="00620D80">
        <w:t xml:space="preserve">24 (п. 2) Факультативного протокола отложить выполнение обязательства по созданию национального превентивного механизма еще на один год. </w:t>
      </w:r>
    </w:p>
    <w:p w14:paraId="2AAE0F58" w14:textId="77777777" w:rsidR="00620D80" w:rsidRPr="00620D80" w:rsidRDefault="00620D80" w:rsidP="00620D80">
      <w:pPr>
        <w:pStyle w:val="SingleTxtG"/>
      </w:pPr>
      <w:r w:rsidRPr="00620D80">
        <w:t>4.</w:t>
      </w:r>
      <w:r w:rsidRPr="00620D80">
        <w:tab/>
        <w:t>Основными причинами этой просьбы были названы пандемия коронавирусной инфекции (</w:t>
      </w:r>
      <w:r w:rsidRPr="00620D80">
        <w:rPr>
          <w:lang w:val="en-US"/>
        </w:rPr>
        <w:t>COVID</w:t>
      </w:r>
      <w:r w:rsidRPr="00620D80">
        <w:t>-19) и соображения, связанные с федеративной системой государственного управления и ресурсами. Среди прочего, Австралия указала, что продление срока позволит ей обеспечить, чтобы все штаты и территории получили возможность принять необходимые меры, для того чтобы Австралия могла полностью выполнить свои обязательства по Факультативному протоколу, и чтобы многочисленные органы-члены начали свою деятельность и эффективное взаимодействие с канцелярией Омбудсмена Содружества в качестве координатора данного механизма.</w:t>
      </w:r>
    </w:p>
    <w:p w14:paraId="728F668D" w14:textId="77777777" w:rsidR="00620D80" w:rsidRPr="00620D80" w:rsidRDefault="00620D80" w:rsidP="00620D80">
      <w:pPr>
        <w:pStyle w:val="SingleTxtG"/>
      </w:pPr>
      <w:r w:rsidRPr="00620D80">
        <w:t>5.</w:t>
      </w:r>
      <w:r w:rsidRPr="00620D80">
        <w:tab/>
        <w:t>В соответствии со сложившейся практикой, после обсуждения данного вопроса на своей сорок шестой сессии в феврале, Подкомитет 1 марта 2022 года передал запрос государства-участника на рассмотрение Комитета против пыток. В соответствии с правилом 62 правил процедуры Комитета 25 апреля 2022 года в ходе семьдесят третьей сессии Комитета в отношении данной просьбы между Комитетом и Подкомитетом были проведены закрытые консультации, которые необходимы для соблюдения положений статьи 24 (п. 2) Факультативного протокола. В связи с этим Комитет пригласил представителя Австралии принять участие в тот же день в закрытом заседании, чтобы обсудить основания для вышеупомянутого запроса в присутствии Председателя Подкомитета.</w:t>
      </w:r>
    </w:p>
    <w:p w14:paraId="025E2949" w14:textId="77777777" w:rsidR="00620D80" w:rsidRPr="00620D80" w:rsidRDefault="00620D80" w:rsidP="00620D80">
      <w:pPr>
        <w:pStyle w:val="SingleTxtG"/>
      </w:pPr>
      <w:r w:rsidRPr="00620D80">
        <w:lastRenderedPageBreak/>
        <w:t>6.</w:t>
      </w:r>
      <w:r w:rsidRPr="00620D80">
        <w:tab/>
        <w:t xml:space="preserve">После дополнительных консультаций с Подкомитетом по данному вопросу Комитет решил удовлетворить просьбу государства-участника и продлить срок выполнения обязательств государства-участника по части </w:t>
      </w:r>
      <w:r w:rsidRPr="00620D80">
        <w:rPr>
          <w:lang w:val="en-US"/>
        </w:rPr>
        <w:t>IV</w:t>
      </w:r>
      <w:r w:rsidRPr="00620D80">
        <w:t xml:space="preserve"> Факультативного протокола еще на один год в соответствии со статьей 24 (п. 2) Факультативного протокола.</w:t>
      </w:r>
    </w:p>
    <w:p w14:paraId="716284F2" w14:textId="77777777" w:rsidR="00620D80" w:rsidRPr="00620D80" w:rsidRDefault="00620D80" w:rsidP="00620D80">
      <w:pPr>
        <w:pStyle w:val="SingleTxtG"/>
      </w:pPr>
      <w:r w:rsidRPr="00620D80">
        <w:t>7.</w:t>
      </w:r>
      <w:r w:rsidRPr="00620D80">
        <w:tab/>
        <w:t xml:space="preserve">Отмечая те элементы, на которые ссылается Австралия, добиваясь данного продления, Комитет принимает настоящее решение исходя из предположения о том, что государство-участник создаст свой национальный превентивный механизм в полном соответствии с положениями части </w:t>
      </w:r>
      <w:r w:rsidRPr="00620D80">
        <w:rPr>
          <w:lang w:val="en-US"/>
        </w:rPr>
        <w:t>IV</w:t>
      </w:r>
      <w:r w:rsidRPr="00620D80">
        <w:t xml:space="preserve"> Факультативного протокола, особенно в отношении независимости и ресурсов этого механизма, в соответствии со статьей 18 Факультативного протокола, с тем чтобы механизм полностью соответствовал Факультативному протоколу. </w:t>
      </w:r>
    </w:p>
    <w:p w14:paraId="6B93374B" w14:textId="2A33C8E6" w:rsidR="00620D80" w:rsidRPr="00620D80" w:rsidRDefault="00620D80" w:rsidP="00620D80">
      <w:pPr>
        <w:pStyle w:val="SingleTxtG"/>
      </w:pPr>
      <w:r w:rsidRPr="00620D80">
        <w:t>8.</w:t>
      </w:r>
      <w:r w:rsidRPr="00620D80">
        <w:tab/>
        <w:t>С этой целью государству-участнику следует обеспечить функциональную самостоятельность национального превентивного механизма и гарантировать, что координатор и органы-члены механизма являются независимыми и получают достаточные ресурсы для независимого и эффективного выполнения своего превентивного мандата в соответствии с Факультативным протоколом и Руководящими принципами, касающимися национальных превентивных механизмов</w:t>
      </w:r>
      <w:r>
        <w:rPr>
          <w:rStyle w:val="aa"/>
        </w:rPr>
        <w:footnoteReference w:id="3"/>
      </w:r>
      <w:r w:rsidRPr="00620D80">
        <w:t>.</w:t>
      </w:r>
    </w:p>
    <w:p w14:paraId="09BD2113" w14:textId="3E1BC01F" w:rsidR="00620D80" w:rsidRPr="00620D80" w:rsidRDefault="00620D80" w:rsidP="00620D80">
      <w:pPr>
        <w:pStyle w:val="SingleTxtG"/>
      </w:pPr>
      <w:r w:rsidRPr="00620D80">
        <w:t>9.</w:t>
      </w:r>
      <w:r w:rsidRPr="00620D80">
        <w:tab/>
        <w:t>Во исполнение настоящего решения Комитет предлагает государству-участнику как можно скорее представить план действий по созданию национального превентивного механизма и устный доклад о ходе работы по реализации мер для создания этого механизма, в том числе на уровне штатов и территорий, в ходе рассмотрения Комитетом его шестого периодического доклада</w:t>
      </w:r>
      <w:r>
        <w:rPr>
          <w:rStyle w:val="aa"/>
        </w:rPr>
        <w:footnoteReference w:id="4"/>
      </w:r>
      <w:r w:rsidRPr="00620D80">
        <w:t>, запланированного в рамках семьдесят пятой сессии Комитета, которая состоится в Отделении Организации Объединенных Наций в Женеве с 31 октября по 25 ноября 2022 года. Представитель Подкомитета будет приглашен на заседание, где будет представлен этот доклад о ходе работы.</w:t>
      </w:r>
    </w:p>
    <w:p w14:paraId="29BAD2BA" w14:textId="37AA8DE0" w:rsidR="00620D80" w:rsidRPr="00620D80" w:rsidRDefault="00620D80" w:rsidP="00620D80">
      <w:pPr>
        <w:pStyle w:val="SingleTxtG"/>
      </w:pPr>
      <w:r w:rsidRPr="00620D80">
        <w:t>10.</w:t>
      </w:r>
      <w:r w:rsidRPr="00620D80">
        <w:tab/>
        <w:t>Настоящее решение обнародуется после того, как оно было доведено до сведения Подкомитета и государства-участника.</w:t>
      </w:r>
    </w:p>
    <w:p w14:paraId="6FCB5BED" w14:textId="25119827" w:rsidR="00381C24" w:rsidRPr="00620D80" w:rsidRDefault="00620D80" w:rsidP="00620D8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20D80" w:rsidSect="00620D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37F5A" w14:textId="77777777" w:rsidR="00D12AEA" w:rsidRPr="00A312BC" w:rsidRDefault="00D12AEA" w:rsidP="00A312BC"/>
  </w:endnote>
  <w:endnote w:type="continuationSeparator" w:id="0">
    <w:p w14:paraId="36DDD845" w14:textId="77777777" w:rsidR="00D12AEA" w:rsidRPr="00A312BC" w:rsidRDefault="00D12AE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2C8D5" w14:textId="7BBD5D21" w:rsidR="00620D80" w:rsidRPr="00620D80" w:rsidRDefault="00620D80">
    <w:pPr>
      <w:pStyle w:val="a8"/>
    </w:pPr>
    <w:r w:rsidRPr="00620D80">
      <w:rPr>
        <w:b/>
        <w:sz w:val="18"/>
      </w:rPr>
      <w:fldChar w:fldCharType="begin"/>
    </w:r>
    <w:r w:rsidRPr="00620D80">
      <w:rPr>
        <w:b/>
        <w:sz w:val="18"/>
      </w:rPr>
      <w:instrText xml:space="preserve"> PAGE  \* MERGEFORMAT </w:instrText>
    </w:r>
    <w:r w:rsidRPr="00620D80">
      <w:rPr>
        <w:b/>
        <w:sz w:val="18"/>
      </w:rPr>
      <w:fldChar w:fldCharType="separate"/>
    </w:r>
    <w:r w:rsidRPr="00620D80">
      <w:rPr>
        <w:b/>
        <w:noProof/>
        <w:sz w:val="18"/>
      </w:rPr>
      <w:t>2</w:t>
    </w:r>
    <w:r w:rsidRPr="00620D80">
      <w:rPr>
        <w:b/>
        <w:sz w:val="18"/>
      </w:rPr>
      <w:fldChar w:fldCharType="end"/>
    </w:r>
    <w:r>
      <w:rPr>
        <w:b/>
        <w:sz w:val="18"/>
      </w:rPr>
      <w:tab/>
    </w:r>
    <w:r>
      <w:t>GE.22-08510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7E3AA" w14:textId="227C8181" w:rsidR="00620D80" w:rsidRPr="00620D80" w:rsidRDefault="00620D80" w:rsidP="00620D80">
    <w:pPr>
      <w:pStyle w:val="a8"/>
      <w:tabs>
        <w:tab w:val="clear" w:pos="9639"/>
        <w:tab w:val="right" w:pos="9638"/>
      </w:tabs>
      <w:rPr>
        <w:b/>
        <w:sz w:val="18"/>
      </w:rPr>
    </w:pPr>
    <w:r>
      <w:t>GE.22-08510</w:t>
    </w:r>
    <w:r>
      <w:tab/>
    </w:r>
    <w:r w:rsidRPr="00620D80">
      <w:rPr>
        <w:b/>
        <w:sz w:val="18"/>
      </w:rPr>
      <w:fldChar w:fldCharType="begin"/>
    </w:r>
    <w:r w:rsidRPr="00620D80">
      <w:rPr>
        <w:b/>
        <w:sz w:val="18"/>
      </w:rPr>
      <w:instrText xml:space="preserve"> PAGE  \* MERGEFORMAT </w:instrText>
    </w:r>
    <w:r w:rsidRPr="00620D80">
      <w:rPr>
        <w:b/>
        <w:sz w:val="18"/>
      </w:rPr>
      <w:fldChar w:fldCharType="separate"/>
    </w:r>
    <w:r w:rsidRPr="00620D80">
      <w:rPr>
        <w:b/>
        <w:noProof/>
        <w:sz w:val="18"/>
      </w:rPr>
      <w:t>3</w:t>
    </w:r>
    <w:r w:rsidRPr="00620D8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2EADE" w14:textId="4A564EDC" w:rsidR="00042B72" w:rsidRPr="00620D80" w:rsidRDefault="00620D80" w:rsidP="00620D8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1BDC306" wp14:editId="2F3621D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22-08510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0BD436F" wp14:editId="38095DD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240622  240622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5B3A5" w14:textId="77777777" w:rsidR="00D12AEA" w:rsidRPr="001075E9" w:rsidRDefault="00D12AE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ACEA03A" w14:textId="77777777" w:rsidR="00D12AEA" w:rsidRDefault="00D12AE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D34353D" w14:textId="07514BA5" w:rsidR="00620D80" w:rsidRPr="00620D80" w:rsidRDefault="00620D80">
      <w:pPr>
        <w:pStyle w:val="ad"/>
        <w:rPr>
          <w:sz w:val="20"/>
        </w:rPr>
      </w:pPr>
      <w:r>
        <w:tab/>
      </w:r>
      <w:r w:rsidRPr="00620D80">
        <w:rPr>
          <w:rStyle w:val="aa"/>
          <w:sz w:val="20"/>
          <w:vertAlign w:val="baseline"/>
        </w:rPr>
        <w:t>*</w:t>
      </w:r>
      <w:r w:rsidRPr="00620D80">
        <w:rPr>
          <w:rStyle w:val="aa"/>
          <w:vertAlign w:val="baseline"/>
        </w:rPr>
        <w:tab/>
      </w:r>
      <w:r w:rsidRPr="00620D80">
        <w:t xml:space="preserve">Принято Комитетом на его семьдесят третьей сессии (19 апреля </w:t>
      </w:r>
      <w:r>
        <w:t>—</w:t>
      </w:r>
      <w:r w:rsidRPr="00620D80">
        <w:t xml:space="preserve"> 13 мая 2022 года).</w:t>
      </w:r>
    </w:p>
  </w:footnote>
  <w:footnote w:id="2">
    <w:p w14:paraId="61CC6178" w14:textId="0E6893D0" w:rsidR="00620D80" w:rsidRPr="00620D80" w:rsidRDefault="00620D80">
      <w:pPr>
        <w:pStyle w:val="ad"/>
      </w:pPr>
      <w:r>
        <w:tab/>
      </w:r>
      <w:r>
        <w:rPr>
          <w:rStyle w:val="aa"/>
        </w:rPr>
        <w:footnoteRef/>
      </w:r>
      <w:r>
        <w:tab/>
      </w:r>
      <w:r w:rsidRPr="00620D80">
        <w:t>Один год в соответствии со статьей 17 Факультативного протокола и три года на основании заявления в соответствии со статьей 24.</w:t>
      </w:r>
    </w:p>
  </w:footnote>
  <w:footnote w:id="3">
    <w:p w14:paraId="1FAEE970" w14:textId="6B9EA03D" w:rsidR="00620D80" w:rsidRPr="00620D80" w:rsidRDefault="00620D80">
      <w:pPr>
        <w:pStyle w:val="ad"/>
      </w:pPr>
      <w:r>
        <w:tab/>
      </w:r>
      <w:r>
        <w:rPr>
          <w:rStyle w:val="aa"/>
        </w:rPr>
        <w:footnoteRef/>
      </w:r>
      <w:r>
        <w:tab/>
      </w:r>
      <w:r>
        <w:t xml:space="preserve">См. </w:t>
      </w:r>
      <w:hyperlink r:id="rId1" w:history="1">
        <w:r w:rsidRPr="002E15D5">
          <w:rPr>
            <w:rStyle w:val="af1"/>
          </w:rPr>
          <w:t>CAT/OP/12/5</w:t>
        </w:r>
      </w:hyperlink>
      <w:r>
        <w:t>, в частности пункты 5</w:t>
      </w:r>
      <w:r>
        <w:t>‒</w:t>
      </w:r>
      <w:r>
        <w:t>15.</w:t>
      </w:r>
    </w:p>
  </w:footnote>
  <w:footnote w:id="4">
    <w:p w14:paraId="49A635F6" w14:textId="073620EE" w:rsidR="00620D80" w:rsidRPr="00620D80" w:rsidRDefault="00620D80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</w:r>
      <w:hyperlink r:id="rId2" w:history="1">
        <w:r w:rsidRPr="002E15D5">
          <w:rPr>
            <w:rStyle w:val="af1"/>
          </w:rPr>
          <w:t>CAT/C/AUS/6</w:t>
        </w:r>
      </w:hyperlink>
      <w:r w:rsidRPr="00620D80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DB730" w14:textId="51670BE2" w:rsidR="00620D80" w:rsidRPr="00620D80" w:rsidRDefault="00620D80">
    <w:pPr>
      <w:pStyle w:val="a5"/>
    </w:pPr>
    <w:fldSimple w:instr=" TITLE  \* MERGEFORMAT ">
      <w:r w:rsidR="00010395">
        <w:t>CAT/C/73/3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F7821" w14:textId="1CFB05FC" w:rsidR="00620D80" w:rsidRPr="00620D80" w:rsidRDefault="00620D80" w:rsidP="00620D80">
    <w:pPr>
      <w:pStyle w:val="a5"/>
      <w:jc w:val="right"/>
    </w:pPr>
    <w:fldSimple w:instr=" TITLE  \* MERGEFORMAT ">
      <w:r w:rsidR="00010395">
        <w:t>CAT/C/73/3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EA"/>
    <w:rsid w:val="00010395"/>
    <w:rsid w:val="00030741"/>
    <w:rsid w:val="00033EE1"/>
    <w:rsid w:val="00040CC3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5DF8"/>
    <w:rsid w:val="002A2EFC"/>
    <w:rsid w:val="002C0E18"/>
    <w:rsid w:val="002D525E"/>
    <w:rsid w:val="002D5AAC"/>
    <w:rsid w:val="002E15D5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4729C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20D80"/>
    <w:rsid w:val="00681A10"/>
    <w:rsid w:val="006A1ED8"/>
    <w:rsid w:val="006C2031"/>
    <w:rsid w:val="006D461A"/>
    <w:rsid w:val="006F35EE"/>
    <w:rsid w:val="007021FF"/>
    <w:rsid w:val="00712895"/>
    <w:rsid w:val="00757357"/>
    <w:rsid w:val="0079075D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9A2830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12AEA"/>
    <w:rsid w:val="00D33D63"/>
    <w:rsid w:val="00D7263B"/>
    <w:rsid w:val="00D90028"/>
    <w:rsid w:val="00D90138"/>
    <w:rsid w:val="00DA408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52F1D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096CA7"/>
  <w15:docId w15:val="{8FB0E449-7D7C-46CA-98BA-645DCC1F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2E1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en/CAT/C/AUS/6" TargetMode="External"/><Relationship Id="rId1" Type="http://schemas.openxmlformats.org/officeDocument/2006/relationships/hyperlink" Target="http://undocs.org/ru/CAT/OP/12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16</TotalTime>
  <Pages>2</Pages>
  <Words>591</Words>
  <Characters>4062</Characters>
  <Application>Microsoft Office Word</Application>
  <DocSecurity>0</DocSecurity>
  <Lines>312</Lines>
  <Paragraphs>73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CAT/C/73/3</vt:lpstr>
      <vt:lpstr>A/</vt:lpstr>
      <vt:lpstr>A/</vt:lpstr>
      <vt:lpstr>A/</vt:lpstr>
    </vt:vector>
  </TitlesOfParts>
  <Company>DCM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CAT/C/73/3</dc:title>
  <dc:subject/>
  <dc:creator>Anna PETELINA</dc:creator>
  <cp:keywords/>
  <cp:lastModifiedBy>Anna Petelina</cp:lastModifiedBy>
  <cp:revision>3</cp:revision>
  <cp:lastPrinted>2022-06-24T17:10:00Z</cp:lastPrinted>
  <dcterms:created xsi:type="dcterms:W3CDTF">2022-06-24T17:10:00Z</dcterms:created>
  <dcterms:modified xsi:type="dcterms:W3CDTF">2022-06-24T17:26:00Z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