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553D92D" w14:textId="77777777" w:rsidTr="008F3CA0">
        <w:trPr>
          <w:trHeight w:hRule="exact" w:val="851"/>
        </w:trPr>
        <w:tc>
          <w:tcPr>
            <w:tcW w:w="1276" w:type="dxa"/>
            <w:tcBorders>
              <w:bottom w:val="single" w:sz="4" w:space="0" w:color="auto"/>
            </w:tcBorders>
          </w:tcPr>
          <w:p w14:paraId="178B67CD" w14:textId="77777777" w:rsidR="000354E9" w:rsidRPr="00DB58B5" w:rsidRDefault="000354E9" w:rsidP="00DD2EE3"/>
        </w:tc>
        <w:tc>
          <w:tcPr>
            <w:tcW w:w="2268" w:type="dxa"/>
            <w:tcBorders>
              <w:bottom w:val="single" w:sz="4" w:space="0" w:color="auto"/>
            </w:tcBorders>
            <w:vAlign w:val="bottom"/>
          </w:tcPr>
          <w:p w14:paraId="5A19EC87"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F93D4B4" w14:textId="448D59B4" w:rsidR="000354E9" w:rsidRPr="00DB58B5" w:rsidRDefault="00DD2EE3" w:rsidP="00DD2EE3">
            <w:pPr>
              <w:jc w:val="right"/>
            </w:pPr>
            <w:r w:rsidRPr="00DD2EE3">
              <w:rPr>
                <w:sz w:val="40"/>
              </w:rPr>
              <w:t>CRC</w:t>
            </w:r>
            <w:r>
              <w:t>/C/KGZ/5-6</w:t>
            </w:r>
          </w:p>
        </w:tc>
      </w:tr>
      <w:tr w:rsidR="000354E9" w:rsidRPr="00DB58B5" w14:paraId="3E95A276" w14:textId="77777777" w:rsidTr="008F3CA0">
        <w:trPr>
          <w:trHeight w:hRule="exact" w:val="2835"/>
        </w:trPr>
        <w:tc>
          <w:tcPr>
            <w:tcW w:w="1276" w:type="dxa"/>
            <w:tcBorders>
              <w:top w:val="single" w:sz="4" w:space="0" w:color="auto"/>
              <w:bottom w:val="single" w:sz="12" w:space="0" w:color="auto"/>
            </w:tcBorders>
          </w:tcPr>
          <w:p w14:paraId="0CBF80BF" w14:textId="77777777" w:rsidR="000354E9" w:rsidRPr="00DB58B5" w:rsidRDefault="000354E9" w:rsidP="008F3CA0">
            <w:pPr>
              <w:spacing w:before="120"/>
              <w:jc w:val="center"/>
            </w:pPr>
            <w:r>
              <w:rPr>
                <w:noProof/>
                <w:lang w:eastAsia="fr-CH"/>
              </w:rPr>
              <w:drawing>
                <wp:inline distT="0" distB="0" distL="0" distR="0" wp14:anchorId="6B7B816A" wp14:editId="7C20AA6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BADA5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0824BFF7" w14:textId="472FE397" w:rsidR="000354E9" w:rsidRDefault="00DD2EE3" w:rsidP="008F3CA0">
            <w:pPr>
              <w:spacing w:before="240"/>
            </w:pPr>
            <w:proofErr w:type="spellStart"/>
            <w:r>
              <w:t>Distr</w:t>
            </w:r>
            <w:proofErr w:type="spellEnd"/>
            <w:r w:rsidR="00440E36" w:rsidRPr="00440E36">
              <w:t>.</w:t>
            </w:r>
            <w:r>
              <w:t xml:space="preserve"> générale</w:t>
            </w:r>
          </w:p>
          <w:p w14:paraId="64AD5C40" w14:textId="77777777" w:rsidR="00DD2EE3" w:rsidRDefault="00DD2EE3" w:rsidP="00DD2EE3">
            <w:pPr>
              <w:spacing w:line="240" w:lineRule="exact"/>
            </w:pPr>
            <w:r>
              <w:t>14 novembre 2022</w:t>
            </w:r>
          </w:p>
          <w:p w14:paraId="6EEE4FB9" w14:textId="77777777" w:rsidR="00DD2EE3" w:rsidRDefault="00DD2EE3" w:rsidP="00DD2EE3">
            <w:pPr>
              <w:spacing w:line="240" w:lineRule="exact"/>
            </w:pPr>
            <w:r>
              <w:t>Français</w:t>
            </w:r>
          </w:p>
          <w:p w14:paraId="54F0F892" w14:textId="77777777" w:rsidR="00DD2EE3" w:rsidRDefault="00DD2EE3" w:rsidP="00DD2EE3">
            <w:pPr>
              <w:spacing w:line="240" w:lineRule="exact"/>
            </w:pPr>
            <w:r>
              <w:t>Original : russe</w:t>
            </w:r>
          </w:p>
          <w:p w14:paraId="0057AD07" w14:textId="56F504C5" w:rsidR="00DD2EE3" w:rsidRPr="00DB58B5" w:rsidRDefault="00DD2EE3" w:rsidP="00DD2EE3">
            <w:pPr>
              <w:spacing w:line="240" w:lineRule="exact"/>
            </w:pPr>
            <w:r>
              <w:t>Anglais, espagnol, français et russe seulement</w:t>
            </w:r>
          </w:p>
        </w:tc>
      </w:tr>
    </w:tbl>
    <w:p w14:paraId="0D865633" w14:textId="77777777" w:rsidR="002D14A3" w:rsidRDefault="002D14A3" w:rsidP="002D14A3">
      <w:pPr>
        <w:spacing w:before="120"/>
        <w:rPr>
          <w:b/>
          <w:sz w:val="24"/>
          <w:szCs w:val="24"/>
        </w:rPr>
      </w:pPr>
      <w:r w:rsidRPr="00DA3BE9">
        <w:rPr>
          <w:b/>
          <w:sz w:val="24"/>
          <w:szCs w:val="24"/>
        </w:rPr>
        <w:t>Comité des droits de l’enfant</w:t>
      </w:r>
    </w:p>
    <w:p w14:paraId="3E864153" w14:textId="60039B02" w:rsidR="00EC4AC3" w:rsidRPr="00BB4725" w:rsidRDefault="00EC4AC3" w:rsidP="00EC4AC3">
      <w:pPr>
        <w:pStyle w:val="HMG"/>
        <w:rPr>
          <w:lang w:val="fr-FR"/>
        </w:rPr>
      </w:pPr>
      <w:r>
        <w:rPr>
          <w:lang w:val="fr-FR"/>
        </w:rPr>
        <w:tab/>
      </w:r>
      <w:r>
        <w:rPr>
          <w:lang w:val="fr-FR"/>
        </w:rPr>
        <w:tab/>
        <w:t xml:space="preserve">Rapport valant cinquième et sixième rapports périodiques soumis par le Kirghizistan </w:t>
      </w:r>
      <w:r w:rsidR="000B30C2">
        <w:rPr>
          <w:lang w:val="fr-FR"/>
        </w:rPr>
        <w:br/>
      </w:r>
      <w:r>
        <w:rPr>
          <w:lang w:val="fr-FR"/>
        </w:rPr>
        <w:t>en application de l’article 44 de la Convention, attendu en 2019</w:t>
      </w:r>
      <w:r w:rsidRPr="00027E93">
        <w:rPr>
          <w:rStyle w:val="Appelnotedebasdep"/>
          <w:b w:val="0"/>
          <w:bCs/>
          <w:sz w:val="20"/>
          <w:vertAlign w:val="baseline"/>
          <w:lang w:val="fr-FR"/>
        </w:rPr>
        <w:footnoteReference w:customMarkFollows="1" w:id="2"/>
        <w:t>*</w:t>
      </w:r>
    </w:p>
    <w:p w14:paraId="3F84F2AE" w14:textId="77777777" w:rsidR="00EC4AC3" w:rsidRPr="00BB4725" w:rsidRDefault="00EC4AC3" w:rsidP="000B30C2">
      <w:pPr>
        <w:pStyle w:val="SingleTxtG"/>
        <w:jc w:val="right"/>
        <w:rPr>
          <w:lang w:val="fr-FR"/>
        </w:rPr>
      </w:pPr>
      <w:r>
        <w:rPr>
          <w:lang w:val="fr-FR"/>
        </w:rPr>
        <w:t>[Date de réception : 12 novembre 2019]</w:t>
      </w:r>
    </w:p>
    <w:p w14:paraId="6A5EDBC5" w14:textId="77777777" w:rsidR="00EC4AC3" w:rsidRPr="00BB4725" w:rsidRDefault="00EC4AC3" w:rsidP="00EC4AC3">
      <w:pPr>
        <w:suppressAutoHyphens w:val="0"/>
        <w:spacing w:line="240" w:lineRule="auto"/>
        <w:rPr>
          <w:lang w:val="fr-FR"/>
        </w:rPr>
      </w:pPr>
      <w:r w:rsidRPr="00BB4725">
        <w:rPr>
          <w:lang w:val="fr-FR"/>
        </w:rPr>
        <w:br w:type="page"/>
      </w:r>
    </w:p>
    <w:p w14:paraId="5421F73F" w14:textId="77777777" w:rsidR="00EC4AC3" w:rsidRPr="00BB4725" w:rsidRDefault="00EC4AC3" w:rsidP="000B30C2">
      <w:pPr>
        <w:pStyle w:val="HChG"/>
        <w:rPr>
          <w:lang w:val="fr-FR"/>
        </w:rPr>
      </w:pPr>
      <w:r>
        <w:rPr>
          <w:lang w:val="fr-FR"/>
        </w:rPr>
        <w:lastRenderedPageBreak/>
        <w:tab/>
      </w:r>
      <w:r>
        <w:rPr>
          <w:lang w:val="fr-FR"/>
        </w:rPr>
        <w:tab/>
        <w:t>Sigles et acronymes</w:t>
      </w:r>
    </w:p>
    <w:tbl>
      <w:tblPr>
        <w:tblStyle w:val="Grilledutableau"/>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63"/>
        <w:gridCol w:w="5103"/>
      </w:tblGrid>
      <w:tr w:rsidR="00EC4AC3" w:rsidRPr="00AF4185" w14:paraId="61FD1B8E" w14:textId="77777777" w:rsidTr="00E42B8A">
        <w:tc>
          <w:tcPr>
            <w:tcW w:w="2263" w:type="dxa"/>
          </w:tcPr>
          <w:p w14:paraId="36170E32" w14:textId="77777777" w:rsidR="00EC4AC3" w:rsidRDefault="00EC4AC3" w:rsidP="00E42B8A">
            <w:pPr>
              <w:pStyle w:val="SingleTxtG"/>
              <w:tabs>
                <w:tab w:val="clear" w:pos="1701"/>
                <w:tab w:val="clear" w:pos="2268"/>
                <w:tab w:val="clear" w:pos="2835"/>
                <w:tab w:val="left" w:pos="3402"/>
              </w:tabs>
              <w:ind w:left="0" w:right="137"/>
            </w:pPr>
            <w:r>
              <w:rPr>
                <w:lang w:val="fr-FR"/>
              </w:rPr>
              <w:t>LGBT</w:t>
            </w:r>
          </w:p>
        </w:tc>
        <w:tc>
          <w:tcPr>
            <w:tcW w:w="5103" w:type="dxa"/>
          </w:tcPr>
          <w:p w14:paraId="2D8853A1" w14:textId="77777777" w:rsidR="00EC4AC3" w:rsidRPr="00BB4725" w:rsidRDefault="00EC4AC3" w:rsidP="00E42B8A">
            <w:pPr>
              <w:pStyle w:val="SingleTxtG"/>
              <w:tabs>
                <w:tab w:val="clear" w:pos="1701"/>
                <w:tab w:val="clear" w:pos="2268"/>
                <w:tab w:val="clear" w:pos="2835"/>
                <w:tab w:val="left" w:pos="3402"/>
              </w:tabs>
              <w:ind w:left="0" w:right="0"/>
              <w:jc w:val="left"/>
              <w:rPr>
                <w:lang w:val="fr-FR"/>
              </w:rPr>
            </w:pPr>
            <w:r>
              <w:rPr>
                <w:lang w:val="fr-FR"/>
              </w:rPr>
              <w:t>personnes lesbiennes, gays, bisexuelles et transgenres</w:t>
            </w:r>
          </w:p>
        </w:tc>
      </w:tr>
      <w:tr w:rsidR="00EC4AC3" w:rsidRPr="00781E8F" w14:paraId="6C7062A0" w14:textId="77777777" w:rsidTr="00E42B8A">
        <w:tc>
          <w:tcPr>
            <w:tcW w:w="2263" w:type="dxa"/>
          </w:tcPr>
          <w:p w14:paraId="46170F25" w14:textId="77777777" w:rsidR="00EC4AC3" w:rsidRDefault="00EC4AC3" w:rsidP="00E42B8A">
            <w:pPr>
              <w:pStyle w:val="SingleTxtG"/>
              <w:tabs>
                <w:tab w:val="clear" w:pos="1701"/>
                <w:tab w:val="clear" w:pos="2268"/>
                <w:tab w:val="clear" w:pos="2835"/>
                <w:tab w:val="left" w:pos="3402"/>
              </w:tabs>
              <w:ind w:left="0" w:right="137"/>
            </w:pPr>
            <w:r>
              <w:rPr>
                <w:lang w:val="fr-FR"/>
              </w:rPr>
              <w:t>OIT</w:t>
            </w:r>
          </w:p>
        </w:tc>
        <w:tc>
          <w:tcPr>
            <w:tcW w:w="5103" w:type="dxa"/>
          </w:tcPr>
          <w:p w14:paraId="7DACE23E" w14:textId="77777777" w:rsidR="00EC4AC3" w:rsidRDefault="00EC4AC3" w:rsidP="00E42B8A">
            <w:pPr>
              <w:pStyle w:val="SingleTxtG"/>
              <w:tabs>
                <w:tab w:val="clear" w:pos="1701"/>
                <w:tab w:val="clear" w:pos="2268"/>
                <w:tab w:val="clear" w:pos="2835"/>
                <w:tab w:val="left" w:pos="3402"/>
              </w:tabs>
              <w:ind w:left="0" w:right="0"/>
              <w:jc w:val="left"/>
            </w:pPr>
            <w:r>
              <w:rPr>
                <w:lang w:val="fr-FR"/>
              </w:rPr>
              <w:t>Organisation internationale du Travail</w:t>
            </w:r>
          </w:p>
        </w:tc>
      </w:tr>
      <w:tr w:rsidR="00EC4AC3" w:rsidRPr="00781E8F" w14:paraId="124F0752" w14:textId="77777777" w:rsidTr="00E42B8A">
        <w:tc>
          <w:tcPr>
            <w:tcW w:w="2263" w:type="dxa"/>
          </w:tcPr>
          <w:p w14:paraId="2E8488F1" w14:textId="77777777" w:rsidR="00EC4AC3" w:rsidRDefault="00EC4AC3" w:rsidP="00E42B8A">
            <w:pPr>
              <w:pStyle w:val="SingleTxtG"/>
              <w:tabs>
                <w:tab w:val="clear" w:pos="1701"/>
                <w:tab w:val="clear" w:pos="2268"/>
                <w:tab w:val="clear" w:pos="2835"/>
                <w:tab w:val="left" w:pos="3402"/>
              </w:tabs>
              <w:ind w:left="0" w:right="137"/>
            </w:pPr>
            <w:r>
              <w:rPr>
                <w:lang w:val="fr-FR"/>
              </w:rPr>
              <w:t>ONU</w:t>
            </w:r>
          </w:p>
        </w:tc>
        <w:tc>
          <w:tcPr>
            <w:tcW w:w="5103" w:type="dxa"/>
          </w:tcPr>
          <w:p w14:paraId="2D863FEC" w14:textId="77777777" w:rsidR="00EC4AC3" w:rsidRDefault="00EC4AC3" w:rsidP="00E42B8A">
            <w:pPr>
              <w:pStyle w:val="SingleTxtG"/>
              <w:tabs>
                <w:tab w:val="clear" w:pos="1701"/>
                <w:tab w:val="clear" w:pos="2268"/>
                <w:tab w:val="clear" w:pos="2835"/>
                <w:tab w:val="left" w:pos="3402"/>
              </w:tabs>
              <w:ind w:left="0" w:right="0"/>
              <w:jc w:val="left"/>
            </w:pPr>
            <w:r>
              <w:rPr>
                <w:lang w:val="fr-FR"/>
              </w:rPr>
              <w:t>Organisation des Nations Unies</w:t>
            </w:r>
          </w:p>
        </w:tc>
      </w:tr>
      <w:tr w:rsidR="00EC4AC3" w:rsidRPr="00AF4185" w14:paraId="7A08145B" w14:textId="77777777" w:rsidTr="00E42B8A">
        <w:tc>
          <w:tcPr>
            <w:tcW w:w="2263" w:type="dxa"/>
          </w:tcPr>
          <w:p w14:paraId="7CD88C4F" w14:textId="77777777" w:rsidR="00EC4AC3" w:rsidRDefault="00EC4AC3" w:rsidP="00E42B8A">
            <w:pPr>
              <w:pStyle w:val="SingleTxtG"/>
              <w:tabs>
                <w:tab w:val="clear" w:pos="1701"/>
                <w:tab w:val="clear" w:pos="2268"/>
                <w:tab w:val="clear" w:pos="2835"/>
                <w:tab w:val="left" w:pos="3402"/>
              </w:tabs>
              <w:ind w:left="0" w:right="137"/>
            </w:pPr>
            <w:r>
              <w:rPr>
                <w:lang w:val="fr-FR"/>
              </w:rPr>
              <w:t>PNUD</w:t>
            </w:r>
          </w:p>
        </w:tc>
        <w:tc>
          <w:tcPr>
            <w:tcW w:w="5103" w:type="dxa"/>
          </w:tcPr>
          <w:p w14:paraId="1A8BA365" w14:textId="77777777" w:rsidR="00EC4AC3" w:rsidRPr="00BB4725" w:rsidRDefault="00EC4AC3" w:rsidP="00E42B8A">
            <w:pPr>
              <w:pStyle w:val="SingleTxtG"/>
              <w:tabs>
                <w:tab w:val="clear" w:pos="1701"/>
                <w:tab w:val="clear" w:pos="2268"/>
                <w:tab w:val="clear" w:pos="2835"/>
                <w:tab w:val="left" w:pos="3402"/>
              </w:tabs>
              <w:ind w:left="0" w:right="0"/>
              <w:jc w:val="left"/>
              <w:rPr>
                <w:lang w:val="fr-FR"/>
              </w:rPr>
            </w:pPr>
            <w:r>
              <w:rPr>
                <w:lang w:val="fr-FR"/>
              </w:rPr>
              <w:t>Programme des Nations Unies pour le développement</w:t>
            </w:r>
          </w:p>
        </w:tc>
      </w:tr>
      <w:tr w:rsidR="00EC4AC3" w:rsidRPr="00781E8F" w14:paraId="71AFFF02" w14:textId="77777777" w:rsidTr="00E42B8A">
        <w:tc>
          <w:tcPr>
            <w:tcW w:w="2263" w:type="dxa"/>
          </w:tcPr>
          <w:p w14:paraId="19F0F303" w14:textId="77777777" w:rsidR="00EC4AC3" w:rsidRDefault="00EC4AC3" w:rsidP="00E42B8A">
            <w:pPr>
              <w:pStyle w:val="SingleTxtG"/>
              <w:tabs>
                <w:tab w:val="clear" w:pos="1701"/>
                <w:tab w:val="clear" w:pos="2268"/>
                <w:tab w:val="clear" w:pos="2835"/>
                <w:tab w:val="left" w:pos="3402"/>
              </w:tabs>
              <w:ind w:left="0" w:right="137"/>
            </w:pPr>
            <w:r>
              <w:rPr>
                <w:lang w:val="fr-FR"/>
              </w:rPr>
              <w:t>sida</w:t>
            </w:r>
          </w:p>
        </w:tc>
        <w:tc>
          <w:tcPr>
            <w:tcW w:w="5103" w:type="dxa"/>
          </w:tcPr>
          <w:p w14:paraId="4BA7713D" w14:textId="77777777" w:rsidR="00EC4AC3" w:rsidRPr="00781E8F" w:rsidRDefault="00EC4AC3" w:rsidP="00E42B8A">
            <w:pPr>
              <w:pStyle w:val="SingleTxtG"/>
              <w:tabs>
                <w:tab w:val="clear" w:pos="1701"/>
                <w:tab w:val="clear" w:pos="2268"/>
                <w:tab w:val="clear" w:pos="2835"/>
                <w:tab w:val="left" w:pos="3402"/>
              </w:tabs>
              <w:ind w:left="0" w:right="0"/>
              <w:jc w:val="left"/>
            </w:pPr>
            <w:r>
              <w:rPr>
                <w:lang w:val="fr-FR"/>
              </w:rPr>
              <w:t>syndrome d’immunodéficience acquise</w:t>
            </w:r>
          </w:p>
        </w:tc>
      </w:tr>
      <w:tr w:rsidR="00EC4AC3" w:rsidRPr="00AF4185" w14:paraId="188911E7" w14:textId="77777777" w:rsidTr="00E42B8A">
        <w:tc>
          <w:tcPr>
            <w:tcW w:w="2263" w:type="dxa"/>
          </w:tcPr>
          <w:p w14:paraId="07D6E55E" w14:textId="77777777" w:rsidR="00EC4AC3" w:rsidRDefault="00EC4AC3" w:rsidP="00E42B8A">
            <w:pPr>
              <w:pStyle w:val="SingleTxtG"/>
              <w:tabs>
                <w:tab w:val="clear" w:pos="1701"/>
                <w:tab w:val="clear" w:pos="2268"/>
                <w:tab w:val="clear" w:pos="2835"/>
                <w:tab w:val="left" w:pos="3402"/>
              </w:tabs>
              <w:ind w:left="0" w:right="137"/>
            </w:pPr>
            <w:r>
              <w:rPr>
                <w:lang w:val="fr-FR"/>
              </w:rPr>
              <w:t>UNICEF</w:t>
            </w:r>
          </w:p>
        </w:tc>
        <w:tc>
          <w:tcPr>
            <w:tcW w:w="5103" w:type="dxa"/>
          </w:tcPr>
          <w:p w14:paraId="5A2A0184" w14:textId="77777777" w:rsidR="00EC4AC3" w:rsidRPr="00BB4725" w:rsidRDefault="00EC4AC3" w:rsidP="00E42B8A">
            <w:pPr>
              <w:pStyle w:val="SingleTxtG"/>
              <w:tabs>
                <w:tab w:val="clear" w:pos="1701"/>
                <w:tab w:val="clear" w:pos="2268"/>
                <w:tab w:val="clear" w:pos="2835"/>
                <w:tab w:val="left" w:pos="3402"/>
              </w:tabs>
              <w:ind w:left="0" w:right="0"/>
              <w:jc w:val="left"/>
              <w:rPr>
                <w:lang w:val="fr-FR"/>
              </w:rPr>
            </w:pPr>
            <w:r>
              <w:rPr>
                <w:lang w:val="fr-FR"/>
              </w:rPr>
              <w:t>Fonds des Nations Unies pour l’enfance</w:t>
            </w:r>
          </w:p>
        </w:tc>
      </w:tr>
      <w:tr w:rsidR="00EC4AC3" w:rsidRPr="00BB4725" w14:paraId="263DB146" w14:textId="77777777" w:rsidTr="00E42B8A">
        <w:tc>
          <w:tcPr>
            <w:tcW w:w="2263" w:type="dxa"/>
          </w:tcPr>
          <w:p w14:paraId="5D808270" w14:textId="77777777" w:rsidR="00EC4AC3" w:rsidRDefault="00EC4AC3" w:rsidP="00E42B8A">
            <w:pPr>
              <w:pStyle w:val="SingleTxtG"/>
              <w:tabs>
                <w:tab w:val="clear" w:pos="1701"/>
                <w:tab w:val="clear" w:pos="2268"/>
                <w:tab w:val="clear" w:pos="2835"/>
                <w:tab w:val="left" w:pos="3402"/>
              </w:tabs>
              <w:ind w:left="0" w:right="137"/>
              <w:rPr>
                <w:lang w:val="fr-FR"/>
              </w:rPr>
            </w:pPr>
            <w:r>
              <w:rPr>
                <w:lang w:val="fr-FR"/>
              </w:rPr>
              <w:t>VIH</w:t>
            </w:r>
          </w:p>
        </w:tc>
        <w:tc>
          <w:tcPr>
            <w:tcW w:w="5103" w:type="dxa"/>
          </w:tcPr>
          <w:p w14:paraId="2618F362" w14:textId="77777777" w:rsidR="00EC4AC3" w:rsidRDefault="00EC4AC3" w:rsidP="00E42B8A">
            <w:pPr>
              <w:pStyle w:val="SingleTxtG"/>
              <w:tabs>
                <w:tab w:val="clear" w:pos="1701"/>
                <w:tab w:val="clear" w:pos="2268"/>
                <w:tab w:val="clear" w:pos="2835"/>
                <w:tab w:val="left" w:pos="3402"/>
              </w:tabs>
              <w:ind w:left="0" w:right="0"/>
              <w:jc w:val="left"/>
              <w:rPr>
                <w:lang w:val="fr-FR"/>
              </w:rPr>
            </w:pPr>
            <w:r>
              <w:rPr>
                <w:lang w:val="fr-FR"/>
              </w:rPr>
              <w:t>virus de l’immunodéficience humaine</w:t>
            </w:r>
          </w:p>
        </w:tc>
      </w:tr>
    </w:tbl>
    <w:p w14:paraId="27C68686" w14:textId="77777777" w:rsidR="00EC4AC3" w:rsidRPr="00BB4725" w:rsidRDefault="00EC4AC3" w:rsidP="00EC4AC3">
      <w:pPr>
        <w:suppressAutoHyphens w:val="0"/>
        <w:spacing w:line="240" w:lineRule="auto"/>
        <w:rPr>
          <w:lang w:val="fr-FR"/>
        </w:rPr>
      </w:pPr>
      <w:r w:rsidRPr="00BB4725">
        <w:rPr>
          <w:lang w:val="fr-FR"/>
        </w:rPr>
        <w:br w:type="page"/>
      </w:r>
    </w:p>
    <w:p w14:paraId="06239016" w14:textId="575CCB13" w:rsidR="00EC4AC3" w:rsidRPr="00BB4725" w:rsidRDefault="000B30C2" w:rsidP="000B30C2">
      <w:pPr>
        <w:pStyle w:val="HChG"/>
        <w:rPr>
          <w:lang w:val="fr-FR"/>
        </w:rPr>
      </w:pPr>
      <w:r>
        <w:rPr>
          <w:lang w:val="fr-FR"/>
        </w:rPr>
        <w:lastRenderedPageBreak/>
        <w:tab/>
      </w:r>
      <w:r w:rsidR="00EC4AC3">
        <w:rPr>
          <w:lang w:val="fr-FR"/>
        </w:rPr>
        <w:t>I</w:t>
      </w:r>
      <w:r w:rsidR="00440E36" w:rsidRPr="00440E36">
        <w:rPr>
          <w:lang w:val="fr-FR"/>
        </w:rPr>
        <w:t>.</w:t>
      </w:r>
      <w:r w:rsidR="00EC4AC3">
        <w:rPr>
          <w:lang w:val="fr-FR"/>
        </w:rPr>
        <w:tab/>
        <w:t>Introduction</w:t>
      </w:r>
    </w:p>
    <w:p w14:paraId="1D5B4175" w14:textId="7E34F49A" w:rsidR="00EC4AC3" w:rsidRPr="00BB4725" w:rsidRDefault="00EC4AC3" w:rsidP="000B30C2">
      <w:pPr>
        <w:pStyle w:val="SingleTxtG"/>
        <w:rPr>
          <w:lang w:val="fr-FR"/>
        </w:rPr>
      </w:pPr>
      <w:r>
        <w:rPr>
          <w:lang w:val="fr-FR"/>
        </w:rPr>
        <w:t>1</w:t>
      </w:r>
      <w:r w:rsidR="00440E36" w:rsidRPr="00440E36">
        <w:rPr>
          <w:lang w:val="fr-FR"/>
        </w:rPr>
        <w:t>.</w:t>
      </w:r>
      <w:r>
        <w:rPr>
          <w:lang w:val="fr-FR"/>
        </w:rPr>
        <w:tab/>
        <w:t>Le 12 janvier 1994, la République kirghize a ratifié la Convention relative aux droits de l’enfant, ainsi que ses protocoles facultatifs concernant l’implication d’enfants dans les conflits armés et la vente d’enfants, la prostitution des enfants et la pornographie mettant en scène des enfants</w:t>
      </w:r>
      <w:r w:rsidR="00440E36" w:rsidRPr="00440E36">
        <w:rPr>
          <w:lang w:val="fr-FR"/>
        </w:rPr>
        <w:t>.</w:t>
      </w:r>
    </w:p>
    <w:p w14:paraId="50EAF873" w14:textId="31F4D215" w:rsidR="00EC4AC3" w:rsidRPr="00BB4725" w:rsidRDefault="00EC4AC3" w:rsidP="000B30C2">
      <w:pPr>
        <w:pStyle w:val="SingleTxtG"/>
        <w:rPr>
          <w:lang w:val="fr-FR"/>
        </w:rPr>
      </w:pPr>
      <w:r>
        <w:rPr>
          <w:lang w:val="fr-FR"/>
        </w:rPr>
        <w:t>2</w:t>
      </w:r>
      <w:r w:rsidR="00440E36" w:rsidRPr="00440E36">
        <w:rPr>
          <w:lang w:val="fr-FR"/>
        </w:rPr>
        <w:t>.</w:t>
      </w:r>
      <w:r>
        <w:rPr>
          <w:lang w:val="fr-FR"/>
        </w:rPr>
        <w:tab/>
        <w:t>Le Comité des droits de l’enfant (ci-après, « le Comité ») a examiné le rapport de la République kirghize valant troisième et quatrième rapports périodiques (CRC/C/KGZ/3-4) à ses 1880</w:t>
      </w:r>
      <w:r w:rsidRPr="00852983">
        <w:rPr>
          <w:vertAlign w:val="superscript"/>
          <w:lang w:val="fr-FR"/>
        </w:rPr>
        <w:t>e</w:t>
      </w:r>
      <w:r>
        <w:rPr>
          <w:lang w:val="fr-FR"/>
        </w:rPr>
        <w:t xml:space="preserve"> et 1881</w:t>
      </w:r>
      <w:r w:rsidRPr="00852983">
        <w:rPr>
          <w:vertAlign w:val="superscript"/>
          <w:lang w:val="fr-FR"/>
        </w:rPr>
        <w:t>e</w:t>
      </w:r>
      <w:r>
        <w:rPr>
          <w:lang w:val="fr-FR"/>
        </w:rPr>
        <w:t xml:space="preserve"> séances (voir CRC/C/SR</w:t>
      </w:r>
      <w:r w:rsidR="00440E36" w:rsidRPr="00440E36">
        <w:rPr>
          <w:lang w:val="fr-FR"/>
        </w:rPr>
        <w:t>.</w:t>
      </w:r>
      <w:r>
        <w:rPr>
          <w:lang w:val="fr-FR"/>
        </w:rPr>
        <w:t>1880 et 1881), le 28 mai 2014, et a adopté les observations finales concernant ce rapport à sa 1900</w:t>
      </w:r>
      <w:r w:rsidRPr="00E32EF8">
        <w:rPr>
          <w:vertAlign w:val="superscript"/>
          <w:lang w:val="fr-FR"/>
        </w:rPr>
        <w:t>e</w:t>
      </w:r>
      <w:r>
        <w:rPr>
          <w:lang w:val="fr-FR"/>
        </w:rPr>
        <w:t xml:space="preserve"> séance, le 13 juin 2014</w:t>
      </w:r>
      <w:r w:rsidR="00440E36" w:rsidRPr="00440E36">
        <w:rPr>
          <w:lang w:val="fr-FR"/>
        </w:rPr>
        <w:t>.</w:t>
      </w:r>
    </w:p>
    <w:p w14:paraId="614A3089" w14:textId="7431079A" w:rsidR="00EC4AC3" w:rsidRPr="00BB4725" w:rsidRDefault="00EC4AC3" w:rsidP="000B30C2">
      <w:pPr>
        <w:pStyle w:val="SingleTxtG"/>
        <w:rPr>
          <w:lang w:val="fr-FR"/>
        </w:rPr>
      </w:pPr>
      <w:r>
        <w:rPr>
          <w:lang w:val="fr-FR"/>
        </w:rPr>
        <w:t>3</w:t>
      </w:r>
      <w:r w:rsidR="00440E36" w:rsidRPr="00440E36">
        <w:rPr>
          <w:lang w:val="fr-FR"/>
        </w:rPr>
        <w:t>.</w:t>
      </w:r>
      <w:r>
        <w:rPr>
          <w:lang w:val="fr-FR"/>
        </w:rPr>
        <w:tab/>
        <w:t>Conformément à l’article 44 de la Convention relative aux droits de l’enfant (ci-après, « la Convention »), la République kirghize soumet au Comité son rapport valant cinquième et sixième rapports périodiques sur les mesures qu’elle a adoptées pour donner effet aux dispositions de la Convention</w:t>
      </w:r>
      <w:r w:rsidR="00440E36" w:rsidRPr="00440E36">
        <w:rPr>
          <w:lang w:val="fr-FR"/>
        </w:rPr>
        <w:t>.</w:t>
      </w:r>
    </w:p>
    <w:p w14:paraId="7634F306" w14:textId="72C5D5A3" w:rsidR="00EC4AC3" w:rsidRPr="00BB4725" w:rsidRDefault="00EC4AC3" w:rsidP="000B30C2">
      <w:pPr>
        <w:pStyle w:val="SingleTxtG"/>
        <w:rPr>
          <w:lang w:val="fr-FR"/>
        </w:rPr>
      </w:pPr>
      <w:r>
        <w:rPr>
          <w:lang w:val="fr-FR"/>
        </w:rPr>
        <w:t>4</w:t>
      </w:r>
      <w:r w:rsidR="00440E36" w:rsidRPr="00440E36">
        <w:rPr>
          <w:lang w:val="fr-FR"/>
        </w:rPr>
        <w:t>.</w:t>
      </w:r>
      <w:r>
        <w:rPr>
          <w:lang w:val="fr-FR"/>
        </w:rPr>
        <w:tab/>
        <w:t xml:space="preserve">Un document de base commun, approuvé par la décision </w:t>
      </w:r>
      <w:r w:rsidR="00E32EF8" w:rsidRPr="00E32EF8">
        <w:rPr>
          <w:rFonts w:eastAsia="MS Mincho"/>
          <w:lang w:val="fr-FR"/>
        </w:rPr>
        <w:t>n</w:t>
      </w:r>
      <w:r w:rsidR="00E32EF8" w:rsidRPr="00E32EF8">
        <w:rPr>
          <w:rFonts w:eastAsia="MS Mincho"/>
          <w:vertAlign w:val="superscript"/>
          <w:lang w:val="fr-FR"/>
        </w:rPr>
        <w:t>o</w:t>
      </w:r>
      <w:r w:rsidR="00E32EF8">
        <w:rPr>
          <w:lang w:val="fr-FR"/>
        </w:rPr>
        <w:t> </w:t>
      </w:r>
      <w:r>
        <w:rPr>
          <w:lang w:val="fr-FR"/>
        </w:rPr>
        <w:t>141 du Gouvernement du 20 février 2012 portant sur les rapports nationaux de la République kirghize sur l’application des instruments internationaux de l’ONU relatifs aux droits de l’homme et adressé au Comité des droits de l’homme en mars 2012, présente des données générales sur la République kirghize, sa population, son système politique, ses mécanismes de protection des droits de l’homme et les efforts déployés pour diffuser les informations relatives aux droits de l’homme</w:t>
      </w:r>
      <w:r w:rsidR="00440E36" w:rsidRPr="00440E36">
        <w:rPr>
          <w:lang w:val="fr-FR"/>
        </w:rPr>
        <w:t>.</w:t>
      </w:r>
      <w:r>
        <w:rPr>
          <w:lang w:val="fr-FR"/>
        </w:rPr>
        <w:t xml:space="preserve"> </w:t>
      </w:r>
    </w:p>
    <w:p w14:paraId="685C25AA" w14:textId="629809F4" w:rsidR="00EC4AC3" w:rsidRPr="00BB4725" w:rsidRDefault="00EC4AC3" w:rsidP="000B30C2">
      <w:pPr>
        <w:pStyle w:val="SingleTxtG"/>
        <w:rPr>
          <w:lang w:val="fr-FR"/>
        </w:rPr>
      </w:pPr>
      <w:r>
        <w:rPr>
          <w:lang w:val="fr-FR"/>
        </w:rPr>
        <w:t>5</w:t>
      </w:r>
      <w:r w:rsidR="00440E36" w:rsidRPr="00440E36">
        <w:rPr>
          <w:lang w:val="fr-FR"/>
        </w:rPr>
        <w:t>.</w:t>
      </w:r>
      <w:r>
        <w:rPr>
          <w:lang w:val="fr-FR"/>
        </w:rPr>
        <w:tab/>
        <w:t>Le présent rapport a été établi conformément aux directives régissant l’élaboration des rapports</w:t>
      </w:r>
      <w:r w:rsidR="00440E36" w:rsidRPr="00440E36">
        <w:rPr>
          <w:lang w:val="fr-FR"/>
        </w:rPr>
        <w:t>.</w:t>
      </w:r>
      <w:r>
        <w:rPr>
          <w:lang w:val="fr-FR"/>
        </w:rPr>
        <w:t xml:space="preserve"> Il est fondé sur des données reçues des services de l’État et d’organisations non gouvernementales et tient compte des observations finales adoptées par le Comité en 2014, à l’issue de l’examen du rapport valant troisième et quatrième rapports périodiques (CRC/C/KGZ/3-4)</w:t>
      </w:r>
      <w:r w:rsidR="00440E36" w:rsidRPr="00440E36">
        <w:rPr>
          <w:lang w:val="fr-FR"/>
        </w:rPr>
        <w:t>.</w:t>
      </w:r>
      <w:r>
        <w:rPr>
          <w:lang w:val="fr-FR"/>
        </w:rPr>
        <w:t xml:space="preserve"> Il fournit des informations sur les mesures adoptées par la République kirghize au cours de la période concernée pour s’acquitter des obligations qu’elle a contractées au titre de la Convention, sur les progrès accomplis, sur les difficultés rencontrées et sur les futurs programmes visant </w:t>
      </w:r>
      <w:r w:rsidRPr="00CC0C8A">
        <w:rPr>
          <w:lang w:val="fr-FR"/>
        </w:rPr>
        <w:t>à poursuivre l</w:t>
      </w:r>
      <w:r>
        <w:rPr>
          <w:lang w:val="fr-FR"/>
        </w:rPr>
        <w:t>’</w:t>
      </w:r>
      <w:r w:rsidRPr="00CC0C8A">
        <w:rPr>
          <w:lang w:val="fr-FR"/>
        </w:rPr>
        <w:t>application de la Convention</w:t>
      </w:r>
      <w:r w:rsidR="00440E36" w:rsidRPr="00440E36">
        <w:rPr>
          <w:lang w:val="fr-FR"/>
        </w:rPr>
        <w:t>.</w:t>
      </w:r>
    </w:p>
    <w:p w14:paraId="321DC798" w14:textId="65795A67" w:rsidR="00EC4AC3" w:rsidRPr="00BB4725" w:rsidRDefault="00EC4AC3" w:rsidP="000B30C2">
      <w:pPr>
        <w:pStyle w:val="SingleTxtG"/>
        <w:rPr>
          <w:lang w:val="fr-FR"/>
        </w:rPr>
      </w:pPr>
      <w:r>
        <w:rPr>
          <w:lang w:val="fr-FR"/>
        </w:rPr>
        <w:t>6</w:t>
      </w:r>
      <w:r w:rsidR="00440E36" w:rsidRPr="00440E36">
        <w:rPr>
          <w:lang w:val="fr-FR"/>
        </w:rPr>
        <w:t>.</w:t>
      </w:r>
      <w:r>
        <w:rPr>
          <w:lang w:val="fr-FR"/>
        </w:rPr>
        <w:tab/>
        <w:t>Avec le soutien du Fonds des Nations Unies pour l’enfance (UNICEF), les observations finales adoptées par le Comité en 2014 à l’issue de l’examen du rapport valant troisième et quatrième rapports périodiques ont fait l’objet de</w:t>
      </w:r>
      <w:r w:rsidR="007D5D32">
        <w:rPr>
          <w:lang w:val="fr-FR"/>
        </w:rPr>
        <w:t xml:space="preserve"> </w:t>
      </w:r>
      <w:r>
        <w:rPr>
          <w:lang w:val="fr-FR"/>
        </w:rPr>
        <w:t>larges discussions dans toutes les régions du pays, associant des représentants des services de l’État, des collectivités locales, d’organisations non gouvernementales et d’organisations internationales et des experts</w:t>
      </w:r>
      <w:r w:rsidR="00440E36" w:rsidRPr="00440E36">
        <w:rPr>
          <w:lang w:val="fr-FR"/>
        </w:rPr>
        <w:t>.</w:t>
      </w:r>
      <w:r>
        <w:rPr>
          <w:lang w:val="fr-FR"/>
        </w:rPr>
        <w:t xml:space="preserve"> </w:t>
      </w:r>
    </w:p>
    <w:p w14:paraId="3B7EEE15" w14:textId="122356AF" w:rsidR="00EC4AC3" w:rsidRPr="00BB4725" w:rsidRDefault="000B30C2" w:rsidP="000B30C2">
      <w:pPr>
        <w:pStyle w:val="HChG"/>
        <w:rPr>
          <w:lang w:val="fr-FR"/>
        </w:rPr>
      </w:pPr>
      <w:r>
        <w:rPr>
          <w:bCs/>
          <w:lang w:val="fr-FR"/>
        </w:rPr>
        <w:tab/>
      </w:r>
      <w:r w:rsidR="00EC4AC3">
        <w:rPr>
          <w:bCs/>
          <w:lang w:val="fr-FR"/>
        </w:rPr>
        <w:t>II</w:t>
      </w:r>
      <w:r w:rsidR="00440E36" w:rsidRPr="00440E36">
        <w:rPr>
          <w:bCs/>
          <w:lang w:val="fr-FR"/>
        </w:rPr>
        <w:t>.</w:t>
      </w:r>
      <w:r w:rsidR="00EC4AC3">
        <w:rPr>
          <w:lang w:val="fr-FR"/>
        </w:rPr>
        <w:tab/>
        <w:t xml:space="preserve">Renseignements sur la suite donnée aux observations finales du Comité des droits de l’enfant adoptées en 2014 à l’issue </w:t>
      </w:r>
      <w:r>
        <w:rPr>
          <w:lang w:val="fr-FR"/>
        </w:rPr>
        <w:br/>
      </w:r>
      <w:r w:rsidR="00EC4AC3">
        <w:rPr>
          <w:lang w:val="fr-FR"/>
        </w:rPr>
        <w:t xml:space="preserve">de l’examen du rapport de la République kirghize </w:t>
      </w:r>
      <w:r>
        <w:rPr>
          <w:lang w:val="fr-FR"/>
        </w:rPr>
        <w:br/>
      </w:r>
      <w:r w:rsidR="00EC4AC3">
        <w:rPr>
          <w:lang w:val="fr-FR"/>
        </w:rPr>
        <w:t>valant troisième et quatrième rapports périodiques (CRC/C/KGZ/CO/3-4)</w:t>
      </w:r>
    </w:p>
    <w:p w14:paraId="0F8069A2" w14:textId="42214D3C" w:rsidR="00EC4AC3" w:rsidRPr="00BB4725" w:rsidRDefault="000B30C2" w:rsidP="000B30C2">
      <w:pPr>
        <w:pStyle w:val="H1G"/>
        <w:rPr>
          <w:lang w:val="fr-FR"/>
        </w:rPr>
      </w:pPr>
      <w:r>
        <w:rPr>
          <w:lang w:val="fr-FR"/>
        </w:rPr>
        <w:tab/>
      </w:r>
      <w:r w:rsidRPr="00BB4725">
        <w:rPr>
          <w:lang w:val="fr-FR"/>
        </w:rPr>
        <w:t>A</w:t>
      </w:r>
      <w:r w:rsidR="00440E36" w:rsidRPr="00440E36">
        <w:rPr>
          <w:lang w:val="fr-FR"/>
        </w:rPr>
        <w:t>.</w:t>
      </w:r>
      <w:r w:rsidRPr="00BB4725">
        <w:rPr>
          <w:lang w:val="fr-FR"/>
        </w:rPr>
        <w:tab/>
      </w:r>
      <w:r w:rsidR="00EC4AC3">
        <w:rPr>
          <w:lang w:val="fr-FR"/>
        </w:rPr>
        <w:t>Mesures d’application générales (art</w:t>
      </w:r>
      <w:r w:rsidR="00440E36" w:rsidRPr="00440E36">
        <w:rPr>
          <w:lang w:val="fr-FR"/>
        </w:rPr>
        <w:t>.</w:t>
      </w:r>
      <w:r w:rsidR="00EC4AC3">
        <w:rPr>
          <w:lang w:val="fr-FR"/>
        </w:rPr>
        <w:t xml:space="preserve"> 4, 42 et 44 (par</w:t>
      </w:r>
      <w:r w:rsidR="00440E36" w:rsidRPr="00440E36">
        <w:rPr>
          <w:lang w:val="fr-FR"/>
        </w:rPr>
        <w:t>.</w:t>
      </w:r>
      <w:r w:rsidR="00EC4AC3">
        <w:rPr>
          <w:lang w:val="fr-FR"/>
        </w:rPr>
        <w:t xml:space="preserve"> 6))</w:t>
      </w:r>
    </w:p>
    <w:p w14:paraId="4C6122B3" w14:textId="77777777" w:rsidR="00EC4AC3" w:rsidRPr="00BB4725" w:rsidRDefault="00EC4AC3" w:rsidP="000B30C2">
      <w:pPr>
        <w:pStyle w:val="H1G"/>
        <w:rPr>
          <w:lang w:val="fr-FR"/>
        </w:rPr>
      </w:pPr>
      <w:r>
        <w:rPr>
          <w:lang w:val="fr-FR"/>
        </w:rPr>
        <w:tab/>
      </w:r>
      <w:r>
        <w:rPr>
          <w:lang w:val="fr-FR"/>
        </w:rPr>
        <w:tab/>
        <w:t>Renseignements concernant le paragraphe 7 des observations finales</w:t>
      </w:r>
    </w:p>
    <w:p w14:paraId="457D055E" w14:textId="5926B354" w:rsidR="00EC4AC3" w:rsidRPr="00BB4725" w:rsidRDefault="000B30C2" w:rsidP="000B30C2">
      <w:pPr>
        <w:pStyle w:val="H23G"/>
        <w:rPr>
          <w:lang w:val="fr-FR"/>
        </w:rPr>
      </w:pPr>
      <w:r>
        <w:rPr>
          <w:lang w:val="fr-FR"/>
        </w:rPr>
        <w:tab/>
      </w:r>
      <w:r>
        <w:rPr>
          <w:lang w:val="fr-FR"/>
        </w:rPr>
        <w:tab/>
      </w:r>
      <w:r w:rsidR="00EC4AC3">
        <w:rPr>
          <w:lang w:val="fr-FR"/>
        </w:rPr>
        <w:t>Alinéa a)</w:t>
      </w:r>
    </w:p>
    <w:p w14:paraId="6843C6E8" w14:textId="40BA830A" w:rsidR="00EC4AC3" w:rsidRPr="00BB4725" w:rsidRDefault="00EC4AC3" w:rsidP="000B30C2">
      <w:pPr>
        <w:pStyle w:val="SingleTxtG"/>
        <w:rPr>
          <w:lang w:val="fr-FR"/>
        </w:rPr>
      </w:pPr>
      <w:r>
        <w:rPr>
          <w:lang w:val="fr-FR"/>
        </w:rPr>
        <w:t>7</w:t>
      </w:r>
      <w:r w:rsidR="00440E36" w:rsidRPr="00440E36">
        <w:rPr>
          <w:lang w:val="fr-FR"/>
        </w:rPr>
        <w:t>.</w:t>
      </w:r>
      <w:r>
        <w:rPr>
          <w:lang w:val="fr-FR"/>
        </w:rPr>
        <w:tab/>
        <w:t>La République kirghize a mené les actions suivantes pour sensibiliser les juges, les avocats et les procureurs aux dispositions de la Convention et à leur applicabilité directe</w:t>
      </w:r>
      <w:r w:rsidR="00440E36" w:rsidRPr="00440E36">
        <w:rPr>
          <w:lang w:val="fr-FR"/>
        </w:rPr>
        <w:t>.</w:t>
      </w:r>
    </w:p>
    <w:p w14:paraId="0B32915E" w14:textId="7C533D0E" w:rsidR="00EC4AC3" w:rsidRPr="00BB4725" w:rsidRDefault="00EC4AC3" w:rsidP="000B30C2">
      <w:pPr>
        <w:pStyle w:val="SingleTxtG"/>
        <w:rPr>
          <w:lang w:val="fr-FR"/>
        </w:rPr>
      </w:pPr>
      <w:r>
        <w:rPr>
          <w:lang w:val="fr-FR"/>
        </w:rPr>
        <w:t>8</w:t>
      </w:r>
      <w:r w:rsidR="00440E36" w:rsidRPr="00440E36">
        <w:rPr>
          <w:lang w:val="fr-FR"/>
        </w:rPr>
        <w:t>.</w:t>
      </w:r>
      <w:r>
        <w:rPr>
          <w:lang w:val="fr-FR"/>
        </w:rPr>
        <w:tab/>
        <w:t xml:space="preserve">Des séminaires de formation portant sur l’application des dispositions des instruments internationaux relatifs aux droits de l’homme sont organisés chaque année à l’initiative du Conseil de coordination pour les droits de l’homme près le Gouvernement kirghize et avec </w:t>
      </w:r>
      <w:r>
        <w:rPr>
          <w:lang w:val="fr-FR"/>
        </w:rPr>
        <w:lastRenderedPageBreak/>
        <w:t>le soutien du Bureau régional pour l’Asie centrale du Haut-Commissariat des Nations Unies aux droits de l’homme (HCDH)</w:t>
      </w:r>
      <w:r w:rsidR="007D5D32">
        <w:rPr>
          <w:lang w:val="fr-FR"/>
        </w:rPr>
        <w:t> ;</w:t>
      </w:r>
      <w:r>
        <w:rPr>
          <w:lang w:val="fr-FR"/>
        </w:rPr>
        <w:t xml:space="preserve"> ils sont destinés aux représentants des ministères et des administrations, de la Cour suprême, du Bureau du Procureur général, du Médiateur (</w:t>
      </w:r>
      <w:proofErr w:type="spellStart"/>
      <w:r>
        <w:rPr>
          <w:lang w:val="fr-FR"/>
        </w:rPr>
        <w:t>Akyïkatchy</w:t>
      </w:r>
      <w:proofErr w:type="spellEnd"/>
      <w:r>
        <w:rPr>
          <w:lang w:val="fr-FR"/>
        </w:rPr>
        <w:t>) et du Centre national pour la prévention de la torture et autres peines ou traitements cruels, inhumains ou dégradants (ci-après, « le Centre national »)</w:t>
      </w:r>
      <w:r w:rsidR="00440E36" w:rsidRPr="00440E36">
        <w:rPr>
          <w:lang w:val="fr-FR"/>
        </w:rPr>
        <w:t>.</w:t>
      </w:r>
      <w:r>
        <w:rPr>
          <w:lang w:val="fr-FR"/>
        </w:rPr>
        <w:t xml:space="preserve"> En 2017 et 2018, des séminaires de formation de deux jours, auxquels ont participé</w:t>
      </w:r>
      <w:r w:rsidR="007D5D32">
        <w:rPr>
          <w:lang w:val="fr-FR"/>
        </w:rPr>
        <w:t xml:space="preserve"> </w:t>
      </w:r>
      <w:r>
        <w:rPr>
          <w:lang w:val="fr-FR"/>
        </w:rPr>
        <w:t xml:space="preserve">des experts indépendants locaux et internationaux (dont Anita </w:t>
      </w:r>
      <w:proofErr w:type="spellStart"/>
      <w:r>
        <w:rPr>
          <w:lang w:val="fr-FR"/>
        </w:rPr>
        <w:t>Trimaylova</w:t>
      </w:r>
      <w:proofErr w:type="spellEnd"/>
      <w:r>
        <w:rPr>
          <w:lang w:val="fr-FR"/>
        </w:rPr>
        <w:t>, conseillère pour les droits de l’homme à la Section des requêtes et des actions en urgence du HCDH), ont été organisés</w:t>
      </w:r>
      <w:r w:rsidR="00440E36" w:rsidRPr="00440E36">
        <w:rPr>
          <w:lang w:val="fr-FR"/>
        </w:rPr>
        <w:t>.</w:t>
      </w:r>
      <w:r>
        <w:rPr>
          <w:lang w:val="fr-FR"/>
        </w:rPr>
        <w:t xml:space="preserve"> </w:t>
      </w:r>
    </w:p>
    <w:p w14:paraId="2DFF89E2" w14:textId="1BC3B19F" w:rsidR="00EC4AC3" w:rsidRPr="00BB4725" w:rsidRDefault="00EC4AC3" w:rsidP="000B30C2">
      <w:pPr>
        <w:pStyle w:val="SingleTxtG"/>
        <w:rPr>
          <w:lang w:val="fr-FR"/>
        </w:rPr>
      </w:pPr>
      <w:r>
        <w:rPr>
          <w:lang w:val="fr-FR"/>
        </w:rPr>
        <w:t>9</w:t>
      </w:r>
      <w:r w:rsidR="00440E36" w:rsidRPr="00440E36">
        <w:rPr>
          <w:lang w:val="fr-FR"/>
        </w:rPr>
        <w:t>.</w:t>
      </w:r>
      <w:r>
        <w:rPr>
          <w:lang w:val="fr-FR"/>
        </w:rPr>
        <w:tab/>
      </w:r>
      <w:r w:rsidRPr="006A3D1D">
        <w:rPr>
          <w:lang w:val="fr-FR"/>
        </w:rPr>
        <w:t>L</w:t>
      </w:r>
      <w:r>
        <w:rPr>
          <w:lang w:val="fr-FR"/>
        </w:rPr>
        <w:t>’</w:t>
      </w:r>
      <w:r w:rsidRPr="006A3D1D">
        <w:rPr>
          <w:lang w:val="fr-FR"/>
        </w:rPr>
        <w:t xml:space="preserve">École supérieure de la magistrature, qui dépend de la Cour suprême, assure une formation ciblée </w:t>
      </w:r>
      <w:r>
        <w:rPr>
          <w:lang w:val="fr-FR"/>
        </w:rPr>
        <w:t>aux futurs</w:t>
      </w:r>
      <w:r w:rsidR="007D5D32">
        <w:rPr>
          <w:lang w:val="fr-FR"/>
        </w:rPr>
        <w:t xml:space="preserve"> </w:t>
      </w:r>
      <w:r w:rsidRPr="00C67890">
        <w:rPr>
          <w:lang w:val="fr-FR"/>
        </w:rPr>
        <w:t>agents</w:t>
      </w:r>
      <w:r w:rsidR="007D5D32">
        <w:rPr>
          <w:lang w:val="fr-FR"/>
        </w:rPr>
        <w:t xml:space="preserve"> </w:t>
      </w:r>
      <w:r w:rsidRPr="006A3D1D">
        <w:rPr>
          <w:lang w:val="fr-FR"/>
        </w:rPr>
        <w:t>de</w:t>
      </w:r>
      <w:r>
        <w:rPr>
          <w:lang w:val="fr-FR"/>
        </w:rPr>
        <w:t xml:space="preserve"> l’appareil</w:t>
      </w:r>
      <w:r w:rsidRPr="006A3D1D">
        <w:rPr>
          <w:lang w:val="fr-FR"/>
        </w:rPr>
        <w:t xml:space="preserve"> judiciaire</w:t>
      </w:r>
      <w:r w:rsidRPr="00017FCA">
        <w:rPr>
          <w:lang w:val="fr-FR"/>
        </w:rPr>
        <w:t>,</w:t>
      </w:r>
      <w:r w:rsidRPr="006A3D1D">
        <w:rPr>
          <w:lang w:val="fr-FR"/>
        </w:rPr>
        <w:t xml:space="preserve"> </w:t>
      </w:r>
      <w:r>
        <w:rPr>
          <w:lang w:val="fr-FR"/>
        </w:rPr>
        <w:t xml:space="preserve">y compris </w:t>
      </w:r>
      <w:r w:rsidRPr="006A3D1D">
        <w:rPr>
          <w:lang w:val="fr-FR"/>
        </w:rPr>
        <w:t xml:space="preserve">une formation </w:t>
      </w:r>
      <w:r>
        <w:rPr>
          <w:lang w:val="fr-FR"/>
        </w:rPr>
        <w:t>aux fonctions de</w:t>
      </w:r>
      <w:r w:rsidR="007D5D32">
        <w:rPr>
          <w:lang w:val="fr-FR"/>
        </w:rPr>
        <w:t xml:space="preserve"> </w:t>
      </w:r>
      <w:r w:rsidRPr="006A3D1D">
        <w:rPr>
          <w:lang w:val="fr-FR"/>
        </w:rPr>
        <w:t>juges</w:t>
      </w:r>
      <w:r>
        <w:rPr>
          <w:lang w:val="fr-FR"/>
        </w:rPr>
        <w:t>, et propose</w:t>
      </w:r>
      <w:r w:rsidR="007D5D32">
        <w:rPr>
          <w:lang w:val="fr-FR"/>
        </w:rPr>
        <w:t xml:space="preserve"> </w:t>
      </w:r>
      <w:r w:rsidRPr="006A3D1D">
        <w:rPr>
          <w:lang w:val="fr-FR"/>
        </w:rPr>
        <w:t xml:space="preserve">des </w:t>
      </w:r>
      <w:r>
        <w:rPr>
          <w:lang w:val="fr-FR"/>
        </w:rPr>
        <w:t>cours</w:t>
      </w:r>
      <w:r w:rsidR="007D5D32">
        <w:rPr>
          <w:lang w:val="fr-FR"/>
        </w:rPr>
        <w:t xml:space="preserve"> </w:t>
      </w:r>
      <w:r w:rsidRPr="006A3D1D">
        <w:rPr>
          <w:lang w:val="fr-FR"/>
        </w:rPr>
        <w:t xml:space="preserve">de </w:t>
      </w:r>
      <w:r>
        <w:rPr>
          <w:lang w:val="fr-FR"/>
        </w:rPr>
        <w:t>perfectionnement</w:t>
      </w:r>
      <w:r w:rsidR="007D5D32">
        <w:rPr>
          <w:lang w:val="fr-FR"/>
        </w:rPr>
        <w:t xml:space="preserve"> </w:t>
      </w:r>
      <w:r w:rsidRPr="006A3D1D">
        <w:rPr>
          <w:lang w:val="fr-FR"/>
        </w:rPr>
        <w:t xml:space="preserve">professionnel et de </w:t>
      </w:r>
      <w:r>
        <w:rPr>
          <w:lang w:val="fr-FR"/>
        </w:rPr>
        <w:t>formation continue</w:t>
      </w:r>
      <w:r w:rsidRPr="006A3D1D">
        <w:rPr>
          <w:lang w:val="fr-FR"/>
        </w:rPr>
        <w:t xml:space="preserve"> </w:t>
      </w:r>
      <w:r w:rsidRPr="003437F9">
        <w:rPr>
          <w:lang w:val="fr-FR"/>
        </w:rPr>
        <w:t xml:space="preserve">pour les </w:t>
      </w:r>
      <w:r w:rsidRPr="006A3D1D">
        <w:rPr>
          <w:lang w:val="fr-FR"/>
        </w:rPr>
        <w:t xml:space="preserve">juges et </w:t>
      </w:r>
      <w:r w:rsidRPr="003437F9">
        <w:rPr>
          <w:lang w:val="fr-FR"/>
        </w:rPr>
        <w:t>les</w:t>
      </w:r>
      <w:r w:rsidRPr="006A3D1D">
        <w:rPr>
          <w:lang w:val="fr-FR"/>
        </w:rPr>
        <w:t xml:space="preserve"> agents du système judiciaire</w:t>
      </w:r>
      <w:r w:rsidR="00440E36" w:rsidRPr="00440E36">
        <w:rPr>
          <w:lang w:val="fr-FR"/>
        </w:rPr>
        <w:t>.</w:t>
      </w:r>
      <w:r w:rsidRPr="006A3D1D">
        <w:rPr>
          <w:lang w:val="fr-FR"/>
        </w:rPr>
        <w:t xml:space="preserve"> </w:t>
      </w:r>
      <w:r>
        <w:rPr>
          <w:lang w:val="fr-FR"/>
        </w:rPr>
        <w:t>Les</w:t>
      </w:r>
      <w:r w:rsidRPr="006A3D1D">
        <w:rPr>
          <w:lang w:val="fr-FR"/>
        </w:rPr>
        <w:t xml:space="preserve"> formations</w:t>
      </w:r>
      <w:r w:rsidRPr="009D117E">
        <w:rPr>
          <w:lang w:val="fr-FR"/>
        </w:rPr>
        <w:t xml:space="preserve"> tien</w:t>
      </w:r>
      <w:r w:rsidRPr="006A3D1D">
        <w:rPr>
          <w:lang w:val="fr-FR"/>
        </w:rPr>
        <w:t xml:space="preserve">nent compte des modifications </w:t>
      </w:r>
      <w:r>
        <w:rPr>
          <w:lang w:val="fr-FR"/>
        </w:rPr>
        <w:t>apportées à</w:t>
      </w:r>
      <w:r w:rsidR="007D5D32">
        <w:rPr>
          <w:lang w:val="fr-FR"/>
        </w:rPr>
        <w:t xml:space="preserve"> </w:t>
      </w:r>
      <w:r w:rsidRPr="006A3D1D">
        <w:rPr>
          <w:lang w:val="fr-FR"/>
        </w:rPr>
        <w:t xml:space="preserve">la législation </w:t>
      </w:r>
      <w:r>
        <w:rPr>
          <w:lang w:val="fr-FR"/>
        </w:rPr>
        <w:t>dans le domaine de</w:t>
      </w:r>
      <w:r w:rsidR="007D5D32">
        <w:rPr>
          <w:lang w:val="fr-FR"/>
        </w:rPr>
        <w:t xml:space="preserve"> </w:t>
      </w:r>
      <w:r w:rsidRPr="006A3D1D">
        <w:rPr>
          <w:lang w:val="fr-FR"/>
        </w:rPr>
        <w:t>la protection des droits de l</w:t>
      </w:r>
      <w:r>
        <w:rPr>
          <w:lang w:val="fr-FR"/>
        </w:rPr>
        <w:t>’</w:t>
      </w:r>
      <w:r w:rsidRPr="006A3D1D">
        <w:rPr>
          <w:lang w:val="fr-FR"/>
        </w:rPr>
        <w:t>enfant</w:t>
      </w:r>
      <w:r w:rsidR="00440E36" w:rsidRPr="00440E36">
        <w:rPr>
          <w:lang w:val="fr-FR"/>
        </w:rPr>
        <w:t>.</w:t>
      </w:r>
    </w:p>
    <w:p w14:paraId="3F59688F" w14:textId="1EC60661" w:rsidR="00EC4AC3" w:rsidRPr="00BB4725" w:rsidRDefault="00EC4AC3" w:rsidP="000B30C2">
      <w:pPr>
        <w:pStyle w:val="SingleTxtG"/>
        <w:rPr>
          <w:lang w:val="fr-FR"/>
        </w:rPr>
      </w:pPr>
      <w:r>
        <w:rPr>
          <w:lang w:val="fr-FR"/>
        </w:rPr>
        <w:t>10</w:t>
      </w:r>
      <w:r w:rsidR="00440E36" w:rsidRPr="00440E36">
        <w:rPr>
          <w:lang w:val="fr-FR"/>
        </w:rPr>
        <w:t>.</w:t>
      </w:r>
      <w:r>
        <w:rPr>
          <w:lang w:val="fr-FR"/>
        </w:rPr>
        <w:tab/>
        <w:t>Des cours de formation continue intitulés « Questions actuelles relatives à l’examen des affaires pénales concernant des mineurs » et « Examen par les tribunaux des affaires relatives à l’adoption,</w:t>
      </w:r>
      <w:r w:rsidR="007D5D32">
        <w:rPr>
          <w:lang w:val="fr-FR"/>
        </w:rPr>
        <w:t xml:space="preserve"> </w:t>
      </w:r>
      <w:r>
        <w:rPr>
          <w:lang w:val="fr-FR"/>
        </w:rPr>
        <w:t>à la tutelle</w:t>
      </w:r>
      <w:r w:rsidR="007D5D32">
        <w:rPr>
          <w:lang w:val="fr-FR"/>
        </w:rPr>
        <w:t xml:space="preserve"> </w:t>
      </w:r>
      <w:r>
        <w:rPr>
          <w:lang w:val="fr-FR"/>
        </w:rPr>
        <w:t>et au placement d’enfants en institution », sont organisés dans le cadre du Programme global de formation des juges des tribunaux locaux</w:t>
      </w:r>
      <w:r w:rsidR="00440E36" w:rsidRPr="00440E36">
        <w:rPr>
          <w:lang w:val="fr-FR"/>
        </w:rPr>
        <w:t>.</w:t>
      </w:r>
    </w:p>
    <w:p w14:paraId="640D1E66" w14:textId="73AF1334" w:rsidR="00EC4AC3" w:rsidRPr="00BB4725" w:rsidRDefault="00EC4AC3" w:rsidP="000B30C2">
      <w:pPr>
        <w:pStyle w:val="SingleTxtG"/>
        <w:rPr>
          <w:lang w:val="fr-FR"/>
        </w:rPr>
      </w:pPr>
      <w:r>
        <w:rPr>
          <w:lang w:val="fr-FR"/>
        </w:rPr>
        <w:t>11</w:t>
      </w:r>
      <w:r w:rsidR="00440E36" w:rsidRPr="00440E36">
        <w:rPr>
          <w:lang w:val="fr-FR"/>
        </w:rPr>
        <w:t>.</w:t>
      </w:r>
      <w:r>
        <w:rPr>
          <w:lang w:val="fr-FR"/>
        </w:rPr>
        <w:tab/>
        <w:t>En 2014, 23 formations, auxquelles ont participé 46 présidents de tribunaux de district, 50 juges, 58 membres des services des procureurs, 60 membres des service d’inspection pour mineurs du Ministère de l’intérieur, 48 avocats et 72 travailleurs sociaux, ont été organisées dans les capitales régionales du pays</w:t>
      </w:r>
      <w:r w:rsidR="00440E36" w:rsidRPr="00440E36">
        <w:rPr>
          <w:lang w:val="fr-FR"/>
        </w:rPr>
        <w:t>.</w:t>
      </w:r>
      <w:r>
        <w:rPr>
          <w:lang w:val="fr-FR"/>
        </w:rPr>
        <w:t xml:space="preserve"> En 2015, 38 juges ont suivi une formation</w:t>
      </w:r>
      <w:r w:rsidR="00440E36" w:rsidRPr="00440E36">
        <w:rPr>
          <w:lang w:val="fr-FR"/>
        </w:rPr>
        <w:t>.</w:t>
      </w:r>
      <w:r>
        <w:rPr>
          <w:lang w:val="fr-FR"/>
        </w:rPr>
        <w:t xml:space="preserve"> Depuis 2016, 66 nouveaux juges ont suivi une formation</w:t>
      </w:r>
      <w:r w:rsidR="00440E36" w:rsidRPr="00440E36">
        <w:rPr>
          <w:lang w:val="fr-FR"/>
        </w:rPr>
        <w:t>.</w:t>
      </w:r>
    </w:p>
    <w:p w14:paraId="665410D6" w14:textId="4F9A3670" w:rsidR="00EC4AC3" w:rsidRPr="00BB4725" w:rsidRDefault="00EC4AC3" w:rsidP="000B30C2">
      <w:pPr>
        <w:pStyle w:val="SingleTxtG"/>
        <w:rPr>
          <w:lang w:val="fr-FR"/>
        </w:rPr>
      </w:pPr>
      <w:r>
        <w:rPr>
          <w:lang w:val="fr-FR"/>
        </w:rPr>
        <w:t>12</w:t>
      </w:r>
      <w:r w:rsidR="00440E36" w:rsidRPr="00440E36">
        <w:rPr>
          <w:lang w:val="fr-FR"/>
        </w:rPr>
        <w:t>.</w:t>
      </w:r>
      <w:r>
        <w:rPr>
          <w:lang w:val="fr-FR"/>
        </w:rPr>
        <w:tab/>
        <w:t>Un guide</w:t>
      </w:r>
      <w:r w:rsidR="007D5D32">
        <w:rPr>
          <w:lang w:val="fr-FR"/>
        </w:rPr>
        <w:t xml:space="preserve"> </w:t>
      </w:r>
      <w:r>
        <w:rPr>
          <w:lang w:val="fr-FR"/>
        </w:rPr>
        <w:t>contenant des informations sur les normes législatives relatives à la justice pour mineurs a été élaboré avec le soutien de l’UNICEF à l’intention des</w:t>
      </w:r>
      <w:r w:rsidR="007D5D32">
        <w:rPr>
          <w:lang w:val="fr-FR"/>
        </w:rPr>
        <w:t xml:space="preserve"> </w:t>
      </w:r>
      <w:r>
        <w:rPr>
          <w:lang w:val="fr-FR"/>
        </w:rPr>
        <w:t>agents de l’appareil judiciaire, des membres des services des procureurs, des agents des services du Ministère de l’intérieur et des avocats</w:t>
      </w:r>
      <w:r w:rsidR="00440E36" w:rsidRPr="00440E36">
        <w:rPr>
          <w:lang w:val="fr-FR"/>
        </w:rPr>
        <w:t>.</w:t>
      </w:r>
      <w:r>
        <w:rPr>
          <w:lang w:val="fr-FR"/>
        </w:rPr>
        <w:t xml:space="preserve"> Des activités de formation ont été organisées</w:t>
      </w:r>
      <w:r w:rsidR="007D5D32">
        <w:rPr>
          <w:lang w:val="fr-FR"/>
        </w:rPr>
        <w:t xml:space="preserve"> </w:t>
      </w:r>
      <w:r>
        <w:rPr>
          <w:lang w:val="fr-FR"/>
        </w:rPr>
        <w:t>de 2014 à 2018 par l’École supérieure de la magistrature, le Centre de formation continue des procureurs, l’Académie du Ministère de l’intérieur, l’Académie juridique publique et le Centre de formation des avocats</w:t>
      </w:r>
      <w:r w:rsidR="00440E36" w:rsidRPr="00440E36">
        <w:rPr>
          <w:lang w:val="fr-FR"/>
        </w:rPr>
        <w:t>.</w:t>
      </w:r>
      <w:r>
        <w:rPr>
          <w:lang w:val="fr-FR"/>
        </w:rPr>
        <w:t xml:space="preserve"> Des programmes de formation </w:t>
      </w:r>
      <w:r w:rsidRPr="006A3D1D">
        <w:rPr>
          <w:lang w:val="fr-FR"/>
        </w:rPr>
        <w:t>ont été intégrés de manière permanente</w:t>
      </w:r>
      <w:r>
        <w:rPr>
          <w:lang w:val="fr-FR"/>
        </w:rPr>
        <w:t xml:space="preserve"> au cours sur la justice pour mineurs</w:t>
      </w:r>
      <w:r w:rsidR="00440E36" w:rsidRPr="00440E36">
        <w:rPr>
          <w:lang w:val="fr-FR"/>
        </w:rPr>
        <w:t>.</w:t>
      </w:r>
      <w:r>
        <w:rPr>
          <w:lang w:val="fr-FR"/>
        </w:rPr>
        <w:t xml:space="preserve"> L’enseignement des principes de</w:t>
      </w:r>
      <w:r w:rsidR="007D5D32">
        <w:rPr>
          <w:lang w:val="fr-FR"/>
        </w:rPr>
        <w:t xml:space="preserve"> </w:t>
      </w:r>
      <w:r>
        <w:rPr>
          <w:lang w:val="fr-FR"/>
        </w:rPr>
        <w:t>la justice pour mineurs a été intégré au programme de formation des étudiants</w:t>
      </w:r>
      <w:r w:rsidR="007D5D32">
        <w:rPr>
          <w:lang w:val="fr-FR"/>
        </w:rPr>
        <w:t xml:space="preserve"> </w:t>
      </w:r>
      <w:r>
        <w:rPr>
          <w:lang w:val="fr-FR"/>
        </w:rPr>
        <w:t>du Centre de ressources de l’Académie du Ministère de l’intérieur</w:t>
      </w:r>
      <w:r w:rsidR="00440E36" w:rsidRPr="00440E36">
        <w:rPr>
          <w:lang w:val="fr-FR"/>
        </w:rPr>
        <w:t>.</w:t>
      </w:r>
      <w:r>
        <w:rPr>
          <w:lang w:val="fr-FR"/>
        </w:rPr>
        <w:t xml:space="preserve"> Un module particulier sur le travail avec les enfants victimes ou témoins d’infractions ou d’actes de violence et avec les enfants faisant l’objet d’une procédure civile est en cours d’élaboration</w:t>
      </w:r>
      <w:r w:rsidR="00440E36" w:rsidRPr="00440E36">
        <w:rPr>
          <w:lang w:val="fr-FR"/>
        </w:rPr>
        <w:t>.</w:t>
      </w:r>
      <w:r>
        <w:rPr>
          <w:lang w:val="fr-FR"/>
        </w:rPr>
        <w:t xml:space="preserve"> </w:t>
      </w:r>
    </w:p>
    <w:p w14:paraId="4216BD28" w14:textId="3242E7C0" w:rsidR="00EC4AC3" w:rsidRPr="00BB4725" w:rsidRDefault="00EC4AC3" w:rsidP="00EC4AC3">
      <w:pPr>
        <w:pStyle w:val="SingleTxtG"/>
        <w:rPr>
          <w:lang w:val="fr-FR"/>
        </w:rPr>
      </w:pPr>
      <w:r>
        <w:rPr>
          <w:lang w:val="fr-FR"/>
        </w:rPr>
        <w:t>13</w:t>
      </w:r>
      <w:r w:rsidR="00440E36" w:rsidRPr="00440E36">
        <w:rPr>
          <w:lang w:val="fr-FR"/>
        </w:rPr>
        <w:t>.</w:t>
      </w:r>
      <w:r>
        <w:rPr>
          <w:lang w:val="fr-FR"/>
        </w:rPr>
        <w:tab/>
        <w:t>Le Centre de formation professionnelle des procureurs et des enquêteurs du Bureau du Procureur</w:t>
      </w:r>
      <w:r w:rsidR="007D5D32">
        <w:rPr>
          <w:lang w:val="fr-FR"/>
        </w:rPr>
        <w:t xml:space="preserve"> </w:t>
      </w:r>
      <w:r>
        <w:rPr>
          <w:lang w:val="fr-FR"/>
        </w:rPr>
        <w:t>général dispense également des cours de formation continue aux agents des services des procureurs</w:t>
      </w:r>
      <w:r w:rsidR="00440E36" w:rsidRPr="00440E36">
        <w:rPr>
          <w:lang w:val="fr-FR"/>
        </w:rPr>
        <w:t>.</w:t>
      </w:r>
    </w:p>
    <w:p w14:paraId="7D637215" w14:textId="4FC36070" w:rsidR="00EC4AC3" w:rsidRPr="00BB4725" w:rsidRDefault="00EC4AC3" w:rsidP="000B30C2">
      <w:pPr>
        <w:pStyle w:val="SingleTxtG"/>
        <w:rPr>
          <w:lang w:val="fr-FR"/>
        </w:rPr>
      </w:pPr>
      <w:r>
        <w:rPr>
          <w:lang w:val="fr-FR"/>
        </w:rPr>
        <w:t>14</w:t>
      </w:r>
      <w:r w:rsidR="00440E36" w:rsidRPr="00440E36">
        <w:rPr>
          <w:lang w:val="fr-FR"/>
        </w:rPr>
        <w:t>.</w:t>
      </w:r>
      <w:r>
        <w:rPr>
          <w:lang w:val="fr-FR"/>
        </w:rPr>
        <w:tab/>
        <w:t xml:space="preserve">En 2014 et 2015, le Centre de formation a organisé plus de 70 activités de formation théoriques et pratiques portant sur le droit international relatif à la protection des droits et des libertés de l’homme et du citoyen, avec le soutien d’organisations non gouvernementales (ONG), du HCDH, du Ministère de la justice des États-Unis, de l’Ambassade des États-Unis au Kirghizistan, de l’Organisation pour la sécurité et la coopération en Europe (OSCE), de la Fondation Friedrich Ebert, de la Fondation </w:t>
      </w:r>
      <w:proofErr w:type="spellStart"/>
      <w:r>
        <w:rPr>
          <w:lang w:val="fr-FR"/>
        </w:rPr>
        <w:t>Kylym</w:t>
      </w:r>
      <w:proofErr w:type="spellEnd"/>
      <w:r>
        <w:rPr>
          <w:lang w:val="fr-FR"/>
        </w:rPr>
        <w:t xml:space="preserve"> </w:t>
      </w:r>
      <w:proofErr w:type="spellStart"/>
      <w:r>
        <w:rPr>
          <w:lang w:val="fr-FR"/>
        </w:rPr>
        <w:t>Chamy</w:t>
      </w:r>
      <w:proofErr w:type="spellEnd"/>
      <w:r>
        <w:rPr>
          <w:lang w:val="fr-FR"/>
        </w:rPr>
        <w:t>, de l’UNICEF et de l’Ambassade du Royaume-Uni de Grande-Bretagne et d’Irlande du Nord au Kirghizistan</w:t>
      </w:r>
      <w:r w:rsidR="00440E36" w:rsidRPr="00440E36">
        <w:rPr>
          <w:lang w:val="fr-FR"/>
        </w:rPr>
        <w:t>.</w:t>
      </w:r>
    </w:p>
    <w:p w14:paraId="6B1C8590" w14:textId="0AA21FDF" w:rsidR="00EC4AC3" w:rsidRPr="00BB4725" w:rsidRDefault="00EC4AC3" w:rsidP="00EC4AC3">
      <w:pPr>
        <w:pStyle w:val="SingleTxtG"/>
        <w:rPr>
          <w:lang w:val="fr-FR"/>
        </w:rPr>
      </w:pPr>
      <w:r>
        <w:rPr>
          <w:lang w:val="fr-FR"/>
        </w:rPr>
        <w:t>15</w:t>
      </w:r>
      <w:r w:rsidR="00440E36" w:rsidRPr="00440E36">
        <w:rPr>
          <w:lang w:val="fr-FR"/>
        </w:rPr>
        <w:t>.</w:t>
      </w:r>
      <w:r>
        <w:rPr>
          <w:lang w:val="fr-FR"/>
        </w:rPr>
        <w:tab/>
        <w:t xml:space="preserve">Le Programme national de développement de la justice pour enfants pour la période 2014-2018 a été exécuté en application de la décision </w:t>
      </w:r>
      <w:r w:rsidR="00852983" w:rsidRPr="00852983">
        <w:rPr>
          <w:rFonts w:eastAsia="MS Mincho"/>
          <w:lang w:val="fr-FR"/>
        </w:rPr>
        <w:t>n</w:t>
      </w:r>
      <w:r w:rsidR="00852983" w:rsidRPr="00852983">
        <w:rPr>
          <w:rFonts w:eastAsia="MS Mincho"/>
          <w:vertAlign w:val="superscript"/>
          <w:lang w:val="fr-FR"/>
        </w:rPr>
        <w:t>o</w:t>
      </w:r>
      <w:r w:rsidR="00852983">
        <w:rPr>
          <w:lang w:val="fr-FR"/>
        </w:rPr>
        <w:t> </w:t>
      </w:r>
      <w:r>
        <w:rPr>
          <w:lang w:val="fr-FR"/>
        </w:rPr>
        <w:t xml:space="preserve">4390-V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xml:space="preserve"> (Parlement), du 16 octobre 2014 </w:t>
      </w:r>
      <w:r w:rsidR="007D5D32">
        <w:rPr>
          <w:lang w:val="fr-FR"/>
        </w:rPr>
        <w:t> ;</w:t>
      </w:r>
      <w:r>
        <w:rPr>
          <w:lang w:val="fr-FR"/>
        </w:rPr>
        <w:t xml:space="preserve"> dans le cadre de ce programme, un projet pilote relatif à la mise en place</w:t>
      </w:r>
      <w:r w:rsidR="007D5D32">
        <w:rPr>
          <w:lang w:val="fr-FR"/>
        </w:rPr>
        <w:t xml:space="preserve"> </w:t>
      </w:r>
      <w:r>
        <w:rPr>
          <w:lang w:val="fr-FR"/>
        </w:rPr>
        <w:t>du système de</w:t>
      </w:r>
      <w:r w:rsidR="007D5D32">
        <w:rPr>
          <w:lang w:val="fr-FR"/>
        </w:rPr>
        <w:t xml:space="preserve"> </w:t>
      </w:r>
      <w:r>
        <w:rPr>
          <w:lang w:val="fr-FR"/>
        </w:rPr>
        <w:t>justice pour enfants a permis l’organisation de cours de formation de deux jours pour les agents des services des procureurs, du Ministère de l’intérieur et de l’appareil judiciaire, les membres du barreau, les agents du Service de l’application des peines relevant du Gouvernement et les agents du système de développement social des districts pilotes, avec la participation de la fondation « Génération</w:t>
      </w:r>
      <w:r w:rsidR="007D5D32">
        <w:rPr>
          <w:lang w:val="fr-FR"/>
        </w:rPr>
        <w:t xml:space="preserve"> </w:t>
      </w:r>
      <w:r>
        <w:rPr>
          <w:lang w:val="fr-FR"/>
        </w:rPr>
        <w:t>Insane » et le soutien de l’UNICEF</w:t>
      </w:r>
      <w:r w:rsidR="00440E36" w:rsidRPr="00440E36">
        <w:rPr>
          <w:lang w:val="fr-FR"/>
        </w:rPr>
        <w:t>.</w:t>
      </w:r>
      <w:r>
        <w:rPr>
          <w:lang w:val="fr-FR"/>
        </w:rPr>
        <w:t xml:space="preserve"> </w:t>
      </w:r>
    </w:p>
    <w:p w14:paraId="403CE1EB" w14:textId="3B72EB7C" w:rsidR="00EC4AC3" w:rsidRPr="00BB4725" w:rsidRDefault="00EC4AC3" w:rsidP="00EC4AC3">
      <w:pPr>
        <w:pStyle w:val="SingleTxtG"/>
        <w:rPr>
          <w:lang w:val="fr-FR"/>
        </w:rPr>
      </w:pPr>
      <w:r>
        <w:rPr>
          <w:lang w:val="fr-FR"/>
        </w:rPr>
        <w:lastRenderedPageBreak/>
        <w:t>16</w:t>
      </w:r>
      <w:r w:rsidR="00440E36" w:rsidRPr="00440E36">
        <w:rPr>
          <w:lang w:val="fr-FR"/>
        </w:rPr>
        <w:t>.</w:t>
      </w:r>
      <w:r>
        <w:rPr>
          <w:lang w:val="fr-FR"/>
        </w:rPr>
        <w:tab/>
        <w:t>Aux fins de la spécialisation des avocats et de l’amélioration de la qualité de l’aide juridique gratuite, le Ministère de la justice a formé, avec le soutien de l’UNICEF, 227</w:t>
      </w:r>
      <w:r w:rsidR="00D306D4">
        <w:rPr>
          <w:lang w:val="fr-FR"/>
        </w:rPr>
        <w:t> </w:t>
      </w:r>
      <w:r>
        <w:rPr>
          <w:lang w:val="fr-FR"/>
        </w:rPr>
        <w:t>avocats de toutes les régions du pays inscrits sur le registre de l’aide juridique gratuite garantie par l’État</w:t>
      </w:r>
      <w:r w:rsidR="00440E36" w:rsidRPr="00440E36">
        <w:rPr>
          <w:lang w:val="fr-FR"/>
        </w:rPr>
        <w:t>.</w:t>
      </w:r>
    </w:p>
    <w:p w14:paraId="7AB3D0E7" w14:textId="026662A4" w:rsidR="00EC4AC3" w:rsidRPr="00BB4725" w:rsidRDefault="00EC4AC3" w:rsidP="00EC4AC3">
      <w:pPr>
        <w:pStyle w:val="SingleTxtG"/>
        <w:rPr>
          <w:lang w:val="fr-FR"/>
        </w:rPr>
      </w:pPr>
      <w:r>
        <w:rPr>
          <w:lang w:val="fr-FR"/>
        </w:rPr>
        <w:t>17</w:t>
      </w:r>
      <w:r w:rsidR="00440E36" w:rsidRPr="00440E36">
        <w:rPr>
          <w:lang w:val="fr-FR"/>
        </w:rPr>
        <w:t>.</w:t>
      </w:r>
      <w:r>
        <w:rPr>
          <w:lang w:val="fr-FR"/>
        </w:rPr>
        <w:tab/>
        <w:t>Les 28, 29 et 30 octobre 2015, dans le cadre de la coopération entre les barreaux français et kirghize, des cours de formation sur les droits de l’enfant ont été organisés pour les enseignants</w:t>
      </w:r>
      <w:r w:rsidR="007D5D32">
        <w:rPr>
          <w:lang w:val="fr-FR"/>
        </w:rPr>
        <w:t xml:space="preserve"> </w:t>
      </w:r>
      <w:r>
        <w:rPr>
          <w:lang w:val="fr-FR"/>
        </w:rPr>
        <w:t>dans deux écoles de Bichkek, avec la participation d’avocats des deux pays</w:t>
      </w:r>
      <w:r w:rsidR="00440E36" w:rsidRPr="00440E36">
        <w:rPr>
          <w:lang w:val="fr-FR"/>
        </w:rPr>
        <w:t>.</w:t>
      </w:r>
      <w:r>
        <w:rPr>
          <w:lang w:val="fr-FR"/>
        </w:rPr>
        <w:t xml:space="preserve"> Des exemples de sujets de cours pour les élèves de la 5</w:t>
      </w:r>
      <w:r w:rsidRPr="00D306D4">
        <w:rPr>
          <w:vertAlign w:val="superscript"/>
          <w:lang w:val="fr-FR"/>
        </w:rPr>
        <w:t>e</w:t>
      </w:r>
      <w:r>
        <w:rPr>
          <w:lang w:val="fr-FR"/>
        </w:rPr>
        <w:t xml:space="preserve"> à la 11</w:t>
      </w:r>
      <w:r w:rsidRPr="00D306D4">
        <w:rPr>
          <w:vertAlign w:val="superscript"/>
          <w:lang w:val="fr-FR"/>
        </w:rPr>
        <w:t>e</w:t>
      </w:r>
      <w:r>
        <w:rPr>
          <w:lang w:val="fr-FR"/>
        </w:rPr>
        <w:t xml:space="preserve"> année ont été élaborés à partir des résultats de ces travaux</w:t>
      </w:r>
      <w:r w:rsidR="00440E36" w:rsidRPr="00440E36">
        <w:rPr>
          <w:lang w:val="fr-FR"/>
        </w:rPr>
        <w:t>.</w:t>
      </w:r>
      <w:r>
        <w:rPr>
          <w:lang w:val="fr-FR"/>
        </w:rPr>
        <w:t xml:space="preserve"> Les modules et la liste des avocats ont été approuvés par un arrêté du Ministère de l’éducation et des sciences du 18 février 2016 et deux écoles pilotes ont été choisies pour expérimenter ces cours dans la région du Tchou et à Bichkek</w:t>
      </w:r>
      <w:r w:rsidR="00440E36" w:rsidRPr="00440E36">
        <w:rPr>
          <w:lang w:val="fr-FR"/>
        </w:rPr>
        <w:t>.</w:t>
      </w:r>
      <w:r>
        <w:rPr>
          <w:lang w:val="fr-FR"/>
        </w:rPr>
        <w:t xml:space="preserve"> Les résultats de ces travaux ont été examinés en 2016 au cours d’une table ronde</w:t>
      </w:r>
      <w:r w:rsidR="00440E36" w:rsidRPr="00440E36">
        <w:rPr>
          <w:lang w:val="fr-FR"/>
        </w:rPr>
        <w:t>.</w:t>
      </w:r>
    </w:p>
    <w:p w14:paraId="5F623AA2" w14:textId="4C8B8B9F" w:rsidR="00EC4AC3" w:rsidRPr="00BB4725" w:rsidRDefault="00EC4AC3" w:rsidP="00EC4AC3">
      <w:pPr>
        <w:pStyle w:val="SingleTxtG"/>
        <w:rPr>
          <w:lang w:val="fr-FR"/>
        </w:rPr>
      </w:pPr>
      <w:r>
        <w:rPr>
          <w:lang w:val="fr-FR"/>
        </w:rPr>
        <w:t>18</w:t>
      </w:r>
      <w:r w:rsidR="00440E36" w:rsidRPr="00440E36">
        <w:rPr>
          <w:lang w:val="fr-FR"/>
        </w:rPr>
        <w:t>.</w:t>
      </w:r>
      <w:r>
        <w:rPr>
          <w:lang w:val="fr-FR"/>
        </w:rPr>
        <w:tab/>
        <w:t>Par ailleurs, des cours de formation sur la protection de l’enfance sont dispensés chaque année à au moins 100 agents et travailleurs sociaux</w:t>
      </w:r>
      <w:r w:rsidR="007D5D32">
        <w:rPr>
          <w:lang w:val="fr-FR"/>
        </w:rPr>
        <w:t xml:space="preserve"> </w:t>
      </w:r>
      <w:r>
        <w:rPr>
          <w:lang w:val="fr-FR"/>
        </w:rPr>
        <w:t>du système de développement social</w:t>
      </w:r>
      <w:r w:rsidR="00440E36" w:rsidRPr="00440E36">
        <w:rPr>
          <w:lang w:val="fr-FR"/>
        </w:rPr>
        <w:t>.</w:t>
      </w:r>
    </w:p>
    <w:p w14:paraId="5670377C" w14:textId="595C25E7" w:rsidR="00EC4AC3" w:rsidRPr="00BB4725" w:rsidRDefault="000B30C2" w:rsidP="000B30C2">
      <w:pPr>
        <w:pStyle w:val="H23G"/>
        <w:rPr>
          <w:lang w:val="fr-FR"/>
        </w:rPr>
      </w:pPr>
      <w:r>
        <w:rPr>
          <w:lang w:val="fr-FR"/>
        </w:rPr>
        <w:tab/>
      </w:r>
      <w:r>
        <w:rPr>
          <w:lang w:val="fr-FR"/>
        </w:rPr>
        <w:tab/>
      </w:r>
      <w:r w:rsidR="00EC4AC3">
        <w:rPr>
          <w:lang w:val="fr-FR"/>
        </w:rPr>
        <w:t>Alinéa b)</w:t>
      </w:r>
    </w:p>
    <w:p w14:paraId="2A0D79B3" w14:textId="0F77A11B" w:rsidR="00EC4AC3" w:rsidRPr="00BB4725" w:rsidRDefault="00EC4AC3" w:rsidP="000B30C2">
      <w:pPr>
        <w:pStyle w:val="SingleTxtG"/>
        <w:rPr>
          <w:lang w:val="fr-FR"/>
        </w:rPr>
      </w:pPr>
      <w:r>
        <w:rPr>
          <w:lang w:val="fr-FR"/>
        </w:rPr>
        <w:t>19</w:t>
      </w:r>
      <w:r w:rsidR="00440E36" w:rsidRPr="00440E36">
        <w:rPr>
          <w:lang w:val="fr-FR"/>
        </w:rPr>
        <w:t>.</w:t>
      </w:r>
      <w:r>
        <w:rPr>
          <w:lang w:val="fr-FR"/>
        </w:rPr>
        <w:tab/>
        <w:t>Le Comité national de la statistique effectue le</w:t>
      </w:r>
      <w:r w:rsidR="007D5D32">
        <w:rPr>
          <w:lang w:val="fr-FR"/>
        </w:rPr>
        <w:t xml:space="preserve"> </w:t>
      </w:r>
      <w:r>
        <w:rPr>
          <w:lang w:val="fr-FR"/>
        </w:rPr>
        <w:t>recensement de la population en ventilant les données par âge (au début de chaque année civile), dans l’ensemble du pays, dans les régions, les districts,</w:t>
      </w:r>
      <w:r w:rsidR="007D5D32">
        <w:rPr>
          <w:lang w:val="fr-FR"/>
        </w:rPr>
        <w:t xml:space="preserve"> </w:t>
      </w:r>
      <w:r>
        <w:rPr>
          <w:lang w:val="fr-FR"/>
        </w:rPr>
        <w:t>les villes et les localités semi-urbaines</w:t>
      </w:r>
      <w:r w:rsidR="00440E36" w:rsidRPr="00440E36">
        <w:rPr>
          <w:lang w:val="fr-FR"/>
        </w:rPr>
        <w:t>.</w:t>
      </w:r>
      <w:r>
        <w:rPr>
          <w:lang w:val="fr-FR"/>
        </w:rPr>
        <w:t xml:space="preserve"> Le recensement est effectué par année d’âge pour les hommes et les femmes de 0 à 99 ans (y compris la tranche</w:t>
      </w:r>
      <w:r w:rsidR="007D5D32">
        <w:rPr>
          <w:lang w:val="fr-FR"/>
        </w:rPr>
        <w:t xml:space="preserve"> </w:t>
      </w:r>
      <w:r>
        <w:rPr>
          <w:lang w:val="fr-FR"/>
        </w:rPr>
        <w:t>d’âge de 0 à 17 ans) et de manière globale pour la tranche d’âge de 100 ans et plus</w:t>
      </w:r>
      <w:r w:rsidR="00440E36" w:rsidRPr="00440E36">
        <w:rPr>
          <w:lang w:val="fr-FR"/>
        </w:rPr>
        <w:t>.</w:t>
      </w:r>
      <w:r>
        <w:rPr>
          <w:lang w:val="fr-FR"/>
        </w:rPr>
        <w:t xml:space="preserve"> Les données sont publiées sur le site du Comité national de la statistique, à la rubrique « Tableaux dynamiques » (</w:t>
      </w:r>
      <w:hyperlink r:id="rId8" w:history="1">
        <w:r w:rsidRPr="00D306D4">
          <w:rPr>
            <w:rStyle w:val="Lienhypertexte"/>
            <w:lang w:val="fr-FR"/>
          </w:rPr>
          <w:t>http://www</w:t>
        </w:r>
        <w:r w:rsidR="00440E36" w:rsidRPr="00440E36">
          <w:rPr>
            <w:rStyle w:val="Lienhypertexte"/>
            <w:lang w:val="fr-FR"/>
          </w:rPr>
          <w:t>.</w:t>
        </w:r>
        <w:r w:rsidRPr="00D306D4">
          <w:rPr>
            <w:rStyle w:val="Lienhypertexte"/>
            <w:lang w:val="fr-FR"/>
          </w:rPr>
          <w:t>stat</w:t>
        </w:r>
        <w:r w:rsidR="00440E36" w:rsidRPr="00440E36">
          <w:rPr>
            <w:rStyle w:val="Lienhypertexte"/>
            <w:lang w:val="fr-FR"/>
          </w:rPr>
          <w:t>.</w:t>
        </w:r>
        <w:r w:rsidRPr="00D306D4">
          <w:rPr>
            <w:rStyle w:val="Lienhypertexte"/>
            <w:lang w:val="fr-FR"/>
          </w:rPr>
          <w:t>kg/ru/statistics/naselenie/</w:t>
        </w:r>
      </w:hyperlink>
      <w:r>
        <w:rPr>
          <w:lang w:val="fr-FR"/>
        </w:rPr>
        <w:t>), et dans l’annuaire démographique</w:t>
      </w:r>
      <w:r w:rsidR="00440E36" w:rsidRPr="00440E36">
        <w:rPr>
          <w:lang w:val="fr-FR"/>
        </w:rPr>
        <w:t>.</w:t>
      </w:r>
      <w:r>
        <w:rPr>
          <w:lang w:val="fr-FR"/>
        </w:rPr>
        <w:t xml:space="preserve"> </w:t>
      </w:r>
    </w:p>
    <w:p w14:paraId="62027FD9" w14:textId="4194C5DB" w:rsidR="00EC4AC3" w:rsidRPr="00BB4725" w:rsidRDefault="00EC4AC3" w:rsidP="000B30C2">
      <w:pPr>
        <w:pStyle w:val="SingleTxtG"/>
        <w:rPr>
          <w:lang w:val="fr-FR"/>
        </w:rPr>
      </w:pPr>
      <w:r>
        <w:rPr>
          <w:lang w:val="fr-FR"/>
        </w:rPr>
        <w:t>20</w:t>
      </w:r>
      <w:r w:rsidR="00440E36" w:rsidRPr="00440E36">
        <w:rPr>
          <w:lang w:val="fr-FR"/>
        </w:rPr>
        <w:t>.</w:t>
      </w:r>
      <w:r>
        <w:rPr>
          <w:lang w:val="fr-FR"/>
        </w:rPr>
        <w:tab/>
        <w:t>Au 1</w:t>
      </w:r>
      <w:r w:rsidRPr="000B30C2">
        <w:rPr>
          <w:vertAlign w:val="superscript"/>
          <w:lang w:val="fr-FR"/>
        </w:rPr>
        <w:t>er</w:t>
      </w:r>
      <w:r>
        <w:rPr>
          <w:lang w:val="fr-FR"/>
        </w:rPr>
        <w:t> janvier 2019, 2 371 400 enfants vivaient au Kirghizistan, sur une population permanente totale de 6 389 500 personnes</w:t>
      </w:r>
      <w:r w:rsidR="00440E36" w:rsidRPr="00440E36">
        <w:rPr>
          <w:lang w:val="fr-FR"/>
        </w:rPr>
        <w:t>.</w:t>
      </w:r>
    </w:p>
    <w:p w14:paraId="4528BFD1" w14:textId="58151447" w:rsidR="00EC4AC3" w:rsidRPr="000C4586" w:rsidRDefault="00EC4AC3" w:rsidP="000C4586">
      <w:pPr>
        <w:pStyle w:val="Titre1"/>
        <w:spacing w:after="120"/>
        <w:rPr>
          <w:b/>
          <w:bCs/>
          <w:lang w:val="fr-FR"/>
        </w:rPr>
      </w:pPr>
      <w:r>
        <w:rPr>
          <w:lang w:val="fr-FR"/>
        </w:rPr>
        <w:t xml:space="preserve">Tableau 1 </w:t>
      </w:r>
      <w:r w:rsidR="000C4586">
        <w:rPr>
          <w:lang w:val="fr-FR"/>
        </w:rPr>
        <w:br/>
      </w:r>
      <w:r w:rsidRPr="000C4586">
        <w:rPr>
          <w:b/>
          <w:bCs/>
          <w:lang w:val="fr-FR"/>
        </w:rPr>
        <w:t>Population permanente totale, par sexe et par âge</w:t>
      </w:r>
    </w:p>
    <w:tbl>
      <w:tblPr>
        <w:tblW w:w="7370" w:type="dxa"/>
        <w:tblInd w:w="1134" w:type="dxa"/>
        <w:tblLayout w:type="fixed"/>
        <w:tblCellMar>
          <w:left w:w="0" w:type="dxa"/>
          <w:right w:w="0" w:type="dxa"/>
        </w:tblCellMar>
        <w:tblLook w:val="04A0" w:firstRow="1" w:lastRow="0" w:firstColumn="1" w:lastColumn="0" w:noHBand="0" w:noVBand="1"/>
      </w:tblPr>
      <w:tblGrid>
        <w:gridCol w:w="1697"/>
        <w:gridCol w:w="1135"/>
        <w:gridCol w:w="1134"/>
        <w:gridCol w:w="1135"/>
        <w:gridCol w:w="1134"/>
        <w:gridCol w:w="1135"/>
      </w:tblGrid>
      <w:tr w:rsidR="00EC4AC3" w:rsidRPr="000C4586" w14:paraId="06343002" w14:textId="77777777" w:rsidTr="000C4586">
        <w:trPr>
          <w:tblHeader/>
        </w:trPr>
        <w:tc>
          <w:tcPr>
            <w:tcW w:w="1697" w:type="dxa"/>
            <w:tcBorders>
              <w:top w:val="single" w:sz="4" w:space="0" w:color="auto"/>
              <w:bottom w:val="single" w:sz="4" w:space="0" w:color="auto"/>
            </w:tcBorders>
            <w:shd w:val="clear" w:color="auto" w:fill="auto"/>
            <w:vAlign w:val="bottom"/>
            <w:hideMark/>
          </w:tcPr>
          <w:p w14:paraId="475398E1" w14:textId="77777777" w:rsidR="00EC4AC3" w:rsidRPr="000C4586" w:rsidRDefault="00EC4AC3" w:rsidP="000C4586">
            <w:pPr>
              <w:suppressAutoHyphens w:val="0"/>
              <w:spacing w:before="80" w:after="80" w:line="200" w:lineRule="exact"/>
              <w:rPr>
                <w:i/>
                <w:spacing w:val="4"/>
                <w:w w:val="103"/>
                <w:kern w:val="14"/>
                <w:sz w:val="16"/>
                <w:lang w:val="fr-FR" w:eastAsia="ru-RU"/>
              </w:rPr>
            </w:pPr>
          </w:p>
        </w:tc>
        <w:tc>
          <w:tcPr>
            <w:tcW w:w="5673" w:type="dxa"/>
            <w:gridSpan w:val="5"/>
            <w:tcBorders>
              <w:top w:val="single" w:sz="4" w:space="0" w:color="auto"/>
              <w:bottom w:val="single" w:sz="4" w:space="0" w:color="auto"/>
            </w:tcBorders>
            <w:shd w:val="clear" w:color="auto" w:fill="auto"/>
            <w:noWrap/>
            <w:vAlign w:val="bottom"/>
            <w:hideMark/>
          </w:tcPr>
          <w:p w14:paraId="6D1CD56A" w14:textId="4D10E5D5" w:rsidR="00EC4AC3" w:rsidRPr="000C4586" w:rsidRDefault="00EC4AC3" w:rsidP="000C4586">
            <w:pPr>
              <w:suppressAutoHyphens w:val="0"/>
              <w:spacing w:before="80" w:after="80" w:line="200" w:lineRule="exact"/>
              <w:rPr>
                <w:i/>
                <w:spacing w:val="4"/>
                <w:w w:val="103"/>
                <w:kern w:val="14"/>
                <w:sz w:val="16"/>
                <w:lang w:val="fr-FR"/>
              </w:rPr>
            </w:pPr>
            <w:r w:rsidRPr="000C4586">
              <w:rPr>
                <w:i/>
                <w:iCs/>
                <w:spacing w:val="4"/>
                <w:w w:val="103"/>
                <w:kern w:val="14"/>
                <w:sz w:val="16"/>
                <w:lang w:val="fr-FR"/>
              </w:rPr>
              <w:t>(</w:t>
            </w:r>
            <w:r w:rsidR="00D306D4">
              <w:rPr>
                <w:i/>
                <w:iCs/>
                <w:spacing w:val="4"/>
                <w:w w:val="103"/>
                <w:kern w:val="14"/>
                <w:sz w:val="16"/>
                <w:lang w:val="fr-FR"/>
              </w:rPr>
              <w:t>E</w:t>
            </w:r>
            <w:r w:rsidRPr="000C4586">
              <w:rPr>
                <w:i/>
                <w:iCs/>
                <w:spacing w:val="4"/>
                <w:w w:val="103"/>
                <w:kern w:val="14"/>
                <w:sz w:val="16"/>
                <w:lang w:val="fr-FR"/>
              </w:rPr>
              <w:t>stimation au début de l’année, nombre de personnes)</w:t>
            </w:r>
          </w:p>
        </w:tc>
      </w:tr>
      <w:tr w:rsidR="00EC4AC3" w:rsidRPr="000C4586" w14:paraId="3DB458D4" w14:textId="77777777" w:rsidTr="000C4586">
        <w:trPr>
          <w:tblHeader/>
        </w:trPr>
        <w:tc>
          <w:tcPr>
            <w:tcW w:w="1697" w:type="dxa"/>
            <w:tcBorders>
              <w:top w:val="single" w:sz="4" w:space="0" w:color="auto"/>
              <w:bottom w:val="single" w:sz="4" w:space="0" w:color="auto"/>
            </w:tcBorders>
            <w:shd w:val="clear" w:color="auto" w:fill="auto"/>
            <w:vAlign w:val="bottom"/>
          </w:tcPr>
          <w:p w14:paraId="1B2270CE"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Hommes</w:t>
            </w:r>
          </w:p>
        </w:tc>
        <w:tc>
          <w:tcPr>
            <w:tcW w:w="5673" w:type="dxa"/>
            <w:gridSpan w:val="5"/>
            <w:tcBorders>
              <w:top w:val="single" w:sz="4" w:space="0" w:color="auto"/>
              <w:bottom w:val="single" w:sz="4" w:space="0" w:color="auto"/>
            </w:tcBorders>
            <w:shd w:val="clear" w:color="auto" w:fill="auto"/>
            <w:noWrap/>
            <w:vAlign w:val="bottom"/>
          </w:tcPr>
          <w:p w14:paraId="134E4B88" w14:textId="77777777" w:rsidR="00EC4AC3" w:rsidRPr="000C4586" w:rsidRDefault="00EC4AC3" w:rsidP="000C4586">
            <w:pPr>
              <w:suppressAutoHyphens w:val="0"/>
              <w:spacing w:before="80" w:after="80" w:line="200" w:lineRule="exact"/>
              <w:rPr>
                <w:i/>
                <w:iCs/>
                <w:spacing w:val="4"/>
                <w:w w:val="103"/>
                <w:kern w:val="14"/>
                <w:sz w:val="16"/>
                <w:lang w:val="ru-RU" w:eastAsia="ru-RU"/>
              </w:rPr>
            </w:pPr>
          </w:p>
        </w:tc>
      </w:tr>
      <w:tr w:rsidR="00EC4AC3" w:rsidRPr="000C4586" w14:paraId="0E602E16" w14:textId="77777777" w:rsidTr="00D306D4">
        <w:trPr>
          <w:tblHeader/>
        </w:trPr>
        <w:tc>
          <w:tcPr>
            <w:tcW w:w="1697" w:type="dxa"/>
            <w:tcBorders>
              <w:top w:val="single" w:sz="4" w:space="0" w:color="auto"/>
              <w:bottom w:val="single" w:sz="12" w:space="0" w:color="auto"/>
            </w:tcBorders>
            <w:shd w:val="clear" w:color="auto" w:fill="auto"/>
            <w:hideMark/>
          </w:tcPr>
          <w:p w14:paraId="4AC08E3D"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Indicateur</w:t>
            </w:r>
          </w:p>
        </w:tc>
        <w:tc>
          <w:tcPr>
            <w:tcW w:w="1135" w:type="dxa"/>
            <w:tcBorders>
              <w:top w:val="single" w:sz="4" w:space="0" w:color="auto"/>
              <w:bottom w:val="single" w:sz="12" w:space="0" w:color="auto"/>
            </w:tcBorders>
            <w:shd w:val="clear" w:color="auto" w:fill="auto"/>
            <w:vAlign w:val="bottom"/>
            <w:hideMark/>
          </w:tcPr>
          <w:p w14:paraId="581D901A" w14:textId="77777777" w:rsidR="00EC4AC3" w:rsidRPr="000C4586" w:rsidRDefault="00EC4AC3" w:rsidP="00D306D4">
            <w:pPr>
              <w:suppressAutoHyphens w:val="0"/>
              <w:spacing w:before="80" w:after="80" w:line="200" w:lineRule="exact"/>
              <w:jc w:val="right"/>
              <w:rPr>
                <w:i/>
                <w:spacing w:val="4"/>
                <w:w w:val="103"/>
                <w:kern w:val="14"/>
                <w:sz w:val="16"/>
              </w:rPr>
            </w:pPr>
            <w:r w:rsidRPr="000C4586">
              <w:rPr>
                <w:i/>
                <w:iCs/>
                <w:spacing w:val="4"/>
                <w:w w:val="103"/>
                <w:kern w:val="14"/>
                <w:sz w:val="16"/>
                <w:lang w:val="fr-FR"/>
              </w:rPr>
              <w:t>2015</w:t>
            </w:r>
          </w:p>
        </w:tc>
        <w:tc>
          <w:tcPr>
            <w:tcW w:w="1134" w:type="dxa"/>
            <w:tcBorders>
              <w:top w:val="single" w:sz="4" w:space="0" w:color="auto"/>
              <w:bottom w:val="single" w:sz="12" w:space="0" w:color="auto"/>
            </w:tcBorders>
            <w:shd w:val="clear" w:color="auto" w:fill="auto"/>
            <w:vAlign w:val="bottom"/>
            <w:hideMark/>
          </w:tcPr>
          <w:p w14:paraId="012E1C67" w14:textId="77777777" w:rsidR="00EC4AC3" w:rsidRPr="000C4586" w:rsidRDefault="00EC4AC3" w:rsidP="00D306D4">
            <w:pPr>
              <w:suppressAutoHyphens w:val="0"/>
              <w:spacing w:before="80" w:after="80" w:line="200" w:lineRule="exact"/>
              <w:jc w:val="right"/>
              <w:rPr>
                <w:i/>
                <w:spacing w:val="4"/>
                <w:w w:val="103"/>
                <w:kern w:val="14"/>
                <w:sz w:val="16"/>
              </w:rPr>
            </w:pPr>
            <w:r w:rsidRPr="000C4586">
              <w:rPr>
                <w:i/>
                <w:iCs/>
                <w:spacing w:val="4"/>
                <w:w w:val="103"/>
                <w:kern w:val="14"/>
                <w:sz w:val="16"/>
                <w:lang w:val="fr-FR"/>
              </w:rPr>
              <w:t>2016</w:t>
            </w:r>
          </w:p>
        </w:tc>
        <w:tc>
          <w:tcPr>
            <w:tcW w:w="1135" w:type="dxa"/>
            <w:tcBorders>
              <w:top w:val="single" w:sz="4" w:space="0" w:color="auto"/>
              <w:bottom w:val="single" w:sz="12" w:space="0" w:color="auto"/>
            </w:tcBorders>
            <w:shd w:val="clear" w:color="auto" w:fill="auto"/>
            <w:vAlign w:val="bottom"/>
            <w:hideMark/>
          </w:tcPr>
          <w:p w14:paraId="61043E8F" w14:textId="77777777" w:rsidR="00EC4AC3" w:rsidRPr="000C4586" w:rsidRDefault="00EC4AC3" w:rsidP="00D306D4">
            <w:pPr>
              <w:suppressAutoHyphens w:val="0"/>
              <w:spacing w:before="80" w:after="80" w:line="200" w:lineRule="exact"/>
              <w:jc w:val="right"/>
              <w:rPr>
                <w:i/>
                <w:spacing w:val="4"/>
                <w:w w:val="103"/>
                <w:kern w:val="14"/>
                <w:sz w:val="16"/>
              </w:rPr>
            </w:pPr>
            <w:r w:rsidRPr="000C4586">
              <w:rPr>
                <w:i/>
                <w:iCs/>
                <w:spacing w:val="4"/>
                <w:w w:val="103"/>
                <w:kern w:val="14"/>
                <w:sz w:val="16"/>
                <w:lang w:val="fr-FR"/>
              </w:rPr>
              <w:t>2017</w:t>
            </w:r>
          </w:p>
        </w:tc>
        <w:tc>
          <w:tcPr>
            <w:tcW w:w="1134" w:type="dxa"/>
            <w:tcBorders>
              <w:top w:val="single" w:sz="4" w:space="0" w:color="auto"/>
              <w:bottom w:val="single" w:sz="12" w:space="0" w:color="auto"/>
            </w:tcBorders>
            <w:shd w:val="clear" w:color="auto" w:fill="auto"/>
            <w:vAlign w:val="bottom"/>
            <w:hideMark/>
          </w:tcPr>
          <w:p w14:paraId="7AE0D50E" w14:textId="77777777" w:rsidR="00EC4AC3" w:rsidRPr="000C4586" w:rsidRDefault="00EC4AC3" w:rsidP="00D306D4">
            <w:pPr>
              <w:suppressAutoHyphens w:val="0"/>
              <w:spacing w:before="80" w:after="80" w:line="200" w:lineRule="exact"/>
              <w:jc w:val="right"/>
              <w:rPr>
                <w:i/>
                <w:spacing w:val="4"/>
                <w:w w:val="103"/>
                <w:kern w:val="14"/>
                <w:sz w:val="16"/>
              </w:rPr>
            </w:pPr>
            <w:r w:rsidRPr="000C4586">
              <w:rPr>
                <w:i/>
                <w:iCs/>
                <w:spacing w:val="4"/>
                <w:w w:val="103"/>
                <w:kern w:val="14"/>
                <w:sz w:val="16"/>
                <w:lang w:val="fr-FR"/>
              </w:rPr>
              <w:t>2018</w:t>
            </w:r>
          </w:p>
        </w:tc>
        <w:tc>
          <w:tcPr>
            <w:tcW w:w="1135" w:type="dxa"/>
            <w:tcBorders>
              <w:top w:val="single" w:sz="4" w:space="0" w:color="auto"/>
              <w:bottom w:val="single" w:sz="12" w:space="0" w:color="auto"/>
            </w:tcBorders>
            <w:shd w:val="clear" w:color="auto" w:fill="auto"/>
            <w:vAlign w:val="bottom"/>
            <w:hideMark/>
          </w:tcPr>
          <w:p w14:paraId="1E5A6EFA" w14:textId="77777777" w:rsidR="00EC4AC3" w:rsidRPr="000C4586" w:rsidRDefault="00EC4AC3" w:rsidP="00D306D4">
            <w:pPr>
              <w:suppressAutoHyphens w:val="0"/>
              <w:spacing w:before="80" w:after="80" w:line="200" w:lineRule="exact"/>
              <w:jc w:val="right"/>
              <w:rPr>
                <w:i/>
                <w:spacing w:val="4"/>
                <w:w w:val="103"/>
                <w:kern w:val="14"/>
                <w:sz w:val="16"/>
              </w:rPr>
            </w:pPr>
            <w:r w:rsidRPr="000C4586">
              <w:rPr>
                <w:i/>
                <w:iCs/>
                <w:spacing w:val="4"/>
                <w:w w:val="103"/>
                <w:kern w:val="14"/>
                <w:sz w:val="16"/>
                <w:lang w:val="fr-FR"/>
              </w:rPr>
              <w:t>2019</w:t>
            </w:r>
          </w:p>
        </w:tc>
      </w:tr>
      <w:tr w:rsidR="00EC4AC3" w:rsidRPr="000C4586" w14:paraId="770E917D" w14:textId="77777777" w:rsidTr="000C4586">
        <w:tc>
          <w:tcPr>
            <w:tcW w:w="1697" w:type="dxa"/>
            <w:tcBorders>
              <w:top w:val="single" w:sz="12" w:space="0" w:color="auto"/>
              <w:bottom w:val="single" w:sz="4" w:space="0" w:color="auto"/>
            </w:tcBorders>
            <w:shd w:val="clear" w:color="auto" w:fill="auto"/>
            <w:hideMark/>
          </w:tcPr>
          <w:p w14:paraId="1AD4BD7D" w14:textId="77777777" w:rsidR="00EC4AC3" w:rsidRPr="000C4586" w:rsidRDefault="00EC4AC3" w:rsidP="00E42B8A">
            <w:pPr>
              <w:spacing w:before="80" w:after="80" w:line="220" w:lineRule="exact"/>
              <w:ind w:left="142"/>
              <w:rPr>
                <w:b/>
                <w:bCs/>
                <w:sz w:val="18"/>
                <w:szCs w:val="18"/>
              </w:rPr>
            </w:pPr>
            <w:r w:rsidRPr="000C4586">
              <w:rPr>
                <w:b/>
                <w:bCs/>
                <w:sz w:val="18"/>
                <w:szCs w:val="18"/>
                <w:lang w:val="fr-FR"/>
              </w:rPr>
              <w:t>Population totale</w:t>
            </w:r>
          </w:p>
        </w:tc>
        <w:tc>
          <w:tcPr>
            <w:tcW w:w="1135" w:type="dxa"/>
            <w:tcBorders>
              <w:top w:val="single" w:sz="12" w:space="0" w:color="auto"/>
              <w:bottom w:val="single" w:sz="4" w:space="0" w:color="auto"/>
            </w:tcBorders>
            <w:shd w:val="clear" w:color="auto" w:fill="auto"/>
            <w:noWrap/>
            <w:vAlign w:val="bottom"/>
            <w:hideMark/>
          </w:tcPr>
          <w:p w14:paraId="6E76206D"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2 916 971</w:t>
            </w:r>
          </w:p>
        </w:tc>
        <w:tc>
          <w:tcPr>
            <w:tcW w:w="1134" w:type="dxa"/>
            <w:tcBorders>
              <w:top w:val="single" w:sz="12" w:space="0" w:color="auto"/>
              <w:bottom w:val="single" w:sz="4" w:space="0" w:color="auto"/>
            </w:tcBorders>
            <w:shd w:val="clear" w:color="auto" w:fill="auto"/>
            <w:noWrap/>
            <w:vAlign w:val="bottom"/>
            <w:hideMark/>
          </w:tcPr>
          <w:p w14:paraId="44C6E265"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2 980 894</w:t>
            </w:r>
          </w:p>
        </w:tc>
        <w:tc>
          <w:tcPr>
            <w:tcW w:w="1135" w:type="dxa"/>
            <w:tcBorders>
              <w:top w:val="single" w:sz="12" w:space="0" w:color="auto"/>
              <w:bottom w:val="single" w:sz="4" w:space="0" w:color="auto"/>
            </w:tcBorders>
            <w:shd w:val="clear" w:color="auto" w:fill="auto"/>
            <w:noWrap/>
            <w:vAlign w:val="bottom"/>
            <w:hideMark/>
          </w:tcPr>
          <w:p w14:paraId="1CE80CA4"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3 042 510</w:t>
            </w:r>
          </w:p>
        </w:tc>
        <w:tc>
          <w:tcPr>
            <w:tcW w:w="1134" w:type="dxa"/>
            <w:tcBorders>
              <w:top w:val="single" w:sz="12" w:space="0" w:color="auto"/>
              <w:bottom w:val="single" w:sz="4" w:space="0" w:color="auto"/>
            </w:tcBorders>
            <w:shd w:val="clear" w:color="auto" w:fill="auto"/>
            <w:vAlign w:val="bottom"/>
            <w:hideMark/>
          </w:tcPr>
          <w:p w14:paraId="0D39C227"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3 101 817</w:t>
            </w:r>
          </w:p>
        </w:tc>
        <w:tc>
          <w:tcPr>
            <w:tcW w:w="1135" w:type="dxa"/>
            <w:tcBorders>
              <w:top w:val="single" w:sz="12" w:space="0" w:color="auto"/>
              <w:bottom w:val="single" w:sz="4" w:space="0" w:color="auto"/>
            </w:tcBorders>
            <w:shd w:val="clear" w:color="auto" w:fill="auto"/>
            <w:vAlign w:val="bottom"/>
            <w:hideMark/>
          </w:tcPr>
          <w:p w14:paraId="7BDA0C16"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3 169 634</w:t>
            </w:r>
          </w:p>
        </w:tc>
      </w:tr>
      <w:tr w:rsidR="00EC4AC3" w:rsidRPr="000C4586" w14:paraId="2EC38703" w14:textId="77777777" w:rsidTr="000C4586">
        <w:tc>
          <w:tcPr>
            <w:tcW w:w="6235" w:type="dxa"/>
            <w:gridSpan w:val="5"/>
            <w:tcBorders>
              <w:top w:val="single" w:sz="4" w:space="0" w:color="auto"/>
            </w:tcBorders>
            <w:shd w:val="clear" w:color="auto" w:fill="auto"/>
            <w:hideMark/>
          </w:tcPr>
          <w:p w14:paraId="04F05F07" w14:textId="77777777" w:rsidR="00EC4AC3" w:rsidRPr="000C4586" w:rsidRDefault="00EC4AC3" w:rsidP="00E42B8A">
            <w:pPr>
              <w:suppressAutoHyphens w:val="0"/>
              <w:spacing w:before="40" w:after="40" w:line="220" w:lineRule="exact"/>
              <w:rPr>
                <w:sz w:val="18"/>
                <w:szCs w:val="18"/>
              </w:rPr>
            </w:pPr>
            <w:r w:rsidRPr="000C4586">
              <w:rPr>
                <w:sz w:val="18"/>
                <w:szCs w:val="18"/>
                <w:lang w:val="fr-FR"/>
              </w:rPr>
              <w:t>Âge</w:t>
            </w:r>
          </w:p>
        </w:tc>
        <w:tc>
          <w:tcPr>
            <w:tcW w:w="1135" w:type="dxa"/>
            <w:tcBorders>
              <w:top w:val="single" w:sz="4" w:space="0" w:color="auto"/>
            </w:tcBorders>
            <w:shd w:val="clear" w:color="auto" w:fill="auto"/>
            <w:vAlign w:val="bottom"/>
            <w:hideMark/>
          </w:tcPr>
          <w:p w14:paraId="147A315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1 208 778</w:t>
            </w:r>
          </w:p>
        </w:tc>
      </w:tr>
      <w:tr w:rsidR="00EC4AC3" w:rsidRPr="000C4586" w14:paraId="69944A47" w14:textId="77777777" w:rsidTr="000C4586">
        <w:tc>
          <w:tcPr>
            <w:tcW w:w="1697" w:type="dxa"/>
            <w:shd w:val="clear" w:color="auto" w:fill="auto"/>
            <w:hideMark/>
          </w:tcPr>
          <w:p w14:paraId="1E1F3E9B" w14:textId="77777777" w:rsidR="00EC4AC3" w:rsidRPr="000C4586" w:rsidRDefault="00EC4AC3" w:rsidP="00E42B8A">
            <w:pPr>
              <w:spacing w:before="40" w:after="40" w:line="220" w:lineRule="exact"/>
              <w:rPr>
                <w:sz w:val="18"/>
                <w:szCs w:val="18"/>
              </w:rPr>
            </w:pPr>
            <w:r w:rsidRPr="000C4586">
              <w:rPr>
                <w:sz w:val="18"/>
                <w:szCs w:val="18"/>
                <w:lang w:val="fr-FR"/>
              </w:rPr>
              <w:t>moins de 1 an</w:t>
            </w:r>
          </w:p>
        </w:tc>
        <w:tc>
          <w:tcPr>
            <w:tcW w:w="1135" w:type="dxa"/>
            <w:shd w:val="clear" w:color="auto" w:fill="auto"/>
            <w:noWrap/>
            <w:vAlign w:val="bottom"/>
            <w:hideMark/>
          </w:tcPr>
          <w:p w14:paraId="2FB182D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81 744</w:t>
            </w:r>
          </w:p>
        </w:tc>
        <w:tc>
          <w:tcPr>
            <w:tcW w:w="1134" w:type="dxa"/>
            <w:shd w:val="clear" w:color="auto" w:fill="auto"/>
            <w:noWrap/>
            <w:vAlign w:val="bottom"/>
            <w:hideMark/>
          </w:tcPr>
          <w:p w14:paraId="47F57DB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83 099</w:t>
            </w:r>
          </w:p>
        </w:tc>
        <w:tc>
          <w:tcPr>
            <w:tcW w:w="1135" w:type="dxa"/>
            <w:shd w:val="clear" w:color="auto" w:fill="auto"/>
            <w:noWrap/>
            <w:vAlign w:val="bottom"/>
            <w:hideMark/>
          </w:tcPr>
          <w:p w14:paraId="2FE3FEB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79 934</w:t>
            </w:r>
          </w:p>
        </w:tc>
        <w:tc>
          <w:tcPr>
            <w:tcW w:w="1134" w:type="dxa"/>
            <w:shd w:val="clear" w:color="auto" w:fill="auto"/>
            <w:vAlign w:val="bottom"/>
            <w:hideMark/>
          </w:tcPr>
          <w:p w14:paraId="58AF7F4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77 695</w:t>
            </w:r>
          </w:p>
        </w:tc>
        <w:tc>
          <w:tcPr>
            <w:tcW w:w="1135" w:type="dxa"/>
            <w:shd w:val="clear" w:color="auto" w:fill="auto"/>
            <w:vAlign w:val="bottom"/>
            <w:hideMark/>
          </w:tcPr>
          <w:p w14:paraId="5FB2CDF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86 596</w:t>
            </w:r>
          </w:p>
        </w:tc>
      </w:tr>
      <w:tr w:rsidR="00EC4AC3" w:rsidRPr="000C4586" w14:paraId="6568655D" w14:textId="77777777" w:rsidTr="000C4586">
        <w:tc>
          <w:tcPr>
            <w:tcW w:w="1697" w:type="dxa"/>
            <w:shd w:val="clear" w:color="auto" w:fill="auto"/>
            <w:hideMark/>
          </w:tcPr>
          <w:p w14:paraId="78F285EB" w14:textId="77777777" w:rsidR="00EC4AC3" w:rsidRPr="000C4586" w:rsidRDefault="00EC4AC3" w:rsidP="00E42B8A">
            <w:pPr>
              <w:spacing w:before="40" w:after="40" w:line="220" w:lineRule="exact"/>
              <w:rPr>
                <w:sz w:val="18"/>
                <w:szCs w:val="18"/>
              </w:rPr>
            </w:pPr>
            <w:r w:rsidRPr="000C4586">
              <w:rPr>
                <w:sz w:val="18"/>
                <w:szCs w:val="18"/>
                <w:lang w:val="fr-FR"/>
              </w:rPr>
              <w:t>1 an</w:t>
            </w:r>
          </w:p>
        </w:tc>
        <w:tc>
          <w:tcPr>
            <w:tcW w:w="1135" w:type="dxa"/>
            <w:shd w:val="clear" w:color="auto" w:fill="auto"/>
            <w:noWrap/>
            <w:vAlign w:val="bottom"/>
            <w:hideMark/>
          </w:tcPr>
          <w:p w14:paraId="0B08797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78 228</w:t>
            </w:r>
          </w:p>
        </w:tc>
        <w:tc>
          <w:tcPr>
            <w:tcW w:w="1134" w:type="dxa"/>
            <w:shd w:val="clear" w:color="auto" w:fill="auto"/>
            <w:noWrap/>
            <w:vAlign w:val="bottom"/>
            <w:hideMark/>
          </w:tcPr>
          <w:p w14:paraId="5F279B4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81 606</w:t>
            </w:r>
          </w:p>
        </w:tc>
        <w:tc>
          <w:tcPr>
            <w:tcW w:w="1135" w:type="dxa"/>
            <w:shd w:val="clear" w:color="auto" w:fill="auto"/>
            <w:noWrap/>
            <w:vAlign w:val="bottom"/>
            <w:hideMark/>
          </w:tcPr>
          <w:p w14:paraId="0D7CA14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82 893</w:t>
            </w:r>
          </w:p>
        </w:tc>
        <w:tc>
          <w:tcPr>
            <w:tcW w:w="1134" w:type="dxa"/>
            <w:shd w:val="clear" w:color="auto" w:fill="auto"/>
            <w:vAlign w:val="bottom"/>
            <w:hideMark/>
          </w:tcPr>
          <w:p w14:paraId="0142DF6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79 696</w:t>
            </w:r>
          </w:p>
        </w:tc>
        <w:tc>
          <w:tcPr>
            <w:tcW w:w="1135" w:type="dxa"/>
            <w:shd w:val="clear" w:color="auto" w:fill="auto"/>
            <w:vAlign w:val="bottom"/>
            <w:hideMark/>
          </w:tcPr>
          <w:p w14:paraId="7D81535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77 509</w:t>
            </w:r>
          </w:p>
        </w:tc>
      </w:tr>
      <w:tr w:rsidR="00EC4AC3" w:rsidRPr="000C4586" w14:paraId="1642C75A" w14:textId="77777777" w:rsidTr="000C4586">
        <w:tc>
          <w:tcPr>
            <w:tcW w:w="1697" w:type="dxa"/>
            <w:shd w:val="clear" w:color="auto" w:fill="auto"/>
            <w:hideMark/>
          </w:tcPr>
          <w:p w14:paraId="71057DEB" w14:textId="77777777" w:rsidR="00EC4AC3" w:rsidRPr="000C4586" w:rsidRDefault="00EC4AC3" w:rsidP="00E42B8A">
            <w:pPr>
              <w:spacing w:before="40" w:after="40" w:line="220" w:lineRule="exact"/>
              <w:rPr>
                <w:sz w:val="18"/>
                <w:szCs w:val="18"/>
              </w:rPr>
            </w:pPr>
            <w:r w:rsidRPr="000C4586">
              <w:rPr>
                <w:sz w:val="18"/>
                <w:szCs w:val="18"/>
                <w:lang w:val="fr-FR"/>
              </w:rPr>
              <w:t>2 ans</w:t>
            </w:r>
          </w:p>
        </w:tc>
        <w:tc>
          <w:tcPr>
            <w:tcW w:w="1135" w:type="dxa"/>
            <w:shd w:val="clear" w:color="auto" w:fill="auto"/>
            <w:noWrap/>
            <w:vAlign w:val="bottom"/>
            <w:hideMark/>
          </w:tcPr>
          <w:p w14:paraId="7ABC981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77 839</w:t>
            </w:r>
          </w:p>
        </w:tc>
        <w:tc>
          <w:tcPr>
            <w:tcW w:w="1134" w:type="dxa"/>
            <w:shd w:val="clear" w:color="auto" w:fill="auto"/>
            <w:noWrap/>
            <w:vAlign w:val="bottom"/>
            <w:hideMark/>
          </w:tcPr>
          <w:p w14:paraId="302427D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78 148</w:t>
            </w:r>
          </w:p>
        </w:tc>
        <w:tc>
          <w:tcPr>
            <w:tcW w:w="1135" w:type="dxa"/>
            <w:shd w:val="clear" w:color="auto" w:fill="auto"/>
            <w:noWrap/>
            <w:vAlign w:val="bottom"/>
            <w:hideMark/>
          </w:tcPr>
          <w:p w14:paraId="7619297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81 467</w:t>
            </w:r>
          </w:p>
        </w:tc>
        <w:tc>
          <w:tcPr>
            <w:tcW w:w="1134" w:type="dxa"/>
            <w:shd w:val="clear" w:color="auto" w:fill="auto"/>
            <w:vAlign w:val="bottom"/>
            <w:hideMark/>
          </w:tcPr>
          <w:p w14:paraId="3E58833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82 789</w:t>
            </w:r>
          </w:p>
        </w:tc>
        <w:tc>
          <w:tcPr>
            <w:tcW w:w="1135" w:type="dxa"/>
            <w:shd w:val="clear" w:color="auto" w:fill="auto"/>
            <w:vAlign w:val="bottom"/>
            <w:hideMark/>
          </w:tcPr>
          <w:p w14:paraId="64AE857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79 608</w:t>
            </w:r>
          </w:p>
        </w:tc>
      </w:tr>
      <w:tr w:rsidR="00EC4AC3" w:rsidRPr="000C4586" w14:paraId="501A6618" w14:textId="77777777" w:rsidTr="000C4586">
        <w:tc>
          <w:tcPr>
            <w:tcW w:w="1697" w:type="dxa"/>
            <w:shd w:val="clear" w:color="auto" w:fill="auto"/>
            <w:hideMark/>
          </w:tcPr>
          <w:p w14:paraId="1AE6861D" w14:textId="77777777" w:rsidR="00EC4AC3" w:rsidRPr="000C4586" w:rsidRDefault="00EC4AC3" w:rsidP="00E42B8A">
            <w:pPr>
              <w:spacing w:before="40" w:after="40" w:line="220" w:lineRule="exact"/>
              <w:rPr>
                <w:sz w:val="18"/>
                <w:szCs w:val="18"/>
              </w:rPr>
            </w:pPr>
            <w:r w:rsidRPr="000C4586">
              <w:rPr>
                <w:sz w:val="18"/>
                <w:szCs w:val="18"/>
                <w:lang w:val="fr-FR"/>
              </w:rPr>
              <w:t>3 ans</w:t>
            </w:r>
          </w:p>
        </w:tc>
        <w:tc>
          <w:tcPr>
            <w:tcW w:w="1135" w:type="dxa"/>
            <w:shd w:val="clear" w:color="auto" w:fill="auto"/>
            <w:noWrap/>
            <w:vAlign w:val="bottom"/>
            <w:hideMark/>
          </w:tcPr>
          <w:p w14:paraId="18B3C5C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74 975</w:t>
            </w:r>
          </w:p>
        </w:tc>
        <w:tc>
          <w:tcPr>
            <w:tcW w:w="1134" w:type="dxa"/>
            <w:shd w:val="clear" w:color="auto" w:fill="auto"/>
            <w:noWrap/>
            <w:vAlign w:val="bottom"/>
            <w:hideMark/>
          </w:tcPr>
          <w:p w14:paraId="43B7227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77 796</w:t>
            </w:r>
          </w:p>
        </w:tc>
        <w:tc>
          <w:tcPr>
            <w:tcW w:w="1135" w:type="dxa"/>
            <w:shd w:val="clear" w:color="auto" w:fill="auto"/>
            <w:noWrap/>
            <w:vAlign w:val="bottom"/>
            <w:hideMark/>
          </w:tcPr>
          <w:p w14:paraId="63B1C11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78 087</w:t>
            </w:r>
          </w:p>
        </w:tc>
        <w:tc>
          <w:tcPr>
            <w:tcW w:w="1134" w:type="dxa"/>
            <w:shd w:val="clear" w:color="auto" w:fill="auto"/>
            <w:vAlign w:val="bottom"/>
            <w:hideMark/>
          </w:tcPr>
          <w:p w14:paraId="3548657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81 374</w:t>
            </w:r>
          </w:p>
        </w:tc>
        <w:tc>
          <w:tcPr>
            <w:tcW w:w="1135" w:type="dxa"/>
            <w:shd w:val="clear" w:color="auto" w:fill="auto"/>
            <w:vAlign w:val="bottom"/>
            <w:hideMark/>
          </w:tcPr>
          <w:p w14:paraId="356A751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82 726</w:t>
            </w:r>
          </w:p>
        </w:tc>
      </w:tr>
      <w:tr w:rsidR="00EC4AC3" w:rsidRPr="000C4586" w14:paraId="5833FA51" w14:textId="77777777" w:rsidTr="000C4586">
        <w:tc>
          <w:tcPr>
            <w:tcW w:w="1697" w:type="dxa"/>
            <w:shd w:val="clear" w:color="auto" w:fill="auto"/>
            <w:hideMark/>
          </w:tcPr>
          <w:p w14:paraId="1FCB7ACA" w14:textId="77777777" w:rsidR="00EC4AC3" w:rsidRPr="000C4586" w:rsidRDefault="00EC4AC3" w:rsidP="00E42B8A">
            <w:pPr>
              <w:spacing w:before="40" w:after="40" w:line="220" w:lineRule="exact"/>
              <w:rPr>
                <w:sz w:val="18"/>
                <w:szCs w:val="18"/>
              </w:rPr>
            </w:pPr>
            <w:r w:rsidRPr="000C4586">
              <w:rPr>
                <w:sz w:val="18"/>
                <w:szCs w:val="18"/>
                <w:lang w:val="fr-FR"/>
              </w:rPr>
              <w:t>4 ans</w:t>
            </w:r>
          </w:p>
        </w:tc>
        <w:tc>
          <w:tcPr>
            <w:tcW w:w="1135" w:type="dxa"/>
            <w:shd w:val="clear" w:color="auto" w:fill="auto"/>
            <w:noWrap/>
            <w:vAlign w:val="bottom"/>
            <w:hideMark/>
          </w:tcPr>
          <w:p w14:paraId="5C32699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73 092</w:t>
            </w:r>
          </w:p>
        </w:tc>
        <w:tc>
          <w:tcPr>
            <w:tcW w:w="1134" w:type="dxa"/>
            <w:shd w:val="clear" w:color="auto" w:fill="auto"/>
            <w:noWrap/>
            <w:vAlign w:val="bottom"/>
            <w:hideMark/>
          </w:tcPr>
          <w:p w14:paraId="1509369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74 852</w:t>
            </w:r>
          </w:p>
        </w:tc>
        <w:tc>
          <w:tcPr>
            <w:tcW w:w="1135" w:type="dxa"/>
            <w:shd w:val="clear" w:color="auto" w:fill="auto"/>
            <w:noWrap/>
            <w:vAlign w:val="bottom"/>
            <w:hideMark/>
          </w:tcPr>
          <w:p w14:paraId="1D7F56C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77 751</w:t>
            </w:r>
          </w:p>
        </w:tc>
        <w:tc>
          <w:tcPr>
            <w:tcW w:w="1134" w:type="dxa"/>
            <w:shd w:val="clear" w:color="auto" w:fill="auto"/>
            <w:vAlign w:val="bottom"/>
            <w:hideMark/>
          </w:tcPr>
          <w:p w14:paraId="3931050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78 033</w:t>
            </w:r>
          </w:p>
        </w:tc>
        <w:tc>
          <w:tcPr>
            <w:tcW w:w="1135" w:type="dxa"/>
            <w:shd w:val="clear" w:color="auto" w:fill="auto"/>
            <w:vAlign w:val="bottom"/>
            <w:hideMark/>
          </w:tcPr>
          <w:p w14:paraId="289ADD9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81 347</w:t>
            </w:r>
          </w:p>
        </w:tc>
      </w:tr>
      <w:tr w:rsidR="00EC4AC3" w:rsidRPr="000C4586" w14:paraId="2A3695F4" w14:textId="77777777" w:rsidTr="000C4586">
        <w:tc>
          <w:tcPr>
            <w:tcW w:w="1697" w:type="dxa"/>
            <w:shd w:val="clear" w:color="auto" w:fill="auto"/>
            <w:hideMark/>
          </w:tcPr>
          <w:p w14:paraId="5D16D70E" w14:textId="77777777" w:rsidR="00EC4AC3" w:rsidRPr="000C4586" w:rsidRDefault="00EC4AC3" w:rsidP="00E42B8A">
            <w:pPr>
              <w:spacing w:before="40" w:after="40" w:line="220" w:lineRule="exact"/>
              <w:rPr>
                <w:sz w:val="18"/>
                <w:szCs w:val="18"/>
              </w:rPr>
            </w:pPr>
            <w:r w:rsidRPr="000C4586">
              <w:rPr>
                <w:sz w:val="18"/>
                <w:szCs w:val="18"/>
                <w:lang w:val="fr-FR"/>
              </w:rPr>
              <w:t>5 ans</w:t>
            </w:r>
          </w:p>
        </w:tc>
        <w:tc>
          <w:tcPr>
            <w:tcW w:w="1135" w:type="dxa"/>
            <w:shd w:val="clear" w:color="auto" w:fill="auto"/>
            <w:noWrap/>
            <w:vAlign w:val="bottom"/>
            <w:hideMark/>
          </w:tcPr>
          <w:p w14:paraId="504527E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67 351</w:t>
            </w:r>
          </w:p>
        </w:tc>
        <w:tc>
          <w:tcPr>
            <w:tcW w:w="1134" w:type="dxa"/>
            <w:shd w:val="clear" w:color="auto" w:fill="auto"/>
            <w:noWrap/>
            <w:vAlign w:val="bottom"/>
            <w:hideMark/>
          </w:tcPr>
          <w:p w14:paraId="081981E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73 062</w:t>
            </w:r>
          </w:p>
        </w:tc>
        <w:tc>
          <w:tcPr>
            <w:tcW w:w="1135" w:type="dxa"/>
            <w:shd w:val="clear" w:color="auto" w:fill="auto"/>
            <w:noWrap/>
            <w:vAlign w:val="bottom"/>
            <w:hideMark/>
          </w:tcPr>
          <w:p w14:paraId="5598FD0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74 809</w:t>
            </w:r>
          </w:p>
        </w:tc>
        <w:tc>
          <w:tcPr>
            <w:tcW w:w="1134" w:type="dxa"/>
            <w:shd w:val="clear" w:color="auto" w:fill="auto"/>
            <w:vAlign w:val="bottom"/>
            <w:hideMark/>
          </w:tcPr>
          <w:p w14:paraId="692F5F9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77 709</w:t>
            </w:r>
          </w:p>
        </w:tc>
        <w:tc>
          <w:tcPr>
            <w:tcW w:w="1135" w:type="dxa"/>
            <w:shd w:val="clear" w:color="auto" w:fill="auto"/>
            <w:vAlign w:val="bottom"/>
            <w:hideMark/>
          </w:tcPr>
          <w:p w14:paraId="5972F53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78 003</w:t>
            </w:r>
          </w:p>
        </w:tc>
      </w:tr>
      <w:tr w:rsidR="00EC4AC3" w:rsidRPr="000C4586" w14:paraId="354B1237" w14:textId="77777777" w:rsidTr="000C4586">
        <w:tc>
          <w:tcPr>
            <w:tcW w:w="1697" w:type="dxa"/>
            <w:shd w:val="clear" w:color="auto" w:fill="auto"/>
            <w:hideMark/>
          </w:tcPr>
          <w:p w14:paraId="0B2369FE" w14:textId="77777777" w:rsidR="00EC4AC3" w:rsidRPr="000C4586" w:rsidRDefault="00EC4AC3" w:rsidP="00E42B8A">
            <w:pPr>
              <w:spacing w:before="40" w:after="40" w:line="220" w:lineRule="exact"/>
              <w:rPr>
                <w:sz w:val="18"/>
                <w:szCs w:val="18"/>
              </w:rPr>
            </w:pPr>
            <w:r w:rsidRPr="000C4586">
              <w:rPr>
                <w:sz w:val="18"/>
                <w:szCs w:val="18"/>
                <w:lang w:val="fr-FR"/>
              </w:rPr>
              <w:t>6 ans</w:t>
            </w:r>
          </w:p>
        </w:tc>
        <w:tc>
          <w:tcPr>
            <w:tcW w:w="1135" w:type="dxa"/>
            <w:shd w:val="clear" w:color="auto" w:fill="auto"/>
            <w:noWrap/>
            <w:vAlign w:val="bottom"/>
            <w:hideMark/>
          </w:tcPr>
          <w:p w14:paraId="68A5D92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59 171</w:t>
            </w:r>
          </w:p>
        </w:tc>
        <w:tc>
          <w:tcPr>
            <w:tcW w:w="1134" w:type="dxa"/>
            <w:shd w:val="clear" w:color="auto" w:fill="auto"/>
            <w:noWrap/>
            <w:vAlign w:val="bottom"/>
            <w:hideMark/>
          </w:tcPr>
          <w:p w14:paraId="3D88FA5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67 343</w:t>
            </w:r>
          </w:p>
        </w:tc>
        <w:tc>
          <w:tcPr>
            <w:tcW w:w="1135" w:type="dxa"/>
            <w:shd w:val="clear" w:color="auto" w:fill="auto"/>
            <w:noWrap/>
            <w:vAlign w:val="bottom"/>
            <w:hideMark/>
          </w:tcPr>
          <w:p w14:paraId="4AF8025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73 034</w:t>
            </w:r>
          </w:p>
        </w:tc>
        <w:tc>
          <w:tcPr>
            <w:tcW w:w="1134" w:type="dxa"/>
            <w:shd w:val="clear" w:color="auto" w:fill="auto"/>
            <w:vAlign w:val="bottom"/>
            <w:hideMark/>
          </w:tcPr>
          <w:p w14:paraId="277F9D2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74 765</w:t>
            </w:r>
          </w:p>
        </w:tc>
        <w:tc>
          <w:tcPr>
            <w:tcW w:w="1135" w:type="dxa"/>
            <w:shd w:val="clear" w:color="auto" w:fill="auto"/>
            <w:vAlign w:val="bottom"/>
            <w:hideMark/>
          </w:tcPr>
          <w:p w14:paraId="65BD96B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77 681</w:t>
            </w:r>
          </w:p>
        </w:tc>
      </w:tr>
      <w:tr w:rsidR="00EC4AC3" w:rsidRPr="000C4586" w14:paraId="7132D7C9" w14:textId="77777777" w:rsidTr="000C4586">
        <w:tc>
          <w:tcPr>
            <w:tcW w:w="1697" w:type="dxa"/>
            <w:shd w:val="clear" w:color="auto" w:fill="auto"/>
            <w:hideMark/>
          </w:tcPr>
          <w:p w14:paraId="1C06A2DF" w14:textId="77777777" w:rsidR="00EC4AC3" w:rsidRPr="000C4586" w:rsidRDefault="00EC4AC3" w:rsidP="00E42B8A">
            <w:pPr>
              <w:spacing w:before="40" w:after="40" w:line="220" w:lineRule="exact"/>
              <w:rPr>
                <w:sz w:val="18"/>
                <w:szCs w:val="18"/>
              </w:rPr>
            </w:pPr>
            <w:r w:rsidRPr="000C4586">
              <w:rPr>
                <w:sz w:val="18"/>
                <w:szCs w:val="18"/>
                <w:lang w:val="fr-FR"/>
              </w:rPr>
              <w:t>7 ans</w:t>
            </w:r>
          </w:p>
        </w:tc>
        <w:tc>
          <w:tcPr>
            <w:tcW w:w="1135" w:type="dxa"/>
            <w:shd w:val="clear" w:color="auto" w:fill="auto"/>
            <w:noWrap/>
            <w:vAlign w:val="bottom"/>
            <w:hideMark/>
          </w:tcPr>
          <w:p w14:paraId="45A3052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62 979</w:t>
            </w:r>
          </w:p>
        </w:tc>
        <w:tc>
          <w:tcPr>
            <w:tcW w:w="1134" w:type="dxa"/>
            <w:shd w:val="clear" w:color="auto" w:fill="auto"/>
            <w:noWrap/>
            <w:vAlign w:val="bottom"/>
            <w:hideMark/>
          </w:tcPr>
          <w:p w14:paraId="1A096F3B"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59 167</w:t>
            </w:r>
          </w:p>
        </w:tc>
        <w:tc>
          <w:tcPr>
            <w:tcW w:w="1135" w:type="dxa"/>
            <w:shd w:val="clear" w:color="auto" w:fill="auto"/>
            <w:noWrap/>
            <w:vAlign w:val="bottom"/>
            <w:hideMark/>
          </w:tcPr>
          <w:p w14:paraId="76FCD78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67 320</w:t>
            </w:r>
          </w:p>
        </w:tc>
        <w:tc>
          <w:tcPr>
            <w:tcW w:w="1134" w:type="dxa"/>
            <w:shd w:val="clear" w:color="auto" w:fill="auto"/>
            <w:vAlign w:val="bottom"/>
            <w:hideMark/>
          </w:tcPr>
          <w:p w14:paraId="5CE5B04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73 009</w:t>
            </w:r>
          </w:p>
        </w:tc>
        <w:tc>
          <w:tcPr>
            <w:tcW w:w="1135" w:type="dxa"/>
            <w:shd w:val="clear" w:color="auto" w:fill="auto"/>
            <w:vAlign w:val="bottom"/>
            <w:hideMark/>
          </w:tcPr>
          <w:p w14:paraId="72A9A52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74 732</w:t>
            </w:r>
          </w:p>
        </w:tc>
      </w:tr>
      <w:tr w:rsidR="00EC4AC3" w:rsidRPr="000C4586" w14:paraId="5F0D1595" w14:textId="77777777" w:rsidTr="000C4586">
        <w:tc>
          <w:tcPr>
            <w:tcW w:w="1697" w:type="dxa"/>
            <w:shd w:val="clear" w:color="auto" w:fill="auto"/>
            <w:hideMark/>
          </w:tcPr>
          <w:p w14:paraId="468D2072" w14:textId="77777777" w:rsidR="00EC4AC3" w:rsidRPr="000C4586" w:rsidRDefault="00EC4AC3" w:rsidP="00E42B8A">
            <w:pPr>
              <w:spacing w:before="40" w:after="40" w:line="220" w:lineRule="exact"/>
              <w:rPr>
                <w:sz w:val="18"/>
                <w:szCs w:val="18"/>
              </w:rPr>
            </w:pPr>
            <w:r w:rsidRPr="000C4586">
              <w:rPr>
                <w:sz w:val="18"/>
                <w:szCs w:val="18"/>
                <w:lang w:val="fr-FR"/>
              </w:rPr>
              <w:t>8 ans</w:t>
            </w:r>
          </w:p>
        </w:tc>
        <w:tc>
          <w:tcPr>
            <w:tcW w:w="1135" w:type="dxa"/>
            <w:shd w:val="clear" w:color="auto" w:fill="auto"/>
            <w:noWrap/>
            <w:vAlign w:val="bottom"/>
            <w:hideMark/>
          </w:tcPr>
          <w:p w14:paraId="2F229AF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57 005</w:t>
            </w:r>
          </w:p>
        </w:tc>
        <w:tc>
          <w:tcPr>
            <w:tcW w:w="1134" w:type="dxa"/>
            <w:shd w:val="clear" w:color="auto" w:fill="auto"/>
            <w:noWrap/>
            <w:vAlign w:val="bottom"/>
            <w:hideMark/>
          </w:tcPr>
          <w:p w14:paraId="5D9EEE1C"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62 965</w:t>
            </w:r>
          </w:p>
        </w:tc>
        <w:tc>
          <w:tcPr>
            <w:tcW w:w="1135" w:type="dxa"/>
            <w:shd w:val="clear" w:color="auto" w:fill="auto"/>
            <w:noWrap/>
            <w:vAlign w:val="bottom"/>
            <w:hideMark/>
          </w:tcPr>
          <w:p w14:paraId="35218AD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59 142</w:t>
            </w:r>
          </w:p>
        </w:tc>
        <w:tc>
          <w:tcPr>
            <w:tcW w:w="1134" w:type="dxa"/>
            <w:shd w:val="clear" w:color="auto" w:fill="auto"/>
            <w:vAlign w:val="bottom"/>
            <w:hideMark/>
          </w:tcPr>
          <w:p w14:paraId="62D8AF8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67 298</w:t>
            </w:r>
          </w:p>
        </w:tc>
        <w:tc>
          <w:tcPr>
            <w:tcW w:w="1135" w:type="dxa"/>
            <w:shd w:val="clear" w:color="auto" w:fill="auto"/>
            <w:vAlign w:val="bottom"/>
            <w:hideMark/>
          </w:tcPr>
          <w:p w14:paraId="2DD1A75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72 974</w:t>
            </w:r>
          </w:p>
        </w:tc>
      </w:tr>
      <w:tr w:rsidR="00EC4AC3" w:rsidRPr="000C4586" w14:paraId="5E3D7DCA" w14:textId="77777777" w:rsidTr="000C4586">
        <w:tc>
          <w:tcPr>
            <w:tcW w:w="1697" w:type="dxa"/>
            <w:shd w:val="clear" w:color="auto" w:fill="auto"/>
            <w:hideMark/>
          </w:tcPr>
          <w:p w14:paraId="1401EDB1" w14:textId="77777777" w:rsidR="00EC4AC3" w:rsidRPr="000C4586" w:rsidRDefault="00EC4AC3" w:rsidP="00E42B8A">
            <w:pPr>
              <w:spacing w:before="40" w:after="40" w:line="220" w:lineRule="exact"/>
              <w:rPr>
                <w:sz w:val="18"/>
                <w:szCs w:val="18"/>
              </w:rPr>
            </w:pPr>
            <w:r w:rsidRPr="000C4586">
              <w:rPr>
                <w:sz w:val="18"/>
                <w:szCs w:val="18"/>
                <w:lang w:val="fr-FR"/>
              </w:rPr>
              <w:t>9 ans</w:t>
            </w:r>
          </w:p>
        </w:tc>
        <w:tc>
          <w:tcPr>
            <w:tcW w:w="1135" w:type="dxa"/>
            <w:shd w:val="clear" w:color="auto" w:fill="auto"/>
            <w:noWrap/>
            <w:vAlign w:val="bottom"/>
            <w:hideMark/>
          </w:tcPr>
          <w:p w14:paraId="29085CB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54 662</w:t>
            </w:r>
          </w:p>
        </w:tc>
        <w:tc>
          <w:tcPr>
            <w:tcW w:w="1134" w:type="dxa"/>
            <w:shd w:val="clear" w:color="auto" w:fill="auto"/>
            <w:noWrap/>
            <w:vAlign w:val="bottom"/>
            <w:hideMark/>
          </w:tcPr>
          <w:p w14:paraId="40DABCC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56 979</w:t>
            </w:r>
          </w:p>
        </w:tc>
        <w:tc>
          <w:tcPr>
            <w:tcW w:w="1135" w:type="dxa"/>
            <w:shd w:val="clear" w:color="auto" w:fill="auto"/>
            <w:noWrap/>
            <w:vAlign w:val="bottom"/>
            <w:hideMark/>
          </w:tcPr>
          <w:p w14:paraId="2288799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62 944</w:t>
            </w:r>
          </w:p>
        </w:tc>
        <w:tc>
          <w:tcPr>
            <w:tcW w:w="1134" w:type="dxa"/>
            <w:shd w:val="clear" w:color="auto" w:fill="auto"/>
            <w:vAlign w:val="bottom"/>
            <w:hideMark/>
          </w:tcPr>
          <w:p w14:paraId="68ACFC7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59 128</w:t>
            </w:r>
          </w:p>
        </w:tc>
        <w:tc>
          <w:tcPr>
            <w:tcW w:w="1135" w:type="dxa"/>
            <w:shd w:val="clear" w:color="auto" w:fill="auto"/>
            <w:vAlign w:val="bottom"/>
            <w:hideMark/>
          </w:tcPr>
          <w:p w14:paraId="4F5DD83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67 266</w:t>
            </w:r>
          </w:p>
        </w:tc>
      </w:tr>
      <w:tr w:rsidR="00EC4AC3" w:rsidRPr="000C4586" w14:paraId="1163F2C8" w14:textId="77777777" w:rsidTr="000C4586">
        <w:tc>
          <w:tcPr>
            <w:tcW w:w="1697" w:type="dxa"/>
            <w:shd w:val="clear" w:color="auto" w:fill="auto"/>
            <w:hideMark/>
          </w:tcPr>
          <w:p w14:paraId="780FA238" w14:textId="77777777" w:rsidR="00EC4AC3" w:rsidRPr="000C4586" w:rsidRDefault="00EC4AC3" w:rsidP="00E42B8A">
            <w:pPr>
              <w:spacing w:before="40" w:after="40" w:line="220" w:lineRule="exact"/>
              <w:rPr>
                <w:sz w:val="18"/>
                <w:szCs w:val="18"/>
              </w:rPr>
            </w:pPr>
            <w:r w:rsidRPr="000C4586">
              <w:rPr>
                <w:sz w:val="18"/>
                <w:szCs w:val="18"/>
                <w:lang w:val="fr-FR"/>
              </w:rPr>
              <w:t>10 ans</w:t>
            </w:r>
          </w:p>
        </w:tc>
        <w:tc>
          <w:tcPr>
            <w:tcW w:w="1135" w:type="dxa"/>
            <w:shd w:val="clear" w:color="auto" w:fill="auto"/>
            <w:noWrap/>
            <w:vAlign w:val="bottom"/>
            <w:hideMark/>
          </w:tcPr>
          <w:p w14:paraId="0ACF378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56 170</w:t>
            </w:r>
          </w:p>
        </w:tc>
        <w:tc>
          <w:tcPr>
            <w:tcW w:w="1134" w:type="dxa"/>
            <w:shd w:val="clear" w:color="auto" w:fill="auto"/>
            <w:noWrap/>
            <w:vAlign w:val="bottom"/>
            <w:hideMark/>
          </w:tcPr>
          <w:p w14:paraId="4A911EC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54 632</w:t>
            </w:r>
          </w:p>
        </w:tc>
        <w:tc>
          <w:tcPr>
            <w:tcW w:w="1135" w:type="dxa"/>
            <w:shd w:val="clear" w:color="auto" w:fill="auto"/>
            <w:noWrap/>
            <w:vAlign w:val="bottom"/>
            <w:hideMark/>
          </w:tcPr>
          <w:p w14:paraId="3C5602F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56 957</w:t>
            </w:r>
          </w:p>
        </w:tc>
        <w:tc>
          <w:tcPr>
            <w:tcW w:w="1134" w:type="dxa"/>
            <w:shd w:val="clear" w:color="auto" w:fill="auto"/>
            <w:vAlign w:val="bottom"/>
            <w:hideMark/>
          </w:tcPr>
          <w:p w14:paraId="4ABBCB2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62 900</w:t>
            </w:r>
          </w:p>
        </w:tc>
        <w:tc>
          <w:tcPr>
            <w:tcW w:w="1135" w:type="dxa"/>
            <w:shd w:val="clear" w:color="auto" w:fill="auto"/>
            <w:vAlign w:val="bottom"/>
            <w:hideMark/>
          </w:tcPr>
          <w:p w14:paraId="216DEE8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59 107</w:t>
            </w:r>
          </w:p>
        </w:tc>
      </w:tr>
      <w:tr w:rsidR="00EC4AC3" w:rsidRPr="000C4586" w14:paraId="3ABE161F" w14:textId="77777777" w:rsidTr="000C4586">
        <w:tc>
          <w:tcPr>
            <w:tcW w:w="1697" w:type="dxa"/>
            <w:shd w:val="clear" w:color="auto" w:fill="auto"/>
            <w:hideMark/>
          </w:tcPr>
          <w:p w14:paraId="4265984E" w14:textId="77777777" w:rsidR="00EC4AC3" w:rsidRPr="000C4586" w:rsidRDefault="00EC4AC3" w:rsidP="00E42B8A">
            <w:pPr>
              <w:spacing w:before="40" w:after="40" w:line="220" w:lineRule="exact"/>
              <w:rPr>
                <w:sz w:val="18"/>
                <w:szCs w:val="18"/>
              </w:rPr>
            </w:pPr>
            <w:r w:rsidRPr="000C4586">
              <w:rPr>
                <w:sz w:val="18"/>
                <w:szCs w:val="18"/>
                <w:lang w:val="fr-FR"/>
              </w:rPr>
              <w:t>11 ans</w:t>
            </w:r>
          </w:p>
        </w:tc>
        <w:tc>
          <w:tcPr>
            <w:tcW w:w="1135" w:type="dxa"/>
            <w:shd w:val="clear" w:color="auto" w:fill="auto"/>
            <w:noWrap/>
            <w:vAlign w:val="bottom"/>
            <w:hideMark/>
          </w:tcPr>
          <w:p w14:paraId="4E90C44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52 660</w:t>
            </w:r>
          </w:p>
        </w:tc>
        <w:tc>
          <w:tcPr>
            <w:tcW w:w="1134" w:type="dxa"/>
            <w:shd w:val="clear" w:color="auto" w:fill="auto"/>
            <w:noWrap/>
            <w:vAlign w:val="bottom"/>
            <w:hideMark/>
          </w:tcPr>
          <w:p w14:paraId="22C6866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56 151</w:t>
            </w:r>
          </w:p>
        </w:tc>
        <w:tc>
          <w:tcPr>
            <w:tcW w:w="1135" w:type="dxa"/>
            <w:shd w:val="clear" w:color="auto" w:fill="auto"/>
            <w:noWrap/>
            <w:vAlign w:val="bottom"/>
            <w:hideMark/>
          </w:tcPr>
          <w:p w14:paraId="351ED02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54 595</w:t>
            </w:r>
          </w:p>
        </w:tc>
        <w:tc>
          <w:tcPr>
            <w:tcW w:w="1134" w:type="dxa"/>
            <w:shd w:val="clear" w:color="auto" w:fill="auto"/>
            <w:vAlign w:val="bottom"/>
            <w:hideMark/>
          </w:tcPr>
          <w:p w14:paraId="7A23F42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56 947</w:t>
            </w:r>
          </w:p>
        </w:tc>
        <w:tc>
          <w:tcPr>
            <w:tcW w:w="1135" w:type="dxa"/>
            <w:shd w:val="clear" w:color="auto" w:fill="auto"/>
            <w:vAlign w:val="bottom"/>
            <w:hideMark/>
          </w:tcPr>
          <w:p w14:paraId="505A7EC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62 870</w:t>
            </w:r>
          </w:p>
        </w:tc>
      </w:tr>
      <w:tr w:rsidR="00EC4AC3" w:rsidRPr="000C4586" w14:paraId="649C4A5D" w14:textId="77777777" w:rsidTr="000C4586">
        <w:tc>
          <w:tcPr>
            <w:tcW w:w="1697" w:type="dxa"/>
            <w:shd w:val="clear" w:color="auto" w:fill="auto"/>
            <w:hideMark/>
          </w:tcPr>
          <w:p w14:paraId="296372D6" w14:textId="77777777" w:rsidR="00EC4AC3" w:rsidRPr="000C4586" w:rsidRDefault="00EC4AC3" w:rsidP="00E42B8A">
            <w:pPr>
              <w:spacing w:before="40" w:after="40" w:line="220" w:lineRule="exact"/>
              <w:rPr>
                <w:sz w:val="18"/>
                <w:szCs w:val="18"/>
              </w:rPr>
            </w:pPr>
            <w:r w:rsidRPr="000C4586">
              <w:rPr>
                <w:sz w:val="18"/>
                <w:szCs w:val="18"/>
                <w:lang w:val="fr-FR"/>
              </w:rPr>
              <w:t>12 ans</w:t>
            </w:r>
          </w:p>
        </w:tc>
        <w:tc>
          <w:tcPr>
            <w:tcW w:w="1135" w:type="dxa"/>
            <w:shd w:val="clear" w:color="auto" w:fill="auto"/>
            <w:noWrap/>
            <w:vAlign w:val="bottom"/>
            <w:hideMark/>
          </w:tcPr>
          <w:p w14:paraId="673951D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50 289</w:t>
            </w:r>
          </w:p>
        </w:tc>
        <w:tc>
          <w:tcPr>
            <w:tcW w:w="1134" w:type="dxa"/>
            <w:shd w:val="clear" w:color="auto" w:fill="auto"/>
            <w:noWrap/>
            <w:vAlign w:val="bottom"/>
            <w:hideMark/>
          </w:tcPr>
          <w:p w14:paraId="1D054D4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52 666</w:t>
            </w:r>
          </w:p>
        </w:tc>
        <w:tc>
          <w:tcPr>
            <w:tcW w:w="1135" w:type="dxa"/>
            <w:shd w:val="clear" w:color="auto" w:fill="auto"/>
            <w:noWrap/>
            <w:vAlign w:val="bottom"/>
            <w:hideMark/>
          </w:tcPr>
          <w:p w14:paraId="6F72115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56 154</w:t>
            </w:r>
          </w:p>
        </w:tc>
        <w:tc>
          <w:tcPr>
            <w:tcW w:w="1134" w:type="dxa"/>
            <w:shd w:val="clear" w:color="auto" w:fill="auto"/>
            <w:vAlign w:val="bottom"/>
            <w:hideMark/>
          </w:tcPr>
          <w:p w14:paraId="060FA56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54 570</w:t>
            </w:r>
          </w:p>
        </w:tc>
        <w:tc>
          <w:tcPr>
            <w:tcW w:w="1135" w:type="dxa"/>
            <w:shd w:val="clear" w:color="auto" w:fill="auto"/>
            <w:vAlign w:val="bottom"/>
            <w:hideMark/>
          </w:tcPr>
          <w:p w14:paraId="2148100B"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56 920</w:t>
            </w:r>
          </w:p>
        </w:tc>
      </w:tr>
      <w:tr w:rsidR="00EC4AC3" w:rsidRPr="000C4586" w14:paraId="20ED7494" w14:textId="77777777" w:rsidTr="000C4586">
        <w:tc>
          <w:tcPr>
            <w:tcW w:w="1697" w:type="dxa"/>
            <w:shd w:val="clear" w:color="auto" w:fill="auto"/>
            <w:hideMark/>
          </w:tcPr>
          <w:p w14:paraId="5ADDBFDA" w14:textId="77777777" w:rsidR="00EC4AC3" w:rsidRPr="000C4586" w:rsidRDefault="00EC4AC3" w:rsidP="00E42B8A">
            <w:pPr>
              <w:spacing w:before="40" w:after="40" w:line="220" w:lineRule="exact"/>
              <w:rPr>
                <w:sz w:val="18"/>
                <w:szCs w:val="18"/>
              </w:rPr>
            </w:pPr>
            <w:r w:rsidRPr="000C4586">
              <w:rPr>
                <w:sz w:val="18"/>
                <w:szCs w:val="18"/>
                <w:lang w:val="fr-FR"/>
              </w:rPr>
              <w:t>13 ans</w:t>
            </w:r>
          </w:p>
        </w:tc>
        <w:tc>
          <w:tcPr>
            <w:tcW w:w="1135" w:type="dxa"/>
            <w:shd w:val="clear" w:color="auto" w:fill="auto"/>
            <w:noWrap/>
            <w:vAlign w:val="bottom"/>
            <w:hideMark/>
          </w:tcPr>
          <w:p w14:paraId="081607E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48 115</w:t>
            </w:r>
          </w:p>
        </w:tc>
        <w:tc>
          <w:tcPr>
            <w:tcW w:w="1134" w:type="dxa"/>
            <w:shd w:val="clear" w:color="auto" w:fill="auto"/>
            <w:noWrap/>
            <w:vAlign w:val="bottom"/>
            <w:hideMark/>
          </w:tcPr>
          <w:p w14:paraId="50391BF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50 294</w:t>
            </w:r>
          </w:p>
        </w:tc>
        <w:tc>
          <w:tcPr>
            <w:tcW w:w="1135" w:type="dxa"/>
            <w:shd w:val="clear" w:color="auto" w:fill="auto"/>
            <w:noWrap/>
            <w:vAlign w:val="bottom"/>
            <w:hideMark/>
          </w:tcPr>
          <w:p w14:paraId="39F32C7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52 653</w:t>
            </w:r>
          </w:p>
        </w:tc>
        <w:tc>
          <w:tcPr>
            <w:tcW w:w="1134" w:type="dxa"/>
            <w:shd w:val="clear" w:color="auto" w:fill="auto"/>
            <w:vAlign w:val="bottom"/>
            <w:hideMark/>
          </w:tcPr>
          <w:p w14:paraId="40FDF1F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56 132</w:t>
            </w:r>
          </w:p>
        </w:tc>
        <w:tc>
          <w:tcPr>
            <w:tcW w:w="1135" w:type="dxa"/>
            <w:shd w:val="clear" w:color="auto" w:fill="auto"/>
            <w:vAlign w:val="bottom"/>
            <w:hideMark/>
          </w:tcPr>
          <w:p w14:paraId="6937E8D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54 539</w:t>
            </w:r>
          </w:p>
        </w:tc>
      </w:tr>
      <w:tr w:rsidR="00EC4AC3" w:rsidRPr="000C4586" w14:paraId="330D2634" w14:textId="77777777" w:rsidTr="000C4586">
        <w:tc>
          <w:tcPr>
            <w:tcW w:w="1697" w:type="dxa"/>
            <w:shd w:val="clear" w:color="auto" w:fill="auto"/>
            <w:hideMark/>
          </w:tcPr>
          <w:p w14:paraId="509E02C5" w14:textId="77777777" w:rsidR="00EC4AC3" w:rsidRPr="000C4586" w:rsidRDefault="00EC4AC3" w:rsidP="00E42B8A">
            <w:pPr>
              <w:spacing w:before="40" w:after="40" w:line="220" w:lineRule="exact"/>
              <w:rPr>
                <w:sz w:val="18"/>
                <w:szCs w:val="18"/>
              </w:rPr>
            </w:pPr>
            <w:r w:rsidRPr="000C4586">
              <w:rPr>
                <w:sz w:val="18"/>
                <w:szCs w:val="18"/>
                <w:lang w:val="fr-FR"/>
              </w:rPr>
              <w:t>14 ans</w:t>
            </w:r>
          </w:p>
        </w:tc>
        <w:tc>
          <w:tcPr>
            <w:tcW w:w="1135" w:type="dxa"/>
            <w:shd w:val="clear" w:color="auto" w:fill="auto"/>
            <w:noWrap/>
            <w:vAlign w:val="bottom"/>
            <w:hideMark/>
          </w:tcPr>
          <w:p w14:paraId="58DD117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50 175</w:t>
            </w:r>
          </w:p>
        </w:tc>
        <w:tc>
          <w:tcPr>
            <w:tcW w:w="1134" w:type="dxa"/>
            <w:shd w:val="clear" w:color="auto" w:fill="auto"/>
            <w:noWrap/>
            <w:vAlign w:val="bottom"/>
            <w:hideMark/>
          </w:tcPr>
          <w:p w14:paraId="33F3CA2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48 086</w:t>
            </w:r>
          </w:p>
        </w:tc>
        <w:tc>
          <w:tcPr>
            <w:tcW w:w="1135" w:type="dxa"/>
            <w:shd w:val="clear" w:color="auto" w:fill="auto"/>
            <w:noWrap/>
            <w:vAlign w:val="bottom"/>
            <w:hideMark/>
          </w:tcPr>
          <w:p w14:paraId="2A9F6F1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50 265</w:t>
            </w:r>
          </w:p>
        </w:tc>
        <w:tc>
          <w:tcPr>
            <w:tcW w:w="1134" w:type="dxa"/>
            <w:shd w:val="clear" w:color="auto" w:fill="auto"/>
            <w:vAlign w:val="bottom"/>
            <w:hideMark/>
          </w:tcPr>
          <w:p w14:paraId="4176C52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52 628</w:t>
            </w:r>
          </w:p>
        </w:tc>
        <w:tc>
          <w:tcPr>
            <w:tcW w:w="1135" w:type="dxa"/>
            <w:shd w:val="clear" w:color="auto" w:fill="auto"/>
            <w:vAlign w:val="bottom"/>
            <w:hideMark/>
          </w:tcPr>
          <w:p w14:paraId="0475B77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56 086</w:t>
            </w:r>
          </w:p>
        </w:tc>
      </w:tr>
      <w:tr w:rsidR="00EC4AC3" w:rsidRPr="000C4586" w14:paraId="5AF72D20" w14:textId="77777777" w:rsidTr="000C4586">
        <w:tc>
          <w:tcPr>
            <w:tcW w:w="1697" w:type="dxa"/>
            <w:shd w:val="clear" w:color="auto" w:fill="auto"/>
            <w:hideMark/>
          </w:tcPr>
          <w:p w14:paraId="1A7F7308" w14:textId="77777777" w:rsidR="00EC4AC3" w:rsidRPr="000C4586" w:rsidRDefault="00EC4AC3" w:rsidP="00E42B8A">
            <w:pPr>
              <w:spacing w:before="40" w:after="40" w:line="220" w:lineRule="exact"/>
              <w:rPr>
                <w:sz w:val="18"/>
                <w:szCs w:val="18"/>
              </w:rPr>
            </w:pPr>
            <w:r w:rsidRPr="000C4586">
              <w:rPr>
                <w:sz w:val="18"/>
                <w:szCs w:val="18"/>
                <w:lang w:val="fr-FR"/>
              </w:rPr>
              <w:lastRenderedPageBreak/>
              <w:t>15 ans</w:t>
            </w:r>
          </w:p>
        </w:tc>
        <w:tc>
          <w:tcPr>
            <w:tcW w:w="1135" w:type="dxa"/>
            <w:shd w:val="clear" w:color="auto" w:fill="auto"/>
            <w:noWrap/>
            <w:vAlign w:val="bottom"/>
            <w:hideMark/>
          </w:tcPr>
          <w:p w14:paraId="266CC11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51 491</w:t>
            </w:r>
          </w:p>
        </w:tc>
        <w:tc>
          <w:tcPr>
            <w:tcW w:w="1134" w:type="dxa"/>
            <w:shd w:val="clear" w:color="auto" w:fill="auto"/>
            <w:noWrap/>
            <w:vAlign w:val="bottom"/>
            <w:hideMark/>
          </w:tcPr>
          <w:p w14:paraId="3538584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50 153</w:t>
            </w:r>
          </w:p>
        </w:tc>
        <w:tc>
          <w:tcPr>
            <w:tcW w:w="1135" w:type="dxa"/>
            <w:shd w:val="clear" w:color="auto" w:fill="auto"/>
            <w:noWrap/>
            <w:vAlign w:val="bottom"/>
            <w:hideMark/>
          </w:tcPr>
          <w:p w14:paraId="4D9ED21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48 096</w:t>
            </w:r>
          </w:p>
        </w:tc>
        <w:tc>
          <w:tcPr>
            <w:tcW w:w="1134" w:type="dxa"/>
            <w:shd w:val="clear" w:color="auto" w:fill="auto"/>
            <w:vAlign w:val="bottom"/>
            <w:hideMark/>
          </w:tcPr>
          <w:p w14:paraId="60ED93D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50 242</w:t>
            </w:r>
          </w:p>
        </w:tc>
        <w:tc>
          <w:tcPr>
            <w:tcW w:w="1135" w:type="dxa"/>
            <w:shd w:val="clear" w:color="auto" w:fill="auto"/>
            <w:vAlign w:val="bottom"/>
            <w:hideMark/>
          </w:tcPr>
          <w:p w14:paraId="154D8BC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52 588</w:t>
            </w:r>
          </w:p>
        </w:tc>
      </w:tr>
      <w:tr w:rsidR="00EC4AC3" w:rsidRPr="000C4586" w14:paraId="5D4DBDC4" w14:textId="77777777" w:rsidTr="000C4586">
        <w:tc>
          <w:tcPr>
            <w:tcW w:w="1697" w:type="dxa"/>
            <w:shd w:val="clear" w:color="auto" w:fill="auto"/>
            <w:hideMark/>
          </w:tcPr>
          <w:p w14:paraId="578AFF70" w14:textId="77777777" w:rsidR="00EC4AC3" w:rsidRPr="000C4586" w:rsidRDefault="00EC4AC3" w:rsidP="00E42B8A">
            <w:pPr>
              <w:spacing w:before="40" w:after="40" w:line="220" w:lineRule="exact"/>
              <w:rPr>
                <w:sz w:val="18"/>
                <w:szCs w:val="18"/>
              </w:rPr>
            </w:pPr>
            <w:r w:rsidRPr="000C4586">
              <w:rPr>
                <w:sz w:val="18"/>
                <w:szCs w:val="18"/>
                <w:lang w:val="fr-FR"/>
              </w:rPr>
              <w:t>16 ans</w:t>
            </w:r>
          </w:p>
        </w:tc>
        <w:tc>
          <w:tcPr>
            <w:tcW w:w="1135" w:type="dxa"/>
            <w:shd w:val="clear" w:color="auto" w:fill="auto"/>
            <w:noWrap/>
            <w:vAlign w:val="bottom"/>
            <w:hideMark/>
          </w:tcPr>
          <w:p w14:paraId="0A764B3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52 904</w:t>
            </w:r>
          </w:p>
        </w:tc>
        <w:tc>
          <w:tcPr>
            <w:tcW w:w="1134" w:type="dxa"/>
            <w:shd w:val="clear" w:color="auto" w:fill="auto"/>
            <w:noWrap/>
            <w:vAlign w:val="bottom"/>
            <w:hideMark/>
          </w:tcPr>
          <w:p w14:paraId="773093E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51 445</w:t>
            </w:r>
          </w:p>
        </w:tc>
        <w:tc>
          <w:tcPr>
            <w:tcW w:w="1135" w:type="dxa"/>
            <w:shd w:val="clear" w:color="auto" w:fill="auto"/>
            <w:noWrap/>
            <w:vAlign w:val="bottom"/>
            <w:hideMark/>
          </w:tcPr>
          <w:p w14:paraId="1DA63E9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50 102</w:t>
            </w:r>
          </w:p>
        </w:tc>
        <w:tc>
          <w:tcPr>
            <w:tcW w:w="1134" w:type="dxa"/>
            <w:shd w:val="clear" w:color="auto" w:fill="auto"/>
            <w:vAlign w:val="bottom"/>
            <w:hideMark/>
          </w:tcPr>
          <w:p w14:paraId="0DBADEB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48 051</w:t>
            </w:r>
          </w:p>
        </w:tc>
        <w:tc>
          <w:tcPr>
            <w:tcW w:w="1135" w:type="dxa"/>
            <w:shd w:val="clear" w:color="auto" w:fill="auto"/>
            <w:vAlign w:val="bottom"/>
            <w:hideMark/>
          </w:tcPr>
          <w:p w14:paraId="54FF32D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50 210</w:t>
            </w:r>
          </w:p>
        </w:tc>
      </w:tr>
      <w:tr w:rsidR="00EC4AC3" w:rsidRPr="000C4586" w14:paraId="1DBD43C1" w14:textId="77777777" w:rsidTr="000C4586">
        <w:tc>
          <w:tcPr>
            <w:tcW w:w="1697" w:type="dxa"/>
            <w:tcBorders>
              <w:bottom w:val="single" w:sz="4" w:space="0" w:color="auto"/>
            </w:tcBorders>
            <w:shd w:val="clear" w:color="auto" w:fill="auto"/>
            <w:hideMark/>
          </w:tcPr>
          <w:p w14:paraId="0A75DE60" w14:textId="77777777" w:rsidR="00EC4AC3" w:rsidRPr="000C4586" w:rsidRDefault="00EC4AC3" w:rsidP="00E42B8A">
            <w:pPr>
              <w:spacing w:before="40" w:after="40" w:line="220" w:lineRule="exact"/>
              <w:rPr>
                <w:sz w:val="18"/>
                <w:szCs w:val="18"/>
              </w:rPr>
            </w:pPr>
            <w:r w:rsidRPr="000C4586">
              <w:rPr>
                <w:sz w:val="18"/>
                <w:szCs w:val="18"/>
                <w:lang w:val="fr-FR"/>
              </w:rPr>
              <w:t xml:space="preserve">17 ans </w:t>
            </w:r>
          </w:p>
        </w:tc>
        <w:tc>
          <w:tcPr>
            <w:tcW w:w="1135" w:type="dxa"/>
            <w:tcBorders>
              <w:bottom w:val="single" w:sz="4" w:space="0" w:color="auto"/>
            </w:tcBorders>
            <w:shd w:val="clear" w:color="auto" w:fill="auto"/>
            <w:noWrap/>
            <w:vAlign w:val="bottom"/>
            <w:hideMark/>
          </w:tcPr>
          <w:p w14:paraId="66E0B80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51 710</w:t>
            </w:r>
          </w:p>
        </w:tc>
        <w:tc>
          <w:tcPr>
            <w:tcW w:w="1134" w:type="dxa"/>
            <w:tcBorders>
              <w:bottom w:val="single" w:sz="4" w:space="0" w:color="auto"/>
            </w:tcBorders>
            <w:shd w:val="clear" w:color="auto" w:fill="auto"/>
            <w:noWrap/>
            <w:vAlign w:val="bottom"/>
            <w:hideMark/>
          </w:tcPr>
          <w:p w14:paraId="55FFE1D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52 830</w:t>
            </w:r>
          </w:p>
        </w:tc>
        <w:tc>
          <w:tcPr>
            <w:tcW w:w="1135" w:type="dxa"/>
            <w:tcBorders>
              <w:bottom w:val="single" w:sz="4" w:space="0" w:color="auto"/>
            </w:tcBorders>
            <w:shd w:val="clear" w:color="auto" w:fill="auto"/>
            <w:noWrap/>
            <w:vAlign w:val="bottom"/>
            <w:hideMark/>
          </w:tcPr>
          <w:p w14:paraId="5488E3E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51 391</w:t>
            </w:r>
          </w:p>
        </w:tc>
        <w:tc>
          <w:tcPr>
            <w:tcW w:w="1134" w:type="dxa"/>
            <w:tcBorders>
              <w:bottom w:val="single" w:sz="4" w:space="0" w:color="auto"/>
            </w:tcBorders>
            <w:shd w:val="clear" w:color="auto" w:fill="auto"/>
            <w:vAlign w:val="bottom"/>
            <w:hideMark/>
          </w:tcPr>
          <w:p w14:paraId="229B0D9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50 033</w:t>
            </w:r>
          </w:p>
        </w:tc>
        <w:tc>
          <w:tcPr>
            <w:tcW w:w="1135" w:type="dxa"/>
            <w:tcBorders>
              <w:bottom w:val="single" w:sz="4" w:space="0" w:color="auto"/>
            </w:tcBorders>
            <w:shd w:val="clear" w:color="auto" w:fill="auto"/>
            <w:vAlign w:val="bottom"/>
            <w:hideMark/>
          </w:tcPr>
          <w:p w14:paraId="31657EC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48 016</w:t>
            </w:r>
          </w:p>
        </w:tc>
      </w:tr>
      <w:tr w:rsidR="00EC4AC3" w:rsidRPr="000C4586" w14:paraId="3D67D7D1" w14:textId="77777777" w:rsidTr="000C4586">
        <w:tc>
          <w:tcPr>
            <w:tcW w:w="1697" w:type="dxa"/>
            <w:tcBorders>
              <w:top w:val="single" w:sz="4" w:space="0" w:color="auto"/>
              <w:bottom w:val="single" w:sz="4" w:space="0" w:color="auto"/>
            </w:tcBorders>
            <w:shd w:val="clear" w:color="auto" w:fill="auto"/>
            <w:hideMark/>
          </w:tcPr>
          <w:p w14:paraId="00DD0415"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Femmes</w:t>
            </w:r>
          </w:p>
        </w:tc>
        <w:tc>
          <w:tcPr>
            <w:tcW w:w="1135" w:type="dxa"/>
            <w:tcBorders>
              <w:top w:val="single" w:sz="4" w:space="0" w:color="auto"/>
              <w:bottom w:val="single" w:sz="4" w:space="0" w:color="auto"/>
            </w:tcBorders>
            <w:shd w:val="clear" w:color="auto" w:fill="auto"/>
            <w:noWrap/>
            <w:vAlign w:val="bottom"/>
            <w:hideMark/>
          </w:tcPr>
          <w:p w14:paraId="39F23940" w14:textId="77777777" w:rsidR="00EC4AC3" w:rsidRPr="000C4586" w:rsidRDefault="00EC4AC3" w:rsidP="000C4586">
            <w:pPr>
              <w:suppressAutoHyphens w:val="0"/>
              <w:spacing w:before="80" w:after="80" w:line="200" w:lineRule="exact"/>
              <w:rPr>
                <w:i/>
                <w:spacing w:val="4"/>
                <w:w w:val="103"/>
                <w:kern w:val="14"/>
                <w:sz w:val="16"/>
                <w:lang w:eastAsia="ru-RU"/>
              </w:rPr>
            </w:pPr>
          </w:p>
        </w:tc>
        <w:tc>
          <w:tcPr>
            <w:tcW w:w="1134" w:type="dxa"/>
            <w:tcBorders>
              <w:top w:val="single" w:sz="4" w:space="0" w:color="auto"/>
              <w:bottom w:val="single" w:sz="4" w:space="0" w:color="auto"/>
            </w:tcBorders>
            <w:shd w:val="clear" w:color="auto" w:fill="auto"/>
            <w:noWrap/>
            <w:vAlign w:val="bottom"/>
            <w:hideMark/>
          </w:tcPr>
          <w:p w14:paraId="1C8B18C1" w14:textId="77777777" w:rsidR="00EC4AC3" w:rsidRPr="000C4586" w:rsidRDefault="00EC4AC3" w:rsidP="000C4586">
            <w:pPr>
              <w:suppressAutoHyphens w:val="0"/>
              <w:spacing w:before="80" w:after="80" w:line="200" w:lineRule="exact"/>
              <w:rPr>
                <w:i/>
                <w:spacing w:val="4"/>
                <w:w w:val="103"/>
                <w:kern w:val="14"/>
                <w:sz w:val="16"/>
                <w:lang w:eastAsia="ru-RU"/>
              </w:rPr>
            </w:pPr>
          </w:p>
        </w:tc>
        <w:tc>
          <w:tcPr>
            <w:tcW w:w="1135" w:type="dxa"/>
            <w:tcBorders>
              <w:top w:val="single" w:sz="4" w:space="0" w:color="auto"/>
              <w:bottom w:val="single" w:sz="4" w:space="0" w:color="auto"/>
            </w:tcBorders>
            <w:shd w:val="clear" w:color="auto" w:fill="auto"/>
            <w:noWrap/>
            <w:vAlign w:val="bottom"/>
            <w:hideMark/>
          </w:tcPr>
          <w:p w14:paraId="1F417483" w14:textId="77777777" w:rsidR="00EC4AC3" w:rsidRPr="000C4586" w:rsidRDefault="00EC4AC3" w:rsidP="000C4586">
            <w:pPr>
              <w:suppressAutoHyphens w:val="0"/>
              <w:spacing w:before="80" w:after="80" w:line="200" w:lineRule="exact"/>
              <w:rPr>
                <w:i/>
                <w:spacing w:val="4"/>
                <w:w w:val="103"/>
                <w:kern w:val="14"/>
                <w:sz w:val="16"/>
                <w:lang w:eastAsia="ru-RU"/>
              </w:rPr>
            </w:pPr>
          </w:p>
        </w:tc>
        <w:tc>
          <w:tcPr>
            <w:tcW w:w="1134" w:type="dxa"/>
            <w:tcBorders>
              <w:top w:val="single" w:sz="4" w:space="0" w:color="auto"/>
              <w:bottom w:val="single" w:sz="4" w:space="0" w:color="auto"/>
            </w:tcBorders>
            <w:shd w:val="clear" w:color="auto" w:fill="auto"/>
            <w:noWrap/>
            <w:vAlign w:val="bottom"/>
            <w:hideMark/>
          </w:tcPr>
          <w:p w14:paraId="2D1F9B9C" w14:textId="77777777" w:rsidR="00EC4AC3" w:rsidRPr="000C4586" w:rsidRDefault="00EC4AC3" w:rsidP="000C4586">
            <w:pPr>
              <w:suppressAutoHyphens w:val="0"/>
              <w:spacing w:before="80" w:after="80" w:line="200" w:lineRule="exact"/>
              <w:rPr>
                <w:i/>
                <w:spacing w:val="4"/>
                <w:w w:val="103"/>
                <w:kern w:val="14"/>
                <w:sz w:val="16"/>
                <w:lang w:eastAsia="ru-RU"/>
              </w:rPr>
            </w:pPr>
          </w:p>
        </w:tc>
        <w:tc>
          <w:tcPr>
            <w:tcW w:w="1135" w:type="dxa"/>
            <w:tcBorders>
              <w:top w:val="single" w:sz="4" w:space="0" w:color="auto"/>
              <w:bottom w:val="single" w:sz="4" w:space="0" w:color="auto"/>
            </w:tcBorders>
            <w:shd w:val="clear" w:color="auto" w:fill="auto"/>
            <w:noWrap/>
            <w:vAlign w:val="bottom"/>
            <w:hideMark/>
          </w:tcPr>
          <w:p w14:paraId="30A1773B" w14:textId="77777777" w:rsidR="00EC4AC3" w:rsidRPr="000C4586" w:rsidRDefault="00EC4AC3" w:rsidP="000C4586">
            <w:pPr>
              <w:suppressAutoHyphens w:val="0"/>
              <w:spacing w:before="80" w:after="80" w:line="200" w:lineRule="exact"/>
              <w:rPr>
                <w:i/>
                <w:spacing w:val="4"/>
                <w:w w:val="103"/>
                <w:kern w:val="14"/>
                <w:sz w:val="16"/>
                <w:lang w:eastAsia="ru-RU"/>
              </w:rPr>
            </w:pPr>
          </w:p>
        </w:tc>
      </w:tr>
      <w:tr w:rsidR="00EC4AC3" w:rsidRPr="000C4586" w14:paraId="42A8C124" w14:textId="77777777" w:rsidTr="000C4586">
        <w:tc>
          <w:tcPr>
            <w:tcW w:w="1697" w:type="dxa"/>
            <w:tcBorders>
              <w:top w:val="single" w:sz="4" w:space="0" w:color="auto"/>
              <w:bottom w:val="single" w:sz="12" w:space="0" w:color="auto"/>
            </w:tcBorders>
            <w:shd w:val="clear" w:color="auto" w:fill="auto"/>
            <w:hideMark/>
          </w:tcPr>
          <w:p w14:paraId="53CF4E68"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Indicateur</w:t>
            </w:r>
          </w:p>
        </w:tc>
        <w:tc>
          <w:tcPr>
            <w:tcW w:w="1135" w:type="dxa"/>
            <w:tcBorders>
              <w:top w:val="single" w:sz="4" w:space="0" w:color="auto"/>
              <w:bottom w:val="single" w:sz="12" w:space="0" w:color="auto"/>
            </w:tcBorders>
            <w:shd w:val="clear" w:color="auto" w:fill="auto"/>
            <w:vAlign w:val="bottom"/>
            <w:hideMark/>
          </w:tcPr>
          <w:p w14:paraId="52FFD1AF"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2015</w:t>
            </w:r>
          </w:p>
        </w:tc>
        <w:tc>
          <w:tcPr>
            <w:tcW w:w="1134" w:type="dxa"/>
            <w:tcBorders>
              <w:top w:val="single" w:sz="4" w:space="0" w:color="auto"/>
              <w:bottom w:val="single" w:sz="12" w:space="0" w:color="auto"/>
            </w:tcBorders>
            <w:shd w:val="clear" w:color="auto" w:fill="auto"/>
            <w:vAlign w:val="bottom"/>
            <w:hideMark/>
          </w:tcPr>
          <w:p w14:paraId="3B1C019D"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2016</w:t>
            </w:r>
            <w:r w:rsidRPr="000C4586">
              <w:rPr>
                <w:i/>
                <w:spacing w:val="4"/>
                <w:w w:val="103"/>
                <w:kern w:val="14"/>
                <w:sz w:val="16"/>
                <w:lang w:val="fr-FR"/>
              </w:rPr>
              <w:t xml:space="preserve"> </w:t>
            </w:r>
          </w:p>
        </w:tc>
        <w:tc>
          <w:tcPr>
            <w:tcW w:w="1135" w:type="dxa"/>
            <w:tcBorders>
              <w:top w:val="single" w:sz="4" w:space="0" w:color="auto"/>
              <w:bottom w:val="single" w:sz="12" w:space="0" w:color="auto"/>
            </w:tcBorders>
            <w:shd w:val="clear" w:color="auto" w:fill="auto"/>
            <w:vAlign w:val="bottom"/>
            <w:hideMark/>
          </w:tcPr>
          <w:p w14:paraId="3C76B21C"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2017</w:t>
            </w:r>
          </w:p>
        </w:tc>
        <w:tc>
          <w:tcPr>
            <w:tcW w:w="1134" w:type="dxa"/>
            <w:tcBorders>
              <w:top w:val="single" w:sz="4" w:space="0" w:color="auto"/>
              <w:bottom w:val="single" w:sz="12" w:space="0" w:color="auto"/>
            </w:tcBorders>
            <w:shd w:val="clear" w:color="auto" w:fill="auto"/>
            <w:vAlign w:val="bottom"/>
            <w:hideMark/>
          </w:tcPr>
          <w:p w14:paraId="309BC05A"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2018</w:t>
            </w:r>
          </w:p>
        </w:tc>
        <w:tc>
          <w:tcPr>
            <w:tcW w:w="1135" w:type="dxa"/>
            <w:tcBorders>
              <w:top w:val="single" w:sz="4" w:space="0" w:color="auto"/>
              <w:bottom w:val="single" w:sz="12" w:space="0" w:color="auto"/>
            </w:tcBorders>
            <w:shd w:val="clear" w:color="auto" w:fill="auto"/>
            <w:vAlign w:val="bottom"/>
            <w:hideMark/>
          </w:tcPr>
          <w:p w14:paraId="622F10EA" w14:textId="77777777" w:rsidR="00EC4AC3" w:rsidRPr="000C4586" w:rsidRDefault="00EC4AC3" w:rsidP="000C4586">
            <w:pPr>
              <w:suppressAutoHyphens w:val="0"/>
              <w:spacing w:before="80" w:after="80" w:line="200" w:lineRule="exact"/>
              <w:rPr>
                <w:i/>
                <w:spacing w:val="4"/>
                <w:w w:val="103"/>
                <w:kern w:val="14"/>
                <w:sz w:val="16"/>
              </w:rPr>
            </w:pPr>
            <w:r w:rsidRPr="000C4586">
              <w:rPr>
                <w:i/>
                <w:iCs/>
                <w:spacing w:val="4"/>
                <w:w w:val="103"/>
                <w:kern w:val="14"/>
                <w:sz w:val="16"/>
                <w:lang w:val="fr-FR"/>
              </w:rPr>
              <w:t>2019</w:t>
            </w:r>
          </w:p>
        </w:tc>
      </w:tr>
      <w:tr w:rsidR="00EC4AC3" w:rsidRPr="000C4586" w14:paraId="321535C0" w14:textId="77777777" w:rsidTr="000C4586">
        <w:tc>
          <w:tcPr>
            <w:tcW w:w="1697" w:type="dxa"/>
            <w:tcBorders>
              <w:top w:val="single" w:sz="12" w:space="0" w:color="auto"/>
              <w:bottom w:val="single" w:sz="4" w:space="0" w:color="auto"/>
            </w:tcBorders>
            <w:shd w:val="clear" w:color="auto" w:fill="auto"/>
            <w:hideMark/>
          </w:tcPr>
          <w:p w14:paraId="5F065DA4" w14:textId="77777777" w:rsidR="00EC4AC3" w:rsidRPr="000C4586" w:rsidRDefault="00EC4AC3" w:rsidP="00E42B8A">
            <w:pPr>
              <w:spacing w:before="80" w:after="80" w:line="220" w:lineRule="exact"/>
              <w:ind w:left="142"/>
              <w:rPr>
                <w:b/>
                <w:bCs/>
                <w:sz w:val="18"/>
                <w:szCs w:val="18"/>
              </w:rPr>
            </w:pPr>
            <w:r w:rsidRPr="000C4586">
              <w:rPr>
                <w:b/>
                <w:bCs/>
                <w:sz w:val="18"/>
                <w:szCs w:val="18"/>
                <w:lang w:val="fr-FR"/>
              </w:rPr>
              <w:t>Population totale</w:t>
            </w:r>
          </w:p>
        </w:tc>
        <w:tc>
          <w:tcPr>
            <w:tcW w:w="1135" w:type="dxa"/>
            <w:tcBorders>
              <w:top w:val="single" w:sz="12" w:space="0" w:color="auto"/>
              <w:bottom w:val="single" w:sz="4" w:space="0" w:color="auto"/>
            </w:tcBorders>
            <w:shd w:val="clear" w:color="auto" w:fill="auto"/>
            <w:noWrap/>
            <w:vAlign w:val="bottom"/>
            <w:hideMark/>
          </w:tcPr>
          <w:p w14:paraId="12433512"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2 978 091</w:t>
            </w:r>
          </w:p>
        </w:tc>
        <w:tc>
          <w:tcPr>
            <w:tcW w:w="1134" w:type="dxa"/>
            <w:tcBorders>
              <w:top w:val="single" w:sz="12" w:space="0" w:color="auto"/>
              <w:bottom w:val="single" w:sz="4" w:space="0" w:color="auto"/>
            </w:tcBorders>
            <w:shd w:val="clear" w:color="auto" w:fill="auto"/>
            <w:noWrap/>
            <w:vAlign w:val="bottom"/>
            <w:hideMark/>
          </w:tcPr>
          <w:p w14:paraId="3757BADF"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3 038 586</w:t>
            </w:r>
          </w:p>
        </w:tc>
        <w:tc>
          <w:tcPr>
            <w:tcW w:w="1135" w:type="dxa"/>
            <w:tcBorders>
              <w:top w:val="single" w:sz="12" w:space="0" w:color="auto"/>
              <w:bottom w:val="single" w:sz="4" w:space="0" w:color="auto"/>
            </w:tcBorders>
            <w:shd w:val="clear" w:color="auto" w:fill="auto"/>
            <w:noWrap/>
            <w:vAlign w:val="bottom"/>
            <w:hideMark/>
          </w:tcPr>
          <w:p w14:paraId="3BA8D3DB"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3 097 690</w:t>
            </w:r>
          </w:p>
        </w:tc>
        <w:tc>
          <w:tcPr>
            <w:tcW w:w="1134" w:type="dxa"/>
            <w:tcBorders>
              <w:top w:val="single" w:sz="12" w:space="0" w:color="auto"/>
              <w:bottom w:val="single" w:sz="4" w:space="0" w:color="auto"/>
            </w:tcBorders>
            <w:shd w:val="clear" w:color="auto" w:fill="auto"/>
            <w:noWrap/>
            <w:vAlign w:val="bottom"/>
            <w:hideMark/>
          </w:tcPr>
          <w:p w14:paraId="56D4400A"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3 154 913</w:t>
            </w:r>
          </w:p>
        </w:tc>
        <w:tc>
          <w:tcPr>
            <w:tcW w:w="1135" w:type="dxa"/>
            <w:tcBorders>
              <w:top w:val="single" w:sz="12" w:space="0" w:color="auto"/>
              <w:bottom w:val="single" w:sz="4" w:space="0" w:color="auto"/>
            </w:tcBorders>
            <w:shd w:val="clear" w:color="auto" w:fill="auto"/>
            <w:noWrap/>
            <w:vAlign w:val="bottom"/>
            <w:hideMark/>
          </w:tcPr>
          <w:p w14:paraId="27A9A46A" w14:textId="77777777" w:rsidR="00EC4AC3" w:rsidRPr="000C4586" w:rsidRDefault="00EC4AC3" w:rsidP="00E42B8A">
            <w:pPr>
              <w:suppressAutoHyphens w:val="0"/>
              <w:spacing w:before="80" w:after="80" w:line="220" w:lineRule="exact"/>
              <w:jc w:val="right"/>
              <w:rPr>
                <w:b/>
                <w:bCs/>
                <w:sz w:val="18"/>
                <w:szCs w:val="18"/>
              </w:rPr>
            </w:pPr>
            <w:r w:rsidRPr="000C4586">
              <w:rPr>
                <w:b/>
                <w:bCs/>
                <w:sz w:val="18"/>
                <w:szCs w:val="18"/>
                <w:lang w:val="fr-FR"/>
              </w:rPr>
              <w:t>3 219 866</w:t>
            </w:r>
          </w:p>
        </w:tc>
      </w:tr>
      <w:tr w:rsidR="00EC4AC3" w:rsidRPr="000C4586" w14:paraId="49E51D82" w14:textId="77777777" w:rsidTr="000C4586">
        <w:tc>
          <w:tcPr>
            <w:tcW w:w="6235" w:type="dxa"/>
            <w:gridSpan w:val="5"/>
            <w:tcBorders>
              <w:top w:val="single" w:sz="4" w:space="0" w:color="auto"/>
            </w:tcBorders>
            <w:shd w:val="clear" w:color="auto" w:fill="auto"/>
            <w:hideMark/>
          </w:tcPr>
          <w:p w14:paraId="72BBC5E9" w14:textId="77777777" w:rsidR="00EC4AC3" w:rsidRPr="000C4586" w:rsidRDefault="00EC4AC3" w:rsidP="00E42B8A">
            <w:pPr>
              <w:suppressAutoHyphens w:val="0"/>
              <w:spacing w:before="40" w:after="40" w:line="220" w:lineRule="exact"/>
              <w:rPr>
                <w:sz w:val="18"/>
                <w:szCs w:val="18"/>
              </w:rPr>
            </w:pPr>
            <w:r w:rsidRPr="000C4586">
              <w:rPr>
                <w:sz w:val="18"/>
                <w:szCs w:val="18"/>
                <w:lang w:val="fr-FR"/>
              </w:rPr>
              <w:t>Âge</w:t>
            </w:r>
          </w:p>
        </w:tc>
        <w:tc>
          <w:tcPr>
            <w:tcW w:w="1135" w:type="dxa"/>
            <w:tcBorders>
              <w:top w:val="single" w:sz="4" w:space="0" w:color="auto"/>
            </w:tcBorders>
            <w:shd w:val="clear" w:color="auto" w:fill="auto"/>
            <w:noWrap/>
            <w:vAlign w:val="bottom"/>
            <w:hideMark/>
          </w:tcPr>
          <w:p w14:paraId="28A48092" w14:textId="77777777" w:rsidR="00EC4AC3" w:rsidRPr="000C4586" w:rsidRDefault="00EC4AC3" w:rsidP="00E42B8A">
            <w:pPr>
              <w:suppressAutoHyphens w:val="0"/>
              <w:spacing w:before="40" w:after="40" w:line="220" w:lineRule="exact"/>
              <w:jc w:val="right"/>
              <w:rPr>
                <w:iCs/>
                <w:sz w:val="18"/>
                <w:szCs w:val="18"/>
              </w:rPr>
            </w:pPr>
            <w:r w:rsidRPr="000C4586">
              <w:rPr>
                <w:sz w:val="18"/>
                <w:szCs w:val="18"/>
                <w:lang w:val="fr-FR"/>
              </w:rPr>
              <w:t>1 162 633</w:t>
            </w:r>
          </w:p>
        </w:tc>
      </w:tr>
      <w:tr w:rsidR="00EC4AC3" w:rsidRPr="000C4586" w14:paraId="370C5E3F" w14:textId="77777777" w:rsidTr="000C4586">
        <w:tc>
          <w:tcPr>
            <w:tcW w:w="1697" w:type="dxa"/>
            <w:shd w:val="clear" w:color="auto" w:fill="auto"/>
            <w:hideMark/>
          </w:tcPr>
          <w:p w14:paraId="75A9CE1A" w14:textId="77777777" w:rsidR="00EC4AC3" w:rsidRPr="000C4586" w:rsidRDefault="00EC4AC3" w:rsidP="00E42B8A">
            <w:pPr>
              <w:spacing w:before="40" w:after="40" w:line="220" w:lineRule="exact"/>
              <w:rPr>
                <w:sz w:val="18"/>
                <w:szCs w:val="18"/>
              </w:rPr>
            </w:pPr>
            <w:r w:rsidRPr="000C4586">
              <w:rPr>
                <w:sz w:val="18"/>
                <w:szCs w:val="18"/>
                <w:lang w:val="fr-FR"/>
              </w:rPr>
              <w:t>moins de 1 an</w:t>
            </w:r>
          </w:p>
        </w:tc>
        <w:tc>
          <w:tcPr>
            <w:tcW w:w="1135" w:type="dxa"/>
            <w:shd w:val="clear" w:color="auto" w:fill="auto"/>
            <w:noWrap/>
            <w:vAlign w:val="bottom"/>
            <w:hideMark/>
          </w:tcPr>
          <w:p w14:paraId="0E54BF6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77 212</w:t>
            </w:r>
          </w:p>
        </w:tc>
        <w:tc>
          <w:tcPr>
            <w:tcW w:w="1134" w:type="dxa"/>
            <w:shd w:val="clear" w:color="auto" w:fill="auto"/>
            <w:noWrap/>
            <w:vAlign w:val="bottom"/>
            <w:hideMark/>
          </w:tcPr>
          <w:p w14:paraId="643F5A9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77 593</w:t>
            </w:r>
          </w:p>
        </w:tc>
        <w:tc>
          <w:tcPr>
            <w:tcW w:w="1135" w:type="dxa"/>
            <w:shd w:val="clear" w:color="auto" w:fill="auto"/>
            <w:noWrap/>
            <w:vAlign w:val="bottom"/>
            <w:hideMark/>
          </w:tcPr>
          <w:p w14:paraId="6D82FE9C"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75 820</w:t>
            </w:r>
          </w:p>
        </w:tc>
        <w:tc>
          <w:tcPr>
            <w:tcW w:w="1134" w:type="dxa"/>
            <w:shd w:val="clear" w:color="auto" w:fill="auto"/>
            <w:noWrap/>
            <w:vAlign w:val="bottom"/>
            <w:hideMark/>
          </w:tcPr>
          <w:p w14:paraId="556EA9D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73 652</w:t>
            </w:r>
          </w:p>
        </w:tc>
        <w:tc>
          <w:tcPr>
            <w:tcW w:w="1135" w:type="dxa"/>
            <w:shd w:val="clear" w:color="auto" w:fill="auto"/>
            <w:noWrap/>
            <w:vAlign w:val="bottom"/>
            <w:hideMark/>
          </w:tcPr>
          <w:p w14:paraId="1177ABF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82 205</w:t>
            </w:r>
          </w:p>
        </w:tc>
      </w:tr>
      <w:tr w:rsidR="00EC4AC3" w:rsidRPr="000C4586" w14:paraId="7E8FA8DD" w14:textId="77777777" w:rsidTr="000C4586">
        <w:tc>
          <w:tcPr>
            <w:tcW w:w="1697" w:type="dxa"/>
            <w:shd w:val="clear" w:color="auto" w:fill="auto"/>
            <w:hideMark/>
          </w:tcPr>
          <w:p w14:paraId="70886FF9" w14:textId="77777777" w:rsidR="00EC4AC3" w:rsidRPr="000C4586" w:rsidRDefault="00EC4AC3" w:rsidP="00E42B8A">
            <w:pPr>
              <w:spacing w:before="40" w:after="40" w:line="220" w:lineRule="exact"/>
              <w:rPr>
                <w:sz w:val="18"/>
                <w:szCs w:val="18"/>
              </w:rPr>
            </w:pPr>
            <w:r w:rsidRPr="000C4586">
              <w:rPr>
                <w:sz w:val="18"/>
                <w:szCs w:val="18"/>
                <w:lang w:val="fr-FR"/>
              </w:rPr>
              <w:t>1 an</w:t>
            </w:r>
          </w:p>
        </w:tc>
        <w:tc>
          <w:tcPr>
            <w:tcW w:w="1135" w:type="dxa"/>
            <w:shd w:val="clear" w:color="auto" w:fill="auto"/>
            <w:noWrap/>
            <w:vAlign w:val="bottom"/>
            <w:hideMark/>
          </w:tcPr>
          <w:p w14:paraId="3D3CA28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74 284</w:t>
            </w:r>
          </w:p>
        </w:tc>
        <w:tc>
          <w:tcPr>
            <w:tcW w:w="1134" w:type="dxa"/>
            <w:shd w:val="clear" w:color="auto" w:fill="auto"/>
            <w:noWrap/>
            <w:vAlign w:val="bottom"/>
            <w:hideMark/>
          </w:tcPr>
          <w:p w14:paraId="5A343E0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77 011</w:t>
            </w:r>
          </w:p>
        </w:tc>
        <w:tc>
          <w:tcPr>
            <w:tcW w:w="1135" w:type="dxa"/>
            <w:shd w:val="clear" w:color="auto" w:fill="auto"/>
            <w:noWrap/>
            <w:vAlign w:val="bottom"/>
            <w:hideMark/>
          </w:tcPr>
          <w:p w14:paraId="213B9D3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77 405</w:t>
            </w:r>
          </w:p>
        </w:tc>
        <w:tc>
          <w:tcPr>
            <w:tcW w:w="1134" w:type="dxa"/>
            <w:shd w:val="clear" w:color="auto" w:fill="auto"/>
            <w:noWrap/>
            <w:vAlign w:val="bottom"/>
            <w:hideMark/>
          </w:tcPr>
          <w:p w14:paraId="070AC2D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75 617</w:t>
            </w:r>
          </w:p>
        </w:tc>
        <w:tc>
          <w:tcPr>
            <w:tcW w:w="1135" w:type="dxa"/>
            <w:shd w:val="clear" w:color="auto" w:fill="auto"/>
            <w:noWrap/>
            <w:vAlign w:val="bottom"/>
            <w:hideMark/>
          </w:tcPr>
          <w:p w14:paraId="42E24C2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73 519</w:t>
            </w:r>
          </w:p>
        </w:tc>
      </w:tr>
      <w:tr w:rsidR="00EC4AC3" w:rsidRPr="000C4586" w14:paraId="6CB0F4DC" w14:textId="77777777" w:rsidTr="000C4586">
        <w:tc>
          <w:tcPr>
            <w:tcW w:w="1697" w:type="dxa"/>
            <w:shd w:val="clear" w:color="auto" w:fill="auto"/>
            <w:hideMark/>
          </w:tcPr>
          <w:p w14:paraId="684E116E" w14:textId="77777777" w:rsidR="00EC4AC3" w:rsidRPr="000C4586" w:rsidRDefault="00EC4AC3" w:rsidP="00E42B8A">
            <w:pPr>
              <w:spacing w:before="40" w:after="40" w:line="220" w:lineRule="exact"/>
              <w:rPr>
                <w:sz w:val="18"/>
                <w:szCs w:val="18"/>
              </w:rPr>
            </w:pPr>
            <w:r w:rsidRPr="000C4586">
              <w:rPr>
                <w:sz w:val="18"/>
                <w:szCs w:val="18"/>
                <w:lang w:val="fr-FR"/>
              </w:rPr>
              <w:t>2 ans</w:t>
            </w:r>
          </w:p>
        </w:tc>
        <w:tc>
          <w:tcPr>
            <w:tcW w:w="1135" w:type="dxa"/>
            <w:shd w:val="clear" w:color="auto" w:fill="auto"/>
            <w:noWrap/>
            <w:vAlign w:val="bottom"/>
            <w:hideMark/>
          </w:tcPr>
          <w:p w14:paraId="15FF9F9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73 990</w:t>
            </w:r>
          </w:p>
        </w:tc>
        <w:tc>
          <w:tcPr>
            <w:tcW w:w="1134" w:type="dxa"/>
            <w:shd w:val="clear" w:color="auto" w:fill="auto"/>
            <w:noWrap/>
            <w:vAlign w:val="bottom"/>
            <w:hideMark/>
          </w:tcPr>
          <w:p w14:paraId="0A99927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74 229</w:t>
            </w:r>
          </w:p>
        </w:tc>
        <w:tc>
          <w:tcPr>
            <w:tcW w:w="1135" w:type="dxa"/>
            <w:shd w:val="clear" w:color="auto" w:fill="auto"/>
            <w:noWrap/>
            <w:vAlign w:val="bottom"/>
            <w:hideMark/>
          </w:tcPr>
          <w:p w14:paraId="40956ED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76 913</w:t>
            </w:r>
          </w:p>
        </w:tc>
        <w:tc>
          <w:tcPr>
            <w:tcW w:w="1134" w:type="dxa"/>
            <w:shd w:val="clear" w:color="auto" w:fill="auto"/>
            <w:noWrap/>
            <w:vAlign w:val="bottom"/>
            <w:hideMark/>
          </w:tcPr>
          <w:p w14:paraId="3FCA3F7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77 308</w:t>
            </w:r>
          </w:p>
        </w:tc>
        <w:tc>
          <w:tcPr>
            <w:tcW w:w="1135" w:type="dxa"/>
            <w:shd w:val="clear" w:color="auto" w:fill="auto"/>
            <w:noWrap/>
            <w:vAlign w:val="bottom"/>
            <w:hideMark/>
          </w:tcPr>
          <w:p w14:paraId="4CF1A0C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75 543</w:t>
            </w:r>
          </w:p>
        </w:tc>
      </w:tr>
      <w:tr w:rsidR="00EC4AC3" w:rsidRPr="000C4586" w14:paraId="0AFF051B" w14:textId="77777777" w:rsidTr="000C4586">
        <w:tc>
          <w:tcPr>
            <w:tcW w:w="1697" w:type="dxa"/>
            <w:shd w:val="clear" w:color="auto" w:fill="auto"/>
            <w:hideMark/>
          </w:tcPr>
          <w:p w14:paraId="5BAE9993" w14:textId="77777777" w:rsidR="00EC4AC3" w:rsidRPr="000C4586" w:rsidRDefault="00EC4AC3" w:rsidP="00E42B8A">
            <w:pPr>
              <w:spacing w:before="40" w:after="40" w:line="220" w:lineRule="exact"/>
              <w:rPr>
                <w:sz w:val="18"/>
                <w:szCs w:val="18"/>
              </w:rPr>
            </w:pPr>
            <w:r w:rsidRPr="000C4586">
              <w:rPr>
                <w:sz w:val="18"/>
                <w:szCs w:val="18"/>
                <w:lang w:val="fr-FR"/>
              </w:rPr>
              <w:t>3 ans</w:t>
            </w:r>
          </w:p>
        </w:tc>
        <w:tc>
          <w:tcPr>
            <w:tcW w:w="1135" w:type="dxa"/>
            <w:shd w:val="clear" w:color="auto" w:fill="auto"/>
            <w:noWrap/>
            <w:vAlign w:val="bottom"/>
            <w:hideMark/>
          </w:tcPr>
          <w:p w14:paraId="54468DC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71 484</w:t>
            </w:r>
          </w:p>
        </w:tc>
        <w:tc>
          <w:tcPr>
            <w:tcW w:w="1134" w:type="dxa"/>
            <w:shd w:val="clear" w:color="auto" w:fill="auto"/>
            <w:noWrap/>
            <w:vAlign w:val="bottom"/>
            <w:hideMark/>
          </w:tcPr>
          <w:p w14:paraId="31B9919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73 961</w:t>
            </w:r>
          </w:p>
        </w:tc>
        <w:tc>
          <w:tcPr>
            <w:tcW w:w="1135" w:type="dxa"/>
            <w:shd w:val="clear" w:color="auto" w:fill="auto"/>
            <w:noWrap/>
            <w:vAlign w:val="bottom"/>
            <w:hideMark/>
          </w:tcPr>
          <w:p w14:paraId="37130B3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74 180</w:t>
            </w:r>
          </w:p>
        </w:tc>
        <w:tc>
          <w:tcPr>
            <w:tcW w:w="1134" w:type="dxa"/>
            <w:shd w:val="clear" w:color="auto" w:fill="auto"/>
            <w:noWrap/>
            <w:vAlign w:val="bottom"/>
            <w:hideMark/>
          </w:tcPr>
          <w:p w14:paraId="70A25A7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76 825</w:t>
            </w:r>
          </w:p>
        </w:tc>
        <w:tc>
          <w:tcPr>
            <w:tcW w:w="1135" w:type="dxa"/>
            <w:shd w:val="clear" w:color="auto" w:fill="auto"/>
            <w:noWrap/>
            <w:vAlign w:val="bottom"/>
            <w:hideMark/>
          </w:tcPr>
          <w:p w14:paraId="1F75F32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77 263</w:t>
            </w:r>
          </w:p>
        </w:tc>
      </w:tr>
      <w:tr w:rsidR="00EC4AC3" w:rsidRPr="000C4586" w14:paraId="1354EECE" w14:textId="77777777" w:rsidTr="000C4586">
        <w:tc>
          <w:tcPr>
            <w:tcW w:w="1697" w:type="dxa"/>
            <w:shd w:val="clear" w:color="auto" w:fill="auto"/>
            <w:hideMark/>
          </w:tcPr>
          <w:p w14:paraId="747384AB" w14:textId="77777777" w:rsidR="00EC4AC3" w:rsidRPr="000C4586" w:rsidRDefault="00EC4AC3" w:rsidP="00E42B8A">
            <w:pPr>
              <w:spacing w:before="40" w:after="40" w:line="220" w:lineRule="exact"/>
              <w:rPr>
                <w:sz w:val="18"/>
                <w:szCs w:val="18"/>
              </w:rPr>
            </w:pPr>
            <w:r w:rsidRPr="000C4586">
              <w:rPr>
                <w:sz w:val="18"/>
                <w:szCs w:val="18"/>
                <w:lang w:val="fr-FR"/>
              </w:rPr>
              <w:t>4 ans</w:t>
            </w:r>
          </w:p>
        </w:tc>
        <w:tc>
          <w:tcPr>
            <w:tcW w:w="1135" w:type="dxa"/>
            <w:shd w:val="clear" w:color="auto" w:fill="auto"/>
            <w:noWrap/>
            <w:vAlign w:val="bottom"/>
            <w:hideMark/>
          </w:tcPr>
          <w:p w14:paraId="0EB5863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70 109</w:t>
            </w:r>
          </w:p>
        </w:tc>
        <w:tc>
          <w:tcPr>
            <w:tcW w:w="1134" w:type="dxa"/>
            <w:shd w:val="clear" w:color="auto" w:fill="auto"/>
            <w:noWrap/>
            <w:vAlign w:val="bottom"/>
            <w:hideMark/>
          </w:tcPr>
          <w:p w14:paraId="64EB9E3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71 393</w:t>
            </w:r>
          </w:p>
        </w:tc>
        <w:tc>
          <w:tcPr>
            <w:tcW w:w="1135" w:type="dxa"/>
            <w:shd w:val="clear" w:color="auto" w:fill="auto"/>
            <w:noWrap/>
            <w:vAlign w:val="bottom"/>
            <w:hideMark/>
          </w:tcPr>
          <w:p w14:paraId="3E21657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73 952</w:t>
            </w:r>
          </w:p>
        </w:tc>
        <w:tc>
          <w:tcPr>
            <w:tcW w:w="1134" w:type="dxa"/>
            <w:shd w:val="clear" w:color="auto" w:fill="auto"/>
            <w:noWrap/>
            <w:vAlign w:val="bottom"/>
            <w:hideMark/>
          </w:tcPr>
          <w:p w14:paraId="223E7CF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74 164</w:t>
            </w:r>
          </w:p>
        </w:tc>
        <w:tc>
          <w:tcPr>
            <w:tcW w:w="1135" w:type="dxa"/>
            <w:shd w:val="clear" w:color="auto" w:fill="auto"/>
            <w:noWrap/>
            <w:vAlign w:val="bottom"/>
            <w:hideMark/>
          </w:tcPr>
          <w:p w14:paraId="524DF24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76 794</w:t>
            </w:r>
          </w:p>
        </w:tc>
      </w:tr>
      <w:tr w:rsidR="00EC4AC3" w:rsidRPr="000C4586" w14:paraId="314E3CFA" w14:textId="77777777" w:rsidTr="000C4586">
        <w:tc>
          <w:tcPr>
            <w:tcW w:w="1697" w:type="dxa"/>
            <w:shd w:val="clear" w:color="auto" w:fill="auto"/>
            <w:hideMark/>
          </w:tcPr>
          <w:p w14:paraId="3C5A1A38" w14:textId="77777777" w:rsidR="00EC4AC3" w:rsidRPr="000C4586" w:rsidRDefault="00EC4AC3" w:rsidP="00E42B8A">
            <w:pPr>
              <w:spacing w:before="40" w:after="40" w:line="220" w:lineRule="exact"/>
              <w:rPr>
                <w:sz w:val="18"/>
                <w:szCs w:val="18"/>
              </w:rPr>
            </w:pPr>
            <w:r w:rsidRPr="000C4586">
              <w:rPr>
                <w:sz w:val="18"/>
                <w:szCs w:val="18"/>
                <w:lang w:val="fr-FR"/>
              </w:rPr>
              <w:t>5 ans</w:t>
            </w:r>
          </w:p>
        </w:tc>
        <w:tc>
          <w:tcPr>
            <w:tcW w:w="1135" w:type="dxa"/>
            <w:shd w:val="clear" w:color="auto" w:fill="auto"/>
            <w:noWrap/>
            <w:vAlign w:val="bottom"/>
            <w:hideMark/>
          </w:tcPr>
          <w:p w14:paraId="67ACB7D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63 717</w:t>
            </w:r>
          </w:p>
        </w:tc>
        <w:tc>
          <w:tcPr>
            <w:tcW w:w="1134" w:type="dxa"/>
            <w:shd w:val="clear" w:color="auto" w:fill="auto"/>
            <w:noWrap/>
            <w:vAlign w:val="bottom"/>
            <w:hideMark/>
          </w:tcPr>
          <w:p w14:paraId="6814FF8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70 105</w:t>
            </w:r>
          </w:p>
        </w:tc>
        <w:tc>
          <w:tcPr>
            <w:tcW w:w="1135" w:type="dxa"/>
            <w:shd w:val="clear" w:color="auto" w:fill="auto"/>
            <w:noWrap/>
            <w:vAlign w:val="bottom"/>
            <w:hideMark/>
          </w:tcPr>
          <w:p w14:paraId="089CC5A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71 380</w:t>
            </w:r>
          </w:p>
        </w:tc>
        <w:tc>
          <w:tcPr>
            <w:tcW w:w="1134" w:type="dxa"/>
            <w:shd w:val="clear" w:color="auto" w:fill="auto"/>
            <w:noWrap/>
            <w:vAlign w:val="bottom"/>
            <w:hideMark/>
          </w:tcPr>
          <w:p w14:paraId="0156593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73 956</w:t>
            </w:r>
          </w:p>
        </w:tc>
        <w:tc>
          <w:tcPr>
            <w:tcW w:w="1135" w:type="dxa"/>
            <w:shd w:val="clear" w:color="auto" w:fill="auto"/>
            <w:noWrap/>
            <w:vAlign w:val="bottom"/>
            <w:hideMark/>
          </w:tcPr>
          <w:p w14:paraId="68A8DDB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74 146</w:t>
            </w:r>
          </w:p>
        </w:tc>
      </w:tr>
      <w:tr w:rsidR="00EC4AC3" w:rsidRPr="000C4586" w14:paraId="41B7BA46" w14:textId="77777777" w:rsidTr="000C4586">
        <w:tc>
          <w:tcPr>
            <w:tcW w:w="1697" w:type="dxa"/>
            <w:shd w:val="clear" w:color="auto" w:fill="auto"/>
            <w:hideMark/>
          </w:tcPr>
          <w:p w14:paraId="2186080E" w14:textId="77777777" w:rsidR="00EC4AC3" w:rsidRPr="000C4586" w:rsidRDefault="00EC4AC3" w:rsidP="00E42B8A">
            <w:pPr>
              <w:spacing w:before="40" w:after="40" w:line="220" w:lineRule="exact"/>
              <w:rPr>
                <w:sz w:val="18"/>
                <w:szCs w:val="18"/>
              </w:rPr>
            </w:pPr>
            <w:r w:rsidRPr="000C4586">
              <w:rPr>
                <w:sz w:val="18"/>
                <w:szCs w:val="18"/>
                <w:lang w:val="fr-FR"/>
              </w:rPr>
              <w:t>6 ans</w:t>
            </w:r>
          </w:p>
        </w:tc>
        <w:tc>
          <w:tcPr>
            <w:tcW w:w="1135" w:type="dxa"/>
            <w:shd w:val="clear" w:color="auto" w:fill="auto"/>
            <w:noWrap/>
            <w:vAlign w:val="bottom"/>
            <w:hideMark/>
          </w:tcPr>
          <w:p w14:paraId="2DEFD4A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56 717</w:t>
            </w:r>
          </w:p>
        </w:tc>
        <w:tc>
          <w:tcPr>
            <w:tcW w:w="1134" w:type="dxa"/>
            <w:shd w:val="clear" w:color="auto" w:fill="auto"/>
            <w:noWrap/>
            <w:vAlign w:val="bottom"/>
            <w:hideMark/>
          </w:tcPr>
          <w:p w14:paraId="64BD12A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63 699</w:t>
            </w:r>
          </w:p>
        </w:tc>
        <w:tc>
          <w:tcPr>
            <w:tcW w:w="1135" w:type="dxa"/>
            <w:shd w:val="clear" w:color="auto" w:fill="auto"/>
            <w:noWrap/>
            <w:vAlign w:val="bottom"/>
            <w:hideMark/>
          </w:tcPr>
          <w:p w14:paraId="4480AB2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70 096</w:t>
            </w:r>
          </w:p>
        </w:tc>
        <w:tc>
          <w:tcPr>
            <w:tcW w:w="1134" w:type="dxa"/>
            <w:shd w:val="clear" w:color="auto" w:fill="auto"/>
            <w:noWrap/>
            <w:vAlign w:val="bottom"/>
            <w:hideMark/>
          </w:tcPr>
          <w:p w14:paraId="1732593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71 376</w:t>
            </w:r>
          </w:p>
        </w:tc>
        <w:tc>
          <w:tcPr>
            <w:tcW w:w="1135" w:type="dxa"/>
            <w:shd w:val="clear" w:color="auto" w:fill="auto"/>
            <w:noWrap/>
            <w:vAlign w:val="bottom"/>
            <w:hideMark/>
          </w:tcPr>
          <w:p w14:paraId="0194BA3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73 938</w:t>
            </w:r>
          </w:p>
        </w:tc>
      </w:tr>
      <w:tr w:rsidR="00EC4AC3" w:rsidRPr="000C4586" w14:paraId="27D96329" w14:textId="77777777" w:rsidTr="000C4586">
        <w:tc>
          <w:tcPr>
            <w:tcW w:w="1697" w:type="dxa"/>
            <w:shd w:val="clear" w:color="auto" w:fill="auto"/>
            <w:hideMark/>
          </w:tcPr>
          <w:p w14:paraId="4071EC6B" w14:textId="77777777" w:rsidR="00EC4AC3" w:rsidRPr="000C4586" w:rsidRDefault="00EC4AC3" w:rsidP="00E42B8A">
            <w:pPr>
              <w:spacing w:before="40" w:after="40" w:line="220" w:lineRule="exact"/>
              <w:rPr>
                <w:sz w:val="18"/>
                <w:szCs w:val="18"/>
              </w:rPr>
            </w:pPr>
            <w:r w:rsidRPr="000C4586">
              <w:rPr>
                <w:sz w:val="18"/>
                <w:szCs w:val="18"/>
                <w:lang w:val="fr-FR"/>
              </w:rPr>
              <w:t>7 ans</w:t>
            </w:r>
          </w:p>
        </w:tc>
        <w:tc>
          <w:tcPr>
            <w:tcW w:w="1135" w:type="dxa"/>
            <w:shd w:val="clear" w:color="auto" w:fill="auto"/>
            <w:noWrap/>
            <w:vAlign w:val="bottom"/>
            <w:hideMark/>
          </w:tcPr>
          <w:p w14:paraId="6D8793C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60 957</w:t>
            </w:r>
          </w:p>
        </w:tc>
        <w:tc>
          <w:tcPr>
            <w:tcW w:w="1134" w:type="dxa"/>
            <w:shd w:val="clear" w:color="auto" w:fill="auto"/>
            <w:noWrap/>
            <w:vAlign w:val="bottom"/>
            <w:hideMark/>
          </w:tcPr>
          <w:p w14:paraId="053CD0A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56 730</w:t>
            </w:r>
          </w:p>
        </w:tc>
        <w:tc>
          <w:tcPr>
            <w:tcW w:w="1135" w:type="dxa"/>
            <w:shd w:val="clear" w:color="auto" w:fill="auto"/>
            <w:noWrap/>
            <w:vAlign w:val="bottom"/>
            <w:hideMark/>
          </w:tcPr>
          <w:p w14:paraId="091E23B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63 699</w:t>
            </w:r>
          </w:p>
        </w:tc>
        <w:tc>
          <w:tcPr>
            <w:tcW w:w="1134" w:type="dxa"/>
            <w:shd w:val="clear" w:color="auto" w:fill="auto"/>
            <w:noWrap/>
            <w:vAlign w:val="bottom"/>
            <w:hideMark/>
          </w:tcPr>
          <w:p w14:paraId="644DC78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70 085</w:t>
            </w:r>
          </w:p>
        </w:tc>
        <w:tc>
          <w:tcPr>
            <w:tcW w:w="1135" w:type="dxa"/>
            <w:shd w:val="clear" w:color="auto" w:fill="auto"/>
            <w:noWrap/>
            <w:vAlign w:val="bottom"/>
            <w:hideMark/>
          </w:tcPr>
          <w:p w14:paraId="16ED476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71 347</w:t>
            </w:r>
          </w:p>
        </w:tc>
      </w:tr>
      <w:tr w:rsidR="00EC4AC3" w:rsidRPr="000C4586" w14:paraId="0E797D00" w14:textId="77777777" w:rsidTr="000C4586">
        <w:tc>
          <w:tcPr>
            <w:tcW w:w="1697" w:type="dxa"/>
            <w:shd w:val="clear" w:color="auto" w:fill="auto"/>
            <w:hideMark/>
          </w:tcPr>
          <w:p w14:paraId="59BDD178" w14:textId="77777777" w:rsidR="00EC4AC3" w:rsidRPr="000C4586" w:rsidRDefault="00EC4AC3" w:rsidP="00E42B8A">
            <w:pPr>
              <w:spacing w:before="40" w:after="40" w:line="220" w:lineRule="exact"/>
              <w:rPr>
                <w:sz w:val="18"/>
                <w:szCs w:val="18"/>
              </w:rPr>
            </w:pPr>
            <w:r w:rsidRPr="000C4586">
              <w:rPr>
                <w:sz w:val="18"/>
                <w:szCs w:val="18"/>
                <w:lang w:val="fr-FR"/>
              </w:rPr>
              <w:t>8 ans</w:t>
            </w:r>
          </w:p>
        </w:tc>
        <w:tc>
          <w:tcPr>
            <w:tcW w:w="1135" w:type="dxa"/>
            <w:shd w:val="clear" w:color="auto" w:fill="auto"/>
            <w:noWrap/>
            <w:vAlign w:val="bottom"/>
            <w:hideMark/>
          </w:tcPr>
          <w:p w14:paraId="6219BD9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54 790</w:t>
            </w:r>
          </w:p>
        </w:tc>
        <w:tc>
          <w:tcPr>
            <w:tcW w:w="1134" w:type="dxa"/>
            <w:shd w:val="clear" w:color="auto" w:fill="auto"/>
            <w:noWrap/>
            <w:vAlign w:val="bottom"/>
            <w:hideMark/>
          </w:tcPr>
          <w:p w14:paraId="108A166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60 950</w:t>
            </w:r>
          </w:p>
        </w:tc>
        <w:tc>
          <w:tcPr>
            <w:tcW w:w="1135" w:type="dxa"/>
            <w:shd w:val="clear" w:color="auto" w:fill="auto"/>
            <w:noWrap/>
            <w:vAlign w:val="bottom"/>
            <w:hideMark/>
          </w:tcPr>
          <w:p w14:paraId="1C8A462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56 712</w:t>
            </w:r>
          </w:p>
        </w:tc>
        <w:tc>
          <w:tcPr>
            <w:tcW w:w="1134" w:type="dxa"/>
            <w:shd w:val="clear" w:color="auto" w:fill="auto"/>
            <w:noWrap/>
            <w:vAlign w:val="bottom"/>
            <w:hideMark/>
          </w:tcPr>
          <w:p w14:paraId="7FB1629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63 710</w:t>
            </w:r>
          </w:p>
        </w:tc>
        <w:tc>
          <w:tcPr>
            <w:tcW w:w="1135" w:type="dxa"/>
            <w:shd w:val="clear" w:color="auto" w:fill="auto"/>
            <w:noWrap/>
            <w:vAlign w:val="bottom"/>
            <w:hideMark/>
          </w:tcPr>
          <w:p w14:paraId="5320055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70 065</w:t>
            </w:r>
          </w:p>
        </w:tc>
      </w:tr>
      <w:tr w:rsidR="00EC4AC3" w:rsidRPr="000C4586" w14:paraId="1A4B4DBD" w14:textId="77777777" w:rsidTr="000C4586">
        <w:tc>
          <w:tcPr>
            <w:tcW w:w="1697" w:type="dxa"/>
            <w:shd w:val="clear" w:color="auto" w:fill="auto"/>
            <w:hideMark/>
          </w:tcPr>
          <w:p w14:paraId="65BD2AC9" w14:textId="77777777" w:rsidR="00EC4AC3" w:rsidRPr="000C4586" w:rsidRDefault="00EC4AC3" w:rsidP="00E42B8A">
            <w:pPr>
              <w:spacing w:before="40" w:after="40" w:line="220" w:lineRule="exact"/>
              <w:rPr>
                <w:sz w:val="18"/>
                <w:szCs w:val="18"/>
              </w:rPr>
            </w:pPr>
            <w:r w:rsidRPr="000C4586">
              <w:rPr>
                <w:sz w:val="18"/>
                <w:szCs w:val="18"/>
                <w:lang w:val="fr-FR"/>
              </w:rPr>
              <w:t>9 ans</w:t>
            </w:r>
          </w:p>
        </w:tc>
        <w:tc>
          <w:tcPr>
            <w:tcW w:w="1135" w:type="dxa"/>
            <w:shd w:val="clear" w:color="auto" w:fill="auto"/>
            <w:noWrap/>
            <w:vAlign w:val="bottom"/>
            <w:hideMark/>
          </w:tcPr>
          <w:p w14:paraId="251F4D4B"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52 823</w:t>
            </w:r>
          </w:p>
        </w:tc>
        <w:tc>
          <w:tcPr>
            <w:tcW w:w="1134" w:type="dxa"/>
            <w:shd w:val="clear" w:color="auto" w:fill="auto"/>
            <w:noWrap/>
            <w:vAlign w:val="bottom"/>
            <w:hideMark/>
          </w:tcPr>
          <w:p w14:paraId="3CE4FBC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54 769</w:t>
            </w:r>
          </w:p>
        </w:tc>
        <w:tc>
          <w:tcPr>
            <w:tcW w:w="1135" w:type="dxa"/>
            <w:shd w:val="clear" w:color="auto" w:fill="auto"/>
            <w:noWrap/>
            <w:vAlign w:val="bottom"/>
            <w:hideMark/>
          </w:tcPr>
          <w:p w14:paraId="379BF0B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60 945</w:t>
            </w:r>
          </w:p>
        </w:tc>
        <w:tc>
          <w:tcPr>
            <w:tcW w:w="1134" w:type="dxa"/>
            <w:shd w:val="clear" w:color="auto" w:fill="auto"/>
            <w:noWrap/>
            <w:vAlign w:val="bottom"/>
            <w:hideMark/>
          </w:tcPr>
          <w:p w14:paraId="746E53C6"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56 722</w:t>
            </w:r>
          </w:p>
        </w:tc>
        <w:tc>
          <w:tcPr>
            <w:tcW w:w="1135" w:type="dxa"/>
            <w:shd w:val="clear" w:color="auto" w:fill="auto"/>
            <w:noWrap/>
            <w:vAlign w:val="bottom"/>
            <w:hideMark/>
          </w:tcPr>
          <w:p w14:paraId="4790D51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63 691</w:t>
            </w:r>
          </w:p>
        </w:tc>
      </w:tr>
      <w:tr w:rsidR="00EC4AC3" w:rsidRPr="000C4586" w14:paraId="6B954079" w14:textId="77777777" w:rsidTr="000C4586">
        <w:tc>
          <w:tcPr>
            <w:tcW w:w="1697" w:type="dxa"/>
            <w:shd w:val="clear" w:color="auto" w:fill="auto"/>
            <w:hideMark/>
          </w:tcPr>
          <w:p w14:paraId="55F20D99" w14:textId="77777777" w:rsidR="00EC4AC3" w:rsidRPr="000C4586" w:rsidRDefault="00EC4AC3" w:rsidP="00E42B8A">
            <w:pPr>
              <w:spacing w:before="40" w:after="40" w:line="220" w:lineRule="exact"/>
              <w:rPr>
                <w:sz w:val="18"/>
                <w:szCs w:val="18"/>
              </w:rPr>
            </w:pPr>
            <w:r w:rsidRPr="000C4586">
              <w:rPr>
                <w:sz w:val="18"/>
                <w:szCs w:val="18"/>
                <w:lang w:val="fr-FR"/>
              </w:rPr>
              <w:t>10 ans</w:t>
            </w:r>
          </w:p>
        </w:tc>
        <w:tc>
          <w:tcPr>
            <w:tcW w:w="1135" w:type="dxa"/>
            <w:shd w:val="clear" w:color="auto" w:fill="auto"/>
            <w:noWrap/>
            <w:vAlign w:val="bottom"/>
            <w:hideMark/>
          </w:tcPr>
          <w:p w14:paraId="42007A6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53 861</w:t>
            </w:r>
          </w:p>
        </w:tc>
        <w:tc>
          <w:tcPr>
            <w:tcW w:w="1134" w:type="dxa"/>
            <w:shd w:val="clear" w:color="auto" w:fill="auto"/>
            <w:noWrap/>
            <w:vAlign w:val="bottom"/>
            <w:hideMark/>
          </w:tcPr>
          <w:p w14:paraId="27658B4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52 817</w:t>
            </w:r>
          </w:p>
        </w:tc>
        <w:tc>
          <w:tcPr>
            <w:tcW w:w="1135" w:type="dxa"/>
            <w:shd w:val="clear" w:color="auto" w:fill="auto"/>
            <w:noWrap/>
            <w:vAlign w:val="bottom"/>
            <w:hideMark/>
          </w:tcPr>
          <w:p w14:paraId="7D9C066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54 758</w:t>
            </w:r>
          </w:p>
        </w:tc>
        <w:tc>
          <w:tcPr>
            <w:tcW w:w="1134" w:type="dxa"/>
            <w:shd w:val="clear" w:color="auto" w:fill="auto"/>
            <w:noWrap/>
            <w:vAlign w:val="bottom"/>
            <w:hideMark/>
          </w:tcPr>
          <w:p w14:paraId="65AF0D7C"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60 959</w:t>
            </w:r>
          </w:p>
        </w:tc>
        <w:tc>
          <w:tcPr>
            <w:tcW w:w="1135" w:type="dxa"/>
            <w:shd w:val="clear" w:color="auto" w:fill="auto"/>
            <w:noWrap/>
            <w:vAlign w:val="bottom"/>
            <w:hideMark/>
          </w:tcPr>
          <w:p w14:paraId="07A54D5B"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56 707</w:t>
            </w:r>
          </w:p>
        </w:tc>
      </w:tr>
      <w:tr w:rsidR="00EC4AC3" w:rsidRPr="000C4586" w14:paraId="3D98E1E6" w14:textId="77777777" w:rsidTr="000C4586">
        <w:tc>
          <w:tcPr>
            <w:tcW w:w="1697" w:type="dxa"/>
            <w:shd w:val="clear" w:color="auto" w:fill="auto"/>
            <w:hideMark/>
          </w:tcPr>
          <w:p w14:paraId="57D7466F" w14:textId="77777777" w:rsidR="00EC4AC3" w:rsidRPr="000C4586" w:rsidRDefault="00EC4AC3" w:rsidP="00E42B8A">
            <w:pPr>
              <w:spacing w:before="40" w:after="40" w:line="220" w:lineRule="exact"/>
              <w:rPr>
                <w:sz w:val="18"/>
                <w:szCs w:val="18"/>
              </w:rPr>
            </w:pPr>
            <w:r w:rsidRPr="000C4586">
              <w:rPr>
                <w:sz w:val="18"/>
                <w:szCs w:val="18"/>
                <w:lang w:val="fr-FR"/>
              </w:rPr>
              <w:t>11 ans</w:t>
            </w:r>
          </w:p>
        </w:tc>
        <w:tc>
          <w:tcPr>
            <w:tcW w:w="1135" w:type="dxa"/>
            <w:shd w:val="clear" w:color="auto" w:fill="auto"/>
            <w:noWrap/>
            <w:vAlign w:val="bottom"/>
            <w:hideMark/>
          </w:tcPr>
          <w:p w14:paraId="78B6007D"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50 495</w:t>
            </w:r>
          </w:p>
        </w:tc>
        <w:tc>
          <w:tcPr>
            <w:tcW w:w="1134" w:type="dxa"/>
            <w:shd w:val="clear" w:color="auto" w:fill="auto"/>
            <w:noWrap/>
            <w:vAlign w:val="bottom"/>
            <w:hideMark/>
          </w:tcPr>
          <w:p w14:paraId="793DB86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53 864</w:t>
            </w:r>
          </w:p>
        </w:tc>
        <w:tc>
          <w:tcPr>
            <w:tcW w:w="1135" w:type="dxa"/>
            <w:shd w:val="clear" w:color="auto" w:fill="auto"/>
            <w:noWrap/>
            <w:vAlign w:val="bottom"/>
            <w:hideMark/>
          </w:tcPr>
          <w:p w14:paraId="4FD7AD4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52 790</w:t>
            </w:r>
          </w:p>
        </w:tc>
        <w:tc>
          <w:tcPr>
            <w:tcW w:w="1134" w:type="dxa"/>
            <w:shd w:val="clear" w:color="auto" w:fill="auto"/>
            <w:noWrap/>
            <w:vAlign w:val="bottom"/>
            <w:hideMark/>
          </w:tcPr>
          <w:p w14:paraId="201EFAEC"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54 739</w:t>
            </w:r>
          </w:p>
        </w:tc>
        <w:tc>
          <w:tcPr>
            <w:tcW w:w="1135" w:type="dxa"/>
            <w:shd w:val="clear" w:color="auto" w:fill="auto"/>
            <w:noWrap/>
            <w:vAlign w:val="bottom"/>
            <w:hideMark/>
          </w:tcPr>
          <w:p w14:paraId="5F8CF4D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60 933</w:t>
            </w:r>
          </w:p>
        </w:tc>
      </w:tr>
      <w:tr w:rsidR="00EC4AC3" w:rsidRPr="000C4586" w14:paraId="38AE95C4" w14:textId="77777777" w:rsidTr="000C4586">
        <w:tc>
          <w:tcPr>
            <w:tcW w:w="1697" w:type="dxa"/>
            <w:shd w:val="clear" w:color="auto" w:fill="auto"/>
            <w:hideMark/>
          </w:tcPr>
          <w:p w14:paraId="2D1F0494" w14:textId="77777777" w:rsidR="00EC4AC3" w:rsidRPr="000C4586" w:rsidRDefault="00EC4AC3" w:rsidP="00E42B8A">
            <w:pPr>
              <w:spacing w:before="40" w:after="40" w:line="220" w:lineRule="exact"/>
              <w:rPr>
                <w:sz w:val="18"/>
                <w:szCs w:val="18"/>
              </w:rPr>
            </w:pPr>
            <w:r w:rsidRPr="000C4586">
              <w:rPr>
                <w:sz w:val="18"/>
                <w:szCs w:val="18"/>
                <w:lang w:val="fr-FR"/>
              </w:rPr>
              <w:t>12 ans</w:t>
            </w:r>
          </w:p>
        </w:tc>
        <w:tc>
          <w:tcPr>
            <w:tcW w:w="1135" w:type="dxa"/>
            <w:shd w:val="clear" w:color="auto" w:fill="auto"/>
            <w:noWrap/>
            <w:vAlign w:val="bottom"/>
            <w:hideMark/>
          </w:tcPr>
          <w:p w14:paraId="19FF7B4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48 390</w:t>
            </w:r>
          </w:p>
        </w:tc>
        <w:tc>
          <w:tcPr>
            <w:tcW w:w="1134" w:type="dxa"/>
            <w:shd w:val="clear" w:color="auto" w:fill="auto"/>
            <w:noWrap/>
            <w:vAlign w:val="bottom"/>
            <w:hideMark/>
          </w:tcPr>
          <w:p w14:paraId="792A3B7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50 502</w:t>
            </w:r>
          </w:p>
        </w:tc>
        <w:tc>
          <w:tcPr>
            <w:tcW w:w="1135" w:type="dxa"/>
            <w:shd w:val="clear" w:color="auto" w:fill="auto"/>
            <w:noWrap/>
            <w:vAlign w:val="bottom"/>
            <w:hideMark/>
          </w:tcPr>
          <w:p w14:paraId="6439610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53 854</w:t>
            </w:r>
          </w:p>
        </w:tc>
        <w:tc>
          <w:tcPr>
            <w:tcW w:w="1134" w:type="dxa"/>
            <w:shd w:val="clear" w:color="auto" w:fill="auto"/>
            <w:noWrap/>
            <w:vAlign w:val="bottom"/>
            <w:hideMark/>
          </w:tcPr>
          <w:p w14:paraId="084B7CE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52 788</w:t>
            </w:r>
          </w:p>
        </w:tc>
        <w:tc>
          <w:tcPr>
            <w:tcW w:w="1135" w:type="dxa"/>
            <w:shd w:val="clear" w:color="auto" w:fill="auto"/>
            <w:noWrap/>
            <w:vAlign w:val="bottom"/>
            <w:hideMark/>
          </w:tcPr>
          <w:p w14:paraId="530317A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54 716</w:t>
            </w:r>
          </w:p>
        </w:tc>
      </w:tr>
      <w:tr w:rsidR="00EC4AC3" w:rsidRPr="000C4586" w14:paraId="01816D0F" w14:textId="77777777" w:rsidTr="000C4586">
        <w:tc>
          <w:tcPr>
            <w:tcW w:w="1697" w:type="dxa"/>
            <w:shd w:val="clear" w:color="auto" w:fill="auto"/>
            <w:hideMark/>
          </w:tcPr>
          <w:p w14:paraId="1CB459F8" w14:textId="77777777" w:rsidR="00EC4AC3" w:rsidRPr="000C4586" w:rsidRDefault="00EC4AC3" w:rsidP="00E42B8A">
            <w:pPr>
              <w:spacing w:before="40" w:after="40" w:line="220" w:lineRule="exact"/>
              <w:rPr>
                <w:sz w:val="18"/>
                <w:szCs w:val="18"/>
              </w:rPr>
            </w:pPr>
            <w:r w:rsidRPr="000C4586">
              <w:rPr>
                <w:sz w:val="18"/>
                <w:szCs w:val="18"/>
                <w:lang w:val="fr-FR"/>
              </w:rPr>
              <w:t>13 ans</w:t>
            </w:r>
          </w:p>
        </w:tc>
        <w:tc>
          <w:tcPr>
            <w:tcW w:w="1135" w:type="dxa"/>
            <w:shd w:val="clear" w:color="auto" w:fill="auto"/>
            <w:noWrap/>
            <w:vAlign w:val="bottom"/>
            <w:hideMark/>
          </w:tcPr>
          <w:p w14:paraId="4DEC49CC"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46 454</w:t>
            </w:r>
          </w:p>
        </w:tc>
        <w:tc>
          <w:tcPr>
            <w:tcW w:w="1134" w:type="dxa"/>
            <w:shd w:val="clear" w:color="auto" w:fill="auto"/>
            <w:noWrap/>
            <w:vAlign w:val="bottom"/>
            <w:hideMark/>
          </w:tcPr>
          <w:p w14:paraId="7CD7F49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48 386</w:t>
            </w:r>
          </w:p>
        </w:tc>
        <w:tc>
          <w:tcPr>
            <w:tcW w:w="1135" w:type="dxa"/>
            <w:shd w:val="clear" w:color="auto" w:fill="auto"/>
            <w:noWrap/>
            <w:vAlign w:val="bottom"/>
            <w:hideMark/>
          </w:tcPr>
          <w:p w14:paraId="03D0459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50 493</w:t>
            </w:r>
          </w:p>
        </w:tc>
        <w:tc>
          <w:tcPr>
            <w:tcW w:w="1134" w:type="dxa"/>
            <w:shd w:val="clear" w:color="auto" w:fill="auto"/>
            <w:noWrap/>
            <w:vAlign w:val="bottom"/>
            <w:hideMark/>
          </w:tcPr>
          <w:p w14:paraId="680B676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53 851</w:t>
            </w:r>
          </w:p>
        </w:tc>
        <w:tc>
          <w:tcPr>
            <w:tcW w:w="1135" w:type="dxa"/>
            <w:shd w:val="clear" w:color="auto" w:fill="auto"/>
            <w:noWrap/>
            <w:vAlign w:val="bottom"/>
            <w:hideMark/>
          </w:tcPr>
          <w:p w14:paraId="188A022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52 756</w:t>
            </w:r>
          </w:p>
        </w:tc>
      </w:tr>
      <w:tr w:rsidR="00EC4AC3" w:rsidRPr="000C4586" w14:paraId="4DE1B3D2" w14:textId="77777777" w:rsidTr="000C4586">
        <w:tc>
          <w:tcPr>
            <w:tcW w:w="1697" w:type="dxa"/>
            <w:shd w:val="clear" w:color="auto" w:fill="auto"/>
            <w:hideMark/>
          </w:tcPr>
          <w:p w14:paraId="5D419896" w14:textId="77777777" w:rsidR="00EC4AC3" w:rsidRPr="000C4586" w:rsidRDefault="00EC4AC3" w:rsidP="00E42B8A">
            <w:pPr>
              <w:spacing w:before="40" w:after="40" w:line="220" w:lineRule="exact"/>
              <w:rPr>
                <w:sz w:val="18"/>
                <w:szCs w:val="18"/>
              </w:rPr>
            </w:pPr>
            <w:r w:rsidRPr="000C4586">
              <w:rPr>
                <w:sz w:val="18"/>
                <w:szCs w:val="18"/>
                <w:lang w:val="fr-FR"/>
              </w:rPr>
              <w:t>14 ans</w:t>
            </w:r>
          </w:p>
        </w:tc>
        <w:tc>
          <w:tcPr>
            <w:tcW w:w="1135" w:type="dxa"/>
            <w:shd w:val="clear" w:color="auto" w:fill="auto"/>
            <w:noWrap/>
            <w:vAlign w:val="bottom"/>
            <w:hideMark/>
          </w:tcPr>
          <w:p w14:paraId="38879EEA"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48 430</w:t>
            </w:r>
          </w:p>
        </w:tc>
        <w:tc>
          <w:tcPr>
            <w:tcW w:w="1134" w:type="dxa"/>
            <w:shd w:val="clear" w:color="auto" w:fill="auto"/>
            <w:noWrap/>
            <w:vAlign w:val="bottom"/>
            <w:hideMark/>
          </w:tcPr>
          <w:p w14:paraId="45E855F1"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46 456</w:t>
            </w:r>
          </w:p>
        </w:tc>
        <w:tc>
          <w:tcPr>
            <w:tcW w:w="1135" w:type="dxa"/>
            <w:shd w:val="clear" w:color="auto" w:fill="auto"/>
            <w:noWrap/>
            <w:vAlign w:val="bottom"/>
            <w:hideMark/>
          </w:tcPr>
          <w:p w14:paraId="7D35DDB5"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48 368</w:t>
            </w:r>
          </w:p>
        </w:tc>
        <w:tc>
          <w:tcPr>
            <w:tcW w:w="1134" w:type="dxa"/>
            <w:shd w:val="clear" w:color="auto" w:fill="auto"/>
            <w:noWrap/>
            <w:vAlign w:val="bottom"/>
            <w:hideMark/>
          </w:tcPr>
          <w:p w14:paraId="16875CD2"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50 490</w:t>
            </w:r>
          </w:p>
        </w:tc>
        <w:tc>
          <w:tcPr>
            <w:tcW w:w="1135" w:type="dxa"/>
            <w:shd w:val="clear" w:color="auto" w:fill="auto"/>
            <w:noWrap/>
            <w:vAlign w:val="bottom"/>
            <w:hideMark/>
          </w:tcPr>
          <w:p w14:paraId="6200A5B3"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53 829</w:t>
            </w:r>
          </w:p>
        </w:tc>
      </w:tr>
      <w:tr w:rsidR="00EC4AC3" w:rsidRPr="000C4586" w14:paraId="431A8D16" w14:textId="77777777" w:rsidTr="000C4586">
        <w:tc>
          <w:tcPr>
            <w:tcW w:w="1697" w:type="dxa"/>
            <w:shd w:val="clear" w:color="auto" w:fill="auto"/>
            <w:hideMark/>
          </w:tcPr>
          <w:p w14:paraId="66BC596D" w14:textId="77777777" w:rsidR="00EC4AC3" w:rsidRPr="000C4586" w:rsidRDefault="00EC4AC3" w:rsidP="00E42B8A">
            <w:pPr>
              <w:spacing w:before="40" w:after="40" w:line="220" w:lineRule="exact"/>
              <w:rPr>
                <w:sz w:val="18"/>
                <w:szCs w:val="18"/>
              </w:rPr>
            </w:pPr>
            <w:r w:rsidRPr="000C4586">
              <w:rPr>
                <w:sz w:val="18"/>
                <w:szCs w:val="18"/>
                <w:lang w:val="fr-FR"/>
              </w:rPr>
              <w:t>15 ans</w:t>
            </w:r>
          </w:p>
        </w:tc>
        <w:tc>
          <w:tcPr>
            <w:tcW w:w="1135" w:type="dxa"/>
            <w:shd w:val="clear" w:color="auto" w:fill="auto"/>
            <w:noWrap/>
            <w:vAlign w:val="bottom"/>
            <w:hideMark/>
          </w:tcPr>
          <w:p w14:paraId="62BF982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49 545</w:t>
            </w:r>
          </w:p>
        </w:tc>
        <w:tc>
          <w:tcPr>
            <w:tcW w:w="1134" w:type="dxa"/>
            <w:shd w:val="clear" w:color="auto" w:fill="auto"/>
            <w:noWrap/>
            <w:vAlign w:val="bottom"/>
            <w:hideMark/>
          </w:tcPr>
          <w:p w14:paraId="6B3C8C5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48 433</w:t>
            </w:r>
          </w:p>
        </w:tc>
        <w:tc>
          <w:tcPr>
            <w:tcW w:w="1135" w:type="dxa"/>
            <w:shd w:val="clear" w:color="auto" w:fill="auto"/>
            <w:noWrap/>
            <w:vAlign w:val="bottom"/>
            <w:hideMark/>
          </w:tcPr>
          <w:p w14:paraId="0CE1020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46 447</w:t>
            </w:r>
          </w:p>
        </w:tc>
        <w:tc>
          <w:tcPr>
            <w:tcW w:w="1134" w:type="dxa"/>
            <w:shd w:val="clear" w:color="auto" w:fill="auto"/>
            <w:noWrap/>
            <w:vAlign w:val="bottom"/>
            <w:hideMark/>
          </w:tcPr>
          <w:p w14:paraId="2F18B71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48 345</w:t>
            </w:r>
          </w:p>
        </w:tc>
        <w:tc>
          <w:tcPr>
            <w:tcW w:w="1135" w:type="dxa"/>
            <w:shd w:val="clear" w:color="auto" w:fill="auto"/>
            <w:noWrap/>
            <w:vAlign w:val="bottom"/>
            <w:hideMark/>
          </w:tcPr>
          <w:p w14:paraId="6235C02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50 458</w:t>
            </w:r>
          </w:p>
        </w:tc>
      </w:tr>
      <w:tr w:rsidR="00EC4AC3" w:rsidRPr="000C4586" w14:paraId="4C2BF46C" w14:textId="77777777" w:rsidTr="000C4586">
        <w:tc>
          <w:tcPr>
            <w:tcW w:w="1697" w:type="dxa"/>
            <w:shd w:val="clear" w:color="auto" w:fill="auto"/>
            <w:hideMark/>
          </w:tcPr>
          <w:p w14:paraId="6CA35FCE" w14:textId="77777777" w:rsidR="00EC4AC3" w:rsidRPr="000C4586" w:rsidRDefault="00EC4AC3" w:rsidP="00E42B8A">
            <w:pPr>
              <w:spacing w:before="40" w:after="40" w:line="220" w:lineRule="exact"/>
              <w:rPr>
                <w:sz w:val="18"/>
                <w:szCs w:val="18"/>
              </w:rPr>
            </w:pPr>
            <w:r w:rsidRPr="000C4586">
              <w:rPr>
                <w:sz w:val="18"/>
                <w:szCs w:val="18"/>
                <w:lang w:val="fr-FR"/>
              </w:rPr>
              <w:t>16 ans</w:t>
            </w:r>
          </w:p>
        </w:tc>
        <w:tc>
          <w:tcPr>
            <w:tcW w:w="1135" w:type="dxa"/>
            <w:shd w:val="clear" w:color="auto" w:fill="auto"/>
            <w:noWrap/>
            <w:vAlign w:val="bottom"/>
            <w:hideMark/>
          </w:tcPr>
          <w:p w14:paraId="529F415E"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51 107</w:t>
            </w:r>
          </w:p>
        </w:tc>
        <w:tc>
          <w:tcPr>
            <w:tcW w:w="1134" w:type="dxa"/>
            <w:shd w:val="clear" w:color="auto" w:fill="auto"/>
            <w:noWrap/>
            <w:vAlign w:val="bottom"/>
            <w:hideMark/>
          </w:tcPr>
          <w:p w14:paraId="429BA3C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49 490</w:t>
            </w:r>
          </w:p>
        </w:tc>
        <w:tc>
          <w:tcPr>
            <w:tcW w:w="1135" w:type="dxa"/>
            <w:shd w:val="clear" w:color="auto" w:fill="auto"/>
            <w:noWrap/>
            <w:vAlign w:val="bottom"/>
            <w:hideMark/>
          </w:tcPr>
          <w:p w14:paraId="67E6704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48 389</w:t>
            </w:r>
          </w:p>
        </w:tc>
        <w:tc>
          <w:tcPr>
            <w:tcW w:w="1134" w:type="dxa"/>
            <w:shd w:val="clear" w:color="auto" w:fill="auto"/>
            <w:noWrap/>
            <w:vAlign w:val="bottom"/>
            <w:hideMark/>
          </w:tcPr>
          <w:p w14:paraId="0E6DC74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46 421</w:t>
            </w:r>
          </w:p>
        </w:tc>
        <w:tc>
          <w:tcPr>
            <w:tcW w:w="1135" w:type="dxa"/>
            <w:shd w:val="clear" w:color="auto" w:fill="auto"/>
            <w:noWrap/>
            <w:vAlign w:val="bottom"/>
            <w:hideMark/>
          </w:tcPr>
          <w:p w14:paraId="2482E22F"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48 320</w:t>
            </w:r>
          </w:p>
        </w:tc>
      </w:tr>
      <w:tr w:rsidR="00EC4AC3" w:rsidRPr="000C4586" w14:paraId="7DEA2541" w14:textId="77777777" w:rsidTr="000C4586">
        <w:tc>
          <w:tcPr>
            <w:tcW w:w="1697" w:type="dxa"/>
            <w:tcBorders>
              <w:bottom w:val="single" w:sz="12" w:space="0" w:color="auto"/>
            </w:tcBorders>
            <w:shd w:val="clear" w:color="auto" w:fill="auto"/>
            <w:hideMark/>
          </w:tcPr>
          <w:p w14:paraId="4D4CBAC9" w14:textId="77777777" w:rsidR="00EC4AC3" w:rsidRPr="000C4586" w:rsidRDefault="00EC4AC3" w:rsidP="00E42B8A">
            <w:pPr>
              <w:spacing w:before="40" w:after="40" w:line="220" w:lineRule="exact"/>
              <w:rPr>
                <w:sz w:val="18"/>
                <w:szCs w:val="18"/>
              </w:rPr>
            </w:pPr>
            <w:r w:rsidRPr="000C4586">
              <w:rPr>
                <w:sz w:val="18"/>
                <w:szCs w:val="18"/>
                <w:lang w:val="fr-FR"/>
              </w:rPr>
              <w:t xml:space="preserve">17 ans </w:t>
            </w:r>
          </w:p>
        </w:tc>
        <w:tc>
          <w:tcPr>
            <w:tcW w:w="1135" w:type="dxa"/>
            <w:tcBorders>
              <w:bottom w:val="single" w:sz="12" w:space="0" w:color="auto"/>
            </w:tcBorders>
            <w:shd w:val="clear" w:color="auto" w:fill="auto"/>
            <w:noWrap/>
            <w:vAlign w:val="bottom"/>
            <w:hideMark/>
          </w:tcPr>
          <w:p w14:paraId="13A68BE9"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49 922</w:t>
            </w:r>
          </w:p>
        </w:tc>
        <w:tc>
          <w:tcPr>
            <w:tcW w:w="1134" w:type="dxa"/>
            <w:tcBorders>
              <w:bottom w:val="single" w:sz="12" w:space="0" w:color="auto"/>
            </w:tcBorders>
            <w:shd w:val="clear" w:color="auto" w:fill="auto"/>
            <w:noWrap/>
            <w:vAlign w:val="bottom"/>
            <w:hideMark/>
          </w:tcPr>
          <w:p w14:paraId="775229C8"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51 017</w:t>
            </w:r>
          </w:p>
        </w:tc>
        <w:tc>
          <w:tcPr>
            <w:tcW w:w="1135" w:type="dxa"/>
            <w:tcBorders>
              <w:bottom w:val="single" w:sz="12" w:space="0" w:color="auto"/>
            </w:tcBorders>
            <w:shd w:val="clear" w:color="auto" w:fill="auto"/>
            <w:noWrap/>
            <w:vAlign w:val="bottom"/>
            <w:hideMark/>
          </w:tcPr>
          <w:p w14:paraId="2619CA14"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49 420</w:t>
            </w:r>
          </w:p>
        </w:tc>
        <w:tc>
          <w:tcPr>
            <w:tcW w:w="1134" w:type="dxa"/>
            <w:tcBorders>
              <w:bottom w:val="single" w:sz="12" w:space="0" w:color="auto"/>
            </w:tcBorders>
            <w:shd w:val="clear" w:color="auto" w:fill="auto"/>
            <w:noWrap/>
            <w:vAlign w:val="bottom"/>
            <w:hideMark/>
          </w:tcPr>
          <w:p w14:paraId="466A34D0"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48 348</w:t>
            </w:r>
          </w:p>
        </w:tc>
        <w:tc>
          <w:tcPr>
            <w:tcW w:w="1135" w:type="dxa"/>
            <w:tcBorders>
              <w:bottom w:val="single" w:sz="12" w:space="0" w:color="auto"/>
            </w:tcBorders>
            <w:shd w:val="clear" w:color="auto" w:fill="auto"/>
            <w:noWrap/>
            <w:vAlign w:val="bottom"/>
            <w:hideMark/>
          </w:tcPr>
          <w:p w14:paraId="7378D757" w14:textId="77777777" w:rsidR="00EC4AC3" w:rsidRPr="000C4586" w:rsidRDefault="00EC4AC3" w:rsidP="00E42B8A">
            <w:pPr>
              <w:suppressAutoHyphens w:val="0"/>
              <w:spacing w:before="40" w:after="40" w:line="220" w:lineRule="exact"/>
              <w:jc w:val="right"/>
              <w:rPr>
                <w:sz w:val="18"/>
                <w:szCs w:val="18"/>
              </w:rPr>
            </w:pPr>
            <w:r w:rsidRPr="000C4586">
              <w:rPr>
                <w:sz w:val="18"/>
                <w:szCs w:val="18"/>
                <w:lang w:val="fr-FR"/>
              </w:rPr>
              <w:t>46 403</w:t>
            </w:r>
          </w:p>
        </w:tc>
      </w:tr>
    </w:tbl>
    <w:p w14:paraId="1AA42A2C" w14:textId="73DE9602" w:rsidR="00EC4AC3" w:rsidRPr="00BC0193" w:rsidRDefault="00EC4AC3" w:rsidP="000C4586">
      <w:pPr>
        <w:pStyle w:val="SingleTxtG"/>
        <w:spacing w:before="240"/>
        <w:rPr>
          <w:lang w:val="fr-FR"/>
        </w:rPr>
      </w:pPr>
      <w:r>
        <w:rPr>
          <w:lang w:val="fr-FR"/>
        </w:rPr>
        <w:t>21</w:t>
      </w:r>
      <w:r w:rsidR="00440E36" w:rsidRPr="00440E36">
        <w:rPr>
          <w:lang w:val="fr-FR"/>
        </w:rPr>
        <w:t>.</w:t>
      </w:r>
      <w:r>
        <w:rPr>
          <w:lang w:val="fr-FR"/>
        </w:rPr>
        <w:tab/>
        <w:t>En 2018, le Comité national de la statistique a réalisé une enquête en grappes à indicateurs multiples dans le cadre d’un programme international, avec le soutien technique de l’UNICEF</w:t>
      </w:r>
      <w:r w:rsidR="00440E36" w:rsidRPr="00440E36">
        <w:rPr>
          <w:lang w:val="fr-FR"/>
        </w:rPr>
        <w:t>.</w:t>
      </w:r>
      <w:r>
        <w:rPr>
          <w:lang w:val="fr-FR"/>
        </w:rPr>
        <w:t xml:space="preserve"> Selon cette enquête, les activités d’éveil et la prise en charge des enfants âgés de 2 à 4 ans sont assurées principalement par un membre adulte du ménage (87</w:t>
      </w:r>
      <w:r w:rsidR="004C30B6">
        <w:rPr>
          <w:lang w:val="fr-FR"/>
        </w:rPr>
        <w:t> </w:t>
      </w:r>
      <w:r>
        <w:rPr>
          <w:lang w:val="fr-FR"/>
        </w:rPr>
        <w:t>%), la participation du père étant cependant très limitée (11 %)</w:t>
      </w:r>
      <w:r w:rsidR="00440E36" w:rsidRPr="00440E36">
        <w:rPr>
          <w:lang w:val="fr-FR"/>
        </w:rPr>
        <w:t>.</w:t>
      </w:r>
      <w:r>
        <w:rPr>
          <w:lang w:val="fr-FR"/>
        </w:rPr>
        <w:t xml:space="preserve"> Le taux d’accès aux programmes d’éducation de la petite enfance varie peu en fonction du sexe </w:t>
      </w:r>
      <w:r w:rsidR="007D5D32">
        <w:rPr>
          <w:lang w:val="fr-FR"/>
        </w:rPr>
        <w:t> ;</w:t>
      </w:r>
      <w:r>
        <w:rPr>
          <w:lang w:val="fr-FR"/>
        </w:rPr>
        <w:t xml:space="preserve"> il est relativement plus élevé chez les enfants de 4 ans, les enfants des zones urbaines et les enfants issus des familles les plus aisées</w:t>
      </w:r>
      <w:r w:rsidR="00440E36" w:rsidRPr="00440E36">
        <w:rPr>
          <w:lang w:val="fr-FR"/>
        </w:rPr>
        <w:t>.</w:t>
      </w:r>
      <w:r>
        <w:rPr>
          <w:lang w:val="fr-FR"/>
        </w:rPr>
        <w:t xml:space="preserve"> Les indicateurs de développement sont plus élevés chez les enfants des zones urbaines (76 %) et les enfants issus de familles relativement aisées (78 %) </w:t>
      </w:r>
      <w:r w:rsidR="007D5D32">
        <w:rPr>
          <w:lang w:val="fr-FR"/>
        </w:rPr>
        <w:t> ;</w:t>
      </w:r>
      <w:r>
        <w:rPr>
          <w:lang w:val="fr-FR"/>
        </w:rPr>
        <w:t xml:space="preserve"> par sexe, ils sont plus élevés chez les filles (75 %)</w:t>
      </w:r>
      <w:r w:rsidR="00440E36" w:rsidRPr="00440E36">
        <w:rPr>
          <w:lang w:val="fr-FR"/>
        </w:rPr>
        <w:t>.</w:t>
      </w:r>
      <w:r>
        <w:rPr>
          <w:lang w:val="fr-FR"/>
        </w:rPr>
        <w:t xml:space="preserve"> Une famille sur cinq a </w:t>
      </w:r>
      <w:r w:rsidR="00655BCE">
        <w:rPr>
          <w:lang w:val="fr-FR"/>
        </w:rPr>
        <w:t xml:space="preserve">trois </w:t>
      </w:r>
      <w:r>
        <w:rPr>
          <w:lang w:val="fr-FR"/>
        </w:rPr>
        <w:t>livres ou plus à la maison</w:t>
      </w:r>
      <w:r w:rsidR="00440E36" w:rsidRPr="00440E36">
        <w:rPr>
          <w:lang w:val="fr-FR"/>
        </w:rPr>
        <w:t>.</w:t>
      </w:r>
      <w:r>
        <w:rPr>
          <w:lang w:val="fr-FR"/>
        </w:rPr>
        <w:t xml:space="preserve"> 72</w:t>
      </w:r>
      <w:r w:rsidR="00655BCE">
        <w:rPr>
          <w:lang w:val="fr-FR"/>
        </w:rPr>
        <w:t> </w:t>
      </w:r>
      <w:r>
        <w:rPr>
          <w:lang w:val="fr-FR"/>
        </w:rPr>
        <w:t>% des enfants de 3 et 4 ans ont un développement conforme à leur âge</w:t>
      </w:r>
      <w:r w:rsidR="00440E36" w:rsidRPr="00440E36">
        <w:rPr>
          <w:lang w:val="fr-FR"/>
        </w:rPr>
        <w:t>.</w:t>
      </w:r>
      <w:r>
        <w:rPr>
          <w:lang w:val="fr-FR"/>
        </w:rPr>
        <w:t xml:space="preserve"> Les niveaux de motricité fine (99 %), de développement cognitif (92 %) et de développement social et émotionnel (74</w:t>
      </w:r>
      <w:r w:rsidR="004C30B6">
        <w:rPr>
          <w:lang w:val="fr-FR"/>
        </w:rPr>
        <w:t> </w:t>
      </w:r>
      <w:r>
        <w:rPr>
          <w:lang w:val="fr-FR"/>
        </w:rPr>
        <w:t>%) sont assez élevés</w:t>
      </w:r>
      <w:r w:rsidR="00440E36" w:rsidRPr="00440E36">
        <w:rPr>
          <w:lang w:val="fr-FR"/>
        </w:rPr>
        <w:t>.</w:t>
      </w:r>
      <w:r>
        <w:rPr>
          <w:lang w:val="fr-FR"/>
        </w:rPr>
        <w:t xml:space="preserve"> Le pourcentage d’enfants sachant lire et compter est beaucoup plus faible (14 %)</w:t>
      </w:r>
      <w:r w:rsidR="00440E36" w:rsidRPr="00440E36">
        <w:rPr>
          <w:lang w:val="fr-FR"/>
        </w:rPr>
        <w:t>.</w:t>
      </w:r>
      <w:r>
        <w:rPr>
          <w:lang w:val="fr-FR"/>
        </w:rPr>
        <w:t xml:space="preserve"> </w:t>
      </w:r>
      <w:r w:rsidR="00655BCE">
        <w:rPr>
          <w:lang w:val="fr-FR"/>
        </w:rPr>
        <w:t>Huit pour cent</w:t>
      </w:r>
      <w:r>
        <w:rPr>
          <w:lang w:val="fr-FR"/>
        </w:rPr>
        <w:t xml:space="preserve"> des enfants de moins de 5 ans </w:t>
      </w:r>
      <w:r w:rsidRPr="00D31B01">
        <w:rPr>
          <w:lang w:val="fr-FR"/>
        </w:rPr>
        <w:t>sont</w:t>
      </w:r>
      <w:r>
        <w:rPr>
          <w:lang w:val="fr-FR"/>
        </w:rPr>
        <w:t xml:space="preserve"> seuls ou sous la garde d’enfants de moins de 10 ans</w:t>
      </w:r>
      <w:r w:rsidR="00440E36" w:rsidRPr="00440E36">
        <w:rPr>
          <w:lang w:val="fr-FR"/>
        </w:rPr>
        <w:t>.</w:t>
      </w:r>
      <w:r>
        <w:rPr>
          <w:lang w:val="fr-FR"/>
        </w:rPr>
        <w:t xml:space="preserve"> Cet indicateur</w:t>
      </w:r>
      <w:r w:rsidR="007D5D32">
        <w:rPr>
          <w:lang w:val="fr-FR"/>
        </w:rPr>
        <w:t xml:space="preserve"> </w:t>
      </w:r>
      <w:r>
        <w:rPr>
          <w:lang w:val="fr-FR"/>
        </w:rPr>
        <w:t xml:space="preserve">est particulièrement élevé dans les régions du Tchou (16 %), de </w:t>
      </w:r>
      <w:proofErr w:type="spellStart"/>
      <w:r>
        <w:rPr>
          <w:lang w:val="fr-FR"/>
        </w:rPr>
        <w:t>Batken</w:t>
      </w:r>
      <w:proofErr w:type="spellEnd"/>
      <w:r>
        <w:rPr>
          <w:lang w:val="fr-FR"/>
        </w:rPr>
        <w:t xml:space="preserve"> (12 %), de Talas (10 %) et de Djalalabad (8 %)</w:t>
      </w:r>
      <w:r w:rsidR="00440E36" w:rsidRPr="00440E36">
        <w:rPr>
          <w:lang w:val="fr-FR"/>
        </w:rPr>
        <w:t>.</w:t>
      </w:r>
    </w:p>
    <w:p w14:paraId="26F2A1B1" w14:textId="13724E4F" w:rsidR="00EC4AC3" w:rsidRPr="00BC0193" w:rsidRDefault="00EC4AC3" w:rsidP="00EC4AC3">
      <w:pPr>
        <w:pStyle w:val="SingleTxtG"/>
        <w:rPr>
          <w:lang w:val="fr-FR"/>
        </w:rPr>
      </w:pPr>
      <w:r>
        <w:rPr>
          <w:lang w:val="fr-FR"/>
        </w:rPr>
        <w:t>22</w:t>
      </w:r>
      <w:r w:rsidR="00440E36" w:rsidRPr="00440E36">
        <w:rPr>
          <w:lang w:val="fr-FR"/>
        </w:rPr>
        <w:t>.</w:t>
      </w:r>
      <w:r>
        <w:rPr>
          <w:lang w:val="fr-FR"/>
        </w:rPr>
        <w:tab/>
        <w:t>Le Ministère du travail et du développement social élabore par ailleurs une base de données recensant les enfants qui sont dans une situation difficile, pour permettre le repérage précoce de ces enfants et la mise en place d’un</w:t>
      </w:r>
      <w:r w:rsidR="007D5D32">
        <w:rPr>
          <w:lang w:val="fr-FR"/>
        </w:rPr>
        <w:t xml:space="preserve"> </w:t>
      </w:r>
      <w:r>
        <w:rPr>
          <w:lang w:val="fr-FR"/>
        </w:rPr>
        <w:t xml:space="preserve">suivi </w:t>
      </w:r>
      <w:proofErr w:type="spellStart"/>
      <w:r>
        <w:rPr>
          <w:lang w:val="fr-FR"/>
        </w:rPr>
        <w:t>interinstitutions</w:t>
      </w:r>
      <w:proofErr w:type="spellEnd"/>
      <w:r w:rsidR="00440E36" w:rsidRPr="00440E36">
        <w:rPr>
          <w:lang w:val="fr-FR"/>
        </w:rPr>
        <w:t>.</w:t>
      </w:r>
    </w:p>
    <w:p w14:paraId="4531D69F" w14:textId="7EFDEDD6" w:rsidR="00EC4AC3" w:rsidRPr="00BC0193" w:rsidRDefault="000C4586" w:rsidP="000C4586">
      <w:pPr>
        <w:pStyle w:val="H23G"/>
        <w:rPr>
          <w:lang w:val="fr-FR"/>
        </w:rPr>
      </w:pPr>
      <w:r>
        <w:rPr>
          <w:lang w:val="fr-FR"/>
        </w:rPr>
        <w:lastRenderedPageBreak/>
        <w:tab/>
      </w:r>
      <w:r>
        <w:rPr>
          <w:lang w:val="fr-FR"/>
        </w:rPr>
        <w:tab/>
      </w:r>
      <w:r w:rsidR="00EC4AC3">
        <w:rPr>
          <w:lang w:val="fr-FR"/>
        </w:rPr>
        <w:t>Alinéa c)</w:t>
      </w:r>
    </w:p>
    <w:p w14:paraId="24036B01" w14:textId="385AE861" w:rsidR="00EC4AC3" w:rsidRPr="00BC0193" w:rsidRDefault="00EC4AC3" w:rsidP="000C4586">
      <w:pPr>
        <w:pStyle w:val="SingleTxtG"/>
        <w:rPr>
          <w:lang w:val="fr-FR"/>
        </w:rPr>
      </w:pPr>
      <w:r>
        <w:rPr>
          <w:lang w:val="fr-FR"/>
        </w:rPr>
        <w:t>23</w:t>
      </w:r>
      <w:r w:rsidR="00440E36" w:rsidRPr="00440E36">
        <w:rPr>
          <w:lang w:val="fr-FR"/>
        </w:rPr>
        <w:t>.</w:t>
      </w:r>
      <w:r>
        <w:rPr>
          <w:lang w:val="fr-FR"/>
        </w:rPr>
        <w:tab/>
        <w:t>Conformément à l’article 108 de la Constitution, c’est le Médiateur qui assure le contrôle parlementaire du respect des droits et des libertés de l’homme et du citoyen</w:t>
      </w:r>
      <w:r w:rsidR="00440E36" w:rsidRPr="00440E36">
        <w:rPr>
          <w:lang w:val="fr-FR"/>
        </w:rPr>
        <w:t>.</w:t>
      </w:r>
      <w:r>
        <w:rPr>
          <w:lang w:val="fr-FR"/>
        </w:rPr>
        <w:t xml:space="preserve"> À cet effet, il présente chaque année au Parlement un rapport, dans lequel il signale officiellement les cas de violation des droits et des libertés</w:t>
      </w:r>
      <w:r w:rsidR="00440E36" w:rsidRPr="00440E36">
        <w:rPr>
          <w:lang w:val="fr-FR"/>
        </w:rPr>
        <w:t>.</w:t>
      </w:r>
      <w:r>
        <w:rPr>
          <w:lang w:val="fr-FR"/>
        </w:rPr>
        <w:t xml:space="preserve"> La publicité donnée à ces</w:t>
      </w:r>
      <w:r w:rsidR="007D5D32">
        <w:rPr>
          <w:lang w:val="fr-FR"/>
        </w:rPr>
        <w:t xml:space="preserve"> </w:t>
      </w:r>
      <w:r>
        <w:rPr>
          <w:lang w:val="fr-FR"/>
        </w:rPr>
        <w:t>faits par le Médiateur favorise</w:t>
      </w:r>
      <w:r w:rsidR="007D5D32">
        <w:rPr>
          <w:lang w:val="fr-FR"/>
        </w:rPr>
        <w:t xml:space="preserve"> </w:t>
      </w:r>
      <w:r>
        <w:rPr>
          <w:lang w:val="fr-FR"/>
        </w:rPr>
        <w:t>l’analyse critique de la législation en vigueur et accélère le processus de mise en conformité avec le droit international</w:t>
      </w:r>
      <w:r w:rsidR="00440E36" w:rsidRPr="00440E36">
        <w:rPr>
          <w:lang w:val="fr-FR"/>
        </w:rPr>
        <w:t>.</w:t>
      </w:r>
    </w:p>
    <w:p w14:paraId="322CC5A7" w14:textId="19BCF580" w:rsidR="00EC4AC3" w:rsidRPr="00BC0193" w:rsidRDefault="00EC4AC3" w:rsidP="000C4586">
      <w:pPr>
        <w:pStyle w:val="SingleTxtG"/>
        <w:rPr>
          <w:lang w:val="fr-FR"/>
        </w:rPr>
      </w:pPr>
      <w:r>
        <w:rPr>
          <w:lang w:val="fr-FR"/>
        </w:rPr>
        <w:t>24</w:t>
      </w:r>
      <w:r w:rsidR="00440E36" w:rsidRPr="00440E36">
        <w:rPr>
          <w:lang w:val="fr-FR"/>
        </w:rPr>
        <w:t>.</w:t>
      </w:r>
      <w:r>
        <w:rPr>
          <w:lang w:val="fr-FR"/>
        </w:rPr>
        <w:tab/>
        <w:t>En vertu de l’article 23 du Code de l’enfance, le Médiateur assure le suivi, l’analyse et le contrôle du respect des droits, des libertés et des intérêts légitimes des enfants par les services de l’État, les collectivités locales et les organisations, quel que soit leur statut, ainsi que par leurs agents</w:t>
      </w:r>
      <w:r w:rsidR="00440E36" w:rsidRPr="00440E36">
        <w:rPr>
          <w:lang w:val="fr-FR"/>
        </w:rPr>
        <w:t>.</w:t>
      </w:r>
    </w:p>
    <w:p w14:paraId="7AA76BA9" w14:textId="6B2C1C50" w:rsidR="00EC4AC3" w:rsidRPr="00BC0193" w:rsidRDefault="00EC4AC3" w:rsidP="000C4586">
      <w:pPr>
        <w:pStyle w:val="SingleTxtG"/>
        <w:rPr>
          <w:lang w:val="fr-FR"/>
        </w:rPr>
      </w:pPr>
      <w:r>
        <w:rPr>
          <w:lang w:val="fr-FR"/>
        </w:rPr>
        <w:t>25</w:t>
      </w:r>
      <w:r w:rsidR="00440E36" w:rsidRPr="00440E36">
        <w:rPr>
          <w:lang w:val="fr-FR"/>
        </w:rPr>
        <w:t>.</w:t>
      </w:r>
      <w:r>
        <w:rPr>
          <w:lang w:val="fr-FR"/>
        </w:rPr>
        <w:tab/>
        <w:t>Conformément au</w:t>
      </w:r>
      <w:r w:rsidR="007D5D32">
        <w:rPr>
          <w:lang w:val="fr-FR"/>
        </w:rPr>
        <w:t xml:space="preserve"> </w:t>
      </w:r>
      <w:r>
        <w:rPr>
          <w:lang w:val="fr-FR"/>
        </w:rPr>
        <w:t>Code de l’enfance,</w:t>
      </w:r>
      <w:r w:rsidR="007D5D32">
        <w:rPr>
          <w:lang w:val="fr-FR"/>
        </w:rPr>
        <w:t xml:space="preserve"> </w:t>
      </w:r>
      <w:r>
        <w:rPr>
          <w:lang w:val="fr-FR"/>
        </w:rPr>
        <w:t>les compétences du Médiateur ont été étendues et le Médiateur peut notamment</w:t>
      </w:r>
      <w:r w:rsidR="007D5D32">
        <w:rPr>
          <w:lang w:val="fr-FR"/>
        </w:rPr>
        <w:t xml:space="preserve"> </w:t>
      </w:r>
      <w:r>
        <w:rPr>
          <w:lang w:val="fr-FR"/>
        </w:rPr>
        <w:t>recevoir et examiner les plaintes soumises par</w:t>
      </w:r>
      <w:r w:rsidR="007D5D32">
        <w:rPr>
          <w:lang w:val="fr-FR"/>
        </w:rPr>
        <w:t xml:space="preserve"> </w:t>
      </w:r>
      <w:r>
        <w:rPr>
          <w:lang w:val="fr-FR"/>
        </w:rPr>
        <w:t>des enfants</w:t>
      </w:r>
      <w:r w:rsidR="00440E36" w:rsidRPr="00440E36">
        <w:rPr>
          <w:lang w:val="fr-FR"/>
        </w:rPr>
        <w:t>.</w:t>
      </w:r>
      <w:r>
        <w:rPr>
          <w:lang w:val="fr-FR"/>
        </w:rPr>
        <w:t xml:space="preserve"> En vertu de la législation, le Médiateur mène des enquêtes indépendantes sur les cas de violation des droits et peut demander aux agents des services étatiques et municipaux de prendre des mesures pour assurer le respect des droits</w:t>
      </w:r>
      <w:r w:rsidR="00440E36" w:rsidRPr="00440E36">
        <w:rPr>
          <w:lang w:val="fr-FR"/>
        </w:rPr>
        <w:t>.</w:t>
      </w:r>
      <w:r>
        <w:rPr>
          <w:lang w:val="fr-FR"/>
        </w:rPr>
        <w:t xml:space="preserve"> </w:t>
      </w:r>
    </w:p>
    <w:p w14:paraId="03DA23FD" w14:textId="542E1248" w:rsidR="00EC4AC3" w:rsidRPr="00BC0193" w:rsidRDefault="00EC4AC3" w:rsidP="000C4586">
      <w:pPr>
        <w:pStyle w:val="SingleTxtG"/>
        <w:rPr>
          <w:lang w:val="fr-FR"/>
        </w:rPr>
      </w:pPr>
      <w:r>
        <w:rPr>
          <w:lang w:val="fr-FR"/>
        </w:rPr>
        <w:t>26</w:t>
      </w:r>
      <w:r w:rsidR="00440E36" w:rsidRPr="00440E36">
        <w:rPr>
          <w:lang w:val="fr-FR"/>
        </w:rPr>
        <w:t>.</w:t>
      </w:r>
      <w:r>
        <w:rPr>
          <w:lang w:val="fr-FR"/>
        </w:rPr>
        <w:tab/>
        <w:t>Pour renforcer la protection des droits et des intérêts des enfants, le Médiateur</w:t>
      </w:r>
      <w:r w:rsidR="007D5D32">
        <w:rPr>
          <w:lang w:val="fr-FR"/>
        </w:rPr>
        <w:t xml:space="preserve"> </w:t>
      </w:r>
      <w:r>
        <w:rPr>
          <w:lang w:val="fr-FR"/>
        </w:rPr>
        <w:t>a nommé son adjointe G</w:t>
      </w:r>
      <w:r w:rsidR="00440E36" w:rsidRPr="00440E36">
        <w:rPr>
          <w:lang w:val="fr-FR"/>
        </w:rPr>
        <w:t>.</w:t>
      </w:r>
      <w:r w:rsidR="00231978">
        <w:rPr>
          <w:lang w:val="fr-FR"/>
        </w:rPr>
        <w:t> </w:t>
      </w:r>
      <w:r>
        <w:rPr>
          <w:lang w:val="fr-FR"/>
        </w:rPr>
        <w:t xml:space="preserve">O </w:t>
      </w:r>
      <w:proofErr w:type="spellStart"/>
      <w:r>
        <w:rPr>
          <w:lang w:val="fr-FR"/>
        </w:rPr>
        <w:t>Jamgyrthchieva</w:t>
      </w:r>
      <w:proofErr w:type="spellEnd"/>
      <w:r>
        <w:rPr>
          <w:lang w:val="fr-FR"/>
        </w:rPr>
        <w:t xml:space="preserve"> Médiatrice pour les enfants, par un arrêté du 19</w:t>
      </w:r>
      <w:r w:rsidR="004C30B6">
        <w:rPr>
          <w:lang w:val="fr-FR"/>
        </w:rPr>
        <w:t> </w:t>
      </w:r>
      <w:r>
        <w:rPr>
          <w:lang w:val="fr-FR"/>
        </w:rPr>
        <w:t>juin 2019</w:t>
      </w:r>
      <w:r w:rsidR="00440E36" w:rsidRPr="00440E36">
        <w:rPr>
          <w:lang w:val="fr-FR"/>
        </w:rPr>
        <w:t>.</w:t>
      </w:r>
      <w:r>
        <w:rPr>
          <w:lang w:val="fr-FR"/>
        </w:rPr>
        <w:t xml:space="preserve"> La Médiatrice pour les enfants est chargée d’apporter rapidement une aide</w:t>
      </w:r>
      <w:r w:rsidR="007D5D32">
        <w:rPr>
          <w:lang w:val="fr-FR"/>
        </w:rPr>
        <w:t xml:space="preserve"> </w:t>
      </w:r>
      <w:r>
        <w:rPr>
          <w:lang w:val="fr-FR"/>
        </w:rPr>
        <w:t>aux enfants victimes de violences,</w:t>
      </w:r>
      <w:r w:rsidR="007D5D32">
        <w:rPr>
          <w:lang w:val="fr-FR"/>
        </w:rPr>
        <w:t xml:space="preserve"> </w:t>
      </w:r>
      <w:r>
        <w:rPr>
          <w:lang w:val="fr-FR"/>
        </w:rPr>
        <w:t>en application des</w:t>
      </w:r>
      <w:r w:rsidR="007D5D32">
        <w:rPr>
          <w:lang w:val="fr-FR"/>
        </w:rPr>
        <w:t xml:space="preserve"> </w:t>
      </w:r>
      <w:r>
        <w:rPr>
          <w:lang w:val="fr-FR"/>
        </w:rPr>
        <w:t>mesures et des objectifs relatifs à la fourniture</w:t>
      </w:r>
      <w:r w:rsidR="007D5D32">
        <w:rPr>
          <w:lang w:val="fr-FR"/>
        </w:rPr>
        <w:t xml:space="preserve"> </w:t>
      </w:r>
      <w:r>
        <w:rPr>
          <w:lang w:val="fr-FR"/>
        </w:rPr>
        <w:t>d’une aide juridique et d’une assistance en matière</w:t>
      </w:r>
      <w:r w:rsidR="007D5D32">
        <w:rPr>
          <w:lang w:val="fr-FR"/>
        </w:rPr>
        <w:t xml:space="preserve"> </w:t>
      </w:r>
      <w:r>
        <w:rPr>
          <w:lang w:val="fr-FR"/>
        </w:rPr>
        <w:t>d’organisation aux enfants, aux éducateurs des établissements scolaires et des établissements spécialisés pour enfants, aux travailleurs sociaux et aux services d’inspection chargés des</w:t>
      </w:r>
      <w:r w:rsidR="007D5D32">
        <w:rPr>
          <w:lang w:val="fr-FR"/>
        </w:rPr>
        <w:t xml:space="preserve"> </w:t>
      </w:r>
      <w:r>
        <w:rPr>
          <w:lang w:val="fr-FR"/>
        </w:rPr>
        <w:t>affaires concernant des mineurs </w:t>
      </w:r>
      <w:r w:rsidR="007D5D32">
        <w:rPr>
          <w:lang w:val="fr-FR"/>
        </w:rPr>
        <w:t> ;</w:t>
      </w:r>
      <w:r>
        <w:rPr>
          <w:lang w:val="fr-FR"/>
        </w:rPr>
        <w:t xml:space="preserve"> elle est aussi chargée de mener des actions préventives auprès des parents et des proches pour renforcer les mesures de protection des enfants contre la violence et de mettre en place une coopération étroite entre les différents services de l’État dans le domaine de la protection des droits et des intérêts de l’enfant</w:t>
      </w:r>
      <w:r w:rsidR="00440E36" w:rsidRPr="00440E36">
        <w:rPr>
          <w:lang w:val="fr-FR"/>
        </w:rPr>
        <w:t>.</w:t>
      </w:r>
    </w:p>
    <w:p w14:paraId="62A36278" w14:textId="38F52D11" w:rsidR="00EC4AC3" w:rsidRPr="00BC0193" w:rsidRDefault="00EC4AC3" w:rsidP="00EC4AC3">
      <w:pPr>
        <w:pStyle w:val="SingleTxtG"/>
        <w:rPr>
          <w:lang w:val="fr-FR"/>
        </w:rPr>
      </w:pPr>
      <w:r>
        <w:rPr>
          <w:lang w:val="fr-FR"/>
        </w:rPr>
        <w:t>27</w:t>
      </w:r>
      <w:r w:rsidR="00440E36" w:rsidRPr="00440E36">
        <w:rPr>
          <w:lang w:val="fr-FR"/>
        </w:rPr>
        <w:t>.</w:t>
      </w:r>
      <w:r>
        <w:rPr>
          <w:lang w:val="fr-FR"/>
        </w:rPr>
        <w:tab/>
        <w:t>Le Plan d’action pour les droits de l’homme pour la période 2019-2021, qui prévoit la</w:t>
      </w:r>
      <w:r w:rsidR="007D5D32">
        <w:rPr>
          <w:lang w:val="fr-FR"/>
        </w:rPr>
        <w:t xml:space="preserve"> </w:t>
      </w:r>
      <w:r>
        <w:rPr>
          <w:lang w:val="fr-FR"/>
        </w:rPr>
        <w:t>mise en conformité</w:t>
      </w:r>
      <w:r w:rsidR="007D5D32">
        <w:rPr>
          <w:lang w:val="fr-FR"/>
        </w:rPr>
        <w:t xml:space="preserve"> </w:t>
      </w:r>
      <w:r>
        <w:rPr>
          <w:lang w:val="fr-FR"/>
        </w:rPr>
        <w:t>de la loi relative au Médiateur</w:t>
      </w:r>
      <w:r w:rsidRPr="007934C1">
        <w:rPr>
          <w:lang w:val="fr-FR"/>
        </w:rPr>
        <w:t xml:space="preserve"> </w:t>
      </w:r>
      <w:r>
        <w:rPr>
          <w:lang w:val="fr-FR"/>
        </w:rPr>
        <w:t xml:space="preserve">avec les Principes de Paris, a été approuvé 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55-r du 15 mars 2019</w:t>
      </w:r>
      <w:r w:rsidR="00440E36" w:rsidRPr="00440E36">
        <w:rPr>
          <w:lang w:val="fr-FR"/>
        </w:rPr>
        <w:t>.</w:t>
      </w:r>
    </w:p>
    <w:p w14:paraId="31059353" w14:textId="285ABB19" w:rsidR="00EC4AC3" w:rsidRPr="00BC0193" w:rsidRDefault="000C4586" w:rsidP="000C4586">
      <w:pPr>
        <w:pStyle w:val="H23G"/>
        <w:rPr>
          <w:lang w:val="fr-FR"/>
        </w:rPr>
      </w:pPr>
      <w:r>
        <w:rPr>
          <w:lang w:val="fr-FR"/>
        </w:rPr>
        <w:tab/>
      </w:r>
      <w:r>
        <w:rPr>
          <w:lang w:val="fr-FR"/>
        </w:rPr>
        <w:tab/>
      </w:r>
      <w:r w:rsidR="00EC4AC3">
        <w:rPr>
          <w:lang w:val="fr-FR"/>
        </w:rPr>
        <w:t>Alinéa d)</w:t>
      </w:r>
    </w:p>
    <w:p w14:paraId="3DF1A90D" w14:textId="4D117DF7" w:rsidR="00EC4AC3" w:rsidRPr="00BC0193" w:rsidRDefault="00EC4AC3" w:rsidP="00EC4AC3">
      <w:pPr>
        <w:pStyle w:val="SingleTxtG"/>
        <w:rPr>
          <w:lang w:val="fr-FR"/>
        </w:rPr>
      </w:pPr>
      <w:r w:rsidRPr="00955135">
        <w:rPr>
          <w:lang w:val="fr-FR"/>
        </w:rPr>
        <w:t>28</w:t>
      </w:r>
      <w:r w:rsidR="00440E36" w:rsidRPr="00440E36">
        <w:rPr>
          <w:lang w:val="fr-FR"/>
        </w:rPr>
        <w:t>.</w:t>
      </w:r>
      <w:r w:rsidRPr="00955135">
        <w:rPr>
          <w:lang w:val="fr-FR"/>
        </w:rPr>
        <w:tab/>
        <w:t>29</w:t>
      </w:r>
      <w:r w:rsidR="00231978">
        <w:rPr>
          <w:lang w:val="fr-FR"/>
        </w:rPr>
        <w:t> </w:t>
      </w:r>
      <w:r w:rsidRPr="00955135">
        <w:rPr>
          <w:lang w:val="fr-FR"/>
        </w:rPr>
        <w:t>610</w:t>
      </w:r>
      <w:r w:rsidR="00231978">
        <w:rPr>
          <w:lang w:val="fr-FR"/>
        </w:rPr>
        <w:t> </w:t>
      </w:r>
      <w:r w:rsidRPr="00955135">
        <w:rPr>
          <w:lang w:val="fr-FR"/>
        </w:rPr>
        <w:t>ONG sont enregistrées au Kirghizistan, mais seules un tiers d</w:t>
      </w:r>
      <w:r>
        <w:rPr>
          <w:lang w:val="fr-FR"/>
        </w:rPr>
        <w:t>’</w:t>
      </w:r>
      <w:r w:rsidRPr="00955135">
        <w:rPr>
          <w:lang w:val="fr-FR"/>
        </w:rPr>
        <w:t>entre elles (environ 6 000) sont réellement actives</w:t>
      </w:r>
      <w:r w:rsidR="007D5D32">
        <w:rPr>
          <w:lang w:val="fr-FR"/>
        </w:rPr>
        <w:t> ;</w:t>
      </w:r>
      <w:r w:rsidRPr="00955135">
        <w:rPr>
          <w:lang w:val="fr-FR"/>
        </w:rPr>
        <w:t xml:space="preserve"> elles </w:t>
      </w:r>
      <w:r>
        <w:rPr>
          <w:lang w:val="fr-FR"/>
        </w:rPr>
        <w:t xml:space="preserve">s’occupent </w:t>
      </w:r>
      <w:r w:rsidRPr="00955135">
        <w:rPr>
          <w:lang w:val="fr-FR"/>
        </w:rPr>
        <w:t>de problèmes sociaux dans différents domaines</w:t>
      </w:r>
      <w:r w:rsidR="00440E36" w:rsidRPr="00440E36">
        <w:rPr>
          <w:lang w:val="fr-FR"/>
        </w:rPr>
        <w:t>.</w:t>
      </w:r>
      <w:r w:rsidRPr="00955135">
        <w:rPr>
          <w:lang w:val="fr-FR"/>
        </w:rPr>
        <w:t xml:space="preserve"> Il convient de noter que la loi relative aux organisations à but non lucratif, qui a pour objectif de soutenir la société civile, crée les conditions d</w:t>
      </w:r>
      <w:r>
        <w:rPr>
          <w:lang w:val="fr-FR"/>
        </w:rPr>
        <w:t>’</w:t>
      </w:r>
      <w:r w:rsidRPr="00955135">
        <w:rPr>
          <w:lang w:val="fr-FR"/>
        </w:rPr>
        <w:t>un partenariat durable entre l</w:t>
      </w:r>
      <w:r>
        <w:rPr>
          <w:lang w:val="fr-FR"/>
        </w:rPr>
        <w:t>’</w:t>
      </w:r>
      <w:r w:rsidRPr="00955135">
        <w:rPr>
          <w:lang w:val="fr-FR"/>
        </w:rPr>
        <w:t>État et la société civile</w:t>
      </w:r>
      <w:r w:rsidR="00440E36" w:rsidRPr="00440E36">
        <w:rPr>
          <w:lang w:val="fr-FR"/>
        </w:rPr>
        <w:t>.</w:t>
      </w:r>
      <w:r w:rsidRPr="00955135">
        <w:rPr>
          <w:lang w:val="fr-FR"/>
        </w:rPr>
        <w:t xml:space="preserve"> Le Gouvernement et les services de l</w:t>
      </w:r>
      <w:r>
        <w:rPr>
          <w:lang w:val="fr-FR"/>
        </w:rPr>
        <w:t>’</w:t>
      </w:r>
      <w:r w:rsidRPr="00955135">
        <w:rPr>
          <w:lang w:val="fr-FR"/>
        </w:rPr>
        <w:t xml:space="preserve">État travaillent en étroite concertation avec le secteur non gouvernemental pour élaborer et appliquer une politique de protection de </w:t>
      </w:r>
      <w:r>
        <w:rPr>
          <w:lang w:val="fr-FR"/>
        </w:rPr>
        <w:t>l’</w:t>
      </w:r>
      <w:r w:rsidRPr="00955135">
        <w:rPr>
          <w:lang w:val="fr-FR"/>
        </w:rPr>
        <w:t>enfan</w:t>
      </w:r>
      <w:r>
        <w:rPr>
          <w:lang w:val="fr-FR"/>
        </w:rPr>
        <w:t>ce</w:t>
      </w:r>
      <w:r w:rsidR="00440E36" w:rsidRPr="00440E36">
        <w:rPr>
          <w:lang w:val="fr-FR"/>
        </w:rPr>
        <w:t>.</w:t>
      </w:r>
      <w:r>
        <w:rPr>
          <w:lang w:val="fr-FR"/>
        </w:rPr>
        <w:t xml:space="preserve"> </w:t>
      </w:r>
    </w:p>
    <w:p w14:paraId="7AEF1FA7" w14:textId="07014DA9" w:rsidR="00EC4AC3" w:rsidRPr="00BC0193" w:rsidRDefault="00EC4AC3" w:rsidP="00EC4AC3">
      <w:pPr>
        <w:pStyle w:val="SingleTxtG"/>
        <w:rPr>
          <w:lang w:val="fr-FR"/>
        </w:rPr>
      </w:pPr>
      <w:r>
        <w:rPr>
          <w:lang w:val="fr-FR"/>
        </w:rPr>
        <w:t>29</w:t>
      </w:r>
      <w:r w:rsidR="00440E36" w:rsidRPr="00440E36">
        <w:rPr>
          <w:lang w:val="fr-FR"/>
        </w:rPr>
        <w:t>.</w:t>
      </w:r>
      <w:r>
        <w:rPr>
          <w:lang w:val="fr-FR"/>
        </w:rPr>
        <w:tab/>
        <w:t>En vertu de la loi relative aux commandes</w:t>
      </w:r>
      <w:r w:rsidR="007D5D32">
        <w:rPr>
          <w:lang w:val="fr-FR"/>
        </w:rPr>
        <w:t xml:space="preserve"> </w:t>
      </w:r>
      <w:r>
        <w:rPr>
          <w:lang w:val="fr-FR"/>
        </w:rPr>
        <w:t>publiques dans le domaine social, le Ministère du travail et du développement social réalise des projets d’utilité publique, qui ont notamment pour objectif de fournir des services aux enfants qui sont dans une situation difficile, par l’intermédiaire d’ONG</w:t>
      </w:r>
      <w:r w:rsidR="00440E36" w:rsidRPr="00440E36">
        <w:rPr>
          <w:lang w:val="fr-FR"/>
        </w:rPr>
        <w:t>.</w:t>
      </w:r>
      <w:r>
        <w:rPr>
          <w:lang w:val="fr-FR"/>
        </w:rPr>
        <w:t xml:space="preserve"> Parmi les projets adoptés et réalisés pour la période 2014-2018, 47 concernaient la fourniture de services à des familles et à des enfants qui se trouvaient dans une situation difficile, y compris</w:t>
      </w:r>
      <w:r w:rsidR="007D5D32">
        <w:rPr>
          <w:lang w:val="fr-FR"/>
        </w:rPr>
        <w:t xml:space="preserve"> </w:t>
      </w:r>
      <w:r>
        <w:rPr>
          <w:lang w:val="fr-FR"/>
        </w:rPr>
        <w:t>des enfants handicapés</w:t>
      </w:r>
      <w:r w:rsidR="00440E36" w:rsidRPr="00440E36">
        <w:rPr>
          <w:lang w:val="fr-FR"/>
        </w:rPr>
        <w:t>.</w:t>
      </w:r>
      <w:r>
        <w:rPr>
          <w:lang w:val="fr-FR"/>
        </w:rPr>
        <w:t xml:space="preserve"> Sur cette période, le montant du financement des commandes publiques</w:t>
      </w:r>
      <w:r w:rsidR="007D5D32">
        <w:rPr>
          <w:lang w:val="fr-FR"/>
        </w:rPr>
        <w:t xml:space="preserve"> </w:t>
      </w:r>
      <w:r>
        <w:rPr>
          <w:lang w:val="fr-FR"/>
        </w:rPr>
        <w:t>dans le domaine social est passé de 4</w:t>
      </w:r>
      <w:r w:rsidR="00231978">
        <w:rPr>
          <w:lang w:val="fr-FR"/>
        </w:rPr>
        <w:t> </w:t>
      </w:r>
      <w:r>
        <w:rPr>
          <w:lang w:val="fr-FR"/>
        </w:rPr>
        <w:t xml:space="preserve">à 32 millions de </w:t>
      </w:r>
      <w:proofErr w:type="spellStart"/>
      <w:r>
        <w:rPr>
          <w:lang w:val="fr-FR"/>
        </w:rPr>
        <w:t>soms</w:t>
      </w:r>
      <w:proofErr w:type="spellEnd"/>
      <w:r>
        <w:rPr>
          <w:lang w:val="fr-FR"/>
        </w:rPr>
        <w:t xml:space="preserve"> (a été multiplié par 8)</w:t>
      </w:r>
      <w:r w:rsidR="00440E36" w:rsidRPr="00440E36">
        <w:rPr>
          <w:lang w:val="fr-FR"/>
        </w:rPr>
        <w:t>.</w:t>
      </w:r>
    </w:p>
    <w:p w14:paraId="429E31E5" w14:textId="14CE9488" w:rsidR="00EC4AC3" w:rsidRPr="00BC0193" w:rsidRDefault="000C4586" w:rsidP="000C4586">
      <w:pPr>
        <w:pStyle w:val="H23G"/>
        <w:rPr>
          <w:lang w:val="fr-FR"/>
        </w:rPr>
      </w:pPr>
      <w:r>
        <w:rPr>
          <w:lang w:val="fr-FR"/>
        </w:rPr>
        <w:tab/>
      </w:r>
      <w:r>
        <w:rPr>
          <w:lang w:val="fr-FR"/>
        </w:rPr>
        <w:tab/>
      </w:r>
      <w:r w:rsidR="00EC4AC3">
        <w:rPr>
          <w:lang w:val="fr-FR"/>
        </w:rPr>
        <w:t>Alinéa e)</w:t>
      </w:r>
    </w:p>
    <w:p w14:paraId="49ECEB24" w14:textId="4F0BD6A0" w:rsidR="00EC4AC3" w:rsidRPr="00BC0193" w:rsidRDefault="00EC4AC3" w:rsidP="00EC4AC3">
      <w:pPr>
        <w:pStyle w:val="SingleTxtG"/>
        <w:rPr>
          <w:lang w:val="fr-FR"/>
        </w:rPr>
      </w:pPr>
      <w:r>
        <w:rPr>
          <w:lang w:val="fr-FR"/>
        </w:rPr>
        <w:t>30</w:t>
      </w:r>
      <w:r w:rsidR="00440E36" w:rsidRPr="00440E36">
        <w:rPr>
          <w:lang w:val="fr-FR"/>
        </w:rPr>
        <w:t>.</w:t>
      </w:r>
      <w:r>
        <w:rPr>
          <w:lang w:val="fr-FR"/>
        </w:rPr>
        <w:tab/>
        <w:t>Conformément à la Constitution, les services des procureurs sont chargés du contrôle de l’application exacte et uniforme des actes législatifs, y compris</w:t>
      </w:r>
      <w:r w:rsidR="007D5D32">
        <w:rPr>
          <w:lang w:val="fr-FR"/>
        </w:rPr>
        <w:t xml:space="preserve"> </w:t>
      </w:r>
      <w:r>
        <w:rPr>
          <w:lang w:val="fr-FR"/>
        </w:rPr>
        <w:t>ceux qui concern</w:t>
      </w:r>
      <w:r w:rsidR="007A70B0">
        <w:rPr>
          <w:lang w:val="fr-FR"/>
        </w:rPr>
        <w:t>e</w:t>
      </w:r>
      <w:r>
        <w:rPr>
          <w:lang w:val="fr-FR"/>
        </w:rPr>
        <w:t>nt les enfants, dans les limites de leurs compétences</w:t>
      </w:r>
      <w:r w:rsidR="00440E36" w:rsidRPr="00440E36">
        <w:rPr>
          <w:lang w:val="fr-FR"/>
        </w:rPr>
        <w:t>.</w:t>
      </w:r>
      <w:r>
        <w:rPr>
          <w:lang w:val="fr-FR"/>
        </w:rPr>
        <w:t xml:space="preserve"> </w:t>
      </w:r>
    </w:p>
    <w:p w14:paraId="2105B2D3" w14:textId="2D67813E" w:rsidR="00EC4AC3" w:rsidRPr="00BC0193" w:rsidRDefault="00EC4AC3" w:rsidP="00EC4AC3">
      <w:pPr>
        <w:pStyle w:val="SingleTxtG"/>
        <w:rPr>
          <w:lang w:val="fr-FR"/>
        </w:rPr>
      </w:pPr>
      <w:r>
        <w:rPr>
          <w:lang w:val="fr-FR"/>
        </w:rPr>
        <w:t>31</w:t>
      </w:r>
      <w:r w:rsidR="00440E36" w:rsidRPr="00440E36">
        <w:rPr>
          <w:lang w:val="fr-FR"/>
        </w:rPr>
        <w:t>.</w:t>
      </w:r>
      <w:r>
        <w:rPr>
          <w:lang w:val="fr-FR"/>
        </w:rPr>
        <w:tab/>
        <w:t xml:space="preserve">Au cours de la période 2014-2018, les services des procureurs ont ainsi procédé à 6 632 inspections visant à vérifier l’application de la législation relative aux mineurs, à la suite desquelles ont été émises 4 922 ordonnances visant à faire cesser les violations et </w:t>
      </w:r>
      <w:r>
        <w:rPr>
          <w:lang w:val="fr-FR"/>
        </w:rPr>
        <w:lastRenderedPageBreak/>
        <w:t>1 974 injonctions</w:t>
      </w:r>
      <w:r w:rsidR="007D5D32">
        <w:rPr>
          <w:lang w:val="fr-FR"/>
        </w:rPr>
        <w:t> ;</w:t>
      </w:r>
      <w:r>
        <w:rPr>
          <w:lang w:val="fr-FR"/>
        </w:rPr>
        <w:t xml:space="preserve"> 693 personnes ont reçu un</w:t>
      </w:r>
      <w:r w:rsidR="00995C33">
        <w:rPr>
          <w:lang w:val="fr-FR"/>
        </w:rPr>
        <w:t xml:space="preserve"> </w:t>
      </w:r>
      <w:r>
        <w:rPr>
          <w:lang w:val="fr-FR"/>
        </w:rPr>
        <w:t>avertissement, 329 actions en justice ont été intentées pour obtenir la protection des droits et des intérêts des enfants et 145 procédures</w:t>
      </w:r>
      <w:r w:rsidR="007D5D32">
        <w:rPr>
          <w:lang w:val="fr-FR"/>
        </w:rPr>
        <w:t xml:space="preserve"> </w:t>
      </w:r>
      <w:r>
        <w:rPr>
          <w:lang w:val="fr-FR"/>
        </w:rPr>
        <w:t>pénales ont été ouvertes</w:t>
      </w:r>
      <w:r w:rsidR="00440E36" w:rsidRPr="00440E36">
        <w:rPr>
          <w:lang w:val="fr-FR"/>
        </w:rPr>
        <w:t>.</w:t>
      </w:r>
    </w:p>
    <w:p w14:paraId="72AA0DF5" w14:textId="53605B3A" w:rsidR="00EC4AC3" w:rsidRPr="00BC0193" w:rsidRDefault="00EC4AC3" w:rsidP="00EC4AC3">
      <w:pPr>
        <w:pStyle w:val="SingleTxtG"/>
        <w:rPr>
          <w:lang w:val="fr-FR"/>
        </w:rPr>
      </w:pPr>
      <w:r>
        <w:rPr>
          <w:lang w:val="fr-FR"/>
        </w:rPr>
        <w:t>32</w:t>
      </w:r>
      <w:r w:rsidR="00440E36" w:rsidRPr="00440E36">
        <w:rPr>
          <w:lang w:val="fr-FR"/>
        </w:rPr>
        <w:t>.</w:t>
      </w:r>
      <w:r>
        <w:rPr>
          <w:lang w:val="fr-FR"/>
        </w:rPr>
        <w:tab/>
        <w:t>À la suite de l’examen des conclusions des services des procureurs, 8</w:t>
      </w:r>
      <w:r w:rsidR="00231978">
        <w:rPr>
          <w:lang w:val="fr-FR"/>
        </w:rPr>
        <w:t> </w:t>
      </w:r>
      <w:r>
        <w:rPr>
          <w:lang w:val="fr-FR"/>
        </w:rPr>
        <w:t>108</w:t>
      </w:r>
      <w:r w:rsidR="00231978">
        <w:rPr>
          <w:lang w:val="fr-FR"/>
        </w:rPr>
        <w:t> </w:t>
      </w:r>
      <w:r>
        <w:rPr>
          <w:lang w:val="fr-FR"/>
        </w:rPr>
        <w:t>fonctionnaires ont fait l’objet de mesures disciplinaires et 183 ont fait l’objet de procédures administratives, pour infraction à la loi</w:t>
      </w:r>
      <w:r w:rsidR="00440E36" w:rsidRPr="00440E36">
        <w:rPr>
          <w:lang w:val="fr-FR"/>
        </w:rPr>
        <w:t>.</w:t>
      </w:r>
    </w:p>
    <w:p w14:paraId="00E670E2" w14:textId="37DA7621" w:rsidR="00EC4AC3" w:rsidRPr="00BC0193" w:rsidRDefault="00EC4AC3" w:rsidP="00EC4AC3">
      <w:pPr>
        <w:pStyle w:val="SingleTxtG"/>
        <w:rPr>
          <w:lang w:val="fr-FR"/>
        </w:rPr>
      </w:pPr>
      <w:r>
        <w:rPr>
          <w:lang w:val="fr-FR"/>
        </w:rPr>
        <w:t>33</w:t>
      </w:r>
      <w:r w:rsidR="00440E36" w:rsidRPr="00440E36">
        <w:rPr>
          <w:lang w:val="fr-FR"/>
        </w:rPr>
        <w:t>.</w:t>
      </w:r>
      <w:r>
        <w:rPr>
          <w:lang w:val="fr-FR"/>
        </w:rPr>
        <w:tab/>
        <w:t>Ces inspections ont concerné principalement les organes du</w:t>
      </w:r>
      <w:r w:rsidRPr="00AF4185">
        <w:t xml:space="preserve"> </w:t>
      </w:r>
      <w:r>
        <w:rPr>
          <w:lang w:val="fr-FR"/>
        </w:rPr>
        <w:t>Ministère du développement social, du Ministère de l’intérieur, du Ministère de l’éducation, du Ministère de la santé, les Commissions pour l’enfance, des établissements</w:t>
      </w:r>
      <w:r w:rsidR="007D5D32">
        <w:rPr>
          <w:lang w:val="fr-FR"/>
        </w:rPr>
        <w:t xml:space="preserve"> </w:t>
      </w:r>
      <w:r>
        <w:rPr>
          <w:lang w:val="fr-FR"/>
        </w:rPr>
        <w:t>éducatifs et des internats</w:t>
      </w:r>
      <w:r w:rsidR="00440E36" w:rsidRPr="00440E36">
        <w:rPr>
          <w:lang w:val="fr-FR"/>
        </w:rPr>
        <w:t>.</w:t>
      </w:r>
    </w:p>
    <w:p w14:paraId="238551C4" w14:textId="5424F341" w:rsidR="00EC4AC3" w:rsidRPr="00BC0193" w:rsidRDefault="00EC4AC3" w:rsidP="000C4586">
      <w:pPr>
        <w:pStyle w:val="H1G"/>
        <w:rPr>
          <w:lang w:val="fr-FR"/>
        </w:rPr>
      </w:pPr>
      <w:r>
        <w:rPr>
          <w:lang w:val="fr-FR"/>
        </w:rPr>
        <w:tab/>
      </w:r>
      <w:r>
        <w:rPr>
          <w:lang w:val="fr-FR"/>
        </w:rPr>
        <w:tab/>
        <w:t xml:space="preserve">Renseignements concernant les paragraphes 9 et 21 </w:t>
      </w:r>
      <w:r w:rsidR="000C4586">
        <w:rPr>
          <w:lang w:val="fr-FR"/>
        </w:rPr>
        <w:br/>
      </w:r>
      <w:r>
        <w:rPr>
          <w:lang w:val="fr-FR"/>
        </w:rPr>
        <w:t>des observations finales</w:t>
      </w:r>
    </w:p>
    <w:p w14:paraId="4C9E8081" w14:textId="147A876F" w:rsidR="00EC4AC3" w:rsidRPr="00BC0193" w:rsidRDefault="00EC4AC3" w:rsidP="00EC4AC3">
      <w:pPr>
        <w:pStyle w:val="SingleTxtG"/>
        <w:rPr>
          <w:lang w:val="fr-FR"/>
        </w:rPr>
      </w:pPr>
      <w:r>
        <w:rPr>
          <w:lang w:val="fr-FR"/>
        </w:rPr>
        <w:t>34</w:t>
      </w:r>
      <w:r w:rsidR="00440E36" w:rsidRPr="00440E36">
        <w:rPr>
          <w:lang w:val="fr-FR"/>
        </w:rPr>
        <w:t>.</w:t>
      </w:r>
      <w:r>
        <w:rPr>
          <w:lang w:val="fr-FR"/>
        </w:rPr>
        <w:tab/>
        <w:t>Le Code de l’enfance de la République kirghize définit l’intérêt supérieur de l’enfant conformément aux dispositions de la Convention relative aux droits de l’enfant</w:t>
      </w:r>
      <w:r w:rsidR="00440E36" w:rsidRPr="00440E36">
        <w:rPr>
          <w:lang w:val="fr-FR"/>
        </w:rPr>
        <w:t>.</w:t>
      </w:r>
      <w:r>
        <w:rPr>
          <w:lang w:val="fr-FR"/>
        </w:rPr>
        <w:t xml:space="preserve"> </w:t>
      </w:r>
    </w:p>
    <w:p w14:paraId="77B4B1F5" w14:textId="10F8D282" w:rsidR="00EC4AC3" w:rsidRPr="00BC0193" w:rsidRDefault="00EC4AC3" w:rsidP="000C4586">
      <w:pPr>
        <w:pStyle w:val="SingleTxtG"/>
        <w:rPr>
          <w:lang w:val="fr-FR"/>
        </w:rPr>
      </w:pPr>
      <w:r>
        <w:rPr>
          <w:lang w:val="fr-FR"/>
        </w:rPr>
        <w:t>35</w:t>
      </w:r>
      <w:r w:rsidR="00440E36" w:rsidRPr="00440E36">
        <w:rPr>
          <w:lang w:val="fr-FR"/>
        </w:rPr>
        <w:t>.</w:t>
      </w:r>
      <w:r>
        <w:rPr>
          <w:lang w:val="fr-FR"/>
        </w:rPr>
        <w:tab/>
        <w:t xml:space="preserve">En application de l’article 19 de la Convention relative aux droits de l’enfant et des dispositions de la Convention sur l’élimination de toutes les formes de discrimination à l’égard des femmes, la loi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63 relative à la protection contre la violence familiale a été adoptée le 3 octobre 2017 dans le but de lutter contre la violence à l’égard des femmes et des enfants</w:t>
      </w:r>
      <w:r w:rsidR="00440E36" w:rsidRPr="00440E36">
        <w:rPr>
          <w:lang w:val="fr-FR"/>
        </w:rPr>
        <w:t>.</w:t>
      </w:r>
      <w:r>
        <w:rPr>
          <w:lang w:val="fr-FR"/>
        </w:rPr>
        <w:t xml:space="preserve"> Son objectif principal est de prévenir et de faire cesser la violence familiale et d’assurer une protection juridique et sociale aux personnes victimes de violence familiale</w:t>
      </w:r>
      <w:r w:rsidR="00440E36" w:rsidRPr="00440E36">
        <w:rPr>
          <w:lang w:val="fr-FR"/>
        </w:rPr>
        <w:t>.</w:t>
      </w:r>
      <w:r>
        <w:rPr>
          <w:lang w:val="fr-FR"/>
        </w:rPr>
        <w:t xml:space="preserve"> La loi définit les principes fondamentaux qui doivent guider les </w:t>
      </w:r>
      <w:r w:rsidRPr="00514124">
        <w:rPr>
          <w:lang w:val="fr-FR"/>
        </w:rPr>
        <w:t>acteurs chargés de son application</w:t>
      </w:r>
      <w:r w:rsidR="00440E36" w:rsidRPr="00440E36">
        <w:rPr>
          <w:lang w:val="fr-FR"/>
        </w:rPr>
        <w:t>.</w:t>
      </w:r>
    </w:p>
    <w:p w14:paraId="6A1C0B79" w14:textId="39CD429F" w:rsidR="00EC4AC3" w:rsidRPr="00BC0193" w:rsidRDefault="00EC4AC3" w:rsidP="000C4586">
      <w:pPr>
        <w:pStyle w:val="SingleTxtG"/>
        <w:rPr>
          <w:lang w:val="fr-FR"/>
        </w:rPr>
      </w:pPr>
      <w:r>
        <w:rPr>
          <w:lang w:val="fr-FR"/>
        </w:rPr>
        <w:t>36</w:t>
      </w:r>
      <w:r w:rsidR="00440E36" w:rsidRPr="00440E36">
        <w:rPr>
          <w:lang w:val="fr-FR"/>
        </w:rPr>
        <w:t>.</w:t>
      </w:r>
      <w:r>
        <w:rPr>
          <w:lang w:val="fr-FR"/>
        </w:rPr>
        <w:tab/>
        <w:t>En vertu de la loi susmentionnée, les organes du Ministère de l’intérieur sont tenus de réagir promptement à tout signalement de violence familiale, même si l’auteur du signalement n’est pas la victime</w:t>
      </w:r>
      <w:r w:rsidR="00440E36" w:rsidRPr="00440E36">
        <w:rPr>
          <w:lang w:val="fr-FR"/>
        </w:rPr>
        <w:t>.</w:t>
      </w:r>
      <w:r>
        <w:rPr>
          <w:lang w:val="fr-FR"/>
        </w:rPr>
        <w:t xml:space="preserve"> L’ordonnance de protection temporaire et l’ordonnance de protection judiciaire ont été remplacées par un mécanisme unique : l’ordonnance de protection</w:t>
      </w:r>
      <w:r w:rsidR="00440E36" w:rsidRPr="00440E36">
        <w:rPr>
          <w:lang w:val="fr-FR"/>
        </w:rPr>
        <w:t>.</w:t>
      </w:r>
      <w:r>
        <w:rPr>
          <w:lang w:val="fr-FR"/>
        </w:rPr>
        <w:t xml:space="preserve"> Pour la première fois, des programmes de redressement visant à favoriser un changement de comportement chez les auteurs de violence familiale ont été mis en place</w:t>
      </w:r>
      <w:r w:rsidR="00440E36" w:rsidRPr="00440E36">
        <w:rPr>
          <w:lang w:val="fr-FR"/>
        </w:rPr>
        <w:t>.</w:t>
      </w:r>
    </w:p>
    <w:p w14:paraId="50F10A61" w14:textId="11D05DB9" w:rsidR="00EC4AC3" w:rsidRPr="00BC0193" w:rsidRDefault="00EC4AC3" w:rsidP="00EC4AC3">
      <w:pPr>
        <w:pStyle w:val="SingleTxtG"/>
        <w:rPr>
          <w:lang w:val="fr-FR"/>
        </w:rPr>
      </w:pPr>
      <w:r>
        <w:rPr>
          <w:lang w:val="fr-FR"/>
        </w:rPr>
        <w:t>37</w:t>
      </w:r>
      <w:r w:rsidR="00440E36" w:rsidRPr="00440E36">
        <w:rPr>
          <w:lang w:val="fr-FR"/>
        </w:rPr>
        <w:t>.</w:t>
      </w:r>
      <w:r>
        <w:rPr>
          <w:lang w:val="fr-FR"/>
        </w:rPr>
        <w:tab/>
        <w:t>Dans le cadre de la réforme de la justice une nouvelle version du Code pénal</w:t>
      </w:r>
      <w:r w:rsidRPr="003F2201">
        <w:rPr>
          <w:lang w:val="fr-FR"/>
        </w:rPr>
        <w:t xml:space="preserve"> </w:t>
      </w:r>
      <w:r>
        <w:rPr>
          <w:lang w:val="fr-FR"/>
        </w:rPr>
        <w:t>a été adoptée</w:t>
      </w:r>
      <w:r w:rsidR="007D5D32">
        <w:rPr>
          <w:lang w:val="fr-FR"/>
        </w:rPr>
        <w:t> ;</w:t>
      </w:r>
      <w:r>
        <w:rPr>
          <w:lang w:val="fr-FR"/>
        </w:rPr>
        <w:t xml:space="preserve"> elle prévoit des peines plus lourdes</w:t>
      </w:r>
      <w:r w:rsidR="007D5D32">
        <w:rPr>
          <w:lang w:val="fr-FR"/>
        </w:rPr>
        <w:t xml:space="preserve"> </w:t>
      </w:r>
      <w:r>
        <w:rPr>
          <w:lang w:val="fr-FR"/>
        </w:rPr>
        <w:t>pour les actes de violence familiale et pour le non-respect des conditions fixées par une ordonnance de protection</w:t>
      </w:r>
      <w:r w:rsidR="007D5D32">
        <w:rPr>
          <w:lang w:val="fr-FR"/>
        </w:rPr>
        <w:t> ;</w:t>
      </w:r>
      <w:r>
        <w:rPr>
          <w:lang w:val="fr-FR"/>
        </w:rPr>
        <w:t xml:space="preserve"> le Code des délits et le Code des contraventions ont également été modifiés</w:t>
      </w:r>
      <w:r w:rsidR="00440E36" w:rsidRPr="00440E36">
        <w:rPr>
          <w:lang w:val="fr-FR"/>
        </w:rPr>
        <w:t>.</w:t>
      </w:r>
    </w:p>
    <w:p w14:paraId="4A281AE2" w14:textId="384EB8FB" w:rsidR="00EC4AC3" w:rsidRPr="00BC0193" w:rsidRDefault="00EC4AC3" w:rsidP="00EC4AC3">
      <w:pPr>
        <w:pStyle w:val="SingleTxtG"/>
        <w:rPr>
          <w:lang w:val="fr-FR"/>
        </w:rPr>
      </w:pPr>
      <w:r>
        <w:rPr>
          <w:lang w:val="fr-FR"/>
        </w:rPr>
        <w:t>38</w:t>
      </w:r>
      <w:r w:rsidR="00440E36" w:rsidRPr="00440E36">
        <w:rPr>
          <w:lang w:val="fr-FR"/>
        </w:rPr>
        <w:t>.</w:t>
      </w:r>
      <w:r>
        <w:rPr>
          <w:lang w:val="fr-FR"/>
        </w:rPr>
        <w:tab/>
        <w:t>Ces codes définissent les particularités de la responsabilité des enfants, ainsi que des seuils minimaux et maximaux pour les</w:t>
      </w:r>
      <w:r w:rsidR="007D5D32">
        <w:rPr>
          <w:lang w:val="fr-FR"/>
        </w:rPr>
        <w:t xml:space="preserve"> </w:t>
      </w:r>
      <w:r>
        <w:rPr>
          <w:lang w:val="fr-FR"/>
        </w:rPr>
        <w:t>sanctions applicables aux mineurs, afin de garantir l’intérêt supérieur de l’enfant et le principe d’humanité des peines</w:t>
      </w:r>
      <w:r w:rsidR="00440E36" w:rsidRPr="00440E36">
        <w:rPr>
          <w:lang w:val="fr-FR"/>
        </w:rPr>
        <w:t>.</w:t>
      </w:r>
      <w:r>
        <w:rPr>
          <w:lang w:val="fr-FR"/>
        </w:rPr>
        <w:t xml:space="preserve"> Des limites précises sont définies pour décisions des tribunaux relatives aux sanctions concernant les personnes qui n’ont pas atteint l’âge de 18 ans</w:t>
      </w:r>
      <w:r w:rsidR="00440E36" w:rsidRPr="00440E36">
        <w:rPr>
          <w:lang w:val="fr-FR"/>
        </w:rPr>
        <w:t>.</w:t>
      </w:r>
      <w:r>
        <w:rPr>
          <w:lang w:val="fr-FR"/>
        </w:rPr>
        <w:t xml:space="preserve"> </w:t>
      </w:r>
    </w:p>
    <w:p w14:paraId="7F9C1C4D" w14:textId="2AC75D85" w:rsidR="00EC4AC3" w:rsidRPr="00BC0193" w:rsidRDefault="00EC4AC3" w:rsidP="00EC4AC3">
      <w:pPr>
        <w:pStyle w:val="SingleTxtG"/>
        <w:rPr>
          <w:lang w:val="fr-FR"/>
        </w:rPr>
      </w:pPr>
      <w:r>
        <w:rPr>
          <w:lang w:val="fr-FR"/>
        </w:rPr>
        <w:t>39</w:t>
      </w:r>
      <w:r w:rsidR="00440E36" w:rsidRPr="00440E36">
        <w:rPr>
          <w:lang w:val="fr-FR"/>
        </w:rPr>
        <w:t>.</w:t>
      </w:r>
      <w:r>
        <w:rPr>
          <w:lang w:val="fr-FR"/>
        </w:rPr>
        <w:tab/>
        <w:t>Ces codes prévoient la mise en place de nouvelles institutions, telles que le registre central des crimes et des délits, la fonction de juge d’instruction, la dématérialisation</w:t>
      </w:r>
      <w:r w:rsidR="007D5D32">
        <w:rPr>
          <w:lang w:val="fr-FR"/>
        </w:rPr>
        <w:t xml:space="preserve"> </w:t>
      </w:r>
      <w:r>
        <w:rPr>
          <w:lang w:val="fr-FR"/>
        </w:rPr>
        <w:t>des salles d’interrogatoire et des salles d’audience, la probation et la médiation</w:t>
      </w:r>
      <w:r w:rsidR="00440E36" w:rsidRPr="00440E36">
        <w:rPr>
          <w:lang w:val="fr-FR"/>
        </w:rPr>
        <w:t>.</w:t>
      </w:r>
    </w:p>
    <w:p w14:paraId="22F6ABC3" w14:textId="242E22FC" w:rsidR="00EC4AC3" w:rsidRPr="00BC0193" w:rsidRDefault="00EC4AC3" w:rsidP="00EC4AC3">
      <w:pPr>
        <w:pStyle w:val="SingleTxtG"/>
        <w:rPr>
          <w:lang w:val="fr-FR"/>
        </w:rPr>
      </w:pPr>
      <w:r>
        <w:rPr>
          <w:lang w:val="fr-FR"/>
        </w:rPr>
        <w:t>40</w:t>
      </w:r>
      <w:r w:rsidR="00440E36" w:rsidRPr="00440E36">
        <w:rPr>
          <w:lang w:val="fr-FR"/>
        </w:rPr>
        <w:t>.</w:t>
      </w:r>
      <w:r>
        <w:rPr>
          <w:lang w:val="fr-FR"/>
        </w:rPr>
        <w:tab/>
        <w:t>La loi relative à la probation, adoptée en février 2017, vise à créer les conditions nécessaires au redressement des personnes soumises à une mesure de probation et à leur réinsertion dans</w:t>
      </w:r>
      <w:r w:rsidR="007D5D32">
        <w:rPr>
          <w:lang w:val="fr-FR"/>
        </w:rPr>
        <w:t xml:space="preserve"> </w:t>
      </w:r>
      <w:r>
        <w:rPr>
          <w:lang w:val="fr-FR"/>
        </w:rPr>
        <w:t>la société, ainsi qu’à prévenir la récidive</w:t>
      </w:r>
      <w:r w:rsidR="00440E36" w:rsidRPr="00440E36">
        <w:rPr>
          <w:lang w:val="fr-FR"/>
        </w:rPr>
        <w:t>.</w:t>
      </w:r>
      <w:r>
        <w:rPr>
          <w:lang w:val="fr-FR"/>
        </w:rPr>
        <w:t xml:space="preserve"> Cette loi contient un nouveau concept : la probation pour mineurs</w:t>
      </w:r>
      <w:r w:rsidR="00440E36" w:rsidRPr="00440E36">
        <w:rPr>
          <w:lang w:val="fr-FR"/>
        </w:rPr>
        <w:t>.</w:t>
      </w:r>
    </w:p>
    <w:p w14:paraId="6C281FFE" w14:textId="407FFFC4" w:rsidR="00EC4AC3" w:rsidRPr="00BC0193" w:rsidRDefault="00EC4AC3" w:rsidP="00EC4AC3">
      <w:pPr>
        <w:pStyle w:val="SingleTxtG"/>
        <w:rPr>
          <w:lang w:val="fr-FR"/>
        </w:rPr>
      </w:pPr>
      <w:r>
        <w:rPr>
          <w:lang w:val="fr-FR"/>
        </w:rPr>
        <w:t>41</w:t>
      </w:r>
      <w:r w:rsidR="00440E36" w:rsidRPr="00440E36">
        <w:rPr>
          <w:lang w:val="fr-FR"/>
        </w:rPr>
        <w:t>.</w:t>
      </w:r>
      <w:r>
        <w:rPr>
          <w:lang w:val="fr-FR"/>
        </w:rPr>
        <w:tab/>
        <w:t>La loi relative à la médiation, adoptée en août 2017, régit le recours à la médiation dans les différends d’ordre civil, familial ou professionnel</w:t>
      </w:r>
      <w:r w:rsidR="00440E36" w:rsidRPr="00440E36">
        <w:rPr>
          <w:lang w:val="fr-FR"/>
        </w:rPr>
        <w:t>.</w:t>
      </w:r>
    </w:p>
    <w:p w14:paraId="5A605067" w14:textId="264362E2" w:rsidR="00EC4AC3" w:rsidRPr="00BC0193" w:rsidRDefault="00EC4AC3" w:rsidP="00EC4AC3">
      <w:pPr>
        <w:pStyle w:val="SingleTxtG"/>
        <w:rPr>
          <w:lang w:val="fr-FR"/>
        </w:rPr>
      </w:pPr>
      <w:r>
        <w:rPr>
          <w:lang w:val="fr-FR"/>
        </w:rPr>
        <w:t>42</w:t>
      </w:r>
      <w:r w:rsidR="00440E36" w:rsidRPr="00440E36">
        <w:rPr>
          <w:lang w:val="fr-FR"/>
        </w:rPr>
        <w:t>.</w:t>
      </w:r>
      <w:r>
        <w:rPr>
          <w:lang w:val="fr-FR"/>
        </w:rPr>
        <w:tab/>
        <w:t>Le Code de procédure civile, tel que modifié le 25 janvier 2017, a amélioré les procédures civiles, introduit des dispositions particulières régissant les modalités d’examen des affaires concernant des enfants par les tribunaux, amélioré les procédures relatives à l’adoption et à la mise en place d’une tutelle et amélioré les procédures de placement des enfants en institution</w:t>
      </w:r>
      <w:r w:rsidR="00440E36" w:rsidRPr="00440E36">
        <w:rPr>
          <w:lang w:val="fr-FR"/>
        </w:rPr>
        <w:t>.</w:t>
      </w:r>
      <w:r>
        <w:rPr>
          <w:lang w:val="fr-FR"/>
        </w:rPr>
        <w:t xml:space="preserve"> Ces modifications ont pour objectif la mise en place de mécanismes clairs de protection des droits de l’enfant</w:t>
      </w:r>
      <w:r w:rsidR="00440E36" w:rsidRPr="00440E36">
        <w:rPr>
          <w:lang w:val="fr-FR"/>
        </w:rPr>
        <w:t>.</w:t>
      </w:r>
    </w:p>
    <w:p w14:paraId="3BF96672" w14:textId="17BBF855" w:rsidR="00EC4AC3" w:rsidRPr="00BC0193" w:rsidRDefault="00EC4AC3" w:rsidP="00EC4AC3">
      <w:pPr>
        <w:pStyle w:val="SingleTxtG"/>
        <w:rPr>
          <w:lang w:val="fr-FR"/>
        </w:rPr>
      </w:pPr>
      <w:r>
        <w:rPr>
          <w:lang w:val="fr-FR"/>
        </w:rPr>
        <w:lastRenderedPageBreak/>
        <w:t>43</w:t>
      </w:r>
      <w:r w:rsidR="00440E36" w:rsidRPr="00440E36">
        <w:rPr>
          <w:lang w:val="fr-FR"/>
        </w:rPr>
        <w:t>.</w:t>
      </w:r>
      <w:r>
        <w:rPr>
          <w:lang w:val="fr-FR"/>
        </w:rPr>
        <w:tab/>
        <w:t>La nouvelle version de la loi relative à l’aide juridique garantie par l’État, adoptée en décembre 2016, étend à de nouveaux groupes le droit à l’aide juridique garantie par l’État</w:t>
      </w:r>
      <w:r w:rsidR="00440E36" w:rsidRPr="00440E36">
        <w:rPr>
          <w:lang w:val="fr-FR"/>
        </w:rPr>
        <w:t>.</w:t>
      </w:r>
    </w:p>
    <w:p w14:paraId="69DBF3E3" w14:textId="53528508" w:rsidR="00EC4AC3" w:rsidRPr="00BC0193" w:rsidRDefault="00EC4AC3" w:rsidP="00EC4AC3">
      <w:pPr>
        <w:pStyle w:val="SingleTxtG"/>
        <w:rPr>
          <w:lang w:val="fr-FR"/>
        </w:rPr>
      </w:pPr>
      <w:r>
        <w:rPr>
          <w:lang w:val="fr-FR"/>
        </w:rPr>
        <w:t>44</w:t>
      </w:r>
      <w:r w:rsidR="00440E36" w:rsidRPr="00440E36">
        <w:rPr>
          <w:lang w:val="fr-FR"/>
        </w:rPr>
        <w:t>.</w:t>
      </w:r>
      <w:r>
        <w:rPr>
          <w:lang w:val="fr-FR"/>
        </w:rPr>
        <w:tab/>
        <w:t xml:space="preserve">Pour permettre la coopération de l’ensemble des acteurs du système, le Centre de coordination de l’aide juridique garantie par l’État près le Ministère de la justice a été créé 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314 du 31 mai 2017</w:t>
      </w:r>
      <w:r w:rsidR="00440E36" w:rsidRPr="00440E36">
        <w:rPr>
          <w:lang w:val="fr-FR"/>
        </w:rPr>
        <w:t>.</w:t>
      </w:r>
      <w:r>
        <w:rPr>
          <w:lang w:val="fr-FR"/>
        </w:rPr>
        <w:t xml:space="preserve"> Vingt-quatre centres de conseils juridiques ont été ouverts dans les directions</w:t>
      </w:r>
      <w:r w:rsidR="007D5D32">
        <w:rPr>
          <w:lang w:val="fr-FR"/>
        </w:rPr>
        <w:t xml:space="preserve"> </w:t>
      </w:r>
      <w:r>
        <w:rPr>
          <w:lang w:val="fr-FR"/>
        </w:rPr>
        <w:t>territoriales du Ministère de la justice aux fins de la fourniture</w:t>
      </w:r>
      <w:r w:rsidR="007D5D32">
        <w:rPr>
          <w:lang w:val="fr-FR"/>
        </w:rPr>
        <w:t xml:space="preserve"> </w:t>
      </w:r>
      <w:r>
        <w:rPr>
          <w:lang w:val="fr-FR"/>
        </w:rPr>
        <w:t>d’une aide juridique</w:t>
      </w:r>
      <w:r w:rsidR="00440E36" w:rsidRPr="00440E36">
        <w:rPr>
          <w:lang w:val="fr-FR"/>
        </w:rPr>
        <w:t>.</w:t>
      </w:r>
    </w:p>
    <w:p w14:paraId="36282874" w14:textId="583753BF" w:rsidR="00EC4AC3" w:rsidRPr="00BC0193" w:rsidRDefault="00EC4AC3" w:rsidP="00EC4AC3">
      <w:pPr>
        <w:pStyle w:val="SingleTxtG"/>
        <w:rPr>
          <w:lang w:val="fr-FR"/>
        </w:rPr>
      </w:pPr>
      <w:r>
        <w:rPr>
          <w:lang w:val="fr-FR"/>
        </w:rPr>
        <w:t>45</w:t>
      </w:r>
      <w:r w:rsidR="00440E36" w:rsidRPr="00440E36">
        <w:rPr>
          <w:lang w:val="fr-FR"/>
        </w:rPr>
        <w:t>.</w:t>
      </w:r>
      <w:r>
        <w:rPr>
          <w:lang w:val="fr-FR"/>
        </w:rPr>
        <w:tab/>
        <w:t>Compte tenu des observations et des recommandations formulées par le Comité en 2014, de l’expérience pratique d’autres pays et des recommandations formulées par les services de l’État, l</w:t>
      </w:r>
      <w:r>
        <w:t>a</w:t>
      </w:r>
      <w:r w:rsidR="007D5D32">
        <w:rPr>
          <w:lang w:val="fr-FR"/>
        </w:rPr>
        <w:t xml:space="preserve"> </w:t>
      </w:r>
      <w:r>
        <w:rPr>
          <w:lang w:val="fr-FR"/>
        </w:rPr>
        <w:t>nouvelle version du projet de code de l’enfance a été achevée au deuxième trimestre 2019</w:t>
      </w:r>
      <w:r w:rsidR="007D5D32">
        <w:rPr>
          <w:lang w:val="fr-FR"/>
        </w:rPr>
        <w:t> ;</w:t>
      </w:r>
      <w:r>
        <w:rPr>
          <w:lang w:val="fr-FR"/>
        </w:rPr>
        <w:t xml:space="preserve"> elle prévoit une série d’innovations importantes, dont l’adoption de règles sur les garanties fondamentales des droits de l’enfant en matière d’aide et de protection sociales, qui permettront aux enfants de parents inconnus de recevoir, comme les orphelins, des allocations de l’État et une aide sociale</w:t>
      </w:r>
      <w:r w:rsidR="00440E36" w:rsidRPr="00440E36">
        <w:rPr>
          <w:lang w:val="fr-FR"/>
        </w:rPr>
        <w:t>.</w:t>
      </w:r>
      <w:r>
        <w:rPr>
          <w:lang w:val="fr-FR"/>
        </w:rPr>
        <w:t xml:space="preserve"> Le principe de l’interdiction des châtiments corporels comme mode d’éducation des enfants a été</w:t>
      </w:r>
      <w:r w:rsidR="007D5D32">
        <w:rPr>
          <w:lang w:val="fr-FR"/>
        </w:rPr>
        <w:t xml:space="preserve"> </w:t>
      </w:r>
      <w:r>
        <w:rPr>
          <w:lang w:val="fr-FR"/>
        </w:rPr>
        <w:t>introduit</w:t>
      </w:r>
      <w:r w:rsidR="00440E36" w:rsidRPr="00440E36">
        <w:rPr>
          <w:lang w:val="fr-FR"/>
        </w:rPr>
        <w:t>.</w:t>
      </w:r>
      <w:r>
        <w:rPr>
          <w:lang w:val="fr-FR"/>
        </w:rPr>
        <w:t xml:space="preserve"> La liste de toutes les notions utilisées a été révisée et complétée par de nouveaux termes comme « protection de remplacement pour les</w:t>
      </w:r>
      <w:r w:rsidR="007D5D32">
        <w:rPr>
          <w:lang w:val="fr-FR"/>
        </w:rPr>
        <w:t xml:space="preserve"> </w:t>
      </w:r>
      <w:r>
        <w:rPr>
          <w:lang w:val="fr-FR"/>
        </w:rPr>
        <w:t>enfants », « </w:t>
      </w:r>
      <w:r>
        <w:t xml:space="preserve">conseil </w:t>
      </w:r>
      <w:r>
        <w:rPr>
          <w:lang w:val="fr-FR"/>
        </w:rPr>
        <w:t>de protection de l’enfance », « enfants handicapés »</w:t>
      </w:r>
      <w:r w:rsidR="00440E36" w:rsidRPr="00440E36">
        <w:rPr>
          <w:lang w:val="fr-FR"/>
        </w:rPr>
        <w:t>.</w:t>
      </w:r>
    </w:p>
    <w:p w14:paraId="3DA4AD94" w14:textId="7481F272" w:rsidR="00EC4AC3" w:rsidRPr="00BC0193" w:rsidRDefault="00EC4AC3" w:rsidP="00EC4AC3">
      <w:pPr>
        <w:pStyle w:val="SingleTxtG"/>
        <w:rPr>
          <w:lang w:val="fr-FR"/>
        </w:rPr>
      </w:pPr>
      <w:r>
        <w:rPr>
          <w:lang w:val="fr-FR"/>
        </w:rPr>
        <w:t>46</w:t>
      </w:r>
      <w:r w:rsidR="00440E36" w:rsidRPr="00440E36">
        <w:rPr>
          <w:lang w:val="fr-FR"/>
        </w:rPr>
        <w:t>.</w:t>
      </w:r>
      <w:r>
        <w:rPr>
          <w:lang w:val="fr-FR"/>
        </w:rPr>
        <w:tab/>
        <w:t>Une des nouvelles mesures prévues par le projet de code de l’enfance est la mise en place d’un service social de protection de l’enfance, qui traitera les cas directement au niveau local, en effectuant un travail social concret de suivi des enfants qui sont dans une</w:t>
      </w:r>
      <w:r w:rsidR="007D5D32">
        <w:rPr>
          <w:lang w:val="fr-FR"/>
        </w:rPr>
        <w:t xml:space="preserve"> </w:t>
      </w:r>
      <w:r>
        <w:rPr>
          <w:lang w:val="fr-FR"/>
        </w:rPr>
        <w:t>situation difficile et de leur famille, à toutes les étapes, du repérage</w:t>
      </w:r>
      <w:r w:rsidR="007D5D32">
        <w:rPr>
          <w:lang w:val="fr-FR"/>
        </w:rPr>
        <w:t xml:space="preserve"> </w:t>
      </w:r>
      <w:r>
        <w:rPr>
          <w:lang w:val="fr-FR"/>
        </w:rPr>
        <w:t>de ces enfants à leur retrait du registre des enfants se trouvant dans une situation difficile et à la clôture du dossier</w:t>
      </w:r>
      <w:r w:rsidR="00440E36" w:rsidRPr="00440E36">
        <w:rPr>
          <w:lang w:val="fr-FR"/>
        </w:rPr>
        <w:t>.</w:t>
      </w:r>
      <w:r>
        <w:rPr>
          <w:lang w:val="fr-FR"/>
        </w:rPr>
        <w:t xml:space="preserve"> </w:t>
      </w:r>
    </w:p>
    <w:p w14:paraId="71A3CC85" w14:textId="433D45C0" w:rsidR="00EC4AC3" w:rsidRPr="00BC0193" w:rsidRDefault="00EC4AC3" w:rsidP="00EC4AC3">
      <w:pPr>
        <w:pStyle w:val="SingleTxtG"/>
        <w:rPr>
          <w:lang w:val="fr-FR"/>
        </w:rPr>
      </w:pPr>
      <w:r>
        <w:rPr>
          <w:lang w:val="fr-FR"/>
        </w:rPr>
        <w:t>47</w:t>
      </w:r>
      <w:r w:rsidR="00440E36" w:rsidRPr="00440E36">
        <w:rPr>
          <w:lang w:val="fr-FR"/>
        </w:rPr>
        <w:t>.</w:t>
      </w:r>
      <w:r>
        <w:rPr>
          <w:lang w:val="fr-FR"/>
        </w:rPr>
        <w:tab/>
        <w:t>Étant donné qu’il est nécessaire de supprimer progressivement les institutions pour enfants</w:t>
      </w:r>
      <w:r w:rsidR="007D5D32">
        <w:rPr>
          <w:lang w:val="fr-FR"/>
        </w:rPr>
        <w:t xml:space="preserve"> </w:t>
      </w:r>
      <w:r>
        <w:rPr>
          <w:lang w:val="fr-FR"/>
        </w:rPr>
        <w:t>et de cesser totalement d’y placer des enfants, le projet de nouvelle version du Code de l’enfance prévoit le développement des établissements de type familial, accueillant 12 enfants au maximum</w:t>
      </w:r>
      <w:r w:rsidR="00440E36" w:rsidRPr="00440E36">
        <w:rPr>
          <w:lang w:val="fr-FR"/>
        </w:rPr>
        <w:t>.</w:t>
      </w:r>
      <w:r>
        <w:rPr>
          <w:lang w:val="fr-FR"/>
        </w:rPr>
        <w:t xml:space="preserve"> </w:t>
      </w:r>
    </w:p>
    <w:p w14:paraId="33EA0EA4" w14:textId="25A99A16" w:rsidR="00EC4AC3" w:rsidRPr="00BC0193" w:rsidRDefault="00EC4AC3" w:rsidP="00EC4AC3">
      <w:pPr>
        <w:pStyle w:val="SingleTxtG"/>
        <w:rPr>
          <w:lang w:val="fr-FR"/>
        </w:rPr>
      </w:pPr>
      <w:r>
        <w:rPr>
          <w:lang w:val="fr-FR"/>
        </w:rPr>
        <w:t>48</w:t>
      </w:r>
      <w:r w:rsidR="00440E36" w:rsidRPr="00440E36">
        <w:rPr>
          <w:lang w:val="fr-FR"/>
        </w:rPr>
        <w:t>.</w:t>
      </w:r>
      <w:r>
        <w:rPr>
          <w:lang w:val="fr-FR"/>
        </w:rPr>
        <w:tab/>
        <w:t>Le titre « Justice pour enfants » contient un nouveau terme, « prévention de la délinquance des mineurs »</w:t>
      </w:r>
      <w:r w:rsidR="00440E36" w:rsidRPr="00440E36">
        <w:rPr>
          <w:lang w:val="fr-FR"/>
        </w:rPr>
        <w:t>.</w:t>
      </w:r>
      <w:r>
        <w:rPr>
          <w:lang w:val="fr-FR"/>
        </w:rPr>
        <w:t xml:space="preserve"> L’objectif est la prévention de la commission</w:t>
      </w:r>
      <w:r w:rsidR="007D5D32">
        <w:rPr>
          <w:lang w:val="fr-FR"/>
        </w:rPr>
        <w:t xml:space="preserve"> </w:t>
      </w:r>
      <w:r>
        <w:rPr>
          <w:lang w:val="fr-FR"/>
        </w:rPr>
        <w:t>d’infractions par les mineurs, qui comprend trois étapes : la prévention primaire, la prévention secondaire et le travail avec les enfants en conflit avec la loi pour éviter la récidive et permettre le redressement</w:t>
      </w:r>
      <w:r w:rsidR="007D5D32">
        <w:rPr>
          <w:lang w:val="fr-FR"/>
        </w:rPr>
        <w:t xml:space="preserve"> </w:t>
      </w:r>
      <w:r>
        <w:rPr>
          <w:lang w:val="fr-FR"/>
        </w:rPr>
        <w:t>de ces enfants et leur réinsertion dans</w:t>
      </w:r>
      <w:r w:rsidR="007D5D32">
        <w:rPr>
          <w:lang w:val="fr-FR"/>
        </w:rPr>
        <w:t xml:space="preserve"> </w:t>
      </w:r>
      <w:r>
        <w:rPr>
          <w:lang w:val="fr-FR"/>
        </w:rPr>
        <w:t>la société</w:t>
      </w:r>
      <w:r w:rsidR="00440E36" w:rsidRPr="00440E36">
        <w:rPr>
          <w:lang w:val="fr-FR"/>
        </w:rPr>
        <w:t>.</w:t>
      </w:r>
    </w:p>
    <w:p w14:paraId="35407B07" w14:textId="352AA5A1" w:rsidR="00EC4AC3" w:rsidRPr="00BC0193" w:rsidRDefault="00EC4AC3" w:rsidP="00EC4AC3">
      <w:pPr>
        <w:pStyle w:val="SingleTxtG"/>
        <w:rPr>
          <w:lang w:val="fr-FR"/>
        </w:rPr>
      </w:pPr>
      <w:r>
        <w:rPr>
          <w:lang w:val="fr-FR"/>
        </w:rPr>
        <w:t>49</w:t>
      </w:r>
      <w:r w:rsidR="00440E36" w:rsidRPr="00440E36">
        <w:rPr>
          <w:lang w:val="fr-FR"/>
        </w:rPr>
        <w:t>.</w:t>
      </w:r>
      <w:r>
        <w:rPr>
          <w:lang w:val="fr-FR"/>
        </w:rPr>
        <w:tab/>
      </w:r>
      <w:r w:rsidRPr="00785BCB">
        <w:rPr>
          <w:lang w:val="fr-FR"/>
        </w:rPr>
        <w:t>Les modalités de conduite d</w:t>
      </w:r>
      <w:r>
        <w:rPr>
          <w:lang w:val="fr-FR"/>
        </w:rPr>
        <w:t>’</w:t>
      </w:r>
      <w:r w:rsidRPr="00785BCB">
        <w:rPr>
          <w:lang w:val="fr-FR"/>
        </w:rPr>
        <w:t>un interrogatoire par un fonctionnaire compétent, de conduite d</w:t>
      </w:r>
      <w:r>
        <w:rPr>
          <w:lang w:val="fr-FR"/>
        </w:rPr>
        <w:t>’</w:t>
      </w:r>
      <w:r w:rsidRPr="00785BCB">
        <w:rPr>
          <w:lang w:val="fr-FR"/>
        </w:rPr>
        <w:t>une enquête par un enquêteur et de conduite d</w:t>
      </w:r>
      <w:r>
        <w:rPr>
          <w:lang w:val="fr-FR"/>
        </w:rPr>
        <w:t>’</w:t>
      </w:r>
      <w:r w:rsidRPr="00785BCB">
        <w:rPr>
          <w:lang w:val="fr-FR"/>
        </w:rPr>
        <w:t>une procédure pénale par un juge dans des affaires impliquant un enfant sont décrites en détail</w:t>
      </w:r>
      <w:r w:rsidR="00440E36" w:rsidRPr="00440E36">
        <w:rPr>
          <w:lang w:val="fr-FR"/>
        </w:rPr>
        <w:t>.</w:t>
      </w:r>
      <w:r>
        <w:rPr>
          <w:lang w:val="fr-FR"/>
        </w:rPr>
        <w:t xml:space="preserve"> Des salles adaptées aux enfants, des salles spécialement équipées et des salles d’attente séparées sont prévues dans le bâtiment du tribunal</w:t>
      </w:r>
      <w:r w:rsidR="00440E36" w:rsidRPr="00440E36">
        <w:rPr>
          <w:lang w:val="fr-FR"/>
        </w:rPr>
        <w:t>.</w:t>
      </w:r>
    </w:p>
    <w:p w14:paraId="05BC8008" w14:textId="23C9AB52" w:rsidR="00EC4AC3" w:rsidRPr="00BC0193" w:rsidRDefault="00EC4AC3" w:rsidP="00EC4AC3">
      <w:pPr>
        <w:pStyle w:val="SingleTxtG"/>
        <w:rPr>
          <w:lang w:val="fr-FR"/>
        </w:rPr>
      </w:pPr>
      <w:r>
        <w:rPr>
          <w:lang w:val="fr-FR"/>
        </w:rPr>
        <w:t>50</w:t>
      </w:r>
      <w:r w:rsidR="00440E36" w:rsidRPr="00440E36">
        <w:rPr>
          <w:lang w:val="fr-FR"/>
        </w:rPr>
        <w:t>.</w:t>
      </w:r>
      <w:r>
        <w:rPr>
          <w:lang w:val="fr-FR"/>
        </w:rPr>
        <w:tab/>
        <w:t>En ce qui concerne la recommandation du Comité tendant à ce</w:t>
      </w:r>
      <w:r w:rsidR="007D5D32">
        <w:rPr>
          <w:lang w:val="fr-FR"/>
        </w:rPr>
        <w:t xml:space="preserve"> </w:t>
      </w:r>
      <w:r>
        <w:rPr>
          <w:lang w:val="fr-FR"/>
        </w:rPr>
        <w:t>que la Convention soit directement invoquée dans les décisions de justice, on constate dans les faits que les dispositions de la Convention sont appliquées</w:t>
      </w:r>
      <w:r w:rsidR="00440E36" w:rsidRPr="00440E36">
        <w:rPr>
          <w:lang w:val="fr-FR"/>
        </w:rPr>
        <w:t>.</w:t>
      </w:r>
      <w:r>
        <w:rPr>
          <w:lang w:val="fr-FR"/>
        </w:rPr>
        <w:t xml:space="preserve"> </w:t>
      </w:r>
    </w:p>
    <w:p w14:paraId="2B886722" w14:textId="4EAE0AAD" w:rsidR="00EC4AC3" w:rsidRPr="00BC0193" w:rsidRDefault="00EC4AC3" w:rsidP="00EC4AC3">
      <w:pPr>
        <w:pStyle w:val="SingleTxtG"/>
        <w:rPr>
          <w:lang w:val="fr-FR"/>
        </w:rPr>
      </w:pPr>
      <w:r>
        <w:rPr>
          <w:lang w:val="fr-FR"/>
        </w:rPr>
        <w:t>51</w:t>
      </w:r>
      <w:r w:rsidR="00440E36" w:rsidRPr="00440E36">
        <w:rPr>
          <w:lang w:val="fr-FR"/>
        </w:rPr>
        <w:t>.</w:t>
      </w:r>
      <w:r>
        <w:rPr>
          <w:lang w:val="fr-FR"/>
        </w:rPr>
        <w:tab/>
        <w:t>Par exemple, la Cour suprême a examiné une affaire civile sur un recours au titre de la procédure de contrôle formé par le représentant de K</w:t>
      </w:r>
      <w:r w:rsidR="00440E36" w:rsidRPr="00440E36">
        <w:rPr>
          <w:lang w:val="fr-FR"/>
        </w:rPr>
        <w:t>.</w:t>
      </w:r>
      <w:r w:rsidR="00231978">
        <w:rPr>
          <w:lang w:val="fr-FR"/>
        </w:rPr>
        <w:t> </w:t>
      </w:r>
      <w:r>
        <w:rPr>
          <w:lang w:val="fr-FR"/>
        </w:rPr>
        <w:t>M</w:t>
      </w:r>
      <w:r w:rsidR="00440E36" w:rsidRPr="00440E36">
        <w:rPr>
          <w:lang w:val="fr-FR"/>
        </w:rPr>
        <w:t>.</w:t>
      </w:r>
      <w:r w:rsidR="00231978">
        <w:rPr>
          <w:lang w:val="fr-FR"/>
        </w:rPr>
        <w:t> </w:t>
      </w:r>
      <w:r>
        <w:rPr>
          <w:lang w:val="fr-FR"/>
        </w:rPr>
        <w:t>M contre une décision rendue par</w:t>
      </w:r>
      <w:r w:rsidR="007D5D32">
        <w:rPr>
          <w:lang w:val="fr-FR"/>
        </w:rPr>
        <w:t xml:space="preserve"> </w:t>
      </w:r>
      <w:r>
        <w:rPr>
          <w:lang w:val="fr-FR"/>
        </w:rPr>
        <w:t xml:space="preserve">la chambre civile du </w:t>
      </w:r>
      <w:r w:rsidRPr="0054091B">
        <w:rPr>
          <w:lang w:val="fr-FR"/>
        </w:rPr>
        <w:t xml:space="preserve">tribunal régional </w:t>
      </w:r>
      <w:r w:rsidRPr="00AF4185">
        <w:rPr>
          <w:lang w:val="fr-FR"/>
        </w:rPr>
        <w:t xml:space="preserve">du </w:t>
      </w:r>
      <w:r w:rsidRPr="0054091B">
        <w:rPr>
          <w:lang w:val="fr-FR"/>
        </w:rPr>
        <w:t>Tchou</w:t>
      </w:r>
      <w:r>
        <w:rPr>
          <w:lang w:val="fr-FR"/>
        </w:rPr>
        <w:t xml:space="preserve"> le 22 août 2016, dans laquelle les demandes de K</w:t>
      </w:r>
      <w:r w:rsidR="00440E36" w:rsidRPr="00440E36">
        <w:rPr>
          <w:lang w:val="fr-FR"/>
        </w:rPr>
        <w:t>.</w:t>
      </w:r>
      <w:r w:rsidR="00231978">
        <w:rPr>
          <w:lang w:val="fr-FR"/>
        </w:rPr>
        <w:t> </w:t>
      </w:r>
      <w:r>
        <w:rPr>
          <w:lang w:val="fr-FR"/>
        </w:rPr>
        <w:t>M</w:t>
      </w:r>
      <w:r w:rsidR="00440E36" w:rsidRPr="00440E36">
        <w:rPr>
          <w:lang w:val="fr-FR"/>
        </w:rPr>
        <w:t>.</w:t>
      </w:r>
      <w:r w:rsidR="00231978">
        <w:rPr>
          <w:lang w:val="fr-FR"/>
        </w:rPr>
        <w:t> </w:t>
      </w:r>
      <w:r>
        <w:rPr>
          <w:lang w:val="fr-FR"/>
        </w:rPr>
        <w:t>M portant sur l’établissement du lieu de résidence des enfants au domicile du père avaient été refusées</w:t>
      </w:r>
      <w:r w:rsidR="00440E36" w:rsidRPr="00440E36">
        <w:rPr>
          <w:lang w:val="fr-FR"/>
        </w:rPr>
        <w:t>.</w:t>
      </w:r>
    </w:p>
    <w:p w14:paraId="2AE94DFB" w14:textId="629A2E79" w:rsidR="00EC4AC3" w:rsidRPr="00BC0193" w:rsidRDefault="00EC4AC3" w:rsidP="00EC4AC3">
      <w:pPr>
        <w:pStyle w:val="SingleTxtG"/>
        <w:rPr>
          <w:lang w:val="fr-FR"/>
        </w:rPr>
      </w:pPr>
      <w:r>
        <w:rPr>
          <w:lang w:val="fr-FR"/>
        </w:rPr>
        <w:t>52</w:t>
      </w:r>
      <w:r w:rsidR="00440E36" w:rsidRPr="00440E36">
        <w:rPr>
          <w:lang w:val="fr-FR"/>
        </w:rPr>
        <w:t>.</w:t>
      </w:r>
      <w:r>
        <w:rPr>
          <w:lang w:val="fr-FR"/>
        </w:rPr>
        <w:tab/>
        <w:t>La décision rendue par</w:t>
      </w:r>
      <w:r w:rsidR="007D5D32">
        <w:rPr>
          <w:lang w:val="fr-FR"/>
        </w:rPr>
        <w:t xml:space="preserve"> </w:t>
      </w:r>
      <w:r>
        <w:rPr>
          <w:lang w:val="fr-FR"/>
        </w:rPr>
        <w:t xml:space="preserve">la chambre civile du </w:t>
      </w:r>
      <w:r w:rsidRPr="0054091B">
        <w:rPr>
          <w:lang w:val="fr-FR"/>
        </w:rPr>
        <w:t xml:space="preserve">tribunal régional </w:t>
      </w:r>
      <w:r w:rsidRPr="00AF4185">
        <w:rPr>
          <w:lang w:val="fr-FR"/>
        </w:rPr>
        <w:t xml:space="preserve">du </w:t>
      </w:r>
      <w:r w:rsidRPr="0054091B">
        <w:rPr>
          <w:lang w:val="fr-FR"/>
        </w:rPr>
        <w:t>Tchou</w:t>
      </w:r>
      <w:r>
        <w:rPr>
          <w:lang w:val="fr-FR"/>
        </w:rPr>
        <w:t xml:space="preserve"> le 22</w:t>
      </w:r>
      <w:r w:rsidR="00231978">
        <w:rPr>
          <w:lang w:val="fr-FR"/>
        </w:rPr>
        <w:t> </w:t>
      </w:r>
      <w:r>
        <w:rPr>
          <w:lang w:val="fr-FR"/>
        </w:rPr>
        <w:t>août 2016 a été confirmée</w:t>
      </w:r>
      <w:r w:rsidR="00440E36" w:rsidRPr="00440E36">
        <w:rPr>
          <w:lang w:val="fr-FR"/>
        </w:rPr>
        <w:t>.</w:t>
      </w:r>
      <w:r>
        <w:rPr>
          <w:lang w:val="fr-FR"/>
        </w:rPr>
        <w:t xml:space="preserve"> Ce faisant, la Cour suprême s’est fondée sur la législation de la République kirghize, mais également sur l’article 3 (par</w:t>
      </w:r>
      <w:r w:rsidR="00440E36" w:rsidRPr="00440E36">
        <w:rPr>
          <w:lang w:val="fr-FR"/>
        </w:rPr>
        <w:t>.</w:t>
      </w:r>
      <w:r>
        <w:rPr>
          <w:lang w:val="fr-FR"/>
        </w:rPr>
        <w:t xml:space="preserve"> 1)</w:t>
      </w:r>
      <w:r w:rsidR="007D5D32">
        <w:rPr>
          <w:lang w:val="fr-FR"/>
        </w:rPr>
        <w:t xml:space="preserve"> </w:t>
      </w:r>
      <w:r>
        <w:rPr>
          <w:lang w:val="fr-FR"/>
        </w:rPr>
        <w:t>de la Convention relative aux droits de l’enfant, qui dispose que « dans toutes les décisions qui concernent les enfants, qu’elles soient le fait des institutions publiques ou privées de protection sociale, des tribunaux, des autorités administratives ou des organes législatifs, l’intérêt supérieur de l’enfant doit être une considération primordiale »</w:t>
      </w:r>
      <w:r w:rsidR="00A63D93">
        <w:rPr>
          <w:lang w:val="fr-FR"/>
        </w:rPr>
        <w:t>.</w:t>
      </w:r>
    </w:p>
    <w:p w14:paraId="53616CBA" w14:textId="77777777" w:rsidR="00EC4AC3" w:rsidRPr="00BC0193" w:rsidRDefault="00EC4AC3" w:rsidP="000C4586">
      <w:pPr>
        <w:pStyle w:val="H1G"/>
        <w:rPr>
          <w:lang w:val="fr-FR"/>
        </w:rPr>
      </w:pPr>
      <w:r>
        <w:rPr>
          <w:lang w:val="fr-FR"/>
        </w:rPr>
        <w:lastRenderedPageBreak/>
        <w:tab/>
      </w:r>
      <w:r>
        <w:rPr>
          <w:lang w:val="fr-FR"/>
        </w:rPr>
        <w:tab/>
        <w:t>Renseignements concernant le paragraphe 11 des observations finales</w:t>
      </w:r>
    </w:p>
    <w:p w14:paraId="5B94ED8A" w14:textId="098464DD" w:rsidR="00EC4AC3" w:rsidRPr="00BC0193" w:rsidRDefault="00EC4AC3" w:rsidP="00EC4AC3">
      <w:pPr>
        <w:pStyle w:val="SingleTxtG"/>
        <w:rPr>
          <w:lang w:val="fr-FR"/>
        </w:rPr>
      </w:pPr>
      <w:r>
        <w:rPr>
          <w:lang w:val="fr-FR"/>
        </w:rPr>
        <w:t>53</w:t>
      </w:r>
      <w:r w:rsidR="00440E36" w:rsidRPr="00440E36">
        <w:rPr>
          <w:lang w:val="fr-FR"/>
        </w:rPr>
        <w:t>.</w:t>
      </w:r>
      <w:r>
        <w:rPr>
          <w:lang w:val="fr-FR"/>
        </w:rPr>
        <w:tab/>
        <w:t>La République kirghize, qui reste déterminée à poursuivre ses progrès dans le domaine des droits et des libertés de l’homme, a pris en compte</w:t>
      </w:r>
      <w:r w:rsidR="007D5D32">
        <w:rPr>
          <w:lang w:val="fr-FR"/>
        </w:rPr>
        <w:t xml:space="preserve"> </w:t>
      </w:r>
      <w:r>
        <w:rPr>
          <w:lang w:val="fr-FR"/>
        </w:rPr>
        <w:t>les objectifs de développement durable</w:t>
      </w:r>
      <w:r w:rsidR="00440E36" w:rsidRPr="00440E36">
        <w:rPr>
          <w:lang w:val="fr-FR"/>
        </w:rPr>
        <w:t>.</w:t>
      </w:r>
    </w:p>
    <w:p w14:paraId="7B69BC64" w14:textId="6A9A57DC" w:rsidR="00EC4AC3" w:rsidRPr="00BC0193" w:rsidRDefault="00EC4AC3" w:rsidP="00EC4AC3">
      <w:pPr>
        <w:pStyle w:val="SingleTxtG"/>
        <w:rPr>
          <w:lang w:val="fr-FR"/>
        </w:rPr>
      </w:pPr>
      <w:r>
        <w:rPr>
          <w:lang w:val="fr-FR"/>
        </w:rPr>
        <w:t>54</w:t>
      </w:r>
      <w:r w:rsidR="00440E36" w:rsidRPr="00440E36">
        <w:rPr>
          <w:lang w:val="fr-FR"/>
        </w:rPr>
        <w:t>.</w:t>
      </w:r>
      <w:r>
        <w:rPr>
          <w:lang w:val="fr-FR"/>
        </w:rPr>
        <w:tab/>
        <w:t xml:space="preserve">La Stratégie nationale de développement durable de la République kirghize pour la période 2013-2017 a été approuvée par décret présidentiel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11 du 21 janvier 2013</w:t>
      </w:r>
      <w:r w:rsidR="00440E36" w:rsidRPr="00440E36">
        <w:rPr>
          <w:lang w:val="fr-FR"/>
        </w:rPr>
        <w:t>.</w:t>
      </w:r>
      <w:r>
        <w:rPr>
          <w:lang w:val="fr-FR"/>
        </w:rPr>
        <w:t xml:space="preserve"> Ses axes principaux sont la mise en place d’un État de droit, le respect de la légalité et la résolution des questions et</w:t>
      </w:r>
      <w:r w:rsidR="007D5D32">
        <w:rPr>
          <w:lang w:val="fr-FR"/>
        </w:rPr>
        <w:t xml:space="preserve"> </w:t>
      </w:r>
      <w:r>
        <w:rPr>
          <w:lang w:val="fr-FR"/>
        </w:rPr>
        <w:t>problèmes sociaux</w:t>
      </w:r>
      <w:r w:rsidR="00440E36" w:rsidRPr="00440E36">
        <w:rPr>
          <w:lang w:val="fr-FR"/>
        </w:rPr>
        <w:t>.</w:t>
      </w:r>
      <w:r>
        <w:rPr>
          <w:lang w:val="fr-FR"/>
        </w:rPr>
        <w:t xml:space="preserve"> </w:t>
      </w:r>
    </w:p>
    <w:p w14:paraId="226D52CC" w14:textId="60AEDD95" w:rsidR="00EC4AC3" w:rsidRPr="00BC0193" w:rsidRDefault="00EC4AC3" w:rsidP="00EC4AC3">
      <w:pPr>
        <w:pStyle w:val="SingleTxtG"/>
        <w:rPr>
          <w:lang w:val="fr-FR"/>
        </w:rPr>
      </w:pPr>
      <w:r>
        <w:rPr>
          <w:lang w:val="fr-FR"/>
        </w:rPr>
        <w:t>55</w:t>
      </w:r>
      <w:r w:rsidR="00440E36" w:rsidRPr="00440E36">
        <w:rPr>
          <w:lang w:val="fr-FR"/>
        </w:rPr>
        <w:t>.</w:t>
      </w:r>
      <w:r>
        <w:rPr>
          <w:lang w:val="fr-FR"/>
        </w:rPr>
        <w:tab/>
        <w:t xml:space="preserve">Le Programme de développement de la protection sociale pour la période 2015-2017 a été adopté sur la base de cette stratégie, 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85 du 27 février 2015</w:t>
      </w:r>
      <w:r w:rsidR="00440E36" w:rsidRPr="00440E36">
        <w:rPr>
          <w:lang w:val="fr-FR"/>
        </w:rPr>
        <w:t>.</w:t>
      </w:r>
    </w:p>
    <w:p w14:paraId="570E295C" w14:textId="5522C668" w:rsidR="00EC4AC3" w:rsidRPr="00BC0193" w:rsidRDefault="00EC4AC3" w:rsidP="00EC4AC3">
      <w:pPr>
        <w:pStyle w:val="SingleTxtG"/>
        <w:rPr>
          <w:lang w:val="fr-FR"/>
        </w:rPr>
      </w:pPr>
      <w:r>
        <w:rPr>
          <w:lang w:val="fr-FR"/>
        </w:rPr>
        <w:t>56</w:t>
      </w:r>
      <w:r w:rsidR="00440E36" w:rsidRPr="00440E36">
        <w:rPr>
          <w:lang w:val="fr-FR"/>
        </w:rPr>
        <w:t>.</w:t>
      </w:r>
      <w:r>
        <w:rPr>
          <w:lang w:val="fr-FR"/>
        </w:rPr>
        <w:tab/>
        <w:t>La protection sociale des enfants et des familles qui sont dans une</w:t>
      </w:r>
      <w:r w:rsidR="007D5D32">
        <w:rPr>
          <w:lang w:val="fr-FR"/>
        </w:rPr>
        <w:t xml:space="preserve"> </w:t>
      </w:r>
      <w:r>
        <w:rPr>
          <w:lang w:val="fr-FR"/>
        </w:rPr>
        <w:t>situation difficile a été définie comme l’un des axes prioritaires du Programme pour la période 2015-2017</w:t>
      </w:r>
      <w:r w:rsidR="00440E36" w:rsidRPr="00440E36">
        <w:rPr>
          <w:lang w:val="fr-FR"/>
        </w:rPr>
        <w:t>.</w:t>
      </w:r>
      <w:r>
        <w:rPr>
          <w:lang w:val="fr-FR"/>
        </w:rPr>
        <w:t xml:space="preserve"> Les mesures suivantes ont été prises pour atteindre cet objectif :</w:t>
      </w:r>
    </w:p>
    <w:p w14:paraId="555592AD" w14:textId="6D8DA348" w:rsidR="00EC4AC3" w:rsidRPr="00BC0193"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BC0193">
        <w:rPr>
          <w:lang w:val="fr-FR"/>
        </w:rPr>
        <w:t>•</w:t>
      </w:r>
      <w:r w:rsidRPr="00BC0193">
        <w:rPr>
          <w:lang w:val="fr-FR"/>
        </w:rPr>
        <w:tab/>
      </w:r>
      <w:r w:rsidR="000C4586">
        <w:rPr>
          <w:lang w:val="fr-FR"/>
        </w:rPr>
        <w:t>L</w:t>
      </w:r>
      <w:r w:rsidR="00EC4AC3">
        <w:rPr>
          <w:lang w:val="fr-FR"/>
        </w:rPr>
        <w:t>es mécanismes de repérage précoce et de suivi des enfants et des familles qui sont dans une</w:t>
      </w:r>
      <w:r w:rsidR="007D5D32">
        <w:rPr>
          <w:lang w:val="fr-FR"/>
        </w:rPr>
        <w:t xml:space="preserve"> </w:t>
      </w:r>
      <w:r w:rsidR="00EC4AC3">
        <w:rPr>
          <w:lang w:val="fr-FR"/>
        </w:rPr>
        <w:t>situation difficile ont été renforcés</w:t>
      </w:r>
      <w:r w:rsidR="007D5D32">
        <w:rPr>
          <w:lang w:val="fr-FR"/>
        </w:rPr>
        <w:t> ;</w:t>
      </w:r>
    </w:p>
    <w:p w14:paraId="4EE8D209" w14:textId="2C21C55D" w:rsidR="00EC4AC3" w:rsidRPr="00BC0193"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BC0193">
        <w:rPr>
          <w:lang w:val="fr-FR"/>
        </w:rPr>
        <w:t>•</w:t>
      </w:r>
      <w:r w:rsidRPr="00BC0193">
        <w:rPr>
          <w:lang w:val="fr-FR"/>
        </w:rPr>
        <w:tab/>
      </w:r>
      <w:r w:rsidR="000C4586">
        <w:rPr>
          <w:lang w:val="fr-FR"/>
        </w:rPr>
        <w:t>L</w:t>
      </w:r>
      <w:r w:rsidR="00EC4AC3">
        <w:rPr>
          <w:lang w:val="fr-FR"/>
        </w:rPr>
        <w:t>a qualité des services sociaux fournis à la famille a été améliorée</w:t>
      </w:r>
      <w:r w:rsidR="007D5D32">
        <w:rPr>
          <w:lang w:val="fr-FR"/>
        </w:rPr>
        <w:t> ;</w:t>
      </w:r>
    </w:p>
    <w:p w14:paraId="54CE7F48" w14:textId="6DBDF9B7" w:rsidR="00EC4AC3" w:rsidRPr="00BC0193"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BC0193">
        <w:rPr>
          <w:lang w:val="fr-FR"/>
        </w:rPr>
        <w:t>•</w:t>
      </w:r>
      <w:r w:rsidRPr="00BC0193">
        <w:rPr>
          <w:lang w:val="fr-FR"/>
        </w:rPr>
        <w:tab/>
      </w:r>
      <w:r w:rsidR="000C4586">
        <w:rPr>
          <w:lang w:val="fr-FR"/>
        </w:rPr>
        <w:t>D</w:t>
      </w:r>
      <w:r w:rsidR="00EC4AC3">
        <w:rPr>
          <w:lang w:val="fr-FR"/>
        </w:rPr>
        <w:t>es mécanismes de commandes publiques</w:t>
      </w:r>
      <w:r w:rsidR="007D5D32">
        <w:rPr>
          <w:lang w:val="fr-FR"/>
        </w:rPr>
        <w:t xml:space="preserve"> </w:t>
      </w:r>
      <w:r w:rsidR="00EC4AC3">
        <w:rPr>
          <w:lang w:val="fr-FR"/>
        </w:rPr>
        <w:t>ont été introduits dans le cadre de la formation du marché des services sociaux</w:t>
      </w:r>
      <w:r w:rsidR="007D5D32">
        <w:rPr>
          <w:lang w:val="fr-FR"/>
        </w:rPr>
        <w:t> ;</w:t>
      </w:r>
    </w:p>
    <w:p w14:paraId="10F5C919" w14:textId="6D235AC6" w:rsidR="00EC4AC3" w:rsidRPr="00BC0193"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BC0193">
        <w:rPr>
          <w:lang w:val="fr-FR"/>
        </w:rPr>
        <w:t>•</w:t>
      </w:r>
      <w:r w:rsidRPr="00BC0193">
        <w:rPr>
          <w:lang w:val="fr-FR"/>
        </w:rPr>
        <w:tab/>
      </w:r>
      <w:r w:rsidR="000C4586">
        <w:rPr>
          <w:lang w:val="fr-FR"/>
        </w:rPr>
        <w:t>L</w:t>
      </w:r>
      <w:r w:rsidR="00EC4AC3">
        <w:rPr>
          <w:lang w:val="fr-FR"/>
        </w:rPr>
        <w:t>’efficacité du système d’allocations pour les familles à faible revenu a été améliorée</w:t>
      </w:r>
      <w:r w:rsidR="00440E36" w:rsidRPr="00440E36">
        <w:rPr>
          <w:lang w:val="fr-FR"/>
        </w:rPr>
        <w:t>.</w:t>
      </w:r>
    </w:p>
    <w:p w14:paraId="403072B0" w14:textId="6FFD9742" w:rsidR="00EC4AC3" w:rsidRPr="00BC0193" w:rsidRDefault="00EC4AC3" w:rsidP="000C4586">
      <w:pPr>
        <w:pStyle w:val="SingleTxtG"/>
        <w:rPr>
          <w:lang w:val="fr-FR"/>
        </w:rPr>
      </w:pPr>
      <w:r>
        <w:rPr>
          <w:lang w:val="fr-FR"/>
        </w:rPr>
        <w:t>57</w:t>
      </w:r>
      <w:r w:rsidR="00440E36" w:rsidRPr="00440E36">
        <w:rPr>
          <w:lang w:val="fr-FR"/>
        </w:rPr>
        <w:t>.</w:t>
      </w:r>
      <w:r>
        <w:rPr>
          <w:lang w:val="fr-FR"/>
        </w:rPr>
        <w:tab/>
        <w:t xml:space="preserve">La Stratégie nationale de développement durable de la République kirghize pour la période 2018-2040, document fondamental pour la politique de développement de l’État dans tous les domaines de la vie sociale, a été approuvée par le décret présidentiel </w:t>
      </w:r>
      <w:r w:rsidR="000C4586" w:rsidRPr="000C4586">
        <w:rPr>
          <w:rFonts w:eastAsia="MS Mincho"/>
          <w:lang w:val="fr-FR"/>
        </w:rPr>
        <w:t>n</w:t>
      </w:r>
      <w:r w:rsidR="000C4586" w:rsidRPr="000C4586">
        <w:rPr>
          <w:rFonts w:eastAsia="MS Mincho"/>
          <w:vertAlign w:val="superscript"/>
          <w:lang w:val="fr-FR"/>
        </w:rPr>
        <w:t>o</w:t>
      </w:r>
      <w:r w:rsidR="000C4586">
        <w:rPr>
          <w:lang w:val="fr-FR"/>
        </w:rPr>
        <w:t> </w:t>
      </w:r>
      <w:r>
        <w:rPr>
          <w:lang w:val="fr-FR"/>
        </w:rPr>
        <w:t>221 du 31</w:t>
      </w:r>
      <w:r w:rsidR="000C4586">
        <w:rPr>
          <w:lang w:val="fr-FR"/>
        </w:rPr>
        <w:t> </w:t>
      </w:r>
      <w:r>
        <w:rPr>
          <w:lang w:val="fr-FR"/>
        </w:rPr>
        <w:t>octobre 2018</w:t>
      </w:r>
      <w:r w:rsidR="00440E36" w:rsidRPr="00440E36">
        <w:rPr>
          <w:lang w:val="fr-FR"/>
        </w:rPr>
        <w:t>.</w:t>
      </w:r>
    </w:p>
    <w:p w14:paraId="1DACA308" w14:textId="342842B1" w:rsidR="00EC4AC3" w:rsidRPr="00BC0193" w:rsidRDefault="00EC4AC3" w:rsidP="00EC4AC3">
      <w:pPr>
        <w:pStyle w:val="SingleTxtG"/>
        <w:rPr>
          <w:lang w:val="fr-FR"/>
        </w:rPr>
      </w:pPr>
      <w:r>
        <w:rPr>
          <w:lang w:val="fr-FR"/>
        </w:rPr>
        <w:t>58</w:t>
      </w:r>
      <w:r w:rsidR="00440E36" w:rsidRPr="00440E36">
        <w:rPr>
          <w:lang w:val="fr-FR"/>
        </w:rPr>
        <w:t>.</w:t>
      </w:r>
      <w:r>
        <w:rPr>
          <w:lang w:val="fr-FR"/>
        </w:rPr>
        <w:tab/>
        <w:t>Ce programme prévoit la mise en place d’allocations de l’État visant à favoriser</w:t>
      </w:r>
      <w:r w:rsidR="007D5D32">
        <w:rPr>
          <w:lang w:val="fr-FR"/>
        </w:rPr>
        <w:t xml:space="preserve"> </w:t>
      </w:r>
      <w:r>
        <w:rPr>
          <w:lang w:val="fr-FR"/>
        </w:rPr>
        <w:t>le développement équilibré des enfants de moins de 3 ans, ainsi que l’élaboration de textes réglementaires sur la rémunération des mères et des personnes qui s’occupent d’enfants handicapés et vivent dans la</w:t>
      </w:r>
      <w:r w:rsidR="007D5D32">
        <w:rPr>
          <w:lang w:val="fr-FR"/>
        </w:rPr>
        <w:t xml:space="preserve"> </w:t>
      </w:r>
      <w:r>
        <w:rPr>
          <w:lang w:val="fr-FR"/>
        </w:rPr>
        <w:t>famille</w:t>
      </w:r>
      <w:r w:rsidR="00440E36" w:rsidRPr="00440E36">
        <w:rPr>
          <w:lang w:val="fr-FR"/>
        </w:rPr>
        <w:t>.</w:t>
      </w:r>
      <w:r>
        <w:rPr>
          <w:lang w:val="fr-FR"/>
        </w:rPr>
        <w:t xml:space="preserve"> Il prévoit également la création d’un système de planification, d’organisation, de financement et de fourniture de services sociaux permettant de</w:t>
      </w:r>
      <w:r w:rsidR="007D5D32">
        <w:rPr>
          <w:lang w:val="fr-FR"/>
        </w:rPr>
        <w:t xml:space="preserve"> </w:t>
      </w:r>
      <w:r>
        <w:rPr>
          <w:lang w:val="fr-FR"/>
        </w:rPr>
        <w:t>remplacer le placement en institution</w:t>
      </w:r>
      <w:r w:rsidR="00440E36" w:rsidRPr="00440E36">
        <w:rPr>
          <w:lang w:val="fr-FR"/>
        </w:rPr>
        <w:t>.</w:t>
      </w:r>
    </w:p>
    <w:p w14:paraId="02F71C43" w14:textId="77777777" w:rsidR="00EC4AC3" w:rsidRPr="00BC0193" w:rsidRDefault="00EC4AC3" w:rsidP="00EC4AC3">
      <w:pPr>
        <w:pStyle w:val="H1G"/>
        <w:rPr>
          <w:lang w:val="fr-FR"/>
        </w:rPr>
      </w:pPr>
      <w:r>
        <w:rPr>
          <w:lang w:val="fr-FR"/>
        </w:rPr>
        <w:tab/>
      </w:r>
      <w:r>
        <w:rPr>
          <w:lang w:val="fr-FR"/>
        </w:rPr>
        <w:tab/>
      </w:r>
      <w:r>
        <w:rPr>
          <w:bCs/>
          <w:lang w:val="fr-FR"/>
        </w:rPr>
        <w:t>Renseignements concernant le paragraphe 13 des observations finales</w:t>
      </w:r>
    </w:p>
    <w:p w14:paraId="5D03EC36" w14:textId="7B726F57" w:rsidR="00EC4AC3" w:rsidRPr="00BC0193" w:rsidRDefault="00EC4AC3" w:rsidP="00EC4AC3">
      <w:pPr>
        <w:pStyle w:val="SingleTxtG"/>
        <w:rPr>
          <w:lang w:val="fr-FR"/>
        </w:rPr>
      </w:pPr>
      <w:r>
        <w:rPr>
          <w:lang w:val="fr-FR"/>
        </w:rPr>
        <w:t>59</w:t>
      </w:r>
      <w:r w:rsidR="00440E36" w:rsidRPr="00440E36">
        <w:rPr>
          <w:lang w:val="fr-FR"/>
        </w:rPr>
        <w:t>.</w:t>
      </w:r>
      <w:r>
        <w:rPr>
          <w:lang w:val="fr-FR"/>
        </w:rPr>
        <w:tab/>
        <w:t xml:space="preserve">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169 du 19 avril 2011 sur les questions relatives au Ministère de la protection sociale et aux fins de la coordination efficace des mesures relatives à la protection des droits de l’enfant, la gestion des questions qui relevaient du</w:t>
      </w:r>
      <w:r w:rsidR="00067954">
        <w:rPr>
          <w:lang w:val="fr-FR"/>
        </w:rPr>
        <w:t xml:space="preserve"> </w:t>
      </w:r>
      <w:r>
        <w:rPr>
          <w:lang w:val="fr-FR"/>
        </w:rPr>
        <w:t>Département de la protection des familles et des enfants a été transférée au Ministère du travail,</w:t>
      </w:r>
      <w:r w:rsidR="007D5D32">
        <w:rPr>
          <w:lang w:val="fr-FR"/>
        </w:rPr>
        <w:t xml:space="preserve"> </w:t>
      </w:r>
      <w:r>
        <w:rPr>
          <w:lang w:val="fr-FR"/>
        </w:rPr>
        <w:t xml:space="preserve">qui est chargé de l’application de la politique en matière de protection de l’enfance et assure une coordination globale, en vertu de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888 du 28 décembre 2015 sur les questions relatives au Ministère du travail et du développement social</w:t>
      </w:r>
      <w:r w:rsidR="00440E36" w:rsidRPr="00440E36">
        <w:rPr>
          <w:lang w:val="fr-FR"/>
        </w:rPr>
        <w:t>.</w:t>
      </w:r>
      <w:r>
        <w:rPr>
          <w:lang w:val="fr-FR"/>
        </w:rPr>
        <w:t xml:space="preserve"> Plusieurs ministères et administrations, notamment le Ministère de l’éducation et des sciences, le Ministère de la santé et le Ministère de l’intérieur, assurent l’élaboration des politiques publiques dans le cadre de leurs compétences et l’application par leurs services aux niveaux national et régional des principales dispositions du Code de l’enfance</w:t>
      </w:r>
      <w:r w:rsidR="00440E36" w:rsidRPr="00440E36">
        <w:rPr>
          <w:lang w:val="fr-FR"/>
        </w:rPr>
        <w:t>.</w:t>
      </w:r>
    </w:p>
    <w:p w14:paraId="7A89C475" w14:textId="4ABEACB0" w:rsidR="00EC4AC3" w:rsidRPr="00BC0193" w:rsidRDefault="00EC4AC3" w:rsidP="000C4586">
      <w:pPr>
        <w:pStyle w:val="SingleTxtG"/>
        <w:rPr>
          <w:lang w:val="fr-FR"/>
        </w:rPr>
      </w:pPr>
      <w:r>
        <w:rPr>
          <w:lang w:val="fr-FR"/>
        </w:rPr>
        <w:t>60</w:t>
      </w:r>
      <w:r w:rsidR="00440E36" w:rsidRPr="00440E36">
        <w:rPr>
          <w:lang w:val="fr-FR"/>
        </w:rPr>
        <w:t>.</w:t>
      </w:r>
      <w:r>
        <w:rPr>
          <w:lang w:val="fr-FR"/>
        </w:rPr>
        <w:tab/>
        <w:t xml:space="preserve">Un Conseil de coordination interministériel pour la justice pour mineurs relevant du Gouvernement a été créé 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232 du 3 mai 2013 relative au Conseil de coordination interministériel pour la justice pour mineurs relevant du Gouvernement</w:t>
      </w:r>
      <w:r w:rsidR="00440E36" w:rsidRPr="00440E36">
        <w:rPr>
          <w:lang w:val="fr-FR"/>
        </w:rPr>
        <w:t>.</w:t>
      </w:r>
      <w:r>
        <w:rPr>
          <w:lang w:val="fr-FR"/>
        </w:rPr>
        <w:t xml:space="preserve"> Son objectif principal est de coordonner l’action</w:t>
      </w:r>
      <w:r w:rsidR="007D5D32">
        <w:rPr>
          <w:lang w:val="fr-FR"/>
        </w:rPr>
        <w:t xml:space="preserve"> </w:t>
      </w:r>
      <w:r>
        <w:rPr>
          <w:lang w:val="fr-FR"/>
        </w:rPr>
        <w:t>et les efforts des services de l’État, des collectivités locales, des organisations non gouvernementales</w:t>
      </w:r>
      <w:r w:rsidR="007D5D32">
        <w:rPr>
          <w:lang w:val="fr-FR"/>
        </w:rPr>
        <w:t xml:space="preserve"> </w:t>
      </w:r>
      <w:r>
        <w:rPr>
          <w:lang w:val="fr-FR"/>
        </w:rPr>
        <w:t>et des organisations internationales visant à appliquer les mesures de protection et de rétablissement des droits et des intérêts légitimes des mineurs en conflit avec la loi</w:t>
      </w:r>
      <w:r w:rsidR="00440E36" w:rsidRPr="00440E36">
        <w:rPr>
          <w:lang w:val="fr-FR"/>
        </w:rPr>
        <w:t>.</w:t>
      </w:r>
      <w:r>
        <w:rPr>
          <w:lang w:val="fr-FR"/>
        </w:rPr>
        <w:t xml:space="preserve"> Ce Conseil est présidé par le </w:t>
      </w:r>
      <w:r>
        <w:rPr>
          <w:lang w:val="fr-FR"/>
        </w:rPr>
        <w:lastRenderedPageBreak/>
        <w:t>Vice</w:t>
      </w:r>
      <w:r w:rsidR="00231978">
        <w:rPr>
          <w:lang w:val="fr-FR"/>
        </w:rPr>
        <w:noBreakHyphen/>
      </w:r>
      <w:r>
        <w:rPr>
          <w:lang w:val="fr-FR"/>
        </w:rPr>
        <w:t>Premier Ministre chargé des questions sociales</w:t>
      </w:r>
      <w:r w:rsidR="00440E36" w:rsidRPr="00440E36">
        <w:rPr>
          <w:lang w:val="fr-FR"/>
        </w:rPr>
        <w:t>.</w:t>
      </w:r>
      <w:r>
        <w:rPr>
          <w:lang w:val="fr-FR"/>
        </w:rPr>
        <w:t xml:space="preserve"> Il est composé de représentants de 23</w:t>
      </w:r>
      <w:r w:rsidR="00231978">
        <w:rPr>
          <w:lang w:val="fr-FR"/>
        </w:rPr>
        <w:t> </w:t>
      </w:r>
      <w:r>
        <w:rPr>
          <w:lang w:val="fr-FR"/>
        </w:rPr>
        <w:t>services de l’État, collectivités locales, organisations internationales et ONG</w:t>
      </w:r>
      <w:r w:rsidR="00440E36" w:rsidRPr="00440E36">
        <w:rPr>
          <w:lang w:val="fr-FR"/>
        </w:rPr>
        <w:t>.</w:t>
      </w:r>
      <w:r>
        <w:rPr>
          <w:lang w:val="fr-FR"/>
        </w:rPr>
        <w:t xml:space="preserve"> </w:t>
      </w:r>
    </w:p>
    <w:p w14:paraId="1242C27B" w14:textId="1D579232" w:rsidR="00EC4AC3" w:rsidRPr="00BC0193" w:rsidRDefault="00EC4AC3" w:rsidP="00EC4AC3">
      <w:pPr>
        <w:pStyle w:val="SingleTxtG"/>
        <w:rPr>
          <w:lang w:val="fr-FR"/>
        </w:rPr>
      </w:pPr>
      <w:r>
        <w:rPr>
          <w:lang w:val="fr-FR"/>
        </w:rPr>
        <w:t>61</w:t>
      </w:r>
      <w:r w:rsidR="00440E36" w:rsidRPr="00440E36">
        <w:rPr>
          <w:lang w:val="fr-FR"/>
        </w:rPr>
        <w:t>.</w:t>
      </w:r>
      <w:r>
        <w:rPr>
          <w:lang w:val="fr-FR"/>
        </w:rPr>
        <w:tab/>
        <w:t xml:space="preserve">Le Conseil de coordination pour la protection sociale et les droits de l’enfant a été créé par la décision gouvernementale </w:t>
      </w:r>
      <w:r w:rsidR="00231978" w:rsidRPr="00231978">
        <w:rPr>
          <w:rFonts w:eastAsia="MS Mincho"/>
          <w:lang w:val="fr-FR"/>
        </w:rPr>
        <w:t>n</w:t>
      </w:r>
      <w:r w:rsidR="00231978" w:rsidRPr="00231978">
        <w:rPr>
          <w:rFonts w:eastAsia="MS Mincho"/>
          <w:vertAlign w:val="superscript"/>
          <w:lang w:val="fr-FR"/>
        </w:rPr>
        <w:t>o</w:t>
      </w:r>
      <w:r w:rsidR="00231978">
        <w:rPr>
          <w:lang w:val="fr-FR"/>
        </w:rPr>
        <w:t> </w:t>
      </w:r>
      <w:r>
        <w:rPr>
          <w:lang w:val="fr-FR"/>
        </w:rPr>
        <w:t>830 du 4 décembre 2015 relative au Conseil de coordination pour la protection sociale et les droits de l’enfant</w:t>
      </w:r>
      <w:r w:rsidR="007D5D32">
        <w:rPr>
          <w:lang w:val="fr-FR"/>
        </w:rPr>
        <w:t> ;</w:t>
      </w:r>
      <w:r>
        <w:rPr>
          <w:lang w:val="fr-FR"/>
        </w:rPr>
        <w:t xml:space="preserve"> le Conseil coordonne l’application des mesures dans le domaine de la protection sociale des enfants, des personnes présentant une déficience et des personnes âgées, et prépare des propositions d’amélioration des documents réglementaires relatifs à la protection sociale et à la protection</w:t>
      </w:r>
      <w:r w:rsidR="007D5D32">
        <w:rPr>
          <w:lang w:val="fr-FR"/>
        </w:rPr>
        <w:t xml:space="preserve"> </w:t>
      </w:r>
      <w:r>
        <w:rPr>
          <w:lang w:val="fr-FR"/>
        </w:rPr>
        <w:t>des droits de l’enfant</w:t>
      </w:r>
      <w:r w:rsidR="00440E36" w:rsidRPr="00440E36">
        <w:rPr>
          <w:lang w:val="fr-FR"/>
        </w:rPr>
        <w:t>.</w:t>
      </w:r>
      <w:r>
        <w:rPr>
          <w:lang w:val="fr-FR"/>
        </w:rPr>
        <w:t xml:space="preserve"> Le Conseil est lui aussi présidé par le Vice-Premier Ministre chargé des questions sociales</w:t>
      </w:r>
      <w:r w:rsidR="00440E36" w:rsidRPr="00440E36">
        <w:rPr>
          <w:lang w:val="fr-FR"/>
        </w:rPr>
        <w:t>.</w:t>
      </w:r>
      <w:r>
        <w:rPr>
          <w:lang w:val="fr-FR"/>
        </w:rPr>
        <w:t xml:space="preserve"> Il est composé de représentants de 25 services de l’État, collectivités locales, organisations internationales et ONG</w:t>
      </w:r>
      <w:r w:rsidR="00440E36" w:rsidRPr="00440E36">
        <w:rPr>
          <w:lang w:val="fr-FR"/>
        </w:rPr>
        <w:t>.</w:t>
      </w:r>
    </w:p>
    <w:p w14:paraId="262B9378" w14:textId="7BE0EC8B" w:rsidR="00EC4AC3" w:rsidRPr="00BC0193" w:rsidRDefault="00EC4AC3" w:rsidP="00EC4AC3">
      <w:pPr>
        <w:pStyle w:val="SingleTxtG"/>
        <w:rPr>
          <w:lang w:val="fr-FR"/>
        </w:rPr>
      </w:pPr>
      <w:r>
        <w:rPr>
          <w:lang w:val="fr-FR"/>
        </w:rPr>
        <w:t>62</w:t>
      </w:r>
      <w:r w:rsidR="00440E36" w:rsidRPr="00440E36">
        <w:rPr>
          <w:lang w:val="fr-FR"/>
        </w:rPr>
        <w:t>.</w:t>
      </w:r>
      <w:r>
        <w:rPr>
          <w:lang w:val="fr-FR"/>
        </w:rPr>
        <w:tab/>
        <w:t>Le Conseil de coordination pour les droits de l’homme relevant du Gouvernement a été créé en 2013, avec pour objectif l’amélioration des mécanismes de protection des droits et des libertés et l’exécution des obligations internationales dans le domaine des droits de l’homme</w:t>
      </w:r>
      <w:r w:rsidR="00440E36" w:rsidRPr="00440E36">
        <w:rPr>
          <w:lang w:val="fr-FR"/>
        </w:rPr>
        <w:t>.</w:t>
      </w:r>
      <w:r>
        <w:rPr>
          <w:lang w:val="fr-FR"/>
        </w:rPr>
        <w:t xml:space="preserve"> Il est dirigé par le Vice-Premier Ministre chargé des forces de l’ordre</w:t>
      </w:r>
      <w:r w:rsidR="00440E36" w:rsidRPr="00440E36">
        <w:rPr>
          <w:lang w:val="fr-FR"/>
        </w:rPr>
        <w:t>.</w:t>
      </w:r>
    </w:p>
    <w:p w14:paraId="70C53191" w14:textId="1B5A01DB" w:rsidR="00EC4AC3" w:rsidRPr="00BC0193" w:rsidRDefault="00EC4AC3" w:rsidP="00EC4AC3">
      <w:pPr>
        <w:pStyle w:val="SingleTxtG"/>
        <w:rPr>
          <w:lang w:val="fr-FR"/>
        </w:rPr>
      </w:pPr>
      <w:r>
        <w:rPr>
          <w:lang w:val="fr-FR"/>
        </w:rPr>
        <w:t>63</w:t>
      </w:r>
      <w:r w:rsidR="00440E36" w:rsidRPr="00440E36">
        <w:rPr>
          <w:lang w:val="fr-FR"/>
        </w:rPr>
        <w:t>.</w:t>
      </w:r>
      <w:r>
        <w:rPr>
          <w:lang w:val="fr-FR"/>
        </w:rPr>
        <w:tab/>
        <w:t>Il convient de noter qu’il existe suffisamment de mécanismes de coordination des questions relatives à la protection des droits de l’enfant au niveau national</w:t>
      </w:r>
      <w:r w:rsidR="00440E36" w:rsidRPr="00440E36">
        <w:rPr>
          <w:lang w:val="fr-FR"/>
        </w:rPr>
        <w:t>.</w:t>
      </w:r>
    </w:p>
    <w:p w14:paraId="580B72BF" w14:textId="55614FD7" w:rsidR="00EC4AC3" w:rsidRPr="00BC0193" w:rsidRDefault="00EC4AC3" w:rsidP="00EC4AC3">
      <w:pPr>
        <w:pStyle w:val="SingleTxtG"/>
        <w:rPr>
          <w:lang w:val="fr-FR"/>
        </w:rPr>
      </w:pPr>
      <w:r>
        <w:rPr>
          <w:lang w:val="fr-FR"/>
        </w:rPr>
        <w:t>64</w:t>
      </w:r>
      <w:r w:rsidR="00440E36" w:rsidRPr="00440E36">
        <w:rPr>
          <w:lang w:val="fr-FR"/>
        </w:rPr>
        <w:t>.</w:t>
      </w:r>
      <w:r>
        <w:rPr>
          <w:lang w:val="fr-FR"/>
        </w:rPr>
        <w:tab/>
        <w:t>Au niveau des districts et des collectivités locales (dans les villes d’importance nationale et dans les villes d’importance régionale), la coordination des questions relatives à la protection de l’enfance est assurée par les adjoints des chefs des administrations locales et par les adjoints aux maires des villes, lorsqu’il existe une commission pour l’enfance</w:t>
      </w:r>
      <w:r w:rsidR="00440E36" w:rsidRPr="00440E36">
        <w:rPr>
          <w:lang w:val="fr-FR"/>
        </w:rPr>
        <w:t>.</w:t>
      </w:r>
      <w:r>
        <w:rPr>
          <w:lang w:val="fr-FR"/>
        </w:rPr>
        <w:t xml:space="preserve"> </w:t>
      </w:r>
    </w:p>
    <w:p w14:paraId="4A3DF8F4" w14:textId="39633257" w:rsidR="00EC4AC3" w:rsidRPr="00BC0193" w:rsidRDefault="00EC4AC3" w:rsidP="00EC4AC3">
      <w:pPr>
        <w:pStyle w:val="SingleTxtG"/>
        <w:rPr>
          <w:lang w:val="fr-FR"/>
        </w:rPr>
      </w:pPr>
      <w:r>
        <w:rPr>
          <w:lang w:val="fr-FR"/>
        </w:rPr>
        <w:t>65</w:t>
      </w:r>
      <w:r w:rsidR="00440E36" w:rsidRPr="00440E36">
        <w:rPr>
          <w:lang w:val="fr-FR"/>
        </w:rPr>
        <w:t>.</w:t>
      </w:r>
      <w:r>
        <w:rPr>
          <w:lang w:val="fr-FR"/>
        </w:rPr>
        <w:tab/>
        <w:t>Conformément au Code de l’enfance (art</w:t>
      </w:r>
      <w:r w:rsidR="00440E36" w:rsidRPr="00440E36">
        <w:rPr>
          <w:lang w:val="fr-FR"/>
        </w:rPr>
        <w:t>.</w:t>
      </w:r>
      <w:r>
        <w:rPr>
          <w:lang w:val="fr-FR"/>
        </w:rPr>
        <w:t> 27), les subdivisions territoriales de l’organe chargé de la</w:t>
      </w:r>
      <w:r w:rsidR="007D5D32">
        <w:rPr>
          <w:lang w:val="fr-FR"/>
        </w:rPr>
        <w:t xml:space="preserve"> </w:t>
      </w:r>
      <w:r>
        <w:rPr>
          <w:lang w:val="fr-FR"/>
        </w:rPr>
        <w:t>protection de l’enfance font office d’organes de tutelle au niveau du district ou de la ville</w:t>
      </w:r>
      <w:r w:rsidR="007D5D32">
        <w:rPr>
          <w:lang w:val="fr-FR"/>
        </w:rPr>
        <w:t> ;</w:t>
      </w:r>
      <w:r>
        <w:rPr>
          <w:lang w:val="fr-FR"/>
        </w:rPr>
        <w:t xml:space="preserve"> en tant qu’entités du Ministère du travail, elles sont placées sous l’autorité de celui-ci, mais également des administrations et des mairies</w:t>
      </w:r>
      <w:r w:rsidR="00440E36" w:rsidRPr="00440E36">
        <w:rPr>
          <w:lang w:val="fr-FR"/>
        </w:rPr>
        <w:t>.</w:t>
      </w:r>
      <w:r>
        <w:rPr>
          <w:lang w:val="fr-FR"/>
        </w:rPr>
        <w:t xml:space="preserve"> Ainsi, la responsabilité du suivi de la situation des enfants et de la fourniture des services nécessaires incombe également aux collectivités locales</w:t>
      </w:r>
      <w:r w:rsidR="00440E36" w:rsidRPr="00440E36">
        <w:rPr>
          <w:lang w:val="fr-FR"/>
        </w:rPr>
        <w:t>.</w:t>
      </w:r>
      <w:r>
        <w:rPr>
          <w:lang w:val="fr-FR"/>
        </w:rPr>
        <w:t xml:space="preserve"> Les projets de plans individuels de protection d’un enfant proposés par les subdivisions territoriales de l’organe chargé</w:t>
      </w:r>
      <w:r w:rsidR="007D5D32">
        <w:rPr>
          <w:lang w:val="fr-FR"/>
        </w:rPr>
        <w:t xml:space="preserve"> </w:t>
      </w:r>
      <w:r>
        <w:rPr>
          <w:lang w:val="fr-FR"/>
        </w:rPr>
        <w:t>de la protection de l’enfance sont arrêtés d’un commun accord avec la Commission pour l’enfance et sont adoptés par des décisions administratives, ce qui garantit la collégialité des décisions dans les affaires concernant des enfants</w:t>
      </w:r>
      <w:r w:rsidR="00440E36" w:rsidRPr="00440E36">
        <w:rPr>
          <w:lang w:val="fr-FR"/>
        </w:rPr>
        <w:t>.</w:t>
      </w:r>
    </w:p>
    <w:p w14:paraId="4684943D" w14:textId="63A25EFE" w:rsidR="00EC4AC3" w:rsidRPr="00BC0193" w:rsidRDefault="00EC4AC3" w:rsidP="00EC4AC3">
      <w:pPr>
        <w:pStyle w:val="SingleTxtG"/>
        <w:rPr>
          <w:lang w:val="fr-FR"/>
        </w:rPr>
      </w:pPr>
      <w:r>
        <w:rPr>
          <w:lang w:val="fr-FR"/>
        </w:rPr>
        <w:t>66</w:t>
      </w:r>
      <w:r w:rsidR="00440E36" w:rsidRPr="00440E36">
        <w:rPr>
          <w:lang w:val="fr-FR"/>
        </w:rPr>
        <w:t>.</w:t>
      </w:r>
      <w:r>
        <w:rPr>
          <w:lang w:val="fr-FR"/>
        </w:rPr>
        <w:tab/>
        <w:t>La nouvelle version du Code de l’enfance prévoit une augmentation du nombre de travailleurs sociaux sur le terrain</w:t>
      </w:r>
      <w:r w:rsidR="00440E36" w:rsidRPr="00440E36">
        <w:rPr>
          <w:lang w:val="fr-FR"/>
        </w:rPr>
        <w:t>.</w:t>
      </w:r>
      <w:r>
        <w:rPr>
          <w:lang w:val="fr-FR"/>
        </w:rPr>
        <w:t xml:space="preserve"> </w:t>
      </w:r>
    </w:p>
    <w:p w14:paraId="6737BBB4" w14:textId="7294FF65" w:rsidR="00EC4AC3" w:rsidRPr="00BC0193" w:rsidRDefault="00EC4AC3" w:rsidP="000C4586">
      <w:pPr>
        <w:pStyle w:val="H1G"/>
        <w:rPr>
          <w:lang w:val="fr-FR"/>
        </w:rPr>
      </w:pPr>
      <w:r>
        <w:rPr>
          <w:lang w:val="fr-FR"/>
        </w:rPr>
        <w:tab/>
      </w:r>
      <w:r>
        <w:rPr>
          <w:lang w:val="fr-FR"/>
        </w:rPr>
        <w:tab/>
        <w:t>Renseignements concernant le paragraphe 15 des observations finales</w:t>
      </w:r>
    </w:p>
    <w:p w14:paraId="6028D689" w14:textId="5EF57ABE" w:rsidR="00EC4AC3" w:rsidRPr="00BC0193" w:rsidRDefault="000C4586" w:rsidP="000C4586">
      <w:pPr>
        <w:pStyle w:val="H23G"/>
        <w:rPr>
          <w:lang w:val="fr-FR"/>
        </w:rPr>
      </w:pPr>
      <w:r>
        <w:rPr>
          <w:lang w:val="fr-FR"/>
        </w:rPr>
        <w:tab/>
      </w:r>
      <w:r>
        <w:rPr>
          <w:lang w:val="fr-FR"/>
        </w:rPr>
        <w:tab/>
      </w:r>
      <w:r w:rsidR="00EC4AC3">
        <w:rPr>
          <w:lang w:val="fr-FR"/>
        </w:rPr>
        <w:t xml:space="preserve">Alinéas </w:t>
      </w:r>
      <w:r w:rsidR="00EC4AC3" w:rsidRPr="00BC0193">
        <w:rPr>
          <w:lang w:val="fr-FR"/>
        </w:rPr>
        <w:t>a)</w:t>
      </w:r>
      <w:r w:rsidR="00EC4AC3">
        <w:rPr>
          <w:lang w:val="fr-FR"/>
        </w:rPr>
        <w:t xml:space="preserve"> et</w:t>
      </w:r>
      <w:r w:rsidR="00EC4AC3" w:rsidRPr="00BC0193">
        <w:rPr>
          <w:lang w:val="fr-FR"/>
        </w:rPr>
        <w:t xml:space="preserve"> b)</w:t>
      </w:r>
    </w:p>
    <w:p w14:paraId="19BB2010" w14:textId="2E3568D5" w:rsidR="00EC4AC3" w:rsidRPr="00305125" w:rsidRDefault="00EC4AC3" w:rsidP="000C4586">
      <w:pPr>
        <w:pStyle w:val="SingleTxtG"/>
        <w:rPr>
          <w:lang w:val="fr-FR"/>
        </w:rPr>
      </w:pPr>
      <w:r>
        <w:rPr>
          <w:lang w:val="fr-FR"/>
        </w:rPr>
        <w:t>67</w:t>
      </w:r>
      <w:r w:rsidR="00440E36" w:rsidRPr="00440E36">
        <w:rPr>
          <w:lang w:val="fr-FR"/>
        </w:rPr>
        <w:t>.</w:t>
      </w:r>
      <w:r>
        <w:rPr>
          <w:lang w:val="fr-FR"/>
        </w:rPr>
        <w:tab/>
        <w:t>La moitié des recettes budgétaires de la République kirghize sont affectées au domaine social, notamment aux politiques concernant les enfants (protection sociale, éducation, santé, culture et sport)</w:t>
      </w:r>
      <w:r w:rsidR="00440E36" w:rsidRPr="00440E36">
        <w:rPr>
          <w:lang w:val="fr-FR"/>
        </w:rPr>
        <w:t>.</w:t>
      </w:r>
      <w:r>
        <w:rPr>
          <w:lang w:val="fr-FR"/>
        </w:rPr>
        <w:t xml:space="preserve"> La loi sur le budget national pour 2019 et sur les prévisions budgétaires pour 2020-2021, prévoit l’affectation par le</w:t>
      </w:r>
      <w:r w:rsidR="007D5D32">
        <w:rPr>
          <w:lang w:val="fr-FR"/>
        </w:rPr>
        <w:t xml:space="preserve"> </w:t>
      </w:r>
      <w:r>
        <w:rPr>
          <w:lang w:val="fr-FR"/>
        </w:rPr>
        <w:t>Ministère du travail</w:t>
      </w:r>
      <w:r w:rsidR="007D5D32">
        <w:rPr>
          <w:lang w:val="fr-FR"/>
        </w:rPr>
        <w:t xml:space="preserve"> </w:t>
      </w:r>
      <w:r w:rsidRPr="00305125">
        <w:rPr>
          <w:lang w:val="fr-FR"/>
        </w:rPr>
        <w:t xml:space="preserve">de 5 280,7 millions de </w:t>
      </w:r>
      <w:proofErr w:type="spellStart"/>
      <w:r w:rsidRPr="00305125">
        <w:rPr>
          <w:lang w:val="fr-FR"/>
        </w:rPr>
        <w:t>soms</w:t>
      </w:r>
      <w:proofErr w:type="spellEnd"/>
      <w:r w:rsidRPr="00305125">
        <w:rPr>
          <w:lang w:val="fr-FR"/>
        </w:rPr>
        <w:t xml:space="preserve"> au paiement de l’allocation mensuelle </w:t>
      </w:r>
      <w:r w:rsidRPr="00305125">
        <w:rPr>
          <w:i/>
          <w:iCs/>
          <w:lang w:val="fr-FR"/>
        </w:rPr>
        <w:t>ouï-</w:t>
      </w:r>
      <w:proofErr w:type="spellStart"/>
      <w:r w:rsidRPr="00305125">
        <w:rPr>
          <w:i/>
          <w:iCs/>
          <w:lang w:val="fr-FR"/>
        </w:rPr>
        <w:t>boulogo</w:t>
      </w:r>
      <w:proofErr w:type="spellEnd"/>
      <w:r w:rsidRPr="00305125">
        <w:rPr>
          <w:i/>
          <w:iCs/>
          <w:lang w:val="fr-FR"/>
        </w:rPr>
        <w:t xml:space="preserve"> </w:t>
      </w:r>
      <w:proofErr w:type="spellStart"/>
      <w:r w:rsidRPr="00305125">
        <w:rPr>
          <w:i/>
          <w:iCs/>
          <w:lang w:val="fr-FR"/>
        </w:rPr>
        <w:t>komok</w:t>
      </w:r>
      <w:proofErr w:type="spellEnd"/>
      <w:r w:rsidR="007D5D32" w:rsidRPr="00305125">
        <w:rPr>
          <w:lang w:val="fr-FR"/>
        </w:rPr>
        <w:t xml:space="preserve"> </w:t>
      </w:r>
      <w:r w:rsidRPr="00305125">
        <w:rPr>
          <w:lang w:val="fr-FR"/>
        </w:rPr>
        <w:t>aux enfants vivant dans des familles à faible revenu et au versement de l’allocation forfaitaire</w:t>
      </w:r>
      <w:r w:rsidR="007D5D32" w:rsidRPr="00305125">
        <w:rPr>
          <w:lang w:val="fr-FR"/>
        </w:rPr>
        <w:t xml:space="preserve"> </w:t>
      </w:r>
      <w:proofErr w:type="spellStart"/>
      <w:r w:rsidRPr="00305125">
        <w:rPr>
          <w:i/>
          <w:iCs/>
          <w:lang w:val="fr-FR"/>
        </w:rPr>
        <w:t>balaga</w:t>
      </w:r>
      <w:proofErr w:type="spellEnd"/>
      <w:r w:rsidRPr="00305125">
        <w:rPr>
          <w:i/>
          <w:iCs/>
          <w:lang w:val="fr-FR"/>
        </w:rPr>
        <w:t xml:space="preserve"> </w:t>
      </w:r>
      <w:proofErr w:type="spellStart"/>
      <w:r w:rsidRPr="00305125">
        <w:rPr>
          <w:i/>
          <w:iCs/>
          <w:lang w:val="fr-FR"/>
        </w:rPr>
        <w:t>souïountchou</w:t>
      </w:r>
      <w:proofErr w:type="spellEnd"/>
      <w:r w:rsidR="007D5D32" w:rsidRPr="00305125">
        <w:rPr>
          <w:i/>
          <w:iCs/>
          <w:lang w:val="fr-FR"/>
        </w:rPr>
        <w:t xml:space="preserve"> </w:t>
      </w:r>
      <w:r w:rsidRPr="00305125">
        <w:rPr>
          <w:lang w:val="fr-FR"/>
        </w:rPr>
        <w:t xml:space="preserve">à la naissance d’un enfant, ce qui représente une augmentation de 1 752,2 millions de </w:t>
      </w:r>
      <w:proofErr w:type="spellStart"/>
      <w:r w:rsidRPr="00305125">
        <w:rPr>
          <w:lang w:val="fr-FR"/>
        </w:rPr>
        <w:t>soms</w:t>
      </w:r>
      <w:proofErr w:type="spellEnd"/>
      <w:r w:rsidRPr="00305125">
        <w:rPr>
          <w:lang w:val="fr-FR"/>
        </w:rPr>
        <w:t xml:space="preserve"> par rapport à 2018</w:t>
      </w:r>
      <w:r w:rsidR="000C4586" w:rsidRPr="00305125">
        <w:rPr>
          <w:lang w:val="fr-FR"/>
        </w:rPr>
        <w:t>.</w:t>
      </w:r>
    </w:p>
    <w:p w14:paraId="3AC9B492" w14:textId="6A8D2EB3" w:rsidR="00EC4AC3" w:rsidRPr="00BC0193" w:rsidRDefault="00EC4AC3" w:rsidP="00EC4AC3">
      <w:pPr>
        <w:pStyle w:val="SingleTxtG"/>
        <w:rPr>
          <w:lang w:val="fr-FR"/>
        </w:rPr>
      </w:pPr>
      <w:r w:rsidRPr="00305125">
        <w:rPr>
          <w:lang w:val="fr-FR"/>
        </w:rPr>
        <w:t>68</w:t>
      </w:r>
      <w:r w:rsidR="000C4586" w:rsidRPr="00305125">
        <w:rPr>
          <w:lang w:val="fr-FR"/>
        </w:rPr>
        <w:t>.</w:t>
      </w:r>
      <w:r w:rsidRPr="00305125">
        <w:rPr>
          <w:lang w:val="fr-FR"/>
        </w:rPr>
        <w:tab/>
        <w:t xml:space="preserve">Il est également prévu de consacrer 3 412,3 millions de </w:t>
      </w:r>
      <w:proofErr w:type="spellStart"/>
      <w:r w:rsidRPr="00305125">
        <w:rPr>
          <w:lang w:val="fr-FR"/>
        </w:rPr>
        <w:t>soms</w:t>
      </w:r>
      <w:proofErr w:type="spellEnd"/>
      <w:r w:rsidRPr="00305125">
        <w:rPr>
          <w:lang w:val="fr-FR"/>
        </w:rPr>
        <w:t xml:space="preserve"> </w:t>
      </w:r>
      <w:r w:rsidR="00B21768" w:rsidRPr="00305125">
        <w:rPr>
          <w:lang w:val="fr-FR"/>
        </w:rPr>
        <w:t>− </w:t>
      </w:r>
      <w:r w:rsidRPr="00305125">
        <w:rPr>
          <w:lang w:val="fr-FR"/>
        </w:rPr>
        <w:t xml:space="preserve">soit 400 millions de </w:t>
      </w:r>
      <w:proofErr w:type="spellStart"/>
      <w:r w:rsidRPr="00305125">
        <w:rPr>
          <w:lang w:val="fr-FR"/>
        </w:rPr>
        <w:t>soms</w:t>
      </w:r>
      <w:proofErr w:type="spellEnd"/>
      <w:r w:rsidRPr="00305125">
        <w:rPr>
          <w:lang w:val="fr-FR"/>
        </w:rPr>
        <w:t xml:space="preserve"> de plus qu’en 2018</w:t>
      </w:r>
      <w:r w:rsidR="00B21768" w:rsidRPr="00305125">
        <w:rPr>
          <w:lang w:val="fr-FR"/>
        </w:rPr>
        <w:t> −</w:t>
      </w:r>
      <w:r w:rsidR="007D5D32" w:rsidRPr="00305125">
        <w:rPr>
          <w:lang w:val="fr-FR"/>
        </w:rPr>
        <w:t xml:space="preserve"> </w:t>
      </w:r>
      <w:r w:rsidRPr="00305125">
        <w:rPr>
          <w:lang w:val="fr-FR"/>
        </w:rPr>
        <w:t>au</w:t>
      </w:r>
      <w:r w:rsidR="007D5D32" w:rsidRPr="00305125">
        <w:rPr>
          <w:lang w:val="fr-FR"/>
        </w:rPr>
        <w:t xml:space="preserve"> </w:t>
      </w:r>
      <w:r w:rsidRPr="00305125">
        <w:rPr>
          <w:lang w:val="fr-FR"/>
        </w:rPr>
        <w:t>paiement d’allocations sociales mensuelles</w:t>
      </w:r>
      <w:r>
        <w:rPr>
          <w:lang w:val="fr-FR"/>
        </w:rPr>
        <w:t xml:space="preserve"> (allocations d’invalidité ou allocations pour</w:t>
      </w:r>
      <w:r w:rsidR="007D5D32">
        <w:rPr>
          <w:lang w:val="fr-FR"/>
        </w:rPr>
        <w:t xml:space="preserve"> </w:t>
      </w:r>
      <w:r>
        <w:rPr>
          <w:lang w:val="fr-FR"/>
        </w:rPr>
        <w:t>perte du soutien de famille)</w:t>
      </w:r>
      <w:r w:rsidR="00440E36" w:rsidRPr="00440E36">
        <w:rPr>
          <w:lang w:val="fr-FR"/>
        </w:rPr>
        <w:t>.</w:t>
      </w:r>
      <w:r>
        <w:rPr>
          <w:lang w:val="fr-FR"/>
        </w:rPr>
        <w:t xml:space="preserve"> </w:t>
      </w:r>
    </w:p>
    <w:p w14:paraId="672105B3" w14:textId="6ACE8CD6" w:rsidR="00EC4AC3" w:rsidRPr="00BC0193" w:rsidRDefault="00EC4AC3" w:rsidP="00EC4AC3">
      <w:pPr>
        <w:pStyle w:val="SingleTxtG"/>
        <w:rPr>
          <w:lang w:val="fr-FR"/>
        </w:rPr>
      </w:pPr>
      <w:r>
        <w:rPr>
          <w:lang w:val="fr-FR"/>
        </w:rPr>
        <w:t>69</w:t>
      </w:r>
      <w:r w:rsidR="00440E36" w:rsidRPr="00440E36">
        <w:rPr>
          <w:lang w:val="fr-FR"/>
        </w:rPr>
        <w:t>.</w:t>
      </w:r>
      <w:r>
        <w:rPr>
          <w:lang w:val="fr-FR"/>
        </w:rPr>
        <w:tab/>
        <w:t xml:space="preserve">De plus, en vertu de la décision gouvernementale </w:t>
      </w:r>
      <w:r w:rsidR="00304FDB" w:rsidRPr="00231978">
        <w:rPr>
          <w:rFonts w:eastAsia="MS Mincho"/>
          <w:lang w:val="fr-FR"/>
        </w:rPr>
        <w:t>n</w:t>
      </w:r>
      <w:r w:rsidR="00304FDB" w:rsidRPr="00231978">
        <w:rPr>
          <w:rFonts w:eastAsia="MS Mincho"/>
          <w:vertAlign w:val="superscript"/>
          <w:lang w:val="fr-FR"/>
        </w:rPr>
        <w:t>o</w:t>
      </w:r>
      <w:r w:rsidR="00304FDB">
        <w:rPr>
          <w:lang w:val="fr-FR"/>
        </w:rPr>
        <w:t> </w:t>
      </w:r>
      <w:r>
        <w:rPr>
          <w:lang w:val="fr-FR"/>
        </w:rPr>
        <w:t>556 du 23 novembre 2018 portant approbation du Règlement relatif aux</w:t>
      </w:r>
      <w:r w:rsidR="007D5D32">
        <w:rPr>
          <w:lang w:val="fr-FR"/>
        </w:rPr>
        <w:t xml:space="preserve"> </w:t>
      </w:r>
      <w:r>
        <w:rPr>
          <w:lang w:val="fr-FR"/>
        </w:rPr>
        <w:t>conditions de rémunération</w:t>
      </w:r>
      <w:r w:rsidR="007D5D32">
        <w:rPr>
          <w:lang w:val="fr-FR"/>
        </w:rPr>
        <w:t xml:space="preserve"> </w:t>
      </w:r>
      <w:r>
        <w:rPr>
          <w:lang w:val="fr-FR"/>
        </w:rPr>
        <w:t>des</w:t>
      </w:r>
      <w:r w:rsidR="007D5D32">
        <w:rPr>
          <w:lang w:val="fr-FR"/>
        </w:rPr>
        <w:t xml:space="preserve"> </w:t>
      </w:r>
      <w:r>
        <w:rPr>
          <w:lang w:val="fr-FR"/>
        </w:rPr>
        <w:t>assistants personnels pour les</w:t>
      </w:r>
      <w:r w:rsidR="007D5D32">
        <w:rPr>
          <w:lang w:val="fr-FR"/>
        </w:rPr>
        <w:t xml:space="preserve"> </w:t>
      </w:r>
      <w:r>
        <w:rPr>
          <w:lang w:val="fr-FR"/>
        </w:rPr>
        <w:t>enfants présentant une déficience et ayant besoin d’une surveillance et de soins constants, des versements sont effectués aux assistants personnels des enfants handicapés</w:t>
      </w:r>
      <w:r w:rsidR="00440E36" w:rsidRPr="00440E36">
        <w:rPr>
          <w:lang w:val="fr-FR"/>
        </w:rPr>
        <w:t>.</w:t>
      </w:r>
      <w:r>
        <w:rPr>
          <w:lang w:val="fr-FR"/>
        </w:rPr>
        <w:t xml:space="preserve"> Depuis le 1</w:t>
      </w:r>
      <w:r w:rsidRPr="00304FDB">
        <w:rPr>
          <w:vertAlign w:val="superscript"/>
          <w:lang w:val="fr-FR"/>
        </w:rPr>
        <w:t>er</w:t>
      </w:r>
      <w:r>
        <w:rPr>
          <w:lang w:val="fr-FR"/>
        </w:rPr>
        <w:t> janvier 2019, la rémunération</w:t>
      </w:r>
      <w:r w:rsidR="007D5D32">
        <w:rPr>
          <w:lang w:val="fr-FR"/>
        </w:rPr>
        <w:t xml:space="preserve"> </w:t>
      </w:r>
      <w:r>
        <w:rPr>
          <w:lang w:val="fr-FR"/>
        </w:rPr>
        <w:t>d’un assistant personnel est</w:t>
      </w:r>
      <w:r w:rsidR="007D5D32">
        <w:rPr>
          <w:lang w:val="fr-FR"/>
        </w:rPr>
        <w:t xml:space="preserve"> </w:t>
      </w:r>
      <w:r>
        <w:rPr>
          <w:lang w:val="fr-FR"/>
        </w:rPr>
        <w:t xml:space="preserve">d’environ </w:t>
      </w:r>
      <w:r>
        <w:rPr>
          <w:lang w:val="fr-FR"/>
        </w:rPr>
        <w:lastRenderedPageBreak/>
        <w:t>5</w:t>
      </w:r>
      <w:r w:rsidR="00304FDB">
        <w:rPr>
          <w:lang w:val="fr-FR"/>
        </w:rPr>
        <w:t> </w:t>
      </w:r>
      <w:r>
        <w:rPr>
          <w:lang w:val="fr-FR"/>
        </w:rPr>
        <w:t>000</w:t>
      </w:r>
      <w:r w:rsidR="00304FDB">
        <w:rPr>
          <w:lang w:val="fr-FR"/>
        </w:rPr>
        <w:t> </w:t>
      </w:r>
      <w:proofErr w:type="spellStart"/>
      <w:r>
        <w:rPr>
          <w:lang w:val="fr-FR"/>
        </w:rPr>
        <w:t>soms</w:t>
      </w:r>
      <w:proofErr w:type="spellEnd"/>
      <w:r>
        <w:rPr>
          <w:lang w:val="fr-FR"/>
        </w:rPr>
        <w:t>, compte tenu du</w:t>
      </w:r>
      <w:r w:rsidR="007D5D32">
        <w:rPr>
          <w:lang w:val="fr-FR"/>
        </w:rPr>
        <w:t xml:space="preserve"> </w:t>
      </w:r>
      <w:r>
        <w:rPr>
          <w:lang w:val="fr-FR"/>
        </w:rPr>
        <w:t xml:space="preserve">panier de consommation minimum, ce qui représente un montant total de 136 995 400 </w:t>
      </w:r>
      <w:proofErr w:type="spellStart"/>
      <w:r>
        <w:rPr>
          <w:lang w:val="fr-FR"/>
        </w:rPr>
        <w:t>soms</w:t>
      </w:r>
      <w:proofErr w:type="spellEnd"/>
      <w:r>
        <w:rPr>
          <w:lang w:val="fr-FR"/>
        </w:rPr>
        <w:t xml:space="preserve"> pour l’année en cours</w:t>
      </w:r>
      <w:r w:rsidR="00440E36" w:rsidRPr="00440E36">
        <w:rPr>
          <w:lang w:val="fr-FR"/>
        </w:rPr>
        <w:t>.</w:t>
      </w:r>
    </w:p>
    <w:p w14:paraId="78E49ADC" w14:textId="6216A5A5" w:rsidR="00EC4AC3" w:rsidRPr="00BC0193" w:rsidRDefault="00EC4AC3" w:rsidP="00EC4AC3">
      <w:pPr>
        <w:pStyle w:val="SingleTxtG"/>
        <w:rPr>
          <w:lang w:val="fr-FR"/>
        </w:rPr>
      </w:pPr>
      <w:r>
        <w:rPr>
          <w:lang w:val="fr-FR"/>
        </w:rPr>
        <w:t>70</w:t>
      </w:r>
      <w:r w:rsidR="00440E36" w:rsidRPr="00440E36">
        <w:rPr>
          <w:lang w:val="fr-FR"/>
        </w:rPr>
        <w:t>.</w:t>
      </w:r>
      <w:r>
        <w:rPr>
          <w:lang w:val="fr-FR"/>
        </w:rPr>
        <w:tab/>
        <w:t xml:space="preserve">Pour la période 2014-2019, un budget de 140 millions de </w:t>
      </w:r>
      <w:proofErr w:type="spellStart"/>
      <w:r>
        <w:rPr>
          <w:lang w:val="fr-FR"/>
        </w:rPr>
        <w:t>soms</w:t>
      </w:r>
      <w:proofErr w:type="spellEnd"/>
      <w:r w:rsidR="007D5D32">
        <w:rPr>
          <w:lang w:val="fr-FR"/>
        </w:rPr>
        <w:t xml:space="preserve"> </w:t>
      </w:r>
      <w:r>
        <w:rPr>
          <w:lang w:val="fr-FR"/>
        </w:rPr>
        <w:t>a été affecté au développement des services sociaux dans le cadre des commandes</w:t>
      </w:r>
      <w:r w:rsidR="007D5D32">
        <w:rPr>
          <w:lang w:val="fr-FR"/>
        </w:rPr>
        <w:t xml:space="preserve"> </w:t>
      </w:r>
      <w:r>
        <w:rPr>
          <w:lang w:val="fr-FR"/>
        </w:rPr>
        <w:t>publiques dans le domaine social</w:t>
      </w:r>
      <w:r w:rsidR="00440E36" w:rsidRPr="00440E36">
        <w:rPr>
          <w:lang w:val="fr-FR"/>
        </w:rPr>
        <w:t>.</w:t>
      </w:r>
      <w:r>
        <w:rPr>
          <w:lang w:val="fr-FR"/>
        </w:rPr>
        <w:t xml:space="preserve"> </w:t>
      </w:r>
    </w:p>
    <w:p w14:paraId="7515ED45" w14:textId="62B758C4" w:rsidR="00EC4AC3" w:rsidRPr="00BC0193" w:rsidRDefault="000C4586" w:rsidP="000C4586">
      <w:pPr>
        <w:pStyle w:val="H1G"/>
        <w:rPr>
          <w:lang w:val="fr-FR"/>
        </w:rPr>
      </w:pPr>
      <w:r>
        <w:rPr>
          <w:lang w:val="fr-FR"/>
        </w:rPr>
        <w:tab/>
      </w:r>
      <w:r w:rsidR="00EC4AC3">
        <w:rPr>
          <w:lang w:val="fr-FR"/>
        </w:rPr>
        <w:t>B</w:t>
      </w:r>
      <w:r w:rsidR="00440E36" w:rsidRPr="00440E36">
        <w:rPr>
          <w:lang w:val="fr-FR"/>
        </w:rPr>
        <w:t>.</w:t>
      </w:r>
      <w:r w:rsidR="00EC4AC3">
        <w:rPr>
          <w:lang w:val="fr-FR"/>
        </w:rPr>
        <w:tab/>
        <w:t>Définition de l’enfant</w:t>
      </w:r>
    </w:p>
    <w:p w14:paraId="653C59F0" w14:textId="7E985BA4" w:rsidR="00EC4AC3" w:rsidRPr="00BC0193" w:rsidRDefault="00EC4AC3" w:rsidP="000C4586">
      <w:pPr>
        <w:pStyle w:val="H1G"/>
        <w:rPr>
          <w:lang w:val="fr-FR"/>
        </w:rPr>
      </w:pPr>
      <w:r>
        <w:rPr>
          <w:lang w:val="fr-FR"/>
        </w:rPr>
        <w:tab/>
      </w:r>
      <w:r>
        <w:rPr>
          <w:lang w:val="fr-FR"/>
        </w:rPr>
        <w:tab/>
        <w:t xml:space="preserve">Renseignements concernant les paragraphes 16 et 17 </w:t>
      </w:r>
      <w:r w:rsidR="000C4586">
        <w:rPr>
          <w:lang w:val="fr-FR"/>
        </w:rPr>
        <w:br/>
      </w:r>
      <w:r>
        <w:rPr>
          <w:lang w:val="fr-FR"/>
        </w:rPr>
        <w:t>des observations finales</w:t>
      </w:r>
    </w:p>
    <w:p w14:paraId="57533F5A" w14:textId="5CB7D581" w:rsidR="00EC4AC3" w:rsidRPr="00BC0193" w:rsidRDefault="00EC4AC3" w:rsidP="00EC4AC3">
      <w:pPr>
        <w:pStyle w:val="SingleTxtG"/>
        <w:rPr>
          <w:lang w:val="fr-FR"/>
        </w:rPr>
      </w:pPr>
      <w:r>
        <w:rPr>
          <w:lang w:val="fr-FR"/>
        </w:rPr>
        <w:t>71</w:t>
      </w:r>
      <w:r w:rsidR="00440E36" w:rsidRPr="00440E36">
        <w:rPr>
          <w:lang w:val="fr-FR"/>
        </w:rPr>
        <w:t>.</w:t>
      </w:r>
      <w:r>
        <w:rPr>
          <w:lang w:val="fr-FR"/>
        </w:rPr>
        <w:tab/>
        <w:t>Le terme « enfant » a été défini pour la première fois dans le Code de la famille du 30</w:t>
      </w:r>
      <w:r w:rsidR="00304FDB">
        <w:rPr>
          <w:lang w:val="fr-FR"/>
        </w:rPr>
        <w:t> </w:t>
      </w:r>
      <w:r>
        <w:rPr>
          <w:lang w:val="fr-FR"/>
        </w:rPr>
        <w:t>août 2003 : un enfant s’entend de toute personne âgée de moins de 18</w:t>
      </w:r>
      <w:r w:rsidR="00304FDB">
        <w:rPr>
          <w:lang w:val="fr-FR"/>
        </w:rPr>
        <w:t> </w:t>
      </w:r>
      <w:r>
        <w:rPr>
          <w:lang w:val="fr-FR"/>
        </w:rPr>
        <w:t>ans (âge de la majorité)</w:t>
      </w:r>
      <w:r w:rsidR="00440E36" w:rsidRPr="00440E36">
        <w:rPr>
          <w:lang w:val="fr-FR"/>
        </w:rPr>
        <w:t>.</w:t>
      </w:r>
      <w:r>
        <w:rPr>
          <w:lang w:val="fr-FR"/>
        </w:rPr>
        <w:t xml:space="preserve"> Conformément aux recommandations du Comité, le Code de l’enfance dispose également que l’on entend par</w:t>
      </w:r>
      <w:r w:rsidR="007D5D32">
        <w:rPr>
          <w:lang w:val="fr-FR"/>
        </w:rPr>
        <w:t xml:space="preserve"> </w:t>
      </w:r>
      <w:r>
        <w:rPr>
          <w:lang w:val="fr-FR"/>
        </w:rPr>
        <w:t>« mineur » tout</w:t>
      </w:r>
      <w:r w:rsidR="007D5D32">
        <w:rPr>
          <w:lang w:val="fr-FR"/>
        </w:rPr>
        <w:t xml:space="preserve"> </w:t>
      </w:r>
      <w:r>
        <w:rPr>
          <w:lang w:val="fr-FR"/>
        </w:rPr>
        <w:t>enfant âgé de moins de 18 ans</w:t>
      </w:r>
      <w:r w:rsidR="00440E36" w:rsidRPr="00440E36">
        <w:rPr>
          <w:lang w:val="fr-FR"/>
        </w:rPr>
        <w:t>.</w:t>
      </w:r>
    </w:p>
    <w:p w14:paraId="2FB24081" w14:textId="7154C4E6" w:rsidR="00EC4AC3" w:rsidRPr="00BC0193" w:rsidRDefault="00EC4AC3" w:rsidP="00EC4AC3">
      <w:pPr>
        <w:pStyle w:val="SingleTxtG"/>
        <w:rPr>
          <w:lang w:val="fr-FR"/>
        </w:rPr>
      </w:pPr>
      <w:r>
        <w:rPr>
          <w:lang w:val="fr-FR"/>
        </w:rPr>
        <w:t>72</w:t>
      </w:r>
      <w:r w:rsidR="00440E36" w:rsidRPr="00440E36">
        <w:rPr>
          <w:lang w:val="fr-FR"/>
        </w:rPr>
        <w:t>.</w:t>
      </w:r>
      <w:r>
        <w:rPr>
          <w:lang w:val="fr-FR"/>
        </w:rPr>
        <w:tab/>
        <w:t>Le projet de nouvelle version du Code de l’enfance propose la définition suivante : « un enfant est une personne âgée de moins de 18 ans »</w:t>
      </w:r>
      <w:r w:rsidR="00440E36" w:rsidRPr="00440E36">
        <w:rPr>
          <w:lang w:val="fr-FR"/>
        </w:rPr>
        <w:t>.</w:t>
      </w:r>
    </w:p>
    <w:p w14:paraId="6461626A" w14:textId="487D51AD" w:rsidR="00EC4AC3" w:rsidRPr="00BC0193" w:rsidRDefault="00EC4AC3" w:rsidP="000C4586">
      <w:pPr>
        <w:pStyle w:val="SingleTxtG"/>
        <w:rPr>
          <w:lang w:val="fr-FR"/>
        </w:rPr>
      </w:pPr>
      <w:r>
        <w:rPr>
          <w:lang w:val="fr-FR"/>
        </w:rPr>
        <w:t>73</w:t>
      </w:r>
      <w:r w:rsidR="00440E36" w:rsidRPr="00440E36">
        <w:rPr>
          <w:lang w:val="fr-FR"/>
        </w:rPr>
        <w:t>.</w:t>
      </w:r>
      <w:r>
        <w:rPr>
          <w:lang w:val="fr-FR"/>
        </w:rPr>
        <w:tab/>
        <w:t>La loi sur les fondements de la politique de l’État pour la jeunesse est axée sur le respect des droits et des intérêts des jeunes et des organisations de jeunesse et la réalisation de leur potentiel dans l’intérêt de l’État et de la société</w:t>
      </w:r>
      <w:r w:rsidR="00440E36" w:rsidRPr="00440E36">
        <w:rPr>
          <w:lang w:val="fr-FR"/>
        </w:rPr>
        <w:t>.</w:t>
      </w:r>
      <w:r>
        <w:rPr>
          <w:lang w:val="fr-FR"/>
        </w:rPr>
        <w:t xml:space="preserve"> Cette loi définit les jeunes, citoyens ou apatrides, comme des personnes âgées de 14 à 28 ans qui prennent leurs propres</w:t>
      </w:r>
      <w:r w:rsidR="007D5D32">
        <w:rPr>
          <w:lang w:val="fr-FR"/>
        </w:rPr>
        <w:t xml:space="preserve"> </w:t>
      </w:r>
      <w:r>
        <w:rPr>
          <w:lang w:val="fr-FR"/>
        </w:rPr>
        <w:t>initiatives dans l’intérêt de la société et de l’État</w:t>
      </w:r>
      <w:r w:rsidR="00440E36" w:rsidRPr="00440E36">
        <w:rPr>
          <w:lang w:val="fr-FR"/>
        </w:rPr>
        <w:t>.</w:t>
      </w:r>
      <w:r>
        <w:rPr>
          <w:lang w:val="fr-FR"/>
        </w:rPr>
        <w:t xml:space="preserve"> Son objectif est d’encourager les initiatives des jeunes grâce à un soutien financier accordé sur la base de concours, conformément aux</w:t>
      </w:r>
      <w:r w:rsidR="007D5D32">
        <w:rPr>
          <w:lang w:val="fr-FR"/>
        </w:rPr>
        <w:t xml:space="preserve"> </w:t>
      </w:r>
      <w:r>
        <w:rPr>
          <w:lang w:val="fr-FR"/>
        </w:rPr>
        <w:t>programmes ciblés de l’État et des collectivités locales, et de soutenir les jeunes talents</w:t>
      </w:r>
      <w:r w:rsidR="00440E36" w:rsidRPr="00440E36">
        <w:rPr>
          <w:lang w:val="fr-FR"/>
        </w:rPr>
        <w:t>.</w:t>
      </w:r>
      <w:r>
        <w:rPr>
          <w:lang w:val="fr-FR"/>
        </w:rPr>
        <w:t xml:space="preserve"> La loi ne limite donc aucun des droits de l’enfant prévus par la Convention, mais</w:t>
      </w:r>
      <w:r w:rsidR="007D5D32">
        <w:rPr>
          <w:lang w:val="fr-FR"/>
        </w:rPr>
        <w:t xml:space="preserve"> </w:t>
      </w:r>
      <w:r>
        <w:rPr>
          <w:lang w:val="fr-FR"/>
        </w:rPr>
        <w:t>encourage les initiatives qui présentent un intérêt pour l’État et la société, y compris celles d’enfants de 14 ans et plus qui sont conscients de la nécessité de</w:t>
      </w:r>
      <w:r w:rsidR="007D5D32">
        <w:rPr>
          <w:lang w:val="fr-FR"/>
        </w:rPr>
        <w:t xml:space="preserve"> </w:t>
      </w:r>
      <w:r>
        <w:rPr>
          <w:lang w:val="fr-FR"/>
        </w:rPr>
        <w:t>telles activités</w:t>
      </w:r>
      <w:r w:rsidR="00440E36" w:rsidRPr="00440E36">
        <w:rPr>
          <w:lang w:val="fr-FR"/>
        </w:rPr>
        <w:t>.</w:t>
      </w:r>
    </w:p>
    <w:p w14:paraId="07095647" w14:textId="1862E1A7" w:rsidR="00EC4AC3" w:rsidRPr="00BC0193" w:rsidRDefault="00EC4AC3" w:rsidP="00EC4AC3">
      <w:pPr>
        <w:pStyle w:val="SingleTxtG"/>
        <w:rPr>
          <w:lang w:val="fr-FR"/>
        </w:rPr>
      </w:pPr>
      <w:r>
        <w:rPr>
          <w:lang w:val="fr-FR"/>
        </w:rPr>
        <w:t>74</w:t>
      </w:r>
      <w:r w:rsidR="00440E36" w:rsidRPr="00440E36">
        <w:rPr>
          <w:lang w:val="fr-FR"/>
        </w:rPr>
        <w:t>.</w:t>
      </w:r>
      <w:r>
        <w:rPr>
          <w:lang w:val="fr-FR"/>
        </w:rPr>
        <w:tab/>
        <w:t>La loi sur la protection de la santé publique ne contient pas non plus de règles ou de définitions qui limiteraient les droits des enfants ou seraient contraires à la définition de l’enfant</w:t>
      </w:r>
      <w:r w:rsidR="00440E36" w:rsidRPr="00440E36">
        <w:rPr>
          <w:lang w:val="fr-FR"/>
        </w:rPr>
        <w:t>.</w:t>
      </w:r>
    </w:p>
    <w:p w14:paraId="0C3F8623" w14:textId="5EAB3F0E" w:rsidR="00EC4AC3" w:rsidRPr="00BC0193" w:rsidRDefault="00EC4AC3" w:rsidP="00EC4AC3">
      <w:pPr>
        <w:pStyle w:val="SingleTxtG"/>
        <w:rPr>
          <w:lang w:val="fr-FR"/>
        </w:rPr>
      </w:pPr>
      <w:r>
        <w:rPr>
          <w:lang w:val="fr-FR"/>
        </w:rPr>
        <w:t>75</w:t>
      </w:r>
      <w:r w:rsidR="00440E36" w:rsidRPr="00440E36">
        <w:rPr>
          <w:lang w:val="fr-FR"/>
        </w:rPr>
        <w:t>.</w:t>
      </w:r>
      <w:r>
        <w:rPr>
          <w:lang w:val="fr-FR"/>
        </w:rPr>
        <w:tab/>
        <w:t>Une personne mineure peut solliciter seule des conseils juridiques auprès des organes de tutelle, de la Commission pour l’enfance et d’autres services de l’État</w:t>
      </w:r>
      <w:r w:rsidR="00440E36" w:rsidRPr="00440E36">
        <w:rPr>
          <w:lang w:val="fr-FR"/>
        </w:rPr>
        <w:t>.</w:t>
      </w:r>
      <w:r>
        <w:rPr>
          <w:lang w:val="fr-FR"/>
        </w:rPr>
        <w:t xml:space="preserve"> Les soins médicaux ou chirurgicaux sont </w:t>
      </w:r>
      <w:r w:rsidRPr="00E93645">
        <w:rPr>
          <w:lang w:val="fr-FR"/>
        </w:rPr>
        <w:t>dispensés</w:t>
      </w:r>
      <w:r>
        <w:rPr>
          <w:lang w:val="fr-FR"/>
        </w:rPr>
        <w:t xml:space="preserve"> aux mineurs sous réserve du consentement des parents, sauf en cas d’urgence médicale</w:t>
      </w:r>
      <w:r w:rsidR="00440E36" w:rsidRPr="00440E36">
        <w:rPr>
          <w:lang w:val="fr-FR"/>
        </w:rPr>
        <w:t>.</w:t>
      </w:r>
    </w:p>
    <w:p w14:paraId="7C09A3DC" w14:textId="6FA35BAA" w:rsidR="00EC4AC3" w:rsidRPr="00BC0193" w:rsidRDefault="000C4586" w:rsidP="000C4586">
      <w:pPr>
        <w:pStyle w:val="H1G"/>
        <w:rPr>
          <w:lang w:val="fr-FR"/>
        </w:rPr>
      </w:pPr>
      <w:r>
        <w:rPr>
          <w:lang w:val="fr-FR"/>
        </w:rPr>
        <w:tab/>
      </w:r>
      <w:r w:rsidR="00EC4AC3">
        <w:rPr>
          <w:lang w:val="fr-FR"/>
        </w:rPr>
        <w:t>C</w:t>
      </w:r>
      <w:r w:rsidR="00440E36" w:rsidRPr="00440E36">
        <w:rPr>
          <w:lang w:val="fr-FR"/>
        </w:rPr>
        <w:t>.</w:t>
      </w:r>
      <w:r w:rsidR="00EC4AC3">
        <w:rPr>
          <w:lang w:val="fr-FR"/>
        </w:rPr>
        <w:tab/>
        <w:t>Principes généraux</w:t>
      </w:r>
    </w:p>
    <w:p w14:paraId="18E02323" w14:textId="77777777" w:rsidR="00EC4AC3" w:rsidRPr="00BC0193" w:rsidRDefault="00EC4AC3" w:rsidP="000C4586">
      <w:pPr>
        <w:pStyle w:val="H1G"/>
        <w:rPr>
          <w:lang w:val="fr-FR"/>
        </w:rPr>
      </w:pPr>
      <w:r>
        <w:rPr>
          <w:lang w:val="fr-FR"/>
        </w:rPr>
        <w:tab/>
      </w:r>
      <w:r>
        <w:rPr>
          <w:lang w:val="fr-FR"/>
        </w:rPr>
        <w:tab/>
        <w:t>Renseignements concernant le paragraphe 19 des observations finales</w:t>
      </w:r>
    </w:p>
    <w:p w14:paraId="69B0C510" w14:textId="66B25170" w:rsidR="00EC4AC3" w:rsidRPr="00BC0193" w:rsidRDefault="00EC4AC3" w:rsidP="00EC4AC3">
      <w:pPr>
        <w:pStyle w:val="SingleTxtG"/>
        <w:rPr>
          <w:lang w:val="fr-FR"/>
        </w:rPr>
      </w:pPr>
      <w:r>
        <w:rPr>
          <w:lang w:val="fr-FR"/>
        </w:rPr>
        <w:t>76</w:t>
      </w:r>
      <w:r w:rsidR="00440E36" w:rsidRPr="00440E36">
        <w:rPr>
          <w:lang w:val="fr-FR"/>
        </w:rPr>
        <w:t>.</w:t>
      </w:r>
      <w:r>
        <w:rPr>
          <w:lang w:val="fr-FR"/>
        </w:rPr>
        <w:tab/>
        <w:t>La République kirghize dispose d’un cadre juridique relatif à</w:t>
      </w:r>
      <w:r w:rsidR="007D5D32">
        <w:rPr>
          <w:lang w:val="fr-FR"/>
        </w:rPr>
        <w:t xml:space="preserve"> </w:t>
      </w:r>
      <w:r>
        <w:rPr>
          <w:lang w:val="fr-FR"/>
        </w:rPr>
        <w:t>la non-discrimination, à l’intérêt supérieur de l’enfant, au droit à la vie, à la survie et au développement et au respect des opinions de l’enfant et garantit ces</w:t>
      </w:r>
      <w:r w:rsidR="007D5D32">
        <w:rPr>
          <w:lang w:val="fr-FR"/>
        </w:rPr>
        <w:t xml:space="preserve"> </w:t>
      </w:r>
      <w:r>
        <w:rPr>
          <w:lang w:val="fr-FR"/>
        </w:rPr>
        <w:t>droits de manière égale aux garçons et aux filles</w:t>
      </w:r>
      <w:r w:rsidR="00440E36" w:rsidRPr="00440E36">
        <w:rPr>
          <w:lang w:val="fr-FR"/>
        </w:rPr>
        <w:t>.</w:t>
      </w:r>
      <w:r>
        <w:rPr>
          <w:lang w:val="fr-FR"/>
        </w:rPr>
        <w:t xml:space="preserve"> </w:t>
      </w:r>
    </w:p>
    <w:p w14:paraId="3D84DE5D" w14:textId="12A43344" w:rsidR="00EC4AC3" w:rsidRPr="00BC0193" w:rsidRDefault="00EC4AC3" w:rsidP="00EC4AC3">
      <w:pPr>
        <w:pStyle w:val="SingleTxtG"/>
        <w:rPr>
          <w:lang w:val="fr-FR"/>
        </w:rPr>
      </w:pPr>
      <w:r>
        <w:rPr>
          <w:lang w:val="fr-FR"/>
        </w:rPr>
        <w:t>77</w:t>
      </w:r>
      <w:r w:rsidR="00440E36" w:rsidRPr="00440E36">
        <w:rPr>
          <w:lang w:val="fr-FR"/>
        </w:rPr>
        <w:t>.</w:t>
      </w:r>
      <w:r>
        <w:rPr>
          <w:lang w:val="fr-FR"/>
        </w:rPr>
        <w:tab/>
        <w:t>En vertu de la Constitution, chacun jouit des droits de l’homme et des libertés fondamentales dès la naissance</w:t>
      </w:r>
      <w:r w:rsidR="00440E36" w:rsidRPr="00440E36">
        <w:rPr>
          <w:lang w:val="fr-FR"/>
        </w:rPr>
        <w:t>.</w:t>
      </w:r>
      <w:r>
        <w:rPr>
          <w:lang w:val="fr-FR"/>
        </w:rPr>
        <w:t xml:space="preserve"> Les libertés et les droits de l’homme sont respectés</w:t>
      </w:r>
      <w:r w:rsidR="00440E36" w:rsidRPr="00440E36">
        <w:rPr>
          <w:lang w:val="fr-FR"/>
        </w:rPr>
        <w:t>.</w:t>
      </w:r>
      <w:r>
        <w:rPr>
          <w:lang w:val="fr-FR"/>
        </w:rPr>
        <w:t xml:space="preserve"> Ils sont considérés comme absolus et inaliénables, déterminent le sens et le contenu des actions des pouvoirs législatif et exécutif et des collectivités locales, et sont protégés par la loi et par la justice</w:t>
      </w:r>
      <w:r w:rsidR="00440E36" w:rsidRPr="00440E36">
        <w:rPr>
          <w:lang w:val="fr-FR"/>
        </w:rPr>
        <w:t>.</w:t>
      </w:r>
      <w:r>
        <w:rPr>
          <w:lang w:val="fr-FR"/>
        </w:rPr>
        <w:t xml:space="preserve"> Au Kirghizistan, toutes les personnes sont égales devant la loi et la justice</w:t>
      </w:r>
      <w:r w:rsidR="00440E36" w:rsidRPr="00440E36">
        <w:rPr>
          <w:lang w:val="fr-FR"/>
        </w:rPr>
        <w:t>.</w:t>
      </w:r>
      <w:r>
        <w:rPr>
          <w:lang w:val="fr-FR"/>
        </w:rPr>
        <w:t xml:space="preserve"> Nul ne peut faire l’objet d’une discrimination ou d’une atteinte à ses droits ou à ses libertés fondée sur son origine, son sexe, sa race, sa nationalité, sa langue, sa religion, ses opinions politiques ou ses convictions religieuses ou sur toute autre situation de nature personnelle ou sociale</w:t>
      </w:r>
      <w:r w:rsidR="00440E36" w:rsidRPr="00440E36">
        <w:rPr>
          <w:lang w:val="fr-FR"/>
        </w:rPr>
        <w:t>.</w:t>
      </w:r>
      <w:r>
        <w:rPr>
          <w:lang w:val="fr-FR"/>
        </w:rPr>
        <w:t xml:space="preserve"> La Constitution et d’autres actes juridiques normatifs donnent la priorité aux intérêts des enfants et au respect des</w:t>
      </w:r>
      <w:r w:rsidR="007D5D32">
        <w:rPr>
          <w:lang w:val="fr-FR"/>
        </w:rPr>
        <w:t xml:space="preserve"> </w:t>
      </w:r>
      <w:r>
        <w:rPr>
          <w:lang w:val="fr-FR"/>
        </w:rPr>
        <w:t>droits de l’enfant en ce qui concerne la propriété, l’héritage, le droit de bénéficier d’une éducation gratuite, l’accès aux soins médicaux, etc</w:t>
      </w:r>
      <w:r w:rsidR="00440E36" w:rsidRPr="00440E36">
        <w:rPr>
          <w:lang w:val="fr-FR"/>
        </w:rPr>
        <w:t>.</w:t>
      </w:r>
      <w:r>
        <w:rPr>
          <w:lang w:val="fr-FR"/>
        </w:rPr>
        <w:t xml:space="preserve"> </w:t>
      </w:r>
    </w:p>
    <w:p w14:paraId="2D5370AD" w14:textId="15D0D7CD" w:rsidR="00EC4AC3" w:rsidRPr="00BC0193" w:rsidRDefault="00EC4AC3" w:rsidP="00EC4AC3">
      <w:pPr>
        <w:pStyle w:val="SingleTxtG"/>
        <w:rPr>
          <w:lang w:val="fr-FR"/>
        </w:rPr>
      </w:pPr>
      <w:r>
        <w:rPr>
          <w:lang w:val="fr-FR"/>
        </w:rPr>
        <w:lastRenderedPageBreak/>
        <w:t>78</w:t>
      </w:r>
      <w:r w:rsidR="00440E36" w:rsidRPr="00440E36">
        <w:rPr>
          <w:lang w:val="fr-FR"/>
        </w:rPr>
        <w:t>.</w:t>
      </w:r>
      <w:r>
        <w:rPr>
          <w:lang w:val="fr-FR"/>
        </w:rPr>
        <w:tab/>
        <w:t>Les droits des enfants qui sont dans une</w:t>
      </w:r>
      <w:r w:rsidR="007D5D32">
        <w:rPr>
          <w:lang w:val="fr-FR"/>
        </w:rPr>
        <w:t xml:space="preserve"> </w:t>
      </w:r>
      <w:r>
        <w:rPr>
          <w:lang w:val="fr-FR"/>
        </w:rPr>
        <w:t>situation difficile (enfants réfugiés, enfants handicapés, enfants privés de protection parentale, etc</w:t>
      </w:r>
      <w:r w:rsidR="00440E36" w:rsidRPr="00440E36">
        <w:rPr>
          <w:lang w:val="fr-FR"/>
        </w:rPr>
        <w:t>.</w:t>
      </w:r>
      <w:r>
        <w:rPr>
          <w:lang w:val="fr-FR"/>
        </w:rPr>
        <w:t>) sont garantis par un certain nombre d’actes juridiques particuliers</w:t>
      </w:r>
      <w:r w:rsidR="00440E36" w:rsidRPr="00440E36">
        <w:rPr>
          <w:lang w:val="fr-FR"/>
        </w:rPr>
        <w:t>.</w:t>
      </w:r>
      <w:r>
        <w:rPr>
          <w:lang w:val="fr-FR"/>
        </w:rPr>
        <w:t xml:space="preserve"> La loi sur l’éducation consacre le droit constitutionnel des enfants à l’éducation, indépendamment de leur situation sociale et de leur situation de fortune, de leur nationalité et de leur religion, et garantit la gratuité de l’enseignement fondamental</w:t>
      </w:r>
      <w:r w:rsidR="007D5D32">
        <w:rPr>
          <w:lang w:val="fr-FR"/>
        </w:rPr>
        <w:t xml:space="preserve"> </w:t>
      </w:r>
      <w:r>
        <w:rPr>
          <w:lang w:val="fr-FR"/>
        </w:rPr>
        <w:t>et de l’enseignement professionnel et, sur concours,</w:t>
      </w:r>
      <w:r w:rsidR="007D5D32">
        <w:rPr>
          <w:lang w:val="fr-FR"/>
        </w:rPr>
        <w:t xml:space="preserve"> </w:t>
      </w:r>
      <w:r>
        <w:rPr>
          <w:lang w:val="fr-FR"/>
        </w:rPr>
        <w:t>la gratuité de la formation dans un établissement d’enseignement supérieur</w:t>
      </w:r>
      <w:r w:rsidR="00440E36" w:rsidRPr="00440E36">
        <w:rPr>
          <w:lang w:val="fr-FR"/>
        </w:rPr>
        <w:t>.</w:t>
      </w:r>
    </w:p>
    <w:p w14:paraId="75165CFC" w14:textId="47AE42A2" w:rsidR="00EC4AC3" w:rsidRPr="00BC0193" w:rsidRDefault="00EC4AC3" w:rsidP="00EC4AC3">
      <w:pPr>
        <w:pStyle w:val="SingleTxtG"/>
        <w:rPr>
          <w:lang w:val="fr-FR"/>
        </w:rPr>
      </w:pPr>
      <w:r>
        <w:rPr>
          <w:lang w:val="fr-FR"/>
        </w:rPr>
        <w:t>79</w:t>
      </w:r>
      <w:r w:rsidR="00440E36" w:rsidRPr="00440E36">
        <w:rPr>
          <w:lang w:val="fr-FR"/>
        </w:rPr>
        <w:t>.</w:t>
      </w:r>
      <w:r>
        <w:rPr>
          <w:lang w:val="fr-FR"/>
        </w:rPr>
        <w:tab/>
        <w:t>Conformément à la Convention (art</w:t>
      </w:r>
      <w:r w:rsidR="00440E36" w:rsidRPr="00440E36">
        <w:rPr>
          <w:lang w:val="fr-FR"/>
        </w:rPr>
        <w:t>.</w:t>
      </w:r>
      <w:r>
        <w:rPr>
          <w:lang w:val="fr-FR"/>
        </w:rPr>
        <w:t xml:space="preserve"> 3), le Code de l’enfance consacre les principes fondamentaux de réalisation des droits de l’enfant, sans distinction aucune, indépendamment de toute considération de race, de couleur, de sexe, de langue, de religion, d’opinion politique ou autre de l’enfant ou de ses parents ou représentants légaux, de leur origine nationale, ethnique ou sociale, de leur situation de fortune, de leur incapacité, de leur naissance ou de toute autre situation</w:t>
      </w:r>
      <w:r w:rsidR="00440E36" w:rsidRPr="00440E36">
        <w:rPr>
          <w:lang w:val="fr-FR"/>
        </w:rPr>
        <w:t>.</w:t>
      </w:r>
      <w:r>
        <w:rPr>
          <w:lang w:val="fr-FR"/>
        </w:rPr>
        <w:t xml:space="preserve"> </w:t>
      </w:r>
    </w:p>
    <w:p w14:paraId="75FA1BF7" w14:textId="074C7D59" w:rsidR="00EC4AC3" w:rsidRPr="00BC0193" w:rsidRDefault="00EC4AC3" w:rsidP="00EC4AC3">
      <w:pPr>
        <w:pStyle w:val="SingleTxtG"/>
        <w:rPr>
          <w:lang w:val="fr-FR"/>
        </w:rPr>
      </w:pPr>
      <w:r>
        <w:rPr>
          <w:lang w:val="fr-FR"/>
        </w:rPr>
        <w:t>80</w:t>
      </w:r>
      <w:r w:rsidR="00440E36" w:rsidRPr="00440E36">
        <w:rPr>
          <w:lang w:val="fr-FR"/>
        </w:rPr>
        <w:t>.</w:t>
      </w:r>
      <w:r>
        <w:rPr>
          <w:lang w:val="fr-FR"/>
        </w:rPr>
        <w:tab/>
        <w:t>En vertu de la loi sur la protection de la santé publique, chacun</w:t>
      </w:r>
      <w:r w:rsidR="007D5D32">
        <w:rPr>
          <w:lang w:val="fr-FR"/>
        </w:rPr>
        <w:t xml:space="preserve"> </w:t>
      </w:r>
      <w:r>
        <w:rPr>
          <w:lang w:val="fr-FR"/>
        </w:rPr>
        <w:t>jouit d’un droit inaliénable aux soins de santé, à l’accès à des soins de santé primaires et à une prise en charge médico-sociale, indépendamment de toute considération de sexe, de race, de nationalité, de langue, d’origine sociale, de situation professionnelle, de lieu de résidence, d’attitude à l’égard de la religion, de conviction ou d’appartenance à une association (art</w:t>
      </w:r>
      <w:r w:rsidR="00440E36" w:rsidRPr="00440E36">
        <w:rPr>
          <w:lang w:val="fr-FR"/>
        </w:rPr>
        <w:t>.</w:t>
      </w:r>
      <w:r>
        <w:rPr>
          <w:lang w:val="fr-FR"/>
        </w:rPr>
        <w:t xml:space="preserve"> 61)</w:t>
      </w:r>
      <w:r w:rsidR="00440E36" w:rsidRPr="00440E36">
        <w:rPr>
          <w:lang w:val="fr-FR"/>
        </w:rPr>
        <w:t>.</w:t>
      </w:r>
    </w:p>
    <w:p w14:paraId="170FCCA4" w14:textId="26F2C476" w:rsidR="00EC4AC3" w:rsidRPr="00BC0193" w:rsidRDefault="00EC4AC3" w:rsidP="00EC4AC3">
      <w:pPr>
        <w:pStyle w:val="SingleTxtG"/>
        <w:rPr>
          <w:lang w:val="fr-FR"/>
        </w:rPr>
      </w:pPr>
      <w:r>
        <w:rPr>
          <w:lang w:val="fr-FR"/>
        </w:rPr>
        <w:t>81</w:t>
      </w:r>
      <w:r w:rsidR="00440E36" w:rsidRPr="00440E36">
        <w:rPr>
          <w:lang w:val="fr-FR"/>
        </w:rPr>
        <w:t>.</w:t>
      </w:r>
      <w:r>
        <w:rPr>
          <w:lang w:val="fr-FR"/>
        </w:rPr>
        <w:tab/>
        <w:t>L’article 12 du Code de l’enfance définit les objectifs et les compétences du Médiateur en matière de protection des droits et des libertés des enfants et en ce qui concerne la</w:t>
      </w:r>
      <w:r w:rsidR="007D5D32">
        <w:rPr>
          <w:lang w:val="fr-FR"/>
        </w:rPr>
        <w:t xml:space="preserve"> </w:t>
      </w:r>
      <w:r>
        <w:rPr>
          <w:lang w:val="fr-FR"/>
        </w:rPr>
        <w:t>prévention de toute forme de discrimination dans l’exercice par les enfants de leurs droits et libertés</w:t>
      </w:r>
      <w:r w:rsidR="00440E36" w:rsidRPr="00440E36">
        <w:rPr>
          <w:lang w:val="fr-FR"/>
        </w:rPr>
        <w:t>.</w:t>
      </w:r>
      <w:r>
        <w:rPr>
          <w:lang w:val="fr-FR"/>
        </w:rPr>
        <w:t xml:space="preserve"> Les subdivisions territoriales de l’organe chargé de la</w:t>
      </w:r>
      <w:r w:rsidR="007D5D32">
        <w:rPr>
          <w:lang w:val="fr-FR"/>
        </w:rPr>
        <w:t xml:space="preserve"> </w:t>
      </w:r>
      <w:r>
        <w:rPr>
          <w:lang w:val="fr-FR"/>
        </w:rPr>
        <w:t>protection de l’enfance veillent au respect des</w:t>
      </w:r>
      <w:r w:rsidR="007D5D32">
        <w:rPr>
          <w:lang w:val="fr-FR"/>
        </w:rPr>
        <w:t xml:space="preserve"> </w:t>
      </w:r>
      <w:r>
        <w:rPr>
          <w:lang w:val="fr-FR"/>
        </w:rPr>
        <w:t>droits des enfants qui ont besoin</w:t>
      </w:r>
      <w:r w:rsidR="007D5D32">
        <w:rPr>
          <w:lang w:val="fr-FR"/>
        </w:rPr>
        <w:t xml:space="preserve"> </w:t>
      </w:r>
      <w:r>
        <w:rPr>
          <w:lang w:val="fr-FR"/>
        </w:rPr>
        <w:t>d’être protégés au sein de leur famille</w:t>
      </w:r>
      <w:r w:rsidR="00440E36" w:rsidRPr="00440E36">
        <w:rPr>
          <w:lang w:val="fr-FR"/>
        </w:rPr>
        <w:t>.</w:t>
      </w:r>
      <w:r>
        <w:rPr>
          <w:lang w:val="fr-FR"/>
        </w:rPr>
        <w:t xml:space="preserve"> Elles réalisent un examen d’ensemble du respect des droits de l’enfant et une évaluation de sa famille, mettent en place un plan d’action pour fournir des soins à l’enfant et étudient les possibilités de mise sous tutelle, de placement en famille d’accueil ou d’adoption de l’enfant</w:t>
      </w:r>
      <w:r w:rsidR="00440E36" w:rsidRPr="00440E36">
        <w:rPr>
          <w:lang w:val="fr-FR"/>
        </w:rPr>
        <w:t>.</w:t>
      </w:r>
    </w:p>
    <w:p w14:paraId="542A776F" w14:textId="769E7D3C" w:rsidR="00EC4AC3" w:rsidRPr="00BC0193" w:rsidRDefault="00EC4AC3" w:rsidP="00EC4AC3">
      <w:pPr>
        <w:pStyle w:val="SingleTxtG"/>
        <w:rPr>
          <w:lang w:val="fr-FR"/>
        </w:rPr>
      </w:pPr>
      <w:r>
        <w:rPr>
          <w:lang w:val="fr-FR"/>
        </w:rPr>
        <w:t>82</w:t>
      </w:r>
      <w:r w:rsidR="00440E36" w:rsidRPr="00440E36">
        <w:rPr>
          <w:lang w:val="fr-FR"/>
        </w:rPr>
        <w:t>.</w:t>
      </w:r>
      <w:r>
        <w:rPr>
          <w:lang w:val="fr-FR"/>
        </w:rPr>
        <w:tab/>
        <w:t>La protection des droits de l’enfant n’est limitée par aucun obstacle législatif</w:t>
      </w:r>
      <w:r w:rsidR="007D5D32">
        <w:rPr>
          <w:lang w:val="fr-FR"/>
        </w:rPr>
        <w:t> ;</w:t>
      </w:r>
      <w:r>
        <w:rPr>
          <w:lang w:val="fr-FR"/>
        </w:rPr>
        <w:t xml:space="preserve"> des organes de protection des droits de l’enfant ont été mis en place (Médiateur, services de soutien aux familles et aux enfants, commissions pour l’enfance)</w:t>
      </w:r>
      <w:r w:rsidR="007D5D32">
        <w:rPr>
          <w:lang w:val="fr-FR"/>
        </w:rPr>
        <w:t> ;</w:t>
      </w:r>
      <w:r>
        <w:rPr>
          <w:lang w:val="fr-FR"/>
        </w:rPr>
        <w:t xml:space="preserve"> le Kirghizistan reçoit par ailleurs l’aide d’organisations internationales</w:t>
      </w:r>
      <w:r w:rsidR="00440E36" w:rsidRPr="00440E36">
        <w:rPr>
          <w:lang w:val="fr-FR"/>
        </w:rPr>
        <w:t>.</w:t>
      </w:r>
    </w:p>
    <w:p w14:paraId="7C34BE94" w14:textId="12D7F974" w:rsidR="00EC4AC3" w:rsidRPr="00AF4185" w:rsidRDefault="00EC4AC3" w:rsidP="00EC4AC3">
      <w:pPr>
        <w:pStyle w:val="SingleTxtG"/>
      </w:pPr>
      <w:r>
        <w:rPr>
          <w:lang w:val="fr-FR"/>
        </w:rPr>
        <w:t>83</w:t>
      </w:r>
      <w:r w:rsidR="00440E36" w:rsidRPr="00440E36">
        <w:rPr>
          <w:lang w:val="fr-FR"/>
        </w:rPr>
        <w:t>.</w:t>
      </w:r>
      <w:r>
        <w:rPr>
          <w:lang w:val="fr-FR"/>
        </w:rPr>
        <w:tab/>
        <w:t>La législation pénale en vigueur considère comme une circonstance aggravante le fait de commettre une infraction fondée sur la</w:t>
      </w:r>
      <w:r w:rsidR="007D5D32">
        <w:rPr>
          <w:lang w:val="fr-FR"/>
        </w:rPr>
        <w:t xml:space="preserve"> </w:t>
      </w:r>
      <w:r>
        <w:rPr>
          <w:lang w:val="fr-FR"/>
        </w:rPr>
        <w:t>haine (l’hostilité)</w:t>
      </w:r>
      <w:r w:rsidR="007D5D32">
        <w:rPr>
          <w:lang w:val="fr-FR"/>
        </w:rPr>
        <w:t xml:space="preserve"> </w:t>
      </w:r>
      <w:r>
        <w:rPr>
          <w:lang w:val="fr-FR"/>
        </w:rPr>
        <w:t xml:space="preserve">raciale, ethnique, nationale, religieuse ou </w:t>
      </w:r>
      <w:proofErr w:type="spellStart"/>
      <w:r>
        <w:rPr>
          <w:lang w:val="fr-FR"/>
        </w:rPr>
        <w:t>interrégionale</w:t>
      </w:r>
      <w:proofErr w:type="spellEnd"/>
      <w:r w:rsidR="00440E36" w:rsidRPr="00440E36">
        <w:rPr>
          <w:lang w:val="fr-FR"/>
        </w:rPr>
        <w:t>.</w:t>
      </w:r>
    </w:p>
    <w:p w14:paraId="0E802B21" w14:textId="1924C17B" w:rsidR="00EC4AC3" w:rsidRPr="00BC0193" w:rsidRDefault="00EC4AC3" w:rsidP="00EC4AC3">
      <w:pPr>
        <w:pStyle w:val="SingleTxtG"/>
        <w:rPr>
          <w:lang w:val="fr-FR"/>
        </w:rPr>
      </w:pPr>
      <w:r>
        <w:rPr>
          <w:lang w:val="fr-FR"/>
        </w:rPr>
        <w:t>84</w:t>
      </w:r>
      <w:r w:rsidR="00440E36" w:rsidRPr="00440E36">
        <w:rPr>
          <w:lang w:val="fr-FR"/>
        </w:rPr>
        <w:t>.</w:t>
      </w:r>
      <w:r>
        <w:rPr>
          <w:lang w:val="fr-FR"/>
        </w:rPr>
        <w:tab/>
        <w:t>La législation en vigueur témoigne d’une absence de discrimination à l’égard des personnes lesbiennes, gays, bisexuelles et transgenres (LGBT), qui peuvent exercer leurs droits en tant que citoyens</w:t>
      </w:r>
      <w:r w:rsidR="00440E36" w:rsidRPr="00440E36">
        <w:rPr>
          <w:lang w:val="fr-FR"/>
        </w:rPr>
        <w:t>.</w:t>
      </w:r>
    </w:p>
    <w:p w14:paraId="66035219" w14:textId="48C51471" w:rsidR="00EC4AC3" w:rsidRPr="00BC0193" w:rsidRDefault="00EC4AC3" w:rsidP="00EC4AC3">
      <w:pPr>
        <w:pStyle w:val="SingleTxtG"/>
        <w:rPr>
          <w:lang w:val="fr-FR"/>
        </w:rPr>
      </w:pPr>
      <w:r>
        <w:rPr>
          <w:lang w:val="fr-FR"/>
        </w:rPr>
        <w:t>85</w:t>
      </w:r>
      <w:r w:rsidR="00440E36" w:rsidRPr="00440E36">
        <w:rPr>
          <w:lang w:val="fr-FR"/>
        </w:rPr>
        <w:t>.</w:t>
      </w:r>
      <w:r>
        <w:rPr>
          <w:lang w:val="fr-FR"/>
        </w:rPr>
        <w:tab/>
        <w:t>La République kirghize prend des mesures graduelles pour adapter sa législation nationale aux normes internationales concernant les droits des personnes LGBT</w:t>
      </w:r>
      <w:r w:rsidR="00440E36" w:rsidRPr="00440E36">
        <w:rPr>
          <w:lang w:val="fr-FR"/>
        </w:rPr>
        <w:t>.</w:t>
      </w:r>
      <w:r>
        <w:rPr>
          <w:lang w:val="fr-FR"/>
        </w:rPr>
        <w:t xml:space="preserve"> En vertu de la loi sur la protection de la santé publique, les établissements de santé assurent aux</w:t>
      </w:r>
      <w:r w:rsidR="007D5D32">
        <w:rPr>
          <w:lang w:val="fr-FR"/>
        </w:rPr>
        <w:t xml:space="preserve"> </w:t>
      </w:r>
      <w:r>
        <w:rPr>
          <w:lang w:val="fr-FR"/>
        </w:rPr>
        <w:t>personnes transgenres, transsexuelles et de genre non conforme aux catégories établies</w:t>
      </w:r>
      <w:r w:rsidRPr="00234A8F">
        <w:rPr>
          <w:lang w:val="fr-FR"/>
        </w:rPr>
        <w:t xml:space="preserve"> </w:t>
      </w:r>
      <w:r>
        <w:rPr>
          <w:lang w:val="fr-FR"/>
        </w:rPr>
        <w:t>une prise en charge médico-sociale qui comprend une aide médicale et psychologique spécialisée, des examens et des contrôles,</w:t>
      </w:r>
      <w:r w:rsidR="007D5D32">
        <w:rPr>
          <w:lang w:val="fr-FR"/>
        </w:rPr>
        <w:t xml:space="preserve"> </w:t>
      </w:r>
      <w:r>
        <w:rPr>
          <w:lang w:val="fr-FR"/>
        </w:rPr>
        <w:t>des avis médicaux visant à</w:t>
      </w:r>
      <w:r w:rsidR="007D5D32">
        <w:rPr>
          <w:lang w:val="fr-FR"/>
        </w:rPr>
        <w:t xml:space="preserve"> </w:t>
      </w:r>
      <w:r>
        <w:rPr>
          <w:lang w:val="fr-FR"/>
        </w:rPr>
        <w:t>éclairer la décision de modification de la mention de sexe dans les documents d’identité aux fins de la reconnaissance juridique de l’identité de genre, ainsi qu’une aide à la réadaptation sociale</w:t>
      </w:r>
      <w:r w:rsidR="00440E36" w:rsidRPr="00440E36">
        <w:rPr>
          <w:lang w:val="fr-FR"/>
        </w:rPr>
        <w:t>.</w:t>
      </w:r>
      <w:r>
        <w:rPr>
          <w:lang w:val="fr-FR"/>
        </w:rPr>
        <w:t xml:space="preserve"> </w:t>
      </w:r>
    </w:p>
    <w:p w14:paraId="2871835E" w14:textId="12E28BE4" w:rsidR="00EC4AC3" w:rsidRPr="00BC0193" w:rsidRDefault="00EC4AC3" w:rsidP="00EC4AC3">
      <w:pPr>
        <w:pStyle w:val="SingleTxtG"/>
        <w:rPr>
          <w:lang w:val="fr-FR"/>
        </w:rPr>
      </w:pPr>
      <w:r>
        <w:rPr>
          <w:lang w:val="fr-FR"/>
        </w:rPr>
        <w:t>86</w:t>
      </w:r>
      <w:r w:rsidR="00440E36" w:rsidRPr="00440E36">
        <w:rPr>
          <w:lang w:val="fr-FR"/>
        </w:rPr>
        <w:t>.</w:t>
      </w:r>
      <w:r>
        <w:rPr>
          <w:lang w:val="fr-FR"/>
        </w:rPr>
        <w:tab/>
        <w:t>La réassignation sexuelle est effectuée à la demande du patient majeur et sur avis médical</w:t>
      </w:r>
      <w:r w:rsidR="00440E36" w:rsidRPr="00440E36">
        <w:rPr>
          <w:lang w:val="fr-FR"/>
        </w:rPr>
        <w:t>.</w:t>
      </w:r>
      <w:r>
        <w:rPr>
          <w:lang w:val="fr-FR"/>
        </w:rPr>
        <w:t xml:space="preserve"> En 2013, 15 personnes transgenres ont procédé à une réassignation sexuelle</w:t>
      </w:r>
      <w:r w:rsidR="00440E36" w:rsidRPr="00440E36">
        <w:rPr>
          <w:lang w:val="fr-FR"/>
        </w:rPr>
        <w:t>.</w:t>
      </w:r>
      <w:r>
        <w:rPr>
          <w:lang w:val="fr-FR"/>
        </w:rPr>
        <w:t xml:space="preserve"> Selon le Service national d’enregistrement relevant du Gouvernement, 12 Kirghizes ont officiellement modifié la mention de sexe dans leurs documents d’identité en 2017, conformément à l’article 72 de la loi relative aux actes d’état civil</w:t>
      </w:r>
      <w:r w:rsidR="00440E36" w:rsidRPr="00440E36">
        <w:rPr>
          <w:lang w:val="fr-FR"/>
        </w:rPr>
        <w:t>.</w:t>
      </w:r>
    </w:p>
    <w:p w14:paraId="25C97169" w14:textId="72CDEEED" w:rsidR="00EC4AC3" w:rsidRPr="00BC0193" w:rsidRDefault="00EC4AC3" w:rsidP="00EC4AC3">
      <w:pPr>
        <w:pStyle w:val="SingleTxtG"/>
        <w:rPr>
          <w:lang w:val="fr-FR"/>
        </w:rPr>
      </w:pPr>
      <w:r>
        <w:rPr>
          <w:lang w:val="fr-FR"/>
        </w:rPr>
        <w:t>87</w:t>
      </w:r>
      <w:r w:rsidR="00440E36" w:rsidRPr="00440E36">
        <w:rPr>
          <w:lang w:val="fr-FR"/>
        </w:rPr>
        <w:t>.</w:t>
      </w:r>
      <w:r>
        <w:rPr>
          <w:lang w:val="fr-FR"/>
        </w:rPr>
        <w:tab/>
        <w:t xml:space="preserve">Le Ministère de la santé a élaboré une directive concernant la prise en charge médico-sociale des personnes transgenres, transsexuelles et de genre non conforme destinée aux professionnels de santé travaillant à tous les échelons du système de santé et dans d’autres institutions du pays (arrêté </w:t>
      </w:r>
      <w:r w:rsidR="00304FDB" w:rsidRPr="00231978">
        <w:rPr>
          <w:rFonts w:eastAsia="MS Mincho"/>
          <w:lang w:val="fr-FR"/>
        </w:rPr>
        <w:t>n</w:t>
      </w:r>
      <w:r w:rsidR="00304FDB" w:rsidRPr="00231978">
        <w:rPr>
          <w:rFonts w:eastAsia="MS Mincho"/>
          <w:vertAlign w:val="superscript"/>
          <w:lang w:val="fr-FR"/>
        </w:rPr>
        <w:t>o</w:t>
      </w:r>
      <w:r w:rsidR="00304FDB">
        <w:rPr>
          <w:lang w:val="fr-FR"/>
        </w:rPr>
        <w:t> </w:t>
      </w:r>
      <w:r>
        <w:rPr>
          <w:lang w:val="fr-FR"/>
        </w:rPr>
        <w:t>42 du Ministère de la santé, du 18 janvier 2017)</w:t>
      </w:r>
      <w:r w:rsidR="00440E36" w:rsidRPr="00440E36">
        <w:rPr>
          <w:lang w:val="fr-FR"/>
        </w:rPr>
        <w:t>.</w:t>
      </w:r>
      <w:r>
        <w:rPr>
          <w:lang w:val="fr-FR"/>
        </w:rPr>
        <w:t xml:space="preserve"> Une instruction a par ailleurs été rédigée à l’intention des autorités chargées des actes de l’état civil</w:t>
      </w:r>
      <w:r w:rsidR="007D5D32">
        <w:rPr>
          <w:lang w:val="fr-FR"/>
        </w:rPr>
        <w:t xml:space="preserve"> </w:t>
      </w:r>
      <w:r>
        <w:rPr>
          <w:lang w:val="fr-FR"/>
        </w:rPr>
        <w:t xml:space="preserve">au sujet de la modification de la mention de sexe dans les documents d’identité des </w:t>
      </w:r>
      <w:r>
        <w:rPr>
          <w:lang w:val="fr-FR"/>
        </w:rPr>
        <w:lastRenderedPageBreak/>
        <w:t>personnes LGBT, conformément aux règles adoptées par le Ministère de la santé le 18 janvier 2017</w:t>
      </w:r>
      <w:r w:rsidR="00440E36" w:rsidRPr="00440E36">
        <w:rPr>
          <w:lang w:val="fr-FR"/>
        </w:rPr>
        <w:t>.</w:t>
      </w:r>
      <w:r>
        <w:rPr>
          <w:lang w:val="fr-FR"/>
        </w:rPr>
        <w:t xml:space="preserve"> </w:t>
      </w:r>
    </w:p>
    <w:p w14:paraId="73EDA543" w14:textId="42A4228C" w:rsidR="007341B7" w:rsidRDefault="00EC4AC3" w:rsidP="00EC4AC3">
      <w:pPr>
        <w:pStyle w:val="SingleTxtG"/>
        <w:rPr>
          <w:lang w:val="fr-FR"/>
        </w:rPr>
      </w:pPr>
      <w:r>
        <w:rPr>
          <w:lang w:val="fr-FR"/>
        </w:rPr>
        <w:t>88</w:t>
      </w:r>
      <w:r w:rsidR="00440E36" w:rsidRPr="00440E36">
        <w:rPr>
          <w:lang w:val="fr-FR"/>
        </w:rPr>
        <w:t>.</w:t>
      </w:r>
      <w:r>
        <w:rPr>
          <w:lang w:val="fr-FR"/>
        </w:rPr>
        <w:tab/>
        <w:t>Aucune plainte concernant des faits de discrimination à l’encontre de personnes LGBT n’a été enregistrée dans le pays</w:t>
      </w:r>
      <w:r w:rsidR="00440E36" w:rsidRPr="00440E36">
        <w:rPr>
          <w:lang w:val="fr-FR"/>
        </w:rPr>
        <w:t>.</w:t>
      </w:r>
    </w:p>
    <w:p w14:paraId="57824904" w14:textId="77777777" w:rsidR="004B0B27" w:rsidRPr="00DA7667" w:rsidRDefault="004B0B27" w:rsidP="000C4586">
      <w:pPr>
        <w:pStyle w:val="H1G"/>
        <w:rPr>
          <w:lang w:val="fr-FR"/>
        </w:rPr>
      </w:pPr>
      <w:r>
        <w:rPr>
          <w:lang w:val="fr-FR"/>
        </w:rPr>
        <w:tab/>
      </w:r>
      <w:r>
        <w:rPr>
          <w:lang w:val="fr-FR"/>
        </w:rPr>
        <w:tab/>
        <w:t>Renseignements concernant le paragraphe 23 des observations finales</w:t>
      </w:r>
    </w:p>
    <w:p w14:paraId="3C3811D8" w14:textId="2ACB955B" w:rsidR="004B0B27" w:rsidRPr="00DA7667" w:rsidRDefault="004B0B27" w:rsidP="004B0B27">
      <w:pPr>
        <w:pStyle w:val="SingleTxtG"/>
        <w:rPr>
          <w:lang w:val="fr-FR"/>
        </w:rPr>
      </w:pPr>
      <w:r>
        <w:rPr>
          <w:lang w:val="fr-FR"/>
        </w:rPr>
        <w:t>89</w:t>
      </w:r>
      <w:r w:rsidR="00440E36" w:rsidRPr="00440E36">
        <w:rPr>
          <w:lang w:val="fr-FR"/>
        </w:rPr>
        <w:t>.</w:t>
      </w:r>
      <w:r>
        <w:rPr>
          <w:lang w:val="fr-FR"/>
        </w:rPr>
        <w:tab/>
        <w:t>Selon les résultats d’une analyse,</w:t>
      </w:r>
      <w:r w:rsidR="007D5D32">
        <w:rPr>
          <w:lang w:val="fr-FR"/>
        </w:rPr>
        <w:t xml:space="preserve"> </w:t>
      </w:r>
      <w:r>
        <w:rPr>
          <w:lang w:val="fr-FR"/>
        </w:rPr>
        <w:t>5 640 procédures</w:t>
      </w:r>
      <w:r w:rsidR="007D5D32">
        <w:rPr>
          <w:lang w:val="fr-FR"/>
        </w:rPr>
        <w:t xml:space="preserve"> </w:t>
      </w:r>
      <w:r>
        <w:rPr>
          <w:lang w:val="fr-FR"/>
        </w:rPr>
        <w:t>pénales au total ont été ouvertes en relation avec les crimes commis lors des événements de juin 2010</w:t>
      </w:r>
      <w:r w:rsidR="007D5D32">
        <w:rPr>
          <w:lang w:val="fr-FR"/>
        </w:rPr>
        <w:t> ;</w:t>
      </w:r>
      <w:r>
        <w:rPr>
          <w:lang w:val="fr-FR"/>
        </w:rPr>
        <w:t xml:space="preserve"> 442 personnes ont été tuées (21 corps n’ont pas pu être</w:t>
      </w:r>
      <w:r w:rsidR="007D5D32">
        <w:rPr>
          <w:lang w:val="fr-FR"/>
        </w:rPr>
        <w:t xml:space="preserve"> </w:t>
      </w:r>
      <w:r>
        <w:rPr>
          <w:lang w:val="fr-FR"/>
        </w:rPr>
        <w:t>identifiés) et 22 personnes sont portées disparues</w:t>
      </w:r>
      <w:r w:rsidR="00440E36" w:rsidRPr="00440E36">
        <w:rPr>
          <w:lang w:val="fr-FR"/>
        </w:rPr>
        <w:t>.</w:t>
      </w:r>
      <w:r>
        <w:rPr>
          <w:lang w:val="fr-FR"/>
        </w:rPr>
        <w:t xml:space="preserve"> </w:t>
      </w:r>
    </w:p>
    <w:p w14:paraId="4E115AD1" w14:textId="420EB30F" w:rsidR="004B0B27" w:rsidRPr="00DA7667" w:rsidRDefault="004B0B27" w:rsidP="004B0B27">
      <w:pPr>
        <w:pStyle w:val="SingleTxtG"/>
        <w:rPr>
          <w:lang w:val="fr-FR"/>
        </w:rPr>
      </w:pPr>
      <w:r>
        <w:rPr>
          <w:lang w:val="fr-FR"/>
        </w:rPr>
        <w:t>90</w:t>
      </w:r>
      <w:r w:rsidR="00440E36" w:rsidRPr="00440E36">
        <w:rPr>
          <w:lang w:val="fr-FR"/>
        </w:rPr>
        <w:t>.</w:t>
      </w:r>
      <w:r>
        <w:rPr>
          <w:lang w:val="fr-FR"/>
        </w:rPr>
        <w:tab/>
        <w:t>La procédure a été suspendue dans 559 affaires, soit en vertu de l’article 221 (partie 1, par</w:t>
      </w:r>
      <w:r w:rsidR="00440E36" w:rsidRPr="00440E36">
        <w:rPr>
          <w:lang w:val="fr-FR"/>
        </w:rPr>
        <w:t>.</w:t>
      </w:r>
      <w:r w:rsidR="00304FDB">
        <w:rPr>
          <w:lang w:val="fr-FR"/>
        </w:rPr>
        <w:t> </w:t>
      </w:r>
      <w:r>
        <w:rPr>
          <w:lang w:val="fr-FR"/>
        </w:rPr>
        <w:t>1) du Code de procédure pénale</w:t>
      </w:r>
      <w:r w:rsidR="007D5D32">
        <w:rPr>
          <w:lang w:val="fr-FR"/>
        </w:rPr>
        <w:t xml:space="preserve"> </w:t>
      </w:r>
      <w:r>
        <w:rPr>
          <w:lang w:val="fr-FR"/>
        </w:rPr>
        <w:t>(impossibilité de déterminer le lieu où se trouve</w:t>
      </w:r>
      <w:r w:rsidR="007D5D32">
        <w:rPr>
          <w:lang w:val="fr-FR"/>
        </w:rPr>
        <w:t xml:space="preserve"> </w:t>
      </w:r>
      <w:r>
        <w:rPr>
          <w:lang w:val="fr-FR"/>
        </w:rPr>
        <w:t>l’accusé)</w:t>
      </w:r>
      <w:r w:rsidR="00304FDB">
        <w:rPr>
          <w:lang w:val="fr-FR"/>
        </w:rPr>
        <w:t xml:space="preserve"> </w:t>
      </w:r>
      <w:r>
        <w:rPr>
          <w:lang w:val="fr-FR"/>
        </w:rPr>
        <w:t>(26 affaires), soit en vertu de l’article 221 (partie</w:t>
      </w:r>
      <w:r w:rsidR="001A68E3">
        <w:rPr>
          <w:lang w:val="fr-FR"/>
        </w:rPr>
        <w:t> </w:t>
      </w:r>
      <w:r>
        <w:rPr>
          <w:lang w:val="fr-FR"/>
        </w:rPr>
        <w:t>1, par</w:t>
      </w:r>
      <w:r w:rsidR="00440E36" w:rsidRPr="00440E36">
        <w:rPr>
          <w:lang w:val="fr-FR"/>
        </w:rPr>
        <w:t>.</w:t>
      </w:r>
      <w:r>
        <w:rPr>
          <w:lang w:val="fr-FR"/>
        </w:rPr>
        <w:t xml:space="preserve"> 3) du Code de procédure pénale (impossibilité d’identifier les auteurs présumés des faits) (533 affaires)</w:t>
      </w:r>
      <w:r w:rsidR="00440E36" w:rsidRPr="00440E36">
        <w:rPr>
          <w:lang w:val="fr-FR"/>
        </w:rPr>
        <w:t>.</w:t>
      </w:r>
      <w:r>
        <w:rPr>
          <w:lang w:val="fr-FR"/>
        </w:rPr>
        <w:t xml:space="preserve"> Toutes les mesures nécessaires sont prises pour élucider les crimes</w:t>
      </w:r>
      <w:r w:rsidR="00440E36" w:rsidRPr="00440E36">
        <w:rPr>
          <w:lang w:val="fr-FR"/>
        </w:rPr>
        <w:t>.</w:t>
      </w:r>
    </w:p>
    <w:p w14:paraId="0AD5EB7B" w14:textId="285585C5" w:rsidR="004B0B27" w:rsidRPr="00DA7667" w:rsidRDefault="004B0B27" w:rsidP="004B0B27">
      <w:pPr>
        <w:pStyle w:val="SingleTxtG"/>
        <w:rPr>
          <w:lang w:val="fr-FR"/>
        </w:rPr>
      </w:pPr>
      <w:r>
        <w:rPr>
          <w:lang w:val="fr-FR"/>
        </w:rPr>
        <w:t>91</w:t>
      </w:r>
      <w:r w:rsidR="00440E36" w:rsidRPr="00440E36">
        <w:rPr>
          <w:lang w:val="fr-FR"/>
        </w:rPr>
        <w:t>.</w:t>
      </w:r>
      <w:r>
        <w:rPr>
          <w:lang w:val="fr-FR"/>
        </w:rPr>
        <w:tab/>
        <w:t>Treize affaires pénales ont été classées sans suite, soit parce que les personnes disparues ont été retrouvées (4 affaires), soit en vertu de l’article 28 (partie 1, par</w:t>
      </w:r>
      <w:r w:rsidR="00440E36" w:rsidRPr="00440E36">
        <w:rPr>
          <w:lang w:val="fr-FR"/>
        </w:rPr>
        <w:t>.</w:t>
      </w:r>
      <w:r>
        <w:rPr>
          <w:lang w:val="fr-FR"/>
        </w:rPr>
        <w:t xml:space="preserve"> 2) du Code de procédure pénale en ce qui concerne 7 affaires liées à la prise de possession illégale de véhicules, soit en vertu de l’article 28 (partie 1, par</w:t>
      </w:r>
      <w:r w:rsidR="00440E36" w:rsidRPr="00440E36">
        <w:rPr>
          <w:lang w:val="fr-FR"/>
        </w:rPr>
        <w:t>.</w:t>
      </w:r>
      <w:r>
        <w:rPr>
          <w:lang w:val="fr-FR"/>
        </w:rPr>
        <w:t xml:space="preserve"> 10) en ce qui concerne deux affaires liées à des vols d’armes</w:t>
      </w:r>
      <w:r w:rsidR="00440E36" w:rsidRPr="00440E36">
        <w:rPr>
          <w:lang w:val="fr-FR"/>
        </w:rPr>
        <w:t>.</w:t>
      </w:r>
    </w:p>
    <w:p w14:paraId="4BB78235" w14:textId="7E2AD667" w:rsidR="004B0B27" w:rsidRPr="00DA7667" w:rsidRDefault="004B0B27" w:rsidP="004B0B27">
      <w:pPr>
        <w:pStyle w:val="SingleTxtG"/>
        <w:rPr>
          <w:lang w:val="fr-FR"/>
        </w:rPr>
      </w:pPr>
      <w:r>
        <w:rPr>
          <w:lang w:val="fr-FR"/>
        </w:rPr>
        <w:t>92</w:t>
      </w:r>
      <w:r w:rsidR="00440E36" w:rsidRPr="00440E36">
        <w:rPr>
          <w:lang w:val="fr-FR"/>
        </w:rPr>
        <w:t>.</w:t>
      </w:r>
      <w:r>
        <w:rPr>
          <w:lang w:val="fr-FR"/>
        </w:rPr>
        <w:tab/>
        <w:t>En date du 1</w:t>
      </w:r>
      <w:r>
        <w:rPr>
          <w:vertAlign w:val="superscript"/>
          <w:lang w:val="fr-FR"/>
        </w:rPr>
        <w:t>er</w:t>
      </w:r>
      <w:r>
        <w:rPr>
          <w:lang w:val="fr-FR"/>
        </w:rPr>
        <w:t> janvier 2019, aucune affaire pénale n’avait été rouverte</w:t>
      </w:r>
      <w:r w:rsidR="00440E36" w:rsidRPr="00440E36">
        <w:rPr>
          <w:lang w:val="fr-FR"/>
        </w:rPr>
        <w:t>.</w:t>
      </w:r>
      <w:r>
        <w:rPr>
          <w:lang w:val="fr-FR"/>
        </w:rPr>
        <w:t xml:space="preserve"> </w:t>
      </w:r>
    </w:p>
    <w:p w14:paraId="5A0B11C1" w14:textId="3A63C66D" w:rsidR="004B0B27" w:rsidRPr="00DA7667" w:rsidRDefault="004B0B27" w:rsidP="004B0B27">
      <w:pPr>
        <w:pStyle w:val="SingleTxtG"/>
        <w:rPr>
          <w:lang w:val="fr-FR"/>
        </w:rPr>
      </w:pPr>
      <w:r>
        <w:rPr>
          <w:lang w:val="fr-FR"/>
        </w:rPr>
        <w:t>93</w:t>
      </w:r>
      <w:r w:rsidR="00440E36" w:rsidRPr="00440E36">
        <w:rPr>
          <w:lang w:val="fr-FR"/>
        </w:rPr>
        <w:t>.</w:t>
      </w:r>
      <w:r>
        <w:rPr>
          <w:lang w:val="fr-FR"/>
        </w:rPr>
        <w:tab/>
        <w:t>Dans le cadre de</w:t>
      </w:r>
      <w:r w:rsidR="007D5D32">
        <w:rPr>
          <w:lang w:val="fr-FR"/>
        </w:rPr>
        <w:t xml:space="preserve"> </w:t>
      </w:r>
      <w:r>
        <w:rPr>
          <w:lang w:val="fr-FR"/>
        </w:rPr>
        <w:t>leur mission de contrôle, les services des</w:t>
      </w:r>
      <w:r w:rsidR="007D5D32">
        <w:rPr>
          <w:lang w:val="fr-FR"/>
        </w:rPr>
        <w:t xml:space="preserve"> </w:t>
      </w:r>
      <w:r>
        <w:rPr>
          <w:lang w:val="fr-FR"/>
        </w:rPr>
        <w:t>procureurs ont examiné toutes les affaires pénales traitées par les forces de l’ordre de la région d’Och</w:t>
      </w:r>
      <w:r w:rsidR="007D5D32">
        <w:rPr>
          <w:lang w:val="fr-FR"/>
        </w:rPr>
        <w:t xml:space="preserve"> </w:t>
      </w:r>
      <w:r>
        <w:rPr>
          <w:lang w:val="fr-FR"/>
        </w:rPr>
        <w:t>et ont émis 561 directives et 12 ordonnances visant à ce qu’il soit mis fin aux infractions constatées</w:t>
      </w:r>
      <w:r w:rsidR="007D5D32">
        <w:rPr>
          <w:lang w:val="fr-FR"/>
        </w:rPr>
        <w:t xml:space="preserve"> ; </w:t>
      </w:r>
      <w:r>
        <w:rPr>
          <w:lang w:val="fr-FR"/>
        </w:rPr>
        <w:t>4</w:t>
      </w:r>
      <w:r w:rsidR="00304FDB">
        <w:rPr>
          <w:lang w:val="fr-FR"/>
        </w:rPr>
        <w:t> </w:t>
      </w:r>
      <w:r>
        <w:rPr>
          <w:lang w:val="fr-FR"/>
        </w:rPr>
        <w:t>procédures disciplinaires ont été engagées</w:t>
      </w:r>
      <w:r w:rsidR="00440E36" w:rsidRPr="00440E36">
        <w:rPr>
          <w:lang w:val="fr-FR"/>
        </w:rPr>
        <w:t>.</w:t>
      </w:r>
    </w:p>
    <w:p w14:paraId="75B50588" w14:textId="035FE169" w:rsidR="004B0B27" w:rsidRPr="00142B2C" w:rsidRDefault="004B0B27" w:rsidP="004B0B27">
      <w:pPr>
        <w:pStyle w:val="SingleTxtG"/>
        <w:rPr>
          <w:lang w:val="fr-FR"/>
        </w:rPr>
      </w:pPr>
      <w:r>
        <w:rPr>
          <w:lang w:val="fr-FR"/>
        </w:rPr>
        <w:t>94</w:t>
      </w:r>
      <w:r w:rsidR="00440E36" w:rsidRPr="00440E36">
        <w:rPr>
          <w:lang w:val="fr-FR"/>
        </w:rPr>
        <w:t>.</w:t>
      </w:r>
      <w:r>
        <w:rPr>
          <w:lang w:val="fr-FR"/>
        </w:rPr>
        <w:tab/>
        <w:t>Les forces de l’ordre de la région d’Och ont publié des avis de recherche internationaux concernant 17 personnes dans le cadre de 12 affaires pénales, par l’intermédiaire de l’Organisation internationale de police criminelle (INTERPOL)</w:t>
      </w:r>
      <w:r w:rsidR="00440E36" w:rsidRPr="00440E36">
        <w:rPr>
          <w:lang w:val="fr-FR"/>
        </w:rPr>
        <w:t>.</w:t>
      </w:r>
      <w:r>
        <w:rPr>
          <w:lang w:val="fr-FR"/>
        </w:rPr>
        <w:t xml:space="preserve"> Les crimes commis lors des événements de juin 2010 n’ont pas été élucidés</w:t>
      </w:r>
      <w:r w:rsidR="007D5D32">
        <w:rPr>
          <w:lang w:val="fr-FR"/>
        </w:rPr>
        <w:t xml:space="preserve"> </w:t>
      </w:r>
      <w:r>
        <w:rPr>
          <w:lang w:val="fr-FR"/>
        </w:rPr>
        <w:t>notamment parce que les victimes ont tardé à s’adresser aux</w:t>
      </w:r>
      <w:r w:rsidR="007D5D32">
        <w:rPr>
          <w:lang w:val="fr-FR"/>
        </w:rPr>
        <w:t xml:space="preserve"> </w:t>
      </w:r>
      <w:r>
        <w:rPr>
          <w:lang w:val="fr-FR"/>
        </w:rPr>
        <w:t>forces de l’ordre</w:t>
      </w:r>
      <w:r w:rsidR="007D5D32">
        <w:rPr>
          <w:lang w:val="fr-FR"/>
        </w:rPr>
        <w:t> ;</w:t>
      </w:r>
      <w:r>
        <w:rPr>
          <w:lang w:val="fr-FR"/>
        </w:rPr>
        <w:t xml:space="preserve"> les traces des crimes ont disparu</w:t>
      </w:r>
      <w:r w:rsidR="007D5D32">
        <w:rPr>
          <w:lang w:val="fr-FR"/>
        </w:rPr>
        <w:t> ;</w:t>
      </w:r>
      <w:r>
        <w:rPr>
          <w:lang w:val="fr-FR"/>
        </w:rPr>
        <w:t xml:space="preserve"> il n’y a pas eu de témoins oculaires</w:t>
      </w:r>
      <w:r w:rsidR="007D5D32">
        <w:rPr>
          <w:lang w:val="fr-FR"/>
        </w:rPr>
        <w:t> ;</w:t>
      </w:r>
      <w:r>
        <w:rPr>
          <w:lang w:val="fr-FR"/>
        </w:rPr>
        <w:t xml:space="preserve"> les enquêtes ont été</w:t>
      </w:r>
      <w:r w:rsidR="007D5D32">
        <w:rPr>
          <w:lang w:val="fr-FR"/>
        </w:rPr>
        <w:t xml:space="preserve"> </w:t>
      </w:r>
      <w:r>
        <w:rPr>
          <w:lang w:val="fr-FR"/>
        </w:rPr>
        <w:t>incomplètes et n’ont pas été menées en temps voulu</w:t>
      </w:r>
      <w:r w:rsidR="00440E36" w:rsidRPr="00440E36">
        <w:rPr>
          <w:lang w:val="fr-FR"/>
        </w:rPr>
        <w:t>.</w:t>
      </w:r>
      <w:r>
        <w:rPr>
          <w:lang w:val="fr-FR"/>
        </w:rPr>
        <w:t xml:space="preserve"> En particulier :</w:t>
      </w:r>
    </w:p>
    <w:p w14:paraId="3CA22C3D" w14:textId="7A0190D2"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Dans la plupart des cas, le lieu du crime n’a pas été déterminé, car des proches ou des personnes non identifiées ont transporté les corps dans des établissements de santé, des cimetières ou des morgues</w:t>
      </w:r>
      <w:r w:rsidR="00440E36" w:rsidRPr="00440E36">
        <w:rPr>
          <w:lang w:val="fr-FR"/>
        </w:rPr>
        <w:t>.</w:t>
      </w:r>
      <w:r w:rsidR="004B0B27">
        <w:rPr>
          <w:lang w:val="fr-FR"/>
        </w:rPr>
        <w:t xml:space="preserve"> Par exemple, 37 corps ont été transportés à l’hôpital régional d’Och, 27 à l’hôpital régional de cancérologie, 12 à l’hôpital rural de </w:t>
      </w:r>
      <w:proofErr w:type="spellStart"/>
      <w:r w:rsidR="004B0B27">
        <w:rPr>
          <w:lang w:val="fr-FR"/>
        </w:rPr>
        <w:t>Madyn</w:t>
      </w:r>
      <w:proofErr w:type="spellEnd"/>
      <w:r w:rsidR="004B0B27">
        <w:rPr>
          <w:lang w:val="fr-FR"/>
        </w:rPr>
        <w:t xml:space="preserve"> et 33 au cimetière d’</w:t>
      </w:r>
      <w:proofErr w:type="spellStart"/>
      <w:r w:rsidR="004B0B27">
        <w:rPr>
          <w:lang w:val="fr-FR"/>
        </w:rPr>
        <w:t>Eski</w:t>
      </w:r>
      <w:proofErr w:type="spellEnd"/>
      <w:r w:rsidR="004B0B27">
        <w:rPr>
          <w:lang w:val="fr-FR"/>
        </w:rPr>
        <w:t xml:space="preserve"> </w:t>
      </w:r>
      <w:proofErr w:type="spellStart"/>
      <w:r w:rsidR="004B0B27">
        <w:rPr>
          <w:lang w:val="fr-FR"/>
        </w:rPr>
        <w:t>Mazar</w:t>
      </w:r>
      <w:proofErr w:type="spellEnd"/>
      <w:r w:rsidR="007D5D32">
        <w:rPr>
          <w:lang w:val="fr-FR"/>
        </w:rPr>
        <w:t> ;</w:t>
      </w:r>
    </w:p>
    <w:p w14:paraId="3488077D" w14:textId="054F4E6E"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Pour les raisons susmentionnées, les agents des forces de l’ordre et les militaires qui ont découvert les corps n’ont pas pu procéder à un examen adéquat de la scène de crime</w:t>
      </w:r>
      <w:r w:rsidR="007D5D32">
        <w:rPr>
          <w:lang w:val="fr-FR"/>
        </w:rPr>
        <w:t> ;</w:t>
      </w:r>
      <w:r w:rsidR="004B0B27">
        <w:rPr>
          <w:lang w:val="fr-FR"/>
        </w:rPr>
        <w:t xml:space="preserve"> dans</w:t>
      </w:r>
      <w:r w:rsidR="007D5D32">
        <w:rPr>
          <w:lang w:val="fr-FR"/>
        </w:rPr>
        <w:t xml:space="preserve"> </w:t>
      </w:r>
      <w:r w:rsidR="004B0B27">
        <w:rPr>
          <w:lang w:val="fr-FR"/>
        </w:rPr>
        <w:t>de nombreux cas de</w:t>
      </w:r>
      <w:r w:rsidR="007D5D32">
        <w:rPr>
          <w:lang w:val="fr-FR"/>
        </w:rPr>
        <w:t xml:space="preserve"> </w:t>
      </w:r>
      <w:r w:rsidR="004B0B27">
        <w:rPr>
          <w:lang w:val="fr-FR"/>
        </w:rPr>
        <w:t>blessures par balle, le projectile était</w:t>
      </w:r>
      <w:r w:rsidR="007D5D32">
        <w:rPr>
          <w:lang w:val="fr-FR"/>
        </w:rPr>
        <w:t xml:space="preserve"> </w:t>
      </w:r>
      <w:r w:rsidR="004B0B27">
        <w:rPr>
          <w:lang w:val="fr-FR"/>
        </w:rPr>
        <w:t>ressorti du corps et</w:t>
      </w:r>
      <w:r w:rsidR="007D5D32">
        <w:rPr>
          <w:lang w:val="fr-FR"/>
        </w:rPr>
        <w:t xml:space="preserve"> </w:t>
      </w:r>
      <w:r w:rsidR="004B0B27">
        <w:rPr>
          <w:lang w:val="fr-FR"/>
        </w:rPr>
        <w:t>n’a pas pu être récupéré</w:t>
      </w:r>
      <w:r w:rsidR="007D5D32">
        <w:rPr>
          <w:lang w:val="fr-FR"/>
        </w:rPr>
        <w:t> ;</w:t>
      </w:r>
    </w:p>
    <w:p w14:paraId="61940C64" w14:textId="75510AB9"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De manière</w:t>
      </w:r>
      <w:r w:rsidR="007D5D32">
        <w:rPr>
          <w:lang w:val="fr-FR"/>
        </w:rPr>
        <w:t xml:space="preserve"> </w:t>
      </w:r>
      <w:r w:rsidR="004B0B27">
        <w:rPr>
          <w:lang w:val="fr-FR"/>
        </w:rPr>
        <w:t>générale, il n’y a</w:t>
      </w:r>
      <w:r w:rsidR="007D5D32">
        <w:rPr>
          <w:lang w:val="fr-FR"/>
        </w:rPr>
        <w:t xml:space="preserve"> </w:t>
      </w:r>
      <w:r w:rsidR="004B0B27">
        <w:rPr>
          <w:lang w:val="fr-FR"/>
        </w:rPr>
        <w:t>pas eu de témoins oculaires</w:t>
      </w:r>
      <w:r w:rsidR="007D5D32">
        <w:rPr>
          <w:lang w:val="fr-FR"/>
        </w:rPr>
        <w:t xml:space="preserve"> </w:t>
      </w:r>
      <w:r w:rsidR="004B0B27">
        <w:rPr>
          <w:lang w:val="fr-FR"/>
        </w:rPr>
        <w:t>des meurtres, des incendies criminels, des destructions de biens et des pillages, car de nombreuses personnes</w:t>
      </w:r>
      <w:r w:rsidR="007D5D32">
        <w:rPr>
          <w:lang w:val="fr-FR"/>
        </w:rPr>
        <w:t xml:space="preserve"> </w:t>
      </w:r>
      <w:r w:rsidR="004B0B27">
        <w:rPr>
          <w:lang w:val="fr-FR"/>
        </w:rPr>
        <w:t>avaient fui leur domicile et se cachaient</w:t>
      </w:r>
      <w:r w:rsidR="00440E36" w:rsidRPr="00440E36">
        <w:rPr>
          <w:lang w:val="fr-FR"/>
        </w:rPr>
        <w:t>.</w:t>
      </w:r>
      <w:r w:rsidR="004B0B27">
        <w:rPr>
          <w:lang w:val="fr-FR"/>
        </w:rPr>
        <w:t xml:space="preserve"> Pendant l’enquête, aucune victime ni aucun témoin n’ont été trouvés à leur domicile</w:t>
      </w:r>
      <w:r w:rsidR="007D5D32">
        <w:rPr>
          <w:lang w:val="fr-FR"/>
        </w:rPr>
        <w:t> ;</w:t>
      </w:r>
      <w:r w:rsidR="004B0B27">
        <w:rPr>
          <w:lang w:val="fr-FR"/>
        </w:rPr>
        <w:t xml:space="preserve"> beaucoup étaient chez des parents ou vivaient ailleurs</w:t>
      </w:r>
      <w:r w:rsidR="007D5D32">
        <w:rPr>
          <w:lang w:val="fr-FR"/>
        </w:rPr>
        <w:t> ;</w:t>
      </w:r>
    </w:p>
    <w:p w14:paraId="07AC4B32" w14:textId="7B49322E"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Pour ces raisons, les expertises nécessaires n’ont pas été effectuées en temps voulu et il a par conséquent été très difficile de procéder</w:t>
      </w:r>
      <w:r w:rsidR="007D5D32">
        <w:rPr>
          <w:lang w:val="fr-FR"/>
        </w:rPr>
        <w:t xml:space="preserve"> </w:t>
      </w:r>
      <w:r w:rsidR="004B0B27">
        <w:rPr>
          <w:lang w:val="fr-FR"/>
        </w:rPr>
        <w:t>à des expertises techniques et biologiques, car il n’y avait pas d’éléments</w:t>
      </w:r>
      <w:r w:rsidR="007D5D32">
        <w:rPr>
          <w:lang w:val="fr-FR"/>
        </w:rPr>
        <w:t xml:space="preserve"> </w:t>
      </w:r>
      <w:r w:rsidR="004B0B27">
        <w:rPr>
          <w:lang w:val="fr-FR"/>
        </w:rPr>
        <w:t>à soumettre à l’examen</w:t>
      </w:r>
      <w:r w:rsidR="007D5D32">
        <w:rPr>
          <w:lang w:val="fr-FR"/>
        </w:rPr>
        <w:t> ;</w:t>
      </w:r>
    </w:p>
    <w:p w14:paraId="77CD8218" w14:textId="08B8435D"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La plupart des crimes ont été commis de manière spontanée et dans la confusion par des groupes de personnes plus ou moins importants</w:t>
      </w:r>
      <w:r w:rsidR="007D5D32">
        <w:rPr>
          <w:lang w:val="fr-FR"/>
        </w:rPr>
        <w:t> ;</w:t>
      </w:r>
    </w:p>
    <w:p w14:paraId="2204D71F" w14:textId="690E7C91"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lastRenderedPageBreak/>
        <w:t>•</w:t>
      </w:r>
      <w:r w:rsidRPr="00DA7667">
        <w:rPr>
          <w:lang w:val="fr-FR"/>
        </w:rPr>
        <w:tab/>
      </w:r>
      <w:r w:rsidR="004B0B27">
        <w:rPr>
          <w:lang w:val="fr-FR"/>
        </w:rPr>
        <w:t>À la suite des émeutes, de nombreuses personnes sont parties à l’étranger</w:t>
      </w:r>
      <w:r w:rsidR="00440E36" w:rsidRPr="00440E36">
        <w:rPr>
          <w:lang w:val="fr-FR"/>
        </w:rPr>
        <w:t>.</w:t>
      </w:r>
      <w:r w:rsidR="004B0B27">
        <w:rPr>
          <w:lang w:val="fr-FR"/>
        </w:rPr>
        <w:t xml:space="preserve"> Par exemple, 60 495 personnes ont quitté la province d’Och (47 628 pour la Fédération de Russie, 11 988 pour le Kazakhstan et 1 478 pour d’autres pays), dont 37 048 au cours des cinq premiers mois de 2011 (29 181 pour la Fédération de Russie, 7 260 pour le Kazakhstan et 607 pour d’autres pays)</w:t>
      </w:r>
      <w:r w:rsidR="00440E36" w:rsidRPr="00440E36">
        <w:rPr>
          <w:lang w:val="fr-FR"/>
        </w:rPr>
        <w:t>.</w:t>
      </w:r>
      <w:r w:rsidR="004B0B27">
        <w:rPr>
          <w:lang w:val="fr-FR"/>
        </w:rPr>
        <w:t xml:space="preserve"> Il a été établi que des auteurs de crimes avaient profité de la procédure simplifiée de délivrance des passeports</w:t>
      </w:r>
      <w:r w:rsidR="004B0B27" w:rsidRPr="0003718D">
        <w:rPr>
          <w:lang w:val="fr-FR"/>
        </w:rPr>
        <w:t xml:space="preserve"> </w:t>
      </w:r>
      <w:r w:rsidR="004B0B27">
        <w:rPr>
          <w:lang w:val="fr-FR"/>
        </w:rPr>
        <w:t>pour quitter le pays</w:t>
      </w:r>
      <w:r w:rsidR="001A68E3">
        <w:rPr>
          <w:lang w:val="fr-FR"/>
        </w:rPr>
        <w:t xml:space="preserve"> </w:t>
      </w:r>
      <w:r w:rsidR="004B0B27">
        <w:rPr>
          <w:lang w:val="fr-FR"/>
        </w:rPr>
        <w:t>et, sous le prétexte que leurs documents avaient été détruits, ont modifié leurs données personnelles, ce qui rend difficile la recherche de ces personnes</w:t>
      </w:r>
      <w:r w:rsidR="00440E36" w:rsidRPr="00440E36">
        <w:rPr>
          <w:lang w:val="fr-FR"/>
        </w:rPr>
        <w:t>.</w:t>
      </w:r>
      <w:r w:rsidR="004B0B27">
        <w:rPr>
          <w:lang w:val="fr-FR"/>
        </w:rPr>
        <w:t xml:space="preserve"> En outre, la plupart des victimes et témoins ont quitté le pays</w:t>
      </w:r>
      <w:r w:rsidR="007D5D32">
        <w:rPr>
          <w:lang w:val="fr-FR"/>
        </w:rPr>
        <w:t> ;</w:t>
      </w:r>
    </w:p>
    <w:p w14:paraId="2EBD723E" w14:textId="69C7BB3A"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 xml:space="preserve">Dans les jours et les mois qui ont suivi les émeutes, en particulier dans les </w:t>
      </w:r>
      <w:proofErr w:type="spellStart"/>
      <w:r w:rsidR="004B0B27">
        <w:rPr>
          <w:lang w:val="fr-FR"/>
        </w:rPr>
        <w:t>mahallas</w:t>
      </w:r>
      <w:proofErr w:type="spellEnd"/>
      <w:r w:rsidR="004B0B27">
        <w:rPr>
          <w:lang w:val="fr-FR"/>
        </w:rPr>
        <w:t>, il n’a pas été vraiment possible de mener des enquêtes ou des perquisitions et d’appréhender des suspects</w:t>
      </w:r>
      <w:r w:rsidR="00440E36" w:rsidRPr="00440E36">
        <w:rPr>
          <w:lang w:val="fr-FR"/>
        </w:rPr>
        <w:t>.</w:t>
      </w:r>
      <w:r w:rsidR="004B0B27">
        <w:rPr>
          <w:lang w:val="fr-FR"/>
        </w:rPr>
        <w:t xml:space="preserve"> Les forces de l’ordre qui se rendaient sur les lieux se heurtaient à une forte opposition de la population : d’importants groupes de personnes se formaient</w:t>
      </w:r>
      <w:r w:rsidR="007D5D32">
        <w:rPr>
          <w:lang w:val="fr-FR"/>
        </w:rPr>
        <w:t xml:space="preserve"> </w:t>
      </w:r>
      <w:r w:rsidR="004B0B27">
        <w:rPr>
          <w:lang w:val="fr-FR"/>
        </w:rPr>
        <w:t>immédiatement pour entraver leurs opérations</w:t>
      </w:r>
      <w:r w:rsidR="00440E36" w:rsidRPr="00440E36">
        <w:rPr>
          <w:lang w:val="fr-FR"/>
        </w:rPr>
        <w:t>.</w:t>
      </w:r>
    </w:p>
    <w:p w14:paraId="34D46DEB" w14:textId="63B83F24" w:rsidR="004B0B27" w:rsidRPr="00DA7667" w:rsidRDefault="004B0B27" w:rsidP="004B0B27">
      <w:pPr>
        <w:pStyle w:val="SingleTxtG"/>
        <w:rPr>
          <w:lang w:val="fr-FR"/>
        </w:rPr>
      </w:pPr>
      <w:r>
        <w:rPr>
          <w:lang w:val="fr-FR"/>
        </w:rPr>
        <w:t>95</w:t>
      </w:r>
      <w:r w:rsidR="00440E36" w:rsidRPr="00440E36">
        <w:rPr>
          <w:lang w:val="fr-FR"/>
        </w:rPr>
        <w:t>.</w:t>
      </w:r>
      <w:r>
        <w:rPr>
          <w:lang w:val="fr-FR"/>
        </w:rPr>
        <w:tab/>
        <w:t>Au total, 325 affaires pénales concernant</w:t>
      </w:r>
      <w:r w:rsidR="007D5D32">
        <w:rPr>
          <w:lang w:val="fr-FR"/>
        </w:rPr>
        <w:t xml:space="preserve"> </w:t>
      </w:r>
      <w:r>
        <w:rPr>
          <w:lang w:val="fr-FR"/>
        </w:rPr>
        <w:t>638 personnes ont été examinées</w:t>
      </w:r>
      <w:r w:rsidR="007D5D32">
        <w:rPr>
          <w:lang w:val="fr-FR"/>
        </w:rPr>
        <w:t xml:space="preserve"> </w:t>
      </w:r>
      <w:r>
        <w:rPr>
          <w:lang w:val="fr-FR"/>
        </w:rPr>
        <w:t>par les tribunaux en relation avec les événements de juin</w:t>
      </w:r>
      <w:r w:rsidR="00440E36" w:rsidRPr="00440E36">
        <w:rPr>
          <w:lang w:val="fr-FR"/>
        </w:rPr>
        <w:t>.</w:t>
      </w:r>
      <w:r>
        <w:rPr>
          <w:lang w:val="fr-FR"/>
        </w:rPr>
        <w:t xml:space="preserve"> </w:t>
      </w:r>
    </w:p>
    <w:p w14:paraId="411CE23D" w14:textId="2585CDE2" w:rsidR="004B0B27" w:rsidRPr="000C4586" w:rsidRDefault="004B0B27" w:rsidP="000C4586">
      <w:pPr>
        <w:pStyle w:val="Titre1"/>
        <w:spacing w:after="120"/>
        <w:rPr>
          <w:b/>
          <w:bCs/>
          <w:lang w:val="fr-FR"/>
        </w:rPr>
      </w:pPr>
      <w:r w:rsidRPr="00DA7667">
        <w:rPr>
          <w:lang w:val="fr-FR"/>
        </w:rPr>
        <w:t>Tableau</w:t>
      </w:r>
      <w:r>
        <w:rPr>
          <w:lang w:val="fr-FR"/>
        </w:rPr>
        <w:t> </w:t>
      </w:r>
      <w:r w:rsidRPr="00DA7667">
        <w:rPr>
          <w:lang w:val="fr-FR"/>
        </w:rPr>
        <w:t>2</w:t>
      </w:r>
      <w:r>
        <w:rPr>
          <w:lang w:val="fr-FR"/>
        </w:rPr>
        <w:t xml:space="preserve"> </w:t>
      </w:r>
      <w:r w:rsidR="000C4586">
        <w:rPr>
          <w:lang w:val="fr-FR"/>
        </w:rPr>
        <w:br/>
      </w:r>
      <w:r w:rsidRPr="000C4586">
        <w:rPr>
          <w:b/>
          <w:bCs/>
          <w:lang w:val="fr-FR"/>
        </w:rPr>
        <w:t>Informations concernant les affaires examinées par les autorités judiciaires</w:t>
      </w:r>
    </w:p>
    <w:tbl>
      <w:tblPr>
        <w:tblStyle w:val="2"/>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8"/>
        <w:gridCol w:w="1439"/>
        <w:gridCol w:w="1439"/>
        <w:gridCol w:w="1570"/>
        <w:gridCol w:w="1178"/>
      </w:tblGrid>
      <w:tr w:rsidR="004B0B27" w:rsidRPr="000C4586" w14:paraId="0C0B1688" w14:textId="77777777" w:rsidTr="000C4586">
        <w:trPr>
          <w:tblHeader/>
        </w:trPr>
        <w:tc>
          <w:tcPr>
            <w:tcW w:w="3119" w:type="dxa"/>
            <w:tcBorders>
              <w:top w:val="single" w:sz="4" w:space="0" w:color="auto"/>
              <w:bottom w:val="single" w:sz="12" w:space="0" w:color="auto"/>
            </w:tcBorders>
            <w:shd w:val="clear" w:color="auto" w:fill="auto"/>
            <w:vAlign w:val="bottom"/>
          </w:tcPr>
          <w:p w14:paraId="0C20039F" w14:textId="77777777" w:rsidR="004B0B27" w:rsidRPr="000C4586" w:rsidRDefault="004B0B27" w:rsidP="000C4586">
            <w:pPr>
              <w:suppressAutoHyphens w:val="0"/>
              <w:spacing w:before="80" w:after="80" w:line="200" w:lineRule="exact"/>
              <w:rPr>
                <w:i/>
                <w:sz w:val="16"/>
              </w:rPr>
            </w:pPr>
            <w:r w:rsidRPr="000C4586">
              <w:rPr>
                <w:i/>
                <w:sz w:val="16"/>
                <w:lang w:val="fr-FR"/>
              </w:rPr>
              <w:t>Mesures</w:t>
            </w:r>
          </w:p>
        </w:tc>
        <w:tc>
          <w:tcPr>
            <w:tcW w:w="1559" w:type="dxa"/>
            <w:tcBorders>
              <w:top w:val="single" w:sz="4" w:space="0" w:color="auto"/>
              <w:bottom w:val="single" w:sz="12" w:space="0" w:color="auto"/>
            </w:tcBorders>
            <w:shd w:val="clear" w:color="auto" w:fill="auto"/>
            <w:vAlign w:val="bottom"/>
          </w:tcPr>
          <w:p w14:paraId="4337ACD9" w14:textId="04069E8E" w:rsidR="004B0B27" w:rsidRPr="000C4586" w:rsidRDefault="004B0B27" w:rsidP="000C4586">
            <w:pPr>
              <w:suppressAutoHyphens w:val="0"/>
              <w:spacing w:before="80" w:after="80" w:line="200" w:lineRule="exact"/>
              <w:jc w:val="right"/>
              <w:rPr>
                <w:i/>
                <w:sz w:val="16"/>
              </w:rPr>
            </w:pPr>
            <w:r w:rsidRPr="000C4586">
              <w:rPr>
                <w:i/>
                <w:sz w:val="16"/>
                <w:lang w:val="fr-FR"/>
              </w:rPr>
              <w:t xml:space="preserve">Région </w:t>
            </w:r>
            <w:r w:rsidR="007D5D32">
              <w:rPr>
                <w:i/>
                <w:sz w:val="16"/>
                <w:lang w:val="fr-FR"/>
              </w:rPr>
              <w:br/>
            </w:r>
            <w:r w:rsidRPr="000C4586">
              <w:rPr>
                <w:i/>
                <w:sz w:val="16"/>
                <w:lang w:val="fr-FR"/>
              </w:rPr>
              <w:t xml:space="preserve">de </w:t>
            </w:r>
            <w:proofErr w:type="spellStart"/>
            <w:r w:rsidRPr="000C4586">
              <w:rPr>
                <w:i/>
                <w:sz w:val="16"/>
                <w:lang w:val="fr-FR"/>
              </w:rPr>
              <w:t>Djalal-Abad</w:t>
            </w:r>
            <w:proofErr w:type="spellEnd"/>
          </w:p>
        </w:tc>
        <w:tc>
          <w:tcPr>
            <w:tcW w:w="1559" w:type="dxa"/>
            <w:tcBorders>
              <w:top w:val="single" w:sz="4" w:space="0" w:color="auto"/>
              <w:bottom w:val="single" w:sz="12" w:space="0" w:color="auto"/>
            </w:tcBorders>
            <w:shd w:val="clear" w:color="auto" w:fill="auto"/>
            <w:vAlign w:val="bottom"/>
          </w:tcPr>
          <w:p w14:paraId="49EEE29D" w14:textId="77777777" w:rsidR="004B0B27" w:rsidRPr="000C4586" w:rsidRDefault="004B0B27" w:rsidP="000C4586">
            <w:pPr>
              <w:suppressAutoHyphens w:val="0"/>
              <w:spacing w:before="80" w:after="80" w:line="200" w:lineRule="exact"/>
              <w:jc w:val="right"/>
              <w:rPr>
                <w:i/>
                <w:sz w:val="16"/>
              </w:rPr>
            </w:pPr>
            <w:r w:rsidRPr="000C4586">
              <w:rPr>
                <w:i/>
                <w:sz w:val="16"/>
                <w:lang w:val="fr-FR"/>
              </w:rPr>
              <w:t>Région d’Och</w:t>
            </w:r>
          </w:p>
        </w:tc>
        <w:tc>
          <w:tcPr>
            <w:tcW w:w="1701" w:type="dxa"/>
            <w:tcBorders>
              <w:top w:val="single" w:sz="4" w:space="0" w:color="auto"/>
              <w:bottom w:val="single" w:sz="12" w:space="0" w:color="auto"/>
            </w:tcBorders>
            <w:shd w:val="clear" w:color="auto" w:fill="auto"/>
            <w:vAlign w:val="bottom"/>
          </w:tcPr>
          <w:p w14:paraId="6C787C72" w14:textId="6A43359C" w:rsidR="004B0B27" w:rsidRPr="000C4586" w:rsidRDefault="004B0B27" w:rsidP="000C4586">
            <w:pPr>
              <w:suppressAutoHyphens w:val="0"/>
              <w:spacing w:before="80" w:after="80" w:line="200" w:lineRule="exact"/>
              <w:jc w:val="right"/>
              <w:rPr>
                <w:i/>
                <w:sz w:val="16"/>
                <w:lang w:val="fr-FR"/>
              </w:rPr>
            </w:pPr>
            <w:r w:rsidRPr="000C4586">
              <w:rPr>
                <w:i/>
                <w:sz w:val="16"/>
                <w:lang w:val="fr-FR"/>
              </w:rPr>
              <w:t xml:space="preserve">Tribunal militaire </w:t>
            </w:r>
            <w:r w:rsidR="001A68E3">
              <w:rPr>
                <w:i/>
                <w:sz w:val="16"/>
                <w:lang w:val="fr-FR"/>
              </w:rPr>
              <w:br/>
            </w:r>
            <w:r w:rsidRPr="000C4586">
              <w:rPr>
                <w:i/>
                <w:sz w:val="16"/>
                <w:lang w:val="fr-FR"/>
              </w:rPr>
              <w:t>de la garnison d’Och</w:t>
            </w:r>
          </w:p>
        </w:tc>
        <w:tc>
          <w:tcPr>
            <w:tcW w:w="1276" w:type="dxa"/>
            <w:tcBorders>
              <w:top w:val="single" w:sz="4" w:space="0" w:color="auto"/>
              <w:bottom w:val="single" w:sz="12" w:space="0" w:color="auto"/>
            </w:tcBorders>
            <w:shd w:val="clear" w:color="auto" w:fill="auto"/>
            <w:vAlign w:val="bottom"/>
          </w:tcPr>
          <w:p w14:paraId="654B1254" w14:textId="77777777" w:rsidR="004B0B27" w:rsidRPr="000C4586" w:rsidRDefault="004B0B27" w:rsidP="000C4586">
            <w:pPr>
              <w:suppressAutoHyphens w:val="0"/>
              <w:spacing w:before="80" w:after="80" w:line="200" w:lineRule="exact"/>
              <w:jc w:val="right"/>
              <w:rPr>
                <w:i/>
                <w:sz w:val="16"/>
              </w:rPr>
            </w:pPr>
            <w:r w:rsidRPr="000C4586">
              <w:rPr>
                <w:i/>
                <w:sz w:val="16"/>
                <w:lang w:val="fr-FR"/>
              </w:rPr>
              <w:t>Total</w:t>
            </w:r>
          </w:p>
        </w:tc>
      </w:tr>
      <w:tr w:rsidR="004B0B27" w:rsidRPr="000C4586" w14:paraId="2010A536" w14:textId="77777777" w:rsidTr="000C4586">
        <w:tc>
          <w:tcPr>
            <w:tcW w:w="3119" w:type="dxa"/>
            <w:tcBorders>
              <w:top w:val="single" w:sz="12" w:space="0" w:color="auto"/>
            </w:tcBorders>
            <w:shd w:val="clear" w:color="auto" w:fill="auto"/>
          </w:tcPr>
          <w:p w14:paraId="206C161B" w14:textId="77777777" w:rsidR="004B0B27" w:rsidRPr="000C4586" w:rsidRDefault="004B0B27" w:rsidP="000C4586">
            <w:pPr>
              <w:suppressAutoHyphens w:val="0"/>
              <w:spacing w:before="40" w:after="40" w:line="220" w:lineRule="exact"/>
              <w:rPr>
                <w:sz w:val="18"/>
              </w:rPr>
            </w:pPr>
            <w:r w:rsidRPr="000C4586">
              <w:rPr>
                <w:sz w:val="18"/>
                <w:lang w:val="fr-FR"/>
              </w:rPr>
              <w:t>Privation de liberté</w:t>
            </w:r>
          </w:p>
        </w:tc>
        <w:tc>
          <w:tcPr>
            <w:tcW w:w="1559" w:type="dxa"/>
            <w:tcBorders>
              <w:top w:val="single" w:sz="12" w:space="0" w:color="auto"/>
            </w:tcBorders>
            <w:shd w:val="clear" w:color="auto" w:fill="auto"/>
            <w:vAlign w:val="bottom"/>
          </w:tcPr>
          <w:p w14:paraId="6D98D436"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33 </w:t>
            </w:r>
          </w:p>
        </w:tc>
        <w:tc>
          <w:tcPr>
            <w:tcW w:w="1559" w:type="dxa"/>
            <w:tcBorders>
              <w:top w:val="single" w:sz="12" w:space="0" w:color="auto"/>
            </w:tcBorders>
            <w:shd w:val="clear" w:color="auto" w:fill="auto"/>
            <w:vAlign w:val="bottom"/>
          </w:tcPr>
          <w:p w14:paraId="1B12039F"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139 </w:t>
            </w:r>
          </w:p>
        </w:tc>
        <w:tc>
          <w:tcPr>
            <w:tcW w:w="1701" w:type="dxa"/>
            <w:tcBorders>
              <w:top w:val="single" w:sz="12" w:space="0" w:color="auto"/>
            </w:tcBorders>
            <w:shd w:val="clear" w:color="auto" w:fill="auto"/>
            <w:vAlign w:val="bottom"/>
          </w:tcPr>
          <w:p w14:paraId="1D21A2BC"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6 </w:t>
            </w:r>
          </w:p>
        </w:tc>
        <w:tc>
          <w:tcPr>
            <w:tcW w:w="1276" w:type="dxa"/>
            <w:tcBorders>
              <w:top w:val="single" w:sz="12" w:space="0" w:color="auto"/>
            </w:tcBorders>
            <w:shd w:val="clear" w:color="auto" w:fill="auto"/>
            <w:vAlign w:val="bottom"/>
          </w:tcPr>
          <w:p w14:paraId="2E6CD413"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178 </w:t>
            </w:r>
          </w:p>
        </w:tc>
      </w:tr>
      <w:tr w:rsidR="004B0B27" w:rsidRPr="000C4586" w14:paraId="39AD9CA8" w14:textId="77777777" w:rsidTr="000C4586">
        <w:tc>
          <w:tcPr>
            <w:tcW w:w="3119" w:type="dxa"/>
            <w:shd w:val="clear" w:color="auto" w:fill="auto"/>
          </w:tcPr>
          <w:p w14:paraId="399EC6F5" w14:textId="77777777" w:rsidR="004B0B27" w:rsidRPr="000C4586" w:rsidRDefault="004B0B27" w:rsidP="000C4586">
            <w:pPr>
              <w:suppressAutoHyphens w:val="0"/>
              <w:spacing w:before="40" w:after="40" w:line="220" w:lineRule="exact"/>
              <w:rPr>
                <w:sz w:val="18"/>
              </w:rPr>
            </w:pPr>
            <w:r w:rsidRPr="000C4586">
              <w:rPr>
                <w:sz w:val="18"/>
                <w:lang w:val="fr-FR"/>
              </w:rPr>
              <w:t>Réclusion criminelle à perpétuité</w:t>
            </w:r>
          </w:p>
        </w:tc>
        <w:tc>
          <w:tcPr>
            <w:tcW w:w="1559" w:type="dxa"/>
            <w:shd w:val="clear" w:color="auto" w:fill="auto"/>
            <w:vAlign w:val="bottom"/>
          </w:tcPr>
          <w:p w14:paraId="1B4383A4"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27 </w:t>
            </w:r>
          </w:p>
        </w:tc>
        <w:tc>
          <w:tcPr>
            <w:tcW w:w="1559" w:type="dxa"/>
            <w:shd w:val="clear" w:color="auto" w:fill="auto"/>
            <w:vAlign w:val="bottom"/>
          </w:tcPr>
          <w:p w14:paraId="081DEDDE"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17 </w:t>
            </w:r>
          </w:p>
        </w:tc>
        <w:tc>
          <w:tcPr>
            <w:tcW w:w="1701" w:type="dxa"/>
            <w:shd w:val="clear" w:color="auto" w:fill="auto"/>
            <w:vAlign w:val="bottom"/>
          </w:tcPr>
          <w:p w14:paraId="7F3B1577"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276" w:type="dxa"/>
            <w:shd w:val="clear" w:color="auto" w:fill="auto"/>
            <w:vAlign w:val="bottom"/>
          </w:tcPr>
          <w:p w14:paraId="18B382CC"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44 </w:t>
            </w:r>
          </w:p>
        </w:tc>
      </w:tr>
      <w:tr w:rsidR="004B0B27" w:rsidRPr="000C4586" w14:paraId="21CF99D3" w14:textId="77777777" w:rsidTr="000C4586">
        <w:tc>
          <w:tcPr>
            <w:tcW w:w="3119" w:type="dxa"/>
            <w:shd w:val="clear" w:color="auto" w:fill="auto"/>
          </w:tcPr>
          <w:p w14:paraId="545FBCFC" w14:textId="77777777" w:rsidR="004B0B27" w:rsidRPr="000C4586" w:rsidRDefault="004B0B27" w:rsidP="000C4586">
            <w:pPr>
              <w:suppressAutoHyphens w:val="0"/>
              <w:spacing w:before="40" w:after="40" w:line="220" w:lineRule="exact"/>
              <w:rPr>
                <w:sz w:val="18"/>
              </w:rPr>
            </w:pPr>
            <w:r w:rsidRPr="000C4586">
              <w:rPr>
                <w:sz w:val="18"/>
                <w:lang w:val="fr-FR"/>
              </w:rPr>
              <w:t>Sursis</w:t>
            </w:r>
          </w:p>
        </w:tc>
        <w:tc>
          <w:tcPr>
            <w:tcW w:w="1559" w:type="dxa"/>
            <w:shd w:val="clear" w:color="auto" w:fill="auto"/>
            <w:vAlign w:val="bottom"/>
          </w:tcPr>
          <w:p w14:paraId="77E1F539"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92 </w:t>
            </w:r>
          </w:p>
        </w:tc>
        <w:tc>
          <w:tcPr>
            <w:tcW w:w="1559" w:type="dxa"/>
            <w:shd w:val="clear" w:color="auto" w:fill="auto"/>
            <w:vAlign w:val="bottom"/>
          </w:tcPr>
          <w:p w14:paraId="32897834"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82 </w:t>
            </w:r>
          </w:p>
        </w:tc>
        <w:tc>
          <w:tcPr>
            <w:tcW w:w="1701" w:type="dxa"/>
            <w:shd w:val="clear" w:color="auto" w:fill="auto"/>
            <w:vAlign w:val="bottom"/>
          </w:tcPr>
          <w:p w14:paraId="5ED53D54"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4 </w:t>
            </w:r>
          </w:p>
        </w:tc>
        <w:tc>
          <w:tcPr>
            <w:tcW w:w="1276" w:type="dxa"/>
            <w:shd w:val="clear" w:color="auto" w:fill="auto"/>
            <w:vAlign w:val="bottom"/>
          </w:tcPr>
          <w:p w14:paraId="359EA292"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178 </w:t>
            </w:r>
          </w:p>
        </w:tc>
      </w:tr>
      <w:tr w:rsidR="004B0B27" w:rsidRPr="000C4586" w14:paraId="024DEC6B" w14:textId="77777777" w:rsidTr="000C4586">
        <w:tc>
          <w:tcPr>
            <w:tcW w:w="3119" w:type="dxa"/>
            <w:shd w:val="clear" w:color="auto" w:fill="auto"/>
          </w:tcPr>
          <w:p w14:paraId="344D04E0" w14:textId="77777777" w:rsidR="004B0B27" w:rsidRPr="000C4586" w:rsidRDefault="004B0B27" w:rsidP="000C4586">
            <w:pPr>
              <w:suppressAutoHyphens w:val="0"/>
              <w:spacing w:before="40" w:after="40" w:line="220" w:lineRule="exact"/>
              <w:rPr>
                <w:sz w:val="18"/>
              </w:rPr>
            </w:pPr>
            <w:r w:rsidRPr="000C4586">
              <w:rPr>
                <w:sz w:val="18"/>
                <w:lang w:val="fr-FR"/>
              </w:rPr>
              <w:t>Amende</w:t>
            </w:r>
          </w:p>
        </w:tc>
        <w:tc>
          <w:tcPr>
            <w:tcW w:w="1559" w:type="dxa"/>
            <w:shd w:val="clear" w:color="auto" w:fill="auto"/>
            <w:vAlign w:val="bottom"/>
          </w:tcPr>
          <w:p w14:paraId="09C0DB52"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4 </w:t>
            </w:r>
          </w:p>
        </w:tc>
        <w:tc>
          <w:tcPr>
            <w:tcW w:w="1559" w:type="dxa"/>
            <w:shd w:val="clear" w:color="auto" w:fill="auto"/>
            <w:vAlign w:val="bottom"/>
          </w:tcPr>
          <w:p w14:paraId="46AA9961"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10 </w:t>
            </w:r>
          </w:p>
        </w:tc>
        <w:tc>
          <w:tcPr>
            <w:tcW w:w="1701" w:type="dxa"/>
            <w:shd w:val="clear" w:color="auto" w:fill="auto"/>
            <w:vAlign w:val="bottom"/>
          </w:tcPr>
          <w:p w14:paraId="19CAE7BF"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9 </w:t>
            </w:r>
          </w:p>
        </w:tc>
        <w:tc>
          <w:tcPr>
            <w:tcW w:w="1276" w:type="dxa"/>
            <w:shd w:val="clear" w:color="auto" w:fill="auto"/>
            <w:vAlign w:val="bottom"/>
          </w:tcPr>
          <w:p w14:paraId="18294522" w14:textId="77777777" w:rsidR="004B0B27" w:rsidRPr="000C4586" w:rsidRDefault="004B0B27" w:rsidP="000C4586">
            <w:pPr>
              <w:suppressAutoHyphens w:val="0"/>
              <w:spacing w:before="40" w:after="40" w:line="220" w:lineRule="exact"/>
              <w:jc w:val="right"/>
              <w:rPr>
                <w:sz w:val="18"/>
              </w:rPr>
            </w:pPr>
            <w:r w:rsidRPr="000C4586">
              <w:rPr>
                <w:sz w:val="18"/>
                <w:lang w:val="fr-FR"/>
              </w:rPr>
              <w:t xml:space="preserve">23 </w:t>
            </w:r>
          </w:p>
        </w:tc>
      </w:tr>
      <w:tr w:rsidR="004B0B27" w:rsidRPr="000C4586" w14:paraId="4B7C2E75" w14:textId="77777777" w:rsidTr="000C4586">
        <w:tc>
          <w:tcPr>
            <w:tcW w:w="3119" w:type="dxa"/>
            <w:shd w:val="clear" w:color="auto" w:fill="auto"/>
          </w:tcPr>
          <w:p w14:paraId="027367CB" w14:textId="77777777" w:rsidR="004B0B27" w:rsidRPr="000C4586" w:rsidRDefault="004B0B27" w:rsidP="000C4586">
            <w:pPr>
              <w:suppressAutoHyphens w:val="0"/>
              <w:spacing w:before="40" w:after="40" w:line="220" w:lineRule="exact"/>
              <w:rPr>
                <w:sz w:val="18"/>
              </w:rPr>
            </w:pPr>
            <w:r w:rsidRPr="000C4586">
              <w:rPr>
                <w:sz w:val="18"/>
                <w:lang w:val="fr-FR"/>
              </w:rPr>
              <w:t>Total des condamnations</w:t>
            </w:r>
          </w:p>
        </w:tc>
        <w:tc>
          <w:tcPr>
            <w:tcW w:w="1559" w:type="dxa"/>
            <w:shd w:val="clear" w:color="auto" w:fill="auto"/>
            <w:vAlign w:val="bottom"/>
          </w:tcPr>
          <w:p w14:paraId="20617C97" w14:textId="2F6C8361" w:rsidR="004B0B27" w:rsidRPr="000C4586" w:rsidRDefault="004B0B27" w:rsidP="000C4586">
            <w:pPr>
              <w:suppressAutoHyphens w:val="0"/>
              <w:spacing w:before="40" w:after="40" w:line="220" w:lineRule="exact"/>
              <w:jc w:val="right"/>
              <w:rPr>
                <w:sz w:val="18"/>
              </w:rPr>
            </w:pPr>
            <w:r w:rsidRPr="000C4586">
              <w:rPr>
                <w:sz w:val="18"/>
                <w:lang w:val="fr-FR"/>
              </w:rPr>
              <w:t xml:space="preserve">156 personnes </w:t>
            </w:r>
            <w:r w:rsidR="001A68E3">
              <w:rPr>
                <w:sz w:val="18"/>
                <w:lang w:val="fr-FR"/>
              </w:rPr>
              <w:br/>
            </w:r>
            <w:r w:rsidRPr="000C4586">
              <w:rPr>
                <w:sz w:val="18"/>
                <w:lang w:val="fr-FR"/>
              </w:rPr>
              <w:t>(63)</w:t>
            </w:r>
          </w:p>
        </w:tc>
        <w:tc>
          <w:tcPr>
            <w:tcW w:w="1559" w:type="dxa"/>
            <w:shd w:val="clear" w:color="auto" w:fill="auto"/>
            <w:vAlign w:val="bottom"/>
          </w:tcPr>
          <w:p w14:paraId="56F56CEA" w14:textId="77777777" w:rsidR="004B0B27" w:rsidRPr="000C4586" w:rsidRDefault="004B0B27" w:rsidP="000C4586">
            <w:pPr>
              <w:suppressAutoHyphens w:val="0"/>
              <w:spacing w:before="40" w:after="40" w:line="220" w:lineRule="exact"/>
              <w:jc w:val="right"/>
              <w:rPr>
                <w:sz w:val="18"/>
              </w:rPr>
            </w:pPr>
            <w:r w:rsidRPr="000C4586">
              <w:rPr>
                <w:sz w:val="18"/>
                <w:lang w:val="fr-FR"/>
              </w:rPr>
              <w:t>248 personnes (133)</w:t>
            </w:r>
          </w:p>
        </w:tc>
        <w:tc>
          <w:tcPr>
            <w:tcW w:w="1701" w:type="dxa"/>
            <w:shd w:val="clear" w:color="auto" w:fill="auto"/>
            <w:vAlign w:val="bottom"/>
          </w:tcPr>
          <w:p w14:paraId="20602AD2" w14:textId="2EC38E94" w:rsidR="004B0B27" w:rsidRPr="000C4586" w:rsidRDefault="004B0B27" w:rsidP="000C4586">
            <w:pPr>
              <w:suppressAutoHyphens w:val="0"/>
              <w:spacing w:before="40" w:after="40" w:line="220" w:lineRule="exact"/>
              <w:jc w:val="right"/>
              <w:rPr>
                <w:sz w:val="18"/>
              </w:rPr>
            </w:pPr>
            <w:r w:rsidRPr="000C4586">
              <w:rPr>
                <w:sz w:val="18"/>
                <w:lang w:val="fr-FR"/>
              </w:rPr>
              <w:t>19 personnes (5</w:t>
            </w:r>
            <w:r w:rsidR="00304FDB">
              <w:rPr>
                <w:sz w:val="18"/>
                <w:lang w:val="fr-FR"/>
              </w:rPr>
              <w:t> </w:t>
            </w:r>
            <w:r w:rsidRPr="000C4586">
              <w:rPr>
                <w:sz w:val="18"/>
                <w:lang w:val="fr-FR"/>
              </w:rPr>
              <w:t>affaires)</w:t>
            </w:r>
          </w:p>
        </w:tc>
        <w:tc>
          <w:tcPr>
            <w:tcW w:w="1276" w:type="dxa"/>
            <w:shd w:val="clear" w:color="auto" w:fill="auto"/>
            <w:vAlign w:val="bottom"/>
          </w:tcPr>
          <w:p w14:paraId="24577DA7" w14:textId="77777777" w:rsidR="004B0B27" w:rsidRPr="000C4586" w:rsidRDefault="004B0B27" w:rsidP="000C4586">
            <w:pPr>
              <w:suppressAutoHyphens w:val="0"/>
              <w:spacing w:before="40" w:after="40" w:line="220" w:lineRule="exact"/>
              <w:jc w:val="right"/>
              <w:rPr>
                <w:sz w:val="18"/>
              </w:rPr>
            </w:pPr>
            <w:r w:rsidRPr="000C4586">
              <w:rPr>
                <w:sz w:val="18"/>
                <w:lang w:val="fr-FR"/>
              </w:rPr>
              <w:t>423 personnes (201 affaires)</w:t>
            </w:r>
          </w:p>
        </w:tc>
      </w:tr>
      <w:tr w:rsidR="004B0B27" w:rsidRPr="000C4586" w14:paraId="3EFC9DEC" w14:textId="77777777" w:rsidTr="000C4586">
        <w:tc>
          <w:tcPr>
            <w:tcW w:w="3119" w:type="dxa"/>
            <w:shd w:val="clear" w:color="auto" w:fill="auto"/>
          </w:tcPr>
          <w:p w14:paraId="760F2095" w14:textId="77777777" w:rsidR="004B0B27" w:rsidRPr="000C4586" w:rsidRDefault="004B0B27" w:rsidP="000C4586">
            <w:pPr>
              <w:suppressAutoHyphens w:val="0"/>
              <w:spacing w:before="40" w:after="40" w:line="220" w:lineRule="exact"/>
              <w:rPr>
                <w:sz w:val="18"/>
              </w:rPr>
            </w:pPr>
            <w:r w:rsidRPr="000C4586">
              <w:rPr>
                <w:sz w:val="18"/>
                <w:lang w:val="fr-FR"/>
              </w:rPr>
              <w:t>Acquittement</w:t>
            </w:r>
          </w:p>
        </w:tc>
        <w:tc>
          <w:tcPr>
            <w:tcW w:w="1559" w:type="dxa"/>
            <w:shd w:val="clear" w:color="auto" w:fill="auto"/>
            <w:vAlign w:val="bottom"/>
          </w:tcPr>
          <w:p w14:paraId="3D61EB6A" w14:textId="3C17560E" w:rsidR="004B0B27" w:rsidRPr="000C4586" w:rsidRDefault="004B0B27" w:rsidP="000C4586">
            <w:pPr>
              <w:suppressAutoHyphens w:val="0"/>
              <w:spacing w:before="40" w:after="40" w:line="220" w:lineRule="exact"/>
              <w:jc w:val="right"/>
              <w:rPr>
                <w:sz w:val="18"/>
              </w:rPr>
            </w:pPr>
            <w:r w:rsidRPr="000C4586">
              <w:rPr>
                <w:sz w:val="18"/>
                <w:lang w:val="fr-FR"/>
              </w:rPr>
              <w:t>7 personnes (5</w:t>
            </w:r>
            <w:r w:rsidR="00304FDB">
              <w:rPr>
                <w:sz w:val="18"/>
                <w:lang w:val="fr-FR"/>
              </w:rPr>
              <w:t> </w:t>
            </w:r>
            <w:r w:rsidRPr="000C4586">
              <w:rPr>
                <w:sz w:val="18"/>
                <w:lang w:val="fr-FR"/>
              </w:rPr>
              <w:t>affaires)</w:t>
            </w:r>
          </w:p>
        </w:tc>
        <w:tc>
          <w:tcPr>
            <w:tcW w:w="1559" w:type="dxa"/>
            <w:shd w:val="clear" w:color="auto" w:fill="auto"/>
            <w:vAlign w:val="bottom"/>
          </w:tcPr>
          <w:p w14:paraId="709121F0" w14:textId="66C04649" w:rsidR="004B0B27" w:rsidRPr="000C4586" w:rsidRDefault="004B0B27" w:rsidP="000C4586">
            <w:pPr>
              <w:suppressAutoHyphens w:val="0"/>
              <w:spacing w:before="40" w:after="40" w:line="220" w:lineRule="exact"/>
              <w:jc w:val="right"/>
              <w:rPr>
                <w:sz w:val="18"/>
              </w:rPr>
            </w:pPr>
            <w:r w:rsidRPr="000C4586">
              <w:rPr>
                <w:sz w:val="18"/>
                <w:lang w:val="fr-FR"/>
              </w:rPr>
              <w:t>7 personnes (5</w:t>
            </w:r>
            <w:r w:rsidR="00304FDB">
              <w:rPr>
                <w:sz w:val="18"/>
                <w:lang w:val="fr-FR"/>
              </w:rPr>
              <w:t> </w:t>
            </w:r>
            <w:r w:rsidRPr="000C4586">
              <w:rPr>
                <w:sz w:val="18"/>
                <w:lang w:val="fr-FR"/>
              </w:rPr>
              <w:t>affaires)</w:t>
            </w:r>
          </w:p>
        </w:tc>
        <w:tc>
          <w:tcPr>
            <w:tcW w:w="1701" w:type="dxa"/>
            <w:shd w:val="clear" w:color="auto" w:fill="auto"/>
            <w:vAlign w:val="bottom"/>
          </w:tcPr>
          <w:p w14:paraId="0ACFEBA0"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276" w:type="dxa"/>
            <w:shd w:val="clear" w:color="auto" w:fill="auto"/>
            <w:vAlign w:val="bottom"/>
          </w:tcPr>
          <w:p w14:paraId="658F2147" w14:textId="77777777" w:rsidR="004B0B27" w:rsidRPr="000C4586" w:rsidRDefault="004B0B27" w:rsidP="000C4586">
            <w:pPr>
              <w:suppressAutoHyphens w:val="0"/>
              <w:spacing w:before="40" w:after="40" w:line="220" w:lineRule="exact"/>
              <w:jc w:val="right"/>
              <w:rPr>
                <w:sz w:val="18"/>
              </w:rPr>
            </w:pPr>
            <w:r w:rsidRPr="000C4586">
              <w:rPr>
                <w:sz w:val="18"/>
                <w:lang w:val="fr-FR"/>
              </w:rPr>
              <w:t>14 personnes (10 affaires)</w:t>
            </w:r>
          </w:p>
        </w:tc>
      </w:tr>
      <w:tr w:rsidR="004B0B27" w:rsidRPr="000C4586" w14:paraId="37762AD1" w14:textId="77777777" w:rsidTr="000C4586">
        <w:tc>
          <w:tcPr>
            <w:tcW w:w="3119" w:type="dxa"/>
            <w:shd w:val="clear" w:color="auto" w:fill="auto"/>
          </w:tcPr>
          <w:p w14:paraId="7C434D9C" w14:textId="77777777" w:rsidR="004B0B27" w:rsidRPr="000C4586" w:rsidRDefault="004B0B27" w:rsidP="000C4586">
            <w:pPr>
              <w:suppressAutoHyphens w:val="0"/>
              <w:spacing w:before="40" w:after="40" w:line="220" w:lineRule="exact"/>
              <w:rPr>
                <w:sz w:val="18"/>
              </w:rPr>
            </w:pPr>
            <w:r w:rsidRPr="000C4586">
              <w:rPr>
                <w:sz w:val="18"/>
                <w:lang w:val="fr-FR"/>
              </w:rPr>
              <w:t>Non-lieu</w:t>
            </w:r>
          </w:p>
        </w:tc>
        <w:tc>
          <w:tcPr>
            <w:tcW w:w="1559" w:type="dxa"/>
            <w:shd w:val="clear" w:color="auto" w:fill="auto"/>
            <w:vAlign w:val="bottom"/>
          </w:tcPr>
          <w:p w14:paraId="3D054292" w14:textId="3B57BA64" w:rsidR="004B0B27" w:rsidRPr="000C4586" w:rsidRDefault="004B0B27" w:rsidP="000C4586">
            <w:pPr>
              <w:suppressAutoHyphens w:val="0"/>
              <w:spacing w:before="40" w:after="40" w:line="220" w:lineRule="exact"/>
              <w:jc w:val="right"/>
              <w:rPr>
                <w:sz w:val="18"/>
              </w:rPr>
            </w:pPr>
            <w:r w:rsidRPr="000C4586">
              <w:rPr>
                <w:sz w:val="18"/>
                <w:lang w:val="fr-FR"/>
              </w:rPr>
              <w:t>14 personnes (7</w:t>
            </w:r>
            <w:r w:rsidR="00304FDB">
              <w:rPr>
                <w:sz w:val="18"/>
                <w:lang w:val="fr-FR"/>
              </w:rPr>
              <w:t> </w:t>
            </w:r>
            <w:r w:rsidRPr="000C4586">
              <w:rPr>
                <w:sz w:val="18"/>
                <w:lang w:val="fr-FR"/>
              </w:rPr>
              <w:t>affaires)</w:t>
            </w:r>
          </w:p>
        </w:tc>
        <w:tc>
          <w:tcPr>
            <w:tcW w:w="1559" w:type="dxa"/>
            <w:shd w:val="clear" w:color="auto" w:fill="auto"/>
            <w:vAlign w:val="bottom"/>
          </w:tcPr>
          <w:p w14:paraId="0DD7C045" w14:textId="63F1E976" w:rsidR="004B0B27" w:rsidRPr="000C4586" w:rsidRDefault="004B0B27" w:rsidP="000C4586">
            <w:pPr>
              <w:suppressAutoHyphens w:val="0"/>
              <w:spacing w:before="40" w:after="40" w:line="220" w:lineRule="exact"/>
              <w:jc w:val="right"/>
              <w:rPr>
                <w:sz w:val="18"/>
              </w:rPr>
            </w:pPr>
            <w:r w:rsidRPr="000C4586">
              <w:rPr>
                <w:sz w:val="18"/>
                <w:lang w:val="fr-FR"/>
              </w:rPr>
              <w:t>14 personnes (7</w:t>
            </w:r>
            <w:r w:rsidR="00304FDB">
              <w:rPr>
                <w:sz w:val="18"/>
                <w:lang w:val="fr-FR"/>
              </w:rPr>
              <w:t> </w:t>
            </w:r>
            <w:r w:rsidRPr="000C4586">
              <w:rPr>
                <w:sz w:val="18"/>
                <w:lang w:val="fr-FR"/>
              </w:rPr>
              <w:t>affaires)</w:t>
            </w:r>
          </w:p>
        </w:tc>
        <w:tc>
          <w:tcPr>
            <w:tcW w:w="1701" w:type="dxa"/>
            <w:shd w:val="clear" w:color="auto" w:fill="auto"/>
            <w:vAlign w:val="bottom"/>
          </w:tcPr>
          <w:p w14:paraId="28F7D9C1" w14:textId="588A8E9F" w:rsidR="004B0B27" w:rsidRPr="000C4586" w:rsidRDefault="004B0B27" w:rsidP="000C4586">
            <w:pPr>
              <w:suppressAutoHyphens w:val="0"/>
              <w:spacing w:before="40" w:after="40" w:line="220" w:lineRule="exact"/>
              <w:jc w:val="right"/>
              <w:rPr>
                <w:sz w:val="18"/>
              </w:rPr>
            </w:pPr>
            <w:r w:rsidRPr="000C4586">
              <w:rPr>
                <w:sz w:val="18"/>
                <w:lang w:val="fr-FR"/>
              </w:rPr>
              <w:t>19 personnes (15</w:t>
            </w:r>
            <w:r w:rsidR="00304FDB">
              <w:rPr>
                <w:sz w:val="18"/>
                <w:lang w:val="fr-FR"/>
              </w:rPr>
              <w:t> </w:t>
            </w:r>
            <w:r w:rsidRPr="000C4586">
              <w:rPr>
                <w:sz w:val="18"/>
                <w:lang w:val="fr-FR"/>
              </w:rPr>
              <w:t>affaires)</w:t>
            </w:r>
          </w:p>
        </w:tc>
        <w:tc>
          <w:tcPr>
            <w:tcW w:w="1276" w:type="dxa"/>
            <w:shd w:val="clear" w:color="auto" w:fill="auto"/>
            <w:vAlign w:val="bottom"/>
          </w:tcPr>
          <w:p w14:paraId="47698DEA" w14:textId="77777777" w:rsidR="004B0B27" w:rsidRPr="000C4586" w:rsidRDefault="004B0B27" w:rsidP="000C4586">
            <w:pPr>
              <w:suppressAutoHyphens w:val="0"/>
              <w:spacing w:before="40" w:after="40" w:line="220" w:lineRule="exact"/>
              <w:jc w:val="right"/>
              <w:rPr>
                <w:sz w:val="18"/>
              </w:rPr>
            </w:pPr>
            <w:r w:rsidRPr="000C4586">
              <w:rPr>
                <w:sz w:val="18"/>
                <w:lang w:val="fr-FR"/>
              </w:rPr>
              <w:t>47 personnes (29 cas)</w:t>
            </w:r>
          </w:p>
        </w:tc>
      </w:tr>
      <w:tr w:rsidR="004B0B27" w:rsidRPr="000C4586" w14:paraId="55C3A6CD" w14:textId="77777777" w:rsidTr="000C4586">
        <w:tc>
          <w:tcPr>
            <w:tcW w:w="3119" w:type="dxa"/>
            <w:shd w:val="clear" w:color="auto" w:fill="auto"/>
          </w:tcPr>
          <w:p w14:paraId="4B55617A" w14:textId="77777777" w:rsidR="004B0B27" w:rsidRPr="000C4586" w:rsidRDefault="004B0B27" w:rsidP="000C4586">
            <w:pPr>
              <w:suppressAutoHyphens w:val="0"/>
              <w:spacing w:before="40" w:after="40" w:line="220" w:lineRule="exact"/>
              <w:rPr>
                <w:sz w:val="18"/>
              </w:rPr>
            </w:pPr>
            <w:r w:rsidRPr="000C4586">
              <w:rPr>
                <w:sz w:val="18"/>
                <w:lang w:val="fr-FR"/>
              </w:rPr>
              <w:t>Dispense de peine</w:t>
            </w:r>
          </w:p>
        </w:tc>
        <w:tc>
          <w:tcPr>
            <w:tcW w:w="1559" w:type="dxa"/>
            <w:shd w:val="clear" w:color="auto" w:fill="auto"/>
            <w:vAlign w:val="bottom"/>
          </w:tcPr>
          <w:p w14:paraId="25895F16"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559" w:type="dxa"/>
            <w:shd w:val="clear" w:color="auto" w:fill="auto"/>
            <w:vAlign w:val="bottom"/>
          </w:tcPr>
          <w:p w14:paraId="221199B3"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701" w:type="dxa"/>
            <w:shd w:val="clear" w:color="auto" w:fill="auto"/>
            <w:vAlign w:val="bottom"/>
          </w:tcPr>
          <w:p w14:paraId="18421F2D" w14:textId="77777777" w:rsidR="004B0B27" w:rsidRPr="000C4586" w:rsidRDefault="004B0B27" w:rsidP="000C4586">
            <w:pPr>
              <w:suppressAutoHyphens w:val="0"/>
              <w:spacing w:before="40" w:after="40" w:line="220" w:lineRule="exact"/>
              <w:jc w:val="right"/>
              <w:rPr>
                <w:sz w:val="18"/>
              </w:rPr>
            </w:pPr>
            <w:r w:rsidRPr="000C4586">
              <w:rPr>
                <w:sz w:val="18"/>
                <w:lang w:val="fr-FR"/>
              </w:rPr>
              <w:t>1 personne</w:t>
            </w:r>
          </w:p>
        </w:tc>
        <w:tc>
          <w:tcPr>
            <w:tcW w:w="1276" w:type="dxa"/>
            <w:shd w:val="clear" w:color="auto" w:fill="auto"/>
            <w:vAlign w:val="bottom"/>
          </w:tcPr>
          <w:p w14:paraId="3BB2CF33" w14:textId="77777777" w:rsidR="004B0B27" w:rsidRPr="000C4586" w:rsidRDefault="004B0B27" w:rsidP="000C4586">
            <w:pPr>
              <w:suppressAutoHyphens w:val="0"/>
              <w:spacing w:before="40" w:after="40" w:line="220" w:lineRule="exact"/>
              <w:jc w:val="right"/>
              <w:rPr>
                <w:sz w:val="18"/>
              </w:rPr>
            </w:pPr>
            <w:r w:rsidRPr="000C4586">
              <w:rPr>
                <w:sz w:val="18"/>
                <w:lang w:val="fr-FR"/>
              </w:rPr>
              <w:t>1 personne</w:t>
            </w:r>
          </w:p>
        </w:tc>
      </w:tr>
      <w:tr w:rsidR="004B0B27" w:rsidRPr="000C4586" w14:paraId="4F73E4A5" w14:textId="77777777" w:rsidTr="000C4586">
        <w:tc>
          <w:tcPr>
            <w:tcW w:w="3119" w:type="dxa"/>
            <w:shd w:val="clear" w:color="auto" w:fill="auto"/>
          </w:tcPr>
          <w:p w14:paraId="4DE2E70E" w14:textId="187B0972" w:rsidR="004B0B27" w:rsidRPr="000C4586" w:rsidRDefault="004B0B27" w:rsidP="000C4586">
            <w:pPr>
              <w:suppressAutoHyphens w:val="0"/>
              <w:spacing w:before="40" w:after="40" w:line="220" w:lineRule="exact"/>
              <w:rPr>
                <w:sz w:val="18"/>
                <w:lang w:val="fr-FR"/>
              </w:rPr>
            </w:pPr>
            <w:r w:rsidRPr="000C4586">
              <w:rPr>
                <w:sz w:val="18"/>
                <w:lang w:val="fr-FR"/>
              </w:rPr>
              <w:t>Affaire renvoyée au bureau du procureur pour complément d’enquête</w:t>
            </w:r>
          </w:p>
        </w:tc>
        <w:tc>
          <w:tcPr>
            <w:tcW w:w="1559" w:type="dxa"/>
            <w:shd w:val="clear" w:color="auto" w:fill="auto"/>
            <w:vAlign w:val="bottom"/>
          </w:tcPr>
          <w:p w14:paraId="14C6E319" w14:textId="357AEA13" w:rsidR="004B0B27" w:rsidRPr="000C4586" w:rsidRDefault="004B0B27" w:rsidP="000C4586">
            <w:pPr>
              <w:suppressAutoHyphens w:val="0"/>
              <w:spacing w:before="40" w:after="40" w:line="220" w:lineRule="exact"/>
              <w:jc w:val="right"/>
              <w:rPr>
                <w:sz w:val="18"/>
              </w:rPr>
            </w:pPr>
            <w:r w:rsidRPr="000C4586">
              <w:rPr>
                <w:sz w:val="18"/>
                <w:lang w:val="fr-FR"/>
              </w:rPr>
              <w:t>57 personnes (24</w:t>
            </w:r>
            <w:r w:rsidR="00304FDB">
              <w:rPr>
                <w:sz w:val="18"/>
                <w:lang w:val="fr-FR"/>
              </w:rPr>
              <w:t> </w:t>
            </w:r>
            <w:r w:rsidRPr="000C4586">
              <w:rPr>
                <w:sz w:val="18"/>
                <w:lang w:val="fr-FR"/>
              </w:rPr>
              <w:t>affaires)</w:t>
            </w:r>
          </w:p>
        </w:tc>
        <w:tc>
          <w:tcPr>
            <w:tcW w:w="1559" w:type="dxa"/>
            <w:shd w:val="clear" w:color="auto" w:fill="auto"/>
            <w:vAlign w:val="bottom"/>
          </w:tcPr>
          <w:p w14:paraId="2D02F5D9" w14:textId="0F2F6045" w:rsidR="004B0B27" w:rsidRPr="000C4586" w:rsidRDefault="004B0B27" w:rsidP="000C4586">
            <w:pPr>
              <w:suppressAutoHyphens w:val="0"/>
              <w:spacing w:before="40" w:after="40" w:line="220" w:lineRule="exact"/>
              <w:jc w:val="right"/>
              <w:rPr>
                <w:sz w:val="18"/>
              </w:rPr>
            </w:pPr>
            <w:r w:rsidRPr="000C4586">
              <w:rPr>
                <w:sz w:val="18"/>
                <w:lang w:val="fr-FR"/>
              </w:rPr>
              <w:t>59 personnes (26</w:t>
            </w:r>
            <w:r w:rsidR="00304FDB">
              <w:rPr>
                <w:sz w:val="18"/>
                <w:lang w:val="fr-FR"/>
              </w:rPr>
              <w:t> </w:t>
            </w:r>
            <w:r w:rsidRPr="000C4586">
              <w:rPr>
                <w:sz w:val="18"/>
                <w:lang w:val="fr-FR"/>
              </w:rPr>
              <w:t>affaires)</w:t>
            </w:r>
          </w:p>
        </w:tc>
        <w:tc>
          <w:tcPr>
            <w:tcW w:w="1701" w:type="dxa"/>
            <w:shd w:val="clear" w:color="auto" w:fill="auto"/>
            <w:vAlign w:val="bottom"/>
          </w:tcPr>
          <w:p w14:paraId="659E4F69"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276" w:type="dxa"/>
            <w:shd w:val="clear" w:color="auto" w:fill="auto"/>
            <w:vAlign w:val="bottom"/>
          </w:tcPr>
          <w:p w14:paraId="05595739" w14:textId="77777777" w:rsidR="004B0B27" w:rsidRPr="000C4586" w:rsidRDefault="004B0B27" w:rsidP="000C4586">
            <w:pPr>
              <w:suppressAutoHyphens w:val="0"/>
              <w:spacing w:before="40" w:after="40" w:line="220" w:lineRule="exact"/>
              <w:jc w:val="right"/>
              <w:rPr>
                <w:sz w:val="18"/>
              </w:rPr>
            </w:pPr>
            <w:r w:rsidRPr="000C4586">
              <w:rPr>
                <w:sz w:val="18"/>
                <w:lang w:val="fr-FR"/>
              </w:rPr>
              <w:t>116 personnes (50 affaires)</w:t>
            </w:r>
          </w:p>
        </w:tc>
      </w:tr>
      <w:tr w:rsidR="004B0B27" w:rsidRPr="000C4586" w14:paraId="676B4577" w14:textId="77777777" w:rsidTr="000C4586">
        <w:tc>
          <w:tcPr>
            <w:tcW w:w="3119" w:type="dxa"/>
            <w:shd w:val="clear" w:color="auto" w:fill="auto"/>
          </w:tcPr>
          <w:p w14:paraId="2C177DF6" w14:textId="77777777" w:rsidR="004B0B27" w:rsidRPr="000C4586" w:rsidRDefault="004B0B27" w:rsidP="000C4586">
            <w:pPr>
              <w:suppressAutoHyphens w:val="0"/>
              <w:spacing w:before="40" w:after="40" w:line="220" w:lineRule="exact"/>
              <w:rPr>
                <w:sz w:val="18"/>
                <w:lang w:val="fr-FR"/>
              </w:rPr>
            </w:pPr>
            <w:r w:rsidRPr="000C4586">
              <w:rPr>
                <w:sz w:val="18"/>
                <w:lang w:val="fr-FR"/>
              </w:rPr>
              <w:t>Affaire renvoyée au bureau du procureur pour d’autres motifs</w:t>
            </w:r>
          </w:p>
        </w:tc>
        <w:tc>
          <w:tcPr>
            <w:tcW w:w="1559" w:type="dxa"/>
            <w:shd w:val="clear" w:color="auto" w:fill="auto"/>
            <w:vAlign w:val="bottom"/>
          </w:tcPr>
          <w:p w14:paraId="1C480F0D" w14:textId="13FD4C2F" w:rsidR="004B0B27" w:rsidRPr="000C4586" w:rsidRDefault="004B0B27" w:rsidP="000C4586">
            <w:pPr>
              <w:suppressAutoHyphens w:val="0"/>
              <w:spacing w:before="40" w:after="40" w:line="220" w:lineRule="exact"/>
              <w:jc w:val="right"/>
              <w:rPr>
                <w:sz w:val="18"/>
              </w:rPr>
            </w:pPr>
            <w:r w:rsidRPr="000C4586">
              <w:rPr>
                <w:sz w:val="18"/>
                <w:lang w:val="fr-FR"/>
              </w:rPr>
              <w:t>17 personnes (12</w:t>
            </w:r>
            <w:r w:rsidR="00304FDB">
              <w:rPr>
                <w:sz w:val="18"/>
                <w:lang w:val="fr-FR"/>
              </w:rPr>
              <w:t> </w:t>
            </w:r>
            <w:r w:rsidRPr="000C4586">
              <w:rPr>
                <w:sz w:val="18"/>
                <w:lang w:val="fr-FR"/>
              </w:rPr>
              <w:t>affaires)</w:t>
            </w:r>
          </w:p>
        </w:tc>
        <w:tc>
          <w:tcPr>
            <w:tcW w:w="1559" w:type="dxa"/>
            <w:shd w:val="clear" w:color="auto" w:fill="auto"/>
            <w:vAlign w:val="bottom"/>
          </w:tcPr>
          <w:p w14:paraId="1376208B" w14:textId="5B593A3C" w:rsidR="004B0B27" w:rsidRPr="000C4586" w:rsidRDefault="004B0B27" w:rsidP="000C4586">
            <w:pPr>
              <w:suppressAutoHyphens w:val="0"/>
              <w:spacing w:before="40" w:after="40" w:line="220" w:lineRule="exact"/>
              <w:jc w:val="right"/>
              <w:rPr>
                <w:sz w:val="18"/>
              </w:rPr>
            </w:pPr>
            <w:r w:rsidRPr="000C4586">
              <w:rPr>
                <w:sz w:val="18"/>
                <w:lang w:val="fr-FR"/>
              </w:rPr>
              <w:t>18 personnes (13</w:t>
            </w:r>
            <w:r w:rsidR="00304FDB">
              <w:rPr>
                <w:sz w:val="18"/>
                <w:lang w:val="fr-FR"/>
              </w:rPr>
              <w:t> </w:t>
            </w:r>
            <w:r w:rsidRPr="000C4586">
              <w:rPr>
                <w:sz w:val="18"/>
                <w:lang w:val="fr-FR"/>
              </w:rPr>
              <w:t>affaires)</w:t>
            </w:r>
          </w:p>
        </w:tc>
        <w:tc>
          <w:tcPr>
            <w:tcW w:w="1701" w:type="dxa"/>
            <w:shd w:val="clear" w:color="auto" w:fill="auto"/>
            <w:vAlign w:val="bottom"/>
          </w:tcPr>
          <w:p w14:paraId="35CB3E87"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276" w:type="dxa"/>
            <w:shd w:val="clear" w:color="auto" w:fill="auto"/>
            <w:vAlign w:val="bottom"/>
          </w:tcPr>
          <w:p w14:paraId="512A8633" w14:textId="77777777" w:rsidR="004B0B27" w:rsidRPr="000C4586" w:rsidRDefault="004B0B27" w:rsidP="000C4586">
            <w:pPr>
              <w:suppressAutoHyphens w:val="0"/>
              <w:spacing w:before="40" w:after="40" w:line="220" w:lineRule="exact"/>
              <w:jc w:val="right"/>
              <w:rPr>
                <w:sz w:val="18"/>
              </w:rPr>
            </w:pPr>
            <w:r w:rsidRPr="000C4586">
              <w:rPr>
                <w:sz w:val="18"/>
                <w:lang w:val="fr-FR"/>
              </w:rPr>
              <w:t>35 personnes (25 affaires)</w:t>
            </w:r>
          </w:p>
        </w:tc>
      </w:tr>
      <w:tr w:rsidR="004B0B27" w:rsidRPr="000C4586" w14:paraId="5E54312B" w14:textId="77777777" w:rsidTr="000C4586">
        <w:tc>
          <w:tcPr>
            <w:tcW w:w="3119" w:type="dxa"/>
            <w:tcBorders>
              <w:bottom w:val="single" w:sz="12" w:space="0" w:color="auto"/>
            </w:tcBorders>
            <w:shd w:val="clear" w:color="auto" w:fill="auto"/>
          </w:tcPr>
          <w:p w14:paraId="1954D880" w14:textId="77777777" w:rsidR="004B0B27" w:rsidRPr="000C4586" w:rsidRDefault="004B0B27" w:rsidP="000C4586">
            <w:pPr>
              <w:suppressAutoHyphens w:val="0"/>
              <w:spacing w:before="40" w:after="40" w:line="220" w:lineRule="exact"/>
              <w:rPr>
                <w:sz w:val="18"/>
                <w:lang w:val="fr-FR"/>
              </w:rPr>
            </w:pPr>
            <w:r w:rsidRPr="000C4586">
              <w:rPr>
                <w:sz w:val="18"/>
                <w:lang w:val="fr-FR"/>
              </w:rPr>
              <w:t>Placement en hôpital psychiatrique</w:t>
            </w:r>
          </w:p>
        </w:tc>
        <w:tc>
          <w:tcPr>
            <w:tcW w:w="1559" w:type="dxa"/>
            <w:tcBorders>
              <w:bottom w:val="single" w:sz="12" w:space="0" w:color="auto"/>
            </w:tcBorders>
            <w:shd w:val="clear" w:color="auto" w:fill="auto"/>
            <w:vAlign w:val="bottom"/>
          </w:tcPr>
          <w:p w14:paraId="67025A0C"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559" w:type="dxa"/>
            <w:tcBorders>
              <w:bottom w:val="single" w:sz="12" w:space="0" w:color="auto"/>
            </w:tcBorders>
            <w:shd w:val="clear" w:color="auto" w:fill="auto"/>
            <w:vAlign w:val="bottom"/>
          </w:tcPr>
          <w:p w14:paraId="60457D5C" w14:textId="4941C515" w:rsidR="004B0B27" w:rsidRPr="000C4586" w:rsidRDefault="004B0B27" w:rsidP="000C4586">
            <w:pPr>
              <w:suppressAutoHyphens w:val="0"/>
              <w:spacing w:before="40" w:after="40" w:line="220" w:lineRule="exact"/>
              <w:jc w:val="right"/>
              <w:rPr>
                <w:sz w:val="18"/>
              </w:rPr>
            </w:pPr>
            <w:r w:rsidRPr="000C4586">
              <w:rPr>
                <w:sz w:val="18"/>
                <w:lang w:val="fr-FR"/>
              </w:rPr>
              <w:t>8 personnes (8</w:t>
            </w:r>
            <w:r w:rsidR="00304FDB">
              <w:rPr>
                <w:sz w:val="18"/>
                <w:lang w:val="fr-FR"/>
              </w:rPr>
              <w:t> </w:t>
            </w:r>
            <w:r w:rsidRPr="000C4586">
              <w:rPr>
                <w:sz w:val="18"/>
                <w:lang w:val="fr-FR"/>
              </w:rPr>
              <w:t>affaires)</w:t>
            </w:r>
          </w:p>
        </w:tc>
        <w:tc>
          <w:tcPr>
            <w:tcW w:w="1701" w:type="dxa"/>
            <w:tcBorders>
              <w:bottom w:val="single" w:sz="12" w:space="0" w:color="auto"/>
            </w:tcBorders>
            <w:shd w:val="clear" w:color="auto" w:fill="auto"/>
            <w:vAlign w:val="bottom"/>
          </w:tcPr>
          <w:p w14:paraId="64E72E0D" w14:textId="77777777" w:rsidR="004B0B27" w:rsidRPr="000C4586" w:rsidRDefault="004B0B27" w:rsidP="000C4586">
            <w:pPr>
              <w:suppressAutoHyphens w:val="0"/>
              <w:spacing w:before="40" w:after="40" w:line="220" w:lineRule="exact"/>
              <w:jc w:val="right"/>
              <w:rPr>
                <w:sz w:val="18"/>
              </w:rPr>
            </w:pPr>
            <w:r w:rsidRPr="000C4586">
              <w:rPr>
                <w:sz w:val="18"/>
                <w:lang w:val="fr-FR"/>
              </w:rPr>
              <w:t>-</w:t>
            </w:r>
          </w:p>
        </w:tc>
        <w:tc>
          <w:tcPr>
            <w:tcW w:w="1276" w:type="dxa"/>
            <w:tcBorders>
              <w:bottom w:val="single" w:sz="12" w:space="0" w:color="auto"/>
            </w:tcBorders>
            <w:shd w:val="clear" w:color="auto" w:fill="auto"/>
            <w:vAlign w:val="bottom"/>
          </w:tcPr>
          <w:p w14:paraId="13DE9DB0" w14:textId="31D265CB" w:rsidR="004B0B27" w:rsidRPr="000C4586" w:rsidRDefault="004B0B27" w:rsidP="000C4586">
            <w:pPr>
              <w:suppressAutoHyphens w:val="0"/>
              <w:spacing w:before="40" w:after="40" w:line="220" w:lineRule="exact"/>
              <w:jc w:val="right"/>
              <w:rPr>
                <w:sz w:val="18"/>
              </w:rPr>
            </w:pPr>
            <w:r w:rsidRPr="000C4586">
              <w:rPr>
                <w:sz w:val="18"/>
                <w:lang w:val="fr-FR"/>
              </w:rPr>
              <w:t>8 personnes (8</w:t>
            </w:r>
            <w:r w:rsidR="00304FDB">
              <w:rPr>
                <w:sz w:val="18"/>
                <w:lang w:val="fr-FR"/>
              </w:rPr>
              <w:t> </w:t>
            </w:r>
            <w:r w:rsidRPr="000C4586">
              <w:rPr>
                <w:sz w:val="18"/>
                <w:lang w:val="fr-FR"/>
              </w:rPr>
              <w:t>affaires)</w:t>
            </w:r>
          </w:p>
        </w:tc>
      </w:tr>
    </w:tbl>
    <w:p w14:paraId="5EEF1C5B" w14:textId="7B5EACF3" w:rsidR="004B0B27" w:rsidRPr="00F96CB5" w:rsidRDefault="007D5D32" w:rsidP="007D5D32">
      <w:pPr>
        <w:pStyle w:val="H1G"/>
        <w:rPr>
          <w:lang w:val="fr-FR"/>
        </w:rPr>
      </w:pPr>
      <w:r>
        <w:rPr>
          <w:lang w:val="fr-FR"/>
        </w:rPr>
        <w:tab/>
      </w:r>
      <w:r w:rsidR="000B30C2" w:rsidRPr="00F96CB5">
        <w:rPr>
          <w:lang w:val="fr-FR"/>
        </w:rPr>
        <w:t>D</w:t>
      </w:r>
      <w:r w:rsidR="00440E36" w:rsidRPr="00440E36">
        <w:rPr>
          <w:lang w:val="fr-FR"/>
        </w:rPr>
        <w:t>.</w:t>
      </w:r>
      <w:r w:rsidR="000B30C2" w:rsidRPr="00F96CB5">
        <w:rPr>
          <w:lang w:val="fr-FR"/>
        </w:rPr>
        <w:tab/>
      </w:r>
      <w:r w:rsidR="004B0B27">
        <w:rPr>
          <w:lang w:val="fr-FR"/>
        </w:rPr>
        <w:t>Libertés et droits civils</w:t>
      </w:r>
    </w:p>
    <w:p w14:paraId="161FB1D1" w14:textId="77777777" w:rsidR="004B0B27" w:rsidRPr="00DA7667" w:rsidRDefault="004B0B27" w:rsidP="007D5D32">
      <w:pPr>
        <w:pStyle w:val="H1G"/>
        <w:rPr>
          <w:lang w:val="fr-FR"/>
        </w:rPr>
      </w:pPr>
      <w:r>
        <w:rPr>
          <w:lang w:val="fr-FR"/>
        </w:rPr>
        <w:tab/>
      </w:r>
      <w:r>
        <w:rPr>
          <w:lang w:val="fr-FR"/>
        </w:rPr>
        <w:tab/>
        <w:t>Renseignements concernant le paragraphe 25 des observations finales</w:t>
      </w:r>
    </w:p>
    <w:p w14:paraId="58F561D6" w14:textId="3924ED2D" w:rsidR="004B0B27" w:rsidRPr="00DA7667" w:rsidRDefault="004B0B27" w:rsidP="004B0B27">
      <w:pPr>
        <w:pStyle w:val="SingleTxtG"/>
        <w:rPr>
          <w:lang w:val="fr-FR"/>
        </w:rPr>
      </w:pPr>
      <w:r>
        <w:rPr>
          <w:lang w:val="fr-FR"/>
        </w:rPr>
        <w:t>96</w:t>
      </w:r>
      <w:r w:rsidR="00440E36" w:rsidRPr="00440E36">
        <w:rPr>
          <w:lang w:val="fr-FR"/>
        </w:rPr>
        <w:t>.</w:t>
      </w:r>
      <w:r>
        <w:rPr>
          <w:lang w:val="fr-FR"/>
        </w:rPr>
        <w:tab/>
        <w:t>Conformément à l’article 14 (par</w:t>
      </w:r>
      <w:r w:rsidR="00440E36" w:rsidRPr="00440E36">
        <w:rPr>
          <w:lang w:val="fr-FR"/>
        </w:rPr>
        <w:t>.</w:t>
      </w:r>
      <w:r>
        <w:rPr>
          <w:lang w:val="fr-FR"/>
        </w:rPr>
        <w:t xml:space="preserve"> 1) de la loi sur les actes d’état civil, l’État procède à l’enregistrement des naissances sur </w:t>
      </w:r>
      <w:r w:rsidR="001A68E3">
        <w:rPr>
          <w:lang w:val="fr-FR"/>
        </w:rPr>
        <w:t xml:space="preserve">la </w:t>
      </w:r>
      <w:r>
        <w:rPr>
          <w:lang w:val="fr-FR"/>
        </w:rPr>
        <w:t>base des éléments suivants :</w:t>
      </w:r>
    </w:p>
    <w:p w14:paraId="58B73073" w14:textId="5E9404AD"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U</w:t>
      </w:r>
      <w:r w:rsidR="004B0B27">
        <w:rPr>
          <w:lang w:val="fr-FR"/>
        </w:rPr>
        <w:t>n certificat de naissance délivré par l’établissement de santé où l’accouchement a eu lieu, ou, dans le cas de naissances survenues en dehors d’un établissement de santé, un certificat de naissance délivré par un médecin ou un autre professionnel de</w:t>
      </w:r>
      <w:r w:rsidR="007D5D32">
        <w:rPr>
          <w:lang w:val="fr-FR"/>
        </w:rPr>
        <w:t xml:space="preserve"> </w:t>
      </w:r>
      <w:r w:rsidR="004B0B27">
        <w:rPr>
          <w:lang w:val="fr-FR"/>
        </w:rPr>
        <w:t>santé habilité par l’autorité sanitaire compétente</w:t>
      </w:r>
      <w:r w:rsidR="007D5D32">
        <w:rPr>
          <w:lang w:val="fr-FR"/>
        </w:rPr>
        <w:t> ;</w:t>
      </w:r>
    </w:p>
    <w:p w14:paraId="06CA803A" w14:textId="427E1010"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L</w:t>
      </w:r>
      <w:r w:rsidR="004B0B27">
        <w:rPr>
          <w:lang w:val="fr-FR"/>
        </w:rPr>
        <w:t>es documents d’identité des parents (d’un des parents) de l’enfant</w:t>
      </w:r>
      <w:r w:rsidR="007D5D32">
        <w:rPr>
          <w:lang w:val="fr-FR"/>
        </w:rPr>
        <w:t> ;</w:t>
      </w:r>
    </w:p>
    <w:p w14:paraId="21A5D962" w14:textId="152663B7"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lastRenderedPageBreak/>
        <w:t>•</w:t>
      </w:r>
      <w:r w:rsidRPr="00DA7667">
        <w:rPr>
          <w:lang w:val="fr-FR"/>
        </w:rPr>
        <w:tab/>
      </w:r>
      <w:r w:rsidR="007D5D32">
        <w:rPr>
          <w:lang w:val="fr-FR"/>
        </w:rPr>
        <w:t>D</w:t>
      </w:r>
      <w:r w:rsidR="004B0B27">
        <w:rPr>
          <w:lang w:val="fr-FR"/>
        </w:rPr>
        <w:t>es documents (certificat médical de naissance, extraits du registre, certificat de naissance, etc</w:t>
      </w:r>
      <w:r w:rsidR="00440E36" w:rsidRPr="00440E36">
        <w:rPr>
          <w:lang w:val="fr-FR"/>
        </w:rPr>
        <w:t>.</w:t>
      </w:r>
      <w:r w:rsidR="004B0B27">
        <w:rPr>
          <w:lang w:val="fr-FR"/>
        </w:rPr>
        <w:t>) délivrés par les autorités compétentes de pays étrangers, qui confirment la naissance d’un enfant né à l’étranger de parents de nationalité</w:t>
      </w:r>
      <w:r w:rsidR="007D5D32">
        <w:rPr>
          <w:lang w:val="fr-FR"/>
        </w:rPr>
        <w:t xml:space="preserve"> </w:t>
      </w:r>
      <w:r w:rsidR="004B0B27">
        <w:rPr>
          <w:lang w:val="fr-FR"/>
        </w:rPr>
        <w:t>kirghize</w:t>
      </w:r>
      <w:r w:rsidR="00440E36" w:rsidRPr="00440E36">
        <w:rPr>
          <w:lang w:val="fr-FR"/>
        </w:rPr>
        <w:t>.</w:t>
      </w:r>
    </w:p>
    <w:p w14:paraId="729153CC" w14:textId="267B3DDF" w:rsidR="004B0B27" w:rsidRPr="00DA7667" w:rsidRDefault="004B0B27" w:rsidP="004B0B27">
      <w:pPr>
        <w:pStyle w:val="SingleTxtG"/>
        <w:rPr>
          <w:lang w:val="fr-FR"/>
        </w:rPr>
      </w:pPr>
      <w:r>
        <w:rPr>
          <w:lang w:val="fr-FR"/>
        </w:rPr>
        <w:t>97</w:t>
      </w:r>
      <w:r w:rsidR="00440E36" w:rsidRPr="00440E36">
        <w:rPr>
          <w:lang w:val="fr-FR"/>
        </w:rPr>
        <w:t>.</w:t>
      </w:r>
      <w:r>
        <w:rPr>
          <w:lang w:val="fr-FR"/>
        </w:rPr>
        <w:tab/>
        <w:t>Selon l’article 16 de la loi sur les actes d’état civil, l’un des parents doit déclarer la naissance de l’enfant par écrit aux services de</w:t>
      </w:r>
      <w:r w:rsidR="007D5D32">
        <w:rPr>
          <w:lang w:val="fr-FR"/>
        </w:rPr>
        <w:t xml:space="preserve"> </w:t>
      </w:r>
      <w:r>
        <w:rPr>
          <w:lang w:val="fr-FR"/>
        </w:rPr>
        <w:t>l’état civil</w:t>
      </w:r>
      <w:r w:rsidR="00440E36" w:rsidRPr="00440E36">
        <w:rPr>
          <w:lang w:val="fr-FR"/>
        </w:rPr>
        <w:t>.</w:t>
      </w:r>
    </w:p>
    <w:p w14:paraId="4C48B916" w14:textId="5210953E" w:rsidR="004B0B27" w:rsidRPr="00DA7667" w:rsidRDefault="004B0B27" w:rsidP="004B0B27">
      <w:pPr>
        <w:pStyle w:val="SingleTxtG"/>
        <w:rPr>
          <w:lang w:val="fr-FR"/>
        </w:rPr>
      </w:pPr>
      <w:r>
        <w:rPr>
          <w:lang w:val="fr-FR"/>
        </w:rPr>
        <w:t>98</w:t>
      </w:r>
      <w:r w:rsidR="00440E36" w:rsidRPr="00440E36">
        <w:rPr>
          <w:lang w:val="fr-FR"/>
        </w:rPr>
        <w:t>.</w:t>
      </w:r>
      <w:r>
        <w:rPr>
          <w:lang w:val="fr-FR"/>
        </w:rPr>
        <w:tab/>
        <w:t>Si les parents ne sont pas en mesure de déclarer la naissance de l’enfant en personne, la demande doit être présentée par un parent proche de l’un des parents ou par une autre personne mandatée par l’un des parents, ou par un fonctionnaire d’un établissement de santé ou un fonctionnaire d’un autre établissement où l’accouchement a eu lieu et où se trouve l’enfant</w:t>
      </w:r>
      <w:r w:rsidR="00440E36" w:rsidRPr="00440E36">
        <w:rPr>
          <w:lang w:val="fr-FR"/>
        </w:rPr>
        <w:t>.</w:t>
      </w:r>
    </w:p>
    <w:p w14:paraId="1CF16420" w14:textId="62F3DEE5" w:rsidR="004B0B27" w:rsidRPr="00DA7667" w:rsidRDefault="004B0B27" w:rsidP="004B0B27">
      <w:pPr>
        <w:pStyle w:val="SingleTxtG"/>
        <w:rPr>
          <w:lang w:val="fr-FR"/>
        </w:rPr>
      </w:pPr>
      <w:r>
        <w:rPr>
          <w:lang w:val="fr-FR"/>
        </w:rPr>
        <w:t>99</w:t>
      </w:r>
      <w:r w:rsidR="00440E36" w:rsidRPr="00440E36">
        <w:rPr>
          <w:lang w:val="fr-FR"/>
        </w:rPr>
        <w:t>.</w:t>
      </w:r>
      <w:r>
        <w:rPr>
          <w:lang w:val="fr-FR"/>
        </w:rPr>
        <w:tab/>
        <w:t>Au moment de</w:t>
      </w:r>
      <w:r w:rsidR="007D5D32">
        <w:rPr>
          <w:lang w:val="fr-FR"/>
        </w:rPr>
        <w:t xml:space="preserve"> </w:t>
      </w:r>
      <w:r>
        <w:rPr>
          <w:lang w:val="fr-FR"/>
        </w:rPr>
        <w:t>la déclaration de naissance, un document confirmant la naissance de l’enfant doit être présenté, ainsi que les documents attestant</w:t>
      </w:r>
      <w:r w:rsidR="007D5D32">
        <w:rPr>
          <w:lang w:val="fr-FR"/>
        </w:rPr>
        <w:t xml:space="preserve"> </w:t>
      </w:r>
      <w:r>
        <w:rPr>
          <w:lang w:val="fr-FR"/>
        </w:rPr>
        <w:t>l’identité des parents (de l’un des parents) ou</w:t>
      </w:r>
      <w:r w:rsidR="007D5D32">
        <w:rPr>
          <w:lang w:val="fr-FR"/>
        </w:rPr>
        <w:t xml:space="preserve"> </w:t>
      </w:r>
      <w:r>
        <w:rPr>
          <w:lang w:val="fr-FR"/>
        </w:rPr>
        <w:t>l’identité de la personne chargée de faire la déclaration, y compris une procuration, ainsi que les documents permettant d’inscrire les informations concernant</w:t>
      </w:r>
      <w:r w:rsidR="007D5D32">
        <w:rPr>
          <w:lang w:val="fr-FR"/>
        </w:rPr>
        <w:t xml:space="preserve"> </w:t>
      </w:r>
      <w:r>
        <w:rPr>
          <w:lang w:val="fr-FR"/>
        </w:rPr>
        <w:t>le père sur l’acte de naissance de l’enfant</w:t>
      </w:r>
      <w:r w:rsidR="00440E36" w:rsidRPr="00440E36">
        <w:rPr>
          <w:lang w:val="fr-FR"/>
        </w:rPr>
        <w:t>.</w:t>
      </w:r>
    </w:p>
    <w:p w14:paraId="739ADF03" w14:textId="20185E95" w:rsidR="004B0B27" w:rsidRPr="00DA7667" w:rsidRDefault="004B0B27" w:rsidP="004B0B27">
      <w:pPr>
        <w:pStyle w:val="SingleTxtG"/>
        <w:rPr>
          <w:lang w:val="fr-FR"/>
        </w:rPr>
      </w:pPr>
      <w:r>
        <w:rPr>
          <w:lang w:val="fr-FR"/>
        </w:rPr>
        <w:t>100</w:t>
      </w:r>
      <w:r w:rsidR="00440E36" w:rsidRPr="00440E36">
        <w:rPr>
          <w:lang w:val="fr-FR"/>
        </w:rPr>
        <w:t>.</w:t>
      </w:r>
      <w:r>
        <w:rPr>
          <w:lang w:val="fr-FR"/>
        </w:rPr>
        <w:tab/>
        <w:t>En vertu de l’article 7 de la Convention, tout enfant est enregistré aussitôt sa naissance et a dès celle-ci le droit à un nom, le droit d’acquérir une nationalité et, dans la mesure du possible, le droit de connaître ses parents et d’être élevé par eux</w:t>
      </w:r>
      <w:r w:rsidR="00440E36" w:rsidRPr="00440E36">
        <w:rPr>
          <w:lang w:val="fr-FR"/>
        </w:rPr>
        <w:t>.</w:t>
      </w:r>
    </w:p>
    <w:p w14:paraId="176A698F" w14:textId="5F9B73AF" w:rsidR="004B0B27" w:rsidRPr="00DA7667" w:rsidRDefault="004B0B27" w:rsidP="004B0B27">
      <w:pPr>
        <w:pStyle w:val="SingleTxtG"/>
        <w:rPr>
          <w:lang w:val="fr-FR"/>
        </w:rPr>
      </w:pPr>
      <w:r>
        <w:rPr>
          <w:lang w:val="fr-FR"/>
        </w:rPr>
        <w:t>101</w:t>
      </w:r>
      <w:r w:rsidR="00440E36" w:rsidRPr="00440E36">
        <w:rPr>
          <w:lang w:val="fr-FR"/>
        </w:rPr>
        <w:t>.</w:t>
      </w:r>
      <w:r>
        <w:rPr>
          <w:lang w:val="fr-FR"/>
        </w:rPr>
        <w:tab/>
        <w:t xml:space="preserve">L’article 24 du Pacte international relatif aux droits civils et politiques du 16 décembre 1966 (décision </w:t>
      </w:r>
      <w:r w:rsidR="0081334A" w:rsidRPr="00231978">
        <w:rPr>
          <w:rFonts w:eastAsia="MS Mincho"/>
          <w:lang w:val="fr-FR"/>
        </w:rPr>
        <w:t>n</w:t>
      </w:r>
      <w:r w:rsidR="0081334A" w:rsidRPr="00231978">
        <w:rPr>
          <w:rFonts w:eastAsia="MS Mincho"/>
          <w:vertAlign w:val="superscript"/>
          <w:lang w:val="fr-FR"/>
        </w:rPr>
        <w:t>o</w:t>
      </w:r>
      <w:r w:rsidR="0081334A">
        <w:rPr>
          <w:lang w:val="fr-FR"/>
        </w:rPr>
        <w:t> </w:t>
      </w:r>
      <w:r>
        <w:rPr>
          <w:lang w:val="fr-FR"/>
        </w:rPr>
        <w:t xml:space="preserve">1402-XII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du 12 janvier 1994) contient une disposition similaire, en vertu de laquelle tout enfant doit être enregistré immédiatement après sa naissance et avoir un nom</w:t>
      </w:r>
      <w:r w:rsidR="00440E36" w:rsidRPr="00440E36">
        <w:rPr>
          <w:lang w:val="fr-FR"/>
        </w:rPr>
        <w:t>.</w:t>
      </w:r>
      <w:r>
        <w:rPr>
          <w:lang w:val="fr-FR"/>
        </w:rPr>
        <w:t xml:space="preserve"> </w:t>
      </w:r>
    </w:p>
    <w:p w14:paraId="686042FA" w14:textId="3DC93DE2" w:rsidR="004B0B27" w:rsidRPr="00DA7667" w:rsidRDefault="004B0B27" w:rsidP="004B0B27">
      <w:pPr>
        <w:pStyle w:val="SingleTxtG"/>
        <w:rPr>
          <w:lang w:val="fr-FR"/>
        </w:rPr>
      </w:pPr>
      <w:r>
        <w:rPr>
          <w:lang w:val="fr-FR"/>
        </w:rPr>
        <w:t>102</w:t>
      </w:r>
      <w:r w:rsidR="00440E36" w:rsidRPr="00440E36">
        <w:rPr>
          <w:lang w:val="fr-FR"/>
        </w:rPr>
        <w:t>.</w:t>
      </w:r>
      <w:r>
        <w:rPr>
          <w:lang w:val="fr-FR"/>
        </w:rPr>
        <w:tab/>
        <w:t>Il convient de noter que la République kirghize est membre à part entière de la Commission économique et sociale pour l’Asie et le Pacifique (CESAP) depuis le 28 juillet 1992</w:t>
      </w:r>
      <w:r w:rsidR="00440E36" w:rsidRPr="00440E36">
        <w:rPr>
          <w:lang w:val="fr-FR"/>
        </w:rPr>
        <w:t>.</w:t>
      </w:r>
      <w:r>
        <w:rPr>
          <w:lang w:val="fr-FR"/>
        </w:rPr>
        <w:t xml:space="preserve"> Lors de la Conférence des ministres de la CESAP qui s’est tenue en novembre 2014, un engagement politique de haut niveau a été pris pour améliorer les systèmes d’enregistrement des faits d’état civil et des statistiques vitales, et pour atteindre un taux d’enregistrement des naissances de 100 % d’ici </w:t>
      </w:r>
      <w:r w:rsidR="0081334A">
        <w:rPr>
          <w:lang w:val="fr-FR"/>
        </w:rPr>
        <w:t xml:space="preserve">à </w:t>
      </w:r>
      <w:r>
        <w:rPr>
          <w:lang w:val="fr-FR"/>
        </w:rPr>
        <w:t>2024</w:t>
      </w:r>
      <w:r w:rsidR="00440E36" w:rsidRPr="00440E36">
        <w:rPr>
          <w:lang w:val="fr-FR"/>
        </w:rPr>
        <w:t>.</w:t>
      </w:r>
    </w:p>
    <w:p w14:paraId="4FF65B38" w14:textId="6C66B953" w:rsidR="004B0B27" w:rsidRPr="00DA7667" w:rsidRDefault="004B0B27" w:rsidP="007D5D32">
      <w:pPr>
        <w:pStyle w:val="SingleTxtG"/>
        <w:rPr>
          <w:lang w:val="fr-FR"/>
        </w:rPr>
      </w:pPr>
      <w:r>
        <w:rPr>
          <w:lang w:val="fr-FR"/>
        </w:rPr>
        <w:t>103</w:t>
      </w:r>
      <w:r w:rsidR="00440E36" w:rsidRPr="00440E36">
        <w:rPr>
          <w:lang w:val="fr-FR"/>
        </w:rPr>
        <w:t>.</w:t>
      </w:r>
      <w:r>
        <w:rPr>
          <w:lang w:val="fr-FR"/>
        </w:rPr>
        <w:tab/>
      </w:r>
      <w:r w:rsidRPr="00736D03">
        <w:rPr>
          <w:lang w:val="fr-FR"/>
        </w:rPr>
        <w:t>Le 1</w:t>
      </w:r>
      <w:r w:rsidRPr="00736D03">
        <w:rPr>
          <w:vertAlign w:val="superscript"/>
          <w:lang w:val="fr-FR"/>
        </w:rPr>
        <w:t>er</w:t>
      </w:r>
      <w:r w:rsidRPr="00736D03">
        <w:rPr>
          <w:lang w:val="fr-FR"/>
        </w:rPr>
        <w:t xml:space="preserve"> novembre 2014, </w:t>
      </w:r>
      <w:r w:rsidRPr="00892CC4">
        <w:rPr>
          <w:lang w:val="fr-FR"/>
        </w:rPr>
        <w:t>un système d</w:t>
      </w:r>
      <w:r>
        <w:rPr>
          <w:lang w:val="fr-FR"/>
        </w:rPr>
        <w:t>’</w:t>
      </w:r>
      <w:r w:rsidRPr="00892CC4">
        <w:rPr>
          <w:lang w:val="fr-FR"/>
        </w:rPr>
        <w:t>information automatisé</w:t>
      </w:r>
      <w:r w:rsidR="007D5D32">
        <w:rPr>
          <w:lang w:val="fr-FR"/>
        </w:rPr>
        <w:t xml:space="preserve"> </w:t>
      </w:r>
      <w:r>
        <w:rPr>
          <w:lang w:val="fr-FR"/>
        </w:rPr>
        <w:t xml:space="preserve">pour les </w:t>
      </w:r>
      <w:r w:rsidRPr="00892CC4">
        <w:rPr>
          <w:lang w:val="fr-FR"/>
        </w:rPr>
        <w:t>actes d</w:t>
      </w:r>
      <w:r>
        <w:rPr>
          <w:lang w:val="fr-FR"/>
        </w:rPr>
        <w:t>’</w:t>
      </w:r>
      <w:r w:rsidRPr="00892CC4">
        <w:rPr>
          <w:lang w:val="fr-FR"/>
        </w:rPr>
        <w:t xml:space="preserve">état civil a été mis en place dans </w:t>
      </w:r>
      <w:r w:rsidRPr="00736D03">
        <w:rPr>
          <w:lang w:val="fr-FR"/>
        </w:rPr>
        <w:t>les services</w:t>
      </w:r>
      <w:r w:rsidR="007D5D32">
        <w:rPr>
          <w:lang w:val="fr-FR"/>
        </w:rPr>
        <w:t xml:space="preserve"> </w:t>
      </w:r>
      <w:r w:rsidRPr="00736D03">
        <w:rPr>
          <w:lang w:val="fr-FR"/>
        </w:rPr>
        <w:t>de l</w:t>
      </w:r>
      <w:r>
        <w:rPr>
          <w:lang w:val="fr-FR"/>
        </w:rPr>
        <w:t>’</w:t>
      </w:r>
      <w:r w:rsidRPr="00736D03">
        <w:rPr>
          <w:lang w:val="fr-FR"/>
        </w:rPr>
        <w:t>état civil</w:t>
      </w:r>
      <w:r w:rsidR="00440E36" w:rsidRPr="00440E36">
        <w:rPr>
          <w:lang w:val="fr-FR"/>
        </w:rPr>
        <w:t>.</w:t>
      </w:r>
      <w:r w:rsidRPr="00892CC4">
        <w:rPr>
          <w:lang w:val="fr-FR"/>
        </w:rPr>
        <w:t xml:space="preserve"> Ce </w:t>
      </w:r>
      <w:r w:rsidRPr="00736D03">
        <w:rPr>
          <w:lang w:val="fr-FR"/>
        </w:rPr>
        <w:t>système est l</w:t>
      </w:r>
      <w:r>
        <w:rPr>
          <w:lang w:val="fr-FR"/>
        </w:rPr>
        <w:t>’</w:t>
      </w:r>
      <w:r w:rsidRPr="00736D03">
        <w:rPr>
          <w:lang w:val="fr-FR"/>
        </w:rPr>
        <w:t>une des composantes importantes du Registre</w:t>
      </w:r>
      <w:r w:rsidR="007D5D32">
        <w:rPr>
          <w:lang w:val="fr-FR"/>
        </w:rPr>
        <w:t xml:space="preserve"> </w:t>
      </w:r>
      <w:r w:rsidRPr="00736D03">
        <w:rPr>
          <w:lang w:val="fr-FR"/>
        </w:rPr>
        <w:t>unique de la population</w:t>
      </w:r>
      <w:r w:rsidR="00440E36" w:rsidRPr="00440E36">
        <w:rPr>
          <w:lang w:val="fr-FR"/>
        </w:rPr>
        <w:t>.</w:t>
      </w:r>
    </w:p>
    <w:p w14:paraId="39164A7C" w14:textId="64CFAF4F" w:rsidR="004B0B27" w:rsidRPr="00DA7667" w:rsidRDefault="004B0B27" w:rsidP="007D5D32">
      <w:pPr>
        <w:pStyle w:val="SingleTxtG"/>
        <w:rPr>
          <w:lang w:val="fr-FR"/>
        </w:rPr>
      </w:pPr>
      <w:r>
        <w:rPr>
          <w:lang w:val="fr-FR"/>
        </w:rPr>
        <w:t>104</w:t>
      </w:r>
      <w:r w:rsidR="00440E36" w:rsidRPr="00440E36">
        <w:rPr>
          <w:lang w:val="fr-FR"/>
        </w:rPr>
        <w:t>.</w:t>
      </w:r>
      <w:r>
        <w:rPr>
          <w:lang w:val="fr-FR"/>
        </w:rPr>
        <w:tab/>
        <w:t>Le 11 février 2014, en collaboration avec le Centre national d’information médicale du Ministère de la santé et le Comité</w:t>
      </w:r>
      <w:r w:rsidR="007D5D32">
        <w:rPr>
          <w:lang w:val="fr-FR"/>
        </w:rPr>
        <w:t xml:space="preserve"> </w:t>
      </w:r>
      <w:r>
        <w:rPr>
          <w:lang w:val="fr-FR"/>
        </w:rPr>
        <w:t xml:space="preserve">national de la statistique, le système d’information automatisé relatif aux certificats médicaux a été mis en place dans le cadre de l’exécution du plan d’action interministériel (feuille de route) élaboré avec le soutien du bureau de l’Organisation mondiale de la </w:t>
      </w:r>
      <w:r w:rsidR="009D71C7">
        <w:rPr>
          <w:lang w:val="fr-FR"/>
        </w:rPr>
        <w:t>S</w:t>
      </w:r>
      <w:r>
        <w:rPr>
          <w:lang w:val="fr-FR"/>
        </w:rPr>
        <w:t>anté (OMS) en République kirghize</w:t>
      </w:r>
      <w:r w:rsidR="00440E36" w:rsidRPr="00440E36">
        <w:rPr>
          <w:lang w:val="fr-FR"/>
        </w:rPr>
        <w:t>.</w:t>
      </w:r>
    </w:p>
    <w:p w14:paraId="27345A67" w14:textId="179B2090" w:rsidR="004B0B27" w:rsidRPr="00DA7667" w:rsidRDefault="004B0B27" w:rsidP="007D5D32">
      <w:pPr>
        <w:pStyle w:val="SingleTxtG"/>
        <w:rPr>
          <w:lang w:val="fr-FR"/>
        </w:rPr>
      </w:pPr>
      <w:r>
        <w:rPr>
          <w:lang w:val="fr-FR"/>
        </w:rPr>
        <w:t>105</w:t>
      </w:r>
      <w:r w:rsidR="00440E36" w:rsidRPr="00440E36">
        <w:rPr>
          <w:lang w:val="fr-FR"/>
        </w:rPr>
        <w:t>.</w:t>
      </w:r>
      <w:r>
        <w:rPr>
          <w:lang w:val="fr-FR"/>
        </w:rPr>
        <w:tab/>
        <w:t>Pour garantir l’exhaustivité et l’exactitude des informations, un système automatisé d’enregistrement des certificats médicaux de naissance et de décès est mis en place en parallèle, ce qui aboutira à la création</w:t>
      </w:r>
      <w:r w:rsidR="007D5D32">
        <w:rPr>
          <w:lang w:val="fr-FR"/>
        </w:rPr>
        <w:t xml:space="preserve"> </w:t>
      </w:r>
      <w:r>
        <w:rPr>
          <w:lang w:val="fr-FR"/>
        </w:rPr>
        <w:t>d’une base de données centralisée et permet d’automatiser la délivrance des certificats médicaux de naissance et de décès aux fins de l’établissement des actes d’état civil correspondants</w:t>
      </w:r>
      <w:r w:rsidR="00440E36" w:rsidRPr="00440E36">
        <w:rPr>
          <w:lang w:val="fr-FR"/>
        </w:rPr>
        <w:t>.</w:t>
      </w:r>
    </w:p>
    <w:p w14:paraId="1E7CF5B7" w14:textId="6487796B" w:rsidR="004B0B27" w:rsidRPr="00DA7667" w:rsidRDefault="004B0B27" w:rsidP="004B0B27">
      <w:pPr>
        <w:pStyle w:val="SingleTxtG"/>
        <w:rPr>
          <w:lang w:val="fr-FR"/>
        </w:rPr>
      </w:pPr>
      <w:r>
        <w:rPr>
          <w:lang w:val="fr-FR"/>
        </w:rPr>
        <w:t>106</w:t>
      </w:r>
      <w:r w:rsidR="00440E36" w:rsidRPr="00440E36">
        <w:rPr>
          <w:lang w:val="fr-FR"/>
        </w:rPr>
        <w:t>.</w:t>
      </w:r>
      <w:r>
        <w:rPr>
          <w:lang w:val="fr-FR"/>
        </w:rPr>
        <w:tab/>
        <w:t>Les systèmes d’information automatisés pour les certificats médicaux et pour les actes d’état civil permettent d’enregistrer les données personnelles des femmes (nom, prénom, patronyme, date de naissance, formation, adresse, situation familiale) à partir de la déclaration des intéressées, qui n’ont pas besoin</w:t>
      </w:r>
      <w:r w:rsidR="007D5D32">
        <w:rPr>
          <w:lang w:val="fr-FR"/>
        </w:rPr>
        <w:t xml:space="preserve"> </w:t>
      </w:r>
      <w:r>
        <w:rPr>
          <w:lang w:val="fr-FR"/>
        </w:rPr>
        <w:t>de présenter de documents d’identité</w:t>
      </w:r>
      <w:r w:rsidR="00440E36" w:rsidRPr="00440E36">
        <w:rPr>
          <w:lang w:val="fr-FR"/>
        </w:rPr>
        <w:t>.</w:t>
      </w:r>
    </w:p>
    <w:p w14:paraId="3AEB2E38" w14:textId="10B52171" w:rsidR="004B0B27" w:rsidRPr="00DA7667" w:rsidRDefault="004B0B27" w:rsidP="004B0B27">
      <w:pPr>
        <w:pStyle w:val="SingleTxtG"/>
        <w:rPr>
          <w:lang w:val="fr-FR"/>
        </w:rPr>
      </w:pPr>
      <w:r>
        <w:rPr>
          <w:lang w:val="fr-FR"/>
        </w:rPr>
        <w:t>107</w:t>
      </w:r>
      <w:r w:rsidR="00440E36" w:rsidRPr="00440E36">
        <w:rPr>
          <w:lang w:val="fr-FR"/>
        </w:rPr>
        <w:t>.</w:t>
      </w:r>
      <w:r>
        <w:rPr>
          <w:lang w:val="fr-FR"/>
        </w:rPr>
        <w:tab/>
        <w:t>Conformément au plan d’action pour les droits de l’homme pour la période</w:t>
      </w:r>
      <w:r w:rsidR="0081334A">
        <w:rPr>
          <w:lang w:val="fr-FR"/>
        </w:rPr>
        <w:t xml:space="preserve"> </w:t>
      </w:r>
      <w:r>
        <w:rPr>
          <w:lang w:val="fr-FR"/>
        </w:rPr>
        <w:t>2019</w:t>
      </w:r>
      <w:r w:rsidR="0081334A">
        <w:rPr>
          <w:lang w:val="fr-FR"/>
        </w:rPr>
        <w:noBreakHyphen/>
      </w:r>
      <w:r>
        <w:rPr>
          <w:lang w:val="fr-FR"/>
        </w:rPr>
        <w:t xml:space="preserve">2021, qui a été adopté pour donner suite aux recommandations des organes conventionnels de l’ONU, dont le Comité des droits de l’enfant, et approuvé par la décision gouvernementale </w:t>
      </w:r>
      <w:r w:rsidR="0081334A" w:rsidRPr="00231978">
        <w:rPr>
          <w:rFonts w:eastAsia="MS Mincho"/>
          <w:lang w:val="fr-FR"/>
        </w:rPr>
        <w:t>n</w:t>
      </w:r>
      <w:r w:rsidR="0081334A" w:rsidRPr="00231978">
        <w:rPr>
          <w:rFonts w:eastAsia="MS Mincho"/>
          <w:vertAlign w:val="superscript"/>
          <w:lang w:val="fr-FR"/>
        </w:rPr>
        <w:t>o</w:t>
      </w:r>
      <w:r w:rsidR="0081334A">
        <w:rPr>
          <w:lang w:val="fr-FR"/>
        </w:rPr>
        <w:t> </w:t>
      </w:r>
      <w:r>
        <w:rPr>
          <w:lang w:val="fr-FR"/>
        </w:rPr>
        <w:t>55-r du 15 mars 2019, des mesures vont être prises pour modifier et compléter la loi sur les actes d’état civil, de manière à ce que la naissance d’un enfant puisse être officiellement enregistrée même si ses parents n’ont pas de documents</w:t>
      </w:r>
      <w:r w:rsidR="00440E36" w:rsidRPr="00440E36">
        <w:rPr>
          <w:lang w:val="fr-FR"/>
        </w:rPr>
        <w:t>.</w:t>
      </w:r>
    </w:p>
    <w:p w14:paraId="6B58F1C8" w14:textId="3B812645" w:rsidR="004B0B27" w:rsidRPr="00DA7667" w:rsidRDefault="004B0B27" w:rsidP="004B0B27">
      <w:pPr>
        <w:pStyle w:val="SingleTxtG"/>
        <w:rPr>
          <w:lang w:val="fr-FR"/>
        </w:rPr>
      </w:pPr>
      <w:r>
        <w:rPr>
          <w:lang w:val="fr-FR"/>
        </w:rPr>
        <w:t>108</w:t>
      </w:r>
      <w:r w:rsidR="00440E36" w:rsidRPr="00440E36">
        <w:rPr>
          <w:lang w:val="fr-FR"/>
        </w:rPr>
        <w:t>.</w:t>
      </w:r>
      <w:r>
        <w:rPr>
          <w:lang w:val="fr-FR"/>
        </w:rPr>
        <w:tab/>
        <w:t>La nouvelle version du projet de loi prévoit de simplifier l’enregistrement des naissances en faisant en sorte qu’elles puissent être enregistrées par les bureaux de l’état civil</w:t>
      </w:r>
      <w:r w:rsidR="00440E36" w:rsidRPr="00440E36">
        <w:rPr>
          <w:lang w:val="fr-FR"/>
        </w:rPr>
        <w:t>.</w:t>
      </w:r>
    </w:p>
    <w:p w14:paraId="4E4084E2" w14:textId="4E48066E" w:rsidR="004B0B27" w:rsidRPr="007E2EC5" w:rsidRDefault="004B0B27" w:rsidP="004B0B27">
      <w:pPr>
        <w:pStyle w:val="SingleTxtG"/>
        <w:rPr>
          <w:lang w:val="fr-FR"/>
        </w:rPr>
      </w:pPr>
      <w:r w:rsidRPr="007E2EC5">
        <w:rPr>
          <w:lang w:val="fr-FR"/>
        </w:rPr>
        <w:lastRenderedPageBreak/>
        <w:t>109</w:t>
      </w:r>
      <w:r w:rsidR="00440E36" w:rsidRPr="00440E36">
        <w:rPr>
          <w:lang w:val="fr-FR"/>
        </w:rPr>
        <w:t>.</w:t>
      </w:r>
      <w:r w:rsidRPr="007E2EC5">
        <w:rPr>
          <w:lang w:val="fr-FR"/>
        </w:rPr>
        <w:tab/>
        <w:t>Il est prévu d</w:t>
      </w:r>
      <w:r>
        <w:rPr>
          <w:lang w:val="fr-FR"/>
        </w:rPr>
        <w:t>’</w:t>
      </w:r>
      <w:r w:rsidRPr="007E2EC5">
        <w:rPr>
          <w:lang w:val="fr-FR"/>
        </w:rPr>
        <w:t>optimiser encore les procédures d</w:t>
      </w:r>
      <w:r>
        <w:rPr>
          <w:lang w:val="fr-FR"/>
        </w:rPr>
        <w:t>’</w:t>
      </w:r>
      <w:r w:rsidRPr="007E2EC5">
        <w:rPr>
          <w:lang w:val="fr-FR"/>
        </w:rPr>
        <w:t>enregistrement et de collecte d</w:t>
      </w:r>
      <w:r>
        <w:rPr>
          <w:lang w:val="fr-FR"/>
        </w:rPr>
        <w:t>’</w:t>
      </w:r>
      <w:r w:rsidRPr="007E2EC5">
        <w:rPr>
          <w:lang w:val="fr-FR"/>
        </w:rPr>
        <w:t>informations par les moyens suivants :</w:t>
      </w:r>
    </w:p>
    <w:p w14:paraId="1C36BC6D" w14:textId="6C35AFEC" w:rsidR="004B0B27" w:rsidRPr="007E2EC5"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7E2EC5">
        <w:rPr>
          <w:lang w:val="fr-FR"/>
        </w:rPr>
        <w:t>•</w:t>
      </w:r>
      <w:r w:rsidRPr="007E2EC5">
        <w:rPr>
          <w:lang w:val="fr-FR"/>
        </w:rPr>
        <w:tab/>
      </w:r>
      <w:r w:rsidR="007D5D32">
        <w:rPr>
          <w:lang w:val="fr-FR"/>
        </w:rPr>
        <w:t>L</w:t>
      </w:r>
      <w:r w:rsidR="004B0B27" w:rsidRPr="007E2EC5">
        <w:rPr>
          <w:lang w:val="fr-FR"/>
        </w:rPr>
        <w:t>a numérisation complète des archives</w:t>
      </w:r>
      <w:r w:rsidR="007D5D32">
        <w:rPr>
          <w:lang w:val="fr-FR"/>
        </w:rPr>
        <w:t> ;</w:t>
      </w:r>
    </w:p>
    <w:p w14:paraId="7AE771C5" w14:textId="4E6C2CAA" w:rsidR="004B0B27" w:rsidRPr="007E2EC5"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7E2EC5">
        <w:rPr>
          <w:lang w:val="fr-FR"/>
        </w:rPr>
        <w:t>•</w:t>
      </w:r>
      <w:r w:rsidRPr="007E2EC5">
        <w:rPr>
          <w:lang w:val="fr-FR"/>
        </w:rPr>
        <w:tab/>
      </w:r>
      <w:r w:rsidR="007D5D32">
        <w:rPr>
          <w:lang w:val="fr-FR"/>
        </w:rPr>
        <w:t>L</w:t>
      </w:r>
      <w:r w:rsidR="004B0B27" w:rsidRPr="007E2EC5">
        <w:rPr>
          <w:lang w:val="fr-FR"/>
        </w:rPr>
        <w:t>a mise en place de bureaux mobiles de collecte d</w:t>
      </w:r>
      <w:r w:rsidR="004B0B27">
        <w:rPr>
          <w:lang w:val="fr-FR"/>
        </w:rPr>
        <w:t>’</w:t>
      </w:r>
      <w:r w:rsidR="004B0B27" w:rsidRPr="007E2EC5">
        <w:rPr>
          <w:lang w:val="fr-FR"/>
        </w:rPr>
        <w:t>informations et d</w:t>
      </w:r>
      <w:r w:rsidR="004B0B27">
        <w:rPr>
          <w:lang w:val="fr-FR"/>
        </w:rPr>
        <w:t>’</w:t>
      </w:r>
      <w:r w:rsidR="004B0B27" w:rsidRPr="007E2EC5">
        <w:rPr>
          <w:lang w:val="fr-FR"/>
        </w:rPr>
        <w:t>enregistrement pour les personnes vivant dans des zones difficiles d</w:t>
      </w:r>
      <w:r w:rsidR="004B0B27">
        <w:rPr>
          <w:lang w:val="fr-FR"/>
        </w:rPr>
        <w:t>’</w:t>
      </w:r>
      <w:r w:rsidR="004B0B27" w:rsidRPr="007E2EC5">
        <w:rPr>
          <w:lang w:val="fr-FR"/>
        </w:rPr>
        <w:t>accès</w:t>
      </w:r>
      <w:r w:rsidR="007D5D32">
        <w:rPr>
          <w:lang w:val="fr-FR"/>
        </w:rPr>
        <w:t> ;</w:t>
      </w:r>
    </w:p>
    <w:p w14:paraId="1C047A0B" w14:textId="6AA315B4"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L</w:t>
      </w:r>
      <w:r w:rsidR="004B0B27">
        <w:rPr>
          <w:lang w:val="fr-FR"/>
        </w:rPr>
        <w:t>’</w:t>
      </w:r>
      <w:r w:rsidR="004B0B27" w:rsidRPr="007E2EC5">
        <w:rPr>
          <w:lang w:val="fr-FR"/>
        </w:rPr>
        <w:t>intégration</w:t>
      </w:r>
      <w:r w:rsidR="004B0B27">
        <w:rPr>
          <w:lang w:val="fr-FR"/>
        </w:rPr>
        <w:t xml:space="preserve"> avec les services gouvernementaux pour la fourniture de données actualisées</w:t>
      </w:r>
      <w:r w:rsidR="00440E36" w:rsidRPr="00440E36">
        <w:rPr>
          <w:lang w:val="fr-FR"/>
        </w:rPr>
        <w:t>.</w:t>
      </w:r>
    </w:p>
    <w:p w14:paraId="72CACBFD" w14:textId="53F1D973" w:rsidR="004B0B27" w:rsidRPr="00DA7667" w:rsidRDefault="004B0B27" w:rsidP="004B0B27">
      <w:pPr>
        <w:pStyle w:val="SingleTxtG"/>
        <w:rPr>
          <w:lang w:val="fr-FR"/>
        </w:rPr>
      </w:pPr>
      <w:r>
        <w:rPr>
          <w:lang w:val="fr-FR"/>
        </w:rPr>
        <w:t>110</w:t>
      </w:r>
      <w:r w:rsidR="00440E36" w:rsidRPr="00440E36">
        <w:rPr>
          <w:lang w:val="fr-FR"/>
        </w:rPr>
        <w:t>.</w:t>
      </w:r>
      <w:r>
        <w:rPr>
          <w:lang w:val="fr-FR"/>
        </w:rPr>
        <w:tab/>
        <w:t xml:space="preserve">Afin de mettre en œuvre la décision gouvernementale </w:t>
      </w:r>
      <w:r w:rsidR="0081334A" w:rsidRPr="00231978">
        <w:rPr>
          <w:rFonts w:eastAsia="MS Mincho"/>
          <w:lang w:val="fr-FR"/>
        </w:rPr>
        <w:t>n</w:t>
      </w:r>
      <w:r w:rsidR="0081334A" w:rsidRPr="00231978">
        <w:rPr>
          <w:rFonts w:eastAsia="MS Mincho"/>
          <w:vertAlign w:val="superscript"/>
          <w:lang w:val="fr-FR"/>
        </w:rPr>
        <w:t>o</w:t>
      </w:r>
      <w:r w:rsidR="0081334A">
        <w:rPr>
          <w:lang w:val="fr-FR"/>
        </w:rPr>
        <w:t> </w:t>
      </w:r>
      <w:r>
        <w:rPr>
          <w:lang w:val="fr-FR"/>
        </w:rPr>
        <w:t>43-r du 5 février 2018 et de tester un mécanisme simplifié pour le versement de l’allocation de naissance forfaitaire</w:t>
      </w:r>
      <w:r w:rsidR="007D5D32">
        <w:rPr>
          <w:lang w:val="fr-FR"/>
        </w:rPr>
        <w:t xml:space="preserve"> </w:t>
      </w:r>
      <w:proofErr w:type="spellStart"/>
      <w:r w:rsidRPr="00892CC4">
        <w:rPr>
          <w:i/>
          <w:lang w:val="fr-FR"/>
        </w:rPr>
        <w:t>balaga</w:t>
      </w:r>
      <w:proofErr w:type="spellEnd"/>
      <w:r w:rsidRPr="00892CC4">
        <w:rPr>
          <w:i/>
          <w:lang w:val="fr-FR"/>
        </w:rPr>
        <w:t xml:space="preserve"> </w:t>
      </w:r>
      <w:proofErr w:type="spellStart"/>
      <w:r w:rsidRPr="00892CC4">
        <w:rPr>
          <w:i/>
          <w:lang w:val="fr-FR"/>
        </w:rPr>
        <w:t>souïountchou</w:t>
      </w:r>
      <w:proofErr w:type="spellEnd"/>
      <w:r>
        <w:rPr>
          <w:lang w:val="fr-FR"/>
        </w:rPr>
        <w:t xml:space="preserve">, une procédure de coopération </w:t>
      </w:r>
      <w:proofErr w:type="spellStart"/>
      <w:r>
        <w:rPr>
          <w:lang w:val="fr-FR"/>
        </w:rPr>
        <w:t>interinstitutions</w:t>
      </w:r>
      <w:proofErr w:type="spellEnd"/>
      <w:r>
        <w:rPr>
          <w:lang w:val="fr-FR"/>
        </w:rPr>
        <w:t xml:space="preserve"> pour</w:t>
      </w:r>
      <w:r w:rsidR="007D5D32">
        <w:rPr>
          <w:lang w:val="fr-FR"/>
        </w:rPr>
        <w:t xml:space="preserve"> </w:t>
      </w:r>
      <w:r>
        <w:rPr>
          <w:lang w:val="fr-FR"/>
        </w:rPr>
        <w:t>l’échange électronique de données dans le cadre d’un projet pilote intitulé « </w:t>
      </w:r>
      <w:proofErr w:type="spellStart"/>
      <w:r w:rsidRPr="006772C1">
        <w:rPr>
          <w:i/>
          <w:lang w:val="fr-FR"/>
        </w:rPr>
        <w:t>balaga</w:t>
      </w:r>
      <w:proofErr w:type="spellEnd"/>
      <w:r w:rsidRPr="006772C1">
        <w:rPr>
          <w:i/>
          <w:lang w:val="fr-FR"/>
        </w:rPr>
        <w:t xml:space="preserve"> </w:t>
      </w:r>
      <w:proofErr w:type="spellStart"/>
      <w:r w:rsidRPr="006772C1">
        <w:rPr>
          <w:i/>
          <w:lang w:val="fr-FR"/>
        </w:rPr>
        <w:t>souïountchou</w:t>
      </w:r>
      <w:proofErr w:type="spellEnd"/>
      <w:r>
        <w:rPr>
          <w:lang w:val="fr-FR"/>
        </w:rPr>
        <w:t> » a été approuvée</w:t>
      </w:r>
      <w:r w:rsidR="007D5D32">
        <w:rPr>
          <w:lang w:val="fr-FR"/>
        </w:rPr>
        <w:t xml:space="preserve"> </w:t>
      </w:r>
      <w:r>
        <w:rPr>
          <w:lang w:val="fr-FR"/>
        </w:rPr>
        <w:t xml:space="preserve">par l’arrêté conjoint </w:t>
      </w:r>
      <w:r w:rsidR="00B2425C" w:rsidRPr="00B2425C">
        <w:rPr>
          <w:rFonts w:eastAsia="MS Mincho"/>
          <w:lang w:val="fr-FR"/>
        </w:rPr>
        <w:t>n</w:t>
      </w:r>
      <w:r w:rsidR="00B2425C" w:rsidRPr="00B2425C">
        <w:rPr>
          <w:rFonts w:eastAsia="MS Mincho"/>
          <w:vertAlign w:val="superscript"/>
          <w:lang w:val="fr-FR"/>
        </w:rPr>
        <w:t>o</w:t>
      </w:r>
      <w:r w:rsidR="00B2425C">
        <w:rPr>
          <w:lang w:val="fr-FR"/>
        </w:rPr>
        <w:t> </w:t>
      </w:r>
      <w:r>
        <w:rPr>
          <w:lang w:val="fr-FR"/>
        </w:rPr>
        <w:t>40/16 du Service national d’enregistrement et du Ministère du travail et du développement social,</w:t>
      </w:r>
      <w:r w:rsidRPr="009467D1">
        <w:rPr>
          <w:lang w:val="fr-FR"/>
        </w:rPr>
        <w:t xml:space="preserve"> </w:t>
      </w:r>
      <w:r>
        <w:rPr>
          <w:lang w:val="fr-FR"/>
        </w:rPr>
        <w:t>du 8 février 2019</w:t>
      </w:r>
      <w:r w:rsidR="00440E36" w:rsidRPr="00440E36">
        <w:rPr>
          <w:lang w:val="fr-FR"/>
        </w:rPr>
        <w:t>.</w:t>
      </w:r>
      <w:r>
        <w:rPr>
          <w:lang w:val="fr-FR"/>
        </w:rPr>
        <w:t xml:space="preserve"> Dans ce contexte, entre février 2018 et juin 2019, les bureaux locaux de l’état civil ont enregistré 178</w:t>
      </w:r>
      <w:r w:rsidR="0081334A">
        <w:rPr>
          <w:lang w:val="fr-FR"/>
        </w:rPr>
        <w:t> </w:t>
      </w:r>
      <w:r>
        <w:rPr>
          <w:lang w:val="fr-FR"/>
        </w:rPr>
        <w:t xml:space="preserve">998 demandes d’allocation forfaitaire </w:t>
      </w:r>
      <w:r w:rsidRPr="009507C5">
        <w:rPr>
          <w:lang w:val="fr-FR"/>
        </w:rPr>
        <w:t xml:space="preserve">fondées </w:t>
      </w:r>
      <w:r w:rsidRPr="00892CC4">
        <w:rPr>
          <w:lang w:val="fr-FR"/>
        </w:rPr>
        <w:t xml:space="preserve">en premier lieu </w:t>
      </w:r>
      <w:r w:rsidRPr="009507C5">
        <w:rPr>
          <w:lang w:val="fr-FR"/>
        </w:rPr>
        <w:t>sur les certificats</w:t>
      </w:r>
      <w:r w:rsidR="007D5D32">
        <w:rPr>
          <w:lang w:val="fr-FR"/>
        </w:rPr>
        <w:t xml:space="preserve"> </w:t>
      </w:r>
      <w:r>
        <w:rPr>
          <w:lang w:val="fr-FR"/>
        </w:rPr>
        <w:t>de naissance</w:t>
      </w:r>
      <w:r w:rsidR="00440E36" w:rsidRPr="00440E36">
        <w:rPr>
          <w:lang w:val="fr-FR"/>
        </w:rPr>
        <w:t>.</w:t>
      </w:r>
    </w:p>
    <w:p w14:paraId="69009A80" w14:textId="763F3C6E" w:rsidR="004B0B27" w:rsidRPr="00DA7667" w:rsidRDefault="004B0B27" w:rsidP="004B0B27">
      <w:pPr>
        <w:pStyle w:val="SingleTxtG"/>
        <w:rPr>
          <w:lang w:val="fr-FR"/>
        </w:rPr>
      </w:pPr>
      <w:r>
        <w:rPr>
          <w:lang w:val="fr-FR"/>
        </w:rPr>
        <w:t>111</w:t>
      </w:r>
      <w:r w:rsidR="00440E36" w:rsidRPr="00440E36">
        <w:rPr>
          <w:lang w:val="fr-FR"/>
        </w:rPr>
        <w:t>.</w:t>
      </w:r>
      <w:r>
        <w:rPr>
          <w:lang w:val="fr-FR"/>
        </w:rPr>
        <w:tab/>
        <w:t>Une nouvelle version de la loi sur les prestations de l’État est entrée en vigueur le 1</w:t>
      </w:r>
      <w:r>
        <w:rPr>
          <w:vertAlign w:val="superscript"/>
          <w:lang w:val="fr-FR"/>
        </w:rPr>
        <w:t>er </w:t>
      </w:r>
      <w:r>
        <w:rPr>
          <w:lang w:val="fr-FR"/>
        </w:rPr>
        <w:t>avril 2018</w:t>
      </w:r>
      <w:r w:rsidR="00440E36" w:rsidRPr="00440E36">
        <w:rPr>
          <w:lang w:val="fr-FR"/>
        </w:rPr>
        <w:t>.</w:t>
      </w:r>
      <w:r>
        <w:rPr>
          <w:lang w:val="fr-FR"/>
        </w:rPr>
        <w:t xml:space="preserve"> </w:t>
      </w:r>
      <w:r w:rsidRPr="00E73B1C">
        <w:rPr>
          <w:lang w:val="fr-FR"/>
        </w:rPr>
        <w:t xml:space="preserve">Elle </w:t>
      </w:r>
      <w:r w:rsidRPr="00892CC4">
        <w:rPr>
          <w:lang w:val="fr-FR"/>
        </w:rPr>
        <w:t>fixe à 4</w:t>
      </w:r>
      <w:r w:rsidR="0081334A">
        <w:rPr>
          <w:lang w:val="fr-FR"/>
        </w:rPr>
        <w:t> </w:t>
      </w:r>
      <w:r w:rsidRPr="00892CC4">
        <w:rPr>
          <w:lang w:val="fr-FR"/>
        </w:rPr>
        <w:t>000 </w:t>
      </w:r>
      <w:proofErr w:type="spellStart"/>
      <w:r w:rsidRPr="00892CC4">
        <w:rPr>
          <w:lang w:val="fr-FR"/>
        </w:rPr>
        <w:t>soms</w:t>
      </w:r>
      <w:proofErr w:type="spellEnd"/>
      <w:r w:rsidR="007D5D32">
        <w:rPr>
          <w:lang w:val="fr-FR"/>
        </w:rPr>
        <w:t xml:space="preserve"> </w:t>
      </w:r>
      <w:r w:rsidRPr="00892CC4">
        <w:rPr>
          <w:lang w:val="fr-FR"/>
        </w:rPr>
        <w:t>le montant de</w:t>
      </w:r>
      <w:r w:rsidR="007D5D32">
        <w:rPr>
          <w:lang w:val="fr-FR"/>
        </w:rPr>
        <w:t xml:space="preserve"> </w:t>
      </w:r>
      <w:r w:rsidRPr="00892CC4">
        <w:rPr>
          <w:lang w:val="fr-FR"/>
        </w:rPr>
        <w:t>l</w:t>
      </w:r>
      <w:r>
        <w:rPr>
          <w:lang w:val="fr-FR"/>
        </w:rPr>
        <w:t>’</w:t>
      </w:r>
      <w:r w:rsidRPr="00E73B1C">
        <w:rPr>
          <w:lang w:val="fr-FR"/>
        </w:rPr>
        <w:t>allocation forfaitaire de naissance</w:t>
      </w:r>
      <w:r w:rsidR="007D5D32">
        <w:rPr>
          <w:lang w:val="fr-FR"/>
        </w:rPr>
        <w:t xml:space="preserve"> </w:t>
      </w:r>
      <w:proofErr w:type="spellStart"/>
      <w:r w:rsidRPr="00E73B1C">
        <w:rPr>
          <w:i/>
          <w:lang w:val="fr-FR"/>
        </w:rPr>
        <w:t>balaga</w:t>
      </w:r>
      <w:proofErr w:type="spellEnd"/>
      <w:r w:rsidRPr="00E73B1C">
        <w:rPr>
          <w:i/>
          <w:lang w:val="fr-FR"/>
        </w:rPr>
        <w:t xml:space="preserve"> </w:t>
      </w:r>
      <w:proofErr w:type="spellStart"/>
      <w:r w:rsidRPr="00E73B1C">
        <w:rPr>
          <w:i/>
          <w:lang w:val="fr-FR"/>
        </w:rPr>
        <w:t>souïountchou</w:t>
      </w:r>
      <w:proofErr w:type="spellEnd"/>
      <w:r w:rsidRPr="009D71C7">
        <w:rPr>
          <w:iCs/>
          <w:lang w:val="fr-FR"/>
        </w:rPr>
        <w:t>,</w:t>
      </w:r>
      <w:r w:rsidRPr="00892CC4">
        <w:rPr>
          <w:iCs/>
          <w:lang w:val="fr-FR"/>
        </w:rPr>
        <w:t xml:space="preserve"> ce qui </w:t>
      </w:r>
      <w:r w:rsidRPr="00E73B1C">
        <w:rPr>
          <w:lang w:val="fr-FR"/>
        </w:rPr>
        <w:t xml:space="preserve">incite également à déclarer les naissances </w:t>
      </w:r>
      <w:r w:rsidRPr="00892CC4">
        <w:rPr>
          <w:lang w:val="fr-FR"/>
        </w:rPr>
        <w:t>en</w:t>
      </w:r>
      <w:r w:rsidR="007D5D32">
        <w:rPr>
          <w:lang w:val="fr-FR"/>
        </w:rPr>
        <w:t xml:space="preserve"> </w:t>
      </w:r>
      <w:r w:rsidRPr="00E73B1C">
        <w:rPr>
          <w:lang w:val="fr-FR"/>
        </w:rPr>
        <w:t xml:space="preserve">temps </w:t>
      </w:r>
      <w:r w:rsidRPr="00892CC4">
        <w:rPr>
          <w:lang w:val="fr-FR"/>
        </w:rPr>
        <w:t xml:space="preserve">voulu et à </w:t>
      </w:r>
      <w:r w:rsidRPr="00E73B1C">
        <w:rPr>
          <w:lang w:val="fr-FR"/>
        </w:rPr>
        <w:t>obtenir un certificat de naissance</w:t>
      </w:r>
      <w:r w:rsidR="00440E36" w:rsidRPr="00440E36">
        <w:rPr>
          <w:lang w:val="fr-FR"/>
        </w:rPr>
        <w:t>.</w:t>
      </w:r>
    </w:p>
    <w:p w14:paraId="5734086D" w14:textId="77777777" w:rsidR="004B0B27" w:rsidRPr="00DA7667" w:rsidRDefault="004B0B27" w:rsidP="007D5D32">
      <w:pPr>
        <w:pStyle w:val="H1G"/>
        <w:rPr>
          <w:lang w:val="fr-FR"/>
        </w:rPr>
      </w:pPr>
      <w:r>
        <w:rPr>
          <w:lang w:val="fr-FR"/>
        </w:rPr>
        <w:tab/>
      </w:r>
      <w:r>
        <w:rPr>
          <w:lang w:val="fr-FR"/>
        </w:rPr>
        <w:tab/>
        <w:t>Renseignements concernant le paragraphe 27 des observations finales</w:t>
      </w:r>
    </w:p>
    <w:p w14:paraId="023414F8" w14:textId="6A0296FB" w:rsidR="004B0B27" w:rsidRPr="00DA7667" w:rsidRDefault="004B0B27" w:rsidP="004B0B27">
      <w:pPr>
        <w:pStyle w:val="SingleTxtG"/>
        <w:rPr>
          <w:lang w:val="fr-FR"/>
        </w:rPr>
      </w:pPr>
      <w:r>
        <w:rPr>
          <w:lang w:val="fr-FR"/>
        </w:rPr>
        <w:t>112</w:t>
      </w:r>
      <w:r w:rsidR="00440E36" w:rsidRPr="00440E36">
        <w:rPr>
          <w:lang w:val="fr-FR"/>
        </w:rPr>
        <w:t>.</w:t>
      </w:r>
      <w:r>
        <w:rPr>
          <w:lang w:val="fr-FR"/>
        </w:rPr>
        <w:tab/>
        <w:t xml:space="preserve">La loi sur </w:t>
      </w:r>
      <w:r w:rsidRPr="002A242E">
        <w:rPr>
          <w:lang w:val="fr-FR"/>
        </w:rPr>
        <w:t xml:space="preserve">la </w:t>
      </w:r>
      <w:r w:rsidRPr="00892CC4">
        <w:rPr>
          <w:lang w:val="fr-FR"/>
        </w:rPr>
        <w:t>nationalité</w:t>
      </w:r>
      <w:r w:rsidRPr="002A242E">
        <w:rPr>
          <w:lang w:val="fr-FR"/>
        </w:rPr>
        <w:t xml:space="preserve"> kirghize</w:t>
      </w:r>
      <w:r>
        <w:rPr>
          <w:lang w:val="fr-FR"/>
        </w:rPr>
        <w:t xml:space="preserve"> régit la procédure et les conditions d’acquisition de la nationalité kirghize dans le cadre de la</w:t>
      </w:r>
      <w:r w:rsidR="007D5D32">
        <w:rPr>
          <w:lang w:val="fr-FR"/>
        </w:rPr>
        <w:t xml:space="preserve"> </w:t>
      </w:r>
      <w:r>
        <w:rPr>
          <w:lang w:val="fr-FR"/>
        </w:rPr>
        <w:t>procédure ordinaire et de la procédure simplifiée</w:t>
      </w:r>
      <w:r w:rsidR="00440E36" w:rsidRPr="00440E36">
        <w:rPr>
          <w:lang w:val="fr-FR"/>
        </w:rPr>
        <w:t>.</w:t>
      </w:r>
    </w:p>
    <w:p w14:paraId="231519A1" w14:textId="0EA3B5DD" w:rsidR="004B0B27" w:rsidRPr="00DA7667" w:rsidRDefault="004B0B27" w:rsidP="004B0B27">
      <w:pPr>
        <w:pStyle w:val="SingleTxtG"/>
        <w:rPr>
          <w:lang w:val="fr-FR"/>
        </w:rPr>
      </w:pPr>
      <w:r>
        <w:rPr>
          <w:lang w:val="fr-FR"/>
        </w:rPr>
        <w:t>113</w:t>
      </w:r>
      <w:r w:rsidR="00440E36" w:rsidRPr="00440E36">
        <w:rPr>
          <w:lang w:val="fr-FR"/>
        </w:rPr>
        <w:t>.</w:t>
      </w:r>
      <w:r>
        <w:rPr>
          <w:lang w:val="fr-FR"/>
        </w:rPr>
        <w:tab/>
        <w:t xml:space="preserve">La loi prévoit l’acquisition de la nationalité à la naissance : </w:t>
      </w:r>
    </w:p>
    <w:p w14:paraId="7B84FD6B" w14:textId="6C988912"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L</w:t>
      </w:r>
      <w:r w:rsidR="004B0B27">
        <w:rPr>
          <w:lang w:val="fr-FR"/>
        </w:rPr>
        <w:t>orsque les parents ont la nationalité kirghize au moment de la naissance de l’enfant, celui-ci a la nationalité kirghize, quel que soit son lieu de naissance</w:t>
      </w:r>
      <w:r w:rsidR="007D5D32">
        <w:rPr>
          <w:lang w:val="fr-FR"/>
        </w:rPr>
        <w:t> ;</w:t>
      </w:r>
    </w:p>
    <w:p w14:paraId="37FAF11A" w14:textId="58858FFC"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L</w:t>
      </w:r>
      <w:r w:rsidR="004B0B27">
        <w:rPr>
          <w:lang w:val="fr-FR"/>
        </w:rPr>
        <w:t>orsque les parents sont de nationalités différentes mais que l’un deux a la nationalité</w:t>
      </w:r>
      <w:r w:rsidR="007D5D32">
        <w:rPr>
          <w:lang w:val="fr-FR"/>
        </w:rPr>
        <w:t xml:space="preserve"> </w:t>
      </w:r>
      <w:r w:rsidR="004B0B27">
        <w:rPr>
          <w:lang w:val="fr-FR"/>
        </w:rPr>
        <w:t>kirghize, la nationalité de l’enfant est déterminée avec le consentement écrit des parents, quel que soit son lieu de naissance</w:t>
      </w:r>
      <w:r w:rsidR="007D5D32">
        <w:rPr>
          <w:lang w:val="fr-FR"/>
        </w:rPr>
        <w:t> ;</w:t>
      </w:r>
    </w:p>
    <w:p w14:paraId="31003668" w14:textId="4CE69002"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L</w:t>
      </w:r>
      <w:r w:rsidR="004B0B27">
        <w:rPr>
          <w:lang w:val="fr-FR"/>
        </w:rPr>
        <w:t>orsque l’un des parents a la nationalité</w:t>
      </w:r>
      <w:r w:rsidR="007D5D32">
        <w:rPr>
          <w:lang w:val="fr-FR"/>
        </w:rPr>
        <w:t xml:space="preserve"> </w:t>
      </w:r>
      <w:r w:rsidR="004B0B27">
        <w:rPr>
          <w:lang w:val="fr-FR"/>
        </w:rPr>
        <w:t>kirghize au moment de la naissance de l’enfant et que l’autre parent est</w:t>
      </w:r>
      <w:r w:rsidR="007D5D32">
        <w:rPr>
          <w:lang w:val="fr-FR"/>
        </w:rPr>
        <w:t xml:space="preserve"> </w:t>
      </w:r>
      <w:r w:rsidR="004B0B27">
        <w:rPr>
          <w:lang w:val="fr-FR"/>
        </w:rPr>
        <w:t>apatride ou inconnu, l’enfant a la nationalité kirghize, quel que soit son lieu de naissance</w:t>
      </w:r>
      <w:r w:rsidR="007D5D32">
        <w:rPr>
          <w:lang w:val="fr-FR"/>
        </w:rPr>
        <w:t> ;</w:t>
      </w:r>
    </w:p>
    <w:p w14:paraId="703403F4" w14:textId="69E1E17F"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T</w:t>
      </w:r>
      <w:r w:rsidR="004B0B27">
        <w:rPr>
          <w:lang w:val="fr-FR"/>
        </w:rPr>
        <w:t>out enfant né sur le territoire kirghize</w:t>
      </w:r>
      <w:r w:rsidR="007D5D32">
        <w:rPr>
          <w:lang w:val="fr-FR"/>
        </w:rPr>
        <w:t xml:space="preserve"> </w:t>
      </w:r>
      <w:r w:rsidR="004B0B27">
        <w:rPr>
          <w:lang w:val="fr-FR"/>
        </w:rPr>
        <w:t>dont les</w:t>
      </w:r>
      <w:r w:rsidR="007D5D32">
        <w:rPr>
          <w:lang w:val="fr-FR"/>
        </w:rPr>
        <w:t xml:space="preserve"> </w:t>
      </w:r>
      <w:r w:rsidR="004B0B27">
        <w:rPr>
          <w:lang w:val="fr-FR"/>
        </w:rPr>
        <w:t>parents sont des apatrides résidant en permanence au Kirghizistan a la nationalité</w:t>
      </w:r>
      <w:r w:rsidR="007D5D32">
        <w:rPr>
          <w:lang w:val="fr-FR"/>
        </w:rPr>
        <w:t xml:space="preserve"> </w:t>
      </w:r>
      <w:r w:rsidR="004B0B27">
        <w:rPr>
          <w:lang w:val="fr-FR"/>
        </w:rPr>
        <w:t>kirghize</w:t>
      </w:r>
      <w:r w:rsidR="007D5D32">
        <w:rPr>
          <w:lang w:val="fr-FR"/>
        </w:rPr>
        <w:t> ;</w:t>
      </w:r>
    </w:p>
    <w:p w14:paraId="16888F1F" w14:textId="2FF90C1E"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T</w:t>
      </w:r>
      <w:r w:rsidR="004B0B27">
        <w:rPr>
          <w:lang w:val="fr-FR"/>
        </w:rPr>
        <w:t>out enfant qui se trouve sur le territoire kirghize et dont les deux parents sont inconnus a la nationalité</w:t>
      </w:r>
      <w:r w:rsidR="007D5D32">
        <w:rPr>
          <w:lang w:val="fr-FR"/>
        </w:rPr>
        <w:t xml:space="preserve"> </w:t>
      </w:r>
      <w:r w:rsidR="004B0B27">
        <w:rPr>
          <w:lang w:val="fr-FR"/>
        </w:rPr>
        <w:t>kirghize</w:t>
      </w:r>
      <w:r w:rsidR="00440E36" w:rsidRPr="00440E36">
        <w:rPr>
          <w:lang w:val="fr-FR"/>
        </w:rPr>
        <w:t>.</w:t>
      </w:r>
    </w:p>
    <w:p w14:paraId="0FE745E5" w14:textId="00DB1D9A" w:rsidR="004B0B27" w:rsidRPr="00DA7667" w:rsidRDefault="004B0B27" w:rsidP="007D5D32">
      <w:pPr>
        <w:pStyle w:val="SingleTxtG"/>
        <w:rPr>
          <w:lang w:val="fr-FR"/>
        </w:rPr>
      </w:pPr>
      <w:r>
        <w:rPr>
          <w:lang w:val="fr-FR"/>
        </w:rPr>
        <w:t>114</w:t>
      </w:r>
      <w:r w:rsidR="00440E36" w:rsidRPr="00440E36">
        <w:rPr>
          <w:lang w:val="fr-FR"/>
        </w:rPr>
        <w:t>.</w:t>
      </w:r>
      <w:r>
        <w:rPr>
          <w:lang w:val="fr-FR"/>
        </w:rPr>
        <w:tab/>
        <w:t>La loi prévoit une procédure simplifiée d’acquisition de la nationalité pour les enfants suivants :</w:t>
      </w:r>
    </w:p>
    <w:p w14:paraId="36712D6C" w14:textId="0E460967" w:rsidR="004B0B27" w:rsidRPr="00DA7667" w:rsidRDefault="007D5D32" w:rsidP="007D5D32">
      <w:pPr>
        <w:pStyle w:val="SingleTxtG"/>
        <w:rPr>
          <w:lang w:val="fr-FR"/>
        </w:rPr>
      </w:pPr>
      <w:r>
        <w:rPr>
          <w:lang w:val="fr-FR"/>
        </w:rPr>
        <w:tab/>
      </w:r>
      <w:r w:rsidR="000B30C2" w:rsidRPr="00DA7667">
        <w:rPr>
          <w:lang w:val="fr-FR"/>
        </w:rPr>
        <w:t>a)</w:t>
      </w:r>
      <w:r w:rsidR="000B30C2" w:rsidRPr="00DA7667">
        <w:rPr>
          <w:lang w:val="fr-FR"/>
        </w:rPr>
        <w:tab/>
      </w:r>
      <w:r w:rsidR="0081334A">
        <w:rPr>
          <w:lang w:val="fr-FR"/>
        </w:rPr>
        <w:t>T</w:t>
      </w:r>
      <w:r w:rsidR="004B0B27">
        <w:rPr>
          <w:lang w:val="fr-FR"/>
        </w:rPr>
        <w:t>out</w:t>
      </w:r>
      <w:r>
        <w:rPr>
          <w:lang w:val="fr-FR"/>
        </w:rPr>
        <w:t xml:space="preserve"> </w:t>
      </w:r>
      <w:r w:rsidR="004B0B27">
        <w:rPr>
          <w:lang w:val="fr-FR"/>
        </w:rPr>
        <w:t>enfant dont l’un des parents a la nationalité</w:t>
      </w:r>
      <w:r>
        <w:rPr>
          <w:lang w:val="fr-FR"/>
        </w:rPr>
        <w:t xml:space="preserve"> </w:t>
      </w:r>
      <w:r w:rsidR="004B0B27">
        <w:rPr>
          <w:lang w:val="fr-FR"/>
        </w:rPr>
        <w:t>kirghize, sur demande de ce parent et avec le consentement écrit de l’autre parent</w:t>
      </w:r>
      <w:r>
        <w:rPr>
          <w:lang w:val="fr-FR"/>
        </w:rPr>
        <w:t> ;</w:t>
      </w:r>
      <w:r w:rsidR="004B0B27">
        <w:rPr>
          <w:lang w:val="fr-FR"/>
        </w:rPr>
        <w:t xml:space="preserve"> ce consentement n’est pas requis si l’enfant réside sur le territoire kirghize</w:t>
      </w:r>
      <w:r>
        <w:rPr>
          <w:lang w:val="fr-FR"/>
        </w:rPr>
        <w:t> ;</w:t>
      </w:r>
    </w:p>
    <w:p w14:paraId="2EE849CC" w14:textId="4188B433" w:rsidR="004B0B27" w:rsidRPr="00DA7667" w:rsidRDefault="007D5D32" w:rsidP="007D5D32">
      <w:pPr>
        <w:pStyle w:val="SingleTxtG"/>
        <w:rPr>
          <w:lang w:val="fr-FR"/>
        </w:rPr>
      </w:pPr>
      <w:r>
        <w:rPr>
          <w:lang w:val="fr-FR"/>
        </w:rPr>
        <w:tab/>
      </w:r>
      <w:r w:rsidR="004B0B27">
        <w:rPr>
          <w:lang w:val="fr-FR"/>
        </w:rPr>
        <w:t>b)</w:t>
      </w:r>
      <w:r w:rsidR="004B0B27">
        <w:rPr>
          <w:lang w:val="fr-FR"/>
        </w:rPr>
        <w:tab/>
      </w:r>
      <w:r w:rsidR="0081334A">
        <w:rPr>
          <w:lang w:val="fr-FR"/>
        </w:rPr>
        <w:t>T</w:t>
      </w:r>
      <w:r w:rsidR="004B0B27">
        <w:rPr>
          <w:lang w:val="fr-FR"/>
        </w:rPr>
        <w:t>out enfant dont l’unique parent a la nationalité</w:t>
      </w:r>
      <w:r>
        <w:rPr>
          <w:lang w:val="fr-FR"/>
        </w:rPr>
        <w:t xml:space="preserve"> </w:t>
      </w:r>
      <w:r w:rsidR="004B0B27">
        <w:rPr>
          <w:lang w:val="fr-FR"/>
        </w:rPr>
        <w:t>kirghize, à la demande de ce parent</w:t>
      </w:r>
      <w:r>
        <w:rPr>
          <w:lang w:val="fr-FR"/>
        </w:rPr>
        <w:t> ;</w:t>
      </w:r>
    </w:p>
    <w:p w14:paraId="2063EE7A" w14:textId="5A837A7E" w:rsidR="004B0B27" w:rsidRPr="00DA7667" w:rsidRDefault="007D5D32" w:rsidP="007D5D32">
      <w:pPr>
        <w:pStyle w:val="SingleTxtG"/>
        <w:rPr>
          <w:lang w:val="fr-FR"/>
        </w:rPr>
      </w:pPr>
      <w:r>
        <w:rPr>
          <w:lang w:val="fr-FR"/>
        </w:rPr>
        <w:tab/>
      </w:r>
      <w:r w:rsidR="004B0B27">
        <w:rPr>
          <w:lang w:val="fr-FR"/>
        </w:rPr>
        <w:t>c)</w:t>
      </w:r>
      <w:r w:rsidR="004B0B27">
        <w:rPr>
          <w:lang w:val="fr-FR"/>
        </w:rPr>
        <w:tab/>
      </w:r>
      <w:r w:rsidR="0081334A">
        <w:rPr>
          <w:lang w:val="fr-FR"/>
        </w:rPr>
        <w:t>T</w:t>
      </w:r>
      <w:r w:rsidR="004B0B27">
        <w:rPr>
          <w:lang w:val="fr-FR"/>
        </w:rPr>
        <w:t>out enfant ou toute personne privée de capacité juridique qui a été placée sous tutelle ou curatelle, à la demande du tuteur ou du curateur qui a la nationalité kirghize</w:t>
      </w:r>
      <w:r w:rsidR="00440E36" w:rsidRPr="00440E36">
        <w:rPr>
          <w:lang w:val="fr-FR"/>
        </w:rPr>
        <w:t>.</w:t>
      </w:r>
    </w:p>
    <w:p w14:paraId="34C09038" w14:textId="5723EA64" w:rsidR="004B0B27" w:rsidRPr="00DA7667" w:rsidRDefault="004B0B27" w:rsidP="0081334A">
      <w:pPr>
        <w:pStyle w:val="SingleTxtG"/>
        <w:keepNext/>
        <w:rPr>
          <w:lang w:val="fr-FR"/>
        </w:rPr>
      </w:pPr>
      <w:r>
        <w:rPr>
          <w:lang w:val="fr-FR"/>
        </w:rPr>
        <w:t>115</w:t>
      </w:r>
      <w:r w:rsidR="00440E36" w:rsidRPr="00440E36">
        <w:rPr>
          <w:lang w:val="fr-FR"/>
        </w:rPr>
        <w:t>.</w:t>
      </w:r>
      <w:r>
        <w:rPr>
          <w:lang w:val="fr-FR"/>
        </w:rPr>
        <w:tab/>
        <w:t>Les ressortissants étrangers et les apatrides âgés de 18 ans révolus ont le droit de demander la nationalité kirghize selon la procédure ordinaire :</w:t>
      </w:r>
    </w:p>
    <w:p w14:paraId="5A697C46" w14:textId="462E2A22" w:rsidR="004B0B27" w:rsidRPr="00DA7667" w:rsidRDefault="007D5D32" w:rsidP="004B0B27">
      <w:pPr>
        <w:pStyle w:val="SingleTxtG"/>
        <w:rPr>
          <w:lang w:val="fr-FR"/>
        </w:rPr>
      </w:pPr>
      <w:r>
        <w:rPr>
          <w:lang w:val="fr-FR"/>
        </w:rPr>
        <w:tab/>
      </w:r>
      <w:r w:rsidR="004B0B27">
        <w:rPr>
          <w:lang w:val="fr-FR"/>
        </w:rPr>
        <w:t>a)</w:t>
      </w:r>
      <w:r w:rsidR="004B0B27">
        <w:rPr>
          <w:lang w:val="fr-FR"/>
        </w:rPr>
        <w:tab/>
      </w:r>
      <w:r w:rsidR="0081334A">
        <w:rPr>
          <w:lang w:val="fr-FR"/>
        </w:rPr>
        <w:t>S</w:t>
      </w:r>
      <w:r w:rsidR="004B0B27">
        <w:rPr>
          <w:lang w:val="fr-FR"/>
        </w:rPr>
        <w:t>’ils ont résidé de manière permanente et ininterrompue sur le territoire kirghize pendant les cinq années précédant la demande</w:t>
      </w:r>
      <w:r>
        <w:rPr>
          <w:lang w:val="fr-FR"/>
        </w:rPr>
        <w:t> ;</w:t>
      </w:r>
      <w:r w:rsidR="004B0B27">
        <w:rPr>
          <w:lang w:val="fr-FR"/>
        </w:rPr>
        <w:t xml:space="preserve"> une période de résidence est </w:t>
      </w:r>
      <w:r w:rsidR="004B0B27">
        <w:rPr>
          <w:lang w:val="fr-FR"/>
        </w:rPr>
        <w:lastRenderedPageBreak/>
        <w:t>considérée comme ininterrompue si la personne n’a pas quitté le Kirghizistan pendant plus de trois mois au cours d’une année</w:t>
      </w:r>
      <w:r>
        <w:rPr>
          <w:lang w:val="fr-FR"/>
        </w:rPr>
        <w:t> ;</w:t>
      </w:r>
    </w:p>
    <w:p w14:paraId="1BD171A8" w14:textId="21F3B463" w:rsidR="004B0B27" w:rsidRPr="00DA7667" w:rsidRDefault="007D5D32" w:rsidP="004B0B27">
      <w:pPr>
        <w:pStyle w:val="SingleTxtG"/>
        <w:rPr>
          <w:lang w:val="fr-FR"/>
        </w:rPr>
      </w:pPr>
      <w:r>
        <w:rPr>
          <w:lang w:val="fr-FR"/>
        </w:rPr>
        <w:tab/>
      </w:r>
      <w:r w:rsidR="004B0B27" w:rsidRPr="00C7055D">
        <w:rPr>
          <w:lang w:val="fr-FR"/>
        </w:rPr>
        <w:t>b)</w:t>
      </w:r>
      <w:r w:rsidR="004B0B27" w:rsidRPr="00C7055D">
        <w:rPr>
          <w:lang w:val="fr-FR"/>
        </w:rPr>
        <w:tab/>
      </w:r>
      <w:r w:rsidR="0081334A">
        <w:rPr>
          <w:lang w:val="fr-FR"/>
        </w:rPr>
        <w:t>S</w:t>
      </w:r>
      <w:r w:rsidR="004B0B27">
        <w:rPr>
          <w:lang w:val="fr-FR"/>
        </w:rPr>
        <w:t xml:space="preserve">’ils </w:t>
      </w:r>
      <w:r w:rsidR="004B0B27" w:rsidRPr="00C7055D">
        <w:rPr>
          <w:lang w:val="fr-FR"/>
        </w:rPr>
        <w:t xml:space="preserve">ont une maîtrise suffisante de la langue nationale ou de la langue officielle pour </w:t>
      </w:r>
      <w:r w:rsidR="004B0B27">
        <w:rPr>
          <w:lang w:val="fr-FR"/>
        </w:rPr>
        <w:t xml:space="preserve">pouvoir </w:t>
      </w:r>
      <w:r w:rsidR="004B0B27" w:rsidRPr="00C7055D">
        <w:rPr>
          <w:lang w:val="fr-FR"/>
        </w:rPr>
        <w:t>communiquer</w:t>
      </w:r>
      <w:r>
        <w:rPr>
          <w:lang w:val="fr-FR"/>
        </w:rPr>
        <w:t> ;</w:t>
      </w:r>
      <w:r w:rsidR="004B0B27" w:rsidRPr="00C7055D">
        <w:rPr>
          <w:lang w:val="fr-FR"/>
        </w:rPr>
        <w:t xml:space="preserve"> la procédure de détermination du niveau de maîtrise </w:t>
      </w:r>
      <w:r w:rsidR="004B0B27">
        <w:rPr>
          <w:lang w:val="fr-FR"/>
        </w:rPr>
        <w:t>de la langue</w:t>
      </w:r>
      <w:r w:rsidR="004B0B27" w:rsidRPr="00C7055D">
        <w:rPr>
          <w:lang w:val="fr-FR"/>
        </w:rPr>
        <w:t xml:space="preserve"> est définie dans le règlement relatif à la procédure d</w:t>
      </w:r>
      <w:r w:rsidR="004B0B27">
        <w:rPr>
          <w:lang w:val="fr-FR"/>
        </w:rPr>
        <w:t>’</w:t>
      </w:r>
      <w:r w:rsidR="004B0B27" w:rsidRPr="00C7055D">
        <w:rPr>
          <w:lang w:val="fr-FR"/>
        </w:rPr>
        <w:t xml:space="preserve">examen des questions de </w:t>
      </w:r>
      <w:r w:rsidR="004B0B27">
        <w:rPr>
          <w:lang w:val="fr-FR"/>
        </w:rPr>
        <w:t>nationalité</w:t>
      </w:r>
      <w:r>
        <w:rPr>
          <w:lang w:val="fr-FR"/>
        </w:rPr>
        <w:t> ;</w:t>
      </w:r>
    </w:p>
    <w:p w14:paraId="4D0206E8" w14:textId="6B8B4FE4" w:rsidR="004B0B27" w:rsidRPr="00DA7667" w:rsidRDefault="007D5D32" w:rsidP="004B0B27">
      <w:pPr>
        <w:pStyle w:val="SingleTxtG"/>
        <w:rPr>
          <w:lang w:val="fr-FR"/>
        </w:rPr>
      </w:pPr>
      <w:r>
        <w:rPr>
          <w:lang w:val="fr-FR"/>
        </w:rPr>
        <w:tab/>
      </w:r>
      <w:r w:rsidR="004B0B27">
        <w:rPr>
          <w:lang w:val="fr-FR"/>
        </w:rPr>
        <w:t>c)</w:t>
      </w:r>
      <w:r w:rsidR="004B0B27">
        <w:rPr>
          <w:lang w:val="fr-FR"/>
        </w:rPr>
        <w:tab/>
      </w:r>
      <w:r w:rsidR="0081334A">
        <w:rPr>
          <w:lang w:val="fr-FR"/>
        </w:rPr>
        <w:t>S</w:t>
      </w:r>
      <w:r w:rsidR="004B0B27">
        <w:rPr>
          <w:lang w:val="fr-FR"/>
        </w:rPr>
        <w:t>’ils s’engagent à respecter la législation de la République kirghize</w:t>
      </w:r>
      <w:r>
        <w:rPr>
          <w:lang w:val="fr-FR"/>
        </w:rPr>
        <w:t> ;</w:t>
      </w:r>
    </w:p>
    <w:p w14:paraId="61CFDA0E" w14:textId="1CD170C6" w:rsidR="004B0B27" w:rsidRPr="00DA7667" w:rsidRDefault="007D5D32" w:rsidP="004B0B27">
      <w:pPr>
        <w:pStyle w:val="SingleTxtG"/>
        <w:rPr>
          <w:lang w:val="fr-FR"/>
        </w:rPr>
      </w:pPr>
      <w:r>
        <w:rPr>
          <w:lang w:val="fr-FR"/>
        </w:rPr>
        <w:tab/>
      </w:r>
      <w:r w:rsidR="004B0B27">
        <w:rPr>
          <w:lang w:val="fr-FR"/>
        </w:rPr>
        <w:t>d)</w:t>
      </w:r>
      <w:r w:rsidR="004B0B27">
        <w:rPr>
          <w:lang w:val="fr-FR"/>
        </w:rPr>
        <w:tab/>
      </w:r>
      <w:r w:rsidR="0081334A">
        <w:rPr>
          <w:lang w:val="fr-FR"/>
        </w:rPr>
        <w:t>S</w:t>
      </w:r>
      <w:r w:rsidR="004B0B27">
        <w:rPr>
          <w:lang w:val="fr-FR"/>
        </w:rPr>
        <w:t>’ils disposent de moyens de subsistance</w:t>
      </w:r>
      <w:r w:rsidR="00440E36" w:rsidRPr="00440E36">
        <w:rPr>
          <w:lang w:val="fr-FR"/>
        </w:rPr>
        <w:t>.</w:t>
      </w:r>
      <w:r w:rsidR="004B0B27">
        <w:rPr>
          <w:lang w:val="fr-FR"/>
        </w:rPr>
        <w:t xml:space="preserve"> </w:t>
      </w:r>
    </w:p>
    <w:p w14:paraId="7DED3AE0" w14:textId="04371860" w:rsidR="004B0B27" w:rsidRPr="00DA7667" w:rsidRDefault="004B0B27" w:rsidP="004B0B27">
      <w:pPr>
        <w:pStyle w:val="SingleTxtG"/>
        <w:rPr>
          <w:lang w:val="fr-FR"/>
        </w:rPr>
      </w:pPr>
      <w:r>
        <w:rPr>
          <w:lang w:val="fr-FR"/>
        </w:rPr>
        <w:t>116</w:t>
      </w:r>
      <w:r w:rsidR="00440E36" w:rsidRPr="00440E36">
        <w:rPr>
          <w:lang w:val="fr-FR"/>
        </w:rPr>
        <w:t>.</w:t>
      </w:r>
      <w:r>
        <w:rPr>
          <w:lang w:val="fr-FR"/>
        </w:rPr>
        <w:tab/>
        <w:t>Les efforts visant à</w:t>
      </w:r>
      <w:r w:rsidR="007D5D32">
        <w:rPr>
          <w:lang w:val="fr-FR"/>
        </w:rPr>
        <w:t xml:space="preserve"> </w:t>
      </w:r>
      <w:r>
        <w:rPr>
          <w:lang w:val="fr-FR"/>
        </w:rPr>
        <w:t>réduire l’apatridie consistent principalement à simplifier les procédures d’enregistrement et de collecte d’informations</w:t>
      </w:r>
      <w:r w:rsidR="00440E36" w:rsidRPr="00440E36">
        <w:rPr>
          <w:lang w:val="fr-FR"/>
        </w:rPr>
        <w:t>.</w:t>
      </w:r>
      <w:r>
        <w:rPr>
          <w:lang w:val="fr-FR"/>
        </w:rPr>
        <w:t xml:space="preserve"> Les travaux relatifs à la création du</w:t>
      </w:r>
      <w:r w:rsidR="007D5D32">
        <w:rPr>
          <w:lang w:val="fr-FR"/>
        </w:rPr>
        <w:t xml:space="preserve"> </w:t>
      </w:r>
      <w:r>
        <w:rPr>
          <w:lang w:val="fr-FR"/>
        </w:rPr>
        <w:t>Registre</w:t>
      </w:r>
      <w:r w:rsidR="007D5D32">
        <w:rPr>
          <w:lang w:val="fr-FR"/>
        </w:rPr>
        <w:t xml:space="preserve"> </w:t>
      </w:r>
      <w:r>
        <w:rPr>
          <w:lang w:val="fr-FR"/>
        </w:rPr>
        <w:t>unique de la population ont débuté en 2014</w:t>
      </w:r>
      <w:r w:rsidR="00440E36" w:rsidRPr="00440E36">
        <w:rPr>
          <w:lang w:val="fr-FR"/>
        </w:rPr>
        <w:t>.</w:t>
      </w:r>
      <w:r>
        <w:rPr>
          <w:lang w:val="fr-FR"/>
        </w:rPr>
        <w:t xml:space="preserve"> Ce registre est destiné à recueillir, stocker, mettre à jour et analyser les données relatives aux citoyens kirghizes</w:t>
      </w:r>
      <w:r w:rsidR="00440E36" w:rsidRPr="00440E36">
        <w:rPr>
          <w:lang w:val="fr-FR"/>
        </w:rPr>
        <w:t>.</w:t>
      </w:r>
      <w:r>
        <w:rPr>
          <w:lang w:val="fr-FR"/>
        </w:rPr>
        <w:t xml:space="preserve"> Dans le cadre de la création de ce registre,</w:t>
      </w:r>
      <w:r w:rsidR="007D5D32">
        <w:rPr>
          <w:lang w:val="fr-FR"/>
        </w:rPr>
        <w:t xml:space="preserve"> </w:t>
      </w:r>
      <w:r>
        <w:rPr>
          <w:lang w:val="fr-FR"/>
        </w:rPr>
        <w:t>toutes les procédures ont été automatisées</w:t>
      </w:r>
      <w:r w:rsidR="00440E36" w:rsidRPr="00440E36">
        <w:rPr>
          <w:lang w:val="fr-FR"/>
        </w:rPr>
        <w:t>.</w:t>
      </w:r>
      <w:r>
        <w:rPr>
          <w:lang w:val="fr-FR"/>
        </w:rPr>
        <w:t xml:space="preserve"> L’une des composantes du Registre est le système d’information automatisé relatif à la nationalité, qui a permis :</w:t>
      </w:r>
    </w:p>
    <w:p w14:paraId="10F8A3E1" w14:textId="3E801CF8"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D</w:t>
      </w:r>
      <w:r w:rsidR="004B0B27">
        <w:rPr>
          <w:lang w:val="fr-FR"/>
        </w:rPr>
        <w:t>e réduire les délais de prise de décision</w:t>
      </w:r>
      <w:r w:rsidR="009D71C7">
        <w:rPr>
          <w:lang w:val="fr-FR"/>
        </w:rPr>
        <w:t>s</w:t>
      </w:r>
      <w:r w:rsidR="004B0B27">
        <w:rPr>
          <w:lang w:val="fr-FR"/>
        </w:rPr>
        <w:t>, ce qui a ainsi diminué les risques de corruption</w:t>
      </w:r>
      <w:r w:rsidR="007D5D32">
        <w:rPr>
          <w:lang w:val="fr-FR"/>
        </w:rPr>
        <w:t> ;</w:t>
      </w:r>
    </w:p>
    <w:p w14:paraId="2DB3B5FF" w14:textId="00A293BD"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D</w:t>
      </w:r>
      <w:r w:rsidR="004B0B27">
        <w:rPr>
          <w:lang w:val="fr-FR"/>
        </w:rPr>
        <w:t>’abandonner le support papier</w:t>
      </w:r>
      <w:r w:rsidR="007D5D32">
        <w:rPr>
          <w:lang w:val="fr-FR"/>
        </w:rPr>
        <w:t> ;</w:t>
      </w:r>
    </w:p>
    <w:p w14:paraId="6259C782" w14:textId="44263C96"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D</w:t>
      </w:r>
      <w:r w:rsidR="004B0B27">
        <w:rPr>
          <w:lang w:val="fr-FR"/>
        </w:rPr>
        <w:t>e simplifier la recherche et l’enregistrement des données</w:t>
      </w:r>
      <w:r w:rsidR="007D5D32">
        <w:rPr>
          <w:lang w:val="fr-FR"/>
        </w:rPr>
        <w:t> ;</w:t>
      </w:r>
    </w:p>
    <w:p w14:paraId="2947B832" w14:textId="33BE4550" w:rsidR="004B0B27" w:rsidRPr="00DA7667" w:rsidRDefault="000B30C2" w:rsidP="000B30C2">
      <w:pPr>
        <w:pStyle w:val="Bullet1G"/>
        <w:keepNext/>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D</w:t>
      </w:r>
      <w:r w:rsidR="004B0B27">
        <w:rPr>
          <w:lang w:val="fr-FR"/>
        </w:rPr>
        <w:t>’intégrer les informations dans d’autres systèmes d’information du Registre</w:t>
      </w:r>
      <w:r w:rsidR="007D5D32">
        <w:rPr>
          <w:lang w:val="fr-FR"/>
        </w:rPr>
        <w:t xml:space="preserve"> </w:t>
      </w:r>
      <w:r w:rsidR="004B0B27">
        <w:rPr>
          <w:lang w:val="fr-FR"/>
        </w:rPr>
        <w:t>unique de la population (systèmes d’information automatisés relatifs</w:t>
      </w:r>
      <w:r w:rsidR="007D5D32">
        <w:rPr>
          <w:lang w:val="fr-FR"/>
        </w:rPr>
        <w:t xml:space="preserve"> </w:t>
      </w:r>
      <w:r w:rsidR="004B0B27">
        <w:rPr>
          <w:lang w:val="fr-FR"/>
        </w:rPr>
        <w:t>aux</w:t>
      </w:r>
      <w:r w:rsidR="007D5D32">
        <w:rPr>
          <w:lang w:val="fr-FR"/>
        </w:rPr>
        <w:t xml:space="preserve"> </w:t>
      </w:r>
      <w:r w:rsidR="004B0B27">
        <w:rPr>
          <w:lang w:val="fr-FR"/>
        </w:rPr>
        <w:t>passeports et aux actes d’état civil</w:t>
      </w:r>
      <w:r w:rsidR="007D5D32">
        <w:rPr>
          <w:lang w:val="fr-FR"/>
        </w:rPr>
        <w:t> ;</w:t>
      </w:r>
    </w:p>
    <w:p w14:paraId="3F721434" w14:textId="5E8814D9"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7D5D32">
        <w:rPr>
          <w:lang w:val="fr-FR"/>
        </w:rPr>
        <w:t>D</w:t>
      </w:r>
      <w:r w:rsidR="004B0B27">
        <w:rPr>
          <w:lang w:val="fr-FR"/>
        </w:rPr>
        <w:t>e numériser les données relatives aux personnes ayant renoncé à leur nationalité entre 2005 et 2017</w:t>
      </w:r>
      <w:r w:rsidR="00440E36" w:rsidRPr="00440E36">
        <w:rPr>
          <w:lang w:val="fr-FR"/>
        </w:rPr>
        <w:t>.</w:t>
      </w:r>
    </w:p>
    <w:p w14:paraId="167DF805" w14:textId="304DEFA3" w:rsidR="004B0B27" w:rsidRPr="00DA7667" w:rsidRDefault="004B0B27" w:rsidP="004B0B27">
      <w:pPr>
        <w:pStyle w:val="SingleTxtG"/>
        <w:rPr>
          <w:lang w:val="fr-FR"/>
        </w:rPr>
      </w:pPr>
      <w:r>
        <w:rPr>
          <w:lang w:val="fr-FR"/>
        </w:rPr>
        <w:t>117</w:t>
      </w:r>
      <w:r w:rsidR="00440E36" w:rsidRPr="00440E36">
        <w:rPr>
          <w:lang w:val="fr-FR"/>
        </w:rPr>
        <w:t>.</w:t>
      </w:r>
      <w:r>
        <w:rPr>
          <w:lang w:val="fr-FR"/>
        </w:rPr>
        <w:tab/>
        <w:t>La deuxième phase du déploiement du système d’information automatisé relatif à la nationalité</w:t>
      </w:r>
      <w:r w:rsidR="007D5D32">
        <w:rPr>
          <w:lang w:val="fr-FR"/>
        </w:rPr>
        <w:t xml:space="preserve"> </w:t>
      </w:r>
      <w:r>
        <w:rPr>
          <w:lang w:val="fr-FR"/>
        </w:rPr>
        <w:t>est prévue pour la fin de l’année 2019</w:t>
      </w:r>
      <w:r w:rsidR="00440E36" w:rsidRPr="00440E36">
        <w:rPr>
          <w:lang w:val="fr-FR"/>
        </w:rPr>
        <w:t>.</w:t>
      </w:r>
      <w:r>
        <w:rPr>
          <w:lang w:val="fr-FR"/>
        </w:rPr>
        <w:t xml:space="preserve"> Cette deuxième phase prévoit l’échange électronique de données entre les services de l’État s’occupant de</w:t>
      </w:r>
      <w:r w:rsidR="007D5D32">
        <w:rPr>
          <w:lang w:val="fr-FR"/>
        </w:rPr>
        <w:t xml:space="preserve"> </w:t>
      </w:r>
      <w:r>
        <w:rPr>
          <w:lang w:val="fr-FR"/>
        </w:rPr>
        <w:t>l’examen des documents en matière</w:t>
      </w:r>
      <w:r w:rsidR="007D5D32">
        <w:rPr>
          <w:lang w:val="fr-FR"/>
        </w:rPr>
        <w:t xml:space="preserve"> </w:t>
      </w:r>
      <w:r>
        <w:rPr>
          <w:lang w:val="fr-FR"/>
        </w:rPr>
        <w:t>de nationalité</w:t>
      </w:r>
      <w:r w:rsidR="00440E36" w:rsidRPr="00440E36">
        <w:rPr>
          <w:lang w:val="fr-FR"/>
        </w:rPr>
        <w:t>.</w:t>
      </w:r>
    </w:p>
    <w:p w14:paraId="79A08538" w14:textId="46AAC990" w:rsidR="004B0B27" w:rsidRPr="00DA7667" w:rsidRDefault="007D5D32" w:rsidP="007D5D32">
      <w:pPr>
        <w:pStyle w:val="H1G"/>
        <w:rPr>
          <w:lang w:val="fr-FR"/>
        </w:rPr>
      </w:pPr>
      <w:r>
        <w:rPr>
          <w:lang w:val="fr-FR"/>
        </w:rPr>
        <w:tab/>
      </w:r>
      <w:r w:rsidR="000B30C2" w:rsidRPr="00DA7667">
        <w:rPr>
          <w:lang w:val="fr-FR"/>
        </w:rPr>
        <w:t>E</w:t>
      </w:r>
      <w:r w:rsidR="00440E36" w:rsidRPr="00440E36">
        <w:rPr>
          <w:lang w:val="fr-FR"/>
        </w:rPr>
        <w:t>.</w:t>
      </w:r>
      <w:r w:rsidR="000B30C2" w:rsidRPr="00DA7667">
        <w:rPr>
          <w:lang w:val="fr-FR"/>
        </w:rPr>
        <w:tab/>
      </w:r>
      <w:r w:rsidR="004B0B27">
        <w:rPr>
          <w:lang w:val="fr-FR"/>
        </w:rPr>
        <w:t>Violence à l’égard des</w:t>
      </w:r>
      <w:r>
        <w:rPr>
          <w:lang w:val="fr-FR"/>
        </w:rPr>
        <w:t xml:space="preserve"> </w:t>
      </w:r>
      <w:r w:rsidR="004B0B27">
        <w:rPr>
          <w:lang w:val="fr-FR"/>
        </w:rPr>
        <w:t>enfants</w:t>
      </w:r>
    </w:p>
    <w:p w14:paraId="1E23B865" w14:textId="77777777" w:rsidR="004B0B27" w:rsidRPr="00DA7667" w:rsidRDefault="004B0B27" w:rsidP="007D5D32">
      <w:pPr>
        <w:pStyle w:val="H1G"/>
        <w:rPr>
          <w:lang w:val="fr-FR"/>
        </w:rPr>
      </w:pPr>
      <w:r>
        <w:rPr>
          <w:lang w:val="fr-FR"/>
        </w:rPr>
        <w:tab/>
      </w:r>
      <w:r>
        <w:rPr>
          <w:lang w:val="fr-FR"/>
        </w:rPr>
        <w:tab/>
        <w:t>Renseignements concernant le paragraphe 29 des observations finales</w:t>
      </w:r>
    </w:p>
    <w:p w14:paraId="5B65C8B1" w14:textId="261A4D11" w:rsidR="004B0B27" w:rsidRPr="00DA7667" w:rsidRDefault="007D5D32" w:rsidP="007D5D32">
      <w:pPr>
        <w:pStyle w:val="H23G"/>
        <w:rPr>
          <w:lang w:val="fr-FR"/>
        </w:rPr>
      </w:pPr>
      <w:r>
        <w:rPr>
          <w:lang w:val="fr-FR"/>
        </w:rPr>
        <w:tab/>
      </w:r>
      <w:r>
        <w:rPr>
          <w:lang w:val="fr-FR"/>
        </w:rPr>
        <w:tab/>
      </w:r>
      <w:r w:rsidR="004B0B27">
        <w:rPr>
          <w:lang w:val="fr-FR"/>
        </w:rPr>
        <w:t>Alinéa a)</w:t>
      </w:r>
    </w:p>
    <w:p w14:paraId="6AD10B82" w14:textId="0C87C352" w:rsidR="004B0B27" w:rsidRPr="00DA7667" w:rsidRDefault="004B0B27" w:rsidP="004B0B27">
      <w:pPr>
        <w:pStyle w:val="SingleTxtG"/>
        <w:rPr>
          <w:lang w:val="fr-FR"/>
        </w:rPr>
      </w:pPr>
      <w:r>
        <w:rPr>
          <w:lang w:val="fr-FR"/>
        </w:rPr>
        <w:t>118</w:t>
      </w:r>
      <w:r w:rsidR="00440E36" w:rsidRPr="00440E36">
        <w:rPr>
          <w:lang w:val="fr-FR"/>
        </w:rPr>
        <w:t>.</w:t>
      </w:r>
      <w:r>
        <w:rPr>
          <w:lang w:val="fr-FR"/>
        </w:rPr>
        <w:tab/>
        <w:t>Un Guide pratique pour la collecte efficace d’informations sur les cas de violence, de torture et de traitements cruels à l’intention des professionnels de santé a été approuvé par</w:t>
      </w:r>
      <w:r w:rsidR="007D5D32">
        <w:rPr>
          <w:lang w:val="fr-FR"/>
        </w:rPr>
        <w:t xml:space="preserve"> </w:t>
      </w:r>
      <w:r>
        <w:rPr>
          <w:lang w:val="fr-FR"/>
        </w:rPr>
        <w:t xml:space="preserve">l’arrêté </w:t>
      </w:r>
      <w:r w:rsidR="007D5D32" w:rsidRPr="007D5D32">
        <w:rPr>
          <w:rFonts w:eastAsia="MS Mincho"/>
          <w:lang w:val="fr-FR"/>
        </w:rPr>
        <w:t>n</w:t>
      </w:r>
      <w:r w:rsidR="007D5D32" w:rsidRPr="007D5D32">
        <w:rPr>
          <w:rFonts w:eastAsia="MS Mincho"/>
          <w:vertAlign w:val="superscript"/>
          <w:lang w:val="fr-FR"/>
        </w:rPr>
        <w:t>o</w:t>
      </w:r>
      <w:r w:rsidR="007D5D32">
        <w:rPr>
          <w:lang w:val="fr-FR"/>
        </w:rPr>
        <w:t> </w:t>
      </w:r>
      <w:r>
        <w:rPr>
          <w:lang w:val="fr-FR"/>
        </w:rPr>
        <w:t>680 du Ministère de la santé,</w:t>
      </w:r>
      <w:r w:rsidRPr="008F0CE4">
        <w:rPr>
          <w:lang w:val="fr-FR"/>
        </w:rPr>
        <w:t xml:space="preserve"> </w:t>
      </w:r>
      <w:r>
        <w:rPr>
          <w:lang w:val="fr-FR"/>
        </w:rPr>
        <w:t>du 7 décembre 2015</w:t>
      </w:r>
      <w:r w:rsidR="00440E36" w:rsidRPr="00440E36">
        <w:rPr>
          <w:lang w:val="fr-FR"/>
        </w:rPr>
        <w:t>.</w:t>
      </w:r>
      <w:r>
        <w:rPr>
          <w:lang w:val="fr-FR"/>
        </w:rPr>
        <w:t xml:space="preserve"> Les principes énoncés dans le</w:t>
      </w:r>
      <w:r w:rsidR="007D5D32">
        <w:rPr>
          <w:lang w:val="fr-FR"/>
        </w:rPr>
        <w:t xml:space="preserve"> </w:t>
      </w:r>
      <w:r>
        <w:rPr>
          <w:lang w:val="fr-FR"/>
        </w:rPr>
        <w:t>Manuel pour enquêter efficacement sur la torture et autres peines ou traitements cruels, inhumains ou dégradants (Protocole d’Istanbul) sont largement pris en compte</w:t>
      </w:r>
      <w:r w:rsidR="007D5D32">
        <w:rPr>
          <w:lang w:val="fr-FR"/>
        </w:rPr>
        <w:t xml:space="preserve"> </w:t>
      </w:r>
      <w:r>
        <w:rPr>
          <w:lang w:val="fr-FR"/>
        </w:rPr>
        <w:t>dans l’enseignement et les pratiques dans le domaine de la santé, ainsi que dans les</w:t>
      </w:r>
      <w:r w:rsidR="007D5D32">
        <w:rPr>
          <w:lang w:val="fr-FR"/>
        </w:rPr>
        <w:t xml:space="preserve"> </w:t>
      </w:r>
      <w:r>
        <w:rPr>
          <w:lang w:val="fr-FR"/>
        </w:rPr>
        <w:t>établissements</w:t>
      </w:r>
      <w:r w:rsidR="007D5D32">
        <w:rPr>
          <w:lang w:val="fr-FR"/>
        </w:rPr>
        <w:t xml:space="preserve"> </w:t>
      </w:r>
      <w:r>
        <w:rPr>
          <w:lang w:val="fr-FR"/>
        </w:rPr>
        <w:t>pénitentiaires</w:t>
      </w:r>
      <w:r w:rsidR="00440E36" w:rsidRPr="00440E36">
        <w:rPr>
          <w:lang w:val="fr-FR"/>
        </w:rPr>
        <w:t>.</w:t>
      </w:r>
    </w:p>
    <w:p w14:paraId="70B378ED" w14:textId="5D90DF10" w:rsidR="004B0B27" w:rsidRPr="00DA7667" w:rsidRDefault="004B0B27" w:rsidP="004B0B27">
      <w:pPr>
        <w:pStyle w:val="SingleTxtG"/>
        <w:rPr>
          <w:lang w:val="fr-FR"/>
        </w:rPr>
      </w:pPr>
      <w:r>
        <w:rPr>
          <w:lang w:val="fr-FR"/>
        </w:rPr>
        <w:t>119</w:t>
      </w:r>
      <w:r w:rsidR="00440E36" w:rsidRPr="00440E36">
        <w:rPr>
          <w:lang w:val="fr-FR"/>
        </w:rPr>
        <w:t>.</w:t>
      </w:r>
      <w:r>
        <w:rPr>
          <w:lang w:val="fr-FR"/>
        </w:rPr>
        <w:tab/>
        <w:t>Cependant, il ressort de la mise en œuvre du Guide pratique qu’il ne suffit pas d’introduire la collecte d’informations médicales seulement dans les établissements relevant du système public de soins de santé</w:t>
      </w:r>
      <w:r w:rsidR="007D5D32">
        <w:rPr>
          <w:lang w:val="fr-FR"/>
        </w:rPr>
        <w:t> ;</w:t>
      </w:r>
      <w:r>
        <w:rPr>
          <w:lang w:val="fr-FR"/>
        </w:rPr>
        <w:t xml:space="preserve"> le Guide pratique doit être mis en œuvre</w:t>
      </w:r>
      <w:r w:rsidR="007D5D32">
        <w:rPr>
          <w:lang w:val="fr-FR"/>
        </w:rPr>
        <w:t xml:space="preserve"> </w:t>
      </w:r>
      <w:r>
        <w:rPr>
          <w:lang w:val="fr-FR"/>
        </w:rPr>
        <w:t>dans tous les établissements de soin de santé, publics et privés</w:t>
      </w:r>
      <w:r w:rsidR="00440E36" w:rsidRPr="00440E36">
        <w:rPr>
          <w:lang w:val="fr-FR"/>
        </w:rPr>
        <w:t>.</w:t>
      </w:r>
      <w:r>
        <w:rPr>
          <w:lang w:val="fr-FR"/>
        </w:rPr>
        <w:t xml:space="preserve"> Le nombre de professionnels de santé qui ont appris à</w:t>
      </w:r>
      <w:r w:rsidR="007D5D32">
        <w:rPr>
          <w:lang w:val="fr-FR"/>
        </w:rPr>
        <w:t xml:space="preserve"> </w:t>
      </w:r>
      <w:r>
        <w:rPr>
          <w:lang w:val="fr-FR"/>
        </w:rPr>
        <w:t>remplir le formulaire reste très insuffisant, certains refusent d’établir des</w:t>
      </w:r>
      <w:r w:rsidR="007D5D32">
        <w:rPr>
          <w:lang w:val="fr-FR"/>
        </w:rPr>
        <w:t xml:space="preserve"> </w:t>
      </w:r>
      <w:r>
        <w:rPr>
          <w:lang w:val="fr-FR"/>
        </w:rPr>
        <w:t>dossiers médicaux ou établissent des dossiers de mauvaise qualité et il est difficile d’évaluer la qualité des rapports médicaux et des expertises</w:t>
      </w:r>
      <w:r w:rsidR="007D5D32">
        <w:rPr>
          <w:lang w:val="fr-FR"/>
        </w:rPr>
        <w:t xml:space="preserve"> </w:t>
      </w:r>
      <w:r>
        <w:rPr>
          <w:lang w:val="fr-FR"/>
        </w:rPr>
        <w:t>médico-légales</w:t>
      </w:r>
      <w:r w:rsidR="00440E36" w:rsidRPr="00440E36">
        <w:rPr>
          <w:lang w:val="fr-FR"/>
        </w:rPr>
        <w:t>.</w:t>
      </w:r>
      <w:r>
        <w:rPr>
          <w:lang w:val="fr-FR"/>
        </w:rPr>
        <w:t xml:space="preserve"> </w:t>
      </w:r>
    </w:p>
    <w:p w14:paraId="3033224C" w14:textId="62508F42" w:rsidR="004B0B27" w:rsidRPr="00DA7667" w:rsidRDefault="004B0B27" w:rsidP="004B0B27">
      <w:pPr>
        <w:pStyle w:val="SingleTxtG"/>
        <w:rPr>
          <w:lang w:val="fr-FR"/>
        </w:rPr>
      </w:pPr>
      <w:r>
        <w:rPr>
          <w:lang w:val="fr-FR"/>
        </w:rPr>
        <w:t>120</w:t>
      </w:r>
      <w:r w:rsidR="00440E36" w:rsidRPr="00440E36">
        <w:rPr>
          <w:lang w:val="fr-FR"/>
        </w:rPr>
        <w:t>.</w:t>
      </w:r>
      <w:r>
        <w:rPr>
          <w:lang w:val="fr-FR"/>
        </w:rPr>
        <w:tab/>
        <w:t>En 2018, un projet de décision gouvernementale sur l’harmonisation et la normalisation de la collecte d’informations médicales sur les cas</w:t>
      </w:r>
      <w:r w:rsidR="007D5D32">
        <w:rPr>
          <w:lang w:val="fr-FR"/>
        </w:rPr>
        <w:t xml:space="preserve"> </w:t>
      </w:r>
      <w:r>
        <w:rPr>
          <w:lang w:val="fr-FR"/>
        </w:rPr>
        <w:t>de</w:t>
      </w:r>
      <w:r w:rsidR="007D5D32">
        <w:rPr>
          <w:lang w:val="fr-FR"/>
        </w:rPr>
        <w:t xml:space="preserve"> </w:t>
      </w:r>
      <w:r>
        <w:rPr>
          <w:lang w:val="fr-FR"/>
        </w:rPr>
        <w:t>violence, de torture et</w:t>
      </w:r>
      <w:r w:rsidR="007D5D32">
        <w:rPr>
          <w:lang w:val="fr-FR"/>
        </w:rPr>
        <w:t xml:space="preserve"> </w:t>
      </w:r>
      <w:r>
        <w:rPr>
          <w:lang w:val="fr-FR"/>
        </w:rPr>
        <w:t>d’autres peines ou traitements cruels, inhumains ou dégradants a été élaboré afin de garantir l’application de ces normes</w:t>
      </w:r>
      <w:r w:rsidR="007D5D32">
        <w:rPr>
          <w:lang w:val="fr-FR"/>
        </w:rPr>
        <w:t xml:space="preserve"> </w:t>
      </w:r>
      <w:r>
        <w:rPr>
          <w:lang w:val="fr-FR"/>
        </w:rPr>
        <w:t xml:space="preserve">par tous les services de l’État et la mise en œuvre du Guide </w:t>
      </w:r>
      <w:r>
        <w:rPr>
          <w:lang w:val="fr-FR"/>
        </w:rPr>
        <w:lastRenderedPageBreak/>
        <w:t>pratique et des principes figurant dans le Protocole d’Istanbul</w:t>
      </w:r>
      <w:r w:rsidR="00440E36" w:rsidRPr="00440E36">
        <w:rPr>
          <w:lang w:val="fr-FR"/>
        </w:rPr>
        <w:t>.</w:t>
      </w:r>
      <w:r>
        <w:rPr>
          <w:lang w:val="fr-FR"/>
        </w:rPr>
        <w:t xml:space="preserve"> La question de l’introduction du Guide pratique dans l’ensemble des services de santé est incluse dans le plan de travail pour 2019 du Conseil de coordination du Gouvernement de la République kirghize pour les droits de l’homme</w:t>
      </w:r>
      <w:r w:rsidR="00440E36" w:rsidRPr="00440E36">
        <w:rPr>
          <w:lang w:val="fr-FR"/>
        </w:rPr>
        <w:t>.</w:t>
      </w:r>
    </w:p>
    <w:p w14:paraId="34B77D60" w14:textId="3032FDDF" w:rsidR="004B0B27" w:rsidRPr="00DA7667" w:rsidRDefault="004B0B27" w:rsidP="004B0B27">
      <w:pPr>
        <w:pStyle w:val="SingleTxtG"/>
        <w:rPr>
          <w:lang w:val="fr-FR"/>
        </w:rPr>
      </w:pPr>
      <w:r>
        <w:rPr>
          <w:lang w:val="fr-FR"/>
        </w:rPr>
        <w:t>121</w:t>
      </w:r>
      <w:r w:rsidR="00440E36" w:rsidRPr="00440E36">
        <w:rPr>
          <w:lang w:val="fr-FR"/>
        </w:rPr>
        <w:t>.</w:t>
      </w:r>
      <w:r>
        <w:rPr>
          <w:lang w:val="fr-FR"/>
        </w:rPr>
        <w:tab/>
        <w:t>En 2012, conscient de l’importance des mécanismes de prévention aux fins de l’éradication de la torture et des mauvais traitements, le Kirghizistan a mis en place un mécanisme national de prévention en vertu de la loi sur le Centre national pour la prévention de la torture et autres peines ou traitements cruels, inhumains ou dégradants</w:t>
      </w:r>
      <w:r w:rsidR="00FA262E">
        <w:rPr>
          <w:lang w:val="fr-FR"/>
        </w:rPr>
        <w:t>.</w:t>
      </w:r>
    </w:p>
    <w:p w14:paraId="7E519573" w14:textId="3F7CA8A2" w:rsidR="004B0B27" w:rsidRPr="00DA7667" w:rsidRDefault="004B0B27" w:rsidP="004B0B27">
      <w:pPr>
        <w:pStyle w:val="SingleTxtG"/>
        <w:rPr>
          <w:lang w:val="fr-FR"/>
        </w:rPr>
      </w:pPr>
      <w:r>
        <w:rPr>
          <w:lang w:val="fr-FR"/>
        </w:rPr>
        <w:t>122</w:t>
      </w:r>
      <w:r w:rsidR="00440E36" w:rsidRPr="00440E36">
        <w:rPr>
          <w:lang w:val="fr-FR"/>
        </w:rPr>
        <w:t>.</w:t>
      </w:r>
      <w:r>
        <w:rPr>
          <w:lang w:val="fr-FR"/>
        </w:rPr>
        <w:tab/>
        <w:t>Afin de prévenir la torture, les membres du personnel du Centre national effectuent régulièrement des visites préventives inopinées dans tous les lieux de privation et de restriction de liberté où sont placés des mineurs, à savoir les orphelinats, les établissements sociaux, les unités pour enfants</w:t>
      </w:r>
      <w:r w:rsidR="007D5D32">
        <w:rPr>
          <w:lang w:val="fr-FR"/>
        </w:rPr>
        <w:t xml:space="preserve"> </w:t>
      </w:r>
      <w:r>
        <w:rPr>
          <w:lang w:val="fr-FR"/>
        </w:rPr>
        <w:t>des hôpitaux psychiatriques, les cellules pour mineurs des centres de détention temporaire et des centres de détention provisoire et les colonies éducatives pour mineurs</w:t>
      </w:r>
      <w:r w:rsidR="00440E36" w:rsidRPr="00440E36">
        <w:rPr>
          <w:lang w:val="fr-FR"/>
        </w:rPr>
        <w:t>.</w:t>
      </w:r>
      <w:r>
        <w:rPr>
          <w:lang w:val="fr-FR"/>
        </w:rPr>
        <w:t xml:space="preserve"> Le Centre national établit chaque année un rapport présentant un bilan de ces visites, qu’il soumet au Parlement et qui</w:t>
      </w:r>
      <w:r w:rsidR="007D5D32">
        <w:rPr>
          <w:lang w:val="fr-FR"/>
        </w:rPr>
        <w:t xml:space="preserve"> </w:t>
      </w:r>
      <w:r>
        <w:rPr>
          <w:lang w:val="fr-FR"/>
        </w:rPr>
        <w:t>reflète</w:t>
      </w:r>
      <w:r w:rsidR="007D5D32">
        <w:rPr>
          <w:lang w:val="fr-FR"/>
        </w:rPr>
        <w:t xml:space="preserve"> </w:t>
      </w:r>
      <w:r>
        <w:rPr>
          <w:lang w:val="fr-FR"/>
        </w:rPr>
        <w:t>la situation en ce qui concerne le respect du droit de ne pas être soumis à la torture et à des</w:t>
      </w:r>
      <w:r w:rsidR="007D5D32">
        <w:rPr>
          <w:lang w:val="fr-FR"/>
        </w:rPr>
        <w:t xml:space="preserve"> </w:t>
      </w:r>
      <w:r>
        <w:rPr>
          <w:lang w:val="fr-FR"/>
        </w:rPr>
        <w:t>traitements cruels et contient</w:t>
      </w:r>
      <w:r w:rsidR="007D5D32">
        <w:rPr>
          <w:lang w:val="fr-FR"/>
        </w:rPr>
        <w:t xml:space="preserve"> </w:t>
      </w:r>
      <w:r>
        <w:rPr>
          <w:lang w:val="fr-FR"/>
        </w:rPr>
        <w:t>des recommandations</w:t>
      </w:r>
      <w:r w:rsidR="007D5D32">
        <w:rPr>
          <w:lang w:val="fr-FR"/>
        </w:rPr>
        <w:t xml:space="preserve"> </w:t>
      </w:r>
      <w:r>
        <w:rPr>
          <w:lang w:val="fr-FR"/>
        </w:rPr>
        <w:t>à l’intention des services de l’État</w:t>
      </w:r>
      <w:r w:rsidR="00440E36" w:rsidRPr="00440E36">
        <w:rPr>
          <w:lang w:val="fr-FR"/>
        </w:rPr>
        <w:t>.</w:t>
      </w:r>
    </w:p>
    <w:p w14:paraId="1ADF6B38" w14:textId="3EC431DC" w:rsidR="004B0B27" w:rsidRPr="00DA7667" w:rsidRDefault="004B0B27" w:rsidP="004B0B27">
      <w:pPr>
        <w:pStyle w:val="SingleTxtG"/>
        <w:rPr>
          <w:lang w:val="fr-FR"/>
        </w:rPr>
      </w:pPr>
      <w:r>
        <w:rPr>
          <w:lang w:val="fr-FR"/>
        </w:rPr>
        <w:t>123</w:t>
      </w:r>
      <w:r w:rsidR="00440E36" w:rsidRPr="00440E36">
        <w:rPr>
          <w:lang w:val="fr-FR"/>
        </w:rPr>
        <w:t>.</w:t>
      </w:r>
      <w:r>
        <w:rPr>
          <w:lang w:val="fr-FR"/>
        </w:rPr>
        <w:tab/>
        <w:t>Entre 2012 et 2018, les services des</w:t>
      </w:r>
      <w:r w:rsidR="007D5D32">
        <w:rPr>
          <w:lang w:val="fr-FR"/>
        </w:rPr>
        <w:t xml:space="preserve"> </w:t>
      </w:r>
      <w:r>
        <w:rPr>
          <w:lang w:val="fr-FR"/>
        </w:rPr>
        <w:t>procureurs ont engagé des poursuites pénales en ce qui concerne 28 communications relatives à des cas de</w:t>
      </w:r>
      <w:r w:rsidR="007D5D32">
        <w:rPr>
          <w:lang w:val="fr-FR"/>
        </w:rPr>
        <w:t xml:space="preserve"> </w:t>
      </w:r>
      <w:r>
        <w:rPr>
          <w:lang w:val="fr-FR"/>
        </w:rPr>
        <w:t>torture et de mauvais traitements que leur avai</w:t>
      </w:r>
      <w:r w:rsidR="00FA262E">
        <w:rPr>
          <w:lang w:val="fr-FR"/>
        </w:rPr>
        <w:t>t</w:t>
      </w:r>
      <w:r>
        <w:rPr>
          <w:lang w:val="fr-FR"/>
        </w:rPr>
        <w:t xml:space="preserve"> adressées le Centre national, ce qui représente 3 % du nombre total de communications adressées par le</w:t>
      </w:r>
      <w:r w:rsidR="007D5D32">
        <w:rPr>
          <w:lang w:val="fr-FR"/>
        </w:rPr>
        <w:t xml:space="preserve"> </w:t>
      </w:r>
      <w:r>
        <w:rPr>
          <w:lang w:val="fr-FR"/>
        </w:rPr>
        <w:t>Centre national</w:t>
      </w:r>
      <w:r w:rsidR="00440E36" w:rsidRPr="00440E36">
        <w:rPr>
          <w:lang w:val="fr-FR"/>
        </w:rPr>
        <w:t>.</w:t>
      </w:r>
      <w:r>
        <w:rPr>
          <w:lang w:val="fr-FR"/>
        </w:rPr>
        <w:t xml:space="preserve"> </w:t>
      </w:r>
    </w:p>
    <w:p w14:paraId="0821025D" w14:textId="04E6DE14" w:rsidR="004B0B27" w:rsidRPr="00DA7667" w:rsidRDefault="004B0B27" w:rsidP="004B0B27">
      <w:pPr>
        <w:pStyle w:val="SingleTxtG"/>
        <w:rPr>
          <w:lang w:val="fr-FR"/>
        </w:rPr>
      </w:pPr>
      <w:r>
        <w:rPr>
          <w:lang w:val="fr-FR"/>
        </w:rPr>
        <w:t>124</w:t>
      </w:r>
      <w:r w:rsidR="00440E36" w:rsidRPr="00440E36">
        <w:rPr>
          <w:lang w:val="fr-FR"/>
        </w:rPr>
        <w:t>.</w:t>
      </w:r>
      <w:r>
        <w:rPr>
          <w:lang w:val="fr-FR"/>
        </w:rPr>
        <w:tab/>
        <w:t xml:space="preserve">Conformément à l’arrêté </w:t>
      </w:r>
      <w:r w:rsidR="007D5D32" w:rsidRPr="007D5D32">
        <w:rPr>
          <w:rFonts w:eastAsia="MS Mincho"/>
          <w:lang w:val="fr-FR"/>
        </w:rPr>
        <w:t>n</w:t>
      </w:r>
      <w:r w:rsidR="007D5D32" w:rsidRPr="007D5D32">
        <w:rPr>
          <w:rFonts w:eastAsia="MS Mincho"/>
          <w:vertAlign w:val="superscript"/>
          <w:lang w:val="fr-FR"/>
        </w:rPr>
        <w:t>o</w:t>
      </w:r>
      <w:r w:rsidR="007D5D32">
        <w:rPr>
          <w:lang w:val="fr-FR"/>
        </w:rPr>
        <w:t> </w:t>
      </w:r>
      <w:r>
        <w:rPr>
          <w:lang w:val="fr-FR"/>
        </w:rPr>
        <w:t>131-r du Ministère de l’intérieur, du 20 mars 2014, relatif à l’organisation du travail dans les centres de détention temporaire</w:t>
      </w:r>
      <w:r w:rsidR="007D5D32">
        <w:rPr>
          <w:lang w:val="fr-FR"/>
        </w:rPr>
        <w:t xml:space="preserve"> </w:t>
      </w:r>
      <w:r>
        <w:rPr>
          <w:lang w:val="fr-FR"/>
        </w:rPr>
        <w:t>du Ministère de l’intérieur, les représentants du Bureau du Médiateur et du Centre national se sont vu accorder un accès sans entrave aux centres de détention temporaire</w:t>
      </w:r>
      <w:r w:rsidR="007D5D32">
        <w:rPr>
          <w:lang w:val="fr-FR"/>
        </w:rPr>
        <w:t xml:space="preserve"> </w:t>
      </w:r>
      <w:r>
        <w:rPr>
          <w:lang w:val="fr-FR"/>
        </w:rPr>
        <w:t>du Ministère de l’intérieur</w:t>
      </w:r>
      <w:r w:rsidR="00440E36" w:rsidRPr="00440E36">
        <w:rPr>
          <w:lang w:val="fr-FR"/>
        </w:rPr>
        <w:t>.</w:t>
      </w:r>
      <w:r>
        <w:rPr>
          <w:lang w:val="fr-FR"/>
        </w:rPr>
        <w:t xml:space="preserve"> </w:t>
      </w:r>
    </w:p>
    <w:p w14:paraId="7564540B" w14:textId="17DFF0D3" w:rsidR="004B0B27" w:rsidRPr="00DA7667" w:rsidRDefault="004B0B27" w:rsidP="004B0B27">
      <w:pPr>
        <w:pStyle w:val="SingleTxtG"/>
        <w:rPr>
          <w:lang w:val="fr-FR"/>
        </w:rPr>
      </w:pPr>
      <w:r>
        <w:rPr>
          <w:lang w:val="fr-FR"/>
        </w:rPr>
        <w:t>125</w:t>
      </w:r>
      <w:r w:rsidR="00440E36" w:rsidRPr="00440E36">
        <w:rPr>
          <w:lang w:val="fr-FR"/>
        </w:rPr>
        <w:t>.</w:t>
      </w:r>
      <w:r>
        <w:rPr>
          <w:lang w:val="fr-FR"/>
        </w:rPr>
        <w:tab/>
        <w:t>Cependant, sur une période de quatre ans, 46 cas d’obstruction aux activités du Centre national ont été enregistrés, dont 3 ont donné lieu à</w:t>
      </w:r>
      <w:r w:rsidR="007D5D32">
        <w:rPr>
          <w:lang w:val="fr-FR"/>
        </w:rPr>
        <w:t xml:space="preserve"> </w:t>
      </w:r>
      <w:r>
        <w:rPr>
          <w:lang w:val="fr-FR"/>
        </w:rPr>
        <w:t>des poursuites pénales (en 2014, 2015 et 2017)</w:t>
      </w:r>
      <w:r w:rsidR="00440E36" w:rsidRPr="00440E36">
        <w:rPr>
          <w:lang w:val="fr-FR"/>
        </w:rPr>
        <w:t>.</w:t>
      </w:r>
      <w:r>
        <w:rPr>
          <w:lang w:val="fr-FR"/>
        </w:rPr>
        <w:t xml:space="preserve"> Bien que l’obstruction aux activités du Centre national et l’ingérence dans le travail de son personnel soient interdites par la loi, de telles violations se produisent dans la pratique</w:t>
      </w:r>
      <w:r w:rsidR="00440E36" w:rsidRPr="00440E36">
        <w:rPr>
          <w:lang w:val="fr-FR"/>
        </w:rPr>
        <w:t>.</w:t>
      </w:r>
      <w:r>
        <w:rPr>
          <w:lang w:val="fr-FR"/>
        </w:rPr>
        <w:t xml:space="preserve"> </w:t>
      </w:r>
    </w:p>
    <w:p w14:paraId="24F914EC" w14:textId="5E99B52E" w:rsidR="004B0B27" w:rsidRPr="00DA7667" w:rsidRDefault="004B0B27" w:rsidP="004B0B27">
      <w:pPr>
        <w:pStyle w:val="SingleTxtG"/>
        <w:rPr>
          <w:lang w:val="fr-FR"/>
        </w:rPr>
      </w:pPr>
      <w:r>
        <w:rPr>
          <w:lang w:val="fr-FR"/>
        </w:rPr>
        <w:t>126</w:t>
      </w:r>
      <w:r w:rsidR="00440E36" w:rsidRPr="00440E36">
        <w:rPr>
          <w:lang w:val="fr-FR"/>
        </w:rPr>
        <w:t>.</w:t>
      </w:r>
      <w:r>
        <w:rPr>
          <w:lang w:val="fr-FR"/>
        </w:rPr>
        <w:tab/>
        <w:t>L’article 146-2 réprimant l’obstruction aux activités du Centre national a été supprimé du nouveau Code pénal,</w:t>
      </w:r>
      <w:r w:rsidR="007D5D32">
        <w:rPr>
          <w:lang w:val="fr-FR"/>
        </w:rPr>
        <w:t xml:space="preserve"> </w:t>
      </w:r>
      <w:r>
        <w:rPr>
          <w:lang w:val="fr-FR"/>
        </w:rPr>
        <w:t>entré en vigueur en 2019</w:t>
      </w:r>
      <w:r w:rsidR="00440E36" w:rsidRPr="00440E36">
        <w:rPr>
          <w:lang w:val="fr-FR"/>
        </w:rPr>
        <w:t>.</w:t>
      </w:r>
      <w:r>
        <w:rPr>
          <w:lang w:val="fr-FR"/>
        </w:rPr>
        <w:t xml:space="preserve"> Cette disposition figure dans le Code des délits</w:t>
      </w:r>
      <w:r w:rsidR="00440E36" w:rsidRPr="00440E36">
        <w:rPr>
          <w:lang w:val="fr-FR"/>
        </w:rPr>
        <w:t>.</w:t>
      </w:r>
    </w:p>
    <w:p w14:paraId="02A45D02" w14:textId="0420320F" w:rsidR="004B0B27" w:rsidRPr="00DA7667" w:rsidRDefault="004B0B27" w:rsidP="004B0B27">
      <w:pPr>
        <w:pStyle w:val="SingleTxtG"/>
        <w:rPr>
          <w:lang w:val="fr-FR"/>
        </w:rPr>
      </w:pPr>
      <w:r>
        <w:rPr>
          <w:lang w:val="fr-FR"/>
        </w:rPr>
        <w:t>127</w:t>
      </w:r>
      <w:r w:rsidR="00440E36" w:rsidRPr="00440E36">
        <w:rPr>
          <w:lang w:val="fr-FR"/>
        </w:rPr>
        <w:t>.</w:t>
      </w:r>
      <w:r>
        <w:rPr>
          <w:lang w:val="fr-FR"/>
        </w:rPr>
        <w:tab/>
        <w:t>Entre 2012 et 2018, 18 fonctionnaires ont été reconnus coupables de torture</w:t>
      </w:r>
      <w:r w:rsidR="00440E36" w:rsidRPr="00440E36">
        <w:rPr>
          <w:lang w:val="fr-FR"/>
        </w:rPr>
        <w:t>.</w:t>
      </w:r>
      <w:r>
        <w:rPr>
          <w:lang w:val="fr-FR"/>
        </w:rPr>
        <w:t xml:space="preserve"> Parmi eux, 14 étaient des agents des forces de l’ordre et 4 étaient des agents de l’administration pénitentiaire</w:t>
      </w:r>
      <w:r w:rsidR="00440E36" w:rsidRPr="00440E36">
        <w:rPr>
          <w:lang w:val="fr-FR"/>
        </w:rPr>
        <w:t>.</w:t>
      </w:r>
      <w:r>
        <w:rPr>
          <w:lang w:val="fr-FR"/>
        </w:rPr>
        <w:t xml:space="preserve"> Les tribunaux ont condamné 12 personnes à des peines de privation de liberté allant de </w:t>
      </w:r>
      <w:r w:rsidR="00FA262E">
        <w:rPr>
          <w:lang w:val="fr-FR"/>
        </w:rPr>
        <w:t>sept</w:t>
      </w:r>
      <w:r>
        <w:rPr>
          <w:lang w:val="fr-FR"/>
        </w:rPr>
        <w:t xml:space="preserve"> à </w:t>
      </w:r>
      <w:r w:rsidR="00FA262E">
        <w:rPr>
          <w:lang w:val="fr-FR"/>
        </w:rPr>
        <w:t xml:space="preserve">onze </w:t>
      </w:r>
      <w:r>
        <w:rPr>
          <w:lang w:val="fr-FR"/>
        </w:rPr>
        <w:t xml:space="preserve">ans, dont </w:t>
      </w:r>
      <w:r w:rsidR="00FA262E">
        <w:rPr>
          <w:lang w:val="fr-FR"/>
        </w:rPr>
        <w:t>2</w:t>
      </w:r>
      <w:r>
        <w:rPr>
          <w:lang w:val="fr-FR"/>
        </w:rPr>
        <w:t xml:space="preserve"> agents des forces de l’ordre reconnus coupables d’actes de torture sur des mineurs</w:t>
      </w:r>
      <w:r w:rsidR="00440E36" w:rsidRPr="00440E36">
        <w:rPr>
          <w:lang w:val="fr-FR"/>
        </w:rPr>
        <w:t>.</w:t>
      </w:r>
    </w:p>
    <w:p w14:paraId="7690BCD6" w14:textId="5F49CD18" w:rsidR="004B0B27" w:rsidRPr="00DA7667" w:rsidRDefault="004B0B27" w:rsidP="004B0B27">
      <w:pPr>
        <w:pStyle w:val="SingleTxtG"/>
        <w:rPr>
          <w:lang w:val="fr-FR"/>
        </w:rPr>
      </w:pPr>
      <w:r>
        <w:rPr>
          <w:lang w:val="fr-FR"/>
        </w:rPr>
        <w:t>128</w:t>
      </w:r>
      <w:r w:rsidR="00440E36" w:rsidRPr="00440E36">
        <w:rPr>
          <w:lang w:val="fr-FR"/>
        </w:rPr>
        <w:t>.</w:t>
      </w:r>
      <w:r>
        <w:rPr>
          <w:lang w:val="fr-FR"/>
        </w:rPr>
        <w:tab/>
      </w:r>
      <w:r w:rsidRPr="00B66604">
        <w:rPr>
          <w:lang w:val="fr-FR"/>
        </w:rPr>
        <w:t>Par exemple, A</w:t>
      </w:r>
      <w:r w:rsidR="00440E36" w:rsidRPr="00440E36">
        <w:rPr>
          <w:lang w:val="fr-FR"/>
        </w:rPr>
        <w:t>.</w:t>
      </w:r>
      <w:r w:rsidR="007D5D32">
        <w:rPr>
          <w:lang w:val="fr-FR"/>
        </w:rPr>
        <w:t> </w:t>
      </w:r>
      <w:r w:rsidRPr="00B66604">
        <w:rPr>
          <w:lang w:val="fr-FR"/>
        </w:rPr>
        <w:t>N et C</w:t>
      </w:r>
      <w:r>
        <w:rPr>
          <w:lang w:val="fr-FR"/>
        </w:rPr>
        <w:t>h</w:t>
      </w:r>
      <w:r w:rsidR="00440E36" w:rsidRPr="00440E36">
        <w:rPr>
          <w:lang w:val="fr-FR"/>
        </w:rPr>
        <w:t>.</w:t>
      </w:r>
      <w:r w:rsidR="007D5D32">
        <w:rPr>
          <w:lang w:val="fr-FR"/>
        </w:rPr>
        <w:t> </w:t>
      </w:r>
      <w:r w:rsidRPr="00B66604">
        <w:rPr>
          <w:lang w:val="fr-FR"/>
        </w:rPr>
        <w:t>E, deux inspecteurs</w:t>
      </w:r>
      <w:r w:rsidR="007D5D32">
        <w:rPr>
          <w:lang w:val="fr-FR"/>
        </w:rPr>
        <w:t xml:space="preserve"> </w:t>
      </w:r>
      <w:r>
        <w:rPr>
          <w:lang w:val="fr-FR"/>
        </w:rPr>
        <w:t>de police du district de Bazar-</w:t>
      </w:r>
      <w:proofErr w:type="spellStart"/>
      <w:r>
        <w:rPr>
          <w:lang w:val="fr-FR"/>
        </w:rPr>
        <w:t>Korgon</w:t>
      </w:r>
      <w:proofErr w:type="spellEnd"/>
      <w:r w:rsidR="007D5D32">
        <w:rPr>
          <w:lang w:val="fr-FR"/>
        </w:rPr>
        <w:t xml:space="preserve"> </w:t>
      </w:r>
      <w:r>
        <w:rPr>
          <w:lang w:val="fr-FR"/>
        </w:rPr>
        <w:t xml:space="preserve">(région de </w:t>
      </w:r>
      <w:proofErr w:type="spellStart"/>
      <w:r>
        <w:rPr>
          <w:lang w:val="fr-FR"/>
        </w:rPr>
        <w:t>Djalal-Abad</w:t>
      </w:r>
      <w:proofErr w:type="spellEnd"/>
      <w:r>
        <w:rPr>
          <w:lang w:val="fr-FR"/>
        </w:rPr>
        <w:t>) ont commis un abus de pouvoir en détenant illégalement deux mineurs, M</w:t>
      </w:r>
      <w:r w:rsidR="00440E36" w:rsidRPr="00440E36">
        <w:rPr>
          <w:lang w:val="fr-FR"/>
        </w:rPr>
        <w:t>.</w:t>
      </w:r>
      <w:r w:rsidR="007D5D32">
        <w:rPr>
          <w:lang w:val="fr-FR"/>
        </w:rPr>
        <w:t> </w:t>
      </w:r>
      <w:r>
        <w:rPr>
          <w:lang w:val="fr-FR"/>
        </w:rPr>
        <w:t>Ou et O</w:t>
      </w:r>
      <w:r w:rsidR="00440E36" w:rsidRPr="00440E36">
        <w:rPr>
          <w:lang w:val="fr-FR"/>
        </w:rPr>
        <w:t>.</w:t>
      </w:r>
      <w:r w:rsidR="007D5D32">
        <w:rPr>
          <w:lang w:val="fr-FR"/>
        </w:rPr>
        <w:t> </w:t>
      </w:r>
      <w:proofErr w:type="spellStart"/>
      <w:r>
        <w:rPr>
          <w:lang w:val="fr-FR"/>
        </w:rPr>
        <w:t>Ch</w:t>
      </w:r>
      <w:proofErr w:type="spellEnd"/>
      <w:r>
        <w:rPr>
          <w:lang w:val="fr-FR"/>
        </w:rPr>
        <w:t>,</w:t>
      </w:r>
      <w:r w:rsidR="007D5D32">
        <w:rPr>
          <w:lang w:val="fr-FR"/>
        </w:rPr>
        <w:t xml:space="preserve"> </w:t>
      </w:r>
      <w:r>
        <w:rPr>
          <w:lang w:val="fr-FR"/>
        </w:rPr>
        <w:t>afin d’obtenir des aveux concernant une bagarre qui avait eu lieu le jour même</w:t>
      </w:r>
      <w:r w:rsidR="00440E36" w:rsidRPr="00440E36">
        <w:rPr>
          <w:lang w:val="fr-FR"/>
        </w:rPr>
        <w:t>.</w:t>
      </w:r>
      <w:r>
        <w:rPr>
          <w:lang w:val="fr-FR"/>
        </w:rPr>
        <w:t xml:space="preserve"> Ils les ont</w:t>
      </w:r>
      <w:r w:rsidR="007D5D32">
        <w:rPr>
          <w:lang w:val="fr-FR"/>
        </w:rPr>
        <w:t xml:space="preserve"> </w:t>
      </w:r>
      <w:r>
        <w:rPr>
          <w:lang w:val="fr-FR"/>
        </w:rPr>
        <w:t>battus et soumis à des méthodes d’interrogatoire non autorisées, leur</w:t>
      </w:r>
      <w:r w:rsidR="007D5D32">
        <w:rPr>
          <w:lang w:val="fr-FR"/>
        </w:rPr>
        <w:t xml:space="preserve"> </w:t>
      </w:r>
      <w:r>
        <w:rPr>
          <w:lang w:val="fr-FR"/>
        </w:rPr>
        <w:t>causant</w:t>
      </w:r>
      <w:r w:rsidR="007D5D32">
        <w:rPr>
          <w:lang w:val="fr-FR"/>
        </w:rPr>
        <w:t xml:space="preserve"> </w:t>
      </w:r>
      <w:r>
        <w:rPr>
          <w:lang w:val="fr-FR"/>
        </w:rPr>
        <w:t>des atteintes légères à la santé</w:t>
      </w:r>
      <w:r w:rsidR="00440E36" w:rsidRPr="00440E36">
        <w:rPr>
          <w:lang w:val="fr-FR"/>
        </w:rPr>
        <w:t>.</w:t>
      </w:r>
      <w:r>
        <w:rPr>
          <w:lang w:val="fr-FR"/>
        </w:rPr>
        <w:t xml:space="preserve"> </w:t>
      </w:r>
    </w:p>
    <w:p w14:paraId="29A956E8" w14:textId="7255D7D0" w:rsidR="004B0B27" w:rsidRPr="00DA7667" w:rsidRDefault="004B0B27" w:rsidP="004B0B27">
      <w:pPr>
        <w:pStyle w:val="SingleTxtG"/>
        <w:rPr>
          <w:lang w:val="fr-FR"/>
        </w:rPr>
      </w:pPr>
      <w:r>
        <w:rPr>
          <w:lang w:val="fr-FR"/>
        </w:rPr>
        <w:t>129</w:t>
      </w:r>
      <w:r w:rsidR="00440E36" w:rsidRPr="00440E36">
        <w:rPr>
          <w:lang w:val="fr-FR"/>
        </w:rPr>
        <w:t>.</w:t>
      </w:r>
      <w:r>
        <w:rPr>
          <w:lang w:val="fr-FR"/>
        </w:rPr>
        <w:tab/>
        <w:t>Le 14 septembre 2013, les parents des mineurs M</w:t>
      </w:r>
      <w:r w:rsidR="00440E36" w:rsidRPr="00440E36">
        <w:rPr>
          <w:lang w:val="fr-FR"/>
        </w:rPr>
        <w:t>.</w:t>
      </w:r>
      <w:r w:rsidR="007D5D32">
        <w:rPr>
          <w:lang w:val="fr-FR"/>
        </w:rPr>
        <w:t> </w:t>
      </w:r>
      <w:r>
        <w:rPr>
          <w:lang w:val="fr-FR"/>
        </w:rPr>
        <w:t>P, E</w:t>
      </w:r>
      <w:r w:rsidR="00440E36" w:rsidRPr="00440E36">
        <w:rPr>
          <w:lang w:val="fr-FR"/>
        </w:rPr>
        <w:t>.</w:t>
      </w:r>
      <w:r w:rsidR="007D5D32">
        <w:rPr>
          <w:lang w:val="fr-FR"/>
        </w:rPr>
        <w:t> </w:t>
      </w:r>
      <w:r>
        <w:rPr>
          <w:lang w:val="fr-FR"/>
        </w:rPr>
        <w:t>D et Ou</w:t>
      </w:r>
      <w:r w:rsidR="00440E36" w:rsidRPr="00440E36">
        <w:rPr>
          <w:lang w:val="fr-FR"/>
        </w:rPr>
        <w:t>.</w:t>
      </w:r>
      <w:r w:rsidR="007D5D32">
        <w:rPr>
          <w:lang w:val="fr-FR"/>
        </w:rPr>
        <w:t> </w:t>
      </w:r>
      <w:r>
        <w:rPr>
          <w:lang w:val="fr-FR"/>
        </w:rPr>
        <w:t>A ont déposé une plainte auprès des services du procureur du district de Bazar-</w:t>
      </w:r>
      <w:proofErr w:type="spellStart"/>
      <w:r>
        <w:rPr>
          <w:lang w:val="fr-FR"/>
        </w:rPr>
        <w:t>Korgon</w:t>
      </w:r>
      <w:proofErr w:type="spellEnd"/>
      <w:r>
        <w:rPr>
          <w:lang w:val="fr-FR"/>
        </w:rPr>
        <w:t>, afin que des mesures soient prises à l’encontre des inspecteurs susmentionnés</w:t>
      </w:r>
      <w:r w:rsidR="00440E36" w:rsidRPr="00440E36">
        <w:rPr>
          <w:lang w:val="fr-FR"/>
        </w:rPr>
        <w:t>.</w:t>
      </w:r>
      <w:r>
        <w:rPr>
          <w:lang w:val="fr-FR"/>
        </w:rPr>
        <w:t xml:space="preserve"> </w:t>
      </w:r>
    </w:p>
    <w:p w14:paraId="6077C1BE" w14:textId="6D5C1A44" w:rsidR="004B0B27" w:rsidRPr="00DA7667" w:rsidRDefault="004B0B27" w:rsidP="004B0B27">
      <w:pPr>
        <w:pStyle w:val="SingleTxtG"/>
        <w:rPr>
          <w:lang w:val="fr-FR"/>
        </w:rPr>
      </w:pPr>
      <w:r>
        <w:rPr>
          <w:lang w:val="fr-FR"/>
        </w:rPr>
        <w:t>130</w:t>
      </w:r>
      <w:r w:rsidR="00440E36" w:rsidRPr="00440E36">
        <w:rPr>
          <w:lang w:val="fr-FR"/>
        </w:rPr>
        <w:t>.</w:t>
      </w:r>
      <w:r>
        <w:rPr>
          <w:lang w:val="fr-FR"/>
        </w:rPr>
        <w:tab/>
        <w:t xml:space="preserve">Le 23 septembre 2013, les services du procureur de la région de </w:t>
      </w:r>
      <w:proofErr w:type="spellStart"/>
      <w:r>
        <w:rPr>
          <w:lang w:val="fr-FR"/>
        </w:rPr>
        <w:t>Djalal-Abad</w:t>
      </w:r>
      <w:proofErr w:type="spellEnd"/>
      <w:r>
        <w:rPr>
          <w:lang w:val="fr-FR"/>
        </w:rPr>
        <w:t xml:space="preserve"> ont ouvert une procédure pénale (</w:t>
      </w:r>
      <w:r w:rsidR="0081334A" w:rsidRPr="00231978">
        <w:rPr>
          <w:rFonts w:eastAsia="MS Mincho"/>
          <w:lang w:val="fr-FR"/>
        </w:rPr>
        <w:t>n</w:t>
      </w:r>
      <w:r w:rsidR="0081334A" w:rsidRPr="00231978">
        <w:rPr>
          <w:rFonts w:eastAsia="MS Mincho"/>
          <w:vertAlign w:val="superscript"/>
          <w:lang w:val="fr-FR"/>
        </w:rPr>
        <w:t>o</w:t>
      </w:r>
      <w:r w:rsidR="0081334A">
        <w:rPr>
          <w:lang w:val="fr-FR"/>
        </w:rPr>
        <w:t> </w:t>
      </w:r>
      <w:r>
        <w:rPr>
          <w:lang w:val="fr-FR"/>
        </w:rPr>
        <w:t>172-13-104) au titre des articles 105 (Atteinte légère à la santé), 125 (Privation illégale de liberté), 305 (Abus de pouvoir), 305-1 (Torture) et 313-1 (Corruption passive) du Code pénal</w:t>
      </w:r>
      <w:r w:rsidR="00440E36" w:rsidRPr="00440E36">
        <w:rPr>
          <w:lang w:val="fr-FR"/>
        </w:rPr>
        <w:t>.</w:t>
      </w:r>
    </w:p>
    <w:p w14:paraId="6D509074" w14:textId="33268E0D" w:rsidR="004B0B27" w:rsidRPr="00DA7667" w:rsidRDefault="004B0B27" w:rsidP="004B0B27">
      <w:pPr>
        <w:pStyle w:val="SingleTxtG"/>
        <w:rPr>
          <w:lang w:val="fr-FR"/>
        </w:rPr>
      </w:pPr>
      <w:r>
        <w:rPr>
          <w:lang w:val="fr-FR"/>
        </w:rPr>
        <w:t>131</w:t>
      </w:r>
      <w:r w:rsidR="00440E36" w:rsidRPr="00440E36">
        <w:rPr>
          <w:lang w:val="fr-FR"/>
        </w:rPr>
        <w:t>.</w:t>
      </w:r>
      <w:r>
        <w:rPr>
          <w:lang w:val="fr-FR"/>
        </w:rPr>
        <w:tab/>
        <w:t>À la suite de l’instruction de l’affaire pénale, A</w:t>
      </w:r>
      <w:r w:rsidR="00440E36" w:rsidRPr="00440E36">
        <w:rPr>
          <w:lang w:val="fr-FR"/>
        </w:rPr>
        <w:t>.</w:t>
      </w:r>
      <w:r>
        <w:rPr>
          <w:lang w:val="fr-FR"/>
        </w:rPr>
        <w:t xml:space="preserve">N et </w:t>
      </w:r>
      <w:proofErr w:type="spellStart"/>
      <w:r>
        <w:rPr>
          <w:lang w:val="fr-FR"/>
        </w:rPr>
        <w:t>Ch</w:t>
      </w:r>
      <w:r w:rsidR="00440E36" w:rsidRPr="00440E36">
        <w:rPr>
          <w:lang w:val="fr-FR"/>
        </w:rPr>
        <w:t>.</w:t>
      </w:r>
      <w:r>
        <w:rPr>
          <w:lang w:val="fr-FR"/>
        </w:rPr>
        <w:t>E</w:t>
      </w:r>
      <w:proofErr w:type="spellEnd"/>
      <w:r>
        <w:rPr>
          <w:lang w:val="fr-FR"/>
        </w:rPr>
        <w:t xml:space="preserve"> ont été inculpés en vertu des articles susmentionnés du Code pénal</w:t>
      </w:r>
      <w:r w:rsidR="00440E36" w:rsidRPr="00440E36">
        <w:rPr>
          <w:lang w:val="fr-FR"/>
        </w:rPr>
        <w:t>.</w:t>
      </w:r>
      <w:r>
        <w:rPr>
          <w:lang w:val="fr-FR"/>
        </w:rPr>
        <w:t xml:space="preserve"> Le 31 mars 2014, ils ont été reconnus coupables des infractions visées à l’article 305-1 (partie 3, par</w:t>
      </w:r>
      <w:r w:rsidR="00440E36" w:rsidRPr="00440E36">
        <w:rPr>
          <w:lang w:val="fr-FR"/>
        </w:rPr>
        <w:t>.</w:t>
      </w:r>
      <w:r>
        <w:rPr>
          <w:lang w:val="fr-FR"/>
        </w:rPr>
        <w:t xml:space="preserve"> 1) du Code pénal et condamnés par le tribunal du district à des peines de </w:t>
      </w:r>
      <w:r w:rsidR="00204F51">
        <w:rPr>
          <w:lang w:val="fr-FR"/>
        </w:rPr>
        <w:t>onze</w:t>
      </w:r>
      <w:r>
        <w:rPr>
          <w:lang w:val="fr-FR"/>
        </w:rPr>
        <w:t xml:space="preserve"> et </w:t>
      </w:r>
      <w:r w:rsidR="00204F51">
        <w:rPr>
          <w:lang w:val="fr-FR"/>
        </w:rPr>
        <w:t xml:space="preserve">dix </w:t>
      </w:r>
      <w:r>
        <w:rPr>
          <w:lang w:val="fr-FR"/>
        </w:rPr>
        <w:t>ans de privation de liberté, respectivement,</w:t>
      </w:r>
      <w:r w:rsidR="007D5D32">
        <w:rPr>
          <w:lang w:val="fr-FR"/>
        </w:rPr>
        <w:t xml:space="preserve"> </w:t>
      </w:r>
      <w:r>
        <w:rPr>
          <w:lang w:val="fr-FR"/>
        </w:rPr>
        <w:t xml:space="preserve">à </w:t>
      </w:r>
      <w:r>
        <w:rPr>
          <w:lang w:val="fr-FR"/>
        </w:rPr>
        <w:lastRenderedPageBreak/>
        <w:t>exécuter dans une colonie pénitentiaire à régime renforcé</w:t>
      </w:r>
      <w:r w:rsidR="00440E36" w:rsidRPr="00440E36">
        <w:rPr>
          <w:lang w:val="fr-FR"/>
        </w:rPr>
        <w:t>.</w:t>
      </w:r>
      <w:r>
        <w:rPr>
          <w:lang w:val="fr-FR"/>
        </w:rPr>
        <w:t xml:space="preserve"> Cette condamnation a été confirmée par le</w:t>
      </w:r>
      <w:r w:rsidR="007D5D32">
        <w:rPr>
          <w:lang w:val="fr-FR"/>
        </w:rPr>
        <w:t xml:space="preserve"> </w:t>
      </w:r>
      <w:r>
        <w:rPr>
          <w:lang w:val="fr-FR"/>
        </w:rPr>
        <w:t xml:space="preserve">tribunal régional de </w:t>
      </w:r>
      <w:proofErr w:type="spellStart"/>
      <w:r>
        <w:rPr>
          <w:lang w:val="fr-FR"/>
        </w:rPr>
        <w:t>Djalal-Abad</w:t>
      </w:r>
      <w:proofErr w:type="spellEnd"/>
      <w:r>
        <w:rPr>
          <w:lang w:val="fr-FR"/>
        </w:rPr>
        <w:t xml:space="preserve"> le 30 mai 2014</w:t>
      </w:r>
      <w:r w:rsidR="00440E36" w:rsidRPr="00440E36">
        <w:rPr>
          <w:lang w:val="fr-FR"/>
        </w:rPr>
        <w:t>.</w:t>
      </w:r>
    </w:p>
    <w:p w14:paraId="46C2AAB3" w14:textId="5A6F1D9E" w:rsidR="004B0B27" w:rsidRPr="00DA7667" w:rsidRDefault="007D5D32" w:rsidP="007D5D32">
      <w:pPr>
        <w:pStyle w:val="H23G"/>
        <w:rPr>
          <w:lang w:val="fr-FR"/>
        </w:rPr>
      </w:pPr>
      <w:r>
        <w:rPr>
          <w:lang w:val="fr-FR"/>
        </w:rPr>
        <w:tab/>
      </w:r>
      <w:r>
        <w:rPr>
          <w:lang w:val="fr-FR"/>
        </w:rPr>
        <w:tab/>
      </w:r>
      <w:r w:rsidR="004B0B27">
        <w:rPr>
          <w:lang w:val="fr-FR"/>
        </w:rPr>
        <w:t>Alinéas b) et c)</w:t>
      </w:r>
    </w:p>
    <w:p w14:paraId="351B78E8" w14:textId="1BA5F621" w:rsidR="004B0B27" w:rsidRPr="00DA7667" w:rsidRDefault="004B0B27" w:rsidP="004B0B27">
      <w:pPr>
        <w:pStyle w:val="SingleTxtG"/>
        <w:rPr>
          <w:lang w:val="fr-FR"/>
        </w:rPr>
      </w:pPr>
      <w:r>
        <w:rPr>
          <w:lang w:val="fr-FR"/>
        </w:rPr>
        <w:t>132</w:t>
      </w:r>
      <w:r w:rsidR="00440E36" w:rsidRPr="00440E36">
        <w:rPr>
          <w:lang w:val="fr-FR"/>
        </w:rPr>
        <w:t>.</w:t>
      </w:r>
      <w:r>
        <w:rPr>
          <w:lang w:val="fr-FR"/>
        </w:rPr>
        <w:tab/>
        <w:t>Afin de prévenir et de réprimer</w:t>
      </w:r>
      <w:r w:rsidR="007D5D32">
        <w:rPr>
          <w:lang w:val="fr-FR"/>
        </w:rPr>
        <w:t xml:space="preserve"> </w:t>
      </w:r>
      <w:r>
        <w:rPr>
          <w:lang w:val="fr-FR"/>
        </w:rPr>
        <w:t xml:space="preserve">les actes de torture et les mauvais traitements, le Service du Ministère de l’intérieur chargé de la lutte contre l’extrémisme et les migrations illégales a ouvert une </w:t>
      </w:r>
      <w:r w:rsidRPr="00DD2C8F">
        <w:rPr>
          <w:lang w:val="fr-FR"/>
        </w:rPr>
        <w:t>salle d</w:t>
      </w:r>
      <w:r>
        <w:rPr>
          <w:lang w:val="fr-FR"/>
        </w:rPr>
        <w:t>’</w:t>
      </w:r>
      <w:r w:rsidRPr="00DD2C8F">
        <w:rPr>
          <w:lang w:val="fr-FR"/>
        </w:rPr>
        <w:t>accueil</w:t>
      </w:r>
      <w:r>
        <w:rPr>
          <w:lang w:val="fr-FR"/>
        </w:rPr>
        <w:t xml:space="preserve">, qui est équipée d’un système de </w:t>
      </w:r>
      <w:proofErr w:type="spellStart"/>
      <w:r>
        <w:rPr>
          <w:lang w:val="fr-FR"/>
        </w:rPr>
        <w:t>vidéosurveillance</w:t>
      </w:r>
      <w:proofErr w:type="spellEnd"/>
      <w:r>
        <w:rPr>
          <w:lang w:val="fr-FR"/>
        </w:rPr>
        <w:t xml:space="preserve"> et d’enregistrement sonore</w:t>
      </w:r>
      <w:r w:rsidR="00440E36" w:rsidRPr="00440E36">
        <w:rPr>
          <w:lang w:val="fr-FR"/>
        </w:rPr>
        <w:t>.</w:t>
      </w:r>
    </w:p>
    <w:p w14:paraId="79FA3AFD" w14:textId="1AA9DF17" w:rsidR="004B0B27" w:rsidRPr="00DA7667" w:rsidRDefault="004B0B27" w:rsidP="004B0B27">
      <w:pPr>
        <w:pStyle w:val="SingleTxtG"/>
        <w:rPr>
          <w:lang w:val="fr-FR"/>
        </w:rPr>
      </w:pPr>
      <w:r>
        <w:rPr>
          <w:lang w:val="fr-FR"/>
        </w:rPr>
        <w:t>133</w:t>
      </w:r>
      <w:r w:rsidR="00440E36" w:rsidRPr="00440E36">
        <w:rPr>
          <w:lang w:val="fr-FR"/>
        </w:rPr>
        <w:t>.</w:t>
      </w:r>
      <w:r>
        <w:rPr>
          <w:lang w:val="fr-FR"/>
        </w:rPr>
        <w:tab/>
        <w:t xml:space="preserve">Le 16 mars 2017, le Ministère de l’intérieur a adopté l’arrêté </w:t>
      </w:r>
      <w:r w:rsidR="00204F51" w:rsidRPr="00231978">
        <w:rPr>
          <w:rFonts w:eastAsia="MS Mincho"/>
          <w:lang w:val="fr-FR"/>
        </w:rPr>
        <w:t>n</w:t>
      </w:r>
      <w:r w:rsidR="00204F51" w:rsidRPr="00231978">
        <w:rPr>
          <w:rFonts w:eastAsia="MS Mincho"/>
          <w:vertAlign w:val="superscript"/>
          <w:lang w:val="fr-FR"/>
        </w:rPr>
        <w:t>o</w:t>
      </w:r>
      <w:r w:rsidR="00204F51">
        <w:rPr>
          <w:lang w:val="fr-FR"/>
        </w:rPr>
        <w:t> </w:t>
      </w:r>
      <w:r>
        <w:rPr>
          <w:lang w:val="fr-FR"/>
        </w:rPr>
        <w:t xml:space="preserve">226 sur l’approbation du Règlement relatif au système de </w:t>
      </w:r>
      <w:proofErr w:type="spellStart"/>
      <w:r>
        <w:rPr>
          <w:lang w:val="fr-FR"/>
        </w:rPr>
        <w:t>vidéosurveillance</w:t>
      </w:r>
      <w:proofErr w:type="spellEnd"/>
      <w:r>
        <w:rPr>
          <w:lang w:val="fr-FR"/>
        </w:rPr>
        <w:t xml:space="preserve"> dans les centres de détention temporaire du Ministère de l’intérieur</w:t>
      </w:r>
      <w:r w:rsidR="00440E36" w:rsidRPr="00440E36">
        <w:rPr>
          <w:lang w:val="fr-FR"/>
        </w:rPr>
        <w:t>.</w:t>
      </w:r>
      <w:r>
        <w:rPr>
          <w:lang w:val="fr-FR"/>
        </w:rPr>
        <w:t xml:space="preserve"> Toutes les cellules de ces centres sont équipées de caméras de </w:t>
      </w:r>
      <w:proofErr w:type="spellStart"/>
      <w:r>
        <w:rPr>
          <w:lang w:val="fr-FR"/>
        </w:rPr>
        <w:t>vidéosurveillance</w:t>
      </w:r>
      <w:proofErr w:type="spellEnd"/>
      <w:r>
        <w:rPr>
          <w:lang w:val="fr-FR"/>
        </w:rPr>
        <w:t xml:space="preserve"> permettant l’enregistrement des images, auxquelles le procureur chargé de la supervision</w:t>
      </w:r>
      <w:r w:rsidR="007D5D32">
        <w:rPr>
          <w:lang w:val="fr-FR"/>
        </w:rPr>
        <w:t xml:space="preserve"> </w:t>
      </w:r>
      <w:r>
        <w:rPr>
          <w:lang w:val="fr-FR"/>
        </w:rPr>
        <w:t>a accès en ligne</w:t>
      </w:r>
      <w:r w:rsidR="00440E36" w:rsidRPr="00440E36">
        <w:rPr>
          <w:lang w:val="fr-FR"/>
        </w:rPr>
        <w:t>.</w:t>
      </w:r>
      <w:r>
        <w:rPr>
          <w:lang w:val="fr-FR"/>
        </w:rPr>
        <w:t xml:space="preserve"> </w:t>
      </w:r>
    </w:p>
    <w:p w14:paraId="0FB5EC88" w14:textId="105FFB7C" w:rsidR="004B0B27" w:rsidRDefault="004B0B27" w:rsidP="004B0B27">
      <w:pPr>
        <w:pStyle w:val="SingleTxtG"/>
        <w:keepNext/>
      </w:pPr>
      <w:r>
        <w:rPr>
          <w:lang w:val="fr-FR"/>
        </w:rPr>
        <w:t>134</w:t>
      </w:r>
      <w:r w:rsidR="00440E36" w:rsidRPr="00440E36">
        <w:rPr>
          <w:lang w:val="fr-FR"/>
        </w:rPr>
        <w:t>.</w:t>
      </w:r>
      <w:r>
        <w:rPr>
          <w:lang w:val="fr-FR"/>
        </w:rPr>
        <w:tab/>
        <w:t>Dans les établissements pénitentiaires :</w:t>
      </w:r>
    </w:p>
    <w:p w14:paraId="513FD12E" w14:textId="5DC533EF"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Des panneaux d’affichage sur lesquels figurent</w:t>
      </w:r>
      <w:r w:rsidR="007D5D32">
        <w:rPr>
          <w:lang w:val="fr-FR"/>
        </w:rPr>
        <w:t xml:space="preserve"> </w:t>
      </w:r>
      <w:r w:rsidR="004B0B27">
        <w:rPr>
          <w:lang w:val="fr-FR"/>
        </w:rPr>
        <w:t>l’adresse du site Web consacré à la</w:t>
      </w:r>
      <w:r w:rsidR="007D5D32">
        <w:rPr>
          <w:lang w:val="fr-FR"/>
        </w:rPr>
        <w:t xml:space="preserve"> </w:t>
      </w:r>
      <w:r w:rsidR="004B0B27">
        <w:rPr>
          <w:lang w:val="fr-FR"/>
        </w:rPr>
        <w:t>lutte anticorruption et les numéros des services d’assistance téléphonique ont été installés, ainsi que des boîtes permettant de recueillir les plaintes et les requêtes des</w:t>
      </w:r>
      <w:r w:rsidR="007D5D32">
        <w:rPr>
          <w:lang w:val="fr-FR"/>
        </w:rPr>
        <w:t xml:space="preserve"> </w:t>
      </w:r>
      <w:r w:rsidR="004B0B27">
        <w:rPr>
          <w:lang w:val="fr-FR"/>
        </w:rPr>
        <w:t>détenus inculpés et condamnés concernant des violations de leurs droits</w:t>
      </w:r>
      <w:r w:rsidR="007D5D32">
        <w:rPr>
          <w:lang w:val="fr-FR"/>
        </w:rPr>
        <w:t> ;</w:t>
      </w:r>
    </w:p>
    <w:p w14:paraId="1848BF42" w14:textId="65D1D5F0"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 xml:space="preserve">Le Guide pratique pour la collecte efficace d’informations sur les cas de violence, de torture et de traitements cruels, approuvé par l’arrêté </w:t>
      </w:r>
      <w:r w:rsidR="00204F51" w:rsidRPr="00231978">
        <w:rPr>
          <w:rFonts w:eastAsia="MS Mincho"/>
          <w:lang w:val="fr-FR"/>
        </w:rPr>
        <w:t>n</w:t>
      </w:r>
      <w:r w:rsidR="00204F51" w:rsidRPr="00231978">
        <w:rPr>
          <w:rFonts w:eastAsia="MS Mincho"/>
          <w:vertAlign w:val="superscript"/>
          <w:lang w:val="fr-FR"/>
        </w:rPr>
        <w:t>o</w:t>
      </w:r>
      <w:r w:rsidR="00204F51">
        <w:rPr>
          <w:lang w:val="fr-FR"/>
        </w:rPr>
        <w:t> </w:t>
      </w:r>
      <w:r w:rsidR="004B0B27">
        <w:rPr>
          <w:lang w:val="fr-FR"/>
        </w:rPr>
        <w:t>680 du Ministère de la santé, du 7 décembre 2015, est en cours de mise en œuvre</w:t>
      </w:r>
      <w:r w:rsidR="007D5D32">
        <w:rPr>
          <w:lang w:val="fr-FR"/>
        </w:rPr>
        <w:t> ;</w:t>
      </w:r>
    </w:p>
    <w:p w14:paraId="39DE0FE2" w14:textId="75CEBDD6"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Le personnel reçoit une formation et une assistance pratique et méthodologique sur le respect de la légalité dans les établissements pénitentiaires</w:t>
      </w:r>
      <w:r w:rsidR="007D5D32">
        <w:rPr>
          <w:lang w:val="fr-FR"/>
        </w:rPr>
        <w:t> ;</w:t>
      </w:r>
    </w:p>
    <w:p w14:paraId="171420D4" w14:textId="4D3F9B1D"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Des activités visant à</w:t>
      </w:r>
      <w:r w:rsidR="007D5D32">
        <w:rPr>
          <w:lang w:val="fr-FR"/>
        </w:rPr>
        <w:t xml:space="preserve"> </w:t>
      </w:r>
      <w:r w:rsidR="004B0B27">
        <w:rPr>
          <w:lang w:val="fr-FR"/>
        </w:rPr>
        <w:t>offrir aux</w:t>
      </w:r>
      <w:r w:rsidR="007D5D32">
        <w:rPr>
          <w:lang w:val="fr-FR"/>
        </w:rPr>
        <w:t xml:space="preserve"> </w:t>
      </w:r>
      <w:r w:rsidR="004B0B27">
        <w:rPr>
          <w:lang w:val="fr-FR"/>
        </w:rPr>
        <w:t>condamnés un soutien social et des services de soins de santé de qualité sont organisées</w:t>
      </w:r>
      <w:r w:rsidR="007D5D32">
        <w:rPr>
          <w:lang w:val="fr-FR"/>
        </w:rPr>
        <w:t> ;</w:t>
      </w:r>
    </w:p>
    <w:p w14:paraId="7A3C22AE" w14:textId="1712B5C5" w:rsidR="004B0B27" w:rsidRPr="00DA7667" w:rsidRDefault="000B30C2" w:rsidP="000B30C2">
      <w:pPr>
        <w:pStyle w:val="Bullet1G"/>
        <w:numPr>
          <w:ilvl w:val="0"/>
          <w:numId w:val="0"/>
        </w:numPr>
        <w:tabs>
          <w:tab w:val="left" w:pos="1701"/>
        </w:tabs>
        <w:kinsoku/>
        <w:overflowPunct/>
        <w:autoSpaceDE/>
        <w:autoSpaceDN/>
        <w:adjustRightInd/>
        <w:snapToGrid/>
        <w:ind w:left="1701" w:hanging="170"/>
        <w:rPr>
          <w:lang w:val="fr-FR"/>
        </w:rPr>
      </w:pPr>
      <w:r w:rsidRPr="00DA7667">
        <w:rPr>
          <w:lang w:val="fr-FR"/>
        </w:rPr>
        <w:t>•</w:t>
      </w:r>
      <w:r w:rsidRPr="00DA7667">
        <w:rPr>
          <w:lang w:val="fr-FR"/>
        </w:rPr>
        <w:tab/>
      </w:r>
      <w:r w:rsidR="004B0B27">
        <w:rPr>
          <w:lang w:val="fr-FR"/>
        </w:rPr>
        <w:t>Dans les centres de détention provisoire, il existe des salles d’interrogatoire équipées de caméras de surveillance, qui permettent</w:t>
      </w:r>
      <w:r w:rsidR="007D5D32">
        <w:rPr>
          <w:lang w:val="fr-FR"/>
        </w:rPr>
        <w:t xml:space="preserve"> </w:t>
      </w:r>
      <w:r w:rsidR="004B0B27">
        <w:rPr>
          <w:lang w:val="fr-FR"/>
        </w:rPr>
        <w:t>d’exclure le risque que des enquêteurs se livrent à des actes de torture</w:t>
      </w:r>
      <w:r w:rsidR="00440E36" w:rsidRPr="00440E36">
        <w:rPr>
          <w:lang w:val="fr-FR"/>
        </w:rPr>
        <w:t>.</w:t>
      </w:r>
    </w:p>
    <w:p w14:paraId="1660EDA5" w14:textId="5AD78478" w:rsidR="00EC4AC3" w:rsidRDefault="004B0B27" w:rsidP="004B0B27">
      <w:pPr>
        <w:pStyle w:val="SingleTxtG"/>
        <w:rPr>
          <w:lang w:val="fr-FR"/>
        </w:rPr>
      </w:pPr>
      <w:r>
        <w:rPr>
          <w:lang w:val="fr-FR"/>
        </w:rPr>
        <w:t>135</w:t>
      </w:r>
      <w:r w:rsidR="00440E36" w:rsidRPr="00440E36">
        <w:rPr>
          <w:lang w:val="fr-FR"/>
        </w:rPr>
        <w:t>.</w:t>
      </w:r>
      <w:r>
        <w:rPr>
          <w:lang w:val="fr-FR"/>
        </w:rPr>
        <w:tab/>
        <w:t>En 2017, une ONG a ouvert le</w:t>
      </w:r>
      <w:r w:rsidR="007D5D32">
        <w:rPr>
          <w:lang w:val="fr-FR"/>
        </w:rPr>
        <w:t xml:space="preserve"> </w:t>
      </w:r>
      <w:r>
        <w:rPr>
          <w:lang w:val="fr-FR"/>
        </w:rPr>
        <w:t>centre de réadaptation pour les victimes d’actes de torture et de mauvais traitements « Alter-Ego », dans lequel</w:t>
      </w:r>
      <w:r w:rsidR="007D5D32">
        <w:rPr>
          <w:lang w:val="fr-FR"/>
        </w:rPr>
        <w:t xml:space="preserve"> </w:t>
      </w:r>
      <w:r>
        <w:rPr>
          <w:lang w:val="fr-FR"/>
        </w:rPr>
        <w:t>69 mineurs victimes d’actes de torture ont reçu une assistance médicale, sociale et psychologique</w:t>
      </w:r>
      <w:r w:rsidR="00440E36" w:rsidRPr="00440E36">
        <w:rPr>
          <w:lang w:val="fr-FR"/>
        </w:rPr>
        <w:t>.</w:t>
      </w:r>
    </w:p>
    <w:p w14:paraId="5549D9CD" w14:textId="14A09112" w:rsidR="004B0B27" w:rsidRPr="00FD3FD5" w:rsidRDefault="007D5D32" w:rsidP="007D5D32">
      <w:pPr>
        <w:pStyle w:val="H23G"/>
        <w:rPr>
          <w:lang w:val="fr-BE"/>
        </w:rPr>
      </w:pPr>
      <w:r>
        <w:rPr>
          <w:lang w:val="fr-FR"/>
        </w:rPr>
        <w:tab/>
      </w:r>
      <w:r>
        <w:rPr>
          <w:lang w:val="fr-FR"/>
        </w:rPr>
        <w:tab/>
      </w:r>
      <w:r w:rsidR="004B0B27">
        <w:rPr>
          <w:lang w:val="fr-FR"/>
        </w:rPr>
        <w:t>Alinéa d)</w:t>
      </w:r>
    </w:p>
    <w:p w14:paraId="0D3569B6" w14:textId="3A351ED3" w:rsidR="004B0B27" w:rsidRPr="00FD3FD5" w:rsidRDefault="004B0B27" w:rsidP="004B0B27">
      <w:pPr>
        <w:pStyle w:val="SingleTxtG"/>
        <w:rPr>
          <w:lang w:val="fr-BE"/>
        </w:rPr>
      </w:pPr>
      <w:r>
        <w:rPr>
          <w:lang w:val="fr-FR"/>
        </w:rPr>
        <w:t>136</w:t>
      </w:r>
      <w:r w:rsidR="00440E36" w:rsidRPr="00440E36">
        <w:rPr>
          <w:lang w:val="fr-FR"/>
        </w:rPr>
        <w:t>.</w:t>
      </w:r>
      <w:r>
        <w:rPr>
          <w:lang w:val="fr-FR"/>
        </w:rPr>
        <w:tab/>
        <w:t>Des mesures sont prises pour mettre en place</w:t>
      </w:r>
      <w:r w:rsidR="007D5D32">
        <w:rPr>
          <w:lang w:val="fr-FR"/>
        </w:rPr>
        <w:t xml:space="preserve"> </w:t>
      </w:r>
      <w:r>
        <w:rPr>
          <w:lang w:val="fr-FR"/>
        </w:rPr>
        <w:t>des mécanismes</w:t>
      </w:r>
      <w:r w:rsidR="007D5D32">
        <w:rPr>
          <w:lang w:val="fr-FR"/>
        </w:rPr>
        <w:t xml:space="preserve"> </w:t>
      </w:r>
      <w:r>
        <w:rPr>
          <w:lang w:val="fr-FR"/>
        </w:rPr>
        <w:t>efficaces d’examen des plaintes et des systèmes</w:t>
      </w:r>
      <w:r w:rsidR="007D5D32">
        <w:rPr>
          <w:lang w:val="fr-FR"/>
        </w:rPr>
        <w:t xml:space="preserve"> </w:t>
      </w:r>
      <w:r>
        <w:rPr>
          <w:lang w:val="fr-FR"/>
        </w:rPr>
        <w:t>de collecte de données concernant les plaintes relatives à des actes de torture ou d’autres formes de mauvais traitements infligés à des enfants privés de liberté</w:t>
      </w:r>
      <w:r w:rsidR="00440E36" w:rsidRPr="00440E36">
        <w:rPr>
          <w:lang w:val="fr-FR"/>
        </w:rPr>
        <w:t>.</w:t>
      </w:r>
      <w:r>
        <w:rPr>
          <w:lang w:val="fr-FR"/>
        </w:rPr>
        <w:t xml:space="preserve"> </w:t>
      </w:r>
    </w:p>
    <w:p w14:paraId="55253598" w14:textId="61C96FBE" w:rsidR="004B0B27" w:rsidRPr="00FD3FD5" w:rsidRDefault="004B0B27" w:rsidP="004B0B27">
      <w:pPr>
        <w:pStyle w:val="SingleTxtG"/>
        <w:rPr>
          <w:lang w:val="fr-BE"/>
        </w:rPr>
      </w:pPr>
      <w:r>
        <w:rPr>
          <w:lang w:val="fr-FR"/>
        </w:rPr>
        <w:t>137</w:t>
      </w:r>
      <w:r w:rsidR="00440E36" w:rsidRPr="00440E36">
        <w:rPr>
          <w:lang w:val="fr-FR"/>
        </w:rPr>
        <w:t>.</w:t>
      </w:r>
      <w:r>
        <w:rPr>
          <w:lang w:val="fr-FR"/>
        </w:rPr>
        <w:tab/>
        <w:t>À titre d’exemple, les mesures suivantes ont été prises dans l’établissement</w:t>
      </w:r>
      <w:r w:rsidR="007D5D32">
        <w:rPr>
          <w:lang w:val="fr-FR"/>
        </w:rPr>
        <w:t xml:space="preserve"> </w:t>
      </w:r>
      <w:r>
        <w:rPr>
          <w:lang w:val="fr-FR"/>
        </w:rPr>
        <w:t>pour mineurs</w:t>
      </w:r>
      <w:r w:rsidR="00204F51">
        <w:rPr>
          <w:lang w:val="fr-FR"/>
        </w:rPr>
        <w:t xml:space="preserve"> </w:t>
      </w:r>
      <w:r>
        <w:rPr>
          <w:lang w:val="fr-FR"/>
        </w:rPr>
        <w:t>n</w:t>
      </w:r>
      <w:r>
        <w:rPr>
          <w:vertAlign w:val="superscript"/>
          <w:lang w:val="fr-FR"/>
        </w:rPr>
        <w:t>o</w:t>
      </w:r>
      <w:r>
        <w:rPr>
          <w:lang w:val="fr-FR"/>
        </w:rPr>
        <w:t> 14 :</w:t>
      </w:r>
    </w:p>
    <w:p w14:paraId="0F85F731" w14:textId="6FD30344"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FR"/>
        </w:rPr>
        <w:t>U</w:t>
      </w:r>
      <w:r w:rsidR="004B0B27">
        <w:rPr>
          <w:lang w:val="fr-FR"/>
        </w:rPr>
        <w:t xml:space="preserve">ne action éducative et un travail de prévention sont désormais effectués auprès des condamnés </w:t>
      </w:r>
      <w:r w:rsidR="004B0B27" w:rsidRPr="002C10C7">
        <w:rPr>
          <w:lang w:val="fr-FR"/>
        </w:rPr>
        <w:t xml:space="preserve">mineurs </w:t>
      </w:r>
      <w:r w:rsidR="004B0B27">
        <w:rPr>
          <w:lang w:val="fr-FR"/>
        </w:rPr>
        <w:t>sur les thèmes « Faire preuve de tolérance</w:t>
      </w:r>
      <w:r w:rsidR="007D5D32">
        <w:rPr>
          <w:lang w:val="fr-FR"/>
        </w:rPr>
        <w:t xml:space="preserve"> </w:t>
      </w:r>
      <w:r w:rsidR="004B0B27">
        <w:rPr>
          <w:lang w:val="fr-FR"/>
        </w:rPr>
        <w:t>les uns envers les autres », « Savoir s’adapter dans différentes situations », « Développer des compétences en matière de relations, de communication et d’esprit d’équipe »</w:t>
      </w:r>
      <w:r w:rsidR="00440E36" w:rsidRPr="00440E36">
        <w:rPr>
          <w:lang w:val="fr-FR"/>
        </w:rPr>
        <w:t>.</w:t>
      </w:r>
      <w:r w:rsidR="004B0B27">
        <w:rPr>
          <w:lang w:val="fr-FR"/>
        </w:rPr>
        <w:t xml:space="preserve"> Ainsi, on peut aujourd’hui</w:t>
      </w:r>
      <w:r w:rsidR="007D5D32">
        <w:rPr>
          <w:lang w:val="fr-FR"/>
        </w:rPr>
        <w:t xml:space="preserve"> </w:t>
      </w:r>
      <w:r w:rsidR="004B0B27">
        <w:rPr>
          <w:lang w:val="fr-FR"/>
        </w:rPr>
        <w:t>constater que les condamnés mineurs ne cherchent plus à désigner un meneur parmi eux</w:t>
      </w:r>
      <w:r w:rsidR="007D5D32">
        <w:rPr>
          <w:lang w:val="fr-FR"/>
        </w:rPr>
        <w:t xml:space="preserve"> </w:t>
      </w:r>
      <w:r w:rsidR="004B0B27">
        <w:rPr>
          <w:lang w:val="fr-FR"/>
        </w:rPr>
        <w:t>et</w:t>
      </w:r>
      <w:r w:rsidR="007D5D32">
        <w:rPr>
          <w:lang w:val="fr-FR"/>
        </w:rPr>
        <w:t xml:space="preserve"> </w:t>
      </w:r>
      <w:r w:rsidR="004B0B27">
        <w:rPr>
          <w:lang w:val="fr-FR"/>
        </w:rPr>
        <w:t>se considèrent tous comme égaux</w:t>
      </w:r>
      <w:r w:rsidR="007D5D32">
        <w:rPr>
          <w:lang w:val="fr-FR"/>
        </w:rPr>
        <w:t> ;</w:t>
      </w:r>
    </w:p>
    <w:p w14:paraId="2168C6A7" w14:textId="348F1499"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D</w:t>
      </w:r>
      <w:r w:rsidR="004B0B27">
        <w:rPr>
          <w:lang w:val="fr-FR"/>
        </w:rPr>
        <w:t>es caméras de surveillance ont été installées conformément à un plan</w:t>
      </w:r>
      <w:r w:rsidR="007D5D32">
        <w:rPr>
          <w:lang w:val="fr-FR"/>
        </w:rPr>
        <w:t xml:space="preserve"> </w:t>
      </w:r>
      <w:r w:rsidR="004B0B27">
        <w:rPr>
          <w:lang w:val="fr-FR"/>
        </w:rPr>
        <w:t xml:space="preserve">approuvé et compte tenu des </w:t>
      </w:r>
      <w:r w:rsidR="004B0B27" w:rsidRPr="00125C4F">
        <w:rPr>
          <w:lang w:val="fr-FR"/>
        </w:rPr>
        <w:t>exigences</w:t>
      </w:r>
      <w:r w:rsidR="004B0B27">
        <w:rPr>
          <w:lang w:val="fr-FR"/>
        </w:rPr>
        <w:t xml:space="preserve"> opérationnelles</w:t>
      </w:r>
      <w:r w:rsidR="007D5D32">
        <w:rPr>
          <w:lang w:val="fr-FR"/>
        </w:rPr>
        <w:t> ;</w:t>
      </w:r>
    </w:p>
    <w:p w14:paraId="4B99C2D1" w14:textId="352D91C9"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C</w:t>
      </w:r>
      <w:proofErr w:type="spellStart"/>
      <w:r w:rsidR="004B0B27">
        <w:rPr>
          <w:lang w:val="fr-FR"/>
        </w:rPr>
        <w:t>haque</w:t>
      </w:r>
      <w:proofErr w:type="spellEnd"/>
      <w:r w:rsidR="004B0B27">
        <w:rPr>
          <w:lang w:val="fr-FR"/>
        </w:rPr>
        <w:t xml:space="preserve"> année, afin d’améliorer les conditions de détention, des travaux de rénovation sont effectués (chaulage, peinture, etc</w:t>
      </w:r>
      <w:r w:rsidR="006D7CF1">
        <w:rPr>
          <w:lang w:val="fr-FR"/>
        </w:rPr>
        <w:t>.</w:t>
      </w:r>
      <w:r w:rsidR="004B0B27">
        <w:rPr>
          <w:lang w:val="fr-FR"/>
        </w:rPr>
        <w:t>)</w:t>
      </w:r>
      <w:r w:rsidR="00440E36" w:rsidRPr="00440E36">
        <w:rPr>
          <w:lang w:val="fr-FR"/>
        </w:rPr>
        <w:t>.</w:t>
      </w:r>
      <w:r w:rsidR="004B0B27">
        <w:rPr>
          <w:lang w:val="fr-FR"/>
        </w:rPr>
        <w:t xml:space="preserve"> Tous les mineurs en détention provisoire disposent d’un</w:t>
      </w:r>
      <w:r w:rsidR="007D5D32">
        <w:rPr>
          <w:lang w:val="fr-FR"/>
        </w:rPr>
        <w:t xml:space="preserve"> </w:t>
      </w:r>
      <w:r w:rsidR="004B0B27">
        <w:rPr>
          <w:lang w:val="fr-FR"/>
        </w:rPr>
        <w:t>lit</w:t>
      </w:r>
      <w:r w:rsidR="007D5D32">
        <w:rPr>
          <w:lang w:val="fr-FR"/>
        </w:rPr>
        <w:t> ;</w:t>
      </w:r>
    </w:p>
    <w:p w14:paraId="64D3B712" w14:textId="250A73F9"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I</w:t>
      </w:r>
      <w:r w:rsidR="004B0B27">
        <w:rPr>
          <w:lang w:val="fr-FR"/>
        </w:rPr>
        <w:t>l est possible de faire de l’exercice physique (les cours de promenade sont équipées de barres de traction</w:t>
      </w:r>
      <w:r w:rsidR="004B0B27" w:rsidRPr="006F6923">
        <w:t xml:space="preserve"> </w:t>
      </w:r>
      <w:r w:rsidR="004B0B27">
        <w:t>(de barres fixes)</w:t>
      </w:r>
      <w:r w:rsidR="004B0B27">
        <w:rPr>
          <w:lang w:val="fr-FR"/>
        </w:rPr>
        <w:t>, de paniers de basket-ball et d’une table de tennis de table)</w:t>
      </w:r>
      <w:r w:rsidR="007D5D32">
        <w:rPr>
          <w:lang w:val="fr-FR"/>
        </w:rPr>
        <w:t> ;</w:t>
      </w:r>
      <w:r w:rsidR="004B0B27">
        <w:rPr>
          <w:lang w:val="fr-FR"/>
        </w:rPr>
        <w:t xml:space="preserve"> les promenades durent au minimum </w:t>
      </w:r>
      <w:r w:rsidR="00204F51">
        <w:rPr>
          <w:lang w:val="fr-FR"/>
        </w:rPr>
        <w:t>deux</w:t>
      </w:r>
      <w:r w:rsidR="004B0B27">
        <w:rPr>
          <w:lang w:val="fr-FR"/>
        </w:rPr>
        <w:t> heures</w:t>
      </w:r>
      <w:r w:rsidR="007D5D32">
        <w:rPr>
          <w:lang w:val="fr-FR"/>
        </w:rPr>
        <w:t> ;</w:t>
      </w:r>
    </w:p>
    <w:p w14:paraId="29232401" w14:textId="1D0FE66F"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lastRenderedPageBreak/>
        <w:t>•</w:t>
      </w:r>
      <w:r w:rsidRPr="00FD3FD5">
        <w:rPr>
          <w:lang w:val="fr-BE"/>
        </w:rPr>
        <w:tab/>
      </w:r>
      <w:r w:rsidR="007D5D32">
        <w:rPr>
          <w:lang w:val="fr-BE"/>
        </w:rPr>
        <w:t>C</w:t>
      </w:r>
      <w:proofErr w:type="spellStart"/>
      <w:r w:rsidR="004B0B27">
        <w:rPr>
          <w:lang w:val="fr-FR"/>
        </w:rPr>
        <w:t>inq</w:t>
      </w:r>
      <w:proofErr w:type="spellEnd"/>
      <w:r w:rsidR="004B0B27">
        <w:rPr>
          <w:lang w:val="fr-FR"/>
        </w:rPr>
        <w:t xml:space="preserve"> cellules ont été entièrement remises en état et équipées conformément aux normes nationales et internationales</w:t>
      </w:r>
      <w:r w:rsidR="007D5D32">
        <w:rPr>
          <w:lang w:val="fr-FR"/>
        </w:rPr>
        <w:t> ;</w:t>
      </w:r>
    </w:p>
    <w:p w14:paraId="4428F482" w14:textId="0607F50A" w:rsidR="004B0B27" w:rsidRPr="00FD3FD5" w:rsidRDefault="000B30C2" w:rsidP="000B30C2">
      <w:pPr>
        <w:pStyle w:val="Bullet1G"/>
        <w:keepNext/>
        <w:keepLines/>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L</w:t>
      </w:r>
      <w:r w:rsidR="004B0B27">
        <w:rPr>
          <w:lang w:val="fr-FR"/>
        </w:rPr>
        <w:t>e nombre de serrures et de grilles et la superficie des locaux sont déterminés et établis conformément aux dispositions de la loi n</w:t>
      </w:r>
      <w:r w:rsidR="004B0B27" w:rsidRPr="008E623B">
        <w:rPr>
          <w:vertAlign w:val="superscript"/>
          <w:lang w:val="fr-FR"/>
        </w:rPr>
        <w:t>o</w:t>
      </w:r>
      <w:r w:rsidR="004B0B27">
        <w:rPr>
          <w:lang w:val="fr-FR"/>
        </w:rPr>
        <w:t> 150 du 31 octobre 2002 relative aux modalités et conditions de détention provisoire des suspects et des inculpés, et au Règlement intérieur des centres de détention provisoire du système pénitentiaire de la République kirghize, approuvé par la décision gouvernementale n</w:t>
      </w:r>
      <w:r w:rsidR="004B0B27" w:rsidRPr="008E623B">
        <w:rPr>
          <w:vertAlign w:val="superscript"/>
          <w:lang w:val="fr-FR"/>
        </w:rPr>
        <w:t>o</w:t>
      </w:r>
      <w:r w:rsidR="004B0B27">
        <w:rPr>
          <w:lang w:val="fr-FR"/>
        </w:rPr>
        <w:t> 631 du 30 août 2006</w:t>
      </w:r>
      <w:r w:rsidR="007D5D32">
        <w:rPr>
          <w:lang w:val="fr-FR"/>
        </w:rPr>
        <w:t> ;</w:t>
      </w:r>
    </w:p>
    <w:p w14:paraId="7238F744" w14:textId="7A502365"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D</w:t>
      </w:r>
      <w:r w:rsidR="004B0B27">
        <w:rPr>
          <w:lang w:val="fr-FR"/>
        </w:rPr>
        <w:t>es panneaux d’affichage sur lesquels figure</w:t>
      </w:r>
      <w:r w:rsidR="007D5D32">
        <w:rPr>
          <w:lang w:val="fr-FR"/>
        </w:rPr>
        <w:t xml:space="preserve"> </w:t>
      </w:r>
      <w:r w:rsidR="004B0B27">
        <w:rPr>
          <w:lang w:val="fr-FR"/>
        </w:rPr>
        <w:t>l’adresse du site Web consacré à</w:t>
      </w:r>
      <w:r w:rsidR="007D5D32">
        <w:rPr>
          <w:lang w:val="fr-FR"/>
        </w:rPr>
        <w:t xml:space="preserve"> </w:t>
      </w:r>
      <w:r w:rsidR="004B0B27">
        <w:rPr>
          <w:lang w:val="fr-FR"/>
        </w:rPr>
        <w:t>la lutte anticorruption ont été installés, ainsi qu’un appareil téléphonique permettant d’appeler le « 115 », la permanence téléphonique d’aide à l’enfance, et l’administration centrale du Service de l’exécution des peines</w:t>
      </w:r>
      <w:r w:rsidR="007D5D32">
        <w:rPr>
          <w:lang w:val="fr-FR"/>
        </w:rPr>
        <w:t> ;</w:t>
      </w:r>
    </w:p>
    <w:p w14:paraId="0E72D5F4" w14:textId="6F6AE4AE"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U</w:t>
      </w:r>
      <w:r w:rsidR="004B0B27">
        <w:rPr>
          <w:lang w:val="fr-FR"/>
        </w:rPr>
        <w:t>n ordinateur avec accès à Internet a été installé à des fins éducatives et pour permettre aux jeunes</w:t>
      </w:r>
      <w:r w:rsidR="007D5D32">
        <w:rPr>
          <w:lang w:val="fr-FR"/>
        </w:rPr>
        <w:t xml:space="preserve"> </w:t>
      </w:r>
      <w:r w:rsidR="004B0B27">
        <w:rPr>
          <w:lang w:val="fr-FR"/>
        </w:rPr>
        <w:t>de communiquer avec leurs parents via Skype</w:t>
      </w:r>
      <w:r w:rsidR="007D5D32">
        <w:rPr>
          <w:lang w:val="fr-FR"/>
        </w:rPr>
        <w:t> ;</w:t>
      </w:r>
    </w:p>
    <w:p w14:paraId="6686BAFE" w14:textId="72D3E550"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7D5D32">
        <w:rPr>
          <w:lang w:val="fr-BE"/>
        </w:rPr>
        <w:t>D</w:t>
      </w:r>
      <w:r w:rsidR="004B0B27">
        <w:rPr>
          <w:lang w:val="fr-FR"/>
        </w:rPr>
        <w:t xml:space="preserve">es mesures sont prises pour fournir une assistance </w:t>
      </w:r>
      <w:proofErr w:type="spellStart"/>
      <w:r w:rsidR="004B0B27">
        <w:rPr>
          <w:lang w:val="fr-FR"/>
        </w:rPr>
        <w:t>psychosociale</w:t>
      </w:r>
      <w:proofErr w:type="spellEnd"/>
      <w:r w:rsidR="004B0B27">
        <w:rPr>
          <w:lang w:val="fr-FR"/>
        </w:rPr>
        <w:t xml:space="preserve"> aux mineurs, afin de les aider</w:t>
      </w:r>
      <w:r w:rsidR="007D5D32">
        <w:rPr>
          <w:lang w:val="fr-FR"/>
        </w:rPr>
        <w:t xml:space="preserve"> </w:t>
      </w:r>
      <w:r w:rsidR="004B0B27">
        <w:rPr>
          <w:lang w:val="fr-FR"/>
        </w:rPr>
        <w:t>à s’adapter aux conditions de vie au sein de l’établissement</w:t>
      </w:r>
      <w:r w:rsidR="007D5D32">
        <w:rPr>
          <w:lang w:val="fr-FR"/>
        </w:rPr>
        <w:t> ;</w:t>
      </w:r>
    </w:p>
    <w:p w14:paraId="59C09BCE" w14:textId="2DCFF33A"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4B0B27">
        <w:rPr>
          <w:lang w:val="fr-FR"/>
        </w:rPr>
        <w:t>Des boîtes ont été mises à la disposition des détenus inculpés et condamnés pour recueillir leurs plaintes et requêtes concernant des violations de</w:t>
      </w:r>
      <w:r w:rsidR="007D5D32">
        <w:rPr>
          <w:lang w:val="fr-FR"/>
        </w:rPr>
        <w:t xml:space="preserve"> </w:t>
      </w:r>
      <w:r w:rsidR="004B0B27">
        <w:rPr>
          <w:lang w:val="fr-FR"/>
        </w:rPr>
        <w:t>leurs droits</w:t>
      </w:r>
      <w:r w:rsidR="00440E36" w:rsidRPr="00440E36">
        <w:rPr>
          <w:lang w:val="fr-FR"/>
        </w:rPr>
        <w:t>.</w:t>
      </w:r>
      <w:r w:rsidR="004B0B27">
        <w:rPr>
          <w:lang w:val="fr-FR"/>
        </w:rPr>
        <w:t xml:space="preserve"> Le 30 juin 2017, un Mémorandum de coopération a été conclu entre le Service de l’exécution des peines, le Centre national de prévention de la torture et la fondation Legal </w:t>
      </w:r>
      <w:proofErr w:type="spellStart"/>
      <w:r w:rsidR="004B0B27">
        <w:rPr>
          <w:lang w:val="fr-FR"/>
        </w:rPr>
        <w:t>Prosperity</w:t>
      </w:r>
      <w:proofErr w:type="spellEnd"/>
      <w:r w:rsidR="004B0B27">
        <w:rPr>
          <w:lang w:val="fr-FR"/>
        </w:rPr>
        <w:t xml:space="preserve"> dans le domaine de la protection du droit des mineurs de ne pas être soumis à la torture et à des mauvais traitements</w:t>
      </w:r>
      <w:r w:rsidR="00440E36" w:rsidRPr="00440E36">
        <w:rPr>
          <w:lang w:val="fr-FR"/>
        </w:rPr>
        <w:t>.</w:t>
      </w:r>
      <w:r w:rsidR="004B0B27">
        <w:rPr>
          <w:lang w:val="fr-FR"/>
        </w:rPr>
        <w:t xml:space="preserve"> Dans le cadre de ce mémorandum de coopération conclu avec la fondation Legal </w:t>
      </w:r>
      <w:proofErr w:type="spellStart"/>
      <w:r w:rsidR="004B0B27">
        <w:rPr>
          <w:lang w:val="fr-FR"/>
        </w:rPr>
        <w:t>Prosperity</w:t>
      </w:r>
      <w:proofErr w:type="spellEnd"/>
      <w:r w:rsidR="004B0B27">
        <w:rPr>
          <w:lang w:val="fr-FR"/>
        </w:rPr>
        <w:t>, des boîtes destinées à</w:t>
      </w:r>
      <w:r w:rsidR="007D5D32">
        <w:rPr>
          <w:lang w:val="fr-FR"/>
        </w:rPr>
        <w:t xml:space="preserve"> </w:t>
      </w:r>
      <w:r w:rsidR="004B0B27">
        <w:rPr>
          <w:lang w:val="fr-FR"/>
        </w:rPr>
        <w:t>recueillir des plaintes ont été installées dans l’établissement</w:t>
      </w:r>
      <w:r w:rsidR="00440E36" w:rsidRPr="00440E36">
        <w:rPr>
          <w:lang w:val="fr-FR"/>
        </w:rPr>
        <w:t>.</w:t>
      </w:r>
      <w:r w:rsidR="004B0B27">
        <w:rPr>
          <w:lang w:val="fr-FR"/>
        </w:rPr>
        <w:t xml:space="preserve"> Ces boîtes ne sont ouvertes que par le personnel du Centre national pour la prévention de la torture</w:t>
      </w:r>
      <w:r w:rsidR="00440E36" w:rsidRPr="00440E36">
        <w:rPr>
          <w:lang w:val="fr-FR"/>
        </w:rPr>
        <w:t>.</w:t>
      </w:r>
    </w:p>
    <w:p w14:paraId="4D261F80" w14:textId="000E1D19" w:rsidR="004B0B27" w:rsidRPr="00FD3FD5" w:rsidRDefault="004B0B27" w:rsidP="004B0B27">
      <w:pPr>
        <w:pStyle w:val="SingleTxtG"/>
        <w:rPr>
          <w:lang w:val="fr-BE"/>
        </w:rPr>
      </w:pPr>
      <w:r>
        <w:rPr>
          <w:lang w:val="fr-FR"/>
        </w:rPr>
        <w:t>138</w:t>
      </w:r>
      <w:r w:rsidR="00440E36" w:rsidRPr="00440E36">
        <w:rPr>
          <w:lang w:val="fr-FR"/>
        </w:rPr>
        <w:t>.</w:t>
      </w:r>
      <w:r>
        <w:rPr>
          <w:lang w:val="fr-FR"/>
        </w:rPr>
        <w:tab/>
        <w:t>Des représentants du Centre national pour la prévention de la torture et des représentants du Médiateur et des services des procureurs</w:t>
      </w:r>
      <w:r w:rsidR="007D5D32">
        <w:rPr>
          <w:lang w:val="fr-FR"/>
        </w:rPr>
        <w:t xml:space="preserve"> </w:t>
      </w:r>
      <w:r>
        <w:rPr>
          <w:lang w:val="fr-FR"/>
        </w:rPr>
        <w:t>spécialisés effectuent</w:t>
      </w:r>
      <w:r w:rsidR="007D5D32">
        <w:rPr>
          <w:lang w:val="fr-FR"/>
        </w:rPr>
        <w:t xml:space="preserve"> </w:t>
      </w:r>
      <w:r>
        <w:rPr>
          <w:lang w:val="fr-FR"/>
        </w:rPr>
        <w:t xml:space="preserve">régulièrement des visites dans l’établissement </w:t>
      </w:r>
      <w:r w:rsidR="00204F51" w:rsidRPr="00204F51">
        <w:rPr>
          <w:rFonts w:eastAsia="MS Mincho"/>
          <w:lang w:val="fr-FR"/>
        </w:rPr>
        <w:t>n</w:t>
      </w:r>
      <w:r w:rsidR="00204F51" w:rsidRPr="00204F51">
        <w:rPr>
          <w:rFonts w:eastAsia="MS Mincho"/>
          <w:vertAlign w:val="superscript"/>
          <w:lang w:val="fr-FR"/>
        </w:rPr>
        <w:t>o</w:t>
      </w:r>
      <w:r w:rsidR="00204F51">
        <w:rPr>
          <w:lang w:val="fr-FR"/>
        </w:rPr>
        <w:t> </w:t>
      </w:r>
      <w:r>
        <w:rPr>
          <w:lang w:val="fr-FR"/>
        </w:rPr>
        <w:t>14</w:t>
      </w:r>
      <w:r w:rsidR="007D5D32">
        <w:rPr>
          <w:lang w:val="fr-FR"/>
        </w:rPr>
        <w:t xml:space="preserve"> </w:t>
      </w:r>
      <w:r>
        <w:rPr>
          <w:lang w:val="fr-FR"/>
        </w:rPr>
        <w:t>pour détecter</w:t>
      </w:r>
      <w:r w:rsidR="007D5D32">
        <w:rPr>
          <w:lang w:val="fr-FR"/>
        </w:rPr>
        <w:t xml:space="preserve"> </w:t>
      </w:r>
      <w:r>
        <w:t>les</w:t>
      </w:r>
      <w:r w:rsidR="007D5D32">
        <w:rPr>
          <w:lang w:val="fr-FR"/>
        </w:rPr>
        <w:t xml:space="preserve"> </w:t>
      </w:r>
      <w:r>
        <w:rPr>
          <w:lang w:val="fr-FR"/>
        </w:rPr>
        <w:t>violations des droits des mineurs</w:t>
      </w:r>
      <w:r w:rsidR="007D5D32">
        <w:rPr>
          <w:lang w:val="fr-FR"/>
        </w:rPr>
        <w:t> ;</w:t>
      </w:r>
      <w:r>
        <w:rPr>
          <w:lang w:val="fr-FR"/>
        </w:rPr>
        <w:t xml:space="preserve"> il n’a été fait état d’aucune action visant à</w:t>
      </w:r>
      <w:r w:rsidR="007D5D32">
        <w:rPr>
          <w:lang w:val="fr-FR"/>
        </w:rPr>
        <w:t xml:space="preserve"> </w:t>
      </w:r>
      <w:r>
        <w:rPr>
          <w:lang w:val="fr-FR"/>
        </w:rPr>
        <w:t>empêcher l’accès à la ligne téléphonique</w:t>
      </w:r>
      <w:r w:rsidR="007D5D32">
        <w:rPr>
          <w:lang w:val="fr-FR"/>
        </w:rPr>
        <w:t xml:space="preserve"> </w:t>
      </w:r>
      <w:r>
        <w:rPr>
          <w:lang w:val="fr-FR"/>
        </w:rPr>
        <w:t>« 115 » ou aux boîtes destinée</w:t>
      </w:r>
      <w:r w:rsidR="006D7CF1">
        <w:rPr>
          <w:lang w:val="fr-FR"/>
        </w:rPr>
        <w:t>s</w:t>
      </w:r>
      <w:r>
        <w:rPr>
          <w:lang w:val="fr-FR"/>
        </w:rPr>
        <w:t xml:space="preserve"> à recevoir des plaintes</w:t>
      </w:r>
      <w:r w:rsidR="00440E36" w:rsidRPr="00440E36">
        <w:rPr>
          <w:lang w:val="fr-FR"/>
        </w:rPr>
        <w:t>.</w:t>
      </w:r>
    </w:p>
    <w:p w14:paraId="4A936065" w14:textId="426A5E5B" w:rsidR="004B0B27" w:rsidRPr="00FD3FD5" w:rsidRDefault="004B0B27" w:rsidP="004B0B27">
      <w:pPr>
        <w:pStyle w:val="SingleTxtG"/>
        <w:rPr>
          <w:lang w:val="fr-BE"/>
        </w:rPr>
      </w:pPr>
      <w:r>
        <w:rPr>
          <w:lang w:val="fr-FR"/>
        </w:rPr>
        <w:t>139</w:t>
      </w:r>
      <w:r w:rsidR="00440E36" w:rsidRPr="00440E36">
        <w:rPr>
          <w:lang w:val="fr-FR"/>
        </w:rPr>
        <w:t>.</w:t>
      </w:r>
      <w:r>
        <w:rPr>
          <w:lang w:val="fr-FR"/>
        </w:rPr>
        <w:tab/>
        <w:t>Entre 2014 et 2018, le Centre national pour la prévention de la torture a effectué 2</w:t>
      </w:r>
      <w:r w:rsidR="00204F51">
        <w:rPr>
          <w:lang w:val="fr-FR"/>
        </w:rPr>
        <w:t> </w:t>
      </w:r>
      <w:r>
        <w:rPr>
          <w:lang w:val="fr-FR"/>
        </w:rPr>
        <w:t>580 visites</w:t>
      </w:r>
      <w:r w:rsidR="007D5D32">
        <w:rPr>
          <w:lang w:val="fr-FR"/>
        </w:rPr>
        <w:t xml:space="preserve"> </w:t>
      </w:r>
      <w:r>
        <w:rPr>
          <w:lang w:val="fr-FR"/>
        </w:rPr>
        <w:t>préventives dans les établissements du Service de l’exécution des peines, dont plus de 100 dans des colonies d’éducation</w:t>
      </w:r>
      <w:r w:rsidR="00440E36" w:rsidRPr="00440E36">
        <w:rPr>
          <w:lang w:val="fr-FR"/>
        </w:rPr>
        <w:t>.</w:t>
      </w:r>
    </w:p>
    <w:p w14:paraId="12E5D5F1" w14:textId="70FA6139" w:rsidR="004B0B27" w:rsidRPr="00FD3FD5" w:rsidRDefault="004B0B27" w:rsidP="004B0B27">
      <w:pPr>
        <w:pStyle w:val="SingleTxtG"/>
        <w:rPr>
          <w:lang w:val="fr-BE"/>
        </w:rPr>
      </w:pPr>
      <w:r>
        <w:rPr>
          <w:lang w:val="fr-FR"/>
        </w:rPr>
        <w:t>140</w:t>
      </w:r>
      <w:r w:rsidR="00440E36" w:rsidRPr="00440E36">
        <w:rPr>
          <w:lang w:val="fr-FR"/>
        </w:rPr>
        <w:t>.</w:t>
      </w:r>
      <w:r>
        <w:rPr>
          <w:lang w:val="fr-FR"/>
        </w:rPr>
        <w:tab/>
        <w:t>En 2015, par exemple, 132 mineurs incarcérés ont été interrogés lors de visites préventives, et 70 % d’entre eux ont déclaré avoir été victimes d’actes de torture et de mauvais traitements</w:t>
      </w:r>
      <w:r w:rsidR="00440E36" w:rsidRPr="00440E36">
        <w:rPr>
          <w:lang w:val="fr-FR"/>
        </w:rPr>
        <w:t>.</w:t>
      </w:r>
      <w:r>
        <w:rPr>
          <w:lang w:val="fr-FR"/>
        </w:rPr>
        <w:t xml:space="preserve"> Parmi ceux qui avaient déclaré avoir été soumis à la torture, 70 % ont indiqué que la torture</w:t>
      </w:r>
      <w:r w:rsidR="007D5D32">
        <w:rPr>
          <w:lang w:val="fr-FR"/>
        </w:rPr>
        <w:t xml:space="preserve"> </w:t>
      </w:r>
      <w:r>
        <w:rPr>
          <w:lang w:val="fr-FR"/>
        </w:rPr>
        <w:t>avait été utilisée pour obtenir d’eux des aveux</w:t>
      </w:r>
      <w:r w:rsidR="007D5D32">
        <w:rPr>
          <w:lang w:val="fr-FR"/>
        </w:rPr>
        <w:t> ;</w:t>
      </w:r>
      <w:r>
        <w:rPr>
          <w:lang w:val="fr-FR"/>
        </w:rPr>
        <w:t xml:space="preserve"> 15 % des enfants avaient</w:t>
      </w:r>
      <w:r w:rsidR="007D5D32">
        <w:rPr>
          <w:lang w:val="fr-FR"/>
        </w:rPr>
        <w:t xml:space="preserve"> </w:t>
      </w:r>
      <w:r>
        <w:rPr>
          <w:lang w:val="fr-FR"/>
        </w:rPr>
        <w:t>été torturés à titre punitif et 7 % avaient été torturés pour les forcer à accomplir certains actes</w:t>
      </w:r>
      <w:r w:rsidR="00440E36" w:rsidRPr="00440E36">
        <w:rPr>
          <w:lang w:val="fr-FR"/>
        </w:rPr>
        <w:t>.</w:t>
      </w:r>
      <w:r>
        <w:rPr>
          <w:lang w:val="fr-FR"/>
        </w:rPr>
        <w:t xml:space="preserve"> Des informations détaillées sur le recours à la torture </w:t>
      </w:r>
      <w:r w:rsidRPr="00335836">
        <w:rPr>
          <w:lang w:val="fr-FR"/>
        </w:rPr>
        <w:t>sur</w:t>
      </w:r>
      <w:r>
        <w:rPr>
          <w:lang w:val="fr-FR"/>
        </w:rPr>
        <w:t xml:space="preserve"> les mineurs sont données dans le rapport annuel</w:t>
      </w:r>
      <w:r w:rsidR="007F5665">
        <w:rPr>
          <w:lang w:val="fr-FR"/>
        </w:rPr>
        <w:t xml:space="preserve"> </w:t>
      </w:r>
      <w:r>
        <w:rPr>
          <w:lang w:val="fr-FR"/>
        </w:rPr>
        <w:t xml:space="preserve">du Centre national pour la prévention de la torture pour 2015 (voir le site Web </w:t>
      </w:r>
      <w:hyperlink r:id="rId9" w:history="1">
        <w:r w:rsidRPr="00204F51">
          <w:rPr>
            <w:rStyle w:val="Lienhypertexte"/>
            <w:lang w:val="fr-FR"/>
          </w:rPr>
          <w:t>npm</w:t>
        </w:r>
        <w:r w:rsidR="00440E36" w:rsidRPr="00440E36">
          <w:rPr>
            <w:rStyle w:val="Lienhypertexte"/>
            <w:lang w:val="fr-FR"/>
          </w:rPr>
          <w:t>.</w:t>
        </w:r>
        <w:r w:rsidRPr="00204F51">
          <w:rPr>
            <w:rStyle w:val="Lienhypertexte"/>
            <w:lang w:val="fr-FR"/>
          </w:rPr>
          <w:t>kg</w:t>
        </w:r>
      </w:hyperlink>
      <w:r>
        <w:rPr>
          <w:lang w:val="fr-FR"/>
        </w:rPr>
        <w:t>)</w:t>
      </w:r>
      <w:r w:rsidR="00440E36" w:rsidRPr="00440E36">
        <w:rPr>
          <w:lang w:val="fr-FR"/>
        </w:rPr>
        <w:t>.</w:t>
      </w:r>
    </w:p>
    <w:p w14:paraId="164D2A76" w14:textId="6F01BF7D" w:rsidR="004B0B27" w:rsidRPr="00FD3FD5" w:rsidRDefault="004B0B27" w:rsidP="004B0B27">
      <w:pPr>
        <w:pStyle w:val="SingleTxtG"/>
        <w:rPr>
          <w:lang w:val="fr-BE"/>
        </w:rPr>
      </w:pPr>
      <w:r>
        <w:rPr>
          <w:lang w:val="fr-FR"/>
        </w:rPr>
        <w:t>141</w:t>
      </w:r>
      <w:r w:rsidR="00440E36" w:rsidRPr="00440E36">
        <w:rPr>
          <w:lang w:val="fr-FR"/>
        </w:rPr>
        <w:t>.</w:t>
      </w:r>
      <w:r>
        <w:rPr>
          <w:lang w:val="fr-FR"/>
        </w:rPr>
        <w:tab/>
        <w:t>Les articles 87 et 107 du Code d’application des peines</w:t>
      </w:r>
      <w:r w:rsidRPr="006F6923">
        <w:rPr>
          <w:rStyle w:val="Appelnotedebasdep"/>
        </w:rPr>
        <w:footnoteReference w:id="3"/>
      </w:r>
      <w:r>
        <w:rPr>
          <w:lang w:val="fr-FR"/>
        </w:rPr>
        <w:t xml:space="preserve"> prévoient que la</w:t>
      </w:r>
      <w:r w:rsidR="007D5D32">
        <w:rPr>
          <w:lang w:val="fr-FR"/>
        </w:rPr>
        <w:t xml:space="preserve"> </w:t>
      </w:r>
      <w:r>
        <w:rPr>
          <w:lang w:val="fr-FR"/>
        </w:rPr>
        <w:t>détention en cellule disciplinaire est</w:t>
      </w:r>
      <w:r w:rsidR="007D5D32">
        <w:rPr>
          <w:lang w:val="fr-FR"/>
        </w:rPr>
        <w:t xml:space="preserve"> </w:t>
      </w:r>
      <w:r>
        <w:rPr>
          <w:lang w:val="fr-FR"/>
        </w:rPr>
        <w:t xml:space="preserve">d’une durée maximale de </w:t>
      </w:r>
      <w:r w:rsidR="00A72360">
        <w:rPr>
          <w:lang w:val="fr-FR"/>
        </w:rPr>
        <w:t>sept</w:t>
      </w:r>
      <w:r>
        <w:rPr>
          <w:lang w:val="fr-FR"/>
        </w:rPr>
        <w:t> jours</w:t>
      </w:r>
      <w:r w:rsidR="00440E36" w:rsidRPr="00440E36">
        <w:rPr>
          <w:lang w:val="fr-FR"/>
        </w:rPr>
        <w:t>.</w:t>
      </w:r>
      <w:r>
        <w:rPr>
          <w:lang w:val="fr-FR"/>
        </w:rPr>
        <w:t xml:space="preserve"> </w:t>
      </w:r>
    </w:p>
    <w:p w14:paraId="2962B547" w14:textId="6897ACC1" w:rsidR="004B0B27" w:rsidRPr="00FD3FD5" w:rsidRDefault="004B0B27" w:rsidP="004B0B27">
      <w:pPr>
        <w:pStyle w:val="SingleTxtG"/>
        <w:rPr>
          <w:lang w:val="fr-BE"/>
        </w:rPr>
      </w:pPr>
      <w:r>
        <w:rPr>
          <w:lang w:val="fr-FR"/>
        </w:rPr>
        <w:t>142</w:t>
      </w:r>
      <w:r w:rsidR="00440E36" w:rsidRPr="00440E36">
        <w:rPr>
          <w:lang w:val="fr-FR"/>
        </w:rPr>
        <w:t>.</w:t>
      </w:r>
      <w:r>
        <w:rPr>
          <w:lang w:val="fr-FR"/>
        </w:rPr>
        <w:tab/>
        <w:t>Conformément aux normes internationales, la mise à l’isolement des mineurs est une forme de mauvais traitement</w:t>
      </w:r>
      <w:r w:rsidR="00440E36" w:rsidRPr="00440E36">
        <w:rPr>
          <w:lang w:val="fr-FR"/>
        </w:rPr>
        <w:t>.</w:t>
      </w:r>
      <w:r>
        <w:rPr>
          <w:lang w:val="fr-FR"/>
        </w:rPr>
        <w:t xml:space="preserve"> Le Centre national pour la prévention de la torture a recommandé la fermeture des cellules disciplinaires dans les colonies d’éducation et l’interdiction de la mise à l’isolement, qui</w:t>
      </w:r>
      <w:r w:rsidR="007D5D32">
        <w:rPr>
          <w:lang w:val="fr-FR"/>
        </w:rPr>
        <w:t xml:space="preserve"> </w:t>
      </w:r>
      <w:r>
        <w:rPr>
          <w:lang w:val="fr-FR"/>
        </w:rPr>
        <w:t>constitue une violation des droits des mineurs</w:t>
      </w:r>
      <w:r w:rsidR="00440E36" w:rsidRPr="00440E36">
        <w:rPr>
          <w:lang w:val="fr-FR"/>
        </w:rPr>
        <w:t>.</w:t>
      </w:r>
    </w:p>
    <w:p w14:paraId="4AD1386A" w14:textId="77777777" w:rsidR="004B0B27" w:rsidRPr="00FD3FD5" w:rsidRDefault="004B0B27" w:rsidP="00A72360">
      <w:pPr>
        <w:pStyle w:val="H1G"/>
        <w:rPr>
          <w:lang w:val="fr-BE"/>
        </w:rPr>
      </w:pPr>
      <w:r>
        <w:rPr>
          <w:lang w:val="fr-FR"/>
        </w:rPr>
        <w:lastRenderedPageBreak/>
        <w:tab/>
      </w:r>
      <w:r>
        <w:rPr>
          <w:lang w:val="fr-FR"/>
        </w:rPr>
        <w:tab/>
        <w:t>Renseignements concernant le paragraphe 31 des observations finales</w:t>
      </w:r>
    </w:p>
    <w:p w14:paraId="576E0942" w14:textId="2C461DA4" w:rsidR="004B0B27" w:rsidRPr="00FD3FD5" w:rsidRDefault="00A72360" w:rsidP="00A72360">
      <w:pPr>
        <w:pStyle w:val="H23G"/>
        <w:rPr>
          <w:lang w:val="fr-BE"/>
        </w:rPr>
      </w:pPr>
      <w:r>
        <w:rPr>
          <w:lang w:val="fr-FR"/>
        </w:rPr>
        <w:tab/>
      </w:r>
      <w:r>
        <w:rPr>
          <w:lang w:val="fr-FR"/>
        </w:rPr>
        <w:tab/>
      </w:r>
      <w:r w:rsidR="004B0B27">
        <w:rPr>
          <w:lang w:val="fr-FR"/>
        </w:rPr>
        <w:t>Alinéa a)</w:t>
      </w:r>
    </w:p>
    <w:p w14:paraId="3365FF25" w14:textId="1B7BD644" w:rsidR="004B0B27" w:rsidRPr="00FD3FD5" w:rsidRDefault="004B0B27" w:rsidP="004B0B27">
      <w:pPr>
        <w:pStyle w:val="SingleTxtG"/>
        <w:rPr>
          <w:lang w:val="fr-BE"/>
        </w:rPr>
      </w:pPr>
      <w:r>
        <w:rPr>
          <w:lang w:val="fr-FR"/>
        </w:rPr>
        <w:t>143</w:t>
      </w:r>
      <w:r w:rsidR="00440E36" w:rsidRPr="00440E36">
        <w:rPr>
          <w:lang w:val="fr-FR"/>
        </w:rPr>
        <w:t>.</w:t>
      </w:r>
      <w:r>
        <w:rPr>
          <w:lang w:val="fr-FR"/>
        </w:rPr>
        <w:tab/>
        <w:t>En 2018, 136 cas de mauvais traitements sur mineurs ont été enregistrés</w:t>
      </w:r>
      <w:r w:rsidR="00440E36" w:rsidRPr="00440E36">
        <w:rPr>
          <w:lang w:val="fr-FR"/>
        </w:rPr>
        <w:t>.</w:t>
      </w:r>
      <w:r>
        <w:rPr>
          <w:lang w:val="fr-FR"/>
        </w:rPr>
        <w:t xml:space="preserve"> Ces faits ont donné lieu à l’ouverture de</w:t>
      </w:r>
      <w:r w:rsidR="007D5D32">
        <w:rPr>
          <w:lang w:val="fr-FR"/>
        </w:rPr>
        <w:t xml:space="preserve"> </w:t>
      </w:r>
      <w:r>
        <w:rPr>
          <w:lang w:val="fr-FR"/>
        </w:rPr>
        <w:t>74 procédures pénales</w:t>
      </w:r>
      <w:r w:rsidR="007D5D32">
        <w:rPr>
          <w:lang w:val="fr-FR"/>
        </w:rPr>
        <w:t> ;</w:t>
      </w:r>
      <w:r>
        <w:rPr>
          <w:lang w:val="fr-FR"/>
        </w:rPr>
        <w:t xml:space="preserve"> 49 affaires pénales ont été portées devant la justice et 99 ordonnances de protection ont été émises</w:t>
      </w:r>
      <w:r w:rsidR="00440E36" w:rsidRPr="00440E36">
        <w:rPr>
          <w:lang w:val="fr-FR"/>
        </w:rPr>
        <w:t>.</w:t>
      </w:r>
      <w:r>
        <w:rPr>
          <w:lang w:val="fr-FR"/>
        </w:rPr>
        <w:t xml:space="preserve"> </w:t>
      </w:r>
    </w:p>
    <w:p w14:paraId="6AFA03EF" w14:textId="0FD76E5B" w:rsidR="004B0B27" w:rsidRPr="00FD3FD5" w:rsidRDefault="004B0B27" w:rsidP="004B0B27">
      <w:pPr>
        <w:pStyle w:val="SingleTxtG"/>
        <w:rPr>
          <w:lang w:val="fr-BE"/>
        </w:rPr>
      </w:pPr>
      <w:r>
        <w:rPr>
          <w:lang w:val="fr-FR"/>
        </w:rPr>
        <w:t>144</w:t>
      </w:r>
      <w:r w:rsidR="00440E36" w:rsidRPr="00440E36">
        <w:rPr>
          <w:lang w:val="fr-FR"/>
        </w:rPr>
        <w:t>.</w:t>
      </w:r>
      <w:r>
        <w:rPr>
          <w:lang w:val="fr-FR"/>
        </w:rPr>
        <w:tab/>
        <w:t xml:space="preserve">Ayant reconnu qu’il était nécessaire de créer un environnement éducatif sûr, sept ministères et départements ont signé une ordonnance, le 8 août 2018, sur la coopération </w:t>
      </w:r>
      <w:proofErr w:type="spellStart"/>
      <w:r>
        <w:rPr>
          <w:lang w:val="fr-FR"/>
        </w:rPr>
        <w:t>interinstitutions</w:t>
      </w:r>
      <w:proofErr w:type="spellEnd"/>
      <w:r>
        <w:rPr>
          <w:lang w:val="fr-FR"/>
        </w:rPr>
        <w:t xml:space="preserve"> visant à protéger les élèves contre la violence dans les établissements d’enseignement général de la République kirghize</w:t>
      </w:r>
      <w:r w:rsidR="00440E36" w:rsidRPr="00440E36">
        <w:rPr>
          <w:lang w:val="fr-FR"/>
        </w:rPr>
        <w:t>.</w:t>
      </w:r>
    </w:p>
    <w:p w14:paraId="1475CB55" w14:textId="00A41E1C" w:rsidR="004B0B27" w:rsidRPr="00FD3FD5" w:rsidRDefault="004B0B27" w:rsidP="004B0B27">
      <w:pPr>
        <w:pStyle w:val="SingleTxtG"/>
        <w:rPr>
          <w:lang w:val="fr-BE"/>
        </w:rPr>
      </w:pPr>
      <w:r>
        <w:rPr>
          <w:lang w:val="fr-FR"/>
        </w:rPr>
        <w:t>145</w:t>
      </w:r>
      <w:r w:rsidR="00440E36" w:rsidRPr="00440E36">
        <w:rPr>
          <w:lang w:val="fr-FR"/>
        </w:rPr>
        <w:t>.</w:t>
      </w:r>
      <w:r>
        <w:rPr>
          <w:lang w:val="fr-FR"/>
        </w:rPr>
        <w:tab/>
        <w:t>Avec le soutien du bureau de l’Organisation des Nations Unies pour l’éducation, la science et la culture (UNESCO) à Almaty, un module sur la réduction de la violence à l’égard des enfants dans les écoles kirghizes a été mis en place</w:t>
      </w:r>
      <w:r w:rsidR="00440E36" w:rsidRPr="00440E36">
        <w:rPr>
          <w:lang w:val="fr-FR"/>
        </w:rPr>
        <w:t>.</w:t>
      </w:r>
      <w:r w:rsidR="007D5D32">
        <w:rPr>
          <w:lang w:val="fr-FR"/>
        </w:rPr>
        <w:t xml:space="preserve"> </w:t>
      </w:r>
      <w:r>
        <w:rPr>
          <w:lang w:val="fr-FR"/>
        </w:rPr>
        <w:t>1 859 conseils de prévention ont été constitués dans les écoles kirghizes, avec la participation de représentants du corps enseignant, d’inspecteurs chargés des mineurs, de parents et de lycéens</w:t>
      </w:r>
      <w:r w:rsidR="00440E36" w:rsidRPr="00440E36">
        <w:rPr>
          <w:lang w:val="fr-FR"/>
        </w:rPr>
        <w:t>.</w:t>
      </w:r>
      <w:r>
        <w:rPr>
          <w:lang w:val="fr-FR"/>
        </w:rPr>
        <w:t xml:space="preserve"> On compte 1 650 bureaux</w:t>
      </w:r>
      <w:r w:rsidR="007D5D32">
        <w:rPr>
          <w:lang w:val="fr-FR"/>
        </w:rPr>
        <w:t xml:space="preserve"> </w:t>
      </w:r>
      <w:r>
        <w:rPr>
          <w:lang w:val="fr-FR"/>
        </w:rPr>
        <w:t>de prévention</w:t>
      </w:r>
      <w:r w:rsidR="00440E36" w:rsidRPr="00440E36">
        <w:rPr>
          <w:lang w:val="fr-FR"/>
        </w:rPr>
        <w:t>.</w:t>
      </w:r>
    </w:p>
    <w:p w14:paraId="060637C0" w14:textId="4E499042" w:rsidR="004B0B27" w:rsidRPr="00FD3FD5" w:rsidRDefault="004B0B27" w:rsidP="004B0B27">
      <w:pPr>
        <w:pStyle w:val="SingleTxtG"/>
        <w:rPr>
          <w:lang w:val="fr-BE"/>
        </w:rPr>
      </w:pPr>
      <w:r>
        <w:rPr>
          <w:lang w:val="fr-FR"/>
        </w:rPr>
        <w:t>146</w:t>
      </w:r>
      <w:r w:rsidR="00440E36" w:rsidRPr="00440E36">
        <w:rPr>
          <w:lang w:val="fr-FR"/>
        </w:rPr>
        <w:t>.</w:t>
      </w:r>
      <w:r>
        <w:rPr>
          <w:lang w:val="fr-FR"/>
        </w:rPr>
        <w:tab/>
        <w:t>Des entretiens, des</w:t>
      </w:r>
      <w:r w:rsidR="007D5D32">
        <w:rPr>
          <w:lang w:val="fr-FR"/>
        </w:rPr>
        <w:t xml:space="preserve"> </w:t>
      </w:r>
      <w:r>
        <w:rPr>
          <w:lang w:val="fr-FR"/>
        </w:rPr>
        <w:t>cours, des conférences, des discussions et des réunions sur le thème de la prévention de la délinquance juvénile et de la négligence à l’égard des enfants sont régulièrement organisés dans tous les établissements d’enseignement général avec les élèves, les parents, les jeunes et le grand public, avec la participation d’agents des services du Ministère de l’intérieur, des services de santé et des services de soutien à la famille et à l’enfance</w:t>
      </w:r>
      <w:r w:rsidR="00440E36" w:rsidRPr="00440E36">
        <w:rPr>
          <w:lang w:val="fr-FR"/>
        </w:rPr>
        <w:t>.</w:t>
      </w:r>
    </w:p>
    <w:p w14:paraId="3795793F" w14:textId="2699EBDB" w:rsidR="004B0B27" w:rsidRPr="00FD3FD5" w:rsidRDefault="004B0B27" w:rsidP="004B0B27">
      <w:pPr>
        <w:pStyle w:val="SingleTxtG"/>
        <w:rPr>
          <w:lang w:val="fr-BE"/>
        </w:rPr>
      </w:pPr>
      <w:r>
        <w:rPr>
          <w:lang w:val="fr-FR"/>
        </w:rPr>
        <w:t>147</w:t>
      </w:r>
      <w:r w:rsidR="00440E36" w:rsidRPr="00440E36">
        <w:rPr>
          <w:lang w:val="fr-FR"/>
        </w:rPr>
        <w:t>.</w:t>
      </w:r>
      <w:r>
        <w:rPr>
          <w:lang w:val="fr-FR"/>
        </w:rPr>
        <w:tab/>
        <w:t>Un document d’orientation</w:t>
      </w:r>
      <w:r w:rsidR="007D5D32">
        <w:rPr>
          <w:lang w:val="fr-FR"/>
        </w:rPr>
        <w:t xml:space="preserve"> </w:t>
      </w:r>
      <w:r>
        <w:rPr>
          <w:lang w:val="fr-FR"/>
        </w:rPr>
        <w:t>sur la protection des élèves contre la violence dans les établissements d’enseignement général a été rédigé à l’intention du personnel des établissements d’enseignement général</w:t>
      </w:r>
      <w:r>
        <w:t>,</w:t>
      </w:r>
      <w:r>
        <w:rPr>
          <w:lang w:val="fr-FR"/>
        </w:rPr>
        <w:t xml:space="preserve"> afin d’améliorer le travail éducatif dans ces établissements et de renforcer la responsabilité des chefs d’établissements à l’égard de la vie et de la santé des élèves</w:t>
      </w:r>
      <w:r w:rsidR="00440E36" w:rsidRPr="00440E36">
        <w:rPr>
          <w:lang w:val="fr-FR"/>
        </w:rPr>
        <w:t>.</w:t>
      </w:r>
      <w:r>
        <w:rPr>
          <w:lang w:val="fr-FR"/>
        </w:rPr>
        <w:t xml:space="preserve"> </w:t>
      </w:r>
    </w:p>
    <w:p w14:paraId="7C593E13" w14:textId="2F08BC2A" w:rsidR="004B0B27" w:rsidRPr="00A72360" w:rsidRDefault="004B0B27" w:rsidP="00A72360">
      <w:pPr>
        <w:pStyle w:val="Titre1"/>
        <w:spacing w:after="120"/>
        <w:rPr>
          <w:b/>
          <w:bCs/>
          <w:lang w:val="fr-BE"/>
        </w:rPr>
      </w:pPr>
      <w:r w:rsidRPr="00A779DB">
        <w:rPr>
          <w:lang w:val="fr-FR"/>
        </w:rPr>
        <w:t>Tableau</w:t>
      </w:r>
      <w:r>
        <w:rPr>
          <w:lang w:val="fr-FR"/>
        </w:rPr>
        <w:t> </w:t>
      </w:r>
      <w:r w:rsidRPr="00A779DB">
        <w:rPr>
          <w:lang w:val="fr-FR"/>
        </w:rPr>
        <w:t>3</w:t>
      </w:r>
      <w:r>
        <w:rPr>
          <w:lang w:val="fr-FR"/>
        </w:rPr>
        <w:t xml:space="preserve"> </w:t>
      </w:r>
      <w:r>
        <w:rPr>
          <w:lang w:val="fr-FR"/>
        </w:rPr>
        <w:br/>
      </w:r>
      <w:r w:rsidRPr="00A72360">
        <w:rPr>
          <w:b/>
          <w:bCs/>
          <w:lang w:val="fr-FR"/>
        </w:rPr>
        <w:t>Activités menées par les organes du Ministère de l’intérieur</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06"/>
        <w:gridCol w:w="892"/>
        <w:gridCol w:w="892"/>
        <w:gridCol w:w="1018"/>
        <w:gridCol w:w="931"/>
        <w:gridCol w:w="931"/>
      </w:tblGrid>
      <w:tr w:rsidR="004B0B27" w:rsidRPr="00A72360" w14:paraId="39DA5B3F" w14:textId="77777777" w:rsidTr="00A72360">
        <w:trPr>
          <w:tblHeader/>
        </w:trPr>
        <w:tc>
          <w:tcPr>
            <w:tcW w:w="2706" w:type="dxa"/>
            <w:tcBorders>
              <w:top w:val="single" w:sz="4" w:space="0" w:color="auto"/>
              <w:bottom w:val="single" w:sz="12" w:space="0" w:color="auto"/>
            </w:tcBorders>
            <w:shd w:val="clear" w:color="auto" w:fill="auto"/>
            <w:vAlign w:val="bottom"/>
          </w:tcPr>
          <w:p w14:paraId="06AF5717" w14:textId="77777777" w:rsidR="004B0B27" w:rsidRPr="00A72360" w:rsidRDefault="004B0B27" w:rsidP="00A72360">
            <w:pPr>
              <w:suppressAutoHyphens w:val="0"/>
              <w:spacing w:before="80" w:after="80" w:line="200" w:lineRule="exact"/>
              <w:rPr>
                <w:i/>
                <w:sz w:val="16"/>
              </w:rPr>
            </w:pPr>
            <w:r w:rsidRPr="00A72360">
              <w:rPr>
                <w:i/>
                <w:sz w:val="16"/>
                <w:lang w:val="fr-FR"/>
              </w:rPr>
              <w:t>Activités</w:t>
            </w:r>
          </w:p>
        </w:tc>
        <w:tc>
          <w:tcPr>
            <w:tcW w:w="892" w:type="dxa"/>
            <w:tcBorders>
              <w:top w:val="single" w:sz="4" w:space="0" w:color="auto"/>
              <w:bottom w:val="single" w:sz="12" w:space="0" w:color="auto"/>
            </w:tcBorders>
            <w:shd w:val="clear" w:color="auto" w:fill="auto"/>
            <w:vAlign w:val="bottom"/>
          </w:tcPr>
          <w:p w14:paraId="0FACCE52" w14:textId="77777777" w:rsidR="004B0B27" w:rsidRPr="00A72360" w:rsidRDefault="004B0B27" w:rsidP="00A72360">
            <w:pPr>
              <w:suppressAutoHyphens w:val="0"/>
              <w:spacing w:before="80" w:after="80" w:line="200" w:lineRule="exact"/>
              <w:jc w:val="right"/>
              <w:rPr>
                <w:i/>
                <w:sz w:val="16"/>
              </w:rPr>
            </w:pPr>
            <w:r w:rsidRPr="00A72360">
              <w:rPr>
                <w:i/>
                <w:sz w:val="16"/>
                <w:lang w:val="fr-FR"/>
              </w:rPr>
              <w:t>2014</w:t>
            </w:r>
          </w:p>
        </w:tc>
        <w:tc>
          <w:tcPr>
            <w:tcW w:w="892" w:type="dxa"/>
            <w:tcBorders>
              <w:top w:val="single" w:sz="4" w:space="0" w:color="auto"/>
              <w:bottom w:val="single" w:sz="12" w:space="0" w:color="auto"/>
            </w:tcBorders>
            <w:shd w:val="clear" w:color="auto" w:fill="auto"/>
            <w:vAlign w:val="bottom"/>
          </w:tcPr>
          <w:p w14:paraId="7373E5C5" w14:textId="77777777" w:rsidR="004B0B27" w:rsidRPr="00A72360" w:rsidRDefault="004B0B27" w:rsidP="00A72360">
            <w:pPr>
              <w:suppressAutoHyphens w:val="0"/>
              <w:spacing w:before="80" w:after="80" w:line="200" w:lineRule="exact"/>
              <w:jc w:val="right"/>
              <w:rPr>
                <w:i/>
                <w:sz w:val="16"/>
              </w:rPr>
            </w:pPr>
            <w:r w:rsidRPr="00A72360">
              <w:rPr>
                <w:i/>
                <w:sz w:val="16"/>
                <w:lang w:val="fr-FR"/>
              </w:rPr>
              <w:t>2015</w:t>
            </w:r>
          </w:p>
        </w:tc>
        <w:tc>
          <w:tcPr>
            <w:tcW w:w="1018" w:type="dxa"/>
            <w:tcBorders>
              <w:top w:val="single" w:sz="4" w:space="0" w:color="auto"/>
              <w:bottom w:val="single" w:sz="12" w:space="0" w:color="auto"/>
            </w:tcBorders>
            <w:shd w:val="clear" w:color="auto" w:fill="auto"/>
            <w:vAlign w:val="bottom"/>
          </w:tcPr>
          <w:p w14:paraId="4042A96F" w14:textId="77777777" w:rsidR="004B0B27" w:rsidRPr="00A72360" w:rsidRDefault="004B0B27" w:rsidP="00A72360">
            <w:pPr>
              <w:suppressAutoHyphens w:val="0"/>
              <w:spacing w:before="80" w:after="80" w:line="200" w:lineRule="exact"/>
              <w:jc w:val="right"/>
              <w:rPr>
                <w:i/>
                <w:sz w:val="16"/>
              </w:rPr>
            </w:pPr>
            <w:r w:rsidRPr="00A72360">
              <w:rPr>
                <w:i/>
                <w:sz w:val="16"/>
                <w:lang w:val="fr-FR"/>
              </w:rPr>
              <w:t>2016</w:t>
            </w:r>
          </w:p>
        </w:tc>
        <w:tc>
          <w:tcPr>
            <w:tcW w:w="931" w:type="dxa"/>
            <w:tcBorders>
              <w:top w:val="single" w:sz="4" w:space="0" w:color="auto"/>
              <w:bottom w:val="single" w:sz="12" w:space="0" w:color="auto"/>
            </w:tcBorders>
            <w:shd w:val="clear" w:color="auto" w:fill="auto"/>
            <w:vAlign w:val="bottom"/>
          </w:tcPr>
          <w:p w14:paraId="586ACC55" w14:textId="77777777" w:rsidR="004B0B27" w:rsidRPr="00A72360" w:rsidRDefault="004B0B27" w:rsidP="00A72360">
            <w:pPr>
              <w:suppressAutoHyphens w:val="0"/>
              <w:spacing w:before="80" w:after="80" w:line="200" w:lineRule="exact"/>
              <w:jc w:val="right"/>
              <w:rPr>
                <w:i/>
                <w:sz w:val="16"/>
              </w:rPr>
            </w:pPr>
            <w:r w:rsidRPr="00A72360">
              <w:rPr>
                <w:i/>
                <w:sz w:val="16"/>
                <w:lang w:val="fr-FR"/>
              </w:rPr>
              <w:t>2017</w:t>
            </w:r>
          </w:p>
        </w:tc>
        <w:tc>
          <w:tcPr>
            <w:tcW w:w="931" w:type="dxa"/>
            <w:tcBorders>
              <w:top w:val="single" w:sz="4" w:space="0" w:color="auto"/>
              <w:bottom w:val="single" w:sz="12" w:space="0" w:color="auto"/>
            </w:tcBorders>
            <w:shd w:val="clear" w:color="auto" w:fill="auto"/>
            <w:vAlign w:val="bottom"/>
          </w:tcPr>
          <w:p w14:paraId="142DBDE3" w14:textId="77777777" w:rsidR="004B0B27" w:rsidRPr="00A72360" w:rsidRDefault="004B0B27" w:rsidP="00A72360">
            <w:pPr>
              <w:suppressAutoHyphens w:val="0"/>
              <w:spacing w:before="80" w:after="80" w:line="200" w:lineRule="exact"/>
              <w:jc w:val="right"/>
              <w:rPr>
                <w:i/>
                <w:sz w:val="16"/>
              </w:rPr>
            </w:pPr>
            <w:r w:rsidRPr="00A72360">
              <w:rPr>
                <w:i/>
                <w:sz w:val="16"/>
                <w:lang w:val="fr-FR"/>
              </w:rPr>
              <w:t>2018</w:t>
            </w:r>
          </w:p>
        </w:tc>
      </w:tr>
      <w:tr w:rsidR="004B0B27" w:rsidRPr="00A72360" w14:paraId="45A2E9C3" w14:textId="77777777" w:rsidTr="00A72360">
        <w:tc>
          <w:tcPr>
            <w:tcW w:w="2706" w:type="dxa"/>
            <w:tcBorders>
              <w:top w:val="single" w:sz="12" w:space="0" w:color="auto"/>
            </w:tcBorders>
            <w:shd w:val="clear" w:color="auto" w:fill="auto"/>
          </w:tcPr>
          <w:p w14:paraId="08EB590E" w14:textId="77777777" w:rsidR="004B0B27" w:rsidRPr="00A72360" w:rsidRDefault="004B0B27" w:rsidP="00A72360">
            <w:pPr>
              <w:suppressAutoHyphens w:val="0"/>
              <w:spacing w:before="40" w:after="40" w:line="220" w:lineRule="exact"/>
              <w:rPr>
                <w:sz w:val="18"/>
                <w:lang w:val="fr-BE"/>
              </w:rPr>
            </w:pPr>
            <w:r w:rsidRPr="00A72360">
              <w:rPr>
                <w:sz w:val="18"/>
                <w:lang w:val="fr-FR"/>
              </w:rPr>
              <w:t>Conférences dans des établissements d’enseignement</w:t>
            </w:r>
          </w:p>
        </w:tc>
        <w:tc>
          <w:tcPr>
            <w:tcW w:w="892" w:type="dxa"/>
            <w:tcBorders>
              <w:top w:val="single" w:sz="12" w:space="0" w:color="auto"/>
            </w:tcBorders>
            <w:shd w:val="clear" w:color="auto" w:fill="auto"/>
            <w:vAlign w:val="bottom"/>
          </w:tcPr>
          <w:p w14:paraId="47C42768" w14:textId="77777777" w:rsidR="004B0B27" w:rsidRPr="00A72360" w:rsidRDefault="004B0B27" w:rsidP="00A72360">
            <w:pPr>
              <w:suppressAutoHyphens w:val="0"/>
              <w:spacing w:before="40" w:after="40" w:line="220" w:lineRule="exact"/>
              <w:jc w:val="right"/>
              <w:rPr>
                <w:sz w:val="18"/>
              </w:rPr>
            </w:pPr>
            <w:r w:rsidRPr="00A72360">
              <w:rPr>
                <w:sz w:val="18"/>
                <w:lang w:val="fr-FR"/>
              </w:rPr>
              <w:t>22 311</w:t>
            </w:r>
          </w:p>
        </w:tc>
        <w:tc>
          <w:tcPr>
            <w:tcW w:w="892" w:type="dxa"/>
            <w:tcBorders>
              <w:top w:val="single" w:sz="12" w:space="0" w:color="auto"/>
            </w:tcBorders>
            <w:shd w:val="clear" w:color="auto" w:fill="auto"/>
            <w:vAlign w:val="bottom"/>
          </w:tcPr>
          <w:p w14:paraId="4B2898E6" w14:textId="77777777" w:rsidR="004B0B27" w:rsidRPr="00A72360" w:rsidRDefault="004B0B27" w:rsidP="00A72360">
            <w:pPr>
              <w:suppressAutoHyphens w:val="0"/>
              <w:spacing w:before="40" w:after="40" w:line="220" w:lineRule="exact"/>
              <w:jc w:val="right"/>
              <w:rPr>
                <w:sz w:val="18"/>
              </w:rPr>
            </w:pPr>
            <w:r w:rsidRPr="00A72360">
              <w:rPr>
                <w:sz w:val="18"/>
                <w:lang w:val="fr-FR"/>
              </w:rPr>
              <w:t>32 721</w:t>
            </w:r>
          </w:p>
        </w:tc>
        <w:tc>
          <w:tcPr>
            <w:tcW w:w="1018" w:type="dxa"/>
            <w:tcBorders>
              <w:top w:val="single" w:sz="12" w:space="0" w:color="auto"/>
            </w:tcBorders>
            <w:shd w:val="clear" w:color="auto" w:fill="auto"/>
            <w:vAlign w:val="bottom"/>
          </w:tcPr>
          <w:p w14:paraId="6F7E7A68" w14:textId="77777777" w:rsidR="004B0B27" w:rsidRPr="00A72360" w:rsidRDefault="004B0B27" w:rsidP="00A72360">
            <w:pPr>
              <w:suppressAutoHyphens w:val="0"/>
              <w:spacing w:before="40" w:after="40" w:line="220" w:lineRule="exact"/>
              <w:jc w:val="right"/>
              <w:rPr>
                <w:sz w:val="18"/>
              </w:rPr>
            </w:pPr>
            <w:r w:rsidRPr="00A72360">
              <w:rPr>
                <w:sz w:val="18"/>
                <w:lang w:val="fr-FR"/>
              </w:rPr>
              <w:t>196 058</w:t>
            </w:r>
          </w:p>
        </w:tc>
        <w:tc>
          <w:tcPr>
            <w:tcW w:w="931" w:type="dxa"/>
            <w:tcBorders>
              <w:top w:val="single" w:sz="12" w:space="0" w:color="auto"/>
            </w:tcBorders>
            <w:shd w:val="clear" w:color="auto" w:fill="auto"/>
            <w:vAlign w:val="bottom"/>
          </w:tcPr>
          <w:p w14:paraId="622AD33A" w14:textId="77777777" w:rsidR="004B0B27" w:rsidRPr="00A72360" w:rsidRDefault="004B0B27" w:rsidP="00A72360">
            <w:pPr>
              <w:suppressAutoHyphens w:val="0"/>
              <w:spacing w:before="40" w:after="40" w:line="220" w:lineRule="exact"/>
              <w:jc w:val="right"/>
              <w:rPr>
                <w:sz w:val="18"/>
              </w:rPr>
            </w:pPr>
            <w:r w:rsidRPr="00A72360">
              <w:rPr>
                <w:sz w:val="18"/>
                <w:lang w:val="fr-FR"/>
              </w:rPr>
              <w:t>247 224</w:t>
            </w:r>
          </w:p>
        </w:tc>
        <w:tc>
          <w:tcPr>
            <w:tcW w:w="931" w:type="dxa"/>
            <w:tcBorders>
              <w:top w:val="single" w:sz="12" w:space="0" w:color="auto"/>
            </w:tcBorders>
            <w:shd w:val="clear" w:color="auto" w:fill="auto"/>
            <w:vAlign w:val="bottom"/>
          </w:tcPr>
          <w:p w14:paraId="1FF64432" w14:textId="77777777" w:rsidR="004B0B27" w:rsidRPr="00A72360" w:rsidRDefault="004B0B27" w:rsidP="00A72360">
            <w:pPr>
              <w:suppressAutoHyphens w:val="0"/>
              <w:spacing w:before="40" w:after="40" w:line="220" w:lineRule="exact"/>
              <w:jc w:val="right"/>
              <w:rPr>
                <w:sz w:val="18"/>
              </w:rPr>
            </w:pPr>
            <w:r w:rsidRPr="00A72360">
              <w:rPr>
                <w:sz w:val="18"/>
                <w:lang w:val="fr-FR"/>
              </w:rPr>
              <w:t>195 303</w:t>
            </w:r>
          </w:p>
        </w:tc>
      </w:tr>
      <w:tr w:rsidR="004B0B27" w:rsidRPr="00A72360" w14:paraId="2AC2B4C9" w14:textId="77777777" w:rsidTr="00A72360">
        <w:tc>
          <w:tcPr>
            <w:tcW w:w="2706" w:type="dxa"/>
            <w:shd w:val="clear" w:color="auto" w:fill="auto"/>
          </w:tcPr>
          <w:p w14:paraId="15EEAF24" w14:textId="77777777" w:rsidR="004B0B27" w:rsidRPr="00A72360" w:rsidRDefault="004B0B27" w:rsidP="00A72360">
            <w:pPr>
              <w:suppressAutoHyphens w:val="0"/>
              <w:spacing w:before="40" w:after="40" w:line="220" w:lineRule="exact"/>
              <w:rPr>
                <w:sz w:val="18"/>
              </w:rPr>
            </w:pPr>
            <w:r w:rsidRPr="00A72360">
              <w:rPr>
                <w:sz w:val="18"/>
                <w:lang w:val="fr-FR"/>
              </w:rPr>
              <w:t xml:space="preserve">Interventions dans les </w:t>
            </w:r>
            <w:proofErr w:type="spellStart"/>
            <w:r w:rsidRPr="00A72360">
              <w:rPr>
                <w:sz w:val="18"/>
                <w:lang w:val="fr-FR"/>
              </w:rPr>
              <w:t>médias</w:t>
            </w:r>
            <w:proofErr w:type="spellEnd"/>
          </w:p>
        </w:tc>
        <w:tc>
          <w:tcPr>
            <w:tcW w:w="892" w:type="dxa"/>
            <w:shd w:val="clear" w:color="auto" w:fill="auto"/>
            <w:vAlign w:val="bottom"/>
          </w:tcPr>
          <w:p w14:paraId="00C1AEA1" w14:textId="77777777" w:rsidR="004B0B27" w:rsidRPr="00A72360" w:rsidRDefault="004B0B27" w:rsidP="00A72360">
            <w:pPr>
              <w:suppressAutoHyphens w:val="0"/>
              <w:spacing w:before="40" w:after="40" w:line="220" w:lineRule="exact"/>
              <w:jc w:val="right"/>
              <w:rPr>
                <w:sz w:val="18"/>
              </w:rPr>
            </w:pPr>
            <w:r w:rsidRPr="00A72360">
              <w:rPr>
                <w:sz w:val="18"/>
                <w:lang w:val="fr-FR"/>
              </w:rPr>
              <w:t>495</w:t>
            </w:r>
          </w:p>
        </w:tc>
        <w:tc>
          <w:tcPr>
            <w:tcW w:w="892" w:type="dxa"/>
            <w:shd w:val="clear" w:color="auto" w:fill="auto"/>
            <w:vAlign w:val="bottom"/>
          </w:tcPr>
          <w:p w14:paraId="215512F5" w14:textId="77777777" w:rsidR="004B0B27" w:rsidRPr="00A72360" w:rsidRDefault="004B0B27" w:rsidP="00A72360">
            <w:pPr>
              <w:suppressAutoHyphens w:val="0"/>
              <w:spacing w:before="40" w:after="40" w:line="220" w:lineRule="exact"/>
              <w:jc w:val="right"/>
              <w:rPr>
                <w:sz w:val="18"/>
              </w:rPr>
            </w:pPr>
            <w:r w:rsidRPr="00A72360">
              <w:rPr>
                <w:sz w:val="18"/>
                <w:lang w:val="fr-FR"/>
              </w:rPr>
              <w:t>657</w:t>
            </w:r>
          </w:p>
        </w:tc>
        <w:tc>
          <w:tcPr>
            <w:tcW w:w="1018" w:type="dxa"/>
            <w:shd w:val="clear" w:color="auto" w:fill="auto"/>
            <w:vAlign w:val="bottom"/>
          </w:tcPr>
          <w:p w14:paraId="57C50AE2" w14:textId="77777777" w:rsidR="004B0B27" w:rsidRPr="00A72360" w:rsidRDefault="004B0B27" w:rsidP="00A72360">
            <w:pPr>
              <w:suppressAutoHyphens w:val="0"/>
              <w:spacing w:before="40" w:after="40" w:line="220" w:lineRule="exact"/>
              <w:jc w:val="right"/>
              <w:rPr>
                <w:sz w:val="18"/>
              </w:rPr>
            </w:pPr>
            <w:r w:rsidRPr="00A72360">
              <w:rPr>
                <w:sz w:val="18"/>
                <w:lang w:val="fr-FR"/>
              </w:rPr>
              <w:t>1 415</w:t>
            </w:r>
          </w:p>
        </w:tc>
        <w:tc>
          <w:tcPr>
            <w:tcW w:w="931" w:type="dxa"/>
            <w:shd w:val="clear" w:color="auto" w:fill="auto"/>
            <w:vAlign w:val="bottom"/>
          </w:tcPr>
          <w:p w14:paraId="3D3F6930" w14:textId="77777777" w:rsidR="004B0B27" w:rsidRPr="00A72360" w:rsidRDefault="004B0B27" w:rsidP="00A72360">
            <w:pPr>
              <w:suppressAutoHyphens w:val="0"/>
              <w:spacing w:before="40" w:after="40" w:line="220" w:lineRule="exact"/>
              <w:jc w:val="right"/>
              <w:rPr>
                <w:sz w:val="18"/>
              </w:rPr>
            </w:pPr>
            <w:r w:rsidRPr="00A72360">
              <w:rPr>
                <w:sz w:val="18"/>
                <w:lang w:val="fr-FR"/>
              </w:rPr>
              <w:t>925</w:t>
            </w:r>
          </w:p>
        </w:tc>
        <w:tc>
          <w:tcPr>
            <w:tcW w:w="931" w:type="dxa"/>
            <w:shd w:val="clear" w:color="auto" w:fill="auto"/>
            <w:vAlign w:val="bottom"/>
          </w:tcPr>
          <w:p w14:paraId="44B339F1" w14:textId="77777777" w:rsidR="004B0B27" w:rsidRPr="00A72360" w:rsidRDefault="004B0B27" w:rsidP="00A72360">
            <w:pPr>
              <w:suppressAutoHyphens w:val="0"/>
              <w:spacing w:before="40" w:after="40" w:line="220" w:lineRule="exact"/>
              <w:jc w:val="right"/>
              <w:rPr>
                <w:sz w:val="18"/>
              </w:rPr>
            </w:pPr>
            <w:r w:rsidRPr="00A72360">
              <w:rPr>
                <w:sz w:val="18"/>
                <w:lang w:val="fr-FR"/>
              </w:rPr>
              <w:t>1 053</w:t>
            </w:r>
          </w:p>
        </w:tc>
      </w:tr>
      <w:tr w:rsidR="004B0B27" w:rsidRPr="00A72360" w14:paraId="6A3D3EE3" w14:textId="77777777" w:rsidTr="00A72360">
        <w:tc>
          <w:tcPr>
            <w:tcW w:w="2706" w:type="dxa"/>
            <w:tcBorders>
              <w:bottom w:val="single" w:sz="12" w:space="0" w:color="auto"/>
            </w:tcBorders>
            <w:shd w:val="clear" w:color="auto" w:fill="auto"/>
          </w:tcPr>
          <w:p w14:paraId="0A9E3B85" w14:textId="77777777" w:rsidR="004B0B27" w:rsidRPr="00A72360" w:rsidRDefault="004B0B27" w:rsidP="00A72360">
            <w:pPr>
              <w:suppressAutoHyphens w:val="0"/>
              <w:spacing w:before="40" w:after="40" w:line="220" w:lineRule="exact"/>
              <w:rPr>
                <w:sz w:val="18"/>
                <w:lang w:val="fr-BE"/>
              </w:rPr>
            </w:pPr>
            <w:r w:rsidRPr="00A72360">
              <w:rPr>
                <w:sz w:val="18"/>
                <w:lang w:val="fr-FR"/>
              </w:rPr>
              <w:t>Séminaires et autres mesures préventives</w:t>
            </w:r>
          </w:p>
        </w:tc>
        <w:tc>
          <w:tcPr>
            <w:tcW w:w="892" w:type="dxa"/>
            <w:tcBorders>
              <w:bottom w:val="single" w:sz="12" w:space="0" w:color="auto"/>
            </w:tcBorders>
            <w:shd w:val="clear" w:color="auto" w:fill="auto"/>
            <w:vAlign w:val="bottom"/>
          </w:tcPr>
          <w:p w14:paraId="735E0F24" w14:textId="77777777" w:rsidR="004B0B27" w:rsidRPr="00A72360" w:rsidRDefault="004B0B27" w:rsidP="00A72360">
            <w:pPr>
              <w:suppressAutoHyphens w:val="0"/>
              <w:spacing w:before="40" w:after="40" w:line="220" w:lineRule="exact"/>
              <w:jc w:val="right"/>
              <w:rPr>
                <w:sz w:val="18"/>
              </w:rPr>
            </w:pPr>
            <w:r w:rsidRPr="00A72360">
              <w:rPr>
                <w:sz w:val="18"/>
                <w:lang w:val="fr-FR"/>
              </w:rPr>
              <w:t>4 174</w:t>
            </w:r>
          </w:p>
        </w:tc>
        <w:tc>
          <w:tcPr>
            <w:tcW w:w="892" w:type="dxa"/>
            <w:tcBorders>
              <w:bottom w:val="single" w:sz="12" w:space="0" w:color="auto"/>
            </w:tcBorders>
            <w:shd w:val="clear" w:color="auto" w:fill="auto"/>
            <w:vAlign w:val="bottom"/>
          </w:tcPr>
          <w:p w14:paraId="7A77D043" w14:textId="77777777" w:rsidR="004B0B27" w:rsidRPr="00A72360" w:rsidRDefault="004B0B27" w:rsidP="00A72360">
            <w:pPr>
              <w:suppressAutoHyphens w:val="0"/>
              <w:spacing w:before="40" w:after="40" w:line="220" w:lineRule="exact"/>
              <w:jc w:val="right"/>
              <w:rPr>
                <w:sz w:val="18"/>
              </w:rPr>
            </w:pPr>
            <w:r w:rsidRPr="00A72360">
              <w:rPr>
                <w:sz w:val="18"/>
                <w:lang w:val="fr-FR"/>
              </w:rPr>
              <w:t>6 248</w:t>
            </w:r>
          </w:p>
        </w:tc>
        <w:tc>
          <w:tcPr>
            <w:tcW w:w="1018" w:type="dxa"/>
            <w:tcBorders>
              <w:bottom w:val="single" w:sz="12" w:space="0" w:color="auto"/>
            </w:tcBorders>
            <w:shd w:val="clear" w:color="auto" w:fill="auto"/>
            <w:vAlign w:val="bottom"/>
          </w:tcPr>
          <w:p w14:paraId="617D81AA" w14:textId="77777777" w:rsidR="004B0B27" w:rsidRPr="00A72360" w:rsidRDefault="004B0B27" w:rsidP="00A72360">
            <w:pPr>
              <w:suppressAutoHyphens w:val="0"/>
              <w:spacing w:before="40" w:after="40" w:line="220" w:lineRule="exact"/>
              <w:jc w:val="right"/>
              <w:rPr>
                <w:sz w:val="18"/>
              </w:rPr>
            </w:pPr>
            <w:r w:rsidRPr="00A72360">
              <w:rPr>
                <w:sz w:val="18"/>
                <w:lang w:val="fr-FR"/>
              </w:rPr>
              <w:t>23 268</w:t>
            </w:r>
          </w:p>
        </w:tc>
        <w:tc>
          <w:tcPr>
            <w:tcW w:w="931" w:type="dxa"/>
            <w:tcBorders>
              <w:bottom w:val="single" w:sz="12" w:space="0" w:color="auto"/>
            </w:tcBorders>
            <w:shd w:val="clear" w:color="auto" w:fill="auto"/>
            <w:vAlign w:val="bottom"/>
          </w:tcPr>
          <w:p w14:paraId="26E4432E" w14:textId="77777777" w:rsidR="004B0B27" w:rsidRPr="00A72360" w:rsidRDefault="004B0B27" w:rsidP="00A72360">
            <w:pPr>
              <w:suppressAutoHyphens w:val="0"/>
              <w:spacing w:before="40" w:after="40" w:line="220" w:lineRule="exact"/>
              <w:jc w:val="right"/>
              <w:rPr>
                <w:sz w:val="18"/>
              </w:rPr>
            </w:pPr>
            <w:r w:rsidRPr="00A72360">
              <w:rPr>
                <w:sz w:val="18"/>
                <w:lang w:val="fr-FR"/>
              </w:rPr>
              <w:t>19 604</w:t>
            </w:r>
          </w:p>
        </w:tc>
        <w:tc>
          <w:tcPr>
            <w:tcW w:w="931" w:type="dxa"/>
            <w:tcBorders>
              <w:bottom w:val="single" w:sz="12" w:space="0" w:color="auto"/>
            </w:tcBorders>
            <w:shd w:val="clear" w:color="auto" w:fill="auto"/>
            <w:vAlign w:val="bottom"/>
          </w:tcPr>
          <w:p w14:paraId="1DF20F2F" w14:textId="77777777" w:rsidR="004B0B27" w:rsidRPr="00A72360" w:rsidRDefault="004B0B27" w:rsidP="00A72360">
            <w:pPr>
              <w:suppressAutoHyphens w:val="0"/>
              <w:spacing w:before="40" w:after="40" w:line="220" w:lineRule="exact"/>
              <w:jc w:val="right"/>
              <w:rPr>
                <w:sz w:val="18"/>
              </w:rPr>
            </w:pPr>
            <w:r w:rsidRPr="00A72360">
              <w:rPr>
                <w:sz w:val="18"/>
                <w:lang w:val="fr-FR"/>
              </w:rPr>
              <w:t>26 272</w:t>
            </w:r>
          </w:p>
        </w:tc>
      </w:tr>
    </w:tbl>
    <w:p w14:paraId="4AA268E0" w14:textId="0FD06583" w:rsidR="004B0B27" w:rsidRPr="00FD3FD5" w:rsidRDefault="004B0B27" w:rsidP="00A72360">
      <w:pPr>
        <w:pStyle w:val="SingleTxtG"/>
        <w:spacing w:before="240"/>
        <w:rPr>
          <w:lang w:val="fr-BE"/>
        </w:rPr>
      </w:pPr>
      <w:r>
        <w:rPr>
          <w:lang w:val="fr-FR"/>
        </w:rPr>
        <w:t>148</w:t>
      </w:r>
      <w:r w:rsidR="00440E36" w:rsidRPr="00440E36">
        <w:rPr>
          <w:lang w:val="fr-FR"/>
        </w:rPr>
        <w:t>.</w:t>
      </w:r>
      <w:r>
        <w:rPr>
          <w:lang w:val="fr-FR"/>
        </w:rPr>
        <w:tab/>
        <w:t>Une rubrique sur la politique de promotion de l’égalité entre les sexes a été créée sur le site Web du Ministère de l’intérieur</w:t>
      </w:r>
      <w:r w:rsidR="00440E36" w:rsidRPr="00440E36">
        <w:rPr>
          <w:lang w:val="fr-FR"/>
        </w:rPr>
        <w:t>.</w:t>
      </w:r>
      <w:r>
        <w:rPr>
          <w:lang w:val="fr-FR"/>
        </w:rPr>
        <w:t xml:space="preserve"> On y trouve les principales dispositions de la loi</w:t>
      </w:r>
      <w:r w:rsidR="007D5D32">
        <w:rPr>
          <w:lang w:val="fr-FR"/>
        </w:rPr>
        <w:t xml:space="preserve"> </w:t>
      </w:r>
      <w:r>
        <w:rPr>
          <w:lang w:val="fr-FR"/>
        </w:rPr>
        <w:t>sur la protection contre la violence familiale, des informations sur les services d’assistance ainsi qu’une compilation des instruments normatifs</w:t>
      </w:r>
      <w:r w:rsidR="007D5D32">
        <w:rPr>
          <w:lang w:val="fr-FR"/>
        </w:rPr>
        <w:t xml:space="preserve"> </w:t>
      </w:r>
      <w:r>
        <w:rPr>
          <w:lang w:val="fr-FR"/>
        </w:rPr>
        <w:t>relatifs à la prévention de la violence fondée sur le genre et de la violence</w:t>
      </w:r>
      <w:r w:rsidR="007D5D32">
        <w:rPr>
          <w:lang w:val="fr-FR"/>
        </w:rPr>
        <w:t xml:space="preserve"> </w:t>
      </w:r>
      <w:r>
        <w:rPr>
          <w:lang w:val="fr-FR"/>
        </w:rPr>
        <w:t>familiale</w:t>
      </w:r>
      <w:r w:rsidR="00440E36" w:rsidRPr="00440E36">
        <w:rPr>
          <w:lang w:val="fr-FR"/>
        </w:rPr>
        <w:t>.</w:t>
      </w:r>
      <w:r>
        <w:rPr>
          <w:lang w:val="fr-FR"/>
        </w:rPr>
        <w:t xml:space="preserve"> On trouve aussi dans cette rubrique des films (vidéos) sur la prévention de la violence fondée sur le genre et de la violence</w:t>
      </w:r>
      <w:r w:rsidR="007D5D32">
        <w:rPr>
          <w:lang w:val="fr-FR"/>
        </w:rPr>
        <w:t xml:space="preserve"> </w:t>
      </w:r>
      <w:r>
        <w:rPr>
          <w:lang w:val="fr-FR"/>
        </w:rPr>
        <w:t>familiale et une vidéo sur les sanctions</w:t>
      </w:r>
      <w:r w:rsidR="007D5D32">
        <w:rPr>
          <w:lang w:val="fr-FR"/>
        </w:rPr>
        <w:t xml:space="preserve"> </w:t>
      </w:r>
      <w:r>
        <w:rPr>
          <w:lang w:val="fr-FR"/>
        </w:rPr>
        <w:t>encourues en cas d’infraction à la loi relative à l’âge du mariage</w:t>
      </w:r>
      <w:r w:rsidR="00440E36" w:rsidRPr="00440E36">
        <w:rPr>
          <w:lang w:val="fr-FR"/>
        </w:rPr>
        <w:t>.</w:t>
      </w:r>
      <w:r>
        <w:rPr>
          <w:lang w:val="fr-FR"/>
        </w:rPr>
        <w:t xml:space="preserve"> Au total, plus de 15 vidéos ont été mises en ligne sur le site</w:t>
      </w:r>
      <w:r w:rsidR="00440E36" w:rsidRPr="00440E36">
        <w:rPr>
          <w:lang w:val="fr-FR"/>
        </w:rPr>
        <w:t>.</w:t>
      </w:r>
      <w:r>
        <w:rPr>
          <w:lang w:val="fr-FR"/>
        </w:rPr>
        <w:t xml:space="preserve"> En outre, des clips vidéos intitulés « Ne brisez pas les rêves », « Parents, veillez sur</w:t>
      </w:r>
      <w:r w:rsidR="007D5D32">
        <w:rPr>
          <w:lang w:val="fr-FR"/>
        </w:rPr>
        <w:t xml:space="preserve"> </w:t>
      </w:r>
      <w:r>
        <w:rPr>
          <w:lang w:val="fr-FR"/>
        </w:rPr>
        <w:t>vos enfants ! » et « Respectez le Code de la route et restez en vie ! »</w:t>
      </w:r>
      <w:r>
        <w:rPr>
          <w:lang w:val="fr-BE"/>
        </w:rPr>
        <w:t xml:space="preserve"> </w:t>
      </w:r>
      <w:r>
        <w:rPr>
          <w:lang w:val="fr-FR"/>
        </w:rPr>
        <w:t>ont été réalisés et diffusés sur les chaînes de télévision du pays</w:t>
      </w:r>
      <w:r w:rsidR="00440E36" w:rsidRPr="00440E36">
        <w:rPr>
          <w:lang w:val="fr-FR"/>
        </w:rPr>
        <w:t>.</w:t>
      </w:r>
      <w:r>
        <w:rPr>
          <w:lang w:val="fr-FR"/>
        </w:rPr>
        <w:t xml:space="preserve"> </w:t>
      </w:r>
    </w:p>
    <w:p w14:paraId="539E2E1E" w14:textId="13DF1158" w:rsidR="004B0B27" w:rsidRPr="00FD3FD5" w:rsidRDefault="004B0B27" w:rsidP="004B0B27">
      <w:pPr>
        <w:pStyle w:val="SingleTxtG"/>
        <w:rPr>
          <w:lang w:val="fr-BE"/>
        </w:rPr>
      </w:pPr>
      <w:r>
        <w:rPr>
          <w:lang w:val="fr-FR"/>
        </w:rPr>
        <w:t>149</w:t>
      </w:r>
      <w:r w:rsidR="00440E36" w:rsidRPr="00440E36">
        <w:rPr>
          <w:lang w:val="fr-FR"/>
        </w:rPr>
        <w:t>.</w:t>
      </w:r>
      <w:r>
        <w:rPr>
          <w:lang w:val="fr-FR"/>
        </w:rPr>
        <w:tab/>
        <w:t>Il existe également une rubrique de l’Inspection chargée des mineurs intitulée « Avenir, soins et sécurité », qui contient les textes réglementaires régissant les activités de l’Inspection, 23 vidéos sur les thèmes de la prévention du suicide, la protection contre la violence familiale et les mariages de mineurs, ainsi que des documents relatifs à la sécurité sur Internet</w:t>
      </w:r>
      <w:r w:rsidR="00440E36" w:rsidRPr="00440E36">
        <w:rPr>
          <w:lang w:val="fr-FR"/>
        </w:rPr>
        <w:t>.</w:t>
      </w:r>
      <w:r>
        <w:rPr>
          <w:lang w:val="fr-FR"/>
        </w:rPr>
        <w:t xml:space="preserve"> Les vidéos sont diffusées sur tous les sites Web et chaînes de télévision du pays</w:t>
      </w:r>
      <w:r w:rsidR="00440E36" w:rsidRPr="00440E36">
        <w:rPr>
          <w:lang w:val="fr-FR"/>
        </w:rPr>
        <w:t>.</w:t>
      </w:r>
    </w:p>
    <w:p w14:paraId="765C1F72" w14:textId="55A398C8" w:rsidR="004B0B27" w:rsidRPr="00FD3FD5" w:rsidRDefault="00A72360" w:rsidP="00A72360">
      <w:pPr>
        <w:pStyle w:val="H23G"/>
        <w:rPr>
          <w:lang w:val="fr-BE"/>
        </w:rPr>
      </w:pPr>
      <w:r>
        <w:rPr>
          <w:lang w:val="fr-FR"/>
        </w:rPr>
        <w:lastRenderedPageBreak/>
        <w:tab/>
      </w:r>
      <w:r>
        <w:rPr>
          <w:lang w:val="fr-FR"/>
        </w:rPr>
        <w:tab/>
      </w:r>
      <w:r w:rsidR="004B0B27">
        <w:rPr>
          <w:lang w:val="fr-FR"/>
        </w:rPr>
        <w:t>Alinéas b) et c)</w:t>
      </w:r>
    </w:p>
    <w:p w14:paraId="472F3D7E" w14:textId="68364C47" w:rsidR="004B0B27" w:rsidRPr="00FD3FD5" w:rsidRDefault="004B0B27" w:rsidP="004B0B27">
      <w:pPr>
        <w:pStyle w:val="SingleTxtG"/>
        <w:rPr>
          <w:lang w:val="fr-BE"/>
        </w:rPr>
      </w:pPr>
      <w:r>
        <w:rPr>
          <w:lang w:val="fr-FR"/>
        </w:rPr>
        <w:t>150</w:t>
      </w:r>
      <w:r w:rsidR="00440E36" w:rsidRPr="00440E36">
        <w:rPr>
          <w:lang w:val="fr-FR"/>
        </w:rPr>
        <w:t>.</w:t>
      </w:r>
      <w:r>
        <w:rPr>
          <w:lang w:val="fr-FR"/>
        </w:rPr>
        <w:tab/>
        <w:t>Conformément au Code de l’enfance et à la décision gouvernementale n</w:t>
      </w:r>
      <w:r w:rsidRPr="008E623B">
        <w:rPr>
          <w:vertAlign w:val="superscript"/>
          <w:lang w:val="fr-FR"/>
        </w:rPr>
        <w:t>o</w:t>
      </w:r>
      <w:r>
        <w:rPr>
          <w:lang w:val="fr-FR"/>
        </w:rPr>
        <w:t> 670 du 1</w:t>
      </w:r>
      <w:r>
        <w:rPr>
          <w:vertAlign w:val="superscript"/>
          <w:lang w:val="fr-FR"/>
        </w:rPr>
        <w:t>er</w:t>
      </w:r>
      <w:r>
        <w:rPr>
          <w:lang w:val="fr-FR"/>
        </w:rPr>
        <w:t> octobre 2012 sur les familles d’accueil, on s’emploie à développer les services de placement en famille d’accueil</w:t>
      </w:r>
      <w:r w:rsidR="00440E36" w:rsidRPr="00440E36">
        <w:rPr>
          <w:lang w:val="fr-FR"/>
        </w:rPr>
        <w:t>.</w:t>
      </w:r>
      <w:r>
        <w:rPr>
          <w:lang w:val="fr-FR"/>
        </w:rPr>
        <w:t xml:space="preserve"> </w:t>
      </w:r>
    </w:p>
    <w:p w14:paraId="7A56E5F5" w14:textId="51E7E1AD" w:rsidR="004B0B27" w:rsidRPr="00FD3FD5" w:rsidRDefault="004B0B27" w:rsidP="004B0B27">
      <w:pPr>
        <w:pStyle w:val="SingleTxtG"/>
        <w:rPr>
          <w:lang w:val="fr-BE"/>
        </w:rPr>
      </w:pPr>
      <w:r>
        <w:rPr>
          <w:lang w:val="fr-FR"/>
        </w:rPr>
        <w:t>151</w:t>
      </w:r>
      <w:r w:rsidR="00440E36" w:rsidRPr="00440E36">
        <w:rPr>
          <w:lang w:val="fr-FR"/>
        </w:rPr>
        <w:t>.</w:t>
      </w:r>
      <w:r>
        <w:rPr>
          <w:lang w:val="fr-FR"/>
        </w:rPr>
        <w:tab/>
        <w:t>Plus de 200 personnes désirant devenir parents d’accueil ont été formées</w:t>
      </w:r>
      <w:r w:rsidR="007D5D32">
        <w:rPr>
          <w:lang w:val="fr-FR"/>
        </w:rPr>
        <w:t xml:space="preserve"> </w:t>
      </w:r>
      <w:r>
        <w:rPr>
          <w:lang w:val="fr-FR"/>
        </w:rPr>
        <w:t>depuis 2014 et ont reçu un agrément</w:t>
      </w:r>
      <w:r w:rsidR="00440E36" w:rsidRPr="00440E36">
        <w:rPr>
          <w:lang w:val="fr-FR"/>
        </w:rPr>
        <w:t>.</w:t>
      </w:r>
      <w:r>
        <w:rPr>
          <w:lang w:val="fr-FR"/>
        </w:rPr>
        <w:t xml:space="preserve"> En 2018, avec le soutien technique de l’UNICEF, des services</w:t>
      </w:r>
      <w:r w:rsidR="007D5D32">
        <w:rPr>
          <w:lang w:val="fr-FR"/>
        </w:rPr>
        <w:t xml:space="preserve"> </w:t>
      </w:r>
      <w:r>
        <w:rPr>
          <w:lang w:val="fr-FR"/>
        </w:rPr>
        <w:t>ont été mis en place à Bichkek et à Och pour former les futurs parents d’accueil</w:t>
      </w:r>
      <w:r w:rsidR="00440E36" w:rsidRPr="00440E36">
        <w:rPr>
          <w:lang w:val="fr-FR"/>
        </w:rPr>
        <w:t>.</w:t>
      </w:r>
    </w:p>
    <w:p w14:paraId="72C0EA60" w14:textId="0A20923E" w:rsidR="004B0B27" w:rsidRPr="00FD3FD5" w:rsidRDefault="004B0B27" w:rsidP="004B0B27">
      <w:pPr>
        <w:pStyle w:val="SingleTxtG"/>
        <w:rPr>
          <w:lang w:val="fr-BE"/>
        </w:rPr>
      </w:pPr>
      <w:r>
        <w:rPr>
          <w:lang w:val="fr-FR"/>
        </w:rPr>
        <w:t>152</w:t>
      </w:r>
      <w:r w:rsidR="00440E36" w:rsidRPr="00440E36">
        <w:rPr>
          <w:lang w:val="fr-FR"/>
        </w:rPr>
        <w:t>.</w:t>
      </w:r>
      <w:r>
        <w:rPr>
          <w:lang w:val="fr-FR"/>
        </w:rPr>
        <w:tab/>
        <w:t>Entre 2014 et 2019, 150 enfants ont été placés en famille d’accueil</w:t>
      </w:r>
      <w:r w:rsidR="00440E36" w:rsidRPr="00440E36">
        <w:rPr>
          <w:lang w:val="fr-FR"/>
        </w:rPr>
        <w:t>.</w:t>
      </w:r>
      <w:r>
        <w:rPr>
          <w:lang w:val="fr-FR"/>
        </w:rPr>
        <w:t xml:space="preserve"> Au cours de la période de mise en œuvre de la décision susmentionnée, aucun cas</w:t>
      </w:r>
      <w:r w:rsidR="007D5D32">
        <w:rPr>
          <w:lang w:val="fr-FR"/>
        </w:rPr>
        <w:t xml:space="preserve"> </w:t>
      </w:r>
      <w:r>
        <w:rPr>
          <w:lang w:val="fr-FR"/>
        </w:rPr>
        <w:t>de violence à l’égard d’enfants placés en familles d’accueil n’a été signalé</w:t>
      </w:r>
      <w:r w:rsidR="00440E36" w:rsidRPr="00440E36">
        <w:rPr>
          <w:lang w:val="fr-FR"/>
        </w:rPr>
        <w:t>.</w:t>
      </w:r>
      <w:r>
        <w:rPr>
          <w:lang w:val="fr-FR"/>
        </w:rPr>
        <w:t xml:space="preserve"> En 2019, afin de garantir le droit des enfants à un milieu familial et de </w:t>
      </w:r>
      <w:r w:rsidRPr="00EC3ACA">
        <w:rPr>
          <w:lang w:val="fr-FR"/>
        </w:rPr>
        <w:t>développer d</w:t>
      </w:r>
      <w:r>
        <w:rPr>
          <w:lang w:val="fr-FR"/>
        </w:rPr>
        <w:t>’</w:t>
      </w:r>
      <w:r w:rsidRPr="00EC3ACA">
        <w:rPr>
          <w:lang w:val="fr-FR"/>
        </w:rPr>
        <w:t>autres</w:t>
      </w:r>
      <w:r w:rsidR="007D5D32">
        <w:rPr>
          <w:lang w:val="fr-FR"/>
        </w:rPr>
        <w:t xml:space="preserve"> </w:t>
      </w:r>
      <w:r w:rsidRPr="00EC3ACA">
        <w:rPr>
          <w:lang w:val="fr-FR"/>
        </w:rPr>
        <w:t>formes</w:t>
      </w:r>
      <w:r w:rsidR="007D5D32">
        <w:rPr>
          <w:lang w:val="fr-FR"/>
        </w:rPr>
        <w:t xml:space="preserve"> </w:t>
      </w:r>
      <w:r w:rsidRPr="00EC3ACA">
        <w:rPr>
          <w:lang w:val="fr-FR"/>
        </w:rPr>
        <w:t>de placement</w:t>
      </w:r>
      <w:r>
        <w:rPr>
          <w:lang w:val="fr-FR"/>
        </w:rPr>
        <w:t xml:space="preserve"> pour les enfants privés de protection parentale, une nouvelle version du Règlement sur les familles d’accueil a été élaborée</w:t>
      </w:r>
      <w:r w:rsidR="00440E36" w:rsidRPr="00440E36">
        <w:rPr>
          <w:lang w:val="fr-FR"/>
        </w:rPr>
        <w:t>.</w:t>
      </w:r>
      <w:r>
        <w:rPr>
          <w:lang w:val="fr-FR"/>
        </w:rPr>
        <w:t xml:space="preserve"> Le Règlement définit les normes relatives à la rémunération des parents d’accueil et à l’entretien des enfants dans les familles d’accueil, conformément au minimum vital établi par le Comité national de la statistique</w:t>
      </w:r>
      <w:r w:rsidR="00440E36" w:rsidRPr="00440E36">
        <w:rPr>
          <w:lang w:val="fr-FR"/>
        </w:rPr>
        <w:t>.</w:t>
      </w:r>
      <w:r>
        <w:rPr>
          <w:lang w:val="fr-FR"/>
        </w:rPr>
        <w:t xml:space="preserve"> </w:t>
      </w:r>
    </w:p>
    <w:p w14:paraId="6DEC672C" w14:textId="3023569C" w:rsidR="004B0B27" w:rsidRPr="00FD3FD5" w:rsidRDefault="004B0B27" w:rsidP="004B0B27">
      <w:pPr>
        <w:pStyle w:val="SingleTxtG"/>
        <w:rPr>
          <w:lang w:val="fr-BE"/>
        </w:rPr>
      </w:pPr>
      <w:r>
        <w:rPr>
          <w:lang w:val="fr-FR"/>
        </w:rPr>
        <w:t>153</w:t>
      </w:r>
      <w:r w:rsidR="00440E36" w:rsidRPr="00440E36">
        <w:rPr>
          <w:lang w:val="fr-FR"/>
        </w:rPr>
        <w:t>.</w:t>
      </w:r>
      <w:r>
        <w:rPr>
          <w:lang w:val="fr-FR"/>
        </w:rPr>
        <w:tab/>
        <w:t xml:space="preserve">Avec le soutien technique de l’UNICEF, des centres ont été créés pour fournir une assistance psychologique et juridique aux enfants victimes de mauvais traitements (d’actes de violence) dans les villes de Bichkek et de Karakol et dans le village de </w:t>
      </w:r>
      <w:proofErr w:type="spellStart"/>
      <w:r>
        <w:rPr>
          <w:lang w:val="fr-FR"/>
        </w:rPr>
        <w:t>Tioup</w:t>
      </w:r>
      <w:proofErr w:type="spellEnd"/>
      <w:r>
        <w:rPr>
          <w:lang w:val="fr-FR"/>
        </w:rPr>
        <w:t xml:space="preserve"> (région d’Issyk-Koul) et dans les villes de Talas et d’Och et, avec le soutien de la Ligue des défenseurs des droits de l’enfant, dans les districts de </w:t>
      </w:r>
      <w:proofErr w:type="spellStart"/>
      <w:r>
        <w:rPr>
          <w:lang w:val="fr-FR"/>
        </w:rPr>
        <w:t>Sokoulouk</w:t>
      </w:r>
      <w:proofErr w:type="spellEnd"/>
      <w:r>
        <w:rPr>
          <w:lang w:val="fr-FR"/>
        </w:rPr>
        <w:t xml:space="preserve"> et d’</w:t>
      </w:r>
      <w:proofErr w:type="spellStart"/>
      <w:r>
        <w:rPr>
          <w:lang w:val="fr-FR"/>
        </w:rPr>
        <w:t>Alamoudoun</w:t>
      </w:r>
      <w:proofErr w:type="spellEnd"/>
      <w:r>
        <w:rPr>
          <w:lang w:val="fr-FR"/>
        </w:rPr>
        <w:t xml:space="preserve"> (région du Tchou), où plus de 1</w:t>
      </w:r>
      <w:r w:rsidR="00B53A96">
        <w:rPr>
          <w:lang w:val="fr-FR"/>
        </w:rPr>
        <w:t> </w:t>
      </w:r>
      <w:r>
        <w:rPr>
          <w:lang w:val="fr-FR"/>
        </w:rPr>
        <w:t>000 enfants ont bénéficié de ces services</w:t>
      </w:r>
      <w:r w:rsidR="00440E36" w:rsidRPr="00440E36">
        <w:rPr>
          <w:lang w:val="fr-FR"/>
        </w:rPr>
        <w:t>.</w:t>
      </w:r>
      <w:r>
        <w:rPr>
          <w:lang w:val="fr-FR"/>
        </w:rPr>
        <w:t xml:space="preserve"> Des services similaires sont fournis par le</w:t>
      </w:r>
      <w:r w:rsidR="007D5D32">
        <w:rPr>
          <w:lang w:val="fr-FR"/>
        </w:rPr>
        <w:t xml:space="preserve"> </w:t>
      </w:r>
      <w:r>
        <w:rPr>
          <w:lang w:val="fr-FR"/>
        </w:rPr>
        <w:t>Centre municipal pour enfants de Bichkek et par les centres de services pour les enfants qui sont dans une</w:t>
      </w:r>
      <w:r w:rsidR="007D5D32">
        <w:rPr>
          <w:lang w:val="fr-FR"/>
        </w:rPr>
        <w:t xml:space="preserve"> </w:t>
      </w:r>
      <w:r>
        <w:rPr>
          <w:lang w:val="fr-FR"/>
        </w:rPr>
        <w:t>situation difficile, y compris les enfants victimes de violence, dans le cadre de la mise en œuvre d’une</w:t>
      </w:r>
      <w:r w:rsidR="007D5D32">
        <w:rPr>
          <w:lang w:val="fr-FR"/>
        </w:rPr>
        <w:t xml:space="preserve"> </w:t>
      </w:r>
      <w:r>
        <w:rPr>
          <w:lang w:val="fr-FR"/>
        </w:rPr>
        <w:t>commande</w:t>
      </w:r>
      <w:r w:rsidR="007D5D32">
        <w:rPr>
          <w:lang w:val="fr-FR"/>
        </w:rPr>
        <w:t xml:space="preserve"> </w:t>
      </w:r>
      <w:r>
        <w:rPr>
          <w:lang w:val="fr-FR"/>
        </w:rPr>
        <w:t>publique en matière sociale</w:t>
      </w:r>
      <w:r w:rsidR="00440E36" w:rsidRPr="00440E36">
        <w:rPr>
          <w:lang w:val="fr-FR"/>
        </w:rPr>
        <w:t>.</w:t>
      </w:r>
    </w:p>
    <w:p w14:paraId="213EFE65" w14:textId="77777777" w:rsidR="004B0B27" w:rsidRPr="00FD3FD5" w:rsidRDefault="004B0B27" w:rsidP="00A72360">
      <w:pPr>
        <w:pStyle w:val="H1G"/>
        <w:rPr>
          <w:lang w:val="fr-BE"/>
        </w:rPr>
      </w:pPr>
      <w:r>
        <w:rPr>
          <w:lang w:val="fr-FR"/>
        </w:rPr>
        <w:tab/>
      </w:r>
      <w:r>
        <w:rPr>
          <w:lang w:val="fr-FR"/>
        </w:rPr>
        <w:tab/>
        <w:t>Renseignements concernant le paragraphe 33 des observations finales</w:t>
      </w:r>
    </w:p>
    <w:p w14:paraId="08B22277" w14:textId="3F673EBD" w:rsidR="004B0B27" w:rsidRPr="00FD3FD5" w:rsidRDefault="004B0B27" w:rsidP="004B0B27">
      <w:pPr>
        <w:pStyle w:val="SingleTxtG"/>
        <w:rPr>
          <w:lang w:val="fr-BE"/>
        </w:rPr>
      </w:pPr>
      <w:r>
        <w:rPr>
          <w:lang w:val="fr-FR"/>
        </w:rPr>
        <w:t>154</w:t>
      </w:r>
      <w:r w:rsidR="00440E36" w:rsidRPr="00440E36">
        <w:rPr>
          <w:lang w:val="fr-FR"/>
        </w:rPr>
        <w:t>.</w:t>
      </w:r>
      <w:r>
        <w:rPr>
          <w:lang w:val="fr-FR"/>
        </w:rPr>
        <w:tab/>
        <w:t>Le Code des délits est entré en vigueur en 2019</w:t>
      </w:r>
      <w:r w:rsidR="00440E36" w:rsidRPr="00440E36">
        <w:rPr>
          <w:lang w:val="fr-FR"/>
        </w:rPr>
        <w:t>.</w:t>
      </w:r>
      <w:r>
        <w:rPr>
          <w:lang w:val="fr-FR"/>
        </w:rPr>
        <w:t xml:space="preserve"> Il réprime</w:t>
      </w:r>
      <w:r w:rsidR="007D5D32">
        <w:rPr>
          <w:lang w:val="fr-FR"/>
        </w:rPr>
        <w:t xml:space="preserve"> </w:t>
      </w:r>
      <w:r>
        <w:rPr>
          <w:lang w:val="fr-FR"/>
        </w:rPr>
        <w:t>les coups et blessures ou autres actes violents causant une douleur physique, qui sont passibles d’une amende de catégorie I ou d’un travail d’intérêt général de catégorie II (art</w:t>
      </w:r>
      <w:r w:rsidR="00440E36" w:rsidRPr="00440E36">
        <w:rPr>
          <w:lang w:val="fr-FR"/>
        </w:rPr>
        <w:t>.</w:t>
      </w:r>
      <w:r>
        <w:rPr>
          <w:lang w:val="fr-FR"/>
        </w:rPr>
        <w:t xml:space="preserve"> 65), ainsi que </w:t>
      </w:r>
      <w:r>
        <w:t>les actes de</w:t>
      </w:r>
      <w:r w:rsidR="007D5D32">
        <w:t xml:space="preserve"> </w:t>
      </w:r>
      <w:r>
        <w:rPr>
          <w:lang w:val="fr-FR"/>
        </w:rPr>
        <w:t>violence familiale (art</w:t>
      </w:r>
      <w:r w:rsidR="00440E36" w:rsidRPr="00440E36">
        <w:rPr>
          <w:lang w:val="fr-FR"/>
        </w:rPr>
        <w:t>.</w:t>
      </w:r>
      <w:r>
        <w:rPr>
          <w:lang w:val="fr-FR"/>
        </w:rPr>
        <w:t> 75)</w:t>
      </w:r>
      <w:r w:rsidR="00440E36" w:rsidRPr="00440E36">
        <w:rPr>
          <w:lang w:val="fr-FR"/>
        </w:rPr>
        <w:t>.</w:t>
      </w:r>
      <w:r>
        <w:rPr>
          <w:lang w:val="fr-FR"/>
        </w:rPr>
        <w:t xml:space="preserve"> </w:t>
      </w:r>
    </w:p>
    <w:p w14:paraId="34E0E46E" w14:textId="287ADE71" w:rsidR="004B0B27" w:rsidRPr="00FD3FD5" w:rsidRDefault="004B0B27" w:rsidP="004B0B27">
      <w:pPr>
        <w:pStyle w:val="SingleTxtG"/>
        <w:rPr>
          <w:lang w:val="fr-BE"/>
        </w:rPr>
      </w:pPr>
      <w:r>
        <w:rPr>
          <w:lang w:val="fr-FR"/>
        </w:rPr>
        <w:t>155</w:t>
      </w:r>
      <w:r w:rsidR="00440E36" w:rsidRPr="00440E36">
        <w:rPr>
          <w:lang w:val="fr-FR"/>
        </w:rPr>
        <w:t>.</w:t>
      </w:r>
      <w:r>
        <w:rPr>
          <w:lang w:val="fr-FR"/>
        </w:rPr>
        <w:tab/>
        <w:t>La violence familiale, qui s’entend de tout acte intentionnel commis par un</w:t>
      </w:r>
      <w:r w:rsidR="007D5D32">
        <w:rPr>
          <w:lang w:val="fr-FR"/>
        </w:rPr>
        <w:t xml:space="preserve"> </w:t>
      </w:r>
      <w:r>
        <w:rPr>
          <w:lang w:val="fr-FR"/>
        </w:rPr>
        <w:t>membre de la</w:t>
      </w:r>
      <w:r w:rsidR="007D5D32">
        <w:rPr>
          <w:lang w:val="fr-FR"/>
        </w:rPr>
        <w:t xml:space="preserve"> </w:t>
      </w:r>
      <w:r>
        <w:rPr>
          <w:lang w:val="fr-FR"/>
        </w:rPr>
        <w:t>famille contre un autre membre de la famille ou une personne assimilée et qui</w:t>
      </w:r>
      <w:r w:rsidR="007D5D32">
        <w:rPr>
          <w:lang w:val="fr-FR"/>
        </w:rPr>
        <w:t xml:space="preserve"> </w:t>
      </w:r>
      <w:r>
        <w:rPr>
          <w:lang w:val="fr-FR"/>
        </w:rPr>
        <w:t>porte atteinte aux droits et libertés garantis à</w:t>
      </w:r>
      <w:r w:rsidR="007D5D32">
        <w:rPr>
          <w:lang w:val="fr-FR"/>
        </w:rPr>
        <w:t xml:space="preserve"> </w:t>
      </w:r>
      <w:r>
        <w:rPr>
          <w:lang w:val="fr-FR"/>
        </w:rPr>
        <w:t>la victime par la Constitution et d’autres textes et lui</w:t>
      </w:r>
      <w:r w:rsidR="007D5D32">
        <w:rPr>
          <w:lang w:val="fr-FR"/>
        </w:rPr>
        <w:t xml:space="preserve"> </w:t>
      </w:r>
      <w:r>
        <w:rPr>
          <w:lang w:val="fr-FR"/>
        </w:rPr>
        <w:t>cause une souffrance physique ou psychiques ou nuit</w:t>
      </w:r>
      <w:r w:rsidR="007D5D32">
        <w:rPr>
          <w:lang w:val="fr-FR"/>
        </w:rPr>
        <w:t xml:space="preserve"> </w:t>
      </w:r>
      <w:r>
        <w:rPr>
          <w:lang w:val="fr-FR"/>
        </w:rPr>
        <w:t>à son développement physique ou psychique, est passible d’une amende de catégorie II, d’une peine de retenue punitive sur salaire</w:t>
      </w:r>
      <w:r w:rsidR="007D5D32">
        <w:rPr>
          <w:lang w:val="fr-FR"/>
        </w:rPr>
        <w:t xml:space="preserve"> </w:t>
      </w:r>
      <w:r>
        <w:rPr>
          <w:lang w:val="fr-FR"/>
        </w:rPr>
        <w:t>de catégorie II ou d’un travail d’intérêt général de catégorie II</w:t>
      </w:r>
      <w:r w:rsidR="00440E36" w:rsidRPr="00440E36">
        <w:rPr>
          <w:lang w:val="fr-FR"/>
        </w:rPr>
        <w:t>.</w:t>
      </w:r>
    </w:p>
    <w:p w14:paraId="32A82874" w14:textId="2916CD35" w:rsidR="004B0B27" w:rsidRPr="00FD3FD5" w:rsidRDefault="004B0B27" w:rsidP="004B0B27">
      <w:pPr>
        <w:pStyle w:val="SingleTxtG"/>
        <w:rPr>
          <w:lang w:val="fr-BE"/>
        </w:rPr>
      </w:pPr>
      <w:r>
        <w:rPr>
          <w:lang w:val="fr-FR"/>
        </w:rPr>
        <w:t>156</w:t>
      </w:r>
      <w:r w:rsidR="00440E36" w:rsidRPr="00440E36">
        <w:rPr>
          <w:lang w:val="fr-FR"/>
        </w:rPr>
        <w:t>.</w:t>
      </w:r>
      <w:r>
        <w:rPr>
          <w:lang w:val="fr-FR"/>
        </w:rPr>
        <w:tab/>
        <w:t>Le montant des amendes de catégorie II est compris entre</w:t>
      </w:r>
      <w:r w:rsidR="007D5D32">
        <w:rPr>
          <w:lang w:val="fr-FR"/>
        </w:rPr>
        <w:t xml:space="preserve"> </w:t>
      </w:r>
      <w:r>
        <w:rPr>
          <w:lang w:val="fr-FR"/>
        </w:rPr>
        <w:t>150 et 250 unités théoriques pour les mineurs et entre 300 et 600 unités théoriques pour les autres personnes physiques</w:t>
      </w:r>
      <w:r w:rsidR="00440E36" w:rsidRPr="00440E36">
        <w:rPr>
          <w:lang w:val="fr-FR"/>
        </w:rPr>
        <w:t>.</w:t>
      </w:r>
      <w:r>
        <w:rPr>
          <w:lang w:val="fr-FR"/>
        </w:rPr>
        <w:t xml:space="preserve"> </w:t>
      </w:r>
      <w:r w:rsidRPr="00BF3624">
        <w:rPr>
          <w:lang w:val="fr-FR"/>
        </w:rPr>
        <w:t>Le travail d</w:t>
      </w:r>
      <w:r>
        <w:rPr>
          <w:lang w:val="fr-FR"/>
        </w:rPr>
        <w:t>’</w:t>
      </w:r>
      <w:r w:rsidRPr="00BF3624">
        <w:rPr>
          <w:lang w:val="fr-FR"/>
        </w:rPr>
        <w:t xml:space="preserve">intérêt général de catégorie II </w:t>
      </w:r>
      <w:r w:rsidRPr="006F6923">
        <w:rPr>
          <w:lang w:val="fr-FR"/>
        </w:rPr>
        <w:t>est</w:t>
      </w:r>
      <w:r w:rsidR="007D5D32">
        <w:rPr>
          <w:lang w:val="fr-FR"/>
        </w:rPr>
        <w:t xml:space="preserve"> </w:t>
      </w:r>
      <w:r>
        <w:rPr>
          <w:lang w:val="fr-FR"/>
        </w:rPr>
        <w:t xml:space="preserve">de </w:t>
      </w:r>
      <w:r w:rsidR="00204F51">
        <w:rPr>
          <w:lang w:val="fr-FR"/>
        </w:rPr>
        <w:t>trente</w:t>
      </w:r>
      <w:r>
        <w:rPr>
          <w:lang w:val="fr-FR"/>
        </w:rPr>
        <w:t xml:space="preserve"> à </w:t>
      </w:r>
      <w:r w:rsidR="00204F51">
        <w:rPr>
          <w:lang w:val="fr-FR"/>
        </w:rPr>
        <w:t xml:space="preserve">quarante </w:t>
      </w:r>
      <w:r>
        <w:rPr>
          <w:lang w:val="fr-FR"/>
        </w:rPr>
        <w:t xml:space="preserve">heures pour les mineurs et de </w:t>
      </w:r>
      <w:r w:rsidR="00204F51">
        <w:rPr>
          <w:lang w:val="fr-FR"/>
        </w:rPr>
        <w:t>quarante</w:t>
      </w:r>
      <w:r>
        <w:rPr>
          <w:lang w:val="fr-FR"/>
        </w:rPr>
        <w:t xml:space="preserve"> à </w:t>
      </w:r>
      <w:r w:rsidR="00204F51">
        <w:rPr>
          <w:lang w:val="fr-FR"/>
        </w:rPr>
        <w:t xml:space="preserve">soixante </w:t>
      </w:r>
      <w:r>
        <w:rPr>
          <w:lang w:val="fr-FR"/>
        </w:rPr>
        <w:t>heures pour les autres personnes physiques</w:t>
      </w:r>
      <w:r w:rsidR="00440E36" w:rsidRPr="00440E36">
        <w:rPr>
          <w:lang w:val="fr-FR"/>
        </w:rPr>
        <w:t>.</w:t>
      </w:r>
    </w:p>
    <w:p w14:paraId="7824B178" w14:textId="3E90FCDD" w:rsidR="004B0B27" w:rsidRPr="00FD3FD5" w:rsidRDefault="004B0B27" w:rsidP="004B0B27">
      <w:pPr>
        <w:pStyle w:val="SingleTxtG"/>
        <w:rPr>
          <w:lang w:val="fr-BE"/>
        </w:rPr>
      </w:pPr>
      <w:r>
        <w:rPr>
          <w:lang w:val="fr-FR"/>
        </w:rPr>
        <w:t>157</w:t>
      </w:r>
      <w:r w:rsidR="00440E36" w:rsidRPr="00440E36">
        <w:rPr>
          <w:lang w:val="fr-FR"/>
        </w:rPr>
        <w:t>.</w:t>
      </w:r>
      <w:r>
        <w:rPr>
          <w:lang w:val="fr-FR"/>
        </w:rPr>
        <w:tab/>
        <w:t>Auparavant, la sanction applicable était</w:t>
      </w:r>
      <w:r w:rsidR="007D5D32">
        <w:rPr>
          <w:lang w:val="fr-FR"/>
        </w:rPr>
        <w:t xml:space="preserve"> </w:t>
      </w:r>
      <w:r>
        <w:rPr>
          <w:lang w:val="fr-FR"/>
        </w:rPr>
        <w:t xml:space="preserve">une amende allant de 10 à 20 unités théoriques ou un travail d’intérêt général de </w:t>
      </w:r>
      <w:r w:rsidR="00204F51">
        <w:rPr>
          <w:lang w:val="fr-FR"/>
        </w:rPr>
        <w:t>quinze</w:t>
      </w:r>
      <w:r>
        <w:rPr>
          <w:lang w:val="fr-FR"/>
        </w:rPr>
        <w:t xml:space="preserve"> à </w:t>
      </w:r>
      <w:r w:rsidR="00204F51">
        <w:rPr>
          <w:lang w:val="fr-FR"/>
        </w:rPr>
        <w:t xml:space="preserve">trente </w:t>
      </w:r>
      <w:r>
        <w:rPr>
          <w:lang w:val="fr-FR"/>
        </w:rPr>
        <w:t>heures</w:t>
      </w:r>
      <w:r w:rsidR="00440E36" w:rsidRPr="00440E36">
        <w:rPr>
          <w:lang w:val="fr-FR"/>
        </w:rPr>
        <w:t>.</w:t>
      </w:r>
    </w:p>
    <w:p w14:paraId="32B945CD" w14:textId="3D08DE4F" w:rsidR="004B0B27" w:rsidRPr="00FD3FD5" w:rsidRDefault="004B0B27" w:rsidP="004B0B27">
      <w:pPr>
        <w:pStyle w:val="SingleTxtG"/>
        <w:rPr>
          <w:lang w:val="fr-BE"/>
        </w:rPr>
      </w:pPr>
      <w:r>
        <w:rPr>
          <w:lang w:val="fr-FR"/>
        </w:rPr>
        <w:t>158</w:t>
      </w:r>
      <w:r w:rsidR="00440E36" w:rsidRPr="00440E36">
        <w:rPr>
          <w:lang w:val="fr-FR"/>
        </w:rPr>
        <w:t>.</w:t>
      </w:r>
      <w:r>
        <w:rPr>
          <w:lang w:val="fr-FR"/>
        </w:rPr>
        <w:tab/>
        <w:t>Le non-respect des conditions d’une ordonnance de protection temporaire est passible d’une amende ou d’un travail d’intérêt général de catégorie II</w:t>
      </w:r>
      <w:r w:rsidR="00440E36" w:rsidRPr="00440E36">
        <w:rPr>
          <w:lang w:val="fr-FR"/>
        </w:rPr>
        <w:t>.</w:t>
      </w:r>
      <w:r>
        <w:rPr>
          <w:lang w:val="fr-FR"/>
        </w:rPr>
        <w:t xml:space="preserve"> Il convient de noter que les sanctions pour ce type d’infraction ont été renforcées</w:t>
      </w:r>
      <w:r w:rsidR="00440E36" w:rsidRPr="00440E36">
        <w:rPr>
          <w:lang w:val="fr-FR"/>
        </w:rPr>
        <w:t>.</w:t>
      </w:r>
    </w:p>
    <w:p w14:paraId="08B79108" w14:textId="799ADF26" w:rsidR="004B0B27" w:rsidRPr="00FD3FD5" w:rsidRDefault="004B0B27" w:rsidP="00A72360">
      <w:pPr>
        <w:pStyle w:val="SingleTxtG"/>
        <w:rPr>
          <w:lang w:val="fr-BE"/>
        </w:rPr>
      </w:pPr>
      <w:r>
        <w:rPr>
          <w:lang w:val="fr-FR"/>
        </w:rPr>
        <w:t>159</w:t>
      </w:r>
      <w:r w:rsidR="00440E36" w:rsidRPr="00440E36">
        <w:rPr>
          <w:lang w:val="fr-FR"/>
        </w:rPr>
        <w:t>.</w:t>
      </w:r>
      <w:r>
        <w:rPr>
          <w:lang w:val="fr-FR"/>
        </w:rPr>
        <w:tab/>
        <w:t>D’autres textes juridiques contiennent des dispositions interdisant les atteintes à la dignité des enfants et les châtiments corporels, notamment la loi sur l’éducation, la loi sur le statut des enseignants, le Règlement type sur les établissements d’enseignement général, le Règlement type</w:t>
      </w:r>
      <w:r w:rsidR="007D5D32">
        <w:rPr>
          <w:lang w:val="fr-FR"/>
        </w:rPr>
        <w:t xml:space="preserve"> </w:t>
      </w:r>
      <w:r>
        <w:rPr>
          <w:lang w:val="fr-FR"/>
        </w:rPr>
        <w:t>sur les commissions pour l’enfance, les Normes impératives relatives aux qualifications du personnel pédagogique et des responsables des établissements d’enseignement général et d’enseignement préscolaire</w:t>
      </w:r>
      <w:r w:rsidR="00440E36" w:rsidRPr="00440E36">
        <w:rPr>
          <w:lang w:val="fr-FR"/>
        </w:rPr>
        <w:t>.</w:t>
      </w:r>
    </w:p>
    <w:p w14:paraId="0543A54B" w14:textId="6106AE93" w:rsidR="004B0B27" w:rsidRPr="00FD3FD5" w:rsidRDefault="004B0B27" w:rsidP="00A72360">
      <w:pPr>
        <w:pStyle w:val="SingleTxtG"/>
        <w:rPr>
          <w:lang w:val="fr-BE"/>
        </w:rPr>
      </w:pPr>
      <w:r>
        <w:rPr>
          <w:lang w:val="fr-FR"/>
        </w:rPr>
        <w:lastRenderedPageBreak/>
        <w:t>160</w:t>
      </w:r>
      <w:r w:rsidR="00440E36" w:rsidRPr="00440E36">
        <w:rPr>
          <w:lang w:val="fr-FR"/>
        </w:rPr>
        <w:t>.</w:t>
      </w:r>
      <w:r>
        <w:rPr>
          <w:lang w:val="fr-FR"/>
        </w:rPr>
        <w:tab/>
        <w:t>Conformément à la loi sur l’éducation, les enseignants des établissements d’enseignement sont tenus de  ne pas recourir à la violence physique ou psychologique à l’encontre des élèves</w:t>
      </w:r>
      <w:r w:rsidR="00440E36" w:rsidRPr="00440E36">
        <w:rPr>
          <w:lang w:val="fr-FR"/>
        </w:rPr>
        <w:t>.</w:t>
      </w:r>
      <w:r>
        <w:rPr>
          <w:lang w:val="fr-FR"/>
        </w:rPr>
        <w:t xml:space="preserve"> </w:t>
      </w:r>
    </w:p>
    <w:p w14:paraId="0F28E95E" w14:textId="458BD330" w:rsidR="004B0B27" w:rsidRPr="00FD3FD5" w:rsidRDefault="004B0B27" w:rsidP="004B0B27">
      <w:pPr>
        <w:pStyle w:val="SingleTxtG"/>
        <w:rPr>
          <w:lang w:val="fr-BE"/>
        </w:rPr>
      </w:pPr>
      <w:r>
        <w:rPr>
          <w:lang w:val="fr-FR"/>
        </w:rPr>
        <w:t>161</w:t>
      </w:r>
      <w:r w:rsidR="00440E36" w:rsidRPr="00440E36">
        <w:rPr>
          <w:lang w:val="fr-FR"/>
        </w:rPr>
        <w:t>.</w:t>
      </w:r>
      <w:r>
        <w:rPr>
          <w:lang w:val="fr-FR"/>
        </w:rPr>
        <w:tab/>
        <w:t>Tant les enseignants que les élèves qui ont atteint l’âge de la responsabilité pénale (16 ans et, dans certains cas, 14 ans) ou administrative (16 ans) encourent des poursuites s’ils commettent des actes de violence à l’école</w:t>
      </w:r>
      <w:r w:rsidR="00440E36" w:rsidRPr="00440E36">
        <w:rPr>
          <w:lang w:val="fr-FR"/>
        </w:rPr>
        <w:t>.</w:t>
      </w:r>
      <w:r>
        <w:rPr>
          <w:lang w:val="fr-FR"/>
        </w:rPr>
        <w:t xml:space="preserve"> Un délinquant juvénile qui n’a pas atteint l’âge de la responsabilité pénale ou administrative est enregistré auprès de l’Inspection chargée</w:t>
      </w:r>
      <w:r w:rsidR="007D5D32">
        <w:rPr>
          <w:lang w:val="fr-FR"/>
        </w:rPr>
        <w:t xml:space="preserve"> </w:t>
      </w:r>
      <w:r>
        <w:rPr>
          <w:lang w:val="fr-FR"/>
        </w:rPr>
        <w:t>des mineurs et des services</w:t>
      </w:r>
      <w:r w:rsidR="007D5D32">
        <w:rPr>
          <w:lang w:val="fr-FR"/>
        </w:rPr>
        <w:t xml:space="preserve"> </w:t>
      </w:r>
      <w:r>
        <w:rPr>
          <w:lang w:val="fr-FR"/>
        </w:rPr>
        <w:t>du développement social, qui effectuent avec lui un travail de prévention</w:t>
      </w:r>
      <w:r w:rsidR="00440E36" w:rsidRPr="00440E36">
        <w:rPr>
          <w:lang w:val="fr-FR"/>
        </w:rPr>
        <w:t>.</w:t>
      </w:r>
      <w:r>
        <w:rPr>
          <w:lang w:val="fr-FR"/>
        </w:rPr>
        <w:t xml:space="preserve"> Un enseignant ou un autre membre du personnel d’un établissement d’enseignement chargé de surveiller des mineurs qui ne s’acquitte pas ou s’acquitte mal de ses obligations en matière d’éducation</w:t>
      </w:r>
      <w:r w:rsidR="007D5D32">
        <w:rPr>
          <w:lang w:val="fr-FR"/>
        </w:rPr>
        <w:t xml:space="preserve"> </w:t>
      </w:r>
      <w:r>
        <w:rPr>
          <w:lang w:val="fr-FR"/>
        </w:rPr>
        <w:t>des mineurs</w:t>
      </w:r>
      <w:r w:rsidR="007D5D32">
        <w:rPr>
          <w:lang w:val="fr-FR"/>
        </w:rPr>
        <w:t xml:space="preserve"> </w:t>
      </w:r>
      <w:r>
        <w:rPr>
          <w:lang w:val="fr-FR"/>
        </w:rPr>
        <w:t>(des adolescents) est passible de la sanction prévue à l’article 65 du Code pénal</w:t>
      </w:r>
      <w:r w:rsidR="00440E36" w:rsidRPr="00440E36">
        <w:rPr>
          <w:lang w:val="fr-FR"/>
        </w:rPr>
        <w:t>.</w:t>
      </w:r>
    </w:p>
    <w:p w14:paraId="2F8D7AB0" w14:textId="77777777" w:rsidR="004B0B27" w:rsidRPr="00FD3FD5" w:rsidRDefault="004B0B27" w:rsidP="00A72360">
      <w:pPr>
        <w:pStyle w:val="H1G"/>
        <w:rPr>
          <w:lang w:val="fr-BE"/>
        </w:rPr>
      </w:pPr>
      <w:r>
        <w:rPr>
          <w:lang w:val="fr-FR"/>
        </w:rPr>
        <w:tab/>
      </w:r>
      <w:r>
        <w:rPr>
          <w:lang w:val="fr-FR"/>
        </w:rPr>
        <w:tab/>
        <w:t>Renseignements concernant le paragraphe 34 des observations finales</w:t>
      </w:r>
    </w:p>
    <w:p w14:paraId="61A88CF9" w14:textId="6A20C69B" w:rsidR="004B0B27" w:rsidRPr="00FD3FD5" w:rsidRDefault="004B0B27" w:rsidP="004B0B27">
      <w:pPr>
        <w:pStyle w:val="SingleTxtG"/>
        <w:rPr>
          <w:lang w:val="fr-BE"/>
        </w:rPr>
      </w:pPr>
      <w:r>
        <w:rPr>
          <w:lang w:val="fr-FR"/>
        </w:rPr>
        <w:t>162</w:t>
      </w:r>
      <w:r w:rsidR="00440E36" w:rsidRPr="00440E36">
        <w:rPr>
          <w:lang w:val="fr-FR"/>
        </w:rPr>
        <w:t>.</w:t>
      </w:r>
      <w:r>
        <w:rPr>
          <w:lang w:val="fr-FR"/>
        </w:rPr>
        <w:tab/>
        <w:t>Selon l’enquête en grappes de 2018,</w:t>
      </w:r>
      <w:r w:rsidR="007D5D32">
        <w:rPr>
          <w:lang w:val="fr-FR"/>
        </w:rPr>
        <w:t xml:space="preserve"> </w:t>
      </w:r>
      <w:r>
        <w:rPr>
          <w:lang w:val="fr-FR"/>
        </w:rPr>
        <w:t>23 % des enfants seulement reçoivent une éducation fondée sur</w:t>
      </w:r>
      <w:r w:rsidR="007D5D32">
        <w:rPr>
          <w:lang w:val="fr-FR"/>
        </w:rPr>
        <w:t xml:space="preserve"> </w:t>
      </w:r>
      <w:r>
        <w:rPr>
          <w:lang w:val="fr-FR"/>
        </w:rPr>
        <w:t>des méthodes de discipline non violentes</w:t>
      </w:r>
      <w:r w:rsidR="00440E36" w:rsidRPr="00440E36">
        <w:rPr>
          <w:lang w:val="fr-FR"/>
        </w:rPr>
        <w:t>.</w:t>
      </w:r>
      <w:r>
        <w:rPr>
          <w:lang w:val="fr-FR"/>
        </w:rPr>
        <w:t xml:space="preserve"> 47,5 % des enfants subissent des châtiments corporels et 5,4 % subissent des</w:t>
      </w:r>
      <w:r w:rsidR="007D5D32">
        <w:rPr>
          <w:lang w:val="fr-FR"/>
        </w:rPr>
        <w:t xml:space="preserve"> </w:t>
      </w:r>
      <w:r>
        <w:rPr>
          <w:lang w:val="fr-FR"/>
        </w:rPr>
        <w:t>châtiments corporels</w:t>
      </w:r>
      <w:r w:rsidRPr="006F6923">
        <w:t xml:space="preserve"> </w:t>
      </w:r>
      <w:r>
        <w:t>sévères</w:t>
      </w:r>
      <w:r w:rsidR="00440E36" w:rsidRPr="00440E36">
        <w:rPr>
          <w:lang w:val="fr-FR"/>
        </w:rPr>
        <w:t>.</w:t>
      </w:r>
      <w:r>
        <w:rPr>
          <w:lang w:val="fr-FR"/>
        </w:rPr>
        <w:t xml:space="preserve"> 70 % ont subi des pressions psychologiques</w:t>
      </w:r>
      <w:r w:rsidR="00440E36" w:rsidRPr="00440E36">
        <w:rPr>
          <w:lang w:val="fr-FR"/>
        </w:rPr>
        <w:t>.</w:t>
      </w:r>
      <w:r>
        <w:rPr>
          <w:lang w:val="fr-FR"/>
        </w:rPr>
        <w:t xml:space="preserve"> Près de trois quarts des enfants (74,3 %) ont été victimes d’une méthode de discipline violente</w:t>
      </w:r>
      <w:r w:rsidR="00440E36" w:rsidRPr="00440E36">
        <w:rPr>
          <w:lang w:val="fr-FR"/>
        </w:rPr>
        <w:t>.</w:t>
      </w:r>
      <w:r>
        <w:rPr>
          <w:lang w:val="fr-FR"/>
        </w:rPr>
        <w:t xml:space="preserve"> Le pourcentage d’enfants ayant été soumis à une méthode de discipline violente augmente avec l’âge</w:t>
      </w:r>
      <w:r w:rsidR="00440E36" w:rsidRPr="00440E36">
        <w:rPr>
          <w:lang w:val="fr-FR"/>
        </w:rPr>
        <w:t>.</w:t>
      </w:r>
      <w:r>
        <w:rPr>
          <w:lang w:val="fr-FR"/>
        </w:rPr>
        <w:t xml:space="preserve"> 8,9 %</w:t>
      </w:r>
      <w:r w:rsidR="007D5D32">
        <w:rPr>
          <w:lang w:val="fr-FR"/>
        </w:rPr>
        <w:t xml:space="preserve"> </w:t>
      </w:r>
      <w:r>
        <w:rPr>
          <w:lang w:val="fr-FR"/>
        </w:rPr>
        <w:t>des mères</w:t>
      </w:r>
      <w:r w:rsidR="007D5D32">
        <w:rPr>
          <w:lang w:val="fr-FR"/>
        </w:rPr>
        <w:t xml:space="preserve"> </w:t>
      </w:r>
      <w:r>
        <w:rPr>
          <w:lang w:val="fr-FR"/>
        </w:rPr>
        <w:t>pensaient que les châtiments corporels étaient nécessaires et</w:t>
      </w:r>
      <w:r w:rsidR="007D5D32">
        <w:rPr>
          <w:lang w:val="fr-FR"/>
        </w:rPr>
        <w:t xml:space="preserve"> </w:t>
      </w:r>
      <w:r>
        <w:rPr>
          <w:lang w:val="fr-FR"/>
        </w:rPr>
        <w:t>52,9 % des enfants avaient effectivement subi des châtiments corporels</w:t>
      </w:r>
      <w:r w:rsidR="00440E36" w:rsidRPr="00440E36">
        <w:rPr>
          <w:lang w:val="fr-FR"/>
        </w:rPr>
        <w:t>.</w:t>
      </w:r>
    </w:p>
    <w:p w14:paraId="1A3520E6" w14:textId="4B3FC282" w:rsidR="004B0B27" w:rsidRPr="00FD3FD5" w:rsidRDefault="004B0B27" w:rsidP="004B0B27">
      <w:pPr>
        <w:pStyle w:val="SingleTxtG"/>
        <w:rPr>
          <w:lang w:val="fr-BE"/>
        </w:rPr>
      </w:pPr>
      <w:r>
        <w:rPr>
          <w:lang w:val="fr-FR"/>
        </w:rPr>
        <w:t>163</w:t>
      </w:r>
      <w:r w:rsidR="00440E36" w:rsidRPr="00440E36">
        <w:rPr>
          <w:lang w:val="fr-FR"/>
        </w:rPr>
        <w:t>.</w:t>
      </w:r>
      <w:r>
        <w:rPr>
          <w:lang w:val="fr-FR"/>
        </w:rPr>
        <w:tab/>
        <w:t>Le Gouvernement a mis en place le Plan</w:t>
      </w:r>
      <w:r w:rsidR="007D5D32">
        <w:rPr>
          <w:lang w:val="fr-FR"/>
        </w:rPr>
        <w:t xml:space="preserve"> </w:t>
      </w:r>
      <w:r>
        <w:rPr>
          <w:lang w:val="fr-FR"/>
        </w:rPr>
        <w:t>de lutte contre les</w:t>
      </w:r>
      <w:r w:rsidR="007D5D32">
        <w:rPr>
          <w:lang w:val="fr-FR"/>
        </w:rPr>
        <w:t xml:space="preserve"> </w:t>
      </w:r>
      <w:r>
        <w:rPr>
          <w:lang w:val="fr-FR"/>
        </w:rPr>
        <w:t>mauvais traitements et</w:t>
      </w:r>
      <w:r w:rsidR="007D5D32">
        <w:rPr>
          <w:lang w:val="fr-FR"/>
        </w:rPr>
        <w:t xml:space="preserve"> </w:t>
      </w:r>
      <w:r>
        <w:rPr>
          <w:lang w:val="fr-FR"/>
        </w:rPr>
        <w:t>la violence à l’égard des</w:t>
      </w:r>
      <w:r w:rsidR="007D5D32">
        <w:rPr>
          <w:lang w:val="fr-FR"/>
        </w:rPr>
        <w:t xml:space="preserve"> </w:t>
      </w:r>
      <w:r>
        <w:rPr>
          <w:lang w:val="fr-FR"/>
        </w:rPr>
        <w:t>enfants pour 2015-2017, approuvé par la décision gouvernementale n</w:t>
      </w:r>
      <w:r w:rsidRPr="008E623B">
        <w:rPr>
          <w:vertAlign w:val="superscript"/>
          <w:lang w:val="fr-FR"/>
        </w:rPr>
        <w:t>o</w:t>
      </w:r>
      <w:r>
        <w:rPr>
          <w:lang w:val="fr-FR"/>
        </w:rPr>
        <w:t> 125-r du 25 mars 2015</w:t>
      </w:r>
      <w:r w:rsidR="00440E36" w:rsidRPr="00440E36">
        <w:rPr>
          <w:lang w:val="fr-FR"/>
        </w:rPr>
        <w:t>.</w:t>
      </w:r>
    </w:p>
    <w:p w14:paraId="033BD560" w14:textId="32769BE9" w:rsidR="004B0B27" w:rsidRPr="00FD3FD5" w:rsidRDefault="004B0B27" w:rsidP="004B0B27">
      <w:pPr>
        <w:pStyle w:val="SingleTxtG"/>
        <w:rPr>
          <w:lang w:val="fr-BE"/>
        </w:rPr>
      </w:pPr>
      <w:r>
        <w:rPr>
          <w:lang w:val="fr-FR"/>
        </w:rPr>
        <w:t>164</w:t>
      </w:r>
      <w:r w:rsidR="00440E36" w:rsidRPr="00440E36">
        <w:rPr>
          <w:lang w:val="fr-FR"/>
        </w:rPr>
        <w:t>.</w:t>
      </w:r>
      <w:r>
        <w:rPr>
          <w:lang w:val="fr-FR"/>
        </w:rPr>
        <w:tab/>
        <w:t xml:space="preserve">En outre, le plan d’action </w:t>
      </w:r>
      <w:proofErr w:type="spellStart"/>
      <w:r>
        <w:rPr>
          <w:lang w:val="fr-FR"/>
        </w:rPr>
        <w:t>interinstitutions</w:t>
      </w:r>
      <w:proofErr w:type="spellEnd"/>
      <w:r>
        <w:rPr>
          <w:lang w:val="fr-FR"/>
        </w:rPr>
        <w:t xml:space="preserve"> sur la prévention du suicide, de la délinquance et de la criminalité chez les enfants et les jeunes au Kirghizistan pour 2016-2018, approuvé par la décision gouvernementale n</w:t>
      </w:r>
      <w:r w:rsidRPr="008E623B">
        <w:rPr>
          <w:vertAlign w:val="superscript"/>
          <w:lang w:val="fr-FR"/>
        </w:rPr>
        <w:t>o</w:t>
      </w:r>
      <w:r>
        <w:rPr>
          <w:lang w:val="fr-FR"/>
        </w:rPr>
        <w:t> 120-r du 22 mars 2016, a</w:t>
      </w:r>
      <w:r w:rsidR="007D5D32">
        <w:rPr>
          <w:lang w:val="fr-FR"/>
        </w:rPr>
        <w:t xml:space="preserve"> </w:t>
      </w:r>
      <w:r>
        <w:rPr>
          <w:lang w:val="fr-FR"/>
        </w:rPr>
        <w:t>été mis en œuvre</w:t>
      </w:r>
      <w:r w:rsidR="00440E36" w:rsidRPr="00440E36">
        <w:rPr>
          <w:lang w:val="fr-FR"/>
        </w:rPr>
        <w:t>.</w:t>
      </w:r>
    </w:p>
    <w:p w14:paraId="297571BC" w14:textId="240BA3E2" w:rsidR="004B0B27" w:rsidRPr="00FD3FD5" w:rsidRDefault="004B0B27" w:rsidP="004B0B27">
      <w:pPr>
        <w:pStyle w:val="SingleTxtG"/>
        <w:rPr>
          <w:lang w:val="fr-BE"/>
        </w:rPr>
      </w:pPr>
      <w:r>
        <w:rPr>
          <w:lang w:val="fr-FR"/>
        </w:rPr>
        <w:t>165</w:t>
      </w:r>
      <w:r w:rsidR="00440E36" w:rsidRPr="00440E36">
        <w:rPr>
          <w:lang w:val="fr-FR"/>
        </w:rPr>
        <w:t>.</w:t>
      </w:r>
      <w:r>
        <w:rPr>
          <w:lang w:val="fr-FR"/>
        </w:rPr>
        <w:tab/>
        <w:t>Le Règlement relatif au repérage et à l’accompagnement social des enfants qui sont dans une situation difficile, approuvé par la décision gouvernementale n</w:t>
      </w:r>
      <w:r w:rsidRPr="008E623B">
        <w:rPr>
          <w:vertAlign w:val="superscript"/>
          <w:lang w:val="fr-FR"/>
        </w:rPr>
        <w:t>o</w:t>
      </w:r>
      <w:r>
        <w:rPr>
          <w:lang w:val="fr-FR"/>
        </w:rPr>
        <w:t> 391 du 22 juin 2015, a été mis en œuvre</w:t>
      </w:r>
      <w:r w:rsidR="00440E36" w:rsidRPr="00440E36">
        <w:rPr>
          <w:lang w:val="fr-FR"/>
        </w:rPr>
        <w:t>.</w:t>
      </w:r>
    </w:p>
    <w:p w14:paraId="1998F312" w14:textId="434B07DB" w:rsidR="004B0B27" w:rsidRPr="00FD3FD5" w:rsidRDefault="004B0B27" w:rsidP="004B0B27">
      <w:pPr>
        <w:pStyle w:val="SingleTxtG"/>
        <w:rPr>
          <w:lang w:val="fr-BE"/>
        </w:rPr>
      </w:pPr>
      <w:r>
        <w:rPr>
          <w:lang w:val="fr-FR"/>
        </w:rPr>
        <w:t>166</w:t>
      </w:r>
      <w:r w:rsidR="00440E36" w:rsidRPr="00440E36">
        <w:rPr>
          <w:lang w:val="fr-FR"/>
        </w:rPr>
        <w:t>.</w:t>
      </w:r>
      <w:r>
        <w:rPr>
          <w:lang w:val="fr-FR"/>
        </w:rPr>
        <w:tab/>
        <w:t>Afin de soutenir, de renforcer et de développer l’institution familiale, d’améliorer le bien-être des familles et d’assurer la protection des droits et des intérêts des enfants, le Programme national de soutien à la famille et de protection de l’enfance pour 2018-2028 a été adopté en vertu de la décision gouvernementale n</w:t>
      </w:r>
      <w:r w:rsidRPr="008E623B">
        <w:rPr>
          <w:vertAlign w:val="superscript"/>
          <w:lang w:val="fr-FR"/>
        </w:rPr>
        <w:t>o</w:t>
      </w:r>
      <w:r>
        <w:rPr>
          <w:lang w:val="fr-FR"/>
        </w:rPr>
        <w:t> 479 du 14 août 2017</w:t>
      </w:r>
      <w:r w:rsidR="00440E36" w:rsidRPr="00440E36">
        <w:rPr>
          <w:lang w:val="fr-FR"/>
        </w:rPr>
        <w:t>.</w:t>
      </w:r>
      <w:r>
        <w:rPr>
          <w:lang w:val="fr-FR"/>
        </w:rPr>
        <w:t xml:space="preserve"> </w:t>
      </w:r>
    </w:p>
    <w:p w14:paraId="1BB1C5BE" w14:textId="02D23AC0" w:rsidR="004B0B27" w:rsidRPr="00FD3FD5" w:rsidRDefault="004B0B27" w:rsidP="004B0B27">
      <w:pPr>
        <w:pStyle w:val="SingleTxtG"/>
        <w:rPr>
          <w:lang w:val="fr-BE"/>
        </w:rPr>
      </w:pPr>
      <w:r>
        <w:rPr>
          <w:lang w:val="fr-FR"/>
        </w:rPr>
        <w:t>167</w:t>
      </w:r>
      <w:r w:rsidR="00440E36" w:rsidRPr="00440E36">
        <w:rPr>
          <w:lang w:val="fr-FR"/>
        </w:rPr>
        <w:t>.</w:t>
      </w:r>
      <w:r>
        <w:rPr>
          <w:lang w:val="fr-FR"/>
        </w:rPr>
        <w:tab/>
        <w:t>Le Plan d’urgence pour 2019-2020 relatif à la lutte contre les</w:t>
      </w:r>
      <w:r w:rsidR="007D5D32">
        <w:rPr>
          <w:lang w:val="fr-FR"/>
        </w:rPr>
        <w:t xml:space="preserve"> </w:t>
      </w:r>
      <w:r>
        <w:rPr>
          <w:lang w:val="fr-FR"/>
        </w:rPr>
        <w:t>mauvais traitements et</w:t>
      </w:r>
      <w:r w:rsidR="007D5D32">
        <w:rPr>
          <w:lang w:val="fr-FR"/>
        </w:rPr>
        <w:t xml:space="preserve"> </w:t>
      </w:r>
      <w:r>
        <w:rPr>
          <w:lang w:val="fr-FR"/>
        </w:rPr>
        <w:t>la violence à l’égard des enfants, approuvé par la décision gouvernementale n</w:t>
      </w:r>
      <w:r w:rsidRPr="00CE721B">
        <w:rPr>
          <w:vertAlign w:val="superscript"/>
          <w:lang w:val="fr-FR"/>
        </w:rPr>
        <w:t>o</w:t>
      </w:r>
      <w:r w:rsidRPr="00741BAA">
        <w:rPr>
          <w:lang w:val="fr-FR"/>
        </w:rPr>
        <w:t> </w:t>
      </w:r>
      <w:r>
        <w:rPr>
          <w:lang w:val="fr-FR"/>
        </w:rPr>
        <w:t>82 du 29 mars 2019, est actuellement mis en œuvre</w:t>
      </w:r>
      <w:r w:rsidR="00440E36" w:rsidRPr="00440E36">
        <w:rPr>
          <w:lang w:val="fr-FR"/>
        </w:rPr>
        <w:t>.</w:t>
      </w:r>
      <w:r>
        <w:rPr>
          <w:lang w:val="fr-FR"/>
        </w:rPr>
        <w:t xml:space="preserve"> </w:t>
      </w:r>
    </w:p>
    <w:p w14:paraId="0DFBD973" w14:textId="6DE93DB6" w:rsidR="004B0B27" w:rsidRPr="00FD3FD5" w:rsidRDefault="004B0B27" w:rsidP="004B0B27">
      <w:pPr>
        <w:pStyle w:val="SingleTxtG"/>
        <w:rPr>
          <w:lang w:val="fr-BE"/>
        </w:rPr>
      </w:pPr>
      <w:r>
        <w:rPr>
          <w:lang w:val="fr-FR"/>
        </w:rPr>
        <w:t>168</w:t>
      </w:r>
      <w:r w:rsidR="00440E36" w:rsidRPr="00440E36">
        <w:rPr>
          <w:lang w:val="fr-FR"/>
        </w:rPr>
        <w:t>.</w:t>
      </w:r>
      <w:r>
        <w:rPr>
          <w:lang w:val="fr-FR"/>
        </w:rPr>
        <w:tab/>
        <w:t xml:space="preserve">Avec le soutien du </w:t>
      </w:r>
      <w:r w:rsidR="00B53A96">
        <w:rPr>
          <w:lang w:val="fr-FR"/>
        </w:rPr>
        <w:t>P</w:t>
      </w:r>
      <w:r>
        <w:rPr>
          <w:lang w:val="fr-FR"/>
        </w:rPr>
        <w:t xml:space="preserve">résident </w:t>
      </w:r>
      <w:proofErr w:type="spellStart"/>
      <w:r>
        <w:rPr>
          <w:lang w:val="fr-FR"/>
        </w:rPr>
        <w:t>Jeenbekov</w:t>
      </w:r>
      <w:proofErr w:type="spellEnd"/>
      <w:r>
        <w:rPr>
          <w:lang w:val="fr-FR"/>
        </w:rPr>
        <w:t>, une campagne nationale baptisée « </w:t>
      </w:r>
      <w:proofErr w:type="spellStart"/>
      <w:r>
        <w:rPr>
          <w:lang w:val="fr-FR"/>
        </w:rPr>
        <w:t>Toumar</w:t>
      </w:r>
      <w:proofErr w:type="spellEnd"/>
      <w:r>
        <w:rPr>
          <w:lang w:val="fr-FR"/>
        </w:rPr>
        <w:t> » et visant à protéger les enfants contre la violence, a été lancée à l’occasion de la Journée internationale de l’enfance, le 1</w:t>
      </w:r>
      <w:r w:rsidRPr="00A779DB">
        <w:rPr>
          <w:vertAlign w:val="superscript"/>
          <w:lang w:val="fr-FR"/>
        </w:rPr>
        <w:t>er</w:t>
      </w:r>
      <w:r>
        <w:rPr>
          <w:vertAlign w:val="superscript"/>
          <w:lang w:val="fr-FR"/>
        </w:rPr>
        <w:t> </w:t>
      </w:r>
      <w:r>
        <w:rPr>
          <w:lang w:val="fr-FR"/>
        </w:rPr>
        <w:t>juin 2019</w:t>
      </w:r>
      <w:r w:rsidR="007D5D32">
        <w:rPr>
          <w:lang w:val="fr-FR"/>
        </w:rPr>
        <w:t> ;</w:t>
      </w:r>
      <w:r>
        <w:rPr>
          <w:lang w:val="fr-FR"/>
        </w:rPr>
        <w:t xml:space="preserve"> elle vise à faire</w:t>
      </w:r>
      <w:r w:rsidR="007D5D32">
        <w:rPr>
          <w:lang w:val="fr-FR"/>
        </w:rPr>
        <w:t xml:space="preserve"> </w:t>
      </w:r>
      <w:r>
        <w:rPr>
          <w:lang w:val="fr-FR"/>
        </w:rPr>
        <w:t>changer</w:t>
      </w:r>
      <w:r w:rsidR="007D5D32">
        <w:rPr>
          <w:lang w:val="fr-FR"/>
        </w:rPr>
        <w:t xml:space="preserve"> </w:t>
      </w:r>
      <w:r>
        <w:rPr>
          <w:lang w:val="fr-FR"/>
        </w:rPr>
        <w:t>les perceptions concernant</w:t>
      </w:r>
      <w:r w:rsidR="007D5D32">
        <w:rPr>
          <w:lang w:val="fr-FR"/>
        </w:rPr>
        <w:t xml:space="preserve"> </w:t>
      </w:r>
      <w:r>
        <w:rPr>
          <w:lang w:val="fr-FR"/>
        </w:rPr>
        <w:t>la violence à l’égard des enfants, à promouvoir l’interdiction des châtiments corporels et à</w:t>
      </w:r>
      <w:r w:rsidR="007D5D32">
        <w:rPr>
          <w:lang w:val="fr-FR"/>
        </w:rPr>
        <w:t xml:space="preserve"> </w:t>
      </w:r>
      <w:r>
        <w:rPr>
          <w:lang w:val="fr-FR"/>
        </w:rPr>
        <w:t>informer les parents sur la parentalité positive</w:t>
      </w:r>
      <w:r w:rsidR="00440E36" w:rsidRPr="00440E36">
        <w:rPr>
          <w:lang w:val="fr-FR"/>
        </w:rPr>
        <w:t>.</w:t>
      </w:r>
      <w:r>
        <w:rPr>
          <w:lang w:val="fr-FR"/>
        </w:rPr>
        <w:t xml:space="preserve"> La campagne a été lancée conjointement avec les bureaux de l’UNICEF au Kirghizistan</w:t>
      </w:r>
      <w:r w:rsidR="00440E36" w:rsidRPr="00440E36">
        <w:rPr>
          <w:lang w:val="fr-FR"/>
        </w:rPr>
        <w:t>.</w:t>
      </w:r>
    </w:p>
    <w:p w14:paraId="11D1D8F0" w14:textId="0DE31292" w:rsidR="004B0B27" w:rsidRPr="00FD3FD5" w:rsidRDefault="004B0B27" w:rsidP="004B0B27">
      <w:pPr>
        <w:pStyle w:val="SingleTxtG"/>
        <w:rPr>
          <w:lang w:val="fr-BE"/>
        </w:rPr>
      </w:pPr>
      <w:r>
        <w:rPr>
          <w:lang w:val="fr-FR"/>
        </w:rPr>
        <w:t>169</w:t>
      </w:r>
      <w:r w:rsidR="00440E36" w:rsidRPr="00440E36">
        <w:rPr>
          <w:lang w:val="fr-FR"/>
        </w:rPr>
        <w:t>.</w:t>
      </w:r>
      <w:r>
        <w:rPr>
          <w:lang w:val="fr-FR"/>
        </w:rPr>
        <w:tab/>
        <w:t xml:space="preserve">Afin d’organiser la coopération </w:t>
      </w:r>
      <w:proofErr w:type="spellStart"/>
      <w:r>
        <w:rPr>
          <w:lang w:val="fr-FR"/>
        </w:rPr>
        <w:t>interinstitutions</w:t>
      </w:r>
      <w:proofErr w:type="spellEnd"/>
      <w:r>
        <w:rPr>
          <w:lang w:val="fr-FR"/>
        </w:rPr>
        <w:t xml:space="preserve"> entre les autorités centrales et les autorités</w:t>
      </w:r>
      <w:r w:rsidR="007D5D32">
        <w:rPr>
          <w:lang w:val="fr-FR"/>
        </w:rPr>
        <w:t xml:space="preserve"> </w:t>
      </w:r>
      <w:r>
        <w:rPr>
          <w:lang w:val="fr-FR"/>
        </w:rPr>
        <w:t>locales en matière de protection des enfants qui sont dans une situation difficile, le Ministère de l’intérieur et les autres ministères et départements</w:t>
      </w:r>
      <w:r w:rsidR="007D5D32">
        <w:rPr>
          <w:lang w:val="fr-FR"/>
        </w:rPr>
        <w:t xml:space="preserve"> </w:t>
      </w:r>
      <w:r>
        <w:rPr>
          <w:lang w:val="fr-FR"/>
        </w:rPr>
        <w:t>concernés ont publié</w:t>
      </w:r>
      <w:r w:rsidR="007D5D32">
        <w:rPr>
          <w:lang w:val="fr-FR"/>
        </w:rPr>
        <w:t xml:space="preserve"> </w:t>
      </w:r>
      <w:r>
        <w:rPr>
          <w:lang w:val="fr-FR"/>
        </w:rPr>
        <w:t>l’arrêté interministériel n</w:t>
      </w:r>
      <w:r w:rsidRPr="008E623B">
        <w:rPr>
          <w:vertAlign w:val="superscript"/>
          <w:lang w:val="fr-FR"/>
        </w:rPr>
        <w:t>o</w:t>
      </w:r>
      <w:r w:rsidRPr="00741BAA">
        <w:rPr>
          <w:lang w:val="fr-FR"/>
        </w:rPr>
        <w:t> </w:t>
      </w:r>
      <w:r>
        <w:rPr>
          <w:lang w:val="fr-FR"/>
        </w:rPr>
        <w:t xml:space="preserve">124 du 14 décembre 2018 sur le renforcement de la coopération </w:t>
      </w:r>
      <w:proofErr w:type="spellStart"/>
      <w:r>
        <w:rPr>
          <w:lang w:val="fr-FR"/>
        </w:rPr>
        <w:t>interinstitutions</w:t>
      </w:r>
      <w:proofErr w:type="spellEnd"/>
      <w:r>
        <w:rPr>
          <w:lang w:val="fr-FR"/>
        </w:rPr>
        <w:t xml:space="preserve"> pour la prévention du suicide, de la délinquance et de la criminalité chez les jeunes et les mineurs au Kirghizistan pour 2019-2020</w:t>
      </w:r>
      <w:r w:rsidR="00440E36" w:rsidRPr="00440E36">
        <w:rPr>
          <w:lang w:val="fr-FR"/>
        </w:rPr>
        <w:t>.</w:t>
      </w:r>
    </w:p>
    <w:p w14:paraId="3A7C1F98" w14:textId="11472A9F" w:rsidR="004B0B27" w:rsidRPr="00FD3FD5" w:rsidRDefault="004B0B27" w:rsidP="004B0B27">
      <w:pPr>
        <w:pStyle w:val="SingleTxtG"/>
        <w:keepNext/>
        <w:rPr>
          <w:lang w:val="fr-BE"/>
        </w:rPr>
      </w:pPr>
      <w:r>
        <w:rPr>
          <w:lang w:val="fr-FR"/>
        </w:rPr>
        <w:lastRenderedPageBreak/>
        <w:t>170</w:t>
      </w:r>
      <w:r w:rsidR="00440E36" w:rsidRPr="00440E36">
        <w:rPr>
          <w:lang w:val="fr-FR"/>
        </w:rPr>
        <w:t>.</w:t>
      </w:r>
      <w:r>
        <w:rPr>
          <w:lang w:val="fr-FR"/>
        </w:rPr>
        <w:tab/>
        <w:t>Le plan d’action relatif aux droits de l’homme pour la période 2019-2021 prévoit également :</w:t>
      </w:r>
    </w:p>
    <w:p w14:paraId="46D4CABB" w14:textId="40E5416C"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A72360">
        <w:t>L</w:t>
      </w:r>
      <w:r w:rsidR="004B0B27">
        <w:rPr>
          <w:lang w:val="fr-FR"/>
        </w:rPr>
        <w:t>’élaboration d’un plan d’action visant à protéger les enfants contre la violence et les mauvais traitements</w:t>
      </w:r>
      <w:r w:rsidR="00ED7813">
        <w:rPr>
          <w:lang w:val="fr-FR"/>
        </w:rPr>
        <w:t> ;</w:t>
      </w:r>
    </w:p>
    <w:p w14:paraId="6C7250D5" w14:textId="48FDF273"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A72360">
        <w:rPr>
          <w:lang w:val="fr-BE"/>
        </w:rPr>
        <w:t>L</w:t>
      </w:r>
      <w:r w:rsidR="004B0B27">
        <w:rPr>
          <w:lang w:val="fr-FR"/>
        </w:rPr>
        <w:t>e lancement d’une campagne active de sensibilisation du public relative à l’interdiction des châtiments corporels sur les enfants</w:t>
      </w:r>
      <w:r w:rsidR="007D5D32">
        <w:rPr>
          <w:lang w:val="fr-FR"/>
        </w:rPr>
        <w:t> ;</w:t>
      </w:r>
    </w:p>
    <w:p w14:paraId="7893E09B" w14:textId="44516CAD"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A72360">
        <w:rPr>
          <w:lang w:val="fr-BE"/>
        </w:rPr>
        <w:t>L</w:t>
      </w:r>
      <w:r w:rsidR="004B0B27">
        <w:rPr>
          <w:lang w:val="fr-FR"/>
        </w:rPr>
        <w:t xml:space="preserve">’instauration </w:t>
      </w:r>
      <w:r w:rsidR="004B0B27" w:rsidRPr="0038229D">
        <w:rPr>
          <w:lang w:val="fr-FR"/>
        </w:rPr>
        <w:t>de poursuites administratives</w:t>
      </w:r>
      <w:r w:rsidR="004B0B27">
        <w:rPr>
          <w:lang w:val="fr-FR"/>
        </w:rPr>
        <w:t xml:space="preserve"> pour les formes légères de châtiments corporels</w:t>
      </w:r>
      <w:r w:rsidR="007D5D32">
        <w:rPr>
          <w:lang w:val="fr-FR"/>
        </w:rPr>
        <w:t> ;</w:t>
      </w:r>
      <w:r w:rsidR="004B0B27">
        <w:rPr>
          <w:lang w:val="fr-FR"/>
        </w:rPr>
        <w:t xml:space="preserve"> </w:t>
      </w:r>
    </w:p>
    <w:p w14:paraId="5C1C836E" w14:textId="54F652F1" w:rsidR="004B0B27" w:rsidRPr="00FD3FD5" w:rsidRDefault="000B30C2" w:rsidP="000B30C2">
      <w:pPr>
        <w:pStyle w:val="Bullet1G"/>
        <w:numPr>
          <w:ilvl w:val="0"/>
          <w:numId w:val="0"/>
        </w:numPr>
        <w:tabs>
          <w:tab w:val="left" w:pos="1701"/>
        </w:tabs>
        <w:kinsoku/>
        <w:overflowPunct/>
        <w:autoSpaceDE/>
        <w:autoSpaceDN/>
        <w:adjustRightInd/>
        <w:snapToGrid/>
        <w:ind w:left="1701" w:hanging="170"/>
        <w:rPr>
          <w:lang w:val="fr-BE"/>
        </w:rPr>
      </w:pPr>
      <w:r w:rsidRPr="00FD3FD5">
        <w:rPr>
          <w:lang w:val="fr-BE"/>
        </w:rPr>
        <w:t>•</w:t>
      </w:r>
      <w:r w:rsidRPr="00FD3FD5">
        <w:rPr>
          <w:lang w:val="fr-BE"/>
        </w:rPr>
        <w:tab/>
      </w:r>
      <w:r w:rsidR="00A72360">
        <w:rPr>
          <w:lang w:val="fr-BE"/>
        </w:rPr>
        <w:t>L</w:t>
      </w:r>
      <w:r w:rsidR="004B0B27">
        <w:rPr>
          <w:lang w:val="fr-FR"/>
        </w:rPr>
        <w:t>a mise au point</w:t>
      </w:r>
      <w:r w:rsidR="007D5D32">
        <w:rPr>
          <w:lang w:val="fr-FR"/>
        </w:rPr>
        <w:t xml:space="preserve"> </w:t>
      </w:r>
      <w:r w:rsidR="004B0B27">
        <w:rPr>
          <w:lang w:val="fr-FR"/>
        </w:rPr>
        <w:t>d’un programme sur la parentalité positive et les formes non violentes d’éducation au Kirghizistan</w:t>
      </w:r>
      <w:r w:rsidR="00440E36" w:rsidRPr="00440E36">
        <w:rPr>
          <w:lang w:val="fr-FR"/>
        </w:rPr>
        <w:t>.</w:t>
      </w:r>
      <w:r w:rsidR="004B0B27">
        <w:rPr>
          <w:lang w:val="fr-FR"/>
        </w:rPr>
        <w:t xml:space="preserve"> </w:t>
      </w:r>
    </w:p>
    <w:p w14:paraId="4CEB0D2B" w14:textId="51B14FF9" w:rsidR="004B0B27" w:rsidRPr="00FD3FD5" w:rsidRDefault="004B0B27" w:rsidP="004B0B27">
      <w:pPr>
        <w:pStyle w:val="SingleTxtG"/>
        <w:rPr>
          <w:lang w:val="fr-BE"/>
        </w:rPr>
      </w:pPr>
      <w:r>
        <w:rPr>
          <w:lang w:val="fr-FR"/>
        </w:rPr>
        <w:t>171</w:t>
      </w:r>
      <w:r w:rsidR="00440E36" w:rsidRPr="00440E36">
        <w:rPr>
          <w:lang w:val="fr-FR"/>
        </w:rPr>
        <w:t>.</w:t>
      </w:r>
      <w:r>
        <w:rPr>
          <w:lang w:val="fr-FR"/>
        </w:rPr>
        <w:tab/>
        <w:t>Conformément à la loi</w:t>
      </w:r>
      <w:r w:rsidR="007D5D32">
        <w:rPr>
          <w:lang w:val="fr-FR"/>
        </w:rPr>
        <w:t xml:space="preserve"> </w:t>
      </w:r>
      <w:r>
        <w:rPr>
          <w:lang w:val="fr-FR"/>
        </w:rPr>
        <w:t>sur la protection contre la violence familiale, le formulaire de</w:t>
      </w:r>
      <w:r w:rsidR="007D5D32">
        <w:rPr>
          <w:lang w:val="fr-FR"/>
        </w:rPr>
        <w:t xml:space="preserve"> </w:t>
      </w:r>
      <w:r>
        <w:rPr>
          <w:lang w:val="fr-FR"/>
        </w:rPr>
        <w:t>l’ordonnance de protection a</w:t>
      </w:r>
      <w:r w:rsidR="007D5D32">
        <w:rPr>
          <w:lang w:val="fr-FR"/>
        </w:rPr>
        <w:t xml:space="preserve"> </w:t>
      </w:r>
      <w:r>
        <w:rPr>
          <w:lang w:val="fr-FR"/>
        </w:rPr>
        <w:t>été approuvé par la décision gouvernementale n</w:t>
      </w:r>
      <w:r w:rsidRPr="008E623B">
        <w:rPr>
          <w:vertAlign w:val="superscript"/>
          <w:lang w:val="fr-FR"/>
        </w:rPr>
        <w:t>o</w:t>
      </w:r>
      <w:r>
        <w:rPr>
          <w:lang w:val="fr-FR"/>
        </w:rPr>
        <w:t> 642 du 3 octobre 2017, et les Instructions relatives à l’organisation des activités des services du Ministère de l’intérieur en matière de</w:t>
      </w:r>
      <w:r w:rsidR="007D5D32">
        <w:rPr>
          <w:lang w:val="fr-FR"/>
        </w:rPr>
        <w:t xml:space="preserve"> </w:t>
      </w:r>
      <w:r>
        <w:rPr>
          <w:lang w:val="fr-FR"/>
        </w:rPr>
        <w:t>protection contre la violence familiale ont été approuvées par un arrêté du Ministère de l’intérieur</w:t>
      </w:r>
      <w:r w:rsidR="00440E36" w:rsidRPr="00440E36">
        <w:rPr>
          <w:lang w:val="fr-FR"/>
        </w:rPr>
        <w:t>.</w:t>
      </w:r>
      <w:r>
        <w:rPr>
          <w:lang w:val="fr-FR"/>
        </w:rPr>
        <w:t xml:space="preserve"> </w:t>
      </w:r>
    </w:p>
    <w:p w14:paraId="70650E46" w14:textId="4C828187" w:rsidR="004B0B27" w:rsidRPr="00FD3FD5" w:rsidRDefault="004B0B27" w:rsidP="004B0B27">
      <w:pPr>
        <w:pStyle w:val="SingleTxtG"/>
        <w:rPr>
          <w:lang w:val="fr-BE"/>
        </w:rPr>
      </w:pPr>
      <w:r>
        <w:rPr>
          <w:lang w:val="fr-FR"/>
        </w:rPr>
        <w:t>172</w:t>
      </w:r>
      <w:r w:rsidR="00440E36" w:rsidRPr="00440E36">
        <w:rPr>
          <w:lang w:val="fr-FR"/>
        </w:rPr>
        <w:t>.</w:t>
      </w:r>
      <w:r>
        <w:rPr>
          <w:lang w:val="fr-FR"/>
        </w:rPr>
        <w:tab/>
        <w:t>En outre, depuis 2016, le Ministère des situations d’urgence dispose d’une permanence pour les situations de crise, qui reçoit les appels</w:t>
      </w:r>
      <w:r w:rsidR="007D5D32">
        <w:rPr>
          <w:lang w:val="fr-FR"/>
        </w:rPr>
        <w:t xml:space="preserve"> </w:t>
      </w:r>
      <w:r>
        <w:rPr>
          <w:lang w:val="fr-FR"/>
        </w:rPr>
        <w:t>concernant des actes de violence familiale et de violence fondée sur le genre à l’égard</w:t>
      </w:r>
      <w:r w:rsidR="007D5D32">
        <w:rPr>
          <w:lang w:val="fr-FR"/>
        </w:rPr>
        <w:t xml:space="preserve"> </w:t>
      </w:r>
      <w:r>
        <w:rPr>
          <w:lang w:val="fr-FR"/>
        </w:rPr>
        <w:t>des femmes et des enfants</w:t>
      </w:r>
      <w:r w:rsidR="00440E36" w:rsidRPr="00440E36">
        <w:rPr>
          <w:lang w:val="fr-FR"/>
        </w:rPr>
        <w:t>.</w:t>
      </w:r>
    </w:p>
    <w:p w14:paraId="6FE18398" w14:textId="5BFBED03" w:rsidR="004B0B27" w:rsidRPr="00A72360" w:rsidRDefault="004B0B27" w:rsidP="00A72360">
      <w:pPr>
        <w:pStyle w:val="Titre1"/>
        <w:spacing w:after="120"/>
        <w:rPr>
          <w:b/>
          <w:bCs/>
          <w:lang w:val="fr-FR"/>
        </w:rPr>
      </w:pPr>
      <w:r w:rsidRPr="00A779DB">
        <w:rPr>
          <w:lang w:val="fr-FR"/>
        </w:rPr>
        <w:t>Tableau</w:t>
      </w:r>
      <w:r>
        <w:rPr>
          <w:lang w:val="fr-FR"/>
        </w:rPr>
        <w:t> </w:t>
      </w:r>
      <w:r w:rsidRPr="00A779DB">
        <w:rPr>
          <w:lang w:val="fr-FR"/>
        </w:rPr>
        <w:t>4</w:t>
      </w:r>
      <w:r>
        <w:rPr>
          <w:lang w:val="fr-FR"/>
        </w:rPr>
        <w:t xml:space="preserve"> </w:t>
      </w:r>
      <w:r>
        <w:rPr>
          <w:lang w:val="fr-FR"/>
        </w:rPr>
        <w:br/>
      </w:r>
      <w:r w:rsidRPr="00A72360">
        <w:rPr>
          <w:b/>
          <w:bCs/>
          <w:lang w:val="fr-FR"/>
        </w:rPr>
        <w:t xml:space="preserve">Informations sur les mesures prises pour mettre en œuvre les dispositions de la loi </w:t>
      </w:r>
      <w:r w:rsidR="00A72360">
        <w:rPr>
          <w:b/>
          <w:bCs/>
          <w:lang w:val="fr-FR"/>
        </w:rPr>
        <w:br/>
      </w:r>
      <w:r w:rsidRPr="00A72360">
        <w:rPr>
          <w:b/>
          <w:bCs/>
          <w:lang w:val="fr-FR"/>
        </w:rPr>
        <w:t>sur</w:t>
      </w:r>
      <w:r w:rsidR="007D5D32" w:rsidRPr="00A72360">
        <w:rPr>
          <w:b/>
          <w:bCs/>
          <w:lang w:val="fr-FR"/>
        </w:rPr>
        <w:t xml:space="preserve"> </w:t>
      </w:r>
      <w:r w:rsidRPr="00A72360">
        <w:rPr>
          <w:b/>
          <w:bCs/>
          <w:lang w:val="fr-FR"/>
        </w:rPr>
        <w:t>la protection contre la violence familiale</w:t>
      </w:r>
      <w:r w:rsidR="007D5D32" w:rsidRPr="00A72360">
        <w:rPr>
          <w:b/>
          <w:bCs/>
          <w:lang w:val="fr-FR"/>
        </w:rPr>
        <w:t xml:space="preserve"> </w:t>
      </w:r>
      <w:r w:rsidRPr="00A72360">
        <w:rPr>
          <w:b/>
          <w:bCs/>
          <w:lang w:val="fr-FR"/>
        </w:rPr>
        <w:t>(2014-2018)</w:t>
      </w:r>
    </w:p>
    <w:tbl>
      <w:tblPr>
        <w:tblStyle w:val="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56"/>
        <w:gridCol w:w="930"/>
        <w:gridCol w:w="1000"/>
        <w:gridCol w:w="838"/>
        <w:gridCol w:w="923"/>
        <w:gridCol w:w="923"/>
      </w:tblGrid>
      <w:tr w:rsidR="004B0B27" w:rsidRPr="00A72360" w14:paraId="6B60BD36" w14:textId="77777777" w:rsidTr="00741BAA">
        <w:trPr>
          <w:tblHeader/>
        </w:trPr>
        <w:tc>
          <w:tcPr>
            <w:tcW w:w="2756" w:type="dxa"/>
            <w:tcBorders>
              <w:top w:val="single" w:sz="4" w:space="0" w:color="auto"/>
              <w:bottom w:val="single" w:sz="12" w:space="0" w:color="auto"/>
            </w:tcBorders>
            <w:shd w:val="clear" w:color="auto" w:fill="auto"/>
            <w:vAlign w:val="bottom"/>
          </w:tcPr>
          <w:p w14:paraId="39825B46" w14:textId="77777777" w:rsidR="004B0B27" w:rsidRPr="00A72360" w:rsidRDefault="004B0B27" w:rsidP="00A72360">
            <w:pPr>
              <w:suppressAutoHyphens w:val="0"/>
              <w:spacing w:before="80" w:after="80" w:line="200" w:lineRule="exact"/>
              <w:rPr>
                <w:i/>
                <w:sz w:val="16"/>
              </w:rPr>
            </w:pPr>
            <w:r w:rsidRPr="00A72360">
              <w:rPr>
                <w:i/>
                <w:sz w:val="16"/>
                <w:lang w:val="fr-FR"/>
              </w:rPr>
              <w:t>Mesures prises</w:t>
            </w:r>
          </w:p>
        </w:tc>
        <w:tc>
          <w:tcPr>
            <w:tcW w:w="930" w:type="dxa"/>
            <w:tcBorders>
              <w:top w:val="single" w:sz="4" w:space="0" w:color="auto"/>
              <w:bottom w:val="single" w:sz="12" w:space="0" w:color="auto"/>
            </w:tcBorders>
            <w:shd w:val="clear" w:color="auto" w:fill="auto"/>
            <w:vAlign w:val="bottom"/>
          </w:tcPr>
          <w:p w14:paraId="58F46C69" w14:textId="77777777" w:rsidR="004B0B27" w:rsidRPr="00A72360" w:rsidRDefault="004B0B27" w:rsidP="00A72360">
            <w:pPr>
              <w:suppressAutoHyphens w:val="0"/>
              <w:spacing w:before="80" w:after="80" w:line="200" w:lineRule="exact"/>
              <w:jc w:val="right"/>
              <w:rPr>
                <w:i/>
                <w:sz w:val="16"/>
              </w:rPr>
            </w:pPr>
            <w:r w:rsidRPr="00A72360">
              <w:rPr>
                <w:i/>
                <w:sz w:val="16"/>
                <w:lang w:val="fr-FR"/>
              </w:rPr>
              <w:t>2014</w:t>
            </w:r>
          </w:p>
        </w:tc>
        <w:tc>
          <w:tcPr>
            <w:tcW w:w="1000" w:type="dxa"/>
            <w:tcBorders>
              <w:top w:val="single" w:sz="4" w:space="0" w:color="auto"/>
              <w:bottom w:val="single" w:sz="12" w:space="0" w:color="auto"/>
            </w:tcBorders>
            <w:shd w:val="clear" w:color="auto" w:fill="auto"/>
            <w:vAlign w:val="bottom"/>
          </w:tcPr>
          <w:p w14:paraId="33EFEC22" w14:textId="77777777" w:rsidR="004B0B27" w:rsidRPr="00A72360" w:rsidRDefault="004B0B27" w:rsidP="00A72360">
            <w:pPr>
              <w:suppressAutoHyphens w:val="0"/>
              <w:spacing w:before="80" w:after="80" w:line="200" w:lineRule="exact"/>
              <w:jc w:val="right"/>
              <w:rPr>
                <w:i/>
                <w:sz w:val="16"/>
              </w:rPr>
            </w:pPr>
            <w:r w:rsidRPr="00A72360">
              <w:rPr>
                <w:i/>
                <w:sz w:val="16"/>
                <w:lang w:val="fr-FR"/>
              </w:rPr>
              <w:t xml:space="preserve">2015 </w:t>
            </w:r>
          </w:p>
        </w:tc>
        <w:tc>
          <w:tcPr>
            <w:tcW w:w="838" w:type="dxa"/>
            <w:tcBorders>
              <w:top w:val="single" w:sz="4" w:space="0" w:color="auto"/>
              <w:bottom w:val="single" w:sz="12" w:space="0" w:color="auto"/>
            </w:tcBorders>
            <w:shd w:val="clear" w:color="auto" w:fill="auto"/>
            <w:vAlign w:val="bottom"/>
          </w:tcPr>
          <w:p w14:paraId="1642B516" w14:textId="77777777" w:rsidR="004B0B27" w:rsidRPr="00A72360" w:rsidRDefault="004B0B27" w:rsidP="00A72360">
            <w:pPr>
              <w:suppressAutoHyphens w:val="0"/>
              <w:spacing w:before="80" w:after="80" w:line="200" w:lineRule="exact"/>
              <w:jc w:val="right"/>
              <w:rPr>
                <w:i/>
                <w:sz w:val="16"/>
              </w:rPr>
            </w:pPr>
            <w:r w:rsidRPr="00A72360">
              <w:rPr>
                <w:i/>
                <w:sz w:val="16"/>
                <w:lang w:val="fr-FR"/>
              </w:rPr>
              <w:t xml:space="preserve">2016 </w:t>
            </w:r>
          </w:p>
        </w:tc>
        <w:tc>
          <w:tcPr>
            <w:tcW w:w="923" w:type="dxa"/>
            <w:tcBorders>
              <w:top w:val="single" w:sz="4" w:space="0" w:color="auto"/>
              <w:bottom w:val="single" w:sz="12" w:space="0" w:color="auto"/>
            </w:tcBorders>
            <w:shd w:val="clear" w:color="auto" w:fill="auto"/>
            <w:vAlign w:val="bottom"/>
          </w:tcPr>
          <w:p w14:paraId="1829D394" w14:textId="77777777" w:rsidR="004B0B27" w:rsidRPr="00A72360" w:rsidRDefault="004B0B27" w:rsidP="00A72360">
            <w:pPr>
              <w:suppressAutoHyphens w:val="0"/>
              <w:spacing w:before="80" w:after="80" w:line="200" w:lineRule="exact"/>
              <w:jc w:val="right"/>
              <w:rPr>
                <w:i/>
                <w:sz w:val="16"/>
              </w:rPr>
            </w:pPr>
            <w:r w:rsidRPr="00A72360">
              <w:rPr>
                <w:i/>
                <w:sz w:val="16"/>
                <w:lang w:val="fr-FR"/>
              </w:rPr>
              <w:t>2017</w:t>
            </w:r>
          </w:p>
        </w:tc>
        <w:tc>
          <w:tcPr>
            <w:tcW w:w="923" w:type="dxa"/>
            <w:tcBorders>
              <w:top w:val="single" w:sz="4" w:space="0" w:color="auto"/>
              <w:bottom w:val="single" w:sz="12" w:space="0" w:color="auto"/>
            </w:tcBorders>
            <w:shd w:val="clear" w:color="auto" w:fill="auto"/>
            <w:vAlign w:val="bottom"/>
          </w:tcPr>
          <w:p w14:paraId="17A68C4A" w14:textId="77777777" w:rsidR="004B0B27" w:rsidRPr="00A72360" w:rsidRDefault="004B0B27" w:rsidP="00A72360">
            <w:pPr>
              <w:suppressAutoHyphens w:val="0"/>
              <w:spacing w:before="80" w:after="80" w:line="200" w:lineRule="exact"/>
              <w:jc w:val="right"/>
              <w:rPr>
                <w:i/>
                <w:sz w:val="16"/>
              </w:rPr>
            </w:pPr>
            <w:r w:rsidRPr="00A72360">
              <w:rPr>
                <w:i/>
                <w:sz w:val="16"/>
                <w:lang w:val="fr-FR"/>
              </w:rPr>
              <w:t>2018</w:t>
            </w:r>
          </w:p>
        </w:tc>
      </w:tr>
      <w:tr w:rsidR="004B0B27" w:rsidRPr="00A72360" w14:paraId="22E856C7" w14:textId="77777777" w:rsidTr="00741BAA">
        <w:tc>
          <w:tcPr>
            <w:tcW w:w="2756" w:type="dxa"/>
            <w:tcBorders>
              <w:top w:val="single" w:sz="12" w:space="0" w:color="auto"/>
            </w:tcBorders>
            <w:shd w:val="clear" w:color="auto" w:fill="auto"/>
          </w:tcPr>
          <w:p w14:paraId="7947A1A5" w14:textId="3590D243" w:rsidR="004B0B27" w:rsidRPr="00A72360" w:rsidRDefault="004B0B27" w:rsidP="00A72360">
            <w:pPr>
              <w:suppressAutoHyphens w:val="0"/>
              <w:spacing w:before="40" w:after="40" w:line="220" w:lineRule="exact"/>
              <w:rPr>
                <w:sz w:val="18"/>
                <w:lang w:val="fr-BE"/>
              </w:rPr>
            </w:pPr>
            <w:r w:rsidRPr="00A72360">
              <w:rPr>
                <w:sz w:val="18"/>
                <w:lang w:val="fr-FR"/>
              </w:rPr>
              <w:t>Cas</w:t>
            </w:r>
            <w:r w:rsidR="007D5D32" w:rsidRPr="00A72360">
              <w:rPr>
                <w:sz w:val="18"/>
                <w:lang w:val="fr-FR"/>
              </w:rPr>
              <w:t xml:space="preserve"> </w:t>
            </w:r>
            <w:r w:rsidRPr="00A72360">
              <w:rPr>
                <w:sz w:val="18"/>
                <w:lang w:val="fr-FR"/>
              </w:rPr>
              <w:t>de violence familiale enregistrés</w:t>
            </w:r>
          </w:p>
        </w:tc>
        <w:tc>
          <w:tcPr>
            <w:tcW w:w="930" w:type="dxa"/>
            <w:tcBorders>
              <w:top w:val="single" w:sz="12" w:space="0" w:color="auto"/>
            </w:tcBorders>
            <w:shd w:val="clear" w:color="auto" w:fill="auto"/>
            <w:vAlign w:val="bottom"/>
          </w:tcPr>
          <w:p w14:paraId="4C113FD6" w14:textId="77777777" w:rsidR="004B0B27" w:rsidRPr="00A72360" w:rsidRDefault="004B0B27" w:rsidP="00A72360">
            <w:pPr>
              <w:suppressAutoHyphens w:val="0"/>
              <w:spacing w:before="40" w:after="40" w:line="220" w:lineRule="exact"/>
              <w:jc w:val="right"/>
              <w:rPr>
                <w:sz w:val="18"/>
              </w:rPr>
            </w:pPr>
            <w:r w:rsidRPr="00A72360">
              <w:rPr>
                <w:sz w:val="18"/>
                <w:lang w:val="fr-FR"/>
              </w:rPr>
              <w:t>3 126</w:t>
            </w:r>
          </w:p>
        </w:tc>
        <w:tc>
          <w:tcPr>
            <w:tcW w:w="1000" w:type="dxa"/>
            <w:tcBorders>
              <w:top w:val="single" w:sz="12" w:space="0" w:color="auto"/>
            </w:tcBorders>
            <w:shd w:val="clear" w:color="auto" w:fill="auto"/>
            <w:vAlign w:val="bottom"/>
          </w:tcPr>
          <w:p w14:paraId="4CCAC930" w14:textId="77777777" w:rsidR="004B0B27" w:rsidRPr="00A72360" w:rsidRDefault="004B0B27" w:rsidP="00A72360">
            <w:pPr>
              <w:suppressAutoHyphens w:val="0"/>
              <w:spacing w:before="40" w:after="40" w:line="220" w:lineRule="exact"/>
              <w:jc w:val="right"/>
              <w:rPr>
                <w:sz w:val="18"/>
              </w:rPr>
            </w:pPr>
            <w:r w:rsidRPr="00A72360">
              <w:rPr>
                <w:sz w:val="18"/>
                <w:lang w:val="fr-FR"/>
              </w:rPr>
              <w:t>3 524</w:t>
            </w:r>
          </w:p>
        </w:tc>
        <w:tc>
          <w:tcPr>
            <w:tcW w:w="838" w:type="dxa"/>
            <w:tcBorders>
              <w:top w:val="single" w:sz="12" w:space="0" w:color="auto"/>
            </w:tcBorders>
            <w:shd w:val="clear" w:color="auto" w:fill="auto"/>
            <w:vAlign w:val="bottom"/>
          </w:tcPr>
          <w:p w14:paraId="1A95051D" w14:textId="77777777" w:rsidR="004B0B27" w:rsidRPr="00A72360" w:rsidRDefault="004B0B27" w:rsidP="00A72360">
            <w:pPr>
              <w:suppressAutoHyphens w:val="0"/>
              <w:spacing w:before="40" w:after="40" w:line="220" w:lineRule="exact"/>
              <w:jc w:val="right"/>
              <w:rPr>
                <w:sz w:val="18"/>
              </w:rPr>
            </w:pPr>
            <w:r w:rsidRPr="00A72360">
              <w:rPr>
                <w:sz w:val="18"/>
                <w:lang w:val="fr-FR"/>
              </w:rPr>
              <w:t>7 053</w:t>
            </w:r>
          </w:p>
        </w:tc>
        <w:tc>
          <w:tcPr>
            <w:tcW w:w="923" w:type="dxa"/>
            <w:tcBorders>
              <w:top w:val="single" w:sz="12" w:space="0" w:color="auto"/>
            </w:tcBorders>
            <w:shd w:val="clear" w:color="auto" w:fill="auto"/>
            <w:vAlign w:val="bottom"/>
          </w:tcPr>
          <w:p w14:paraId="61F1F8BC" w14:textId="77777777" w:rsidR="004B0B27" w:rsidRPr="00A72360" w:rsidRDefault="004B0B27" w:rsidP="00A72360">
            <w:pPr>
              <w:suppressAutoHyphens w:val="0"/>
              <w:spacing w:before="40" w:after="40" w:line="220" w:lineRule="exact"/>
              <w:jc w:val="right"/>
              <w:rPr>
                <w:sz w:val="18"/>
              </w:rPr>
            </w:pPr>
            <w:r w:rsidRPr="00A72360">
              <w:rPr>
                <w:sz w:val="18"/>
                <w:lang w:val="fr-FR"/>
              </w:rPr>
              <w:t>7 333</w:t>
            </w:r>
          </w:p>
        </w:tc>
        <w:tc>
          <w:tcPr>
            <w:tcW w:w="923" w:type="dxa"/>
            <w:tcBorders>
              <w:top w:val="single" w:sz="12" w:space="0" w:color="auto"/>
            </w:tcBorders>
            <w:shd w:val="clear" w:color="auto" w:fill="auto"/>
            <w:vAlign w:val="bottom"/>
          </w:tcPr>
          <w:p w14:paraId="1AE01DEA" w14:textId="77777777" w:rsidR="004B0B27" w:rsidRPr="00A72360" w:rsidRDefault="004B0B27" w:rsidP="00A72360">
            <w:pPr>
              <w:suppressAutoHyphens w:val="0"/>
              <w:spacing w:before="40" w:after="40" w:line="220" w:lineRule="exact"/>
              <w:jc w:val="right"/>
              <w:rPr>
                <w:sz w:val="18"/>
              </w:rPr>
            </w:pPr>
            <w:r w:rsidRPr="00A72360">
              <w:rPr>
                <w:sz w:val="18"/>
                <w:lang w:val="fr-FR"/>
              </w:rPr>
              <w:t>7 178</w:t>
            </w:r>
          </w:p>
        </w:tc>
      </w:tr>
      <w:tr w:rsidR="004B0B27" w:rsidRPr="00A72360" w14:paraId="5C7F8F1E" w14:textId="77777777" w:rsidTr="00741BAA">
        <w:tc>
          <w:tcPr>
            <w:tcW w:w="2756" w:type="dxa"/>
            <w:shd w:val="clear" w:color="auto" w:fill="auto"/>
          </w:tcPr>
          <w:p w14:paraId="4655CFAF" w14:textId="77777777" w:rsidR="004B0B27" w:rsidRPr="00A72360" w:rsidRDefault="004B0B27" w:rsidP="00A72360">
            <w:pPr>
              <w:suppressAutoHyphens w:val="0"/>
              <w:spacing w:before="40" w:after="40" w:line="220" w:lineRule="exact"/>
              <w:rPr>
                <w:sz w:val="18"/>
                <w:lang w:val="fr-BE"/>
              </w:rPr>
            </w:pPr>
            <w:r w:rsidRPr="00A72360">
              <w:rPr>
                <w:sz w:val="18"/>
                <w:lang w:val="fr-FR"/>
              </w:rPr>
              <w:t>Ordonnances (temporaires) de protection délivrées par les services de police</w:t>
            </w:r>
          </w:p>
        </w:tc>
        <w:tc>
          <w:tcPr>
            <w:tcW w:w="930" w:type="dxa"/>
            <w:shd w:val="clear" w:color="auto" w:fill="auto"/>
            <w:vAlign w:val="bottom"/>
          </w:tcPr>
          <w:p w14:paraId="650D39AC" w14:textId="77777777" w:rsidR="004B0B27" w:rsidRPr="00A72360" w:rsidRDefault="004B0B27" w:rsidP="00A72360">
            <w:pPr>
              <w:suppressAutoHyphens w:val="0"/>
              <w:spacing w:before="40" w:after="40" w:line="220" w:lineRule="exact"/>
              <w:jc w:val="right"/>
              <w:rPr>
                <w:sz w:val="18"/>
              </w:rPr>
            </w:pPr>
            <w:r w:rsidRPr="00A72360">
              <w:rPr>
                <w:sz w:val="18"/>
                <w:lang w:val="fr-FR"/>
              </w:rPr>
              <w:t>2 619</w:t>
            </w:r>
          </w:p>
        </w:tc>
        <w:tc>
          <w:tcPr>
            <w:tcW w:w="1000" w:type="dxa"/>
            <w:shd w:val="clear" w:color="auto" w:fill="auto"/>
            <w:vAlign w:val="bottom"/>
          </w:tcPr>
          <w:p w14:paraId="476A782A" w14:textId="77777777" w:rsidR="004B0B27" w:rsidRPr="00A72360" w:rsidRDefault="004B0B27" w:rsidP="00A72360">
            <w:pPr>
              <w:suppressAutoHyphens w:val="0"/>
              <w:spacing w:before="40" w:after="40" w:line="220" w:lineRule="exact"/>
              <w:jc w:val="right"/>
              <w:rPr>
                <w:sz w:val="18"/>
              </w:rPr>
            </w:pPr>
            <w:r w:rsidRPr="00A72360">
              <w:rPr>
                <w:sz w:val="18"/>
                <w:lang w:val="fr-FR"/>
              </w:rPr>
              <w:t>3 358</w:t>
            </w:r>
          </w:p>
        </w:tc>
        <w:tc>
          <w:tcPr>
            <w:tcW w:w="838" w:type="dxa"/>
            <w:shd w:val="clear" w:color="auto" w:fill="auto"/>
            <w:vAlign w:val="bottom"/>
          </w:tcPr>
          <w:p w14:paraId="5A90C6B0" w14:textId="77777777" w:rsidR="004B0B27" w:rsidRPr="00A72360" w:rsidRDefault="004B0B27" w:rsidP="00A72360">
            <w:pPr>
              <w:suppressAutoHyphens w:val="0"/>
              <w:spacing w:before="40" w:after="40" w:line="220" w:lineRule="exact"/>
              <w:jc w:val="right"/>
              <w:rPr>
                <w:sz w:val="18"/>
              </w:rPr>
            </w:pPr>
            <w:r w:rsidRPr="00A72360">
              <w:rPr>
                <w:sz w:val="18"/>
                <w:lang w:val="fr-FR"/>
              </w:rPr>
              <w:t>6 966</w:t>
            </w:r>
          </w:p>
        </w:tc>
        <w:tc>
          <w:tcPr>
            <w:tcW w:w="923" w:type="dxa"/>
            <w:shd w:val="clear" w:color="auto" w:fill="auto"/>
            <w:vAlign w:val="bottom"/>
          </w:tcPr>
          <w:p w14:paraId="7F232932" w14:textId="77777777" w:rsidR="004B0B27" w:rsidRPr="00A72360" w:rsidRDefault="004B0B27" w:rsidP="00A72360">
            <w:pPr>
              <w:suppressAutoHyphens w:val="0"/>
              <w:spacing w:before="40" w:after="40" w:line="220" w:lineRule="exact"/>
              <w:jc w:val="right"/>
              <w:rPr>
                <w:sz w:val="18"/>
              </w:rPr>
            </w:pPr>
            <w:r w:rsidRPr="00A72360">
              <w:rPr>
                <w:sz w:val="18"/>
                <w:lang w:val="fr-FR"/>
              </w:rPr>
              <w:t>7 323</w:t>
            </w:r>
          </w:p>
        </w:tc>
        <w:tc>
          <w:tcPr>
            <w:tcW w:w="923" w:type="dxa"/>
            <w:shd w:val="clear" w:color="auto" w:fill="auto"/>
            <w:vAlign w:val="bottom"/>
          </w:tcPr>
          <w:p w14:paraId="02F06C83" w14:textId="77777777" w:rsidR="004B0B27" w:rsidRPr="00A72360" w:rsidRDefault="004B0B27" w:rsidP="00A72360">
            <w:pPr>
              <w:suppressAutoHyphens w:val="0"/>
              <w:spacing w:before="40" w:after="40" w:line="220" w:lineRule="exact"/>
              <w:jc w:val="right"/>
              <w:rPr>
                <w:sz w:val="18"/>
              </w:rPr>
            </w:pPr>
            <w:r w:rsidRPr="00A72360">
              <w:rPr>
                <w:sz w:val="18"/>
                <w:lang w:val="fr-FR"/>
              </w:rPr>
              <w:t>7 114</w:t>
            </w:r>
          </w:p>
        </w:tc>
      </w:tr>
      <w:tr w:rsidR="004B0B27" w:rsidRPr="00A72360" w14:paraId="2ACB485A" w14:textId="77777777" w:rsidTr="00741BAA">
        <w:tc>
          <w:tcPr>
            <w:tcW w:w="2756" w:type="dxa"/>
            <w:shd w:val="clear" w:color="auto" w:fill="auto"/>
          </w:tcPr>
          <w:p w14:paraId="24A24E37" w14:textId="7C833457" w:rsidR="004B0B27" w:rsidRPr="00A72360" w:rsidRDefault="004B0B27" w:rsidP="00A72360">
            <w:pPr>
              <w:suppressAutoHyphens w:val="0"/>
              <w:spacing w:before="40" w:after="40" w:line="220" w:lineRule="exact"/>
              <w:rPr>
                <w:sz w:val="18"/>
                <w:lang w:val="fr-BE"/>
              </w:rPr>
            </w:pPr>
            <w:r w:rsidRPr="00A72360">
              <w:rPr>
                <w:sz w:val="18"/>
                <w:lang w:val="fr-FR"/>
              </w:rPr>
              <w:t>Dossiers adressés à la justice aux fins de la délivrance</w:t>
            </w:r>
            <w:r w:rsidR="007D5D32" w:rsidRPr="00A72360">
              <w:rPr>
                <w:sz w:val="18"/>
                <w:lang w:val="fr-FR"/>
              </w:rPr>
              <w:t xml:space="preserve"> </w:t>
            </w:r>
            <w:r w:rsidRPr="00A72360">
              <w:rPr>
                <w:sz w:val="18"/>
                <w:lang w:val="fr-FR"/>
              </w:rPr>
              <w:t xml:space="preserve">d’ordonnances de protection </w:t>
            </w:r>
          </w:p>
        </w:tc>
        <w:tc>
          <w:tcPr>
            <w:tcW w:w="930" w:type="dxa"/>
            <w:shd w:val="clear" w:color="auto" w:fill="auto"/>
            <w:vAlign w:val="bottom"/>
          </w:tcPr>
          <w:p w14:paraId="019F5612" w14:textId="7D480DDB" w:rsidR="004B0B27" w:rsidRPr="00741BAA" w:rsidRDefault="00741BAA" w:rsidP="00A72360">
            <w:pPr>
              <w:suppressAutoHyphens w:val="0"/>
              <w:spacing w:before="40" w:after="40" w:line="220" w:lineRule="exact"/>
              <w:jc w:val="right"/>
              <w:rPr>
                <w:sz w:val="18"/>
                <w:lang w:val="fr-CH"/>
              </w:rPr>
            </w:pPr>
            <w:r>
              <w:rPr>
                <w:sz w:val="18"/>
                <w:lang w:val="fr-CH"/>
              </w:rPr>
              <w:t>-</w:t>
            </w:r>
          </w:p>
        </w:tc>
        <w:tc>
          <w:tcPr>
            <w:tcW w:w="1000" w:type="dxa"/>
            <w:shd w:val="clear" w:color="auto" w:fill="auto"/>
            <w:vAlign w:val="bottom"/>
          </w:tcPr>
          <w:p w14:paraId="58B5ABF5" w14:textId="77777777" w:rsidR="004B0B27" w:rsidRPr="00A72360" w:rsidRDefault="004B0B27" w:rsidP="00A72360">
            <w:pPr>
              <w:suppressAutoHyphens w:val="0"/>
              <w:spacing w:before="40" w:after="40" w:line="220" w:lineRule="exact"/>
              <w:jc w:val="right"/>
              <w:rPr>
                <w:sz w:val="18"/>
              </w:rPr>
            </w:pPr>
            <w:r w:rsidRPr="00A72360">
              <w:rPr>
                <w:sz w:val="18"/>
                <w:lang w:val="fr-FR"/>
              </w:rPr>
              <w:t>61</w:t>
            </w:r>
          </w:p>
        </w:tc>
        <w:tc>
          <w:tcPr>
            <w:tcW w:w="838" w:type="dxa"/>
            <w:shd w:val="clear" w:color="auto" w:fill="auto"/>
            <w:vAlign w:val="bottom"/>
          </w:tcPr>
          <w:p w14:paraId="4C92B16B" w14:textId="77777777" w:rsidR="004B0B27" w:rsidRPr="00A72360" w:rsidRDefault="004B0B27" w:rsidP="00A72360">
            <w:pPr>
              <w:suppressAutoHyphens w:val="0"/>
              <w:spacing w:before="40" w:after="40" w:line="220" w:lineRule="exact"/>
              <w:jc w:val="right"/>
              <w:rPr>
                <w:sz w:val="18"/>
              </w:rPr>
            </w:pPr>
            <w:r w:rsidRPr="00A72360">
              <w:rPr>
                <w:sz w:val="18"/>
                <w:lang w:val="fr-FR"/>
              </w:rPr>
              <w:t>40</w:t>
            </w:r>
          </w:p>
        </w:tc>
        <w:tc>
          <w:tcPr>
            <w:tcW w:w="923" w:type="dxa"/>
            <w:shd w:val="clear" w:color="auto" w:fill="auto"/>
            <w:vAlign w:val="bottom"/>
          </w:tcPr>
          <w:p w14:paraId="32AD2BE4" w14:textId="06EC9007" w:rsidR="004B0B27" w:rsidRPr="00A72360" w:rsidRDefault="00741BAA" w:rsidP="00A72360">
            <w:pPr>
              <w:suppressAutoHyphens w:val="0"/>
              <w:spacing w:before="40" w:after="40" w:line="220" w:lineRule="exact"/>
              <w:jc w:val="right"/>
              <w:rPr>
                <w:sz w:val="18"/>
              </w:rPr>
            </w:pPr>
            <w:r>
              <w:rPr>
                <w:sz w:val="18"/>
                <w:lang w:val="fr-FR"/>
              </w:rPr>
              <w:t>-</w:t>
            </w:r>
          </w:p>
        </w:tc>
        <w:tc>
          <w:tcPr>
            <w:tcW w:w="923" w:type="dxa"/>
            <w:shd w:val="clear" w:color="auto" w:fill="auto"/>
            <w:vAlign w:val="bottom"/>
          </w:tcPr>
          <w:p w14:paraId="38799163" w14:textId="7D51DBBD" w:rsidR="004B0B27" w:rsidRPr="00741BAA" w:rsidRDefault="00741BAA" w:rsidP="00A72360">
            <w:pPr>
              <w:suppressAutoHyphens w:val="0"/>
              <w:spacing w:before="40" w:after="40" w:line="220" w:lineRule="exact"/>
              <w:jc w:val="right"/>
              <w:rPr>
                <w:sz w:val="18"/>
                <w:lang w:val="fr-CH"/>
              </w:rPr>
            </w:pPr>
            <w:r>
              <w:rPr>
                <w:sz w:val="18"/>
                <w:lang w:val="fr-CH"/>
              </w:rPr>
              <w:t>-</w:t>
            </w:r>
          </w:p>
        </w:tc>
      </w:tr>
      <w:tr w:rsidR="004B0B27" w:rsidRPr="00A72360" w14:paraId="778AF44C" w14:textId="77777777" w:rsidTr="00741BAA">
        <w:tc>
          <w:tcPr>
            <w:tcW w:w="2756" w:type="dxa"/>
            <w:shd w:val="clear" w:color="auto" w:fill="auto"/>
          </w:tcPr>
          <w:p w14:paraId="53A35FD0" w14:textId="77777777" w:rsidR="004B0B27" w:rsidRPr="00A72360" w:rsidRDefault="004B0B27" w:rsidP="00A72360">
            <w:pPr>
              <w:suppressAutoHyphens w:val="0"/>
              <w:spacing w:before="40" w:after="40" w:line="220" w:lineRule="exact"/>
              <w:rPr>
                <w:sz w:val="18"/>
                <w:lang w:val="fr-BE"/>
              </w:rPr>
            </w:pPr>
            <w:r w:rsidRPr="00A72360">
              <w:rPr>
                <w:sz w:val="18"/>
                <w:lang w:val="fr-FR"/>
              </w:rPr>
              <w:t xml:space="preserve">Procédures pénales engagées à la suite d’actes de violence familiale </w:t>
            </w:r>
          </w:p>
        </w:tc>
        <w:tc>
          <w:tcPr>
            <w:tcW w:w="930" w:type="dxa"/>
            <w:shd w:val="clear" w:color="auto" w:fill="auto"/>
            <w:vAlign w:val="bottom"/>
          </w:tcPr>
          <w:p w14:paraId="3D9F9477" w14:textId="77777777" w:rsidR="004B0B27" w:rsidRPr="00A72360" w:rsidRDefault="004B0B27" w:rsidP="00A72360">
            <w:pPr>
              <w:suppressAutoHyphens w:val="0"/>
              <w:spacing w:before="40" w:after="40" w:line="220" w:lineRule="exact"/>
              <w:jc w:val="right"/>
              <w:rPr>
                <w:sz w:val="18"/>
              </w:rPr>
            </w:pPr>
            <w:r w:rsidRPr="00A72360">
              <w:rPr>
                <w:sz w:val="18"/>
                <w:lang w:val="fr-FR"/>
              </w:rPr>
              <w:t>243</w:t>
            </w:r>
          </w:p>
        </w:tc>
        <w:tc>
          <w:tcPr>
            <w:tcW w:w="1000" w:type="dxa"/>
            <w:shd w:val="clear" w:color="auto" w:fill="auto"/>
            <w:vAlign w:val="bottom"/>
          </w:tcPr>
          <w:p w14:paraId="2E0F7445" w14:textId="77777777" w:rsidR="004B0B27" w:rsidRPr="00A72360" w:rsidRDefault="004B0B27" w:rsidP="00A72360">
            <w:pPr>
              <w:suppressAutoHyphens w:val="0"/>
              <w:spacing w:before="40" w:after="40" w:line="220" w:lineRule="exact"/>
              <w:jc w:val="right"/>
              <w:rPr>
                <w:sz w:val="18"/>
              </w:rPr>
            </w:pPr>
            <w:r w:rsidRPr="00A72360">
              <w:rPr>
                <w:sz w:val="18"/>
                <w:lang w:val="fr-FR"/>
              </w:rPr>
              <w:t>238</w:t>
            </w:r>
          </w:p>
        </w:tc>
        <w:tc>
          <w:tcPr>
            <w:tcW w:w="838" w:type="dxa"/>
            <w:shd w:val="clear" w:color="auto" w:fill="auto"/>
            <w:vAlign w:val="bottom"/>
          </w:tcPr>
          <w:p w14:paraId="21EC4925" w14:textId="77777777" w:rsidR="004B0B27" w:rsidRPr="00A72360" w:rsidRDefault="004B0B27" w:rsidP="00A72360">
            <w:pPr>
              <w:suppressAutoHyphens w:val="0"/>
              <w:spacing w:before="40" w:after="40" w:line="220" w:lineRule="exact"/>
              <w:jc w:val="right"/>
              <w:rPr>
                <w:sz w:val="18"/>
              </w:rPr>
            </w:pPr>
            <w:r w:rsidRPr="00A72360">
              <w:rPr>
                <w:sz w:val="18"/>
                <w:lang w:val="fr-FR"/>
              </w:rPr>
              <w:t>199</w:t>
            </w:r>
          </w:p>
        </w:tc>
        <w:tc>
          <w:tcPr>
            <w:tcW w:w="923" w:type="dxa"/>
            <w:shd w:val="clear" w:color="auto" w:fill="auto"/>
            <w:vAlign w:val="bottom"/>
          </w:tcPr>
          <w:p w14:paraId="00BECE43" w14:textId="77777777" w:rsidR="004B0B27" w:rsidRPr="00A72360" w:rsidRDefault="004B0B27" w:rsidP="00A72360">
            <w:pPr>
              <w:suppressAutoHyphens w:val="0"/>
              <w:spacing w:before="40" w:after="40" w:line="220" w:lineRule="exact"/>
              <w:jc w:val="right"/>
              <w:rPr>
                <w:sz w:val="18"/>
              </w:rPr>
            </w:pPr>
            <w:r w:rsidRPr="00A72360">
              <w:rPr>
                <w:sz w:val="18"/>
                <w:lang w:val="fr-FR"/>
              </w:rPr>
              <w:t>218</w:t>
            </w:r>
          </w:p>
        </w:tc>
        <w:tc>
          <w:tcPr>
            <w:tcW w:w="923" w:type="dxa"/>
            <w:shd w:val="clear" w:color="auto" w:fill="auto"/>
            <w:vAlign w:val="bottom"/>
          </w:tcPr>
          <w:p w14:paraId="32FB8E32" w14:textId="77777777" w:rsidR="004B0B27" w:rsidRPr="00A72360" w:rsidRDefault="004B0B27" w:rsidP="00A72360">
            <w:pPr>
              <w:suppressAutoHyphens w:val="0"/>
              <w:spacing w:before="40" w:after="40" w:line="220" w:lineRule="exact"/>
              <w:jc w:val="right"/>
              <w:rPr>
                <w:sz w:val="18"/>
              </w:rPr>
            </w:pPr>
            <w:r w:rsidRPr="00A72360">
              <w:rPr>
                <w:sz w:val="18"/>
                <w:lang w:val="fr-FR"/>
              </w:rPr>
              <w:t>369</w:t>
            </w:r>
          </w:p>
        </w:tc>
      </w:tr>
      <w:tr w:rsidR="004B0B27" w:rsidRPr="00A72360" w14:paraId="43911931" w14:textId="77777777" w:rsidTr="00741BAA">
        <w:tc>
          <w:tcPr>
            <w:tcW w:w="2756" w:type="dxa"/>
            <w:shd w:val="clear" w:color="auto" w:fill="auto"/>
          </w:tcPr>
          <w:p w14:paraId="28CAEEAD" w14:textId="360BAB2B" w:rsidR="004B0B27" w:rsidRPr="00A72360" w:rsidRDefault="004B0B27" w:rsidP="00A72360">
            <w:pPr>
              <w:suppressAutoHyphens w:val="0"/>
              <w:spacing w:before="40" w:after="40" w:line="220" w:lineRule="exact"/>
              <w:rPr>
                <w:sz w:val="18"/>
                <w:lang w:val="fr-BE"/>
              </w:rPr>
            </w:pPr>
            <w:r w:rsidRPr="00A72360">
              <w:rPr>
                <w:sz w:val="18"/>
                <w:lang w:val="fr-FR"/>
              </w:rPr>
              <w:t xml:space="preserve">Personnes ayant fait l’objet de poursuites administratives pour </w:t>
            </w:r>
            <w:r w:rsidR="00ED7813">
              <w:rPr>
                <w:sz w:val="18"/>
                <w:lang w:val="fr-FR"/>
              </w:rPr>
              <w:br/>
            </w:r>
            <w:r w:rsidRPr="00A72360">
              <w:rPr>
                <w:sz w:val="18"/>
                <w:lang w:val="fr-FR"/>
              </w:rPr>
              <w:t xml:space="preserve">des actes de violence familiale </w:t>
            </w:r>
          </w:p>
        </w:tc>
        <w:tc>
          <w:tcPr>
            <w:tcW w:w="930" w:type="dxa"/>
            <w:shd w:val="clear" w:color="auto" w:fill="auto"/>
            <w:vAlign w:val="bottom"/>
          </w:tcPr>
          <w:p w14:paraId="0C3323AA" w14:textId="77777777" w:rsidR="004B0B27" w:rsidRPr="00A72360" w:rsidRDefault="004B0B27" w:rsidP="00A72360">
            <w:pPr>
              <w:suppressAutoHyphens w:val="0"/>
              <w:spacing w:before="40" w:after="40" w:line="220" w:lineRule="exact"/>
              <w:jc w:val="right"/>
              <w:rPr>
                <w:sz w:val="18"/>
              </w:rPr>
            </w:pPr>
            <w:r w:rsidRPr="00A72360">
              <w:rPr>
                <w:sz w:val="18"/>
                <w:lang w:val="fr-FR"/>
              </w:rPr>
              <w:t>1 624</w:t>
            </w:r>
          </w:p>
        </w:tc>
        <w:tc>
          <w:tcPr>
            <w:tcW w:w="1000" w:type="dxa"/>
            <w:shd w:val="clear" w:color="auto" w:fill="auto"/>
            <w:vAlign w:val="bottom"/>
          </w:tcPr>
          <w:p w14:paraId="20EBE8CE" w14:textId="77777777" w:rsidR="004B0B27" w:rsidRPr="00A72360" w:rsidRDefault="004B0B27" w:rsidP="00A72360">
            <w:pPr>
              <w:suppressAutoHyphens w:val="0"/>
              <w:spacing w:before="40" w:after="40" w:line="220" w:lineRule="exact"/>
              <w:jc w:val="right"/>
              <w:rPr>
                <w:sz w:val="18"/>
              </w:rPr>
            </w:pPr>
            <w:r w:rsidRPr="00A72360">
              <w:rPr>
                <w:sz w:val="18"/>
                <w:lang w:val="fr-FR"/>
              </w:rPr>
              <w:t>2 381</w:t>
            </w:r>
          </w:p>
        </w:tc>
        <w:tc>
          <w:tcPr>
            <w:tcW w:w="838" w:type="dxa"/>
            <w:shd w:val="clear" w:color="auto" w:fill="auto"/>
            <w:vAlign w:val="bottom"/>
          </w:tcPr>
          <w:p w14:paraId="154EFB95" w14:textId="77777777" w:rsidR="004B0B27" w:rsidRPr="00A72360" w:rsidRDefault="004B0B27" w:rsidP="00A72360">
            <w:pPr>
              <w:suppressAutoHyphens w:val="0"/>
              <w:spacing w:before="40" w:after="40" w:line="220" w:lineRule="exact"/>
              <w:jc w:val="right"/>
              <w:rPr>
                <w:sz w:val="18"/>
              </w:rPr>
            </w:pPr>
            <w:r w:rsidRPr="00A72360">
              <w:rPr>
                <w:sz w:val="18"/>
                <w:lang w:val="fr-FR"/>
              </w:rPr>
              <w:t>4 901</w:t>
            </w:r>
          </w:p>
        </w:tc>
        <w:tc>
          <w:tcPr>
            <w:tcW w:w="923" w:type="dxa"/>
            <w:shd w:val="clear" w:color="auto" w:fill="auto"/>
            <w:vAlign w:val="bottom"/>
          </w:tcPr>
          <w:p w14:paraId="12164751" w14:textId="77777777" w:rsidR="004B0B27" w:rsidRPr="00A72360" w:rsidRDefault="004B0B27" w:rsidP="00A72360">
            <w:pPr>
              <w:suppressAutoHyphens w:val="0"/>
              <w:spacing w:before="40" w:after="40" w:line="220" w:lineRule="exact"/>
              <w:jc w:val="right"/>
              <w:rPr>
                <w:sz w:val="18"/>
              </w:rPr>
            </w:pPr>
            <w:r w:rsidRPr="00A72360">
              <w:rPr>
                <w:sz w:val="18"/>
                <w:lang w:val="fr-FR"/>
              </w:rPr>
              <w:t>4 946</w:t>
            </w:r>
          </w:p>
        </w:tc>
        <w:tc>
          <w:tcPr>
            <w:tcW w:w="923" w:type="dxa"/>
            <w:shd w:val="clear" w:color="auto" w:fill="auto"/>
            <w:vAlign w:val="bottom"/>
          </w:tcPr>
          <w:p w14:paraId="7BBAAD23" w14:textId="77777777" w:rsidR="004B0B27" w:rsidRPr="00A72360" w:rsidRDefault="004B0B27" w:rsidP="00A72360">
            <w:pPr>
              <w:suppressAutoHyphens w:val="0"/>
              <w:spacing w:before="40" w:after="40" w:line="220" w:lineRule="exact"/>
              <w:jc w:val="right"/>
              <w:rPr>
                <w:sz w:val="18"/>
              </w:rPr>
            </w:pPr>
            <w:r w:rsidRPr="00A72360">
              <w:rPr>
                <w:sz w:val="18"/>
                <w:lang w:val="fr-FR"/>
              </w:rPr>
              <w:t>5 444</w:t>
            </w:r>
          </w:p>
        </w:tc>
      </w:tr>
      <w:tr w:rsidR="004B0B27" w:rsidRPr="00A72360" w14:paraId="3FC32460" w14:textId="77777777" w:rsidTr="00741BAA">
        <w:tc>
          <w:tcPr>
            <w:tcW w:w="2756" w:type="dxa"/>
            <w:tcBorders>
              <w:bottom w:val="single" w:sz="12" w:space="0" w:color="auto"/>
            </w:tcBorders>
            <w:shd w:val="clear" w:color="auto" w:fill="auto"/>
          </w:tcPr>
          <w:p w14:paraId="308041D8" w14:textId="7077195B" w:rsidR="004B0B27" w:rsidRPr="00A72360" w:rsidRDefault="004B0B27" w:rsidP="00A72360">
            <w:pPr>
              <w:suppressAutoHyphens w:val="0"/>
              <w:spacing w:before="40" w:after="40" w:line="220" w:lineRule="exact"/>
              <w:rPr>
                <w:sz w:val="18"/>
                <w:lang w:val="fr-BE"/>
              </w:rPr>
            </w:pPr>
            <w:r w:rsidRPr="00A72360">
              <w:rPr>
                <w:sz w:val="18"/>
                <w:lang w:val="fr-FR"/>
              </w:rPr>
              <w:t>Personnes enregistrées auprès des services de police pour</w:t>
            </w:r>
            <w:r w:rsidR="007D5D32" w:rsidRPr="00A72360">
              <w:rPr>
                <w:sz w:val="18"/>
                <w:lang w:val="fr-FR"/>
              </w:rPr>
              <w:t xml:space="preserve"> </w:t>
            </w:r>
            <w:r w:rsidRPr="00A72360">
              <w:rPr>
                <w:sz w:val="18"/>
                <w:lang w:val="fr-FR"/>
              </w:rPr>
              <w:t xml:space="preserve">des actes </w:t>
            </w:r>
            <w:r w:rsidR="00ED7813">
              <w:rPr>
                <w:sz w:val="18"/>
                <w:lang w:val="fr-FR"/>
              </w:rPr>
              <w:br/>
            </w:r>
            <w:r w:rsidRPr="00A72360">
              <w:rPr>
                <w:sz w:val="18"/>
                <w:lang w:val="fr-FR"/>
              </w:rPr>
              <w:t xml:space="preserve">de violence familiale </w:t>
            </w:r>
          </w:p>
        </w:tc>
        <w:tc>
          <w:tcPr>
            <w:tcW w:w="930" w:type="dxa"/>
            <w:tcBorders>
              <w:bottom w:val="single" w:sz="12" w:space="0" w:color="auto"/>
            </w:tcBorders>
            <w:shd w:val="clear" w:color="auto" w:fill="auto"/>
            <w:vAlign w:val="bottom"/>
          </w:tcPr>
          <w:p w14:paraId="436ADB87" w14:textId="77777777" w:rsidR="004B0B27" w:rsidRPr="00A72360" w:rsidRDefault="004B0B27" w:rsidP="00A72360">
            <w:pPr>
              <w:suppressAutoHyphens w:val="0"/>
              <w:spacing w:before="40" w:after="40" w:line="220" w:lineRule="exact"/>
              <w:jc w:val="right"/>
              <w:rPr>
                <w:sz w:val="18"/>
              </w:rPr>
            </w:pPr>
            <w:r w:rsidRPr="00A72360">
              <w:rPr>
                <w:sz w:val="18"/>
                <w:lang w:val="fr-FR"/>
              </w:rPr>
              <w:t>1 776</w:t>
            </w:r>
          </w:p>
        </w:tc>
        <w:tc>
          <w:tcPr>
            <w:tcW w:w="1000" w:type="dxa"/>
            <w:tcBorders>
              <w:bottom w:val="single" w:sz="12" w:space="0" w:color="auto"/>
            </w:tcBorders>
            <w:shd w:val="clear" w:color="auto" w:fill="auto"/>
            <w:vAlign w:val="bottom"/>
          </w:tcPr>
          <w:p w14:paraId="75749EA2" w14:textId="77777777" w:rsidR="004B0B27" w:rsidRPr="00A72360" w:rsidRDefault="004B0B27" w:rsidP="00A72360">
            <w:pPr>
              <w:suppressAutoHyphens w:val="0"/>
              <w:spacing w:before="40" w:after="40" w:line="220" w:lineRule="exact"/>
              <w:jc w:val="right"/>
              <w:rPr>
                <w:sz w:val="18"/>
              </w:rPr>
            </w:pPr>
            <w:r w:rsidRPr="00A72360">
              <w:rPr>
                <w:sz w:val="18"/>
                <w:lang w:val="fr-FR"/>
              </w:rPr>
              <w:t>2 003</w:t>
            </w:r>
          </w:p>
        </w:tc>
        <w:tc>
          <w:tcPr>
            <w:tcW w:w="838" w:type="dxa"/>
            <w:tcBorders>
              <w:bottom w:val="single" w:sz="12" w:space="0" w:color="auto"/>
            </w:tcBorders>
            <w:shd w:val="clear" w:color="auto" w:fill="auto"/>
            <w:vAlign w:val="bottom"/>
          </w:tcPr>
          <w:p w14:paraId="15F6AFD4" w14:textId="77777777" w:rsidR="004B0B27" w:rsidRPr="00A72360" w:rsidRDefault="004B0B27" w:rsidP="00A72360">
            <w:pPr>
              <w:suppressAutoHyphens w:val="0"/>
              <w:spacing w:before="40" w:after="40" w:line="220" w:lineRule="exact"/>
              <w:jc w:val="right"/>
              <w:rPr>
                <w:sz w:val="18"/>
              </w:rPr>
            </w:pPr>
            <w:r w:rsidRPr="00A72360">
              <w:rPr>
                <w:sz w:val="18"/>
                <w:lang w:val="fr-FR"/>
              </w:rPr>
              <w:t>4 111</w:t>
            </w:r>
          </w:p>
        </w:tc>
        <w:tc>
          <w:tcPr>
            <w:tcW w:w="923" w:type="dxa"/>
            <w:tcBorders>
              <w:bottom w:val="single" w:sz="12" w:space="0" w:color="auto"/>
            </w:tcBorders>
            <w:shd w:val="clear" w:color="auto" w:fill="auto"/>
            <w:vAlign w:val="bottom"/>
          </w:tcPr>
          <w:p w14:paraId="33C41EF9" w14:textId="77777777" w:rsidR="004B0B27" w:rsidRPr="00A72360" w:rsidRDefault="004B0B27" w:rsidP="00A72360">
            <w:pPr>
              <w:suppressAutoHyphens w:val="0"/>
              <w:spacing w:before="40" w:after="40" w:line="220" w:lineRule="exact"/>
              <w:jc w:val="right"/>
              <w:rPr>
                <w:sz w:val="18"/>
              </w:rPr>
            </w:pPr>
            <w:r w:rsidRPr="00A72360">
              <w:rPr>
                <w:sz w:val="18"/>
                <w:lang w:val="fr-FR"/>
              </w:rPr>
              <w:t>3 712</w:t>
            </w:r>
          </w:p>
        </w:tc>
        <w:tc>
          <w:tcPr>
            <w:tcW w:w="923" w:type="dxa"/>
            <w:tcBorders>
              <w:bottom w:val="single" w:sz="12" w:space="0" w:color="auto"/>
            </w:tcBorders>
            <w:shd w:val="clear" w:color="auto" w:fill="auto"/>
            <w:vAlign w:val="bottom"/>
          </w:tcPr>
          <w:p w14:paraId="05E510D3" w14:textId="77777777" w:rsidR="004B0B27" w:rsidRPr="00A72360" w:rsidRDefault="004B0B27" w:rsidP="00A72360">
            <w:pPr>
              <w:suppressAutoHyphens w:val="0"/>
              <w:spacing w:before="40" w:after="40" w:line="220" w:lineRule="exact"/>
              <w:jc w:val="right"/>
              <w:rPr>
                <w:sz w:val="18"/>
              </w:rPr>
            </w:pPr>
            <w:r w:rsidRPr="00A72360">
              <w:rPr>
                <w:sz w:val="18"/>
                <w:lang w:val="fr-FR"/>
              </w:rPr>
              <w:t>3 991</w:t>
            </w:r>
          </w:p>
        </w:tc>
      </w:tr>
    </w:tbl>
    <w:p w14:paraId="7B05DBF9" w14:textId="77777777" w:rsidR="00817CA1" w:rsidRPr="00295EB6" w:rsidRDefault="00817CA1" w:rsidP="00A72360">
      <w:pPr>
        <w:pStyle w:val="H1G"/>
      </w:pPr>
      <w:r>
        <w:rPr>
          <w:lang w:val="fr-FR"/>
        </w:rPr>
        <w:tab/>
      </w:r>
      <w:r>
        <w:rPr>
          <w:lang w:val="fr-FR"/>
        </w:rPr>
        <w:tab/>
        <w:t>Renseignements concernant le paragraphe 36 des observations finales</w:t>
      </w:r>
    </w:p>
    <w:p w14:paraId="2AD4E6A1" w14:textId="203C81E8" w:rsidR="00817CA1" w:rsidRPr="00295EB6" w:rsidRDefault="00A72360" w:rsidP="00A72360">
      <w:pPr>
        <w:pStyle w:val="H23G"/>
      </w:pPr>
      <w:r>
        <w:rPr>
          <w:lang w:val="fr-FR"/>
        </w:rPr>
        <w:tab/>
      </w:r>
      <w:r>
        <w:rPr>
          <w:lang w:val="fr-FR"/>
        </w:rPr>
        <w:tab/>
      </w:r>
      <w:r w:rsidR="00817CA1">
        <w:rPr>
          <w:lang w:val="fr-FR"/>
        </w:rPr>
        <w:t>Alinéas a) et d)</w:t>
      </w:r>
    </w:p>
    <w:p w14:paraId="44A07C0A" w14:textId="688B8103" w:rsidR="00817CA1" w:rsidRPr="00295EB6" w:rsidRDefault="00817CA1" w:rsidP="00817CA1">
      <w:pPr>
        <w:pStyle w:val="SingleTxtG"/>
      </w:pPr>
      <w:r>
        <w:rPr>
          <w:lang w:val="fr-FR"/>
        </w:rPr>
        <w:t>173</w:t>
      </w:r>
      <w:r w:rsidR="00440E36" w:rsidRPr="00440E36">
        <w:rPr>
          <w:lang w:val="fr-FR"/>
        </w:rPr>
        <w:t>.</w:t>
      </w:r>
      <w:r>
        <w:rPr>
          <w:lang w:val="fr-FR"/>
        </w:rPr>
        <w:tab/>
        <w:t>Afin de garantir que les individus qui se livrent à l’exploitation sexuelle d’enfants et qui infligent des sévices sexuels à des enfants soient effectivement poursuivis et condamnés, le Code pénal réprime, en ses articles 162 et 163,</w:t>
      </w:r>
      <w:r w:rsidR="007D5D32">
        <w:rPr>
          <w:lang w:val="fr-FR"/>
        </w:rPr>
        <w:t xml:space="preserve"> </w:t>
      </w:r>
      <w:r>
        <w:rPr>
          <w:lang w:val="fr-FR"/>
        </w:rPr>
        <w:t>l’agression sexuelle et le fait de contraindre une personne à des actes à caractère sexuel</w:t>
      </w:r>
      <w:r w:rsidR="00440E36" w:rsidRPr="00440E36">
        <w:rPr>
          <w:lang w:val="fr-FR"/>
        </w:rPr>
        <w:t>.</w:t>
      </w:r>
    </w:p>
    <w:p w14:paraId="5BC36565" w14:textId="204D5743" w:rsidR="00817CA1" w:rsidRPr="00295EB6" w:rsidRDefault="00817CA1" w:rsidP="00817CA1">
      <w:pPr>
        <w:pStyle w:val="SingleTxtG"/>
      </w:pPr>
      <w:r>
        <w:rPr>
          <w:lang w:val="fr-FR"/>
        </w:rPr>
        <w:t>174</w:t>
      </w:r>
      <w:r w:rsidR="00440E36" w:rsidRPr="00440E36">
        <w:rPr>
          <w:lang w:val="fr-FR"/>
        </w:rPr>
        <w:t>.</w:t>
      </w:r>
      <w:r>
        <w:rPr>
          <w:lang w:val="fr-FR"/>
        </w:rPr>
        <w:tab/>
        <w:t>Pour assurer l’enregistrement de tous les éléments de l’enquête préliminaire, l’article 150 du Code de procédure pénale entré en vigueur en 2019 dispose que la date de saisie des informations est automatiquement enregistrée dans le registre unique informatisé des crimes et des délits et qu’un numéro est directement attribué à l’affaire pénale ou délictuelle</w:t>
      </w:r>
      <w:r w:rsidR="00440E36" w:rsidRPr="00440E36">
        <w:rPr>
          <w:lang w:val="fr-FR"/>
        </w:rPr>
        <w:t>.</w:t>
      </w:r>
    </w:p>
    <w:p w14:paraId="7215C4C1" w14:textId="4D11A769" w:rsidR="00817CA1" w:rsidRPr="00295EB6" w:rsidRDefault="00817CA1" w:rsidP="00817CA1">
      <w:pPr>
        <w:pStyle w:val="SingleTxtG"/>
      </w:pPr>
      <w:r>
        <w:rPr>
          <w:lang w:val="fr-FR"/>
        </w:rPr>
        <w:lastRenderedPageBreak/>
        <w:t>175</w:t>
      </w:r>
      <w:r w:rsidR="00440E36" w:rsidRPr="00440E36">
        <w:rPr>
          <w:lang w:val="fr-FR"/>
        </w:rPr>
        <w:t>.</w:t>
      </w:r>
      <w:r>
        <w:rPr>
          <w:lang w:val="fr-FR"/>
        </w:rPr>
        <w:tab/>
        <w:t>Les organes chargés de l’enquête préliminaire sont tenus de recevoir, d’enregistrer et d’examiner toute plainte ou toute communication faisant état de la commission ou de la préparation d’une infraction ou d’un délit</w:t>
      </w:r>
      <w:r w:rsidR="00440E36" w:rsidRPr="00440E36">
        <w:rPr>
          <w:lang w:val="fr-FR"/>
        </w:rPr>
        <w:t>.</w:t>
      </w:r>
      <w:r>
        <w:rPr>
          <w:lang w:val="fr-FR"/>
        </w:rPr>
        <w:t xml:space="preserve"> L’auteur reçoit un document attestant que sa plainte ou sa communication a été enregistrée, sur lequel sont mentionnés le nom du fonctionnaire qui a reçu la plainte ou la communication,</w:t>
      </w:r>
      <w:r w:rsidR="007D5D32">
        <w:rPr>
          <w:lang w:val="fr-FR"/>
        </w:rPr>
        <w:t xml:space="preserve"> </w:t>
      </w:r>
      <w:r>
        <w:rPr>
          <w:lang w:val="fr-FR"/>
        </w:rPr>
        <w:t>la date et l’heure à laquelle il l’a enregistrée et le numéro sous lequel elle figure dans le registre unique</w:t>
      </w:r>
      <w:r w:rsidR="00440E36" w:rsidRPr="00440E36">
        <w:rPr>
          <w:lang w:val="fr-FR"/>
        </w:rPr>
        <w:t>.</w:t>
      </w:r>
    </w:p>
    <w:p w14:paraId="482A23FD" w14:textId="62C4B5A0" w:rsidR="00817CA1" w:rsidRPr="00295EB6" w:rsidRDefault="00817CA1" w:rsidP="00817CA1">
      <w:pPr>
        <w:pStyle w:val="SingleTxtG"/>
      </w:pPr>
      <w:r>
        <w:rPr>
          <w:lang w:val="fr-FR"/>
        </w:rPr>
        <w:t>176</w:t>
      </w:r>
      <w:r w:rsidR="00440E36" w:rsidRPr="00440E36">
        <w:rPr>
          <w:lang w:val="fr-FR"/>
        </w:rPr>
        <w:t>.</w:t>
      </w:r>
      <w:r>
        <w:rPr>
          <w:lang w:val="fr-FR"/>
        </w:rPr>
        <w:tab/>
        <w:t>Il est interdit de refuser de recevoir et d’enregistrer une plainte relative à une infraction et toute violation de cette interdiction donne lieu à des poursuites</w:t>
      </w:r>
      <w:r w:rsidR="00440E36" w:rsidRPr="00440E36">
        <w:rPr>
          <w:lang w:val="fr-FR"/>
        </w:rPr>
        <w:t>.</w:t>
      </w:r>
    </w:p>
    <w:p w14:paraId="13B36EC4" w14:textId="53C7E301" w:rsidR="00817CA1" w:rsidRPr="00295EB6" w:rsidRDefault="00817CA1" w:rsidP="00817CA1">
      <w:pPr>
        <w:pStyle w:val="SingleTxtG"/>
      </w:pPr>
      <w:r>
        <w:rPr>
          <w:lang w:val="fr-FR"/>
        </w:rPr>
        <w:t>177</w:t>
      </w:r>
      <w:r w:rsidR="00440E36" w:rsidRPr="00440E36">
        <w:rPr>
          <w:lang w:val="fr-FR"/>
        </w:rPr>
        <w:t>.</w:t>
      </w:r>
      <w:r>
        <w:rPr>
          <w:lang w:val="fr-FR"/>
        </w:rPr>
        <w:tab/>
        <w:t>Lorsqu’une plainte pour crime ou pour délit est déposée ou lorsque des informations sont communiquées par d’autres voies pour signaler qu’un crime ou un délit a été commis ou est en préparation, la date et l’heure du dépôt de la plainte ou du signalement des faits doivent être consignées dans le registre unique</w:t>
      </w:r>
      <w:r w:rsidR="00440E36" w:rsidRPr="00440E36">
        <w:rPr>
          <w:lang w:val="fr-FR"/>
        </w:rPr>
        <w:t>.</w:t>
      </w:r>
      <w:r>
        <w:rPr>
          <w:lang w:val="fr-FR"/>
        </w:rPr>
        <w:t xml:space="preserve"> </w:t>
      </w:r>
    </w:p>
    <w:p w14:paraId="65ACFE1D" w14:textId="3E839B4E" w:rsidR="00817CA1" w:rsidRPr="00E7558B" w:rsidRDefault="00817CA1" w:rsidP="00E7558B">
      <w:pPr>
        <w:pStyle w:val="Titre1"/>
        <w:spacing w:after="120"/>
        <w:rPr>
          <w:b/>
          <w:bCs/>
        </w:rPr>
      </w:pPr>
      <w:r w:rsidRPr="00CF2D10">
        <w:rPr>
          <w:lang w:val="fr-FR"/>
        </w:rPr>
        <w:t>Tableau 5</w:t>
      </w:r>
      <w:r>
        <w:rPr>
          <w:lang w:val="fr-FR"/>
        </w:rPr>
        <w:t xml:space="preserve"> </w:t>
      </w:r>
      <w:r>
        <w:rPr>
          <w:lang w:val="fr-FR"/>
        </w:rPr>
        <w:br/>
      </w:r>
      <w:r w:rsidRPr="00E7558B">
        <w:rPr>
          <w:b/>
          <w:bCs/>
          <w:lang w:val="fr-FR"/>
        </w:rPr>
        <w:t>Informations sur le nombre d’infractions commises contre des mineurs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3"/>
        <w:gridCol w:w="935"/>
        <w:gridCol w:w="935"/>
        <w:gridCol w:w="936"/>
        <w:gridCol w:w="935"/>
        <w:gridCol w:w="936"/>
      </w:tblGrid>
      <w:tr w:rsidR="00817CA1" w:rsidRPr="00E7558B" w14:paraId="50BA2B4D" w14:textId="77777777" w:rsidTr="00E7558B">
        <w:trPr>
          <w:tblHeader/>
        </w:trPr>
        <w:tc>
          <w:tcPr>
            <w:tcW w:w="2694" w:type="dxa"/>
            <w:tcBorders>
              <w:top w:val="single" w:sz="4" w:space="0" w:color="auto"/>
              <w:bottom w:val="single" w:sz="12" w:space="0" w:color="auto"/>
            </w:tcBorders>
            <w:shd w:val="clear" w:color="auto" w:fill="auto"/>
            <w:vAlign w:val="bottom"/>
          </w:tcPr>
          <w:p w14:paraId="389D7F1E" w14:textId="77777777" w:rsidR="00817CA1" w:rsidRPr="00E7558B" w:rsidRDefault="00817CA1" w:rsidP="00E7558B">
            <w:pPr>
              <w:suppressAutoHyphens w:val="0"/>
              <w:spacing w:before="80" w:after="80" w:line="200" w:lineRule="exact"/>
              <w:rPr>
                <w:i/>
                <w:sz w:val="16"/>
              </w:rPr>
            </w:pPr>
            <w:r w:rsidRPr="00E7558B">
              <w:rPr>
                <w:i/>
                <w:sz w:val="16"/>
                <w:lang w:val="fr-FR"/>
              </w:rPr>
              <w:t>Années</w:t>
            </w:r>
          </w:p>
        </w:tc>
        <w:tc>
          <w:tcPr>
            <w:tcW w:w="935" w:type="dxa"/>
            <w:tcBorders>
              <w:top w:val="single" w:sz="4" w:space="0" w:color="auto"/>
              <w:bottom w:val="single" w:sz="12" w:space="0" w:color="auto"/>
            </w:tcBorders>
            <w:shd w:val="clear" w:color="auto" w:fill="auto"/>
            <w:vAlign w:val="bottom"/>
          </w:tcPr>
          <w:p w14:paraId="0D2280E9" w14:textId="77777777" w:rsidR="00817CA1" w:rsidRPr="00E7558B" w:rsidRDefault="00817CA1" w:rsidP="00E7558B">
            <w:pPr>
              <w:suppressAutoHyphens w:val="0"/>
              <w:spacing w:before="80" w:after="80" w:line="200" w:lineRule="exact"/>
              <w:jc w:val="right"/>
              <w:rPr>
                <w:i/>
                <w:sz w:val="16"/>
              </w:rPr>
            </w:pPr>
            <w:r w:rsidRPr="00E7558B">
              <w:rPr>
                <w:i/>
                <w:sz w:val="16"/>
                <w:lang w:val="fr-FR"/>
              </w:rPr>
              <w:t>2014</w:t>
            </w:r>
          </w:p>
        </w:tc>
        <w:tc>
          <w:tcPr>
            <w:tcW w:w="935" w:type="dxa"/>
            <w:tcBorders>
              <w:top w:val="single" w:sz="4" w:space="0" w:color="auto"/>
              <w:bottom w:val="single" w:sz="12" w:space="0" w:color="auto"/>
            </w:tcBorders>
            <w:shd w:val="clear" w:color="auto" w:fill="auto"/>
            <w:vAlign w:val="bottom"/>
          </w:tcPr>
          <w:p w14:paraId="7FB82A68" w14:textId="77777777" w:rsidR="00817CA1" w:rsidRPr="00E7558B" w:rsidRDefault="00817CA1" w:rsidP="00E7558B">
            <w:pPr>
              <w:suppressAutoHyphens w:val="0"/>
              <w:spacing w:before="80" w:after="80" w:line="200" w:lineRule="exact"/>
              <w:jc w:val="right"/>
              <w:rPr>
                <w:i/>
                <w:sz w:val="16"/>
              </w:rPr>
            </w:pPr>
            <w:r w:rsidRPr="00E7558B">
              <w:rPr>
                <w:i/>
                <w:sz w:val="16"/>
                <w:lang w:val="fr-FR"/>
              </w:rPr>
              <w:t>2015</w:t>
            </w:r>
          </w:p>
        </w:tc>
        <w:tc>
          <w:tcPr>
            <w:tcW w:w="936" w:type="dxa"/>
            <w:tcBorders>
              <w:top w:val="single" w:sz="4" w:space="0" w:color="auto"/>
              <w:bottom w:val="single" w:sz="12" w:space="0" w:color="auto"/>
            </w:tcBorders>
            <w:shd w:val="clear" w:color="auto" w:fill="auto"/>
            <w:vAlign w:val="bottom"/>
          </w:tcPr>
          <w:p w14:paraId="573FC7B9" w14:textId="77777777" w:rsidR="00817CA1" w:rsidRPr="00E7558B" w:rsidRDefault="00817CA1" w:rsidP="00E7558B">
            <w:pPr>
              <w:suppressAutoHyphens w:val="0"/>
              <w:spacing w:before="80" w:after="80" w:line="200" w:lineRule="exact"/>
              <w:jc w:val="right"/>
              <w:rPr>
                <w:i/>
                <w:sz w:val="16"/>
              </w:rPr>
            </w:pPr>
            <w:r w:rsidRPr="00E7558B">
              <w:rPr>
                <w:i/>
                <w:sz w:val="16"/>
                <w:lang w:val="fr-FR"/>
              </w:rPr>
              <w:t>2016</w:t>
            </w:r>
          </w:p>
        </w:tc>
        <w:tc>
          <w:tcPr>
            <w:tcW w:w="935" w:type="dxa"/>
            <w:tcBorders>
              <w:top w:val="single" w:sz="4" w:space="0" w:color="auto"/>
              <w:bottom w:val="single" w:sz="12" w:space="0" w:color="auto"/>
            </w:tcBorders>
            <w:shd w:val="clear" w:color="auto" w:fill="auto"/>
            <w:vAlign w:val="bottom"/>
          </w:tcPr>
          <w:p w14:paraId="44DDEC6F" w14:textId="77777777" w:rsidR="00817CA1" w:rsidRPr="00E7558B" w:rsidRDefault="00817CA1" w:rsidP="00E7558B">
            <w:pPr>
              <w:suppressAutoHyphens w:val="0"/>
              <w:spacing w:before="80" w:after="80" w:line="200" w:lineRule="exact"/>
              <w:jc w:val="right"/>
              <w:rPr>
                <w:i/>
                <w:sz w:val="16"/>
              </w:rPr>
            </w:pPr>
            <w:r w:rsidRPr="00E7558B">
              <w:rPr>
                <w:i/>
                <w:sz w:val="16"/>
                <w:lang w:val="fr-FR"/>
              </w:rPr>
              <w:t>2017</w:t>
            </w:r>
          </w:p>
        </w:tc>
        <w:tc>
          <w:tcPr>
            <w:tcW w:w="936" w:type="dxa"/>
            <w:tcBorders>
              <w:top w:val="single" w:sz="4" w:space="0" w:color="auto"/>
              <w:bottom w:val="single" w:sz="12" w:space="0" w:color="auto"/>
            </w:tcBorders>
            <w:shd w:val="clear" w:color="auto" w:fill="auto"/>
            <w:vAlign w:val="bottom"/>
          </w:tcPr>
          <w:p w14:paraId="10C42B34" w14:textId="77777777" w:rsidR="00817CA1" w:rsidRPr="00E7558B" w:rsidRDefault="00817CA1" w:rsidP="00E7558B">
            <w:pPr>
              <w:suppressAutoHyphens w:val="0"/>
              <w:spacing w:before="80" w:after="80" w:line="200" w:lineRule="exact"/>
              <w:jc w:val="right"/>
              <w:rPr>
                <w:i/>
                <w:sz w:val="16"/>
              </w:rPr>
            </w:pPr>
            <w:r w:rsidRPr="00E7558B">
              <w:rPr>
                <w:i/>
                <w:sz w:val="16"/>
                <w:lang w:val="fr-FR"/>
              </w:rPr>
              <w:t>2018</w:t>
            </w:r>
          </w:p>
        </w:tc>
      </w:tr>
      <w:tr w:rsidR="00817CA1" w:rsidRPr="00E7558B" w14:paraId="3540DC38" w14:textId="77777777" w:rsidTr="00E7558B">
        <w:tc>
          <w:tcPr>
            <w:tcW w:w="2694" w:type="dxa"/>
            <w:tcBorders>
              <w:top w:val="single" w:sz="12" w:space="0" w:color="auto"/>
            </w:tcBorders>
            <w:shd w:val="clear" w:color="auto" w:fill="auto"/>
          </w:tcPr>
          <w:p w14:paraId="111C18C5" w14:textId="7B2C5D9D" w:rsidR="00817CA1" w:rsidRPr="00E7558B" w:rsidRDefault="00817CA1" w:rsidP="00E7558B">
            <w:pPr>
              <w:suppressAutoHyphens w:val="0"/>
              <w:spacing w:before="40" w:after="40" w:line="220" w:lineRule="exact"/>
              <w:rPr>
                <w:sz w:val="18"/>
              </w:rPr>
            </w:pPr>
            <w:r w:rsidRPr="00E7558B">
              <w:rPr>
                <w:sz w:val="18"/>
                <w:lang w:val="fr-FR"/>
              </w:rPr>
              <w:t xml:space="preserve">Infractions commises contre </w:t>
            </w:r>
            <w:r w:rsidR="00741BAA">
              <w:rPr>
                <w:sz w:val="18"/>
                <w:lang w:val="fr-FR"/>
              </w:rPr>
              <w:br/>
            </w:r>
            <w:r w:rsidRPr="00E7558B">
              <w:rPr>
                <w:sz w:val="18"/>
                <w:lang w:val="fr-FR"/>
              </w:rPr>
              <w:t>des mineurs</w:t>
            </w:r>
          </w:p>
        </w:tc>
        <w:tc>
          <w:tcPr>
            <w:tcW w:w="935" w:type="dxa"/>
            <w:tcBorders>
              <w:top w:val="single" w:sz="12" w:space="0" w:color="auto"/>
            </w:tcBorders>
            <w:shd w:val="clear" w:color="auto" w:fill="auto"/>
            <w:vAlign w:val="bottom"/>
          </w:tcPr>
          <w:p w14:paraId="7DEEF157" w14:textId="77777777" w:rsidR="00817CA1" w:rsidRPr="00E7558B" w:rsidRDefault="00817CA1" w:rsidP="00E7558B">
            <w:pPr>
              <w:suppressAutoHyphens w:val="0"/>
              <w:spacing w:before="40" w:after="40" w:line="220" w:lineRule="exact"/>
              <w:jc w:val="right"/>
              <w:rPr>
                <w:sz w:val="18"/>
              </w:rPr>
            </w:pPr>
            <w:r w:rsidRPr="00E7558B">
              <w:rPr>
                <w:sz w:val="18"/>
                <w:lang w:val="fr-FR"/>
              </w:rPr>
              <w:t>905</w:t>
            </w:r>
          </w:p>
        </w:tc>
        <w:tc>
          <w:tcPr>
            <w:tcW w:w="935" w:type="dxa"/>
            <w:tcBorders>
              <w:top w:val="single" w:sz="12" w:space="0" w:color="auto"/>
            </w:tcBorders>
            <w:shd w:val="clear" w:color="auto" w:fill="auto"/>
            <w:vAlign w:val="bottom"/>
          </w:tcPr>
          <w:p w14:paraId="52AD8426" w14:textId="77777777" w:rsidR="00817CA1" w:rsidRPr="00E7558B" w:rsidRDefault="00817CA1" w:rsidP="00E7558B">
            <w:pPr>
              <w:suppressAutoHyphens w:val="0"/>
              <w:spacing w:before="40" w:after="40" w:line="220" w:lineRule="exact"/>
              <w:jc w:val="right"/>
              <w:rPr>
                <w:sz w:val="18"/>
              </w:rPr>
            </w:pPr>
            <w:r w:rsidRPr="00E7558B">
              <w:rPr>
                <w:sz w:val="18"/>
                <w:lang w:val="fr-FR"/>
              </w:rPr>
              <w:t>1 010</w:t>
            </w:r>
          </w:p>
        </w:tc>
        <w:tc>
          <w:tcPr>
            <w:tcW w:w="936" w:type="dxa"/>
            <w:tcBorders>
              <w:top w:val="single" w:sz="12" w:space="0" w:color="auto"/>
            </w:tcBorders>
            <w:shd w:val="clear" w:color="auto" w:fill="auto"/>
            <w:vAlign w:val="bottom"/>
          </w:tcPr>
          <w:p w14:paraId="65B39539" w14:textId="77777777" w:rsidR="00817CA1" w:rsidRPr="00E7558B" w:rsidRDefault="00817CA1" w:rsidP="00E7558B">
            <w:pPr>
              <w:suppressAutoHyphens w:val="0"/>
              <w:spacing w:before="40" w:after="40" w:line="220" w:lineRule="exact"/>
              <w:jc w:val="right"/>
              <w:rPr>
                <w:sz w:val="18"/>
              </w:rPr>
            </w:pPr>
            <w:r w:rsidRPr="00E7558B">
              <w:rPr>
                <w:sz w:val="18"/>
                <w:lang w:val="fr-FR"/>
              </w:rPr>
              <w:t>842</w:t>
            </w:r>
          </w:p>
        </w:tc>
        <w:tc>
          <w:tcPr>
            <w:tcW w:w="935" w:type="dxa"/>
            <w:tcBorders>
              <w:top w:val="single" w:sz="12" w:space="0" w:color="auto"/>
            </w:tcBorders>
            <w:shd w:val="clear" w:color="auto" w:fill="auto"/>
            <w:vAlign w:val="bottom"/>
          </w:tcPr>
          <w:p w14:paraId="3570895E" w14:textId="5322DAAF" w:rsidR="00817CA1" w:rsidRPr="00E7558B" w:rsidRDefault="00817CA1" w:rsidP="00E7558B">
            <w:pPr>
              <w:suppressAutoHyphens w:val="0"/>
              <w:spacing w:before="40" w:after="40" w:line="220" w:lineRule="exact"/>
              <w:jc w:val="right"/>
              <w:rPr>
                <w:sz w:val="18"/>
              </w:rPr>
            </w:pPr>
            <w:r w:rsidRPr="00E7558B">
              <w:rPr>
                <w:sz w:val="18"/>
                <w:lang w:val="fr-FR"/>
              </w:rPr>
              <w:t>1</w:t>
            </w:r>
            <w:r w:rsidR="00741BAA">
              <w:rPr>
                <w:sz w:val="18"/>
                <w:lang w:val="fr-FR"/>
              </w:rPr>
              <w:t> </w:t>
            </w:r>
            <w:r w:rsidRPr="00E7558B">
              <w:rPr>
                <w:sz w:val="18"/>
                <w:lang w:val="fr-FR"/>
              </w:rPr>
              <w:t>075</w:t>
            </w:r>
          </w:p>
        </w:tc>
        <w:tc>
          <w:tcPr>
            <w:tcW w:w="936" w:type="dxa"/>
            <w:tcBorders>
              <w:top w:val="single" w:sz="12" w:space="0" w:color="auto"/>
            </w:tcBorders>
            <w:shd w:val="clear" w:color="auto" w:fill="auto"/>
            <w:vAlign w:val="bottom"/>
          </w:tcPr>
          <w:p w14:paraId="3952B6F0" w14:textId="77777777" w:rsidR="00817CA1" w:rsidRPr="00E7558B" w:rsidRDefault="00817CA1" w:rsidP="00E7558B">
            <w:pPr>
              <w:suppressAutoHyphens w:val="0"/>
              <w:spacing w:before="40" w:after="40" w:line="220" w:lineRule="exact"/>
              <w:jc w:val="right"/>
              <w:rPr>
                <w:sz w:val="18"/>
              </w:rPr>
            </w:pPr>
            <w:r w:rsidRPr="00E7558B">
              <w:rPr>
                <w:sz w:val="18"/>
                <w:lang w:val="fr-FR"/>
              </w:rPr>
              <w:t>1 473</w:t>
            </w:r>
          </w:p>
        </w:tc>
      </w:tr>
      <w:tr w:rsidR="00817CA1" w:rsidRPr="00E7558B" w14:paraId="4F74B67C" w14:textId="77777777" w:rsidTr="00E7558B">
        <w:tc>
          <w:tcPr>
            <w:tcW w:w="2694" w:type="dxa"/>
            <w:tcBorders>
              <w:bottom w:val="single" w:sz="12" w:space="0" w:color="auto"/>
            </w:tcBorders>
            <w:shd w:val="clear" w:color="auto" w:fill="auto"/>
          </w:tcPr>
          <w:p w14:paraId="144D31AE" w14:textId="77777777" w:rsidR="00817CA1" w:rsidRPr="00E7558B" w:rsidRDefault="00817CA1" w:rsidP="00E7558B">
            <w:pPr>
              <w:suppressAutoHyphens w:val="0"/>
              <w:spacing w:before="40" w:after="40" w:line="220" w:lineRule="exact"/>
              <w:rPr>
                <w:sz w:val="18"/>
              </w:rPr>
            </w:pPr>
            <w:r w:rsidRPr="00E7558B">
              <w:rPr>
                <w:sz w:val="18"/>
                <w:lang w:val="fr-FR"/>
              </w:rPr>
              <w:t>Dont infractions sexuelles</w:t>
            </w:r>
          </w:p>
        </w:tc>
        <w:tc>
          <w:tcPr>
            <w:tcW w:w="935" w:type="dxa"/>
            <w:tcBorders>
              <w:bottom w:val="single" w:sz="12" w:space="0" w:color="auto"/>
            </w:tcBorders>
            <w:shd w:val="clear" w:color="auto" w:fill="auto"/>
            <w:vAlign w:val="bottom"/>
          </w:tcPr>
          <w:p w14:paraId="707791D0" w14:textId="77777777" w:rsidR="00817CA1" w:rsidRPr="00E7558B" w:rsidRDefault="00817CA1" w:rsidP="00E7558B">
            <w:pPr>
              <w:suppressAutoHyphens w:val="0"/>
              <w:spacing w:before="40" w:after="40" w:line="220" w:lineRule="exact"/>
              <w:jc w:val="right"/>
              <w:rPr>
                <w:sz w:val="18"/>
              </w:rPr>
            </w:pPr>
            <w:r w:rsidRPr="00E7558B">
              <w:rPr>
                <w:sz w:val="18"/>
                <w:lang w:val="fr-FR"/>
              </w:rPr>
              <w:t>139</w:t>
            </w:r>
          </w:p>
        </w:tc>
        <w:tc>
          <w:tcPr>
            <w:tcW w:w="935" w:type="dxa"/>
            <w:tcBorders>
              <w:bottom w:val="single" w:sz="12" w:space="0" w:color="auto"/>
            </w:tcBorders>
            <w:shd w:val="clear" w:color="auto" w:fill="auto"/>
            <w:vAlign w:val="bottom"/>
          </w:tcPr>
          <w:p w14:paraId="3621BBD8" w14:textId="77777777" w:rsidR="00817CA1" w:rsidRPr="00E7558B" w:rsidRDefault="00817CA1" w:rsidP="00E7558B">
            <w:pPr>
              <w:suppressAutoHyphens w:val="0"/>
              <w:spacing w:before="40" w:after="40" w:line="220" w:lineRule="exact"/>
              <w:jc w:val="right"/>
              <w:rPr>
                <w:sz w:val="18"/>
              </w:rPr>
            </w:pPr>
            <w:r w:rsidRPr="00E7558B">
              <w:rPr>
                <w:sz w:val="18"/>
                <w:lang w:val="fr-FR"/>
              </w:rPr>
              <w:t>182</w:t>
            </w:r>
          </w:p>
        </w:tc>
        <w:tc>
          <w:tcPr>
            <w:tcW w:w="936" w:type="dxa"/>
            <w:tcBorders>
              <w:bottom w:val="single" w:sz="12" w:space="0" w:color="auto"/>
            </w:tcBorders>
            <w:shd w:val="clear" w:color="auto" w:fill="auto"/>
            <w:vAlign w:val="bottom"/>
          </w:tcPr>
          <w:p w14:paraId="47301ADF" w14:textId="77777777" w:rsidR="00817CA1" w:rsidRPr="00E7558B" w:rsidRDefault="00817CA1" w:rsidP="00E7558B">
            <w:pPr>
              <w:suppressAutoHyphens w:val="0"/>
              <w:spacing w:before="40" w:after="40" w:line="220" w:lineRule="exact"/>
              <w:jc w:val="right"/>
              <w:rPr>
                <w:sz w:val="18"/>
              </w:rPr>
            </w:pPr>
            <w:r w:rsidRPr="00E7558B">
              <w:rPr>
                <w:sz w:val="18"/>
                <w:lang w:val="fr-FR"/>
              </w:rPr>
              <w:t>110</w:t>
            </w:r>
          </w:p>
        </w:tc>
        <w:tc>
          <w:tcPr>
            <w:tcW w:w="935" w:type="dxa"/>
            <w:tcBorders>
              <w:bottom w:val="single" w:sz="12" w:space="0" w:color="auto"/>
            </w:tcBorders>
            <w:shd w:val="clear" w:color="auto" w:fill="auto"/>
            <w:vAlign w:val="bottom"/>
          </w:tcPr>
          <w:p w14:paraId="1B83A8D7" w14:textId="77777777" w:rsidR="00817CA1" w:rsidRPr="00E7558B" w:rsidRDefault="00817CA1" w:rsidP="00E7558B">
            <w:pPr>
              <w:suppressAutoHyphens w:val="0"/>
              <w:spacing w:before="40" w:after="40" w:line="220" w:lineRule="exact"/>
              <w:jc w:val="right"/>
              <w:rPr>
                <w:sz w:val="18"/>
              </w:rPr>
            </w:pPr>
            <w:r w:rsidRPr="00E7558B">
              <w:rPr>
                <w:sz w:val="18"/>
                <w:lang w:val="fr-FR"/>
              </w:rPr>
              <w:t>151</w:t>
            </w:r>
          </w:p>
        </w:tc>
        <w:tc>
          <w:tcPr>
            <w:tcW w:w="936" w:type="dxa"/>
            <w:tcBorders>
              <w:bottom w:val="single" w:sz="12" w:space="0" w:color="auto"/>
            </w:tcBorders>
            <w:shd w:val="clear" w:color="auto" w:fill="auto"/>
            <w:vAlign w:val="bottom"/>
          </w:tcPr>
          <w:p w14:paraId="24F1130E" w14:textId="77777777" w:rsidR="00817CA1" w:rsidRPr="00E7558B" w:rsidRDefault="00817CA1" w:rsidP="00E7558B">
            <w:pPr>
              <w:suppressAutoHyphens w:val="0"/>
              <w:spacing w:before="40" w:after="40" w:line="220" w:lineRule="exact"/>
              <w:jc w:val="right"/>
              <w:rPr>
                <w:sz w:val="18"/>
              </w:rPr>
            </w:pPr>
            <w:r w:rsidRPr="00E7558B">
              <w:rPr>
                <w:sz w:val="18"/>
                <w:lang w:val="fr-FR"/>
              </w:rPr>
              <w:t>138</w:t>
            </w:r>
          </w:p>
        </w:tc>
      </w:tr>
    </w:tbl>
    <w:p w14:paraId="4B8987F1" w14:textId="62ECC848" w:rsidR="00817CA1" w:rsidRPr="00295EB6" w:rsidRDefault="00817CA1" w:rsidP="00E7558B">
      <w:pPr>
        <w:pStyle w:val="SingleTxtG"/>
        <w:spacing w:before="240"/>
      </w:pPr>
      <w:r>
        <w:rPr>
          <w:lang w:val="fr-FR"/>
        </w:rPr>
        <w:t>178</w:t>
      </w:r>
      <w:r w:rsidR="00440E36" w:rsidRPr="00440E36">
        <w:rPr>
          <w:lang w:val="fr-FR"/>
        </w:rPr>
        <w:t>.</w:t>
      </w:r>
      <w:r>
        <w:rPr>
          <w:lang w:val="fr-FR"/>
        </w:rPr>
        <w:tab/>
        <w:t>Au cours des cinq premiers mois de 2019, 1 103 infractions ont été commises, ce qui représente une augmentation de 70,4 % par rapport au nombre de cas recensés en 2018 pendant la période correspondante (647)</w:t>
      </w:r>
      <w:r w:rsidR="00440E36" w:rsidRPr="00440E36">
        <w:rPr>
          <w:lang w:val="fr-FR"/>
        </w:rPr>
        <w:t>.</w:t>
      </w:r>
      <w:r>
        <w:rPr>
          <w:lang w:val="fr-FR"/>
        </w:rPr>
        <w:t xml:space="preserve"> Parmi ces infractions, 57 étaient de nature sexuelle et concernaient des victimes mineures, soit une augmentation de 147,3 % par rapport au nombre de cas recensés pendant la période correspondante en 2018</w:t>
      </w:r>
      <w:r w:rsidR="00440E36" w:rsidRPr="00440E36">
        <w:rPr>
          <w:lang w:val="fr-FR"/>
        </w:rPr>
        <w:t>.</w:t>
      </w:r>
    </w:p>
    <w:p w14:paraId="7630FAAB" w14:textId="6F673F9D" w:rsidR="00817CA1" w:rsidRPr="00295EB6" w:rsidRDefault="00817CA1" w:rsidP="00E7558B">
      <w:pPr>
        <w:pStyle w:val="SingleTxtG"/>
      </w:pPr>
      <w:r>
        <w:rPr>
          <w:lang w:val="fr-FR"/>
        </w:rPr>
        <w:t>179</w:t>
      </w:r>
      <w:r w:rsidR="00440E36" w:rsidRPr="00440E36">
        <w:rPr>
          <w:lang w:val="fr-FR"/>
        </w:rPr>
        <w:t>.</w:t>
      </w:r>
      <w:r>
        <w:rPr>
          <w:lang w:val="fr-FR"/>
        </w:rPr>
        <w:tab/>
        <w:t>De 2014 à 2018, les tribunaux ont examiné 1 331 affaires pénales portant sur des infractions commises contre des mineurs, dans lesquelles 1 438 personnes ont eu à répondre de leurs actes</w:t>
      </w:r>
      <w:r w:rsidR="00440E36" w:rsidRPr="00440E36">
        <w:rPr>
          <w:lang w:val="fr-FR"/>
        </w:rPr>
        <w:t>.</w:t>
      </w:r>
      <w:r>
        <w:rPr>
          <w:lang w:val="fr-FR"/>
        </w:rPr>
        <w:t xml:space="preserve"> Sur ce total, 737 affaires, dans lesquelles 791 personnes étaient impliquées, ont abouti à une déclaration de culpabilité, 544 affaires, dans lesquelles 599 personnes étaient impliquées, ont été classées sans suite en vertu de l’article 28 du Code de procédure pénale, et 17 affaires, qui concernaient 17 personnes, ont débouché sur l’imposition de mesures médicales obligatoires</w:t>
      </w:r>
      <w:r w:rsidR="00440E36" w:rsidRPr="00440E36">
        <w:rPr>
          <w:lang w:val="fr-FR"/>
        </w:rPr>
        <w:t>.</w:t>
      </w:r>
    </w:p>
    <w:p w14:paraId="500D7552" w14:textId="6485398F" w:rsidR="00817CA1" w:rsidRPr="00295EB6" w:rsidRDefault="00817CA1" w:rsidP="00817CA1">
      <w:pPr>
        <w:pStyle w:val="SingleTxtG"/>
      </w:pPr>
      <w:r>
        <w:rPr>
          <w:lang w:val="fr-FR"/>
        </w:rPr>
        <w:t>180</w:t>
      </w:r>
      <w:r w:rsidR="00440E36" w:rsidRPr="00440E36">
        <w:rPr>
          <w:lang w:val="fr-FR"/>
        </w:rPr>
        <w:t>.</w:t>
      </w:r>
      <w:r>
        <w:rPr>
          <w:lang w:val="fr-FR"/>
        </w:rPr>
        <w:tab/>
        <w:t>S’agissant des affaires dans lesquelles les tribunaux ont conclu à la culpabilité des accusés, 35</w:t>
      </w:r>
      <w:r w:rsidR="007778D9">
        <w:rPr>
          <w:lang w:val="fr-FR"/>
        </w:rPr>
        <w:t> </w:t>
      </w:r>
      <w:r>
        <w:rPr>
          <w:lang w:val="fr-FR"/>
        </w:rPr>
        <w:t>personnes jugées dans 35</w:t>
      </w:r>
      <w:r w:rsidR="007778D9">
        <w:rPr>
          <w:lang w:val="fr-FR"/>
        </w:rPr>
        <w:t> </w:t>
      </w:r>
      <w:r>
        <w:rPr>
          <w:lang w:val="fr-FR"/>
        </w:rPr>
        <w:t>affaires ont été condamnées à une amende, 360</w:t>
      </w:r>
      <w:r w:rsidR="00E7558B">
        <w:rPr>
          <w:lang w:val="fr-FR"/>
        </w:rPr>
        <w:t> </w:t>
      </w:r>
      <w:r>
        <w:rPr>
          <w:lang w:val="fr-FR"/>
        </w:rPr>
        <w:t xml:space="preserve">personnes jugées dans 253 affaires ont été condamnées à des peines d’emprisonnement, 390 personnes jugées dans 343 affaires ont bénéficié d’un sursis probatoire, et </w:t>
      </w:r>
      <w:r w:rsidR="007778D9">
        <w:rPr>
          <w:lang w:val="fr-FR"/>
        </w:rPr>
        <w:t>6</w:t>
      </w:r>
      <w:r>
        <w:rPr>
          <w:lang w:val="fr-FR"/>
        </w:rPr>
        <w:t xml:space="preserve"> personnes impliquées dans </w:t>
      </w:r>
      <w:r w:rsidR="00783DD4">
        <w:rPr>
          <w:lang w:val="fr-FR"/>
        </w:rPr>
        <w:t>6</w:t>
      </w:r>
      <w:r>
        <w:rPr>
          <w:lang w:val="fr-FR"/>
        </w:rPr>
        <w:t xml:space="preserve"> affaires ont été condamnées à une peine de réclusion à perpétuité</w:t>
      </w:r>
      <w:r w:rsidR="00440E36" w:rsidRPr="00440E36">
        <w:rPr>
          <w:lang w:val="fr-FR"/>
        </w:rPr>
        <w:t>.</w:t>
      </w:r>
    </w:p>
    <w:p w14:paraId="2F5AA6BA" w14:textId="501CD71A" w:rsidR="00817CA1" w:rsidRPr="00295EB6" w:rsidRDefault="00817CA1" w:rsidP="00817CA1">
      <w:pPr>
        <w:pStyle w:val="SingleTxtG"/>
      </w:pPr>
      <w:r>
        <w:rPr>
          <w:lang w:val="fr-FR"/>
        </w:rPr>
        <w:t>181</w:t>
      </w:r>
      <w:r w:rsidR="00440E36" w:rsidRPr="00440E36">
        <w:rPr>
          <w:lang w:val="fr-FR"/>
        </w:rPr>
        <w:t>.</w:t>
      </w:r>
      <w:r>
        <w:rPr>
          <w:lang w:val="fr-FR"/>
        </w:rPr>
        <w:tab/>
        <w:t>Dans les affaires pénales qui se sont soldées par un non-lieu, 580 personnes ont été exemptées de sanctions en vertu de l’article 66 du Code de procédure pénale (réconciliation des parties), 14 en vertu de l’article 67 dudit Code (prescription des faits), 17 en vertu de</w:t>
      </w:r>
      <w:r w:rsidR="007D5D32">
        <w:rPr>
          <w:lang w:val="fr-FR"/>
        </w:rPr>
        <w:t xml:space="preserve"> </w:t>
      </w:r>
      <w:r>
        <w:rPr>
          <w:lang w:val="fr-FR"/>
        </w:rPr>
        <w:t xml:space="preserve">l’article 91 (imposition de mesures médicales obligatoires) et </w:t>
      </w:r>
      <w:r w:rsidR="00741BAA">
        <w:rPr>
          <w:lang w:val="fr-FR"/>
        </w:rPr>
        <w:t>5</w:t>
      </w:r>
      <w:r>
        <w:rPr>
          <w:lang w:val="fr-FR"/>
        </w:rPr>
        <w:t xml:space="preserve"> en vertu de</w:t>
      </w:r>
      <w:r w:rsidR="007D5D32">
        <w:rPr>
          <w:lang w:val="fr-FR"/>
        </w:rPr>
        <w:t xml:space="preserve"> </w:t>
      </w:r>
      <w:r>
        <w:rPr>
          <w:lang w:val="fr-FR"/>
        </w:rPr>
        <w:t>l’article</w:t>
      </w:r>
      <w:r w:rsidR="007778D9">
        <w:rPr>
          <w:lang w:val="fr-FR"/>
        </w:rPr>
        <w:t> </w:t>
      </w:r>
      <w:r>
        <w:rPr>
          <w:lang w:val="fr-FR"/>
        </w:rPr>
        <w:t>74 (application de mesures d’amnistie)</w:t>
      </w:r>
      <w:r w:rsidR="00440E36" w:rsidRPr="00440E36">
        <w:rPr>
          <w:lang w:val="fr-FR"/>
        </w:rPr>
        <w:t>.</w:t>
      </w:r>
    </w:p>
    <w:p w14:paraId="43BB028A" w14:textId="065D9043" w:rsidR="00817CA1" w:rsidRPr="00295EB6" w:rsidRDefault="00E7558B" w:rsidP="00E7558B">
      <w:pPr>
        <w:pStyle w:val="H23G"/>
      </w:pPr>
      <w:r>
        <w:rPr>
          <w:lang w:val="fr-FR"/>
        </w:rPr>
        <w:tab/>
      </w:r>
      <w:r>
        <w:rPr>
          <w:lang w:val="fr-FR"/>
        </w:rPr>
        <w:tab/>
      </w:r>
      <w:r w:rsidR="00817CA1">
        <w:rPr>
          <w:lang w:val="fr-FR"/>
        </w:rPr>
        <w:t>Alinéa b)</w:t>
      </w:r>
    </w:p>
    <w:p w14:paraId="785D4138" w14:textId="0E48A078" w:rsidR="00817CA1" w:rsidRPr="00295EB6" w:rsidRDefault="00817CA1" w:rsidP="00817CA1">
      <w:pPr>
        <w:pStyle w:val="SingleTxtG"/>
      </w:pPr>
      <w:r>
        <w:rPr>
          <w:lang w:val="fr-FR"/>
        </w:rPr>
        <w:t>182</w:t>
      </w:r>
      <w:r w:rsidR="00440E36" w:rsidRPr="00440E36">
        <w:rPr>
          <w:lang w:val="fr-FR"/>
        </w:rPr>
        <w:t>.</w:t>
      </w:r>
      <w:r>
        <w:rPr>
          <w:lang w:val="fr-FR"/>
        </w:rPr>
        <w:tab/>
        <w:t>Le Ministère de l’éducation et des sciences a élaboré et approuvé l’Instruction type sur la coopération entre les personnes qui participent au processus éducatif, les collaborateurs des établissements d’enseignement, les élèves et les parents (les représentants légaux) en matière de protection contre la violence dans les établissements d’enseignement</w:t>
      </w:r>
      <w:r w:rsidR="00440E36" w:rsidRPr="00440E36">
        <w:rPr>
          <w:lang w:val="fr-FR"/>
        </w:rPr>
        <w:t>.</w:t>
      </w:r>
    </w:p>
    <w:p w14:paraId="2C9C006C" w14:textId="6D565889" w:rsidR="00817CA1" w:rsidRPr="00295EB6" w:rsidRDefault="00817CA1" w:rsidP="00817CA1">
      <w:pPr>
        <w:pStyle w:val="SingleTxtG"/>
      </w:pPr>
      <w:r>
        <w:rPr>
          <w:lang w:val="fr-FR"/>
        </w:rPr>
        <w:t>183</w:t>
      </w:r>
      <w:r w:rsidR="00440E36" w:rsidRPr="00440E36">
        <w:rPr>
          <w:lang w:val="fr-FR"/>
        </w:rPr>
        <w:t>.</w:t>
      </w:r>
      <w:r>
        <w:rPr>
          <w:lang w:val="fr-FR"/>
        </w:rPr>
        <w:tab/>
        <w:t>Des programmes scolaires sur les modes de vie sains prévoyant une introduction à la santé procréative ont été élaborés à l’intention des élèves de la</w:t>
      </w:r>
      <w:r w:rsidR="007D5D32">
        <w:rPr>
          <w:lang w:val="fr-FR"/>
        </w:rPr>
        <w:t xml:space="preserve"> </w:t>
      </w:r>
      <w:r w:rsidR="00783DD4">
        <w:rPr>
          <w:lang w:val="fr-FR"/>
        </w:rPr>
        <w:t>6</w:t>
      </w:r>
      <w:r w:rsidR="00783DD4" w:rsidRPr="00783DD4">
        <w:rPr>
          <w:vertAlign w:val="superscript"/>
          <w:lang w:val="fr-FR"/>
        </w:rPr>
        <w:t>e</w:t>
      </w:r>
      <w:r>
        <w:rPr>
          <w:lang w:val="fr-FR"/>
        </w:rPr>
        <w:t xml:space="preserve"> à la </w:t>
      </w:r>
      <w:r w:rsidR="00783DD4">
        <w:rPr>
          <w:lang w:val="fr-FR"/>
        </w:rPr>
        <w:t>11</w:t>
      </w:r>
      <w:r w:rsidR="00783DD4" w:rsidRPr="00783DD4">
        <w:rPr>
          <w:vertAlign w:val="superscript"/>
          <w:lang w:val="fr-FR"/>
        </w:rPr>
        <w:t>e</w:t>
      </w:r>
      <w:r w:rsidR="00783DD4">
        <w:rPr>
          <w:lang w:val="fr-FR"/>
        </w:rPr>
        <w:t> </w:t>
      </w:r>
      <w:r>
        <w:rPr>
          <w:lang w:val="fr-FR"/>
        </w:rPr>
        <w:t>année et des plans</w:t>
      </w:r>
      <w:r w:rsidR="007778D9">
        <w:rPr>
          <w:lang w:val="fr-FR"/>
        </w:rPr>
        <w:noBreakHyphen/>
      </w:r>
      <w:r>
        <w:rPr>
          <w:lang w:val="fr-FR"/>
        </w:rPr>
        <w:t>cadres de base portant sur cette question ont été élaborés à l’intention des établissements d’enseignement général et approuvés</w:t>
      </w:r>
      <w:r w:rsidR="00440E36" w:rsidRPr="00440E36">
        <w:rPr>
          <w:lang w:val="fr-FR"/>
        </w:rPr>
        <w:t>.</w:t>
      </w:r>
    </w:p>
    <w:p w14:paraId="77C90B78" w14:textId="48D32886" w:rsidR="00817CA1" w:rsidRPr="00295EB6" w:rsidRDefault="00817CA1" w:rsidP="00817CA1">
      <w:pPr>
        <w:pStyle w:val="SingleTxtG"/>
      </w:pPr>
      <w:r>
        <w:rPr>
          <w:lang w:val="fr-FR"/>
        </w:rPr>
        <w:t>184</w:t>
      </w:r>
      <w:r w:rsidR="00440E36" w:rsidRPr="00440E36">
        <w:rPr>
          <w:lang w:val="fr-FR"/>
        </w:rPr>
        <w:t>.</w:t>
      </w:r>
      <w:r>
        <w:rPr>
          <w:lang w:val="fr-FR"/>
        </w:rPr>
        <w:tab/>
        <w:t>Le conseil scientifique de l’Université d’État I</w:t>
      </w:r>
      <w:r w:rsidR="00440E36" w:rsidRPr="00440E36">
        <w:rPr>
          <w:lang w:val="fr-FR"/>
        </w:rPr>
        <w:t>.</w:t>
      </w:r>
      <w:r>
        <w:rPr>
          <w:lang w:val="fr-FR"/>
        </w:rPr>
        <w:t xml:space="preserve"> </w:t>
      </w:r>
      <w:proofErr w:type="spellStart"/>
      <w:r>
        <w:rPr>
          <w:lang w:val="fr-FR"/>
        </w:rPr>
        <w:t>Arabaev</w:t>
      </w:r>
      <w:proofErr w:type="spellEnd"/>
      <w:r>
        <w:rPr>
          <w:lang w:val="fr-FR"/>
        </w:rPr>
        <w:t xml:space="preserve"> a élaboré et approuvé le manuel didactique et méthodologique et le programme de travail sur les modes de vie sains </w:t>
      </w:r>
      <w:r>
        <w:rPr>
          <w:lang w:val="fr-FR"/>
        </w:rPr>
        <w:lastRenderedPageBreak/>
        <w:t>qui, depuis l’année scolaire 2018</w:t>
      </w:r>
      <w:r w:rsidR="007778D9">
        <w:rPr>
          <w:lang w:val="fr-FR"/>
        </w:rPr>
        <w:t>/1</w:t>
      </w:r>
      <w:r>
        <w:rPr>
          <w:lang w:val="fr-FR"/>
        </w:rPr>
        <w:t>9, servent de référence dans le cadre du cours sur la sécurité dans la vie quotidienne dispensé aux futurs enseignants ainsi que dans le cadre de la formation continue des enseignants aux méthodes d’enseignement des questions liées aux modes de vie sains et à la prévention du virus de l’immunodéficience humaine</w:t>
      </w:r>
      <w:r w:rsidR="00440E36" w:rsidRPr="00440E36">
        <w:rPr>
          <w:lang w:val="fr-FR"/>
        </w:rPr>
        <w:t>.</w:t>
      </w:r>
    </w:p>
    <w:p w14:paraId="76C9EB6F" w14:textId="571487A5" w:rsidR="00817CA1" w:rsidRPr="00295EB6" w:rsidRDefault="00E7558B" w:rsidP="00E7558B">
      <w:pPr>
        <w:pStyle w:val="H23G"/>
      </w:pPr>
      <w:r>
        <w:rPr>
          <w:lang w:val="fr-FR"/>
        </w:rPr>
        <w:tab/>
      </w:r>
      <w:r>
        <w:rPr>
          <w:lang w:val="fr-FR"/>
        </w:rPr>
        <w:tab/>
      </w:r>
      <w:r w:rsidR="00817CA1">
        <w:rPr>
          <w:lang w:val="fr-FR"/>
        </w:rPr>
        <w:t>Alinéas c) et e)</w:t>
      </w:r>
    </w:p>
    <w:p w14:paraId="3B59F072" w14:textId="63412594" w:rsidR="00817CA1" w:rsidRPr="00295EB6" w:rsidRDefault="00817CA1" w:rsidP="00817CA1">
      <w:pPr>
        <w:pStyle w:val="SingleTxtG"/>
      </w:pPr>
      <w:r>
        <w:rPr>
          <w:lang w:val="fr-FR"/>
        </w:rPr>
        <w:t>185</w:t>
      </w:r>
      <w:r w:rsidR="00440E36" w:rsidRPr="00440E36">
        <w:rPr>
          <w:lang w:val="fr-FR"/>
        </w:rPr>
        <w:t>.</w:t>
      </w:r>
      <w:r>
        <w:rPr>
          <w:lang w:val="fr-FR"/>
        </w:rPr>
        <w:tab/>
        <w:t>Afin de disposer d’un mécanisme permettant de repérer, d’identifier et de protéger efficacement les enfants,</w:t>
      </w:r>
      <w:r w:rsidR="007D5D32">
        <w:rPr>
          <w:lang w:val="fr-FR"/>
        </w:rPr>
        <w:t xml:space="preserve"> </w:t>
      </w:r>
      <w:r>
        <w:rPr>
          <w:lang w:val="fr-FR"/>
        </w:rPr>
        <w:t>le Ministère du travail a mis en place en 2015 une permanence téléphonique destinée aux enfants (numéro 111), qui est accessible gratuitement depuis n’importe quelle région du pays, 24 heures sur 24</w:t>
      </w:r>
      <w:r w:rsidR="00440E36" w:rsidRPr="00440E36">
        <w:rPr>
          <w:lang w:val="fr-FR"/>
        </w:rPr>
        <w:t>.</w:t>
      </w:r>
    </w:p>
    <w:p w14:paraId="046A0748" w14:textId="1A8BB006" w:rsidR="00817CA1" w:rsidRPr="00295EB6" w:rsidRDefault="00817CA1" w:rsidP="00817CA1">
      <w:pPr>
        <w:pStyle w:val="SingleTxtG"/>
      </w:pPr>
      <w:r>
        <w:rPr>
          <w:lang w:val="fr-FR"/>
        </w:rPr>
        <w:t>186</w:t>
      </w:r>
      <w:r w:rsidR="00440E36" w:rsidRPr="00440E36">
        <w:rPr>
          <w:lang w:val="fr-FR"/>
        </w:rPr>
        <w:t>.</w:t>
      </w:r>
      <w:r>
        <w:rPr>
          <w:lang w:val="fr-FR"/>
        </w:rPr>
        <w:tab/>
        <w:t>Cette permanence téléphonique a été conçue pour les enfants, mais elle reçoit également des appels d’adultes</w:t>
      </w:r>
      <w:r w:rsidR="007D5D32">
        <w:rPr>
          <w:lang w:val="fr-FR"/>
        </w:rPr>
        <w:t> ;</w:t>
      </w:r>
      <w:r>
        <w:rPr>
          <w:lang w:val="fr-FR"/>
        </w:rPr>
        <w:t xml:space="preserve"> tous les entretiens téléphoniques sont enregistrés</w:t>
      </w:r>
      <w:r w:rsidR="00440E36" w:rsidRPr="00440E36">
        <w:rPr>
          <w:lang w:val="fr-FR"/>
        </w:rPr>
        <w:t>.</w:t>
      </w:r>
      <w:r>
        <w:rPr>
          <w:lang w:val="fr-FR"/>
        </w:rPr>
        <w:t xml:space="preserve"> En trois ans et neuf mois, elle a reçu 763 269 appels, soit 315 appels par jour en moyenne</w:t>
      </w:r>
      <w:r w:rsidR="00440E36" w:rsidRPr="00440E36">
        <w:rPr>
          <w:lang w:val="fr-FR"/>
        </w:rPr>
        <w:t>.</w:t>
      </w:r>
      <w:r w:rsidR="007D5D32">
        <w:rPr>
          <w:lang w:val="fr-FR"/>
        </w:rPr>
        <w:t xml:space="preserve"> </w:t>
      </w:r>
      <w:r>
        <w:rPr>
          <w:lang w:val="fr-FR"/>
        </w:rPr>
        <w:t>Sur l’ensemble de ces appels, 83 % venaient d’adultes et 17 % venaient d’enfants</w:t>
      </w:r>
      <w:r w:rsidR="00440E36" w:rsidRPr="00440E36">
        <w:rPr>
          <w:lang w:val="fr-FR"/>
        </w:rPr>
        <w:t>.</w:t>
      </w:r>
      <w:r>
        <w:rPr>
          <w:lang w:val="fr-FR"/>
        </w:rPr>
        <w:t xml:space="preserve"> La permanence offre un soutien et des conseils ainsi qu’un accompagnement psychologique</w:t>
      </w:r>
      <w:r w:rsidR="00440E36" w:rsidRPr="00440E36">
        <w:rPr>
          <w:lang w:val="fr-FR"/>
        </w:rPr>
        <w:t>.</w:t>
      </w:r>
      <w:r>
        <w:rPr>
          <w:lang w:val="fr-FR"/>
        </w:rPr>
        <w:t xml:space="preserve"> Selon leur nature, les plaintes sont transférées aux subdivisions territoriales correspondantes des organes publics compétents</w:t>
      </w:r>
      <w:r w:rsidR="00440E36" w:rsidRPr="00440E36">
        <w:rPr>
          <w:lang w:val="fr-FR"/>
        </w:rPr>
        <w:t>.</w:t>
      </w:r>
    </w:p>
    <w:p w14:paraId="72A5FBAB" w14:textId="3BA969EB" w:rsidR="00817CA1" w:rsidRPr="00295EB6" w:rsidRDefault="00817CA1" w:rsidP="00817CA1">
      <w:pPr>
        <w:pStyle w:val="SingleTxtG"/>
      </w:pPr>
      <w:r>
        <w:rPr>
          <w:lang w:val="fr-FR"/>
        </w:rPr>
        <w:t>187</w:t>
      </w:r>
      <w:r w:rsidR="00440E36" w:rsidRPr="00440E36">
        <w:rPr>
          <w:lang w:val="fr-FR"/>
        </w:rPr>
        <w:t>.</w:t>
      </w:r>
      <w:r>
        <w:rPr>
          <w:lang w:val="fr-FR"/>
        </w:rPr>
        <w:tab/>
        <w:t>En outre, une permanence téléphonique du Bureau du Médiateur (numéro 115) est en service depuis le 1</w:t>
      </w:r>
      <w:r w:rsidRPr="00315B8C">
        <w:rPr>
          <w:vertAlign w:val="superscript"/>
          <w:lang w:val="fr-FR"/>
        </w:rPr>
        <w:t>er</w:t>
      </w:r>
      <w:r>
        <w:rPr>
          <w:lang w:val="fr-FR"/>
        </w:rPr>
        <w:t xml:space="preserve"> juin 2015</w:t>
      </w:r>
      <w:r w:rsidR="00440E36" w:rsidRPr="00440E36">
        <w:rPr>
          <w:lang w:val="fr-FR"/>
        </w:rPr>
        <w:t>.</w:t>
      </w:r>
      <w:r>
        <w:rPr>
          <w:lang w:val="fr-FR"/>
        </w:rPr>
        <w:t xml:space="preserve"> Cette ligne fait partie des services d’urgence et est donc disponible 24 heures sur 24</w:t>
      </w:r>
      <w:r w:rsidR="00440E36" w:rsidRPr="00440E36">
        <w:rPr>
          <w:lang w:val="fr-FR"/>
        </w:rPr>
        <w:t>.</w:t>
      </w:r>
      <w:r>
        <w:rPr>
          <w:lang w:val="fr-FR"/>
        </w:rPr>
        <w:t xml:space="preserve"> Elle peut être appelée gratuitement à partir d’un numéro de téléphone fixe ou d’un numéro d’un opérateur mobile couvrant le territoire national</w:t>
      </w:r>
      <w:r w:rsidR="00440E36" w:rsidRPr="00440E36">
        <w:rPr>
          <w:lang w:val="fr-FR"/>
        </w:rPr>
        <w:t>.</w:t>
      </w:r>
    </w:p>
    <w:p w14:paraId="64B4B6E5" w14:textId="2FC54FAF" w:rsidR="00817CA1" w:rsidRPr="00295EB6" w:rsidRDefault="00817CA1" w:rsidP="00817CA1">
      <w:pPr>
        <w:pStyle w:val="SingleTxtG"/>
      </w:pPr>
      <w:r>
        <w:rPr>
          <w:lang w:val="fr-FR"/>
        </w:rPr>
        <w:t>188</w:t>
      </w:r>
      <w:r w:rsidR="00440E36" w:rsidRPr="00440E36">
        <w:rPr>
          <w:lang w:val="fr-FR"/>
        </w:rPr>
        <w:t>.</w:t>
      </w:r>
      <w:r>
        <w:rPr>
          <w:lang w:val="fr-FR"/>
        </w:rPr>
        <w:tab/>
        <w:t>En 2018, la permanence téléphonique du Bureau du Médiateur a traité 7</w:t>
      </w:r>
      <w:r w:rsidR="00E7558B">
        <w:rPr>
          <w:lang w:val="fr-FR"/>
        </w:rPr>
        <w:t> </w:t>
      </w:r>
      <w:r>
        <w:rPr>
          <w:lang w:val="fr-FR"/>
        </w:rPr>
        <w:t>344</w:t>
      </w:r>
      <w:r w:rsidR="00E7558B">
        <w:rPr>
          <w:lang w:val="fr-FR"/>
        </w:rPr>
        <w:t> </w:t>
      </w:r>
      <w:r>
        <w:rPr>
          <w:lang w:val="fr-FR"/>
        </w:rPr>
        <w:t>communications, dont 3 466 messages vocaux et 1 911 appels téléphoniques, et elle a passé 2 067 appels afin d’assurer le suivi des cas signalés</w:t>
      </w:r>
      <w:r w:rsidR="00440E36" w:rsidRPr="00440E36">
        <w:rPr>
          <w:lang w:val="fr-FR"/>
        </w:rPr>
        <w:t>.</w:t>
      </w:r>
      <w:r>
        <w:rPr>
          <w:lang w:val="fr-FR"/>
        </w:rPr>
        <w:t xml:space="preserve"> Quelque 2 465 personnes ont bénéficié de services de conseil juridique</w:t>
      </w:r>
      <w:r w:rsidR="00440E36" w:rsidRPr="00440E36">
        <w:rPr>
          <w:lang w:val="fr-FR"/>
        </w:rPr>
        <w:t>.</w:t>
      </w:r>
      <w:r>
        <w:rPr>
          <w:lang w:val="fr-FR"/>
        </w:rPr>
        <w:t xml:space="preserve"> En tout, 36 plaintes diverses ont été transmises pour examen aux fonctionnaires du service compétent du Bureau</w:t>
      </w:r>
      <w:r w:rsidR="00440E36" w:rsidRPr="00440E36">
        <w:rPr>
          <w:lang w:val="fr-FR"/>
        </w:rPr>
        <w:t>.</w:t>
      </w:r>
      <w:r>
        <w:rPr>
          <w:lang w:val="fr-FR"/>
        </w:rPr>
        <w:t xml:space="preserve"> Sur l’ensemble de ces plaintes, </w:t>
      </w:r>
      <w:r w:rsidR="00653D18">
        <w:rPr>
          <w:lang w:val="fr-FR"/>
        </w:rPr>
        <w:t>9</w:t>
      </w:r>
      <w:r>
        <w:rPr>
          <w:lang w:val="fr-FR"/>
        </w:rPr>
        <w:t xml:space="preserve"> portaient sur des demandes illégales de participation aux frais scolaires, </w:t>
      </w:r>
      <w:r w:rsidR="00653D18">
        <w:rPr>
          <w:lang w:val="fr-FR"/>
        </w:rPr>
        <w:t>2</w:t>
      </w:r>
      <w:r>
        <w:rPr>
          <w:lang w:val="fr-FR"/>
        </w:rPr>
        <w:t xml:space="preserve"> sur la garde d’enfants, </w:t>
      </w:r>
      <w:r w:rsidR="00653D18">
        <w:rPr>
          <w:lang w:val="fr-FR"/>
        </w:rPr>
        <w:t>1</w:t>
      </w:r>
      <w:r>
        <w:rPr>
          <w:lang w:val="fr-FR"/>
        </w:rPr>
        <w:t xml:space="preserve"> sur des questions de pension alimentaire, </w:t>
      </w:r>
      <w:r w:rsidR="00653D18">
        <w:rPr>
          <w:lang w:val="fr-FR"/>
        </w:rPr>
        <w:t>2</w:t>
      </w:r>
      <w:r>
        <w:rPr>
          <w:lang w:val="fr-FR"/>
        </w:rPr>
        <w:t xml:space="preserve"> sur la participation à une procédure et </w:t>
      </w:r>
      <w:r w:rsidR="00653D18">
        <w:rPr>
          <w:lang w:val="fr-FR"/>
        </w:rPr>
        <w:t>6</w:t>
      </w:r>
      <w:r>
        <w:rPr>
          <w:lang w:val="fr-FR"/>
        </w:rPr>
        <w:t xml:space="preserve"> sur d’autres questions sociales</w:t>
      </w:r>
      <w:r w:rsidR="007D5D32">
        <w:rPr>
          <w:lang w:val="fr-FR"/>
        </w:rPr>
        <w:t> ;</w:t>
      </w:r>
      <w:r>
        <w:rPr>
          <w:lang w:val="fr-FR"/>
        </w:rPr>
        <w:t xml:space="preserve"> 16 plaintes avaient été transmises par des établissements fermés du Service de l’application des peines</w:t>
      </w:r>
      <w:r w:rsidR="00440E36" w:rsidRPr="00440E36">
        <w:rPr>
          <w:lang w:val="fr-FR"/>
        </w:rPr>
        <w:t>.</w:t>
      </w:r>
      <w:r>
        <w:rPr>
          <w:lang w:val="fr-FR"/>
        </w:rPr>
        <w:t xml:space="preserve"> En cas de besoin, les fonctionnaires et des représentants des organes compétents se rendent sur place</w:t>
      </w:r>
      <w:r w:rsidR="00440E36" w:rsidRPr="00440E36">
        <w:rPr>
          <w:lang w:val="fr-FR"/>
        </w:rPr>
        <w:t>.</w:t>
      </w:r>
    </w:p>
    <w:p w14:paraId="03D95F10" w14:textId="5FE94A03" w:rsidR="00817CA1" w:rsidRPr="00295EB6" w:rsidRDefault="00817CA1" w:rsidP="00817CA1">
      <w:pPr>
        <w:pStyle w:val="SingleTxtG"/>
      </w:pPr>
      <w:r>
        <w:rPr>
          <w:lang w:val="fr-FR"/>
        </w:rPr>
        <w:t>189</w:t>
      </w:r>
      <w:r w:rsidR="00440E36" w:rsidRPr="00440E36">
        <w:rPr>
          <w:lang w:val="fr-FR"/>
        </w:rPr>
        <w:t>.</w:t>
      </w:r>
      <w:r>
        <w:rPr>
          <w:lang w:val="fr-FR"/>
        </w:rPr>
        <w:tab/>
        <w:t>De 2014 à 2018, le Ministère de la santé a élaboré les documents ci-après</w:t>
      </w:r>
      <w:r w:rsidR="007778D9">
        <w:rPr>
          <w:lang w:val="fr-FR"/>
        </w:rPr>
        <w:t> </w:t>
      </w:r>
      <w:r>
        <w:rPr>
          <w:lang w:val="fr-FR"/>
        </w:rPr>
        <w:t>:</w:t>
      </w:r>
    </w:p>
    <w:p w14:paraId="4520A38E" w14:textId="533F4719"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rPr>
          <w:lang w:val="fr-FR"/>
        </w:rPr>
        <w:t>L</w:t>
      </w:r>
      <w:r w:rsidR="00817CA1">
        <w:rPr>
          <w:lang w:val="fr-FR"/>
        </w:rPr>
        <w:t>e guide sur la prise en charge médicale des victimes de violence sexuelle (2014)</w:t>
      </w:r>
      <w:r w:rsidR="00653D18">
        <w:rPr>
          <w:lang w:val="fr-FR"/>
        </w:rPr>
        <w:t> ;</w:t>
      </w:r>
    </w:p>
    <w:p w14:paraId="102F6803" w14:textId="77D418FC"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rPr>
          <w:lang w:val="fr-FR"/>
        </w:rPr>
        <w:t>L</w:t>
      </w:r>
      <w:r w:rsidR="00817CA1">
        <w:rPr>
          <w:lang w:val="fr-FR"/>
        </w:rPr>
        <w:t xml:space="preserve">e guide pratique sur la collecte efficace d’éléments de preuve </w:t>
      </w:r>
      <w:r w:rsidR="00817CA1">
        <w:t xml:space="preserve">relatifs à </w:t>
      </w:r>
      <w:r w:rsidR="00817CA1">
        <w:rPr>
          <w:lang w:val="fr-FR"/>
        </w:rPr>
        <w:t>des actes de violence et de torture et à</w:t>
      </w:r>
      <w:r w:rsidR="007D5D32">
        <w:rPr>
          <w:lang w:val="fr-FR"/>
        </w:rPr>
        <w:t xml:space="preserve"> </w:t>
      </w:r>
      <w:r w:rsidR="00817CA1">
        <w:rPr>
          <w:lang w:val="fr-FR"/>
        </w:rPr>
        <w:t xml:space="preserve">des mauvais traitements, qui est destiné aux professionnels de la santé et qui couvre tous les types de violence, y compris la violence intrafamiliale et la violence sexuelle (ordonnance </w:t>
      </w:r>
      <w:r w:rsidR="00A7645E" w:rsidRPr="00A7645E">
        <w:rPr>
          <w:rFonts w:eastAsia="MS Mincho"/>
          <w:lang w:val="fr-FR"/>
        </w:rPr>
        <w:t>n</w:t>
      </w:r>
      <w:r w:rsidR="00A7645E" w:rsidRPr="00A7645E">
        <w:rPr>
          <w:rFonts w:eastAsia="MS Mincho"/>
          <w:vertAlign w:val="superscript"/>
          <w:lang w:val="fr-FR"/>
        </w:rPr>
        <w:t>o</w:t>
      </w:r>
      <w:r w:rsidR="00A7645E">
        <w:rPr>
          <w:lang w:val="fr-FR"/>
        </w:rPr>
        <w:t> </w:t>
      </w:r>
      <w:r w:rsidR="00817CA1">
        <w:rPr>
          <w:lang w:val="fr-FR"/>
        </w:rPr>
        <w:t>680 du 9 décembre 2015)</w:t>
      </w:r>
      <w:r w:rsidR="00E7558B">
        <w:rPr>
          <w:lang w:val="fr-FR"/>
        </w:rPr>
        <w:t> ;</w:t>
      </w:r>
    </w:p>
    <w:p w14:paraId="05B60460" w14:textId="312621E2"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 xml:space="preserve">e guide sur l’accompagnement psychologique des victimes de violence fondée sur le genre, dont certaines sections sont consacrées à la conduite des entretiens avec les victimes dans le contexte des examens médicaux (ordonnance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sidR="00817CA1">
        <w:rPr>
          <w:lang w:val="fr-FR"/>
        </w:rPr>
        <w:t>42 du 18 janvier 2017)</w:t>
      </w:r>
      <w:r w:rsidR="00E7558B">
        <w:rPr>
          <w:lang w:val="fr-FR"/>
        </w:rPr>
        <w:t> ;</w:t>
      </w:r>
    </w:p>
    <w:p w14:paraId="32D27CB7" w14:textId="28876D38"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 xml:space="preserve">e guide sur l’accompagnement psychologique des enfants victimes de violence (ordonnance </w:t>
      </w:r>
      <w:r w:rsidR="00A7645E" w:rsidRPr="00A7645E">
        <w:rPr>
          <w:rFonts w:eastAsia="MS Mincho"/>
          <w:lang w:val="fr-FR"/>
        </w:rPr>
        <w:t>n</w:t>
      </w:r>
      <w:r w:rsidR="00A7645E" w:rsidRPr="00A7645E">
        <w:rPr>
          <w:rFonts w:eastAsia="MS Mincho"/>
          <w:vertAlign w:val="superscript"/>
          <w:lang w:val="fr-FR"/>
        </w:rPr>
        <w:t>o</w:t>
      </w:r>
      <w:r w:rsidR="00A7645E">
        <w:rPr>
          <w:lang w:val="fr-FR"/>
        </w:rPr>
        <w:t> </w:t>
      </w:r>
      <w:r w:rsidR="00817CA1">
        <w:rPr>
          <w:lang w:val="fr-FR"/>
        </w:rPr>
        <w:t>197 du 16 mars 2018)</w:t>
      </w:r>
      <w:r w:rsidR="00440E36" w:rsidRPr="00440E36">
        <w:rPr>
          <w:lang w:val="fr-FR"/>
        </w:rPr>
        <w:t>.</w:t>
      </w:r>
    </w:p>
    <w:p w14:paraId="500747E7" w14:textId="77777777" w:rsidR="00817CA1" w:rsidRPr="00295EB6" w:rsidRDefault="00817CA1" w:rsidP="00E7558B">
      <w:pPr>
        <w:pStyle w:val="H1G"/>
      </w:pPr>
      <w:r>
        <w:rPr>
          <w:lang w:val="fr-FR"/>
        </w:rPr>
        <w:tab/>
      </w:r>
      <w:r>
        <w:rPr>
          <w:lang w:val="fr-FR"/>
        </w:rPr>
        <w:tab/>
        <w:t>Renseignements concernant le paragraphe 38 des observations finales</w:t>
      </w:r>
    </w:p>
    <w:p w14:paraId="425E5770" w14:textId="000ADD88" w:rsidR="00817CA1" w:rsidRPr="00295EB6" w:rsidRDefault="00817CA1" w:rsidP="00817CA1">
      <w:pPr>
        <w:pStyle w:val="SingleTxtG"/>
      </w:pPr>
      <w:r>
        <w:rPr>
          <w:lang w:val="fr-FR"/>
        </w:rPr>
        <w:t>190</w:t>
      </w:r>
      <w:r w:rsidR="00440E36" w:rsidRPr="00440E36">
        <w:rPr>
          <w:lang w:val="fr-FR"/>
        </w:rPr>
        <w:t>.</w:t>
      </w:r>
      <w:r>
        <w:rPr>
          <w:lang w:val="fr-FR"/>
        </w:rPr>
        <w:tab/>
        <w:t>Conformément à l’article premier du Code de la famille, le mariage est une union d’égal à égal entre un homme et une femme qui est conclue volontairement et avec le consentement libre et mutuel des intéressés, conformément aux dispositions pertinentes de la législation, dont la finalité est la création d’une famille, et qui engendre des relations patrimoniales et des relations personnelles non patrimoniales entre les conjoints</w:t>
      </w:r>
      <w:r w:rsidR="00440E36" w:rsidRPr="00440E36">
        <w:rPr>
          <w:lang w:val="fr-FR"/>
        </w:rPr>
        <w:t>.</w:t>
      </w:r>
    </w:p>
    <w:p w14:paraId="384D3A75" w14:textId="079664D7" w:rsidR="00817CA1" w:rsidRPr="00295EB6" w:rsidRDefault="00817CA1" w:rsidP="00817CA1">
      <w:pPr>
        <w:pStyle w:val="SingleTxtG"/>
      </w:pPr>
      <w:r>
        <w:rPr>
          <w:lang w:val="fr-FR"/>
        </w:rPr>
        <w:t>191</w:t>
      </w:r>
      <w:r w:rsidR="00440E36" w:rsidRPr="00440E36">
        <w:rPr>
          <w:lang w:val="fr-FR"/>
        </w:rPr>
        <w:t>.</w:t>
      </w:r>
      <w:r>
        <w:rPr>
          <w:lang w:val="fr-FR"/>
        </w:rPr>
        <w:tab/>
        <w:t xml:space="preserve">D’après l’enquête en grappes réalisée en 2018, </w:t>
      </w:r>
      <w:r w:rsidRPr="0072421A">
        <w:t xml:space="preserve">1 </w:t>
      </w:r>
      <w:r>
        <w:t>jeune fille</w:t>
      </w:r>
      <w:r w:rsidR="007D5D32">
        <w:t xml:space="preserve"> </w:t>
      </w:r>
      <w:r>
        <w:rPr>
          <w:lang w:val="fr-FR"/>
        </w:rPr>
        <w:t>sur 11</w:t>
      </w:r>
      <w:r w:rsidR="007D5D32">
        <w:rPr>
          <w:lang w:val="fr-FR"/>
        </w:rPr>
        <w:t xml:space="preserve"> </w:t>
      </w:r>
      <w:r>
        <w:rPr>
          <w:lang w:val="fr-FR"/>
        </w:rPr>
        <w:t xml:space="preserve">appartenant au groupe d’âge 15-19 ans était mariée et 2,7 % de ces jeunes épouses avaient au minimum </w:t>
      </w:r>
      <w:r>
        <w:rPr>
          <w:lang w:val="fr-FR"/>
        </w:rPr>
        <w:lastRenderedPageBreak/>
        <w:t>dix</w:t>
      </w:r>
      <w:r w:rsidR="007778D9">
        <w:rPr>
          <w:lang w:val="fr-FR"/>
        </w:rPr>
        <w:t> </w:t>
      </w:r>
      <w:r>
        <w:rPr>
          <w:lang w:val="fr-FR"/>
        </w:rPr>
        <w:t>ans de moins que leur mari, voire davantage</w:t>
      </w:r>
      <w:r w:rsidR="00440E36" w:rsidRPr="00440E36">
        <w:rPr>
          <w:lang w:val="fr-FR"/>
        </w:rPr>
        <w:t>.</w:t>
      </w:r>
      <w:r>
        <w:rPr>
          <w:lang w:val="fr-FR"/>
        </w:rPr>
        <w:t xml:space="preserve"> Environ 13 % des femmes de 20 à 24 ans s’étaient mariées officiellement ou civilement alors qu’elles n’avaient pas encore 18 ans</w:t>
      </w:r>
      <w:r w:rsidR="00440E36" w:rsidRPr="00440E36">
        <w:rPr>
          <w:lang w:val="fr-FR"/>
        </w:rPr>
        <w:t>.</w:t>
      </w:r>
      <w:r>
        <w:rPr>
          <w:lang w:val="fr-FR"/>
        </w:rPr>
        <w:t xml:space="preserve"> Le pourcentage de jeunes filles qui s’étaient mariées avant leurs 18 ans était de 8 % dans les zones urbaines et de 16 % dans les zones rurales</w:t>
      </w:r>
      <w:r w:rsidR="00440E36" w:rsidRPr="00440E36">
        <w:rPr>
          <w:lang w:val="fr-FR"/>
        </w:rPr>
        <w:t>.</w:t>
      </w:r>
    </w:p>
    <w:p w14:paraId="05C85B05" w14:textId="76A952FB" w:rsidR="00817CA1" w:rsidRPr="00295EB6" w:rsidRDefault="00817CA1" w:rsidP="00817CA1">
      <w:pPr>
        <w:pStyle w:val="SingleTxtG"/>
      </w:pPr>
      <w:r>
        <w:rPr>
          <w:lang w:val="fr-FR"/>
        </w:rPr>
        <w:t>192</w:t>
      </w:r>
      <w:r w:rsidR="00440E36" w:rsidRPr="00440E36">
        <w:rPr>
          <w:lang w:val="fr-FR"/>
        </w:rPr>
        <w:t>.</w:t>
      </w:r>
      <w:r>
        <w:rPr>
          <w:lang w:val="fr-FR"/>
        </w:rPr>
        <w:tab/>
        <w:t>Les peines réprimant les actes portant atteinte aux relations familiales et aux intérêts des mineurs ont été durcies</w:t>
      </w:r>
      <w:r w:rsidR="00440E36" w:rsidRPr="00440E36">
        <w:rPr>
          <w:lang w:val="fr-FR"/>
        </w:rPr>
        <w:t>.</w:t>
      </w:r>
    </w:p>
    <w:p w14:paraId="7258915A" w14:textId="7FFE9AC1" w:rsidR="00817CA1" w:rsidRPr="00295EB6" w:rsidRDefault="00817CA1" w:rsidP="00817CA1">
      <w:pPr>
        <w:pStyle w:val="SingleTxtG"/>
      </w:pPr>
      <w:r>
        <w:rPr>
          <w:lang w:val="fr-FR"/>
        </w:rPr>
        <w:t>193</w:t>
      </w:r>
      <w:r w:rsidR="00440E36" w:rsidRPr="00440E36">
        <w:rPr>
          <w:lang w:val="fr-FR"/>
        </w:rPr>
        <w:t>.</w:t>
      </w:r>
      <w:r>
        <w:rPr>
          <w:lang w:val="fr-FR"/>
        </w:rPr>
        <w:tab/>
        <w:t>L’enlèvement d’une personne en vue d’un mariage forcé, qui était passible d’une peine privative de liberté allant de cinq à sept ans, emporte depuis 2019 une peine privative de liberté allant de deux ans et demi à quatre ans s’agissant d’un auteur mineur, et de cinq à sept ans et demi s’agissant de toute autre personne physique</w:t>
      </w:r>
      <w:r w:rsidR="00440E36" w:rsidRPr="00440E36">
        <w:rPr>
          <w:lang w:val="fr-FR"/>
        </w:rPr>
        <w:t>.</w:t>
      </w:r>
    </w:p>
    <w:p w14:paraId="4ACD0EEC" w14:textId="6A430474" w:rsidR="00817CA1" w:rsidRPr="00295EB6" w:rsidRDefault="00817CA1" w:rsidP="00817CA1">
      <w:pPr>
        <w:pStyle w:val="SingleTxtG"/>
      </w:pPr>
      <w:r>
        <w:rPr>
          <w:lang w:val="fr-FR"/>
        </w:rPr>
        <w:t>194</w:t>
      </w:r>
      <w:r w:rsidR="00440E36" w:rsidRPr="00440E36">
        <w:rPr>
          <w:lang w:val="fr-FR"/>
        </w:rPr>
        <w:t>.</w:t>
      </w:r>
      <w:r>
        <w:rPr>
          <w:lang w:val="fr-FR"/>
        </w:rPr>
        <w:tab/>
        <w:t>L’enlèvement d’une personne de moins de 18 ans à des fins de relations matrimoniales de fait non consenties ou de mariage forcé, qui était passible d’une peine privative de liberté allant de cinq à dix ans, emporte depuis 2019 une peine privative de liberté allant de quatre à six ans s’agissant d’un auteur mineur, ou une peine allant de sept ans et demi à dix ans s’agissant de toute autre personne physique, assortie d’une amende de 80 000 à 220</w:t>
      </w:r>
      <w:r w:rsidR="00E7558B">
        <w:rPr>
          <w:lang w:val="fr-FR"/>
        </w:rPr>
        <w:t> </w:t>
      </w:r>
      <w:r>
        <w:rPr>
          <w:lang w:val="fr-FR"/>
        </w:rPr>
        <w:t>000</w:t>
      </w:r>
      <w:r w:rsidR="00E7558B">
        <w:rPr>
          <w:lang w:val="fr-FR"/>
        </w:rPr>
        <w:t> </w:t>
      </w:r>
      <w:proofErr w:type="spellStart"/>
      <w:r>
        <w:rPr>
          <w:lang w:val="fr-FR"/>
        </w:rPr>
        <w:t>soms</w:t>
      </w:r>
      <w:proofErr w:type="spellEnd"/>
      <w:r w:rsidR="00440E36" w:rsidRPr="00440E36">
        <w:rPr>
          <w:lang w:val="fr-FR"/>
        </w:rPr>
        <w:t>.</w:t>
      </w:r>
    </w:p>
    <w:p w14:paraId="37C25CDC" w14:textId="1DC24B4C" w:rsidR="00817CA1" w:rsidRPr="00295EB6" w:rsidRDefault="00817CA1" w:rsidP="00817CA1">
      <w:pPr>
        <w:pStyle w:val="SingleTxtG"/>
      </w:pPr>
      <w:r>
        <w:rPr>
          <w:lang w:val="fr-FR"/>
        </w:rPr>
        <w:t>195</w:t>
      </w:r>
      <w:r w:rsidR="00440E36" w:rsidRPr="00440E36">
        <w:rPr>
          <w:lang w:val="fr-FR"/>
        </w:rPr>
        <w:t>.</w:t>
      </w:r>
      <w:r>
        <w:rPr>
          <w:lang w:val="fr-FR"/>
        </w:rPr>
        <w:tab/>
        <w:t>Les actes susmentionnés relèvent des infractions graves</w:t>
      </w:r>
      <w:r w:rsidR="00440E36" w:rsidRPr="00440E36">
        <w:rPr>
          <w:lang w:val="fr-FR"/>
        </w:rPr>
        <w:t>.</w:t>
      </w:r>
      <w:r>
        <w:rPr>
          <w:lang w:val="fr-FR"/>
        </w:rPr>
        <w:t xml:space="preserve"> En conséquence, dans les affaires concernant des faits de ce type, l’action publique est mise en mouvement sans que la partie lésée ait à porter plainte, l’accusé ne peut pas bénéficier d’une dispense de peine même si la victime renonce à réclamer l’ouverture de poursuites, et le tribunal ne peut pas prononcer de non-lieu</w:t>
      </w:r>
      <w:r w:rsidR="00440E36" w:rsidRPr="00440E36">
        <w:rPr>
          <w:lang w:val="fr-FR"/>
        </w:rPr>
        <w:t>.</w:t>
      </w:r>
      <w:r>
        <w:rPr>
          <w:lang w:val="fr-FR"/>
        </w:rPr>
        <w:t xml:space="preserve"> </w:t>
      </w:r>
    </w:p>
    <w:p w14:paraId="367137B1" w14:textId="3101B81A" w:rsidR="00817CA1" w:rsidRPr="00E7558B" w:rsidRDefault="00817CA1" w:rsidP="00E7558B">
      <w:pPr>
        <w:pStyle w:val="Titre1"/>
        <w:spacing w:after="120"/>
        <w:rPr>
          <w:b/>
          <w:bCs/>
        </w:rPr>
      </w:pPr>
      <w:r w:rsidRPr="00F65C33">
        <w:rPr>
          <w:lang w:val="fr-FR"/>
        </w:rPr>
        <w:t>Tableau 6</w:t>
      </w:r>
      <w:r>
        <w:rPr>
          <w:lang w:val="fr-FR"/>
        </w:rPr>
        <w:br/>
      </w:r>
      <w:r w:rsidRPr="00E7558B">
        <w:rPr>
          <w:b/>
          <w:bCs/>
          <w:lang w:val="fr-FR"/>
        </w:rPr>
        <w:t>Poursuites engagées au titre des articles 154 et 155 du Code pénal</w:t>
      </w:r>
    </w:p>
    <w:tbl>
      <w:tblPr>
        <w:tblStyle w:val="1"/>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36"/>
        <w:gridCol w:w="1733"/>
        <w:gridCol w:w="1867"/>
        <w:gridCol w:w="1734"/>
        <w:gridCol w:w="1834"/>
      </w:tblGrid>
      <w:tr w:rsidR="00817CA1" w:rsidRPr="00E7558B" w14:paraId="6B9D0B02" w14:textId="77777777" w:rsidTr="00E7558B">
        <w:trPr>
          <w:tblHeader/>
        </w:trPr>
        <w:tc>
          <w:tcPr>
            <w:tcW w:w="1419" w:type="dxa"/>
            <w:vMerge w:val="restart"/>
            <w:tcBorders>
              <w:top w:val="single" w:sz="4" w:space="0" w:color="auto"/>
              <w:bottom w:val="single" w:sz="12" w:space="0" w:color="auto"/>
            </w:tcBorders>
            <w:shd w:val="clear" w:color="auto" w:fill="auto"/>
            <w:vAlign w:val="bottom"/>
          </w:tcPr>
          <w:p w14:paraId="30725DFD" w14:textId="77777777" w:rsidR="00817CA1" w:rsidRPr="00E7558B" w:rsidRDefault="00817CA1" w:rsidP="00E7558B">
            <w:pPr>
              <w:suppressAutoHyphens w:val="0"/>
              <w:spacing w:before="80" w:after="80" w:line="200" w:lineRule="exact"/>
              <w:rPr>
                <w:i/>
                <w:spacing w:val="4"/>
                <w:w w:val="103"/>
                <w:kern w:val="14"/>
                <w:sz w:val="16"/>
                <w:szCs w:val="16"/>
              </w:rPr>
            </w:pPr>
            <w:r w:rsidRPr="00E7558B">
              <w:rPr>
                <w:i/>
                <w:iCs/>
                <w:spacing w:val="4"/>
                <w:w w:val="103"/>
                <w:kern w:val="14"/>
                <w:sz w:val="16"/>
                <w:szCs w:val="16"/>
                <w:lang w:val="fr-FR"/>
              </w:rPr>
              <w:t>Années</w:t>
            </w:r>
          </w:p>
        </w:tc>
        <w:tc>
          <w:tcPr>
            <w:tcW w:w="3827" w:type="dxa"/>
            <w:gridSpan w:val="2"/>
            <w:tcBorders>
              <w:top w:val="single" w:sz="4" w:space="0" w:color="auto"/>
              <w:bottom w:val="single" w:sz="4" w:space="0" w:color="auto"/>
            </w:tcBorders>
            <w:shd w:val="clear" w:color="auto" w:fill="auto"/>
            <w:vAlign w:val="bottom"/>
          </w:tcPr>
          <w:p w14:paraId="2E8C80D6" w14:textId="0E6D987C" w:rsidR="00817CA1" w:rsidRPr="00E7558B" w:rsidRDefault="00817CA1" w:rsidP="00E7558B">
            <w:pPr>
              <w:suppressAutoHyphens w:val="0"/>
              <w:spacing w:before="80" w:after="80" w:line="200" w:lineRule="exact"/>
              <w:jc w:val="center"/>
              <w:rPr>
                <w:i/>
                <w:spacing w:val="4"/>
                <w:w w:val="103"/>
                <w:kern w:val="14"/>
                <w:sz w:val="16"/>
                <w:szCs w:val="16"/>
                <w:lang w:val="fr-CH"/>
              </w:rPr>
            </w:pPr>
            <w:r w:rsidRPr="00E7558B">
              <w:rPr>
                <w:i/>
                <w:iCs/>
                <w:spacing w:val="4"/>
                <w:w w:val="103"/>
                <w:kern w:val="14"/>
                <w:sz w:val="16"/>
                <w:szCs w:val="16"/>
                <w:lang w:val="fr-FR"/>
              </w:rPr>
              <w:t>Art</w:t>
            </w:r>
            <w:r w:rsidR="00440E36" w:rsidRPr="00440E36">
              <w:rPr>
                <w:i/>
                <w:iCs/>
                <w:spacing w:val="4"/>
                <w:w w:val="103"/>
                <w:kern w:val="14"/>
                <w:sz w:val="16"/>
                <w:szCs w:val="16"/>
                <w:lang w:val="fr-FR"/>
              </w:rPr>
              <w:t>.</w:t>
            </w:r>
            <w:r w:rsidRPr="00E7558B">
              <w:rPr>
                <w:i/>
                <w:iCs/>
                <w:spacing w:val="4"/>
                <w:w w:val="103"/>
                <w:kern w:val="14"/>
                <w:sz w:val="16"/>
                <w:szCs w:val="16"/>
                <w:lang w:val="fr-FR"/>
              </w:rPr>
              <w:t xml:space="preserve"> 154 du Code pénal</w:t>
            </w:r>
            <w:r w:rsidR="00440E36" w:rsidRPr="00440E36">
              <w:rPr>
                <w:i/>
                <w:iCs/>
                <w:spacing w:val="4"/>
                <w:w w:val="103"/>
                <w:kern w:val="14"/>
                <w:sz w:val="16"/>
                <w:szCs w:val="16"/>
                <w:lang w:val="fr-FR"/>
              </w:rPr>
              <w:t>.</w:t>
            </w:r>
            <w:r w:rsidRPr="00E7558B">
              <w:rPr>
                <w:i/>
                <w:iCs/>
                <w:spacing w:val="4"/>
                <w:w w:val="103"/>
                <w:kern w:val="14"/>
                <w:sz w:val="16"/>
                <w:szCs w:val="16"/>
                <w:lang w:val="fr-FR"/>
              </w:rPr>
              <w:t xml:space="preserve"> Relations maritales de fait imposées à une personne de moins de 18 ans </w:t>
            </w:r>
            <w:r w:rsidR="00A7645E">
              <w:rPr>
                <w:i/>
                <w:iCs/>
                <w:spacing w:val="4"/>
                <w:w w:val="103"/>
                <w:kern w:val="14"/>
                <w:sz w:val="16"/>
                <w:szCs w:val="16"/>
                <w:lang w:val="fr-FR"/>
              </w:rPr>
              <w:br/>
            </w:r>
            <w:r w:rsidRPr="00E7558B">
              <w:rPr>
                <w:i/>
                <w:iCs/>
                <w:spacing w:val="4"/>
                <w:w w:val="103"/>
                <w:kern w:val="14"/>
                <w:sz w:val="16"/>
                <w:szCs w:val="16"/>
                <w:lang w:val="fr-FR"/>
              </w:rPr>
              <w:t>sans son consentement</w:t>
            </w:r>
          </w:p>
        </w:tc>
        <w:tc>
          <w:tcPr>
            <w:tcW w:w="3793" w:type="dxa"/>
            <w:gridSpan w:val="2"/>
            <w:tcBorders>
              <w:top w:val="single" w:sz="4" w:space="0" w:color="auto"/>
              <w:bottom w:val="single" w:sz="4" w:space="0" w:color="auto"/>
            </w:tcBorders>
            <w:shd w:val="clear" w:color="auto" w:fill="auto"/>
            <w:vAlign w:val="bottom"/>
          </w:tcPr>
          <w:p w14:paraId="5F3767FC" w14:textId="1B5F1387" w:rsidR="00817CA1" w:rsidRPr="00E7558B" w:rsidRDefault="00817CA1" w:rsidP="00E7558B">
            <w:pPr>
              <w:suppressAutoHyphens w:val="0"/>
              <w:spacing w:before="80" w:after="80" w:line="200" w:lineRule="exact"/>
              <w:jc w:val="center"/>
              <w:rPr>
                <w:i/>
                <w:spacing w:val="4"/>
                <w:w w:val="103"/>
                <w:kern w:val="14"/>
                <w:sz w:val="16"/>
                <w:szCs w:val="16"/>
                <w:lang w:val="fr-CH"/>
              </w:rPr>
            </w:pPr>
            <w:r w:rsidRPr="00E7558B">
              <w:rPr>
                <w:i/>
                <w:iCs/>
                <w:spacing w:val="4"/>
                <w:w w:val="103"/>
                <w:kern w:val="14"/>
                <w:sz w:val="16"/>
                <w:szCs w:val="16"/>
                <w:lang w:val="fr-FR"/>
              </w:rPr>
              <w:t>Art</w:t>
            </w:r>
            <w:r w:rsidR="00440E36" w:rsidRPr="00440E36">
              <w:rPr>
                <w:i/>
                <w:iCs/>
                <w:spacing w:val="4"/>
                <w:w w:val="103"/>
                <w:kern w:val="14"/>
                <w:sz w:val="16"/>
                <w:szCs w:val="16"/>
                <w:lang w:val="fr-FR"/>
              </w:rPr>
              <w:t>.</w:t>
            </w:r>
            <w:r w:rsidRPr="00E7558B">
              <w:rPr>
                <w:i/>
                <w:iCs/>
                <w:spacing w:val="4"/>
                <w:w w:val="103"/>
                <w:kern w:val="14"/>
                <w:sz w:val="16"/>
                <w:szCs w:val="16"/>
                <w:lang w:val="fr-FR"/>
              </w:rPr>
              <w:t xml:space="preserve"> 155 du Code pénal</w:t>
            </w:r>
            <w:r w:rsidR="00440E36" w:rsidRPr="00440E36">
              <w:rPr>
                <w:i/>
                <w:iCs/>
                <w:spacing w:val="4"/>
                <w:w w:val="103"/>
                <w:kern w:val="14"/>
                <w:sz w:val="16"/>
                <w:szCs w:val="16"/>
                <w:lang w:val="fr-FR"/>
              </w:rPr>
              <w:t>.</w:t>
            </w:r>
            <w:r w:rsidRPr="00E7558B">
              <w:rPr>
                <w:i/>
                <w:iCs/>
                <w:spacing w:val="4"/>
                <w:w w:val="103"/>
                <w:kern w:val="14"/>
                <w:sz w:val="16"/>
                <w:szCs w:val="16"/>
                <w:lang w:val="fr-FR"/>
              </w:rPr>
              <w:t xml:space="preserve"> Mariage forcé, enlèvement à des fins de mariage </w:t>
            </w:r>
            <w:r w:rsidR="00A7645E">
              <w:rPr>
                <w:i/>
                <w:iCs/>
                <w:spacing w:val="4"/>
                <w:w w:val="103"/>
                <w:kern w:val="14"/>
                <w:sz w:val="16"/>
                <w:szCs w:val="16"/>
                <w:lang w:val="fr-FR"/>
              </w:rPr>
              <w:br/>
            </w:r>
            <w:r w:rsidRPr="00E7558B">
              <w:rPr>
                <w:i/>
                <w:iCs/>
                <w:spacing w:val="4"/>
                <w:w w:val="103"/>
                <w:kern w:val="14"/>
                <w:sz w:val="16"/>
                <w:szCs w:val="16"/>
                <w:lang w:val="fr-FR"/>
              </w:rPr>
              <w:t>ou entrave au mariage</w:t>
            </w:r>
          </w:p>
        </w:tc>
      </w:tr>
      <w:tr w:rsidR="00817CA1" w:rsidRPr="00E7558B" w14:paraId="0F87F1DF" w14:textId="77777777" w:rsidTr="00E7558B">
        <w:trPr>
          <w:tblHeader/>
        </w:trPr>
        <w:tc>
          <w:tcPr>
            <w:tcW w:w="1419" w:type="dxa"/>
            <w:vMerge/>
            <w:tcBorders>
              <w:top w:val="single" w:sz="12" w:space="0" w:color="auto"/>
              <w:bottom w:val="single" w:sz="12" w:space="0" w:color="auto"/>
            </w:tcBorders>
            <w:shd w:val="clear" w:color="auto" w:fill="auto"/>
            <w:vAlign w:val="bottom"/>
          </w:tcPr>
          <w:p w14:paraId="02BC2B1D" w14:textId="77777777" w:rsidR="00817CA1" w:rsidRPr="00E7558B" w:rsidRDefault="00817CA1" w:rsidP="00E7558B">
            <w:pPr>
              <w:suppressAutoHyphens w:val="0"/>
              <w:spacing w:before="80" w:after="80" w:line="200" w:lineRule="exact"/>
              <w:rPr>
                <w:i/>
                <w:spacing w:val="4"/>
                <w:w w:val="103"/>
                <w:kern w:val="14"/>
                <w:sz w:val="16"/>
                <w:szCs w:val="16"/>
                <w:lang w:val="fr-CH"/>
              </w:rPr>
            </w:pPr>
          </w:p>
        </w:tc>
        <w:tc>
          <w:tcPr>
            <w:tcW w:w="1842" w:type="dxa"/>
            <w:tcBorders>
              <w:top w:val="single" w:sz="4" w:space="0" w:color="auto"/>
              <w:bottom w:val="single" w:sz="12" w:space="0" w:color="auto"/>
            </w:tcBorders>
            <w:shd w:val="clear" w:color="auto" w:fill="auto"/>
            <w:vAlign w:val="bottom"/>
          </w:tcPr>
          <w:p w14:paraId="07CEB3DB" w14:textId="77777777" w:rsidR="00817CA1" w:rsidRPr="00E7558B" w:rsidRDefault="00817CA1" w:rsidP="00E7558B">
            <w:pPr>
              <w:suppressAutoHyphens w:val="0"/>
              <w:spacing w:before="80" w:after="80" w:line="200" w:lineRule="exact"/>
              <w:rPr>
                <w:i/>
                <w:spacing w:val="4"/>
                <w:w w:val="103"/>
                <w:kern w:val="14"/>
                <w:sz w:val="16"/>
                <w:szCs w:val="16"/>
              </w:rPr>
            </w:pPr>
            <w:r w:rsidRPr="00E7558B">
              <w:rPr>
                <w:i/>
                <w:iCs/>
                <w:spacing w:val="4"/>
                <w:w w:val="103"/>
                <w:kern w:val="14"/>
                <w:sz w:val="16"/>
                <w:szCs w:val="16"/>
                <w:lang w:val="fr-FR"/>
              </w:rPr>
              <w:t>Procédures pénales engagées</w:t>
            </w:r>
          </w:p>
        </w:tc>
        <w:tc>
          <w:tcPr>
            <w:tcW w:w="1985" w:type="dxa"/>
            <w:tcBorders>
              <w:top w:val="single" w:sz="4" w:space="0" w:color="auto"/>
              <w:bottom w:val="single" w:sz="12" w:space="0" w:color="auto"/>
            </w:tcBorders>
            <w:shd w:val="clear" w:color="auto" w:fill="auto"/>
            <w:vAlign w:val="bottom"/>
          </w:tcPr>
          <w:p w14:paraId="1FD69482" w14:textId="6133D402" w:rsidR="00817CA1" w:rsidRPr="00E7558B" w:rsidRDefault="00817CA1" w:rsidP="00E7558B">
            <w:pPr>
              <w:suppressAutoHyphens w:val="0"/>
              <w:spacing w:before="80" w:after="80" w:line="200" w:lineRule="exact"/>
              <w:rPr>
                <w:i/>
                <w:spacing w:val="4"/>
                <w:w w:val="103"/>
                <w:kern w:val="14"/>
                <w:sz w:val="16"/>
                <w:szCs w:val="16"/>
                <w:lang w:val="fr-CH"/>
              </w:rPr>
            </w:pPr>
            <w:r w:rsidRPr="00E7558B">
              <w:rPr>
                <w:i/>
                <w:iCs/>
                <w:spacing w:val="4"/>
                <w:w w:val="103"/>
                <w:kern w:val="14"/>
                <w:sz w:val="16"/>
                <w:szCs w:val="16"/>
                <w:lang w:val="fr-FR"/>
              </w:rPr>
              <w:t xml:space="preserve">Affaires portées </w:t>
            </w:r>
            <w:r w:rsidR="00E7558B">
              <w:rPr>
                <w:i/>
                <w:iCs/>
                <w:spacing w:val="4"/>
                <w:w w:val="103"/>
                <w:kern w:val="14"/>
                <w:sz w:val="16"/>
                <w:szCs w:val="16"/>
                <w:lang w:val="fr-FR"/>
              </w:rPr>
              <w:br/>
            </w:r>
            <w:r w:rsidRPr="00E7558B">
              <w:rPr>
                <w:i/>
                <w:iCs/>
                <w:spacing w:val="4"/>
                <w:w w:val="103"/>
                <w:kern w:val="14"/>
                <w:sz w:val="16"/>
                <w:szCs w:val="16"/>
                <w:lang w:val="fr-FR"/>
              </w:rPr>
              <w:t>devant les tribunaux</w:t>
            </w:r>
          </w:p>
        </w:tc>
        <w:tc>
          <w:tcPr>
            <w:tcW w:w="1843" w:type="dxa"/>
            <w:tcBorders>
              <w:top w:val="single" w:sz="4" w:space="0" w:color="auto"/>
              <w:bottom w:val="single" w:sz="12" w:space="0" w:color="auto"/>
            </w:tcBorders>
            <w:shd w:val="clear" w:color="auto" w:fill="auto"/>
            <w:vAlign w:val="bottom"/>
          </w:tcPr>
          <w:p w14:paraId="060BEF53" w14:textId="77777777" w:rsidR="00817CA1" w:rsidRPr="00E7558B" w:rsidRDefault="00817CA1" w:rsidP="00E7558B">
            <w:pPr>
              <w:suppressAutoHyphens w:val="0"/>
              <w:spacing w:before="80" w:after="80" w:line="200" w:lineRule="exact"/>
              <w:rPr>
                <w:i/>
                <w:spacing w:val="4"/>
                <w:w w:val="103"/>
                <w:kern w:val="14"/>
                <w:sz w:val="16"/>
                <w:szCs w:val="16"/>
              </w:rPr>
            </w:pPr>
            <w:r w:rsidRPr="00E7558B">
              <w:rPr>
                <w:i/>
                <w:iCs/>
                <w:spacing w:val="4"/>
                <w:w w:val="103"/>
                <w:kern w:val="14"/>
                <w:sz w:val="16"/>
                <w:szCs w:val="16"/>
                <w:lang w:val="fr-FR"/>
              </w:rPr>
              <w:t>Procédures pénales engagées</w:t>
            </w:r>
          </w:p>
        </w:tc>
        <w:tc>
          <w:tcPr>
            <w:tcW w:w="1950" w:type="dxa"/>
            <w:tcBorders>
              <w:top w:val="single" w:sz="4" w:space="0" w:color="auto"/>
              <w:bottom w:val="single" w:sz="12" w:space="0" w:color="auto"/>
            </w:tcBorders>
            <w:shd w:val="clear" w:color="auto" w:fill="auto"/>
            <w:vAlign w:val="bottom"/>
          </w:tcPr>
          <w:p w14:paraId="12E8FEE9" w14:textId="1C592938" w:rsidR="00817CA1" w:rsidRPr="00E7558B" w:rsidRDefault="00817CA1" w:rsidP="00E7558B">
            <w:pPr>
              <w:suppressAutoHyphens w:val="0"/>
              <w:spacing w:before="80" w:after="80" w:line="200" w:lineRule="exact"/>
              <w:rPr>
                <w:i/>
                <w:spacing w:val="4"/>
                <w:w w:val="103"/>
                <w:kern w:val="14"/>
                <w:sz w:val="16"/>
                <w:szCs w:val="16"/>
                <w:lang w:val="fr-CH"/>
              </w:rPr>
            </w:pPr>
            <w:r w:rsidRPr="00E7558B">
              <w:rPr>
                <w:i/>
                <w:iCs/>
                <w:spacing w:val="4"/>
                <w:w w:val="103"/>
                <w:kern w:val="14"/>
                <w:sz w:val="16"/>
                <w:szCs w:val="16"/>
                <w:lang w:val="fr-FR"/>
              </w:rPr>
              <w:t xml:space="preserve">Affaires portées </w:t>
            </w:r>
            <w:r w:rsidR="00E7558B">
              <w:rPr>
                <w:i/>
                <w:iCs/>
                <w:spacing w:val="4"/>
                <w:w w:val="103"/>
                <w:kern w:val="14"/>
                <w:sz w:val="16"/>
                <w:szCs w:val="16"/>
                <w:lang w:val="fr-FR"/>
              </w:rPr>
              <w:br/>
            </w:r>
            <w:r w:rsidRPr="00E7558B">
              <w:rPr>
                <w:i/>
                <w:iCs/>
                <w:spacing w:val="4"/>
                <w:w w:val="103"/>
                <w:kern w:val="14"/>
                <w:sz w:val="16"/>
                <w:szCs w:val="16"/>
                <w:lang w:val="fr-FR"/>
              </w:rPr>
              <w:t>devant les tribunaux</w:t>
            </w:r>
          </w:p>
        </w:tc>
      </w:tr>
      <w:tr w:rsidR="00817CA1" w:rsidRPr="00556B6F" w14:paraId="4FDEB3EB" w14:textId="77777777" w:rsidTr="00E7558B">
        <w:tc>
          <w:tcPr>
            <w:tcW w:w="1419" w:type="dxa"/>
            <w:tcBorders>
              <w:top w:val="single" w:sz="12" w:space="0" w:color="auto"/>
            </w:tcBorders>
            <w:shd w:val="clear" w:color="auto" w:fill="auto"/>
          </w:tcPr>
          <w:p w14:paraId="6D56C333" w14:textId="77777777" w:rsidR="00817CA1" w:rsidRPr="00A7645E" w:rsidRDefault="00817CA1" w:rsidP="00E42B8A">
            <w:pPr>
              <w:suppressAutoHyphens w:val="0"/>
              <w:spacing w:before="20" w:after="20" w:line="220" w:lineRule="exact"/>
              <w:rPr>
                <w:sz w:val="18"/>
                <w:szCs w:val="18"/>
              </w:rPr>
            </w:pPr>
            <w:r w:rsidRPr="00A7645E">
              <w:rPr>
                <w:sz w:val="18"/>
                <w:szCs w:val="18"/>
                <w:lang w:val="fr-FR"/>
              </w:rPr>
              <w:t>2014</w:t>
            </w:r>
          </w:p>
        </w:tc>
        <w:tc>
          <w:tcPr>
            <w:tcW w:w="1842" w:type="dxa"/>
            <w:tcBorders>
              <w:top w:val="single" w:sz="12" w:space="0" w:color="auto"/>
            </w:tcBorders>
            <w:shd w:val="clear" w:color="auto" w:fill="auto"/>
            <w:vAlign w:val="bottom"/>
          </w:tcPr>
          <w:p w14:paraId="348B7327"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9</w:t>
            </w:r>
          </w:p>
        </w:tc>
        <w:tc>
          <w:tcPr>
            <w:tcW w:w="1985" w:type="dxa"/>
            <w:tcBorders>
              <w:top w:val="single" w:sz="12" w:space="0" w:color="auto"/>
            </w:tcBorders>
            <w:shd w:val="clear" w:color="auto" w:fill="auto"/>
            <w:vAlign w:val="bottom"/>
          </w:tcPr>
          <w:p w14:paraId="64CD6586"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6</w:t>
            </w:r>
          </w:p>
        </w:tc>
        <w:tc>
          <w:tcPr>
            <w:tcW w:w="1843" w:type="dxa"/>
            <w:tcBorders>
              <w:top w:val="single" w:sz="12" w:space="0" w:color="auto"/>
            </w:tcBorders>
            <w:shd w:val="clear" w:color="auto" w:fill="auto"/>
            <w:vAlign w:val="bottom"/>
          </w:tcPr>
          <w:p w14:paraId="36BCB506"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33</w:t>
            </w:r>
          </w:p>
        </w:tc>
        <w:tc>
          <w:tcPr>
            <w:tcW w:w="1950" w:type="dxa"/>
            <w:tcBorders>
              <w:top w:val="single" w:sz="12" w:space="0" w:color="auto"/>
            </w:tcBorders>
            <w:shd w:val="clear" w:color="auto" w:fill="auto"/>
            <w:vAlign w:val="bottom"/>
          </w:tcPr>
          <w:p w14:paraId="00797DE0"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20</w:t>
            </w:r>
          </w:p>
        </w:tc>
      </w:tr>
      <w:tr w:rsidR="00817CA1" w:rsidRPr="00556B6F" w14:paraId="57C9865F" w14:textId="77777777" w:rsidTr="00E7558B">
        <w:tc>
          <w:tcPr>
            <w:tcW w:w="1419" w:type="dxa"/>
            <w:shd w:val="clear" w:color="auto" w:fill="auto"/>
          </w:tcPr>
          <w:p w14:paraId="2DA92B65" w14:textId="77777777" w:rsidR="00817CA1" w:rsidRPr="00A7645E" w:rsidRDefault="00817CA1" w:rsidP="00E42B8A">
            <w:pPr>
              <w:suppressAutoHyphens w:val="0"/>
              <w:spacing w:before="20" w:after="20" w:line="220" w:lineRule="exact"/>
              <w:rPr>
                <w:sz w:val="18"/>
                <w:szCs w:val="18"/>
              </w:rPr>
            </w:pPr>
            <w:r w:rsidRPr="00A7645E">
              <w:rPr>
                <w:sz w:val="18"/>
                <w:szCs w:val="18"/>
                <w:lang w:val="fr-FR"/>
              </w:rPr>
              <w:t>2015</w:t>
            </w:r>
          </w:p>
        </w:tc>
        <w:tc>
          <w:tcPr>
            <w:tcW w:w="1842" w:type="dxa"/>
            <w:shd w:val="clear" w:color="auto" w:fill="auto"/>
            <w:vAlign w:val="bottom"/>
          </w:tcPr>
          <w:p w14:paraId="4DF28BA5"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w:t>
            </w:r>
          </w:p>
        </w:tc>
        <w:tc>
          <w:tcPr>
            <w:tcW w:w="1985" w:type="dxa"/>
            <w:shd w:val="clear" w:color="auto" w:fill="auto"/>
            <w:vAlign w:val="bottom"/>
          </w:tcPr>
          <w:p w14:paraId="6CE41D7E"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w:t>
            </w:r>
          </w:p>
        </w:tc>
        <w:tc>
          <w:tcPr>
            <w:tcW w:w="1843" w:type="dxa"/>
            <w:shd w:val="clear" w:color="auto" w:fill="auto"/>
            <w:vAlign w:val="bottom"/>
          </w:tcPr>
          <w:p w14:paraId="064C61D7"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23</w:t>
            </w:r>
          </w:p>
        </w:tc>
        <w:tc>
          <w:tcPr>
            <w:tcW w:w="1950" w:type="dxa"/>
            <w:shd w:val="clear" w:color="auto" w:fill="auto"/>
            <w:vAlign w:val="bottom"/>
          </w:tcPr>
          <w:p w14:paraId="3B521A58"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23</w:t>
            </w:r>
          </w:p>
        </w:tc>
      </w:tr>
      <w:tr w:rsidR="00817CA1" w:rsidRPr="00556B6F" w14:paraId="0411253E" w14:textId="77777777" w:rsidTr="00E7558B">
        <w:tc>
          <w:tcPr>
            <w:tcW w:w="1419" w:type="dxa"/>
            <w:shd w:val="clear" w:color="auto" w:fill="auto"/>
          </w:tcPr>
          <w:p w14:paraId="6934D3A2" w14:textId="77777777" w:rsidR="00817CA1" w:rsidRPr="00A7645E" w:rsidRDefault="00817CA1" w:rsidP="00E42B8A">
            <w:pPr>
              <w:suppressAutoHyphens w:val="0"/>
              <w:spacing w:before="20" w:after="20" w:line="220" w:lineRule="exact"/>
              <w:rPr>
                <w:sz w:val="18"/>
                <w:szCs w:val="18"/>
              </w:rPr>
            </w:pPr>
            <w:r w:rsidRPr="00A7645E">
              <w:rPr>
                <w:sz w:val="18"/>
                <w:szCs w:val="18"/>
                <w:lang w:val="fr-FR"/>
              </w:rPr>
              <w:t>2016</w:t>
            </w:r>
          </w:p>
        </w:tc>
        <w:tc>
          <w:tcPr>
            <w:tcW w:w="1842" w:type="dxa"/>
            <w:shd w:val="clear" w:color="auto" w:fill="auto"/>
            <w:vAlign w:val="bottom"/>
          </w:tcPr>
          <w:p w14:paraId="2AA7E7FC"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7</w:t>
            </w:r>
          </w:p>
        </w:tc>
        <w:tc>
          <w:tcPr>
            <w:tcW w:w="1985" w:type="dxa"/>
            <w:shd w:val="clear" w:color="auto" w:fill="auto"/>
            <w:vAlign w:val="bottom"/>
          </w:tcPr>
          <w:p w14:paraId="067B8B3D"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6</w:t>
            </w:r>
          </w:p>
        </w:tc>
        <w:tc>
          <w:tcPr>
            <w:tcW w:w="1843" w:type="dxa"/>
            <w:shd w:val="clear" w:color="auto" w:fill="auto"/>
            <w:vAlign w:val="bottom"/>
          </w:tcPr>
          <w:p w14:paraId="4C994AB9"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25</w:t>
            </w:r>
          </w:p>
        </w:tc>
        <w:tc>
          <w:tcPr>
            <w:tcW w:w="1950" w:type="dxa"/>
            <w:shd w:val="clear" w:color="auto" w:fill="auto"/>
            <w:vAlign w:val="bottom"/>
          </w:tcPr>
          <w:p w14:paraId="2FD47173"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23</w:t>
            </w:r>
          </w:p>
        </w:tc>
      </w:tr>
      <w:tr w:rsidR="00817CA1" w:rsidRPr="00556B6F" w14:paraId="358C0F15" w14:textId="77777777" w:rsidTr="00E7558B">
        <w:tc>
          <w:tcPr>
            <w:tcW w:w="1419" w:type="dxa"/>
            <w:shd w:val="clear" w:color="auto" w:fill="auto"/>
          </w:tcPr>
          <w:p w14:paraId="20CE748C" w14:textId="77777777" w:rsidR="00817CA1" w:rsidRPr="00A7645E" w:rsidRDefault="00817CA1" w:rsidP="00E42B8A">
            <w:pPr>
              <w:suppressAutoHyphens w:val="0"/>
              <w:spacing w:before="20" w:after="20" w:line="220" w:lineRule="exact"/>
              <w:rPr>
                <w:sz w:val="18"/>
                <w:szCs w:val="18"/>
              </w:rPr>
            </w:pPr>
            <w:r w:rsidRPr="00A7645E">
              <w:rPr>
                <w:sz w:val="18"/>
                <w:szCs w:val="18"/>
                <w:lang w:val="fr-FR"/>
              </w:rPr>
              <w:t>2017</w:t>
            </w:r>
          </w:p>
        </w:tc>
        <w:tc>
          <w:tcPr>
            <w:tcW w:w="1842" w:type="dxa"/>
            <w:shd w:val="clear" w:color="auto" w:fill="auto"/>
            <w:vAlign w:val="bottom"/>
          </w:tcPr>
          <w:p w14:paraId="2B59DB1A"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7</w:t>
            </w:r>
          </w:p>
        </w:tc>
        <w:tc>
          <w:tcPr>
            <w:tcW w:w="1985" w:type="dxa"/>
            <w:shd w:val="clear" w:color="auto" w:fill="auto"/>
            <w:vAlign w:val="bottom"/>
          </w:tcPr>
          <w:p w14:paraId="31374FC9"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7</w:t>
            </w:r>
          </w:p>
        </w:tc>
        <w:tc>
          <w:tcPr>
            <w:tcW w:w="1843" w:type="dxa"/>
            <w:shd w:val="clear" w:color="auto" w:fill="auto"/>
            <w:vAlign w:val="bottom"/>
          </w:tcPr>
          <w:p w14:paraId="31FC959B"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31</w:t>
            </w:r>
          </w:p>
        </w:tc>
        <w:tc>
          <w:tcPr>
            <w:tcW w:w="1950" w:type="dxa"/>
            <w:shd w:val="clear" w:color="auto" w:fill="auto"/>
            <w:vAlign w:val="bottom"/>
          </w:tcPr>
          <w:p w14:paraId="42042F01"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20</w:t>
            </w:r>
          </w:p>
        </w:tc>
      </w:tr>
      <w:tr w:rsidR="00817CA1" w:rsidRPr="00556B6F" w14:paraId="1CF049B9" w14:textId="77777777" w:rsidTr="00E7558B">
        <w:tc>
          <w:tcPr>
            <w:tcW w:w="1419" w:type="dxa"/>
            <w:tcBorders>
              <w:bottom w:val="single" w:sz="4" w:space="0" w:color="auto"/>
            </w:tcBorders>
            <w:shd w:val="clear" w:color="auto" w:fill="auto"/>
          </w:tcPr>
          <w:p w14:paraId="592B6AAD" w14:textId="77777777" w:rsidR="00817CA1" w:rsidRPr="00A7645E" w:rsidRDefault="00817CA1" w:rsidP="00E42B8A">
            <w:pPr>
              <w:suppressAutoHyphens w:val="0"/>
              <w:spacing w:before="20" w:after="20" w:line="220" w:lineRule="exact"/>
              <w:rPr>
                <w:sz w:val="18"/>
                <w:szCs w:val="18"/>
              </w:rPr>
            </w:pPr>
            <w:r w:rsidRPr="00A7645E">
              <w:rPr>
                <w:sz w:val="18"/>
                <w:szCs w:val="18"/>
                <w:lang w:val="fr-FR"/>
              </w:rPr>
              <w:t>2018</w:t>
            </w:r>
          </w:p>
        </w:tc>
        <w:tc>
          <w:tcPr>
            <w:tcW w:w="1842" w:type="dxa"/>
            <w:tcBorders>
              <w:bottom w:val="single" w:sz="4" w:space="0" w:color="auto"/>
            </w:tcBorders>
            <w:shd w:val="clear" w:color="auto" w:fill="auto"/>
            <w:vAlign w:val="bottom"/>
          </w:tcPr>
          <w:p w14:paraId="71A844B6"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w:t>
            </w:r>
          </w:p>
        </w:tc>
        <w:tc>
          <w:tcPr>
            <w:tcW w:w="1985" w:type="dxa"/>
            <w:tcBorders>
              <w:bottom w:val="single" w:sz="4" w:space="0" w:color="auto"/>
            </w:tcBorders>
            <w:shd w:val="clear" w:color="auto" w:fill="auto"/>
            <w:vAlign w:val="bottom"/>
          </w:tcPr>
          <w:p w14:paraId="5F610076"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w:t>
            </w:r>
          </w:p>
        </w:tc>
        <w:tc>
          <w:tcPr>
            <w:tcW w:w="1843" w:type="dxa"/>
            <w:tcBorders>
              <w:bottom w:val="single" w:sz="4" w:space="0" w:color="auto"/>
            </w:tcBorders>
            <w:shd w:val="clear" w:color="auto" w:fill="auto"/>
            <w:vAlign w:val="bottom"/>
          </w:tcPr>
          <w:p w14:paraId="275BA2EF"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30</w:t>
            </w:r>
          </w:p>
        </w:tc>
        <w:tc>
          <w:tcPr>
            <w:tcW w:w="1950" w:type="dxa"/>
            <w:tcBorders>
              <w:bottom w:val="single" w:sz="4" w:space="0" w:color="auto"/>
            </w:tcBorders>
            <w:shd w:val="clear" w:color="auto" w:fill="auto"/>
            <w:vAlign w:val="bottom"/>
          </w:tcPr>
          <w:p w14:paraId="01866C2A" w14:textId="77777777" w:rsidR="00817CA1" w:rsidRPr="00B03835" w:rsidRDefault="00817CA1" w:rsidP="00E42B8A">
            <w:pPr>
              <w:suppressAutoHyphens w:val="0"/>
              <w:spacing w:before="20" w:after="20" w:line="220" w:lineRule="exact"/>
              <w:jc w:val="right"/>
              <w:rPr>
                <w:sz w:val="18"/>
                <w:szCs w:val="18"/>
              </w:rPr>
            </w:pPr>
            <w:r w:rsidRPr="00B03835">
              <w:rPr>
                <w:sz w:val="18"/>
                <w:szCs w:val="18"/>
                <w:lang w:val="fr-FR"/>
              </w:rPr>
              <w:t>31</w:t>
            </w:r>
          </w:p>
        </w:tc>
      </w:tr>
      <w:tr w:rsidR="00817CA1" w:rsidRPr="00556B6F" w14:paraId="65FAEEBD" w14:textId="77777777" w:rsidTr="00E7558B">
        <w:tc>
          <w:tcPr>
            <w:tcW w:w="1419" w:type="dxa"/>
            <w:tcBorders>
              <w:top w:val="single" w:sz="4" w:space="0" w:color="auto"/>
              <w:bottom w:val="single" w:sz="12" w:space="0" w:color="auto"/>
            </w:tcBorders>
            <w:shd w:val="clear" w:color="auto" w:fill="auto"/>
          </w:tcPr>
          <w:p w14:paraId="4948F61B" w14:textId="77777777" w:rsidR="00817CA1" w:rsidRPr="00B03835" w:rsidRDefault="00817CA1" w:rsidP="00E42B8A">
            <w:pPr>
              <w:suppressAutoHyphens w:val="0"/>
              <w:spacing w:before="60" w:after="60" w:line="220" w:lineRule="exact"/>
              <w:ind w:firstLine="142"/>
              <w:rPr>
                <w:b/>
                <w:bCs/>
                <w:sz w:val="18"/>
                <w:szCs w:val="18"/>
              </w:rPr>
            </w:pPr>
            <w:r w:rsidRPr="00B03835">
              <w:rPr>
                <w:b/>
                <w:bCs/>
                <w:sz w:val="18"/>
                <w:szCs w:val="18"/>
                <w:lang w:val="fr-FR"/>
              </w:rPr>
              <w:t>Total</w:t>
            </w:r>
          </w:p>
        </w:tc>
        <w:tc>
          <w:tcPr>
            <w:tcW w:w="1842" w:type="dxa"/>
            <w:tcBorders>
              <w:top w:val="single" w:sz="4" w:space="0" w:color="auto"/>
              <w:bottom w:val="single" w:sz="12" w:space="0" w:color="auto"/>
            </w:tcBorders>
            <w:shd w:val="clear" w:color="auto" w:fill="auto"/>
            <w:vAlign w:val="bottom"/>
          </w:tcPr>
          <w:p w14:paraId="0F163C1F" w14:textId="77777777" w:rsidR="00817CA1" w:rsidRPr="00B03835" w:rsidRDefault="00817CA1" w:rsidP="00E42B8A">
            <w:pPr>
              <w:suppressAutoHyphens w:val="0"/>
              <w:spacing w:before="60" w:after="60" w:line="220" w:lineRule="exact"/>
              <w:jc w:val="right"/>
              <w:rPr>
                <w:b/>
                <w:bCs/>
                <w:sz w:val="18"/>
                <w:szCs w:val="18"/>
              </w:rPr>
            </w:pPr>
            <w:r w:rsidRPr="00B03835">
              <w:rPr>
                <w:b/>
                <w:bCs/>
                <w:sz w:val="18"/>
                <w:szCs w:val="18"/>
                <w:lang w:val="fr-FR"/>
              </w:rPr>
              <w:t>29</w:t>
            </w:r>
          </w:p>
        </w:tc>
        <w:tc>
          <w:tcPr>
            <w:tcW w:w="1985" w:type="dxa"/>
            <w:tcBorders>
              <w:top w:val="single" w:sz="4" w:space="0" w:color="auto"/>
              <w:bottom w:val="single" w:sz="12" w:space="0" w:color="auto"/>
            </w:tcBorders>
            <w:shd w:val="clear" w:color="auto" w:fill="auto"/>
            <w:vAlign w:val="bottom"/>
          </w:tcPr>
          <w:p w14:paraId="630D2602" w14:textId="77777777" w:rsidR="00817CA1" w:rsidRPr="00B03835" w:rsidRDefault="00817CA1" w:rsidP="00E42B8A">
            <w:pPr>
              <w:suppressAutoHyphens w:val="0"/>
              <w:spacing w:before="60" w:after="60" w:line="220" w:lineRule="exact"/>
              <w:jc w:val="right"/>
              <w:rPr>
                <w:b/>
                <w:bCs/>
                <w:sz w:val="18"/>
                <w:szCs w:val="18"/>
              </w:rPr>
            </w:pPr>
            <w:r w:rsidRPr="00B03835">
              <w:rPr>
                <w:b/>
                <w:bCs/>
                <w:sz w:val="18"/>
                <w:szCs w:val="18"/>
                <w:lang w:val="fr-FR"/>
              </w:rPr>
              <w:t>25</w:t>
            </w:r>
          </w:p>
        </w:tc>
        <w:tc>
          <w:tcPr>
            <w:tcW w:w="1843" w:type="dxa"/>
            <w:tcBorders>
              <w:top w:val="single" w:sz="4" w:space="0" w:color="auto"/>
              <w:bottom w:val="single" w:sz="12" w:space="0" w:color="auto"/>
            </w:tcBorders>
            <w:shd w:val="clear" w:color="auto" w:fill="auto"/>
            <w:vAlign w:val="bottom"/>
          </w:tcPr>
          <w:p w14:paraId="0A781623" w14:textId="77777777" w:rsidR="00817CA1" w:rsidRPr="00B03835" w:rsidRDefault="00817CA1" w:rsidP="00E42B8A">
            <w:pPr>
              <w:suppressAutoHyphens w:val="0"/>
              <w:spacing w:before="60" w:after="60" w:line="220" w:lineRule="exact"/>
              <w:jc w:val="right"/>
              <w:rPr>
                <w:b/>
                <w:bCs/>
                <w:sz w:val="18"/>
                <w:szCs w:val="18"/>
              </w:rPr>
            </w:pPr>
            <w:r w:rsidRPr="00B03835">
              <w:rPr>
                <w:b/>
                <w:bCs/>
                <w:sz w:val="18"/>
                <w:szCs w:val="18"/>
                <w:lang w:val="fr-FR"/>
              </w:rPr>
              <w:t>142</w:t>
            </w:r>
          </w:p>
        </w:tc>
        <w:tc>
          <w:tcPr>
            <w:tcW w:w="1950" w:type="dxa"/>
            <w:tcBorders>
              <w:top w:val="single" w:sz="4" w:space="0" w:color="auto"/>
              <w:bottom w:val="single" w:sz="12" w:space="0" w:color="auto"/>
            </w:tcBorders>
            <w:shd w:val="clear" w:color="auto" w:fill="auto"/>
            <w:vAlign w:val="bottom"/>
          </w:tcPr>
          <w:p w14:paraId="3BF5F669" w14:textId="77777777" w:rsidR="00817CA1" w:rsidRPr="00B03835" w:rsidRDefault="00817CA1" w:rsidP="00E42B8A">
            <w:pPr>
              <w:suppressAutoHyphens w:val="0"/>
              <w:spacing w:before="60" w:after="60" w:line="220" w:lineRule="exact"/>
              <w:jc w:val="right"/>
              <w:rPr>
                <w:b/>
                <w:bCs/>
                <w:sz w:val="18"/>
                <w:szCs w:val="18"/>
              </w:rPr>
            </w:pPr>
            <w:r w:rsidRPr="00B03835">
              <w:rPr>
                <w:b/>
                <w:bCs/>
                <w:sz w:val="18"/>
                <w:szCs w:val="18"/>
                <w:lang w:val="fr-FR"/>
              </w:rPr>
              <w:t>117</w:t>
            </w:r>
          </w:p>
        </w:tc>
      </w:tr>
    </w:tbl>
    <w:p w14:paraId="66A5A545" w14:textId="4FEC9D95" w:rsidR="00817CA1" w:rsidRPr="00295EB6" w:rsidRDefault="00817CA1" w:rsidP="00E7558B">
      <w:pPr>
        <w:pStyle w:val="SingleTxtG"/>
        <w:spacing w:before="240"/>
      </w:pPr>
      <w:r>
        <w:rPr>
          <w:lang w:val="fr-FR"/>
        </w:rPr>
        <w:t>196</w:t>
      </w:r>
      <w:r w:rsidR="00440E36" w:rsidRPr="00440E36">
        <w:rPr>
          <w:lang w:val="fr-FR"/>
        </w:rPr>
        <w:t>.</w:t>
      </w:r>
      <w:r>
        <w:rPr>
          <w:lang w:val="fr-FR"/>
        </w:rPr>
        <w:tab/>
        <w:t>L’article 178 du Code pénal prévoit que les parents (ou les personnes qui en tiennent lieu) d’une personne mineure mariée religieusement en violation de la législation sur l’âge du mariage, de même que la personne qui a célébré la cérémonie religieuse de mariage et le conjoint majeur qui a participé à cette cérémonie en violation de ladite législation sont passibles d’une peine d’emprisonnement allant de trois à cinq ans</w:t>
      </w:r>
      <w:r w:rsidR="00440E36" w:rsidRPr="00440E36">
        <w:rPr>
          <w:lang w:val="fr-FR"/>
        </w:rPr>
        <w:t>.</w:t>
      </w:r>
      <w:r>
        <w:rPr>
          <w:lang w:val="fr-FR"/>
        </w:rPr>
        <w:t xml:space="preserve"> En tout, 28 procédures pénales ont été engagées au titre de cet article</w:t>
      </w:r>
      <w:r w:rsidR="00440E36" w:rsidRPr="00440E36">
        <w:rPr>
          <w:lang w:val="fr-FR"/>
        </w:rPr>
        <w:t>.</w:t>
      </w:r>
      <w:r>
        <w:rPr>
          <w:lang w:val="fr-FR"/>
        </w:rPr>
        <w:t xml:space="preserve"> </w:t>
      </w:r>
    </w:p>
    <w:p w14:paraId="7BC23562" w14:textId="41DC2AD6" w:rsidR="00817CA1" w:rsidRPr="00295EB6" w:rsidRDefault="00817CA1" w:rsidP="00817CA1">
      <w:pPr>
        <w:pStyle w:val="SingleTxtG"/>
      </w:pPr>
      <w:r>
        <w:rPr>
          <w:lang w:val="fr-FR"/>
        </w:rPr>
        <w:t>197</w:t>
      </w:r>
      <w:r w:rsidR="00440E36" w:rsidRPr="00440E36">
        <w:rPr>
          <w:lang w:val="fr-FR"/>
        </w:rPr>
        <w:t>.</w:t>
      </w:r>
      <w:r>
        <w:rPr>
          <w:lang w:val="fr-FR"/>
        </w:rPr>
        <w:tab/>
        <w:t>Les ministères et les services compétents ont élaboré et approuvé plusieurs documents d’orientation afin de mener des activités de prévention sur plusieurs fronts, à savoir</w:t>
      </w:r>
      <w:r w:rsidR="007778D9">
        <w:rPr>
          <w:lang w:val="fr-FR"/>
        </w:rPr>
        <w:t> </w:t>
      </w:r>
      <w:r>
        <w:rPr>
          <w:lang w:val="fr-FR"/>
        </w:rPr>
        <w:t>:</w:t>
      </w:r>
    </w:p>
    <w:p w14:paraId="6486F154" w14:textId="41F16AC6"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rPr>
          <w:lang w:val="fr-FR"/>
        </w:rPr>
        <w:t>L</w:t>
      </w:r>
      <w:r w:rsidR="00817CA1">
        <w:rPr>
          <w:lang w:val="fr-FR"/>
        </w:rPr>
        <w:t xml:space="preserve">e programme de prévention des mariages précoces, approuvé par l’ordonnance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sidR="00817CA1">
        <w:rPr>
          <w:lang w:val="fr-FR"/>
        </w:rPr>
        <w:t>1084 du 21 décembre 2017, émise conjointement par huit organes publics</w:t>
      </w:r>
      <w:r w:rsidR="007D5D32">
        <w:rPr>
          <w:lang w:val="fr-FR"/>
        </w:rPr>
        <w:t> ;</w:t>
      </w:r>
    </w:p>
    <w:p w14:paraId="27E4FFC1" w14:textId="62744AD6"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 xml:space="preserve">’ordonnance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sidR="00817CA1">
        <w:rPr>
          <w:lang w:val="fr-FR"/>
        </w:rPr>
        <w:t>1105 du 26 décembre 2017 du Ministère de l’intérieur relative au guide pratique pour la prévention des mariages précoces chez les mineurs</w:t>
      </w:r>
      <w:r w:rsidR="007D5D32">
        <w:rPr>
          <w:lang w:val="fr-FR"/>
        </w:rPr>
        <w:t> ;</w:t>
      </w:r>
    </w:p>
    <w:p w14:paraId="17345998" w14:textId="2B0F2DD4"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 xml:space="preserve">’ordonnance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sidR="00817CA1">
        <w:rPr>
          <w:lang w:val="fr-FR"/>
        </w:rPr>
        <w:t>226 du 30 mars 2018 du Ministère de la santé relative aux mesures de prévention des mariages précoces</w:t>
      </w:r>
      <w:r w:rsidR="007D5D32">
        <w:rPr>
          <w:lang w:val="fr-FR"/>
        </w:rPr>
        <w:t> ;</w:t>
      </w:r>
    </w:p>
    <w:p w14:paraId="4E5DE4D3" w14:textId="3D2CB3AE"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 xml:space="preserve">a circulaire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sidR="00817CA1">
        <w:rPr>
          <w:lang w:val="fr-FR"/>
        </w:rPr>
        <w:t xml:space="preserve">03-6/6440 du 26 décembre 2017 du Ministère de l’éducation et des sciences concernant les activités visant à sensibiliser les élèves des établissements </w:t>
      </w:r>
      <w:r w:rsidR="00817CA1">
        <w:rPr>
          <w:lang w:val="fr-FR"/>
        </w:rPr>
        <w:lastRenderedPageBreak/>
        <w:t xml:space="preserve">d’enseignement général à l’interdiction de participer à un </w:t>
      </w:r>
      <w:r w:rsidR="00A7645E">
        <w:rPr>
          <w:lang w:val="fr-FR"/>
        </w:rPr>
        <w:t>« </w:t>
      </w:r>
      <w:proofErr w:type="spellStart"/>
      <w:r w:rsidR="00817CA1">
        <w:rPr>
          <w:lang w:val="fr-FR"/>
        </w:rPr>
        <w:t>nikah</w:t>
      </w:r>
      <w:proofErr w:type="spellEnd"/>
      <w:r w:rsidR="00A7645E">
        <w:rPr>
          <w:lang w:val="fr-FR"/>
        </w:rPr>
        <w:t> »</w:t>
      </w:r>
      <w:r w:rsidR="00817CA1">
        <w:rPr>
          <w:lang w:val="fr-FR"/>
        </w:rPr>
        <w:t xml:space="preserve"> (mariage religieux) avant l’âge minimum du</w:t>
      </w:r>
      <w:r w:rsidR="007D5D32">
        <w:rPr>
          <w:lang w:val="fr-FR"/>
        </w:rPr>
        <w:t xml:space="preserve"> </w:t>
      </w:r>
      <w:r w:rsidR="00817CA1">
        <w:rPr>
          <w:lang w:val="fr-FR"/>
        </w:rPr>
        <w:t>mariage</w:t>
      </w:r>
      <w:r w:rsidR="00440E36" w:rsidRPr="00440E36">
        <w:rPr>
          <w:lang w:val="fr-FR"/>
        </w:rPr>
        <w:t>.</w:t>
      </w:r>
    </w:p>
    <w:p w14:paraId="03204CDF" w14:textId="1F959D80" w:rsidR="00817CA1" w:rsidRPr="00295EB6" w:rsidRDefault="00817CA1" w:rsidP="00817CA1">
      <w:pPr>
        <w:pStyle w:val="SingleTxtG"/>
      </w:pPr>
      <w:r>
        <w:rPr>
          <w:lang w:val="fr-FR"/>
        </w:rPr>
        <w:t>198</w:t>
      </w:r>
      <w:r w:rsidR="00440E36" w:rsidRPr="00440E36">
        <w:rPr>
          <w:lang w:val="fr-FR"/>
        </w:rPr>
        <w:t>.</w:t>
      </w:r>
      <w:r>
        <w:rPr>
          <w:lang w:val="fr-FR"/>
        </w:rPr>
        <w:tab/>
        <w:t xml:space="preserve">Dans le cadre de la mise en œuvre de la politique publique en matière religieuse, la Commission nationale aux affaires religieuses a organisé des activités de sensibilisation, dont des conférences et des séminaires, sur la participation des personnes de moins de 18 ans à la cérémonie du </w:t>
      </w:r>
      <w:r w:rsidR="00E7558B">
        <w:rPr>
          <w:lang w:val="fr-FR"/>
        </w:rPr>
        <w:t>« </w:t>
      </w:r>
      <w:proofErr w:type="spellStart"/>
      <w:r>
        <w:rPr>
          <w:lang w:val="fr-FR"/>
        </w:rPr>
        <w:t>nikah</w:t>
      </w:r>
      <w:proofErr w:type="spellEnd"/>
      <w:r w:rsidR="00E7558B">
        <w:rPr>
          <w:lang w:val="fr-FR"/>
        </w:rPr>
        <w:t> »</w:t>
      </w:r>
      <w:r w:rsidR="00440E36" w:rsidRPr="00440E36">
        <w:rPr>
          <w:lang w:val="fr-FR"/>
        </w:rPr>
        <w:t>.</w:t>
      </w:r>
      <w:r>
        <w:rPr>
          <w:lang w:val="fr-FR"/>
        </w:rPr>
        <w:t xml:space="preserve"> En outre, le 21 décembre 2016, le Consistoire musulman du Kirghizistan a émis l’ordonnance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 xml:space="preserve">410, qui prévoit que les imams ont l’interdiction de célébrer la cérémonie du </w:t>
      </w:r>
      <w:r w:rsidR="00E7558B">
        <w:rPr>
          <w:lang w:val="fr-FR"/>
        </w:rPr>
        <w:t>« </w:t>
      </w:r>
      <w:proofErr w:type="spellStart"/>
      <w:r>
        <w:rPr>
          <w:lang w:val="fr-FR"/>
        </w:rPr>
        <w:t>nikah</w:t>
      </w:r>
      <w:proofErr w:type="spellEnd"/>
      <w:r w:rsidR="00E7558B">
        <w:rPr>
          <w:lang w:val="fr-FR"/>
        </w:rPr>
        <w:t> »</w:t>
      </w:r>
      <w:r>
        <w:rPr>
          <w:lang w:val="fr-FR"/>
        </w:rPr>
        <w:t xml:space="preserve"> si l’un des futurs conjoints a moins de 18 ans</w:t>
      </w:r>
      <w:r w:rsidR="00440E36" w:rsidRPr="00440E36">
        <w:rPr>
          <w:lang w:val="fr-FR"/>
        </w:rPr>
        <w:t>.</w:t>
      </w:r>
    </w:p>
    <w:p w14:paraId="0931AECD" w14:textId="0681198B" w:rsidR="00817CA1" w:rsidRPr="00295EB6" w:rsidRDefault="00817CA1" w:rsidP="00817CA1">
      <w:pPr>
        <w:pStyle w:val="SingleTxtG"/>
      </w:pPr>
      <w:r>
        <w:rPr>
          <w:lang w:val="fr-FR"/>
        </w:rPr>
        <w:t>199</w:t>
      </w:r>
      <w:r w:rsidR="00440E36" w:rsidRPr="00440E36">
        <w:rPr>
          <w:lang w:val="fr-FR"/>
        </w:rPr>
        <w:t>.</w:t>
      </w:r>
      <w:r>
        <w:rPr>
          <w:lang w:val="fr-FR"/>
        </w:rPr>
        <w:tab/>
        <w:t>En 2017, compte tenu de la persistance du phénomène des mariages précoces, des fonctionnaires du Ministère de l’intérieur se sont rendus dans les établissements d’enseignement général pour y faire des exposés sur les conséquences des mariages précoces</w:t>
      </w:r>
      <w:r w:rsidR="007D5D32">
        <w:t> ;</w:t>
      </w:r>
      <w:r w:rsidR="007D5D32">
        <w:rPr>
          <w:lang w:val="fr-FR"/>
        </w:rPr>
        <w:t xml:space="preserve"> </w:t>
      </w:r>
      <w:r>
        <w:rPr>
          <w:lang w:val="fr-FR"/>
        </w:rPr>
        <w:t>ils ont projeté une vidéo et distribué des documents d’information</w:t>
      </w:r>
      <w:r w:rsidR="00440E36" w:rsidRPr="00440E36">
        <w:rPr>
          <w:lang w:val="fr-FR"/>
        </w:rPr>
        <w:t>.</w:t>
      </w:r>
    </w:p>
    <w:p w14:paraId="520BB342" w14:textId="51259EF8" w:rsidR="00817CA1" w:rsidRPr="00295EB6" w:rsidRDefault="00817CA1" w:rsidP="00817CA1">
      <w:pPr>
        <w:pStyle w:val="SingleTxtG"/>
      </w:pPr>
      <w:r>
        <w:rPr>
          <w:lang w:val="fr-FR"/>
        </w:rPr>
        <w:t>200</w:t>
      </w:r>
      <w:r w:rsidR="00440E36" w:rsidRPr="00440E36">
        <w:rPr>
          <w:lang w:val="fr-FR"/>
        </w:rPr>
        <w:t>.</w:t>
      </w:r>
      <w:r>
        <w:rPr>
          <w:lang w:val="fr-FR"/>
        </w:rPr>
        <w:tab/>
        <w:t>Les services territoriaux du Ministère de l’intérieur</w:t>
      </w:r>
      <w:r w:rsidR="007D5D32">
        <w:rPr>
          <w:lang w:val="fr-FR"/>
        </w:rPr>
        <w:t xml:space="preserve"> </w:t>
      </w:r>
      <w:r>
        <w:rPr>
          <w:lang w:val="fr-FR"/>
        </w:rPr>
        <w:t>ont reçu un guide pratique sur le caractère inadmissible et pénalement répréhensible de la violence sexuelle ainsi qu’un recueil de recommandations destinées aux professionnels de la lutte contre la violence, qui ont été élaborés dans le cadre d’un projet visant à mettre toute une série de services à la disposition des victimes d’actes de violence sexuelle et de violence fondée sur le genre</w:t>
      </w:r>
      <w:r w:rsidR="00440E36" w:rsidRPr="00440E36">
        <w:rPr>
          <w:lang w:val="fr-FR"/>
        </w:rPr>
        <w:t>.</w:t>
      </w:r>
      <w:r>
        <w:rPr>
          <w:lang w:val="fr-FR"/>
        </w:rPr>
        <w:t xml:space="preserve"> </w:t>
      </w:r>
    </w:p>
    <w:p w14:paraId="25E8D212" w14:textId="5C56970D" w:rsidR="00817CA1" w:rsidRPr="00295EB6" w:rsidRDefault="00817CA1" w:rsidP="00817CA1">
      <w:pPr>
        <w:pStyle w:val="SingleTxtG"/>
      </w:pPr>
      <w:r>
        <w:rPr>
          <w:lang w:val="fr-FR"/>
        </w:rPr>
        <w:t>201</w:t>
      </w:r>
      <w:r w:rsidR="00440E36" w:rsidRPr="00440E36">
        <w:rPr>
          <w:lang w:val="fr-FR"/>
        </w:rPr>
        <w:t>.</w:t>
      </w:r>
      <w:r>
        <w:rPr>
          <w:lang w:val="fr-FR"/>
        </w:rPr>
        <w:tab/>
        <w:t>En 2017 et 2018, dans le cadre d’un projet conjoint du Programme des Nations Unies pour le développement (PNUD) et du Centre d’étude des processus démocratiques, des séminaires de formation auxquels 527 membres des forces de l’ordre ont participé ont été organisés dans toutes les régions du pays afin de prévenir plus efficacement la violence fondée sur le genre et les enlèvements de jeunes femmes à des fins de mariage</w:t>
      </w:r>
      <w:r w:rsidR="00440E36" w:rsidRPr="00440E36">
        <w:rPr>
          <w:lang w:val="fr-FR"/>
        </w:rPr>
        <w:t>.</w:t>
      </w:r>
    </w:p>
    <w:p w14:paraId="6FCFC4B1" w14:textId="7F8DDDF1" w:rsidR="00817CA1" w:rsidRPr="00295EB6" w:rsidRDefault="00817CA1" w:rsidP="00817CA1">
      <w:pPr>
        <w:pStyle w:val="SingleTxtG"/>
      </w:pPr>
      <w:r>
        <w:rPr>
          <w:lang w:val="fr-FR"/>
        </w:rPr>
        <w:t>202</w:t>
      </w:r>
      <w:r w:rsidR="00440E36" w:rsidRPr="00440E36">
        <w:rPr>
          <w:lang w:val="fr-FR"/>
        </w:rPr>
        <w:t>.</w:t>
      </w:r>
      <w:r>
        <w:rPr>
          <w:lang w:val="fr-FR"/>
        </w:rPr>
        <w:tab/>
        <w:t>Des clips vidéo ont été réalisés pour présenter sous une forme accessible et captivante les thèmes ci-après</w:t>
      </w:r>
      <w:r w:rsidR="001C3889">
        <w:rPr>
          <w:lang w:val="fr-FR"/>
        </w:rPr>
        <w:t> </w:t>
      </w:r>
      <w:r>
        <w:rPr>
          <w:lang w:val="fr-FR"/>
        </w:rPr>
        <w:t>: les particularités de l’adolescence, l’émergence d’une culture du genre chez les jeunes, la prévention de la consommation de substances psychoactives, la prévention de la violence chez les jeunes, la santé procréative et les relations sexuelles, la prévention de l’infection par le VIH, les relations interpersonnelles et le règlement des conflits, la prévention de la dépendance aux écrans et de la violence en ligne chez les jeunes</w:t>
      </w:r>
      <w:r w:rsidR="00440E36" w:rsidRPr="00440E36">
        <w:rPr>
          <w:lang w:val="fr-FR"/>
        </w:rPr>
        <w:t>.</w:t>
      </w:r>
    </w:p>
    <w:p w14:paraId="10B9B76F" w14:textId="63A36A59" w:rsidR="00817CA1" w:rsidRPr="00295EB6" w:rsidRDefault="00817CA1" w:rsidP="00817CA1">
      <w:pPr>
        <w:pStyle w:val="SingleTxtG"/>
      </w:pPr>
      <w:r>
        <w:rPr>
          <w:lang w:val="fr-FR"/>
        </w:rPr>
        <w:t>203</w:t>
      </w:r>
      <w:r w:rsidR="00440E36" w:rsidRPr="00440E36">
        <w:rPr>
          <w:lang w:val="fr-FR"/>
        </w:rPr>
        <w:t>.</w:t>
      </w:r>
      <w:r>
        <w:rPr>
          <w:lang w:val="fr-FR"/>
        </w:rPr>
        <w:tab/>
        <w:t>En 2018, les organes publics, les organes locaux ainsi que des ONG et des organisations internationales ont uni leurs forces pour mener de nombreuses campagnes et activités de sensibilisation à la violence intrafamiliale, aux mariages forcés et aux mariages précoces dans tout le pays, afin d’appeler l’attention du public sur le problème de l’enlèvement de personnes mineures à des fins de mariage et de la violence fondée sur le genre</w:t>
      </w:r>
      <w:r w:rsidR="00440E36" w:rsidRPr="00440E36">
        <w:rPr>
          <w:lang w:val="fr-FR"/>
        </w:rPr>
        <w:t>.</w:t>
      </w:r>
    </w:p>
    <w:p w14:paraId="3FBEDDFD" w14:textId="48E8F773" w:rsidR="00817CA1" w:rsidRPr="00295EB6" w:rsidRDefault="00817CA1" w:rsidP="00817CA1">
      <w:pPr>
        <w:pStyle w:val="SingleTxtG"/>
      </w:pPr>
      <w:r>
        <w:rPr>
          <w:lang w:val="fr-FR"/>
        </w:rPr>
        <w:t>204</w:t>
      </w:r>
      <w:r w:rsidR="00440E36" w:rsidRPr="00440E36">
        <w:rPr>
          <w:lang w:val="fr-FR"/>
        </w:rPr>
        <w:t>.</w:t>
      </w:r>
      <w:r>
        <w:rPr>
          <w:lang w:val="fr-FR"/>
        </w:rPr>
        <w:tab/>
        <w:t xml:space="preserve">Dans le cadre de ces campagnes, une large place a été faite à l’affaire </w:t>
      </w:r>
      <w:proofErr w:type="spellStart"/>
      <w:r>
        <w:rPr>
          <w:lang w:val="fr-FR"/>
        </w:rPr>
        <w:t>Bouroulaï</w:t>
      </w:r>
      <w:proofErr w:type="spellEnd"/>
      <w:r>
        <w:rPr>
          <w:lang w:val="fr-FR"/>
        </w:rPr>
        <w:t xml:space="preserve"> </w:t>
      </w:r>
      <w:proofErr w:type="spellStart"/>
      <w:r>
        <w:rPr>
          <w:lang w:val="fr-FR"/>
        </w:rPr>
        <w:t>Tourdaly</w:t>
      </w:r>
      <w:proofErr w:type="spellEnd"/>
      <w:r>
        <w:rPr>
          <w:lang w:val="fr-FR"/>
        </w:rPr>
        <w:t>, qui concerne une étudiante en médecine qui a été victime d’enlèvement à des fins de mariage forcé et qui est morte</w:t>
      </w:r>
      <w:r w:rsidR="007D5D32">
        <w:rPr>
          <w:lang w:val="fr-FR"/>
        </w:rPr>
        <w:t xml:space="preserve"> </w:t>
      </w:r>
      <w:r>
        <w:rPr>
          <w:lang w:val="fr-FR"/>
        </w:rPr>
        <w:t>alors qu’elle se trouvait dans les locaux d’un poste</w:t>
      </w:r>
      <w:r w:rsidR="007D5D32">
        <w:rPr>
          <w:lang w:val="fr-FR"/>
        </w:rPr>
        <w:t xml:space="preserve"> </w:t>
      </w:r>
      <w:r>
        <w:rPr>
          <w:lang w:val="fr-FR"/>
        </w:rPr>
        <w:t>de police de district</w:t>
      </w:r>
      <w:r w:rsidR="00440E36" w:rsidRPr="00440E36">
        <w:rPr>
          <w:lang w:val="fr-FR"/>
        </w:rPr>
        <w:t>.</w:t>
      </w:r>
      <w:r>
        <w:rPr>
          <w:lang w:val="fr-FR"/>
        </w:rPr>
        <w:t xml:space="preserve"> À l’issue de son procès, le ravisseur</w:t>
      </w:r>
      <w:r w:rsidR="007D5D32">
        <w:rPr>
          <w:lang w:val="fr-FR"/>
        </w:rPr>
        <w:t xml:space="preserve"> </w:t>
      </w:r>
      <w:r>
        <w:rPr>
          <w:lang w:val="fr-FR"/>
        </w:rPr>
        <w:t xml:space="preserve">a été condamné à </w:t>
      </w:r>
      <w:r w:rsidR="001C3889">
        <w:rPr>
          <w:lang w:val="fr-FR"/>
        </w:rPr>
        <w:t>vingt</w:t>
      </w:r>
      <w:r>
        <w:rPr>
          <w:lang w:val="fr-FR"/>
        </w:rPr>
        <w:t xml:space="preserve"> ans de réclusion et à la confiscation de ses biens</w:t>
      </w:r>
      <w:r w:rsidR="00440E36" w:rsidRPr="00440E36">
        <w:rPr>
          <w:lang w:val="fr-FR"/>
        </w:rPr>
        <w:t>.</w:t>
      </w:r>
    </w:p>
    <w:p w14:paraId="18570363" w14:textId="0D1CF281" w:rsidR="00817CA1" w:rsidRPr="00295EB6" w:rsidRDefault="00817CA1" w:rsidP="00817CA1">
      <w:pPr>
        <w:pStyle w:val="SingleTxtG"/>
      </w:pPr>
      <w:r>
        <w:rPr>
          <w:lang w:val="fr-FR"/>
        </w:rPr>
        <w:t>205</w:t>
      </w:r>
      <w:r w:rsidR="00440E36" w:rsidRPr="00440E36">
        <w:rPr>
          <w:lang w:val="fr-FR"/>
        </w:rPr>
        <w:t>.</w:t>
      </w:r>
      <w:r>
        <w:rPr>
          <w:lang w:val="fr-FR"/>
        </w:rPr>
        <w:tab/>
        <w:t>En collaboration avec des ONG et des organisations internationales, le Ministère de l’éducation et des sciences et le Ministère de l’intérieur ont organisé des séances d’information dans des lycées professionnels et des établissements d’enseignement</w:t>
      </w:r>
      <w:r w:rsidR="00440E36" w:rsidRPr="00440E36">
        <w:rPr>
          <w:lang w:val="fr-FR"/>
        </w:rPr>
        <w:t>.</w:t>
      </w:r>
      <w:r>
        <w:rPr>
          <w:lang w:val="fr-FR"/>
        </w:rPr>
        <w:t xml:space="preserve"> De même, conjointement avec la société publique de radio et télédiffusion kirghize et avec la chaîne de télévision « Pyramide », certaines chaînes régionales ont diffusé des émissions spéciales et ont notamment projeté le film « Ala-</w:t>
      </w:r>
      <w:proofErr w:type="spellStart"/>
      <w:r>
        <w:rPr>
          <w:lang w:val="fr-FR"/>
        </w:rPr>
        <w:t>katchouou</w:t>
      </w:r>
      <w:proofErr w:type="spellEnd"/>
      <w:r>
        <w:rPr>
          <w:lang w:val="fr-FR"/>
        </w:rPr>
        <w:t> » (l’enlèvement de la fiancée) et un clip de la chanson « </w:t>
      </w:r>
      <w:proofErr w:type="spellStart"/>
      <w:r>
        <w:rPr>
          <w:lang w:val="fr-FR"/>
        </w:rPr>
        <w:t>Kyz</w:t>
      </w:r>
      <w:proofErr w:type="spellEnd"/>
      <w:r>
        <w:rPr>
          <w:lang w:val="fr-FR"/>
        </w:rPr>
        <w:t xml:space="preserve"> </w:t>
      </w:r>
      <w:proofErr w:type="spellStart"/>
      <w:r>
        <w:rPr>
          <w:lang w:val="fr-FR"/>
        </w:rPr>
        <w:t>Kadyry</w:t>
      </w:r>
      <w:proofErr w:type="spellEnd"/>
      <w:r>
        <w:rPr>
          <w:lang w:val="fr-FR"/>
        </w:rPr>
        <w:t> », qui porte sur ce thème</w:t>
      </w:r>
      <w:r w:rsidR="00440E36" w:rsidRPr="00440E36">
        <w:rPr>
          <w:lang w:val="fr-FR"/>
        </w:rPr>
        <w:t>.</w:t>
      </w:r>
    </w:p>
    <w:p w14:paraId="5D29A396" w14:textId="74EDD828" w:rsidR="00817CA1" w:rsidRPr="00295EB6" w:rsidRDefault="00817CA1" w:rsidP="00817CA1">
      <w:pPr>
        <w:pStyle w:val="SingleTxtG"/>
      </w:pPr>
      <w:r>
        <w:rPr>
          <w:lang w:val="fr-FR"/>
        </w:rPr>
        <w:t>206</w:t>
      </w:r>
      <w:r w:rsidR="00440E36" w:rsidRPr="00440E36">
        <w:rPr>
          <w:lang w:val="fr-FR"/>
        </w:rPr>
        <w:t>.</w:t>
      </w:r>
      <w:r>
        <w:rPr>
          <w:lang w:val="fr-FR"/>
        </w:rPr>
        <w:tab/>
        <w:t xml:space="preserve">Des applications spéciales pour smartphones sont utilisées dans le cadre de ces campagnes de sensibilisation, dont l’application </w:t>
      </w:r>
      <w:r w:rsidR="00E7558B">
        <w:rPr>
          <w:lang w:val="fr-FR"/>
        </w:rPr>
        <w:t>« </w:t>
      </w:r>
      <w:r>
        <w:rPr>
          <w:lang w:val="fr-FR"/>
        </w:rPr>
        <w:t>Bouée de sauvetage</w:t>
      </w:r>
      <w:r w:rsidR="00E7558B">
        <w:rPr>
          <w:lang w:val="fr-FR"/>
        </w:rPr>
        <w:t> »</w:t>
      </w:r>
      <w:r w:rsidR="00440E36" w:rsidRPr="00440E36">
        <w:rPr>
          <w:lang w:val="fr-FR"/>
        </w:rPr>
        <w:t>.</w:t>
      </w:r>
      <w:r>
        <w:rPr>
          <w:lang w:val="fr-FR"/>
        </w:rPr>
        <w:t xml:space="preserve"> En outre, des moyens modernes de mobilisation sont employés</w:t>
      </w:r>
      <w:r w:rsidR="00440E36" w:rsidRPr="00440E36">
        <w:rPr>
          <w:lang w:val="fr-FR"/>
        </w:rPr>
        <w:t>.</w:t>
      </w:r>
      <w:r>
        <w:rPr>
          <w:lang w:val="fr-FR"/>
        </w:rPr>
        <w:t xml:space="preserve"> Par exemple, une ONG, le Centre d’aide aux femmes, a réalisé une fresque urbaine en hommage à </w:t>
      </w:r>
      <w:proofErr w:type="spellStart"/>
      <w:r>
        <w:rPr>
          <w:lang w:val="fr-FR"/>
        </w:rPr>
        <w:t>Bouroulaï</w:t>
      </w:r>
      <w:proofErr w:type="spellEnd"/>
      <w:r>
        <w:rPr>
          <w:lang w:val="fr-FR"/>
        </w:rPr>
        <w:t xml:space="preserve">, dont l’inauguration en 2018 a donné le coup d’envoi à la campagne </w:t>
      </w:r>
      <w:r w:rsidR="00E7558B">
        <w:rPr>
          <w:lang w:val="fr-FR"/>
        </w:rPr>
        <w:t>« </w:t>
      </w:r>
      <w:r>
        <w:rPr>
          <w:lang w:val="fr-FR"/>
        </w:rPr>
        <w:t>16 jours sans violence</w:t>
      </w:r>
      <w:r w:rsidR="00E7558B">
        <w:rPr>
          <w:lang w:val="fr-FR"/>
        </w:rPr>
        <w:t> »</w:t>
      </w:r>
      <w:r w:rsidR="00440E36" w:rsidRPr="00440E36">
        <w:rPr>
          <w:lang w:val="fr-FR"/>
        </w:rPr>
        <w:t>.</w:t>
      </w:r>
    </w:p>
    <w:p w14:paraId="21759B4B" w14:textId="310531DB" w:rsidR="00817CA1" w:rsidRPr="00295EB6" w:rsidRDefault="00817CA1" w:rsidP="00817CA1">
      <w:pPr>
        <w:pStyle w:val="SingleTxtG"/>
      </w:pPr>
      <w:r>
        <w:rPr>
          <w:lang w:val="fr-FR"/>
        </w:rPr>
        <w:t>207</w:t>
      </w:r>
      <w:r w:rsidR="00440E36" w:rsidRPr="00440E36">
        <w:rPr>
          <w:lang w:val="fr-FR"/>
        </w:rPr>
        <w:t>.</w:t>
      </w:r>
      <w:r>
        <w:rPr>
          <w:lang w:val="fr-FR"/>
        </w:rPr>
        <w:tab/>
        <w:t xml:space="preserve">Le plan d’action 2018-2020 pour la mise en œuvre de la résolution 1325 du Conseil de sécurité de l’ONU concernant le rôle joué par les femmes dans le maintien de la paix et de la sécurité a été approuvé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334-r du 21 septembre 2018</w:t>
      </w:r>
      <w:r w:rsidR="00440E36" w:rsidRPr="00440E36">
        <w:rPr>
          <w:lang w:val="fr-FR"/>
        </w:rPr>
        <w:t>.</w:t>
      </w:r>
      <w:r>
        <w:rPr>
          <w:lang w:val="fr-FR"/>
        </w:rPr>
        <w:t xml:space="preserve"> </w:t>
      </w:r>
    </w:p>
    <w:p w14:paraId="37D35201" w14:textId="20A6B1A3" w:rsidR="00817CA1" w:rsidRPr="00295EB6" w:rsidRDefault="00817CA1" w:rsidP="00E7558B">
      <w:pPr>
        <w:pStyle w:val="H1G"/>
      </w:pPr>
      <w:r>
        <w:rPr>
          <w:lang w:val="fr-FR"/>
        </w:rPr>
        <w:lastRenderedPageBreak/>
        <w:tab/>
        <w:t>F</w:t>
      </w:r>
      <w:r w:rsidR="00440E36" w:rsidRPr="00440E36">
        <w:rPr>
          <w:lang w:val="fr-FR"/>
        </w:rPr>
        <w:t>.</w:t>
      </w:r>
      <w:r>
        <w:rPr>
          <w:lang w:val="fr-FR"/>
        </w:rPr>
        <w:tab/>
        <w:t>Milieu familial et protection de remplacement</w:t>
      </w:r>
    </w:p>
    <w:p w14:paraId="40FDCE53" w14:textId="77777777" w:rsidR="00817CA1" w:rsidRPr="00295EB6" w:rsidRDefault="00817CA1" w:rsidP="00E7558B">
      <w:pPr>
        <w:pStyle w:val="H1G"/>
      </w:pPr>
      <w:r>
        <w:rPr>
          <w:lang w:val="fr-FR"/>
        </w:rPr>
        <w:tab/>
      </w:r>
      <w:r>
        <w:rPr>
          <w:lang w:val="fr-FR"/>
        </w:rPr>
        <w:tab/>
        <w:t>Renseignements concernant le paragraphe 40 des observations finales</w:t>
      </w:r>
    </w:p>
    <w:p w14:paraId="63E11773" w14:textId="54AFDCCB" w:rsidR="00817CA1" w:rsidRPr="00295EB6" w:rsidRDefault="00817CA1" w:rsidP="00817CA1">
      <w:pPr>
        <w:pStyle w:val="SingleTxtG"/>
      </w:pPr>
      <w:r>
        <w:rPr>
          <w:lang w:val="fr-FR"/>
        </w:rPr>
        <w:t>208</w:t>
      </w:r>
      <w:r w:rsidR="00440E36" w:rsidRPr="00440E36">
        <w:rPr>
          <w:lang w:val="fr-FR"/>
        </w:rPr>
        <w:t>.</w:t>
      </w:r>
      <w:r>
        <w:rPr>
          <w:lang w:val="fr-FR"/>
        </w:rPr>
        <w:tab/>
        <w:t xml:space="preserve">Conformément à la loi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217 du 5 août 2015</w:t>
      </w:r>
      <w:r w:rsidR="007D5D32">
        <w:rPr>
          <w:lang w:val="fr-FR"/>
        </w:rPr>
        <w:t xml:space="preserve"> </w:t>
      </w:r>
      <w:r>
        <w:rPr>
          <w:lang w:val="fr-FR"/>
        </w:rPr>
        <w:t>modifiant</w:t>
      </w:r>
      <w:r w:rsidR="007D5D32">
        <w:t xml:space="preserve"> </w:t>
      </w:r>
      <w:r>
        <w:rPr>
          <w:lang w:val="fr-FR"/>
        </w:rPr>
        <w:t xml:space="preserve">et </w:t>
      </w:r>
      <w:proofErr w:type="spellStart"/>
      <w:r>
        <w:rPr>
          <w:lang w:val="fr-FR"/>
        </w:rPr>
        <w:t>complé</w:t>
      </w:r>
      <w:proofErr w:type="spellEnd"/>
      <w:r>
        <w:t>tant</w:t>
      </w:r>
      <w:r>
        <w:rPr>
          <w:lang w:val="fr-FR"/>
        </w:rPr>
        <w:t xml:space="preserve"> la loi relative aux allocations de l’État, une disposition prévoyant le versement aux personnes démunies d’une allocation mensuelle d’un montant donné a été introduite</w:t>
      </w:r>
      <w:r w:rsidR="00440E36" w:rsidRPr="00440E36">
        <w:rPr>
          <w:lang w:val="fr-FR"/>
        </w:rPr>
        <w:t>.</w:t>
      </w:r>
    </w:p>
    <w:p w14:paraId="4D4D73B0" w14:textId="5784A8BA" w:rsidR="00817CA1" w:rsidRPr="00295EB6" w:rsidRDefault="00817CA1" w:rsidP="00817CA1">
      <w:pPr>
        <w:pStyle w:val="SingleTxtG"/>
      </w:pPr>
      <w:r>
        <w:rPr>
          <w:lang w:val="fr-FR"/>
        </w:rPr>
        <w:t>209</w:t>
      </w:r>
      <w:r w:rsidR="00440E36" w:rsidRPr="00440E36">
        <w:rPr>
          <w:lang w:val="fr-FR"/>
        </w:rPr>
        <w:t>.</w:t>
      </w:r>
      <w:r>
        <w:rPr>
          <w:lang w:val="fr-FR"/>
        </w:rPr>
        <w:tab/>
        <w:t>Le 1</w:t>
      </w:r>
      <w:r w:rsidRPr="00534FDB">
        <w:rPr>
          <w:vertAlign w:val="superscript"/>
          <w:lang w:val="fr-FR"/>
        </w:rPr>
        <w:t>er</w:t>
      </w:r>
      <w:r>
        <w:rPr>
          <w:lang w:val="fr-FR"/>
        </w:rPr>
        <w:t xml:space="preserve"> avril 2018, la loi susmentionnée a été modifiée de façon que les pensions ne soient pas comptabilisées dans le calcul du revenu familial lors de la détermination des besoins des familles démunies</w:t>
      </w:r>
      <w:r w:rsidR="00440E36" w:rsidRPr="00440E36">
        <w:rPr>
          <w:lang w:val="fr-FR"/>
        </w:rPr>
        <w:t>.</w:t>
      </w:r>
    </w:p>
    <w:p w14:paraId="2F5C09C5" w14:textId="45B07265" w:rsidR="00817CA1" w:rsidRPr="00295EB6" w:rsidRDefault="00817CA1" w:rsidP="00817CA1">
      <w:pPr>
        <w:pStyle w:val="SingleTxtG"/>
      </w:pPr>
      <w:r>
        <w:rPr>
          <w:lang w:val="fr-FR"/>
        </w:rPr>
        <w:t>210</w:t>
      </w:r>
      <w:r w:rsidR="00440E36" w:rsidRPr="00440E36">
        <w:rPr>
          <w:lang w:val="fr-FR"/>
        </w:rPr>
        <w:t>.</w:t>
      </w:r>
      <w:r>
        <w:rPr>
          <w:lang w:val="fr-FR"/>
        </w:rPr>
        <w:tab/>
        <w:t xml:space="preserve">L’allocation mensuelle destinée aux personnes et aux familles démunies ayant des enfants de moins de 16 ans, dite </w:t>
      </w:r>
      <w:r w:rsidRPr="00CA1064">
        <w:rPr>
          <w:i/>
          <w:iCs/>
          <w:lang w:val="fr-FR"/>
        </w:rPr>
        <w:t>ouï-</w:t>
      </w:r>
      <w:proofErr w:type="spellStart"/>
      <w:r w:rsidRPr="00CA1064">
        <w:rPr>
          <w:i/>
          <w:iCs/>
          <w:lang w:val="fr-FR"/>
        </w:rPr>
        <w:t>boulogo</w:t>
      </w:r>
      <w:proofErr w:type="spellEnd"/>
      <w:r w:rsidRPr="00CA1064">
        <w:rPr>
          <w:i/>
          <w:iCs/>
          <w:lang w:val="fr-FR"/>
        </w:rPr>
        <w:t xml:space="preserve"> </w:t>
      </w:r>
      <w:proofErr w:type="spellStart"/>
      <w:r w:rsidRPr="00CA1064">
        <w:rPr>
          <w:i/>
          <w:iCs/>
          <w:lang w:val="fr-FR"/>
        </w:rPr>
        <w:t>komok</w:t>
      </w:r>
      <w:proofErr w:type="spellEnd"/>
      <w:r>
        <w:rPr>
          <w:lang w:val="fr-FR"/>
        </w:rPr>
        <w:t>, est accordée conformément à la loi susmentionnée à condition que le revenu familial moyen par membre de la famille ne soit pas supérieur au revenu minimum garanti à chacun des membres de la famille</w:t>
      </w:r>
      <w:r w:rsidR="00440E36" w:rsidRPr="00440E36">
        <w:rPr>
          <w:lang w:val="fr-FR"/>
        </w:rPr>
        <w:t>.</w:t>
      </w:r>
    </w:p>
    <w:p w14:paraId="78EF9471" w14:textId="0B83AA22" w:rsidR="00817CA1" w:rsidRPr="00295EB6" w:rsidRDefault="00817CA1" w:rsidP="00817CA1">
      <w:pPr>
        <w:pStyle w:val="SingleTxtG"/>
      </w:pPr>
      <w:r>
        <w:rPr>
          <w:lang w:val="fr-FR"/>
        </w:rPr>
        <w:t>211</w:t>
      </w:r>
      <w:r w:rsidR="00440E36" w:rsidRPr="00440E36">
        <w:rPr>
          <w:lang w:val="fr-FR"/>
        </w:rPr>
        <w:t>.</w:t>
      </w:r>
      <w:r>
        <w:rPr>
          <w:lang w:val="fr-FR"/>
        </w:rPr>
        <w:tab/>
        <w:t>Le revenu minimum garanti est un indicateur défini sur la base d’une estimation des possibilités</w:t>
      </w:r>
      <w:r w:rsidR="007D5D32">
        <w:rPr>
          <w:lang w:val="fr-FR"/>
        </w:rPr>
        <w:t xml:space="preserve"> </w:t>
      </w:r>
      <w:r>
        <w:rPr>
          <w:lang w:val="fr-FR"/>
        </w:rPr>
        <w:t>budgétaires et d’une analyse de la situation économique, qui est établi chaque année par les pouvoirs publics compte tenu du revenu minimum de subsistance et qui sert à déterminer si des ménages ont besoin de l’allocation mensuelle destinée aux personnes et aux familles ayant des enfants de moins de 16 ans</w:t>
      </w:r>
      <w:r w:rsidR="00440E36" w:rsidRPr="00440E36">
        <w:rPr>
          <w:lang w:val="fr-FR"/>
        </w:rPr>
        <w:t>.</w:t>
      </w:r>
      <w:r>
        <w:rPr>
          <w:lang w:val="fr-FR"/>
        </w:rPr>
        <w:t xml:space="preserve"> Actuellement, le montant du revenu minimum garanti est de 900 </w:t>
      </w:r>
      <w:proofErr w:type="spellStart"/>
      <w:r>
        <w:rPr>
          <w:lang w:val="fr-FR"/>
        </w:rPr>
        <w:t>soms</w:t>
      </w:r>
      <w:proofErr w:type="spellEnd"/>
      <w:r>
        <w:rPr>
          <w:lang w:val="fr-FR"/>
        </w:rPr>
        <w:t xml:space="preserve"> et celui de l’allocation mensuelle destinée aux enfants de moins de 16 ans est de 810 </w:t>
      </w:r>
      <w:proofErr w:type="spellStart"/>
      <w:r>
        <w:rPr>
          <w:lang w:val="fr-FR"/>
        </w:rPr>
        <w:t>soms</w:t>
      </w:r>
      <w:proofErr w:type="spellEnd"/>
      <w:r w:rsidR="00440E36" w:rsidRPr="00440E36">
        <w:rPr>
          <w:lang w:val="fr-FR"/>
        </w:rPr>
        <w:t>.</w:t>
      </w:r>
    </w:p>
    <w:p w14:paraId="1A1EB701" w14:textId="277406E9" w:rsidR="00817CA1" w:rsidRPr="00295EB6" w:rsidRDefault="00817CA1" w:rsidP="00817CA1">
      <w:pPr>
        <w:pStyle w:val="SingleTxtG"/>
      </w:pPr>
      <w:r>
        <w:rPr>
          <w:lang w:val="fr-FR"/>
        </w:rPr>
        <w:t>212</w:t>
      </w:r>
      <w:r w:rsidR="00440E36" w:rsidRPr="00440E36">
        <w:rPr>
          <w:lang w:val="fr-FR"/>
        </w:rPr>
        <w:t>.</w:t>
      </w:r>
      <w:r>
        <w:rPr>
          <w:lang w:val="fr-FR"/>
        </w:rPr>
        <w:tab/>
        <w:t>Au 1</w:t>
      </w:r>
      <w:r w:rsidRPr="00943D99">
        <w:rPr>
          <w:vertAlign w:val="superscript"/>
          <w:lang w:val="fr-FR"/>
        </w:rPr>
        <w:t>er</w:t>
      </w:r>
      <w:r>
        <w:rPr>
          <w:lang w:val="fr-FR"/>
        </w:rPr>
        <w:t xml:space="preserve"> janvier 2019, 304 300 enfants touchaient cette allocation mensuelle</w:t>
      </w:r>
      <w:r w:rsidR="00440E36" w:rsidRPr="00440E36">
        <w:rPr>
          <w:lang w:val="fr-FR"/>
        </w:rPr>
        <w:t>.</w:t>
      </w:r>
      <w:r>
        <w:rPr>
          <w:lang w:val="fr-FR"/>
        </w:rPr>
        <w:t xml:space="preserve"> Au cours des quatre années écoulées, le nombre de bénéficiaires de cette allocation a diminué de 9,1</w:t>
      </w:r>
      <w:r w:rsidR="00E7558B">
        <w:rPr>
          <w:lang w:val="fr-FR"/>
        </w:rPr>
        <w:t> </w:t>
      </w:r>
      <w:r>
        <w:rPr>
          <w:lang w:val="fr-FR"/>
        </w:rPr>
        <w:t>% par rapport au chiffre enregistré pour la période allant jusqu’au 1</w:t>
      </w:r>
      <w:r w:rsidRPr="001F2B8F">
        <w:rPr>
          <w:vertAlign w:val="superscript"/>
          <w:lang w:val="fr-FR"/>
        </w:rPr>
        <w:t>er</w:t>
      </w:r>
      <w:r>
        <w:rPr>
          <w:lang w:val="fr-FR"/>
        </w:rPr>
        <w:t> janvier 2016 (276 900)</w:t>
      </w:r>
      <w:r w:rsidR="00440E36" w:rsidRPr="00440E36">
        <w:rPr>
          <w:lang w:val="fr-FR"/>
        </w:rPr>
        <w:t>.</w:t>
      </w:r>
      <w:r>
        <w:rPr>
          <w:lang w:val="fr-FR"/>
        </w:rPr>
        <w:t xml:space="preserve"> </w:t>
      </w:r>
    </w:p>
    <w:p w14:paraId="275F4FE5" w14:textId="32835413" w:rsidR="00817CA1" w:rsidRPr="00295EB6" w:rsidRDefault="00817CA1" w:rsidP="00817CA1">
      <w:pPr>
        <w:pStyle w:val="SingleTxtG"/>
      </w:pPr>
      <w:r>
        <w:rPr>
          <w:lang w:val="fr-FR"/>
        </w:rPr>
        <w:t>213</w:t>
      </w:r>
      <w:r w:rsidR="00440E36" w:rsidRPr="00440E36">
        <w:rPr>
          <w:lang w:val="fr-FR"/>
        </w:rPr>
        <w:t>.</w:t>
      </w:r>
      <w:r>
        <w:rPr>
          <w:lang w:val="fr-FR"/>
        </w:rPr>
        <w:tab/>
        <w:t>Des prestations sociales mensuelles sont accordées aux personnes qui n’ont pas droit à une pension</w:t>
      </w:r>
      <w:r w:rsidR="00440E36" w:rsidRPr="00440E36">
        <w:rPr>
          <w:lang w:val="fr-FR"/>
        </w:rPr>
        <w:t>.</w:t>
      </w:r>
      <w:r>
        <w:rPr>
          <w:lang w:val="fr-FR"/>
        </w:rPr>
        <w:t xml:space="preserve"> Parmi les personnes pouvant prétendre à ces prestations figurent les enfants ayant une déficience, les adultes ayant une déficience</w:t>
      </w:r>
      <w:r w:rsidR="007D5D32">
        <w:rPr>
          <w:lang w:val="fr-FR"/>
        </w:rPr>
        <w:t xml:space="preserve"> </w:t>
      </w:r>
      <w:r>
        <w:rPr>
          <w:lang w:val="fr-FR"/>
        </w:rPr>
        <w:t>depuis l’enfance ou due à</w:t>
      </w:r>
      <w:r w:rsidR="007D5D32">
        <w:rPr>
          <w:lang w:val="fr-FR"/>
        </w:rPr>
        <w:t xml:space="preserve"> </w:t>
      </w:r>
      <w:r>
        <w:rPr>
          <w:lang w:val="fr-FR"/>
        </w:rPr>
        <w:t>une maladie non professionnelle, les orphelins, les enfants ayant perdu</w:t>
      </w:r>
      <w:r w:rsidR="007D5D32">
        <w:rPr>
          <w:lang w:val="fr-FR"/>
        </w:rPr>
        <w:t xml:space="preserve"> </w:t>
      </w:r>
      <w:r>
        <w:rPr>
          <w:lang w:val="fr-FR"/>
        </w:rPr>
        <w:t>leur soutien de famille et les personnes âgées</w:t>
      </w:r>
      <w:r w:rsidR="00440E36" w:rsidRPr="00440E36">
        <w:rPr>
          <w:lang w:val="fr-FR"/>
        </w:rPr>
        <w:t>.</w:t>
      </w:r>
    </w:p>
    <w:p w14:paraId="0E88D651" w14:textId="69F36D58" w:rsidR="00817CA1" w:rsidRPr="00295EB6" w:rsidRDefault="00817CA1" w:rsidP="00817CA1">
      <w:pPr>
        <w:pStyle w:val="SingleTxtG"/>
      </w:pPr>
      <w:r>
        <w:rPr>
          <w:lang w:val="fr-FR"/>
        </w:rPr>
        <w:t>214</w:t>
      </w:r>
      <w:r w:rsidR="00440E36" w:rsidRPr="00440E36">
        <w:rPr>
          <w:lang w:val="fr-FR"/>
        </w:rPr>
        <w:t>.</w:t>
      </w:r>
      <w:r>
        <w:rPr>
          <w:lang w:val="fr-FR"/>
        </w:rPr>
        <w:tab/>
        <w:t>Les prestations sociales mensuelles sont allouées indépendamment du revenu des personnes et leur montant est fixé par l’État en fonction de la catégorie dont relève le bénéficiaire</w:t>
      </w:r>
      <w:r w:rsidR="00440E36" w:rsidRPr="00440E36">
        <w:rPr>
          <w:lang w:val="fr-FR"/>
        </w:rPr>
        <w:t>.</w:t>
      </w:r>
      <w:r>
        <w:rPr>
          <w:lang w:val="fr-FR"/>
        </w:rPr>
        <w:t xml:space="preserve"> En 2018, les prestations sociales destinées aux enfants et aux adultes handicapés ont augmenté de 33 %</w:t>
      </w:r>
      <w:r w:rsidR="00B2425C">
        <w:rPr>
          <w:lang w:val="fr-FR"/>
        </w:rPr>
        <w:t>.</w:t>
      </w:r>
    </w:p>
    <w:p w14:paraId="329297E6" w14:textId="3EA382F9" w:rsidR="00817CA1" w:rsidRPr="00295EB6" w:rsidRDefault="00817CA1" w:rsidP="00817CA1">
      <w:pPr>
        <w:pStyle w:val="SingleTxtG"/>
      </w:pPr>
      <w:r>
        <w:rPr>
          <w:lang w:val="fr-FR"/>
        </w:rPr>
        <w:t>215</w:t>
      </w:r>
      <w:r w:rsidR="00440E36" w:rsidRPr="00440E36">
        <w:rPr>
          <w:lang w:val="fr-FR"/>
        </w:rPr>
        <w:t>.</w:t>
      </w:r>
      <w:r>
        <w:rPr>
          <w:lang w:val="fr-FR"/>
        </w:rPr>
        <w:tab/>
        <w:t>Au 1</w:t>
      </w:r>
      <w:r w:rsidRPr="00943D99">
        <w:rPr>
          <w:vertAlign w:val="superscript"/>
          <w:lang w:val="fr-FR"/>
        </w:rPr>
        <w:t>er</w:t>
      </w:r>
      <w:r>
        <w:rPr>
          <w:lang w:val="fr-FR"/>
        </w:rPr>
        <w:t xml:space="preserve"> janvier 2019, le nombre de bénéficiaires de prestations sociales mensuelles s’établissait à 48 200, contre 44 300 au 1</w:t>
      </w:r>
      <w:r w:rsidRPr="00B83578">
        <w:rPr>
          <w:vertAlign w:val="superscript"/>
          <w:lang w:val="fr-FR"/>
        </w:rPr>
        <w:t>er</w:t>
      </w:r>
      <w:r>
        <w:rPr>
          <w:lang w:val="fr-FR"/>
        </w:rPr>
        <w:t xml:space="preserve"> janvier 2016, ce qui signifie qu’au cours des quatre années écoulées, ce chiffre a augmenté de 8 %</w:t>
      </w:r>
      <w:r w:rsidR="00440E36" w:rsidRPr="00440E36">
        <w:rPr>
          <w:lang w:val="fr-FR"/>
        </w:rPr>
        <w:t>.</w:t>
      </w:r>
      <w:r>
        <w:rPr>
          <w:lang w:val="fr-FR"/>
        </w:rPr>
        <w:t xml:space="preserve"> </w:t>
      </w:r>
    </w:p>
    <w:p w14:paraId="3CDA2E6B" w14:textId="4F7025BB" w:rsidR="00817CA1" w:rsidRPr="00295EB6" w:rsidRDefault="00817CA1" w:rsidP="00817CA1">
      <w:pPr>
        <w:pStyle w:val="SingleTxtG"/>
      </w:pPr>
      <w:r>
        <w:rPr>
          <w:lang w:val="fr-FR"/>
        </w:rPr>
        <w:t>216</w:t>
      </w:r>
      <w:r w:rsidR="00440E36" w:rsidRPr="00440E36">
        <w:rPr>
          <w:lang w:val="fr-FR"/>
        </w:rPr>
        <w:t>.</w:t>
      </w:r>
      <w:r>
        <w:rPr>
          <w:lang w:val="fr-FR"/>
        </w:rPr>
        <w:tab/>
        <w:t>Les catégories dans lesquelles le nombre de bénéficiaires de prestations sociales mensuelles a le plus augmenté depuis 2017 sont les suivantes</w:t>
      </w:r>
      <w:r w:rsidR="001C3889">
        <w:rPr>
          <w:lang w:val="fr-FR"/>
        </w:rPr>
        <w:t> </w:t>
      </w:r>
      <w:r>
        <w:rPr>
          <w:lang w:val="fr-FR"/>
        </w:rPr>
        <w:t xml:space="preserve">: </w:t>
      </w:r>
    </w:p>
    <w:p w14:paraId="19338CE0" w14:textId="672FDCF4"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rPr>
          <w:lang w:val="fr-FR"/>
        </w:rPr>
        <w:t>L</w:t>
      </w:r>
      <w:r w:rsidR="00817CA1">
        <w:rPr>
          <w:lang w:val="fr-FR"/>
        </w:rPr>
        <w:t>es enfants ayant perdu leur(s) soutien(s) de famille (2</w:t>
      </w:r>
      <w:r w:rsidR="00E7558B">
        <w:rPr>
          <w:lang w:val="fr-FR"/>
        </w:rPr>
        <w:t> </w:t>
      </w:r>
      <w:r w:rsidR="00817CA1">
        <w:rPr>
          <w:lang w:val="fr-FR"/>
        </w:rPr>
        <w:t>236</w:t>
      </w:r>
      <w:r w:rsidR="00E7558B">
        <w:rPr>
          <w:lang w:val="fr-FR"/>
        </w:rPr>
        <w:t> </w:t>
      </w:r>
      <w:r w:rsidR="00817CA1">
        <w:rPr>
          <w:lang w:val="fr-FR"/>
        </w:rPr>
        <w:t>bénéficiaires supplémentaires, soit une augmentation de 13,9 %)</w:t>
      </w:r>
      <w:r w:rsidR="007D5D32">
        <w:rPr>
          <w:lang w:val="fr-FR"/>
        </w:rPr>
        <w:t> ;</w:t>
      </w:r>
    </w:p>
    <w:p w14:paraId="69B02438" w14:textId="530DA47A"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es enfants ayant une déficience (1</w:t>
      </w:r>
      <w:r w:rsidR="00E7558B">
        <w:rPr>
          <w:lang w:val="fr-FR"/>
        </w:rPr>
        <w:t> </w:t>
      </w:r>
      <w:r w:rsidR="00817CA1">
        <w:rPr>
          <w:lang w:val="fr-FR"/>
        </w:rPr>
        <w:t>568</w:t>
      </w:r>
      <w:r w:rsidR="00E7558B">
        <w:rPr>
          <w:lang w:val="fr-FR"/>
        </w:rPr>
        <w:t> </w:t>
      </w:r>
      <w:r w:rsidR="00817CA1">
        <w:rPr>
          <w:lang w:val="fr-FR"/>
        </w:rPr>
        <w:t>bénéficiaires supplémentaires, soit une augmentation de 6,7</w:t>
      </w:r>
      <w:r w:rsidR="005C16A1">
        <w:rPr>
          <w:lang w:val="fr-FR"/>
        </w:rPr>
        <w:t> </w:t>
      </w:r>
      <w:r w:rsidR="00817CA1">
        <w:rPr>
          <w:lang w:val="fr-FR"/>
        </w:rPr>
        <w:t>%)</w:t>
      </w:r>
      <w:r w:rsidR="00440E36" w:rsidRPr="00440E36">
        <w:rPr>
          <w:lang w:val="fr-FR"/>
        </w:rPr>
        <w:t>.</w:t>
      </w:r>
    </w:p>
    <w:p w14:paraId="256A770D" w14:textId="6D27408E" w:rsidR="00817CA1" w:rsidRPr="00295EB6" w:rsidRDefault="00817CA1" w:rsidP="00817CA1">
      <w:pPr>
        <w:pStyle w:val="SingleTxtG"/>
      </w:pPr>
      <w:r>
        <w:rPr>
          <w:lang w:val="fr-FR"/>
        </w:rPr>
        <w:t>217</w:t>
      </w:r>
      <w:r w:rsidR="00440E36" w:rsidRPr="00440E36">
        <w:rPr>
          <w:lang w:val="fr-FR"/>
        </w:rPr>
        <w:t>.</w:t>
      </w:r>
      <w:r>
        <w:rPr>
          <w:lang w:val="fr-FR"/>
        </w:rPr>
        <w:tab/>
        <w:t>L’augmentation du nombre d’enfants handicapés touchant des prestations sociales mensuelles est due à la croissance absolue du nombre de personnes handicapées dans le pays, les enfants ayant une déficience continuant de représenter 1,3 % de l’ensemble des enfants résidant dans le pays</w:t>
      </w:r>
      <w:r w:rsidR="00440E36" w:rsidRPr="00440E36">
        <w:rPr>
          <w:lang w:val="fr-FR"/>
        </w:rPr>
        <w:t>.</w:t>
      </w:r>
    </w:p>
    <w:p w14:paraId="0065E71F" w14:textId="375FBE94" w:rsidR="00817CA1" w:rsidRPr="00295EB6" w:rsidRDefault="00817CA1" w:rsidP="00817CA1">
      <w:pPr>
        <w:pStyle w:val="SingleTxtG"/>
      </w:pPr>
      <w:r>
        <w:rPr>
          <w:lang w:val="fr-FR"/>
        </w:rPr>
        <w:t>218</w:t>
      </w:r>
      <w:r w:rsidR="00440E36" w:rsidRPr="00440E36">
        <w:rPr>
          <w:lang w:val="fr-FR"/>
        </w:rPr>
        <w:t>.</w:t>
      </w:r>
      <w:r>
        <w:rPr>
          <w:lang w:val="fr-FR"/>
        </w:rPr>
        <w:tab/>
        <w:t>D’après le Comité</w:t>
      </w:r>
      <w:r w:rsidR="007D5D32">
        <w:rPr>
          <w:lang w:val="fr-FR"/>
        </w:rPr>
        <w:t xml:space="preserve"> </w:t>
      </w:r>
      <w:r>
        <w:rPr>
          <w:lang w:val="fr-FR"/>
        </w:rPr>
        <w:t>national de la statistique, on recense environ</w:t>
      </w:r>
      <w:r w:rsidR="007D5D32">
        <w:rPr>
          <w:lang w:val="fr-FR"/>
        </w:rPr>
        <w:t xml:space="preserve"> </w:t>
      </w:r>
      <w:r>
        <w:rPr>
          <w:lang w:val="fr-FR"/>
        </w:rPr>
        <w:t>10 974 personnes handicapées chaque année, dont 4 341</w:t>
      </w:r>
      <w:r w:rsidR="007D5D32">
        <w:rPr>
          <w:lang w:val="fr-FR"/>
        </w:rPr>
        <w:t xml:space="preserve"> </w:t>
      </w:r>
      <w:r>
        <w:rPr>
          <w:lang w:val="fr-FR"/>
        </w:rPr>
        <w:t>enfants</w:t>
      </w:r>
      <w:r w:rsidR="00440E36" w:rsidRPr="00440E36">
        <w:rPr>
          <w:lang w:val="fr-FR"/>
        </w:rPr>
        <w:t>.</w:t>
      </w:r>
    </w:p>
    <w:p w14:paraId="606048FB" w14:textId="0DDFFD20" w:rsidR="00817CA1" w:rsidRPr="00295EB6" w:rsidRDefault="00817CA1" w:rsidP="00817CA1">
      <w:pPr>
        <w:pStyle w:val="SingleTxtG"/>
      </w:pPr>
      <w:r>
        <w:rPr>
          <w:lang w:val="fr-FR"/>
        </w:rPr>
        <w:t>219</w:t>
      </w:r>
      <w:r w:rsidR="00440E36" w:rsidRPr="00440E36">
        <w:rPr>
          <w:lang w:val="fr-FR"/>
        </w:rPr>
        <w:t>.</w:t>
      </w:r>
      <w:r>
        <w:rPr>
          <w:lang w:val="fr-FR"/>
        </w:rPr>
        <w:tab/>
        <w:t>L’augmentation du nombre de bénéficiaires de prestations sociales mensuelles pour perte du (des) soutiens de famille s’explique par l’augmentation de la mortalité chez les travailleurs du secteur informel et chez les personnes sans travail (qui n’ont pas cotisé au Fonds social), ce qui prive les survivants du droit à une pension</w:t>
      </w:r>
      <w:r w:rsidR="00440E36" w:rsidRPr="00440E36">
        <w:rPr>
          <w:lang w:val="fr-FR"/>
        </w:rPr>
        <w:t>.</w:t>
      </w:r>
    </w:p>
    <w:p w14:paraId="68DCB247" w14:textId="0FBA940C" w:rsidR="00817CA1" w:rsidRPr="00295EB6" w:rsidRDefault="00817CA1" w:rsidP="00817CA1">
      <w:pPr>
        <w:pStyle w:val="SingleTxtG"/>
      </w:pPr>
      <w:r>
        <w:rPr>
          <w:lang w:val="fr-FR"/>
        </w:rPr>
        <w:lastRenderedPageBreak/>
        <w:t>220</w:t>
      </w:r>
      <w:r w:rsidR="00440E36" w:rsidRPr="00440E36">
        <w:rPr>
          <w:lang w:val="fr-FR"/>
        </w:rPr>
        <w:t>.</w:t>
      </w:r>
      <w:r>
        <w:rPr>
          <w:lang w:val="fr-FR"/>
        </w:rPr>
        <w:tab/>
        <w:t xml:space="preserve">Selon l’enquête en grappes de 2018, le taux de migration </w:t>
      </w:r>
      <w:proofErr w:type="spellStart"/>
      <w:r>
        <w:rPr>
          <w:lang w:val="fr-FR"/>
        </w:rPr>
        <w:t>interrégionale</w:t>
      </w:r>
      <w:proofErr w:type="spellEnd"/>
      <w:r>
        <w:rPr>
          <w:lang w:val="fr-FR"/>
        </w:rPr>
        <w:t xml:space="preserve"> est d’environ 20 %, dans toutes les régions, exception faite de Bichkek où il dépasse les 70 %</w:t>
      </w:r>
      <w:r w:rsidR="00440E36" w:rsidRPr="00440E36">
        <w:rPr>
          <w:lang w:val="fr-FR"/>
        </w:rPr>
        <w:t>.</w:t>
      </w:r>
      <w:r>
        <w:rPr>
          <w:lang w:val="fr-FR"/>
        </w:rPr>
        <w:t xml:space="preserve"> Le taux de migration est le plus élevé chez les 35-39 ans</w:t>
      </w:r>
      <w:r w:rsidR="00440E36" w:rsidRPr="00440E36">
        <w:rPr>
          <w:lang w:val="fr-FR"/>
        </w:rPr>
        <w:t>.</w:t>
      </w:r>
      <w:r>
        <w:rPr>
          <w:lang w:val="fr-FR"/>
        </w:rPr>
        <w:t xml:space="preserve"> En outre, 77 % des enfants vivent avec leurs deux parents, 8 % des enfants sont privés de protection parentale, 4 % des enfants ont leurs deux parents à l’étranger et 12</w:t>
      </w:r>
      <w:r w:rsidR="005C16A1">
        <w:rPr>
          <w:lang w:val="fr-FR"/>
        </w:rPr>
        <w:t> </w:t>
      </w:r>
      <w:r>
        <w:rPr>
          <w:lang w:val="fr-FR"/>
        </w:rPr>
        <w:t>% des enfants ont au moins l’un de leurs deux parents à l’étranger</w:t>
      </w:r>
      <w:r w:rsidR="00440E36" w:rsidRPr="00440E36">
        <w:rPr>
          <w:lang w:val="fr-FR"/>
        </w:rPr>
        <w:t>.</w:t>
      </w:r>
      <w:r>
        <w:rPr>
          <w:lang w:val="fr-FR"/>
        </w:rPr>
        <w:t xml:space="preserve"> C’est dans les régions de </w:t>
      </w:r>
      <w:proofErr w:type="spellStart"/>
      <w:r>
        <w:rPr>
          <w:lang w:val="fr-FR"/>
        </w:rPr>
        <w:t>Batken</w:t>
      </w:r>
      <w:proofErr w:type="spellEnd"/>
      <w:r>
        <w:rPr>
          <w:lang w:val="fr-FR"/>
        </w:rPr>
        <w:t xml:space="preserve">, de </w:t>
      </w:r>
      <w:proofErr w:type="spellStart"/>
      <w:r>
        <w:rPr>
          <w:lang w:val="fr-FR"/>
        </w:rPr>
        <w:t>Djalal-Abad</w:t>
      </w:r>
      <w:proofErr w:type="spellEnd"/>
      <w:r>
        <w:rPr>
          <w:lang w:val="fr-FR"/>
        </w:rPr>
        <w:t xml:space="preserve"> et d’Och ainsi que dans la ville d’Och que la proportion d’enfants ayant leurs parents à l’étranger est la plus forte</w:t>
      </w:r>
      <w:r w:rsidR="00440E36" w:rsidRPr="00440E36">
        <w:rPr>
          <w:lang w:val="fr-FR"/>
        </w:rPr>
        <w:t>.</w:t>
      </w:r>
      <w:r w:rsidR="007D5D32">
        <w:rPr>
          <w:lang w:val="fr-FR"/>
        </w:rPr>
        <w:t xml:space="preserve"> </w:t>
      </w:r>
      <w:r>
        <w:rPr>
          <w:lang w:val="fr-FR"/>
        </w:rPr>
        <w:t>87 % des enfants sont les petits-enfants du chef de famille</w:t>
      </w:r>
      <w:r w:rsidR="00440E36" w:rsidRPr="00440E36">
        <w:rPr>
          <w:lang w:val="fr-FR"/>
        </w:rPr>
        <w:t>.</w:t>
      </w:r>
    </w:p>
    <w:p w14:paraId="75B04800" w14:textId="7A54FF08" w:rsidR="00817CA1" w:rsidRPr="00295EB6" w:rsidRDefault="00817CA1" w:rsidP="00817CA1">
      <w:pPr>
        <w:pStyle w:val="SingleTxtG"/>
      </w:pPr>
      <w:r>
        <w:rPr>
          <w:lang w:val="fr-FR"/>
        </w:rPr>
        <w:t>221</w:t>
      </w:r>
      <w:r w:rsidR="00440E36" w:rsidRPr="00440E36">
        <w:rPr>
          <w:lang w:val="fr-FR"/>
        </w:rPr>
        <w:t>.</w:t>
      </w:r>
      <w:r>
        <w:rPr>
          <w:lang w:val="fr-FR"/>
        </w:rPr>
        <w:tab/>
        <w:t xml:space="preserve">En 2018, sur instruction du Premier Ministre </w:t>
      </w:r>
      <w:proofErr w:type="spellStart"/>
      <w:r>
        <w:rPr>
          <w:lang w:val="fr-FR"/>
        </w:rPr>
        <w:t>Abylgaziev</w:t>
      </w:r>
      <w:proofErr w:type="spellEnd"/>
      <w:r>
        <w:rPr>
          <w:lang w:val="fr-FR"/>
        </w:rPr>
        <w:t>, 528</w:t>
      </w:r>
      <w:r w:rsidR="007D5D32">
        <w:rPr>
          <w:lang w:val="fr-FR"/>
        </w:rPr>
        <w:t xml:space="preserve"> </w:t>
      </w:r>
      <w:r>
        <w:rPr>
          <w:lang w:val="fr-FR"/>
        </w:rPr>
        <w:t>équipes de district, dans</w:t>
      </w:r>
      <w:r w:rsidR="007D5D32">
        <w:rPr>
          <w:lang w:val="fr-FR"/>
        </w:rPr>
        <w:t xml:space="preserve"> </w:t>
      </w:r>
      <w:r>
        <w:rPr>
          <w:lang w:val="fr-FR"/>
        </w:rPr>
        <w:t>tout le pays, ont recommencé à mener des activités visant à</w:t>
      </w:r>
      <w:r w:rsidR="007D5D32">
        <w:rPr>
          <w:lang w:val="fr-FR"/>
        </w:rPr>
        <w:t xml:space="preserve"> </w:t>
      </w:r>
      <w:r>
        <w:rPr>
          <w:lang w:val="fr-FR"/>
        </w:rPr>
        <w:t>détecter et à prévenir les mauvais traitements et les actes de violence infligés aux enfants au sein de la famille, y compris les familles de</w:t>
      </w:r>
      <w:r w:rsidR="007D5D32">
        <w:rPr>
          <w:lang w:val="fr-FR"/>
        </w:rPr>
        <w:t xml:space="preserve"> </w:t>
      </w:r>
      <w:r>
        <w:rPr>
          <w:lang w:val="fr-FR"/>
        </w:rPr>
        <w:t>travailleurs migrants, et aux enfants qui sont dans une</w:t>
      </w:r>
      <w:r w:rsidR="007D5D32">
        <w:rPr>
          <w:lang w:val="fr-FR"/>
        </w:rPr>
        <w:t xml:space="preserve"> </w:t>
      </w:r>
      <w:r>
        <w:rPr>
          <w:lang w:val="fr-FR"/>
        </w:rPr>
        <w:t>situation difficile</w:t>
      </w:r>
      <w:r w:rsidR="00440E36" w:rsidRPr="00440E36">
        <w:rPr>
          <w:lang w:val="fr-FR"/>
        </w:rPr>
        <w:t>.</w:t>
      </w:r>
      <w:r>
        <w:rPr>
          <w:lang w:val="fr-FR"/>
        </w:rPr>
        <w:t xml:space="preserve"> Au début de 2019, les enfants de migrants étaient au nombre de 102</w:t>
      </w:r>
      <w:r w:rsidR="005C16A1">
        <w:rPr>
          <w:lang w:val="fr-FR"/>
        </w:rPr>
        <w:t> </w:t>
      </w:r>
      <w:r>
        <w:rPr>
          <w:lang w:val="fr-FR"/>
        </w:rPr>
        <w:t>406</w:t>
      </w:r>
      <w:r w:rsidR="00440E36" w:rsidRPr="00440E36">
        <w:rPr>
          <w:lang w:val="fr-FR"/>
        </w:rPr>
        <w:t>.</w:t>
      </w:r>
      <w:r>
        <w:rPr>
          <w:lang w:val="fr-FR"/>
        </w:rPr>
        <w:t xml:space="preserve"> Des campagnes de sensibilisation sont menées afin de prévenir la maltraitance des enfants et d’attribuer un tuteur aux enfants dont les parents vivent à l’étranger</w:t>
      </w:r>
      <w:r w:rsidR="00440E36" w:rsidRPr="00440E36">
        <w:rPr>
          <w:lang w:val="fr-FR"/>
        </w:rPr>
        <w:t>.</w:t>
      </w:r>
    </w:p>
    <w:p w14:paraId="06C70BA9" w14:textId="77777777" w:rsidR="00817CA1" w:rsidRPr="00295EB6" w:rsidRDefault="00817CA1" w:rsidP="00E7558B">
      <w:pPr>
        <w:pStyle w:val="H1G"/>
      </w:pPr>
      <w:r>
        <w:rPr>
          <w:lang w:val="fr-FR"/>
        </w:rPr>
        <w:tab/>
      </w:r>
      <w:r>
        <w:rPr>
          <w:lang w:val="fr-FR"/>
        </w:rPr>
        <w:tab/>
        <w:t>Renseignements concernant le paragraphe 42 des observations finales</w:t>
      </w:r>
    </w:p>
    <w:p w14:paraId="1D16F5FD" w14:textId="69F1BAE0" w:rsidR="00817CA1" w:rsidRPr="00295EB6" w:rsidRDefault="00E7558B" w:rsidP="00E7558B">
      <w:pPr>
        <w:pStyle w:val="H23G"/>
      </w:pPr>
      <w:r>
        <w:rPr>
          <w:lang w:val="fr-FR"/>
        </w:rPr>
        <w:tab/>
      </w:r>
      <w:r>
        <w:rPr>
          <w:lang w:val="fr-FR"/>
        </w:rPr>
        <w:tab/>
      </w:r>
      <w:r w:rsidR="00817CA1">
        <w:rPr>
          <w:lang w:val="fr-FR"/>
        </w:rPr>
        <w:t>Alinéas a) et b)</w:t>
      </w:r>
    </w:p>
    <w:p w14:paraId="14E7A91B" w14:textId="38B3ABE4" w:rsidR="00817CA1" w:rsidRPr="00295EB6" w:rsidRDefault="00817CA1" w:rsidP="00817CA1">
      <w:pPr>
        <w:pStyle w:val="SingleTxtG"/>
      </w:pPr>
      <w:r>
        <w:rPr>
          <w:lang w:val="fr-FR"/>
        </w:rPr>
        <w:t>222</w:t>
      </w:r>
      <w:r w:rsidR="00440E36" w:rsidRPr="00440E36">
        <w:rPr>
          <w:lang w:val="fr-FR"/>
        </w:rPr>
        <w:t>.</w:t>
      </w:r>
      <w:r>
        <w:rPr>
          <w:lang w:val="fr-FR"/>
        </w:rPr>
        <w:tab/>
        <w:t>Conformément au Code de l’enfance, le placement d’enfant en</w:t>
      </w:r>
      <w:r w:rsidR="007D5D32">
        <w:rPr>
          <w:lang w:val="fr-FR"/>
        </w:rPr>
        <w:t xml:space="preserve"> </w:t>
      </w:r>
      <w:r>
        <w:rPr>
          <w:lang w:val="fr-FR"/>
        </w:rPr>
        <w:t>institution constitue une mesure de dernier recours, qui n’est appliquée que lorsque toutes les possibilités de placement de l’enfant dans une famille ont été épuisées</w:t>
      </w:r>
      <w:r w:rsidR="00440E36" w:rsidRPr="00440E36">
        <w:rPr>
          <w:lang w:val="fr-FR"/>
        </w:rPr>
        <w:t>.</w:t>
      </w:r>
    </w:p>
    <w:p w14:paraId="164F1B25" w14:textId="0A667A54" w:rsidR="00817CA1" w:rsidRPr="00295EB6" w:rsidRDefault="00817CA1" w:rsidP="00817CA1">
      <w:pPr>
        <w:pStyle w:val="SingleTxtG"/>
      </w:pPr>
      <w:r>
        <w:rPr>
          <w:lang w:val="fr-FR"/>
        </w:rPr>
        <w:t>223</w:t>
      </w:r>
      <w:r w:rsidR="00440E36" w:rsidRPr="00440E36">
        <w:rPr>
          <w:lang w:val="fr-FR"/>
        </w:rPr>
        <w:t>.</w:t>
      </w:r>
      <w:r>
        <w:rPr>
          <w:lang w:val="fr-FR"/>
        </w:rPr>
        <w:tab/>
        <w:t>Le Kirghizistan compte 143 institutions offrant une protection de remplacement, dont 61 sont administrées par l’État, 25 par des municipalités, 45 par des organismes privés ou des ONG, et 12 par des organisations religieuses</w:t>
      </w:r>
      <w:r w:rsidR="00440E36" w:rsidRPr="00440E36">
        <w:rPr>
          <w:lang w:val="fr-FR"/>
        </w:rPr>
        <w:t>.</w:t>
      </w:r>
      <w:r w:rsidR="007D5D32">
        <w:rPr>
          <w:lang w:val="fr-FR"/>
        </w:rPr>
        <w:t xml:space="preserve"> </w:t>
      </w:r>
      <w:r>
        <w:rPr>
          <w:lang w:val="fr-FR"/>
        </w:rPr>
        <w:t>Ces établissements accueillent plus de 12</w:t>
      </w:r>
      <w:r w:rsidR="00E7558B">
        <w:rPr>
          <w:lang w:val="fr-FR"/>
        </w:rPr>
        <w:t> </w:t>
      </w:r>
      <w:r>
        <w:rPr>
          <w:lang w:val="fr-FR"/>
        </w:rPr>
        <w:t>000</w:t>
      </w:r>
      <w:r w:rsidR="00E7558B">
        <w:rPr>
          <w:lang w:val="fr-FR"/>
        </w:rPr>
        <w:t> </w:t>
      </w:r>
      <w:r>
        <w:rPr>
          <w:lang w:val="fr-FR"/>
        </w:rPr>
        <w:t>enfants, dont 5,4 % seulement</w:t>
      </w:r>
      <w:r w:rsidR="007D5D32">
        <w:rPr>
          <w:lang w:val="fr-FR"/>
        </w:rPr>
        <w:t xml:space="preserve"> </w:t>
      </w:r>
      <w:r>
        <w:rPr>
          <w:lang w:val="fr-FR"/>
        </w:rPr>
        <w:t>sont orphelins, les autres enfants ayant encore un de leurs parents, voire les deux</w:t>
      </w:r>
      <w:r w:rsidR="00440E36" w:rsidRPr="00440E36">
        <w:rPr>
          <w:lang w:val="fr-FR"/>
        </w:rPr>
        <w:t>.</w:t>
      </w:r>
      <w:r>
        <w:rPr>
          <w:lang w:val="fr-FR"/>
        </w:rPr>
        <w:t xml:space="preserve"> Sur l’ensemble des enfants placés en institution, 1 362 vivent dans un orphelinat ou une institution pour enfants privés de protection parentale</w:t>
      </w:r>
      <w:r w:rsidR="00440E36" w:rsidRPr="00440E36">
        <w:rPr>
          <w:lang w:val="fr-FR"/>
        </w:rPr>
        <w:t>.</w:t>
      </w:r>
    </w:p>
    <w:p w14:paraId="73D125F7" w14:textId="011A3B9F" w:rsidR="00817CA1" w:rsidRPr="00295EB6" w:rsidRDefault="00817CA1" w:rsidP="00817CA1">
      <w:pPr>
        <w:pStyle w:val="SingleTxtG"/>
      </w:pPr>
      <w:r>
        <w:rPr>
          <w:lang w:val="fr-FR"/>
        </w:rPr>
        <w:t>224</w:t>
      </w:r>
      <w:r w:rsidR="00440E36" w:rsidRPr="00440E36">
        <w:rPr>
          <w:lang w:val="fr-FR"/>
        </w:rPr>
        <w:t>.</w:t>
      </w:r>
      <w:r>
        <w:rPr>
          <w:lang w:val="fr-FR"/>
        </w:rPr>
        <w:tab/>
        <w:t xml:space="preserve">Dans le cadre de l’application du plan d’optimisation de la gestion et du financement des institutions pour enfants pour la période 2013-2018, approuvé par la décision gouvernementale </w:t>
      </w:r>
      <w:r w:rsidR="00A64A78" w:rsidRPr="00A64A78">
        <w:rPr>
          <w:rFonts w:eastAsia="MS Mincho"/>
          <w:lang w:val="fr-FR"/>
        </w:rPr>
        <w:t>n</w:t>
      </w:r>
      <w:r w:rsidR="00A64A78" w:rsidRPr="00A64A78">
        <w:rPr>
          <w:rFonts w:eastAsia="MS Mincho"/>
          <w:vertAlign w:val="superscript"/>
          <w:lang w:val="fr-FR"/>
        </w:rPr>
        <w:t>o</w:t>
      </w:r>
      <w:r w:rsidR="00A64A78">
        <w:rPr>
          <w:lang w:val="fr-FR"/>
        </w:rPr>
        <w:t> </w:t>
      </w:r>
      <w:r>
        <w:rPr>
          <w:lang w:val="fr-FR"/>
        </w:rPr>
        <w:t>813 du 7 décembre 2012, 10 institutions sur</w:t>
      </w:r>
      <w:r w:rsidR="007D5D32">
        <w:rPr>
          <w:lang w:val="fr-FR"/>
        </w:rPr>
        <w:t xml:space="preserve"> </w:t>
      </w:r>
      <w:r>
        <w:rPr>
          <w:lang w:val="fr-FR"/>
        </w:rPr>
        <w:t>17 ont été restructurées</w:t>
      </w:r>
      <w:r w:rsidR="00440E36" w:rsidRPr="00440E36">
        <w:rPr>
          <w:lang w:val="fr-FR"/>
        </w:rPr>
        <w:t>.</w:t>
      </w:r>
      <w:r>
        <w:rPr>
          <w:lang w:val="fr-FR"/>
        </w:rPr>
        <w:t xml:space="preserve"> Des restructurations</w:t>
      </w:r>
      <w:r w:rsidR="007D5D32">
        <w:rPr>
          <w:lang w:val="fr-FR"/>
        </w:rPr>
        <w:t xml:space="preserve"> </w:t>
      </w:r>
      <w:r>
        <w:rPr>
          <w:lang w:val="fr-FR"/>
        </w:rPr>
        <w:t>similaires sont en cours dans les institutions restantes</w:t>
      </w:r>
      <w:r w:rsidR="00440E36" w:rsidRPr="00440E36">
        <w:rPr>
          <w:lang w:val="fr-FR"/>
        </w:rPr>
        <w:t>.</w:t>
      </w:r>
      <w:r>
        <w:rPr>
          <w:lang w:val="fr-FR"/>
        </w:rPr>
        <w:t xml:space="preserve"> </w:t>
      </w:r>
    </w:p>
    <w:p w14:paraId="39AA7888" w14:textId="691DBC92" w:rsidR="00817CA1" w:rsidRPr="00295EB6" w:rsidRDefault="00817CA1" w:rsidP="00817CA1">
      <w:pPr>
        <w:pStyle w:val="SingleTxtG"/>
      </w:pPr>
      <w:r>
        <w:rPr>
          <w:lang w:val="fr-FR"/>
        </w:rPr>
        <w:t>225</w:t>
      </w:r>
      <w:r w:rsidR="00440E36" w:rsidRPr="00440E36">
        <w:rPr>
          <w:lang w:val="fr-FR"/>
        </w:rPr>
        <w:t>.</w:t>
      </w:r>
      <w:r>
        <w:rPr>
          <w:lang w:val="fr-FR"/>
        </w:rPr>
        <w:tab/>
        <w:t>Depuis 2012, le nombre d’institutions est passé de 117</w:t>
      </w:r>
      <w:r w:rsidR="007D5D32">
        <w:rPr>
          <w:lang w:val="fr-FR"/>
        </w:rPr>
        <w:t xml:space="preserve"> </w:t>
      </w:r>
      <w:r>
        <w:rPr>
          <w:lang w:val="fr-FR"/>
        </w:rPr>
        <w:t>(accueillant 10 908 enfants) à 143</w:t>
      </w:r>
      <w:r w:rsidR="007D5D32">
        <w:rPr>
          <w:lang w:val="fr-FR"/>
        </w:rPr>
        <w:t xml:space="preserve"> </w:t>
      </w:r>
      <w:r>
        <w:rPr>
          <w:lang w:val="fr-FR"/>
        </w:rPr>
        <w:t>(accueillant 12 002 enfants)</w:t>
      </w:r>
      <w:r w:rsidR="007D5D32">
        <w:rPr>
          <w:lang w:val="fr-FR"/>
        </w:rPr>
        <w:t> ;</w:t>
      </w:r>
      <w:r>
        <w:rPr>
          <w:lang w:val="fr-FR"/>
        </w:rPr>
        <w:t xml:space="preserve"> en revanche, le nombre de placements dans des familles</w:t>
      </w:r>
      <w:r w:rsidR="007D5D32">
        <w:rPr>
          <w:lang w:val="fr-FR"/>
        </w:rPr>
        <w:t xml:space="preserve"> </w:t>
      </w:r>
      <w:r>
        <w:rPr>
          <w:lang w:val="fr-FR"/>
        </w:rPr>
        <w:t>(dans le cadre d’une adoption ou d’un placement sous tutelle) est demeuré stable</w:t>
      </w:r>
      <w:r w:rsidR="00440E36" w:rsidRPr="00440E36">
        <w:rPr>
          <w:lang w:val="fr-FR"/>
        </w:rPr>
        <w:t>.</w:t>
      </w:r>
    </w:p>
    <w:p w14:paraId="5BDEC05D" w14:textId="53D41504" w:rsidR="00817CA1" w:rsidRPr="00295EB6" w:rsidRDefault="00817CA1" w:rsidP="00817CA1">
      <w:pPr>
        <w:pStyle w:val="SingleTxtG"/>
      </w:pPr>
      <w:r>
        <w:rPr>
          <w:lang w:val="fr-FR"/>
        </w:rPr>
        <w:t>226</w:t>
      </w:r>
      <w:r w:rsidR="00440E36" w:rsidRPr="00440E36">
        <w:rPr>
          <w:lang w:val="fr-FR"/>
        </w:rPr>
        <w:t>.</w:t>
      </w:r>
      <w:r>
        <w:rPr>
          <w:lang w:val="fr-FR"/>
        </w:rPr>
        <w:tab/>
        <w:t>En 2019, afin de poursuivre le processus de désinstitutionalisation, le Ministère du travail et du développement social a approuvé le plan d’action pour la réforme des institutions pour enfants pour la période 2019-2021, qui vise à développer</w:t>
      </w:r>
      <w:r w:rsidR="007D5D32">
        <w:rPr>
          <w:lang w:val="fr-FR"/>
        </w:rPr>
        <w:t xml:space="preserve"> </w:t>
      </w:r>
      <w:r>
        <w:rPr>
          <w:lang w:val="fr-FR"/>
        </w:rPr>
        <w:t>les services destinés aux enfants, notamment</w:t>
      </w:r>
      <w:r w:rsidR="007D5D32">
        <w:rPr>
          <w:lang w:val="fr-FR"/>
        </w:rPr>
        <w:t xml:space="preserve"> </w:t>
      </w:r>
      <w:r>
        <w:rPr>
          <w:lang w:val="fr-FR"/>
        </w:rPr>
        <w:t>les solutions de substitution au placement en institution, et qui prévoit des mesures réglementant la création d’institutions pour enfants</w:t>
      </w:r>
      <w:r w:rsidR="00440E36" w:rsidRPr="00440E36">
        <w:rPr>
          <w:lang w:val="fr-FR"/>
        </w:rPr>
        <w:t>.</w:t>
      </w:r>
      <w:r>
        <w:rPr>
          <w:lang w:val="fr-FR"/>
        </w:rPr>
        <w:t xml:space="preserve"> </w:t>
      </w:r>
    </w:p>
    <w:p w14:paraId="0B868A27" w14:textId="12423D70" w:rsidR="00817CA1" w:rsidRPr="00295EB6" w:rsidRDefault="00817CA1" w:rsidP="00817CA1">
      <w:pPr>
        <w:pStyle w:val="SingleTxtG"/>
      </w:pPr>
      <w:r>
        <w:rPr>
          <w:lang w:val="fr-FR"/>
        </w:rPr>
        <w:t>227</w:t>
      </w:r>
      <w:r w:rsidR="00440E36" w:rsidRPr="00440E36">
        <w:rPr>
          <w:lang w:val="fr-FR"/>
        </w:rPr>
        <w:t>.</w:t>
      </w:r>
      <w:r>
        <w:rPr>
          <w:lang w:val="fr-FR"/>
        </w:rPr>
        <w:tab/>
        <w:t xml:space="preserve">En outre, par sa décision </w:t>
      </w:r>
      <w:r w:rsidRPr="00943D99">
        <w:rPr>
          <w:lang w:val="fr-FR"/>
        </w:rPr>
        <w:t>n</w:t>
      </w:r>
      <w:r w:rsidRPr="00943D99">
        <w:rPr>
          <w:vertAlign w:val="superscript"/>
          <w:lang w:val="fr-FR"/>
        </w:rPr>
        <w:t>o</w:t>
      </w:r>
      <w:r w:rsidR="00E7558B">
        <w:rPr>
          <w:lang w:val="fr-FR"/>
        </w:rPr>
        <w:t> </w:t>
      </w:r>
      <w:r>
        <w:rPr>
          <w:lang w:val="fr-FR"/>
        </w:rPr>
        <w:t>129 du 18 mars 2019, le Gouvernement a approuvé des directives régissant l’exploitation du système informatisé de traitement et d’analyse des données relatives aux institutions pour enfants</w:t>
      </w:r>
      <w:r w:rsidR="00440E36" w:rsidRPr="00440E36">
        <w:rPr>
          <w:lang w:val="fr-FR"/>
        </w:rPr>
        <w:t>.</w:t>
      </w:r>
      <w:r>
        <w:rPr>
          <w:lang w:val="fr-FR"/>
        </w:rPr>
        <w:t xml:space="preserve"> En application de cette décision, l’administration de chaque institution enregistre les données concernant</w:t>
      </w:r>
      <w:r w:rsidR="007D5D32">
        <w:rPr>
          <w:lang w:val="fr-FR"/>
        </w:rPr>
        <w:t xml:space="preserve"> </w:t>
      </w:r>
      <w:r>
        <w:rPr>
          <w:lang w:val="fr-FR"/>
        </w:rPr>
        <w:t>les enfants qui vivent dans l’institution, ceux qui y sont admis et ceux qui la quittent</w:t>
      </w:r>
      <w:r w:rsidR="00440E36" w:rsidRPr="00440E36">
        <w:rPr>
          <w:lang w:val="fr-FR"/>
        </w:rPr>
        <w:t>.</w:t>
      </w:r>
      <w:r>
        <w:rPr>
          <w:lang w:val="fr-FR"/>
        </w:rPr>
        <w:t xml:space="preserve"> Ce système permet d’assurer un suivi en temps réel des admissions et des sorties, des motifs du placement, du statut des enfants, des prestations dont ils bénéficient et du nombre d’enfants placés qui quittent les institutions</w:t>
      </w:r>
      <w:r w:rsidR="00440E36" w:rsidRPr="00440E36">
        <w:rPr>
          <w:lang w:val="fr-FR"/>
        </w:rPr>
        <w:t>.</w:t>
      </w:r>
    </w:p>
    <w:p w14:paraId="436EAFE4" w14:textId="315D6361" w:rsidR="00817CA1" w:rsidRPr="00295EB6" w:rsidRDefault="00E7558B" w:rsidP="00E7558B">
      <w:pPr>
        <w:pStyle w:val="H23G"/>
      </w:pPr>
      <w:r>
        <w:rPr>
          <w:lang w:val="fr-FR"/>
        </w:rPr>
        <w:tab/>
      </w:r>
      <w:r>
        <w:rPr>
          <w:lang w:val="fr-FR"/>
        </w:rPr>
        <w:tab/>
      </w:r>
      <w:r w:rsidR="00817CA1">
        <w:rPr>
          <w:lang w:val="fr-FR"/>
        </w:rPr>
        <w:t>Alinéas c), d), e), f), g) et h)</w:t>
      </w:r>
    </w:p>
    <w:p w14:paraId="085EA0BD" w14:textId="29B5D8ED" w:rsidR="00817CA1" w:rsidRPr="00295EB6" w:rsidRDefault="00817CA1" w:rsidP="00817CA1">
      <w:pPr>
        <w:pStyle w:val="SingleTxtG"/>
      </w:pPr>
      <w:r>
        <w:rPr>
          <w:lang w:val="fr-FR"/>
        </w:rPr>
        <w:t>228</w:t>
      </w:r>
      <w:r w:rsidR="00440E36" w:rsidRPr="00440E36">
        <w:rPr>
          <w:lang w:val="fr-FR"/>
        </w:rPr>
        <w:t>.</w:t>
      </w:r>
      <w:r>
        <w:rPr>
          <w:lang w:val="fr-FR"/>
        </w:rPr>
        <w:tab/>
        <w:t>Conformément au Code de l’enfance, le Règlement relatif à</w:t>
      </w:r>
      <w:r w:rsidR="007D5D32">
        <w:rPr>
          <w:lang w:val="fr-FR"/>
        </w:rPr>
        <w:t xml:space="preserve"> </w:t>
      </w:r>
      <w:r>
        <w:rPr>
          <w:lang w:val="fr-FR"/>
        </w:rPr>
        <w:t xml:space="preserve">l’accréditation des entités offrant des services aux enfants qui sont dans une situation difficile (devenu caduc à la suite de l’adoption de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516 du 1</w:t>
      </w:r>
      <w:r w:rsidRPr="00943D99">
        <w:rPr>
          <w:vertAlign w:val="superscript"/>
          <w:lang w:val="fr-FR"/>
        </w:rPr>
        <w:t>er</w:t>
      </w:r>
      <w:r>
        <w:rPr>
          <w:lang w:val="fr-FR"/>
        </w:rPr>
        <w:t xml:space="preserve"> novembre 2018) a été approuvé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140 du 23 mars 2015</w:t>
      </w:r>
      <w:r w:rsidR="00440E36" w:rsidRPr="00440E36">
        <w:rPr>
          <w:lang w:val="fr-FR"/>
        </w:rPr>
        <w:t>.</w:t>
      </w:r>
    </w:p>
    <w:p w14:paraId="31491D25" w14:textId="095A4253" w:rsidR="00817CA1" w:rsidRPr="00295EB6" w:rsidRDefault="00817CA1" w:rsidP="00817CA1">
      <w:pPr>
        <w:pStyle w:val="SingleTxtG"/>
      </w:pPr>
      <w:r>
        <w:rPr>
          <w:lang w:val="fr-FR"/>
        </w:rPr>
        <w:lastRenderedPageBreak/>
        <w:t>229</w:t>
      </w:r>
      <w:r w:rsidR="00440E36" w:rsidRPr="00440E36">
        <w:rPr>
          <w:lang w:val="fr-FR"/>
        </w:rPr>
        <w:t>.</w:t>
      </w:r>
      <w:r>
        <w:rPr>
          <w:lang w:val="fr-FR"/>
        </w:rPr>
        <w:tab/>
        <w:t>Afin que la qualité des services sociaux de prise en charge des enfants soit assurée, les institutions publiques ou privées sont soumises à une procédure de vérification de leur conformité aux Normes minimales relatives à la prise en charge, à l’éducation et à la socialisation des enfants placés dans les établissements offrant des services sociaux aux enfants qui sont dans une</w:t>
      </w:r>
      <w:r w:rsidR="007D5D32">
        <w:rPr>
          <w:lang w:val="fr-FR"/>
        </w:rPr>
        <w:t xml:space="preserve"> </w:t>
      </w:r>
      <w:r>
        <w:rPr>
          <w:lang w:val="fr-FR"/>
        </w:rPr>
        <w:t xml:space="preserve">situation difficile, approuvées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691 du 9 octobre 2012</w:t>
      </w:r>
      <w:r w:rsidR="00440E36" w:rsidRPr="00440E36">
        <w:rPr>
          <w:lang w:val="fr-FR"/>
        </w:rPr>
        <w:t>.</w:t>
      </w:r>
      <w:r>
        <w:rPr>
          <w:lang w:val="fr-FR"/>
        </w:rPr>
        <w:t xml:space="preserve"> </w:t>
      </w:r>
    </w:p>
    <w:p w14:paraId="5CEFEDE8" w14:textId="0C135F03" w:rsidR="00817CA1" w:rsidRPr="00295EB6" w:rsidRDefault="00817CA1" w:rsidP="00817CA1">
      <w:pPr>
        <w:pStyle w:val="SingleTxtG"/>
      </w:pPr>
      <w:r>
        <w:rPr>
          <w:lang w:val="fr-FR"/>
        </w:rPr>
        <w:t>230</w:t>
      </w:r>
      <w:r w:rsidR="00440E36" w:rsidRPr="00440E36">
        <w:rPr>
          <w:lang w:val="fr-FR"/>
        </w:rPr>
        <w:t>.</w:t>
      </w:r>
      <w:r>
        <w:rPr>
          <w:lang w:val="fr-FR"/>
        </w:rPr>
        <w:tab/>
        <w:t>Les institutions publiques ou privées offrant des services d’hébergement et des services de prise en charge 24 heures sur 24 aux enfants qui sont dans une situation difficile doivent être accréditées</w:t>
      </w:r>
      <w:r w:rsidR="00440E36" w:rsidRPr="00440E36">
        <w:rPr>
          <w:lang w:val="fr-FR"/>
        </w:rPr>
        <w:t>.</w:t>
      </w:r>
      <w:r>
        <w:rPr>
          <w:lang w:val="fr-FR"/>
        </w:rPr>
        <w:t xml:space="preserve"> </w:t>
      </w:r>
    </w:p>
    <w:p w14:paraId="7B86B279" w14:textId="2B128267" w:rsidR="00817CA1" w:rsidRPr="00295EB6" w:rsidRDefault="00817CA1" w:rsidP="00817CA1">
      <w:pPr>
        <w:pStyle w:val="SingleTxtG"/>
      </w:pPr>
      <w:r>
        <w:rPr>
          <w:lang w:val="fr-FR"/>
        </w:rPr>
        <w:t>231</w:t>
      </w:r>
      <w:r w:rsidR="00440E36" w:rsidRPr="00440E36">
        <w:rPr>
          <w:lang w:val="fr-FR"/>
        </w:rPr>
        <w:t>.</w:t>
      </w:r>
      <w:r>
        <w:rPr>
          <w:lang w:val="fr-FR"/>
        </w:rPr>
        <w:tab/>
        <w:t>Des visites sont régulièrement effectuées dans ces institutions par un service du Ministère du travail ainsi que par les subdivisions territoriales du Ministère</w:t>
      </w:r>
      <w:r w:rsidR="00440E36" w:rsidRPr="00440E36">
        <w:rPr>
          <w:lang w:val="fr-FR"/>
        </w:rPr>
        <w:t>.</w:t>
      </w:r>
    </w:p>
    <w:p w14:paraId="7979B9F3" w14:textId="5185D962" w:rsidR="00817CA1" w:rsidRPr="00295EB6" w:rsidRDefault="00E7558B" w:rsidP="00E7558B">
      <w:pPr>
        <w:pStyle w:val="H23G"/>
      </w:pPr>
      <w:r>
        <w:rPr>
          <w:lang w:val="fr-FR"/>
        </w:rPr>
        <w:tab/>
      </w:r>
      <w:r>
        <w:rPr>
          <w:lang w:val="fr-FR"/>
        </w:rPr>
        <w:tab/>
      </w:r>
      <w:r w:rsidR="00817CA1">
        <w:rPr>
          <w:lang w:val="fr-FR"/>
        </w:rPr>
        <w:t>Alinéa i)</w:t>
      </w:r>
    </w:p>
    <w:p w14:paraId="4DDF91FE" w14:textId="789D2625" w:rsidR="00817CA1" w:rsidRPr="00295EB6" w:rsidRDefault="00817CA1" w:rsidP="00817CA1">
      <w:pPr>
        <w:pStyle w:val="SingleTxtG"/>
      </w:pPr>
      <w:r>
        <w:rPr>
          <w:lang w:val="fr-FR"/>
        </w:rPr>
        <w:t>232</w:t>
      </w:r>
      <w:r w:rsidR="00440E36" w:rsidRPr="00440E36">
        <w:rPr>
          <w:lang w:val="fr-FR"/>
        </w:rPr>
        <w:t>.</w:t>
      </w:r>
      <w:r>
        <w:rPr>
          <w:lang w:val="fr-FR"/>
        </w:rPr>
        <w:tab/>
        <w:t>Le Code du logement prévoit qu’à l’issue de leur séjour dans un établissement d’enseignement ou une institution, les orphelins et les enfants privés de protection parentale sont prioritaires dans l’attribution des logements</w:t>
      </w:r>
      <w:r w:rsidR="00440E36" w:rsidRPr="00440E36">
        <w:rPr>
          <w:lang w:val="fr-FR"/>
        </w:rPr>
        <w:t>.</w:t>
      </w:r>
    </w:p>
    <w:p w14:paraId="14F09AB6" w14:textId="49864A65" w:rsidR="00817CA1" w:rsidRPr="00295EB6" w:rsidRDefault="00817CA1" w:rsidP="00817CA1">
      <w:pPr>
        <w:pStyle w:val="SingleTxtG"/>
      </w:pPr>
      <w:r>
        <w:rPr>
          <w:lang w:val="fr-FR"/>
        </w:rPr>
        <w:t>233</w:t>
      </w:r>
      <w:r w:rsidR="00440E36" w:rsidRPr="00440E36">
        <w:rPr>
          <w:lang w:val="fr-FR"/>
        </w:rPr>
        <w:t>.</w:t>
      </w:r>
      <w:r>
        <w:rPr>
          <w:lang w:val="fr-FR"/>
        </w:rPr>
        <w:tab/>
        <w:t xml:space="preserve">D’après le Registre de base des services municipaux fournis par les collectivités locales approuvé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6 du 14 janvier 2015, les organes exécutifs</w:t>
      </w:r>
      <w:r w:rsidR="007D5D32">
        <w:rPr>
          <w:lang w:val="fr-FR"/>
        </w:rPr>
        <w:t xml:space="preserve"> </w:t>
      </w:r>
      <w:r>
        <w:rPr>
          <w:lang w:val="fr-FR"/>
        </w:rPr>
        <w:t>locaux tiennent un registre des personnes dont les conditions de logement doivent être améliorées, attribuent des logements appartenant à la municipalité et mettent à disposition des parcelles aux fins de la construction de logements individuels</w:t>
      </w:r>
      <w:r w:rsidR="00440E36" w:rsidRPr="00440E36">
        <w:rPr>
          <w:lang w:val="fr-FR"/>
        </w:rPr>
        <w:t>.</w:t>
      </w:r>
    </w:p>
    <w:p w14:paraId="6D6BFEFF" w14:textId="56B2F0A0" w:rsidR="00817CA1" w:rsidRPr="00295EB6" w:rsidRDefault="00817CA1" w:rsidP="00817CA1">
      <w:pPr>
        <w:pStyle w:val="SingleTxtG"/>
      </w:pPr>
      <w:r>
        <w:rPr>
          <w:lang w:val="fr-FR"/>
        </w:rPr>
        <w:t>234</w:t>
      </w:r>
      <w:r w:rsidR="00440E36" w:rsidRPr="00440E36">
        <w:rPr>
          <w:lang w:val="fr-FR"/>
        </w:rPr>
        <w:t>.</w:t>
      </w:r>
      <w:r>
        <w:rPr>
          <w:lang w:val="fr-FR"/>
        </w:rPr>
        <w:tab/>
        <w:t>En 2018, 355 enfants étaient inscrits sur les listes d’attente des organes des collectivités locales et 25 enfants se sont vu attribuer un</w:t>
      </w:r>
      <w:r w:rsidRPr="0072421A">
        <w:t xml:space="preserve"> </w:t>
      </w:r>
      <w:r>
        <w:t>terrain</w:t>
      </w:r>
      <w:r w:rsidR="00440E36" w:rsidRPr="00440E36">
        <w:rPr>
          <w:lang w:val="fr-FR"/>
        </w:rPr>
        <w:t>.</w:t>
      </w:r>
    </w:p>
    <w:p w14:paraId="63227665" w14:textId="74A9B910" w:rsidR="00817CA1" w:rsidRPr="00295EB6" w:rsidRDefault="00817CA1" w:rsidP="00817CA1">
      <w:pPr>
        <w:pStyle w:val="SingleTxtG"/>
      </w:pPr>
      <w:r>
        <w:rPr>
          <w:lang w:val="fr-FR"/>
        </w:rPr>
        <w:t>235</w:t>
      </w:r>
      <w:r w:rsidR="00440E36" w:rsidRPr="00440E36">
        <w:rPr>
          <w:lang w:val="fr-FR"/>
        </w:rPr>
        <w:t>.</w:t>
      </w:r>
      <w:r>
        <w:rPr>
          <w:lang w:val="fr-FR"/>
        </w:rPr>
        <w:tab/>
        <w:t>La même année, les services des procureurs ont procédé à 14 inspections, à la suite desquelles 21 ordonnances et 12 injonctions ont été émises et 2 actions en justice ont été intentées</w:t>
      </w:r>
      <w:r w:rsidR="007D5D32">
        <w:rPr>
          <w:lang w:val="fr-FR"/>
        </w:rPr>
        <w:t xml:space="preserve"> ; </w:t>
      </w:r>
      <w:r>
        <w:rPr>
          <w:lang w:val="fr-FR"/>
        </w:rPr>
        <w:t>25 fonctionnaires ont fait l’objet de poursuites disciplinaires</w:t>
      </w:r>
      <w:r w:rsidR="00440E36" w:rsidRPr="00440E36">
        <w:rPr>
          <w:lang w:val="fr-FR"/>
        </w:rPr>
        <w:t>.</w:t>
      </w:r>
      <w:r>
        <w:rPr>
          <w:lang w:val="fr-FR"/>
        </w:rPr>
        <w:t xml:space="preserve"> Après avoir examiné les notifications des services des procureurs relatives aux infractions constatées, les organes des collectivités locales</w:t>
      </w:r>
      <w:r w:rsidR="007D5D32">
        <w:rPr>
          <w:lang w:val="fr-FR"/>
        </w:rPr>
        <w:t xml:space="preserve"> </w:t>
      </w:r>
      <w:r>
        <w:rPr>
          <w:lang w:val="fr-FR"/>
        </w:rPr>
        <w:t>ont attribué huit parcelles à des orphelins</w:t>
      </w:r>
      <w:r w:rsidR="00440E36" w:rsidRPr="00440E36">
        <w:rPr>
          <w:lang w:val="fr-FR"/>
        </w:rPr>
        <w:t>.</w:t>
      </w:r>
    </w:p>
    <w:p w14:paraId="3C24E0FA" w14:textId="0AEA8F38" w:rsidR="00817CA1" w:rsidRPr="00295EB6" w:rsidRDefault="00817CA1" w:rsidP="00817CA1">
      <w:pPr>
        <w:pStyle w:val="SingleTxtG"/>
      </w:pPr>
      <w:r>
        <w:rPr>
          <w:lang w:val="fr-FR"/>
        </w:rPr>
        <w:t>236</w:t>
      </w:r>
      <w:r w:rsidR="00440E36" w:rsidRPr="00440E36">
        <w:rPr>
          <w:lang w:val="fr-FR"/>
        </w:rPr>
        <w:t>.</w:t>
      </w:r>
      <w:r>
        <w:rPr>
          <w:lang w:val="fr-FR"/>
        </w:rPr>
        <w:tab/>
        <w:t>Par exemple, comme suite à la</w:t>
      </w:r>
      <w:r w:rsidR="007D5D32">
        <w:rPr>
          <w:lang w:val="fr-FR"/>
        </w:rPr>
        <w:t xml:space="preserve"> </w:t>
      </w:r>
      <w:r>
        <w:rPr>
          <w:lang w:val="fr-FR"/>
        </w:rPr>
        <w:t>notification du Bureau du procureur du district d’</w:t>
      </w:r>
      <w:proofErr w:type="spellStart"/>
      <w:r>
        <w:rPr>
          <w:lang w:val="fr-FR"/>
        </w:rPr>
        <w:t>Aksy</w:t>
      </w:r>
      <w:proofErr w:type="spellEnd"/>
      <w:r>
        <w:rPr>
          <w:lang w:val="fr-FR"/>
        </w:rPr>
        <w:t>, des parcelles qui se trouvent sur le site « </w:t>
      </w:r>
      <w:proofErr w:type="spellStart"/>
      <w:r>
        <w:rPr>
          <w:lang w:val="fr-FR"/>
        </w:rPr>
        <w:t>Kansalyk</w:t>
      </w:r>
      <w:proofErr w:type="spellEnd"/>
      <w:r>
        <w:rPr>
          <w:lang w:val="fr-FR"/>
        </w:rPr>
        <w:t> » de l’administration locale (</w:t>
      </w:r>
      <w:proofErr w:type="spellStart"/>
      <w:r>
        <w:rPr>
          <w:i/>
          <w:iCs/>
          <w:lang w:val="fr-FR"/>
        </w:rPr>
        <w:t>aïyl</w:t>
      </w:r>
      <w:proofErr w:type="spellEnd"/>
      <w:r>
        <w:rPr>
          <w:i/>
          <w:iCs/>
          <w:lang w:val="fr-FR"/>
        </w:rPr>
        <w:t xml:space="preserve"> </w:t>
      </w:r>
      <w:proofErr w:type="spellStart"/>
      <w:r>
        <w:rPr>
          <w:i/>
          <w:iCs/>
          <w:lang w:val="fr-FR"/>
        </w:rPr>
        <w:t>okmotou</w:t>
      </w:r>
      <w:proofErr w:type="spellEnd"/>
      <w:r>
        <w:rPr>
          <w:lang w:val="fr-FR"/>
        </w:rPr>
        <w:t>) du district d’</w:t>
      </w:r>
      <w:proofErr w:type="spellStart"/>
      <w:r>
        <w:rPr>
          <w:lang w:val="fr-FR"/>
        </w:rPr>
        <w:t>Ouch-Korgon</w:t>
      </w:r>
      <w:proofErr w:type="spellEnd"/>
      <w:r>
        <w:rPr>
          <w:lang w:val="fr-FR"/>
        </w:rPr>
        <w:t xml:space="preserve"> ont été attribuées à trois orphelins afin qu’ils puissent</w:t>
      </w:r>
      <w:r w:rsidR="007D5D32">
        <w:rPr>
          <w:lang w:val="fr-FR"/>
        </w:rPr>
        <w:t xml:space="preserve"> </w:t>
      </w:r>
      <w:r>
        <w:rPr>
          <w:lang w:val="fr-FR"/>
        </w:rPr>
        <w:t>construire un logement individuel</w:t>
      </w:r>
      <w:r w:rsidR="00440E36" w:rsidRPr="00440E36">
        <w:rPr>
          <w:lang w:val="fr-FR"/>
        </w:rPr>
        <w:t>.</w:t>
      </w:r>
    </w:p>
    <w:p w14:paraId="6DD799F4" w14:textId="32721B20" w:rsidR="00817CA1" w:rsidRPr="00295EB6" w:rsidRDefault="00817CA1" w:rsidP="00817CA1">
      <w:pPr>
        <w:pStyle w:val="SingleTxtG"/>
      </w:pPr>
      <w:r>
        <w:rPr>
          <w:lang w:val="fr-FR"/>
        </w:rPr>
        <w:t>237</w:t>
      </w:r>
      <w:r w:rsidR="00440E36" w:rsidRPr="00440E36">
        <w:rPr>
          <w:lang w:val="fr-FR"/>
        </w:rPr>
        <w:t>.</w:t>
      </w:r>
      <w:r>
        <w:rPr>
          <w:lang w:val="fr-FR"/>
        </w:rPr>
        <w:tab/>
        <w:t>En 2018, 23 363 jeunes de 16 à 28 ans se sont inscrits auprès d’agences de placement et, parmi eux, 8 335 ont obtenu un emploi</w:t>
      </w:r>
      <w:r w:rsidR="00440E36" w:rsidRPr="00440E36">
        <w:rPr>
          <w:lang w:val="fr-FR"/>
        </w:rPr>
        <w:t>.</w:t>
      </w:r>
      <w:r>
        <w:rPr>
          <w:lang w:val="fr-FR"/>
        </w:rPr>
        <w:t xml:space="preserve"> Des travaux sont actuellement menés afin de recenser séparément</w:t>
      </w:r>
      <w:r w:rsidR="007D5D32">
        <w:rPr>
          <w:lang w:val="fr-FR"/>
        </w:rPr>
        <w:t xml:space="preserve"> </w:t>
      </w:r>
      <w:r>
        <w:rPr>
          <w:lang w:val="fr-FR"/>
        </w:rPr>
        <w:t>les jeunes</w:t>
      </w:r>
      <w:r w:rsidR="007D5D32">
        <w:rPr>
          <w:lang w:val="fr-FR"/>
        </w:rPr>
        <w:t xml:space="preserve"> </w:t>
      </w:r>
      <w:r>
        <w:rPr>
          <w:lang w:val="fr-FR"/>
        </w:rPr>
        <w:t>qui sont à la recherche d’un emploi ou qui ont trouvé du travail après avoir quitté une institution</w:t>
      </w:r>
      <w:r w:rsidR="00440E36" w:rsidRPr="00440E36">
        <w:rPr>
          <w:lang w:val="fr-FR"/>
        </w:rPr>
        <w:t>.</w:t>
      </w:r>
    </w:p>
    <w:p w14:paraId="033A1C42" w14:textId="77777777" w:rsidR="00817CA1" w:rsidRPr="00295EB6" w:rsidRDefault="00817CA1" w:rsidP="00817CA1">
      <w:pPr>
        <w:pStyle w:val="H1G"/>
      </w:pPr>
      <w:r>
        <w:rPr>
          <w:lang w:val="fr-FR"/>
        </w:rPr>
        <w:tab/>
      </w:r>
      <w:r>
        <w:rPr>
          <w:lang w:val="fr-FR"/>
        </w:rPr>
        <w:tab/>
      </w:r>
      <w:r>
        <w:rPr>
          <w:bCs/>
          <w:lang w:val="fr-FR"/>
        </w:rPr>
        <w:t>Renseignements concernant le paragraphe 44 des observations finales</w:t>
      </w:r>
    </w:p>
    <w:p w14:paraId="675AB1C4" w14:textId="0DBF8894" w:rsidR="00817CA1" w:rsidRPr="00295EB6" w:rsidRDefault="00817CA1" w:rsidP="00817CA1">
      <w:pPr>
        <w:pStyle w:val="SingleTxtG"/>
      </w:pPr>
      <w:r>
        <w:rPr>
          <w:lang w:val="fr-FR"/>
        </w:rPr>
        <w:t>238</w:t>
      </w:r>
      <w:r w:rsidR="00440E36" w:rsidRPr="00440E36">
        <w:rPr>
          <w:lang w:val="fr-FR"/>
        </w:rPr>
        <w:t>.</w:t>
      </w:r>
      <w:r>
        <w:rPr>
          <w:lang w:val="fr-FR"/>
        </w:rPr>
        <w:tab/>
        <w:t>L’adoption</w:t>
      </w:r>
      <w:r w:rsidR="007D5D32">
        <w:rPr>
          <w:lang w:val="fr-FR"/>
        </w:rPr>
        <w:t xml:space="preserve"> </w:t>
      </w:r>
      <w:r>
        <w:rPr>
          <w:lang w:val="fr-FR"/>
        </w:rPr>
        <w:t>d’enfants par des citoyens kirghizes, des étrangers ou des ressortissants d’États membres de la Communauté d’États indépendants, au Kirghizistan,</w:t>
      </w:r>
      <w:r w:rsidR="007D5D32">
        <w:rPr>
          <w:lang w:val="fr-FR"/>
        </w:rPr>
        <w:t xml:space="preserve"> </w:t>
      </w:r>
      <w:r>
        <w:rPr>
          <w:lang w:val="fr-FR"/>
        </w:rPr>
        <w:t>est réglementée par les instruments et textes de loi ci-après</w:t>
      </w:r>
      <w:r w:rsidR="00526488">
        <w:rPr>
          <w:lang w:val="fr-FR"/>
        </w:rPr>
        <w:t> </w:t>
      </w:r>
      <w:r>
        <w:rPr>
          <w:lang w:val="fr-FR"/>
        </w:rPr>
        <w:t>:</w:t>
      </w:r>
    </w:p>
    <w:p w14:paraId="1D62A957" w14:textId="78131F5C"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rPr>
          <w:lang w:val="fr-FR"/>
        </w:rPr>
        <w:t>L</w:t>
      </w:r>
      <w:r w:rsidR="00817CA1">
        <w:rPr>
          <w:lang w:val="fr-FR"/>
        </w:rPr>
        <w:t>a Convention relative aux droits de l’enfant</w:t>
      </w:r>
      <w:r w:rsidR="00E7558B">
        <w:rPr>
          <w:lang w:val="fr-FR"/>
        </w:rPr>
        <w:t> ;</w:t>
      </w:r>
    </w:p>
    <w:p w14:paraId="6D071FC2" w14:textId="742621A9"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817CA1">
        <w:rPr>
          <w:lang w:val="fr-FR"/>
        </w:rPr>
        <w:t>La Convention sur l’entraide judiciaire et les relations juridiques en matière de droit pénal, civil et familial, adoptée à Minsk en 1995</w:t>
      </w:r>
      <w:r w:rsidR="00E7558B">
        <w:rPr>
          <w:lang w:val="fr-FR"/>
        </w:rPr>
        <w:t> ;</w:t>
      </w:r>
    </w:p>
    <w:p w14:paraId="455A354F" w14:textId="531CC1EF"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817CA1">
        <w:rPr>
          <w:lang w:val="fr-FR"/>
        </w:rPr>
        <w:t>La Convention sur la protection des enfants et la coopération en matière d’adoption internationale, adoptée à La Haye en 1993</w:t>
      </w:r>
      <w:r w:rsidR="00E7558B">
        <w:rPr>
          <w:lang w:val="fr-FR"/>
        </w:rPr>
        <w:t> ;</w:t>
      </w:r>
    </w:p>
    <w:p w14:paraId="30BBFDD4" w14:textId="708D973A" w:rsidR="00817CA1" w:rsidRDefault="000B30C2" w:rsidP="000B30C2">
      <w:pPr>
        <w:pStyle w:val="Bullet1G"/>
        <w:numPr>
          <w:ilvl w:val="0"/>
          <w:numId w:val="0"/>
        </w:numPr>
        <w:tabs>
          <w:tab w:val="left" w:pos="1701"/>
        </w:tabs>
        <w:kinsoku/>
        <w:overflowPunct/>
        <w:autoSpaceDE/>
        <w:autoSpaceDN/>
        <w:adjustRightInd/>
        <w:snapToGrid/>
        <w:ind w:left="1701" w:hanging="170"/>
      </w:pPr>
      <w:r>
        <w:t>•</w:t>
      </w:r>
      <w:r>
        <w:tab/>
      </w:r>
      <w:r w:rsidR="00E7558B">
        <w:t>L</w:t>
      </w:r>
      <w:r w:rsidR="00817CA1">
        <w:rPr>
          <w:lang w:val="fr-FR"/>
        </w:rPr>
        <w:t>e Code de l’enfance</w:t>
      </w:r>
      <w:r w:rsidR="00E7558B">
        <w:rPr>
          <w:lang w:val="fr-FR"/>
        </w:rPr>
        <w:t> ;</w:t>
      </w:r>
    </w:p>
    <w:p w14:paraId="37057799" w14:textId="06EDBBB5"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E7558B">
        <w:t>L</w:t>
      </w:r>
      <w:r w:rsidR="00817CA1">
        <w:rPr>
          <w:lang w:val="fr-FR"/>
        </w:rPr>
        <w:t>e Règlement relatif à</w:t>
      </w:r>
      <w:r w:rsidR="007D5D32">
        <w:rPr>
          <w:lang w:val="fr-FR"/>
        </w:rPr>
        <w:t xml:space="preserve"> </w:t>
      </w:r>
      <w:r w:rsidR="00817CA1">
        <w:rPr>
          <w:lang w:val="fr-FR"/>
        </w:rPr>
        <w:t xml:space="preserve">la procédure d’adoption d’enfants par des citoyens kirghizes ou par des étrangers, approuvé par la décision gouvernementale </w:t>
      </w:r>
      <w:r w:rsidR="00A64A78" w:rsidRPr="00A64A78">
        <w:rPr>
          <w:rFonts w:eastAsia="MS Mincho"/>
          <w:lang w:val="fr-FR"/>
        </w:rPr>
        <w:t>n</w:t>
      </w:r>
      <w:r w:rsidR="00A64A78" w:rsidRPr="00A64A78">
        <w:rPr>
          <w:rFonts w:eastAsia="MS Mincho"/>
          <w:vertAlign w:val="superscript"/>
          <w:lang w:val="fr-FR"/>
        </w:rPr>
        <w:t>o</w:t>
      </w:r>
      <w:r w:rsidR="00A64A78">
        <w:rPr>
          <w:lang w:val="fr-FR"/>
        </w:rPr>
        <w:t> </w:t>
      </w:r>
      <w:r w:rsidR="00817CA1">
        <w:rPr>
          <w:lang w:val="fr-FR"/>
        </w:rPr>
        <w:t>733 du 27 octobre 2015</w:t>
      </w:r>
      <w:r w:rsidR="00E7558B">
        <w:rPr>
          <w:lang w:val="fr-FR"/>
        </w:rPr>
        <w:t> ;</w:t>
      </w:r>
    </w:p>
    <w:p w14:paraId="67C9EA4B" w14:textId="5D5F0308"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lastRenderedPageBreak/>
        <w:t>•</w:t>
      </w:r>
      <w:r w:rsidRPr="00295EB6">
        <w:tab/>
      </w:r>
      <w:r w:rsidR="00817CA1">
        <w:rPr>
          <w:lang w:val="fr-FR"/>
        </w:rPr>
        <w:t xml:space="preserve">Le Règlement relatif à la création et à l’exploitation d’une banque de données sur les enfants privés de protection parentale, approuvé par la décision gouvernementale </w:t>
      </w:r>
      <w:r w:rsidR="00817CA1" w:rsidRPr="00720CA7">
        <w:rPr>
          <w:lang w:val="fr-FR"/>
        </w:rPr>
        <w:t>n</w:t>
      </w:r>
      <w:r w:rsidR="00817CA1" w:rsidRPr="00720CA7">
        <w:rPr>
          <w:vertAlign w:val="superscript"/>
          <w:lang w:val="fr-FR"/>
        </w:rPr>
        <w:t>o</w:t>
      </w:r>
      <w:r w:rsidR="00A64A78">
        <w:rPr>
          <w:lang w:val="fr-FR"/>
        </w:rPr>
        <w:t> </w:t>
      </w:r>
      <w:r w:rsidR="00817CA1">
        <w:rPr>
          <w:lang w:val="fr-FR"/>
        </w:rPr>
        <w:t>125 du 2 mars 2010</w:t>
      </w:r>
      <w:r w:rsidR="00E7558B">
        <w:rPr>
          <w:lang w:val="fr-FR"/>
        </w:rPr>
        <w:t> ;</w:t>
      </w:r>
    </w:p>
    <w:p w14:paraId="482E248D" w14:textId="4F421D93" w:rsidR="00817CA1" w:rsidRPr="00295EB6" w:rsidRDefault="000B30C2" w:rsidP="000B30C2">
      <w:pPr>
        <w:pStyle w:val="Bullet1G"/>
        <w:numPr>
          <w:ilvl w:val="0"/>
          <w:numId w:val="0"/>
        </w:numPr>
        <w:tabs>
          <w:tab w:val="left" w:pos="1701"/>
        </w:tabs>
        <w:kinsoku/>
        <w:overflowPunct/>
        <w:autoSpaceDE/>
        <w:autoSpaceDN/>
        <w:adjustRightInd/>
        <w:snapToGrid/>
        <w:ind w:left="1701" w:hanging="170"/>
      </w:pPr>
      <w:r w:rsidRPr="00295EB6">
        <w:t>•</w:t>
      </w:r>
      <w:r w:rsidRPr="00295EB6">
        <w:tab/>
      </w:r>
      <w:r w:rsidR="00817CA1">
        <w:rPr>
          <w:lang w:val="fr-FR"/>
        </w:rPr>
        <w:t>Le Règlement relatif à</w:t>
      </w:r>
      <w:r w:rsidR="007D5D32">
        <w:rPr>
          <w:lang w:val="fr-FR"/>
        </w:rPr>
        <w:t xml:space="preserve"> </w:t>
      </w:r>
      <w:r w:rsidR="00817CA1">
        <w:rPr>
          <w:lang w:val="fr-FR"/>
        </w:rPr>
        <w:t xml:space="preserve">l’accréditation au Kirghizistan des bureaux des organismes étrangers d’adoption internationale, approuvé par la décision gouvernementale </w:t>
      </w:r>
      <w:r w:rsidR="00A64A78" w:rsidRPr="00A64A78">
        <w:rPr>
          <w:rFonts w:eastAsia="MS Mincho"/>
          <w:lang w:val="fr-FR"/>
        </w:rPr>
        <w:t>n</w:t>
      </w:r>
      <w:r w:rsidR="00A64A78" w:rsidRPr="00A64A78">
        <w:rPr>
          <w:rFonts w:eastAsia="MS Mincho"/>
          <w:vertAlign w:val="superscript"/>
          <w:lang w:val="fr-FR"/>
        </w:rPr>
        <w:t>o</w:t>
      </w:r>
      <w:r w:rsidR="00A64A78">
        <w:rPr>
          <w:lang w:val="fr-FR"/>
        </w:rPr>
        <w:t> </w:t>
      </w:r>
      <w:r w:rsidR="00817CA1">
        <w:rPr>
          <w:lang w:val="fr-FR"/>
        </w:rPr>
        <w:t>69 du 31 janvier 2018</w:t>
      </w:r>
      <w:r w:rsidR="00440E36" w:rsidRPr="00440E36">
        <w:rPr>
          <w:lang w:val="fr-FR"/>
        </w:rPr>
        <w:t>.</w:t>
      </w:r>
      <w:r w:rsidR="00817CA1">
        <w:rPr>
          <w:lang w:val="fr-FR"/>
        </w:rPr>
        <w:t xml:space="preserve"> </w:t>
      </w:r>
    </w:p>
    <w:p w14:paraId="2D3CFEE1" w14:textId="312E7856" w:rsidR="00817CA1" w:rsidRPr="00E7558B" w:rsidRDefault="00817CA1" w:rsidP="00E7558B">
      <w:pPr>
        <w:pStyle w:val="Titre1"/>
        <w:spacing w:after="120"/>
        <w:rPr>
          <w:b/>
          <w:bCs/>
        </w:rPr>
      </w:pPr>
      <w:r w:rsidRPr="00943D99">
        <w:rPr>
          <w:lang w:val="fr-FR"/>
        </w:rPr>
        <w:t>Tableau 7</w:t>
      </w:r>
      <w:r>
        <w:rPr>
          <w:lang w:val="fr-FR"/>
        </w:rPr>
        <w:t xml:space="preserve"> </w:t>
      </w:r>
      <w:r>
        <w:rPr>
          <w:lang w:val="fr-FR"/>
        </w:rPr>
        <w:br/>
      </w:r>
      <w:r w:rsidRPr="00E7558B">
        <w:rPr>
          <w:b/>
          <w:bCs/>
          <w:lang w:val="fr-FR"/>
        </w:rPr>
        <w:t>Adoptions pendant la période 2014-2018</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29"/>
        <w:gridCol w:w="889"/>
        <w:gridCol w:w="925"/>
        <w:gridCol w:w="925"/>
        <w:gridCol w:w="925"/>
        <w:gridCol w:w="925"/>
        <w:gridCol w:w="852"/>
      </w:tblGrid>
      <w:tr w:rsidR="00817CA1" w:rsidRPr="00E7558B" w14:paraId="60E1AD16" w14:textId="77777777" w:rsidTr="00E7558B">
        <w:trPr>
          <w:tblHeader/>
        </w:trPr>
        <w:tc>
          <w:tcPr>
            <w:tcW w:w="1929" w:type="dxa"/>
            <w:tcBorders>
              <w:top w:val="single" w:sz="4" w:space="0" w:color="auto"/>
              <w:bottom w:val="single" w:sz="12" w:space="0" w:color="auto"/>
            </w:tcBorders>
            <w:shd w:val="clear" w:color="auto" w:fill="auto"/>
            <w:vAlign w:val="bottom"/>
          </w:tcPr>
          <w:p w14:paraId="180AC66C" w14:textId="77777777" w:rsidR="00817CA1" w:rsidRPr="00E7558B" w:rsidRDefault="00817CA1" w:rsidP="00E7558B">
            <w:pPr>
              <w:suppressAutoHyphens w:val="0"/>
              <w:spacing w:before="80" w:after="80" w:line="200" w:lineRule="exact"/>
              <w:rPr>
                <w:i/>
                <w:sz w:val="16"/>
              </w:rPr>
            </w:pPr>
            <w:r w:rsidRPr="00E7558B">
              <w:rPr>
                <w:i/>
                <w:sz w:val="16"/>
                <w:lang w:val="fr-FR"/>
              </w:rPr>
              <w:t>Type d’adoption</w:t>
            </w:r>
          </w:p>
        </w:tc>
        <w:tc>
          <w:tcPr>
            <w:tcW w:w="889" w:type="dxa"/>
            <w:tcBorders>
              <w:top w:val="single" w:sz="4" w:space="0" w:color="auto"/>
              <w:bottom w:val="single" w:sz="12" w:space="0" w:color="auto"/>
            </w:tcBorders>
            <w:shd w:val="clear" w:color="auto" w:fill="auto"/>
            <w:vAlign w:val="bottom"/>
          </w:tcPr>
          <w:p w14:paraId="706AD80D" w14:textId="77777777" w:rsidR="00817CA1" w:rsidRPr="00E7558B" w:rsidRDefault="00817CA1" w:rsidP="00E7558B">
            <w:pPr>
              <w:suppressAutoHyphens w:val="0"/>
              <w:spacing w:before="80" w:after="80" w:line="200" w:lineRule="exact"/>
              <w:jc w:val="right"/>
              <w:rPr>
                <w:i/>
                <w:sz w:val="16"/>
              </w:rPr>
            </w:pPr>
            <w:r w:rsidRPr="00E7558B">
              <w:rPr>
                <w:i/>
                <w:sz w:val="16"/>
                <w:lang w:val="fr-FR"/>
              </w:rPr>
              <w:t>2014</w:t>
            </w:r>
          </w:p>
        </w:tc>
        <w:tc>
          <w:tcPr>
            <w:tcW w:w="925" w:type="dxa"/>
            <w:tcBorders>
              <w:top w:val="single" w:sz="4" w:space="0" w:color="auto"/>
              <w:bottom w:val="single" w:sz="12" w:space="0" w:color="auto"/>
            </w:tcBorders>
            <w:shd w:val="clear" w:color="auto" w:fill="auto"/>
            <w:vAlign w:val="bottom"/>
          </w:tcPr>
          <w:p w14:paraId="4DEF5B1D" w14:textId="77777777" w:rsidR="00817CA1" w:rsidRPr="00E7558B" w:rsidRDefault="00817CA1" w:rsidP="00E7558B">
            <w:pPr>
              <w:suppressAutoHyphens w:val="0"/>
              <w:spacing w:before="80" w:after="80" w:line="200" w:lineRule="exact"/>
              <w:jc w:val="right"/>
              <w:rPr>
                <w:i/>
                <w:sz w:val="16"/>
              </w:rPr>
            </w:pPr>
            <w:r w:rsidRPr="00E7558B">
              <w:rPr>
                <w:i/>
                <w:sz w:val="16"/>
                <w:lang w:val="fr-FR"/>
              </w:rPr>
              <w:t>2015</w:t>
            </w:r>
          </w:p>
        </w:tc>
        <w:tc>
          <w:tcPr>
            <w:tcW w:w="925" w:type="dxa"/>
            <w:tcBorders>
              <w:top w:val="single" w:sz="4" w:space="0" w:color="auto"/>
              <w:bottom w:val="single" w:sz="12" w:space="0" w:color="auto"/>
            </w:tcBorders>
            <w:shd w:val="clear" w:color="auto" w:fill="auto"/>
            <w:vAlign w:val="bottom"/>
          </w:tcPr>
          <w:p w14:paraId="7287530E" w14:textId="77777777" w:rsidR="00817CA1" w:rsidRPr="00E7558B" w:rsidRDefault="00817CA1" w:rsidP="00E7558B">
            <w:pPr>
              <w:suppressAutoHyphens w:val="0"/>
              <w:spacing w:before="80" w:after="80" w:line="200" w:lineRule="exact"/>
              <w:jc w:val="right"/>
              <w:rPr>
                <w:i/>
                <w:sz w:val="16"/>
              </w:rPr>
            </w:pPr>
            <w:r w:rsidRPr="00E7558B">
              <w:rPr>
                <w:i/>
                <w:sz w:val="16"/>
                <w:lang w:val="fr-FR"/>
              </w:rPr>
              <w:t>2016</w:t>
            </w:r>
          </w:p>
        </w:tc>
        <w:tc>
          <w:tcPr>
            <w:tcW w:w="925" w:type="dxa"/>
            <w:tcBorders>
              <w:top w:val="single" w:sz="4" w:space="0" w:color="auto"/>
              <w:bottom w:val="single" w:sz="12" w:space="0" w:color="auto"/>
            </w:tcBorders>
            <w:shd w:val="clear" w:color="auto" w:fill="auto"/>
            <w:vAlign w:val="bottom"/>
          </w:tcPr>
          <w:p w14:paraId="4C8A3307" w14:textId="77777777" w:rsidR="00817CA1" w:rsidRPr="00E7558B" w:rsidRDefault="00817CA1" w:rsidP="00E7558B">
            <w:pPr>
              <w:suppressAutoHyphens w:val="0"/>
              <w:spacing w:before="80" w:after="80" w:line="200" w:lineRule="exact"/>
              <w:jc w:val="right"/>
              <w:rPr>
                <w:i/>
                <w:sz w:val="16"/>
              </w:rPr>
            </w:pPr>
            <w:r w:rsidRPr="00E7558B">
              <w:rPr>
                <w:i/>
                <w:sz w:val="16"/>
                <w:lang w:val="fr-FR"/>
              </w:rPr>
              <w:t>2017</w:t>
            </w:r>
          </w:p>
        </w:tc>
        <w:tc>
          <w:tcPr>
            <w:tcW w:w="925" w:type="dxa"/>
            <w:tcBorders>
              <w:top w:val="single" w:sz="4" w:space="0" w:color="auto"/>
              <w:bottom w:val="single" w:sz="12" w:space="0" w:color="auto"/>
            </w:tcBorders>
            <w:shd w:val="clear" w:color="auto" w:fill="auto"/>
            <w:vAlign w:val="bottom"/>
          </w:tcPr>
          <w:p w14:paraId="6CD45F98" w14:textId="77777777" w:rsidR="00817CA1" w:rsidRPr="00E7558B" w:rsidRDefault="00817CA1" w:rsidP="00E7558B">
            <w:pPr>
              <w:suppressAutoHyphens w:val="0"/>
              <w:spacing w:before="80" w:after="80" w:line="200" w:lineRule="exact"/>
              <w:jc w:val="right"/>
              <w:rPr>
                <w:i/>
                <w:sz w:val="16"/>
              </w:rPr>
            </w:pPr>
            <w:r w:rsidRPr="00E7558B">
              <w:rPr>
                <w:i/>
                <w:sz w:val="16"/>
                <w:lang w:val="fr-FR"/>
              </w:rPr>
              <w:t>2018</w:t>
            </w:r>
          </w:p>
        </w:tc>
        <w:tc>
          <w:tcPr>
            <w:tcW w:w="852" w:type="dxa"/>
            <w:tcBorders>
              <w:top w:val="single" w:sz="4" w:space="0" w:color="auto"/>
              <w:bottom w:val="single" w:sz="12" w:space="0" w:color="auto"/>
            </w:tcBorders>
            <w:shd w:val="clear" w:color="auto" w:fill="auto"/>
            <w:vAlign w:val="bottom"/>
          </w:tcPr>
          <w:p w14:paraId="2A643212" w14:textId="77777777" w:rsidR="00817CA1" w:rsidRPr="00E7558B" w:rsidRDefault="00817CA1" w:rsidP="00E7558B">
            <w:pPr>
              <w:suppressAutoHyphens w:val="0"/>
              <w:spacing w:before="80" w:after="80" w:line="200" w:lineRule="exact"/>
              <w:jc w:val="right"/>
              <w:rPr>
                <w:i/>
                <w:sz w:val="16"/>
              </w:rPr>
            </w:pPr>
            <w:r w:rsidRPr="00E7558B">
              <w:rPr>
                <w:i/>
                <w:sz w:val="16"/>
                <w:lang w:val="fr-FR"/>
              </w:rPr>
              <w:t>Total</w:t>
            </w:r>
          </w:p>
        </w:tc>
      </w:tr>
      <w:tr w:rsidR="00817CA1" w:rsidRPr="00E7558B" w14:paraId="279A0080" w14:textId="77777777" w:rsidTr="00E7558B">
        <w:tc>
          <w:tcPr>
            <w:tcW w:w="1929" w:type="dxa"/>
            <w:tcBorders>
              <w:top w:val="single" w:sz="12" w:space="0" w:color="auto"/>
            </w:tcBorders>
            <w:shd w:val="clear" w:color="auto" w:fill="auto"/>
          </w:tcPr>
          <w:p w14:paraId="4CBA08F2" w14:textId="77777777" w:rsidR="00817CA1" w:rsidRPr="00E7558B" w:rsidRDefault="00817CA1" w:rsidP="00E7558B">
            <w:pPr>
              <w:suppressAutoHyphens w:val="0"/>
              <w:spacing w:before="40" w:after="40" w:line="220" w:lineRule="exact"/>
              <w:rPr>
                <w:sz w:val="18"/>
              </w:rPr>
            </w:pPr>
            <w:r w:rsidRPr="00E7558B">
              <w:rPr>
                <w:sz w:val="18"/>
                <w:lang w:val="fr-FR"/>
              </w:rPr>
              <w:t>Nationale</w:t>
            </w:r>
          </w:p>
        </w:tc>
        <w:tc>
          <w:tcPr>
            <w:tcW w:w="889" w:type="dxa"/>
            <w:tcBorders>
              <w:top w:val="single" w:sz="12" w:space="0" w:color="auto"/>
            </w:tcBorders>
            <w:shd w:val="clear" w:color="auto" w:fill="auto"/>
            <w:vAlign w:val="bottom"/>
          </w:tcPr>
          <w:p w14:paraId="17F61198" w14:textId="77777777" w:rsidR="00817CA1" w:rsidRPr="00E7558B" w:rsidRDefault="00817CA1" w:rsidP="00E7558B">
            <w:pPr>
              <w:suppressAutoHyphens w:val="0"/>
              <w:spacing w:before="40" w:after="40" w:line="220" w:lineRule="exact"/>
              <w:jc w:val="right"/>
              <w:rPr>
                <w:sz w:val="18"/>
              </w:rPr>
            </w:pPr>
            <w:r w:rsidRPr="00E7558B">
              <w:rPr>
                <w:sz w:val="18"/>
                <w:lang w:val="fr-FR"/>
              </w:rPr>
              <w:t>626</w:t>
            </w:r>
          </w:p>
        </w:tc>
        <w:tc>
          <w:tcPr>
            <w:tcW w:w="925" w:type="dxa"/>
            <w:tcBorders>
              <w:top w:val="single" w:sz="12" w:space="0" w:color="auto"/>
            </w:tcBorders>
            <w:shd w:val="clear" w:color="auto" w:fill="auto"/>
            <w:vAlign w:val="bottom"/>
          </w:tcPr>
          <w:p w14:paraId="560DBA5A" w14:textId="77777777" w:rsidR="00817CA1" w:rsidRPr="00E7558B" w:rsidRDefault="00817CA1" w:rsidP="00E7558B">
            <w:pPr>
              <w:suppressAutoHyphens w:val="0"/>
              <w:spacing w:before="40" w:after="40" w:line="220" w:lineRule="exact"/>
              <w:jc w:val="right"/>
              <w:rPr>
                <w:sz w:val="18"/>
              </w:rPr>
            </w:pPr>
            <w:r w:rsidRPr="00E7558B">
              <w:rPr>
                <w:sz w:val="18"/>
                <w:lang w:val="fr-FR"/>
              </w:rPr>
              <w:t>985</w:t>
            </w:r>
          </w:p>
        </w:tc>
        <w:tc>
          <w:tcPr>
            <w:tcW w:w="925" w:type="dxa"/>
            <w:tcBorders>
              <w:top w:val="single" w:sz="12" w:space="0" w:color="auto"/>
            </w:tcBorders>
            <w:shd w:val="clear" w:color="auto" w:fill="auto"/>
            <w:vAlign w:val="bottom"/>
          </w:tcPr>
          <w:p w14:paraId="67B2E922" w14:textId="77777777" w:rsidR="00817CA1" w:rsidRPr="00E7558B" w:rsidRDefault="00817CA1" w:rsidP="00E7558B">
            <w:pPr>
              <w:suppressAutoHyphens w:val="0"/>
              <w:spacing w:before="40" w:after="40" w:line="220" w:lineRule="exact"/>
              <w:jc w:val="right"/>
              <w:rPr>
                <w:sz w:val="18"/>
              </w:rPr>
            </w:pPr>
            <w:r w:rsidRPr="00E7558B">
              <w:rPr>
                <w:sz w:val="18"/>
                <w:lang w:val="fr-FR"/>
              </w:rPr>
              <w:t>978</w:t>
            </w:r>
          </w:p>
        </w:tc>
        <w:tc>
          <w:tcPr>
            <w:tcW w:w="925" w:type="dxa"/>
            <w:tcBorders>
              <w:top w:val="single" w:sz="12" w:space="0" w:color="auto"/>
            </w:tcBorders>
            <w:shd w:val="clear" w:color="auto" w:fill="auto"/>
            <w:vAlign w:val="bottom"/>
          </w:tcPr>
          <w:p w14:paraId="55A6A068" w14:textId="77777777" w:rsidR="00817CA1" w:rsidRPr="00E7558B" w:rsidRDefault="00817CA1" w:rsidP="00E7558B">
            <w:pPr>
              <w:suppressAutoHyphens w:val="0"/>
              <w:spacing w:before="40" w:after="40" w:line="220" w:lineRule="exact"/>
              <w:jc w:val="right"/>
              <w:rPr>
                <w:sz w:val="18"/>
              </w:rPr>
            </w:pPr>
            <w:r w:rsidRPr="00E7558B">
              <w:rPr>
                <w:sz w:val="18"/>
                <w:lang w:val="fr-FR"/>
              </w:rPr>
              <w:t>718</w:t>
            </w:r>
          </w:p>
        </w:tc>
        <w:tc>
          <w:tcPr>
            <w:tcW w:w="925" w:type="dxa"/>
            <w:tcBorders>
              <w:top w:val="single" w:sz="12" w:space="0" w:color="auto"/>
            </w:tcBorders>
            <w:shd w:val="clear" w:color="auto" w:fill="auto"/>
            <w:vAlign w:val="bottom"/>
          </w:tcPr>
          <w:p w14:paraId="74649490" w14:textId="77777777" w:rsidR="00817CA1" w:rsidRPr="00E7558B" w:rsidRDefault="00817CA1" w:rsidP="00E7558B">
            <w:pPr>
              <w:suppressAutoHyphens w:val="0"/>
              <w:spacing w:before="40" w:after="40" w:line="220" w:lineRule="exact"/>
              <w:jc w:val="right"/>
              <w:rPr>
                <w:sz w:val="18"/>
              </w:rPr>
            </w:pPr>
            <w:r w:rsidRPr="00E7558B">
              <w:rPr>
                <w:sz w:val="18"/>
                <w:lang w:val="fr-FR"/>
              </w:rPr>
              <w:t>756</w:t>
            </w:r>
          </w:p>
        </w:tc>
        <w:tc>
          <w:tcPr>
            <w:tcW w:w="852" w:type="dxa"/>
            <w:tcBorders>
              <w:top w:val="single" w:sz="12" w:space="0" w:color="auto"/>
            </w:tcBorders>
            <w:shd w:val="clear" w:color="auto" w:fill="auto"/>
            <w:vAlign w:val="bottom"/>
          </w:tcPr>
          <w:p w14:paraId="51A44FE6" w14:textId="77777777" w:rsidR="00817CA1" w:rsidRPr="00E7558B" w:rsidRDefault="00817CA1" w:rsidP="00E7558B">
            <w:pPr>
              <w:suppressAutoHyphens w:val="0"/>
              <w:spacing w:before="40" w:after="40" w:line="220" w:lineRule="exact"/>
              <w:jc w:val="right"/>
              <w:rPr>
                <w:sz w:val="18"/>
              </w:rPr>
            </w:pPr>
            <w:r w:rsidRPr="00E7558B">
              <w:rPr>
                <w:sz w:val="18"/>
                <w:lang w:val="fr-FR"/>
              </w:rPr>
              <w:t>4 063</w:t>
            </w:r>
          </w:p>
        </w:tc>
      </w:tr>
      <w:tr w:rsidR="00FA3219" w:rsidRPr="00E7558B" w14:paraId="18DB1276" w14:textId="77777777" w:rsidTr="00FA3219">
        <w:tc>
          <w:tcPr>
            <w:tcW w:w="1929" w:type="dxa"/>
            <w:tcBorders>
              <w:bottom w:val="single" w:sz="4" w:space="0" w:color="auto"/>
            </w:tcBorders>
            <w:shd w:val="clear" w:color="auto" w:fill="auto"/>
          </w:tcPr>
          <w:p w14:paraId="5A11EF16" w14:textId="77777777" w:rsidR="00817CA1" w:rsidRPr="00E7558B" w:rsidRDefault="00817CA1" w:rsidP="00E7558B">
            <w:pPr>
              <w:suppressAutoHyphens w:val="0"/>
              <w:spacing w:before="40" w:after="40" w:line="220" w:lineRule="exact"/>
              <w:rPr>
                <w:sz w:val="18"/>
              </w:rPr>
            </w:pPr>
            <w:r w:rsidRPr="00E7558B">
              <w:rPr>
                <w:sz w:val="18"/>
                <w:lang w:val="fr-FR"/>
              </w:rPr>
              <w:t>Internationale</w:t>
            </w:r>
          </w:p>
        </w:tc>
        <w:tc>
          <w:tcPr>
            <w:tcW w:w="889" w:type="dxa"/>
            <w:tcBorders>
              <w:bottom w:val="single" w:sz="4" w:space="0" w:color="auto"/>
            </w:tcBorders>
            <w:shd w:val="clear" w:color="auto" w:fill="auto"/>
            <w:vAlign w:val="bottom"/>
          </w:tcPr>
          <w:p w14:paraId="7D0E0EDB" w14:textId="77777777" w:rsidR="00817CA1" w:rsidRPr="00E7558B" w:rsidRDefault="00817CA1" w:rsidP="00E7558B">
            <w:pPr>
              <w:suppressAutoHyphens w:val="0"/>
              <w:spacing w:before="40" w:after="40" w:line="220" w:lineRule="exact"/>
              <w:jc w:val="right"/>
              <w:rPr>
                <w:sz w:val="18"/>
              </w:rPr>
            </w:pPr>
            <w:r w:rsidRPr="00E7558B">
              <w:rPr>
                <w:sz w:val="18"/>
                <w:lang w:val="fr-FR"/>
              </w:rPr>
              <w:t>17</w:t>
            </w:r>
          </w:p>
        </w:tc>
        <w:tc>
          <w:tcPr>
            <w:tcW w:w="925" w:type="dxa"/>
            <w:tcBorders>
              <w:bottom w:val="single" w:sz="4" w:space="0" w:color="auto"/>
            </w:tcBorders>
            <w:shd w:val="clear" w:color="auto" w:fill="auto"/>
            <w:vAlign w:val="bottom"/>
          </w:tcPr>
          <w:p w14:paraId="1F5CEF08" w14:textId="77777777" w:rsidR="00817CA1" w:rsidRPr="00E7558B" w:rsidRDefault="00817CA1" w:rsidP="00E7558B">
            <w:pPr>
              <w:suppressAutoHyphens w:val="0"/>
              <w:spacing w:before="40" w:after="40" w:line="220" w:lineRule="exact"/>
              <w:jc w:val="right"/>
              <w:rPr>
                <w:sz w:val="18"/>
              </w:rPr>
            </w:pPr>
            <w:r w:rsidRPr="00E7558B">
              <w:rPr>
                <w:sz w:val="18"/>
                <w:lang w:val="fr-FR"/>
              </w:rPr>
              <w:t>27</w:t>
            </w:r>
          </w:p>
        </w:tc>
        <w:tc>
          <w:tcPr>
            <w:tcW w:w="925" w:type="dxa"/>
            <w:tcBorders>
              <w:bottom w:val="single" w:sz="4" w:space="0" w:color="auto"/>
            </w:tcBorders>
            <w:shd w:val="clear" w:color="auto" w:fill="auto"/>
            <w:vAlign w:val="bottom"/>
          </w:tcPr>
          <w:p w14:paraId="4B4AC8F7" w14:textId="77777777" w:rsidR="00817CA1" w:rsidRPr="00E7558B" w:rsidRDefault="00817CA1" w:rsidP="00E7558B">
            <w:pPr>
              <w:suppressAutoHyphens w:val="0"/>
              <w:spacing w:before="40" w:after="40" w:line="220" w:lineRule="exact"/>
              <w:jc w:val="right"/>
              <w:rPr>
                <w:sz w:val="18"/>
              </w:rPr>
            </w:pPr>
            <w:r w:rsidRPr="00E7558B">
              <w:rPr>
                <w:sz w:val="18"/>
                <w:lang w:val="fr-FR"/>
              </w:rPr>
              <w:t>22</w:t>
            </w:r>
          </w:p>
        </w:tc>
        <w:tc>
          <w:tcPr>
            <w:tcW w:w="925" w:type="dxa"/>
            <w:tcBorders>
              <w:bottom w:val="single" w:sz="4" w:space="0" w:color="auto"/>
            </w:tcBorders>
            <w:shd w:val="clear" w:color="auto" w:fill="auto"/>
            <w:vAlign w:val="bottom"/>
          </w:tcPr>
          <w:p w14:paraId="0F0C9B60" w14:textId="77777777" w:rsidR="00817CA1" w:rsidRPr="00E7558B" w:rsidRDefault="00817CA1" w:rsidP="00E7558B">
            <w:pPr>
              <w:suppressAutoHyphens w:val="0"/>
              <w:spacing w:before="40" w:after="40" w:line="220" w:lineRule="exact"/>
              <w:jc w:val="right"/>
              <w:rPr>
                <w:sz w:val="18"/>
              </w:rPr>
            </w:pPr>
            <w:r w:rsidRPr="00E7558B">
              <w:rPr>
                <w:sz w:val="18"/>
                <w:lang w:val="fr-FR"/>
              </w:rPr>
              <w:t>12</w:t>
            </w:r>
          </w:p>
        </w:tc>
        <w:tc>
          <w:tcPr>
            <w:tcW w:w="925" w:type="dxa"/>
            <w:tcBorders>
              <w:bottom w:val="single" w:sz="4" w:space="0" w:color="auto"/>
            </w:tcBorders>
            <w:shd w:val="clear" w:color="auto" w:fill="auto"/>
            <w:vAlign w:val="bottom"/>
          </w:tcPr>
          <w:p w14:paraId="71B17E13" w14:textId="77777777" w:rsidR="00817CA1" w:rsidRPr="00E7558B" w:rsidRDefault="00817CA1" w:rsidP="00E7558B">
            <w:pPr>
              <w:suppressAutoHyphens w:val="0"/>
              <w:spacing w:before="40" w:after="40" w:line="220" w:lineRule="exact"/>
              <w:jc w:val="right"/>
              <w:rPr>
                <w:sz w:val="18"/>
              </w:rPr>
            </w:pPr>
            <w:r w:rsidRPr="00E7558B">
              <w:rPr>
                <w:sz w:val="18"/>
                <w:lang w:val="fr-FR"/>
              </w:rPr>
              <w:t>20</w:t>
            </w:r>
          </w:p>
        </w:tc>
        <w:tc>
          <w:tcPr>
            <w:tcW w:w="852" w:type="dxa"/>
            <w:tcBorders>
              <w:bottom w:val="single" w:sz="4" w:space="0" w:color="auto"/>
            </w:tcBorders>
            <w:shd w:val="clear" w:color="auto" w:fill="auto"/>
            <w:vAlign w:val="bottom"/>
          </w:tcPr>
          <w:p w14:paraId="413E94B1" w14:textId="77777777" w:rsidR="00817CA1" w:rsidRPr="00E7558B" w:rsidRDefault="00817CA1" w:rsidP="00E7558B">
            <w:pPr>
              <w:suppressAutoHyphens w:val="0"/>
              <w:spacing w:before="40" w:after="40" w:line="220" w:lineRule="exact"/>
              <w:jc w:val="right"/>
              <w:rPr>
                <w:sz w:val="18"/>
              </w:rPr>
            </w:pPr>
            <w:r w:rsidRPr="00E7558B">
              <w:rPr>
                <w:sz w:val="18"/>
                <w:lang w:val="fr-FR"/>
              </w:rPr>
              <w:t>98</w:t>
            </w:r>
          </w:p>
        </w:tc>
      </w:tr>
      <w:tr w:rsidR="00817CA1" w:rsidRPr="00FA3219" w14:paraId="5ECDC0DF" w14:textId="77777777" w:rsidTr="00FA3219">
        <w:tc>
          <w:tcPr>
            <w:tcW w:w="1929" w:type="dxa"/>
            <w:tcBorders>
              <w:top w:val="single" w:sz="4" w:space="0" w:color="auto"/>
              <w:bottom w:val="single" w:sz="12" w:space="0" w:color="auto"/>
            </w:tcBorders>
            <w:shd w:val="clear" w:color="auto" w:fill="auto"/>
          </w:tcPr>
          <w:p w14:paraId="275FE946" w14:textId="77777777" w:rsidR="00817CA1" w:rsidRPr="00FA3219" w:rsidRDefault="00817CA1" w:rsidP="00FA3219">
            <w:pPr>
              <w:suppressAutoHyphens w:val="0"/>
              <w:spacing w:before="80" w:after="80" w:line="220" w:lineRule="exact"/>
              <w:ind w:left="283"/>
              <w:rPr>
                <w:b/>
                <w:sz w:val="18"/>
              </w:rPr>
            </w:pPr>
            <w:r w:rsidRPr="00FA3219">
              <w:rPr>
                <w:b/>
                <w:sz w:val="18"/>
                <w:lang w:val="fr-FR"/>
              </w:rPr>
              <w:t>Total</w:t>
            </w:r>
          </w:p>
        </w:tc>
        <w:tc>
          <w:tcPr>
            <w:tcW w:w="889" w:type="dxa"/>
            <w:tcBorders>
              <w:top w:val="single" w:sz="4" w:space="0" w:color="auto"/>
              <w:bottom w:val="single" w:sz="12" w:space="0" w:color="auto"/>
            </w:tcBorders>
            <w:shd w:val="clear" w:color="auto" w:fill="auto"/>
            <w:vAlign w:val="bottom"/>
          </w:tcPr>
          <w:p w14:paraId="2584E2F2" w14:textId="77777777" w:rsidR="00817CA1" w:rsidRPr="00FA3219" w:rsidRDefault="00817CA1" w:rsidP="00FA3219">
            <w:pPr>
              <w:suppressAutoHyphens w:val="0"/>
              <w:spacing w:before="80" w:after="80" w:line="220" w:lineRule="exact"/>
              <w:jc w:val="right"/>
              <w:rPr>
                <w:b/>
                <w:sz w:val="18"/>
              </w:rPr>
            </w:pPr>
            <w:r w:rsidRPr="00FA3219">
              <w:rPr>
                <w:b/>
                <w:sz w:val="18"/>
                <w:lang w:val="fr-FR"/>
              </w:rPr>
              <w:t>643</w:t>
            </w:r>
          </w:p>
        </w:tc>
        <w:tc>
          <w:tcPr>
            <w:tcW w:w="925" w:type="dxa"/>
            <w:tcBorders>
              <w:top w:val="single" w:sz="4" w:space="0" w:color="auto"/>
              <w:bottom w:val="single" w:sz="12" w:space="0" w:color="auto"/>
            </w:tcBorders>
            <w:shd w:val="clear" w:color="auto" w:fill="auto"/>
            <w:vAlign w:val="bottom"/>
          </w:tcPr>
          <w:p w14:paraId="76032073" w14:textId="77777777" w:rsidR="00817CA1" w:rsidRPr="00FA3219" w:rsidRDefault="00817CA1" w:rsidP="00FA3219">
            <w:pPr>
              <w:suppressAutoHyphens w:val="0"/>
              <w:spacing w:before="80" w:after="80" w:line="220" w:lineRule="exact"/>
              <w:jc w:val="right"/>
              <w:rPr>
                <w:b/>
                <w:sz w:val="18"/>
              </w:rPr>
            </w:pPr>
            <w:r w:rsidRPr="00FA3219">
              <w:rPr>
                <w:b/>
                <w:sz w:val="18"/>
                <w:lang w:val="fr-FR"/>
              </w:rPr>
              <w:t>1 012</w:t>
            </w:r>
          </w:p>
        </w:tc>
        <w:tc>
          <w:tcPr>
            <w:tcW w:w="925" w:type="dxa"/>
            <w:tcBorders>
              <w:top w:val="single" w:sz="4" w:space="0" w:color="auto"/>
              <w:bottom w:val="single" w:sz="12" w:space="0" w:color="auto"/>
            </w:tcBorders>
            <w:shd w:val="clear" w:color="auto" w:fill="auto"/>
            <w:vAlign w:val="bottom"/>
          </w:tcPr>
          <w:p w14:paraId="7100C101" w14:textId="77777777" w:rsidR="00817CA1" w:rsidRPr="00FA3219" w:rsidRDefault="00817CA1" w:rsidP="00FA3219">
            <w:pPr>
              <w:suppressAutoHyphens w:val="0"/>
              <w:spacing w:before="80" w:after="80" w:line="220" w:lineRule="exact"/>
              <w:jc w:val="right"/>
              <w:rPr>
                <w:b/>
                <w:sz w:val="18"/>
              </w:rPr>
            </w:pPr>
            <w:r w:rsidRPr="00FA3219">
              <w:rPr>
                <w:b/>
                <w:sz w:val="18"/>
                <w:lang w:val="fr-FR"/>
              </w:rPr>
              <w:t>1 000</w:t>
            </w:r>
          </w:p>
        </w:tc>
        <w:tc>
          <w:tcPr>
            <w:tcW w:w="925" w:type="dxa"/>
            <w:tcBorders>
              <w:top w:val="single" w:sz="4" w:space="0" w:color="auto"/>
              <w:bottom w:val="single" w:sz="12" w:space="0" w:color="auto"/>
            </w:tcBorders>
            <w:shd w:val="clear" w:color="auto" w:fill="auto"/>
            <w:vAlign w:val="bottom"/>
          </w:tcPr>
          <w:p w14:paraId="44F92C7D" w14:textId="77777777" w:rsidR="00817CA1" w:rsidRPr="00FA3219" w:rsidRDefault="00817CA1" w:rsidP="00FA3219">
            <w:pPr>
              <w:suppressAutoHyphens w:val="0"/>
              <w:spacing w:before="80" w:after="80" w:line="220" w:lineRule="exact"/>
              <w:jc w:val="right"/>
              <w:rPr>
                <w:b/>
                <w:sz w:val="18"/>
              </w:rPr>
            </w:pPr>
            <w:r w:rsidRPr="00FA3219">
              <w:rPr>
                <w:b/>
                <w:sz w:val="18"/>
                <w:lang w:val="fr-FR"/>
              </w:rPr>
              <w:t>730</w:t>
            </w:r>
          </w:p>
        </w:tc>
        <w:tc>
          <w:tcPr>
            <w:tcW w:w="925" w:type="dxa"/>
            <w:tcBorders>
              <w:top w:val="single" w:sz="4" w:space="0" w:color="auto"/>
              <w:bottom w:val="single" w:sz="12" w:space="0" w:color="auto"/>
            </w:tcBorders>
            <w:shd w:val="clear" w:color="auto" w:fill="auto"/>
            <w:vAlign w:val="bottom"/>
          </w:tcPr>
          <w:p w14:paraId="262C8B42" w14:textId="77777777" w:rsidR="00817CA1" w:rsidRPr="00FA3219" w:rsidRDefault="00817CA1" w:rsidP="00FA3219">
            <w:pPr>
              <w:suppressAutoHyphens w:val="0"/>
              <w:spacing w:before="80" w:after="80" w:line="220" w:lineRule="exact"/>
              <w:jc w:val="right"/>
              <w:rPr>
                <w:b/>
                <w:sz w:val="18"/>
              </w:rPr>
            </w:pPr>
            <w:r w:rsidRPr="00FA3219">
              <w:rPr>
                <w:b/>
                <w:sz w:val="18"/>
                <w:lang w:val="fr-FR"/>
              </w:rPr>
              <w:t>776</w:t>
            </w:r>
          </w:p>
        </w:tc>
        <w:tc>
          <w:tcPr>
            <w:tcW w:w="852" w:type="dxa"/>
            <w:tcBorders>
              <w:top w:val="single" w:sz="4" w:space="0" w:color="auto"/>
              <w:bottom w:val="single" w:sz="12" w:space="0" w:color="auto"/>
            </w:tcBorders>
            <w:shd w:val="clear" w:color="auto" w:fill="auto"/>
            <w:vAlign w:val="bottom"/>
          </w:tcPr>
          <w:p w14:paraId="15E72045" w14:textId="77777777" w:rsidR="00817CA1" w:rsidRPr="00FA3219" w:rsidRDefault="00817CA1" w:rsidP="00FA3219">
            <w:pPr>
              <w:suppressAutoHyphens w:val="0"/>
              <w:spacing w:before="80" w:after="80" w:line="220" w:lineRule="exact"/>
              <w:jc w:val="right"/>
              <w:rPr>
                <w:b/>
                <w:sz w:val="18"/>
              </w:rPr>
            </w:pPr>
            <w:r w:rsidRPr="00FA3219">
              <w:rPr>
                <w:b/>
                <w:sz w:val="18"/>
                <w:lang w:val="fr-FR"/>
              </w:rPr>
              <w:t>4 161</w:t>
            </w:r>
          </w:p>
        </w:tc>
      </w:tr>
    </w:tbl>
    <w:p w14:paraId="166D01A2" w14:textId="515CDF7D" w:rsidR="00817CA1" w:rsidRPr="00295EB6" w:rsidRDefault="00817CA1" w:rsidP="00E7558B">
      <w:pPr>
        <w:pStyle w:val="SingleTxtG"/>
        <w:spacing w:before="240"/>
      </w:pPr>
      <w:r>
        <w:rPr>
          <w:lang w:val="fr-FR"/>
        </w:rPr>
        <w:t>239</w:t>
      </w:r>
      <w:r w:rsidR="00440E36" w:rsidRPr="00440E36">
        <w:rPr>
          <w:lang w:val="fr-FR"/>
        </w:rPr>
        <w:t>.</w:t>
      </w:r>
      <w:r>
        <w:rPr>
          <w:lang w:val="fr-FR"/>
        </w:rPr>
        <w:tab/>
      </w:r>
      <w:r w:rsidRPr="00EB3E00">
        <w:rPr>
          <w:lang w:val="fr-FR"/>
        </w:rPr>
        <w:t>La Convention de La Haye sur la protection des enfants et la coopération en matière d’adoption internationale a été ratifiée en vertu de la loi n</w:t>
      </w:r>
      <w:r w:rsidRPr="00EB3E00">
        <w:rPr>
          <w:vertAlign w:val="superscript"/>
          <w:lang w:val="fr-FR"/>
        </w:rPr>
        <w:t>o</w:t>
      </w:r>
      <w:r w:rsidR="00E04FB8">
        <w:rPr>
          <w:lang w:val="fr-FR"/>
        </w:rPr>
        <w:t> </w:t>
      </w:r>
      <w:r w:rsidRPr="00EB3E00">
        <w:rPr>
          <w:lang w:val="fr-FR"/>
        </w:rPr>
        <w:t>166 du 10 août 2012</w:t>
      </w:r>
      <w:r w:rsidR="000C4586" w:rsidRPr="00EB3E00">
        <w:rPr>
          <w:lang w:val="fr-FR"/>
        </w:rPr>
        <w:t>.</w:t>
      </w:r>
    </w:p>
    <w:p w14:paraId="6EE4566D" w14:textId="223FFB28" w:rsidR="00817CA1" w:rsidRPr="00295EB6" w:rsidRDefault="00817CA1" w:rsidP="00817CA1">
      <w:pPr>
        <w:pStyle w:val="SingleTxtG"/>
      </w:pPr>
      <w:r>
        <w:rPr>
          <w:lang w:val="fr-FR"/>
        </w:rPr>
        <w:t>240</w:t>
      </w:r>
      <w:r w:rsidR="00440E36" w:rsidRPr="00440E36">
        <w:rPr>
          <w:lang w:val="fr-FR"/>
        </w:rPr>
        <w:t>.</w:t>
      </w:r>
      <w:r>
        <w:rPr>
          <w:lang w:val="fr-FR"/>
        </w:rPr>
        <w:tab/>
        <w:t>Conformément</w:t>
      </w:r>
      <w:r w:rsidR="007D5D32">
        <w:rPr>
          <w:lang w:val="fr-FR"/>
        </w:rPr>
        <w:t xml:space="preserve"> </w:t>
      </w:r>
      <w:r>
        <w:rPr>
          <w:lang w:val="fr-FR"/>
        </w:rPr>
        <w:t>à l’article 44 (partie 3) du Code de l’enfance, les étrangers ne sont autorisés à adopter un enfant kirghize que s’il n’existe aucune possibilité de confier l’enfant à des membres de sa famille ayant la nationalité kirghize et ayant leur résidence permanente au Kirghizistan, ou de le donner en adoption à d’autres membres de sa famille, quels que soient leur nationalité et leur lieu de résidence</w:t>
      </w:r>
      <w:r w:rsidR="00440E36" w:rsidRPr="00440E36">
        <w:rPr>
          <w:lang w:val="fr-FR"/>
        </w:rPr>
        <w:t>.</w:t>
      </w:r>
      <w:r>
        <w:rPr>
          <w:lang w:val="fr-FR"/>
        </w:rPr>
        <w:t xml:space="preserve"> </w:t>
      </w:r>
    </w:p>
    <w:p w14:paraId="48D484BD" w14:textId="3A896561" w:rsidR="00817CA1" w:rsidRPr="00295EB6" w:rsidRDefault="00817CA1" w:rsidP="00817CA1">
      <w:pPr>
        <w:pStyle w:val="SingleTxtG"/>
      </w:pPr>
      <w:r>
        <w:rPr>
          <w:lang w:val="fr-FR"/>
        </w:rPr>
        <w:t>241</w:t>
      </w:r>
      <w:r w:rsidR="00440E36" w:rsidRPr="00440E36">
        <w:rPr>
          <w:lang w:val="fr-FR"/>
        </w:rPr>
        <w:t>.</w:t>
      </w:r>
      <w:r>
        <w:rPr>
          <w:lang w:val="fr-FR"/>
        </w:rPr>
        <w:tab/>
        <w:t>La procédure d’adoption d’enfants par des étrangers se déroule conformément aux dispositions de la Convention de La Haye et est gérée par des organismes étrangers habilités à faire les démarches nécessaires en vue d’une adoption internationale</w:t>
      </w:r>
      <w:r w:rsidR="00440E36" w:rsidRPr="00440E36">
        <w:rPr>
          <w:lang w:val="fr-FR"/>
        </w:rPr>
        <w:t>.</w:t>
      </w:r>
    </w:p>
    <w:p w14:paraId="1BF52B4B" w14:textId="592E3D80" w:rsidR="00817CA1" w:rsidRPr="00295EB6" w:rsidRDefault="00817CA1" w:rsidP="00817CA1">
      <w:pPr>
        <w:pStyle w:val="SingleTxtG"/>
      </w:pPr>
      <w:r>
        <w:rPr>
          <w:lang w:val="fr-FR"/>
        </w:rPr>
        <w:t>242</w:t>
      </w:r>
      <w:r w:rsidR="00440E36" w:rsidRPr="00440E36">
        <w:rPr>
          <w:lang w:val="fr-FR"/>
        </w:rPr>
        <w:t>.</w:t>
      </w:r>
      <w:r>
        <w:rPr>
          <w:lang w:val="fr-FR"/>
        </w:rPr>
        <w:tab/>
        <w:t xml:space="preserve">Au début de 2019, il y avait dans le pays </w:t>
      </w:r>
      <w:r w:rsidR="00FD3888">
        <w:rPr>
          <w:lang w:val="fr-FR"/>
        </w:rPr>
        <w:t>7</w:t>
      </w:r>
      <w:r>
        <w:rPr>
          <w:lang w:val="fr-FR"/>
        </w:rPr>
        <w:t xml:space="preserve"> bureaux accrédités d’organismes d’adoption étrangers (dont </w:t>
      </w:r>
      <w:r w:rsidR="00FD3888">
        <w:rPr>
          <w:lang w:val="fr-FR"/>
        </w:rPr>
        <w:t>6</w:t>
      </w:r>
      <w:r>
        <w:rPr>
          <w:lang w:val="fr-FR"/>
        </w:rPr>
        <w:t xml:space="preserve"> bureaux d’organismes des États-Unis d’Amérique et </w:t>
      </w:r>
      <w:r w:rsidR="00FD3888">
        <w:rPr>
          <w:lang w:val="fr-FR"/>
        </w:rPr>
        <w:t>1</w:t>
      </w:r>
      <w:r>
        <w:rPr>
          <w:lang w:val="fr-FR"/>
        </w:rPr>
        <w:t xml:space="preserve"> bureau d’un organisme néerlandais)</w:t>
      </w:r>
      <w:r w:rsidR="00440E36" w:rsidRPr="00440E36">
        <w:rPr>
          <w:lang w:val="fr-FR"/>
        </w:rPr>
        <w:t>.</w:t>
      </w:r>
      <w:r>
        <w:rPr>
          <w:lang w:val="fr-FR"/>
        </w:rPr>
        <w:t xml:space="preserve"> </w:t>
      </w:r>
    </w:p>
    <w:p w14:paraId="278A8D8D" w14:textId="1D23CD32" w:rsidR="00817CA1" w:rsidRPr="00295EB6" w:rsidRDefault="00817CA1" w:rsidP="00817CA1">
      <w:pPr>
        <w:pStyle w:val="SingleTxtG"/>
      </w:pPr>
      <w:r>
        <w:rPr>
          <w:lang w:val="fr-FR"/>
        </w:rPr>
        <w:t>243</w:t>
      </w:r>
      <w:r w:rsidR="00440E36" w:rsidRPr="00440E36">
        <w:rPr>
          <w:lang w:val="fr-FR"/>
        </w:rPr>
        <w:t>.</w:t>
      </w:r>
      <w:r>
        <w:rPr>
          <w:lang w:val="fr-FR"/>
        </w:rPr>
        <w:tab/>
        <w:t>En collaboration avec les missions diplomatiques et les bureaux consulaires de la République kirghize, le Ministère des affaires étrangères organise régulièrement des réunions et des entretiens avec les représentants d’organismes étrangers d’adoption internationale et, dans ce cadre, il insiste sur la nécessité d’enregistrer les enfants adoptés auprès des autorités consulaires, de signaler tout changement d’adresse de la famille adoptive et d’envoyer des notifications à la représentation diplomatique chaque fois que des rapports relatifs aux conditions de vie et à l’éducation des enfants sont soumis à l’organe chargé de la protection de l’enfance au Kirghizistan</w:t>
      </w:r>
      <w:r w:rsidR="00440E36" w:rsidRPr="00440E36">
        <w:rPr>
          <w:lang w:val="fr-FR"/>
        </w:rPr>
        <w:t>.</w:t>
      </w:r>
      <w:r>
        <w:rPr>
          <w:lang w:val="fr-FR"/>
        </w:rPr>
        <w:t xml:space="preserve"> </w:t>
      </w:r>
    </w:p>
    <w:p w14:paraId="096521A2" w14:textId="7ADAF9E8" w:rsidR="00817CA1" w:rsidRPr="00295EB6" w:rsidRDefault="00817CA1" w:rsidP="00817CA1">
      <w:pPr>
        <w:pStyle w:val="SingleTxtG"/>
      </w:pPr>
      <w:r>
        <w:rPr>
          <w:lang w:val="fr-FR"/>
        </w:rPr>
        <w:t>244</w:t>
      </w:r>
      <w:r w:rsidR="00440E36" w:rsidRPr="00440E36">
        <w:rPr>
          <w:lang w:val="fr-FR"/>
        </w:rPr>
        <w:t>.</w:t>
      </w:r>
      <w:r>
        <w:rPr>
          <w:lang w:val="fr-FR"/>
        </w:rPr>
        <w:tab/>
        <w:t xml:space="preserve">En collaboration avec l’ONG américaine </w:t>
      </w:r>
      <w:r w:rsidR="00E7558B">
        <w:rPr>
          <w:lang w:val="fr-FR"/>
        </w:rPr>
        <w:t>« </w:t>
      </w:r>
      <w:r>
        <w:rPr>
          <w:lang w:val="fr-FR"/>
        </w:rPr>
        <w:t xml:space="preserve">The </w:t>
      </w:r>
      <w:proofErr w:type="spellStart"/>
      <w:r>
        <w:rPr>
          <w:lang w:val="fr-FR"/>
        </w:rPr>
        <w:t>Kyrgyz</w:t>
      </w:r>
      <w:proofErr w:type="spellEnd"/>
      <w:r>
        <w:rPr>
          <w:lang w:val="fr-FR"/>
        </w:rPr>
        <w:t xml:space="preserve"> </w:t>
      </w:r>
      <w:proofErr w:type="spellStart"/>
      <w:r>
        <w:rPr>
          <w:lang w:val="fr-FR"/>
        </w:rPr>
        <w:t>Children’s</w:t>
      </w:r>
      <w:proofErr w:type="spellEnd"/>
      <w:r>
        <w:rPr>
          <w:lang w:val="fr-FR"/>
        </w:rPr>
        <w:t xml:space="preserve"> Future</w:t>
      </w:r>
      <w:r w:rsidR="00E7558B">
        <w:rPr>
          <w:lang w:val="fr-FR"/>
        </w:rPr>
        <w:t> »</w:t>
      </w:r>
      <w:r>
        <w:rPr>
          <w:lang w:val="fr-FR"/>
        </w:rPr>
        <w:t xml:space="preserve"> et avec la diaspora kirghize vivant aux États-Unis, l’Ambassade de la République kirghize aux États</w:t>
      </w:r>
      <w:r w:rsidR="00E04FB8">
        <w:rPr>
          <w:lang w:val="fr-FR"/>
        </w:rPr>
        <w:noBreakHyphen/>
      </w:r>
      <w:r>
        <w:rPr>
          <w:lang w:val="fr-FR"/>
        </w:rPr>
        <w:t>Unis d’Amérique et au Canada organise chaque année des journées du patrimoine kirghize à l’intention des enfants kirghizes adoptés par des familles américaines, afin que ces enfants puissent garder des liens avec leur pays d’origine et découvrir sa culture</w:t>
      </w:r>
      <w:r w:rsidR="00440E36" w:rsidRPr="00440E36">
        <w:rPr>
          <w:lang w:val="fr-FR"/>
        </w:rPr>
        <w:t>.</w:t>
      </w:r>
      <w:r>
        <w:rPr>
          <w:lang w:val="fr-FR"/>
        </w:rPr>
        <w:t xml:space="preserve"> </w:t>
      </w:r>
    </w:p>
    <w:p w14:paraId="07C7FB4D" w14:textId="4A23D917" w:rsidR="00817CA1" w:rsidRPr="00295EB6" w:rsidRDefault="00817CA1" w:rsidP="00817CA1">
      <w:pPr>
        <w:pStyle w:val="SingleTxtG"/>
      </w:pPr>
      <w:r>
        <w:rPr>
          <w:lang w:val="fr-FR"/>
        </w:rPr>
        <w:t>245</w:t>
      </w:r>
      <w:r w:rsidR="00440E36" w:rsidRPr="00440E36">
        <w:rPr>
          <w:lang w:val="fr-FR"/>
        </w:rPr>
        <w:t>.</w:t>
      </w:r>
      <w:r>
        <w:rPr>
          <w:lang w:val="fr-FR"/>
        </w:rPr>
        <w:tab/>
        <w:t xml:space="preserve">Des représentants des autorités kirghizes et des autorités américaines ont participé à trois </w:t>
      </w:r>
      <w:proofErr w:type="spellStart"/>
      <w:r>
        <w:rPr>
          <w:lang w:val="fr-FR"/>
        </w:rPr>
        <w:t>vidéoconférences</w:t>
      </w:r>
      <w:proofErr w:type="spellEnd"/>
      <w:r>
        <w:rPr>
          <w:lang w:val="fr-FR"/>
        </w:rPr>
        <w:t xml:space="preserve"> afin d’échanger des informations sur la vie et le quotidien des enfants kirghizes adoptés par des familles américaines</w:t>
      </w:r>
      <w:r w:rsidR="00440E36" w:rsidRPr="00440E36">
        <w:rPr>
          <w:lang w:val="fr-FR"/>
        </w:rPr>
        <w:t>.</w:t>
      </w:r>
    </w:p>
    <w:p w14:paraId="1E007C56" w14:textId="246DFF50" w:rsidR="00817CA1" w:rsidRPr="00295EB6" w:rsidRDefault="00817CA1" w:rsidP="00817CA1">
      <w:pPr>
        <w:pStyle w:val="SingleTxtG"/>
      </w:pPr>
      <w:r>
        <w:rPr>
          <w:lang w:val="fr-FR"/>
        </w:rPr>
        <w:t>246</w:t>
      </w:r>
      <w:r w:rsidR="00440E36" w:rsidRPr="00440E36">
        <w:rPr>
          <w:lang w:val="fr-FR"/>
        </w:rPr>
        <w:t>.</w:t>
      </w:r>
      <w:r>
        <w:rPr>
          <w:lang w:val="fr-FR"/>
        </w:rPr>
        <w:tab/>
        <w:t>Les autorités kirghizes prennent toutes les mesures prévues par la loi pour enquêter sur les cas de corruption liés à des procédures d’adoption et pour poursuivre les personnes impliquées dans ce type d’affaire</w:t>
      </w:r>
      <w:r w:rsidR="00440E36" w:rsidRPr="00440E36">
        <w:rPr>
          <w:lang w:val="fr-FR"/>
        </w:rPr>
        <w:t>.</w:t>
      </w:r>
    </w:p>
    <w:p w14:paraId="13AEAE09" w14:textId="03F280BB" w:rsidR="00817CA1" w:rsidRPr="00295EB6" w:rsidRDefault="00817CA1" w:rsidP="00817CA1">
      <w:pPr>
        <w:pStyle w:val="SingleTxtG"/>
      </w:pPr>
      <w:r>
        <w:rPr>
          <w:lang w:val="fr-FR"/>
        </w:rPr>
        <w:t>247</w:t>
      </w:r>
      <w:r w:rsidR="00440E36" w:rsidRPr="00440E36">
        <w:rPr>
          <w:lang w:val="fr-FR"/>
        </w:rPr>
        <w:t>.</w:t>
      </w:r>
      <w:r>
        <w:rPr>
          <w:lang w:val="fr-FR"/>
        </w:rPr>
        <w:tab/>
        <w:t>Par exemple, dans une décision rendue le 5</w:t>
      </w:r>
      <w:r w:rsidR="0081335A">
        <w:rPr>
          <w:lang w:val="fr-FR"/>
        </w:rPr>
        <w:t> </w:t>
      </w:r>
      <w:r>
        <w:rPr>
          <w:lang w:val="fr-FR"/>
        </w:rPr>
        <w:t xml:space="preserve">avril 2014, le tribunal du district </w:t>
      </w:r>
      <w:proofErr w:type="spellStart"/>
      <w:r>
        <w:rPr>
          <w:lang w:val="fr-FR"/>
        </w:rPr>
        <w:t>Pervomaïsky</w:t>
      </w:r>
      <w:proofErr w:type="spellEnd"/>
      <w:r>
        <w:rPr>
          <w:lang w:val="fr-FR"/>
        </w:rPr>
        <w:t xml:space="preserve"> de Bichkek, a déclaré D</w:t>
      </w:r>
      <w:r w:rsidR="00440E36" w:rsidRPr="00440E36">
        <w:rPr>
          <w:lang w:val="fr-FR"/>
        </w:rPr>
        <w:t>.</w:t>
      </w:r>
      <w:r w:rsidR="00FD3888">
        <w:rPr>
          <w:lang w:val="fr-FR"/>
        </w:rPr>
        <w:t> </w:t>
      </w:r>
      <w:r>
        <w:rPr>
          <w:lang w:val="fr-FR"/>
        </w:rPr>
        <w:t>G coupable d’avoir cumulé les fonctions de Vice</w:t>
      </w:r>
      <w:r w:rsidR="00AC6B42">
        <w:rPr>
          <w:lang w:val="fr-FR"/>
        </w:rPr>
        <w:noBreakHyphen/>
      </w:r>
      <w:r>
        <w:rPr>
          <w:lang w:val="fr-FR"/>
        </w:rPr>
        <w:t xml:space="preserve">Ministre du développement social et celles de </w:t>
      </w:r>
      <w:r w:rsidR="00AC6B42">
        <w:rPr>
          <w:lang w:val="fr-FR"/>
        </w:rPr>
        <w:t>P</w:t>
      </w:r>
      <w:r>
        <w:rPr>
          <w:lang w:val="fr-FR"/>
        </w:rPr>
        <w:t>résidente de la commission d’accréditation des organismes étrangers d’adoption d’enfants kirghizes sur le territoire national, et d’avoir utilisé ses fonctions officielles pour faire accréditer un organisme étranger dans son propre intérêt et dans l’intérêt d’autres personnes</w:t>
      </w:r>
      <w:r w:rsidR="00440E36" w:rsidRPr="00440E36">
        <w:rPr>
          <w:lang w:val="fr-FR"/>
        </w:rPr>
        <w:t>.</w:t>
      </w:r>
      <w:r>
        <w:rPr>
          <w:lang w:val="fr-FR"/>
        </w:rPr>
        <w:t xml:space="preserve"> </w:t>
      </w:r>
    </w:p>
    <w:p w14:paraId="2F574AFD" w14:textId="0ADC4870" w:rsidR="00817CA1" w:rsidRPr="00295EB6" w:rsidRDefault="00817CA1" w:rsidP="00817CA1">
      <w:pPr>
        <w:pStyle w:val="SingleTxtG"/>
      </w:pPr>
      <w:r>
        <w:rPr>
          <w:lang w:val="fr-FR"/>
        </w:rPr>
        <w:lastRenderedPageBreak/>
        <w:t>248</w:t>
      </w:r>
      <w:r w:rsidR="00440E36" w:rsidRPr="00440E36">
        <w:rPr>
          <w:lang w:val="fr-FR"/>
        </w:rPr>
        <w:t>.</w:t>
      </w:r>
      <w:r>
        <w:rPr>
          <w:lang w:val="fr-FR"/>
        </w:rPr>
        <w:tab/>
        <w:t>Se fondant sur</w:t>
      </w:r>
      <w:r w:rsidR="007D5D32">
        <w:rPr>
          <w:lang w:val="fr-FR"/>
        </w:rPr>
        <w:t xml:space="preserve"> </w:t>
      </w:r>
      <w:r>
        <w:rPr>
          <w:lang w:val="fr-FR"/>
        </w:rPr>
        <w:t>l’article 310 (partie 2, par</w:t>
      </w:r>
      <w:r w:rsidR="00440E36" w:rsidRPr="00440E36">
        <w:rPr>
          <w:lang w:val="fr-FR"/>
        </w:rPr>
        <w:t>.</w:t>
      </w:r>
      <w:r w:rsidR="0081335A">
        <w:rPr>
          <w:lang w:val="fr-FR"/>
        </w:rPr>
        <w:t> </w:t>
      </w:r>
      <w:r>
        <w:rPr>
          <w:lang w:val="fr-FR"/>
        </w:rPr>
        <w:t>2) du Code pénal, le tribunal a condamné l’intéressée à une peine de cinq ans d’emprisonnement, assortie de deux ans d’interdiction d’occuper un poste à responsabilité dans le système du développement social ainsi qu’à la confiscation de ses biens et, s’appuyant sur</w:t>
      </w:r>
      <w:r w:rsidR="007D5D32">
        <w:rPr>
          <w:lang w:val="fr-FR"/>
        </w:rPr>
        <w:t xml:space="preserve"> </w:t>
      </w:r>
      <w:r>
        <w:rPr>
          <w:lang w:val="fr-FR"/>
        </w:rPr>
        <w:t>l’article</w:t>
      </w:r>
      <w:r w:rsidR="0081335A">
        <w:rPr>
          <w:lang w:val="fr-FR"/>
        </w:rPr>
        <w:t> </w:t>
      </w:r>
      <w:r>
        <w:rPr>
          <w:lang w:val="fr-FR"/>
        </w:rPr>
        <w:t>340 (partie</w:t>
      </w:r>
      <w:r w:rsidR="0081335A">
        <w:rPr>
          <w:lang w:val="fr-FR"/>
        </w:rPr>
        <w:t> </w:t>
      </w:r>
      <w:r>
        <w:rPr>
          <w:lang w:val="fr-FR"/>
        </w:rPr>
        <w:t>2) dudit Code, il l’a condamnée à une amende de 400 unités théoriques à payer à l’État</w:t>
      </w:r>
      <w:r w:rsidR="00440E36" w:rsidRPr="00440E36">
        <w:rPr>
          <w:lang w:val="fr-FR"/>
        </w:rPr>
        <w:t>.</w:t>
      </w:r>
    </w:p>
    <w:p w14:paraId="42E49CD5" w14:textId="77777777" w:rsidR="00817CA1" w:rsidRPr="00295EB6" w:rsidRDefault="00817CA1" w:rsidP="00E7558B">
      <w:pPr>
        <w:pStyle w:val="H1G"/>
      </w:pPr>
      <w:r>
        <w:rPr>
          <w:lang w:val="fr-FR"/>
        </w:rPr>
        <w:tab/>
      </w:r>
      <w:r>
        <w:rPr>
          <w:lang w:val="fr-FR"/>
        </w:rPr>
        <w:tab/>
        <w:t>Renseignements concernant le paragraphe 46 des observations finales</w:t>
      </w:r>
    </w:p>
    <w:p w14:paraId="576177CF" w14:textId="7AEBC6A0" w:rsidR="00817CA1" w:rsidRPr="00295EB6" w:rsidRDefault="00E7558B" w:rsidP="00E7558B">
      <w:pPr>
        <w:pStyle w:val="H23G"/>
      </w:pPr>
      <w:r>
        <w:rPr>
          <w:lang w:val="fr-FR"/>
        </w:rPr>
        <w:tab/>
      </w:r>
      <w:r>
        <w:rPr>
          <w:lang w:val="fr-FR"/>
        </w:rPr>
        <w:tab/>
      </w:r>
      <w:r w:rsidR="00817CA1">
        <w:rPr>
          <w:lang w:val="fr-FR"/>
        </w:rPr>
        <w:t>Alinéas a), b) et c)</w:t>
      </w:r>
    </w:p>
    <w:p w14:paraId="513E37A2" w14:textId="13331E65" w:rsidR="00817CA1" w:rsidRPr="00295EB6" w:rsidRDefault="00817CA1" w:rsidP="00817CA1">
      <w:pPr>
        <w:pStyle w:val="SingleTxtG"/>
      </w:pPr>
      <w:r>
        <w:rPr>
          <w:lang w:val="fr-FR"/>
        </w:rPr>
        <w:t>249</w:t>
      </w:r>
      <w:r w:rsidR="00440E36" w:rsidRPr="00440E36">
        <w:rPr>
          <w:lang w:val="fr-FR"/>
        </w:rPr>
        <w:t>.</w:t>
      </w:r>
      <w:r>
        <w:rPr>
          <w:lang w:val="fr-FR"/>
        </w:rPr>
        <w:tab/>
        <w:t xml:space="preserve">Le 13 mars 2019, le Président de la République a approuvé la loi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34 adoptée le 7</w:t>
      </w:r>
      <w:r w:rsidR="00E7558B">
        <w:rPr>
          <w:lang w:val="fr-FR"/>
        </w:rPr>
        <w:t> </w:t>
      </w:r>
      <w:r>
        <w:rPr>
          <w:lang w:val="fr-FR"/>
        </w:rPr>
        <w:t xml:space="preserve">février 2019 par le </w:t>
      </w:r>
      <w:proofErr w:type="spellStart"/>
      <w:r>
        <w:rPr>
          <w:lang w:val="fr-FR"/>
        </w:rPr>
        <w:t>Jogorkou</w:t>
      </w:r>
      <w:proofErr w:type="spellEnd"/>
      <w:r>
        <w:rPr>
          <w:lang w:val="fr-FR"/>
        </w:rPr>
        <w:t xml:space="preserve"> </w:t>
      </w:r>
      <w:proofErr w:type="spellStart"/>
      <w:r>
        <w:rPr>
          <w:lang w:val="fr-FR"/>
        </w:rPr>
        <w:t>Kenech</w:t>
      </w:r>
      <w:proofErr w:type="spellEnd"/>
      <w:r>
        <w:rPr>
          <w:lang w:val="fr-FR"/>
        </w:rPr>
        <w:t>, qui porte ratification de la Convention relative aux droits des personnes handicapées adoptée par l’Assemblée générale des Nations Unies le 13</w:t>
      </w:r>
      <w:r w:rsidR="00E7558B">
        <w:rPr>
          <w:lang w:val="fr-FR"/>
        </w:rPr>
        <w:t> </w:t>
      </w:r>
      <w:r>
        <w:rPr>
          <w:lang w:val="fr-FR"/>
        </w:rPr>
        <w:t>décembre 2006, que la République du Kirghizistan avait signée le 21 septembre 2011</w:t>
      </w:r>
      <w:r w:rsidR="00440E36" w:rsidRPr="00440E36">
        <w:rPr>
          <w:lang w:val="fr-FR"/>
        </w:rPr>
        <w:t>.</w:t>
      </w:r>
    </w:p>
    <w:p w14:paraId="5AE93038" w14:textId="4658D99F" w:rsidR="00817CA1" w:rsidRPr="00295EB6" w:rsidRDefault="00817CA1" w:rsidP="00817CA1">
      <w:pPr>
        <w:pStyle w:val="SingleTxtG"/>
      </w:pPr>
      <w:r>
        <w:rPr>
          <w:lang w:val="fr-FR"/>
        </w:rPr>
        <w:t>250</w:t>
      </w:r>
      <w:r w:rsidR="00440E36" w:rsidRPr="00440E36">
        <w:rPr>
          <w:lang w:val="fr-FR"/>
        </w:rPr>
        <w:t>.</w:t>
      </w:r>
      <w:r>
        <w:rPr>
          <w:lang w:val="fr-FR"/>
        </w:rPr>
        <w:tab/>
        <w:t>Au 1</w:t>
      </w:r>
      <w:r w:rsidRPr="00DB4141">
        <w:rPr>
          <w:vertAlign w:val="superscript"/>
          <w:lang w:val="fr-FR"/>
        </w:rPr>
        <w:t>er</w:t>
      </w:r>
      <w:r>
        <w:rPr>
          <w:lang w:val="fr-FR"/>
        </w:rPr>
        <w:t xml:space="preserve"> janvier 2019, le pays comptait 186 700 personnes présentant une déficience, dont 29 800 enfants</w:t>
      </w:r>
      <w:r w:rsidR="00440E36" w:rsidRPr="00440E36">
        <w:rPr>
          <w:lang w:val="fr-FR"/>
        </w:rPr>
        <w:t>.</w:t>
      </w:r>
      <w:r>
        <w:rPr>
          <w:lang w:val="fr-FR"/>
        </w:rPr>
        <w:t xml:space="preserve"> </w:t>
      </w:r>
    </w:p>
    <w:p w14:paraId="3EEBC38A" w14:textId="6F60A9EA" w:rsidR="00817CA1" w:rsidRPr="00E7558B" w:rsidRDefault="00817CA1" w:rsidP="00E7558B">
      <w:pPr>
        <w:pStyle w:val="Titre1"/>
        <w:spacing w:after="120"/>
        <w:rPr>
          <w:b/>
          <w:bCs/>
        </w:rPr>
      </w:pPr>
      <w:r w:rsidRPr="00943D99">
        <w:rPr>
          <w:lang w:val="fr-FR"/>
        </w:rPr>
        <w:t>Tableau 8</w:t>
      </w:r>
      <w:r>
        <w:rPr>
          <w:lang w:val="fr-FR"/>
        </w:rPr>
        <w:br/>
      </w:r>
      <w:r w:rsidRPr="00E7558B">
        <w:rPr>
          <w:b/>
          <w:bCs/>
          <w:lang w:val="fr-FR"/>
        </w:rPr>
        <w:t>Enfants présentant une déficience, par année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1657"/>
        <w:gridCol w:w="1414"/>
        <w:gridCol w:w="1522"/>
        <w:gridCol w:w="1414"/>
        <w:gridCol w:w="1363"/>
      </w:tblGrid>
      <w:tr w:rsidR="00817CA1" w:rsidRPr="00E7558B" w14:paraId="4D7AC756" w14:textId="77777777" w:rsidTr="00E7558B">
        <w:trPr>
          <w:tblHeader/>
        </w:trPr>
        <w:tc>
          <w:tcPr>
            <w:tcW w:w="1657" w:type="dxa"/>
            <w:shd w:val="clear" w:color="auto" w:fill="auto"/>
            <w:vAlign w:val="bottom"/>
          </w:tcPr>
          <w:p w14:paraId="75B94DE3" w14:textId="77777777" w:rsidR="00817CA1" w:rsidRPr="00E7558B" w:rsidRDefault="00817CA1" w:rsidP="00FD3888">
            <w:pPr>
              <w:suppressAutoHyphens w:val="0"/>
              <w:spacing w:before="80" w:after="80" w:line="200" w:lineRule="exact"/>
              <w:jc w:val="right"/>
              <w:rPr>
                <w:i/>
                <w:sz w:val="16"/>
              </w:rPr>
            </w:pPr>
            <w:r w:rsidRPr="00E7558B">
              <w:rPr>
                <w:i/>
                <w:sz w:val="16"/>
                <w:lang w:val="fr-FR"/>
              </w:rPr>
              <w:t>2014</w:t>
            </w:r>
          </w:p>
        </w:tc>
        <w:tc>
          <w:tcPr>
            <w:tcW w:w="1414" w:type="dxa"/>
            <w:shd w:val="clear" w:color="auto" w:fill="auto"/>
            <w:vAlign w:val="bottom"/>
          </w:tcPr>
          <w:p w14:paraId="60EDE59D" w14:textId="77777777" w:rsidR="00817CA1" w:rsidRPr="00E7558B" w:rsidRDefault="00817CA1" w:rsidP="00E7558B">
            <w:pPr>
              <w:suppressAutoHyphens w:val="0"/>
              <w:spacing w:before="80" w:after="80" w:line="200" w:lineRule="exact"/>
              <w:jc w:val="right"/>
              <w:rPr>
                <w:i/>
                <w:sz w:val="16"/>
              </w:rPr>
            </w:pPr>
            <w:r w:rsidRPr="00E7558B">
              <w:rPr>
                <w:i/>
                <w:sz w:val="16"/>
                <w:lang w:val="fr-FR"/>
              </w:rPr>
              <w:t>2015</w:t>
            </w:r>
          </w:p>
        </w:tc>
        <w:tc>
          <w:tcPr>
            <w:tcW w:w="1522" w:type="dxa"/>
            <w:shd w:val="clear" w:color="auto" w:fill="auto"/>
            <w:vAlign w:val="bottom"/>
          </w:tcPr>
          <w:p w14:paraId="218EA475" w14:textId="77777777" w:rsidR="00817CA1" w:rsidRPr="00E7558B" w:rsidRDefault="00817CA1" w:rsidP="00E7558B">
            <w:pPr>
              <w:suppressAutoHyphens w:val="0"/>
              <w:spacing w:before="80" w:after="80" w:line="200" w:lineRule="exact"/>
              <w:jc w:val="right"/>
              <w:rPr>
                <w:i/>
                <w:sz w:val="16"/>
              </w:rPr>
            </w:pPr>
            <w:r w:rsidRPr="00E7558B">
              <w:rPr>
                <w:i/>
                <w:sz w:val="16"/>
                <w:lang w:val="fr-FR"/>
              </w:rPr>
              <w:t>2016</w:t>
            </w:r>
          </w:p>
        </w:tc>
        <w:tc>
          <w:tcPr>
            <w:tcW w:w="1414" w:type="dxa"/>
            <w:shd w:val="clear" w:color="auto" w:fill="auto"/>
            <w:vAlign w:val="bottom"/>
          </w:tcPr>
          <w:p w14:paraId="7847EFF9" w14:textId="77777777" w:rsidR="00817CA1" w:rsidRPr="00E7558B" w:rsidRDefault="00817CA1" w:rsidP="00E7558B">
            <w:pPr>
              <w:suppressAutoHyphens w:val="0"/>
              <w:spacing w:before="80" w:after="80" w:line="200" w:lineRule="exact"/>
              <w:jc w:val="right"/>
              <w:rPr>
                <w:i/>
                <w:sz w:val="16"/>
              </w:rPr>
            </w:pPr>
            <w:r w:rsidRPr="00E7558B">
              <w:rPr>
                <w:i/>
                <w:sz w:val="16"/>
                <w:lang w:val="fr-FR"/>
              </w:rPr>
              <w:t>2017</w:t>
            </w:r>
          </w:p>
        </w:tc>
        <w:tc>
          <w:tcPr>
            <w:tcW w:w="1363" w:type="dxa"/>
            <w:shd w:val="clear" w:color="auto" w:fill="auto"/>
            <w:vAlign w:val="bottom"/>
          </w:tcPr>
          <w:p w14:paraId="7ACE0AA1" w14:textId="77777777" w:rsidR="00817CA1" w:rsidRPr="00E7558B" w:rsidRDefault="00817CA1" w:rsidP="00E7558B">
            <w:pPr>
              <w:suppressAutoHyphens w:val="0"/>
              <w:spacing w:before="80" w:after="80" w:line="200" w:lineRule="exact"/>
              <w:jc w:val="right"/>
              <w:rPr>
                <w:i/>
                <w:sz w:val="16"/>
              </w:rPr>
            </w:pPr>
            <w:r w:rsidRPr="00E7558B">
              <w:rPr>
                <w:i/>
                <w:sz w:val="16"/>
                <w:lang w:val="fr-FR"/>
              </w:rPr>
              <w:t>2018</w:t>
            </w:r>
          </w:p>
        </w:tc>
      </w:tr>
      <w:tr w:rsidR="00817CA1" w:rsidRPr="00E7558B" w14:paraId="4461A803" w14:textId="77777777" w:rsidTr="00E7558B">
        <w:tc>
          <w:tcPr>
            <w:tcW w:w="1657" w:type="dxa"/>
            <w:shd w:val="clear" w:color="auto" w:fill="auto"/>
          </w:tcPr>
          <w:p w14:paraId="7A3E0A07" w14:textId="77777777" w:rsidR="00817CA1" w:rsidRPr="00E7558B" w:rsidRDefault="00817CA1" w:rsidP="00FD3888">
            <w:pPr>
              <w:suppressAutoHyphens w:val="0"/>
              <w:spacing w:before="40" w:after="40" w:line="220" w:lineRule="exact"/>
              <w:jc w:val="right"/>
              <w:rPr>
                <w:sz w:val="18"/>
              </w:rPr>
            </w:pPr>
            <w:r w:rsidRPr="00E7558B">
              <w:rPr>
                <w:sz w:val="18"/>
                <w:lang w:val="fr-FR"/>
              </w:rPr>
              <w:t>27 450</w:t>
            </w:r>
          </w:p>
        </w:tc>
        <w:tc>
          <w:tcPr>
            <w:tcW w:w="1414" w:type="dxa"/>
            <w:shd w:val="clear" w:color="auto" w:fill="auto"/>
            <w:vAlign w:val="bottom"/>
          </w:tcPr>
          <w:p w14:paraId="39139BF0" w14:textId="77777777" w:rsidR="00817CA1" w:rsidRPr="00E7558B" w:rsidRDefault="00817CA1" w:rsidP="00E7558B">
            <w:pPr>
              <w:suppressAutoHyphens w:val="0"/>
              <w:spacing w:before="40" w:after="40" w:line="220" w:lineRule="exact"/>
              <w:jc w:val="right"/>
              <w:rPr>
                <w:sz w:val="18"/>
              </w:rPr>
            </w:pPr>
            <w:r w:rsidRPr="00E7558B">
              <w:rPr>
                <w:sz w:val="18"/>
                <w:lang w:val="fr-FR"/>
              </w:rPr>
              <w:t>28 200</w:t>
            </w:r>
          </w:p>
        </w:tc>
        <w:tc>
          <w:tcPr>
            <w:tcW w:w="1522" w:type="dxa"/>
            <w:shd w:val="clear" w:color="auto" w:fill="auto"/>
            <w:vAlign w:val="bottom"/>
          </w:tcPr>
          <w:p w14:paraId="40522785" w14:textId="77777777" w:rsidR="00817CA1" w:rsidRPr="00E7558B" w:rsidRDefault="00817CA1" w:rsidP="00E7558B">
            <w:pPr>
              <w:suppressAutoHyphens w:val="0"/>
              <w:spacing w:before="40" w:after="40" w:line="220" w:lineRule="exact"/>
              <w:jc w:val="right"/>
              <w:rPr>
                <w:sz w:val="18"/>
              </w:rPr>
            </w:pPr>
            <w:r w:rsidRPr="00E7558B">
              <w:rPr>
                <w:sz w:val="18"/>
                <w:lang w:val="fr-FR"/>
              </w:rPr>
              <w:t>29 317</w:t>
            </w:r>
          </w:p>
        </w:tc>
        <w:tc>
          <w:tcPr>
            <w:tcW w:w="1414" w:type="dxa"/>
            <w:shd w:val="clear" w:color="auto" w:fill="auto"/>
            <w:vAlign w:val="bottom"/>
          </w:tcPr>
          <w:p w14:paraId="2AC2F149" w14:textId="77777777" w:rsidR="00817CA1" w:rsidRPr="00E7558B" w:rsidRDefault="00817CA1" w:rsidP="00E7558B">
            <w:pPr>
              <w:suppressAutoHyphens w:val="0"/>
              <w:spacing w:before="40" w:after="40" w:line="220" w:lineRule="exact"/>
              <w:jc w:val="right"/>
              <w:rPr>
                <w:sz w:val="18"/>
              </w:rPr>
            </w:pPr>
            <w:r w:rsidRPr="00E7558B">
              <w:rPr>
                <w:sz w:val="18"/>
                <w:lang w:val="fr-FR"/>
              </w:rPr>
              <w:t>29 948</w:t>
            </w:r>
          </w:p>
        </w:tc>
        <w:tc>
          <w:tcPr>
            <w:tcW w:w="1363" w:type="dxa"/>
            <w:shd w:val="clear" w:color="auto" w:fill="auto"/>
            <w:vAlign w:val="bottom"/>
          </w:tcPr>
          <w:p w14:paraId="13AF3A70" w14:textId="77777777" w:rsidR="00817CA1" w:rsidRPr="00E7558B" w:rsidRDefault="00817CA1" w:rsidP="00E7558B">
            <w:pPr>
              <w:suppressAutoHyphens w:val="0"/>
              <w:spacing w:before="40" w:after="40" w:line="220" w:lineRule="exact"/>
              <w:jc w:val="right"/>
              <w:rPr>
                <w:sz w:val="18"/>
              </w:rPr>
            </w:pPr>
            <w:r w:rsidRPr="00E7558B">
              <w:rPr>
                <w:sz w:val="18"/>
                <w:lang w:val="fr-FR"/>
              </w:rPr>
              <w:t>29 834</w:t>
            </w:r>
          </w:p>
        </w:tc>
      </w:tr>
    </w:tbl>
    <w:p w14:paraId="7177664F" w14:textId="748A5E3F" w:rsidR="00817CA1" w:rsidRPr="00295EB6" w:rsidRDefault="00817CA1" w:rsidP="00E7558B">
      <w:pPr>
        <w:pStyle w:val="SingleTxtG"/>
        <w:spacing w:before="240"/>
      </w:pPr>
      <w:r>
        <w:rPr>
          <w:lang w:val="fr-FR"/>
        </w:rPr>
        <w:t>251</w:t>
      </w:r>
      <w:r w:rsidR="00440E36" w:rsidRPr="00440E36">
        <w:rPr>
          <w:lang w:val="fr-FR"/>
        </w:rPr>
        <w:t>.</w:t>
      </w:r>
      <w:r>
        <w:rPr>
          <w:lang w:val="fr-FR"/>
        </w:rPr>
        <w:tab/>
        <w:t>Les droits et libertés des personnes ayant une déficience sont garantis par la Constitution et leur exercice est réglementé par la législation, dont la loi relative aux droits</w:t>
      </w:r>
      <w:r w:rsidR="007D5D32">
        <w:rPr>
          <w:lang w:val="fr-FR"/>
        </w:rPr>
        <w:t xml:space="preserve"> </w:t>
      </w:r>
      <w:r>
        <w:rPr>
          <w:lang w:val="fr-FR"/>
        </w:rPr>
        <w:t>garantis aux personnes ayant une déficience</w:t>
      </w:r>
      <w:r w:rsidR="00440E36" w:rsidRPr="00440E36">
        <w:rPr>
          <w:lang w:val="fr-FR"/>
        </w:rPr>
        <w:t>.</w:t>
      </w:r>
      <w:r>
        <w:rPr>
          <w:lang w:val="fr-FR"/>
        </w:rPr>
        <w:t xml:space="preserve"> </w:t>
      </w:r>
    </w:p>
    <w:p w14:paraId="0C9CE222" w14:textId="52D0E3CC" w:rsidR="00817CA1" w:rsidRPr="00295EB6" w:rsidRDefault="00817CA1" w:rsidP="00817CA1">
      <w:pPr>
        <w:pStyle w:val="SingleTxtG"/>
      </w:pPr>
      <w:r>
        <w:rPr>
          <w:lang w:val="fr-FR"/>
        </w:rPr>
        <w:t>252</w:t>
      </w:r>
      <w:r w:rsidR="00440E36" w:rsidRPr="00440E36">
        <w:rPr>
          <w:lang w:val="fr-FR"/>
        </w:rPr>
        <w:t>.</w:t>
      </w:r>
      <w:r>
        <w:rPr>
          <w:lang w:val="fr-FR"/>
        </w:rPr>
        <w:tab/>
        <w:t xml:space="preserve">Le Gouvernement a adopté et appliqué toute une série de programmes d’assistance aux personnes handicapées, qui ont été élaborés compte tenu des dispositions de la Convention relative aux droits des personnes handicapées, à savoir : la Stratégie pour l’amélioration de la protection sociale de la population pour 2012-2014, l’Ensemble de mesures visant à garantir les droits des personnes handicapées et à améliorer leur qualité de vie pour 2014-2017 (approuvé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 xml:space="preserve">650 du 2 décembre 2013), le Programme de développement de la protection sociale pour 2015-2017 (approuvé par la décision gouvernementale </w:t>
      </w:r>
      <w:r w:rsidRPr="002D0FF1">
        <w:rPr>
          <w:lang w:val="fr-FR"/>
        </w:rPr>
        <w:t>n</w:t>
      </w:r>
      <w:r w:rsidRPr="002D0FF1">
        <w:rPr>
          <w:vertAlign w:val="superscript"/>
          <w:lang w:val="fr-FR"/>
        </w:rPr>
        <w:t>o</w:t>
      </w:r>
      <w:r w:rsidR="00E7558B">
        <w:rPr>
          <w:lang w:val="fr-FR"/>
        </w:rPr>
        <w:t> </w:t>
      </w:r>
      <w:r>
        <w:rPr>
          <w:lang w:val="fr-FR"/>
        </w:rPr>
        <w:t>85 du 27</w:t>
      </w:r>
      <w:r w:rsidR="00FD3888">
        <w:rPr>
          <w:lang w:val="fr-FR"/>
        </w:rPr>
        <w:t> </w:t>
      </w:r>
      <w:r>
        <w:rPr>
          <w:lang w:val="fr-FR"/>
        </w:rPr>
        <w:t xml:space="preserve">février 2015), et le Programme-cadre relatif à la réadaptation des personnes handicapées (approuvé par la décision gouvernementale </w:t>
      </w:r>
      <w:r w:rsidRPr="002D0FF1">
        <w:rPr>
          <w:lang w:val="fr-FR"/>
        </w:rPr>
        <w:t>n</w:t>
      </w:r>
      <w:r w:rsidRPr="002D0FF1">
        <w:rPr>
          <w:vertAlign w:val="superscript"/>
          <w:lang w:val="fr-FR"/>
        </w:rPr>
        <w:t>o</w:t>
      </w:r>
      <w:r>
        <w:rPr>
          <w:lang w:val="fr-FR"/>
        </w:rPr>
        <w:t> 560 du 24 octobre 2016)</w:t>
      </w:r>
      <w:r w:rsidR="00440E36" w:rsidRPr="00440E36">
        <w:rPr>
          <w:lang w:val="fr-FR"/>
        </w:rPr>
        <w:t>.</w:t>
      </w:r>
    </w:p>
    <w:p w14:paraId="799BE886" w14:textId="46420416" w:rsidR="00817CA1" w:rsidRPr="00295EB6" w:rsidRDefault="00817CA1" w:rsidP="00817CA1">
      <w:pPr>
        <w:pStyle w:val="SingleTxtG"/>
      </w:pPr>
      <w:r>
        <w:rPr>
          <w:lang w:val="fr-FR"/>
        </w:rPr>
        <w:t>253</w:t>
      </w:r>
      <w:r w:rsidR="00440E36" w:rsidRPr="00440E36">
        <w:rPr>
          <w:lang w:val="fr-FR"/>
        </w:rPr>
        <w:t>.</w:t>
      </w:r>
      <w:r>
        <w:rPr>
          <w:lang w:val="fr-FR"/>
        </w:rPr>
        <w:tab/>
        <w:t>Conformément au Règlement relatif à la rémunération des assistants personnels pour les enfants présentant une déficience et ayant besoin</w:t>
      </w:r>
      <w:r w:rsidR="007D5D32">
        <w:rPr>
          <w:lang w:val="fr-FR"/>
        </w:rPr>
        <w:t xml:space="preserve"> </w:t>
      </w:r>
      <w:r>
        <w:rPr>
          <w:lang w:val="fr-FR"/>
        </w:rPr>
        <w:t xml:space="preserve">d’une surveillance et de soins constants, approuvé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556 du 23 novembre 2018, dès le 1</w:t>
      </w:r>
      <w:r w:rsidRPr="002D0FF1">
        <w:rPr>
          <w:vertAlign w:val="superscript"/>
          <w:lang w:val="fr-FR"/>
        </w:rPr>
        <w:t>er</w:t>
      </w:r>
      <w:r>
        <w:rPr>
          <w:lang w:val="fr-FR"/>
        </w:rPr>
        <w:t xml:space="preserve"> janvier 2019, la rémunération des assistants personnels s’occupant d’enfants présentant une déficience a été fixée à environ 5 000 </w:t>
      </w:r>
      <w:proofErr w:type="spellStart"/>
      <w:r>
        <w:rPr>
          <w:lang w:val="fr-FR"/>
        </w:rPr>
        <w:t>soms</w:t>
      </w:r>
      <w:proofErr w:type="spellEnd"/>
      <w:r>
        <w:rPr>
          <w:lang w:val="fr-FR"/>
        </w:rPr>
        <w:t xml:space="preserve">, montant défini sur la base du panier de consommation minimum, dont le coût était de 4 962 </w:t>
      </w:r>
      <w:proofErr w:type="spellStart"/>
      <w:r>
        <w:rPr>
          <w:lang w:val="fr-FR"/>
        </w:rPr>
        <w:t>soms</w:t>
      </w:r>
      <w:proofErr w:type="spellEnd"/>
      <w:r>
        <w:rPr>
          <w:lang w:val="fr-FR"/>
        </w:rPr>
        <w:t xml:space="preserve"> en 2018</w:t>
      </w:r>
      <w:r w:rsidR="00440E36" w:rsidRPr="00440E36">
        <w:rPr>
          <w:lang w:val="fr-FR"/>
        </w:rPr>
        <w:t>.</w:t>
      </w:r>
      <w:r>
        <w:rPr>
          <w:lang w:val="fr-FR"/>
        </w:rPr>
        <w:t xml:space="preserve"> Il est prévu de financer les frais d’assistance pour</w:t>
      </w:r>
      <w:r w:rsidR="007D5D32">
        <w:rPr>
          <w:lang w:val="fr-FR"/>
        </w:rPr>
        <w:t xml:space="preserve"> </w:t>
      </w:r>
      <w:r>
        <w:rPr>
          <w:lang w:val="fr-FR"/>
        </w:rPr>
        <w:t>6 000 enfants ayant une déficience</w:t>
      </w:r>
      <w:r w:rsidR="00440E36" w:rsidRPr="00440E36">
        <w:rPr>
          <w:lang w:val="fr-FR"/>
        </w:rPr>
        <w:t>.</w:t>
      </w:r>
      <w:r>
        <w:rPr>
          <w:lang w:val="fr-FR"/>
        </w:rPr>
        <w:t xml:space="preserve"> </w:t>
      </w:r>
    </w:p>
    <w:p w14:paraId="6D344308" w14:textId="4C7A4869" w:rsidR="00817CA1" w:rsidRPr="00295EB6" w:rsidRDefault="00817CA1" w:rsidP="00817CA1">
      <w:pPr>
        <w:pStyle w:val="SingleTxtG"/>
      </w:pPr>
      <w:r>
        <w:rPr>
          <w:lang w:val="fr-FR"/>
        </w:rPr>
        <w:t>254</w:t>
      </w:r>
      <w:r w:rsidR="00440E36" w:rsidRPr="00440E36">
        <w:rPr>
          <w:lang w:val="fr-FR"/>
        </w:rPr>
        <w:t>.</w:t>
      </w:r>
      <w:r>
        <w:rPr>
          <w:lang w:val="fr-FR"/>
        </w:rPr>
        <w:tab/>
        <w:t>Au 1</w:t>
      </w:r>
      <w:r w:rsidRPr="002D0FF1">
        <w:rPr>
          <w:vertAlign w:val="superscript"/>
          <w:lang w:val="fr-FR"/>
        </w:rPr>
        <w:t>er</w:t>
      </w:r>
      <w:r w:rsidR="00E7558B">
        <w:rPr>
          <w:lang w:val="fr-FR"/>
        </w:rPr>
        <w:t> </w:t>
      </w:r>
      <w:r>
        <w:rPr>
          <w:lang w:val="fr-FR"/>
        </w:rPr>
        <w:t>juin 2019, on dénombrait 5</w:t>
      </w:r>
      <w:r w:rsidR="00E7558B">
        <w:rPr>
          <w:lang w:val="fr-FR"/>
        </w:rPr>
        <w:t> </w:t>
      </w:r>
      <w:r>
        <w:rPr>
          <w:lang w:val="fr-FR"/>
        </w:rPr>
        <w:t>681</w:t>
      </w:r>
      <w:r w:rsidR="00E7558B">
        <w:rPr>
          <w:lang w:val="fr-FR"/>
        </w:rPr>
        <w:t> </w:t>
      </w:r>
      <w:r>
        <w:rPr>
          <w:lang w:val="fr-FR"/>
        </w:rPr>
        <w:t>assistants personnels et 5</w:t>
      </w:r>
      <w:r w:rsidR="00E7558B">
        <w:rPr>
          <w:lang w:val="fr-FR"/>
        </w:rPr>
        <w:t> </w:t>
      </w:r>
      <w:r>
        <w:rPr>
          <w:lang w:val="fr-FR"/>
        </w:rPr>
        <w:t>766</w:t>
      </w:r>
      <w:r w:rsidR="00E7558B">
        <w:rPr>
          <w:lang w:val="fr-FR"/>
        </w:rPr>
        <w:t> </w:t>
      </w:r>
      <w:r>
        <w:rPr>
          <w:lang w:val="fr-FR"/>
        </w:rPr>
        <w:t>enfants bénéficiant de ces services</w:t>
      </w:r>
      <w:r w:rsidR="00440E36" w:rsidRPr="00440E36">
        <w:rPr>
          <w:lang w:val="fr-FR"/>
        </w:rPr>
        <w:t>.</w:t>
      </w:r>
      <w:r>
        <w:rPr>
          <w:lang w:val="fr-FR"/>
        </w:rPr>
        <w:t xml:space="preserve"> </w:t>
      </w:r>
    </w:p>
    <w:p w14:paraId="08FC688B" w14:textId="65A2DCA7" w:rsidR="00817CA1" w:rsidRPr="00295EB6" w:rsidRDefault="00E7558B" w:rsidP="00E7558B">
      <w:pPr>
        <w:pStyle w:val="H23G"/>
      </w:pPr>
      <w:r>
        <w:rPr>
          <w:lang w:val="fr-FR"/>
        </w:rPr>
        <w:tab/>
      </w:r>
      <w:r>
        <w:rPr>
          <w:lang w:val="fr-FR"/>
        </w:rPr>
        <w:tab/>
      </w:r>
      <w:r w:rsidR="00817CA1">
        <w:rPr>
          <w:lang w:val="fr-FR"/>
        </w:rPr>
        <w:t>Alinéa d)</w:t>
      </w:r>
    </w:p>
    <w:p w14:paraId="56435FDB" w14:textId="1E9BC5D9" w:rsidR="00817CA1" w:rsidRPr="00295EB6" w:rsidRDefault="00817CA1" w:rsidP="00817CA1">
      <w:pPr>
        <w:pStyle w:val="SingleTxtG"/>
      </w:pPr>
      <w:r>
        <w:rPr>
          <w:lang w:val="fr-FR"/>
        </w:rPr>
        <w:t>255</w:t>
      </w:r>
      <w:r w:rsidR="00440E36" w:rsidRPr="00440E36">
        <w:rPr>
          <w:lang w:val="fr-FR"/>
        </w:rPr>
        <w:t>.</w:t>
      </w:r>
      <w:r>
        <w:rPr>
          <w:lang w:val="fr-FR"/>
        </w:rPr>
        <w:tab/>
        <w:t>La ratification en 2019 de la Convention relative aux droits des personnes handicapées a marqué le début de nouvelles réformes, qui ont été engagées en premier lieu dans le système éducatif</w:t>
      </w:r>
      <w:r w:rsidR="00440E36" w:rsidRPr="00440E36">
        <w:rPr>
          <w:lang w:val="fr-FR"/>
        </w:rPr>
        <w:t>.</w:t>
      </w:r>
      <w:r>
        <w:rPr>
          <w:lang w:val="fr-FR"/>
        </w:rPr>
        <w:t xml:space="preserve"> Un document d’orientation et un programme relatifs à la promotion de l’éducation inclusive pour 2019-2023, approuvés par la décision gouvernementale </w:t>
      </w:r>
      <w:r w:rsidR="00E7558B" w:rsidRPr="00E7558B">
        <w:rPr>
          <w:rFonts w:eastAsia="MS Mincho"/>
          <w:lang w:val="fr-FR"/>
        </w:rPr>
        <w:t>n</w:t>
      </w:r>
      <w:r w:rsidR="00E7558B" w:rsidRPr="00E7558B">
        <w:rPr>
          <w:rFonts w:eastAsia="MS Mincho"/>
          <w:vertAlign w:val="superscript"/>
          <w:lang w:val="fr-FR"/>
        </w:rPr>
        <w:t>o</w:t>
      </w:r>
      <w:r w:rsidR="00E7558B">
        <w:rPr>
          <w:lang w:val="fr-FR"/>
        </w:rPr>
        <w:t> </w:t>
      </w:r>
      <w:r>
        <w:rPr>
          <w:lang w:val="fr-FR"/>
        </w:rPr>
        <w:t>360 du 19 juillet 2019 sur la promotion de l’éducation inclusive, ont été élaborés, ce qui constitue un premier pas vers l’adoption d’une approche systématique tendant à garantir le droit des enfants présentant une déficience à l’éducation</w:t>
      </w:r>
      <w:r w:rsidR="00440E36" w:rsidRPr="00440E36">
        <w:rPr>
          <w:lang w:val="fr-FR"/>
        </w:rPr>
        <w:t>.</w:t>
      </w:r>
      <w:r>
        <w:rPr>
          <w:lang w:val="fr-FR"/>
        </w:rPr>
        <w:t xml:space="preserve"> Les document d’orientation et le programme susmentionnés définissent</w:t>
      </w:r>
      <w:r w:rsidR="007D5D32">
        <w:rPr>
          <w:lang w:val="fr-FR"/>
        </w:rPr>
        <w:t xml:space="preserve"> </w:t>
      </w:r>
      <w:r>
        <w:rPr>
          <w:lang w:val="fr-FR"/>
        </w:rPr>
        <w:t xml:space="preserve">les objectifs à atteindre et les mesures à prendre afin que les </w:t>
      </w:r>
      <w:r>
        <w:rPr>
          <w:lang w:val="fr-FR"/>
        </w:rPr>
        <w:lastRenderedPageBreak/>
        <w:t>enfants présentant une déficience soient scolarisés dans les établissements d’enseignement général du pays</w:t>
      </w:r>
      <w:r w:rsidR="00440E36" w:rsidRPr="00440E36">
        <w:rPr>
          <w:lang w:val="fr-FR"/>
        </w:rPr>
        <w:t>.</w:t>
      </w:r>
    </w:p>
    <w:p w14:paraId="71C139B6" w14:textId="0FEFB338" w:rsidR="00817CA1" w:rsidRPr="00295EB6" w:rsidRDefault="00817CA1" w:rsidP="00817CA1">
      <w:pPr>
        <w:pStyle w:val="SingleTxtG"/>
        <w:keepNext/>
        <w:keepLines/>
      </w:pPr>
      <w:r>
        <w:rPr>
          <w:lang w:val="fr-FR"/>
        </w:rPr>
        <w:t>256</w:t>
      </w:r>
      <w:r w:rsidR="00440E36" w:rsidRPr="00440E36">
        <w:rPr>
          <w:lang w:val="fr-FR"/>
        </w:rPr>
        <w:t>.</w:t>
      </w:r>
      <w:r>
        <w:rPr>
          <w:lang w:val="fr-FR"/>
        </w:rPr>
        <w:tab/>
        <w:t>Parallèlement à la création d’un cadre juridique et réglementaire, l’État intensifie ses efforts pour doter le système éducatif de ressources éducatives spéciales</w:t>
      </w:r>
      <w:r w:rsidR="00440E36" w:rsidRPr="00440E36">
        <w:rPr>
          <w:lang w:val="fr-FR"/>
        </w:rPr>
        <w:t>.</w:t>
      </w:r>
      <w:r>
        <w:rPr>
          <w:lang w:val="fr-FR"/>
        </w:rPr>
        <w:t xml:space="preserve"> Par exemple, chaque année, des manuels en braille et du matériel pédagogique audio destinés aux élèves aveugles sont publiés et, dans un établissement d’enseignement supérieur, une classe spéciale équipée de matériel technologique a été créée à l’intention des étudiants aveugles ou malvoyants</w:t>
      </w:r>
      <w:r w:rsidR="00440E36" w:rsidRPr="00440E36">
        <w:rPr>
          <w:lang w:val="fr-FR"/>
        </w:rPr>
        <w:t>.</w:t>
      </w:r>
    </w:p>
    <w:p w14:paraId="1CCFDD33" w14:textId="35DC3ECF" w:rsidR="00817CA1" w:rsidRPr="00295EB6" w:rsidRDefault="00817CA1" w:rsidP="00817CA1">
      <w:pPr>
        <w:pStyle w:val="SingleTxtG"/>
      </w:pPr>
      <w:r>
        <w:rPr>
          <w:lang w:val="fr-FR"/>
        </w:rPr>
        <w:t>257</w:t>
      </w:r>
      <w:r w:rsidR="00440E36" w:rsidRPr="00440E36">
        <w:rPr>
          <w:lang w:val="fr-FR"/>
        </w:rPr>
        <w:t>.</w:t>
      </w:r>
      <w:r>
        <w:rPr>
          <w:lang w:val="fr-FR"/>
        </w:rPr>
        <w:tab/>
        <w:t>Dans le cadre des programmes de l’État, des travaux sont réalisés chaque année pour réaménager, renforcer et rénover entièrement les bâtiments scolaires existants afin</w:t>
      </w:r>
      <w:r w:rsidR="007D5D32">
        <w:rPr>
          <w:lang w:val="fr-FR"/>
        </w:rPr>
        <w:t xml:space="preserve"> </w:t>
      </w:r>
      <w:r>
        <w:rPr>
          <w:lang w:val="fr-FR"/>
        </w:rPr>
        <w:t>que les enfants présentant une déficience puissent y accéder sans entrave, et les</w:t>
      </w:r>
      <w:r w:rsidR="007D5D32">
        <w:rPr>
          <w:lang w:val="fr-FR"/>
        </w:rPr>
        <w:t xml:space="preserve"> </w:t>
      </w:r>
      <w:r>
        <w:rPr>
          <w:lang w:val="fr-FR"/>
        </w:rPr>
        <w:t>nouveaux établissements d’enseignement sont adaptés aux</w:t>
      </w:r>
      <w:r w:rsidR="007D5D32">
        <w:rPr>
          <w:lang w:val="fr-FR"/>
        </w:rPr>
        <w:t xml:space="preserve"> </w:t>
      </w:r>
      <w:r>
        <w:rPr>
          <w:lang w:val="fr-FR"/>
        </w:rPr>
        <w:t>besoins des personnes présentant une déficience</w:t>
      </w:r>
      <w:r w:rsidR="00440E36" w:rsidRPr="00440E36">
        <w:rPr>
          <w:lang w:val="fr-FR"/>
        </w:rPr>
        <w:t>.</w:t>
      </w:r>
    </w:p>
    <w:p w14:paraId="6D65BE86" w14:textId="1B002F56" w:rsidR="00817CA1" w:rsidRPr="00295EB6" w:rsidRDefault="00817CA1" w:rsidP="00817CA1">
      <w:pPr>
        <w:pStyle w:val="SingleTxtG"/>
      </w:pPr>
      <w:r>
        <w:rPr>
          <w:lang w:val="fr-FR"/>
        </w:rPr>
        <w:t>258</w:t>
      </w:r>
      <w:r w:rsidR="00440E36" w:rsidRPr="00440E36">
        <w:rPr>
          <w:lang w:val="fr-FR"/>
        </w:rPr>
        <w:t>.</w:t>
      </w:r>
      <w:r>
        <w:rPr>
          <w:lang w:val="fr-FR"/>
        </w:rPr>
        <w:tab/>
        <w:t>Le 25 avril 2016, le Ministère de l’éducation et des sciences, le Ministère du travail et du développement social et le Ministère de la santé ont adopté une ordonnance conjointe portant approbation du plan d’action relatif au repérage des enfants présentant des troubles du spectre autistique et à l’accès de ces enfants aux services éducatifs</w:t>
      </w:r>
      <w:r w:rsidR="00440E36" w:rsidRPr="00440E36">
        <w:rPr>
          <w:lang w:val="fr-FR"/>
        </w:rPr>
        <w:t>.</w:t>
      </w:r>
      <w:r>
        <w:rPr>
          <w:lang w:val="fr-FR"/>
        </w:rPr>
        <w:t xml:space="preserve"> Un manuel didactique et méthodologique sur l’accompagnement des enfants présentant une déficience dans les établissements d’enseignement, conçu à l’intention des enseignants et des parents et intitulé </w:t>
      </w:r>
      <w:r w:rsidR="007A317F">
        <w:rPr>
          <w:lang w:val="fr-FR"/>
        </w:rPr>
        <w:t>« </w:t>
      </w:r>
      <w:r>
        <w:rPr>
          <w:lang w:val="fr-FR"/>
        </w:rPr>
        <w:t>Apprendre ensemble à l’école</w:t>
      </w:r>
      <w:r w:rsidR="007A317F">
        <w:rPr>
          <w:lang w:val="fr-FR"/>
        </w:rPr>
        <w:t> »</w:t>
      </w:r>
      <w:r>
        <w:rPr>
          <w:lang w:val="fr-FR"/>
        </w:rPr>
        <w:t xml:space="preserve">, a été élaboré et approuvé par l’ordonnance </w:t>
      </w:r>
      <w:r w:rsidRPr="007328DC">
        <w:rPr>
          <w:lang w:val="fr-FR"/>
        </w:rPr>
        <w:t>n</w:t>
      </w:r>
      <w:r w:rsidRPr="007328DC">
        <w:rPr>
          <w:vertAlign w:val="superscript"/>
          <w:lang w:val="fr-FR"/>
        </w:rPr>
        <w:t>o</w:t>
      </w:r>
      <w:r w:rsidR="007A317F">
        <w:rPr>
          <w:lang w:val="fr-FR"/>
        </w:rPr>
        <w:t> </w:t>
      </w:r>
      <w:r>
        <w:rPr>
          <w:lang w:val="fr-FR"/>
        </w:rPr>
        <w:t>1153/1 du Ministère de l’éducation et des sciences,</w:t>
      </w:r>
      <w:r w:rsidRPr="00134D03">
        <w:rPr>
          <w:lang w:val="fr-FR"/>
        </w:rPr>
        <w:t xml:space="preserve"> </w:t>
      </w:r>
      <w:r>
        <w:rPr>
          <w:lang w:val="fr-FR"/>
        </w:rPr>
        <w:t>du 5 août 2016</w:t>
      </w:r>
      <w:r w:rsidR="00440E36" w:rsidRPr="00440E36">
        <w:rPr>
          <w:lang w:val="fr-FR"/>
        </w:rPr>
        <w:t>.</w:t>
      </w:r>
      <w:r>
        <w:rPr>
          <w:lang w:val="fr-FR"/>
        </w:rPr>
        <w:t xml:space="preserve"> </w:t>
      </w:r>
    </w:p>
    <w:p w14:paraId="734B0214" w14:textId="5AFF21AD" w:rsidR="00817CA1" w:rsidRPr="00295EB6" w:rsidRDefault="007A317F" w:rsidP="007A317F">
      <w:pPr>
        <w:pStyle w:val="H23G"/>
      </w:pPr>
      <w:r>
        <w:rPr>
          <w:lang w:val="fr-FR"/>
        </w:rPr>
        <w:tab/>
      </w:r>
      <w:r>
        <w:rPr>
          <w:lang w:val="fr-FR"/>
        </w:rPr>
        <w:tab/>
      </w:r>
      <w:r w:rsidR="00817CA1">
        <w:rPr>
          <w:lang w:val="fr-FR"/>
        </w:rPr>
        <w:t>Alinéa e)</w:t>
      </w:r>
    </w:p>
    <w:p w14:paraId="1F9BAC95" w14:textId="33A912E9" w:rsidR="00817CA1" w:rsidRPr="00295EB6" w:rsidRDefault="00817CA1" w:rsidP="00817CA1">
      <w:pPr>
        <w:pStyle w:val="SingleTxtG"/>
      </w:pPr>
      <w:r>
        <w:rPr>
          <w:lang w:val="fr-FR"/>
        </w:rPr>
        <w:t>259</w:t>
      </w:r>
      <w:r w:rsidR="00440E36" w:rsidRPr="00440E36">
        <w:rPr>
          <w:lang w:val="fr-FR"/>
        </w:rPr>
        <w:t>.</w:t>
      </w:r>
      <w:r>
        <w:rPr>
          <w:lang w:val="fr-FR"/>
        </w:rPr>
        <w:tab/>
        <w:t>De 2014 à 2019, 257 décès sont survenus dans les établissements neuropsychiatriques de protection sociale du système de développement social</w:t>
      </w:r>
      <w:r w:rsidR="00440E36" w:rsidRPr="00440E36">
        <w:rPr>
          <w:lang w:val="fr-FR"/>
        </w:rPr>
        <w:t>.</w:t>
      </w:r>
      <w:r>
        <w:rPr>
          <w:lang w:val="fr-FR"/>
        </w:rPr>
        <w:t xml:space="preserve"> Parmi les personnes décédées, 28</w:t>
      </w:r>
      <w:r w:rsidR="007A317F">
        <w:rPr>
          <w:lang w:val="fr-FR"/>
        </w:rPr>
        <w:t> </w:t>
      </w:r>
      <w:r>
        <w:rPr>
          <w:lang w:val="fr-FR"/>
        </w:rPr>
        <w:t>étaient des enfants (2 en 2014, 4 en 2015, 6 en 2016, 8 en 2017 et 8 en 2018), tous morts de maladie</w:t>
      </w:r>
      <w:r w:rsidR="00440E36" w:rsidRPr="00440E36">
        <w:rPr>
          <w:lang w:val="fr-FR"/>
        </w:rPr>
        <w:t>.</w:t>
      </w:r>
    </w:p>
    <w:p w14:paraId="32389896" w14:textId="3630EDA2" w:rsidR="00817CA1" w:rsidRPr="00295EB6" w:rsidRDefault="007A317F" w:rsidP="007A317F">
      <w:pPr>
        <w:pStyle w:val="H23G"/>
      </w:pPr>
      <w:r>
        <w:rPr>
          <w:lang w:val="fr-FR"/>
        </w:rPr>
        <w:tab/>
      </w:r>
      <w:r>
        <w:rPr>
          <w:lang w:val="fr-FR"/>
        </w:rPr>
        <w:tab/>
      </w:r>
      <w:r w:rsidR="00817CA1">
        <w:rPr>
          <w:lang w:val="fr-FR"/>
        </w:rPr>
        <w:t>Alinéa f)</w:t>
      </w:r>
    </w:p>
    <w:p w14:paraId="40427EC5" w14:textId="7F039D04" w:rsidR="00817CA1" w:rsidRPr="00295EB6" w:rsidRDefault="00817CA1" w:rsidP="00817CA1">
      <w:pPr>
        <w:pStyle w:val="SingleTxtG"/>
      </w:pPr>
      <w:r>
        <w:rPr>
          <w:lang w:val="fr-FR"/>
        </w:rPr>
        <w:t>260</w:t>
      </w:r>
      <w:r w:rsidR="00440E36" w:rsidRPr="00440E36">
        <w:rPr>
          <w:lang w:val="fr-FR"/>
        </w:rPr>
        <w:t>.</w:t>
      </w:r>
      <w:r>
        <w:rPr>
          <w:lang w:val="fr-FR"/>
        </w:rPr>
        <w:tab/>
        <w:t>La loi relative à l’éducation dispose que l’État est chargé de l’éducation des orphelins et des enfants présentant des troubles du développement physique ou mental</w:t>
      </w:r>
      <w:r w:rsidR="00440E36" w:rsidRPr="00440E36">
        <w:rPr>
          <w:lang w:val="fr-FR"/>
        </w:rPr>
        <w:t>.</w:t>
      </w:r>
      <w:r>
        <w:rPr>
          <w:lang w:val="fr-FR"/>
        </w:rPr>
        <w:t xml:space="preserve"> Le Kirghizistan compte plusieurs associations, classes ou institutions qui assurent la formation, l’éducation et la réadaptation de ces enfants</w:t>
      </w:r>
      <w:r w:rsidR="00440E36" w:rsidRPr="00440E36">
        <w:rPr>
          <w:lang w:val="fr-FR"/>
        </w:rPr>
        <w:t>.</w:t>
      </w:r>
      <w:r>
        <w:rPr>
          <w:lang w:val="fr-FR"/>
        </w:rPr>
        <w:t xml:space="preserve"> </w:t>
      </w:r>
    </w:p>
    <w:p w14:paraId="520621F5" w14:textId="77B8D920" w:rsidR="00817CA1" w:rsidRPr="007A317F" w:rsidRDefault="00817CA1" w:rsidP="007A317F">
      <w:pPr>
        <w:pStyle w:val="Titre1"/>
        <w:spacing w:after="120"/>
        <w:rPr>
          <w:b/>
          <w:bCs/>
        </w:rPr>
      </w:pPr>
      <w:r w:rsidRPr="00943D99">
        <w:rPr>
          <w:lang w:val="fr-FR"/>
        </w:rPr>
        <w:t>Tableau 9</w:t>
      </w:r>
      <w:r>
        <w:rPr>
          <w:lang w:val="fr-FR"/>
        </w:rPr>
        <w:br/>
      </w:r>
      <w:r w:rsidRPr="007A317F">
        <w:rPr>
          <w:b/>
          <w:bCs/>
          <w:lang w:val="fr-FR"/>
        </w:rPr>
        <w:t>Établissements d’enseignement spécialisés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
        <w:gridCol w:w="3956"/>
        <w:gridCol w:w="680"/>
        <w:gridCol w:w="2267"/>
      </w:tblGrid>
      <w:tr w:rsidR="007A317F" w:rsidRPr="007A317F" w14:paraId="22D4F097" w14:textId="77777777" w:rsidTr="007A317F">
        <w:trPr>
          <w:tblHeader/>
        </w:trPr>
        <w:tc>
          <w:tcPr>
            <w:tcW w:w="467" w:type="dxa"/>
            <w:tcBorders>
              <w:top w:val="single" w:sz="4" w:space="0" w:color="auto"/>
              <w:bottom w:val="single" w:sz="12" w:space="0" w:color="auto"/>
            </w:tcBorders>
            <w:shd w:val="clear" w:color="auto" w:fill="auto"/>
            <w:vAlign w:val="bottom"/>
          </w:tcPr>
          <w:p w14:paraId="50519E67" w14:textId="00E2F69D" w:rsidR="00817CA1" w:rsidRPr="007A317F" w:rsidRDefault="007F6AC9" w:rsidP="007A317F">
            <w:pPr>
              <w:suppressAutoHyphens w:val="0"/>
              <w:spacing w:before="80" w:after="80" w:line="200" w:lineRule="exact"/>
              <w:rPr>
                <w:i/>
                <w:sz w:val="16"/>
              </w:rPr>
            </w:pPr>
            <w:r>
              <w:rPr>
                <w:i/>
                <w:sz w:val="16"/>
                <w:lang w:val="fr-FR"/>
              </w:rPr>
              <w:t>N</w:t>
            </w:r>
            <w:r w:rsidRPr="007F6AC9">
              <w:rPr>
                <w:i/>
                <w:sz w:val="16"/>
                <w:vertAlign w:val="superscript"/>
                <w:lang w:val="fr-FR"/>
              </w:rPr>
              <w:t>o</w:t>
            </w:r>
          </w:p>
        </w:tc>
        <w:tc>
          <w:tcPr>
            <w:tcW w:w="3956" w:type="dxa"/>
            <w:tcBorders>
              <w:top w:val="single" w:sz="4" w:space="0" w:color="auto"/>
              <w:bottom w:val="single" w:sz="12" w:space="0" w:color="auto"/>
            </w:tcBorders>
            <w:shd w:val="clear" w:color="auto" w:fill="auto"/>
            <w:vAlign w:val="bottom"/>
          </w:tcPr>
          <w:p w14:paraId="6636AC8F" w14:textId="77777777" w:rsidR="00817CA1" w:rsidRPr="007A317F" w:rsidRDefault="00817CA1" w:rsidP="007A317F">
            <w:pPr>
              <w:suppressAutoHyphens w:val="0"/>
              <w:spacing w:before="80" w:after="80" w:line="200" w:lineRule="exact"/>
              <w:rPr>
                <w:i/>
                <w:sz w:val="16"/>
              </w:rPr>
            </w:pPr>
            <w:r w:rsidRPr="007A317F">
              <w:rPr>
                <w:i/>
                <w:sz w:val="16"/>
                <w:lang w:val="fr-FR"/>
              </w:rPr>
              <w:t>Nom de l’établissement</w:t>
            </w:r>
          </w:p>
        </w:tc>
        <w:tc>
          <w:tcPr>
            <w:tcW w:w="680" w:type="dxa"/>
            <w:tcBorders>
              <w:top w:val="single" w:sz="4" w:space="0" w:color="auto"/>
              <w:bottom w:val="single" w:sz="12" w:space="0" w:color="auto"/>
            </w:tcBorders>
            <w:shd w:val="clear" w:color="auto" w:fill="auto"/>
            <w:vAlign w:val="bottom"/>
          </w:tcPr>
          <w:p w14:paraId="5A86CD4E" w14:textId="40CAC86B" w:rsidR="00817CA1" w:rsidRPr="007A317F" w:rsidRDefault="00817CA1" w:rsidP="007A317F">
            <w:pPr>
              <w:suppressAutoHyphens w:val="0"/>
              <w:spacing w:before="80" w:after="80" w:line="200" w:lineRule="exact"/>
              <w:jc w:val="right"/>
              <w:rPr>
                <w:i/>
                <w:sz w:val="16"/>
              </w:rPr>
            </w:pPr>
            <w:r w:rsidRPr="007A317F">
              <w:rPr>
                <w:i/>
                <w:sz w:val="16"/>
                <w:lang w:val="fr-FR"/>
              </w:rPr>
              <w:t>Nombre</w:t>
            </w:r>
            <w:r w:rsidR="007D5D32" w:rsidRPr="007A317F">
              <w:rPr>
                <w:i/>
                <w:sz w:val="16"/>
                <w:lang w:val="fr-FR"/>
              </w:rPr>
              <w:t xml:space="preserve"> </w:t>
            </w:r>
            <w:r w:rsidRPr="007A317F">
              <w:rPr>
                <w:i/>
                <w:sz w:val="16"/>
                <w:lang w:val="fr-FR"/>
              </w:rPr>
              <w:t xml:space="preserve"> d’élèves</w:t>
            </w:r>
          </w:p>
        </w:tc>
        <w:tc>
          <w:tcPr>
            <w:tcW w:w="2267" w:type="dxa"/>
            <w:tcBorders>
              <w:top w:val="single" w:sz="4" w:space="0" w:color="auto"/>
              <w:bottom w:val="single" w:sz="12" w:space="0" w:color="auto"/>
            </w:tcBorders>
            <w:shd w:val="clear" w:color="auto" w:fill="auto"/>
            <w:vAlign w:val="bottom"/>
          </w:tcPr>
          <w:p w14:paraId="007EFDA2" w14:textId="130AD9FD" w:rsidR="00817CA1" w:rsidRPr="007A317F" w:rsidRDefault="00817CA1" w:rsidP="007A317F">
            <w:pPr>
              <w:suppressAutoHyphens w:val="0"/>
              <w:spacing w:before="80" w:after="80" w:line="200" w:lineRule="exact"/>
              <w:jc w:val="right"/>
              <w:rPr>
                <w:i/>
                <w:sz w:val="16"/>
              </w:rPr>
            </w:pPr>
            <w:r w:rsidRPr="007A317F">
              <w:rPr>
                <w:i/>
                <w:sz w:val="16"/>
                <w:lang w:val="fr-FR"/>
              </w:rPr>
              <w:t xml:space="preserve">Élèves orphelins et élèves </w:t>
            </w:r>
            <w:r w:rsidR="007A317F">
              <w:rPr>
                <w:i/>
                <w:sz w:val="16"/>
                <w:lang w:val="fr-FR"/>
              </w:rPr>
              <w:br/>
            </w:r>
            <w:r w:rsidRPr="007A317F">
              <w:rPr>
                <w:i/>
                <w:sz w:val="16"/>
                <w:lang w:val="fr-FR"/>
              </w:rPr>
              <w:t>privés de protection parentale</w:t>
            </w:r>
          </w:p>
        </w:tc>
      </w:tr>
      <w:tr w:rsidR="00817CA1" w:rsidRPr="007A317F" w14:paraId="5C4F3E77" w14:textId="77777777" w:rsidTr="007A317F">
        <w:tc>
          <w:tcPr>
            <w:tcW w:w="467" w:type="dxa"/>
            <w:tcBorders>
              <w:top w:val="single" w:sz="12" w:space="0" w:color="auto"/>
            </w:tcBorders>
            <w:shd w:val="clear" w:color="auto" w:fill="auto"/>
          </w:tcPr>
          <w:p w14:paraId="5E1EA84C" w14:textId="77777777" w:rsidR="00817CA1" w:rsidRPr="007A317F" w:rsidRDefault="00817CA1" w:rsidP="007A317F">
            <w:pPr>
              <w:suppressAutoHyphens w:val="0"/>
              <w:spacing w:before="40" w:after="40" w:line="220" w:lineRule="exact"/>
              <w:rPr>
                <w:sz w:val="18"/>
              </w:rPr>
            </w:pPr>
            <w:r w:rsidRPr="007A317F">
              <w:rPr>
                <w:sz w:val="18"/>
                <w:lang w:val="fr-FR"/>
              </w:rPr>
              <w:t>1</w:t>
            </w:r>
          </w:p>
        </w:tc>
        <w:tc>
          <w:tcPr>
            <w:tcW w:w="3956" w:type="dxa"/>
            <w:tcBorders>
              <w:top w:val="single" w:sz="12" w:space="0" w:color="auto"/>
            </w:tcBorders>
            <w:shd w:val="clear" w:color="auto" w:fill="auto"/>
            <w:vAlign w:val="bottom"/>
          </w:tcPr>
          <w:p w14:paraId="592B4FF9" w14:textId="57E0D329" w:rsidR="00817CA1" w:rsidRPr="007A317F" w:rsidRDefault="00817CA1" w:rsidP="007A317F">
            <w:pPr>
              <w:suppressAutoHyphens w:val="0"/>
              <w:spacing w:before="40" w:after="40" w:line="220" w:lineRule="exact"/>
              <w:rPr>
                <w:sz w:val="18"/>
              </w:rPr>
            </w:pPr>
            <w:r w:rsidRPr="007A317F">
              <w:rPr>
                <w:sz w:val="18"/>
                <w:lang w:val="fr-FR"/>
              </w:rPr>
              <w:t xml:space="preserve">Internat </w:t>
            </w:r>
            <w:proofErr w:type="spellStart"/>
            <w:r w:rsidRPr="007A317F">
              <w:rPr>
                <w:sz w:val="18"/>
                <w:lang w:val="fr-FR"/>
              </w:rPr>
              <w:t>socioéducatif</w:t>
            </w:r>
            <w:proofErr w:type="spellEnd"/>
            <w:r w:rsidRPr="007A317F">
              <w:rPr>
                <w:sz w:val="18"/>
                <w:lang w:val="fr-FR"/>
              </w:rPr>
              <w:t xml:space="preserve"> de </w:t>
            </w:r>
            <w:proofErr w:type="spellStart"/>
            <w:r w:rsidRPr="007A317F">
              <w:rPr>
                <w:sz w:val="18"/>
                <w:lang w:val="fr-FR"/>
              </w:rPr>
              <w:t>Krasnaya</w:t>
            </w:r>
            <w:proofErr w:type="spellEnd"/>
            <w:r w:rsidRPr="007A317F">
              <w:rPr>
                <w:sz w:val="18"/>
                <w:lang w:val="fr-FR"/>
              </w:rPr>
              <w:t xml:space="preserve"> </w:t>
            </w:r>
            <w:proofErr w:type="spellStart"/>
            <w:r w:rsidRPr="007A317F">
              <w:rPr>
                <w:sz w:val="18"/>
                <w:lang w:val="fr-FR"/>
              </w:rPr>
              <w:t>Retchka</w:t>
            </w:r>
            <w:proofErr w:type="spellEnd"/>
          </w:p>
        </w:tc>
        <w:tc>
          <w:tcPr>
            <w:tcW w:w="680" w:type="dxa"/>
            <w:tcBorders>
              <w:top w:val="single" w:sz="12" w:space="0" w:color="auto"/>
            </w:tcBorders>
            <w:shd w:val="clear" w:color="auto" w:fill="auto"/>
            <w:vAlign w:val="bottom"/>
          </w:tcPr>
          <w:p w14:paraId="6DA7FC3D" w14:textId="77777777" w:rsidR="00817CA1" w:rsidRPr="007A317F" w:rsidRDefault="00817CA1" w:rsidP="007A317F">
            <w:pPr>
              <w:suppressAutoHyphens w:val="0"/>
              <w:spacing w:before="40" w:after="40" w:line="220" w:lineRule="exact"/>
              <w:jc w:val="right"/>
              <w:rPr>
                <w:sz w:val="18"/>
              </w:rPr>
            </w:pPr>
            <w:r w:rsidRPr="007A317F">
              <w:rPr>
                <w:sz w:val="18"/>
                <w:lang w:val="fr-FR"/>
              </w:rPr>
              <w:t>138</w:t>
            </w:r>
          </w:p>
        </w:tc>
        <w:tc>
          <w:tcPr>
            <w:tcW w:w="2267" w:type="dxa"/>
            <w:tcBorders>
              <w:top w:val="single" w:sz="12" w:space="0" w:color="auto"/>
            </w:tcBorders>
            <w:shd w:val="clear" w:color="auto" w:fill="auto"/>
            <w:vAlign w:val="bottom"/>
          </w:tcPr>
          <w:p w14:paraId="6084A8DE" w14:textId="77777777" w:rsidR="00817CA1" w:rsidRPr="007A317F" w:rsidRDefault="00817CA1" w:rsidP="007A317F">
            <w:pPr>
              <w:suppressAutoHyphens w:val="0"/>
              <w:spacing w:before="40" w:after="40" w:line="220" w:lineRule="exact"/>
              <w:jc w:val="right"/>
              <w:rPr>
                <w:sz w:val="18"/>
              </w:rPr>
            </w:pPr>
            <w:r w:rsidRPr="007A317F">
              <w:rPr>
                <w:sz w:val="18"/>
                <w:lang w:val="fr-FR"/>
              </w:rPr>
              <w:t>44</w:t>
            </w:r>
          </w:p>
        </w:tc>
      </w:tr>
      <w:tr w:rsidR="00817CA1" w:rsidRPr="007A317F" w14:paraId="58B004CA" w14:textId="77777777" w:rsidTr="007A317F">
        <w:tc>
          <w:tcPr>
            <w:tcW w:w="467" w:type="dxa"/>
            <w:shd w:val="clear" w:color="auto" w:fill="auto"/>
          </w:tcPr>
          <w:p w14:paraId="671C31B2" w14:textId="77777777" w:rsidR="00817CA1" w:rsidRPr="007A317F" w:rsidRDefault="00817CA1" w:rsidP="007A317F">
            <w:pPr>
              <w:suppressAutoHyphens w:val="0"/>
              <w:spacing w:before="40" w:after="40" w:line="220" w:lineRule="exact"/>
              <w:rPr>
                <w:sz w:val="18"/>
              </w:rPr>
            </w:pPr>
            <w:r w:rsidRPr="007A317F">
              <w:rPr>
                <w:sz w:val="18"/>
                <w:lang w:val="fr-FR"/>
              </w:rPr>
              <w:t>2</w:t>
            </w:r>
          </w:p>
        </w:tc>
        <w:tc>
          <w:tcPr>
            <w:tcW w:w="3956" w:type="dxa"/>
            <w:shd w:val="clear" w:color="auto" w:fill="auto"/>
            <w:vAlign w:val="bottom"/>
          </w:tcPr>
          <w:p w14:paraId="3FAB6B08" w14:textId="77777777" w:rsidR="00817CA1" w:rsidRPr="007A317F" w:rsidRDefault="00817CA1" w:rsidP="007A317F">
            <w:pPr>
              <w:suppressAutoHyphens w:val="0"/>
              <w:spacing w:before="40" w:after="40" w:line="220" w:lineRule="exact"/>
              <w:rPr>
                <w:sz w:val="18"/>
              </w:rPr>
            </w:pPr>
            <w:r w:rsidRPr="007A317F">
              <w:rPr>
                <w:sz w:val="18"/>
                <w:lang w:val="fr-FR"/>
              </w:rPr>
              <w:t xml:space="preserve">Internat de </w:t>
            </w:r>
            <w:proofErr w:type="spellStart"/>
            <w:r w:rsidRPr="007A317F">
              <w:rPr>
                <w:sz w:val="18"/>
                <w:lang w:val="fr-FR"/>
              </w:rPr>
              <w:t>Tömönkü</w:t>
            </w:r>
            <w:proofErr w:type="spellEnd"/>
            <w:r w:rsidRPr="007A317F">
              <w:rPr>
                <w:sz w:val="18"/>
                <w:lang w:val="fr-FR"/>
              </w:rPr>
              <w:t xml:space="preserve"> </w:t>
            </w:r>
            <w:proofErr w:type="spellStart"/>
            <w:r w:rsidRPr="007A317F">
              <w:rPr>
                <w:sz w:val="18"/>
                <w:lang w:val="fr-FR"/>
              </w:rPr>
              <w:t>Tchüy</w:t>
            </w:r>
            <w:proofErr w:type="spellEnd"/>
          </w:p>
        </w:tc>
        <w:tc>
          <w:tcPr>
            <w:tcW w:w="680" w:type="dxa"/>
            <w:shd w:val="clear" w:color="auto" w:fill="auto"/>
            <w:vAlign w:val="bottom"/>
          </w:tcPr>
          <w:p w14:paraId="2E35E4EE" w14:textId="77777777" w:rsidR="00817CA1" w:rsidRPr="007A317F" w:rsidRDefault="00817CA1" w:rsidP="007A317F">
            <w:pPr>
              <w:suppressAutoHyphens w:val="0"/>
              <w:spacing w:before="40" w:after="40" w:line="220" w:lineRule="exact"/>
              <w:jc w:val="right"/>
              <w:rPr>
                <w:sz w:val="18"/>
              </w:rPr>
            </w:pPr>
            <w:r w:rsidRPr="007A317F">
              <w:rPr>
                <w:sz w:val="18"/>
                <w:lang w:val="fr-FR"/>
              </w:rPr>
              <w:t>110</w:t>
            </w:r>
          </w:p>
        </w:tc>
        <w:tc>
          <w:tcPr>
            <w:tcW w:w="2267" w:type="dxa"/>
            <w:shd w:val="clear" w:color="auto" w:fill="auto"/>
            <w:vAlign w:val="bottom"/>
          </w:tcPr>
          <w:p w14:paraId="649C3BD3" w14:textId="77777777" w:rsidR="00817CA1" w:rsidRPr="007A317F" w:rsidRDefault="00817CA1" w:rsidP="007A317F">
            <w:pPr>
              <w:suppressAutoHyphens w:val="0"/>
              <w:spacing w:before="40" w:after="40" w:line="220" w:lineRule="exact"/>
              <w:jc w:val="right"/>
              <w:rPr>
                <w:sz w:val="18"/>
              </w:rPr>
            </w:pPr>
            <w:r w:rsidRPr="007A317F">
              <w:rPr>
                <w:sz w:val="18"/>
                <w:lang w:val="fr-FR"/>
              </w:rPr>
              <w:t>3</w:t>
            </w:r>
          </w:p>
        </w:tc>
      </w:tr>
      <w:tr w:rsidR="00817CA1" w:rsidRPr="007A317F" w14:paraId="100CDCF2" w14:textId="77777777" w:rsidTr="007A317F">
        <w:tc>
          <w:tcPr>
            <w:tcW w:w="467" w:type="dxa"/>
            <w:shd w:val="clear" w:color="auto" w:fill="auto"/>
          </w:tcPr>
          <w:p w14:paraId="73B48BE0" w14:textId="77777777" w:rsidR="00817CA1" w:rsidRPr="007A317F" w:rsidRDefault="00817CA1" w:rsidP="007A317F">
            <w:pPr>
              <w:suppressAutoHyphens w:val="0"/>
              <w:spacing w:before="40" w:after="40" w:line="220" w:lineRule="exact"/>
              <w:rPr>
                <w:sz w:val="18"/>
              </w:rPr>
            </w:pPr>
            <w:r w:rsidRPr="007A317F">
              <w:rPr>
                <w:sz w:val="18"/>
                <w:lang w:val="fr-FR"/>
              </w:rPr>
              <w:t>3</w:t>
            </w:r>
          </w:p>
        </w:tc>
        <w:tc>
          <w:tcPr>
            <w:tcW w:w="3956" w:type="dxa"/>
            <w:shd w:val="clear" w:color="auto" w:fill="auto"/>
            <w:vAlign w:val="bottom"/>
          </w:tcPr>
          <w:p w14:paraId="7067100D" w14:textId="77777777" w:rsidR="00817CA1" w:rsidRPr="007A317F" w:rsidRDefault="00817CA1" w:rsidP="007A317F">
            <w:pPr>
              <w:suppressAutoHyphens w:val="0"/>
              <w:spacing w:before="40" w:after="40" w:line="220" w:lineRule="exact"/>
              <w:rPr>
                <w:sz w:val="18"/>
              </w:rPr>
            </w:pPr>
            <w:r w:rsidRPr="007A317F">
              <w:rPr>
                <w:sz w:val="18"/>
                <w:lang w:val="fr-FR"/>
              </w:rPr>
              <w:t xml:space="preserve">Internat de </w:t>
            </w:r>
            <w:proofErr w:type="spellStart"/>
            <w:r w:rsidRPr="007A317F">
              <w:rPr>
                <w:sz w:val="18"/>
                <w:lang w:val="fr-FR"/>
              </w:rPr>
              <w:t>Dmitrievka</w:t>
            </w:r>
            <w:proofErr w:type="spellEnd"/>
          </w:p>
        </w:tc>
        <w:tc>
          <w:tcPr>
            <w:tcW w:w="680" w:type="dxa"/>
            <w:shd w:val="clear" w:color="auto" w:fill="auto"/>
            <w:vAlign w:val="bottom"/>
          </w:tcPr>
          <w:p w14:paraId="3CDFB058" w14:textId="77777777" w:rsidR="00817CA1" w:rsidRPr="007A317F" w:rsidRDefault="00817CA1" w:rsidP="007A317F">
            <w:pPr>
              <w:suppressAutoHyphens w:val="0"/>
              <w:spacing w:before="40" w:after="40" w:line="220" w:lineRule="exact"/>
              <w:jc w:val="right"/>
              <w:rPr>
                <w:sz w:val="18"/>
              </w:rPr>
            </w:pPr>
            <w:r w:rsidRPr="007A317F">
              <w:rPr>
                <w:sz w:val="18"/>
                <w:lang w:val="fr-FR"/>
              </w:rPr>
              <w:t>111</w:t>
            </w:r>
          </w:p>
        </w:tc>
        <w:tc>
          <w:tcPr>
            <w:tcW w:w="2267" w:type="dxa"/>
            <w:shd w:val="clear" w:color="auto" w:fill="auto"/>
            <w:vAlign w:val="bottom"/>
          </w:tcPr>
          <w:p w14:paraId="6C7CEFEA" w14:textId="77777777" w:rsidR="00817CA1" w:rsidRPr="007A317F" w:rsidRDefault="00817CA1" w:rsidP="007A317F">
            <w:pPr>
              <w:suppressAutoHyphens w:val="0"/>
              <w:spacing w:before="40" w:after="40" w:line="220" w:lineRule="exact"/>
              <w:jc w:val="right"/>
              <w:rPr>
                <w:sz w:val="18"/>
              </w:rPr>
            </w:pPr>
            <w:r w:rsidRPr="007A317F">
              <w:rPr>
                <w:sz w:val="18"/>
                <w:lang w:val="fr-FR"/>
              </w:rPr>
              <w:t>-</w:t>
            </w:r>
          </w:p>
        </w:tc>
      </w:tr>
      <w:tr w:rsidR="00817CA1" w:rsidRPr="007A317F" w14:paraId="221C17C2" w14:textId="77777777" w:rsidTr="007A317F">
        <w:tc>
          <w:tcPr>
            <w:tcW w:w="467" w:type="dxa"/>
            <w:shd w:val="clear" w:color="auto" w:fill="auto"/>
          </w:tcPr>
          <w:p w14:paraId="5884E9FB" w14:textId="77777777" w:rsidR="00817CA1" w:rsidRPr="007A317F" w:rsidRDefault="00817CA1" w:rsidP="007A317F">
            <w:pPr>
              <w:suppressAutoHyphens w:val="0"/>
              <w:spacing w:before="40" w:after="40" w:line="220" w:lineRule="exact"/>
              <w:rPr>
                <w:sz w:val="18"/>
              </w:rPr>
            </w:pPr>
            <w:r w:rsidRPr="007A317F">
              <w:rPr>
                <w:sz w:val="18"/>
                <w:lang w:val="fr-FR"/>
              </w:rPr>
              <w:t>4</w:t>
            </w:r>
          </w:p>
        </w:tc>
        <w:tc>
          <w:tcPr>
            <w:tcW w:w="3956" w:type="dxa"/>
            <w:shd w:val="clear" w:color="auto" w:fill="auto"/>
            <w:vAlign w:val="bottom"/>
          </w:tcPr>
          <w:p w14:paraId="7E11399E" w14:textId="70A0704A" w:rsidR="00817CA1" w:rsidRPr="007A317F" w:rsidRDefault="00817CA1" w:rsidP="007A317F">
            <w:pPr>
              <w:suppressAutoHyphens w:val="0"/>
              <w:spacing w:before="40" w:after="40" w:line="220" w:lineRule="exact"/>
              <w:rPr>
                <w:sz w:val="18"/>
              </w:rPr>
            </w:pPr>
            <w:r w:rsidRPr="007A317F">
              <w:rPr>
                <w:sz w:val="18"/>
                <w:lang w:val="fr-FR"/>
              </w:rPr>
              <w:t xml:space="preserve">Internat </w:t>
            </w:r>
            <w:proofErr w:type="spellStart"/>
            <w:r w:rsidRPr="007A317F">
              <w:rPr>
                <w:sz w:val="18"/>
                <w:lang w:val="fr-FR"/>
              </w:rPr>
              <w:t>socioéducatif</w:t>
            </w:r>
            <w:proofErr w:type="spellEnd"/>
            <w:r w:rsidRPr="007A317F">
              <w:rPr>
                <w:sz w:val="18"/>
                <w:lang w:val="fr-FR"/>
              </w:rPr>
              <w:t xml:space="preserve"> de </w:t>
            </w:r>
            <w:proofErr w:type="spellStart"/>
            <w:r w:rsidRPr="007A317F">
              <w:rPr>
                <w:sz w:val="18"/>
                <w:lang w:val="fr-FR"/>
              </w:rPr>
              <w:t>Outch-Korgon</w:t>
            </w:r>
            <w:proofErr w:type="spellEnd"/>
          </w:p>
        </w:tc>
        <w:tc>
          <w:tcPr>
            <w:tcW w:w="680" w:type="dxa"/>
            <w:shd w:val="clear" w:color="auto" w:fill="auto"/>
            <w:vAlign w:val="bottom"/>
          </w:tcPr>
          <w:p w14:paraId="75DC50C4" w14:textId="77777777" w:rsidR="00817CA1" w:rsidRPr="007A317F" w:rsidRDefault="00817CA1" w:rsidP="007A317F">
            <w:pPr>
              <w:suppressAutoHyphens w:val="0"/>
              <w:spacing w:before="40" w:after="40" w:line="220" w:lineRule="exact"/>
              <w:jc w:val="right"/>
              <w:rPr>
                <w:sz w:val="18"/>
              </w:rPr>
            </w:pPr>
            <w:r w:rsidRPr="007A317F">
              <w:rPr>
                <w:sz w:val="18"/>
                <w:lang w:val="fr-FR"/>
              </w:rPr>
              <w:t>131</w:t>
            </w:r>
          </w:p>
        </w:tc>
        <w:tc>
          <w:tcPr>
            <w:tcW w:w="2267" w:type="dxa"/>
            <w:shd w:val="clear" w:color="auto" w:fill="auto"/>
            <w:vAlign w:val="bottom"/>
          </w:tcPr>
          <w:p w14:paraId="20135E79" w14:textId="77777777" w:rsidR="00817CA1" w:rsidRPr="007A317F" w:rsidRDefault="00817CA1" w:rsidP="007A317F">
            <w:pPr>
              <w:suppressAutoHyphens w:val="0"/>
              <w:spacing w:before="40" w:after="40" w:line="220" w:lineRule="exact"/>
              <w:jc w:val="right"/>
              <w:rPr>
                <w:sz w:val="18"/>
              </w:rPr>
            </w:pPr>
            <w:r w:rsidRPr="007A317F">
              <w:rPr>
                <w:sz w:val="18"/>
                <w:lang w:val="fr-FR"/>
              </w:rPr>
              <w:t>2</w:t>
            </w:r>
          </w:p>
        </w:tc>
      </w:tr>
      <w:tr w:rsidR="00817CA1" w:rsidRPr="007A317F" w14:paraId="795A0966" w14:textId="77777777" w:rsidTr="007A317F">
        <w:tc>
          <w:tcPr>
            <w:tcW w:w="467" w:type="dxa"/>
            <w:shd w:val="clear" w:color="auto" w:fill="auto"/>
          </w:tcPr>
          <w:p w14:paraId="2AC8321D" w14:textId="77777777" w:rsidR="00817CA1" w:rsidRPr="007A317F" w:rsidRDefault="00817CA1" w:rsidP="007A317F">
            <w:pPr>
              <w:suppressAutoHyphens w:val="0"/>
              <w:spacing w:before="40" w:after="40" w:line="220" w:lineRule="exact"/>
              <w:rPr>
                <w:sz w:val="18"/>
              </w:rPr>
            </w:pPr>
            <w:r w:rsidRPr="007A317F">
              <w:rPr>
                <w:sz w:val="18"/>
                <w:lang w:val="fr-FR"/>
              </w:rPr>
              <w:t>5</w:t>
            </w:r>
          </w:p>
        </w:tc>
        <w:tc>
          <w:tcPr>
            <w:tcW w:w="3956" w:type="dxa"/>
            <w:shd w:val="clear" w:color="auto" w:fill="auto"/>
            <w:vAlign w:val="bottom"/>
          </w:tcPr>
          <w:p w14:paraId="5D3744B2" w14:textId="5600B09B" w:rsidR="00817CA1" w:rsidRPr="007A317F" w:rsidRDefault="00817CA1" w:rsidP="007A317F">
            <w:pPr>
              <w:suppressAutoHyphens w:val="0"/>
              <w:spacing w:before="40" w:after="40" w:line="220" w:lineRule="exact"/>
              <w:rPr>
                <w:sz w:val="18"/>
              </w:rPr>
            </w:pPr>
            <w:r w:rsidRPr="007A317F">
              <w:rPr>
                <w:sz w:val="18"/>
                <w:lang w:val="fr-FR"/>
              </w:rPr>
              <w:t xml:space="preserve">Internat </w:t>
            </w:r>
            <w:proofErr w:type="spellStart"/>
            <w:r w:rsidRPr="007A317F">
              <w:rPr>
                <w:sz w:val="18"/>
                <w:lang w:val="fr-FR"/>
              </w:rPr>
              <w:t>socioéducatif</w:t>
            </w:r>
            <w:proofErr w:type="spellEnd"/>
            <w:r w:rsidRPr="007A317F">
              <w:rPr>
                <w:sz w:val="18"/>
                <w:lang w:val="fr-FR"/>
              </w:rPr>
              <w:t xml:space="preserve"> de </w:t>
            </w:r>
            <w:proofErr w:type="spellStart"/>
            <w:r w:rsidRPr="007A317F">
              <w:rPr>
                <w:sz w:val="18"/>
                <w:lang w:val="fr-FR"/>
              </w:rPr>
              <w:t>Sülüktü</w:t>
            </w:r>
            <w:proofErr w:type="spellEnd"/>
          </w:p>
        </w:tc>
        <w:tc>
          <w:tcPr>
            <w:tcW w:w="680" w:type="dxa"/>
            <w:shd w:val="clear" w:color="auto" w:fill="auto"/>
            <w:vAlign w:val="bottom"/>
          </w:tcPr>
          <w:p w14:paraId="2C53496A" w14:textId="77777777" w:rsidR="00817CA1" w:rsidRPr="007A317F" w:rsidRDefault="00817CA1" w:rsidP="007A317F">
            <w:pPr>
              <w:suppressAutoHyphens w:val="0"/>
              <w:spacing w:before="40" w:after="40" w:line="220" w:lineRule="exact"/>
              <w:jc w:val="right"/>
              <w:rPr>
                <w:sz w:val="18"/>
              </w:rPr>
            </w:pPr>
            <w:r w:rsidRPr="007A317F">
              <w:rPr>
                <w:sz w:val="18"/>
                <w:lang w:val="fr-FR"/>
              </w:rPr>
              <w:t>108</w:t>
            </w:r>
          </w:p>
        </w:tc>
        <w:tc>
          <w:tcPr>
            <w:tcW w:w="2267" w:type="dxa"/>
            <w:shd w:val="clear" w:color="auto" w:fill="auto"/>
            <w:vAlign w:val="bottom"/>
          </w:tcPr>
          <w:p w14:paraId="12343ECD" w14:textId="77777777" w:rsidR="00817CA1" w:rsidRPr="007A317F" w:rsidRDefault="00817CA1" w:rsidP="007A317F">
            <w:pPr>
              <w:suppressAutoHyphens w:val="0"/>
              <w:spacing w:before="40" w:after="40" w:line="220" w:lineRule="exact"/>
              <w:jc w:val="right"/>
              <w:rPr>
                <w:sz w:val="18"/>
              </w:rPr>
            </w:pPr>
            <w:r w:rsidRPr="007A317F">
              <w:rPr>
                <w:sz w:val="18"/>
                <w:lang w:val="fr-FR"/>
              </w:rPr>
              <w:t>1</w:t>
            </w:r>
          </w:p>
        </w:tc>
      </w:tr>
      <w:tr w:rsidR="00817CA1" w:rsidRPr="007A317F" w14:paraId="71CD84E3" w14:textId="77777777" w:rsidTr="007A317F">
        <w:tc>
          <w:tcPr>
            <w:tcW w:w="467" w:type="dxa"/>
            <w:shd w:val="clear" w:color="auto" w:fill="auto"/>
          </w:tcPr>
          <w:p w14:paraId="0E278079" w14:textId="77777777" w:rsidR="00817CA1" w:rsidRPr="007A317F" w:rsidRDefault="00817CA1" w:rsidP="007A317F">
            <w:pPr>
              <w:suppressAutoHyphens w:val="0"/>
              <w:spacing w:before="40" w:after="40" w:line="220" w:lineRule="exact"/>
              <w:rPr>
                <w:sz w:val="18"/>
              </w:rPr>
            </w:pPr>
            <w:r w:rsidRPr="007A317F">
              <w:rPr>
                <w:sz w:val="18"/>
                <w:lang w:val="fr-FR"/>
              </w:rPr>
              <w:t>6</w:t>
            </w:r>
          </w:p>
        </w:tc>
        <w:tc>
          <w:tcPr>
            <w:tcW w:w="3956" w:type="dxa"/>
            <w:shd w:val="clear" w:color="auto" w:fill="auto"/>
            <w:vAlign w:val="bottom"/>
          </w:tcPr>
          <w:p w14:paraId="1C786386" w14:textId="73840F89" w:rsidR="00817CA1" w:rsidRPr="007A317F" w:rsidRDefault="00817CA1" w:rsidP="007A317F">
            <w:pPr>
              <w:suppressAutoHyphens w:val="0"/>
              <w:spacing w:before="40" w:after="40" w:line="220" w:lineRule="exact"/>
              <w:rPr>
                <w:sz w:val="18"/>
              </w:rPr>
            </w:pPr>
            <w:r w:rsidRPr="007A317F">
              <w:rPr>
                <w:sz w:val="18"/>
                <w:lang w:val="fr-FR"/>
              </w:rPr>
              <w:t xml:space="preserve">Internat </w:t>
            </w:r>
            <w:proofErr w:type="spellStart"/>
            <w:r w:rsidRPr="007A317F">
              <w:rPr>
                <w:sz w:val="18"/>
                <w:lang w:val="fr-FR"/>
              </w:rPr>
              <w:t>socioéducatif</w:t>
            </w:r>
            <w:proofErr w:type="spellEnd"/>
            <w:r w:rsidRPr="007A317F">
              <w:rPr>
                <w:sz w:val="18"/>
                <w:lang w:val="fr-FR"/>
              </w:rPr>
              <w:t xml:space="preserve"> Z</w:t>
            </w:r>
            <w:r w:rsidR="000C4586" w:rsidRPr="007A317F">
              <w:rPr>
                <w:sz w:val="18"/>
                <w:lang w:val="fr-FR"/>
              </w:rPr>
              <w:t>.</w:t>
            </w:r>
            <w:r w:rsidRPr="007A317F">
              <w:rPr>
                <w:sz w:val="18"/>
                <w:lang w:val="fr-FR"/>
              </w:rPr>
              <w:t xml:space="preserve"> </w:t>
            </w:r>
            <w:proofErr w:type="spellStart"/>
            <w:r w:rsidRPr="007A317F">
              <w:rPr>
                <w:sz w:val="18"/>
                <w:lang w:val="fr-FR"/>
              </w:rPr>
              <w:t>Niyazov</w:t>
            </w:r>
            <w:proofErr w:type="spellEnd"/>
            <w:r w:rsidRPr="007A317F">
              <w:rPr>
                <w:sz w:val="18"/>
                <w:lang w:val="fr-FR"/>
              </w:rPr>
              <w:t xml:space="preserve"> (district de </w:t>
            </w:r>
            <w:proofErr w:type="spellStart"/>
            <w:r w:rsidRPr="007A317F">
              <w:rPr>
                <w:sz w:val="18"/>
                <w:lang w:val="fr-FR"/>
              </w:rPr>
              <w:t>Nooken</w:t>
            </w:r>
            <w:proofErr w:type="spellEnd"/>
            <w:r w:rsidRPr="007A317F">
              <w:rPr>
                <w:sz w:val="18"/>
                <w:lang w:val="fr-FR"/>
              </w:rPr>
              <w:t xml:space="preserve">) </w:t>
            </w:r>
          </w:p>
        </w:tc>
        <w:tc>
          <w:tcPr>
            <w:tcW w:w="680" w:type="dxa"/>
            <w:shd w:val="clear" w:color="auto" w:fill="auto"/>
            <w:vAlign w:val="bottom"/>
          </w:tcPr>
          <w:p w14:paraId="518EBCAF" w14:textId="77777777" w:rsidR="00817CA1" w:rsidRPr="007A317F" w:rsidRDefault="00817CA1" w:rsidP="007A317F">
            <w:pPr>
              <w:suppressAutoHyphens w:val="0"/>
              <w:spacing w:before="40" w:after="40" w:line="220" w:lineRule="exact"/>
              <w:jc w:val="right"/>
              <w:rPr>
                <w:sz w:val="18"/>
              </w:rPr>
            </w:pPr>
            <w:r w:rsidRPr="007A317F">
              <w:rPr>
                <w:sz w:val="18"/>
                <w:lang w:val="fr-FR"/>
              </w:rPr>
              <w:t>142</w:t>
            </w:r>
          </w:p>
        </w:tc>
        <w:tc>
          <w:tcPr>
            <w:tcW w:w="2267" w:type="dxa"/>
            <w:shd w:val="clear" w:color="auto" w:fill="auto"/>
            <w:vAlign w:val="bottom"/>
          </w:tcPr>
          <w:p w14:paraId="6BE95778" w14:textId="77777777" w:rsidR="00817CA1" w:rsidRPr="007A317F" w:rsidRDefault="00817CA1" w:rsidP="007A317F">
            <w:pPr>
              <w:suppressAutoHyphens w:val="0"/>
              <w:spacing w:before="40" w:after="40" w:line="220" w:lineRule="exact"/>
              <w:jc w:val="right"/>
              <w:rPr>
                <w:sz w:val="18"/>
              </w:rPr>
            </w:pPr>
            <w:r w:rsidRPr="007A317F">
              <w:rPr>
                <w:sz w:val="18"/>
                <w:lang w:val="fr-FR"/>
              </w:rPr>
              <w:t>2</w:t>
            </w:r>
          </w:p>
        </w:tc>
      </w:tr>
      <w:tr w:rsidR="00817CA1" w:rsidRPr="007A317F" w14:paraId="5830BA65" w14:textId="77777777" w:rsidTr="007A317F">
        <w:tc>
          <w:tcPr>
            <w:tcW w:w="467" w:type="dxa"/>
            <w:shd w:val="clear" w:color="auto" w:fill="auto"/>
          </w:tcPr>
          <w:p w14:paraId="746FE0B0" w14:textId="77777777" w:rsidR="00817CA1" w:rsidRPr="007A317F" w:rsidRDefault="00817CA1" w:rsidP="007A317F">
            <w:pPr>
              <w:suppressAutoHyphens w:val="0"/>
              <w:spacing w:before="40" w:after="40" w:line="220" w:lineRule="exact"/>
              <w:rPr>
                <w:sz w:val="18"/>
              </w:rPr>
            </w:pPr>
            <w:r w:rsidRPr="007A317F">
              <w:rPr>
                <w:sz w:val="18"/>
                <w:lang w:val="fr-FR"/>
              </w:rPr>
              <w:t>7</w:t>
            </w:r>
          </w:p>
        </w:tc>
        <w:tc>
          <w:tcPr>
            <w:tcW w:w="3956" w:type="dxa"/>
            <w:shd w:val="clear" w:color="auto" w:fill="auto"/>
            <w:vAlign w:val="bottom"/>
          </w:tcPr>
          <w:p w14:paraId="030BB342" w14:textId="77777777" w:rsidR="00817CA1" w:rsidRPr="007A317F" w:rsidRDefault="00817CA1" w:rsidP="007A317F">
            <w:pPr>
              <w:suppressAutoHyphens w:val="0"/>
              <w:spacing w:before="40" w:after="40" w:line="220" w:lineRule="exact"/>
              <w:rPr>
                <w:sz w:val="18"/>
              </w:rPr>
            </w:pPr>
            <w:r w:rsidRPr="007A317F">
              <w:rPr>
                <w:sz w:val="18"/>
                <w:lang w:val="fr-FR"/>
              </w:rPr>
              <w:t>Internat spécialisé pour enfants malentendants de Kara-Suu</w:t>
            </w:r>
          </w:p>
        </w:tc>
        <w:tc>
          <w:tcPr>
            <w:tcW w:w="680" w:type="dxa"/>
            <w:shd w:val="clear" w:color="auto" w:fill="auto"/>
            <w:vAlign w:val="bottom"/>
          </w:tcPr>
          <w:p w14:paraId="72E88D11" w14:textId="77777777" w:rsidR="00817CA1" w:rsidRPr="007A317F" w:rsidRDefault="00817CA1" w:rsidP="007A317F">
            <w:pPr>
              <w:suppressAutoHyphens w:val="0"/>
              <w:spacing w:before="40" w:after="40" w:line="220" w:lineRule="exact"/>
              <w:jc w:val="right"/>
              <w:rPr>
                <w:sz w:val="18"/>
              </w:rPr>
            </w:pPr>
            <w:r w:rsidRPr="007A317F">
              <w:rPr>
                <w:sz w:val="18"/>
                <w:lang w:val="fr-FR"/>
              </w:rPr>
              <w:t>154</w:t>
            </w:r>
          </w:p>
        </w:tc>
        <w:tc>
          <w:tcPr>
            <w:tcW w:w="2267" w:type="dxa"/>
            <w:shd w:val="clear" w:color="auto" w:fill="auto"/>
            <w:vAlign w:val="bottom"/>
          </w:tcPr>
          <w:p w14:paraId="5E78B7D1" w14:textId="77777777" w:rsidR="00817CA1" w:rsidRPr="007A317F" w:rsidRDefault="00817CA1" w:rsidP="007A317F">
            <w:pPr>
              <w:suppressAutoHyphens w:val="0"/>
              <w:spacing w:before="40" w:after="40" w:line="220" w:lineRule="exact"/>
              <w:jc w:val="right"/>
              <w:rPr>
                <w:sz w:val="18"/>
              </w:rPr>
            </w:pPr>
            <w:r w:rsidRPr="007A317F">
              <w:rPr>
                <w:sz w:val="18"/>
                <w:lang w:val="fr-FR"/>
              </w:rPr>
              <w:t>-</w:t>
            </w:r>
          </w:p>
        </w:tc>
      </w:tr>
      <w:tr w:rsidR="00817CA1" w:rsidRPr="007A317F" w14:paraId="72BEC1F1" w14:textId="77777777" w:rsidTr="007A317F">
        <w:tc>
          <w:tcPr>
            <w:tcW w:w="467" w:type="dxa"/>
            <w:shd w:val="clear" w:color="auto" w:fill="auto"/>
          </w:tcPr>
          <w:p w14:paraId="606B9CFD" w14:textId="77777777" w:rsidR="00817CA1" w:rsidRPr="007A317F" w:rsidRDefault="00817CA1" w:rsidP="007A317F">
            <w:pPr>
              <w:suppressAutoHyphens w:val="0"/>
              <w:spacing w:before="40" w:after="40" w:line="220" w:lineRule="exact"/>
              <w:rPr>
                <w:sz w:val="18"/>
              </w:rPr>
            </w:pPr>
            <w:r w:rsidRPr="007A317F">
              <w:rPr>
                <w:sz w:val="18"/>
                <w:lang w:val="fr-FR"/>
              </w:rPr>
              <w:t>8</w:t>
            </w:r>
          </w:p>
        </w:tc>
        <w:tc>
          <w:tcPr>
            <w:tcW w:w="3956" w:type="dxa"/>
            <w:shd w:val="clear" w:color="auto" w:fill="auto"/>
            <w:vAlign w:val="bottom"/>
          </w:tcPr>
          <w:p w14:paraId="1B72901F" w14:textId="77777777" w:rsidR="00817CA1" w:rsidRPr="007A317F" w:rsidRDefault="00817CA1" w:rsidP="007A317F">
            <w:pPr>
              <w:suppressAutoHyphens w:val="0"/>
              <w:spacing w:before="40" w:after="40" w:line="220" w:lineRule="exact"/>
              <w:rPr>
                <w:sz w:val="18"/>
              </w:rPr>
            </w:pPr>
            <w:r w:rsidRPr="007A317F">
              <w:rPr>
                <w:sz w:val="18"/>
                <w:lang w:val="fr-FR"/>
              </w:rPr>
              <w:t>Internat d’enseignement général spécialisé pour enfants aveugles et malvoyants d’Och</w:t>
            </w:r>
          </w:p>
        </w:tc>
        <w:tc>
          <w:tcPr>
            <w:tcW w:w="680" w:type="dxa"/>
            <w:shd w:val="clear" w:color="auto" w:fill="auto"/>
            <w:vAlign w:val="bottom"/>
          </w:tcPr>
          <w:p w14:paraId="150FB28E" w14:textId="77777777" w:rsidR="00817CA1" w:rsidRPr="007A317F" w:rsidRDefault="00817CA1" w:rsidP="007A317F">
            <w:pPr>
              <w:suppressAutoHyphens w:val="0"/>
              <w:spacing w:before="40" w:after="40" w:line="220" w:lineRule="exact"/>
              <w:jc w:val="right"/>
              <w:rPr>
                <w:sz w:val="18"/>
              </w:rPr>
            </w:pPr>
            <w:r w:rsidRPr="007A317F">
              <w:rPr>
                <w:sz w:val="18"/>
                <w:lang w:val="fr-FR"/>
              </w:rPr>
              <w:t>103</w:t>
            </w:r>
          </w:p>
        </w:tc>
        <w:tc>
          <w:tcPr>
            <w:tcW w:w="2267" w:type="dxa"/>
            <w:shd w:val="clear" w:color="auto" w:fill="auto"/>
            <w:vAlign w:val="bottom"/>
          </w:tcPr>
          <w:p w14:paraId="1641BB65" w14:textId="77777777" w:rsidR="00817CA1" w:rsidRPr="007A317F" w:rsidRDefault="00817CA1" w:rsidP="007A317F">
            <w:pPr>
              <w:suppressAutoHyphens w:val="0"/>
              <w:spacing w:before="40" w:after="40" w:line="220" w:lineRule="exact"/>
              <w:jc w:val="right"/>
              <w:rPr>
                <w:sz w:val="18"/>
              </w:rPr>
            </w:pPr>
            <w:r w:rsidRPr="007A317F">
              <w:rPr>
                <w:sz w:val="18"/>
                <w:lang w:val="fr-FR"/>
              </w:rPr>
              <w:t>-</w:t>
            </w:r>
          </w:p>
        </w:tc>
      </w:tr>
      <w:tr w:rsidR="00817CA1" w:rsidRPr="007A317F" w14:paraId="791D2509" w14:textId="77777777" w:rsidTr="007A317F">
        <w:tc>
          <w:tcPr>
            <w:tcW w:w="467" w:type="dxa"/>
            <w:shd w:val="clear" w:color="auto" w:fill="auto"/>
          </w:tcPr>
          <w:p w14:paraId="1B2339DB" w14:textId="77777777" w:rsidR="00817CA1" w:rsidRPr="007A317F" w:rsidRDefault="00817CA1" w:rsidP="007A317F">
            <w:pPr>
              <w:suppressAutoHyphens w:val="0"/>
              <w:spacing w:before="40" w:after="40" w:line="220" w:lineRule="exact"/>
              <w:rPr>
                <w:sz w:val="18"/>
              </w:rPr>
            </w:pPr>
            <w:r w:rsidRPr="007A317F">
              <w:rPr>
                <w:sz w:val="18"/>
                <w:lang w:val="fr-FR"/>
              </w:rPr>
              <w:t>9</w:t>
            </w:r>
          </w:p>
        </w:tc>
        <w:tc>
          <w:tcPr>
            <w:tcW w:w="3956" w:type="dxa"/>
            <w:shd w:val="clear" w:color="auto" w:fill="auto"/>
            <w:vAlign w:val="bottom"/>
          </w:tcPr>
          <w:p w14:paraId="316F516A" w14:textId="2C54E3D2" w:rsidR="00817CA1" w:rsidRPr="007A317F" w:rsidRDefault="00817CA1" w:rsidP="007A317F">
            <w:pPr>
              <w:suppressAutoHyphens w:val="0"/>
              <w:spacing w:before="40" w:after="40" w:line="220" w:lineRule="exact"/>
              <w:rPr>
                <w:sz w:val="18"/>
              </w:rPr>
            </w:pPr>
            <w:r w:rsidRPr="007A317F">
              <w:rPr>
                <w:sz w:val="18"/>
                <w:lang w:val="fr-FR"/>
              </w:rPr>
              <w:t xml:space="preserve">Internat </w:t>
            </w:r>
            <w:proofErr w:type="spellStart"/>
            <w:r w:rsidRPr="007A317F">
              <w:rPr>
                <w:sz w:val="18"/>
                <w:lang w:val="fr-FR"/>
              </w:rPr>
              <w:t>socioéducatif</w:t>
            </w:r>
            <w:proofErr w:type="spellEnd"/>
            <w:r w:rsidRPr="007A317F">
              <w:rPr>
                <w:sz w:val="18"/>
                <w:lang w:val="fr-FR"/>
              </w:rPr>
              <w:t xml:space="preserve"> de Talas</w:t>
            </w:r>
          </w:p>
        </w:tc>
        <w:tc>
          <w:tcPr>
            <w:tcW w:w="680" w:type="dxa"/>
            <w:shd w:val="clear" w:color="auto" w:fill="auto"/>
            <w:vAlign w:val="bottom"/>
          </w:tcPr>
          <w:p w14:paraId="16931498" w14:textId="77777777" w:rsidR="00817CA1" w:rsidRPr="007A317F" w:rsidRDefault="00817CA1" w:rsidP="007A317F">
            <w:pPr>
              <w:suppressAutoHyphens w:val="0"/>
              <w:spacing w:before="40" w:after="40" w:line="220" w:lineRule="exact"/>
              <w:jc w:val="right"/>
              <w:rPr>
                <w:sz w:val="18"/>
              </w:rPr>
            </w:pPr>
            <w:r w:rsidRPr="007A317F">
              <w:rPr>
                <w:sz w:val="18"/>
                <w:lang w:val="fr-FR"/>
              </w:rPr>
              <w:t>107</w:t>
            </w:r>
          </w:p>
        </w:tc>
        <w:tc>
          <w:tcPr>
            <w:tcW w:w="2267" w:type="dxa"/>
            <w:shd w:val="clear" w:color="auto" w:fill="auto"/>
            <w:vAlign w:val="bottom"/>
          </w:tcPr>
          <w:p w14:paraId="2389D0D4" w14:textId="77777777" w:rsidR="00817CA1" w:rsidRPr="007A317F" w:rsidRDefault="00817CA1" w:rsidP="007A317F">
            <w:pPr>
              <w:suppressAutoHyphens w:val="0"/>
              <w:spacing w:before="40" w:after="40" w:line="220" w:lineRule="exact"/>
              <w:jc w:val="right"/>
              <w:rPr>
                <w:sz w:val="18"/>
              </w:rPr>
            </w:pPr>
            <w:r w:rsidRPr="007A317F">
              <w:rPr>
                <w:sz w:val="18"/>
                <w:lang w:val="fr-FR"/>
              </w:rPr>
              <w:t>2</w:t>
            </w:r>
          </w:p>
        </w:tc>
      </w:tr>
      <w:tr w:rsidR="00817CA1" w:rsidRPr="007A317F" w14:paraId="44E1A71A" w14:textId="77777777" w:rsidTr="007A317F">
        <w:tc>
          <w:tcPr>
            <w:tcW w:w="467" w:type="dxa"/>
            <w:shd w:val="clear" w:color="auto" w:fill="auto"/>
          </w:tcPr>
          <w:p w14:paraId="6E22CA2B" w14:textId="77777777" w:rsidR="00817CA1" w:rsidRPr="007A317F" w:rsidRDefault="00817CA1" w:rsidP="007A317F">
            <w:pPr>
              <w:suppressAutoHyphens w:val="0"/>
              <w:spacing w:before="40" w:after="40" w:line="220" w:lineRule="exact"/>
              <w:rPr>
                <w:sz w:val="18"/>
              </w:rPr>
            </w:pPr>
            <w:r w:rsidRPr="007A317F">
              <w:rPr>
                <w:sz w:val="18"/>
                <w:lang w:val="fr-FR"/>
              </w:rPr>
              <w:t>10</w:t>
            </w:r>
          </w:p>
        </w:tc>
        <w:tc>
          <w:tcPr>
            <w:tcW w:w="3956" w:type="dxa"/>
            <w:shd w:val="clear" w:color="auto" w:fill="auto"/>
            <w:vAlign w:val="bottom"/>
          </w:tcPr>
          <w:p w14:paraId="47B2D639" w14:textId="4FB4BC3D" w:rsidR="00817CA1" w:rsidRPr="007A317F" w:rsidRDefault="00817CA1" w:rsidP="007A317F">
            <w:pPr>
              <w:suppressAutoHyphens w:val="0"/>
              <w:spacing w:before="40" w:after="40" w:line="220" w:lineRule="exact"/>
              <w:rPr>
                <w:sz w:val="18"/>
              </w:rPr>
            </w:pPr>
            <w:r w:rsidRPr="007A317F">
              <w:rPr>
                <w:sz w:val="18"/>
                <w:lang w:val="fr-FR"/>
              </w:rPr>
              <w:t xml:space="preserve">Internat d’enseignement général </w:t>
            </w:r>
            <w:proofErr w:type="spellStart"/>
            <w:r w:rsidRPr="007A317F">
              <w:rPr>
                <w:sz w:val="18"/>
                <w:lang w:val="fr-FR"/>
              </w:rPr>
              <w:t>socioéducatif</w:t>
            </w:r>
            <w:proofErr w:type="spellEnd"/>
            <w:r w:rsidRPr="007A317F">
              <w:rPr>
                <w:sz w:val="18"/>
                <w:lang w:val="fr-FR"/>
              </w:rPr>
              <w:t xml:space="preserve"> et spécialisé de </w:t>
            </w:r>
            <w:proofErr w:type="spellStart"/>
            <w:r w:rsidRPr="007A317F">
              <w:rPr>
                <w:sz w:val="18"/>
                <w:lang w:val="fr-FR"/>
              </w:rPr>
              <w:t>Belovodskoe</w:t>
            </w:r>
            <w:proofErr w:type="spellEnd"/>
          </w:p>
        </w:tc>
        <w:tc>
          <w:tcPr>
            <w:tcW w:w="680" w:type="dxa"/>
            <w:shd w:val="clear" w:color="auto" w:fill="auto"/>
            <w:vAlign w:val="bottom"/>
          </w:tcPr>
          <w:p w14:paraId="32D11343" w14:textId="77777777" w:rsidR="00817CA1" w:rsidRPr="007A317F" w:rsidRDefault="00817CA1" w:rsidP="007A317F">
            <w:pPr>
              <w:suppressAutoHyphens w:val="0"/>
              <w:spacing w:before="40" w:after="40" w:line="220" w:lineRule="exact"/>
              <w:jc w:val="right"/>
              <w:rPr>
                <w:sz w:val="18"/>
              </w:rPr>
            </w:pPr>
            <w:r w:rsidRPr="007A317F">
              <w:rPr>
                <w:sz w:val="18"/>
                <w:lang w:val="fr-FR"/>
              </w:rPr>
              <w:t>154</w:t>
            </w:r>
          </w:p>
        </w:tc>
        <w:tc>
          <w:tcPr>
            <w:tcW w:w="2267" w:type="dxa"/>
            <w:shd w:val="clear" w:color="auto" w:fill="auto"/>
            <w:vAlign w:val="bottom"/>
          </w:tcPr>
          <w:p w14:paraId="19DCC0EB" w14:textId="77777777" w:rsidR="00817CA1" w:rsidRPr="007A317F" w:rsidRDefault="00817CA1" w:rsidP="007A317F">
            <w:pPr>
              <w:suppressAutoHyphens w:val="0"/>
              <w:spacing w:before="40" w:after="40" w:line="220" w:lineRule="exact"/>
              <w:jc w:val="right"/>
              <w:rPr>
                <w:sz w:val="18"/>
              </w:rPr>
            </w:pPr>
            <w:r w:rsidRPr="007A317F">
              <w:rPr>
                <w:sz w:val="18"/>
                <w:lang w:val="fr-FR"/>
              </w:rPr>
              <w:t>32</w:t>
            </w:r>
          </w:p>
        </w:tc>
      </w:tr>
      <w:tr w:rsidR="00817CA1" w:rsidRPr="007A317F" w14:paraId="70436A93" w14:textId="77777777" w:rsidTr="007A317F">
        <w:tc>
          <w:tcPr>
            <w:tcW w:w="467" w:type="dxa"/>
            <w:shd w:val="clear" w:color="auto" w:fill="auto"/>
          </w:tcPr>
          <w:p w14:paraId="1FD45EF9" w14:textId="77777777" w:rsidR="00817CA1" w:rsidRPr="007A317F" w:rsidRDefault="00817CA1" w:rsidP="007A317F">
            <w:pPr>
              <w:suppressAutoHyphens w:val="0"/>
              <w:spacing w:before="40" w:after="40" w:line="220" w:lineRule="exact"/>
              <w:rPr>
                <w:sz w:val="18"/>
              </w:rPr>
            </w:pPr>
            <w:r w:rsidRPr="007A317F">
              <w:rPr>
                <w:sz w:val="18"/>
                <w:lang w:val="fr-FR"/>
              </w:rPr>
              <w:t>11</w:t>
            </w:r>
          </w:p>
        </w:tc>
        <w:tc>
          <w:tcPr>
            <w:tcW w:w="3956" w:type="dxa"/>
            <w:shd w:val="clear" w:color="auto" w:fill="auto"/>
            <w:vAlign w:val="bottom"/>
          </w:tcPr>
          <w:p w14:paraId="314C37B9" w14:textId="77777777" w:rsidR="00817CA1" w:rsidRPr="007A317F" w:rsidRDefault="00817CA1" w:rsidP="007A317F">
            <w:pPr>
              <w:suppressAutoHyphens w:val="0"/>
              <w:spacing w:before="40" w:after="40" w:line="220" w:lineRule="exact"/>
              <w:rPr>
                <w:sz w:val="18"/>
              </w:rPr>
            </w:pPr>
            <w:r w:rsidRPr="007A317F">
              <w:rPr>
                <w:sz w:val="18"/>
                <w:lang w:val="fr-FR"/>
              </w:rPr>
              <w:t>Internat national spécialisé pour enfants aveugles et malvoyants de Bichkek</w:t>
            </w:r>
          </w:p>
        </w:tc>
        <w:tc>
          <w:tcPr>
            <w:tcW w:w="680" w:type="dxa"/>
            <w:shd w:val="clear" w:color="auto" w:fill="auto"/>
            <w:vAlign w:val="bottom"/>
          </w:tcPr>
          <w:p w14:paraId="54026FB3" w14:textId="77777777" w:rsidR="00817CA1" w:rsidRPr="007A317F" w:rsidRDefault="00817CA1" w:rsidP="007A317F">
            <w:pPr>
              <w:suppressAutoHyphens w:val="0"/>
              <w:spacing w:before="40" w:after="40" w:line="220" w:lineRule="exact"/>
              <w:jc w:val="right"/>
              <w:rPr>
                <w:sz w:val="18"/>
              </w:rPr>
            </w:pPr>
            <w:r w:rsidRPr="007A317F">
              <w:rPr>
                <w:sz w:val="18"/>
                <w:lang w:val="fr-FR"/>
              </w:rPr>
              <w:t>196</w:t>
            </w:r>
          </w:p>
        </w:tc>
        <w:tc>
          <w:tcPr>
            <w:tcW w:w="2267" w:type="dxa"/>
            <w:shd w:val="clear" w:color="auto" w:fill="auto"/>
            <w:vAlign w:val="bottom"/>
          </w:tcPr>
          <w:p w14:paraId="7C840868" w14:textId="77777777" w:rsidR="00817CA1" w:rsidRPr="007A317F" w:rsidRDefault="00817CA1" w:rsidP="007A317F">
            <w:pPr>
              <w:suppressAutoHyphens w:val="0"/>
              <w:spacing w:before="40" w:after="40" w:line="220" w:lineRule="exact"/>
              <w:jc w:val="right"/>
              <w:rPr>
                <w:sz w:val="18"/>
              </w:rPr>
            </w:pPr>
            <w:r w:rsidRPr="007A317F">
              <w:rPr>
                <w:sz w:val="18"/>
                <w:lang w:val="fr-FR"/>
              </w:rPr>
              <w:t>2</w:t>
            </w:r>
          </w:p>
        </w:tc>
      </w:tr>
      <w:tr w:rsidR="00817CA1" w:rsidRPr="007A317F" w14:paraId="3D7B46BD" w14:textId="77777777" w:rsidTr="007A317F">
        <w:tc>
          <w:tcPr>
            <w:tcW w:w="467" w:type="dxa"/>
            <w:shd w:val="clear" w:color="auto" w:fill="auto"/>
          </w:tcPr>
          <w:p w14:paraId="655C7FB6" w14:textId="77777777" w:rsidR="00817CA1" w:rsidRPr="007A317F" w:rsidRDefault="00817CA1" w:rsidP="007A317F">
            <w:pPr>
              <w:suppressAutoHyphens w:val="0"/>
              <w:spacing w:before="40" w:after="40" w:line="220" w:lineRule="exact"/>
              <w:rPr>
                <w:sz w:val="18"/>
              </w:rPr>
            </w:pPr>
            <w:r w:rsidRPr="007A317F">
              <w:rPr>
                <w:sz w:val="18"/>
                <w:lang w:val="fr-FR"/>
              </w:rPr>
              <w:lastRenderedPageBreak/>
              <w:t>12</w:t>
            </w:r>
          </w:p>
        </w:tc>
        <w:tc>
          <w:tcPr>
            <w:tcW w:w="3956" w:type="dxa"/>
            <w:shd w:val="clear" w:color="auto" w:fill="auto"/>
            <w:vAlign w:val="bottom"/>
          </w:tcPr>
          <w:p w14:paraId="289C6221" w14:textId="77777777" w:rsidR="00817CA1" w:rsidRPr="007A317F" w:rsidRDefault="00817CA1" w:rsidP="007A317F">
            <w:pPr>
              <w:suppressAutoHyphens w:val="0"/>
              <w:spacing w:before="40" w:after="40" w:line="220" w:lineRule="exact"/>
              <w:rPr>
                <w:sz w:val="18"/>
              </w:rPr>
            </w:pPr>
            <w:r w:rsidRPr="007A317F">
              <w:rPr>
                <w:sz w:val="18"/>
                <w:lang w:val="fr-FR"/>
              </w:rPr>
              <w:t>Internat spécialisé pour enfants malentendants et sourds tardifs</w:t>
            </w:r>
          </w:p>
        </w:tc>
        <w:tc>
          <w:tcPr>
            <w:tcW w:w="680" w:type="dxa"/>
            <w:shd w:val="clear" w:color="auto" w:fill="auto"/>
            <w:vAlign w:val="bottom"/>
          </w:tcPr>
          <w:p w14:paraId="126D4CE1" w14:textId="77777777" w:rsidR="00817CA1" w:rsidRPr="007A317F" w:rsidRDefault="00817CA1" w:rsidP="007A317F">
            <w:pPr>
              <w:suppressAutoHyphens w:val="0"/>
              <w:spacing w:before="40" w:after="40" w:line="220" w:lineRule="exact"/>
              <w:jc w:val="right"/>
              <w:rPr>
                <w:sz w:val="18"/>
              </w:rPr>
            </w:pPr>
            <w:r w:rsidRPr="007A317F">
              <w:rPr>
                <w:sz w:val="18"/>
                <w:lang w:val="fr-FR"/>
              </w:rPr>
              <w:t>238</w:t>
            </w:r>
          </w:p>
        </w:tc>
        <w:tc>
          <w:tcPr>
            <w:tcW w:w="2267" w:type="dxa"/>
            <w:shd w:val="clear" w:color="auto" w:fill="auto"/>
            <w:vAlign w:val="bottom"/>
          </w:tcPr>
          <w:p w14:paraId="062B12C2" w14:textId="77777777" w:rsidR="00817CA1" w:rsidRPr="007A317F" w:rsidRDefault="00817CA1" w:rsidP="007A317F">
            <w:pPr>
              <w:suppressAutoHyphens w:val="0"/>
              <w:spacing w:before="40" w:after="40" w:line="220" w:lineRule="exact"/>
              <w:jc w:val="right"/>
              <w:rPr>
                <w:sz w:val="18"/>
              </w:rPr>
            </w:pPr>
            <w:r w:rsidRPr="007A317F">
              <w:rPr>
                <w:sz w:val="18"/>
                <w:lang w:val="fr-FR"/>
              </w:rPr>
              <w:t>3</w:t>
            </w:r>
          </w:p>
        </w:tc>
      </w:tr>
      <w:tr w:rsidR="00817CA1" w:rsidRPr="007A317F" w14:paraId="59F20467" w14:textId="77777777" w:rsidTr="007A317F">
        <w:tc>
          <w:tcPr>
            <w:tcW w:w="467" w:type="dxa"/>
            <w:shd w:val="clear" w:color="auto" w:fill="auto"/>
          </w:tcPr>
          <w:p w14:paraId="3D558538" w14:textId="77777777" w:rsidR="00817CA1" w:rsidRPr="007A317F" w:rsidRDefault="00817CA1" w:rsidP="007A317F">
            <w:pPr>
              <w:suppressAutoHyphens w:val="0"/>
              <w:spacing w:before="40" w:after="40" w:line="220" w:lineRule="exact"/>
              <w:rPr>
                <w:sz w:val="18"/>
              </w:rPr>
            </w:pPr>
            <w:r w:rsidRPr="007A317F">
              <w:rPr>
                <w:sz w:val="18"/>
                <w:lang w:val="fr-FR"/>
              </w:rPr>
              <w:t>13</w:t>
            </w:r>
          </w:p>
        </w:tc>
        <w:tc>
          <w:tcPr>
            <w:tcW w:w="3956" w:type="dxa"/>
            <w:shd w:val="clear" w:color="auto" w:fill="auto"/>
            <w:vAlign w:val="bottom"/>
          </w:tcPr>
          <w:p w14:paraId="14E496E7" w14:textId="77777777" w:rsidR="00817CA1" w:rsidRPr="007A317F" w:rsidRDefault="00817CA1" w:rsidP="007A317F">
            <w:pPr>
              <w:suppressAutoHyphens w:val="0"/>
              <w:spacing w:before="40" w:after="40" w:line="220" w:lineRule="exact"/>
              <w:rPr>
                <w:sz w:val="18"/>
              </w:rPr>
            </w:pPr>
            <w:r w:rsidRPr="007A317F">
              <w:rPr>
                <w:sz w:val="18"/>
                <w:lang w:val="fr-FR"/>
              </w:rPr>
              <w:t>Internat national spécialisé pour enfants sourds</w:t>
            </w:r>
          </w:p>
        </w:tc>
        <w:tc>
          <w:tcPr>
            <w:tcW w:w="680" w:type="dxa"/>
            <w:shd w:val="clear" w:color="auto" w:fill="auto"/>
            <w:vAlign w:val="bottom"/>
          </w:tcPr>
          <w:p w14:paraId="207DE26E" w14:textId="77777777" w:rsidR="00817CA1" w:rsidRPr="007A317F" w:rsidRDefault="00817CA1" w:rsidP="007A317F">
            <w:pPr>
              <w:suppressAutoHyphens w:val="0"/>
              <w:spacing w:before="40" w:after="40" w:line="220" w:lineRule="exact"/>
              <w:jc w:val="right"/>
              <w:rPr>
                <w:sz w:val="18"/>
              </w:rPr>
            </w:pPr>
            <w:r w:rsidRPr="007A317F">
              <w:rPr>
                <w:sz w:val="18"/>
                <w:lang w:val="fr-FR"/>
              </w:rPr>
              <w:t>248</w:t>
            </w:r>
          </w:p>
        </w:tc>
        <w:tc>
          <w:tcPr>
            <w:tcW w:w="2267" w:type="dxa"/>
            <w:shd w:val="clear" w:color="auto" w:fill="auto"/>
            <w:vAlign w:val="bottom"/>
          </w:tcPr>
          <w:p w14:paraId="18644684" w14:textId="77777777" w:rsidR="00817CA1" w:rsidRPr="007A317F" w:rsidRDefault="00817CA1" w:rsidP="007A317F">
            <w:pPr>
              <w:suppressAutoHyphens w:val="0"/>
              <w:spacing w:before="40" w:after="40" w:line="220" w:lineRule="exact"/>
              <w:jc w:val="right"/>
              <w:rPr>
                <w:sz w:val="18"/>
              </w:rPr>
            </w:pPr>
            <w:r w:rsidRPr="007A317F">
              <w:rPr>
                <w:sz w:val="18"/>
                <w:lang w:val="fr-FR"/>
              </w:rPr>
              <w:t>3</w:t>
            </w:r>
          </w:p>
        </w:tc>
      </w:tr>
      <w:tr w:rsidR="007A317F" w:rsidRPr="007A317F" w14:paraId="304FEE29" w14:textId="77777777" w:rsidTr="007A317F">
        <w:tc>
          <w:tcPr>
            <w:tcW w:w="467" w:type="dxa"/>
            <w:tcBorders>
              <w:bottom w:val="single" w:sz="4" w:space="0" w:color="auto"/>
            </w:tcBorders>
            <w:shd w:val="clear" w:color="auto" w:fill="auto"/>
          </w:tcPr>
          <w:p w14:paraId="349FC414" w14:textId="77777777" w:rsidR="00817CA1" w:rsidRPr="007A317F" w:rsidRDefault="00817CA1" w:rsidP="007A317F">
            <w:pPr>
              <w:suppressAutoHyphens w:val="0"/>
              <w:spacing w:before="40" w:after="40" w:line="220" w:lineRule="exact"/>
              <w:rPr>
                <w:sz w:val="18"/>
              </w:rPr>
            </w:pPr>
            <w:r w:rsidRPr="007A317F">
              <w:rPr>
                <w:sz w:val="18"/>
                <w:lang w:val="fr-FR"/>
              </w:rPr>
              <w:t>14</w:t>
            </w:r>
          </w:p>
        </w:tc>
        <w:tc>
          <w:tcPr>
            <w:tcW w:w="3956" w:type="dxa"/>
            <w:tcBorders>
              <w:bottom w:val="single" w:sz="4" w:space="0" w:color="auto"/>
            </w:tcBorders>
            <w:shd w:val="clear" w:color="auto" w:fill="auto"/>
            <w:vAlign w:val="bottom"/>
          </w:tcPr>
          <w:p w14:paraId="7031F2E1" w14:textId="77777777" w:rsidR="00817CA1" w:rsidRPr="007A317F" w:rsidRDefault="00817CA1" w:rsidP="007A317F">
            <w:pPr>
              <w:suppressAutoHyphens w:val="0"/>
              <w:spacing w:before="40" w:after="40" w:line="220" w:lineRule="exact"/>
              <w:rPr>
                <w:sz w:val="18"/>
              </w:rPr>
            </w:pPr>
            <w:r w:rsidRPr="007A317F">
              <w:rPr>
                <w:sz w:val="18"/>
                <w:lang w:val="fr-FR"/>
              </w:rPr>
              <w:t xml:space="preserve">Internat spécialisé de </w:t>
            </w:r>
            <w:proofErr w:type="spellStart"/>
            <w:r w:rsidRPr="007A317F">
              <w:rPr>
                <w:sz w:val="18"/>
                <w:lang w:val="fr-FR"/>
              </w:rPr>
              <w:t>Sokoulouk</w:t>
            </w:r>
            <w:proofErr w:type="spellEnd"/>
            <w:r w:rsidRPr="007A317F">
              <w:rPr>
                <w:sz w:val="18"/>
                <w:lang w:val="fr-FR"/>
              </w:rPr>
              <w:t xml:space="preserve"> pour enfants présentant des troubles du langage</w:t>
            </w:r>
          </w:p>
        </w:tc>
        <w:tc>
          <w:tcPr>
            <w:tcW w:w="680" w:type="dxa"/>
            <w:tcBorders>
              <w:bottom w:val="single" w:sz="4" w:space="0" w:color="auto"/>
            </w:tcBorders>
            <w:shd w:val="clear" w:color="auto" w:fill="auto"/>
            <w:vAlign w:val="bottom"/>
          </w:tcPr>
          <w:p w14:paraId="473F83BF" w14:textId="77777777" w:rsidR="00817CA1" w:rsidRPr="007A317F" w:rsidRDefault="00817CA1" w:rsidP="007A317F">
            <w:pPr>
              <w:suppressAutoHyphens w:val="0"/>
              <w:spacing w:before="40" w:after="40" w:line="220" w:lineRule="exact"/>
              <w:jc w:val="right"/>
              <w:rPr>
                <w:sz w:val="18"/>
              </w:rPr>
            </w:pPr>
            <w:r w:rsidRPr="007A317F">
              <w:rPr>
                <w:sz w:val="18"/>
                <w:lang w:val="fr-FR"/>
              </w:rPr>
              <w:t>149</w:t>
            </w:r>
          </w:p>
        </w:tc>
        <w:tc>
          <w:tcPr>
            <w:tcW w:w="2267" w:type="dxa"/>
            <w:tcBorders>
              <w:bottom w:val="single" w:sz="4" w:space="0" w:color="auto"/>
            </w:tcBorders>
            <w:shd w:val="clear" w:color="auto" w:fill="auto"/>
            <w:vAlign w:val="bottom"/>
          </w:tcPr>
          <w:p w14:paraId="6AAE0057" w14:textId="77777777" w:rsidR="00817CA1" w:rsidRPr="007A317F" w:rsidRDefault="00817CA1" w:rsidP="007A317F">
            <w:pPr>
              <w:suppressAutoHyphens w:val="0"/>
              <w:spacing w:before="40" w:after="40" w:line="220" w:lineRule="exact"/>
              <w:jc w:val="right"/>
              <w:rPr>
                <w:sz w:val="18"/>
              </w:rPr>
            </w:pPr>
            <w:r w:rsidRPr="007A317F">
              <w:rPr>
                <w:sz w:val="18"/>
                <w:lang w:val="fr-FR"/>
              </w:rPr>
              <w:t>-</w:t>
            </w:r>
          </w:p>
        </w:tc>
      </w:tr>
      <w:tr w:rsidR="007A317F" w:rsidRPr="007A317F" w14:paraId="41282A89" w14:textId="77777777" w:rsidTr="007A317F">
        <w:tc>
          <w:tcPr>
            <w:tcW w:w="4423" w:type="dxa"/>
            <w:gridSpan w:val="2"/>
            <w:tcBorders>
              <w:top w:val="single" w:sz="4" w:space="0" w:color="auto"/>
              <w:bottom w:val="single" w:sz="12" w:space="0" w:color="auto"/>
            </w:tcBorders>
            <w:shd w:val="clear" w:color="auto" w:fill="auto"/>
          </w:tcPr>
          <w:p w14:paraId="05706B99" w14:textId="77777777" w:rsidR="00817CA1" w:rsidRPr="007A317F" w:rsidRDefault="00817CA1" w:rsidP="007A317F">
            <w:pPr>
              <w:suppressAutoHyphens w:val="0"/>
              <w:spacing w:before="80" w:after="80" w:line="220" w:lineRule="exact"/>
              <w:ind w:left="283"/>
              <w:rPr>
                <w:b/>
                <w:sz w:val="18"/>
              </w:rPr>
            </w:pPr>
            <w:r w:rsidRPr="007A317F">
              <w:rPr>
                <w:b/>
                <w:sz w:val="18"/>
                <w:lang w:val="fr-FR"/>
              </w:rPr>
              <w:t>Total</w:t>
            </w:r>
          </w:p>
        </w:tc>
        <w:tc>
          <w:tcPr>
            <w:tcW w:w="680" w:type="dxa"/>
            <w:tcBorders>
              <w:top w:val="single" w:sz="4" w:space="0" w:color="auto"/>
              <w:bottom w:val="single" w:sz="12" w:space="0" w:color="auto"/>
            </w:tcBorders>
            <w:shd w:val="clear" w:color="auto" w:fill="auto"/>
            <w:vAlign w:val="bottom"/>
          </w:tcPr>
          <w:p w14:paraId="44DC71BF" w14:textId="77777777" w:rsidR="00817CA1" w:rsidRPr="007A317F" w:rsidRDefault="00817CA1" w:rsidP="007A317F">
            <w:pPr>
              <w:suppressAutoHyphens w:val="0"/>
              <w:spacing w:before="80" w:after="80" w:line="220" w:lineRule="exact"/>
              <w:jc w:val="right"/>
              <w:rPr>
                <w:b/>
                <w:sz w:val="18"/>
              </w:rPr>
            </w:pPr>
            <w:r w:rsidRPr="007A317F">
              <w:rPr>
                <w:b/>
                <w:sz w:val="18"/>
                <w:lang w:val="fr-FR"/>
              </w:rPr>
              <w:t>2 077</w:t>
            </w:r>
          </w:p>
        </w:tc>
        <w:tc>
          <w:tcPr>
            <w:tcW w:w="2267" w:type="dxa"/>
            <w:tcBorders>
              <w:top w:val="single" w:sz="4" w:space="0" w:color="auto"/>
              <w:bottom w:val="single" w:sz="12" w:space="0" w:color="auto"/>
            </w:tcBorders>
            <w:shd w:val="clear" w:color="auto" w:fill="auto"/>
            <w:vAlign w:val="bottom"/>
          </w:tcPr>
          <w:p w14:paraId="580489D2" w14:textId="77777777" w:rsidR="00817CA1" w:rsidRPr="007A317F" w:rsidRDefault="00817CA1" w:rsidP="007A317F">
            <w:pPr>
              <w:suppressAutoHyphens w:val="0"/>
              <w:spacing w:before="80" w:after="80" w:line="220" w:lineRule="exact"/>
              <w:jc w:val="right"/>
              <w:rPr>
                <w:b/>
                <w:sz w:val="18"/>
              </w:rPr>
            </w:pPr>
            <w:r w:rsidRPr="007A317F">
              <w:rPr>
                <w:b/>
                <w:sz w:val="18"/>
                <w:lang w:val="fr-FR"/>
              </w:rPr>
              <w:t>94</w:t>
            </w:r>
          </w:p>
        </w:tc>
      </w:tr>
    </w:tbl>
    <w:p w14:paraId="3CF49D2A" w14:textId="76739B4C" w:rsidR="00817CA1" w:rsidRPr="00295EB6" w:rsidRDefault="00817CA1" w:rsidP="007A317F">
      <w:pPr>
        <w:pStyle w:val="SingleTxtG"/>
        <w:spacing w:before="240"/>
      </w:pPr>
      <w:r>
        <w:rPr>
          <w:lang w:val="fr-FR"/>
        </w:rPr>
        <w:t>261</w:t>
      </w:r>
      <w:r w:rsidR="00440E36" w:rsidRPr="00440E36">
        <w:rPr>
          <w:lang w:val="fr-FR"/>
        </w:rPr>
        <w:t>.</w:t>
      </w:r>
      <w:r>
        <w:rPr>
          <w:lang w:val="fr-FR"/>
        </w:rPr>
        <w:tab/>
        <w:t>Les enfants présentant un léger retard mental suivent un cursus scolaire spécialisé ou adapté s’étalant sur huit ou neuf ans, dans le cadre duquel ils reçoivent un enseignement général du niveau primaire</w:t>
      </w:r>
      <w:r w:rsidR="00440E36" w:rsidRPr="00440E36">
        <w:rPr>
          <w:lang w:val="fr-FR"/>
        </w:rPr>
        <w:t>.</w:t>
      </w:r>
      <w:r>
        <w:rPr>
          <w:lang w:val="fr-FR"/>
        </w:rPr>
        <w:t xml:space="preserve"> </w:t>
      </w:r>
    </w:p>
    <w:p w14:paraId="0F3E3478" w14:textId="2FAE9C76" w:rsidR="00817CA1" w:rsidRPr="00295EB6" w:rsidRDefault="00817CA1" w:rsidP="00817CA1">
      <w:pPr>
        <w:pStyle w:val="SingleTxtG"/>
      </w:pPr>
      <w:r>
        <w:rPr>
          <w:lang w:val="fr-FR"/>
        </w:rPr>
        <w:t>262</w:t>
      </w:r>
      <w:r w:rsidR="00440E36" w:rsidRPr="00440E36">
        <w:rPr>
          <w:lang w:val="fr-FR"/>
        </w:rPr>
        <w:t>.</w:t>
      </w:r>
      <w:r>
        <w:rPr>
          <w:lang w:val="fr-FR"/>
        </w:rPr>
        <w:tab/>
        <w:t xml:space="preserve">Un certificat médical attestant l’existence d’un retard mental léger doit être délivré par un pédopsychiatre pour qu’un enfant puisse être admis dans un établissement </w:t>
      </w:r>
      <w:proofErr w:type="spellStart"/>
      <w:r>
        <w:rPr>
          <w:lang w:val="fr-FR"/>
        </w:rPr>
        <w:t>socioéducatif</w:t>
      </w:r>
      <w:proofErr w:type="spellEnd"/>
      <w:r>
        <w:rPr>
          <w:lang w:val="fr-FR"/>
        </w:rPr>
        <w:t xml:space="preserve"> ou un internat</w:t>
      </w:r>
      <w:r w:rsidR="00440E36" w:rsidRPr="00440E36">
        <w:rPr>
          <w:lang w:val="fr-FR"/>
        </w:rPr>
        <w:t>.</w:t>
      </w:r>
      <w:r>
        <w:rPr>
          <w:lang w:val="fr-FR"/>
        </w:rPr>
        <w:t xml:space="preserve"> L’orientation de l’enfant vers ce type d’établissement a lieu avec le consentement des parents</w:t>
      </w:r>
      <w:r w:rsidR="00440E36" w:rsidRPr="00440E36">
        <w:rPr>
          <w:lang w:val="fr-FR"/>
        </w:rPr>
        <w:t>.</w:t>
      </w:r>
      <w:r>
        <w:rPr>
          <w:lang w:val="fr-FR"/>
        </w:rPr>
        <w:t xml:space="preserve"> Le certificat en question et les certificats établis par d’autres spécialistes (otorhinolaryngologue, oculiste, neurologue ou orthophoniste) sont adressés à une commission médico-psychopédagogique</w:t>
      </w:r>
      <w:r w:rsidR="00440E36" w:rsidRPr="00440E36">
        <w:rPr>
          <w:lang w:val="fr-FR"/>
        </w:rPr>
        <w:t>.</w:t>
      </w:r>
      <w:r>
        <w:rPr>
          <w:lang w:val="fr-FR"/>
        </w:rPr>
        <w:t xml:space="preserve"> Il existe une commission médico-pédagogique nationale et deux commissions médico-pédagogiques municipales, qui se trouvent</w:t>
      </w:r>
      <w:r w:rsidR="007D5D32">
        <w:rPr>
          <w:lang w:val="fr-FR"/>
        </w:rPr>
        <w:t xml:space="preserve"> </w:t>
      </w:r>
      <w:r>
        <w:rPr>
          <w:lang w:val="fr-FR"/>
        </w:rPr>
        <w:t>à Bichkek et à Och</w:t>
      </w:r>
      <w:r w:rsidR="00440E36" w:rsidRPr="00440E36">
        <w:rPr>
          <w:lang w:val="fr-FR"/>
        </w:rPr>
        <w:t>.</w:t>
      </w:r>
      <w:r>
        <w:rPr>
          <w:lang w:val="fr-FR"/>
        </w:rPr>
        <w:t xml:space="preserve"> Ces commissions sont composées de psychiatres, de psychologues, d’orthophonistes, d’oculistes et d’otorhinolaryngologues qui, après avoir examiné l’enfant, prennent une décision sur son éducation et l’orientent vers un établissement d’enseignement spécialisé</w:t>
      </w:r>
      <w:r w:rsidR="00440E36" w:rsidRPr="00440E36">
        <w:rPr>
          <w:lang w:val="fr-FR"/>
        </w:rPr>
        <w:t>.</w:t>
      </w:r>
    </w:p>
    <w:p w14:paraId="606F9BC2" w14:textId="77777777" w:rsidR="00817CA1" w:rsidRPr="00295EB6" w:rsidRDefault="00817CA1" w:rsidP="007A317F">
      <w:pPr>
        <w:pStyle w:val="H1G"/>
      </w:pPr>
      <w:r>
        <w:rPr>
          <w:lang w:val="fr-FR"/>
        </w:rPr>
        <w:tab/>
      </w:r>
      <w:r>
        <w:rPr>
          <w:lang w:val="fr-FR"/>
        </w:rPr>
        <w:tab/>
        <w:t>Renseignements concernant le paragraphe 48 des observations finales</w:t>
      </w:r>
    </w:p>
    <w:p w14:paraId="34B75C36" w14:textId="597CCFAE" w:rsidR="00817CA1" w:rsidRPr="00295EB6" w:rsidRDefault="00817CA1" w:rsidP="00817CA1">
      <w:pPr>
        <w:pStyle w:val="SingleTxtG"/>
      </w:pPr>
      <w:r>
        <w:rPr>
          <w:lang w:val="fr-FR"/>
        </w:rPr>
        <w:t>263</w:t>
      </w:r>
      <w:r w:rsidR="00440E36" w:rsidRPr="00440E36">
        <w:rPr>
          <w:lang w:val="fr-FR"/>
        </w:rPr>
        <w:t>.</w:t>
      </w:r>
      <w:r>
        <w:rPr>
          <w:lang w:val="fr-FR"/>
        </w:rPr>
        <w:tab/>
        <w:t>La stratégie de développement de la République kirghize vise à atteindre les objectifs du Millénaire pour le développement</w:t>
      </w:r>
      <w:r w:rsidR="00440E36" w:rsidRPr="00440E36">
        <w:rPr>
          <w:lang w:val="fr-FR"/>
        </w:rPr>
        <w:t>.</w:t>
      </w:r>
      <w:r>
        <w:rPr>
          <w:lang w:val="fr-FR"/>
        </w:rPr>
        <w:t xml:space="preserve"> D’après des études, la mortalité infantile et la mortalité des enfants de moins de 5 ans n’a cessé de baisser depuis le milieu des années 2000</w:t>
      </w:r>
      <w:r w:rsidR="00440E36" w:rsidRPr="00440E36">
        <w:rPr>
          <w:lang w:val="fr-FR"/>
        </w:rPr>
        <w:t>.</w:t>
      </w:r>
    </w:p>
    <w:p w14:paraId="79594B52" w14:textId="65A3FE12" w:rsidR="00817CA1" w:rsidRPr="00295EB6" w:rsidRDefault="00817CA1" w:rsidP="00817CA1">
      <w:pPr>
        <w:pStyle w:val="SingleTxtG"/>
      </w:pPr>
      <w:r>
        <w:rPr>
          <w:lang w:val="fr-FR"/>
        </w:rPr>
        <w:t>264</w:t>
      </w:r>
      <w:r w:rsidR="00440E36" w:rsidRPr="00440E36">
        <w:rPr>
          <w:lang w:val="fr-FR"/>
        </w:rPr>
        <w:t>.</w:t>
      </w:r>
      <w:r>
        <w:rPr>
          <w:lang w:val="fr-FR"/>
        </w:rPr>
        <w:tab/>
        <w:t xml:space="preserve">Dans le cadre de l’application du programme national de réforme du système de santé </w:t>
      </w:r>
      <w:r w:rsidR="007A317F">
        <w:rPr>
          <w:lang w:val="fr-FR"/>
        </w:rPr>
        <w:t>« </w:t>
      </w:r>
      <w:r>
        <w:rPr>
          <w:lang w:val="fr-FR"/>
        </w:rPr>
        <w:t>Den-</w:t>
      </w:r>
      <w:proofErr w:type="spellStart"/>
      <w:r>
        <w:rPr>
          <w:lang w:val="fr-FR"/>
        </w:rPr>
        <w:t>Soolouk</w:t>
      </w:r>
      <w:proofErr w:type="spellEnd"/>
      <w:r w:rsidR="007A317F">
        <w:rPr>
          <w:lang w:val="fr-FR"/>
        </w:rPr>
        <w:t> »</w:t>
      </w:r>
      <w:r>
        <w:rPr>
          <w:lang w:val="fr-FR"/>
        </w:rPr>
        <w:t xml:space="preserve"> 2012-2018, approuvé par la décision gouvernementale </w:t>
      </w:r>
      <w:r w:rsidR="007A317F" w:rsidRPr="00E7558B">
        <w:rPr>
          <w:rFonts w:eastAsia="MS Mincho"/>
          <w:lang w:val="fr-FR"/>
        </w:rPr>
        <w:t>n</w:t>
      </w:r>
      <w:r w:rsidR="007A317F" w:rsidRPr="00E7558B">
        <w:rPr>
          <w:rFonts w:eastAsia="MS Mincho"/>
          <w:vertAlign w:val="superscript"/>
          <w:lang w:val="fr-FR"/>
        </w:rPr>
        <w:t>o</w:t>
      </w:r>
      <w:r w:rsidR="007A317F">
        <w:rPr>
          <w:lang w:val="fr-FR"/>
        </w:rPr>
        <w:t> </w:t>
      </w:r>
      <w:r>
        <w:rPr>
          <w:lang w:val="fr-FR"/>
        </w:rPr>
        <w:t xml:space="preserve">309 du 24 mai 2012, les méthodes décrites dans le guide de l’Organisation mondiale de la </w:t>
      </w:r>
      <w:r w:rsidR="009A4077">
        <w:rPr>
          <w:lang w:val="fr-FR"/>
        </w:rPr>
        <w:t>S</w:t>
      </w:r>
      <w:r>
        <w:rPr>
          <w:lang w:val="fr-FR"/>
        </w:rPr>
        <w:t xml:space="preserve">anté intitulé </w:t>
      </w:r>
      <w:r w:rsidR="007A317F">
        <w:rPr>
          <w:lang w:val="fr-FR"/>
        </w:rPr>
        <w:t>« </w:t>
      </w:r>
      <w:r>
        <w:rPr>
          <w:lang w:val="fr-FR"/>
        </w:rPr>
        <w:t>Au-delà des nombres</w:t>
      </w:r>
      <w:r w:rsidR="007A317F">
        <w:rPr>
          <w:lang w:val="fr-FR"/>
        </w:rPr>
        <w:t> »</w:t>
      </w:r>
      <w:r>
        <w:rPr>
          <w:lang w:val="fr-FR"/>
        </w:rPr>
        <w:t xml:space="preserve"> ont été adoptées et sont utilisées au Kirghizistan pour procéder à des audits en cas de complications obstétricales et de décès liés à une grossesse</w:t>
      </w:r>
      <w:r w:rsidR="00440E36" w:rsidRPr="00440E36">
        <w:rPr>
          <w:lang w:val="fr-FR"/>
        </w:rPr>
        <w:t>.</w:t>
      </w:r>
      <w:r w:rsidR="007D5D32">
        <w:rPr>
          <w:lang w:val="fr-FR"/>
        </w:rPr>
        <w:t xml:space="preserve"> </w:t>
      </w:r>
      <w:r>
        <w:rPr>
          <w:lang w:val="fr-FR"/>
        </w:rPr>
        <w:t>En 2017, le deuxième rapport sur l’enquête confidentielle relative à la mortalité maternelle, qui contient une analyse de la mortalité maternelle pendant la période 2014-2015, a été publié</w:t>
      </w:r>
      <w:r w:rsidR="00440E36" w:rsidRPr="00440E36">
        <w:rPr>
          <w:lang w:val="fr-FR"/>
        </w:rPr>
        <w:t>.</w:t>
      </w:r>
      <w:r>
        <w:rPr>
          <w:lang w:val="fr-FR"/>
        </w:rPr>
        <w:t xml:space="preserve"> Les recommandations formulées dans ce rapport sont en cours de mise en œuvre</w:t>
      </w:r>
      <w:r w:rsidR="00440E36" w:rsidRPr="00440E36">
        <w:rPr>
          <w:lang w:val="fr-FR"/>
        </w:rPr>
        <w:t>.</w:t>
      </w:r>
      <w:r>
        <w:rPr>
          <w:lang w:val="fr-FR"/>
        </w:rPr>
        <w:t xml:space="preserve"> En 2018, un audit de la mortalité périnatale a été lancé dans des établissements de santé pilotes</w:t>
      </w:r>
      <w:r w:rsidR="00440E36" w:rsidRPr="00440E36">
        <w:rPr>
          <w:lang w:val="fr-FR"/>
        </w:rPr>
        <w:t>.</w:t>
      </w:r>
    </w:p>
    <w:p w14:paraId="71AB8278" w14:textId="25C3A131" w:rsidR="00817CA1" w:rsidRPr="00295EB6" w:rsidRDefault="00817CA1" w:rsidP="00817CA1">
      <w:pPr>
        <w:pStyle w:val="SingleTxtG"/>
      </w:pPr>
      <w:r>
        <w:rPr>
          <w:lang w:val="fr-FR"/>
        </w:rPr>
        <w:t>265</w:t>
      </w:r>
      <w:r w:rsidR="00440E36" w:rsidRPr="00440E36">
        <w:rPr>
          <w:lang w:val="fr-FR"/>
        </w:rPr>
        <w:t>.</w:t>
      </w:r>
      <w:r>
        <w:rPr>
          <w:lang w:val="fr-FR"/>
        </w:rPr>
        <w:tab/>
        <w:t>En 2017 et 2018, huit protocoles cliniques ont été élaborés et approuvés comme suite aux recommandations formulées dans les rapports relatifs à la première et à la deuxième enquête confidentielle sur la mortalité maternelle</w:t>
      </w:r>
      <w:r w:rsidR="00440E36" w:rsidRPr="00440E36">
        <w:rPr>
          <w:lang w:val="fr-FR"/>
        </w:rPr>
        <w:t>.</w:t>
      </w:r>
    </w:p>
    <w:p w14:paraId="5BB93532" w14:textId="30523973" w:rsidR="00817CA1" w:rsidRPr="00295EB6" w:rsidRDefault="00817CA1" w:rsidP="00817CA1">
      <w:pPr>
        <w:pStyle w:val="SingleTxtG"/>
      </w:pPr>
      <w:r>
        <w:rPr>
          <w:lang w:val="fr-FR"/>
        </w:rPr>
        <w:t>266</w:t>
      </w:r>
      <w:r w:rsidR="00440E36" w:rsidRPr="00440E36">
        <w:rPr>
          <w:lang w:val="fr-FR"/>
        </w:rPr>
        <w:t>.</w:t>
      </w:r>
      <w:r>
        <w:rPr>
          <w:lang w:val="fr-FR"/>
        </w:rPr>
        <w:tab/>
        <w:t>Grâce à l’application de la stratégie de régionalisation des soins périnataux adoptée et approuvée en 2008, davantage de nouveau-nés d’un poids inférieur à 2,5 kg ont été admis dans les hôpitaux de deuxième niveau (8,3 % en 2017 contre 8,8 % en 2012) et de troisième niveau (9 % en 2017 contre 14,1 % en 2012), et le pourcentage de naissances d’enfants présentant une insuffisance pondérale intervenues dans des hôpitaux de premier niveau a baissé (2,9 % en 2017 contre 4,4 % en 2012)</w:t>
      </w:r>
      <w:r w:rsidR="00440E36" w:rsidRPr="00440E36">
        <w:rPr>
          <w:lang w:val="fr-FR"/>
        </w:rPr>
        <w:t>.</w:t>
      </w:r>
    </w:p>
    <w:p w14:paraId="6B3AA5E3" w14:textId="347B4022" w:rsidR="00817CA1" w:rsidRPr="00295EB6" w:rsidRDefault="00817CA1" w:rsidP="00817CA1">
      <w:pPr>
        <w:pStyle w:val="SingleTxtG"/>
      </w:pPr>
      <w:r>
        <w:rPr>
          <w:lang w:val="fr-FR"/>
        </w:rPr>
        <w:t>267</w:t>
      </w:r>
      <w:r w:rsidR="00440E36" w:rsidRPr="00440E36">
        <w:rPr>
          <w:lang w:val="fr-FR"/>
        </w:rPr>
        <w:t>.</w:t>
      </w:r>
      <w:r>
        <w:rPr>
          <w:lang w:val="fr-FR"/>
        </w:rPr>
        <w:tab/>
        <w:t xml:space="preserve">Le pays compte 1 045 dispensaires de soins obstétricaux, 701 groupes de médecins de famille, 17 groupes de médecins de famille constitués en personnes morales et 49 centres de médecine familiale prodiguant </w:t>
      </w:r>
      <w:r w:rsidRPr="003971B7">
        <w:rPr>
          <w:lang w:val="fr-FR"/>
        </w:rPr>
        <w:t xml:space="preserve">aux femmes </w:t>
      </w:r>
      <w:r>
        <w:rPr>
          <w:lang w:val="fr-FR"/>
        </w:rPr>
        <w:t xml:space="preserve">des soins prénatals et </w:t>
      </w:r>
      <w:proofErr w:type="spellStart"/>
      <w:r>
        <w:rPr>
          <w:lang w:val="fr-FR"/>
        </w:rPr>
        <w:t>postnatals</w:t>
      </w:r>
      <w:proofErr w:type="spellEnd"/>
      <w:r w:rsidR="00440E36" w:rsidRPr="00440E36">
        <w:rPr>
          <w:lang w:val="fr-FR"/>
        </w:rPr>
        <w:t>.</w:t>
      </w:r>
      <w:r>
        <w:rPr>
          <w:lang w:val="fr-FR"/>
        </w:rPr>
        <w:t xml:space="preserve"> Dans le pays, 99 établissements de soins de santé, dont des centres nationaux, offrent des soins hospitaliers à la mère et à l’enfant</w:t>
      </w:r>
      <w:r w:rsidR="00440E36" w:rsidRPr="00440E36">
        <w:rPr>
          <w:lang w:val="fr-FR"/>
        </w:rPr>
        <w:t>.</w:t>
      </w:r>
    </w:p>
    <w:p w14:paraId="43FAF6CB" w14:textId="12A071A7" w:rsidR="00817CA1" w:rsidRPr="00295EB6" w:rsidRDefault="00817CA1" w:rsidP="00817CA1">
      <w:pPr>
        <w:pStyle w:val="SingleTxtG"/>
      </w:pPr>
      <w:r>
        <w:rPr>
          <w:lang w:val="fr-FR"/>
        </w:rPr>
        <w:t>268</w:t>
      </w:r>
      <w:r w:rsidR="00440E36" w:rsidRPr="00440E36">
        <w:rPr>
          <w:lang w:val="fr-FR"/>
        </w:rPr>
        <w:t>.</w:t>
      </w:r>
      <w:r>
        <w:rPr>
          <w:lang w:val="fr-FR"/>
        </w:rPr>
        <w:tab/>
        <w:t xml:space="preserve">D’après l’enquête en grappes de 2018, seulement 0,2 % des femmes ne bénéficiaient pas de soins prénatals dans le pays, et 94,3 % des mères avaient consulté un professionnel de </w:t>
      </w:r>
      <w:r>
        <w:rPr>
          <w:lang w:val="fr-FR"/>
        </w:rPr>
        <w:lastRenderedPageBreak/>
        <w:t>santé au moins quatre fois au cours de leur grossesse</w:t>
      </w:r>
      <w:r w:rsidR="00440E36" w:rsidRPr="00440E36">
        <w:rPr>
          <w:lang w:val="fr-FR"/>
        </w:rPr>
        <w:t>.</w:t>
      </w:r>
      <w:r w:rsidR="007D5D32">
        <w:rPr>
          <w:lang w:val="fr-FR"/>
        </w:rPr>
        <w:t xml:space="preserve"> </w:t>
      </w:r>
      <w:r>
        <w:rPr>
          <w:lang w:val="fr-FR"/>
        </w:rPr>
        <w:t>De manière générale, 70,2 % des femmes qui avaient accouché dans un établissement médical y étaient restées au moins trois jours après la naissance de leur enfant</w:t>
      </w:r>
      <w:r w:rsidR="00440E36" w:rsidRPr="00440E36">
        <w:rPr>
          <w:lang w:val="fr-FR"/>
        </w:rPr>
        <w:t>.</w:t>
      </w:r>
      <w:r>
        <w:rPr>
          <w:lang w:val="fr-FR"/>
        </w:rPr>
        <w:t xml:space="preserve"> Le pourcentage de femmes ayant accouché par césarienne était de</w:t>
      </w:r>
      <w:r w:rsidR="007D5D32">
        <w:rPr>
          <w:lang w:val="fr-FR"/>
        </w:rPr>
        <w:t xml:space="preserve"> </w:t>
      </w:r>
      <w:r>
        <w:rPr>
          <w:lang w:val="fr-FR"/>
        </w:rPr>
        <w:t>8,3 %</w:t>
      </w:r>
      <w:r w:rsidR="00440E36" w:rsidRPr="00440E36">
        <w:rPr>
          <w:lang w:val="fr-FR"/>
        </w:rPr>
        <w:t>.</w:t>
      </w:r>
      <w:r>
        <w:rPr>
          <w:lang w:val="fr-FR"/>
        </w:rPr>
        <w:t xml:space="preserve"> Dans 30,6 % des cas, le suivi </w:t>
      </w:r>
      <w:proofErr w:type="spellStart"/>
      <w:r>
        <w:rPr>
          <w:lang w:val="fr-FR"/>
        </w:rPr>
        <w:t>postnatal</w:t>
      </w:r>
      <w:proofErr w:type="spellEnd"/>
      <w:r>
        <w:rPr>
          <w:lang w:val="fr-FR"/>
        </w:rPr>
        <w:t xml:space="preserve"> des nouveau-nés avait eu lieu dans les trois à six jours après l’accouchement et, dans 40,9 % des cas, une semaine après l’accouchement</w:t>
      </w:r>
      <w:r w:rsidR="00440E36" w:rsidRPr="00440E36">
        <w:rPr>
          <w:lang w:val="fr-FR"/>
        </w:rPr>
        <w:t>.</w:t>
      </w:r>
    </w:p>
    <w:p w14:paraId="0B99DFCD" w14:textId="2B133BB8" w:rsidR="007A317F" w:rsidRPr="007A317F" w:rsidRDefault="00817CA1" w:rsidP="007A317F">
      <w:pPr>
        <w:pStyle w:val="Titre1"/>
        <w:spacing w:after="120"/>
        <w:rPr>
          <w:b/>
          <w:bCs/>
          <w:lang w:val="fr-FR"/>
        </w:rPr>
      </w:pPr>
      <w:r w:rsidRPr="00807E43">
        <w:rPr>
          <w:lang w:val="fr-FR"/>
        </w:rPr>
        <w:t>Figure 1</w:t>
      </w:r>
      <w:r>
        <w:rPr>
          <w:lang w:val="fr-FR"/>
        </w:rPr>
        <w:t xml:space="preserve"> </w:t>
      </w:r>
      <w:r>
        <w:rPr>
          <w:lang w:val="fr-FR"/>
        </w:rPr>
        <w:br/>
      </w:r>
      <w:r w:rsidRPr="007A317F">
        <w:rPr>
          <w:b/>
          <w:bCs/>
          <w:lang w:val="fr-FR"/>
        </w:rPr>
        <w:t xml:space="preserve">Mortalité infanto-juvénile pendant la période 2011-2018 </w:t>
      </w:r>
      <w:r w:rsidR="008F33CB">
        <w:rPr>
          <w:b/>
          <w:bCs/>
          <w:lang w:val="fr-FR"/>
        </w:rPr>
        <w:br/>
      </w:r>
      <w:r w:rsidRPr="007A317F">
        <w:rPr>
          <w:b/>
          <w:bCs/>
          <w:lang w:val="fr-FR"/>
        </w:rPr>
        <w:t xml:space="preserve">(pour 1 000 naissances vivantes) </w:t>
      </w:r>
    </w:p>
    <w:p w14:paraId="14F9A33D" w14:textId="77777777" w:rsidR="00817CA1" w:rsidRPr="006008F0" w:rsidRDefault="00817CA1" w:rsidP="00541CFE">
      <w:pPr>
        <w:pStyle w:val="SingleTxtG"/>
        <w:spacing w:after="240"/>
        <w:rPr>
          <w:b/>
          <w:bCs/>
        </w:rPr>
      </w:pPr>
      <w:r w:rsidRPr="006008F0">
        <w:rPr>
          <w:b/>
          <w:bCs/>
          <w:noProof/>
          <w:lang w:val="en-GB" w:eastAsia="en-GB"/>
        </w:rPr>
        <w:drawing>
          <wp:inline distT="0" distB="0" distL="0" distR="0" wp14:anchorId="7BD38A03" wp14:editId="14B6276D">
            <wp:extent cx="4735852" cy="1210391"/>
            <wp:effectExtent l="0" t="0" r="7620" b="8890"/>
            <wp:docPr id="4"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7F826C3" w14:textId="633DA76F" w:rsidR="00817CA1" w:rsidRPr="00295EB6" w:rsidRDefault="00817CA1" w:rsidP="00817CA1">
      <w:pPr>
        <w:pStyle w:val="SingleTxtG"/>
        <w:spacing w:before="120"/>
      </w:pPr>
      <w:r>
        <w:rPr>
          <w:lang w:val="fr-FR"/>
        </w:rPr>
        <w:t>269</w:t>
      </w:r>
      <w:r w:rsidR="00440E36" w:rsidRPr="00440E36">
        <w:rPr>
          <w:lang w:val="fr-FR"/>
        </w:rPr>
        <w:t>.</w:t>
      </w:r>
      <w:r>
        <w:rPr>
          <w:lang w:val="fr-FR"/>
        </w:rPr>
        <w:tab/>
        <w:t>Une baisse constante du taux de mortalité infanto-juvénile (0-5 ans) a été observée</w:t>
      </w:r>
      <w:r w:rsidR="00440E36" w:rsidRPr="00440E36">
        <w:rPr>
          <w:lang w:val="fr-FR"/>
        </w:rPr>
        <w:t>.</w:t>
      </w:r>
      <w:r>
        <w:rPr>
          <w:lang w:val="fr-FR"/>
        </w:rPr>
        <w:t xml:space="preserve"> D’après les résultats enregistrés en 2018, le taux national de mortalité infanto-juvénile s’établissait cette année-là à 17,6 pour 1 000 naissances vivantes (en 2017, il était de 18,5 pour 1 000 naissances vivantes)</w:t>
      </w:r>
      <w:r w:rsidR="00440E36" w:rsidRPr="00440E36">
        <w:rPr>
          <w:lang w:val="fr-FR"/>
        </w:rPr>
        <w:t>.</w:t>
      </w:r>
      <w:r>
        <w:rPr>
          <w:lang w:val="fr-FR"/>
        </w:rPr>
        <w:t xml:space="preserve"> Les principales causes de la mortalité infanto-juvénile des 0-5 ans étaient les pathologies variées survenant pendant la période périnatale, (58,8</w:t>
      </w:r>
      <w:r w:rsidR="00541CFE">
        <w:rPr>
          <w:lang w:val="fr-FR"/>
        </w:rPr>
        <w:t> </w:t>
      </w:r>
      <w:r>
        <w:rPr>
          <w:lang w:val="fr-FR"/>
        </w:rPr>
        <w:t>% des décès, contre 52,4 % en 2017), les maladies respiratoires (11 % des décès, contre 14 % en 2017), les anomalies congénitales (15,9 % des décès, contre 17,7 % en 2017) et les accidents et les empoisonnements (5,1 % des décès, contre 5,9 % en 2017)</w:t>
      </w:r>
      <w:r w:rsidR="00440E36" w:rsidRPr="00440E36">
        <w:rPr>
          <w:lang w:val="fr-FR"/>
        </w:rPr>
        <w:t>.</w:t>
      </w:r>
    </w:p>
    <w:p w14:paraId="15F3EB3F" w14:textId="696FB62A" w:rsidR="00817CA1" w:rsidRPr="00295EB6" w:rsidRDefault="00817CA1" w:rsidP="00817CA1">
      <w:pPr>
        <w:pStyle w:val="SingleTxtG"/>
      </w:pPr>
      <w:r>
        <w:rPr>
          <w:lang w:val="fr-FR"/>
        </w:rPr>
        <w:t>270</w:t>
      </w:r>
      <w:r w:rsidR="00440E36" w:rsidRPr="00440E36">
        <w:rPr>
          <w:lang w:val="fr-FR"/>
        </w:rPr>
        <w:t>.</w:t>
      </w:r>
      <w:r>
        <w:rPr>
          <w:lang w:val="fr-FR"/>
        </w:rPr>
        <w:tab/>
        <w:t xml:space="preserve">Pendant les cinq ans qui avaient précédé cette enquête, la mortalité </w:t>
      </w:r>
      <w:proofErr w:type="spellStart"/>
      <w:r>
        <w:rPr>
          <w:lang w:val="fr-FR"/>
        </w:rPr>
        <w:t>néonatale</w:t>
      </w:r>
      <w:proofErr w:type="spellEnd"/>
      <w:r>
        <w:rPr>
          <w:lang w:val="fr-FR"/>
        </w:rPr>
        <w:t xml:space="preserve"> et la mortalité des enfants de moins de 5 ans s’établissait en moyenne à 14,8 pour 1 000 naissances vivantes et était légèrement plus élevée chez les garçons que chez les filles</w:t>
      </w:r>
      <w:r w:rsidR="00440E36" w:rsidRPr="00440E36">
        <w:rPr>
          <w:lang w:val="fr-FR"/>
        </w:rPr>
        <w:t>.</w:t>
      </w:r>
      <w:r>
        <w:rPr>
          <w:lang w:val="fr-FR"/>
        </w:rPr>
        <w:t xml:space="preserve"> La mortalité infantile et la mortalité des enfants de moins de 5 ans pour 1 000 naissances vivantes était environ 1,3 fois plus élevée dans les zones rurales que dans les zones urbaines</w:t>
      </w:r>
      <w:r w:rsidR="00440E36" w:rsidRPr="00440E36">
        <w:rPr>
          <w:lang w:val="fr-FR"/>
        </w:rPr>
        <w:t>.</w:t>
      </w:r>
      <w:r>
        <w:rPr>
          <w:lang w:val="fr-FR"/>
        </w:rPr>
        <w:t xml:space="preserve"> La comparaison des résultats de cette enquête avec d’autres sources montre que la mortalité des enfants de moins de 5 ans est en baisse depuis quelques années</w:t>
      </w:r>
      <w:r w:rsidR="00440E36" w:rsidRPr="00440E36">
        <w:rPr>
          <w:lang w:val="fr-FR"/>
        </w:rPr>
        <w:t>.</w:t>
      </w:r>
    </w:p>
    <w:p w14:paraId="499492A6" w14:textId="07CC7DF8" w:rsidR="00817CA1" w:rsidRPr="008F33CB" w:rsidRDefault="00817CA1" w:rsidP="008F33CB">
      <w:pPr>
        <w:pStyle w:val="Titre1"/>
        <w:spacing w:after="120"/>
        <w:rPr>
          <w:b/>
          <w:bCs/>
        </w:rPr>
      </w:pPr>
      <w:r w:rsidRPr="00943D99">
        <w:rPr>
          <w:lang w:val="fr-FR"/>
        </w:rPr>
        <w:t>Tableau 10</w:t>
      </w:r>
      <w:r>
        <w:rPr>
          <w:lang w:val="fr-FR"/>
        </w:rPr>
        <w:br/>
      </w:r>
      <w:r w:rsidRPr="008F33CB">
        <w:rPr>
          <w:b/>
          <w:bCs/>
          <w:lang w:val="fr-FR"/>
        </w:rPr>
        <w:t>Mortalité infanto-juvénile</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543"/>
        <w:gridCol w:w="992"/>
        <w:gridCol w:w="992"/>
        <w:gridCol w:w="992"/>
        <w:gridCol w:w="992"/>
        <w:gridCol w:w="993"/>
      </w:tblGrid>
      <w:tr w:rsidR="00817CA1" w:rsidRPr="008F33CB" w14:paraId="1BA6735A" w14:textId="77777777" w:rsidTr="00E90C86">
        <w:trPr>
          <w:tblHeader/>
        </w:trPr>
        <w:tc>
          <w:tcPr>
            <w:tcW w:w="3544" w:type="dxa"/>
            <w:tcBorders>
              <w:top w:val="single" w:sz="4" w:space="0" w:color="auto"/>
              <w:bottom w:val="single" w:sz="12" w:space="0" w:color="auto"/>
            </w:tcBorders>
            <w:shd w:val="clear" w:color="auto" w:fill="auto"/>
            <w:noWrap/>
            <w:vAlign w:val="bottom"/>
            <w:hideMark/>
          </w:tcPr>
          <w:p w14:paraId="63CABE13" w14:textId="77777777" w:rsidR="00817CA1" w:rsidRPr="008F33CB" w:rsidRDefault="00817CA1" w:rsidP="008F33CB">
            <w:pPr>
              <w:suppressAutoHyphens w:val="0"/>
              <w:spacing w:before="80" w:after="80" w:line="200" w:lineRule="exact"/>
              <w:rPr>
                <w:i/>
                <w:spacing w:val="4"/>
                <w:w w:val="103"/>
                <w:kern w:val="14"/>
                <w:sz w:val="16"/>
                <w:szCs w:val="16"/>
              </w:rPr>
            </w:pPr>
            <w:r w:rsidRPr="008F33CB">
              <w:rPr>
                <w:i/>
                <w:iCs/>
                <w:spacing w:val="4"/>
                <w:w w:val="103"/>
                <w:kern w:val="14"/>
                <w:sz w:val="16"/>
                <w:szCs w:val="16"/>
                <w:lang w:val="fr-FR"/>
              </w:rPr>
              <w:t>Années</w:t>
            </w:r>
          </w:p>
        </w:tc>
        <w:tc>
          <w:tcPr>
            <w:tcW w:w="992" w:type="dxa"/>
            <w:tcBorders>
              <w:top w:val="single" w:sz="4" w:space="0" w:color="auto"/>
              <w:bottom w:val="single" w:sz="12" w:space="0" w:color="auto"/>
            </w:tcBorders>
            <w:shd w:val="clear" w:color="auto" w:fill="auto"/>
            <w:noWrap/>
            <w:vAlign w:val="bottom"/>
            <w:hideMark/>
          </w:tcPr>
          <w:p w14:paraId="73EABB96" w14:textId="77777777" w:rsidR="00817CA1" w:rsidRPr="008F33CB" w:rsidRDefault="00817CA1" w:rsidP="00E90C86">
            <w:pPr>
              <w:suppressAutoHyphens w:val="0"/>
              <w:spacing w:before="80" w:after="80" w:line="200" w:lineRule="exact"/>
              <w:jc w:val="right"/>
              <w:rPr>
                <w:i/>
                <w:spacing w:val="4"/>
                <w:w w:val="103"/>
                <w:kern w:val="14"/>
                <w:sz w:val="16"/>
                <w:szCs w:val="16"/>
              </w:rPr>
            </w:pPr>
            <w:r w:rsidRPr="008F33CB">
              <w:rPr>
                <w:i/>
                <w:iCs/>
                <w:spacing w:val="4"/>
                <w:w w:val="103"/>
                <w:kern w:val="14"/>
                <w:sz w:val="16"/>
                <w:szCs w:val="16"/>
                <w:lang w:val="fr-FR"/>
              </w:rPr>
              <w:t>2014</w:t>
            </w:r>
          </w:p>
        </w:tc>
        <w:tc>
          <w:tcPr>
            <w:tcW w:w="992" w:type="dxa"/>
            <w:tcBorders>
              <w:top w:val="single" w:sz="4" w:space="0" w:color="auto"/>
              <w:bottom w:val="single" w:sz="12" w:space="0" w:color="auto"/>
            </w:tcBorders>
            <w:shd w:val="clear" w:color="auto" w:fill="auto"/>
            <w:noWrap/>
            <w:vAlign w:val="bottom"/>
            <w:hideMark/>
          </w:tcPr>
          <w:p w14:paraId="0F2B5DC9" w14:textId="77777777" w:rsidR="00817CA1" w:rsidRPr="008F33CB" w:rsidRDefault="00817CA1" w:rsidP="00E90C86">
            <w:pPr>
              <w:suppressAutoHyphens w:val="0"/>
              <w:spacing w:before="80" w:after="80" w:line="200" w:lineRule="exact"/>
              <w:jc w:val="right"/>
              <w:rPr>
                <w:i/>
                <w:spacing w:val="4"/>
                <w:w w:val="103"/>
                <w:kern w:val="14"/>
                <w:sz w:val="16"/>
                <w:szCs w:val="16"/>
              </w:rPr>
            </w:pPr>
            <w:r w:rsidRPr="008F33CB">
              <w:rPr>
                <w:i/>
                <w:iCs/>
                <w:spacing w:val="4"/>
                <w:w w:val="103"/>
                <w:kern w:val="14"/>
                <w:sz w:val="16"/>
                <w:szCs w:val="16"/>
                <w:lang w:val="fr-FR"/>
              </w:rPr>
              <w:t>2015</w:t>
            </w:r>
          </w:p>
        </w:tc>
        <w:tc>
          <w:tcPr>
            <w:tcW w:w="992" w:type="dxa"/>
            <w:tcBorders>
              <w:top w:val="single" w:sz="4" w:space="0" w:color="auto"/>
              <w:bottom w:val="single" w:sz="12" w:space="0" w:color="auto"/>
            </w:tcBorders>
            <w:shd w:val="clear" w:color="auto" w:fill="auto"/>
            <w:noWrap/>
            <w:vAlign w:val="bottom"/>
            <w:hideMark/>
          </w:tcPr>
          <w:p w14:paraId="0DB997E7" w14:textId="77777777" w:rsidR="00817CA1" w:rsidRPr="008F33CB" w:rsidRDefault="00817CA1" w:rsidP="00E90C86">
            <w:pPr>
              <w:suppressAutoHyphens w:val="0"/>
              <w:spacing w:before="80" w:after="80" w:line="200" w:lineRule="exact"/>
              <w:jc w:val="right"/>
              <w:rPr>
                <w:i/>
                <w:spacing w:val="4"/>
                <w:w w:val="103"/>
                <w:kern w:val="14"/>
                <w:sz w:val="16"/>
                <w:szCs w:val="16"/>
              </w:rPr>
            </w:pPr>
            <w:r w:rsidRPr="008F33CB">
              <w:rPr>
                <w:i/>
                <w:iCs/>
                <w:spacing w:val="4"/>
                <w:w w:val="103"/>
                <w:kern w:val="14"/>
                <w:sz w:val="16"/>
                <w:szCs w:val="16"/>
                <w:lang w:val="fr-FR"/>
              </w:rPr>
              <w:t>2016</w:t>
            </w:r>
          </w:p>
        </w:tc>
        <w:tc>
          <w:tcPr>
            <w:tcW w:w="992" w:type="dxa"/>
            <w:tcBorders>
              <w:top w:val="single" w:sz="4" w:space="0" w:color="auto"/>
              <w:bottom w:val="single" w:sz="12" w:space="0" w:color="auto"/>
            </w:tcBorders>
            <w:shd w:val="clear" w:color="auto" w:fill="auto"/>
            <w:noWrap/>
            <w:vAlign w:val="bottom"/>
            <w:hideMark/>
          </w:tcPr>
          <w:p w14:paraId="24052F05" w14:textId="77777777" w:rsidR="00817CA1" w:rsidRPr="008F33CB" w:rsidRDefault="00817CA1" w:rsidP="00E90C86">
            <w:pPr>
              <w:suppressAutoHyphens w:val="0"/>
              <w:spacing w:before="80" w:after="80" w:line="200" w:lineRule="exact"/>
              <w:jc w:val="right"/>
              <w:rPr>
                <w:i/>
                <w:spacing w:val="4"/>
                <w:w w:val="103"/>
                <w:kern w:val="14"/>
                <w:sz w:val="16"/>
                <w:szCs w:val="16"/>
              </w:rPr>
            </w:pPr>
            <w:r w:rsidRPr="008F33CB">
              <w:rPr>
                <w:i/>
                <w:iCs/>
                <w:spacing w:val="4"/>
                <w:w w:val="103"/>
                <w:kern w:val="14"/>
                <w:sz w:val="16"/>
                <w:szCs w:val="16"/>
                <w:lang w:val="fr-FR"/>
              </w:rPr>
              <w:t>2017</w:t>
            </w:r>
          </w:p>
        </w:tc>
        <w:tc>
          <w:tcPr>
            <w:tcW w:w="993" w:type="dxa"/>
            <w:tcBorders>
              <w:top w:val="single" w:sz="4" w:space="0" w:color="auto"/>
              <w:bottom w:val="single" w:sz="12" w:space="0" w:color="auto"/>
            </w:tcBorders>
            <w:shd w:val="clear" w:color="auto" w:fill="auto"/>
            <w:vAlign w:val="bottom"/>
          </w:tcPr>
          <w:p w14:paraId="75E98BD5" w14:textId="77777777" w:rsidR="00817CA1" w:rsidRPr="008F33CB" w:rsidRDefault="00817CA1" w:rsidP="00E90C86">
            <w:pPr>
              <w:suppressAutoHyphens w:val="0"/>
              <w:spacing w:before="80" w:after="80" w:line="200" w:lineRule="exact"/>
              <w:jc w:val="right"/>
              <w:rPr>
                <w:i/>
                <w:spacing w:val="4"/>
                <w:w w:val="103"/>
                <w:kern w:val="14"/>
                <w:sz w:val="16"/>
                <w:szCs w:val="16"/>
              </w:rPr>
            </w:pPr>
            <w:r w:rsidRPr="008F33CB">
              <w:rPr>
                <w:i/>
                <w:iCs/>
                <w:spacing w:val="4"/>
                <w:w w:val="103"/>
                <w:kern w:val="14"/>
                <w:sz w:val="16"/>
                <w:szCs w:val="16"/>
                <w:lang w:val="fr-FR"/>
              </w:rPr>
              <w:t>2018</w:t>
            </w:r>
          </w:p>
        </w:tc>
      </w:tr>
      <w:tr w:rsidR="00817CA1" w:rsidRPr="008F33CB" w14:paraId="6F24EEA1" w14:textId="77777777" w:rsidTr="00E90C86">
        <w:tc>
          <w:tcPr>
            <w:tcW w:w="3544" w:type="dxa"/>
            <w:tcBorders>
              <w:top w:val="single" w:sz="12" w:space="0" w:color="auto"/>
            </w:tcBorders>
            <w:shd w:val="clear" w:color="auto" w:fill="auto"/>
            <w:hideMark/>
          </w:tcPr>
          <w:p w14:paraId="5BA3F8AB" w14:textId="72335D99" w:rsidR="00817CA1" w:rsidRPr="008F33CB" w:rsidRDefault="00817CA1" w:rsidP="00E42B8A">
            <w:pPr>
              <w:spacing w:before="40" w:after="40" w:line="220" w:lineRule="exact"/>
              <w:rPr>
                <w:sz w:val="18"/>
                <w:szCs w:val="18"/>
              </w:rPr>
            </w:pPr>
            <w:r w:rsidRPr="008F33CB">
              <w:rPr>
                <w:sz w:val="18"/>
                <w:szCs w:val="18"/>
                <w:lang w:val="fr-FR"/>
              </w:rPr>
              <w:t xml:space="preserve">Population résidente totale, en milliers </w:t>
            </w:r>
            <w:r w:rsidR="002F529E">
              <w:rPr>
                <w:sz w:val="18"/>
                <w:szCs w:val="18"/>
                <w:lang w:val="fr-FR"/>
              </w:rPr>
              <w:br/>
            </w:r>
            <w:r w:rsidRPr="008F33CB">
              <w:rPr>
                <w:sz w:val="18"/>
                <w:szCs w:val="18"/>
                <w:lang w:val="fr-FR"/>
              </w:rPr>
              <w:t xml:space="preserve">de personnes (estimation réalisée </w:t>
            </w:r>
            <w:r w:rsidR="002F529E">
              <w:rPr>
                <w:sz w:val="18"/>
                <w:szCs w:val="18"/>
                <w:lang w:val="fr-FR"/>
              </w:rPr>
              <w:br/>
            </w:r>
            <w:r w:rsidRPr="008F33CB">
              <w:rPr>
                <w:sz w:val="18"/>
                <w:szCs w:val="18"/>
                <w:lang w:val="fr-FR"/>
              </w:rPr>
              <w:t>à la fin de l’année)</w:t>
            </w:r>
          </w:p>
        </w:tc>
        <w:tc>
          <w:tcPr>
            <w:tcW w:w="992" w:type="dxa"/>
            <w:tcBorders>
              <w:top w:val="single" w:sz="12" w:space="0" w:color="auto"/>
            </w:tcBorders>
            <w:shd w:val="clear" w:color="auto" w:fill="auto"/>
            <w:noWrap/>
            <w:vAlign w:val="bottom"/>
            <w:hideMark/>
          </w:tcPr>
          <w:p w14:paraId="3C87A21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5 895,1</w:t>
            </w:r>
          </w:p>
        </w:tc>
        <w:tc>
          <w:tcPr>
            <w:tcW w:w="992" w:type="dxa"/>
            <w:tcBorders>
              <w:top w:val="single" w:sz="12" w:space="0" w:color="auto"/>
            </w:tcBorders>
            <w:shd w:val="clear" w:color="auto" w:fill="auto"/>
            <w:noWrap/>
            <w:vAlign w:val="bottom"/>
            <w:hideMark/>
          </w:tcPr>
          <w:p w14:paraId="3A61603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6 019,5</w:t>
            </w:r>
          </w:p>
        </w:tc>
        <w:tc>
          <w:tcPr>
            <w:tcW w:w="992" w:type="dxa"/>
            <w:tcBorders>
              <w:top w:val="single" w:sz="12" w:space="0" w:color="auto"/>
            </w:tcBorders>
            <w:shd w:val="clear" w:color="auto" w:fill="auto"/>
            <w:noWrap/>
            <w:vAlign w:val="bottom"/>
            <w:hideMark/>
          </w:tcPr>
          <w:p w14:paraId="44B5B38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6 140,2</w:t>
            </w:r>
          </w:p>
        </w:tc>
        <w:tc>
          <w:tcPr>
            <w:tcW w:w="992" w:type="dxa"/>
            <w:tcBorders>
              <w:top w:val="single" w:sz="12" w:space="0" w:color="auto"/>
            </w:tcBorders>
            <w:shd w:val="clear" w:color="auto" w:fill="auto"/>
            <w:noWrap/>
            <w:vAlign w:val="bottom"/>
            <w:hideMark/>
          </w:tcPr>
          <w:p w14:paraId="09B4A10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6 256,7</w:t>
            </w:r>
          </w:p>
        </w:tc>
        <w:tc>
          <w:tcPr>
            <w:tcW w:w="993" w:type="dxa"/>
            <w:tcBorders>
              <w:top w:val="single" w:sz="12" w:space="0" w:color="auto"/>
            </w:tcBorders>
            <w:shd w:val="clear" w:color="auto" w:fill="auto"/>
            <w:vAlign w:val="bottom"/>
          </w:tcPr>
          <w:p w14:paraId="719152D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6 389,5</w:t>
            </w:r>
          </w:p>
        </w:tc>
      </w:tr>
      <w:tr w:rsidR="00817CA1" w:rsidRPr="008F33CB" w14:paraId="12472B00" w14:textId="77777777" w:rsidTr="00E90C86">
        <w:tc>
          <w:tcPr>
            <w:tcW w:w="8505" w:type="dxa"/>
            <w:gridSpan w:val="6"/>
            <w:shd w:val="clear" w:color="auto" w:fill="auto"/>
            <w:hideMark/>
          </w:tcPr>
          <w:p w14:paraId="76E38A8D" w14:textId="77777777" w:rsidR="00817CA1" w:rsidRPr="008F33CB" w:rsidRDefault="00817CA1" w:rsidP="00E42B8A">
            <w:pPr>
              <w:spacing w:before="40" w:after="40" w:line="220" w:lineRule="exact"/>
              <w:rPr>
                <w:sz w:val="18"/>
                <w:szCs w:val="18"/>
              </w:rPr>
            </w:pPr>
            <w:r w:rsidRPr="008F33CB">
              <w:rPr>
                <w:sz w:val="18"/>
                <w:szCs w:val="18"/>
                <w:lang w:val="fr-FR"/>
              </w:rPr>
              <w:t>Population résidente de moins de 18 ans</w:t>
            </w:r>
          </w:p>
        </w:tc>
      </w:tr>
      <w:tr w:rsidR="00817CA1" w:rsidRPr="008F33CB" w14:paraId="6835E391" w14:textId="77777777" w:rsidTr="00E90C86">
        <w:tc>
          <w:tcPr>
            <w:tcW w:w="3544" w:type="dxa"/>
            <w:shd w:val="clear" w:color="auto" w:fill="auto"/>
            <w:noWrap/>
            <w:hideMark/>
          </w:tcPr>
          <w:p w14:paraId="4F496881" w14:textId="77777777" w:rsidR="00817CA1" w:rsidRPr="008F33CB" w:rsidRDefault="00817CA1" w:rsidP="00E42B8A">
            <w:pPr>
              <w:spacing w:before="40" w:after="40" w:line="220" w:lineRule="exact"/>
              <w:rPr>
                <w:sz w:val="18"/>
                <w:szCs w:val="18"/>
              </w:rPr>
            </w:pPr>
            <w:r w:rsidRPr="008F33CB">
              <w:rPr>
                <w:sz w:val="18"/>
                <w:szCs w:val="18"/>
                <w:lang w:val="fr-FR"/>
              </w:rPr>
              <w:t>Garçons et filles</w:t>
            </w:r>
          </w:p>
        </w:tc>
        <w:tc>
          <w:tcPr>
            <w:tcW w:w="992" w:type="dxa"/>
            <w:shd w:val="clear" w:color="auto" w:fill="auto"/>
            <w:vAlign w:val="bottom"/>
            <w:hideMark/>
          </w:tcPr>
          <w:p w14:paraId="4E3AFDF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2 154 847</w:t>
            </w:r>
          </w:p>
        </w:tc>
        <w:tc>
          <w:tcPr>
            <w:tcW w:w="992" w:type="dxa"/>
            <w:shd w:val="clear" w:color="auto" w:fill="auto"/>
            <w:noWrap/>
            <w:vAlign w:val="bottom"/>
            <w:hideMark/>
          </w:tcPr>
          <w:p w14:paraId="482DFC8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2 212 679</w:t>
            </w:r>
          </w:p>
        </w:tc>
        <w:tc>
          <w:tcPr>
            <w:tcW w:w="992" w:type="dxa"/>
            <w:shd w:val="clear" w:color="auto" w:fill="auto"/>
            <w:noWrap/>
            <w:vAlign w:val="bottom"/>
            <w:hideMark/>
          </w:tcPr>
          <w:p w14:paraId="273D439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2 263 215</w:t>
            </w:r>
          </w:p>
        </w:tc>
        <w:tc>
          <w:tcPr>
            <w:tcW w:w="992" w:type="dxa"/>
            <w:shd w:val="clear" w:color="auto" w:fill="auto"/>
            <w:noWrap/>
            <w:vAlign w:val="bottom"/>
            <w:hideMark/>
          </w:tcPr>
          <w:p w14:paraId="745710C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2 312 355</w:t>
            </w:r>
          </w:p>
        </w:tc>
        <w:tc>
          <w:tcPr>
            <w:tcW w:w="993" w:type="dxa"/>
            <w:shd w:val="clear" w:color="auto" w:fill="auto"/>
            <w:vAlign w:val="bottom"/>
          </w:tcPr>
          <w:p w14:paraId="4B2BBE7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2 381 411</w:t>
            </w:r>
          </w:p>
        </w:tc>
      </w:tr>
      <w:tr w:rsidR="00817CA1" w:rsidRPr="008F33CB" w14:paraId="6AB9C841" w14:textId="77777777" w:rsidTr="00E90C86">
        <w:tc>
          <w:tcPr>
            <w:tcW w:w="3544" w:type="dxa"/>
            <w:shd w:val="clear" w:color="auto" w:fill="auto"/>
            <w:noWrap/>
            <w:hideMark/>
          </w:tcPr>
          <w:p w14:paraId="76682ECE" w14:textId="77777777" w:rsidR="00817CA1" w:rsidRPr="008F33CB" w:rsidRDefault="00817CA1" w:rsidP="00E42B8A">
            <w:pPr>
              <w:spacing w:before="40" w:after="40" w:line="220" w:lineRule="exact"/>
              <w:rPr>
                <w:sz w:val="18"/>
                <w:szCs w:val="18"/>
              </w:rPr>
            </w:pPr>
            <w:r w:rsidRPr="008F33CB">
              <w:rPr>
                <w:sz w:val="18"/>
                <w:szCs w:val="18"/>
                <w:lang w:val="fr-FR"/>
              </w:rPr>
              <w:t>Garçons</w:t>
            </w:r>
          </w:p>
        </w:tc>
        <w:tc>
          <w:tcPr>
            <w:tcW w:w="992" w:type="dxa"/>
            <w:shd w:val="clear" w:color="auto" w:fill="auto"/>
            <w:vAlign w:val="bottom"/>
            <w:hideMark/>
          </w:tcPr>
          <w:p w14:paraId="15D87BB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1 100 560</w:t>
            </w:r>
          </w:p>
        </w:tc>
        <w:tc>
          <w:tcPr>
            <w:tcW w:w="992" w:type="dxa"/>
            <w:shd w:val="clear" w:color="auto" w:fill="auto"/>
            <w:noWrap/>
            <w:vAlign w:val="bottom"/>
            <w:hideMark/>
          </w:tcPr>
          <w:p w14:paraId="2D0EDE1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1 131 274</w:t>
            </w:r>
          </w:p>
        </w:tc>
        <w:tc>
          <w:tcPr>
            <w:tcW w:w="992" w:type="dxa"/>
            <w:shd w:val="clear" w:color="auto" w:fill="auto"/>
            <w:noWrap/>
            <w:vAlign w:val="bottom"/>
            <w:hideMark/>
          </w:tcPr>
          <w:p w14:paraId="2E6B048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1 157 594</w:t>
            </w:r>
          </w:p>
        </w:tc>
        <w:tc>
          <w:tcPr>
            <w:tcW w:w="992" w:type="dxa"/>
            <w:shd w:val="clear" w:color="auto" w:fill="auto"/>
            <w:noWrap/>
            <w:vAlign w:val="bottom"/>
            <w:hideMark/>
          </w:tcPr>
          <w:p w14:paraId="5A9A7A2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1 182 999</w:t>
            </w:r>
          </w:p>
        </w:tc>
        <w:tc>
          <w:tcPr>
            <w:tcW w:w="993" w:type="dxa"/>
            <w:shd w:val="clear" w:color="auto" w:fill="auto"/>
            <w:vAlign w:val="bottom"/>
          </w:tcPr>
          <w:p w14:paraId="734CF75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1 218 778</w:t>
            </w:r>
          </w:p>
        </w:tc>
      </w:tr>
      <w:tr w:rsidR="00817CA1" w:rsidRPr="008F33CB" w14:paraId="66E1C03F" w14:textId="77777777" w:rsidTr="00E90C86">
        <w:tc>
          <w:tcPr>
            <w:tcW w:w="3544" w:type="dxa"/>
            <w:shd w:val="clear" w:color="auto" w:fill="auto"/>
            <w:noWrap/>
            <w:hideMark/>
          </w:tcPr>
          <w:p w14:paraId="744444FE" w14:textId="77777777" w:rsidR="00817CA1" w:rsidRPr="008F33CB" w:rsidRDefault="00817CA1" w:rsidP="00E42B8A">
            <w:pPr>
              <w:spacing w:before="40" w:after="40" w:line="220" w:lineRule="exact"/>
              <w:rPr>
                <w:sz w:val="18"/>
                <w:szCs w:val="18"/>
              </w:rPr>
            </w:pPr>
            <w:r w:rsidRPr="008F33CB">
              <w:rPr>
                <w:sz w:val="18"/>
                <w:szCs w:val="18"/>
                <w:lang w:val="fr-FR"/>
              </w:rPr>
              <w:t>Filles</w:t>
            </w:r>
          </w:p>
        </w:tc>
        <w:tc>
          <w:tcPr>
            <w:tcW w:w="992" w:type="dxa"/>
            <w:shd w:val="clear" w:color="auto" w:fill="auto"/>
            <w:vAlign w:val="bottom"/>
            <w:hideMark/>
          </w:tcPr>
          <w:p w14:paraId="7A17CD3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1 054 287</w:t>
            </w:r>
          </w:p>
        </w:tc>
        <w:tc>
          <w:tcPr>
            <w:tcW w:w="992" w:type="dxa"/>
            <w:shd w:val="clear" w:color="auto" w:fill="auto"/>
            <w:noWrap/>
            <w:vAlign w:val="bottom"/>
            <w:hideMark/>
          </w:tcPr>
          <w:p w14:paraId="7E299ED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1 081 405</w:t>
            </w:r>
          </w:p>
        </w:tc>
        <w:tc>
          <w:tcPr>
            <w:tcW w:w="992" w:type="dxa"/>
            <w:shd w:val="clear" w:color="auto" w:fill="auto"/>
            <w:noWrap/>
            <w:vAlign w:val="bottom"/>
            <w:hideMark/>
          </w:tcPr>
          <w:p w14:paraId="1DC047F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1 105 621</w:t>
            </w:r>
          </w:p>
        </w:tc>
        <w:tc>
          <w:tcPr>
            <w:tcW w:w="992" w:type="dxa"/>
            <w:shd w:val="clear" w:color="auto" w:fill="auto"/>
            <w:noWrap/>
            <w:vAlign w:val="bottom"/>
            <w:hideMark/>
          </w:tcPr>
          <w:p w14:paraId="7494E9A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1 129 356</w:t>
            </w:r>
          </w:p>
        </w:tc>
        <w:tc>
          <w:tcPr>
            <w:tcW w:w="993" w:type="dxa"/>
            <w:shd w:val="clear" w:color="auto" w:fill="auto"/>
            <w:vAlign w:val="bottom"/>
          </w:tcPr>
          <w:p w14:paraId="0FD4843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1 162 633</w:t>
            </w:r>
          </w:p>
        </w:tc>
      </w:tr>
      <w:tr w:rsidR="00817CA1" w:rsidRPr="008F33CB" w14:paraId="5D6BAA09" w14:textId="77777777" w:rsidTr="00E90C86">
        <w:tc>
          <w:tcPr>
            <w:tcW w:w="3544" w:type="dxa"/>
            <w:shd w:val="clear" w:color="auto" w:fill="auto"/>
            <w:noWrap/>
            <w:hideMark/>
          </w:tcPr>
          <w:p w14:paraId="7D99118A" w14:textId="77777777" w:rsidR="00817CA1" w:rsidRPr="008F33CB" w:rsidRDefault="00817CA1" w:rsidP="00E42B8A">
            <w:pPr>
              <w:spacing w:before="40" w:after="40" w:line="220" w:lineRule="exact"/>
              <w:rPr>
                <w:sz w:val="18"/>
                <w:szCs w:val="18"/>
              </w:rPr>
            </w:pPr>
            <w:r w:rsidRPr="008F33CB">
              <w:rPr>
                <w:sz w:val="18"/>
                <w:szCs w:val="18"/>
                <w:lang w:val="fr-FR"/>
              </w:rPr>
              <w:t>Garçons et filles</w:t>
            </w:r>
          </w:p>
        </w:tc>
        <w:tc>
          <w:tcPr>
            <w:tcW w:w="992" w:type="dxa"/>
            <w:shd w:val="clear" w:color="auto" w:fill="auto"/>
            <w:vAlign w:val="bottom"/>
            <w:hideMark/>
          </w:tcPr>
          <w:p w14:paraId="7442E77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36,6</w:t>
            </w:r>
          </w:p>
        </w:tc>
        <w:tc>
          <w:tcPr>
            <w:tcW w:w="992" w:type="dxa"/>
            <w:shd w:val="clear" w:color="auto" w:fill="auto"/>
            <w:vAlign w:val="bottom"/>
            <w:hideMark/>
          </w:tcPr>
          <w:p w14:paraId="45B6EF0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36,8</w:t>
            </w:r>
          </w:p>
        </w:tc>
        <w:tc>
          <w:tcPr>
            <w:tcW w:w="992" w:type="dxa"/>
            <w:shd w:val="clear" w:color="auto" w:fill="auto"/>
            <w:vAlign w:val="bottom"/>
            <w:hideMark/>
          </w:tcPr>
          <w:p w14:paraId="15FD23A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36,9</w:t>
            </w:r>
          </w:p>
        </w:tc>
        <w:tc>
          <w:tcPr>
            <w:tcW w:w="992" w:type="dxa"/>
            <w:shd w:val="clear" w:color="auto" w:fill="auto"/>
            <w:vAlign w:val="bottom"/>
            <w:hideMark/>
          </w:tcPr>
          <w:p w14:paraId="2B4CBEE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37,0</w:t>
            </w:r>
          </w:p>
        </w:tc>
        <w:tc>
          <w:tcPr>
            <w:tcW w:w="993" w:type="dxa"/>
            <w:shd w:val="clear" w:color="auto" w:fill="auto"/>
            <w:vAlign w:val="bottom"/>
          </w:tcPr>
          <w:p w14:paraId="3A43FDC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37,3</w:t>
            </w:r>
          </w:p>
        </w:tc>
      </w:tr>
      <w:tr w:rsidR="00817CA1" w:rsidRPr="008F33CB" w14:paraId="07DE5CBF" w14:textId="77777777" w:rsidTr="00E90C86">
        <w:tc>
          <w:tcPr>
            <w:tcW w:w="3544" w:type="dxa"/>
            <w:shd w:val="clear" w:color="auto" w:fill="auto"/>
            <w:hideMark/>
          </w:tcPr>
          <w:p w14:paraId="066706F2"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1 an</w:t>
            </w:r>
          </w:p>
        </w:tc>
        <w:tc>
          <w:tcPr>
            <w:tcW w:w="992" w:type="dxa"/>
            <w:shd w:val="clear" w:color="auto" w:fill="auto"/>
            <w:noWrap/>
            <w:vAlign w:val="bottom"/>
            <w:hideMark/>
          </w:tcPr>
          <w:p w14:paraId="3982261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3 268</w:t>
            </w:r>
          </w:p>
        </w:tc>
        <w:tc>
          <w:tcPr>
            <w:tcW w:w="992" w:type="dxa"/>
            <w:shd w:val="clear" w:color="auto" w:fill="auto"/>
            <w:noWrap/>
            <w:vAlign w:val="bottom"/>
            <w:hideMark/>
          </w:tcPr>
          <w:p w14:paraId="50FB1DD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2 945</w:t>
            </w:r>
          </w:p>
        </w:tc>
        <w:tc>
          <w:tcPr>
            <w:tcW w:w="992" w:type="dxa"/>
            <w:shd w:val="clear" w:color="auto" w:fill="auto"/>
            <w:noWrap/>
            <w:vAlign w:val="bottom"/>
            <w:hideMark/>
          </w:tcPr>
          <w:p w14:paraId="4CB4756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2 621</w:t>
            </w:r>
          </w:p>
        </w:tc>
        <w:tc>
          <w:tcPr>
            <w:tcW w:w="992" w:type="dxa"/>
            <w:shd w:val="clear" w:color="auto" w:fill="auto"/>
            <w:noWrap/>
            <w:vAlign w:val="bottom"/>
            <w:hideMark/>
          </w:tcPr>
          <w:p w14:paraId="4208E86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2 401</w:t>
            </w:r>
          </w:p>
        </w:tc>
        <w:tc>
          <w:tcPr>
            <w:tcW w:w="993" w:type="dxa"/>
            <w:shd w:val="clear" w:color="auto" w:fill="auto"/>
            <w:vAlign w:val="bottom"/>
          </w:tcPr>
          <w:p w14:paraId="6AC7A3A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2 341</w:t>
            </w:r>
          </w:p>
        </w:tc>
      </w:tr>
      <w:tr w:rsidR="00817CA1" w:rsidRPr="008F33CB" w14:paraId="1053CCEA" w14:textId="77777777" w:rsidTr="00E90C86">
        <w:tc>
          <w:tcPr>
            <w:tcW w:w="3544" w:type="dxa"/>
            <w:shd w:val="clear" w:color="auto" w:fill="auto"/>
            <w:noWrap/>
            <w:hideMark/>
          </w:tcPr>
          <w:p w14:paraId="7898B079" w14:textId="77777777" w:rsidR="00817CA1" w:rsidRPr="008F33CB" w:rsidRDefault="00817CA1" w:rsidP="00E42B8A">
            <w:pPr>
              <w:spacing w:before="40" w:after="40" w:line="220" w:lineRule="exact"/>
              <w:rPr>
                <w:sz w:val="18"/>
                <w:szCs w:val="18"/>
              </w:rPr>
            </w:pPr>
            <w:r w:rsidRPr="008F33CB">
              <w:rPr>
                <w:sz w:val="18"/>
                <w:szCs w:val="18"/>
                <w:lang w:val="fr-FR"/>
              </w:rPr>
              <w:t>Croissance démographique naturelle, en nombre de personnes</w:t>
            </w:r>
          </w:p>
        </w:tc>
        <w:tc>
          <w:tcPr>
            <w:tcW w:w="992" w:type="dxa"/>
            <w:shd w:val="clear" w:color="auto" w:fill="auto"/>
            <w:noWrap/>
            <w:vAlign w:val="bottom"/>
            <w:hideMark/>
          </w:tcPr>
          <w:p w14:paraId="14B70EC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126 249</w:t>
            </w:r>
          </w:p>
        </w:tc>
        <w:tc>
          <w:tcPr>
            <w:tcW w:w="992" w:type="dxa"/>
            <w:shd w:val="clear" w:color="auto" w:fill="auto"/>
            <w:noWrap/>
            <w:vAlign w:val="bottom"/>
            <w:hideMark/>
          </w:tcPr>
          <w:p w14:paraId="4DBF268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128 644</w:t>
            </w:r>
          </w:p>
        </w:tc>
        <w:tc>
          <w:tcPr>
            <w:tcW w:w="992" w:type="dxa"/>
            <w:shd w:val="clear" w:color="auto" w:fill="auto"/>
            <w:noWrap/>
            <w:vAlign w:val="bottom"/>
            <w:hideMark/>
          </w:tcPr>
          <w:p w14:paraId="393636B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124 685</w:t>
            </w:r>
          </w:p>
        </w:tc>
        <w:tc>
          <w:tcPr>
            <w:tcW w:w="992" w:type="dxa"/>
            <w:shd w:val="clear" w:color="auto" w:fill="auto"/>
            <w:noWrap/>
            <w:vAlign w:val="bottom"/>
            <w:hideMark/>
          </w:tcPr>
          <w:p w14:paraId="6FDE590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120 454</w:t>
            </w:r>
          </w:p>
        </w:tc>
        <w:tc>
          <w:tcPr>
            <w:tcW w:w="993" w:type="dxa"/>
            <w:shd w:val="clear" w:color="auto" w:fill="auto"/>
            <w:vAlign w:val="bottom"/>
          </w:tcPr>
          <w:p w14:paraId="400B65F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138 160</w:t>
            </w:r>
          </w:p>
        </w:tc>
      </w:tr>
      <w:tr w:rsidR="00817CA1" w:rsidRPr="008F33CB" w14:paraId="2360E131" w14:textId="77777777" w:rsidTr="00E90C86">
        <w:tc>
          <w:tcPr>
            <w:tcW w:w="3544" w:type="dxa"/>
            <w:shd w:val="clear" w:color="auto" w:fill="auto"/>
            <w:hideMark/>
          </w:tcPr>
          <w:p w14:paraId="79E8DD1C"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5 ans</w:t>
            </w:r>
          </w:p>
        </w:tc>
        <w:tc>
          <w:tcPr>
            <w:tcW w:w="992" w:type="dxa"/>
            <w:shd w:val="clear" w:color="auto" w:fill="auto"/>
            <w:noWrap/>
            <w:vAlign w:val="bottom"/>
            <w:hideMark/>
          </w:tcPr>
          <w:p w14:paraId="75776C8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3 720</w:t>
            </w:r>
          </w:p>
        </w:tc>
        <w:tc>
          <w:tcPr>
            <w:tcW w:w="992" w:type="dxa"/>
            <w:shd w:val="clear" w:color="auto" w:fill="auto"/>
            <w:noWrap/>
            <w:vAlign w:val="bottom"/>
            <w:hideMark/>
          </w:tcPr>
          <w:p w14:paraId="018BBD3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3 487</w:t>
            </w:r>
          </w:p>
        </w:tc>
        <w:tc>
          <w:tcPr>
            <w:tcW w:w="992" w:type="dxa"/>
            <w:shd w:val="clear" w:color="auto" w:fill="auto"/>
            <w:noWrap/>
            <w:vAlign w:val="bottom"/>
            <w:hideMark/>
          </w:tcPr>
          <w:p w14:paraId="68E744D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3 138</w:t>
            </w:r>
          </w:p>
        </w:tc>
        <w:tc>
          <w:tcPr>
            <w:tcW w:w="992" w:type="dxa"/>
            <w:shd w:val="clear" w:color="auto" w:fill="auto"/>
            <w:noWrap/>
            <w:vAlign w:val="bottom"/>
            <w:hideMark/>
          </w:tcPr>
          <w:p w14:paraId="0B48E61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2 860</w:t>
            </w:r>
          </w:p>
        </w:tc>
        <w:tc>
          <w:tcPr>
            <w:tcW w:w="993" w:type="dxa"/>
            <w:shd w:val="clear" w:color="auto" w:fill="auto"/>
            <w:vAlign w:val="bottom"/>
          </w:tcPr>
          <w:p w14:paraId="06AFDA9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2 967</w:t>
            </w:r>
          </w:p>
        </w:tc>
      </w:tr>
      <w:tr w:rsidR="00817CA1" w:rsidRPr="008F33CB" w14:paraId="65EFAADB" w14:textId="77777777" w:rsidTr="00E90C86">
        <w:tc>
          <w:tcPr>
            <w:tcW w:w="3544" w:type="dxa"/>
            <w:shd w:val="clear" w:color="auto" w:fill="auto"/>
            <w:hideMark/>
          </w:tcPr>
          <w:p w14:paraId="56ABD995" w14:textId="77777777" w:rsidR="00817CA1" w:rsidRPr="008F33CB" w:rsidRDefault="00817CA1" w:rsidP="00E42B8A">
            <w:pPr>
              <w:keepNext/>
              <w:keepLines/>
              <w:spacing w:before="40" w:after="40" w:line="220" w:lineRule="exact"/>
              <w:rPr>
                <w:b/>
                <w:bCs/>
                <w:iCs/>
                <w:sz w:val="18"/>
                <w:szCs w:val="18"/>
              </w:rPr>
            </w:pPr>
            <w:r w:rsidRPr="008F33CB">
              <w:rPr>
                <w:b/>
                <w:bCs/>
                <w:sz w:val="18"/>
                <w:szCs w:val="18"/>
                <w:lang w:val="fr-FR"/>
              </w:rPr>
              <w:t>Pour 1 000 habitants</w:t>
            </w:r>
          </w:p>
        </w:tc>
        <w:tc>
          <w:tcPr>
            <w:tcW w:w="992" w:type="dxa"/>
            <w:shd w:val="clear" w:color="auto" w:fill="auto"/>
            <w:noWrap/>
            <w:vAlign w:val="bottom"/>
            <w:hideMark/>
          </w:tcPr>
          <w:p w14:paraId="19C71F98" w14:textId="77777777" w:rsidR="00817CA1" w:rsidRPr="008F33CB" w:rsidRDefault="00817CA1" w:rsidP="00E42B8A">
            <w:pPr>
              <w:keepNext/>
              <w:keepLines/>
              <w:suppressAutoHyphens w:val="0"/>
              <w:spacing w:before="40" w:after="40" w:line="220" w:lineRule="exact"/>
              <w:jc w:val="right"/>
              <w:rPr>
                <w:b/>
                <w:bCs/>
                <w:sz w:val="18"/>
                <w:szCs w:val="18"/>
              </w:rPr>
            </w:pPr>
          </w:p>
        </w:tc>
        <w:tc>
          <w:tcPr>
            <w:tcW w:w="992" w:type="dxa"/>
            <w:shd w:val="clear" w:color="auto" w:fill="auto"/>
            <w:noWrap/>
            <w:vAlign w:val="bottom"/>
            <w:hideMark/>
          </w:tcPr>
          <w:p w14:paraId="0713C45E" w14:textId="77777777" w:rsidR="00817CA1" w:rsidRPr="008F33CB" w:rsidRDefault="00817CA1" w:rsidP="00E42B8A">
            <w:pPr>
              <w:keepNext/>
              <w:keepLines/>
              <w:suppressAutoHyphens w:val="0"/>
              <w:spacing w:before="40" w:after="40" w:line="220" w:lineRule="exact"/>
              <w:jc w:val="right"/>
              <w:rPr>
                <w:b/>
                <w:bCs/>
                <w:sz w:val="18"/>
                <w:szCs w:val="18"/>
              </w:rPr>
            </w:pPr>
          </w:p>
        </w:tc>
        <w:tc>
          <w:tcPr>
            <w:tcW w:w="992" w:type="dxa"/>
            <w:shd w:val="clear" w:color="auto" w:fill="auto"/>
            <w:noWrap/>
            <w:vAlign w:val="bottom"/>
            <w:hideMark/>
          </w:tcPr>
          <w:p w14:paraId="1C60FBD4" w14:textId="77777777" w:rsidR="00817CA1" w:rsidRPr="008F33CB" w:rsidRDefault="00817CA1" w:rsidP="00E42B8A">
            <w:pPr>
              <w:keepNext/>
              <w:keepLines/>
              <w:suppressAutoHyphens w:val="0"/>
              <w:spacing w:before="40" w:after="40" w:line="220" w:lineRule="exact"/>
              <w:jc w:val="right"/>
              <w:rPr>
                <w:b/>
                <w:bCs/>
                <w:sz w:val="18"/>
                <w:szCs w:val="18"/>
              </w:rPr>
            </w:pPr>
          </w:p>
        </w:tc>
        <w:tc>
          <w:tcPr>
            <w:tcW w:w="992" w:type="dxa"/>
            <w:shd w:val="clear" w:color="auto" w:fill="auto"/>
            <w:noWrap/>
            <w:vAlign w:val="bottom"/>
            <w:hideMark/>
          </w:tcPr>
          <w:p w14:paraId="4FA9B7E6" w14:textId="77777777" w:rsidR="00817CA1" w:rsidRPr="008F33CB" w:rsidRDefault="00817CA1" w:rsidP="00E42B8A">
            <w:pPr>
              <w:keepNext/>
              <w:keepLines/>
              <w:suppressAutoHyphens w:val="0"/>
              <w:spacing w:before="40" w:after="40" w:line="220" w:lineRule="exact"/>
              <w:jc w:val="right"/>
              <w:rPr>
                <w:b/>
                <w:bCs/>
                <w:sz w:val="18"/>
                <w:szCs w:val="18"/>
              </w:rPr>
            </w:pPr>
          </w:p>
        </w:tc>
        <w:tc>
          <w:tcPr>
            <w:tcW w:w="993" w:type="dxa"/>
            <w:shd w:val="clear" w:color="auto" w:fill="auto"/>
            <w:vAlign w:val="bottom"/>
          </w:tcPr>
          <w:p w14:paraId="3D00E220" w14:textId="77777777" w:rsidR="00817CA1" w:rsidRPr="008F33CB" w:rsidRDefault="00817CA1" w:rsidP="00E42B8A">
            <w:pPr>
              <w:keepNext/>
              <w:keepLines/>
              <w:suppressAutoHyphens w:val="0"/>
              <w:spacing w:before="40" w:after="40" w:line="220" w:lineRule="exact"/>
              <w:jc w:val="right"/>
              <w:rPr>
                <w:b/>
                <w:bCs/>
                <w:sz w:val="18"/>
                <w:szCs w:val="18"/>
              </w:rPr>
            </w:pPr>
          </w:p>
        </w:tc>
      </w:tr>
      <w:tr w:rsidR="00817CA1" w:rsidRPr="008F33CB" w14:paraId="5B59F051" w14:textId="77777777" w:rsidTr="00E90C86">
        <w:tc>
          <w:tcPr>
            <w:tcW w:w="3544" w:type="dxa"/>
            <w:shd w:val="clear" w:color="auto" w:fill="auto"/>
            <w:hideMark/>
          </w:tcPr>
          <w:p w14:paraId="367A8D78" w14:textId="77777777" w:rsidR="00817CA1" w:rsidRPr="008F33CB" w:rsidRDefault="00817CA1" w:rsidP="00E42B8A">
            <w:pPr>
              <w:keepNext/>
              <w:keepLines/>
              <w:spacing w:before="40" w:after="40" w:line="220" w:lineRule="exact"/>
              <w:rPr>
                <w:sz w:val="18"/>
                <w:szCs w:val="18"/>
              </w:rPr>
            </w:pPr>
            <w:r w:rsidRPr="008F33CB">
              <w:rPr>
                <w:sz w:val="18"/>
                <w:szCs w:val="18"/>
                <w:lang w:val="fr-FR"/>
              </w:rPr>
              <w:t>Nombre de naissances</w:t>
            </w:r>
          </w:p>
        </w:tc>
        <w:tc>
          <w:tcPr>
            <w:tcW w:w="992" w:type="dxa"/>
            <w:shd w:val="clear" w:color="auto" w:fill="auto"/>
            <w:noWrap/>
            <w:vAlign w:val="bottom"/>
            <w:hideMark/>
          </w:tcPr>
          <w:p w14:paraId="1691FC61" w14:textId="77777777" w:rsidR="00817CA1" w:rsidRPr="008F33CB" w:rsidRDefault="00817CA1" w:rsidP="00E42B8A">
            <w:pPr>
              <w:keepNext/>
              <w:keepLines/>
              <w:suppressAutoHyphens w:val="0"/>
              <w:spacing w:before="40" w:after="40" w:line="220" w:lineRule="exact"/>
              <w:jc w:val="right"/>
              <w:rPr>
                <w:sz w:val="18"/>
                <w:szCs w:val="18"/>
              </w:rPr>
            </w:pPr>
            <w:r w:rsidRPr="008F33CB">
              <w:rPr>
                <w:sz w:val="18"/>
                <w:szCs w:val="18"/>
                <w:lang w:val="fr-FR"/>
              </w:rPr>
              <w:t>27,7</w:t>
            </w:r>
          </w:p>
        </w:tc>
        <w:tc>
          <w:tcPr>
            <w:tcW w:w="992" w:type="dxa"/>
            <w:shd w:val="clear" w:color="auto" w:fill="auto"/>
            <w:noWrap/>
            <w:vAlign w:val="bottom"/>
            <w:hideMark/>
          </w:tcPr>
          <w:p w14:paraId="798BC929" w14:textId="77777777" w:rsidR="00817CA1" w:rsidRPr="008F33CB" w:rsidRDefault="00817CA1" w:rsidP="00E42B8A">
            <w:pPr>
              <w:keepNext/>
              <w:keepLines/>
              <w:suppressAutoHyphens w:val="0"/>
              <w:spacing w:before="40" w:after="40" w:line="220" w:lineRule="exact"/>
              <w:jc w:val="right"/>
              <w:rPr>
                <w:sz w:val="18"/>
                <w:szCs w:val="18"/>
              </w:rPr>
            </w:pPr>
            <w:r w:rsidRPr="008F33CB">
              <w:rPr>
                <w:sz w:val="18"/>
                <w:szCs w:val="18"/>
                <w:lang w:val="fr-FR"/>
              </w:rPr>
              <w:t>27,4</w:t>
            </w:r>
          </w:p>
        </w:tc>
        <w:tc>
          <w:tcPr>
            <w:tcW w:w="992" w:type="dxa"/>
            <w:shd w:val="clear" w:color="auto" w:fill="auto"/>
            <w:noWrap/>
            <w:vAlign w:val="bottom"/>
            <w:hideMark/>
          </w:tcPr>
          <w:p w14:paraId="02B12561" w14:textId="77777777" w:rsidR="00817CA1" w:rsidRPr="008F33CB" w:rsidRDefault="00817CA1" w:rsidP="00E42B8A">
            <w:pPr>
              <w:keepNext/>
              <w:keepLines/>
              <w:suppressAutoHyphens w:val="0"/>
              <w:spacing w:before="40" w:after="40" w:line="220" w:lineRule="exact"/>
              <w:jc w:val="right"/>
              <w:rPr>
                <w:sz w:val="18"/>
                <w:szCs w:val="18"/>
              </w:rPr>
            </w:pPr>
            <w:r w:rsidRPr="008F33CB">
              <w:rPr>
                <w:sz w:val="18"/>
                <w:szCs w:val="18"/>
                <w:lang w:val="fr-FR"/>
              </w:rPr>
              <w:t>26,0</w:t>
            </w:r>
          </w:p>
        </w:tc>
        <w:tc>
          <w:tcPr>
            <w:tcW w:w="992" w:type="dxa"/>
            <w:shd w:val="clear" w:color="auto" w:fill="auto"/>
            <w:noWrap/>
            <w:vAlign w:val="bottom"/>
            <w:hideMark/>
          </w:tcPr>
          <w:p w14:paraId="60F3BAE6" w14:textId="77777777" w:rsidR="00817CA1" w:rsidRPr="008F33CB" w:rsidRDefault="00817CA1" w:rsidP="00E42B8A">
            <w:pPr>
              <w:keepNext/>
              <w:keepLines/>
              <w:suppressAutoHyphens w:val="0"/>
              <w:spacing w:before="40" w:after="40" w:line="220" w:lineRule="exact"/>
              <w:jc w:val="right"/>
              <w:rPr>
                <w:sz w:val="18"/>
                <w:szCs w:val="18"/>
              </w:rPr>
            </w:pPr>
            <w:r w:rsidRPr="008F33CB">
              <w:rPr>
                <w:sz w:val="18"/>
                <w:szCs w:val="18"/>
                <w:lang w:val="fr-FR"/>
              </w:rPr>
              <w:t>24,8</w:t>
            </w:r>
          </w:p>
        </w:tc>
        <w:tc>
          <w:tcPr>
            <w:tcW w:w="993" w:type="dxa"/>
            <w:shd w:val="clear" w:color="auto" w:fill="auto"/>
            <w:vAlign w:val="bottom"/>
          </w:tcPr>
          <w:p w14:paraId="01560066" w14:textId="77777777" w:rsidR="00817CA1" w:rsidRPr="008F33CB" w:rsidRDefault="00817CA1" w:rsidP="00E42B8A">
            <w:pPr>
              <w:keepNext/>
              <w:keepLines/>
              <w:suppressAutoHyphens w:val="0"/>
              <w:spacing w:before="40" w:after="40" w:line="220" w:lineRule="exact"/>
              <w:jc w:val="right"/>
              <w:rPr>
                <w:sz w:val="18"/>
                <w:szCs w:val="18"/>
              </w:rPr>
            </w:pPr>
            <w:r w:rsidRPr="008F33CB">
              <w:rPr>
                <w:sz w:val="18"/>
                <w:szCs w:val="18"/>
                <w:lang w:val="fr-FR"/>
              </w:rPr>
              <w:t>27,1</w:t>
            </w:r>
          </w:p>
        </w:tc>
      </w:tr>
      <w:tr w:rsidR="00817CA1" w:rsidRPr="008F33CB" w14:paraId="2362BEC9" w14:textId="77777777" w:rsidTr="00E90C86">
        <w:tc>
          <w:tcPr>
            <w:tcW w:w="3544" w:type="dxa"/>
            <w:shd w:val="clear" w:color="auto" w:fill="auto"/>
            <w:hideMark/>
          </w:tcPr>
          <w:p w14:paraId="24653429" w14:textId="77777777" w:rsidR="00817CA1" w:rsidRPr="008F33CB" w:rsidRDefault="00817CA1" w:rsidP="00E42B8A">
            <w:pPr>
              <w:spacing w:before="40" w:after="40" w:line="220" w:lineRule="exact"/>
              <w:rPr>
                <w:sz w:val="18"/>
                <w:szCs w:val="18"/>
              </w:rPr>
            </w:pPr>
            <w:r w:rsidRPr="008F33CB">
              <w:rPr>
                <w:sz w:val="18"/>
                <w:szCs w:val="18"/>
                <w:lang w:val="fr-FR"/>
              </w:rPr>
              <w:t>Nombre de décès</w:t>
            </w:r>
          </w:p>
        </w:tc>
        <w:tc>
          <w:tcPr>
            <w:tcW w:w="992" w:type="dxa"/>
            <w:shd w:val="clear" w:color="auto" w:fill="auto"/>
            <w:noWrap/>
            <w:vAlign w:val="bottom"/>
            <w:hideMark/>
          </w:tcPr>
          <w:p w14:paraId="598EDAF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6,1</w:t>
            </w:r>
          </w:p>
        </w:tc>
        <w:tc>
          <w:tcPr>
            <w:tcW w:w="992" w:type="dxa"/>
            <w:shd w:val="clear" w:color="auto" w:fill="auto"/>
            <w:noWrap/>
            <w:vAlign w:val="bottom"/>
            <w:hideMark/>
          </w:tcPr>
          <w:p w14:paraId="5872256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5,8</w:t>
            </w:r>
          </w:p>
        </w:tc>
        <w:tc>
          <w:tcPr>
            <w:tcW w:w="992" w:type="dxa"/>
            <w:shd w:val="clear" w:color="auto" w:fill="auto"/>
            <w:noWrap/>
            <w:vAlign w:val="bottom"/>
            <w:hideMark/>
          </w:tcPr>
          <w:p w14:paraId="2E1259D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5,5</w:t>
            </w:r>
          </w:p>
        </w:tc>
        <w:tc>
          <w:tcPr>
            <w:tcW w:w="992" w:type="dxa"/>
            <w:shd w:val="clear" w:color="auto" w:fill="auto"/>
            <w:noWrap/>
            <w:vAlign w:val="bottom"/>
            <w:hideMark/>
          </w:tcPr>
          <w:p w14:paraId="110DF43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5,4</w:t>
            </w:r>
          </w:p>
        </w:tc>
        <w:tc>
          <w:tcPr>
            <w:tcW w:w="993" w:type="dxa"/>
            <w:shd w:val="clear" w:color="auto" w:fill="auto"/>
            <w:vAlign w:val="bottom"/>
          </w:tcPr>
          <w:p w14:paraId="5F5D8FC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5,2</w:t>
            </w:r>
          </w:p>
        </w:tc>
      </w:tr>
      <w:tr w:rsidR="00817CA1" w:rsidRPr="008F33CB" w14:paraId="07925D4A" w14:textId="77777777" w:rsidTr="00E90C86">
        <w:tc>
          <w:tcPr>
            <w:tcW w:w="3544" w:type="dxa"/>
            <w:shd w:val="clear" w:color="auto" w:fill="auto"/>
            <w:hideMark/>
          </w:tcPr>
          <w:p w14:paraId="1E3DDC8B"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1 an (pour 1 000 naissances)</w:t>
            </w:r>
          </w:p>
        </w:tc>
        <w:tc>
          <w:tcPr>
            <w:tcW w:w="992" w:type="dxa"/>
            <w:shd w:val="clear" w:color="auto" w:fill="auto"/>
            <w:noWrap/>
            <w:vAlign w:val="bottom"/>
            <w:hideMark/>
          </w:tcPr>
          <w:p w14:paraId="46428AD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20,2</w:t>
            </w:r>
          </w:p>
        </w:tc>
        <w:tc>
          <w:tcPr>
            <w:tcW w:w="992" w:type="dxa"/>
            <w:shd w:val="clear" w:color="auto" w:fill="auto"/>
            <w:noWrap/>
            <w:vAlign w:val="bottom"/>
            <w:hideMark/>
          </w:tcPr>
          <w:p w14:paraId="01D4A1B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18,0</w:t>
            </w:r>
          </w:p>
        </w:tc>
        <w:tc>
          <w:tcPr>
            <w:tcW w:w="992" w:type="dxa"/>
            <w:shd w:val="clear" w:color="auto" w:fill="auto"/>
            <w:noWrap/>
            <w:vAlign w:val="bottom"/>
            <w:hideMark/>
          </w:tcPr>
          <w:p w14:paraId="554B990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16,6</w:t>
            </w:r>
          </w:p>
        </w:tc>
        <w:tc>
          <w:tcPr>
            <w:tcW w:w="992" w:type="dxa"/>
            <w:shd w:val="clear" w:color="auto" w:fill="auto"/>
            <w:noWrap/>
            <w:vAlign w:val="bottom"/>
            <w:hideMark/>
          </w:tcPr>
          <w:p w14:paraId="503A954F"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15,6</w:t>
            </w:r>
          </w:p>
        </w:tc>
        <w:tc>
          <w:tcPr>
            <w:tcW w:w="993" w:type="dxa"/>
            <w:shd w:val="clear" w:color="auto" w:fill="auto"/>
            <w:vAlign w:val="bottom"/>
          </w:tcPr>
          <w:p w14:paraId="727EDA8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14,8</w:t>
            </w:r>
          </w:p>
        </w:tc>
      </w:tr>
      <w:tr w:rsidR="00817CA1" w:rsidRPr="008F33CB" w14:paraId="614B1435" w14:textId="77777777" w:rsidTr="00E90C86">
        <w:tc>
          <w:tcPr>
            <w:tcW w:w="3544" w:type="dxa"/>
            <w:shd w:val="clear" w:color="auto" w:fill="auto"/>
            <w:noWrap/>
            <w:hideMark/>
          </w:tcPr>
          <w:p w14:paraId="15119742" w14:textId="77777777" w:rsidR="00817CA1" w:rsidRPr="008F33CB" w:rsidRDefault="00817CA1" w:rsidP="00E42B8A">
            <w:pPr>
              <w:spacing w:before="40" w:after="40" w:line="220" w:lineRule="exact"/>
              <w:rPr>
                <w:sz w:val="18"/>
                <w:szCs w:val="18"/>
              </w:rPr>
            </w:pPr>
            <w:r w:rsidRPr="008F33CB">
              <w:rPr>
                <w:sz w:val="18"/>
                <w:szCs w:val="18"/>
                <w:lang w:val="fr-FR"/>
              </w:rPr>
              <w:lastRenderedPageBreak/>
              <w:t>Croissance démographique naturelle</w:t>
            </w:r>
          </w:p>
        </w:tc>
        <w:tc>
          <w:tcPr>
            <w:tcW w:w="992" w:type="dxa"/>
            <w:shd w:val="clear" w:color="auto" w:fill="auto"/>
            <w:noWrap/>
            <w:vAlign w:val="bottom"/>
            <w:hideMark/>
          </w:tcPr>
          <w:p w14:paraId="5EE47B5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21,6</w:t>
            </w:r>
          </w:p>
        </w:tc>
        <w:tc>
          <w:tcPr>
            <w:tcW w:w="992" w:type="dxa"/>
            <w:shd w:val="clear" w:color="auto" w:fill="auto"/>
            <w:noWrap/>
            <w:vAlign w:val="bottom"/>
            <w:hideMark/>
          </w:tcPr>
          <w:p w14:paraId="7E5DAE6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21,6</w:t>
            </w:r>
          </w:p>
        </w:tc>
        <w:tc>
          <w:tcPr>
            <w:tcW w:w="992" w:type="dxa"/>
            <w:shd w:val="clear" w:color="auto" w:fill="auto"/>
            <w:noWrap/>
            <w:vAlign w:val="bottom"/>
            <w:hideMark/>
          </w:tcPr>
          <w:p w14:paraId="6AF946F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20,5</w:t>
            </w:r>
          </w:p>
        </w:tc>
        <w:tc>
          <w:tcPr>
            <w:tcW w:w="992" w:type="dxa"/>
            <w:shd w:val="clear" w:color="auto" w:fill="auto"/>
            <w:noWrap/>
            <w:vAlign w:val="bottom"/>
            <w:hideMark/>
          </w:tcPr>
          <w:p w14:paraId="78235FF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19,4</w:t>
            </w:r>
          </w:p>
        </w:tc>
        <w:tc>
          <w:tcPr>
            <w:tcW w:w="993" w:type="dxa"/>
            <w:shd w:val="clear" w:color="auto" w:fill="auto"/>
            <w:vAlign w:val="bottom"/>
          </w:tcPr>
          <w:p w14:paraId="0026886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21,9</w:t>
            </w:r>
          </w:p>
        </w:tc>
      </w:tr>
      <w:tr w:rsidR="00817CA1" w:rsidRPr="008F33CB" w14:paraId="203934DA" w14:textId="77777777" w:rsidTr="00E90C86">
        <w:tc>
          <w:tcPr>
            <w:tcW w:w="3544" w:type="dxa"/>
            <w:shd w:val="clear" w:color="auto" w:fill="auto"/>
            <w:hideMark/>
          </w:tcPr>
          <w:p w14:paraId="185311B8"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5 ans (pour 1 000 naissances vivantes)</w:t>
            </w:r>
          </w:p>
        </w:tc>
        <w:tc>
          <w:tcPr>
            <w:tcW w:w="992" w:type="dxa"/>
            <w:shd w:val="clear" w:color="auto" w:fill="auto"/>
            <w:noWrap/>
            <w:vAlign w:val="bottom"/>
            <w:hideMark/>
          </w:tcPr>
          <w:p w14:paraId="45DB874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23,1</w:t>
            </w:r>
          </w:p>
        </w:tc>
        <w:tc>
          <w:tcPr>
            <w:tcW w:w="992" w:type="dxa"/>
            <w:shd w:val="clear" w:color="auto" w:fill="auto"/>
            <w:noWrap/>
            <w:vAlign w:val="bottom"/>
            <w:hideMark/>
          </w:tcPr>
          <w:p w14:paraId="11E0801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21,5</w:t>
            </w:r>
          </w:p>
        </w:tc>
        <w:tc>
          <w:tcPr>
            <w:tcW w:w="992" w:type="dxa"/>
            <w:shd w:val="clear" w:color="auto" w:fill="auto"/>
            <w:noWrap/>
            <w:vAlign w:val="bottom"/>
            <w:hideMark/>
          </w:tcPr>
          <w:p w14:paraId="6C9DA92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19,8</w:t>
            </w:r>
          </w:p>
        </w:tc>
        <w:tc>
          <w:tcPr>
            <w:tcW w:w="992" w:type="dxa"/>
            <w:shd w:val="clear" w:color="auto" w:fill="auto"/>
            <w:noWrap/>
            <w:vAlign w:val="bottom"/>
            <w:hideMark/>
          </w:tcPr>
          <w:p w14:paraId="776FE22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18,5</w:t>
            </w:r>
          </w:p>
        </w:tc>
        <w:tc>
          <w:tcPr>
            <w:tcW w:w="993" w:type="dxa"/>
            <w:shd w:val="clear" w:color="auto" w:fill="auto"/>
            <w:vAlign w:val="bottom"/>
          </w:tcPr>
          <w:p w14:paraId="1A433AF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17,6</w:t>
            </w:r>
          </w:p>
        </w:tc>
      </w:tr>
      <w:tr w:rsidR="00817CA1" w:rsidRPr="008F33CB" w14:paraId="4C4DFFE6" w14:textId="77777777" w:rsidTr="00E90C86">
        <w:tc>
          <w:tcPr>
            <w:tcW w:w="3544" w:type="dxa"/>
            <w:shd w:val="clear" w:color="auto" w:fill="auto"/>
            <w:noWrap/>
            <w:hideMark/>
          </w:tcPr>
          <w:p w14:paraId="4DAD47FE" w14:textId="77777777" w:rsidR="00817CA1" w:rsidRPr="008F33CB" w:rsidRDefault="00817CA1" w:rsidP="00E42B8A">
            <w:pPr>
              <w:spacing w:before="40" w:after="40" w:line="220" w:lineRule="exact"/>
              <w:rPr>
                <w:sz w:val="18"/>
                <w:szCs w:val="18"/>
              </w:rPr>
            </w:pPr>
            <w:r w:rsidRPr="008F33CB">
              <w:rPr>
                <w:sz w:val="18"/>
                <w:szCs w:val="18"/>
                <w:lang w:val="fr-FR"/>
              </w:rPr>
              <w:t>Population urbaine</w:t>
            </w:r>
          </w:p>
        </w:tc>
        <w:tc>
          <w:tcPr>
            <w:tcW w:w="992" w:type="dxa"/>
            <w:shd w:val="clear" w:color="auto" w:fill="auto"/>
            <w:noWrap/>
            <w:vAlign w:val="bottom"/>
            <w:hideMark/>
          </w:tcPr>
          <w:p w14:paraId="0BAFA8F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39,5</w:t>
            </w:r>
          </w:p>
        </w:tc>
        <w:tc>
          <w:tcPr>
            <w:tcW w:w="992" w:type="dxa"/>
            <w:shd w:val="clear" w:color="auto" w:fill="auto"/>
            <w:noWrap/>
            <w:vAlign w:val="bottom"/>
            <w:hideMark/>
          </w:tcPr>
          <w:p w14:paraId="6CF2402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37,6</w:t>
            </w:r>
          </w:p>
        </w:tc>
        <w:tc>
          <w:tcPr>
            <w:tcW w:w="992" w:type="dxa"/>
            <w:shd w:val="clear" w:color="auto" w:fill="auto"/>
            <w:noWrap/>
            <w:vAlign w:val="bottom"/>
            <w:hideMark/>
          </w:tcPr>
          <w:p w14:paraId="2494275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33,1</w:t>
            </w:r>
          </w:p>
        </w:tc>
        <w:tc>
          <w:tcPr>
            <w:tcW w:w="992" w:type="dxa"/>
            <w:shd w:val="clear" w:color="auto" w:fill="auto"/>
            <w:noWrap/>
            <w:vAlign w:val="bottom"/>
            <w:hideMark/>
          </w:tcPr>
          <w:p w14:paraId="62B6AC6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31,9</w:t>
            </w:r>
          </w:p>
        </w:tc>
        <w:tc>
          <w:tcPr>
            <w:tcW w:w="993" w:type="dxa"/>
            <w:shd w:val="clear" w:color="auto" w:fill="auto"/>
            <w:vAlign w:val="bottom"/>
          </w:tcPr>
          <w:p w14:paraId="15006C7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30,1</w:t>
            </w:r>
          </w:p>
        </w:tc>
      </w:tr>
      <w:tr w:rsidR="00817CA1" w:rsidRPr="008F33CB" w14:paraId="15E4CC82" w14:textId="77777777" w:rsidTr="00E90C86">
        <w:tc>
          <w:tcPr>
            <w:tcW w:w="3544" w:type="dxa"/>
            <w:shd w:val="clear" w:color="auto" w:fill="auto"/>
            <w:noWrap/>
            <w:hideMark/>
          </w:tcPr>
          <w:p w14:paraId="675EFF42" w14:textId="77777777" w:rsidR="00817CA1" w:rsidRPr="008F33CB" w:rsidRDefault="00817CA1" w:rsidP="00E42B8A">
            <w:pPr>
              <w:spacing w:before="40" w:after="40" w:line="220" w:lineRule="exact"/>
              <w:rPr>
                <w:sz w:val="18"/>
                <w:szCs w:val="18"/>
              </w:rPr>
            </w:pPr>
            <w:r w:rsidRPr="008F33CB">
              <w:rPr>
                <w:sz w:val="18"/>
                <w:szCs w:val="18"/>
                <w:lang w:val="fr-FR"/>
              </w:rPr>
              <w:t>Population rurale</w:t>
            </w:r>
          </w:p>
        </w:tc>
        <w:tc>
          <w:tcPr>
            <w:tcW w:w="992" w:type="dxa"/>
            <w:shd w:val="clear" w:color="auto" w:fill="auto"/>
            <w:noWrap/>
            <w:vAlign w:val="bottom"/>
            <w:hideMark/>
          </w:tcPr>
          <w:p w14:paraId="4273659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14,6</w:t>
            </w:r>
          </w:p>
        </w:tc>
        <w:tc>
          <w:tcPr>
            <w:tcW w:w="992" w:type="dxa"/>
            <w:shd w:val="clear" w:color="auto" w:fill="auto"/>
            <w:noWrap/>
            <w:vAlign w:val="bottom"/>
            <w:hideMark/>
          </w:tcPr>
          <w:p w14:paraId="600DFB5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13,9</w:t>
            </w:r>
          </w:p>
        </w:tc>
        <w:tc>
          <w:tcPr>
            <w:tcW w:w="992" w:type="dxa"/>
            <w:shd w:val="clear" w:color="auto" w:fill="auto"/>
            <w:noWrap/>
            <w:vAlign w:val="bottom"/>
            <w:hideMark/>
          </w:tcPr>
          <w:p w14:paraId="136F56F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13,4</w:t>
            </w:r>
          </w:p>
        </w:tc>
        <w:tc>
          <w:tcPr>
            <w:tcW w:w="992" w:type="dxa"/>
            <w:shd w:val="clear" w:color="auto" w:fill="auto"/>
            <w:noWrap/>
            <w:vAlign w:val="bottom"/>
            <w:hideMark/>
          </w:tcPr>
          <w:p w14:paraId="316874A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11,4</w:t>
            </w:r>
          </w:p>
        </w:tc>
        <w:tc>
          <w:tcPr>
            <w:tcW w:w="993" w:type="dxa"/>
            <w:shd w:val="clear" w:color="auto" w:fill="auto"/>
            <w:vAlign w:val="bottom"/>
          </w:tcPr>
          <w:p w14:paraId="0F5047F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10,4</w:t>
            </w:r>
          </w:p>
        </w:tc>
      </w:tr>
      <w:tr w:rsidR="00817CA1" w:rsidRPr="008F33CB" w14:paraId="08F52C3B" w14:textId="77777777" w:rsidTr="00E90C86">
        <w:tc>
          <w:tcPr>
            <w:tcW w:w="3544" w:type="dxa"/>
            <w:shd w:val="clear" w:color="auto" w:fill="auto"/>
            <w:hideMark/>
          </w:tcPr>
          <w:p w14:paraId="0586568B"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1 an (pour 10 000 naissances)</w:t>
            </w:r>
          </w:p>
        </w:tc>
        <w:tc>
          <w:tcPr>
            <w:tcW w:w="992" w:type="dxa"/>
            <w:shd w:val="clear" w:color="auto" w:fill="auto"/>
            <w:noWrap/>
            <w:vAlign w:val="bottom"/>
            <w:hideMark/>
          </w:tcPr>
          <w:p w14:paraId="0DB2D8A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202,0</w:t>
            </w:r>
          </w:p>
        </w:tc>
        <w:tc>
          <w:tcPr>
            <w:tcW w:w="992" w:type="dxa"/>
            <w:shd w:val="clear" w:color="auto" w:fill="auto"/>
            <w:noWrap/>
            <w:vAlign w:val="bottom"/>
            <w:hideMark/>
          </w:tcPr>
          <w:p w14:paraId="212D72E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180,2</w:t>
            </w:r>
          </w:p>
        </w:tc>
        <w:tc>
          <w:tcPr>
            <w:tcW w:w="992" w:type="dxa"/>
            <w:shd w:val="clear" w:color="auto" w:fill="auto"/>
            <w:noWrap/>
            <w:vAlign w:val="bottom"/>
            <w:hideMark/>
          </w:tcPr>
          <w:p w14:paraId="679ED12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165,7</w:t>
            </w:r>
          </w:p>
        </w:tc>
        <w:tc>
          <w:tcPr>
            <w:tcW w:w="992" w:type="dxa"/>
            <w:shd w:val="clear" w:color="auto" w:fill="auto"/>
            <w:noWrap/>
            <w:vAlign w:val="bottom"/>
            <w:hideMark/>
          </w:tcPr>
          <w:p w14:paraId="52CAA3F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156,3</w:t>
            </w:r>
          </w:p>
        </w:tc>
        <w:tc>
          <w:tcPr>
            <w:tcW w:w="993" w:type="dxa"/>
            <w:shd w:val="clear" w:color="auto" w:fill="auto"/>
            <w:vAlign w:val="bottom"/>
          </w:tcPr>
          <w:p w14:paraId="430098D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148,1</w:t>
            </w:r>
          </w:p>
        </w:tc>
      </w:tr>
      <w:tr w:rsidR="00817CA1" w:rsidRPr="008F33CB" w14:paraId="30B7E008" w14:textId="77777777" w:rsidTr="00E90C86">
        <w:tc>
          <w:tcPr>
            <w:tcW w:w="3544" w:type="dxa"/>
            <w:shd w:val="clear" w:color="auto" w:fill="auto"/>
            <w:noWrap/>
            <w:hideMark/>
          </w:tcPr>
          <w:p w14:paraId="40AE9406" w14:textId="379ABAAE" w:rsidR="00817CA1" w:rsidRPr="008F33CB" w:rsidRDefault="00817CA1" w:rsidP="00E42B8A">
            <w:pPr>
              <w:spacing w:before="40" w:after="40" w:line="220" w:lineRule="exact"/>
              <w:rPr>
                <w:sz w:val="18"/>
                <w:szCs w:val="18"/>
              </w:rPr>
            </w:pPr>
            <w:r w:rsidRPr="008F33CB">
              <w:rPr>
                <w:sz w:val="18"/>
                <w:szCs w:val="18"/>
                <w:lang w:val="fr-FR"/>
              </w:rPr>
              <w:t>Cause du décès</w:t>
            </w:r>
            <w:r w:rsidR="002F529E">
              <w:rPr>
                <w:sz w:val="18"/>
                <w:szCs w:val="18"/>
                <w:lang w:val="fr-FR"/>
              </w:rPr>
              <w:t> </w:t>
            </w:r>
            <w:r w:rsidRPr="008F33CB">
              <w:rPr>
                <w:sz w:val="18"/>
                <w:szCs w:val="18"/>
                <w:lang w:val="fr-FR"/>
              </w:rPr>
              <w:t>:</w:t>
            </w:r>
          </w:p>
        </w:tc>
        <w:tc>
          <w:tcPr>
            <w:tcW w:w="992" w:type="dxa"/>
            <w:shd w:val="clear" w:color="auto" w:fill="auto"/>
            <w:noWrap/>
            <w:vAlign w:val="bottom"/>
            <w:hideMark/>
          </w:tcPr>
          <w:p w14:paraId="047173B0"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0F6FE1AF"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5231B9A2"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58AB6B7E" w14:textId="77777777" w:rsidR="00817CA1" w:rsidRPr="008F33CB" w:rsidRDefault="00817CA1" w:rsidP="00E42B8A">
            <w:pPr>
              <w:suppressAutoHyphens w:val="0"/>
              <w:spacing w:before="40" w:after="40" w:line="220" w:lineRule="exact"/>
              <w:jc w:val="right"/>
              <w:rPr>
                <w:sz w:val="18"/>
                <w:szCs w:val="18"/>
              </w:rPr>
            </w:pPr>
          </w:p>
        </w:tc>
        <w:tc>
          <w:tcPr>
            <w:tcW w:w="993" w:type="dxa"/>
            <w:shd w:val="clear" w:color="auto" w:fill="auto"/>
            <w:vAlign w:val="bottom"/>
          </w:tcPr>
          <w:p w14:paraId="4347B357" w14:textId="77777777" w:rsidR="00817CA1" w:rsidRPr="008F33CB" w:rsidRDefault="00817CA1" w:rsidP="00E42B8A">
            <w:pPr>
              <w:suppressAutoHyphens w:val="0"/>
              <w:spacing w:before="40" w:after="40" w:line="220" w:lineRule="exact"/>
              <w:jc w:val="right"/>
              <w:rPr>
                <w:sz w:val="18"/>
                <w:szCs w:val="18"/>
              </w:rPr>
            </w:pPr>
          </w:p>
        </w:tc>
      </w:tr>
      <w:tr w:rsidR="00817CA1" w:rsidRPr="008F33CB" w14:paraId="53DCB272" w14:textId="77777777" w:rsidTr="00E90C86">
        <w:tc>
          <w:tcPr>
            <w:tcW w:w="3544" w:type="dxa"/>
            <w:shd w:val="clear" w:color="auto" w:fill="auto"/>
            <w:hideMark/>
          </w:tcPr>
          <w:p w14:paraId="191A5B11" w14:textId="77777777" w:rsidR="00817CA1" w:rsidRPr="008F33CB" w:rsidRDefault="00817CA1" w:rsidP="00E42B8A">
            <w:pPr>
              <w:spacing w:before="40" w:after="40" w:line="220" w:lineRule="exact"/>
              <w:ind w:left="143"/>
              <w:rPr>
                <w:sz w:val="18"/>
                <w:szCs w:val="18"/>
              </w:rPr>
            </w:pPr>
            <w:r w:rsidRPr="008F33CB">
              <w:rPr>
                <w:sz w:val="18"/>
                <w:szCs w:val="18"/>
                <w:lang w:val="fr-FR"/>
              </w:rPr>
              <w:t>Pathologies périnatales variées</w:t>
            </w:r>
          </w:p>
        </w:tc>
        <w:tc>
          <w:tcPr>
            <w:tcW w:w="992" w:type="dxa"/>
            <w:shd w:val="clear" w:color="auto" w:fill="auto"/>
            <w:noWrap/>
            <w:vAlign w:val="bottom"/>
            <w:hideMark/>
          </w:tcPr>
          <w:p w14:paraId="23244B9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135,7</w:t>
            </w:r>
          </w:p>
        </w:tc>
        <w:tc>
          <w:tcPr>
            <w:tcW w:w="992" w:type="dxa"/>
            <w:shd w:val="clear" w:color="auto" w:fill="auto"/>
            <w:noWrap/>
            <w:vAlign w:val="bottom"/>
            <w:hideMark/>
          </w:tcPr>
          <w:p w14:paraId="427453A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120,5</w:t>
            </w:r>
          </w:p>
        </w:tc>
        <w:tc>
          <w:tcPr>
            <w:tcW w:w="992" w:type="dxa"/>
            <w:shd w:val="clear" w:color="auto" w:fill="auto"/>
            <w:noWrap/>
            <w:vAlign w:val="bottom"/>
            <w:hideMark/>
          </w:tcPr>
          <w:p w14:paraId="03B9A37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107,5</w:t>
            </w:r>
          </w:p>
        </w:tc>
        <w:tc>
          <w:tcPr>
            <w:tcW w:w="992" w:type="dxa"/>
            <w:shd w:val="clear" w:color="auto" w:fill="auto"/>
            <w:noWrap/>
            <w:vAlign w:val="bottom"/>
            <w:hideMark/>
          </w:tcPr>
          <w:p w14:paraId="03C1648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97,6</w:t>
            </w:r>
          </w:p>
        </w:tc>
        <w:tc>
          <w:tcPr>
            <w:tcW w:w="993" w:type="dxa"/>
            <w:shd w:val="clear" w:color="auto" w:fill="auto"/>
            <w:vAlign w:val="bottom"/>
          </w:tcPr>
          <w:p w14:paraId="2D3B37E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102,0</w:t>
            </w:r>
          </w:p>
        </w:tc>
      </w:tr>
      <w:tr w:rsidR="00817CA1" w:rsidRPr="008F33CB" w14:paraId="76143E5C" w14:textId="77777777" w:rsidTr="00E90C86">
        <w:tc>
          <w:tcPr>
            <w:tcW w:w="3544" w:type="dxa"/>
            <w:shd w:val="clear" w:color="auto" w:fill="auto"/>
            <w:hideMark/>
          </w:tcPr>
          <w:p w14:paraId="54B6A038" w14:textId="77777777" w:rsidR="00817CA1" w:rsidRPr="008F33CB" w:rsidRDefault="00817CA1" w:rsidP="00E42B8A">
            <w:pPr>
              <w:spacing w:before="40" w:after="40" w:line="220" w:lineRule="exact"/>
              <w:ind w:left="143"/>
              <w:rPr>
                <w:sz w:val="18"/>
                <w:szCs w:val="18"/>
              </w:rPr>
            </w:pPr>
            <w:r w:rsidRPr="008F33CB">
              <w:rPr>
                <w:sz w:val="18"/>
                <w:szCs w:val="18"/>
                <w:lang w:val="fr-FR"/>
              </w:rPr>
              <w:t>Maladies respiratoires</w:t>
            </w:r>
          </w:p>
        </w:tc>
        <w:tc>
          <w:tcPr>
            <w:tcW w:w="992" w:type="dxa"/>
            <w:shd w:val="clear" w:color="auto" w:fill="auto"/>
            <w:noWrap/>
            <w:vAlign w:val="bottom"/>
            <w:hideMark/>
          </w:tcPr>
          <w:p w14:paraId="7D2D784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21,6</w:t>
            </w:r>
          </w:p>
        </w:tc>
        <w:tc>
          <w:tcPr>
            <w:tcW w:w="992" w:type="dxa"/>
            <w:shd w:val="clear" w:color="auto" w:fill="auto"/>
            <w:noWrap/>
            <w:vAlign w:val="bottom"/>
            <w:hideMark/>
          </w:tcPr>
          <w:p w14:paraId="546B55B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16,0</w:t>
            </w:r>
          </w:p>
        </w:tc>
        <w:tc>
          <w:tcPr>
            <w:tcW w:w="992" w:type="dxa"/>
            <w:shd w:val="clear" w:color="auto" w:fill="auto"/>
            <w:noWrap/>
            <w:vAlign w:val="bottom"/>
            <w:hideMark/>
          </w:tcPr>
          <w:p w14:paraId="34C524E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16,2</w:t>
            </w:r>
          </w:p>
        </w:tc>
        <w:tc>
          <w:tcPr>
            <w:tcW w:w="992" w:type="dxa"/>
            <w:shd w:val="clear" w:color="auto" w:fill="auto"/>
            <w:noWrap/>
            <w:vAlign w:val="bottom"/>
            <w:hideMark/>
          </w:tcPr>
          <w:p w14:paraId="0A2490D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17,4</w:t>
            </w:r>
          </w:p>
        </w:tc>
        <w:tc>
          <w:tcPr>
            <w:tcW w:w="993" w:type="dxa"/>
            <w:shd w:val="clear" w:color="auto" w:fill="auto"/>
            <w:vAlign w:val="bottom"/>
          </w:tcPr>
          <w:p w14:paraId="37D4B44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12,3</w:t>
            </w:r>
          </w:p>
        </w:tc>
      </w:tr>
      <w:tr w:rsidR="00817CA1" w:rsidRPr="008F33CB" w14:paraId="7569D3F6" w14:textId="77777777" w:rsidTr="00E90C86">
        <w:tc>
          <w:tcPr>
            <w:tcW w:w="3544" w:type="dxa"/>
            <w:shd w:val="clear" w:color="auto" w:fill="auto"/>
            <w:hideMark/>
          </w:tcPr>
          <w:p w14:paraId="01A94F54" w14:textId="77777777" w:rsidR="00817CA1" w:rsidRPr="008F33CB" w:rsidRDefault="00817CA1" w:rsidP="00E42B8A">
            <w:pPr>
              <w:spacing w:before="40" w:after="40" w:line="220" w:lineRule="exact"/>
              <w:ind w:left="143"/>
              <w:rPr>
                <w:sz w:val="18"/>
                <w:szCs w:val="18"/>
              </w:rPr>
            </w:pPr>
            <w:r w:rsidRPr="008F33CB">
              <w:rPr>
                <w:sz w:val="18"/>
                <w:szCs w:val="18"/>
                <w:lang w:val="fr-FR"/>
              </w:rPr>
              <w:t>Anomalies congénitales (du développement), malformations et anomalies chromosomiques</w:t>
            </w:r>
          </w:p>
        </w:tc>
        <w:tc>
          <w:tcPr>
            <w:tcW w:w="992" w:type="dxa"/>
            <w:shd w:val="clear" w:color="auto" w:fill="auto"/>
            <w:noWrap/>
            <w:vAlign w:val="bottom"/>
            <w:hideMark/>
          </w:tcPr>
          <w:p w14:paraId="5754FF6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29,8</w:t>
            </w:r>
          </w:p>
        </w:tc>
        <w:tc>
          <w:tcPr>
            <w:tcW w:w="992" w:type="dxa"/>
            <w:shd w:val="clear" w:color="auto" w:fill="auto"/>
            <w:noWrap/>
            <w:vAlign w:val="bottom"/>
            <w:hideMark/>
          </w:tcPr>
          <w:p w14:paraId="72D669C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29,0</w:t>
            </w:r>
          </w:p>
        </w:tc>
        <w:tc>
          <w:tcPr>
            <w:tcW w:w="992" w:type="dxa"/>
            <w:shd w:val="clear" w:color="auto" w:fill="auto"/>
            <w:noWrap/>
            <w:vAlign w:val="bottom"/>
            <w:hideMark/>
          </w:tcPr>
          <w:p w14:paraId="26A5FE4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30,6</w:t>
            </w:r>
          </w:p>
        </w:tc>
        <w:tc>
          <w:tcPr>
            <w:tcW w:w="992" w:type="dxa"/>
            <w:shd w:val="clear" w:color="auto" w:fill="auto"/>
            <w:noWrap/>
            <w:vAlign w:val="bottom"/>
            <w:hideMark/>
          </w:tcPr>
          <w:p w14:paraId="49186F6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30,1</w:t>
            </w:r>
          </w:p>
        </w:tc>
        <w:tc>
          <w:tcPr>
            <w:tcW w:w="993" w:type="dxa"/>
            <w:shd w:val="clear" w:color="auto" w:fill="auto"/>
            <w:vAlign w:val="bottom"/>
          </w:tcPr>
          <w:p w14:paraId="497700E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24,6</w:t>
            </w:r>
          </w:p>
        </w:tc>
      </w:tr>
      <w:tr w:rsidR="00817CA1" w:rsidRPr="008F33CB" w14:paraId="38F3EF91" w14:textId="77777777" w:rsidTr="00E90C86">
        <w:tc>
          <w:tcPr>
            <w:tcW w:w="3544" w:type="dxa"/>
            <w:shd w:val="clear" w:color="auto" w:fill="auto"/>
            <w:hideMark/>
          </w:tcPr>
          <w:p w14:paraId="77F579DA" w14:textId="77777777" w:rsidR="00817CA1" w:rsidRPr="008F33CB" w:rsidRDefault="00817CA1" w:rsidP="00E42B8A">
            <w:pPr>
              <w:spacing w:before="40" w:after="40" w:line="220" w:lineRule="exact"/>
              <w:ind w:left="143"/>
              <w:rPr>
                <w:sz w:val="18"/>
                <w:szCs w:val="18"/>
              </w:rPr>
            </w:pPr>
            <w:r w:rsidRPr="008F33CB">
              <w:rPr>
                <w:sz w:val="18"/>
                <w:szCs w:val="18"/>
                <w:lang w:val="fr-FR"/>
              </w:rPr>
              <w:t>Maladies infectieuses et parasitaires</w:t>
            </w:r>
          </w:p>
        </w:tc>
        <w:tc>
          <w:tcPr>
            <w:tcW w:w="992" w:type="dxa"/>
            <w:shd w:val="clear" w:color="auto" w:fill="auto"/>
            <w:noWrap/>
            <w:vAlign w:val="bottom"/>
            <w:hideMark/>
          </w:tcPr>
          <w:p w14:paraId="1F50993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7,5</w:t>
            </w:r>
          </w:p>
        </w:tc>
        <w:tc>
          <w:tcPr>
            <w:tcW w:w="992" w:type="dxa"/>
            <w:shd w:val="clear" w:color="auto" w:fill="auto"/>
            <w:noWrap/>
            <w:vAlign w:val="bottom"/>
            <w:hideMark/>
          </w:tcPr>
          <w:p w14:paraId="7212473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6,0</w:t>
            </w:r>
          </w:p>
        </w:tc>
        <w:tc>
          <w:tcPr>
            <w:tcW w:w="992" w:type="dxa"/>
            <w:shd w:val="clear" w:color="auto" w:fill="auto"/>
            <w:noWrap/>
            <w:vAlign w:val="bottom"/>
            <w:hideMark/>
          </w:tcPr>
          <w:p w14:paraId="4242F55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4,6</w:t>
            </w:r>
          </w:p>
        </w:tc>
        <w:tc>
          <w:tcPr>
            <w:tcW w:w="992" w:type="dxa"/>
            <w:shd w:val="clear" w:color="auto" w:fill="auto"/>
            <w:noWrap/>
            <w:vAlign w:val="bottom"/>
            <w:hideMark/>
          </w:tcPr>
          <w:p w14:paraId="1DCA642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3,9</w:t>
            </w:r>
          </w:p>
        </w:tc>
        <w:tc>
          <w:tcPr>
            <w:tcW w:w="993" w:type="dxa"/>
            <w:shd w:val="clear" w:color="auto" w:fill="auto"/>
            <w:vAlign w:val="bottom"/>
          </w:tcPr>
          <w:p w14:paraId="7871987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3,2</w:t>
            </w:r>
          </w:p>
        </w:tc>
      </w:tr>
      <w:tr w:rsidR="00817CA1" w:rsidRPr="008F33CB" w14:paraId="4E493BA8" w14:textId="77777777" w:rsidTr="00E90C86">
        <w:tc>
          <w:tcPr>
            <w:tcW w:w="3544" w:type="dxa"/>
            <w:shd w:val="clear" w:color="auto" w:fill="auto"/>
            <w:hideMark/>
          </w:tcPr>
          <w:p w14:paraId="013A66C5" w14:textId="45F8880B" w:rsidR="00817CA1" w:rsidRPr="008F33CB" w:rsidRDefault="00817CA1" w:rsidP="00E42B8A">
            <w:pPr>
              <w:spacing w:before="40" w:after="40" w:line="220" w:lineRule="exact"/>
              <w:ind w:left="143"/>
              <w:rPr>
                <w:sz w:val="18"/>
                <w:szCs w:val="18"/>
              </w:rPr>
            </w:pPr>
            <w:r w:rsidRPr="008F33CB">
              <w:rPr>
                <w:sz w:val="18"/>
                <w:szCs w:val="18"/>
                <w:lang w:val="fr-FR"/>
              </w:rPr>
              <w:t>Accidents, empoisonnements et autres causes extérieures, dont</w:t>
            </w:r>
            <w:r w:rsidR="002F529E">
              <w:rPr>
                <w:sz w:val="18"/>
                <w:szCs w:val="18"/>
                <w:lang w:val="fr-FR"/>
              </w:rPr>
              <w:t> </w:t>
            </w:r>
            <w:r w:rsidRPr="008F33CB">
              <w:rPr>
                <w:sz w:val="18"/>
                <w:szCs w:val="18"/>
                <w:lang w:val="fr-FR"/>
              </w:rPr>
              <w:t>:</w:t>
            </w:r>
          </w:p>
        </w:tc>
        <w:tc>
          <w:tcPr>
            <w:tcW w:w="992" w:type="dxa"/>
            <w:shd w:val="clear" w:color="auto" w:fill="auto"/>
            <w:noWrap/>
            <w:vAlign w:val="bottom"/>
            <w:hideMark/>
          </w:tcPr>
          <w:p w14:paraId="388545E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3,6</w:t>
            </w:r>
          </w:p>
        </w:tc>
        <w:tc>
          <w:tcPr>
            <w:tcW w:w="992" w:type="dxa"/>
            <w:shd w:val="clear" w:color="auto" w:fill="auto"/>
            <w:noWrap/>
            <w:vAlign w:val="bottom"/>
            <w:hideMark/>
          </w:tcPr>
          <w:p w14:paraId="6BD8249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3,4</w:t>
            </w:r>
          </w:p>
        </w:tc>
        <w:tc>
          <w:tcPr>
            <w:tcW w:w="992" w:type="dxa"/>
            <w:shd w:val="clear" w:color="auto" w:fill="auto"/>
            <w:noWrap/>
            <w:vAlign w:val="bottom"/>
            <w:hideMark/>
          </w:tcPr>
          <w:p w14:paraId="5E014A9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2,7</w:t>
            </w:r>
          </w:p>
        </w:tc>
        <w:tc>
          <w:tcPr>
            <w:tcW w:w="992" w:type="dxa"/>
            <w:shd w:val="clear" w:color="auto" w:fill="auto"/>
            <w:noWrap/>
            <w:vAlign w:val="bottom"/>
            <w:hideMark/>
          </w:tcPr>
          <w:p w14:paraId="7298500F"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2,4</w:t>
            </w:r>
          </w:p>
        </w:tc>
        <w:tc>
          <w:tcPr>
            <w:tcW w:w="993" w:type="dxa"/>
            <w:shd w:val="clear" w:color="auto" w:fill="auto"/>
            <w:vAlign w:val="bottom"/>
          </w:tcPr>
          <w:p w14:paraId="5844464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2,3</w:t>
            </w:r>
          </w:p>
        </w:tc>
      </w:tr>
      <w:tr w:rsidR="00817CA1" w:rsidRPr="008F33CB" w14:paraId="2F0DA950" w14:textId="77777777" w:rsidTr="00E90C86">
        <w:tc>
          <w:tcPr>
            <w:tcW w:w="3544" w:type="dxa"/>
            <w:shd w:val="clear" w:color="auto" w:fill="auto"/>
            <w:hideMark/>
          </w:tcPr>
          <w:p w14:paraId="6A826D67"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5 ans</w:t>
            </w:r>
          </w:p>
        </w:tc>
        <w:tc>
          <w:tcPr>
            <w:tcW w:w="992" w:type="dxa"/>
            <w:shd w:val="clear" w:color="auto" w:fill="auto"/>
            <w:noWrap/>
            <w:vAlign w:val="bottom"/>
            <w:hideMark/>
          </w:tcPr>
          <w:p w14:paraId="28ABEC4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3 720</w:t>
            </w:r>
          </w:p>
        </w:tc>
        <w:tc>
          <w:tcPr>
            <w:tcW w:w="992" w:type="dxa"/>
            <w:shd w:val="clear" w:color="auto" w:fill="auto"/>
            <w:noWrap/>
            <w:vAlign w:val="bottom"/>
            <w:hideMark/>
          </w:tcPr>
          <w:p w14:paraId="6694FE5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3 487</w:t>
            </w:r>
          </w:p>
        </w:tc>
        <w:tc>
          <w:tcPr>
            <w:tcW w:w="992" w:type="dxa"/>
            <w:shd w:val="clear" w:color="auto" w:fill="auto"/>
            <w:noWrap/>
            <w:vAlign w:val="bottom"/>
            <w:hideMark/>
          </w:tcPr>
          <w:p w14:paraId="7CED5A0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3 138</w:t>
            </w:r>
          </w:p>
        </w:tc>
        <w:tc>
          <w:tcPr>
            <w:tcW w:w="992" w:type="dxa"/>
            <w:shd w:val="clear" w:color="auto" w:fill="auto"/>
            <w:noWrap/>
            <w:vAlign w:val="bottom"/>
            <w:hideMark/>
          </w:tcPr>
          <w:p w14:paraId="38A4321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2 860</w:t>
            </w:r>
          </w:p>
        </w:tc>
        <w:tc>
          <w:tcPr>
            <w:tcW w:w="993" w:type="dxa"/>
            <w:shd w:val="clear" w:color="auto" w:fill="auto"/>
            <w:vAlign w:val="bottom"/>
          </w:tcPr>
          <w:p w14:paraId="0E21502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2 967</w:t>
            </w:r>
          </w:p>
        </w:tc>
      </w:tr>
      <w:tr w:rsidR="00817CA1" w:rsidRPr="008F33CB" w14:paraId="776DBEF8" w14:textId="77777777" w:rsidTr="00E90C86">
        <w:tc>
          <w:tcPr>
            <w:tcW w:w="3544" w:type="dxa"/>
            <w:shd w:val="clear" w:color="auto" w:fill="auto"/>
            <w:noWrap/>
            <w:hideMark/>
          </w:tcPr>
          <w:p w14:paraId="3A25292C" w14:textId="6A87D7E0" w:rsidR="00817CA1" w:rsidRPr="008F33CB" w:rsidRDefault="00817CA1" w:rsidP="00E42B8A">
            <w:pPr>
              <w:spacing w:before="40" w:after="40" w:line="220" w:lineRule="exact"/>
              <w:rPr>
                <w:sz w:val="18"/>
                <w:szCs w:val="18"/>
              </w:rPr>
            </w:pPr>
            <w:r w:rsidRPr="008F33CB">
              <w:rPr>
                <w:sz w:val="18"/>
                <w:szCs w:val="18"/>
                <w:lang w:val="fr-FR"/>
              </w:rPr>
              <w:t>Cause du décès</w:t>
            </w:r>
            <w:r w:rsidR="002F529E">
              <w:rPr>
                <w:sz w:val="18"/>
                <w:szCs w:val="18"/>
                <w:lang w:val="fr-FR"/>
              </w:rPr>
              <w:t> </w:t>
            </w:r>
            <w:r w:rsidRPr="008F33CB">
              <w:rPr>
                <w:sz w:val="18"/>
                <w:szCs w:val="18"/>
                <w:lang w:val="fr-FR"/>
              </w:rPr>
              <w:t>:</w:t>
            </w:r>
          </w:p>
        </w:tc>
        <w:tc>
          <w:tcPr>
            <w:tcW w:w="992" w:type="dxa"/>
            <w:shd w:val="clear" w:color="auto" w:fill="auto"/>
            <w:noWrap/>
            <w:vAlign w:val="bottom"/>
            <w:hideMark/>
          </w:tcPr>
          <w:p w14:paraId="3EA93EEC"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7DDFB793"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0A928C6D"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3321D531" w14:textId="77777777" w:rsidR="00817CA1" w:rsidRPr="008F33CB" w:rsidRDefault="00817CA1" w:rsidP="00E42B8A">
            <w:pPr>
              <w:suppressAutoHyphens w:val="0"/>
              <w:spacing w:before="40" w:after="40" w:line="220" w:lineRule="exact"/>
              <w:jc w:val="right"/>
              <w:rPr>
                <w:sz w:val="18"/>
                <w:szCs w:val="18"/>
              </w:rPr>
            </w:pPr>
          </w:p>
        </w:tc>
        <w:tc>
          <w:tcPr>
            <w:tcW w:w="993" w:type="dxa"/>
            <w:shd w:val="clear" w:color="auto" w:fill="auto"/>
            <w:vAlign w:val="bottom"/>
          </w:tcPr>
          <w:p w14:paraId="33FC76FE" w14:textId="77777777" w:rsidR="00817CA1" w:rsidRPr="008F33CB" w:rsidRDefault="00817CA1" w:rsidP="00E42B8A">
            <w:pPr>
              <w:suppressAutoHyphens w:val="0"/>
              <w:spacing w:before="40" w:after="40" w:line="220" w:lineRule="exact"/>
              <w:jc w:val="right"/>
              <w:rPr>
                <w:sz w:val="18"/>
                <w:szCs w:val="18"/>
              </w:rPr>
            </w:pPr>
          </w:p>
        </w:tc>
      </w:tr>
      <w:tr w:rsidR="00817CA1" w:rsidRPr="008F33CB" w14:paraId="7B588262" w14:textId="77777777" w:rsidTr="00E90C86">
        <w:tc>
          <w:tcPr>
            <w:tcW w:w="3544" w:type="dxa"/>
            <w:shd w:val="clear" w:color="auto" w:fill="auto"/>
            <w:hideMark/>
          </w:tcPr>
          <w:p w14:paraId="484421FC" w14:textId="77777777" w:rsidR="00817CA1" w:rsidRPr="008F33CB" w:rsidRDefault="00817CA1" w:rsidP="00E42B8A">
            <w:pPr>
              <w:spacing w:before="40" w:after="40" w:line="220" w:lineRule="exact"/>
              <w:ind w:left="143" w:hanging="1"/>
              <w:rPr>
                <w:sz w:val="18"/>
                <w:szCs w:val="18"/>
              </w:rPr>
            </w:pPr>
            <w:r w:rsidRPr="008F33CB">
              <w:rPr>
                <w:sz w:val="18"/>
                <w:szCs w:val="18"/>
                <w:lang w:val="fr-FR"/>
              </w:rPr>
              <w:t>Pathologies périnatales variées</w:t>
            </w:r>
          </w:p>
        </w:tc>
        <w:tc>
          <w:tcPr>
            <w:tcW w:w="992" w:type="dxa"/>
            <w:shd w:val="clear" w:color="auto" w:fill="auto"/>
            <w:noWrap/>
            <w:vAlign w:val="bottom"/>
            <w:hideMark/>
          </w:tcPr>
          <w:p w14:paraId="78D89DF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2 195</w:t>
            </w:r>
          </w:p>
        </w:tc>
        <w:tc>
          <w:tcPr>
            <w:tcW w:w="992" w:type="dxa"/>
            <w:shd w:val="clear" w:color="auto" w:fill="auto"/>
            <w:noWrap/>
            <w:vAlign w:val="bottom"/>
            <w:hideMark/>
          </w:tcPr>
          <w:p w14:paraId="2931936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1 969</w:t>
            </w:r>
          </w:p>
        </w:tc>
        <w:tc>
          <w:tcPr>
            <w:tcW w:w="992" w:type="dxa"/>
            <w:shd w:val="clear" w:color="auto" w:fill="auto"/>
            <w:noWrap/>
            <w:vAlign w:val="bottom"/>
            <w:hideMark/>
          </w:tcPr>
          <w:p w14:paraId="6DF1B68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1 700</w:t>
            </w:r>
          </w:p>
        </w:tc>
        <w:tc>
          <w:tcPr>
            <w:tcW w:w="992" w:type="dxa"/>
            <w:shd w:val="clear" w:color="auto" w:fill="auto"/>
            <w:noWrap/>
            <w:vAlign w:val="bottom"/>
            <w:hideMark/>
          </w:tcPr>
          <w:p w14:paraId="6CF3610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1 499</w:t>
            </w:r>
          </w:p>
        </w:tc>
        <w:tc>
          <w:tcPr>
            <w:tcW w:w="993" w:type="dxa"/>
            <w:shd w:val="clear" w:color="auto" w:fill="auto"/>
            <w:vAlign w:val="bottom"/>
          </w:tcPr>
          <w:p w14:paraId="4FDD642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1 745</w:t>
            </w:r>
          </w:p>
        </w:tc>
      </w:tr>
      <w:tr w:rsidR="00817CA1" w:rsidRPr="008F33CB" w14:paraId="2DBB85A0" w14:textId="77777777" w:rsidTr="00E90C86">
        <w:tc>
          <w:tcPr>
            <w:tcW w:w="3544" w:type="dxa"/>
            <w:shd w:val="clear" w:color="auto" w:fill="auto"/>
            <w:hideMark/>
          </w:tcPr>
          <w:p w14:paraId="0D8EF5B9" w14:textId="77777777" w:rsidR="00817CA1" w:rsidRPr="008F33CB" w:rsidRDefault="00817CA1" w:rsidP="00E42B8A">
            <w:pPr>
              <w:spacing w:before="40" w:after="40" w:line="220" w:lineRule="exact"/>
              <w:ind w:left="143" w:hanging="1"/>
              <w:rPr>
                <w:sz w:val="18"/>
                <w:szCs w:val="18"/>
              </w:rPr>
            </w:pPr>
            <w:r w:rsidRPr="008F33CB">
              <w:rPr>
                <w:sz w:val="18"/>
                <w:szCs w:val="18"/>
                <w:lang w:val="fr-FR"/>
              </w:rPr>
              <w:t>Maladies respiratoires</w:t>
            </w:r>
          </w:p>
        </w:tc>
        <w:tc>
          <w:tcPr>
            <w:tcW w:w="992" w:type="dxa"/>
            <w:shd w:val="clear" w:color="auto" w:fill="auto"/>
            <w:noWrap/>
            <w:vAlign w:val="bottom"/>
            <w:hideMark/>
          </w:tcPr>
          <w:p w14:paraId="4075611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466</w:t>
            </w:r>
          </w:p>
        </w:tc>
        <w:tc>
          <w:tcPr>
            <w:tcW w:w="992" w:type="dxa"/>
            <w:shd w:val="clear" w:color="auto" w:fill="auto"/>
            <w:noWrap/>
            <w:vAlign w:val="bottom"/>
            <w:hideMark/>
          </w:tcPr>
          <w:p w14:paraId="721AB9F8"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387</w:t>
            </w:r>
          </w:p>
        </w:tc>
        <w:tc>
          <w:tcPr>
            <w:tcW w:w="992" w:type="dxa"/>
            <w:shd w:val="clear" w:color="auto" w:fill="auto"/>
            <w:noWrap/>
            <w:vAlign w:val="bottom"/>
            <w:hideMark/>
          </w:tcPr>
          <w:p w14:paraId="065D60A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414</w:t>
            </w:r>
          </w:p>
        </w:tc>
        <w:tc>
          <w:tcPr>
            <w:tcW w:w="992" w:type="dxa"/>
            <w:shd w:val="clear" w:color="auto" w:fill="auto"/>
            <w:noWrap/>
            <w:vAlign w:val="bottom"/>
            <w:hideMark/>
          </w:tcPr>
          <w:p w14:paraId="4751760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399</w:t>
            </w:r>
          </w:p>
        </w:tc>
        <w:tc>
          <w:tcPr>
            <w:tcW w:w="993" w:type="dxa"/>
            <w:shd w:val="clear" w:color="auto" w:fill="auto"/>
            <w:vAlign w:val="bottom"/>
          </w:tcPr>
          <w:p w14:paraId="1B29CD7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325</w:t>
            </w:r>
          </w:p>
        </w:tc>
      </w:tr>
      <w:tr w:rsidR="00817CA1" w:rsidRPr="008F33CB" w14:paraId="276D9008" w14:textId="77777777" w:rsidTr="00E90C86">
        <w:tc>
          <w:tcPr>
            <w:tcW w:w="3544" w:type="dxa"/>
            <w:shd w:val="clear" w:color="auto" w:fill="auto"/>
            <w:hideMark/>
          </w:tcPr>
          <w:p w14:paraId="0E022498" w14:textId="77777777" w:rsidR="00817CA1" w:rsidRPr="008F33CB" w:rsidRDefault="00817CA1" w:rsidP="00E42B8A">
            <w:pPr>
              <w:spacing w:before="40" w:after="40" w:line="220" w:lineRule="exact"/>
              <w:ind w:left="143" w:hanging="1"/>
              <w:rPr>
                <w:sz w:val="18"/>
                <w:szCs w:val="18"/>
              </w:rPr>
            </w:pPr>
            <w:r w:rsidRPr="008F33CB">
              <w:rPr>
                <w:sz w:val="18"/>
                <w:szCs w:val="18"/>
                <w:lang w:val="fr-FR"/>
              </w:rPr>
              <w:t>Anomalies congénitales (du développement), malformations et anomalies chromosomiques</w:t>
            </w:r>
          </w:p>
        </w:tc>
        <w:tc>
          <w:tcPr>
            <w:tcW w:w="992" w:type="dxa"/>
            <w:shd w:val="clear" w:color="auto" w:fill="auto"/>
            <w:noWrap/>
            <w:vAlign w:val="bottom"/>
            <w:hideMark/>
          </w:tcPr>
          <w:p w14:paraId="03428A0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544</w:t>
            </w:r>
          </w:p>
        </w:tc>
        <w:tc>
          <w:tcPr>
            <w:tcW w:w="992" w:type="dxa"/>
            <w:shd w:val="clear" w:color="auto" w:fill="auto"/>
            <w:noWrap/>
            <w:vAlign w:val="bottom"/>
            <w:hideMark/>
          </w:tcPr>
          <w:p w14:paraId="2AB6DC5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550</w:t>
            </w:r>
          </w:p>
        </w:tc>
        <w:tc>
          <w:tcPr>
            <w:tcW w:w="992" w:type="dxa"/>
            <w:shd w:val="clear" w:color="auto" w:fill="auto"/>
            <w:noWrap/>
            <w:vAlign w:val="bottom"/>
            <w:hideMark/>
          </w:tcPr>
          <w:p w14:paraId="44305B6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552</w:t>
            </w:r>
          </w:p>
        </w:tc>
        <w:tc>
          <w:tcPr>
            <w:tcW w:w="992" w:type="dxa"/>
            <w:shd w:val="clear" w:color="auto" w:fill="auto"/>
            <w:noWrap/>
            <w:vAlign w:val="bottom"/>
            <w:hideMark/>
          </w:tcPr>
          <w:p w14:paraId="0E2FBF8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506</w:t>
            </w:r>
          </w:p>
        </w:tc>
        <w:tc>
          <w:tcPr>
            <w:tcW w:w="993" w:type="dxa"/>
            <w:shd w:val="clear" w:color="auto" w:fill="auto"/>
            <w:vAlign w:val="bottom"/>
          </w:tcPr>
          <w:p w14:paraId="58D2BB7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471</w:t>
            </w:r>
          </w:p>
        </w:tc>
      </w:tr>
      <w:tr w:rsidR="00817CA1" w:rsidRPr="008F33CB" w14:paraId="6B2203C2" w14:textId="77777777" w:rsidTr="00E90C86">
        <w:tc>
          <w:tcPr>
            <w:tcW w:w="3544" w:type="dxa"/>
            <w:shd w:val="clear" w:color="auto" w:fill="auto"/>
            <w:hideMark/>
          </w:tcPr>
          <w:p w14:paraId="313B3C4D" w14:textId="77777777" w:rsidR="00817CA1" w:rsidRPr="008F33CB" w:rsidRDefault="00817CA1" w:rsidP="00E42B8A">
            <w:pPr>
              <w:spacing w:before="40" w:after="40" w:line="220" w:lineRule="exact"/>
              <w:ind w:left="143" w:hanging="1"/>
              <w:rPr>
                <w:sz w:val="18"/>
                <w:szCs w:val="18"/>
              </w:rPr>
            </w:pPr>
            <w:r w:rsidRPr="008F33CB">
              <w:rPr>
                <w:sz w:val="18"/>
                <w:szCs w:val="18"/>
                <w:lang w:val="fr-FR"/>
              </w:rPr>
              <w:t>Maladies infectieuses et parasitaires</w:t>
            </w:r>
          </w:p>
        </w:tc>
        <w:tc>
          <w:tcPr>
            <w:tcW w:w="992" w:type="dxa"/>
            <w:shd w:val="clear" w:color="auto" w:fill="auto"/>
            <w:noWrap/>
            <w:vAlign w:val="bottom"/>
            <w:hideMark/>
          </w:tcPr>
          <w:p w14:paraId="4885350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154</w:t>
            </w:r>
          </w:p>
        </w:tc>
        <w:tc>
          <w:tcPr>
            <w:tcW w:w="992" w:type="dxa"/>
            <w:shd w:val="clear" w:color="auto" w:fill="auto"/>
            <w:noWrap/>
            <w:vAlign w:val="bottom"/>
            <w:hideMark/>
          </w:tcPr>
          <w:p w14:paraId="3951472F"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167</w:t>
            </w:r>
          </w:p>
        </w:tc>
        <w:tc>
          <w:tcPr>
            <w:tcW w:w="992" w:type="dxa"/>
            <w:shd w:val="clear" w:color="auto" w:fill="auto"/>
            <w:noWrap/>
            <w:vAlign w:val="bottom"/>
            <w:hideMark/>
          </w:tcPr>
          <w:p w14:paraId="7E249B8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120</w:t>
            </w:r>
          </w:p>
        </w:tc>
        <w:tc>
          <w:tcPr>
            <w:tcW w:w="992" w:type="dxa"/>
            <w:shd w:val="clear" w:color="auto" w:fill="auto"/>
            <w:noWrap/>
            <w:vAlign w:val="bottom"/>
            <w:hideMark/>
          </w:tcPr>
          <w:p w14:paraId="5D6F98D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111</w:t>
            </w:r>
          </w:p>
        </w:tc>
        <w:tc>
          <w:tcPr>
            <w:tcW w:w="993" w:type="dxa"/>
            <w:shd w:val="clear" w:color="auto" w:fill="auto"/>
            <w:vAlign w:val="bottom"/>
          </w:tcPr>
          <w:p w14:paraId="1D47EB7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92</w:t>
            </w:r>
          </w:p>
        </w:tc>
      </w:tr>
      <w:tr w:rsidR="00817CA1" w:rsidRPr="008F33CB" w14:paraId="66727689" w14:textId="77777777" w:rsidTr="00E90C86">
        <w:tc>
          <w:tcPr>
            <w:tcW w:w="3544" w:type="dxa"/>
            <w:shd w:val="clear" w:color="auto" w:fill="auto"/>
            <w:hideMark/>
          </w:tcPr>
          <w:p w14:paraId="12F71228" w14:textId="77777777" w:rsidR="00817CA1" w:rsidRPr="008F33CB" w:rsidRDefault="00817CA1" w:rsidP="00E42B8A">
            <w:pPr>
              <w:spacing w:before="40" w:after="40" w:line="220" w:lineRule="exact"/>
              <w:ind w:left="143" w:hanging="1"/>
              <w:rPr>
                <w:sz w:val="18"/>
                <w:szCs w:val="18"/>
              </w:rPr>
            </w:pPr>
            <w:r w:rsidRPr="008F33CB">
              <w:rPr>
                <w:sz w:val="18"/>
                <w:szCs w:val="18"/>
                <w:lang w:val="fr-FR"/>
              </w:rPr>
              <w:t>Accidents, empoisonnements et autres causes extérieures</w:t>
            </w:r>
          </w:p>
        </w:tc>
        <w:tc>
          <w:tcPr>
            <w:tcW w:w="992" w:type="dxa"/>
            <w:shd w:val="clear" w:color="auto" w:fill="auto"/>
            <w:noWrap/>
            <w:vAlign w:val="bottom"/>
            <w:hideMark/>
          </w:tcPr>
          <w:p w14:paraId="2B80329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184</w:t>
            </w:r>
          </w:p>
        </w:tc>
        <w:tc>
          <w:tcPr>
            <w:tcW w:w="992" w:type="dxa"/>
            <w:shd w:val="clear" w:color="auto" w:fill="auto"/>
            <w:noWrap/>
            <w:vAlign w:val="bottom"/>
            <w:hideMark/>
          </w:tcPr>
          <w:p w14:paraId="7020BAB1"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204</w:t>
            </w:r>
          </w:p>
        </w:tc>
        <w:tc>
          <w:tcPr>
            <w:tcW w:w="992" w:type="dxa"/>
            <w:shd w:val="clear" w:color="auto" w:fill="auto"/>
            <w:noWrap/>
            <w:vAlign w:val="bottom"/>
            <w:hideMark/>
          </w:tcPr>
          <w:p w14:paraId="32A7063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158</w:t>
            </w:r>
          </w:p>
        </w:tc>
        <w:tc>
          <w:tcPr>
            <w:tcW w:w="992" w:type="dxa"/>
            <w:shd w:val="clear" w:color="auto" w:fill="auto"/>
            <w:noWrap/>
            <w:vAlign w:val="bottom"/>
            <w:hideMark/>
          </w:tcPr>
          <w:p w14:paraId="4CA67E2A"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169</w:t>
            </w:r>
          </w:p>
        </w:tc>
        <w:tc>
          <w:tcPr>
            <w:tcW w:w="993" w:type="dxa"/>
            <w:shd w:val="clear" w:color="auto" w:fill="auto"/>
            <w:vAlign w:val="bottom"/>
          </w:tcPr>
          <w:p w14:paraId="2A42F9B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151</w:t>
            </w:r>
          </w:p>
        </w:tc>
      </w:tr>
      <w:tr w:rsidR="00817CA1" w:rsidRPr="008F33CB" w14:paraId="49F1C1CC" w14:textId="77777777" w:rsidTr="00E90C86">
        <w:tc>
          <w:tcPr>
            <w:tcW w:w="3544" w:type="dxa"/>
            <w:shd w:val="clear" w:color="auto" w:fill="auto"/>
            <w:hideMark/>
          </w:tcPr>
          <w:p w14:paraId="503A412E" w14:textId="77777777" w:rsidR="00817CA1" w:rsidRPr="008F33CB" w:rsidRDefault="00817CA1" w:rsidP="00E42B8A">
            <w:pPr>
              <w:spacing w:before="40" w:after="40" w:line="220" w:lineRule="exact"/>
              <w:rPr>
                <w:sz w:val="18"/>
                <w:szCs w:val="18"/>
              </w:rPr>
            </w:pPr>
            <w:r w:rsidRPr="008F33CB">
              <w:rPr>
                <w:sz w:val="18"/>
                <w:szCs w:val="18"/>
                <w:lang w:val="fr-FR"/>
              </w:rPr>
              <w:t>Nombre de décès d’enfants de moins de 5 ans (pour 1 000 naissances)</w:t>
            </w:r>
          </w:p>
        </w:tc>
        <w:tc>
          <w:tcPr>
            <w:tcW w:w="992" w:type="dxa"/>
            <w:shd w:val="clear" w:color="auto" w:fill="auto"/>
            <w:noWrap/>
            <w:vAlign w:val="bottom"/>
            <w:hideMark/>
          </w:tcPr>
          <w:p w14:paraId="65E372A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23,1</w:t>
            </w:r>
          </w:p>
        </w:tc>
        <w:tc>
          <w:tcPr>
            <w:tcW w:w="992" w:type="dxa"/>
            <w:shd w:val="clear" w:color="auto" w:fill="auto"/>
            <w:noWrap/>
            <w:vAlign w:val="bottom"/>
            <w:hideMark/>
          </w:tcPr>
          <w:p w14:paraId="61B15A0F"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21,5</w:t>
            </w:r>
          </w:p>
        </w:tc>
        <w:tc>
          <w:tcPr>
            <w:tcW w:w="992" w:type="dxa"/>
            <w:shd w:val="clear" w:color="auto" w:fill="auto"/>
            <w:noWrap/>
            <w:vAlign w:val="bottom"/>
            <w:hideMark/>
          </w:tcPr>
          <w:p w14:paraId="6BD8EDE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19,8</w:t>
            </w:r>
          </w:p>
        </w:tc>
        <w:tc>
          <w:tcPr>
            <w:tcW w:w="992" w:type="dxa"/>
            <w:shd w:val="clear" w:color="auto" w:fill="auto"/>
            <w:noWrap/>
            <w:vAlign w:val="bottom"/>
            <w:hideMark/>
          </w:tcPr>
          <w:p w14:paraId="7C2BABC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18,5</w:t>
            </w:r>
          </w:p>
        </w:tc>
        <w:tc>
          <w:tcPr>
            <w:tcW w:w="993" w:type="dxa"/>
            <w:shd w:val="clear" w:color="auto" w:fill="auto"/>
            <w:vAlign w:val="bottom"/>
          </w:tcPr>
          <w:p w14:paraId="326AE57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17,6</w:t>
            </w:r>
          </w:p>
        </w:tc>
      </w:tr>
      <w:tr w:rsidR="00817CA1" w:rsidRPr="008F33CB" w14:paraId="053037F4" w14:textId="77777777" w:rsidTr="00E90C86">
        <w:tc>
          <w:tcPr>
            <w:tcW w:w="3544" w:type="dxa"/>
            <w:shd w:val="clear" w:color="auto" w:fill="auto"/>
            <w:noWrap/>
            <w:hideMark/>
          </w:tcPr>
          <w:p w14:paraId="5AA49875" w14:textId="787189F5" w:rsidR="00817CA1" w:rsidRPr="008F33CB" w:rsidRDefault="00817CA1" w:rsidP="00E42B8A">
            <w:pPr>
              <w:spacing w:before="40" w:after="40" w:line="220" w:lineRule="exact"/>
              <w:rPr>
                <w:sz w:val="18"/>
                <w:szCs w:val="18"/>
              </w:rPr>
            </w:pPr>
            <w:r w:rsidRPr="008F33CB">
              <w:rPr>
                <w:sz w:val="18"/>
                <w:szCs w:val="18"/>
                <w:lang w:val="fr-FR"/>
              </w:rPr>
              <w:t>Cause du décès</w:t>
            </w:r>
            <w:r w:rsidR="002F529E">
              <w:rPr>
                <w:sz w:val="18"/>
                <w:szCs w:val="18"/>
                <w:lang w:val="fr-FR"/>
              </w:rPr>
              <w:t> </w:t>
            </w:r>
            <w:r w:rsidRPr="008F33CB">
              <w:rPr>
                <w:sz w:val="18"/>
                <w:szCs w:val="18"/>
                <w:lang w:val="fr-FR"/>
              </w:rPr>
              <w:t>:</w:t>
            </w:r>
          </w:p>
        </w:tc>
        <w:tc>
          <w:tcPr>
            <w:tcW w:w="992" w:type="dxa"/>
            <w:shd w:val="clear" w:color="auto" w:fill="auto"/>
            <w:noWrap/>
            <w:vAlign w:val="bottom"/>
            <w:hideMark/>
          </w:tcPr>
          <w:p w14:paraId="7779A92D"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115C1A0A"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155F9A52" w14:textId="77777777" w:rsidR="00817CA1" w:rsidRPr="008F33CB" w:rsidRDefault="00817CA1" w:rsidP="00E42B8A">
            <w:pPr>
              <w:suppressAutoHyphens w:val="0"/>
              <w:spacing w:before="40" w:after="40" w:line="220" w:lineRule="exact"/>
              <w:jc w:val="right"/>
              <w:rPr>
                <w:sz w:val="18"/>
                <w:szCs w:val="18"/>
              </w:rPr>
            </w:pPr>
          </w:p>
        </w:tc>
        <w:tc>
          <w:tcPr>
            <w:tcW w:w="992" w:type="dxa"/>
            <w:shd w:val="clear" w:color="auto" w:fill="auto"/>
            <w:noWrap/>
            <w:vAlign w:val="bottom"/>
            <w:hideMark/>
          </w:tcPr>
          <w:p w14:paraId="0FB00778" w14:textId="77777777" w:rsidR="00817CA1" w:rsidRPr="008F33CB" w:rsidRDefault="00817CA1" w:rsidP="00E42B8A">
            <w:pPr>
              <w:suppressAutoHyphens w:val="0"/>
              <w:spacing w:before="40" w:after="40" w:line="220" w:lineRule="exact"/>
              <w:jc w:val="right"/>
              <w:rPr>
                <w:sz w:val="18"/>
                <w:szCs w:val="18"/>
              </w:rPr>
            </w:pPr>
          </w:p>
        </w:tc>
        <w:tc>
          <w:tcPr>
            <w:tcW w:w="993" w:type="dxa"/>
            <w:shd w:val="clear" w:color="auto" w:fill="auto"/>
            <w:vAlign w:val="bottom"/>
          </w:tcPr>
          <w:p w14:paraId="6F1B4B9A" w14:textId="77777777" w:rsidR="00817CA1" w:rsidRPr="008F33CB" w:rsidRDefault="00817CA1" w:rsidP="00E42B8A">
            <w:pPr>
              <w:suppressAutoHyphens w:val="0"/>
              <w:spacing w:before="40" w:after="40" w:line="220" w:lineRule="exact"/>
              <w:jc w:val="right"/>
              <w:rPr>
                <w:sz w:val="18"/>
                <w:szCs w:val="18"/>
              </w:rPr>
            </w:pPr>
          </w:p>
        </w:tc>
      </w:tr>
      <w:tr w:rsidR="00817CA1" w:rsidRPr="008F33CB" w14:paraId="6DA1D6A3" w14:textId="77777777" w:rsidTr="00E90C86">
        <w:tc>
          <w:tcPr>
            <w:tcW w:w="3544" w:type="dxa"/>
            <w:shd w:val="clear" w:color="auto" w:fill="auto"/>
            <w:hideMark/>
          </w:tcPr>
          <w:p w14:paraId="25DF396C" w14:textId="77777777" w:rsidR="00817CA1" w:rsidRPr="008F33CB" w:rsidRDefault="00817CA1" w:rsidP="00E42B8A">
            <w:pPr>
              <w:spacing w:before="40" w:after="40" w:line="220" w:lineRule="exact"/>
              <w:ind w:left="143"/>
              <w:rPr>
                <w:sz w:val="18"/>
                <w:szCs w:val="18"/>
              </w:rPr>
            </w:pPr>
            <w:r w:rsidRPr="008F33CB">
              <w:rPr>
                <w:sz w:val="18"/>
                <w:szCs w:val="18"/>
                <w:lang w:val="fr-FR"/>
              </w:rPr>
              <w:t>Pathologies périnatales variées</w:t>
            </w:r>
          </w:p>
        </w:tc>
        <w:tc>
          <w:tcPr>
            <w:tcW w:w="992" w:type="dxa"/>
            <w:shd w:val="clear" w:color="auto" w:fill="auto"/>
            <w:noWrap/>
            <w:vAlign w:val="bottom"/>
            <w:hideMark/>
          </w:tcPr>
          <w:p w14:paraId="7FAABD6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13,7</w:t>
            </w:r>
          </w:p>
        </w:tc>
        <w:tc>
          <w:tcPr>
            <w:tcW w:w="992" w:type="dxa"/>
            <w:shd w:val="clear" w:color="auto" w:fill="auto"/>
            <w:noWrap/>
            <w:vAlign w:val="bottom"/>
            <w:hideMark/>
          </w:tcPr>
          <w:p w14:paraId="5430D1B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12,1</w:t>
            </w:r>
          </w:p>
        </w:tc>
        <w:tc>
          <w:tcPr>
            <w:tcW w:w="992" w:type="dxa"/>
            <w:shd w:val="clear" w:color="auto" w:fill="auto"/>
            <w:noWrap/>
            <w:vAlign w:val="bottom"/>
            <w:hideMark/>
          </w:tcPr>
          <w:p w14:paraId="6FEB17D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10,7</w:t>
            </w:r>
          </w:p>
        </w:tc>
        <w:tc>
          <w:tcPr>
            <w:tcW w:w="992" w:type="dxa"/>
            <w:shd w:val="clear" w:color="auto" w:fill="auto"/>
            <w:noWrap/>
            <w:vAlign w:val="bottom"/>
            <w:hideMark/>
          </w:tcPr>
          <w:p w14:paraId="28FED80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9,8</w:t>
            </w:r>
          </w:p>
        </w:tc>
        <w:tc>
          <w:tcPr>
            <w:tcW w:w="993" w:type="dxa"/>
            <w:shd w:val="clear" w:color="auto" w:fill="auto"/>
            <w:vAlign w:val="bottom"/>
          </w:tcPr>
          <w:p w14:paraId="53B1F8C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10,2</w:t>
            </w:r>
          </w:p>
        </w:tc>
      </w:tr>
      <w:tr w:rsidR="00817CA1" w:rsidRPr="008F33CB" w14:paraId="01E2B47B" w14:textId="77777777" w:rsidTr="00E90C86">
        <w:tc>
          <w:tcPr>
            <w:tcW w:w="3544" w:type="dxa"/>
            <w:shd w:val="clear" w:color="auto" w:fill="auto"/>
            <w:hideMark/>
          </w:tcPr>
          <w:p w14:paraId="74B41E14" w14:textId="77777777" w:rsidR="00817CA1" w:rsidRPr="008F33CB" w:rsidRDefault="00817CA1" w:rsidP="00E42B8A">
            <w:pPr>
              <w:spacing w:before="40" w:after="40" w:line="220" w:lineRule="exact"/>
              <w:ind w:left="143"/>
              <w:rPr>
                <w:sz w:val="18"/>
                <w:szCs w:val="18"/>
              </w:rPr>
            </w:pPr>
            <w:r w:rsidRPr="008F33CB">
              <w:rPr>
                <w:sz w:val="18"/>
                <w:szCs w:val="18"/>
                <w:lang w:val="fr-FR"/>
              </w:rPr>
              <w:t>Maladies respiratoires</w:t>
            </w:r>
          </w:p>
        </w:tc>
        <w:tc>
          <w:tcPr>
            <w:tcW w:w="992" w:type="dxa"/>
            <w:shd w:val="clear" w:color="auto" w:fill="auto"/>
            <w:noWrap/>
            <w:vAlign w:val="bottom"/>
            <w:hideMark/>
          </w:tcPr>
          <w:p w14:paraId="3CF2D0A3"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2,9</w:t>
            </w:r>
          </w:p>
        </w:tc>
        <w:tc>
          <w:tcPr>
            <w:tcW w:w="992" w:type="dxa"/>
            <w:shd w:val="clear" w:color="auto" w:fill="auto"/>
            <w:noWrap/>
            <w:vAlign w:val="bottom"/>
            <w:hideMark/>
          </w:tcPr>
          <w:p w14:paraId="4A3AE24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2,4</w:t>
            </w:r>
          </w:p>
        </w:tc>
        <w:tc>
          <w:tcPr>
            <w:tcW w:w="992" w:type="dxa"/>
            <w:shd w:val="clear" w:color="auto" w:fill="auto"/>
            <w:noWrap/>
            <w:vAlign w:val="bottom"/>
            <w:hideMark/>
          </w:tcPr>
          <w:p w14:paraId="5008325C"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2,6</w:t>
            </w:r>
          </w:p>
        </w:tc>
        <w:tc>
          <w:tcPr>
            <w:tcW w:w="992" w:type="dxa"/>
            <w:shd w:val="clear" w:color="auto" w:fill="auto"/>
            <w:noWrap/>
            <w:vAlign w:val="bottom"/>
            <w:hideMark/>
          </w:tcPr>
          <w:p w14:paraId="6580C87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2,6</w:t>
            </w:r>
          </w:p>
        </w:tc>
        <w:tc>
          <w:tcPr>
            <w:tcW w:w="993" w:type="dxa"/>
            <w:shd w:val="clear" w:color="auto" w:fill="auto"/>
            <w:vAlign w:val="bottom"/>
          </w:tcPr>
          <w:p w14:paraId="18975D4B"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1,9</w:t>
            </w:r>
          </w:p>
        </w:tc>
      </w:tr>
      <w:tr w:rsidR="00817CA1" w:rsidRPr="008F33CB" w14:paraId="62F2953F" w14:textId="77777777" w:rsidTr="00E90C86">
        <w:tc>
          <w:tcPr>
            <w:tcW w:w="3544" w:type="dxa"/>
            <w:shd w:val="clear" w:color="auto" w:fill="auto"/>
            <w:hideMark/>
          </w:tcPr>
          <w:p w14:paraId="713288EE" w14:textId="77777777" w:rsidR="00817CA1" w:rsidRPr="008F33CB" w:rsidRDefault="00817CA1" w:rsidP="00E42B8A">
            <w:pPr>
              <w:spacing w:before="40" w:after="40" w:line="220" w:lineRule="exact"/>
              <w:ind w:left="143"/>
              <w:rPr>
                <w:sz w:val="18"/>
                <w:szCs w:val="18"/>
              </w:rPr>
            </w:pPr>
            <w:r w:rsidRPr="008F33CB">
              <w:rPr>
                <w:sz w:val="18"/>
                <w:szCs w:val="18"/>
                <w:lang w:val="fr-FR"/>
              </w:rPr>
              <w:t>Anomalies congénitales (du développement), malformations et anomalies chromosomiques</w:t>
            </w:r>
          </w:p>
        </w:tc>
        <w:tc>
          <w:tcPr>
            <w:tcW w:w="992" w:type="dxa"/>
            <w:shd w:val="clear" w:color="auto" w:fill="auto"/>
            <w:noWrap/>
            <w:vAlign w:val="bottom"/>
            <w:hideMark/>
          </w:tcPr>
          <w:p w14:paraId="3ABBFFC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3,4</w:t>
            </w:r>
          </w:p>
        </w:tc>
        <w:tc>
          <w:tcPr>
            <w:tcW w:w="992" w:type="dxa"/>
            <w:shd w:val="clear" w:color="auto" w:fill="auto"/>
            <w:noWrap/>
            <w:vAlign w:val="bottom"/>
            <w:hideMark/>
          </w:tcPr>
          <w:p w14:paraId="59508D06"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3,4</w:t>
            </w:r>
          </w:p>
        </w:tc>
        <w:tc>
          <w:tcPr>
            <w:tcW w:w="992" w:type="dxa"/>
            <w:shd w:val="clear" w:color="auto" w:fill="auto"/>
            <w:noWrap/>
            <w:vAlign w:val="bottom"/>
            <w:hideMark/>
          </w:tcPr>
          <w:p w14:paraId="023EF23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3,5</w:t>
            </w:r>
          </w:p>
        </w:tc>
        <w:tc>
          <w:tcPr>
            <w:tcW w:w="992" w:type="dxa"/>
            <w:shd w:val="clear" w:color="auto" w:fill="auto"/>
            <w:noWrap/>
            <w:vAlign w:val="bottom"/>
            <w:hideMark/>
          </w:tcPr>
          <w:p w14:paraId="43DE724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3,3</w:t>
            </w:r>
          </w:p>
        </w:tc>
        <w:tc>
          <w:tcPr>
            <w:tcW w:w="993" w:type="dxa"/>
            <w:shd w:val="clear" w:color="auto" w:fill="auto"/>
            <w:vAlign w:val="bottom"/>
          </w:tcPr>
          <w:p w14:paraId="47D21EC0"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2,8</w:t>
            </w:r>
          </w:p>
        </w:tc>
      </w:tr>
      <w:tr w:rsidR="00817CA1" w:rsidRPr="008F33CB" w14:paraId="115AE8B9" w14:textId="77777777" w:rsidTr="00E90C86">
        <w:tc>
          <w:tcPr>
            <w:tcW w:w="3544" w:type="dxa"/>
            <w:shd w:val="clear" w:color="auto" w:fill="auto"/>
            <w:hideMark/>
          </w:tcPr>
          <w:p w14:paraId="0F548880" w14:textId="77777777" w:rsidR="00817CA1" w:rsidRPr="008F33CB" w:rsidRDefault="00817CA1" w:rsidP="00E42B8A">
            <w:pPr>
              <w:spacing w:before="40" w:after="40" w:line="220" w:lineRule="exact"/>
              <w:ind w:left="143"/>
              <w:rPr>
                <w:sz w:val="18"/>
                <w:szCs w:val="18"/>
              </w:rPr>
            </w:pPr>
            <w:r w:rsidRPr="008F33CB">
              <w:rPr>
                <w:sz w:val="18"/>
                <w:szCs w:val="18"/>
                <w:lang w:val="fr-FR"/>
              </w:rPr>
              <w:t>Maladies infectieuses et parasitaires</w:t>
            </w:r>
          </w:p>
        </w:tc>
        <w:tc>
          <w:tcPr>
            <w:tcW w:w="992" w:type="dxa"/>
            <w:shd w:val="clear" w:color="auto" w:fill="auto"/>
            <w:noWrap/>
            <w:vAlign w:val="bottom"/>
            <w:hideMark/>
          </w:tcPr>
          <w:p w14:paraId="39055E95"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w:t>
            </w:r>
          </w:p>
        </w:tc>
        <w:tc>
          <w:tcPr>
            <w:tcW w:w="992" w:type="dxa"/>
            <w:shd w:val="clear" w:color="auto" w:fill="auto"/>
            <w:noWrap/>
            <w:vAlign w:val="bottom"/>
            <w:hideMark/>
          </w:tcPr>
          <w:p w14:paraId="1E0A49E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w:t>
            </w:r>
          </w:p>
        </w:tc>
        <w:tc>
          <w:tcPr>
            <w:tcW w:w="992" w:type="dxa"/>
            <w:shd w:val="clear" w:color="auto" w:fill="auto"/>
            <w:noWrap/>
            <w:vAlign w:val="bottom"/>
            <w:hideMark/>
          </w:tcPr>
          <w:p w14:paraId="0BC2F419"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0,8</w:t>
            </w:r>
          </w:p>
        </w:tc>
        <w:tc>
          <w:tcPr>
            <w:tcW w:w="992" w:type="dxa"/>
            <w:shd w:val="clear" w:color="auto" w:fill="auto"/>
            <w:noWrap/>
            <w:vAlign w:val="bottom"/>
            <w:hideMark/>
          </w:tcPr>
          <w:p w14:paraId="511B253E"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0,7</w:t>
            </w:r>
          </w:p>
        </w:tc>
        <w:tc>
          <w:tcPr>
            <w:tcW w:w="993" w:type="dxa"/>
            <w:shd w:val="clear" w:color="auto" w:fill="auto"/>
            <w:vAlign w:val="bottom"/>
          </w:tcPr>
          <w:p w14:paraId="1970A447"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0,5</w:t>
            </w:r>
          </w:p>
        </w:tc>
      </w:tr>
      <w:tr w:rsidR="00817CA1" w:rsidRPr="008F33CB" w14:paraId="0C6AE4AD" w14:textId="77777777" w:rsidTr="00E90C86">
        <w:tc>
          <w:tcPr>
            <w:tcW w:w="3544" w:type="dxa"/>
            <w:tcBorders>
              <w:bottom w:val="single" w:sz="12" w:space="0" w:color="auto"/>
            </w:tcBorders>
            <w:shd w:val="clear" w:color="auto" w:fill="auto"/>
            <w:hideMark/>
          </w:tcPr>
          <w:p w14:paraId="679ECC22" w14:textId="77777777" w:rsidR="00817CA1" w:rsidRPr="008F33CB" w:rsidRDefault="00817CA1" w:rsidP="00E42B8A">
            <w:pPr>
              <w:spacing w:before="40" w:after="40" w:line="220" w:lineRule="exact"/>
              <w:ind w:left="143"/>
              <w:rPr>
                <w:sz w:val="18"/>
                <w:szCs w:val="18"/>
              </w:rPr>
            </w:pPr>
            <w:r w:rsidRPr="008F33CB">
              <w:rPr>
                <w:sz w:val="18"/>
                <w:szCs w:val="18"/>
                <w:lang w:val="fr-FR"/>
              </w:rPr>
              <w:t>Accidents, empoisonnements et autres causes extérieures</w:t>
            </w:r>
          </w:p>
        </w:tc>
        <w:tc>
          <w:tcPr>
            <w:tcW w:w="992" w:type="dxa"/>
            <w:tcBorders>
              <w:bottom w:val="single" w:sz="12" w:space="0" w:color="auto"/>
            </w:tcBorders>
            <w:shd w:val="clear" w:color="auto" w:fill="auto"/>
            <w:noWrap/>
            <w:vAlign w:val="bottom"/>
            <w:hideMark/>
          </w:tcPr>
          <w:p w14:paraId="520A26C4"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1,1</w:t>
            </w:r>
          </w:p>
        </w:tc>
        <w:tc>
          <w:tcPr>
            <w:tcW w:w="992" w:type="dxa"/>
            <w:tcBorders>
              <w:bottom w:val="single" w:sz="12" w:space="0" w:color="auto"/>
            </w:tcBorders>
            <w:shd w:val="clear" w:color="auto" w:fill="auto"/>
            <w:noWrap/>
            <w:vAlign w:val="bottom"/>
            <w:hideMark/>
          </w:tcPr>
          <w:p w14:paraId="6A7E150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1,3</w:t>
            </w:r>
          </w:p>
        </w:tc>
        <w:tc>
          <w:tcPr>
            <w:tcW w:w="992" w:type="dxa"/>
            <w:tcBorders>
              <w:bottom w:val="single" w:sz="12" w:space="0" w:color="auto"/>
            </w:tcBorders>
            <w:shd w:val="clear" w:color="auto" w:fill="auto"/>
            <w:noWrap/>
            <w:vAlign w:val="bottom"/>
            <w:hideMark/>
          </w:tcPr>
          <w:p w14:paraId="01FA8A7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1,0</w:t>
            </w:r>
          </w:p>
        </w:tc>
        <w:tc>
          <w:tcPr>
            <w:tcW w:w="992" w:type="dxa"/>
            <w:tcBorders>
              <w:bottom w:val="single" w:sz="12" w:space="0" w:color="auto"/>
            </w:tcBorders>
            <w:shd w:val="clear" w:color="auto" w:fill="auto"/>
            <w:noWrap/>
            <w:vAlign w:val="bottom"/>
            <w:hideMark/>
          </w:tcPr>
          <w:p w14:paraId="039F8D12"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1,1</w:t>
            </w:r>
          </w:p>
        </w:tc>
        <w:tc>
          <w:tcPr>
            <w:tcW w:w="993" w:type="dxa"/>
            <w:tcBorders>
              <w:bottom w:val="single" w:sz="12" w:space="0" w:color="auto"/>
            </w:tcBorders>
            <w:shd w:val="clear" w:color="auto" w:fill="auto"/>
            <w:vAlign w:val="bottom"/>
          </w:tcPr>
          <w:p w14:paraId="1AF38CBD" w14:textId="77777777" w:rsidR="00817CA1" w:rsidRPr="008F33CB" w:rsidRDefault="00817CA1" w:rsidP="00E42B8A">
            <w:pPr>
              <w:suppressAutoHyphens w:val="0"/>
              <w:spacing w:before="40" w:after="40" w:line="220" w:lineRule="exact"/>
              <w:jc w:val="right"/>
              <w:rPr>
                <w:sz w:val="18"/>
                <w:szCs w:val="18"/>
              </w:rPr>
            </w:pPr>
            <w:r w:rsidRPr="008F33CB">
              <w:rPr>
                <w:sz w:val="18"/>
                <w:szCs w:val="18"/>
                <w:lang w:val="fr-FR"/>
              </w:rPr>
              <w:t>0,9</w:t>
            </w:r>
          </w:p>
        </w:tc>
      </w:tr>
    </w:tbl>
    <w:p w14:paraId="10798B42" w14:textId="77777777" w:rsidR="00A7207C" w:rsidRPr="00F00624" w:rsidRDefault="00A7207C" w:rsidP="00A7207C">
      <w:pPr>
        <w:pStyle w:val="H1G"/>
      </w:pPr>
      <w:r>
        <w:rPr>
          <w:lang w:val="fr-FR"/>
        </w:rPr>
        <w:tab/>
      </w:r>
      <w:r>
        <w:rPr>
          <w:lang w:val="fr-FR"/>
        </w:rPr>
        <w:tab/>
        <w:t>Renseignements concernant le paragraphe 50 des observations finales</w:t>
      </w:r>
    </w:p>
    <w:p w14:paraId="21E029F0" w14:textId="49F9E98A" w:rsidR="00A7207C" w:rsidRPr="00F00624" w:rsidRDefault="00A7207C" w:rsidP="00A7207C">
      <w:pPr>
        <w:pStyle w:val="SingleTxtG"/>
      </w:pPr>
      <w:r>
        <w:rPr>
          <w:lang w:val="fr-FR"/>
        </w:rPr>
        <w:t>271</w:t>
      </w:r>
      <w:r w:rsidR="00440E36" w:rsidRPr="00440E36">
        <w:rPr>
          <w:lang w:val="fr-FR"/>
        </w:rPr>
        <w:t>.</w:t>
      </w:r>
      <w:r>
        <w:rPr>
          <w:lang w:val="fr-FR"/>
        </w:rPr>
        <w:tab/>
        <w:t>Au 1</w:t>
      </w:r>
      <w:r w:rsidRPr="00812F4B">
        <w:rPr>
          <w:vertAlign w:val="superscript"/>
          <w:lang w:val="fr-FR"/>
        </w:rPr>
        <w:t>er</w:t>
      </w:r>
      <w:r>
        <w:rPr>
          <w:lang w:val="fr-FR"/>
        </w:rPr>
        <w:t xml:space="preserve"> janvier 2019, 652 enfants infectés par le virus de l’immunodéficience humaine (VIH) étaient enregistrés en République kirghize, dont 383 enfants infectés par voie parentérale, 238 par transmission verticale, 2 par voie parentérale intraveineuse (drogues), 2</w:t>
      </w:r>
      <w:r w:rsidR="00812F4B">
        <w:rPr>
          <w:lang w:val="fr-FR"/>
        </w:rPr>
        <w:t> </w:t>
      </w:r>
      <w:r>
        <w:rPr>
          <w:lang w:val="fr-FR"/>
        </w:rPr>
        <w:t>par voie sexuelle et 27 par un mode de transmission non spécifié</w:t>
      </w:r>
      <w:r w:rsidR="007D5D32">
        <w:rPr>
          <w:lang w:val="fr-FR"/>
        </w:rPr>
        <w:t xml:space="preserve"> ; </w:t>
      </w:r>
      <w:r>
        <w:rPr>
          <w:lang w:val="fr-FR"/>
        </w:rPr>
        <w:t>81 de ces enfants sont décédés, dont 34 du syndrome d’immunodéficience acquise (sida)</w:t>
      </w:r>
      <w:r w:rsidR="00440E36" w:rsidRPr="00440E36">
        <w:rPr>
          <w:lang w:val="fr-FR"/>
        </w:rPr>
        <w:t>.</w:t>
      </w:r>
      <w:r>
        <w:rPr>
          <w:lang w:val="fr-FR"/>
        </w:rPr>
        <w:t xml:space="preserve"> </w:t>
      </w:r>
    </w:p>
    <w:p w14:paraId="2FB59030" w14:textId="5E7614D1" w:rsidR="00A7207C" w:rsidRPr="00F00624" w:rsidRDefault="00A7207C" w:rsidP="00A7207C">
      <w:pPr>
        <w:pStyle w:val="SingleTxtG"/>
      </w:pPr>
      <w:r>
        <w:rPr>
          <w:lang w:val="fr-FR"/>
        </w:rPr>
        <w:t>272</w:t>
      </w:r>
      <w:r w:rsidR="00440E36" w:rsidRPr="00440E36">
        <w:rPr>
          <w:lang w:val="fr-FR"/>
        </w:rPr>
        <w:t>.</w:t>
      </w:r>
      <w:r>
        <w:rPr>
          <w:lang w:val="fr-FR"/>
        </w:rPr>
        <w:tab/>
        <w:t xml:space="preserve">À la suite de la flambée de cas d’infections nosocomiales survenue dans la région d’Och (district de </w:t>
      </w:r>
      <w:proofErr w:type="spellStart"/>
      <w:r>
        <w:rPr>
          <w:lang w:val="fr-FR"/>
        </w:rPr>
        <w:t>Nookat</w:t>
      </w:r>
      <w:proofErr w:type="spellEnd"/>
      <w:r>
        <w:rPr>
          <w:lang w:val="fr-FR"/>
        </w:rPr>
        <w:t>) en 2007 et 2008, certaines mesures ont été prises :</w:t>
      </w:r>
    </w:p>
    <w:p w14:paraId="63695D86" w14:textId="6A33D50D"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A7207C">
        <w:rPr>
          <w:lang w:val="fr-FR"/>
        </w:rPr>
        <w:t xml:space="preserve">Soixante-quatre familles ont reçu chacune 10 000 </w:t>
      </w:r>
      <w:proofErr w:type="spellStart"/>
      <w:r w:rsidR="00A7207C">
        <w:rPr>
          <w:lang w:val="fr-FR"/>
        </w:rPr>
        <w:t>soms</w:t>
      </w:r>
      <w:proofErr w:type="spellEnd"/>
      <w:r w:rsidR="00A7207C">
        <w:rPr>
          <w:lang w:val="fr-FR"/>
        </w:rPr>
        <w:t xml:space="preserve"> du Fonds présidentiel de la République kirghize</w:t>
      </w:r>
      <w:r w:rsidR="007D5D32">
        <w:rPr>
          <w:lang w:val="fr-FR"/>
        </w:rPr>
        <w:t> ;</w:t>
      </w:r>
    </w:p>
    <w:p w14:paraId="5C35C095" w14:textId="6FFA44C9" w:rsidR="00A7207C" w:rsidRPr="003F3CAF" w:rsidRDefault="000B30C2" w:rsidP="000B30C2">
      <w:pPr>
        <w:pStyle w:val="Bullet1G"/>
        <w:numPr>
          <w:ilvl w:val="0"/>
          <w:numId w:val="0"/>
        </w:numPr>
        <w:tabs>
          <w:tab w:val="left" w:pos="1701"/>
        </w:tabs>
        <w:kinsoku/>
        <w:overflowPunct/>
        <w:autoSpaceDE/>
        <w:autoSpaceDN/>
        <w:adjustRightInd/>
        <w:snapToGrid/>
        <w:ind w:left="1701" w:hanging="170"/>
      </w:pPr>
      <w:r w:rsidRPr="003F3CAF">
        <w:t>•</w:t>
      </w:r>
      <w:r w:rsidRPr="003F3CAF">
        <w:tab/>
      </w:r>
      <w:r w:rsidR="00A7207C" w:rsidRPr="003F3CAF">
        <w:rPr>
          <w:lang w:val="fr-FR"/>
        </w:rPr>
        <w:t>Deux</w:t>
      </w:r>
      <w:r w:rsidR="00E90C86">
        <w:rPr>
          <w:lang w:val="fr-FR"/>
        </w:rPr>
        <w:t xml:space="preserve"> </w:t>
      </w:r>
      <w:r w:rsidR="00A7207C" w:rsidRPr="003F3CAF">
        <w:rPr>
          <w:lang w:val="fr-FR"/>
        </w:rPr>
        <w:t>cent</w:t>
      </w:r>
      <w:r w:rsidR="00E90C86">
        <w:rPr>
          <w:lang w:val="fr-FR"/>
        </w:rPr>
        <w:t>s</w:t>
      </w:r>
      <w:r w:rsidR="00A7207C" w:rsidRPr="003F3CAF">
        <w:rPr>
          <w:lang w:val="fr-FR"/>
        </w:rPr>
        <w:t xml:space="preserve"> trousses de </w:t>
      </w:r>
      <w:r w:rsidR="00A7207C">
        <w:rPr>
          <w:lang w:val="fr-FR"/>
        </w:rPr>
        <w:t xml:space="preserve">pharmacie </w:t>
      </w:r>
      <w:r w:rsidR="00A7207C" w:rsidRPr="003F3CAF">
        <w:rPr>
          <w:lang w:val="fr-FR"/>
        </w:rPr>
        <w:t xml:space="preserve">contenant des médicaments </w:t>
      </w:r>
      <w:r w:rsidR="00A7207C">
        <w:rPr>
          <w:lang w:val="fr-FR"/>
        </w:rPr>
        <w:t xml:space="preserve">et articles </w:t>
      </w:r>
      <w:r w:rsidR="00A7207C" w:rsidRPr="003F3CAF">
        <w:rPr>
          <w:lang w:val="fr-FR"/>
        </w:rPr>
        <w:t>essentiels (vitamines, antigrippaux, antibiotiques, thermomètres, etc</w:t>
      </w:r>
      <w:r w:rsidR="00440E36" w:rsidRPr="00440E36">
        <w:rPr>
          <w:lang w:val="fr-FR"/>
        </w:rPr>
        <w:t>.</w:t>
      </w:r>
      <w:r w:rsidR="00A7207C" w:rsidRPr="003F3CAF">
        <w:rPr>
          <w:lang w:val="fr-FR"/>
        </w:rPr>
        <w:t>) ont été distribué</w:t>
      </w:r>
      <w:r w:rsidR="00A7207C">
        <w:rPr>
          <w:lang w:val="fr-FR"/>
        </w:rPr>
        <w:t>e</w:t>
      </w:r>
      <w:r w:rsidR="00A7207C" w:rsidRPr="003F3CAF">
        <w:rPr>
          <w:lang w:val="fr-FR"/>
        </w:rPr>
        <w:t>s</w:t>
      </w:r>
      <w:r w:rsidR="007D5D32">
        <w:rPr>
          <w:lang w:val="fr-FR"/>
        </w:rPr>
        <w:t> ;</w:t>
      </w:r>
      <w:r w:rsidR="00A7207C" w:rsidRPr="003F3CAF">
        <w:rPr>
          <w:lang w:val="fr-FR"/>
        </w:rPr>
        <w:t xml:space="preserve"> </w:t>
      </w:r>
      <w:r w:rsidR="00812F4B">
        <w:rPr>
          <w:lang w:val="fr-FR"/>
        </w:rPr>
        <w:t>163 </w:t>
      </w:r>
      <w:r w:rsidR="00A7207C" w:rsidRPr="003F3CAF">
        <w:rPr>
          <w:lang w:val="fr-FR"/>
        </w:rPr>
        <w:t xml:space="preserve">trousses ont été distribuées aux familles dont les enfants avaient été infectés par </w:t>
      </w:r>
      <w:r w:rsidR="00A7207C" w:rsidRPr="003F3CAF">
        <w:rPr>
          <w:lang w:val="fr-FR"/>
        </w:rPr>
        <w:lastRenderedPageBreak/>
        <w:t>voie parentérale</w:t>
      </w:r>
      <w:r w:rsidR="007D5D32">
        <w:rPr>
          <w:lang w:val="fr-FR"/>
        </w:rPr>
        <w:t xml:space="preserve"> </w:t>
      </w:r>
      <w:r w:rsidR="00A7207C" w:rsidRPr="003F3CAF">
        <w:rPr>
          <w:lang w:val="fr-FR"/>
        </w:rPr>
        <w:t>et 37</w:t>
      </w:r>
      <w:r w:rsidR="002F529E">
        <w:rPr>
          <w:lang w:val="fr-FR"/>
        </w:rPr>
        <w:t> </w:t>
      </w:r>
      <w:r w:rsidR="00A7207C" w:rsidRPr="003F3CAF">
        <w:rPr>
          <w:lang w:val="fr-FR"/>
        </w:rPr>
        <w:t xml:space="preserve">trousses ont été distribuées aux enfants nés de </w:t>
      </w:r>
      <w:r w:rsidR="00A7207C">
        <w:rPr>
          <w:lang w:val="fr-FR"/>
        </w:rPr>
        <w:t>mères</w:t>
      </w:r>
      <w:r w:rsidR="00A7207C" w:rsidRPr="003F3CAF">
        <w:rPr>
          <w:lang w:val="fr-FR"/>
        </w:rPr>
        <w:t xml:space="preserve"> séropositives</w:t>
      </w:r>
      <w:r w:rsidR="00440E36" w:rsidRPr="00440E36">
        <w:rPr>
          <w:lang w:val="fr-FR"/>
        </w:rPr>
        <w:t>.</w:t>
      </w:r>
    </w:p>
    <w:p w14:paraId="152A0B58" w14:textId="0572EE41" w:rsidR="00A7207C" w:rsidRPr="00F00624" w:rsidRDefault="00A7207C" w:rsidP="00A7207C">
      <w:pPr>
        <w:pStyle w:val="SingleTxtG"/>
      </w:pPr>
      <w:r>
        <w:rPr>
          <w:lang w:val="fr-FR"/>
        </w:rPr>
        <w:t>273</w:t>
      </w:r>
      <w:r w:rsidR="00440E36" w:rsidRPr="00440E36">
        <w:rPr>
          <w:lang w:val="fr-FR"/>
        </w:rPr>
        <w:t>.</w:t>
      </w:r>
      <w:r>
        <w:rPr>
          <w:lang w:val="fr-FR"/>
        </w:rPr>
        <w:tab/>
        <w:t xml:space="preserve">Conformément à la décision </w:t>
      </w:r>
      <w:r w:rsidR="00E90C86" w:rsidRPr="00E90C86">
        <w:rPr>
          <w:rFonts w:eastAsia="MS Mincho"/>
          <w:lang w:val="fr-FR"/>
        </w:rPr>
        <w:t>n</w:t>
      </w:r>
      <w:r w:rsidR="00E90C86" w:rsidRPr="00E90C86">
        <w:rPr>
          <w:rFonts w:eastAsia="MS Mincho"/>
          <w:vertAlign w:val="superscript"/>
          <w:lang w:val="fr-FR"/>
        </w:rPr>
        <w:t>o</w:t>
      </w:r>
      <w:r w:rsidR="00E90C86">
        <w:rPr>
          <w:lang w:val="fr-FR"/>
        </w:rPr>
        <w:t> </w:t>
      </w:r>
      <w:r>
        <w:rPr>
          <w:lang w:val="fr-FR"/>
        </w:rPr>
        <w:t xml:space="preserve">1533-V du </w:t>
      </w:r>
      <w:proofErr w:type="spellStart"/>
      <w:r>
        <w:rPr>
          <w:lang w:val="fr-FR"/>
        </w:rPr>
        <w:t>Jogorkou</w:t>
      </w:r>
      <w:proofErr w:type="spellEnd"/>
      <w:r>
        <w:rPr>
          <w:lang w:val="fr-FR"/>
        </w:rPr>
        <w:t xml:space="preserve"> </w:t>
      </w:r>
      <w:proofErr w:type="spellStart"/>
      <w:r>
        <w:rPr>
          <w:lang w:val="fr-FR"/>
        </w:rPr>
        <w:t>Kenech</w:t>
      </w:r>
      <w:proofErr w:type="spellEnd"/>
      <w:r>
        <w:rPr>
          <w:lang w:val="fr-FR"/>
        </w:rPr>
        <w:t>, du 21 janvier 2012, relative aux mesures gouvernementales visant à apporter une aide aux enfants vivant avec le VIH, huit appartements, dans la ville d’Och et dans les régions</w:t>
      </w:r>
      <w:r w:rsidR="007D5D32">
        <w:rPr>
          <w:lang w:val="fr-FR"/>
        </w:rPr>
        <w:t xml:space="preserve"> </w:t>
      </w:r>
      <w:r>
        <w:rPr>
          <w:lang w:val="fr-FR"/>
        </w:rPr>
        <w:t xml:space="preserve">d’Och et de </w:t>
      </w:r>
      <w:proofErr w:type="spellStart"/>
      <w:r>
        <w:rPr>
          <w:lang w:val="fr-FR"/>
        </w:rPr>
        <w:t>Djalal-Abad</w:t>
      </w:r>
      <w:proofErr w:type="spellEnd"/>
      <w:r>
        <w:rPr>
          <w:lang w:val="fr-FR"/>
        </w:rPr>
        <w:t xml:space="preserve"> et trois parcelles constructibles dans le district de </w:t>
      </w:r>
      <w:proofErr w:type="spellStart"/>
      <w:r>
        <w:rPr>
          <w:lang w:val="fr-FR"/>
        </w:rPr>
        <w:t>Nookat</w:t>
      </w:r>
      <w:proofErr w:type="spellEnd"/>
      <w:r>
        <w:rPr>
          <w:lang w:val="fr-FR"/>
        </w:rPr>
        <w:t xml:space="preserve"> (région d’Och) ont été attribués à des familles dans le besoin ayant des enfants qui avaient</w:t>
      </w:r>
      <w:r w:rsidR="007D5D32">
        <w:rPr>
          <w:lang w:val="fr-FR"/>
        </w:rPr>
        <w:t xml:space="preserve"> </w:t>
      </w:r>
      <w:r>
        <w:rPr>
          <w:lang w:val="fr-FR"/>
        </w:rPr>
        <w:t>été infectés par le VIH lors d’un séjour à l’hôpital,</w:t>
      </w:r>
      <w:r w:rsidR="007D5D32">
        <w:rPr>
          <w:lang w:val="fr-FR"/>
        </w:rPr>
        <w:t xml:space="preserve"> </w:t>
      </w:r>
      <w:r>
        <w:rPr>
          <w:lang w:val="fr-FR"/>
        </w:rPr>
        <w:t xml:space="preserve">au titre des logements construits dans le cadre du Programme de reconstruction et de développement de la province d’Och et de </w:t>
      </w:r>
      <w:proofErr w:type="spellStart"/>
      <w:r>
        <w:rPr>
          <w:lang w:val="fr-FR"/>
        </w:rPr>
        <w:t>Djalal-Abad</w:t>
      </w:r>
      <w:proofErr w:type="spellEnd"/>
      <w:r>
        <w:rPr>
          <w:lang w:val="fr-FR"/>
        </w:rPr>
        <w:t xml:space="preserve"> pour les citoyens kirghizes touchés par les événements de juin 2010</w:t>
      </w:r>
      <w:r w:rsidR="00440E36" w:rsidRPr="00440E36">
        <w:rPr>
          <w:lang w:val="fr-FR"/>
        </w:rPr>
        <w:t>.</w:t>
      </w:r>
    </w:p>
    <w:p w14:paraId="0901E213" w14:textId="229F7774" w:rsidR="00A7207C" w:rsidRPr="00F00624" w:rsidRDefault="00A7207C" w:rsidP="00A7207C">
      <w:pPr>
        <w:pStyle w:val="SingleTxtG"/>
      </w:pPr>
      <w:r>
        <w:rPr>
          <w:lang w:val="fr-FR"/>
        </w:rPr>
        <w:t>274</w:t>
      </w:r>
      <w:r w:rsidR="00440E36" w:rsidRPr="00440E36">
        <w:rPr>
          <w:lang w:val="fr-FR"/>
        </w:rPr>
        <w:t>.</w:t>
      </w:r>
      <w:r>
        <w:rPr>
          <w:lang w:val="fr-FR"/>
        </w:rPr>
        <w:tab/>
        <w:t>Les enfants infectés par le VIH ont droit à des prestations de l’État dès qu’ils sont enregistrés</w:t>
      </w:r>
      <w:r w:rsidR="00440E36" w:rsidRPr="00440E36">
        <w:rPr>
          <w:lang w:val="fr-FR"/>
        </w:rPr>
        <w:t>.</w:t>
      </w:r>
      <w:r>
        <w:rPr>
          <w:lang w:val="fr-FR"/>
        </w:rPr>
        <w:t xml:space="preserve"> Conformément à la législation en vigueur, les enfants infectés par le VIH ou atteints du sida se voient attribuer des prestations sociales mensuelles depuis 2018, d’un montant de 4 000 </w:t>
      </w:r>
      <w:proofErr w:type="spellStart"/>
      <w:r>
        <w:rPr>
          <w:lang w:val="fr-FR"/>
        </w:rPr>
        <w:t>soms</w:t>
      </w:r>
      <w:proofErr w:type="spellEnd"/>
      <w:r w:rsidR="00440E36" w:rsidRPr="00440E36">
        <w:rPr>
          <w:lang w:val="fr-FR"/>
        </w:rPr>
        <w:t>.</w:t>
      </w:r>
      <w:r>
        <w:rPr>
          <w:lang w:val="fr-FR"/>
        </w:rPr>
        <w:t xml:space="preserve"> En 2018, 507 personnes âgées de moins de 18 ans ont reçu des prestations</w:t>
      </w:r>
      <w:r w:rsidR="00440E36" w:rsidRPr="00440E36">
        <w:rPr>
          <w:lang w:val="fr-FR"/>
        </w:rPr>
        <w:t>.</w:t>
      </w:r>
    </w:p>
    <w:p w14:paraId="284AA1BC" w14:textId="26BD4A14" w:rsidR="00A7207C" w:rsidRPr="00F00624" w:rsidRDefault="00A7207C" w:rsidP="00A7207C">
      <w:pPr>
        <w:pStyle w:val="SingleTxtG"/>
      </w:pPr>
      <w:r>
        <w:rPr>
          <w:lang w:val="fr-FR"/>
        </w:rPr>
        <w:t>275</w:t>
      </w:r>
      <w:r w:rsidR="00440E36" w:rsidRPr="00440E36">
        <w:rPr>
          <w:lang w:val="fr-FR"/>
        </w:rPr>
        <w:t>.</w:t>
      </w:r>
      <w:r>
        <w:rPr>
          <w:lang w:val="fr-FR"/>
        </w:rPr>
        <w:tab/>
        <w:t>Les enfants nés de mères séropositives reçoivent des prestations de l’État, de la naissance jusqu’à l’âge de 18 mois, conformément à la procédure prévue par la loi (104</w:t>
      </w:r>
      <w:r w:rsidR="00E90C86">
        <w:rPr>
          <w:lang w:val="fr-FR"/>
        </w:rPr>
        <w:t> </w:t>
      </w:r>
      <w:r>
        <w:rPr>
          <w:lang w:val="fr-FR"/>
        </w:rPr>
        <w:t>enfants reçoivent ces prestations)</w:t>
      </w:r>
      <w:r w:rsidR="00440E36" w:rsidRPr="00440E36">
        <w:rPr>
          <w:lang w:val="fr-FR"/>
        </w:rPr>
        <w:t>.</w:t>
      </w:r>
    </w:p>
    <w:p w14:paraId="522B70ED" w14:textId="2123B6BF" w:rsidR="00A7207C" w:rsidRPr="00F00624" w:rsidRDefault="00A7207C" w:rsidP="00A7207C">
      <w:pPr>
        <w:pStyle w:val="SingleTxtG"/>
      </w:pPr>
      <w:r>
        <w:rPr>
          <w:lang w:val="fr-FR"/>
        </w:rPr>
        <w:t>276</w:t>
      </w:r>
      <w:r w:rsidR="00440E36" w:rsidRPr="00440E36">
        <w:rPr>
          <w:lang w:val="fr-FR"/>
        </w:rPr>
        <w:t>.</w:t>
      </w:r>
      <w:r>
        <w:rPr>
          <w:lang w:val="fr-FR"/>
        </w:rPr>
        <w:tab/>
        <w:t xml:space="preserve">Le 3 juillet 2007, à la suite d’un contrôle des soins dispensés par l’hôpital pédiatrique </w:t>
      </w:r>
      <w:proofErr w:type="spellStart"/>
      <w:r>
        <w:rPr>
          <w:lang w:val="fr-FR"/>
        </w:rPr>
        <w:t>interrégional</w:t>
      </w:r>
      <w:proofErr w:type="spellEnd"/>
      <w:r>
        <w:rPr>
          <w:lang w:val="fr-FR"/>
        </w:rPr>
        <w:t xml:space="preserve"> d’Och et par l’hôpital territorial de </w:t>
      </w:r>
      <w:proofErr w:type="spellStart"/>
      <w:r>
        <w:rPr>
          <w:lang w:val="fr-FR"/>
        </w:rPr>
        <w:t>Nookat</w:t>
      </w:r>
      <w:proofErr w:type="spellEnd"/>
      <w:r>
        <w:rPr>
          <w:lang w:val="fr-FR"/>
        </w:rPr>
        <w:t xml:space="preserve">, un comité du Ministère de la santé a tenu une réunion dans la région d’Och pour examiner la question des cas d’infection d’enfants par le VIH dans le district de </w:t>
      </w:r>
      <w:proofErr w:type="spellStart"/>
      <w:r>
        <w:rPr>
          <w:lang w:val="fr-FR"/>
        </w:rPr>
        <w:t>Nookat</w:t>
      </w:r>
      <w:proofErr w:type="spellEnd"/>
      <w:r>
        <w:rPr>
          <w:lang w:val="fr-FR"/>
        </w:rPr>
        <w:t xml:space="preserve"> (région d’Och)</w:t>
      </w:r>
      <w:r w:rsidR="00440E36" w:rsidRPr="00440E36">
        <w:rPr>
          <w:lang w:val="fr-FR"/>
        </w:rPr>
        <w:t>.</w:t>
      </w:r>
      <w:r>
        <w:rPr>
          <w:lang w:val="fr-FR"/>
        </w:rPr>
        <w:t xml:space="preserve"> En vertu d’une décision du comité, P</w:t>
      </w:r>
      <w:r w:rsidR="00440E36" w:rsidRPr="00440E36">
        <w:rPr>
          <w:lang w:val="fr-FR"/>
        </w:rPr>
        <w:t>.</w:t>
      </w:r>
      <w:r w:rsidR="00E90C86">
        <w:rPr>
          <w:lang w:val="fr-FR"/>
        </w:rPr>
        <w:t> </w:t>
      </w:r>
      <w:r>
        <w:rPr>
          <w:lang w:val="fr-FR"/>
        </w:rPr>
        <w:t>A</w:t>
      </w:r>
      <w:r w:rsidR="00440E36" w:rsidRPr="00440E36">
        <w:rPr>
          <w:lang w:val="fr-FR"/>
        </w:rPr>
        <w:t>.</w:t>
      </w:r>
      <w:r w:rsidR="00E90C86">
        <w:rPr>
          <w:lang w:val="fr-FR"/>
        </w:rPr>
        <w:t> </w:t>
      </w:r>
      <w:r>
        <w:rPr>
          <w:lang w:val="fr-FR"/>
        </w:rPr>
        <w:t>K, médecin-chef du centre régional de surveillance sanitaire et épidémiologique d’Och, Ch</w:t>
      </w:r>
      <w:r w:rsidR="00440E36" w:rsidRPr="00440E36">
        <w:rPr>
          <w:lang w:val="fr-FR"/>
        </w:rPr>
        <w:t>.</w:t>
      </w:r>
      <w:r w:rsidR="00E90C86">
        <w:rPr>
          <w:lang w:val="fr-FR"/>
        </w:rPr>
        <w:t> </w:t>
      </w:r>
      <w:r>
        <w:rPr>
          <w:lang w:val="fr-FR"/>
        </w:rPr>
        <w:t>T</w:t>
      </w:r>
      <w:r w:rsidR="00440E36" w:rsidRPr="00440E36">
        <w:rPr>
          <w:lang w:val="fr-FR"/>
        </w:rPr>
        <w:t>.</w:t>
      </w:r>
      <w:r w:rsidR="00E90C86">
        <w:rPr>
          <w:lang w:val="fr-FR"/>
        </w:rPr>
        <w:t> </w:t>
      </w:r>
      <w:proofErr w:type="spellStart"/>
      <w:r>
        <w:rPr>
          <w:lang w:val="fr-FR"/>
        </w:rPr>
        <w:t>Ch</w:t>
      </w:r>
      <w:proofErr w:type="spellEnd"/>
      <w:r>
        <w:rPr>
          <w:lang w:val="fr-FR"/>
        </w:rPr>
        <w:t xml:space="preserve">, directeur de l’hôpital pédiatrique </w:t>
      </w:r>
      <w:proofErr w:type="spellStart"/>
      <w:r>
        <w:rPr>
          <w:lang w:val="fr-FR"/>
        </w:rPr>
        <w:t>interrégional</w:t>
      </w:r>
      <w:proofErr w:type="spellEnd"/>
      <w:r>
        <w:rPr>
          <w:lang w:val="fr-FR"/>
        </w:rPr>
        <w:t xml:space="preserve"> d’Och, E</w:t>
      </w:r>
      <w:r w:rsidR="00440E36" w:rsidRPr="00440E36">
        <w:rPr>
          <w:lang w:val="fr-FR"/>
        </w:rPr>
        <w:t>.</w:t>
      </w:r>
      <w:r w:rsidR="00E90C86">
        <w:rPr>
          <w:lang w:val="fr-FR"/>
        </w:rPr>
        <w:t> </w:t>
      </w:r>
      <w:r>
        <w:rPr>
          <w:lang w:val="fr-FR"/>
        </w:rPr>
        <w:t>M</w:t>
      </w:r>
      <w:r w:rsidR="00440E36" w:rsidRPr="00440E36">
        <w:rPr>
          <w:lang w:val="fr-FR"/>
        </w:rPr>
        <w:t>.</w:t>
      </w:r>
      <w:r w:rsidR="00E90C86">
        <w:rPr>
          <w:lang w:val="fr-FR"/>
        </w:rPr>
        <w:t> </w:t>
      </w:r>
      <w:r>
        <w:rPr>
          <w:lang w:val="fr-FR"/>
        </w:rPr>
        <w:t xml:space="preserve">E, médecin-chef de l’hôpital territorial de </w:t>
      </w:r>
      <w:proofErr w:type="spellStart"/>
      <w:r>
        <w:rPr>
          <w:lang w:val="fr-FR"/>
        </w:rPr>
        <w:t>Nookat</w:t>
      </w:r>
      <w:proofErr w:type="spellEnd"/>
      <w:r>
        <w:rPr>
          <w:lang w:val="fr-FR"/>
        </w:rPr>
        <w:t>, et K</w:t>
      </w:r>
      <w:r w:rsidR="00440E36" w:rsidRPr="00440E36">
        <w:rPr>
          <w:lang w:val="fr-FR"/>
        </w:rPr>
        <w:t>.</w:t>
      </w:r>
      <w:r w:rsidR="00E90C86">
        <w:rPr>
          <w:lang w:val="fr-FR"/>
        </w:rPr>
        <w:t> </w:t>
      </w:r>
      <w:r>
        <w:rPr>
          <w:lang w:val="fr-FR"/>
        </w:rPr>
        <w:t>Ch</w:t>
      </w:r>
      <w:r w:rsidR="00440E36" w:rsidRPr="00440E36">
        <w:rPr>
          <w:lang w:val="fr-FR"/>
        </w:rPr>
        <w:t>.</w:t>
      </w:r>
      <w:r w:rsidR="00E90C86">
        <w:rPr>
          <w:lang w:val="fr-FR"/>
        </w:rPr>
        <w:t> </w:t>
      </w:r>
      <w:r>
        <w:rPr>
          <w:lang w:val="fr-FR"/>
        </w:rPr>
        <w:t>K,</w:t>
      </w:r>
      <w:r w:rsidR="007D5D32">
        <w:rPr>
          <w:lang w:val="fr-FR"/>
        </w:rPr>
        <w:t xml:space="preserve"> </w:t>
      </w:r>
      <w:r>
        <w:rPr>
          <w:lang w:val="fr-FR"/>
        </w:rPr>
        <w:t>médecin-chef du centre de transfusion sanguine régional, ont été démis de leurs fonctions</w:t>
      </w:r>
      <w:r w:rsidR="00440E36" w:rsidRPr="00440E36">
        <w:rPr>
          <w:lang w:val="fr-FR"/>
        </w:rPr>
        <w:t>.</w:t>
      </w:r>
      <w:r w:rsidR="007D5D32">
        <w:rPr>
          <w:lang w:val="fr-FR"/>
        </w:rPr>
        <w:t xml:space="preserve"> </w:t>
      </w:r>
      <w:r>
        <w:rPr>
          <w:lang w:val="fr-FR"/>
        </w:rPr>
        <w:t>Les documents du comité ont été transmis aux organes d’enquête des services des procureurs pour qu’ils mènent des investigations sur ces faits</w:t>
      </w:r>
      <w:r w:rsidR="00440E36" w:rsidRPr="00440E36">
        <w:rPr>
          <w:lang w:val="fr-FR"/>
        </w:rPr>
        <w:t>.</w:t>
      </w:r>
      <w:r>
        <w:rPr>
          <w:lang w:val="fr-FR"/>
        </w:rPr>
        <w:t xml:space="preserve"> </w:t>
      </w:r>
    </w:p>
    <w:p w14:paraId="679826D0" w14:textId="42BC03D5" w:rsidR="00A7207C" w:rsidRPr="00F00624" w:rsidRDefault="00A7207C" w:rsidP="00A7207C">
      <w:pPr>
        <w:pStyle w:val="SingleTxtG"/>
      </w:pPr>
      <w:r>
        <w:rPr>
          <w:lang w:val="fr-FR"/>
        </w:rPr>
        <w:t>277</w:t>
      </w:r>
      <w:r w:rsidR="00440E36" w:rsidRPr="00440E36">
        <w:rPr>
          <w:lang w:val="fr-FR"/>
        </w:rPr>
        <w:t>.</w:t>
      </w:r>
      <w:r>
        <w:rPr>
          <w:lang w:val="fr-FR"/>
        </w:rPr>
        <w:tab/>
        <w:t>Afin que de telles flambées d’infections nosocomiales ne se reproduisent pas, le suivi des infections a été renforcé dans les établissements médicaux et des cours sur la prévention, le diagnostic et le traitement des infections à VIH sont constamment organisés à l’intention du personnel médical</w:t>
      </w:r>
      <w:r w:rsidR="00440E36" w:rsidRPr="00440E36">
        <w:rPr>
          <w:lang w:val="fr-FR"/>
        </w:rPr>
        <w:t>.</w:t>
      </w:r>
      <w:r>
        <w:rPr>
          <w:lang w:val="fr-FR"/>
        </w:rPr>
        <w:t xml:space="preserve"> Afin de réduire la stigmatisation et la discrimination dans les </w:t>
      </w:r>
      <w:proofErr w:type="spellStart"/>
      <w:r>
        <w:rPr>
          <w:lang w:val="fr-FR"/>
        </w:rPr>
        <w:t>médias</w:t>
      </w:r>
      <w:proofErr w:type="spellEnd"/>
      <w:r>
        <w:rPr>
          <w:lang w:val="fr-FR"/>
        </w:rPr>
        <w:t xml:space="preserve">, sur les réseaux sociaux et sur les </w:t>
      </w:r>
      <w:proofErr w:type="spellStart"/>
      <w:r>
        <w:rPr>
          <w:lang w:val="fr-FR"/>
        </w:rPr>
        <w:t>plateformes</w:t>
      </w:r>
      <w:proofErr w:type="spellEnd"/>
      <w:r>
        <w:rPr>
          <w:lang w:val="fr-FR"/>
        </w:rPr>
        <w:t xml:space="preserve"> d’information, un important travail de sensibilisation aux questions relatives à la prévention de l’infection à VIH est mené auprès de la population, en particulier pendant les mois et les journées de commémoration (Journée de commémoration des morts du sida et Journée de lutte contre l’infection à VIH)</w:t>
      </w:r>
      <w:r w:rsidR="00440E36" w:rsidRPr="00440E36">
        <w:rPr>
          <w:lang w:val="fr-FR"/>
        </w:rPr>
        <w:t>.</w:t>
      </w:r>
      <w:r>
        <w:rPr>
          <w:lang w:val="fr-FR"/>
        </w:rPr>
        <w:t xml:space="preserve"> Dans les régions où une flambée d’infections a été signalée, les enfants admis à l’hôpital sont soumis à un test de dépistage du VIH</w:t>
      </w:r>
      <w:r w:rsidR="00440E36" w:rsidRPr="00440E36">
        <w:rPr>
          <w:lang w:val="fr-FR"/>
        </w:rPr>
        <w:t>.</w:t>
      </w:r>
    </w:p>
    <w:p w14:paraId="5315D6EC" w14:textId="0F410166" w:rsidR="00A7207C" w:rsidRPr="00F00624" w:rsidRDefault="00A7207C" w:rsidP="00A7207C">
      <w:pPr>
        <w:pStyle w:val="SingleTxtG"/>
      </w:pPr>
      <w:r>
        <w:rPr>
          <w:lang w:val="fr-FR"/>
        </w:rPr>
        <w:t>278</w:t>
      </w:r>
      <w:r w:rsidR="00440E36" w:rsidRPr="00440E36">
        <w:rPr>
          <w:lang w:val="fr-FR"/>
        </w:rPr>
        <w:t>.</w:t>
      </w:r>
      <w:r>
        <w:rPr>
          <w:lang w:val="fr-FR"/>
        </w:rPr>
        <w:tab/>
        <w:t>De 2013 à 2017, avec le soutien de l’UNICEF, le Centre régional d’Och pour la prévention du sida et la lutte contre cette maladie</w:t>
      </w:r>
      <w:r w:rsidR="007D5D32">
        <w:rPr>
          <w:lang w:val="fr-FR"/>
        </w:rPr>
        <w:t xml:space="preserve"> </w:t>
      </w:r>
      <w:r>
        <w:rPr>
          <w:lang w:val="fr-FR"/>
        </w:rPr>
        <w:t>a organisé des camps d’été pour les enfants séropositifs (117 enfants en 2013, 60 enfants en 2014, 60 enfants en 2015, 60 enfants en 2016 et 54 enfants en 2017)</w:t>
      </w:r>
      <w:r w:rsidR="00440E36" w:rsidRPr="00440E36">
        <w:rPr>
          <w:lang w:val="fr-FR"/>
        </w:rPr>
        <w:t>.</w:t>
      </w:r>
      <w:r>
        <w:rPr>
          <w:lang w:val="fr-FR"/>
        </w:rPr>
        <w:t xml:space="preserve"> </w:t>
      </w:r>
    </w:p>
    <w:p w14:paraId="07E30204" w14:textId="29EDE019" w:rsidR="00A7207C" w:rsidRPr="00F00624" w:rsidRDefault="00A7207C" w:rsidP="00A7207C">
      <w:pPr>
        <w:pStyle w:val="SingleTxtG"/>
      </w:pPr>
      <w:r>
        <w:rPr>
          <w:lang w:val="fr-FR"/>
        </w:rPr>
        <w:t>279</w:t>
      </w:r>
      <w:r w:rsidR="00440E36" w:rsidRPr="00440E36">
        <w:rPr>
          <w:lang w:val="fr-FR"/>
        </w:rPr>
        <w:t>.</w:t>
      </w:r>
      <w:r>
        <w:rPr>
          <w:lang w:val="fr-FR"/>
        </w:rPr>
        <w:tab/>
        <w:t>Avec le soutien de l’UNICEF et du Programme des Nations Unies pour le développement (PNUD), des activités de loisirs pour les enfants vivant avec le VIH ont été organisés au bord du lac d’Issyk-Koul en juillet 2018</w:t>
      </w:r>
      <w:r w:rsidR="00440E36" w:rsidRPr="00440E36">
        <w:rPr>
          <w:lang w:val="fr-FR"/>
        </w:rPr>
        <w:t>.</w:t>
      </w:r>
      <w:r>
        <w:rPr>
          <w:lang w:val="fr-FR"/>
        </w:rPr>
        <w:t xml:space="preserve"> L’événement a réuni 220 participants, enfants, parents, pédiatres, infectiologues et travailleurs sociaux tadjikes, </w:t>
      </w:r>
      <w:proofErr w:type="spellStart"/>
      <w:r>
        <w:rPr>
          <w:lang w:val="fr-FR"/>
        </w:rPr>
        <w:t>kazakhstanais</w:t>
      </w:r>
      <w:proofErr w:type="spellEnd"/>
      <w:r>
        <w:rPr>
          <w:lang w:val="fr-FR"/>
        </w:rPr>
        <w:t>, bélarussiens, ouzbeks, russes et kirghizes</w:t>
      </w:r>
      <w:r w:rsidR="00440E36" w:rsidRPr="00440E36">
        <w:rPr>
          <w:lang w:val="fr-FR"/>
        </w:rPr>
        <w:t>.</w:t>
      </w:r>
      <w:r>
        <w:rPr>
          <w:lang w:val="fr-FR"/>
        </w:rPr>
        <w:t xml:space="preserve"> Un camp de vacances pour enfants séropositifs, auquel ont participé</w:t>
      </w:r>
      <w:r w:rsidR="007D5D32">
        <w:rPr>
          <w:lang w:val="fr-FR"/>
        </w:rPr>
        <w:t xml:space="preserve"> </w:t>
      </w:r>
      <w:r>
        <w:rPr>
          <w:lang w:val="fr-FR"/>
        </w:rPr>
        <w:t>60 enfants et 60 parents kirghizes, a également été organisé en août 2018</w:t>
      </w:r>
      <w:r w:rsidR="00440E36" w:rsidRPr="00440E36">
        <w:rPr>
          <w:lang w:val="fr-FR"/>
        </w:rPr>
        <w:t>.</w:t>
      </w:r>
      <w:r>
        <w:rPr>
          <w:lang w:val="fr-FR"/>
        </w:rPr>
        <w:t xml:space="preserve"> </w:t>
      </w:r>
    </w:p>
    <w:p w14:paraId="2AD1049C" w14:textId="0C748E79" w:rsidR="00A7207C" w:rsidRPr="00F00624" w:rsidRDefault="00A7207C" w:rsidP="00A7207C">
      <w:pPr>
        <w:pStyle w:val="SingleTxtG"/>
      </w:pPr>
      <w:r>
        <w:rPr>
          <w:lang w:val="fr-FR"/>
        </w:rPr>
        <w:t>280</w:t>
      </w:r>
      <w:r w:rsidR="00440E36" w:rsidRPr="00440E36">
        <w:rPr>
          <w:lang w:val="fr-FR"/>
        </w:rPr>
        <w:t>.</w:t>
      </w:r>
      <w:r>
        <w:rPr>
          <w:lang w:val="fr-FR"/>
        </w:rPr>
        <w:tab/>
        <w:t>Selon l’enquête en grappes de 2018, dans la République kirghize, 96,7</w:t>
      </w:r>
      <w:r w:rsidR="00E90C86">
        <w:rPr>
          <w:lang w:val="fr-FR"/>
        </w:rPr>
        <w:t> </w:t>
      </w:r>
      <w:r>
        <w:rPr>
          <w:lang w:val="fr-FR"/>
        </w:rPr>
        <w:t>% des femmes âgées de 15 à 49 ans ont entendu parler du VIH/sida</w:t>
      </w:r>
      <w:r w:rsidR="00440E36" w:rsidRPr="00440E36">
        <w:rPr>
          <w:lang w:val="fr-FR"/>
        </w:rPr>
        <w:t>.</w:t>
      </w:r>
      <w:r>
        <w:rPr>
          <w:lang w:val="fr-FR"/>
        </w:rPr>
        <w:t xml:space="preserve"> Cependant, 67,1</w:t>
      </w:r>
      <w:r w:rsidR="00E90C86">
        <w:rPr>
          <w:lang w:val="fr-FR"/>
        </w:rPr>
        <w:t> </w:t>
      </w:r>
      <w:r>
        <w:rPr>
          <w:lang w:val="fr-FR"/>
        </w:rPr>
        <w:t>% des femmes seulement connaissent les deux principaux moyens de prévention de la transmission du VIH</w:t>
      </w:r>
      <w:r w:rsidR="00440E36" w:rsidRPr="00440E36">
        <w:rPr>
          <w:lang w:val="fr-FR"/>
        </w:rPr>
        <w:t>.</w:t>
      </w:r>
      <w:r>
        <w:rPr>
          <w:lang w:val="fr-FR"/>
        </w:rPr>
        <w:t xml:space="preserve"> Seules 64,2</w:t>
      </w:r>
      <w:r w:rsidR="00E90C86">
        <w:rPr>
          <w:lang w:val="fr-FR"/>
        </w:rPr>
        <w:t> </w:t>
      </w:r>
      <w:r>
        <w:rPr>
          <w:lang w:val="fr-FR"/>
        </w:rPr>
        <w:t>% des femmes connaissent les trois modes de transmission du VIH de la mère à l’enfant et 4,8</w:t>
      </w:r>
      <w:r w:rsidR="00E90C86">
        <w:rPr>
          <w:lang w:val="fr-FR"/>
        </w:rPr>
        <w:t> </w:t>
      </w:r>
      <w:r>
        <w:rPr>
          <w:lang w:val="fr-FR"/>
        </w:rPr>
        <w:t>% des femmes ne connaissent aucun des modes de transmission</w:t>
      </w:r>
      <w:r w:rsidR="00440E36" w:rsidRPr="00440E36">
        <w:rPr>
          <w:lang w:val="fr-FR"/>
        </w:rPr>
        <w:t>.</w:t>
      </w:r>
      <w:r>
        <w:rPr>
          <w:lang w:val="fr-FR"/>
        </w:rPr>
        <w:t xml:space="preserve"> Le pourcentage de femmes informées est plus élevé chez les femmes mariées ou vivant en couple (66,1</w:t>
      </w:r>
      <w:r w:rsidR="00E90C86">
        <w:rPr>
          <w:lang w:val="fr-FR"/>
        </w:rPr>
        <w:t> </w:t>
      </w:r>
      <w:r>
        <w:rPr>
          <w:lang w:val="fr-FR"/>
        </w:rPr>
        <w:t>%) que chez les femmes qui n’ont jamais été mariées (56,2</w:t>
      </w:r>
      <w:r w:rsidR="00E90C86">
        <w:rPr>
          <w:lang w:val="fr-FR"/>
        </w:rPr>
        <w:t> </w:t>
      </w:r>
      <w:r>
        <w:rPr>
          <w:lang w:val="fr-FR"/>
        </w:rPr>
        <w:t>%)</w:t>
      </w:r>
      <w:r w:rsidR="00440E36" w:rsidRPr="00440E36">
        <w:rPr>
          <w:lang w:val="fr-FR"/>
        </w:rPr>
        <w:t>.</w:t>
      </w:r>
      <w:r>
        <w:rPr>
          <w:lang w:val="fr-FR"/>
        </w:rPr>
        <w:t xml:space="preserve"> Dans le</w:t>
      </w:r>
      <w:r w:rsidR="007D5D32">
        <w:rPr>
          <w:lang w:val="fr-FR"/>
        </w:rPr>
        <w:t xml:space="preserve"> </w:t>
      </w:r>
      <w:r>
        <w:rPr>
          <w:lang w:val="fr-FR"/>
        </w:rPr>
        <w:t>pays, 67,0</w:t>
      </w:r>
      <w:r w:rsidR="00E90C86">
        <w:rPr>
          <w:lang w:val="fr-FR"/>
        </w:rPr>
        <w:t> </w:t>
      </w:r>
      <w:r>
        <w:rPr>
          <w:lang w:val="fr-FR"/>
        </w:rPr>
        <w:t xml:space="preserve">% </w:t>
      </w:r>
      <w:r>
        <w:rPr>
          <w:lang w:val="fr-FR"/>
        </w:rPr>
        <w:lastRenderedPageBreak/>
        <w:t>des femmes ont des attitudes discriminatoires à l’égard des personnes vivant avec le VIH</w:t>
      </w:r>
      <w:r w:rsidR="00440E36" w:rsidRPr="00440E36">
        <w:rPr>
          <w:lang w:val="fr-FR"/>
        </w:rPr>
        <w:t>.</w:t>
      </w:r>
      <w:r>
        <w:rPr>
          <w:lang w:val="fr-FR"/>
        </w:rPr>
        <w:t xml:space="preserve"> Dans la République kirghize, 80,9</w:t>
      </w:r>
      <w:r w:rsidR="00E90C86">
        <w:rPr>
          <w:lang w:val="fr-FR"/>
        </w:rPr>
        <w:t> </w:t>
      </w:r>
      <w:r>
        <w:rPr>
          <w:lang w:val="fr-FR"/>
        </w:rPr>
        <w:t>% des femmes savent où il est possible de subir un test de dépistage du VIH</w:t>
      </w:r>
      <w:r w:rsidR="007D5D32">
        <w:rPr>
          <w:lang w:val="fr-FR"/>
        </w:rPr>
        <w:t> ;</w:t>
      </w:r>
      <w:r>
        <w:rPr>
          <w:lang w:val="fr-FR"/>
        </w:rPr>
        <w:t xml:space="preserve"> cet indicateur est presque identique dans les zones urbaines et dans les zones rurales</w:t>
      </w:r>
      <w:r w:rsidR="00440E36" w:rsidRPr="00440E36">
        <w:rPr>
          <w:lang w:val="fr-FR"/>
        </w:rPr>
        <w:t>.</w:t>
      </w:r>
      <w:r>
        <w:rPr>
          <w:lang w:val="fr-FR"/>
        </w:rPr>
        <w:t xml:space="preserve"> Plus des deux tiers des femmes (74,0</w:t>
      </w:r>
      <w:r w:rsidR="00E90C86">
        <w:rPr>
          <w:lang w:val="fr-FR"/>
        </w:rPr>
        <w:t> </w:t>
      </w:r>
      <w:r>
        <w:rPr>
          <w:lang w:val="fr-FR"/>
        </w:rPr>
        <w:t>%) ont déjà subi un test de dépistage du VIH et 68,8</w:t>
      </w:r>
      <w:r w:rsidR="00E90C86">
        <w:rPr>
          <w:lang w:val="fr-FR"/>
        </w:rPr>
        <w:t> </w:t>
      </w:r>
      <w:r>
        <w:rPr>
          <w:lang w:val="fr-FR"/>
        </w:rPr>
        <w:t>% connaissent le résultat de leur dernier test</w:t>
      </w:r>
      <w:r w:rsidR="00440E36" w:rsidRPr="00440E36">
        <w:rPr>
          <w:lang w:val="fr-FR"/>
        </w:rPr>
        <w:t>.</w:t>
      </w:r>
      <w:r>
        <w:rPr>
          <w:lang w:val="fr-FR"/>
        </w:rPr>
        <w:t xml:space="preserve"> Seules 43,0</w:t>
      </w:r>
      <w:r w:rsidR="00E90C86">
        <w:rPr>
          <w:lang w:val="fr-FR"/>
        </w:rPr>
        <w:t> </w:t>
      </w:r>
      <w:r>
        <w:rPr>
          <w:lang w:val="fr-FR"/>
        </w:rPr>
        <w:t>% des femmes âgées de 15 à 24 ans ont déjà subi un test de dépistage et connaissent le résultat de leur dernier test</w:t>
      </w:r>
      <w:r w:rsidR="007D5D32">
        <w:rPr>
          <w:lang w:val="fr-FR"/>
        </w:rPr>
        <w:t xml:space="preserve"> ; </w:t>
      </w:r>
      <w:r>
        <w:rPr>
          <w:lang w:val="fr-FR"/>
        </w:rPr>
        <w:t>21,4</w:t>
      </w:r>
      <w:r w:rsidR="00E90C86">
        <w:rPr>
          <w:lang w:val="fr-FR"/>
        </w:rPr>
        <w:t> </w:t>
      </w:r>
      <w:r>
        <w:rPr>
          <w:lang w:val="fr-FR"/>
        </w:rPr>
        <w:t xml:space="preserve">% d’entre elles ont subi un test de dépistage du VIH au cours des </w:t>
      </w:r>
      <w:r w:rsidR="00E90C86">
        <w:rPr>
          <w:lang w:val="fr-FR"/>
        </w:rPr>
        <w:t>douze</w:t>
      </w:r>
      <w:r>
        <w:rPr>
          <w:lang w:val="fr-FR"/>
        </w:rPr>
        <w:t xml:space="preserve"> derniers mois et ont reçu le résultat</w:t>
      </w:r>
      <w:r w:rsidR="00440E36" w:rsidRPr="00440E36">
        <w:rPr>
          <w:lang w:val="fr-FR"/>
        </w:rPr>
        <w:t>.</w:t>
      </w:r>
      <w:r>
        <w:rPr>
          <w:lang w:val="fr-FR"/>
        </w:rPr>
        <w:t xml:space="preserve"> </w:t>
      </w:r>
    </w:p>
    <w:p w14:paraId="2FAA8E25" w14:textId="77777777" w:rsidR="00A7207C" w:rsidRPr="00F00624" w:rsidRDefault="00A7207C" w:rsidP="00A7207C">
      <w:pPr>
        <w:pStyle w:val="H1G"/>
      </w:pPr>
      <w:r>
        <w:rPr>
          <w:lang w:val="fr-FR"/>
        </w:rPr>
        <w:tab/>
      </w:r>
      <w:r>
        <w:rPr>
          <w:lang w:val="fr-FR"/>
        </w:rPr>
        <w:tab/>
      </w:r>
      <w:r>
        <w:rPr>
          <w:bCs/>
          <w:lang w:val="fr-FR"/>
        </w:rPr>
        <w:t>Renseignements concernant le paragraphe 52 des observations finales</w:t>
      </w:r>
    </w:p>
    <w:p w14:paraId="3D1BE122" w14:textId="121C8763" w:rsidR="00A7207C" w:rsidRPr="00F00624" w:rsidRDefault="00A7207C" w:rsidP="00A7207C">
      <w:pPr>
        <w:pStyle w:val="SingleTxtG"/>
      </w:pPr>
      <w:r>
        <w:rPr>
          <w:lang w:val="fr-FR"/>
        </w:rPr>
        <w:t>281</w:t>
      </w:r>
      <w:r w:rsidR="00440E36" w:rsidRPr="00440E36">
        <w:rPr>
          <w:lang w:val="fr-FR"/>
        </w:rPr>
        <w:t>.</w:t>
      </w:r>
      <w:r>
        <w:rPr>
          <w:lang w:val="fr-FR"/>
        </w:rPr>
        <w:tab/>
        <w:t>La protection de la vie et de la santé des élèves est inscrite dans les lois et règlements de la République kirghize, dont les principales priorités sont la promotion et la préservation de la santé, la promotion d’un mode de vie sain, la création d’un environnement éducatif sûr prévenant l’acquisition d’habitudes néfastes, la promotion d’une morale fondée sur des valeurs universelles, l’optimisation du processus éducatif et la mise en place de technologies d’apprentissage respectueuses de la santé</w:t>
      </w:r>
      <w:r w:rsidR="00440E36" w:rsidRPr="00440E36">
        <w:rPr>
          <w:lang w:val="fr-FR"/>
        </w:rPr>
        <w:t>.</w:t>
      </w:r>
      <w:r>
        <w:rPr>
          <w:lang w:val="fr-FR"/>
        </w:rPr>
        <w:t xml:space="preserve"> </w:t>
      </w:r>
    </w:p>
    <w:p w14:paraId="719897F6" w14:textId="78DCB31A" w:rsidR="00A7207C" w:rsidRPr="00F00624" w:rsidRDefault="00A7207C" w:rsidP="00A7207C">
      <w:pPr>
        <w:pStyle w:val="SingleTxtG"/>
      </w:pPr>
      <w:r>
        <w:rPr>
          <w:lang w:val="fr-FR"/>
        </w:rPr>
        <w:t>282</w:t>
      </w:r>
      <w:r w:rsidR="00440E36" w:rsidRPr="00440E36">
        <w:rPr>
          <w:lang w:val="fr-FR"/>
        </w:rPr>
        <w:t>.</w:t>
      </w:r>
      <w:r>
        <w:rPr>
          <w:lang w:val="fr-FR"/>
        </w:rPr>
        <w:tab/>
        <w:t>Pour les élèves de la 6</w:t>
      </w:r>
      <w:r w:rsidRPr="00E90C86">
        <w:rPr>
          <w:vertAlign w:val="superscript"/>
          <w:lang w:val="fr-FR"/>
        </w:rPr>
        <w:t>e</w:t>
      </w:r>
      <w:r>
        <w:rPr>
          <w:lang w:val="fr-FR"/>
        </w:rPr>
        <w:t xml:space="preserve"> à la 9</w:t>
      </w:r>
      <w:r w:rsidRPr="00E90C86">
        <w:rPr>
          <w:vertAlign w:val="superscript"/>
          <w:lang w:val="fr-FR"/>
        </w:rPr>
        <w:t>e</w:t>
      </w:r>
      <w:r>
        <w:rPr>
          <w:lang w:val="fr-FR"/>
        </w:rPr>
        <w:t xml:space="preserve"> année et des 10</w:t>
      </w:r>
      <w:r w:rsidRPr="00E90C86">
        <w:rPr>
          <w:vertAlign w:val="superscript"/>
          <w:lang w:val="fr-FR"/>
        </w:rPr>
        <w:t>e</w:t>
      </w:r>
      <w:r>
        <w:rPr>
          <w:lang w:val="fr-FR"/>
        </w:rPr>
        <w:t xml:space="preserve"> et 11</w:t>
      </w:r>
      <w:r w:rsidRPr="00E90C86">
        <w:rPr>
          <w:vertAlign w:val="superscript"/>
          <w:lang w:val="fr-FR"/>
        </w:rPr>
        <w:t>e</w:t>
      </w:r>
      <w:r>
        <w:rPr>
          <w:lang w:val="fr-FR"/>
        </w:rPr>
        <w:t xml:space="preserve"> années, </w:t>
      </w:r>
      <w:r w:rsidR="00E90C86">
        <w:rPr>
          <w:lang w:val="fr-FR"/>
        </w:rPr>
        <w:t>dix</w:t>
      </w:r>
      <w:r>
        <w:rPr>
          <w:lang w:val="fr-FR"/>
        </w:rPr>
        <w:t xml:space="preserve"> et </w:t>
      </w:r>
      <w:r w:rsidR="00E90C86">
        <w:rPr>
          <w:lang w:val="fr-FR"/>
        </w:rPr>
        <w:t>cinq</w:t>
      </w:r>
      <w:r>
        <w:rPr>
          <w:lang w:val="fr-FR"/>
        </w:rPr>
        <w:t xml:space="preserve"> heures de cours, respectivement, sont consacrées à la promotion et à la préservation de la santé, dans le cadre des activités parascolaire</w:t>
      </w:r>
      <w:r w:rsidR="00440E36" w:rsidRPr="00440E36">
        <w:rPr>
          <w:lang w:val="fr-FR"/>
        </w:rPr>
        <w:t>.</w:t>
      </w:r>
      <w:r>
        <w:rPr>
          <w:lang w:val="fr-FR"/>
        </w:rPr>
        <w:t xml:space="preserve"> Des </w:t>
      </w:r>
      <w:r w:rsidR="00E90C86">
        <w:rPr>
          <w:lang w:val="fr-FR"/>
        </w:rPr>
        <w:t>« </w:t>
      </w:r>
      <w:r>
        <w:rPr>
          <w:lang w:val="fr-FR"/>
        </w:rPr>
        <w:t>Itinéraires de sécurité</w:t>
      </w:r>
      <w:r w:rsidR="00E90C86">
        <w:rPr>
          <w:lang w:val="fr-FR"/>
        </w:rPr>
        <w:t> »</w:t>
      </w:r>
      <w:r>
        <w:rPr>
          <w:lang w:val="fr-FR"/>
        </w:rPr>
        <w:t xml:space="preserve"> sur la prévention du VIH et des maladies non transmissibles ont été élaborés et mis en œuvre à l’intention des parents</w:t>
      </w:r>
      <w:r w:rsidR="00440E36" w:rsidRPr="00440E36">
        <w:rPr>
          <w:lang w:val="fr-FR"/>
        </w:rPr>
        <w:t>.</w:t>
      </w:r>
      <w:r>
        <w:rPr>
          <w:lang w:val="fr-FR"/>
        </w:rPr>
        <w:t xml:space="preserve"> Les questions de santé et de sécurité sont intégrées dans la matière </w:t>
      </w:r>
      <w:r w:rsidR="00E90C86">
        <w:rPr>
          <w:lang w:val="fr-FR"/>
        </w:rPr>
        <w:t>« </w:t>
      </w:r>
      <w:r>
        <w:rPr>
          <w:lang w:val="fr-FR"/>
        </w:rPr>
        <w:t>Instruction prémilitaire</w:t>
      </w:r>
      <w:r w:rsidR="00E90C86">
        <w:rPr>
          <w:lang w:val="fr-FR"/>
        </w:rPr>
        <w:t> »</w:t>
      </w:r>
      <w:r>
        <w:rPr>
          <w:lang w:val="fr-FR"/>
        </w:rPr>
        <w:t xml:space="preserve"> enseignée en 10</w:t>
      </w:r>
      <w:r w:rsidRPr="00E90C86">
        <w:rPr>
          <w:vertAlign w:val="superscript"/>
          <w:lang w:val="fr-FR"/>
        </w:rPr>
        <w:t>e</w:t>
      </w:r>
      <w:r>
        <w:rPr>
          <w:lang w:val="fr-FR"/>
        </w:rPr>
        <w:t xml:space="preserve"> et 11</w:t>
      </w:r>
      <w:r w:rsidRPr="00E90C86">
        <w:rPr>
          <w:vertAlign w:val="superscript"/>
          <w:lang w:val="fr-FR"/>
        </w:rPr>
        <w:t>e</w:t>
      </w:r>
      <w:r>
        <w:rPr>
          <w:lang w:val="fr-FR"/>
        </w:rPr>
        <w:t xml:space="preserve"> années</w:t>
      </w:r>
      <w:r w:rsidR="00440E36" w:rsidRPr="00440E36">
        <w:rPr>
          <w:lang w:val="fr-FR"/>
        </w:rPr>
        <w:t>.</w:t>
      </w:r>
    </w:p>
    <w:p w14:paraId="060AA491" w14:textId="6E26A768" w:rsidR="00A7207C" w:rsidRPr="00F00624" w:rsidRDefault="00A7207C" w:rsidP="00A7207C">
      <w:pPr>
        <w:pStyle w:val="SingleTxtG"/>
      </w:pPr>
      <w:r>
        <w:rPr>
          <w:lang w:val="fr-FR"/>
        </w:rPr>
        <w:t>283</w:t>
      </w:r>
      <w:r w:rsidR="00440E36" w:rsidRPr="00440E36">
        <w:rPr>
          <w:lang w:val="fr-FR"/>
        </w:rPr>
        <w:t>.</w:t>
      </w:r>
      <w:r>
        <w:rPr>
          <w:lang w:val="fr-FR"/>
        </w:rPr>
        <w:tab/>
        <w:t xml:space="preserve">Des sujets sur l’éducation à la santé et à l’hygiène et sur l’éducation juridique sont inclus dans les programmes relatifs aux matières </w:t>
      </w:r>
      <w:r w:rsidR="00E90C86">
        <w:rPr>
          <w:lang w:val="fr-FR"/>
        </w:rPr>
        <w:t>« </w:t>
      </w:r>
      <w:r>
        <w:rPr>
          <w:lang w:val="fr-FR"/>
        </w:rPr>
        <w:t>Éthique</w:t>
      </w:r>
      <w:r w:rsidR="00E90C86">
        <w:rPr>
          <w:lang w:val="fr-FR"/>
        </w:rPr>
        <w:t> »</w:t>
      </w:r>
      <w:r>
        <w:rPr>
          <w:lang w:val="fr-FR"/>
        </w:rPr>
        <w:t xml:space="preserve">, </w:t>
      </w:r>
      <w:r w:rsidR="00E90C86">
        <w:rPr>
          <w:lang w:val="fr-FR"/>
        </w:rPr>
        <w:t>« </w:t>
      </w:r>
      <w:r>
        <w:rPr>
          <w:lang w:val="fr-FR"/>
        </w:rPr>
        <w:t>Connaître son pays</w:t>
      </w:r>
      <w:r w:rsidR="00E90C86">
        <w:rPr>
          <w:lang w:val="fr-FR"/>
        </w:rPr>
        <w:t> »</w:t>
      </w:r>
      <w:r>
        <w:rPr>
          <w:lang w:val="fr-FR"/>
        </w:rPr>
        <w:t xml:space="preserve">, </w:t>
      </w:r>
      <w:r w:rsidR="00E90C86">
        <w:rPr>
          <w:lang w:val="fr-FR"/>
        </w:rPr>
        <w:t>« </w:t>
      </w:r>
      <w:r>
        <w:rPr>
          <w:lang w:val="fr-FR"/>
        </w:rPr>
        <w:t>Biologie</w:t>
      </w:r>
      <w:r w:rsidR="00E90C86">
        <w:rPr>
          <w:lang w:val="fr-FR"/>
        </w:rPr>
        <w:t> »</w:t>
      </w:r>
      <w:r>
        <w:rPr>
          <w:lang w:val="fr-FR"/>
        </w:rPr>
        <w:t xml:space="preserve">, ou </w:t>
      </w:r>
      <w:r w:rsidR="00E90C86">
        <w:rPr>
          <w:lang w:val="fr-FR"/>
        </w:rPr>
        <w:t>« </w:t>
      </w:r>
      <w:r>
        <w:rPr>
          <w:lang w:val="fr-FR"/>
        </w:rPr>
        <w:t>L’homme et la société</w:t>
      </w:r>
      <w:r w:rsidR="00E90C86">
        <w:rPr>
          <w:lang w:val="fr-FR"/>
        </w:rPr>
        <w:t> »</w:t>
      </w:r>
      <w:r w:rsidR="00440E36" w:rsidRPr="00440E36">
        <w:rPr>
          <w:lang w:val="fr-FR"/>
        </w:rPr>
        <w:t>.</w:t>
      </w:r>
      <w:r>
        <w:rPr>
          <w:lang w:val="fr-FR"/>
        </w:rPr>
        <w:t xml:space="preserve"> Des concours et des événements sont organisés sur une période d’un mois ou de dix jours pour marquer la Journée mondiale de lutte contre le sida, la Journée internationale contre l’abus et le trafic de drogues et la Journée mondiale de lutte contre la tuberculose, entre autres</w:t>
      </w:r>
      <w:r w:rsidR="00440E36" w:rsidRPr="00440E36">
        <w:rPr>
          <w:lang w:val="fr-FR"/>
        </w:rPr>
        <w:t>.</w:t>
      </w:r>
    </w:p>
    <w:p w14:paraId="61580D3D" w14:textId="30D55AE5" w:rsidR="00A7207C" w:rsidRPr="00F00624" w:rsidRDefault="00A7207C" w:rsidP="00A7207C">
      <w:pPr>
        <w:pStyle w:val="SingleTxtG"/>
      </w:pPr>
      <w:r>
        <w:rPr>
          <w:lang w:val="fr-FR"/>
        </w:rPr>
        <w:t>284</w:t>
      </w:r>
      <w:r w:rsidR="00440E36" w:rsidRPr="00440E36">
        <w:rPr>
          <w:lang w:val="fr-FR"/>
        </w:rPr>
        <w:t>.</w:t>
      </w:r>
      <w:r>
        <w:rPr>
          <w:lang w:val="fr-FR"/>
        </w:rPr>
        <w:tab/>
        <w:t xml:space="preserve">Depuis 2017, un projet est mis en œuvre pour renforcer la capacité des éducateurs à promouvoir des modes de vie sains et la prévention du VIH auprès des élèves des établissements d’enseignement général, dans le cadre du programme de coopération régionale intitulé </w:t>
      </w:r>
      <w:r w:rsidR="00AB68C8">
        <w:rPr>
          <w:lang w:val="fr-FR"/>
        </w:rPr>
        <w:t>« </w:t>
      </w:r>
      <w:r>
        <w:rPr>
          <w:lang w:val="fr-FR"/>
        </w:rPr>
        <w:t>Renforcer la capacité des pays d’Europe orientale et d’Asie centrale en matière de prévention, de suivi et de contrôle du VIH/sida</w:t>
      </w:r>
      <w:r w:rsidR="00AB68C8">
        <w:rPr>
          <w:lang w:val="fr-FR"/>
        </w:rPr>
        <w:t> »</w:t>
      </w:r>
      <w:r w:rsidR="00440E36" w:rsidRPr="00440E36">
        <w:rPr>
          <w:lang w:val="fr-FR"/>
        </w:rPr>
        <w:t>.</w:t>
      </w:r>
      <w:r>
        <w:rPr>
          <w:lang w:val="fr-FR"/>
        </w:rPr>
        <w:t xml:space="preserve"> Ce projet est mis en œuvre par l’</w:t>
      </w:r>
      <w:r w:rsidR="00670736">
        <w:rPr>
          <w:lang w:val="fr-FR"/>
        </w:rPr>
        <w:t>U</w:t>
      </w:r>
      <w:r>
        <w:rPr>
          <w:lang w:val="fr-FR"/>
        </w:rPr>
        <w:t>niversité d’État kirghize I</w:t>
      </w:r>
      <w:r w:rsidR="00440E36" w:rsidRPr="00440E36">
        <w:rPr>
          <w:lang w:val="fr-FR"/>
        </w:rPr>
        <w:t>.</w:t>
      </w:r>
      <w:r>
        <w:rPr>
          <w:lang w:val="fr-FR"/>
        </w:rPr>
        <w:t xml:space="preserve"> </w:t>
      </w:r>
      <w:proofErr w:type="spellStart"/>
      <w:r>
        <w:rPr>
          <w:lang w:val="fr-FR"/>
        </w:rPr>
        <w:t>Arabaev</w:t>
      </w:r>
      <w:proofErr w:type="spellEnd"/>
      <w:r w:rsidR="00440E36" w:rsidRPr="00440E36">
        <w:rPr>
          <w:lang w:val="fr-FR"/>
        </w:rPr>
        <w:t>.</w:t>
      </w:r>
      <w:r w:rsidR="007D5D32">
        <w:rPr>
          <w:lang w:val="fr-FR"/>
        </w:rPr>
        <w:t xml:space="preserve"> </w:t>
      </w:r>
    </w:p>
    <w:p w14:paraId="0A00D0B4" w14:textId="7B9118B2" w:rsidR="00A7207C" w:rsidRPr="00F00624" w:rsidRDefault="00A7207C" w:rsidP="00A7207C">
      <w:pPr>
        <w:pStyle w:val="SingleTxtG"/>
      </w:pPr>
      <w:r>
        <w:rPr>
          <w:lang w:val="fr-FR"/>
        </w:rPr>
        <w:t>285</w:t>
      </w:r>
      <w:r w:rsidR="00440E36" w:rsidRPr="00440E36">
        <w:rPr>
          <w:lang w:val="fr-FR"/>
        </w:rPr>
        <w:t>.</w:t>
      </w:r>
      <w:r>
        <w:rPr>
          <w:lang w:val="fr-FR"/>
        </w:rPr>
        <w:tab/>
        <w:t>Afin de mettre en œuvre le projet et de créer un système durable de cours réguliers consacrés</w:t>
      </w:r>
      <w:r w:rsidR="007D5D32">
        <w:rPr>
          <w:lang w:val="fr-FR"/>
        </w:rPr>
        <w:t xml:space="preserve"> </w:t>
      </w:r>
      <w:r>
        <w:rPr>
          <w:lang w:val="fr-FR"/>
        </w:rPr>
        <w:t xml:space="preserve">aux modes de vie sains, le Ministère de l’éducation et des sciences a pris les arrêtés suivants : </w:t>
      </w:r>
    </w:p>
    <w:p w14:paraId="5C534050" w14:textId="58C72912"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AB68C8">
        <w:t>L</w:t>
      </w:r>
      <w:r w:rsidR="00A7207C">
        <w:t xml:space="preserve">’arrêté relatif à </w:t>
      </w:r>
      <w:r w:rsidR="00A7207C">
        <w:rPr>
          <w:lang w:val="fr-FR"/>
        </w:rPr>
        <w:t>l’organisation de cours sur les modes de vie sains dans les écoles d’enseignement général de la République kirghize, daté du 17 septembre 2018</w:t>
      </w:r>
      <w:r w:rsidR="00AB68C8">
        <w:rPr>
          <w:lang w:val="fr-FR"/>
        </w:rPr>
        <w:t> ;</w:t>
      </w:r>
    </w:p>
    <w:p w14:paraId="00D71C60" w14:textId="6910DB64"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AB68C8">
        <w:t>L</w:t>
      </w:r>
      <w:r w:rsidR="00A7207C">
        <w:t>’</w:t>
      </w:r>
      <w:r w:rsidR="00A7207C">
        <w:rPr>
          <w:lang w:val="fr-FR"/>
        </w:rPr>
        <w:t>arrêté relatif à l’organisation de séminaires visant à former le personnel éducatif aux méthodes d’organisation des cours portant sur les modes de vie sain et la prévention du VIH, daté du 29 mars 2019</w:t>
      </w:r>
      <w:r w:rsidR="00440E36" w:rsidRPr="00440E36">
        <w:rPr>
          <w:lang w:val="fr-FR"/>
        </w:rPr>
        <w:t>.</w:t>
      </w:r>
      <w:r w:rsidR="00A7207C">
        <w:rPr>
          <w:lang w:val="fr-FR"/>
        </w:rPr>
        <w:t xml:space="preserve"> </w:t>
      </w:r>
    </w:p>
    <w:p w14:paraId="57684426" w14:textId="483910DA" w:rsidR="00A7207C" w:rsidRPr="00F00624" w:rsidRDefault="00A7207C" w:rsidP="00A7207C">
      <w:pPr>
        <w:pStyle w:val="SingleTxtG"/>
      </w:pPr>
      <w:r>
        <w:rPr>
          <w:lang w:val="fr-FR"/>
        </w:rPr>
        <w:t>286</w:t>
      </w:r>
      <w:r w:rsidR="00440E36" w:rsidRPr="00440E36">
        <w:rPr>
          <w:lang w:val="fr-FR"/>
        </w:rPr>
        <w:t>.</w:t>
      </w:r>
      <w:r>
        <w:rPr>
          <w:lang w:val="fr-FR"/>
        </w:rPr>
        <w:tab/>
        <w:t xml:space="preserve">Dans le cadre de la mise en </w:t>
      </w:r>
      <w:r w:rsidR="00FC5F35">
        <w:rPr>
          <w:lang w:val="fr-FR"/>
        </w:rPr>
        <w:t>œuvre</w:t>
      </w:r>
      <w:r>
        <w:rPr>
          <w:lang w:val="fr-FR"/>
        </w:rPr>
        <w:t xml:space="preserve"> du Projet de création d’une formation universitaire et postuniversitaire et de cours de formation continue pour les enseignants des établissements d’enseignement général portant sur l’organisation des cours relatifs aux modes de vie sains et à la prévention du VIH, le Conseil scientifique de ladite </w:t>
      </w:r>
      <w:r w:rsidR="00FC5F35">
        <w:rPr>
          <w:lang w:val="fr-FR"/>
        </w:rPr>
        <w:t>U</w:t>
      </w:r>
      <w:r>
        <w:rPr>
          <w:lang w:val="fr-FR"/>
        </w:rPr>
        <w:t xml:space="preserve">niversité a élaboré et approuvé la Méthode éducative et le Programme de travail intitulés </w:t>
      </w:r>
      <w:r w:rsidR="008F4298">
        <w:rPr>
          <w:lang w:val="fr-FR"/>
        </w:rPr>
        <w:t>« </w:t>
      </w:r>
      <w:r>
        <w:rPr>
          <w:lang w:val="fr-FR"/>
        </w:rPr>
        <w:t>Mode de vie sain</w:t>
      </w:r>
      <w:r w:rsidR="008F4298">
        <w:rPr>
          <w:lang w:val="fr-FR"/>
        </w:rPr>
        <w:t> »</w:t>
      </w:r>
      <w:r>
        <w:rPr>
          <w:lang w:val="fr-FR"/>
        </w:rPr>
        <w:t xml:space="preserve"> qui, depuis</w:t>
      </w:r>
      <w:r w:rsidR="007D5D32">
        <w:rPr>
          <w:lang w:val="fr-FR"/>
        </w:rPr>
        <w:t xml:space="preserve"> </w:t>
      </w:r>
      <w:r>
        <w:rPr>
          <w:lang w:val="fr-FR"/>
        </w:rPr>
        <w:t xml:space="preserve">2017-2018 ont été introduits dans la partie fondamentale de la matière </w:t>
      </w:r>
      <w:r w:rsidR="008F4298">
        <w:rPr>
          <w:lang w:val="fr-FR"/>
        </w:rPr>
        <w:t>« </w:t>
      </w:r>
      <w:r>
        <w:rPr>
          <w:lang w:val="fr-FR"/>
        </w:rPr>
        <w:t>Sécurité dans la vie quotidienne</w:t>
      </w:r>
      <w:r w:rsidR="008F4298">
        <w:rPr>
          <w:lang w:val="fr-FR"/>
        </w:rPr>
        <w:t> »</w:t>
      </w:r>
      <w:r>
        <w:rPr>
          <w:lang w:val="fr-FR"/>
        </w:rPr>
        <w:t xml:space="preserve"> enseignée aux futurs enseignants, ainsi qu’aux enseignants dans le cadre de la formation continue</w:t>
      </w:r>
      <w:r w:rsidR="00440E36" w:rsidRPr="00440E36">
        <w:rPr>
          <w:lang w:val="fr-FR"/>
        </w:rPr>
        <w:t>.</w:t>
      </w:r>
      <w:r w:rsidR="007D5D32">
        <w:rPr>
          <w:lang w:val="fr-FR"/>
        </w:rPr>
        <w:t xml:space="preserve"> </w:t>
      </w:r>
      <w:r>
        <w:rPr>
          <w:lang w:val="fr-FR"/>
        </w:rPr>
        <w:t xml:space="preserve">Dans le cadre du cours </w:t>
      </w:r>
      <w:r w:rsidR="008F4298">
        <w:rPr>
          <w:lang w:val="fr-FR"/>
        </w:rPr>
        <w:t>« </w:t>
      </w:r>
      <w:r>
        <w:rPr>
          <w:lang w:val="fr-FR"/>
        </w:rPr>
        <w:t>Mode de vie sain</w:t>
      </w:r>
      <w:r w:rsidR="008F4298">
        <w:rPr>
          <w:lang w:val="fr-FR"/>
        </w:rPr>
        <w:t> »</w:t>
      </w:r>
      <w:r>
        <w:rPr>
          <w:lang w:val="fr-FR"/>
        </w:rPr>
        <w:t>, les élèves acquièrent, en plus des connaissances théoriques, les compétences et les aptitudes dont ils ont besoin pour leur travail scolaire</w:t>
      </w:r>
      <w:r w:rsidR="00440E36" w:rsidRPr="00440E36">
        <w:rPr>
          <w:lang w:val="fr-FR"/>
        </w:rPr>
        <w:t>.</w:t>
      </w:r>
    </w:p>
    <w:p w14:paraId="560B4543" w14:textId="77777777" w:rsidR="00A7207C" w:rsidRPr="00F00624" w:rsidRDefault="00A7207C" w:rsidP="001C7045">
      <w:pPr>
        <w:pStyle w:val="H1G"/>
      </w:pPr>
      <w:r>
        <w:rPr>
          <w:lang w:val="fr-FR"/>
        </w:rPr>
        <w:lastRenderedPageBreak/>
        <w:tab/>
      </w:r>
      <w:r>
        <w:rPr>
          <w:lang w:val="fr-FR"/>
        </w:rPr>
        <w:tab/>
        <w:t>Renseignements concernant le paragraphe 54 des observations finales</w:t>
      </w:r>
    </w:p>
    <w:p w14:paraId="096D1062" w14:textId="72DB10EF" w:rsidR="00A7207C" w:rsidRPr="00F00624" w:rsidRDefault="00A7207C" w:rsidP="00A7207C">
      <w:pPr>
        <w:pStyle w:val="SingleTxtG"/>
      </w:pPr>
      <w:r>
        <w:rPr>
          <w:lang w:val="fr-FR"/>
        </w:rPr>
        <w:t>287</w:t>
      </w:r>
      <w:r w:rsidR="00440E36" w:rsidRPr="00440E36">
        <w:rPr>
          <w:lang w:val="fr-FR"/>
        </w:rPr>
        <w:t>.</w:t>
      </w:r>
      <w:r>
        <w:rPr>
          <w:lang w:val="fr-FR"/>
        </w:rPr>
        <w:tab/>
        <w:t>La santé de l’enfant, du nourrisson et de la mère est une priorité pour la République kirghize</w:t>
      </w:r>
      <w:r w:rsidR="00440E36" w:rsidRPr="00440E36">
        <w:rPr>
          <w:lang w:val="fr-FR"/>
        </w:rPr>
        <w:t>.</w:t>
      </w:r>
      <w:r>
        <w:rPr>
          <w:lang w:val="fr-FR"/>
        </w:rPr>
        <w:t xml:space="preserve"> La prise en compte des enfants de moins de 5 ans, des femmes enceintes et des femmes qui allaitent et de la question de la fourniture de contraceptifs dans le Programme de garanties de l’État témoigne d’un engagement politique fort</w:t>
      </w:r>
      <w:r w:rsidR="00440E36" w:rsidRPr="00440E36">
        <w:rPr>
          <w:lang w:val="fr-FR"/>
        </w:rPr>
        <w:t>.</w:t>
      </w:r>
      <w:r>
        <w:rPr>
          <w:lang w:val="fr-FR"/>
        </w:rPr>
        <w:t xml:space="preserve"> La création du Centre national et d’un département de la santé maternelle et infantile</w:t>
      </w:r>
      <w:r w:rsidR="007D5D32">
        <w:rPr>
          <w:lang w:val="fr-FR"/>
        </w:rPr>
        <w:t xml:space="preserve"> </w:t>
      </w:r>
      <w:r w:rsidRPr="00495346">
        <w:rPr>
          <w:lang w:val="fr-FR"/>
        </w:rPr>
        <w:t>a également joué un rôle</w:t>
      </w:r>
      <w:r>
        <w:rPr>
          <w:lang w:val="fr-FR"/>
        </w:rPr>
        <w:t xml:space="preserve"> à cet égard</w:t>
      </w:r>
      <w:r w:rsidR="00440E36" w:rsidRPr="00440E36">
        <w:rPr>
          <w:lang w:val="fr-FR"/>
        </w:rPr>
        <w:t>.</w:t>
      </w:r>
      <w:r>
        <w:rPr>
          <w:lang w:val="fr-FR"/>
        </w:rPr>
        <w:t xml:space="preserve"> </w:t>
      </w:r>
    </w:p>
    <w:p w14:paraId="381A2870" w14:textId="679F46E9" w:rsidR="00A7207C" w:rsidRPr="00F00624" w:rsidRDefault="00A7207C" w:rsidP="00A7207C">
      <w:pPr>
        <w:pStyle w:val="SingleTxtG"/>
      </w:pPr>
      <w:r>
        <w:rPr>
          <w:lang w:val="fr-FR"/>
        </w:rPr>
        <w:t>288</w:t>
      </w:r>
      <w:r w:rsidR="00440E36" w:rsidRPr="00440E36">
        <w:rPr>
          <w:lang w:val="fr-FR"/>
        </w:rPr>
        <w:t>.</w:t>
      </w:r>
      <w:r>
        <w:rPr>
          <w:lang w:val="fr-FR"/>
        </w:rPr>
        <w:tab/>
        <w:t>Selon l’enquête en grappes de 2018, 99,7</w:t>
      </w:r>
      <w:r w:rsidR="001C7045">
        <w:rPr>
          <w:lang w:val="fr-FR"/>
        </w:rPr>
        <w:t> </w:t>
      </w:r>
      <w:r>
        <w:rPr>
          <w:lang w:val="fr-FR"/>
        </w:rPr>
        <w:t>% des nourrissons ont été pesés immédiatement après la naissance et 4,5 % des enfants pesaient moins de 2 500 grammes à la naissance</w:t>
      </w:r>
      <w:r w:rsidR="00440E36" w:rsidRPr="00440E36">
        <w:rPr>
          <w:lang w:val="fr-FR"/>
        </w:rPr>
        <w:t>.</w:t>
      </w:r>
      <w:r>
        <w:rPr>
          <w:lang w:val="fr-FR"/>
        </w:rPr>
        <w:t xml:space="preserve"> La prévalence de l’insuffisance pondérale à la naissance varie selon les régions, les zones urbaines et rurales ou l’âge de la mère</w:t>
      </w:r>
      <w:r w:rsidR="00440E36" w:rsidRPr="00440E36">
        <w:rPr>
          <w:lang w:val="fr-FR"/>
        </w:rPr>
        <w:t>.</w:t>
      </w:r>
      <w:r>
        <w:rPr>
          <w:lang w:val="fr-FR"/>
        </w:rPr>
        <w:t xml:space="preserve"> La prévalence de la malnutrition chez les enfants (modérée et sévère) de moins de 5 ans est relativement faible, avec 1,8 % d’enfants en </w:t>
      </w:r>
      <w:proofErr w:type="spellStart"/>
      <w:r>
        <w:rPr>
          <w:lang w:val="fr-FR"/>
        </w:rPr>
        <w:t>sous-poids</w:t>
      </w:r>
      <w:proofErr w:type="spellEnd"/>
      <w:r>
        <w:rPr>
          <w:lang w:val="fr-FR"/>
        </w:rPr>
        <w:t xml:space="preserve"> et 2,0 % d’enfants souffrant d’émaciation</w:t>
      </w:r>
      <w:r w:rsidR="00440E36" w:rsidRPr="00440E36">
        <w:rPr>
          <w:lang w:val="fr-FR"/>
        </w:rPr>
        <w:t>.</w:t>
      </w:r>
      <w:r>
        <w:rPr>
          <w:lang w:val="fr-FR"/>
        </w:rPr>
        <w:t xml:space="preserve"> 11,8 % des enfants ont une taille insuffisante</w:t>
      </w:r>
      <w:r w:rsidR="00440E36" w:rsidRPr="00440E36">
        <w:rPr>
          <w:lang w:val="fr-FR"/>
        </w:rPr>
        <w:t>.</w:t>
      </w:r>
      <w:r>
        <w:rPr>
          <w:lang w:val="fr-FR"/>
        </w:rPr>
        <w:t xml:space="preserve"> Cependant, 6,9 % des enfants sont en surpoids</w:t>
      </w:r>
      <w:r w:rsidR="00440E36" w:rsidRPr="00440E36">
        <w:rPr>
          <w:lang w:val="fr-FR"/>
        </w:rPr>
        <w:t>.</w:t>
      </w:r>
      <w:r>
        <w:rPr>
          <w:lang w:val="fr-FR"/>
        </w:rPr>
        <w:t xml:space="preserve"> Bien que 81,0 % des enfants aient été allaités dans l’heure suivant la naissance et que 99,0 % des enfants aient été allaités à un moment ou à un autre, seuls 45,6 % des enfants âgés de 0 à 5 mois ont été exclusivement allaités et 68,6 % des enfants de ce groupe d’âge ont été principalement allaités</w:t>
      </w:r>
      <w:r w:rsidR="00440E36" w:rsidRPr="00440E36">
        <w:rPr>
          <w:lang w:val="fr-FR"/>
        </w:rPr>
        <w:t>.</w:t>
      </w:r>
      <w:r>
        <w:rPr>
          <w:lang w:val="fr-FR"/>
        </w:rPr>
        <w:t xml:space="preserve"> La durée médiane de l’allaitement exclusif pour les enfants de 0 à 35 mois au Kirghizstan est de 2,2</w:t>
      </w:r>
      <w:r w:rsidR="001C7045">
        <w:rPr>
          <w:lang w:val="fr-FR"/>
        </w:rPr>
        <w:t> </w:t>
      </w:r>
      <w:r>
        <w:rPr>
          <w:lang w:val="fr-FR"/>
        </w:rPr>
        <w:t>mois, contre 17 mois pour l’allaitement en général</w:t>
      </w:r>
      <w:r w:rsidR="00440E36" w:rsidRPr="00440E36">
        <w:rPr>
          <w:lang w:val="fr-FR"/>
        </w:rPr>
        <w:t>.</w:t>
      </w:r>
      <w:r>
        <w:rPr>
          <w:lang w:val="fr-FR"/>
        </w:rPr>
        <w:t xml:space="preserve"> </w:t>
      </w:r>
    </w:p>
    <w:p w14:paraId="5E8E2A4D" w14:textId="77777777" w:rsidR="00A7207C" w:rsidRPr="00F00624" w:rsidRDefault="00A7207C" w:rsidP="001C7045">
      <w:pPr>
        <w:pStyle w:val="H1G"/>
      </w:pPr>
      <w:r>
        <w:rPr>
          <w:lang w:val="fr-FR"/>
        </w:rPr>
        <w:tab/>
      </w:r>
      <w:r>
        <w:rPr>
          <w:lang w:val="fr-FR"/>
        </w:rPr>
        <w:tab/>
        <w:t>Renseignements concernant le paragraphe 56 des observations finales</w:t>
      </w:r>
    </w:p>
    <w:p w14:paraId="0EF9AF1B" w14:textId="1004598A" w:rsidR="00A7207C" w:rsidRPr="00F00624" w:rsidRDefault="001C7045" w:rsidP="001C7045">
      <w:pPr>
        <w:pStyle w:val="H23G"/>
      </w:pPr>
      <w:r>
        <w:rPr>
          <w:lang w:val="fr-FR"/>
        </w:rPr>
        <w:tab/>
      </w:r>
      <w:r>
        <w:rPr>
          <w:lang w:val="fr-FR"/>
        </w:rPr>
        <w:tab/>
      </w:r>
      <w:r w:rsidR="00A7207C">
        <w:rPr>
          <w:lang w:val="fr-FR"/>
        </w:rPr>
        <w:t>Alinéa a)</w:t>
      </w:r>
    </w:p>
    <w:p w14:paraId="1BBF5E33" w14:textId="6991974D" w:rsidR="00A7207C" w:rsidRPr="00F00624" w:rsidRDefault="00A7207C" w:rsidP="00A7207C">
      <w:pPr>
        <w:pStyle w:val="SingleTxtG"/>
      </w:pPr>
      <w:r>
        <w:rPr>
          <w:lang w:val="fr-FR"/>
        </w:rPr>
        <w:t>289</w:t>
      </w:r>
      <w:r w:rsidR="00440E36" w:rsidRPr="00440E36">
        <w:rPr>
          <w:lang w:val="fr-FR"/>
        </w:rPr>
        <w:t>.</w:t>
      </w:r>
      <w:r>
        <w:rPr>
          <w:lang w:val="fr-FR"/>
        </w:rPr>
        <w:tab/>
        <w:t>L’accès des enfants du monde entier à l’éducation primaire et l’achèvement du cycle d’études primaires</w:t>
      </w:r>
      <w:r w:rsidR="007D5D32">
        <w:rPr>
          <w:lang w:val="fr-FR"/>
        </w:rPr>
        <w:t xml:space="preserve"> </w:t>
      </w:r>
      <w:r>
        <w:rPr>
          <w:lang w:val="fr-FR"/>
        </w:rPr>
        <w:t>est l’un des objectifs les plus importants des objectifs du Millénaire pour le développement</w:t>
      </w:r>
      <w:r w:rsidR="00440E36" w:rsidRPr="00440E36">
        <w:rPr>
          <w:lang w:val="fr-FR"/>
        </w:rPr>
        <w:t>.</w:t>
      </w:r>
      <w:r>
        <w:rPr>
          <w:lang w:val="fr-FR"/>
        </w:rPr>
        <w:t xml:space="preserve"> </w:t>
      </w:r>
    </w:p>
    <w:p w14:paraId="178D97A2" w14:textId="55F23DB6" w:rsidR="00A7207C" w:rsidRPr="00F00624" w:rsidRDefault="00A7207C" w:rsidP="00A7207C">
      <w:pPr>
        <w:pStyle w:val="SingleTxtG"/>
      </w:pPr>
      <w:r>
        <w:rPr>
          <w:lang w:val="fr-FR"/>
        </w:rPr>
        <w:t>290</w:t>
      </w:r>
      <w:r w:rsidR="00440E36" w:rsidRPr="00440E36">
        <w:rPr>
          <w:lang w:val="fr-FR"/>
        </w:rPr>
        <w:t>.</w:t>
      </w:r>
      <w:r>
        <w:rPr>
          <w:lang w:val="fr-FR"/>
        </w:rPr>
        <w:tab/>
        <w:t>Conformément à la loi sur l’éducation, l’éducation scolaire comprend trois degrés</w:t>
      </w:r>
      <w:r w:rsidR="00440E36" w:rsidRPr="00440E36">
        <w:rPr>
          <w:lang w:val="fr-FR"/>
        </w:rPr>
        <w:t>.</w:t>
      </w:r>
      <w:r>
        <w:rPr>
          <w:lang w:val="fr-FR"/>
        </w:rPr>
        <w:t xml:space="preserve"> Le premier degré est l’enseignement général primaire, qui va de la 1</w:t>
      </w:r>
      <w:r w:rsidRPr="001C7045">
        <w:rPr>
          <w:vertAlign w:val="superscript"/>
          <w:lang w:val="fr-FR"/>
        </w:rPr>
        <w:t>re</w:t>
      </w:r>
      <w:r>
        <w:rPr>
          <w:lang w:val="fr-FR"/>
        </w:rPr>
        <w:t xml:space="preserve"> à la 4</w:t>
      </w:r>
      <w:r w:rsidRPr="001C7045">
        <w:rPr>
          <w:vertAlign w:val="superscript"/>
          <w:lang w:val="fr-FR"/>
        </w:rPr>
        <w:t>e</w:t>
      </w:r>
      <w:r>
        <w:rPr>
          <w:lang w:val="fr-FR"/>
        </w:rPr>
        <w:t xml:space="preserve"> année</w:t>
      </w:r>
      <w:r w:rsidR="00440E36" w:rsidRPr="00440E36">
        <w:rPr>
          <w:lang w:val="fr-FR"/>
        </w:rPr>
        <w:t>.</w:t>
      </w:r>
      <w:r>
        <w:rPr>
          <w:lang w:val="fr-FR"/>
        </w:rPr>
        <w:t xml:space="preserve"> Le deuxième degré est l’enseignement général du premier cycle du secondaire, qui va de la 5</w:t>
      </w:r>
      <w:r w:rsidRPr="001C7045">
        <w:rPr>
          <w:vertAlign w:val="superscript"/>
          <w:lang w:val="fr-FR"/>
        </w:rPr>
        <w:t>e</w:t>
      </w:r>
      <w:r>
        <w:rPr>
          <w:lang w:val="fr-FR"/>
        </w:rPr>
        <w:t xml:space="preserve"> à la 9</w:t>
      </w:r>
      <w:r w:rsidRPr="001C7045">
        <w:rPr>
          <w:vertAlign w:val="superscript"/>
          <w:lang w:val="fr-FR"/>
        </w:rPr>
        <w:t>e</w:t>
      </w:r>
      <w:r>
        <w:rPr>
          <w:lang w:val="fr-FR"/>
        </w:rPr>
        <w:t xml:space="preserve"> année</w:t>
      </w:r>
      <w:r w:rsidR="00440E36" w:rsidRPr="00440E36">
        <w:rPr>
          <w:lang w:val="fr-FR"/>
        </w:rPr>
        <w:t>.</w:t>
      </w:r>
      <w:r>
        <w:rPr>
          <w:lang w:val="fr-FR"/>
        </w:rPr>
        <w:t xml:space="preserve"> Ces deux premiers degrés constituent l’enseignement fondamental tel que défini par la loi</w:t>
      </w:r>
      <w:r w:rsidR="00440E36" w:rsidRPr="00440E36">
        <w:rPr>
          <w:lang w:val="fr-FR"/>
        </w:rPr>
        <w:t>.</w:t>
      </w:r>
      <w:r>
        <w:rPr>
          <w:lang w:val="fr-FR"/>
        </w:rPr>
        <w:t xml:space="preserve"> Le troisième degré est l’enseignement général du deuxième cycle du secondaire (enseignement général complet), qui comprend la 10</w:t>
      </w:r>
      <w:r w:rsidRPr="001C7045">
        <w:rPr>
          <w:vertAlign w:val="superscript"/>
          <w:lang w:val="fr-FR"/>
        </w:rPr>
        <w:t>e</w:t>
      </w:r>
      <w:r>
        <w:rPr>
          <w:lang w:val="fr-FR"/>
        </w:rPr>
        <w:t xml:space="preserve"> et la 11</w:t>
      </w:r>
      <w:r w:rsidRPr="001C7045">
        <w:rPr>
          <w:vertAlign w:val="superscript"/>
          <w:lang w:val="fr-FR"/>
        </w:rPr>
        <w:t>e</w:t>
      </w:r>
      <w:r>
        <w:rPr>
          <w:lang w:val="fr-FR"/>
        </w:rPr>
        <w:t xml:space="preserve"> années</w:t>
      </w:r>
      <w:r w:rsidR="00440E36" w:rsidRPr="00440E36">
        <w:rPr>
          <w:lang w:val="fr-FR"/>
        </w:rPr>
        <w:t>.</w:t>
      </w:r>
      <w:r>
        <w:rPr>
          <w:lang w:val="fr-FR"/>
        </w:rPr>
        <w:t xml:space="preserve"> L’ensemble de ces trois degrés (l’enseignement primaire, le premier cycle du secondaire et le deuxième cycle du secondaire) constitue l’enseignement général primaire et secondaire tel que défini par la législation de la République kirghize</w:t>
      </w:r>
      <w:r w:rsidR="00440E36" w:rsidRPr="00440E36">
        <w:rPr>
          <w:lang w:val="fr-FR"/>
        </w:rPr>
        <w:t>.</w:t>
      </w:r>
      <w:r>
        <w:rPr>
          <w:lang w:val="fr-FR"/>
        </w:rPr>
        <w:t xml:space="preserve"> L’enseignement général fondamental est obligatoire pour tous les Kirghizes et est gratuit dans les établissements d’enseignement publics et les établissements municipaux</w:t>
      </w:r>
      <w:r w:rsidR="00440E36" w:rsidRPr="00440E36">
        <w:rPr>
          <w:lang w:val="fr-FR"/>
        </w:rPr>
        <w:t>.</w:t>
      </w:r>
      <w:r>
        <w:rPr>
          <w:lang w:val="fr-FR"/>
        </w:rPr>
        <w:t xml:space="preserve"> </w:t>
      </w:r>
    </w:p>
    <w:p w14:paraId="2DFED1CF" w14:textId="2799A423" w:rsidR="00A7207C" w:rsidRPr="00F00624" w:rsidRDefault="00A7207C" w:rsidP="00A7207C">
      <w:pPr>
        <w:pStyle w:val="SingleTxtG"/>
      </w:pPr>
      <w:r>
        <w:rPr>
          <w:lang w:val="fr-FR"/>
        </w:rPr>
        <w:t>291</w:t>
      </w:r>
      <w:r w:rsidR="00440E36" w:rsidRPr="00440E36">
        <w:rPr>
          <w:lang w:val="fr-FR"/>
        </w:rPr>
        <w:t>.</w:t>
      </w:r>
      <w:r>
        <w:rPr>
          <w:lang w:val="fr-FR"/>
        </w:rPr>
        <w:tab/>
        <w:t>Selon l’enquête en grappes de 2018, le taux de participation aux programmes d’éducation organisée (un an avant l’âge d’admission à l’école primaire) est élevé (91</w:t>
      </w:r>
      <w:r w:rsidR="001C7045">
        <w:rPr>
          <w:lang w:val="fr-FR"/>
        </w:rPr>
        <w:t> </w:t>
      </w:r>
      <w:r>
        <w:rPr>
          <w:lang w:val="fr-FR"/>
        </w:rPr>
        <w:t>%)</w:t>
      </w:r>
      <w:r w:rsidR="00440E36" w:rsidRPr="00440E36">
        <w:rPr>
          <w:lang w:val="fr-FR"/>
        </w:rPr>
        <w:t>.</w:t>
      </w:r>
      <w:r>
        <w:rPr>
          <w:lang w:val="fr-FR"/>
        </w:rPr>
        <w:t xml:space="preserve"> Des taux élevés de participation aux programmes d’éducation organisée ont été relevés dans les régions de l’Issyk-Koul (55</w:t>
      </w:r>
      <w:r w:rsidR="001C7045">
        <w:rPr>
          <w:lang w:val="fr-FR"/>
        </w:rPr>
        <w:t> </w:t>
      </w:r>
      <w:r>
        <w:rPr>
          <w:lang w:val="fr-FR"/>
        </w:rPr>
        <w:t>%), de Naryn (54</w:t>
      </w:r>
      <w:r w:rsidR="001C7045">
        <w:rPr>
          <w:lang w:val="fr-FR"/>
        </w:rPr>
        <w:t> </w:t>
      </w:r>
      <w:r>
        <w:rPr>
          <w:lang w:val="fr-FR"/>
        </w:rPr>
        <w:t>%) et de Talas (51</w:t>
      </w:r>
      <w:r w:rsidR="001C7045">
        <w:rPr>
          <w:lang w:val="fr-FR"/>
        </w:rPr>
        <w:t> </w:t>
      </w:r>
      <w:r>
        <w:rPr>
          <w:lang w:val="fr-FR"/>
        </w:rPr>
        <w:t>%)</w:t>
      </w:r>
      <w:r w:rsidR="00440E36" w:rsidRPr="00440E36">
        <w:rPr>
          <w:lang w:val="fr-FR"/>
        </w:rPr>
        <w:t>.</w:t>
      </w:r>
      <w:r>
        <w:rPr>
          <w:lang w:val="fr-FR"/>
        </w:rPr>
        <w:t xml:space="preserve"> Les taux de fréquentation scolaire des enfants dans le</w:t>
      </w:r>
      <w:r w:rsidR="007D5D32">
        <w:rPr>
          <w:lang w:val="fr-FR"/>
        </w:rPr>
        <w:t xml:space="preserve"> </w:t>
      </w:r>
      <w:r>
        <w:rPr>
          <w:lang w:val="fr-FR"/>
        </w:rPr>
        <w:t xml:space="preserve">primaire et dans le premier cycle du secondaire sont élevés </w:t>
      </w:r>
      <w:r w:rsidR="00280725">
        <w:rPr>
          <w:lang w:val="fr-FR"/>
        </w:rPr>
        <w:t>−</w:t>
      </w:r>
      <w:r w:rsidR="001C7045">
        <w:rPr>
          <w:lang w:val="fr-FR"/>
        </w:rPr>
        <w:t> </w:t>
      </w:r>
      <w:r>
        <w:rPr>
          <w:lang w:val="fr-FR"/>
        </w:rPr>
        <w:t>99</w:t>
      </w:r>
      <w:r w:rsidR="001C7045">
        <w:rPr>
          <w:lang w:val="fr-FR"/>
        </w:rPr>
        <w:t> </w:t>
      </w:r>
      <w:r>
        <w:rPr>
          <w:lang w:val="fr-FR"/>
        </w:rPr>
        <w:t>% et 97</w:t>
      </w:r>
      <w:r w:rsidR="001C7045">
        <w:rPr>
          <w:lang w:val="fr-FR"/>
        </w:rPr>
        <w:t> </w:t>
      </w:r>
      <w:r>
        <w:rPr>
          <w:lang w:val="fr-FR"/>
        </w:rPr>
        <w:t>% respectivement</w:t>
      </w:r>
      <w:r w:rsidR="00440E36" w:rsidRPr="00440E36">
        <w:rPr>
          <w:lang w:val="fr-FR"/>
        </w:rPr>
        <w:t>.</w:t>
      </w:r>
      <w:r>
        <w:rPr>
          <w:lang w:val="fr-FR"/>
        </w:rPr>
        <w:t xml:space="preserve"> On observe une baisse du taux de fréquentation scolaire dans le deuxième cycle du secondaire (10</w:t>
      </w:r>
      <w:r w:rsidRPr="001C7045">
        <w:rPr>
          <w:vertAlign w:val="superscript"/>
          <w:lang w:val="fr-FR"/>
        </w:rPr>
        <w:t>e</w:t>
      </w:r>
      <w:r>
        <w:rPr>
          <w:lang w:val="fr-FR"/>
        </w:rPr>
        <w:t xml:space="preserve"> et 11</w:t>
      </w:r>
      <w:r w:rsidRPr="001C7045">
        <w:rPr>
          <w:vertAlign w:val="superscript"/>
          <w:lang w:val="fr-FR"/>
        </w:rPr>
        <w:t>e</w:t>
      </w:r>
      <w:r>
        <w:rPr>
          <w:lang w:val="fr-FR"/>
        </w:rPr>
        <w:t xml:space="preserve"> années), taux qui est aujourd’hui de 87</w:t>
      </w:r>
      <w:r w:rsidR="001C7045">
        <w:rPr>
          <w:lang w:val="fr-FR"/>
        </w:rPr>
        <w:t> </w:t>
      </w:r>
      <w:r>
        <w:rPr>
          <w:lang w:val="fr-FR"/>
        </w:rPr>
        <w:t>%</w:t>
      </w:r>
      <w:r w:rsidR="00440E36" w:rsidRPr="00440E36">
        <w:rPr>
          <w:lang w:val="fr-FR"/>
        </w:rPr>
        <w:t>.</w:t>
      </w:r>
      <w:r>
        <w:rPr>
          <w:lang w:val="fr-FR"/>
        </w:rPr>
        <w:t xml:space="preserve"> On observe des taux élevés de fréquentation scolaire au niveau du primaire et du premier cycle du secondaire dans toutes les régions du pays, à l’exception de la région de </w:t>
      </w:r>
      <w:proofErr w:type="spellStart"/>
      <w:r>
        <w:rPr>
          <w:lang w:val="fr-FR"/>
        </w:rPr>
        <w:t>Batken</w:t>
      </w:r>
      <w:proofErr w:type="spellEnd"/>
      <w:r>
        <w:rPr>
          <w:lang w:val="fr-FR"/>
        </w:rPr>
        <w:t xml:space="preserve"> (92</w:t>
      </w:r>
      <w:r w:rsidR="001C7045">
        <w:rPr>
          <w:lang w:val="fr-FR"/>
        </w:rPr>
        <w:t> </w:t>
      </w:r>
      <w:r>
        <w:rPr>
          <w:lang w:val="fr-FR"/>
        </w:rPr>
        <w:t>% et 93</w:t>
      </w:r>
      <w:r w:rsidR="001C7045">
        <w:rPr>
          <w:lang w:val="fr-FR"/>
        </w:rPr>
        <w:t> </w:t>
      </w:r>
      <w:r>
        <w:rPr>
          <w:lang w:val="fr-FR"/>
        </w:rPr>
        <w:t>%)</w:t>
      </w:r>
      <w:r w:rsidR="00440E36" w:rsidRPr="00440E36">
        <w:rPr>
          <w:lang w:val="fr-FR"/>
        </w:rPr>
        <w:t>.</w:t>
      </w:r>
      <w:r>
        <w:rPr>
          <w:lang w:val="fr-FR"/>
        </w:rPr>
        <w:t xml:space="preserve"> Les taux de fréquentation scolaire les plus faibles dans le deuxième cycle du secondaire</w:t>
      </w:r>
      <w:r w:rsidR="007D5D32">
        <w:rPr>
          <w:lang w:val="fr-FR"/>
        </w:rPr>
        <w:t xml:space="preserve"> </w:t>
      </w:r>
      <w:r>
        <w:rPr>
          <w:lang w:val="fr-FR"/>
        </w:rPr>
        <w:t>ont été observés dans la ville d’Och (78</w:t>
      </w:r>
      <w:r w:rsidR="001C7045">
        <w:rPr>
          <w:lang w:val="fr-FR"/>
        </w:rPr>
        <w:t> </w:t>
      </w:r>
      <w:r>
        <w:rPr>
          <w:lang w:val="fr-FR"/>
        </w:rPr>
        <w:t>%) et dans les régions du Tchou et d’Och (79</w:t>
      </w:r>
      <w:r w:rsidR="001C7045">
        <w:rPr>
          <w:lang w:val="fr-FR"/>
        </w:rPr>
        <w:t> </w:t>
      </w:r>
      <w:r>
        <w:rPr>
          <w:lang w:val="fr-FR"/>
        </w:rPr>
        <w:t>%)</w:t>
      </w:r>
      <w:r w:rsidR="00440E36" w:rsidRPr="00440E36">
        <w:rPr>
          <w:lang w:val="fr-FR"/>
        </w:rPr>
        <w:t>.</w:t>
      </w:r>
    </w:p>
    <w:p w14:paraId="23C3AF45" w14:textId="7E50BAF6" w:rsidR="00A7207C" w:rsidRPr="00F00624" w:rsidRDefault="00A7207C" w:rsidP="00A7207C">
      <w:pPr>
        <w:pStyle w:val="SingleTxtG"/>
      </w:pPr>
      <w:r>
        <w:rPr>
          <w:lang w:val="fr-FR"/>
        </w:rPr>
        <w:t>292</w:t>
      </w:r>
      <w:r w:rsidR="00440E36" w:rsidRPr="00440E36">
        <w:rPr>
          <w:lang w:val="fr-FR"/>
        </w:rPr>
        <w:t>.</w:t>
      </w:r>
      <w:r>
        <w:rPr>
          <w:lang w:val="fr-FR"/>
        </w:rPr>
        <w:tab/>
        <w:t>Il ressort des études portant sur les enfants qui ne vont pas à l’école que les principales raisons de l’absentéisme scolaire sont des facteurs personnels, familiaux et sociaux, y compris la nécessité de gagner de l’argent ou le départ des parents pour des raisons de travail, qui oblige les adolescents à s’occuper des enfants plus jeunes confiés à leur garde, ainsi que les maladies infantiles, le handicap, divers types d’infractions, etc</w:t>
      </w:r>
      <w:r w:rsidR="00440E36" w:rsidRPr="00440E36">
        <w:rPr>
          <w:lang w:val="fr-FR"/>
        </w:rPr>
        <w:t>.</w:t>
      </w:r>
    </w:p>
    <w:p w14:paraId="25279EF8" w14:textId="51A31483" w:rsidR="00A7207C" w:rsidRPr="00F00624" w:rsidRDefault="00A7207C" w:rsidP="00A7207C">
      <w:pPr>
        <w:pStyle w:val="SingleTxtG"/>
      </w:pPr>
      <w:r>
        <w:rPr>
          <w:lang w:val="fr-FR"/>
        </w:rPr>
        <w:lastRenderedPageBreak/>
        <w:t>293</w:t>
      </w:r>
      <w:r w:rsidR="00440E36" w:rsidRPr="00440E36">
        <w:rPr>
          <w:lang w:val="fr-FR"/>
        </w:rPr>
        <w:t>.</w:t>
      </w:r>
      <w:r>
        <w:rPr>
          <w:lang w:val="fr-FR"/>
        </w:rPr>
        <w:tab/>
        <w:t xml:space="preserve">En vue de faire diminuer le nombre d’enfants victimes de négligence et d’organiser une approche unifiée de l’établissement de statistiques sur les enfants ne fréquentant pas les établissements d’enseignement général, le Gouvernement kirghize a adopté la décision </w:t>
      </w:r>
      <w:r w:rsidR="00280725" w:rsidRPr="00280725">
        <w:rPr>
          <w:rFonts w:eastAsia="MS Mincho"/>
          <w:lang w:val="fr-FR"/>
        </w:rPr>
        <w:t>n</w:t>
      </w:r>
      <w:r w:rsidR="00280725" w:rsidRPr="00280725">
        <w:rPr>
          <w:rFonts w:eastAsia="MS Mincho"/>
          <w:vertAlign w:val="superscript"/>
          <w:lang w:val="fr-FR"/>
        </w:rPr>
        <w:t>o</w:t>
      </w:r>
      <w:r w:rsidR="00280725">
        <w:rPr>
          <w:lang w:val="fr-FR"/>
        </w:rPr>
        <w:t> </w:t>
      </w:r>
      <w:r>
        <w:rPr>
          <w:lang w:val="fr-FR"/>
        </w:rPr>
        <w:t>388 du 19 juin 2017 portant approbation de l’Instruction relative à la procédure d’enregistrement des enfants d’âge scolaire et préscolaire, qui prévoit un système actualisé d’enregistrement des enfants et des adolescents d’âge scolaire</w:t>
      </w:r>
      <w:r w:rsidR="00440E36" w:rsidRPr="00440E36">
        <w:rPr>
          <w:lang w:val="fr-FR"/>
        </w:rPr>
        <w:t>.</w:t>
      </w:r>
    </w:p>
    <w:p w14:paraId="7C0A4CB5" w14:textId="5FE290D8" w:rsidR="00A7207C" w:rsidRPr="00F00624" w:rsidRDefault="00A7207C" w:rsidP="00A7207C">
      <w:pPr>
        <w:pStyle w:val="SingleTxtG"/>
      </w:pPr>
      <w:r>
        <w:rPr>
          <w:lang w:val="fr-FR"/>
        </w:rPr>
        <w:t>294</w:t>
      </w:r>
      <w:r w:rsidR="00440E36" w:rsidRPr="00440E36">
        <w:rPr>
          <w:lang w:val="fr-FR"/>
        </w:rPr>
        <w:t>.</w:t>
      </w:r>
      <w:r>
        <w:rPr>
          <w:lang w:val="fr-FR"/>
        </w:rPr>
        <w:tab/>
        <w:t xml:space="preserve">Le recensement des </w:t>
      </w:r>
      <w:r w:rsidRPr="00FC5F35">
        <w:rPr>
          <w:lang w:val="fr-FR"/>
        </w:rPr>
        <w:t>enfants âgés de 5 à 16</w:t>
      </w:r>
      <w:r w:rsidR="00FC5F35">
        <w:rPr>
          <w:lang w:val="fr-FR"/>
        </w:rPr>
        <w:t> ans</w:t>
      </w:r>
      <w:r>
        <w:rPr>
          <w:lang w:val="fr-FR"/>
        </w:rPr>
        <w:t xml:space="preserve"> est effectué par les administrations locales </w:t>
      </w:r>
      <w:r w:rsidRPr="00BC3692">
        <w:rPr>
          <w:i/>
          <w:iCs/>
          <w:lang w:val="fr-FR"/>
        </w:rPr>
        <w:t>(</w:t>
      </w:r>
      <w:proofErr w:type="spellStart"/>
      <w:r w:rsidRPr="00BC3692">
        <w:rPr>
          <w:i/>
          <w:iCs/>
          <w:lang w:val="fr-FR"/>
        </w:rPr>
        <w:t>aïyl</w:t>
      </w:r>
      <w:proofErr w:type="spellEnd"/>
      <w:r w:rsidRPr="00BC3692">
        <w:rPr>
          <w:i/>
          <w:iCs/>
          <w:lang w:val="fr-FR"/>
        </w:rPr>
        <w:t xml:space="preserve"> </w:t>
      </w:r>
      <w:proofErr w:type="spellStart"/>
      <w:r w:rsidRPr="00BC3692">
        <w:rPr>
          <w:i/>
          <w:iCs/>
          <w:lang w:val="fr-FR"/>
        </w:rPr>
        <w:t>okmotou</w:t>
      </w:r>
      <w:proofErr w:type="spellEnd"/>
      <w:r w:rsidRPr="00BC3692">
        <w:rPr>
          <w:i/>
          <w:iCs/>
          <w:lang w:val="fr-FR"/>
        </w:rPr>
        <w:t>)</w:t>
      </w:r>
      <w:r>
        <w:rPr>
          <w:lang w:val="fr-FR"/>
        </w:rPr>
        <w:t>, les villes et autres localités et les districts administratifs, qui établissent des listes fondées sur les registres de l’organe exécutif local relatifs aux parcelles exploitées, les listes des résidents temporaires, les registres des habitants et les listes des organismes de logement</w:t>
      </w:r>
      <w:r w:rsidR="00440E36" w:rsidRPr="00440E36">
        <w:rPr>
          <w:lang w:val="fr-FR"/>
        </w:rPr>
        <w:t>.</w:t>
      </w:r>
      <w:r>
        <w:rPr>
          <w:lang w:val="fr-FR"/>
        </w:rPr>
        <w:t xml:space="preserve"> Les directeurs des établissements d’enseignement général et des établissements d’enseignement professionnel élémentaire de tous types et de toutes formes de propriété fournissent, pendant l’année scolaire, au département de l’éducation du district (de la ville) concerné </w:t>
      </w:r>
      <w:r w:rsidR="00280725">
        <w:rPr>
          <w:lang w:val="fr-FR"/>
        </w:rPr>
        <w:t>− </w:t>
      </w:r>
      <w:r>
        <w:rPr>
          <w:lang w:val="fr-FR"/>
        </w:rPr>
        <w:t>et ce dernier, à l’administration locale concernée</w:t>
      </w:r>
      <w:r w:rsidR="00280725">
        <w:rPr>
          <w:lang w:val="fr-FR"/>
        </w:rPr>
        <w:t> −</w:t>
      </w:r>
      <w:r>
        <w:rPr>
          <w:lang w:val="fr-FR"/>
        </w:rPr>
        <w:t xml:space="preserve"> la liste des enfants qui sont systématiquement absents (plus de </w:t>
      </w:r>
      <w:r w:rsidR="00280725">
        <w:rPr>
          <w:lang w:val="fr-FR"/>
        </w:rPr>
        <w:t>dix</w:t>
      </w:r>
      <w:r>
        <w:rPr>
          <w:lang w:val="fr-FR"/>
        </w:rPr>
        <w:t xml:space="preserve"> jours consécutifs) sans raison valable, afin que les mesures nécessaires soient prises en vue de leur retour à l’école</w:t>
      </w:r>
      <w:r w:rsidR="00440E36" w:rsidRPr="00440E36">
        <w:rPr>
          <w:lang w:val="fr-FR"/>
        </w:rPr>
        <w:t>.</w:t>
      </w:r>
      <w:r>
        <w:rPr>
          <w:lang w:val="fr-FR"/>
        </w:rPr>
        <w:t xml:space="preserve"> L’école est tenue de signaler toute absence de plus de dix jours consécutifs au plus tard cinq jours après avoir pris note de cette absence</w:t>
      </w:r>
      <w:r w:rsidR="00440E36" w:rsidRPr="00440E36">
        <w:rPr>
          <w:lang w:val="fr-FR"/>
        </w:rPr>
        <w:t>.</w:t>
      </w:r>
      <w:r>
        <w:rPr>
          <w:lang w:val="fr-FR"/>
        </w:rPr>
        <w:t xml:space="preserve"> </w:t>
      </w:r>
    </w:p>
    <w:p w14:paraId="322DB9EF" w14:textId="300E7918" w:rsidR="00A7207C" w:rsidRPr="00F00624" w:rsidRDefault="00A7207C" w:rsidP="00A7207C">
      <w:pPr>
        <w:pStyle w:val="SingleTxtG"/>
      </w:pPr>
      <w:r>
        <w:rPr>
          <w:lang w:val="fr-FR"/>
        </w:rPr>
        <w:t>295</w:t>
      </w:r>
      <w:r w:rsidR="00440E36" w:rsidRPr="00440E36">
        <w:rPr>
          <w:lang w:val="fr-FR"/>
        </w:rPr>
        <w:t>.</w:t>
      </w:r>
      <w:r>
        <w:rPr>
          <w:lang w:val="fr-FR"/>
        </w:rPr>
        <w:tab/>
        <w:t>L’assiduité scolaire est gérée comme suit :</w:t>
      </w:r>
    </w:p>
    <w:p w14:paraId="1F42DB2B" w14:textId="1E2AC17B"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4F5CC8">
        <w:rPr>
          <w:lang w:val="fr-FR"/>
        </w:rPr>
        <w:t>U</w:t>
      </w:r>
      <w:r w:rsidR="00A7207C">
        <w:rPr>
          <w:lang w:val="fr-FR"/>
        </w:rPr>
        <w:t xml:space="preserve">ne absence ne dépassant pas </w:t>
      </w:r>
      <w:r w:rsidR="004F5CC8">
        <w:rPr>
          <w:lang w:val="fr-FR"/>
        </w:rPr>
        <w:t>dix</w:t>
      </w:r>
      <w:r w:rsidR="00A7207C">
        <w:rPr>
          <w:lang w:val="fr-FR"/>
        </w:rPr>
        <w:t xml:space="preserve"> jours est gérée par l’établissement d’enseignement général ou d’enseignement professionnel élémentaire</w:t>
      </w:r>
      <w:r w:rsidR="007D5D32">
        <w:rPr>
          <w:lang w:val="fr-FR"/>
        </w:rPr>
        <w:t> ;</w:t>
      </w:r>
    </w:p>
    <w:p w14:paraId="62DED630" w14:textId="10BA01A5"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4F5CC8">
        <w:rPr>
          <w:lang w:val="fr-FR"/>
        </w:rPr>
        <w:t>U</w:t>
      </w:r>
      <w:r w:rsidR="00A7207C">
        <w:rPr>
          <w:lang w:val="fr-FR"/>
        </w:rPr>
        <w:t xml:space="preserve">ne absence de plus de </w:t>
      </w:r>
      <w:r w:rsidR="004F5CC8">
        <w:rPr>
          <w:lang w:val="fr-FR"/>
        </w:rPr>
        <w:t>dix</w:t>
      </w:r>
      <w:r w:rsidR="00A7207C">
        <w:rPr>
          <w:lang w:val="fr-FR"/>
        </w:rPr>
        <w:t xml:space="preserve"> jours consécutifs est prise en charge par une commission sociale relevant des autorités locales (composée de travailleurs sociaux et d’inspecteurs chargés des mineurs)</w:t>
      </w:r>
      <w:r w:rsidR="00440E36" w:rsidRPr="00440E36">
        <w:rPr>
          <w:lang w:val="fr-FR"/>
        </w:rPr>
        <w:t>.</w:t>
      </w:r>
      <w:r w:rsidR="00A7207C">
        <w:rPr>
          <w:lang w:val="fr-FR"/>
        </w:rPr>
        <w:t xml:space="preserve"> </w:t>
      </w:r>
    </w:p>
    <w:p w14:paraId="19CBD9EA" w14:textId="338C609F" w:rsidR="00A7207C" w:rsidRPr="00F00624" w:rsidRDefault="00A7207C" w:rsidP="00A7207C">
      <w:pPr>
        <w:pStyle w:val="SingleTxtG"/>
      </w:pPr>
      <w:r>
        <w:rPr>
          <w:lang w:val="fr-FR"/>
        </w:rPr>
        <w:t>296</w:t>
      </w:r>
      <w:r w:rsidR="00440E36" w:rsidRPr="00440E36">
        <w:rPr>
          <w:lang w:val="fr-FR"/>
        </w:rPr>
        <w:t>.</w:t>
      </w:r>
      <w:r>
        <w:rPr>
          <w:lang w:val="fr-FR"/>
        </w:rPr>
        <w:tab/>
        <w:t>À partir du moment où les documents relatifs à l’absence de l’élève sont soumis aux autorités locales, l’élève est officiellement considéré comme ne fréquentant pas les cours</w:t>
      </w:r>
      <w:r w:rsidR="00440E36" w:rsidRPr="00440E36">
        <w:rPr>
          <w:lang w:val="fr-FR"/>
        </w:rPr>
        <w:t>.</w:t>
      </w:r>
      <w:r>
        <w:rPr>
          <w:lang w:val="fr-FR"/>
        </w:rPr>
        <w:t xml:space="preserve"> L’administration</w:t>
      </w:r>
      <w:r w:rsidR="007D5D32">
        <w:rPr>
          <w:lang w:val="fr-FR"/>
        </w:rPr>
        <w:t xml:space="preserve"> </w:t>
      </w:r>
      <w:r>
        <w:rPr>
          <w:lang w:val="fr-FR"/>
        </w:rPr>
        <w:t>locale se chargera ensuite du suivi et prendra les mesures voulues pour que l’élève retourne à l’école</w:t>
      </w:r>
      <w:r w:rsidR="00440E36" w:rsidRPr="00440E36">
        <w:rPr>
          <w:lang w:val="fr-FR"/>
        </w:rPr>
        <w:t>.</w:t>
      </w:r>
      <w:r>
        <w:rPr>
          <w:lang w:val="fr-FR"/>
        </w:rPr>
        <w:t xml:space="preserve"> La Commission de l’enfance doit, dans un délai de </w:t>
      </w:r>
      <w:r w:rsidR="004F5CC8">
        <w:rPr>
          <w:lang w:val="fr-FR"/>
        </w:rPr>
        <w:t>dix</w:t>
      </w:r>
      <w:r>
        <w:rPr>
          <w:lang w:val="fr-FR"/>
        </w:rPr>
        <w:t xml:space="preserve"> jours calendaires, examiner les documents et le plan de travail avec la famille ou le plan individuel de protection de l’enfant et prendre une décision, qui doit revêtir</w:t>
      </w:r>
      <w:r w:rsidR="007D5D32">
        <w:rPr>
          <w:lang w:val="fr-FR"/>
        </w:rPr>
        <w:t xml:space="preserve"> </w:t>
      </w:r>
      <w:r>
        <w:rPr>
          <w:lang w:val="fr-FR"/>
        </w:rPr>
        <w:t>la forme d’une décision de l’administration locale (de la mairie)</w:t>
      </w:r>
      <w:r w:rsidR="00440E36" w:rsidRPr="00440E36">
        <w:rPr>
          <w:lang w:val="fr-FR"/>
        </w:rPr>
        <w:t>.</w:t>
      </w:r>
    </w:p>
    <w:p w14:paraId="3C739DC1" w14:textId="2C92A566" w:rsidR="00A7207C" w:rsidRPr="00F00624" w:rsidRDefault="00A7207C" w:rsidP="00A7207C">
      <w:pPr>
        <w:pStyle w:val="SingleTxtG"/>
      </w:pPr>
      <w:r>
        <w:rPr>
          <w:lang w:val="fr-FR"/>
        </w:rPr>
        <w:t>297</w:t>
      </w:r>
      <w:r w:rsidR="00440E36" w:rsidRPr="00440E36">
        <w:rPr>
          <w:lang w:val="fr-FR"/>
        </w:rPr>
        <w:t>.</w:t>
      </w:r>
      <w:r>
        <w:rPr>
          <w:lang w:val="fr-FR"/>
        </w:rPr>
        <w:tab/>
        <w:t>Parallèlement aux établissements d’enseignement général de jour, un réseau d’écoles du soir/d’établissements d’enseignement par correspondance permet aux mineurs et aux adultes qui, pour diverses raisons, n’ont pas reçu d’instruction de base, de poursuivre des études, et contribue à la réintégration des jeunes dans le système scolaire (ce système fonctionne sur une base contractuelle)</w:t>
      </w:r>
      <w:r w:rsidR="007D5D32">
        <w:rPr>
          <w:lang w:val="fr-FR"/>
        </w:rPr>
        <w:t> ;</w:t>
      </w:r>
      <w:r>
        <w:rPr>
          <w:lang w:val="fr-FR"/>
        </w:rPr>
        <w:t xml:space="preserve"> 6 403 personnes suivent ce type d’enseignement</w:t>
      </w:r>
      <w:r w:rsidR="00440E36" w:rsidRPr="00440E36">
        <w:rPr>
          <w:lang w:val="fr-FR"/>
        </w:rPr>
        <w:t>.</w:t>
      </w:r>
    </w:p>
    <w:p w14:paraId="3A77D459" w14:textId="4B0A5206" w:rsidR="00A7207C" w:rsidRPr="00F00624" w:rsidRDefault="004F5CC8" w:rsidP="004F5CC8">
      <w:pPr>
        <w:pStyle w:val="H23G"/>
      </w:pPr>
      <w:r>
        <w:rPr>
          <w:lang w:val="fr-FR"/>
        </w:rPr>
        <w:tab/>
      </w:r>
      <w:r>
        <w:rPr>
          <w:lang w:val="fr-FR"/>
        </w:rPr>
        <w:tab/>
      </w:r>
      <w:r w:rsidR="00A7207C">
        <w:rPr>
          <w:lang w:val="fr-FR"/>
        </w:rPr>
        <w:t>Alinéa b)</w:t>
      </w:r>
    </w:p>
    <w:p w14:paraId="221A2F01" w14:textId="48641742" w:rsidR="00A7207C" w:rsidRPr="00F00624" w:rsidRDefault="00A7207C" w:rsidP="00A7207C">
      <w:pPr>
        <w:pStyle w:val="SingleTxtG"/>
      </w:pPr>
      <w:r>
        <w:rPr>
          <w:lang w:val="fr-FR"/>
        </w:rPr>
        <w:t>298</w:t>
      </w:r>
      <w:r w:rsidR="00440E36" w:rsidRPr="00440E36">
        <w:rPr>
          <w:lang w:val="fr-FR"/>
        </w:rPr>
        <w:t>.</w:t>
      </w:r>
      <w:r>
        <w:rPr>
          <w:lang w:val="fr-FR"/>
        </w:rPr>
        <w:tab/>
        <w:t xml:space="preserve">La Norme éducative relative à </w:t>
      </w:r>
      <w:r w:rsidRPr="00674DC8">
        <w:rPr>
          <w:lang w:val="fr-FR"/>
        </w:rPr>
        <w:t>l</w:t>
      </w:r>
      <w:r>
        <w:rPr>
          <w:lang w:val="fr-FR"/>
        </w:rPr>
        <w:t>’</w:t>
      </w:r>
      <w:r w:rsidRPr="00674DC8">
        <w:rPr>
          <w:lang w:val="fr-FR"/>
        </w:rPr>
        <w:t>enseignement primaire et secondaire</w:t>
      </w:r>
      <w:r>
        <w:rPr>
          <w:lang w:val="fr-FR"/>
        </w:rPr>
        <w:t xml:space="preserve"> </w:t>
      </w:r>
      <w:r w:rsidRPr="00674DC8">
        <w:rPr>
          <w:lang w:val="fr-FR"/>
        </w:rPr>
        <w:t>général</w:t>
      </w:r>
      <w:r>
        <w:rPr>
          <w:lang w:val="fr-FR"/>
        </w:rPr>
        <w:t xml:space="preserve"> a été modifiée en vertu de la décision gouvernementale </w:t>
      </w:r>
      <w:r w:rsidR="004F5CC8" w:rsidRPr="004F5CC8">
        <w:rPr>
          <w:rFonts w:eastAsia="MS Mincho"/>
          <w:lang w:val="fr-FR"/>
        </w:rPr>
        <w:t>n</w:t>
      </w:r>
      <w:r w:rsidR="004F5CC8" w:rsidRPr="004F5CC8">
        <w:rPr>
          <w:rFonts w:eastAsia="MS Mincho"/>
          <w:vertAlign w:val="superscript"/>
          <w:lang w:val="fr-FR"/>
        </w:rPr>
        <w:t>o</w:t>
      </w:r>
      <w:r w:rsidR="004F5CC8">
        <w:rPr>
          <w:lang w:val="fr-FR"/>
        </w:rPr>
        <w:t> </w:t>
      </w:r>
      <w:r>
        <w:rPr>
          <w:lang w:val="fr-FR"/>
        </w:rPr>
        <w:t>590 du 15 novembre 2016 aux fins de l’éducation et de l’évaluation des élèves, de la répartition de la charge d’étude maximale, de la répartition du temps pour les composantes de l’enseignement relevant de l’État ou de l’école et des matières à option, et de l’établissement de la liste des domaines d’enseignement</w:t>
      </w:r>
      <w:r w:rsidR="00440E36" w:rsidRPr="00440E36">
        <w:rPr>
          <w:lang w:val="fr-FR"/>
        </w:rPr>
        <w:t>.</w:t>
      </w:r>
      <w:r>
        <w:rPr>
          <w:lang w:val="fr-FR"/>
        </w:rPr>
        <w:t xml:space="preserve"> </w:t>
      </w:r>
    </w:p>
    <w:p w14:paraId="6189F694" w14:textId="05BB1057" w:rsidR="00A7207C" w:rsidRPr="00F00624" w:rsidRDefault="00A7207C" w:rsidP="00A7207C">
      <w:pPr>
        <w:pStyle w:val="SingleTxtG"/>
      </w:pPr>
      <w:r>
        <w:rPr>
          <w:lang w:val="fr-FR"/>
        </w:rPr>
        <w:t>299</w:t>
      </w:r>
      <w:r w:rsidR="00440E36" w:rsidRPr="00440E36">
        <w:rPr>
          <w:lang w:val="fr-FR"/>
        </w:rPr>
        <w:t>.</w:t>
      </w:r>
      <w:r>
        <w:rPr>
          <w:lang w:val="fr-FR"/>
        </w:rPr>
        <w:tab/>
        <w:t>Pendant l’année scolaire 2015/16, des programmes d’éducation multilingue ont été expérimentés dans 306 classes de 56 écoles pilotes, touchant 8 598 élèves</w:t>
      </w:r>
      <w:r w:rsidR="00440E36" w:rsidRPr="00440E36">
        <w:rPr>
          <w:lang w:val="fr-FR"/>
        </w:rPr>
        <w:t>.</w:t>
      </w:r>
      <w:r w:rsidR="007D5D32">
        <w:rPr>
          <w:lang w:val="fr-FR"/>
        </w:rPr>
        <w:t xml:space="preserve"> </w:t>
      </w:r>
      <w:r>
        <w:rPr>
          <w:lang w:val="fr-FR"/>
        </w:rPr>
        <w:t>Les écoles pilotes ont introduit une approche communicative de l’enseignement de la deuxième langue et un enseignement intégré de la matière et de la langue</w:t>
      </w:r>
      <w:r w:rsidR="007D5D32">
        <w:rPr>
          <w:lang w:val="fr-FR"/>
        </w:rPr>
        <w:t> ;</w:t>
      </w:r>
      <w:r>
        <w:rPr>
          <w:lang w:val="fr-FR"/>
        </w:rPr>
        <w:t xml:space="preserve"> les enseignants ont été formés et bénéficient d’un soutien méthodologique</w:t>
      </w:r>
      <w:r w:rsidR="00440E36" w:rsidRPr="00440E36">
        <w:rPr>
          <w:lang w:val="fr-FR"/>
        </w:rPr>
        <w:t>.</w:t>
      </w:r>
    </w:p>
    <w:p w14:paraId="04C574F8" w14:textId="32EE3A87" w:rsidR="00A7207C" w:rsidRPr="00F00624" w:rsidRDefault="00A7207C" w:rsidP="00A7207C">
      <w:pPr>
        <w:pStyle w:val="SingleTxtG"/>
      </w:pPr>
      <w:r>
        <w:rPr>
          <w:lang w:val="fr-FR"/>
        </w:rPr>
        <w:t>300</w:t>
      </w:r>
      <w:r w:rsidR="00440E36" w:rsidRPr="00440E36">
        <w:rPr>
          <w:lang w:val="fr-FR"/>
        </w:rPr>
        <w:t>.</w:t>
      </w:r>
      <w:r>
        <w:rPr>
          <w:lang w:val="fr-FR"/>
        </w:rPr>
        <w:tab/>
        <w:t>Il est ressorti du bilan préliminaire de l’évaluation des compétences linguistiques de</w:t>
      </w:r>
      <w:r w:rsidR="007D5D32">
        <w:rPr>
          <w:lang w:val="fr-FR"/>
        </w:rPr>
        <w:t xml:space="preserve"> </w:t>
      </w:r>
      <w:r>
        <w:rPr>
          <w:lang w:val="fr-FR"/>
        </w:rPr>
        <w:t>3 490 élèves de la 2</w:t>
      </w:r>
      <w:r w:rsidRPr="004F5CC8">
        <w:rPr>
          <w:vertAlign w:val="superscript"/>
          <w:lang w:val="fr-FR"/>
        </w:rPr>
        <w:t>e</w:t>
      </w:r>
      <w:r>
        <w:rPr>
          <w:lang w:val="fr-FR"/>
        </w:rPr>
        <w:t xml:space="preserve"> à la 6</w:t>
      </w:r>
      <w:r w:rsidRPr="004F5CC8">
        <w:rPr>
          <w:vertAlign w:val="superscript"/>
          <w:lang w:val="fr-FR"/>
        </w:rPr>
        <w:t>e</w:t>
      </w:r>
      <w:r>
        <w:rPr>
          <w:lang w:val="fr-FR"/>
        </w:rPr>
        <w:t xml:space="preserve"> année effectuée en 2016 que l’utilisation des nouvelles approches et méthodes d’éducation multilingue avait un impact positif sur la qualité de l’apprentissage des langues, puisque, dans les classes pilotes, plus de 60</w:t>
      </w:r>
      <w:r w:rsidR="004F5CC8">
        <w:rPr>
          <w:lang w:val="fr-FR"/>
        </w:rPr>
        <w:t> </w:t>
      </w:r>
      <w:r>
        <w:rPr>
          <w:lang w:val="fr-FR"/>
        </w:rPr>
        <w:t>% des enfants avaient atteint le niveau de compétence linguistique fixé dans la norme correspondante, alors que, dans d’autres classes, cet indicateur était de 30</w:t>
      </w:r>
      <w:r w:rsidR="004F5CC8">
        <w:rPr>
          <w:lang w:val="fr-FR"/>
        </w:rPr>
        <w:t> </w:t>
      </w:r>
      <w:r>
        <w:rPr>
          <w:lang w:val="fr-FR"/>
        </w:rPr>
        <w:t>%</w:t>
      </w:r>
      <w:r w:rsidR="00440E36" w:rsidRPr="00440E36">
        <w:rPr>
          <w:lang w:val="fr-FR"/>
        </w:rPr>
        <w:t>.</w:t>
      </w:r>
    </w:p>
    <w:p w14:paraId="26250278" w14:textId="5B3E2DDE" w:rsidR="00A7207C" w:rsidRPr="00F00624" w:rsidRDefault="00A7207C" w:rsidP="00A7207C">
      <w:pPr>
        <w:pStyle w:val="SingleTxtG"/>
      </w:pPr>
      <w:r>
        <w:rPr>
          <w:lang w:val="fr-FR"/>
        </w:rPr>
        <w:lastRenderedPageBreak/>
        <w:t>301</w:t>
      </w:r>
      <w:r w:rsidR="00440E36" w:rsidRPr="00440E36">
        <w:rPr>
          <w:lang w:val="fr-FR"/>
        </w:rPr>
        <w:t>.</w:t>
      </w:r>
      <w:r>
        <w:rPr>
          <w:lang w:val="fr-FR"/>
        </w:rPr>
        <w:tab/>
        <w:t>Le système d’évaluation des élèves des écoles kirghizes est en cours de modernisation</w:t>
      </w:r>
      <w:r w:rsidR="00440E36" w:rsidRPr="00440E36">
        <w:rPr>
          <w:lang w:val="fr-FR"/>
        </w:rPr>
        <w:t>.</w:t>
      </w:r>
      <w:r>
        <w:rPr>
          <w:lang w:val="fr-FR"/>
        </w:rPr>
        <w:t xml:space="preserve"> Les données relatives à l’attestation finale délivrée par l’État montrent que la qualité des résultats de l’année scolaire 2015/16 a augmenté de 2,4 % par rapport à l’année scolaire 2014/15</w:t>
      </w:r>
      <w:r w:rsidR="00440E36" w:rsidRPr="00440E36">
        <w:rPr>
          <w:lang w:val="fr-FR"/>
        </w:rPr>
        <w:t>.</w:t>
      </w:r>
      <w:r>
        <w:rPr>
          <w:lang w:val="fr-FR"/>
        </w:rPr>
        <w:t xml:space="preserve"> Un système d’évaluation normalisée et régulière des connaissances</w:t>
      </w:r>
      <w:r w:rsidR="007D5D32">
        <w:rPr>
          <w:lang w:val="fr-FR"/>
        </w:rPr>
        <w:t xml:space="preserve"> </w:t>
      </w:r>
      <w:r>
        <w:rPr>
          <w:lang w:val="fr-FR"/>
        </w:rPr>
        <w:t>a été mis au point pour les élèves des 4</w:t>
      </w:r>
      <w:r w:rsidRPr="00C314AA">
        <w:rPr>
          <w:vertAlign w:val="superscript"/>
          <w:lang w:val="fr-FR"/>
        </w:rPr>
        <w:t>e</w:t>
      </w:r>
      <w:r>
        <w:rPr>
          <w:lang w:val="fr-FR"/>
        </w:rPr>
        <w:t>, 9</w:t>
      </w:r>
      <w:r w:rsidRPr="00C314AA">
        <w:rPr>
          <w:vertAlign w:val="superscript"/>
          <w:lang w:val="fr-FR"/>
        </w:rPr>
        <w:t>e</w:t>
      </w:r>
      <w:r>
        <w:rPr>
          <w:lang w:val="fr-FR"/>
        </w:rPr>
        <w:t xml:space="preserve"> et 11</w:t>
      </w:r>
      <w:r w:rsidRPr="00C314AA">
        <w:rPr>
          <w:vertAlign w:val="superscript"/>
          <w:lang w:val="fr-FR"/>
        </w:rPr>
        <w:t>e</w:t>
      </w:r>
      <w:r>
        <w:rPr>
          <w:lang w:val="fr-FR"/>
        </w:rPr>
        <w:t xml:space="preserve"> années</w:t>
      </w:r>
      <w:r w:rsidR="00440E36" w:rsidRPr="00440E36">
        <w:rPr>
          <w:lang w:val="fr-FR"/>
        </w:rPr>
        <w:t>.</w:t>
      </w:r>
    </w:p>
    <w:p w14:paraId="74DC8E28" w14:textId="264D3375" w:rsidR="00A7207C" w:rsidRPr="00F00624" w:rsidRDefault="00A7207C" w:rsidP="00A7207C">
      <w:pPr>
        <w:pStyle w:val="SingleTxtG"/>
      </w:pPr>
      <w:r>
        <w:rPr>
          <w:lang w:val="fr-FR"/>
        </w:rPr>
        <w:t>302</w:t>
      </w:r>
      <w:r w:rsidR="00440E36" w:rsidRPr="00440E36">
        <w:rPr>
          <w:lang w:val="fr-FR"/>
        </w:rPr>
        <w:t>.</w:t>
      </w:r>
      <w:r>
        <w:rPr>
          <w:lang w:val="fr-FR"/>
        </w:rPr>
        <w:tab/>
        <w:t>En 2016/17,</w:t>
      </w:r>
      <w:r w:rsidR="007D5D32">
        <w:rPr>
          <w:lang w:val="fr-FR"/>
        </w:rPr>
        <w:t xml:space="preserve"> </w:t>
      </w:r>
      <w:r>
        <w:rPr>
          <w:lang w:val="fr-FR"/>
        </w:rPr>
        <w:t>le pays comptait 75 830 enseignants</w:t>
      </w:r>
      <w:r w:rsidR="00440E36" w:rsidRPr="00440E36">
        <w:rPr>
          <w:lang w:val="fr-FR"/>
        </w:rPr>
        <w:t>.</w:t>
      </w:r>
      <w:r>
        <w:rPr>
          <w:lang w:val="fr-FR"/>
        </w:rPr>
        <w:t xml:space="preserve"> La dotation budgétaire de l’</w:t>
      </w:r>
      <w:r w:rsidR="00C314AA">
        <w:rPr>
          <w:lang w:val="fr-FR"/>
        </w:rPr>
        <w:t>État</w:t>
      </w:r>
      <w:r>
        <w:rPr>
          <w:lang w:val="fr-FR"/>
        </w:rPr>
        <w:t xml:space="preserve"> pour l’année scolaire 2016/17 a permis d’attribuer des postes à 3 030 jeunes enseignants</w:t>
      </w:r>
      <w:r w:rsidR="00440E36" w:rsidRPr="00440E36">
        <w:rPr>
          <w:lang w:val="fr-FR"/>
        </w:rPr>
        <w:t>.</w:t>
      </w:r>
    </w:p>
    <w:p w14:paraId="4C468932" w14:textId="32DEE5CC" w:rsidR="00A7207C" w:rsidRPr="00F00624" w:rsidRDefault="00C314AA" w:rsidP="00C314AA">
      <w:pPr>
        <w:pStyle w:val="H23G"/>
      </w:pPr>
      <w:r>
        <w:rPr>
          <w:lang w:val="fr-FR"/>
        </w:rPr>
        <w:tab/>
      </w:r>
      <w:r>
        <w:rPr>
          <w:lang w:val="fr-FR"/>
        </w:rPr>
        <w:tab/>
      </w:r>
      <w:r w:rsidR="00A7207C">
        <w:rPr>
          <w:lang w:val="fr-FR"/>
        </w:rPr>
        <w:t>Alinéa c)</w:t>
      </w:r>
    </w:p>
    <w:p w14:paraId="490A15F6" w14:textId="45F58812" w:rsidR="00A7207C" w:rsidRPr="00F00624" w:rsidRDefault="00A7207C" w:rsidP="00A7207C">
      <w:pPr>
        <w:pStyle w:val="SingleTxtG"/>
      </w:pPr>
      <w:r>
        <w:rPr>
          <w:lang w:val="fr-FR"/>
        </w:rPr>
        <w:t>303</w:t>
      </w:r>
      <w:r w:rsidR="00440E36" w:rsidRPr="00440E36">
        <w:rPr>
          <w:lang w:val="fr-FR"/>
        </w:rPr>
        <w:t>.</w:t>
      </w:r>
      <w:r>
        <w:rPr>
          <w:lang w:val="fr-FR"/>
        </w:rPr>
        <w:tab/>
        <w:t>Conformément à la loi relative au conseil de surveillance, il est possible de constituer dans les établissements dispensant des services sociaux en matière d’éducation un conseil de surveillance, dont les membres sont élus par les parents des élèves de l’établissement, parmi les parents, les personnalités publiques et les sponsors</w:t>
      </w:r>
      <w:r w:rsidR="00440E36" w:rsidRPr="00440E36">
        <w:rPr>
          <w:lang w:val="fr-FR"/>
        </w:rPr>
        <w:t>.</w:t>
      </w:r>
    </w:p>
    <w:p w14:paraId="22F94D32" w14:textId="6627152C" w:rsidR="00A7207C" w:rsidRPr="00F00624" w:rsidRDefault="00A7207C" w:rsidP="00A7207C">
      <w:pPr>
        <w:pStyle w:val="SingleTxtG"/>
      </w:pPr>
      <w:r>
        <w:rPr>
          <w:lang w:val="fr-FR"/>
        </w:rPr>
        <w:t>304</w:t>
      </w:r>
      <w:r w:rsidR="00440E36" w:rsidRPr="00440E36">
        <w:rPr>
          <w:lang w:val="fr-FR"/>
        </w:rPr>
        <w:t>.</w:t>
      </w:r>
      <w:r>
        <w:rPr>
          <w:lang w:val="fr-FR"/>
        </w:rPr>
        <w:tab/>
        <w:t>Le conseil de surveillance a principalement pour fonction de contribuer au renforcement et à l’amélioration des moyens matériels, techniques et pédagogiques de l’établissement, à la bonne tenue des locaux et des terrains, à l’amélioration des conditions de mise en œuvre du processus éducatif et à la protection de la vie et de la santé des élèves</w:t>
      </w:r>
      <w:r w:rsidR="00440E36" w:rsidRPr="00440E36">
        <w:rPr>
          <w:lang w:val="fr-FR"/>
        </w:rPr>
        <w:t>.</w:t>
      </w:r>
      <w:r>
        <w:rPr>
          <w:lang w:val="fr-FR"/>
        </w:rPr>
        <w:t xml:space="preserve"> Il veille également à la bonne utilisation de l’aide fournie par les sponsors et des subventions</w:t>
      </w:r>
      <w:r w:rsidR="00440E36" w:rsidRPr="00440E36">
        <w:rPr>
          <w:lang w:val="fr-FR"/>
        </w:rPr>
        <w:t>.</w:t>
      </w:r>
    </w:p>
    <w:p w14:paraId="51132DF0" w14:textId="6831B76F" w:rsidR="00A7207C" w:rsidRPr="00F00624" w:rsidRDefault="00A7207C" w:rsidP="00A7207C">
      <w:pPr>
        <w:pStyle w:val="SingleTxtG"/>
      </w:pPr>
      <w:r>
        <w:rPr>
          <w:lang w:val="fr-FR"/>
        </w:rPr>
        <w:t>305</w:t>
      </w:r>
      <w:r w:rsidR="00440E36" w:rsidRPr="00440E36">
        <w:rPr>
          <w:lang w:val="fr-FR"/>
        </w:rPr>
        <w:t>.</w:t>
      </w:r>
      <w:r>
        <w:rPr>
          <w:lang w:val="fr-FR"/>
        </w:rPr>
        <w:tab/>
        <w:t>Les sponsors sont des parents d’élèves qui apportent une aide sur une base volontaire et les membres du personnel des établissements n’ont pas le droit d’exiger des élèves et de leurs parents une aide financière ou toute autre aide matérielle</w:t>
      </w:r>
      <w:r w:rsidR="00440E36" w:rsidRPr="00440E36">
        <w:rPr>
          <w:lang w:val="fr-FR"/>
        </w:rPr>
        <w:t>.</w:t>
      </w:r>
    </w:p>
    <w:p w14:paraId="67D6218F" w14:textId="5C7119D1" w:rsidR="00A7207C" w:rsidRPr="00F00624" w:rsidRDefault="00A7207C" w:rsidP="00A7207C">
      <w:pPr>
        <w:pStyle w:val="SingleTxtG"/>
      </w:pPr>
      <w:r>
        <w:rPr>
          <w:lang w:val="fr-FR"/>
        </w:rPr>
        <w:t>306</w:t>
      </w:r>
      <w:r w:rsidR="00440E36" w:rsidRPr="00440E36">
        <w:rPr>
          <w:lang w:val="fr-FR"/>
        </w:rPr>
        <w:t>.</w:t>
      </w:r>
      <w:r>
        <w:rPr>
          <w:lang w:val="fr-FR"/>
        </w:rPr>
        <w:tab/>
        <w:t>Le Ministère de l’éducation et des sciences</w:t>
      </w:r>
      <w:r w:rsidR="007D5D32">
        <w:rPr>
          <w:lang w:val="fr-FR"/>
        </w:rPr>
        <w:t xml:space="preserve"> </w:t>
      </w:r>
      <w:r>
        <w:rPr>
          <w:lang w:val="fr-FR"/>
        </w:rPr>
        <w:t xml:space="preserve">a pris l’arrêté </w:t>
      </w:r>
      <w:r w:rsidR="00325235" w:rsidRPr="00325235">
        <w:rPr>
          <w:rFonts w:eastAsia="MS Mincho"/>
          <w:lang w:val="fr-FR"/>
        </w:rPr>
        <w:t>n</w:t>
      </w:r>
      <w:r w:rsidR="00325235" w:rsidRPr="00325235">
        <w:rPr>
          <w:rFonts w:eastAsia="MS Mincho"/>
          <w:vertAlign w:val="superscript"/>
          <w:lang w:val="fr-FR"/>
        </w:rPr>
        <w:t>o</w:t>
      </w:r>
      <w:r w:rsidR="00325235">
        <w:rPr>
          <w:lang w:val="fr-FR"/>
        </w:rPr>
        <w:t> </w:t>
      </w:r>
      <w:r>
        <w:rPr>
          <w:lang w:val="fr-FR"/>
        </w:rPr>
        <w:t>252/1 du 11 mars 2018 relatif à l’adoption de mesures propres à mettre fin aux pratiques de concussion et de versement de pots-de-vin aux enseignants à l’occasion des cérémonies et des examens d’État organisés dans les écoles du pays</w:t>
      </w:r>
      <w:r w:rsidR="00440E36" w:rsidRPr="00440E36">
        <w:rPr>
          <w:lang w:val="fr-FR"/>
        </w:rPr>
        <w:t>.</w:t>
      </w:r>
    </w:p>
    <w:p w14:paraId="1CD24ED5" w14:textId="4650AEEF" w:rsidR="00A7207C" w:rsidRPr="00F00624" w:rsidRDefault="00C314AA" w:rsidP="00C314AA">
      <w:pPr>
        <w:pStyle w:val="H23G"/>
      </w:pPr>
      <w:r>
        <w:rPr>
          <w:lang w:val="fr-FR"/>
        </w:rPr>
        <w:tab/>
      </w:r>
      <w:r>
        <w:rPr>
          <w:lang w:val="fr-FR"/>
        </w:rPr>
        <w:tab/>
      </w:r>
      <w:r w:rsidR="00A7207C">
        <w:rPr>
          <w:lang w:val="fr-FR"/>
        </w:rPr>
        <w:t>Alinéa d)</w:t>
      </w:r>
    </w:p>
    <w:p w14:paraId="4B26F9BA" w14:textId="2F829D82" w:rsidR="00A7207C" w:rsidRPr="00F00624" w:rsidRDefault="00A7207C" w:rsidP="00A7207C">
      <w:pPr>
        <w:pStyle w:val="SingleTxtG"/>
      </w:pPr>
      <w:r>
        <w:rPr>
          <w:lang w:val="fr-FR"/>
        </w:rPr>
        <w:t>307</w:t>
      </w:r>
      <w:r w:rsidR="00440E36" w:rsidRPr="00440E36">
        <w:rPr>
          <w:lang w:val="fr-FR"/>
        </w:rPr>
        <w:t>.</w:t>
      </w:r>
      <w:r>
        <w:rPr>
          <w:lang w:val="fr-FR"/>
        </w:rPr>
        <w:tab/>
        <w:t xml:space="preserve">En coopération avec la Fondation Konrad-Adenauer et le mouvement écologiste </w:t>
      </w:r>
      <w:proofErr w:type="spellStart"/>
      <w:r>
        <w:rPr>
          <w:lang w:val="fr-FR"/>
        </w:rPr>
        <w:t>Biom</w:t>
      </w:r>
      <w:proofErr w:type="spellEnd"/>
      <w:r>
        <w:rPr>
          <w:lang w:val="fr-FR"/>
        </w:rPr>
        <w:t>, et avec le soutien de l’Union européenne, le Ministère de l’éducation et des sciences a élaboré une politique et des outils de mise en œuvre visant à rendre les écoles plus sûres sur plusieurs aspects, à savoir, l’aspect physique (bâtiments et installations), l’aspect environnemental (exigences en matière d’espaces verts, d’éclairage, de qualité de l’air, etc</w:t>
      </w:r>
      <w:r w:rsidR="00440E36" w:rsidRPr="00440E36">
        <w:rPr>
          <w:lang w:val="fr-FR"/>
        </w:rPr>
        <w:t>.</w:t>
      </w:r>
      <w:r>
        <w:rPr>
          <w:lang w:val="fr-FR"/>
        </w:rPr>
        <w:t>) et l’aspect</w:t>
      </w:r>
      <w:r w:rsidR="007D5D32">
        <w:rPr>
          <w:lang w:val="fr-FR"/>
        </w:rPr>
        <w:t xml:space="preserve"> </w:t>
      </w:r>
      <w:r>
        <w:rPr>
          <w:lang w:val="fr-FR"/>
        </w:rPr>
        <w:t>psychologique (confort de l’apprentissage pour les enfants et confort de travail pour le personnel éducatif)</w:t>
      </w:r>
      <w:r w:rsidR="00440E36" w:rsidRPr="00440E36">
        <w:rPr>
          <w:lang w:val="fr-FR"/>
        </w:rPr>
        <w:t>.</w:t>
      </w:r>
    </w:p>
    <w:p w14:paraId="31471ED3" w14:textId="37AAD85B" w:rsidR="00A7207C" w:rsidRPr="00F00624" w:rsidRDefault="00A7207C" w:rsidP="00A7207C">
      <w:pPr>
        <w:pStyle w:val="SingleTxtG"/>
      </w:pPr>
      <w:r>
        <w:rPr>
          <w:lang w:val="fr-FR"/>
        </w:rPr>
        <w:t>308</w:t>
      </w:r>
      <w:r w:rsidR="00440E36" w:rsidRPr="00440E36">
        <w:rPr>
          <w:lang w:val="fr-FR"/>
        </w:rPr>
        <w:t>.</w:t>
      </w:r>
      <w:r>
        <w:rPr>
          <w:lang w:val="fr-FR"/>
        </w:rPr>
        <w:tab/>
        <w:t xml:space="preserve">Par la décision gouvernementale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Pr>
          <w:lang w:val="fr-FR"/>
        </w:rPr>
        <w:t>262 du 19 juin 2019 portant modification de certaines décisions du Gouvernement en vue d’améliorer la sécurité de l’environnement éducatif dans les établissements d’enseignement général, plusieurs textes réglementaires ont été modifiés pour préciser les caractéristiques d’un environnement scolaire sûr</w:t>
      </w:r>
      <w:r w:rsidR="00440E36" w:rsidRPr="00440E36">
        <w:rPr>
          <w:lang w:val="fr-FR"/>
        </w:rPr>
        <w:t>.</w:t>
      </w:r>
      <w:r>
        <w:rPr>
          <w:lang w:val="fr-FR"/>
        </w:rPr>
        <w:t xml:space="preserve"> </w:t>
      </w:r>
      <w:r w:rsidR="002A3C27">
        <w:rPr>
          <w:lang w:val="fr-FR"/>
        </w:rPr>
        <w:t>L</w:t>
      </w:r>
      <w:r>
        <w:rPr>
          <w:lang w:val="fr-FR"/>
        </w:rPr>
        <w:t>a Norme de sécurité globale pour les écoles de la République kirghize est constituée d’un ensemble de documents actualisés</w:t>
      </w:r>
      <w:r w:rsidR="007D5D32">
        <w:rPr>
          <w:lang w:val="fr-FR"/>
        </w:rPr>
        <w:t xml:space="preserve"> </w:t>
      </w:r>
      <w:r>
        <w:rPr>
          <w:lang w:val="fr-FR"/>
        </w:rPr>
        <w:t>et d’un certain nombre de documents normatifs et méthodologiques adoptés précédemment</w:t>
      </w:r>
      <w:r w:rsidR="00440E36" w:rsidRPr="00440E36">
        <w:rPr>
          <w:lang w:val="fr-FR"/>
        </w:rPr>
        <w:t>.</w:t>
      </w:r>
      <w:r>
        <w:rPr>
          <w:lang w:val="fr-FR"/>
        </w:rPr>
        <w:t xml:space="preserve"> </w:t>
      </w:r>
    </w:p>
    <w:p w14:paraId="10765EB8" w14:textId="6DE7AEC1" w:rsidR="00A7207C" w:rsidRPr="00F00624" w:rsidRDefault="00A7207C" w:rsidP="00A7207C">
      <w:pPr>
        <w:pStyle w:val="SingleTxtG"/>
      </w:pPr>
      <w:r>
        <w:rPr>
          <w:lang w:val="fr-FR"/>
        </w:rPr>
        <w:t>309</w:t>
      </w:r>
      <w:r w:rsidR="00440E36" w:rsidRPr="00440E36">
        <w:rPr>
          <w:lang w:val="fr-FR"/>
        </w:rPr>
        <w:t>.</w:t>
      </w:r>
      <w:r>
        <w:rPr>
          <w:lang w:val="fr-FR"/>
        </w:rPr>
        <w:tab/>
        <w:t>Les normes et mécanismes de base permettant de créer un environnement éducatif sûr ont été expérimentés dans 11 écoles pilotes au Kirghizistan</w:t>
      </w:r>
      <w:r w:rsidR="00440E36" w:rsidRPr="00440E36">
        <w:rPr>
          <w:lang w:val="fr-FR"/>
        </w:rPr>
        <w:t>.</w:t>
      </w:r>
      <w:r>
        <w:rPr>
          <w:lang w:val="fr-FR"/>
        </w:rPr>
        <w:t xml:space="preserve"> Un environnement éducatif moderne et sûr a été créé avec la participation active des administrations scolaires, des parents et des autorités locales</w:t>
      </w:r>
      <w:r w:rsidR="00440E36" w:rsidRPr="00440E36">
        <w:rPr>
          <w:lang w:val="fr-FR"/>
        </w:rPr>
        <w:t>.</w:t>
      </w:r>
      <w:r>
        <w:rPr>
          <w:lang w:val="fr-FR"/>
        </w:rPr>
        <w:t xml:space="preserve"> Des mécanismes d’achats sécurisés, d’efficacité énergétique et d’aménagement des espaces verts dans les écoles ont en particulier été expérimentés</w:t>
      </w:r>
      <w:r w:rsidR="00440E36" w:rsidRPr="00440E36">
        <w:rPr>
          <w:lang w:val="fr-FR"/>
        </w:rPr>
        <w:t>.</w:t>
      </w:r>
    </w:p>
    <w:p w14:paraId="281C790F" w14:textId="5A11C6EC" w:rsidR="00A7207C" w:rsidRPr="00F00624" w:rsidRDefault="00A7207C" w:rsidP="00A7207C">
      <w:pPr>
        <w:pStyle w:val="SingleTxtG"/>
      </w:pPr>
      <w:r>
        <w:rPr>
          <w:lang w:val="fr-FR"/>
        </w:rPr>
        <w:t>310</w:t>
      </w:r>
      <w:r w:rsidR="00440E36" w:rsidRPr="00440E36">
        <w:rPr>
          <w:lang w:val="fr-FR"/>
        </w:rPr>
        <w:t>.</w:t>
      </w:r>
      <w:r>
        <w:rPr>
          <w:lang w:val="fr-FR"/>
        </w:rPr>
        <w:tab/>
        <w:t>Grâce aux dispositions adoptées, il sera possible d’évaluer objectivement l’état des écoles (de procéder à l’agrément des établissements d’enseignement) et de s’employer à créer un environnement éducatif plus sûr et plus confortable dans toutes les écoles kirghizes</w:t>
      </w:r>
      <w:r w:rsidR="00440E36" w:rsidRPr="00440E36">
        <w:rPr>
          <w:lang w:val="fr-FR"/>
        </w:rPr>
        <w:t>.</w:t>
      </w:r>
    </w:p>
    <w:p w14:paraId="675D0179" w14:textId="47891DA8" w:rsidR="00A7207C" w:rsidRPr="00F00624" w:rsidRDefault="00C314AA" w:rsidP="00C314AA">
      <w:pPr>
        <w:pStyle w:val="H23G"/>
      </w:pPr>
      <w:r>
        <w:rPr>
          <w:lang w:val="fr-FR"/>
        </w:rPr>
        <w:tab/>
      </w:r>
      <w:r>
        <w:rPr>
          <w:lang w:val="fr-FR"/>
        </w:rPr>
        <w:tab/>
      </w:r>
      <w:r w:rsidR="00A7207C">
        <w:rPr>
          <w:lang w:val="fr-FR"/>
        </w:rPr>
        <w:t>Alinéa e)</w:t>
      </w:r>
    </w:p>
    <w:p w14:paraId="760E74AB" w14:textId="216EDE1C" w:rsidR="00A7207C" w:rsidRPr="00F00624" w:rsidRDefault="00A7207C" w:rsidP="00A7207C">
      <w:pPr>
        <w:pStyle w:val="SingleTxtG"/>
      </w:pPr>
      <w:r>
        <w:rPr>
          <w:lang w:val="fr-FR"/>
        </w:rPr>
        <w:t>311</w:t>
      </w:r>
      <w:r w:rsidR="00440E36" w:rsidRPr="00440E36">
        <w:rPr>
          <w:lang w:val="fr-FR"/>
        </w:rPr>
        <w:t>.</w:t>
      </w:r>
      <w:r>
        <w:rPr>
          <w:lang w:val="fr-FR"/>
        </w:rPr>
        <w:tab/>
        <w:t>Le Ministère de l’intérieur s’efforce de prévenir et d’éradiquer le racket dans les établissements d’enseignement (racket scolaire)</w:t>
      </w:r>
      <w:r w:rsidR="00440E36" w:rsidRPr="00440E36">
        <w:rPr>
          <w:lang w:val="fr-FR"/>
        </w:rPr>
        <w:t>.</w:t>
      </w:r>
      <w:r>
        <w:rPr>
          <w:lang w:val="fr-FR"/>
        </w:rPr>
        <w:t xml:space="preserve"> </w:t>
      </w:r>
    </w:p>
    <w:p w14:paraId="239EABAD" w14:textId="34DDFBC7" w:rsidR="00A7207C" w:rsidRPr="00F00624" w:rsidRDefault="00A7207C" w:rsidP="00A7207C">
      <w:pPr>
        <w:pStyle w:val="SingleTxtG"/>
      </w:pPr>
      <w:r>
        <w:rPr>
          <w:lang w:val="fr-FR"/>
        </w:rPr>
        <w:lastRenderedPageBreak/>
        <w:t>312</w:t>
      </w:r>
      <w:r w:rsidR="00440E36" w:rsidRPr="00440E36">
        <w:rPr>
          <w:lang w:val="fr-FR"/>
        </w:rPr>
        <w:t>.</w:t>
      </w:r>
      <w:r>
        <w:rPr>
          <w:lang w:val="fr-FR"/>
        </w:rPr>
        <w:tab/>
        <w:t>Chaque année, des actions ponctuelles sont menées pour mettre au jour les cas de racket, notamment</w:t>
      </w:r>
      <w:r w:rsidR="007D5D32">
        <w:rPr>
          <w:lang w:val="fr-FR"/>
        </w:rPr>
        <w:t xml:space="preserve"> </w:t>
      </w:r>
      <w:r w:rsidR="00C314AA">
        <w:rPr>
          <w:lang w:val="fr-FR"/>
        </w:rPr>
        <w:t>« </w:t>
      </w:r>
      <w:r>
        <w:rPr>
          <w:lang w:val="fr-FR"/>
        </w:rPr>
        <w:t>L’adolescent</w:t>
      </w:r>
      <w:r w:rsidR="00C314AA">
        <w:rPr>
          <w:lang w:val="fr-FR"/>
        </w:rPr>
        <w:t> »</w:t>
      </w:r>
      <w:r>
        <w:rPr>
          <w:lang w:val="fr-FR"/>
        </w:rPr>
        <w:t xml:space="preserve">, </w:t>
      </w:r>
      <w:r w:rsidR="00C314AA">
        <w:rPr>
          <w:lang w:val="fr-FR"/>
        </w:rPr>
        <w:t>« </w:t>
      </w:r>
      <w:r>
        <w:rPr>
          <w:lang w:val="fr-FR"/>
        </w:rPr>
        <w:t>La</w:t>
      </w:r>
      <w:r w:rsidR="007D5D32">
        <w:rPr>
          <w:lang w:val="fr-FR"/>
        </w:rPr>
        <w:t xml:space="preserve"> </w:t>
      </w:r>
      <w:r>
        <w:rPr>
          <w:lang w:val="fr-FR"/>
        </w:rPr>
        <w:t>négligence</w:t>
      </w:r>
      <w:r w:rsidR="00C314AA">
        <w:rPr>
          <w:lang w:val="fr-FR"/>
        </w:rPr>
        <w:t> »</w:t>
      </w:r>
      <w:r>
        <w:rPr>
          <w:lang w:val="fr-FR"/>
        </w:rPr>
        <w:t xml:space="preserve">, </w:t>
      </w:r>
      <w:r w:rsidR="00C314AA">
        <w:rPr>
          <w:lang w:val="fr-FR"/>
        </w:rPr>
        <w:t>« </w:t>
      </w:r>
      <w:r>
        <w:rPr>
          <w:lang w:val="fr-FR"/>
        </w:rPr>
        <w:t>L’attention</w:t>
      </w:r>
      <w:r w:rsidR="00C314AA">
        <w:rPr>
          <w:lang w:val="fr-FR"/>
        </w:rPr>
        <w:t> »</w:t>
      </w:r>
      <w:r>
        <w:rPr>
          <w:lang w:val="fr-FR"/>
        </w:rPr>
        <w:t xml:space="preserve">, </w:t>
      </w:r>
      <w:r w:rsidR="00C314AA">
        <w:rPr>
          <w:lang w:val="fr-FR"/>
        </w:rPr>
        <w:t>« </w:t>
      </w:r>
      <w:r>
        <w:rPr>
          <w:lang w:val="fr-FR"/>
        </w:rPr>
        <w:t>De retour à l’école</w:t>
      </w:r>
      <w:r w:rsidR="00C314AA">
        <w:rPr>
          <w:lang w:val="fr-FR"/>
        </w:rPr>
        <w:t> »</w:t>
      </w:r>
      <w:r>
        <w:rPr>
          <w:lang w:val="fr-FR"/>
        </w:rPr>
        <w:t xml:space="preserve">, </w:t>
      </w:r>
      <w:r w:rsidR="00C314AA">
        <w:rPr>
          <w:lang w:val="fr-FR"/>
        </w:rPr>
        <w:t>« </w:t>
      </w:r>
      <w:r>
        <w:rPr>
          <w:lang w:val="fr-FR"/>
        </w:rPr>
        <w:t>Anti-racket</w:t>
      </w:r>
      <w:r w:rsidR="00C314AA">
        <w:rPr>
          <w:lang w:val="fr-FR"/>
        </w:rPr>
        <w:t> »</w:t>
      </w:r>
      <w:r>
        <w:rPr>
          <w:lang w:val="fr-FR"/>
        </w:rPr>
        <w:t xml:space="preserve">, </w:t>
      </w:r>
      <w:r w:rsidR="00C314AA">
        <w:rPr>
          <w:lang w:val="fr-FR"/>
        </w:rPr>
        <w:t>« </w:t>
      </w:r>
      <w:r>
        <w:rPr>
          <w:lang w:val="fr-FR"/>
        </w:rPr>
        <w:t>Le leader</w:t>
      </w:r>
      <w:r w:rsidR="00C314AA">
        <w:rPr>
          <w:lang w:val="fr-FR"/>
        </w:rPr>
        <w:t> »</w:t>
      </w:r>
      <w:r>
        <w:rPr>
          <w:lang w:val="fr-FR"/>
        </w:rPr>
        <w:t xml:space="preserve"> (1</w:t>
      </w:r>
      <w:r w:rsidR="00C314AA">
        <w:rPr>
          <w:lang w:val="fr-FR"/>
        </w:rPr>
        <w:t> </w:t>
      </w:r>
      <w:r>
        <w:rPr>
          <w:lang w:val="fr-FR"/>
        </w:rPr>
        <w:t>462 en 2015</w:t>
      </w:r>
      <w:r w:rsidR="007D5D32">
        <w:rPr>
          <w:lang w:val="fr-FR"/>
        </w:rPr>
        <w:t> ;</w:t>
      </w:r>
      <w:r>
        <w:rPr>
          <w:lang w:val="fr-FR"/>
        </w:rPr>
        <w:t xml:space="preserve"> 1</w:t>
      </w:r>
      <w:r w:rsidR="00C314AA">
        <w:rPr>
          <w:lang w:val="fr-FR"/>
        </w:rPr>
        <w:t> </w:t>
      </w:r>
      <w:r>
        <w:rPr>
          <w:lang w:val="fr-FR"/>
        </w:rPr>
        <w:t>462 en 2016</w:t>
      </w:r>
      <w:r w:rsidR="007D5D32">
        <w:rPr>
          <w:lang w:val="fr-FR"/>
        </w:rPr>
        <w:t> ;</w:t>
      </w:r>
      <w:r>
        <w:rPr>
          <w:lang w:val="fr-FR"/>
        </w:rPr>
        <w:t xml:space="preserve"> 1</w:t>
      </w:r>
      <w:r w:rsidR="00C314AA">
        <w:rPr>
          <w:lang w:val="fr-FR"/>
        </w:rPr>
        <w:t> </w:t>
      </w:r>
      <w:r>
        <w:rPr>
          <w:lang w:val="fr-FR"/>
        </w:rPr>
        <w:t>535 en 2017 et 1</w:t>
      </w:r>
      <w:r w:rsidR="00C314AA">
        <w:rPr>
          <w:lang w:val="fr-FR"/>
        </w:rPr>
        <w:t> </w:t>
      </w:r>
      <w:r>
        <w:rPr>
          <w:lang w:val="fr-FR"/>
        </w:rPr>
        <w:t>511 en 2018)</w:t>
      </w:r>
      <w:r w:rsidR="00440E36" w:rsidRPr="00440E36">
        <w:rPr>
          <w:lang w:val="fr-FR"/>
        </w:rPr>
        <w:t>.</w:t>
      </w:r>
      <w:r>
        <w:rPr>
          <w:lang w:val="fr-FR"/>
        </w:rPr>
        <w:t xml:space="preserve"> </w:t>
      </w:r>
    </w:p>
    <w:p w14:paraId="64E2A2C1" w14:textId="68463BC9" w:rsidR="00A7207C" w:rsidRPr="00C314AA" w:rsidRDefault="00A7207C" w:rsidP="00C314AA">
      <w:pPr>
        <w:pStyle w:val="Titre1"/>
        <w:spacing w:after="120"/>
        <w:rPr>
          <w:b/>
          <w:bCs/>
        </w:rPr>
      </w:pPr>
      <w:r>
        <w:rPr>
          <w:lang w:val="fr-FR"/>
        </w:rPr>
        <w:t xml:space="preserve">Tableau 11 </w:t>
      </w:r>
      <w:r w:rsidR="00C314AA">
        <w:rPr>
          <w:lang w:val="fr-FR"/>
        </w:rPr>
        <w:br/>
      </w:r>
      <w:r w:rsidRPr="00C314AA">
        <w:rPr>
          <w:b/>
          <w:bCs/>
          <w:lang w:val="fr-FR"/>
        </w:rPr>
        <w:t>Cas de racket parmi les enfants et les élèves des établissements d’enseignement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07"/>
        <w:gridCol w:w="2060"/>
        <w:gridCol w:w="2220"/>
        <w:gridCol w:w="2083"/>
      </w:tblGrid>
      <w:tr w:rsidR="00A7207C" w:rsidRPr="00C314AA" w14:paraId="381029F9" w14:textId="77777777" w:rsidTr="00C314AA">
        <w:trPr>
          <w:tblHeader/>
        </w:trPr>
        <w:tc>
          <w:tcPr>
            <w:tcW w:w="1007" w:type="dxa"/>
            <w:tcBorders>
              <w:top w:val="single" w:sz="4" w:space="0" w:color="auto"/>
              <w:bottom w:val="single" w:sz="12" w:space="0" w:color="auto"/>
            </w:tcBorders>
            <w:shd w:val="clear" w:color="auto" w:fill="auto"/>
            <w:vAlign w:val="bottom"/>
          </w:tcPr>
          <w:p w14:paraId="658AAA4A" w14:textId="77777777" w:rsidR="00A7207C" w:rsidRPr="00C314AA" w:rsidRDefault="00A7207C" w:rsidP="00C314AA">
            <w:pPr>
              <w:suppressAutoHyphens w:val="0"/>
              <w:spacing w:before="80" w:after="80" w:line="200" w:lineRule="exact"/>
              <w:rPr>
                <w:i/>
                <w:sz w:val="16"/>
              </w:rPr>
            </w:pPr>
            <w:r w:rsidRPr="00C314AA">
              <w:rPr>
                <w:i/>
                <w:sz w:val="16"/>
                <w:lang w:val="fr-FR"/>
              </w:rPr>
              <w:t>Années</w:t>
            </w:r>
          </w:p>
        </w:tc>
        <w:tc>
          <w:tcPr>
            <w:tcW w:w="2060" w:type="dxa"/>
            <w:tcBorders>
              <w:top w:val="single" w:sz="4" w:space="0" w:color="auto"/>
              <w:bottom w:val="single" w:sz="12" w:space="0" w:color="auto"/>
            </w:tcBorders>
            <w:shd w:val="clear" w:color="auto" w:fill="auto"/>
            <w:vAlign w:val="bottom"/>
          </w:tcPr>
          <w:p w14:paraId="13B3D378" w14:textId="77777777" w:rsidR="00A7207C" w:rsidRPr="00C314AA" w:rsidRDefault="00A7207C" w:rsidP="00C314AA">
            <w:pPr>
              <w:suppressAutoHyphens w:val="0"/>
              <w:spacing w:before="80" w:after="80" w:line="200" w:lineRule="exact"/>
              <w:jc w:val="right"/>
              <w:rPr>
                <w:i/>
                <w:sz w:val="16"/>
              </w:rPr>
            </w:pPr>
            <w:r w:rsidRPr="00C314AA">
              <w:rPr>
                <w:i/>
                <w:sz w:val="16"/>
                <w:lang w:val="fr-FR"/>
              </w:rPr>
              <w:t>Faits mis au jour</w:t>
            </w:r>
          </w:p>
        </w:tc>
        <w:tc>
          <w:tcPr>
            <w:tcW w:w="2220" w:type="dxa"/>
            <w:tcBorders>
              <w:top w:val="single" w:sz="4" w:space="0" w:color="auto"/>
              <w:bottom w:val="single" w:sz="12" w:space="0" w:color="auto"/>
            </w:tcBorders>
            <w:shd w:val="clear" w:color="auto" w:fill="auto"/>
            <w:vAlign w:val="bottom"/>
          </w:tcPr>
          <w:p w14:paraId="74C45C5C" w14:textId="77777777" w:rsidR="00A7207C" w:rsidRPr="00C314AA" w:rsidRDefault="00A7207C" w:rsidP="00C314AA">
            <w:pPr>
              <w:suppressAutoHyphens w:val="0"/>
              <w:spacing w:before="80" w:after="80" w:line="200" w:lineRule="exact"/>
              <w:jc w:val="right"/>
              <w:rPr>
                <w:i/>
                <w:sz w:val="16"/>
              </w:rPr>
            </w:pPr>
            <w:r w:rsidRPr="00C314AA">
              <w:rPr>
                <w:i/>
                <w:sz w:val="16"/>
                <w:lang w:val="fr-FR"/>
              </w:rPr>
              <w:t>Procédures pénales engagées</w:t>
            </w:r>
          </w:p>
        </w:tc>
        <w:tc>
          <w:tcPr>
            <w:tcW w:w="2083" w:type="dxa"/>
            <w:tcBorders>
              <w:top w:val="single" w:sz="4" w:space="0" w:color="auto"/>
              <w:bottom w:val="single" w:sz="12" w:space="0" w:color="auto"/>
            </w:tcBorders>
            <w:shd w:val="clear" w:color="auto" w:fill="auto"/>
            <w:vAlign w:val="bottom"/>
          </w:tcPr>
          <w:p w14:paraId="2C183759" w14:textId="77777777" w:rsidR="00A7207C" w:rsidRPr="00C314AA" w:rsidRDefault="00A7207C" w:rsidP="00C314AA">
            <w:pPr>
              <w:suppressAutoHyphens w:val="0"/>
              <w:spacing w:before="80" w:after="80" w:line="200" w:lineRule="exact"/>
              <w:jc w:val="right"/>
              <w:rPr>
                <w:i/>
                <w:sz w:val="16"/>
              </w:rPr>
            </w:pPr>
            <w:r w:rsidRPr="00C314AA">
              <w:rPr>
                <w:i/>
                <w:sz w:val="16"/>
                <w:lang w:val="fr-FR"/>
              </w:rPr>
              <w:t>Classements sans suite</w:t>
            </w:r>
          </w:p>
        </w:tc>
      </w:tr>
      <w:tr w:rsidR="00A7207C" w:rsidRPr="00C314AA" w14:paraId="218C0E3D" w14:textId="77777777" w:rsidTr="00C314AA">
        <w:tc>
          <w:tcPr>
            <w:tcW w:w="1007" w:type="dxa"/>
            <w:tcBorders>
              <w:top w:val="single" w:sz="12" w:space="0" w:color="auto"/>
            </w:tcBorders>
            <w:shd w:val="clear" w:color="auto" w:fill="auto"/>
          </w:tcPr>
          <w:p w14:paraId="5F270AB9" w14:textId="77777777" w:rsidR="00A7207C" w:rsidRPr="00C314AA" w:rsidRDefault="00A7207C" w:rsidP="00C314AA">
            <w:pPr>
              <w:suppressAutoHyphens w:val="0"/>
              <w:spacing w:before="40" w:after="40" w:line="220" w:lineRule="exact"/>
              <w:rPr>
                <w:sz w:val="18"/>
              </w:rPr>
            </w:pPr>
            <w:r w:rsidRPr="00C314AA">
              <w:rPr>
                <w:sz w:val="18"/>
                <w:lang w:val="fr-FR"/>
              </w:rPr>
              <w:t>2014</w:t>
            </w:r>
          </w:p>
        </w:tc>
        <w:tc>
          <w:tcPr>
            <w:tcW w:w="2060" w:type="dxa"/>
            <w:tcBorders>
              <w:top w:val="single" w:sz="12" w:space="0" w:color="auto"/>
            </w:tcBorders>
            <w:shd w:val="clear" w:color="auto" w:fill="auto"/>
            <w:vAlign w:val="bottom"/>
          </w:tcPr>
          <w:p w14:paraId="77D3502B" w14:textId="77777777" w:rsidR="00A7207C" w:rsidRPr="00C314AA" w:rsidRDefault="00A7207C" w:rsidP="00C314AA">
            <w:pPr>
              <w:suppressAutoHyphens w:val="0"/>
              <w:spacing w:before="40" w:after="40" w:line="220" w:lineRule="exact"/>
              <w:jc w:val="right"/>
              <w:rPr>
                <w:sz w:val="18"/>
              </w:rPr>
            </w:pPr>
            <w:r w:rsidRPr="00C314AA">
              <w:rPr>
                <w:sz w:val="18"/>
                <w:lang w:val="fr-FR"/>
              </w:rPr>
              <w:t>242</w:t>
            </w:r>
          </w:p>
        </w:tc>
        <w:tc>
          <w:tcPr>
            <w:tcW w:w="2220" w:type="dxa"/>
            <w:tcBorders>
              <w:top w:val="single" w:sz="12" w:space="0" w:color="auto"/>
            </w:tcBorders>
            <w:shd w:val="clear" w:color="auto" w:fill="auto"/>
            <w:vAlign w:val="bottom"/>
          </w:tcPr>
          <w:p w14:paraId="00B77038" w14:textId="77777777" w:rsidR="00A7207C" w:rsidRPr="00C314AA" w:rsidRDefault="00A7207C" w:rsidP="00C314AA">
            <w:pPr>
              <w:suppressAutoHyphens w:val="0"/>
              <w:spacing w:before="40" w:after="40" w:line="220" w:lineRule="exact"/>
              <w:jc w:val="right"/>
              <w:rPr>
                <w:sz w:val="18"/>
              </w:rPr>
            </w:pPr>
            <w:r w:rsidRPr="00C314AA">
              <w:rPr>
                <w:sz w:val="18"/>
                <w:lang w:val="fr-FR"/>
              </w:rPr>
              <w:t>24</w:t>
            </w:r>
          </w:p>
        </w:tc>
        <w:tc>
          <w:tcPr>
            <w:tcW w:w="2083" w:type="dxa"/>
            <w:tcBorders>
              <w:top w:val="single" w:sz="12" w:space="0" w:color="auto"/>
            </w:tcBorders>
            <w:shd w:val="clear" w:color="auto" w:fill="auto"/>
            <w:vAlign w:val="bottom"/>
          </w:tcPr>
          <w:p w14:paraId="1858CBB8" w14:textId="77777777" w:rsidR="00A7207C" w:rsidRPr="00C314AA" w:rsidRDefault="00A7207C" w:rsidP="00C314AA">
            <w:pPr>
              <w:suppressAutoHyphens w:val="0"/>
              <w:spacing w:before="40" w:after="40" w:line="220" w:lineRule="exact"/>
              <w:jc w:val="right"/>
              <w:rPr>
                <w:sz w:val="18"/>
              </w:rPr>
            </w:pPr>
            <w:r w:rsidRPr="00C314AA">
              <w:rPr>
                <w:sz w:val="18"/>
                <w:lang w:val="fr-FR"/>
              </w:rPr>
              <w:t>218</w:t>
            </w:r>
          </w:p>
        </w:tc>
      </w:tr>
      <w:tr w:rsidR="00A7207C" w:rsidRPr="00C314AA" w14:paraId="509CC6DC" w14:textId="77777777" w:rsidTr="00C314AA">
        <w:tc>
          <w:tcPr>
            <w:tcW w:w="1007" w:type="dxa"/>
            <w:shd w:val="clear" w:color="auto" w:fill="auto"/>
          </w:tcPr>
          <w:p w14:paraId="150B0893" w14:textId="77777777" w:rsidR="00A7207C" w:rsidRPr="00C314AA" w:rsidRDefault="00A7207C" w:rsidP="00C314AA">
            <w:pPr>
              <w:suppressAutoHyphens w:val="0"/>
              <w:spacing w:before="40" w:after="40" w:line="220" w:lineRule="exact"/>
              <w:rPr>
                <w:bCs/>
                <w:sz w:val="18"/>
              </w:rPr>
            </w:pPr>
            <w:r w:rsidRPr="00C314AA">
              <w:rPr>
                <w:sz w:val="18"/>
                <w:lang w:val="fr-FR"/>
              </w:rPr>
              <w:t>2015</w:t>
            </w:r>
          </w:p>
        </w:tc>
        <w:tc>
          <w:tcPr>
            <w:tcW w:w="2060" w:type="dxa"/>
            <w:shd w:val="clear" w:color="auto" w:fill="auto"/>
            <w:vAlign w:val="bottom"/>
          </w:tcPr>
          <w:p w14:paraId="6354B964" w14:textId="77777777" w:rsidR="00A7207C" w:rsidRPr="00C314AA" w:rsidRDefault="00A7207C" w:rsidP="00C314AA">
            <w:pPr>
              <w:suppressAutoHyphens w:val="0"/>
              <w:spacing w:before="40" w:after="40" w:line="220" w:lineRule="exact"/>
              <w:jc w:val="right"/>
              <w:rPr>
                <w:sz w:val="18"/>
              </w:rPr>
            </w:pPr>
            <w:r w:rsidRPr="00C314AA">
              <w:rPr>
                <w:sz w:val="18"/>
                <w:lang w:val="fr-FR"/>
              </w:rPr>
              <w:t>154</w:t>
            </w:r>
          </w:p>
        </w:tc>
        <w:tc>
          <w:tcPr>
            <w:tcW w:w="2220" w:type="dxa"/>
            <w:shd w:val="clear" w:color="auto" w:fill="auto"/>
            <w:vAlign w:val="bottom"/>
          </w:tcPr>
          <w:p w14:paraId="44592C8C" w14:textId="77777777" w:rsidR="00A7207C" w:rsidRPr="00C314AA" w:rsidRDefault="00A7207C" w:rsidP="00C314AA">
            <w:pPr>
              <w:suppressAutoHyphens w:val="0"/>
              <w:spacing w:before="40" w:after="40" w:line="220" w:lineRule="exact"/>
              <w:jc w:val="right"/>
              <w:rPr>
                <w:sz w:val="18"/>
              </w:rPr>
            </w:pPr>
            <w:r w:rsidRPr="00C314AA">
              <w:rPr>
                <w:sz w:val="18"/>
                <w:lang w:val="fr-FR"/>
              </w:rPr>
              <w:t>16</w:t>
            </w:r>
          </w:p>
        </w:tc>
        <w:tc>
          <w:tcPr>
            <w:tcW w:w="2083" w:type="dxa"/>
            <w:shd w:val="clear" w:color="auto" w:fill="auto"/>
            <w:vAlign w:val="bottom"/>
          </w:tcPr>
          <w:p w14:paraId="2C0ED8B8" w14:textId="77777777" w:rsidR="00A7207C" w:rsidRPr="00C314AA" w:rsidRDefault="00A7207C" w:rsidP="00C314AA">
            <w:pPr>
              <w:suppressAutoHyphens w:val="0"/>
              <w:spacing w:before="40" w:after="40" w:line="220" w:lineRule="exact"/>
              <w:jc w:val="right"/>
              <w:rPr>
                <w:sz w:val="18"/>
              </w:rPr>
            </w:pPr>
            <w:r w:rsidRPr="00C314AA">
              <w:rPr>
                <w:sz w:val="18"/>
                <w:lang w:val="fr-FR"/>
              </w:rPr>
              <w:t>138</w:t>
            </w:r>
          </w:p>
        </w:tc>
      </w:tr>
      <w:tr w:rsidR="00A7207C" w:rsidRPr="00C314AA" w14:paraId="05822A42" w14:textId="77777777" w:rsidTr="00C314AA">
        <w:tc>
          <w:tcPr>
            <w:tcW w:w="1007" w:type="dxa"/>
            <w:shd w:val="clear" w:color="auto" w:fill="auto"/>
          </w:tcPr>
          <w:p w14:paraId="2985D2B8" w14:textId="77777777" w:rsidR="00A7207C" w:rsidRPr="00C314AA" w:rsidRDefault="00A7207C" w:rsidP="00C314AA">
            <w:pPr>
              <w:suppressAutoHyphens w:val="0"/>
              <w:spacing w:before="40" w:after="40" w:line="220" w:lineRule="exact"/>
              <w:rPr>
                <w:bCs/>
                <w:sz w:val="18"/>
              </w:rPr>
            </w:pPr>
            <w:r w:rsidRPr="00C314AA">
              <w:rPr>
                <w:sz w:val="18"/>
                <w:lang w:val="fr-FR"/>
              </w:rPr>
              <w:t>2016</w:t>
            </w:r>
          </w:p>
        </w:tc>
        <w:tc>
          <w:tcPr>
            <w:tcW w:w="2060" w:type="dxa"/>
            <w:shd w:val="clear" w:color="auto" w:fill="auto"/>
            <w:vAlign w:val="bottom"/>
          </w:tcPr>
          <w:p w14:paraId="0DF1ACCC" w14:textId="77777777" w:rsidR="00A7207C" w:rsidRPr="00C314AA" w:rsidRDefault="00A7207C" w:rsidP="00C314AA">
            <w:pPr>
              <w:suppressAutoHyphens w:val="0"/>
              <w:spacing w:before="40" w:after="40" w:line="220" w:lineRule="exact"/>
              <w:jc w:val="right"/>
              <w:rPr>
                <w:sz w:val="18"/>
              </w:rPr>
            </w:pPr>
            <w:r w:rsidRPr="00C314AA">
              <w:rPr>
                <w:sz w:val="18"/>
                <w:lang w:val="fr-FR"/>
              </w:rPr>
              <w:t>87</w:t>
            </w:r>
          </w:p>
        </w:tc>
        <w:tc>
          <w:tcPr>
            <w:tcW w:w="2220" w:type="dxa"/>
            <w:shd w:val="clear" w:color="auto" w:fill="auto"/>
            <w:vAlign w:val="bottom"/>
          </w:tcPr>
          <w:p w14:paraId="0B7EBA52" w14:textId="77777777" w:rsidR="00A7207C" w:rsidRPr="00C314AA" w:rsidRDefault="00A7207C" w:rsidP="00C314AA">
            <w:pPr>
              <w:suppressAutoHyphens w:val="0"/>
              <w:spacing w:before="40" w:after="40" w:line="220" w:lineRule="exact"/>
              <w:jc w:val="right"/>
              <w:rPr>
                <w:sz w:val="18"/>
              </w:rPr>
            </w:pPr>
            <w:r w:rsidRPr="00C314AA">
              <w:rPr>
                <w:sz w:val="18"/>
                <w:lang w:val="fr-FR"/>
              </w:rPr>
              <w:t>4</w:t>
            </w:r>
          </w:p>
        </w:tc>
        <w:tc>
          <w:tcPr>
            <w:tcW w:w="2083" w:type="dxa"/>
            <w:shd w:val="clear" w:color="auto" w:fill="auto"/>
            <w:vAlign w:val="bottom"/>
          </w:tcPr>
          <w:p w14:paraId="17BE95B6" w14:textId="77777777" w:rsidR="00A7207C" w:rsidRPr="00C314AA" w:rsidRDefault="00A7207C" w:rsidP="00C314AA">
            <w:pPr>
              <w:suppressAutoHyphens w:val="0"/>
              <w:spacing w:before="40" w:after="40" w:line="220" w:lineRule="exact"/>
              <w:jc w:val="right"/>
              <w:rPr>
                <w:sz w:val="18"/>
              </w:rPr>
            </w:pPr>
            <w:r w:rsidRPr="00C314AA">
              <w:rPr>
                <w:sz w:val="18"/>
                <w:lang w:val="fr-FR"/>
              </w:rPr>
              <w:t>83</w:t>
            </w:r>
          </w:p>
        </w:tc>
      </w:tr>
      <w:tr w:rsidR="00A7207C" w:rsidRPr="00C314AA" w14:paraId="25AFA6F4" w14:textId="77777777" w:rsidTr="00C314AA">
        <w:tc>
          <w:tcPr>
            <w:tcW w:w="1007" w:type="dxa"/>
            <w:shd w:val="clear" w:color="auto" w:fill="auto"/>
          </w:tcPr>
          <w:p w14:paraId="6D9BCFDC" w14:textId="77777777" w:rsidR="00A7207C" w:rsidRPr="00C314AA" w:rsidRDefault="00A7207C" w:rsidP="00C314AA">
            <w:pPr>
              <w:suppressAutoHyphens w:val="0"/>
              <w:spacing w:before="40" w:after="40" w:line="220" w:lineRule="exact"/>
              <w:rPr>
                <w:bCs/>
                <w:sz w:val="18"/>
              </w:rPr>
            </w:pPr>
            <w:r w:rsidRPr="00C314AA">
              <w:rPr>
                <w:sz w:val="18"/>
                <w:lang w:val="fr-FR"/>
              </w:rPr>
              <w:t>2017</w:t>
            </w:r>
          </w:p>
        </w:tc>
        <w:tc>
          <w:tcPr>
            <w:tcW w:w="2060" w:type="dxa"/>
            <w:shd w:val="clear" w:color="auto" w:fill="auto"/>
            <w:vAlign w:val="bottom"/>
          </w:tcPr>
          <w:p w14:paraId="0D82195F" w14:textId="77777777" w:rsidR="00A7207C" w:rsidRPr="00C314AA" w:rsidRDefault="00A7207C" w:rsidP="00C314AA">
            <w:pPr>
              <w:suppressAutoHyphens w:val="0"/>
              <w:spacing w:before="40" w:after="40" w:line="220" w:lineRule="exact"/>
              <w:jc w:val="right"/>
              <w:rPr>
                <w:sz w:val="18"/>
              </w:rPr>
            </w:pPr>
            <w:r w:rsidRPr="00C314AA">
              <w:rPr>
                <w:sz w:val="18"/>
                <w:lang w:val="fr-FR"/>
              </w:rPr>
              <w:t>116</w:t>
            </w:r>
          </w:p>
        </w:tc>
        <w:tc>
          <w:tcPr>
            <w:tcW w:w="2220" w:type="dxa"/>
            <w:shd w:val="clear" w:color="auto" w:fill="auto"/>
            <w:vAlign w:val="bottom"/>
          </w:tcPr>
          <w:p w14:paraId="5313FB19" w14:textId="77777777" w:rsidR="00A7207C" w:rsidRPr="00C314AA" w:rsidRDefault="00A7207C" w:rsidP="00C314AA">
            <w:pPr>
              <w:suppressAutoHyphens w:val="0"/>
              <w:spacing w:before="40" w:after="40" w:line="220" w:lineRule="exact"/>
              <w:jc w:val="right"/>
              <w:rPr>
                <w:sz w:val="18"/>
              </w:rPr>
            </w:pPr>
            <w:r w:rsidRPr="00C314AA">
              <w:rPr>
                <w:sz w:val="18"/>
                <w:lang w:val="fr-FR"/>
              </w:rPr>
              <w:t>23</w:t>
            </w:r>
          </w:p>
        </w:tc>
        <w:tc>
          <w:tcPr>
            <w:tcW w:w="2083" w:type="dxa"/>
            <w:shd w:val="clear" w:color="auto" w:fill="auto"/>
            <w:vAlign w:val="bottom"/>
          </w:tcPr>
          <w:p w14:paraId="4094C0A7" w14:textId="77777777" w:rsidR="00A7207C" w:rsidRPr="00C314AA" w:rsidRDefault="00A7207C" w:rsidP="00C314AA">
            <w:pPr>
              <w:suppressAutoHyphens w:val="0"/>
              <w:spacing w:before="40" w:after="40" w:line="220" w:lineRule="exact"/>
              <w:jc w:val="right"/>
              <w:rPr>
                <w:sz w:val="18"/>
              </w:rPr>
            </w:pPr>
            <w:r w:rsidRPr="00C314AA">
              <w:rPr>
                <w:sz w:val="18"/>
                <w:lang w:val="fr-FR"/>
              </w:rPr>
              <w:t>93</w:t>
            </w:r>
          </w:p>
        </w:tc>
      </w:tr>
      <w:tr w:rsidR="00A7207C" w:rsidRPr="00C314AA" w14:paraId="278F3F0E" w14:textId="77777777" w:rsidTr="00C314AA">
        <w:tc>
          <w:tcPr>
            <w:tcW w:w="1007" w:type="dxa"/>
            <w:tcBorders>
              <w:bottom w:val="single" w:sz="12" w:space="0" w:color="auto"/>
            </w:tcBorders>
            <w:shd w:val="clear" w:color="auto" w:fill="auto"/>
          </w:tcPr>
          <w:p w14:paraId="5EA4A1C6" w14:textId="77777777" w:rsidR="00A7207C" w:rsidRPr="00C314AA" w:rsidRDefault="00A7207C" w:rsidP="00C314AA">
            <w:pPr>
              <w:suppressAutoHyphens w:val="0"/>
              <w:spacing w:before="40" w:after="40" w:line="220" w:lineRule="exact"/>
              <w:rPr>
                <w:bCs/>
                <w:sz w:val="18"/>
              </w:rPr>
            </w:pPr>
            <w:r w:rsidRPr="00C314AA">
              <w:rPr>
                <w:sz w:val="18"/>
                <w:lang w:val="fr-FR"/>
              </w:rPr>
              <w:t>2018</w:t>
            </w:r>
          </w:p>
        </w:tc>
        <w:tc>
          <w:tcPr>
            <w:tcW w:w="2060" w:type="dxa"/>
            <w:tcBorders>
              <w:bottom w:val="single" w:sz="12" w:space="0" w:color="auto"/>
            </w:tcBorders>
            <w:shd w:val="clear" w:color="auto" w:fill="auto"/>
            <w:vAlign w:val="bottom"/>
          </w:tcPr>
          <w:p w14:paraId="6CDF1F8A" w14:textId="77777777" w:rsidR="00A7207C" w:rsidRPr="00C314AA" w:rsidRDefault="00A7207C" w:rsidP="00C314AA">
            <w:pPr>
              <w:suppressAutoHyphens w:val="0"/>
              <w:spacing w:before="40" w:after="40" w:line="220" w:lineRule="exact"/>
              <w:jc w:val="right"/>
              <w:rPr>
                <w:sz w:val="18"/>
              </w:rPr>
            </w:pPr>
            <w:r w:rsidRPr="00C314AA">
              <w:rPr>
                <w:sz w:val="18"/>
                <w:lang w:val="fr-FR"/>
              </w:rPr>
              <w:t>106</w:t>
            </w:r>
          </w:p>
        </w:tc>
        <w:tc>
          <w:tcPr>
            <w:tcW w:w="2220" w:type="dxa"/>
            <w:tcBorders>
              <w:bottom w:val="single" w:sz="12" w:space="0" w:color="auto"/>
            </w:tcBorders>
            <w:shd w:val="clear" w:color="auto" w:fill="auto"/>
            <w:vAlign w:val="bottom"/>
          </w:tcPr>
          <w:p w14:paraId="46C9DF94" w14:textId="77777777" w:rsidR="00A7207C" w:rsidRPr="00C314AA" w:rsidRDefault="00A7207C" w:rsidP="00C314AA">
            <w:pPr>
              <w:suppressAutoHyphens w:val="0"/>
              <w:spacing w:before="40" w:after="40" w:line="220" w:lineRule="exact"/>
              <w:jc w:val="right"/>
              <w:rPr>
                <w:sz w:val="18"/>
              </w:rPr>
            </w:pPr>
            <w:r w:rsidRPr="00C314AA">
              <w:rPr>
                <w:sz w:val="18"/>
                <w:lang w:val="fr-FR"/>
              </w:rPr>
              <w:t>7</w:t>
            </w:r>
          </w:p>
        </w:tc>
        <w:tc>
          <w:tcPr>
            <w:tcW w:w="2083" w:type="dxa"/>
            <w:tcBorders>
              <w:bottom w:val="single" w:sz="12" w:space="0" w:color="auto"/>
            </w:tcBorders>
            <w:shd w:val="clear" w:color="auto" w:fill="auto"/>
            <w:vAlign w:val="bottom"/>
          </w:tcPr>
          <w:p w14:paraId="499300B7" w14:textId="77777777" w:rsidR="00A7207C" w:rsidRPr="00C314AA" w:rsidRDefault="00A7207C" w:rsidP="00C314AA">
            <w:pPr>
              <w:suppressAutoHyphens w:val="0"/>
              <w:spacing w:before="40" w:after="40" w:line="220" w:lineRule="exact"/>
              <w:jc w:val="right"/>
              <w:rPr>
                <w:sz w:val="18"/>
              </w:rPr>
            </w:pPr>
            <w:r w:rsidRPr="00C314AA">
              <w:rPr>
                <w:sz w:val="18"/>
                <w:lang w:val="fr-FR"/>
              </w:rPr>
              <w:t>99</w:t>
            </w:r>
          </w:p>
        </w:tc>
      </w:tr>
    </w:tbl>
    <w:p w14:paraId="3D72B602" w14:textId="771D2A0C" w:rsidR="00A7207C" w:rsidRPr="00F00624" w:rsidRDefault="00A7207C" w:rsidP="0015076C">
      <w:pPr>
        <w:pStyle w:val="SingleTxtG"/>
        <w:spacing w:before="240"/>
      </w:pPr>
      <w:r>
        <w:rPr>
          <w:lang w:val="fr-FR"/>
        </w:rPr>
        <w:t>313</w:t>
      </w:r>
      <w:r w:rsidR="00440E36" w:rsidRPr="00440E36">
        <w:rPr>
          <w:lang w:val="fr-FR"/>
        </w:rPr>
        <w:t>.</w:t>
      </w:r>
      <w:r>
        <w:rPr>
          <w:lang w:val="fr-FR"/>
        </w:rPr>
        <w:tab/>
        <w:t>Au cours des cinq premiers mois de 2019, 51 cas de racket parmi les élèves des établissements d’enseignement général ont été recensés (23 au cours de la même période en 2018), 18 procédures pénales ont été engagées et 33 décisions de classement sans suite ont été prises, soit parce que l’auteur présumé des faits n’avait pas atteint l’âge de la responsabilité pénale, soit parce que la victime avait refusé de maintenir les accusations</w:t>
      </w:r>
      <w:r w:rsidR="00440E36" w:rsidRPr="00440E36">
        <w:rPr>
          <w:lang w:val="fr-FR"/>
        </w:rPr>
        <w:t>.</w:t>
      </w:r>
      <w:r>
        <w:rPr>
          <w:lang w:val="fr-FR"/>
        </w:rPr>
        <w:t xml:space="preserve"> </w:t>
      </w:r>
    </w:p>
    <w:p w14:paraId="74BD2DDC" w14:textId="6E6E23F4" w:rsidR="00A7207C" w:rsidRPr="00F00624" w:rsidRDefault="00A7207C" w:rsidP="00A7207C">
      <w:pPr>
        <w:pStyle w:val="SingleTxtG"/>
      </w:pPr>
      <w:r>
        <w:rPr>
          <w:lang w:val="fr-FR"/>
        </w:rPr>
        <w:t>314</w:t>
      </w:r>
      <w:r w:rsidR="00440E36" w:rsidRPr="00440E36">
        <w:rPr>
          <w:lang w:val="fr-FR"/>
        </w:rPr>
        <w:t>.</w:t>
      </w:r>
      <w:r>
        <w:rPr>
          <w:lang w:val="fr-FR"/>
        </w:rPr>
        <w:tab/>
        <w:t>Dans le cadre de l’optimisation des activités des org</w:t>
      </w:r>
      <w:r w:rsidR="00C314AA">
        <w:rPr>
          <w:lang w:val="fr-FR"/>
        </w:rPr>
        <w:t>a</w:t>
      </w:r>
      <w:r>
        <w:rPr>
          <w:lang w:val="fr-FR"/>
        </w:rPr>
        <w:t>nes du Ministère de l’intérieur, les effectifs de l’Inspection chargée des mineurs ont augmenté de 22,4 % en 2015, de 23,9 % en 2016, de 26,8 % en 2017 et de 29,6 % en 2018, ce qui a permis de mieux repérer les cas de racket parmi les élèves</w:t>
      </w:r>
      <w:r w:rsidR="00440E36" w:rsidRPr="00440E36">
        <w:rPr>
          <w:lang w:val="fr-FR"/>
        </w:rPr>
        <w:t>.</w:t>
      </w:r>
      <w:r>
        <w:rPr>
          <w:lang w:val="fr-FR"/>
        </w:rPr>
        <w:t xml:space="preserve"> </w:t>
      </w:r>
    </w:p>
    <w:p w14:paraId="18954789" w14:textId="6936F6E2" w:rsidR="00A7207C" w:rsidRPr="00F00624" w:rsidRDefault="00A7207C" w:rsidP="00A7207C">
      <w:pPr>
        <w:pStyle w:val="SingleTxtG"/>
      </w:pPr>
      <w:r>
        <w:rPr>
          <w:lang w:val="fr-FR"/>
        </w:rPr>
        <w:t>315</w:t>
      </w:r>
      <w:r w:rsidR="00440E36" w:rsidRPr="00440E36">
        <w:rPr>
          <w:lang w:val="fr-FR"/>
        </w:rPr>
        <w:t>.</w:t>
      </w:r>
      <w:r>
        <w:rPr>
          <w:lang w:val="fr-FR"/>
        </w:rPr>
        <w:tab/>
        <w:t>L’entrée en vigueur des nouveaux codes de la République kirghize au début de l’année en cours et l’utilisation du Registre unique des crimes et délits ont également permis d’augmenter le nombre de cas de racket mis au jour</w:t>
      </w:r>
      <w:r w:rsidR="00440E36" w:rsidRPr="00440E36">
        <w:rPr>
          <w:lang w:val="fr-FR"/>
        </w:rPr>
        <w:t>.</w:t>
      </w:r>
    </w:p>
    <w:p w14:paraId="31E61AED" w14:textId="6E7A48FD" w:rsidR="00A7207C" w:rsidRPr="00F00624" w:rsidRDefault="00A7207C" w:rsidP="00A7207C">
      <w:pPr>
        <w:pStyle w:val="SingleTxtG"/>
      </w:pPr>
      <w:r>
        <w:rPr>
          <w:lang w:val="fr-FR"/>
        </w:rPr>
        <w:t>316</w:t>
      </w:r>
      <w:r w:rsidR="00440E36" w:rsidRPr="00440E36">
        <w:rPr>
          <w:lang w:val="fr-FR"/>
        </w:rPr>
        <w:t>.</w:t>
      </w:r>
      <w:r>
        <w:rPr>
          <w:lang w:val="fr-FR"/>
        </w:rPr>
        <w:tab/>
        <w:t>Dans toutes les écoles du pays, des séances de formation ont été organisées pour le personnel et les élèves, des mécanismes de signalement des cas de violence et des protocoles sur les mesures à prendre dans de tels cas ont été élaborés, des services de conciliation visant à résoudre les situations de conflit et associant les enseignants et les enfants ont été créés, des stands d’information sur la prévention de la violence ont été installés et des permanences téléphoniques et des services de conseils anonymes ont été mis en place</w:t>
      </w:r>
      <w:r w:rsidR="00440E36" w:rsidRPr="00440E36">
        <w:rPr>
          <w:lang w:val="fr-FR"/>
        </w:rPr>
        <w:t>.</w:t>
      </w:r>
      <w:r w:rsidR="007D5D32">
        <w:rPr>
          <w:lang w:val="fr-FR"/>
        </w:rPr>
        <w:t xml:space="preserve"> </w:t>
      </w:r>
      <w:r>
        <w:rPr>
          <w:lang w:val="fr-FR"/>
        </w:rPr>
        <w:t xml:space="preserve">Dans le cadre de ce programme, des manuels sur l’organisation d’activités parascolaires au titre du programme </w:t>
      </w:r>
      <w:r w:rsidR="0015076C">
        <w:rPr>
          <w:lang w:val="fr-FR"/>
        </w:rPr>
        <w:t>« </w:t>
      </w:r>
      <w:r>
        <w:rPr>
          <w:lang w:val="fr-FR"/>
        </w:rPr>
        <w:t>École sans violence</w:t>
      </w:r>
      <w:r w:rsidR="0015076C">
        <w:rPr>
          <w:lang w:val="fr-FR"/>
        </w:rPr>
        <w:t> »</w:t>
      </w:r>
      <w:r>
        <w:rPr>
          <w:lang w:val="fr-FR"/>
        </w:rPr>
        <w:t xml:space="preserve"> et un guide pratique </w:t>
      </w:r>
      <w:r w:rsidR="0015076C">
        <w:rPr>
          <w:lang w:val="fr-FR"/>
        </w:rPr>
        <w:t>« </w:t>
      </w:r>
      <w:r>
        <w:rPr>
          <w:lang w:val="fr-FR"/>
        </w:rPr>
        <w:t>Services scolaires sans violence</w:t>
      </w:r>
      <w:r w:rsidR="0015076C">
        <w:rPr>
          <w:lang w:val="fr-FR"/>
        </w:rPr>
        <w:t> »</w:t>
      </w:r>
      <w:r>
        <w:rPr>
          <w:lang w:val="fr-FR"/>
        </w:rPr>
        <w:t xml:space="preserve"> on</w:t>
      </w:r>
      <w:r w:rsidR="0015076C">
        <w:rPr>
          <w:lang w:val="fr-FR"/>
        </w:rPr>
        <w:t>t</w:t>
      </w:r>
      <w:r>
        <w:rPr>
          <w:lang w:val="fr-FR"/>
        </w:rPr>
        <w:t xml:space="preserve"> été élaborés</w:t>
      </w:r>
      <w:r w:rsidR="00440E36" w:rsidRPr="00440E36">
        <w:rPr>
          <w:lang w:val="fr-FR"/>
        </w:rPr>
        <w:t>.</w:t>
      </w:r>
      <w:r>
        <w:rPr>
          <w:lang w:val="fr-FR"/>
        </w:rPr>
        <w:t xml:space="preserve"> </w:t>
      </w:r>
    </w:p>
    <w:p w14:paraId="63A3CCDD" w14:textId="0B4CD6AE" w:rsidR="00A7207C" w:rsidRPr="00F00624" w:rsidRDefault="00C314AA" w:rsidP="00C314AA">
      <w:pPr>
        <w:pStyle w:val="H23G"/>
      </w:pPr>
      <w:r>
        <w:rPr>
          <w:lang w:val="fr-FR"/>
        </w:rPr>
        <w:tab/>
      </w:r>
      <w:r>
        <w:rPr>
          <w:lang w:val="fr-FR"/>
        </w:rPr>
        <w:tab/>
      </w:r>
      <w:r w:rsidR="00A7207C">
        <w:rPr>
          <w:lang w:val="fr-FR"/>
        </w:rPr>
        <w:t>Alinéa f)</w:t>
      </w:r>
    </w:p>
    <w:p w14:paraId="1DF7212A" w14:textId="4A631962" w:rsidR="00A7207C" w:rsidRPr="00F00624" w:rsidRDefault="00A7207C" w:rsidP="00A7207C">
      <w:pPr>
        <w:pStyle w:val="SingleTxtG"/>
      </w:pPr>
      <w:r>
        <w:rPr>
          <w:lang w:val="fr-FR"/>
        </w:rPr>
        <w:t>317</w:t>
      </w:r>
      <w:r w:rsidR="00440E36" w:rsidRPr="00440E36">
        <w:rPr>
          <w:lang w:val="fr-FR"/>
        </w:rPr>
        <w:t>.</w:t>
      </w:r>
      <w:r>
        <w:rPr>
          <w:lang w:val="fr-FR"/>
        </w:rPr>
        <w:tab/>
        <w:t>Voir le paragraphe 60</w:t>
      </w:r>
      <w:r w:rsidR="00440E36" w:rsidRPr="00440E36">
        <w:rPr>
          <w:lang w:val="fr-FR"/>
        </w:rPr>
        <w:t>.</w:t>
      </w:r>
    </w:p>
    <w:p w14:paraId="2CC00ACC" w14:textId="77777777" w:rsidR="00A7207C" w:rsidRPr="00F00624" w:rsidRDefault="00A7207C" w:rsidP="00C314AA">
      <w:pPr>
        <w:pStyle w:val="H1G"/>
      </w:pPr>
      <w:r>
        <w:rPr>
          <w:lang w:val="fr-FR"/>
        </w:rPr>
        <w:tab/>
      </w:r>
      <w:r>
        <w:rPr>
          <w:lang w:val="fr-FR"/>
        </w:rPr>
        <w:tab/>
        <w:t>Renseignements concernant le paragraphe 58 des observations finales</w:t>
      </w:r>
    </w:p>
    <w:p w14:paraId="5E6AF2F9" w14:textId="44367586" w:rsidR="00A7207C" w:rsidRPr="00F00624" w:rsidRDefault="00A7207C" w:rsidP="00A7207C">
      <w:pPr>
        <w:pStyle w:val="SingleTxtG"/>
      </w:pPr>
      <w:r>
        <w:rPr>
          <w:lang w:val="fr-FR"/>
        </w:rPr>
        <w:t>318</w:t>
      </w:r>
      <w:r w:rsidR="00440E36" w:rsidRPr="00440E36">
        <w:rPr>
          <w:lang w:val="fr-FR"/>
        </w:rPr>
        <w:t>.</w:t>
      </w:r>
      <w:r>
        <w:rPr>
          <w:lang w:val="fr-FR"/>
        </w:rPr>
        <w:tab/>
        <w:t>Les activités suivantes sont menées par les autorités éducatives afin de ramener les enfants à l’école :</w:t>
      </w:r>
    </w:p>
    <w:p w14:paraId="47F82382" w14:textId="74394CC4"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C314AA">
        <w:rPr>
          <w:lang w:val="fr-FR"/>
        </w:rPr>
        <w:t>U</w:t>
      </w:r>
      <w:r w:rsidR="00A7207C">
        <w:rPr>
          <w:lang w:val="fr-FR"/>
        </w:rPr>
        <w:t>ne aide sous la forme de vêtements, de chaussures et d’articles de papeterie est fournie</w:t>
      </w:r>
      <w:r w:rsidR="00C314AA">
        <w:rPr>
          <w:lang w:val="fr-FR"/>
        </w:rPr>
        <w:t xml:space="preserve"> </w:t>
      </w:r>
      <w:r w:rsidR="00A7207C">
        <w:rPr>
          <w:lang w:val="fr-FR"/>
        </w:rPr>
        <w:t>aux enfants qui rencontrent des difficultés matérielles</w:t>
      </w:r>
      <w:r w:rsidR="007D5D32">
        <w:rPr>
          <w:lang w:val="fr-FR"/>
        </w:rPr>
        <w:t> ;</w:t>
      </w:r>
    </w:p>
    <w:p w14:paraId="1576FF08" w14:textId="5CFDBEDB"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C314AA">
        <w:rPr>
          <w:lang w:val="fr-FR"/>
        </w:rPr>
        <w:t>D</w:t>
      </w:r>
      <w:r w:rsidR="00A7207C">
        <w:rPr>
          <w:lang w:val="fr-FR"/>
        </w:rPr>
        <w:t>es entretiens individuels comprenant un travail de sensibilisation sont menés avec les parents qui ne veulent pas éduquer leurs enfants</w:t>
      </w:r>
      <w:r w:rsidR="007D5D32">
        <w:rPr>
          <w:lang w:val="fr-FR"/>
        </w:rPr>
        <w:t> ;</w:t>
      </w:r>
      <w:r w:rsidR="00A7207C">
        <w:rPr>
          <w:lang w:val="fr-FR"/>
        </w:rPr>
        <w:t xml:space="preserve"> </w:t>
      </w:r>
    </w:p>
    <w:p w14:paraId="1122905A" w14:textId="5C2B0C83"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C314AA">
        <w:rPr>
          <w:lang w:val="fr-FR"/>
        </w:rPr>
        <w:t>L</w:t>
      </w:r>
      <w:r w:rsidR="00A7207C">
        <w:rPr>
          <w:lang w:val="fr-FR"/>
        </w:rPr>
        <w:t>es enfants issus de familles défavorisées sont inscrits sur un registre préventif de l’école ou sont enregistrés auprès des subdivisions territoriales du système du développement social puis sont inscrits dans un établissement d’enseignement</w:t>
      </w:r>
      <w:r w:rsidR="007D5D32">
        <w:rPr>
          <w:lang w:val="fr-FR"/>
        </w:rPr>
        <w:t> ;</w:t>
      </w:r>
    </w:p>
    <w:p w14:paraId="76089A3E" w14:textId="619DCB17"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t>•</w:t>
      </w:r>
      <w:r w:rsidRPr="00F00624">
        <w:tab/>
      </w:r>
      <w:r w:rsidR="00C314AA">
        <w:rPr>
          <w:lang w:val="fr-FR"/>
        </w:rPr>
        <w:t>D</w:t>
      </w:r>
      <w:r w:rsidR="00A7207C">
        <w:rPr>
          <w:lang w:val="fr-FR"/>
        </w:rPr>
        <w:t>es cours du soir (des cours à distance) sont organisés pour les enfants qui travaillent, en concertation avec la Commission de l’enfance</w:t>
      </w:r>
      <w:r w:rsidR="007D5D32">
        <w:rPr>
          <w:lang w:val="fr-FR"/>
        </w:rPr>
        <w:t> ;</w:t>
      </w:r>
    </w:p>
    <w:p w14:paraId="43123CA7" w14:textId="65D646C6" w:rsidR="00A7207C" w:rsidRPr="00F00624" w:rsidRDefault="000B30C2" w:rsidP="000B30C2">
      <w:pPr>
        <w:pStyle w:val="Bullet1G"/>
        <w:numPr>
          <w:ilvl w:val="0"/>
          <w:numId w:val="0"/>
        </w:numPr>
        <w:tabs>
          <w:tab w:val="left" w:pos="1701"/>
        </w:tabs>
        <w:kinsoku/>
        <w:overflowPunct/>
        <w:autoSpaceDE/>
        <w:autoSpaceDN/>
        <w:adjustRightInd/>
        <w:snapToGrid/>
        <w:ind w:left="1701" w:hanging="170"/>
      </w:pPr>
      <w:r w:rsidRPr="00F00624">
        <w:lastRenderedPageBreak/>
        <w:t>•</w:t>
      </w:r>
      <w:r w:rsidRPr="00F00624">
        <w:tab/>
      </w:r>
      <w:r w:rsidR="00C314AA">
        <w:rPr>
          <w:lang w:val="fr-FR"/>
        </w:rPr>
        <w:t>D</w:t>
      </w:r>
      <w:r w:rsidR="00A7207C">
        <w:rPr>
          <w:lang w:val="fr-FR"/>
        </w:rPr>
        <w:t>es classes de rattrapage et des cours préparatoires pour l’apprentissage de la langue sont mis en place pour les enfants qui ne parlent ni la langue nationale ni la langue officielle (réfugiés)</w:t>
      </w:r>
      <w:r w:rsidR="00440E36" w:rsidRPr="00440E36">
        <w:rPr>
          <w:lang w:val="fr-FR"/>
        </w:rPr>
        <w:t>.</w:t>
      </w:r>
    </w:p>
    <w:p w14:paraId="2DAD9D86" w14:textId="77777777" w:rsidR="00A7207C" w:rsidRPr="00F00624" w:rsidRDefault="00A7207C" w:rsidP="00A7207C">
      <w:pPr>
        <w:pStyle w:val="H1G"/>
      </w:pPr>
      <w:r>
        <w:rPr>
          <w:lang w:val="fr-FR"/>
        </w:rPr>
        <w:tab/>
      </w:r>
      <w:r>
        <w:rPr>
          <w:lang w:val="fr-FR"/>
        </w:rPr>
        <w:tab/>
      </w:r>
      <w:r>
        <w:rPr>
          <w:bCs/>
          <w:lang w:val="fr-FR"/>
        </w:rPr>
        <w:t>Renseignements concernant le paragraphe 60 des observations finales</w:t>
      </w:r>
    </w:p>
    <w:p w14:paraId="7880E2C3" w14:textId="7CF832A6" w:rsidR="00A7207C" w:rsidRPr="00F00624" w:rsidRDefault="00A7207C" w:rsidP="00A7207C">
      <w:pPr>
        <w:pStyle w:val="SingleTxtG"/>
      </w:pPr>
      <w:r>
        <w:rPr>
          <w:lang w:val="fr-FR"/>
        </w:rPr>
        <w:t>319</w:t>
      </w:r>
      <w:r w:rsidR="00440E36" w:rsidRPr="00440E36">
        <w:rPr>
          <w:lang w:val="fr-FR"/>
        </w:rPr>
        <w:t>.</w:t>
      </w:r>
      <w:r>
        <w:rPr>
          <w:lang w:val="fr-FR"/>
        </w:rPr>
        <w:tab/>
        <w:t>La Constitution de la République kirghize garantit aux représentants de tous les groupes ethniques qui composent le peuple kirghize le droit de conserver leur langue maternelle et de créer les conditions nécessaires à son étude et à son développement</w:t>
      </w:r>
      <w:r w:rsidR="00440E36" w:rsidRPr="00440E36">
        <w:rPr>
          <w:lang w:val="fr-FR"/>
        </w:rPr>
        <w:t>.</w:t>
      </w:r>
    </w:p>
    <w:p w14:paraId="03883ED1" w14:textId="30DD5A81" w:rsidR="00A7207C" w:rsidRPr="00F00624" w:rsidRDefault="00A7207C" w:rsidP="00A7207C">
      <w:pPr>
        <w:pStyle w:val="SingleTxtG"/>
      </w:pPr>
      <w:r>
        <w:rPr>
          <w:lang w:val="fr-FR"/>
        </w:rPr>
        <w:t>220</w:t>
      </w:r>
      <w:r w:rsidR="00440E36" w:rsidRPr="00440E36">
        <w:rPr>
          <w:lang w:val="fr-FR"/>
        </w:rPr>
        <w:t>.</w:t>
      </w:r>
      <w:r>
        <w:rPr>
          <w:lang w:val="fr-FR"/>
        </w:rPr>
        <w:tab/>
        <w:t>Au cours des années qui ont suivi l’indépendance, l’accès à l’éducation dans la langue maternelle n’a pas été restreint et le nombre d’écoles offrant un enseignement en ouzbek, non seulement n’a pas diminué pendant les premières années, mais a même augmenté</w:t>
      </w:r>
      <w:r w:rsidR="00440E36" w:rsidRPr="00440E36">
        <w:rPr>
          <w:lang w:val="fr-FR"/>
        </w:rPr>
        <w:t>.</w:t>
      </w:r>
      <w:r>
        <w:rPr>
          <w:lang w:val="fr-FR"/>
        </w:rPr>
        <w:t xml:space="preserve"> Au moment du conflit de 2010, il y avait un nombre égal d’écoles kirghizes et d’écoles ouzbèkes à Och</w:t>
      </w:r>
      <w:r w:rsidR="00440E36" w:rsidRPr="00440E36">
        <w:rPr>
          <w:lang w:val="fr-FR"/>
        </w:rPr>
        <w:t>.</w:t>
      </w:r>
      <w:r>
        <w:rPr>
          <w:lang w:val="fr-FR"/>
        </w:rPr>
        <w:t xml:space="preserve"> Il y avait au total 236 écoles offrant un enseignement en ouzbek et 99 écoles offrant un enseignement en kirghize et en ouzbek</w:t>
      </w:r>
      <w:r w:rsidR="00440E36" w:rsidRPr="00440E36">
        <w:rPr>
          <w:lang w:val="fr-FR"/>
        </w:rPr>
        <w:t>.</w:t>
      </w:r>
      <w:r>
        <w:rPr>
          <w:lang w:val="fr-FR"/>
        </w:rPr>
        <w:t xml:space="preserve"> Auparavant,</w:t>
      </w:r>
      <w:r w:rsidR="007D5D32">
        <w:rPr>
          <w:lang w:val="fr-FR"/>
        </w:rPr>
        <w:t xml:space="preserve"> </w:t>
      </w:r>
      <w:r>
        <w:rPr>
          <w:lang w:val="fr-FR"/>
        </w:rPr>
        <w:t>la langue nationale kirghize n’était pas enseignée dans les écoles où le russe, l’ouzbek et le tadjik était la langue d’enseignement</w:t>
      </w:r>
      <w:r w:rsidR="00440E36" w:rsidRPr="00440E36">
        <w:rPr>
          <w:lang w:val="fr-FR"/>
        </w:rPr>
        <w:t>.</w:t>
      </w:r>
      <w:r>
        <w:rPr>
          <w:lang w:val="fr-FR"/>
        </w:rPr>
        <w:t xml:space="preserve"> Les enseignants et les parents, en particulier les représentants des minorités ethniques elles</w:t>
      </w:r>
      <w:r w:rsidR="00AC6DD0">
        <w:rPr>
          <w:lang w:val="fr-FR"/>
        </w:rPr>
        <w:noBreakHyphen/>
      </w:r>
      <w:r>
        <w:rPr>
          <w:lang w:val="fr-FR"/>
        </w:rPr>
        <w:t>mêmes, sont fortement en faveur de la poursuite du développement de l’éducation multilingue</w:t>
      </w:r>
      <w:r w:rsidR="00440E36" w:rsidRPr="00440E36">
        <w:rPr>
          <w:lang w:val="fr-FR"/>
        </w:rPr>
        <w:t>.</w:t>
      </w:r>
    </w:p>
    <w:p w14:paraId="1F2110E8" w14:textId="0297C4A2" w:rsidR="00A7207C" w:rsidRPr="00C314AA" w:rsidRDefault="00A7207C" w:rsidP="00C314AA">
      <w:pPr>
        <w:pStyle w:val="Titre1"/>
        <w:spacing w:after="120"/>
        <w:rPr>
          <w:b/>
          <w:bCs/>
        </w:rPr>
      </w:pPr>
      <w:r>
        <w:rPr>
          <w:lang w:val="fr-FR"/>
        </w:rPr>
        <w:t>Tableau 12</w:t>
      </w:r>
      <w:r w:rsidR="00C314AA">
        <w:rPr>
          <w:lang w:val="fr-FR"/>
        </w:rPr>
        <w:t xml:space="preserve"> </w:t>
      </w:r>
      <w:r w:rsidR="00C314AA">
        <w:rPr>
          <w:lang w:val="fr-FR"/>
        </w:rPr>
        <w:br/>
      </w:r>
      <w:r w:rsidRPr="00C314AA">
        <w:rPr>
          <w:b/>
          <w:bCs/>
          <w:lang w:val="fr-FR"/>
        </w:rPr>
        <w:t>Informations sur les écoles de la République kirghize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19"/>
        <w:gridCol w:w="1039"/>
        <w:gridCol w:w="839"/>
        <w:gridCol w:w="815"/>
        <w:gridCol w:w="851"/>
        <w:gridCol w:w="707"/>
      </w:tblGrid>
      <w:tr w:rsidR="00C314AA" w:rsidRPr="00C314AA" w14:paraId="6C41A67B" w14:textId="77777777" w:rsidTr="00C314AA">
        <w:trPr>
          <w:tblHeader/>
        </w:trPr>
        <w:tc>
          <w:tcPr>
            <w:tcW w:w="3119" w:type="dxa"/>
            <w:tcBorders>
              <w:top w:val="single" w:sz="4" w:space="0" w:color="auto"/>
              <w:bottom w:val="single" w:sz="12" w:space="0" w:color="auto"/>
            </w:tcBorders>
            <w:shd w:val="clear" w:color="auto" w:fill="auto"/>
            <w:vAlign w:val="bottom"/>
          </w:tcPr>
          <w:p w14:paraId="529245F5" w14:textId="77777777" w:rsidR="00A7207C" w:rsidRPr="00C314AA" w:rsidRDefault="00A7207C" w:rsidP="00C314AA">
            <w:pPr>
              <w:suppressAutoHyphens w:val="0"/>
              <w:spacing w:before="80" w:after="80" w:line="200" w:lineRule="exact"/>
              <w:rPr>
                <w:rFonts w:eastAsia="Calibri"/>
                <w:i/>
                <w:spacing w:val="4"/>
                <w:w w:val="103"/>
                <w:kern w:val="14"/>
                <w:sz w:val="16"/>
              </w:rPr>
            </w:pPr>
            <w:r w:rsidRPr="00C314AA">
              <w:rPr>
                <w:i/>
                <w:iCs/>
                <w:spacing w:val="4"/>
                <w:w w:val="103"/>
                <w:kern w:val="14"/>
                <w:sz w:val="16"/>
                <w:lang w:val="fr-FR"/>
              </w:rPr>
              <w:t>Établissements d’enseignement général</w:t>
            </w:r>
          </w:p>
        </w:tc>
        <w:tc>
          <w:tcPr>
            <w:tcW w:w="1039" w:type="dxa"/>
            <w:tcBorders>
              <w:top w:val="single" w:sz="4" w:space="0" w:color="auto"/>
              <w:bottom w:val="single" w:sz="12" w:space="0" w:color="auto"/>
            </w:tcBorders>
            <w:shd w:val="clear" w:color="auto" w:fill="auto"/>
            <w:vAlign w:val="bottom"/>
          </w:tcPr>
          <w:p w14:paraId="5092B240" w14:textId="77777777" w:rsidR="00A7207C" w:rsidRPr="00C314AA" w:rsidRDefault="00A7207C" w:rsidP="00C314AA">
            <w:pPr>
              <w:suppressAutoHyphens w:val="0"/>
              <w:spacing w:before="80" w:after="80" w:line="200" w:lineRule="exact"/>
              <w:jc w:val="right"/>
              <w:rPr>
                <w:rFonts w:eastAsia="Calibri"/>
                <w:i/>
                <w:spacing w:val="4"/>
                <w:w w:val="103"/>
                <w:kern w:val="14"/>
                <w:sz w:val="16"/>
              </w:rPr>
            </w:pPr>
            <w:r w:rsidRPr="00C314AA">
              <w:rPr>
                <w:i/>
                <w:iCs/>
                <w:spacing w:val="4"/>
                <w:w w:val="103"/>
                <w:kern w:val="14"/>
                <w:sz w:val="16"/>
                <w:lang w:val="fr-FR"/>
              </w:rPr>
              <w:t>2014/15</w:t>
            </w:r>
          </w:p>
        </w:tc>
        <w:tc>
          <w:tcPr>
            <w:tcW w:w="839" w:type="dxa"/>
            <w:tcBorders>
              <w:top w:val="single" w:sz="4" w:space="0" w:color="auto"/>
              <w:bottom w:val="single" w:sz="12" w:space="0" w:color="auto"/>
            </w:tcBorders>
            <w:shd w:val="clear" w:color="auto" w:fill="auto"/>
            <w:vAlign w:val="bottom"/>
          </w:tcPr>
          <w:p w14:paraId="26CD30D2" w14:textId="77777777" w:rsidR="00A7207C" w:rsidRPr="00C314AA" w:rsidRDefault="00A7207C" w:rsidP="00C314AA">
            <w:pPr>
              <w:suppressAutoHyphens w:val="0"/>
              <w:spacing w:before="80" w:after="80" w:line="200" w:lineRule="exact"/>
              <w:jc w:val="right"/>
              <w:rPr>
                <w:rFonts w:eastAsia="Calibri"/>
                <w:i/>
                <w:spacing w:val="4"/>
                <w:w w:val="103"/>
                <w:kern w:val="14"/>
                <w:sz w:val="16"/>
              </w:rPr>
            </w:pPr>
            <w:r w:rsidRPr="00C314AA">
              <w:rPr>
                <w:i/>
                <w:iCs/>
                <w:spacing w:val="4"/>
                <w:w w:val="103"/>
                <w:kern w:val="14"/>
                <w:sz w:val="16"/>
                <w:lang w:val="fr-FR"/>
              </w:rPr>
              <w:t>2015/16</w:t>
            </w:r>
          </w:p>
        </w:tc>
        <w:tc>
          <w:tcPr>
            <w:tcW w:w="815" w:type="dxa"/>
            <w:tcBorders>
              <w:top w:val="single" w:sz="4" w:space="0" w:color="auto"/>
              <w:bottom w:val="single" w:sz="12" w:space="0" w:color="auto"/>
            </w:tcBorders>
            <w:shd w:val="clear" w:color="auto" w:fill="auto"/>
            <w:vAlign w:val="bottom"/>
          </w:tcPr>
          <w:p w14:paraId="28D6AD86" w14:textId="77777777" w:rsidR="00A7207C" w:rsidRPr="00C314AA" w:rsidRDefault="00A7207C" w:rsidP="00C314AA">
            <w:pPr>
              <w:suppressAutoHyphens w:val="0"/>
              <w:spacing w:before="80" w:after="80" w:line="200" w:lineRule="exact"/>
              <w:jc w:val="right"/>
              <w:rPr>
                <w:rFonts w:eastAsia="Calibri"/>
                <w:i/>
                <w:spacing w:val="4"/>
                <w:w w:val="103"/>
                <w:kern w:val="14"/>
                <w:sz w:val="16"/>
              </w:rPr>
            </w:pPr>
            <w:r w:rsidRPr="00C314AA">
              <w:rPr>
                <w:i/>
                <w:iCs/>
                <w:spacing w:val="4"/>
                <w:w w:val="103"/>
                <w:kern w:val="14"/>
                <w:sz w:val="16"/>
                <w:lang w:val="fr-FR"/>
              </w:rPr>
              <w:t>2016/17</w:t>
            </w:r>
          </w:p>
        </w:tc>
        <w:tc>
          <w:tcPr>
            <w:tcW w:w="851" w:type="dxa"/>
            <w:tcBorders>
              <w:top w:val="single" w:sz="4" w:space="0" w:color="auto"/>
              <w:bottom w:val="single" w:sz="12" w:space="0" w:color="auto"/>
            </w:tcBorders>
            <w:shd w:val="clear" w:color="auto" w:fill="auto"/>
            <w:vAlign w:val="bottom"/>
          </w:tcPr>
          <w:p w14:paraId="4ECBC139" w14:textId="77777777" w:rsidR="00A7207C" w:rsidRPr="00C314AA" w:rsidRDefault="00A7207C" w:rsidP="00C314AA">
            <w:pPr>
              <w:suppressAutoHyphens w:val="0"/>
              <w:spacing w:before="80" w:after="80" w:line="200" w:lineRule="exact"/>
              <w:jc w:val="right"/>
              <w:rPr>
                <w:rFonts w:eastAsia="Calibri"/>
                <w:i/>
                <w:spacing w:val="4"/>
                <w:w w:val="103"/>
                <w:kern w:val="14"/>
                <w:sz w:val="16"/>
              </w:rPr>
            </w:pPr>
            <w:r w:rsidRPr="00C314AA">
              <w:rPr>
                <w:i/>
                <w:iCs/>
                <w:spacing w:val="4"/>
                <w:w w:val="103"/>
                <w:kern w:val="14"/>
                <w:sz w:val="16"/>
                <w:lang w:val="fr-FR"/>
              </w:rPr>
              <w:t>2017/18</w:t>
            </w:r>
          </w:p>
        </w:tc>
        <w:tc>
          <w:tcPr>
            <w:tcW w:w="707" w:type="dxa"/>
            <w:tcBorders>
              <w:top w:val="single" w:sz="4" w:space="0" w:color="auto"/>
              <w:bottom w:val="single" w:sz="12" w:space="0" w:color="auto"/>
            </w:tcBorders>
            <w:shd w:val="clear" w:color="auto" w:fill="auto"/>
            <w:vAlign w:val="bottom"/>
          </w:tcPr>
          <w:p w14:paraId="79C095D9" w14:textId="77777777" w:rsidR="00A7207C" w:rsidRPr="00C314AA" w:rsidRDefault="00A7207C" w:rsidP="00C314AA">
            <w:pPr>
              <w:suppressAutoHyphens w:val="0"/>
              <w:spacing w:before="80" w:after="80" w:line="200" w:lineRule="exact"/>
              <w:jc w:val="right"/>
              <w:rPr>
                <w:rFonts w:eastAsia="Calibri"/>
                <w:i/>
                <w:spacing w:val="4"/>
                <w:w w:val="103"/>
                <w:kern w:val="14"/>
                <w:sz w:val="16"/>
              </w:rPr>
            </w:pPr>
            <w:r w:rsidRPr="00C314AA">
              <w:rPr>
                <w:i/>
                <w:iCs/>
                <w:spacing w:val="4"/>
                <w:w w:val="103"/>
                <w:kern w:val="14"/>
                <w:sz w:val="16"/>
                <w:lang w:val="fr-FR"/>
              </w:rPr>
              <w:t>2018/19</w:t>
            </w:r>
          </w:p>
        </w:tc>
      </w:tr>
      <w:tr w:rsidR="00A7207C" w:rsidRPr="00C314AA" w14:paraId="78E8A3BE" w14:textId="77777777" w:rsidTr="00C314AA">
        <w:tc>
          <w:tcPr>
            <w:tcW w:w="3119" w:type="dxa"/>
            <w:tcBorders>
              <w:top w:val="single" w:sz="12" w:space="0" w:color="auto"/>
              <w:bottom w:val="single" w:sz="4" w:space="0" w:color="auto"/>
            </w:tcBorders>
            <w:shd w:val="clear" w:color="auto" w:fill="auto"/>
          </w:tcPr>
          <w:p w14:paraId="2D9CB83E" w14:textId="77777777" w:rsidR="00A7207C" w:rsidRPr="00C314AA" w:rsidRDefault="00A7207C" w:rsidP="00E42B8A">
            <w:pPr>
              <w:suppressAutoHyphens w:val="0"/>
              <w:spacing w:before="80" w:after="80" w:line="220" w:lineRule="exact"/>
              <w:ind w:firstLine="143"/>
              <w:rPr>
                <w:rFonts w:eastAsia="Calibri"/>
                <w:b/>
                <w:bCs/>
                <w:sz w:val="18"/>
                <w:szCs w:val="18"/>
              </w:rPr>
            </w:pPr>
            <w:r w:rsidRPr="00C314AA">
              <w:rPr>
                <w:b/>
                <w:bCs/>
                <w:sz w:val="18"/>
                <w:szCs w:val="18"/>
                <w:lang w:val="fr-FR"/>
              </w:rPr>
              <w:t>Total</w:t>
            </w:r>
          </w:p>
        </w:tc>
        <w:tc>
          <w:tcPr>
            <w:tcW w:w="1039" w:type="dxa"/>
            <w:tcBorders>
              <w:top w:val="single" w:sz="12" w:space="0" w:color="auto"/>
              <w:bottom w:val="single" w:sz="4" w:space="0" w:color="auto"/>
            </w:tcBorders>
            <w:shd w:val="clear" w:color="auto" w:fill="auto"/>
            <w:vAlign w:val="bottom"/>
          </w:tcPr>
          <w:p w14:paraId="7054EA3A"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2 205</w:t>
            </w:r>
          </w:p>
        </w:tc>
        <w:tc>
          <w:tcPr>
            <w:tcW w:w="839" w:type="dxa"/>
            <w:tcBorders>
              <w:top w:val="single" w:sz="12" w:space="0" w:color="auto"/>
              <w:bottom w:val="single" w:sz="4" w:space="0" w:color="auto"/>
            </w:tcBorders>
            <w:shd w:val="clear" w:color="auto" w:fill="auto"/>
            <w:vAlign w:val="bottom"/>
          </w:tcPr>
          <w:p w14:paraId="04AAACC2"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2 218</w:t>
            </w:r>
          </w:p>
        </w:tc>
        <w:tc>
          <w:tcPr>
            <w:tcW w:w="815" w:type="dxa"/>
            <w:tcBorders>
              <w:top w:val="single" w:sz="12" w:space="0" w:color="auto"/>
              <w:bottom w:val="single" w:sz="4" w:space="0" w:color="auto"/>
            </w:tcBorders>
            <w:shd w:val="clear" w:color="auto" w:fill="auto"/>
            <w:vAlign w:val="bottom"/>
          </w:tcPr>
          <w:p w14:paraId="22B2415B"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2 236</w:t>
            </w:r>
          </w:p>
        </w:tc>
        <w:tc>
          <w:tcPr>
            <w:tcW w:w="851" w:type="dxa"/>
            <w:tcBorders>
              <w:top w:val="single" w:sz="12" w:space="0" w:color="auto"/>
              <w:bottom w:val="single" w:sz="4" w:space="0" w:color="auto"/>
            </w:tcBorders>
            <w:shd w:val="clear" w:color="auto" w:fill="auto"/>
            <w:vAlign w:val="bottom"/>
          </w:tcPr>
          <w:p w14:paraId="2B820059"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2 262</w:t>
            </w:r>
          </w:p>
        </w:tc>
        <w:tc>
          <w:tcPr>
            <w:tcW w:w="707" w:type="dxa"/>
            <w:tcBorders>
              <w:top w:val="single" w:sz="12" w:space="0" w:color="auto"/>
              <w:bottom w:val="single" w:sz="4" w:space="0" w:color="auto"/>
            </w:tcBorders>
            <w:shd w:val="clear" w:color="auto" w:fill="auto"/>
            <w:vAlign w:val="bottom"/>
          </w:tcPr>
          <w:p w14:paraId="35542A54"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2 265</w:t>
            </w:r>
          </w:p>
        </w:tc>
      </w:tr>
      <w:tr w:rsidR="00A7207C" w:rsidRPr="00C314AA" w14:paraId="70066EC5" w14:textId="77777777" w:rsidTr="00C314AA">
        <w:tc>
          <w:tcPr>
            <w:tcW w:w="3119" w:type="dxa"/>
            <w:tcBorders>
              <w:top w:val="single" w:sz="4" w:space="0" w:color="auto"/>
              <w:bottom w:val="single" w:sz="4" w:space="0" w:color="auto"/>
            </w:tcBorders>
            <w:shd w:val="clear" w:color="auto" w:fill="auto"/>
          </w:tcPr>
          <w:p w14:paraId="0FDE97F4" w14:textId="77777777" w:rsidR="00A7207C" w:rsidRPr="00C314AA" w:rsidRDefault="00A7207C" w:rsidP="00E42B8A">
            <w:pPr>
              <w:suppressAutoHyphens w:val="0"/>
              <w:spacing w:before="80" w:after="80" w:line="220" w:lineRule="exact"/>
              <w:ind w:left="143"/>
              <w:rPr>
                <w:rFonts w:eastAsia="Calibri"/>
                <w:b/>
                <w:bCs/>
                <w:sz w:val="18"/>
                <w:szCs w:val="18"/>
              </w:rPr>
            </w:pPr>
            <w:r w:rsidRPr="00C314AA">
              <w:rPr>
                <w:b/>
                <w:bCs/>
                <w:sz w:val="18"/>
                <w:szCs w:val="18"/>
                <w:lang w:val="fr-FR"/>
              </w:rPr>
              <w:t>Ayant une seule langue d’enseignement, total</w:t>
            </w:r>
          </w:p>
        </w:tc>
        <w:tc>
          <w:tcPr>
            <w:tcW w:w="1039" w:type="dxa"/>
            <w:tcBorders>
              <w:top w:val="single" w:sz="4" w:space="0" w:color="auto"/>
              <w:bottom w:val="single" w:sz="4" w:space="0" w:color="auto"/>
            </w:tcBorders>
            <w:shd w:val="clear" w:color="auto" w:fill="auto"/>
            <w:vAlign w:val="bottom"/>
          </w:tcPr>
          <w:p w14:paraId="69781CB7"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1 698</w:t>
            </w:r>
          </w:p>
        </w:tc>
        <w:tc>
          <w:tcPr>
            <w:tcW w:w="839" w:type="dxa"/>
            <w:tcBorders>
              <w:top w:val="single" w:sz="4" w:space="0" w:color="auto"/>
              <w:bottom w:val="single" w:sz="4" w:space="0" w:color="auto"/>
            </w:tcBorders>
            <w:shd w:val="clear" w:color="auto" w:fill="auto"/>
            <w:vAlign w:val="bottom"/>
          </w:tcPr>
          <w:p w14:paraId="3FF297B6"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1 692</w:t>
            </w:r>
          </w:p>
        </w:tc>
        <w:tc>
          <w:tcPr>
            <w:tcW w:w="815" w:type="dxa"/>
            <w:tcBorders>
              <w:top w:val="single" w:sz="4" w:space="0" w:color="auto"/>
              <w:bottom w:val="single" w:sz="4" w:space="0" w:color="auto"/>
            </w:tcBorders>
            <w:shd w:val="clear" w:color="auto" w:fill="auto"/>
            <w:vAlign w:val="bottom"/>
          </w:tcPr>
          <w:p w14:paraId="58B2E4ED"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1 685</w:t>
            </w:r>
          </w:p>
        </w:tc>
        <w:tc>
          <w:tcPr>
            <w:tcW w:w="851" w:type="dxa"/>
            <w:tcBorders>
              <w:top w:val="single" w:sz="4" w:space="0" w:color="auto"/>
              <w:bottom w:val="single" w:sz="4" w:space="0" w:color="auto"/>
            </w:tcBorders>
            <w:shd w:val="clear" w:color="auto" w:fill="auto"/>
            <w:vAlign w:val="bottom"/>
          </w:tcPr>
          <w:p w14:paraId="620540B2"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1 689</w:t>
            </w:r>
          </w:p>
        </w:tc>
        <w:tc>
          <w:tcPr>
            <w:tcW w:w="707" w:type="dxa"/>
            <w:tcBorders>
              <w:top w:val="single" w:sz="4" w:space="0" w:color="auto"/>
              <w:bottom w:val="single" w:sz="4" w:space="0" w:color="auto"/>
            </w:tcBorders>
            <w:shd w:val="clear" w:color="auto" w:fill="auto"/>
            <w:vAlign w:val="bottom"/>
          </w:tcPr>
          <w:p w14:paraId="7E8FDC61"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1 663</w:t>
            </w:r>
          </w:p>
        </w:tc>
      </w:tr>
      <w:tr w:rsidR="00A7207C" w:rsidRPr="00C314AA" w14:paraId="005253BD" w14:textId="77777777" w:rsidTr="00C314AA">
        <w:tc>
          <w:tcPr>
            <w:tcW w:w="3119" w:type="dxa"/>
            <w:tcBorders>
              <w:top w:val="single" w:sz="4" w:space="0" w:color="auto"/>
            </w:tcBorders>
            <w:shd w:val="clear" w:color="auto" w:fill="auto"/>
          </w:tcPr>
          <w:p w14:paraId="41D46D62" w14:textId="77777777" w:rsidR="00A7207C" w:rsidRPr="00C314AA" w:rsidRDefault="00A7207C" w:rsidP="00E42B8A">
            <w:pPr>
              <w:suppressAutoHyphens w:val="0"/>
              <w:spacing w:before="40" w:after="40" w:line="220" w:lineRule="exact"/>
              <w:rPr>
                <w:rFonts w:eastAsia="Calibri"/>
                <w:sz w:val="18"/>
                <w:szCs w:val="18"/>
              </w:rPr>
            </w:pPr>
            <w:r w:rsidRPr="00C314AA">
              <w:rPr>
                <w:sz w:val="18"/>
                <w:szCs w:val="18"/>
                <w:lang w:val="fr-FR"/>
              </w:rPr>
              <w:t>Dont :</w:t>
            </w:r>
          </w:p>
        </w:tc>
        <w:tc>
          <w:tcPr>
            <w:tcW w:w="1039" w:type="dxa"/>
            <w:tcBorders>
              <w:top w:val="single" w:sz="4" w:space="0" w:color="auto"/>
            </w:tcBorders>
            <w:shd w:val="clear" w:color="auto" w:fill="auto"/>
            <w:vAlign w:val="bottom"/>
          </w:tcPr>
          <w:p w14:paraId="0D751F26"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39" w:type="dxa"/>
            <w:tcBorders>
              <w:top w:val="single" w:sz="4" w:space="0" w:color="auto"/>
            </w:tcBorders>
            <w:shd w:val="clear" w:color="auto" w:fill="auto"/>
            <w:vAlign w:val="bottom"/>
          </w:tcPr>
          <w:p w14:paraId="6138A069"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15" w:type="dxa"/>
            <w:tcBorders>
              <w:top w:val="single" w:sz="4" w:space="0" w:color="auto"/>
            </w:tcBorders>
            <w:shd w:val="clear" w:color="auto" w:fill="auto"/>
            <w:vAlign w:val="bottom"/>
          </w:tcPr>
          <w:p w14:paraId="546ED168"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51" w:type="dxa"/>
            <w:tcBorders>
              <w:top w:val="single" w:sz="4" w:space="0" w:color="auto"/>
            </w:tcBorders>
            <w:shd w:val="clear" w:color="auto" w:fill="auto"/>
            <w:vAlign w:val="bottom"/>
          </w:tcPr>
          <w:p w14:paraId="3A6466E3"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707" w:type="dxa"/>
            <w:tcBorders>
              <w:top w:val="single" w:sz="4" w:space="0" w:color="auto"/>
            </w:tcBorders>
            <w:shd w:val="clear" w:color="auto" w:fill="auto"/>
            <w:vAlign w:val="bottom"/>
          </w:tcPr>
          <w:p w14:paraId="38CBDFB7" w14:textId="77777777" w:rsidR="00A7207C" w:rsidRPr="00C314AA" w:rsidRDefault="00A7207C" w:rsidP="00C314AA">
            <w:pPr>
              <w:suppressAutoHyphens w:val="0"/>
              <w:spacing w:before="40" w:after="40" w:line="220" w:lineRule="exact"/>
              <w:jc w:val="right"/>
              <w:rPr>
                <w:rFonts w:eastAsia="Calibri"/>
                <w:sz w:val="18"/>
                <w:szCs w:val="18"/>
                <w:lang w:val="ky-KG"/>
              </w:rPr>
            </w:pPr>
          </w:p>
        </w:tc>
      </w:tr>
      <w:tr w:rsidR="00A7207C" w:rsidRPr="00C314AA" w14:paraId="4A74EA4A" w14:textId="77777777" w:rsidTr="00C314AA">
        <w:tc>
          <w:tcPr>
            <w:tcW w:w="3119" w:type="dxa"/>
            <w:shd w:val="clear" w:color="auto" w:fill="auto"/>
          </w:tcPr>
          <w:p w14:paraId="71632E7B"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 xml:space="preserve">kirghize </w:t>
            </w:r>
          </w:p>
        </w:tc>
        <w:tc>
          <w:tcPr>
            <w:tcW w:w="1039" w:type="dxa"/>
            <w:shd w:val="clear" w:color="auto" w:fill="auto"/>
            <w:vAlign w:val="bottom"/>
          </w:tcPr>
          <w:p w14:paraId="04FB271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1 434</w:t>
            </w:r>
          </w:p>
        </w:tc>
        <w:tc>
          <w:tcPr>
            <w:tcW w:w="839" w:type="dxa"/>
            <w:shd w:val="clear" w:color="auto" w:fill="auto"/>
            <w:vAlign w:val="bottom"/>
          </w:tcPr>
          <w:p w14:paraId="321654C6"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1 439</w:t>
            </w:r>
          </w:p>
        </w:tc>
        <w:tc>
          <w:tcPr>
            <w:tcW w:w="815" w:type="dxa"/>
            <w:shd w:val="clear" w:color="auto" w:fill="auto"/>
            <w:vAlign w:val="bottom"/>
          </w:tcPr>
          <w:p w14:paraId="1DBF001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1 423</w:t>
            </w:r>
          </w:p>
        </w:tc>
        <w:tc>
          <w:tcPr>
            <w:tcW w:w="851" w:type="dxa"/>
            <w:shd w:val="clear" w:color="auto" w:fill="auto"/>
            <w:vAlign w:val="bottom"/>
          </w:tcPr>
          <w:p w14:paraId="4373CCEC"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1 427</w:t>
            </w:r>
          </w:p>
        </w:tc>
        <w:tc>
          <w:tcPr>
            <w:tcW w:w="707" w:type="dxa"/>
            <w:shd w:val="clear" w:color="auto" w:fill="auto"/>
            <w:vAlign w:val="bottom"/>
          </w:tcPr>
          <w:p w14:paraId="4C894DA7"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1 395</w:t>
            </w:r>
          </w:p>
        </w:tc>
      </w:tr>
      <w:tr w:rsidR="00A7207C" w:rsidRPr="00C314AA" w14:paraId="39E0A018" w14:textId="77777777" w:rsidTr="00C314AA">
        <w:tc>
          <w:tcPr>
            <w:tcW w:w="3119" w:type="dxa"/>
            <w:shd w:val="clear" w:color="auto" w:fill="auto"/>
          </w:tcPr>
          <w:p w14:paraId="024D04EF"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russe</w:t>
            </w:r>
          </w:p>
        </w:tc>
        <w:tc>
          <w:tcPr>
            <w:tcW w:w="1039" w:type="dxa"/>
            <w:shd w:val="clear" w:color="auto" w:fill="auto"/>
            <w:vAlign w:val="bottom"/>
          </w:tcPr>
          <w:p w14:paraId="5FC2F57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203</w:t>
            </w:r>
          </w:p>
        </w:tc>
        <w:tc>
          <w:tcPr>
            <w:tcW w:w="839" w:type="dxa"/>
            <w:shd w:val="clear" w:color="auto" w:fill="auto"/>
            <w:vAlign w:val="bottom"/>
          </w:tcPr>
          <w:p w14:paraId="554F388F"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198</w:t>
            </w:r>
          </w:p>
        </w:tc>
        <w:tc>
          <w:tcPr>
            <w:tcW w:w="815" w:type="dxa"/>
            <w:shd w:val="clear" w:color="auto" w:fill="auto"/>
            <w:vAlign w:val="bottom"/>
          </w:tcPr>
          <w:p w14:paraId="5B39B97D"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216</w:t>
            </w:r>
          </w:p>
        </w:tc>
        <w:tc>
          <w:tcPr>
            <w:tcW w:w="851" w:type="dxa"/>
            <w:shd w:val="clear" w:color="auto" w:fill="auto"/>
            <w:vAlign w:val="bottom"/>
          </w:tcPr>
          <w:p w14:paraId="508DCDB2"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226</w:t>
            </w:r>
          </w:p>
        </w:tc>
        <w:tc>
          <w:tcPr>
            <w:tcW w:w="707" w:type="dxa"/>
            <w:shd w:val="clear" w:color="auto" w:fill="auto"/>
            <w:vAlign w:val="bottom"/>
          </w:tcPr>
          <w:p w14:paraId="6B1904F8"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234</w:t>
            </w:r>
          </w:p>
        </w:tc>
      </w:tr>
      <w:tr w:rsidR="00A7207C" w:rsidRPr="00C314AA" w14:paraId="4E0822A2" w14:textId="77777777" w:rsidTr="00C314AA">
        <w:tc>
          <w:tcPr>
            <w:tcW w:w="3119" w:type="dxa"/>
            <w:shd w:val="clear" w:color="auto" w:fill="auto"/>
          </w:tcPr>
          <w:p w14:paraId="796A9840"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ouzbek</w:t>
            </w:r>
          </w:p>
        </w:tc>
        <w:tc>
          <w:tcPr>
            <w:tcW w:w="1039" w:type="dxa"/>
            <w:shd w:val="clear" w:color="auto" w:fill="auto"/>
            <w:vAlign w:val="bottom"/>
          </w:tcPr>
          <w:p w14:paraId="095FBFCC"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58</w:t>
            </w:r>
          </w:p>
        </w:tc>
        <w:tc>
          <w:tcPr>
            <w:tcW w:w="839" w:type="dxa"/>
            <w:shd w:val="clear" w:color="auto" w:fill="auto"/>
            <w:vAlign w:val="bottom"/>
          </w:tcPr>
          <w:p w14:paraId="394DA1F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52</w:t>
            </w:r>
          </w:p>
        </w:tc>
        <w:tc>
          <w:tcPr>
            <w:tcW w:w="815" w:type="dxa"/>
            <w:shd w:val="clear" w:color="auto" w:fill="auto"/>
            <w:vAlign w:val="bottom"/>
          </w:tcPr>
          <w:p w14:paraId="724C5F8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43</w:t>
            </w:r>
          </w:p>
        </w:tc>
        <w:tc>
          <w:tcPr>
            <w:tcW w:w="851" w:type="dxa"/>
            <w:shd w:val="clear" w:color="auto" w:fill="auto"/>
            <w:vAlign w:val="bottom"/>
          </w:tcPr>
          <w:p w14:paraId="76FA4244"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33</w:t>
            </w:r>
          </w:p>
        </w:tc>
        <w:tc>
          <w:tcPr>
            <w:tcW w:w="707" w:type="dxa"/>
            <w:shd w:val="clear" w:color="auto" w:fill="auto"/>
            <w:vAlign w:val="bottom"/>
          </w:tcPr>
          <w:p w14:paraId="79CD24C2"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31</w:t>
            </w:r>
          </w:p>
        </w:tc>
      </w:tr>
      <w:tr w:rsidR="00A7207C" w:rsidRPr="00C314AA" w14:paraId="21793928" w14:textId="77777777" w:rsidTr="00C314AA">
        <w:tc>
          <w:tcPr>
            <w:tcW w:w="3119" w:type="dxa"/>
            <w:tcBorders>
              <w:bottom w:val="single" w:sz="4" w:space="0" w:color="auto"/>
            </w:tcBorders>
            <w:shd w:val="clear" w:color="auto" w:fill="auto"/>
          </w:tcPr>
          <w:p w14:paraId="292579F1"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tadjik</w:t>
            </w:r>
          </w:p>
        </w:tc>
        <w:tc>
          <w:tcPr>
            <w:tcW w:w="1039" w:type="dxa"/>
            <w:tcBorders>
              <w:bottom w:val="single" w:sz="4" w:space="0" w:color="auto"/>
            </w:tcBorders>
            <w:shd w:val="clear" w:color="auto" w:fill="auto"/>
            <w:vAlign w:val="bottom"/>
          </w:tcPr>
          <w:p w14:paraId="1DC3EB45"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39" w:type="dxa"/>
            <w:tcBorders>
              <w:bottom w:val="single" w:sz="4" w:space="0" w:color="auto"/>
            </w:tcBorders>
            <w:shd w:val="clear" w:color="auto" w:fill="auto"/>
            <w:vAlign w:val="bottom"/>
          </w:tcPr>
          <w:p w14:paraId="00256BF2"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15" w:type="dxa"/>
            <w:tcBorders>
              <w:bottom w:val="single" w:sz="4" w:space="0" w:color="auto"/>
            </w:tcBorders>
            <w:shd w:val="clear" w:color="auto" w:fill="auto"/>
            <w:vAlign w:val="bottom"/>
          </w:tcPr>
          <w:p w14:paraId="36AAC708"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51" w:type="dxa"/>
            <w:tcBorders>
              <w:bottom w:val="single" w:sz="4" w:space="0" w:color="auto"/>
            </w:tcBorders>
            <w:shd w:val="clear" w:color="auto" w:fill="auto"/>
            <w:vAlign w:val="bottom"/>
          </w:tcPr>
          <w:p w14:paraId="50A2468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707" w:type="dxa"/>
            <w:tcBorders>
              <w:bottom w:val="single" w:sz="4" w:space="0" w:color="auto"/>
            </w:tcBorders>
            <w:shd w:val="clear" w:color="auto" w:fill="auto"/>
            <w:vAlign w:val="bottom"/>
          </w:tcPr>
          <w:p w14:paraId="7C77F83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r>
      <w:tr w:rsidR="00A7207C" w:rsidRPr="00C314AA" w14:paraId="163BD8E1" w14:textId="77777777" w:rsidTr="00C314AA">
        <w:tc>
          <w:tcPr>
            <w:tcW w:w="3119" w:type="dxa"/>
            <w:tcBorders>
              <w:top w:val="single" w:sz="4" w:space="0" w:color="auto"/>
              <w:bottom w:val="single" w:sz="4" w:space="0" w:color="auto"/>
            </w:tcBorders>
            <w:shd w:val="clear" w:color="auto" w:fill="auto"/>
          </w:tcPr>
          <w:p w14:paraId="429286C7" w14:textId="77777777" w:rsidR="00A7207C" w:rsidRPr="00C314AA" w:rsidRDefault="00A7207C" w:rsidP="00E42B8A">
            <w:pPr>
              <w:suppressAutoHyphens w:val="0"/>
              <w:spacing w:before="80" w:after="80" w:line="220" w:lineRule="exact"/>
              <w:ind w:left="143"/>
              <w:rPr>
                <w:rFonts w:eastAsia="Calibri"/>
                <w:b/>
                <w:bCs/>
                <w:sz w:val="18"/>
                <w:szCs w:val="18"/>
              </w:rPr>
            </w:pPr>
            <w:r w:rsidRPr="00C314AA">
              <w:rPr>
                <w:b/>
                <w:bCs/>
                <w:sz w:val="18"/>
                <w:szCs w:val="18"/>
                <w:lang w:val="fr-FR"/>
              </w:rPr>
              <w:t>Ayant deux langues d’enseignement ou plus, total</w:t>
            </w:r>
          </w:p>
        </w:tc>
        <w:tc>
          <w:tcPr>
            <w:tcW w:w="1039" w:type="dxa"/>
            <w:tcBorders>
              <w:top w:val="single" w:sz="4" w:space="0" w:color="auto"/>
              <w:bottom w:val="single" w:sz="4" w:space="0" w:color="auto"/>
            </w:tcBorders>
            <w:shd w:val="clear" w:color="auto" w:fill="auto"/>
            <w:vAlign w:val="bottom"/>
          </w:tcPr>
          <w:p w14:paraId="0A495291"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507</w:t>
            </w:r>
          </w:p>
        </w:tc>
        <w:tc>
          <w:tcPr>
            <w:tcW w:w="839" w:type="dxa"/>
            <w:tcBorders>
              <w:top w:val="single" w:sz="4" w:space="0" w:color="auto"/>
              <w:bottom w:val="single" w:sz="4" w:space="0" w:color="auto"/>
            </w:tcBorders>
            <w:shd w:val="clear" w:color="auto" w:fill="auto"/>
            <w:vAlign w:val="bottom"/>
          </w:tcPr>
          <w:p w14:paraId="39F14916"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525</w:t>
            </w:r>
          </w:p>
        </w:tc>
        <w:tc>
          <w:tcPr>
            <w:tcW w:w="815" w:type="dxa"/>
            <w:tcBorders>
              <w:top w:val="single" w:sz="4" w:space="0" w:color="auto"/>
              <w:bottom w:val="single" w:sz="4" w:space="0" w:color="auto"/>
            </w:tcBorders>
            <w:shd w:val="clear" w:color="auto" w:fill="auto"/>
            <w:vAlign w:val="bottom"/>
          </w:tcPr>
          <w:p w14:paraId="788DA49C"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551</w:t>
            </w:r>
          </w:p>
        </w:tc>
        <w:tc>
          <w:tcPr>
            <w:tcW w:w="851" w:type="dxa"/>
            <w:tcBorders>
              <w:top w:val="single" w:sz="4" w:space="0" w:color="auto"/>
              <w:bottom w:val="single" w:sz="4" w:space="0" w:color="auto"/>
            </w:tcBorders>
            <w:shd w:val="clear" w:color="auto" w:fill="auto"/>
            <w:vAlign w:val="bottom"/>
          </w:tcPr>
          <w:p w14:paraId="6CF0E9C8"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573</w:t>
            </w:r>
          </w:p>
        </w:tc>
        <w:tc>
          <w:tcPr>
            <w:tcW w:w="707" w:type="dxa"/>
            <w:tcBorders>
              <w:top w:val="single" w:sz="4" w:space="0" w:color="auto"/>
              <w:bottom w:val="single" w:sz="4" w:space="0" w:color="auto"/>
            </w:tcBorders>
            <w:shd w:val="clear" w:color="auto" w:fill="auto"/>
            <w:vAlign w:val="bottom"/>
          </w:tcPr>
          <w:p w14:paraId="71459A42" w14:textId="77777777" w:rsidR="00A7207C" w:rsidRPr="00C314AA" w:rsidRDefault="00A7207C" w:rsidP="00C314AA">
            <w:pPr>
              <w:suppressAutoHyphens w:val="0"/>
              <w:spacing w:before="80" w:after="80" w:line="220" w:lineRule="exact"/>
              <w:jc w:val="right"/>
              <w:rPr>
                <w:rFonts w:eastAsia="Calibri"/>
                <w:b/>
                <w:bCs/>
                <w:sz w:val="18"/>
                <w:szCs w:val="18"/>
              </w:rPr>
            </w:pPr>
            <w:r w:rsidRPr="00C314AA">
              <w:rPr>
                <w:b/>
                <w:bCs/>
                <w:sz w:val="18"/>
                <w:szCs w:val="18"/>
                <w:lang w:val="fr-FR"/>
              </w:rPr>
              <w:t>602</w:t>
            </w:r>
          </w:p>
        </w:tc>
      </w:tr>
      <w:tr w:rsidR="00A7207C" w:rsidRPr="00C314AA" w14:paraId="223CE270" w14:textId="77777777" w:rsidTr="00C314AA">
        <w:tc>
          <w:tcPr>
            <w:tcW w:w="3119" w:type="dxa"/>
            <w:tcBorders>
              <w:top w:val="single" w:sz="4" w:space="0" w:color="auto"/>
            </w:tcBorders>
            <w:shd w:val="clear" w:color="auto" w:fill="auto"/>
          </w:tcPr>
          <w:p w14:paraId="10FBEFCE" w14:textId="77777777" w:rsidR="00A7207C" w:rsidRPr="00C314AA" w:rsidRDefault="00A7207C" w:rsidP="00E42B8A">
            <w:pPr>
              <w:suppressAutoHyphens w:val="0"/>
              <w:spacing w:before="40" w:after="40" w:line="220" w:lineRule="exact"/>
              <w:rPr>
                <w:rFonts w:eastAsia="Calibri"/>
                <w:sz w:val="18"/>
                <w:szCs w:val="18"/>
              </w:rPr>
            </w:pPr>
            <w:r w:rsidRPr="00C314AA">
              <w:rPr>
                <w:sz w:val="18"/>
                <w:szCs w:val="18"/>
                <w:lang w:val="fr-FR"/>
              </w:rPr>
              <w:t>Dont :</w:t>
            </w:r>
          </w:p>
        </w:tc>
        <w:tc>
          <w:tcPr>
            <w:tcW w:w="1039" w:type="dxa"/>
            <w:tcBorders>
              <w:top w:val="single" w:sz="4" w:space="0" w:color="auto"/>
            </w:tcBorders>
            <w:shd w:val="clear" w:color="auto" w:fill="auto"/>
            <w:vAlign w:val="bottom"/>
          </w:tcPr>
          <w:p w14:paraId="2C2B70ED"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39" w:type="dxa"/>
            <w:tcBorders>
              <w:top w:val="single" w:sz="4" w:space="0" w:color="auto"/>
            </w:tcBorders>
            <w:shd w:val="clear" w:color="auto" w:fill="auto"/>
            <w:vAlign w:val="bottom"/>
          </w:tcPr>
          <w:p w14:paraId="19980BB1"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15" w:type="dxa"/>
            <w:tcBorders>
              <w:top w:val="single" w:sz="4" w:space="0" w:color="auto"/>
            </w:tcBorders>
            <w:shd w:val="clear" w:color="auto" w:fill="auto"/>
            <w:vAlign w:val="bottom"/>
          </w:tcPr>
          <w:p w14:paraId="790545BC"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851" w:type="dxa"/>
            <w:tcBorders>
              <w:top w:val="single" w:sz="4" w:space="0" w:color="auto"/>
            </w:tcBorders>
            <w:shd w:val="clear" w:color="auto" w:fill="auto"/>
            <w:vAlign w:val="bottom"/>
          </w:tcPr>
          <w:p w14:paraId="5A514597" w14:textId="77777777" w:rsidR="00A7207C" w:rsidRPr="00C314AA" w:rsidRDefault="00A7207C" w:rsidP="00C314AA">
            <w:pPr>
              <w:suppressAutoHyphens w:val="0"/>
              <w:spacing w:before="40" w:after="40" w:line="220" w:lineRule="exact"/>
              <w:jc w:val="right"/>
              <w:rPr>
                <w:rFonts w:eastAsia="Calibri"/>
                <w:sz w:val="18"/>
                <w:szCs w:val="18"/>
                <w:lang w:val="ky-KG"/>
              </w:rPr>
            </w:pPr>
          </w:p>
        </w:tc>
        <w:tc>
          <w:tcPr>
            <w:tcW w:w="707" w:type="dxa"/>
            <w:tcBorders>
              <w:top w:val="single" w:sz="4" w:space="0" w:color="auto"/>
            </w:tcBorders>
            <w:shd w:val="clear" w:color="auto" w:fill="auto"/>
            <w:vAlign w:val="bottom"/>
          </w:tcPr>
          <w:p w14:paraId="7AE79B47" w14:textId="77777777" w:rsidR="00A7207C" w:rsidRPr="00C314AA" w:rsidRDefault="00A7207C" w:rsidP="00C314AA">
            <w:pPr>
              <w:suppressAutoHyphens w:val="0"/>
              <w:spacing w:before="40" w:after="40" w:line="220" w:lineRule="exact"/>
              <w:jc w:val="right"/>
              <w:rPr>
                <w:rFonts w:eastAsia="Calibri"/>
                <w:sz w:val="18"/>
                <w:szCs w:val="18"/>
                <w:lang w:val="ky-KG"/>
              </w:rPr>
            </w:pPr>
          </w:p>
        </w:tc>
      </w:tr>
      <w:tr w:rsidR="00A7207C" w:rsidRPr="00C314AA" w14:paraId="780E05A0" w14:textId="77777777" w:rsidTr="00C314AA">
        <w:tc>
          <w:tcPr>
            <w:tcW w:w="3119" w:type="dxa"/>
            <w:shd w:val="clear" w:color="auto" w:fill="auto"/>
          </w:tcPr>
          <w:p w14:paraId="14C7AF0B"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kirghize et russe</w:t>
            </w:r>
          </w:p>
        </w:tc>
        <w:tc>
          <w:tcPr>
            <w:tcW w:w="1039" w:type="dxa"/>
            <w:shd w:val="clear" w:color="auto" w:fill="auto"/>
            <w:vAlign w:val="bottom"/>
          </w:tcPr>
          <w:p w14:paraId="4B92EFF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360</w:t>
            </w:r>
          </w:p>
        </w:tc>
        <w:tc>
          <w:tcPr>
            <w:tcW w:w="839" w:type="dxa"/>
            <w:shd w:val="clear" w:color="auto" w:fill="auto"/>
            <w:vAlign w:val="bottom"/>
          </w:tcPr>
          <w:p w14:paraId="5F0DC98D"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369</w:t>
            </w:r>
          </w:p>
        </w:tc>
        <w:tc>
          <w:tcPr>
            <w:tcW w:w="815" w:type="dxa"/>
            <w:shd w:val="clear" w:color="auto" w:fill="auto"/>
            <w:vAlign w:val="bottom"/>
          </w:tcPr>
          <w:p w14:paraId="2EF9FDB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397</w:t>
            </w:r>
          </w:p>
        </w:tc>
        <w:tc>
          <w:tcPr>
            <w:tcW w:w="851" w:type="dxa"/>
            <w:shd w:val="clear" w:color="auto" w:fill="auto"/>
            <w:vAlign w:val="bottom"/>
          </w:tcPr>
          <w:p w14:paraId="47881B7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409</w:t>
            </w:r>
          </w:p>
        </w:tc>
        <w:tc>
          <w:tcPr>
            <w:tcW w:w="707" w:type="dxa"/>
            <w:shd w:val="clear" w:color="auto" w:fill="auto"/>
            <w:vAlign w:val="bottom"/>
          </w:tcPr>
          <w:p w14:paraId="4B9396D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445</w:t>
            </w:r>
          </w:p>
        </w:tc>
      </w:tr>
      <w:tr w:rsidR="00A7207C" w:rsidRPr="00C314AA" w14:paraId="2984BA49" w14:textId="77777777" w:rsidTr="00C314AA">
        <w:tc>
          <w:tcPr>
            <w:tcW w:w="3119" w:type="dxa"/>
            <w:shd w:val="clear" w:color="auto" w:fill="auto"/>
          </w:tcPr>
          <w:p w14:paraId="4CFAB752"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kirghize et ouzbek</w:t>
            </w:r>
          </w:p>
        </w:tc>
        <w:tc>
          <w:tcPr>
            <w:tcW w:w="1039" w:type="dxa"/>
            <w:shd w:val="clear" w:color="auto" w:fill="auto"/>
            <w:vAlign w:val="bottom"/>
          </w:tcPr>
          <w:p w14:paraId="4957A9B8"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54</w:t>
            </w:r>
          </w:p>
        </w:tc>
        <w:tc>
          <w:tcPr>
            <w:tcW w:w="839" w:type="dxa"/>
            <w:shd w:val="clear" w:color="auto" w:fill="auto"/>
            <w:vAlign w:val="bottom"/>
          </w:tcPr>
          <w:p w14:paraId="4316C505"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54</w:t>
            </w:r>
          </w:p>
        </w:tc>
        <w:tc>
          <w:tcPr>
            <w:tcW w:w="815" w:type="dxa"/>
            <w:shd w:val="clear" w:color="auto" w:fill="auto"/>
            <w:vAlign w:val="bottom"/>
          </w:tcPr>
          <w:p w14:paraId="5B912E1A"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49</w:t>
            </w:r>
          </w:p>
        </w:tc>
        <w:tc>
          <w:tcPr>
            <w:tcW w:w="851" w:type="dxa"/>
            <w:shd w:val="clear" w:color="auto" w:fill="auto"/>
            <w:vAlign w:val="bottom"/>
          </w:tcPr>
          <w:p w14:paraId="6BA27AC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52</w:t>
            </w:r>
          </w:p>
        </w:tc>
        <w:tc>
          <w:tcPr>
            <w:tcW w:w="707" w:type="dxa"/>
            <w:shd w:val="clear" w:color="auto" w:fill="auto"/>
            <w:vAlign w:val="bottom"/>
          </w:tcPr>
          <w:p w14:paraId="534C19C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49</w:t>
            </w:r>
          </w:p>
        </w:tc>
      </w:tr>
      <w:tr w:rsidR="00A7207C" w:rsidRPr="00C314AA" w14:paraId="78B4ECF2" w14:textId="77777777" w:rsidTr="00C314AA">
        <w:tc>
          <w:tcPr>
            <w:tcW w:w="3119" w:type="dxa"/>
            <w:shd w:val="clear" w:color="auto" w:fill="auto"/>
          </w:tcPr>
          <w:p w14:paraId="63EB4CB2"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kirghize et tadjik</w:t>
            </w:r>
          </w:p>
        </w:tc>
        <w:tc>
          <w:tcPr>
            <w:tcW w:w="1039" w:type="dxa"/>
            <w:shd w:val="clear" w:color="auto" w:fill="auto"/>
            <w:vAlign w:val="bottom"/>
          </w:tcPr>
          <w:p w14:paraId="54EA421F"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w:t>
            </w:r>
          </w:p>
        </w:tc>
        <w:tc>
          <w:tcPr>
            <w:tcW w:w="839" w:type="dxa"/>
            <w:shd w:val="clear" w:color="auto" w:fill="auto"/>
            <w:vAlign w:val="bottom"/>
          </w:tcPr>
          <w:p w14:paraId="39F789F6"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15" w:type="dxa"/>
            <w:shd w:val="clear" w:color="auto" w:fill="auto"/>
            <w:vAlign w:val="bottom"/>
          </w:tcPr>
          <w:p w14:paraId="68746F04"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w:t>
            </w:r>
          </w:p>
        </w:tc>
        <w:tc>
          <w:tcPr>
            <w:tcW w:w="851" w:type="dxa"/>
            <w:shd w:val="clear" w:color="auto" w:fill="auto"/>
            <w:vAlign w:val="bottom"/>
          </w:tcPr>
          <w:p w14:paraId="55D3E5B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w:t>
            </w:r>
          </w:p>
        </w:tc>
        <w:tc>
          <w:tcPr>
            <w:tcW w:w="707" w:type="dxa"/>
            <w:shd w:val="clear" w:color="auto" w:fill="auto"/>
            <w:vAlign w:val="bottom"/>
          </w:tcPr>
          <w:p w14:paraId="3D1F66B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2</w:t>
            </w:r>
          </w:p>
        </w:tc>
      </w:tr>
      <w:tr w:rsidR="00A7207C" w:rsidRPr="00C314AA" w14:paraId="3DE19D67" w14:textId="77777777" w:rsidTr="00C314AA">
        <w:tc>
          <w:tcPr>
            <w:tcW w:w="3119" w:type="dxa"/>
            <w:shd w:val="clear" w:color="auto" w:fill="auto"/>
          </w:tcPr>
          <w:p w14:paraId="4FF2F806"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ouzbek et russe</w:t>
            </w:r>
          </w:p>
        </w:tc>
        <w:tc>
          <w:tcPr>
            <w:tcW w:w="1039" w:type="dxa"/>
            <w:shd w:val="clear" w:color="auto" w:fill="auto"/>
            <w:vAlign w:val="bottom"/>
          </w:tcPr>
          <w:p w14:paraId="3721DE9D"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49</w:t>
            </w:r>
          </w:p>
        </w:tc>
        <w:tc>
          <w:tcPr>
            <w:tcW w:w="839" w:type="dxa"/>
            <w:shd w:val="clear" w:color="auto" w:fill="auto"/>
            <w:vAlign w:val="bottom"/>
          </w:tcPr>
          <w:p w14:paraId="2965FE1C"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52</w:t>
            </w:r>
          </w:p>
        </w:tc>
        <w:tc>
          <w:tcPr>
            <w:tcW w:w="815" w:type="dxa"/>
            <w:shd w:val="clear" w:color="auto" w:fill="auto"/>
            <w:vAlign w:val="bottom"/>
          </w:tcPr>
          <w:p w14:paraId="48D2402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48</w:t>
            </w:r>
          </w:p>
        </w:tc>
        <w:tc>
          <w:tcPr>
            <w:tcW w:w="851" w:type="dxa"/>
            <w:shd w:val="clear" w:color="auto" w:fill="auto"/>
            <w:vAlign w:val="bottom"/>
          </w:tcPr>
          <w:p w14:paraId="44F4ED8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54</w:t>
            </w:r>
          </w:p>
        </w:tc>
        <w:tc>
          <w:tcPr>
            <w:tcW w:w="707" w:type="dxa"/>
            <w:shd w:val="clear" w:color="auto" w:fill="auto"/>
            <w:vAlign w:val="bottom"/>
          </w:tcPr>
          <w:p w14:paraId="0349B641"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52</w:t>
            </w:r>
          </w:p>
        </w:tc>
      </w:tr>
      <w:tr w:rsidR="00A7207C" w:rsidRPr="00C314AA" w14:paraId="1D05E44A" w14:textId="77777777" w:rsidTr="00C314AA">
        <w:tc>
          <w:tcPr>
            <w:tcW w:w="3119" w:type="dxa"/>
            <w:shd w:val="clear" w:color="auto" w:fill="auto"/>
          </w:tcPr>
          <w:p w14:paraId="13603E55"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ouzbek et tadjik</w:t>
            </w:r>
          </w:p>
        </w:tc>
        <w:tc>
          <w:tcPr>
            <w:tcW w:w="1039" w:type="dxa"/>
            <w:shd w:val="clear" w:color="auto" w:fill="auto"/>
            <w:vAlign w:val="bottom"/>
          </w:tcPr>
          <w:p w14:paraId="6E43F90D"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w:t>
            </w:r>
          </w:p>
        </w:tc>
        <w:tc>
          <w:tcPr>
            <w:tcW w:w="839" w:type="dxa"/>
            <w:shd w:val="clear" w:color="auto" w:fill="auto"/>
            <w:vAlign w:val="bottom"/>
          </w:tcPr>
          <w:p w14:paraId="40B64E1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c>
          <w:tcPr>
            <w:tcW w:w="815" w:type="dxa"/>
            <w:shd w:val="clear" w:color="auto" w:fill="auto"/>
            <w:vAlign w:val="bottom"/>
          </w:tcPr>
          <w:p w14:paraId="2CDE0D8A"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c>
          <w:tcPr>
            <w:tcW w:w="851" w:type="dxa"/>
            <w:shd w:val="clear" w:color="auto" w:fill="auto"/>
            <w:vAlign w:val="bottom"/>
          </w:tcPr>
          <w:p w14:paraId="5DBA2A6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c>
          <w:tcPr>
            <w:tcW w:w="707" w:type="dxa"/>
            <w:shd w:val="clear" w:color="auto" w:fill="auto"/>
            <w:vAlign w:val="bottom"/>
          </w:tcPr>
          <w:p w14:paraId="49FA290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w:t>
            </w:r>
          </w:p>
        </w:tc>
      </w:tr>
      <w:tr w:rsidR="00A7207C" w:rsidRPr="00C314AA" w14:paraId="55A77B29" w14:textId="77777777" w:rsidTr="00C314AA">
        <w:tc>
          <w:tcPr>
            <w:tcW w:w="3119" w:type="dxa"/>
            <w:shd w:val="clear" w:color="auto" w:fill="auto"/>
          </w:tcPr>
          <w:p w14:paraId="0613BB6F"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kirghize, ouzbek et russe</w:t>
            </w:r>
          </w:p>
        </w:tc>
        <w:tc>
          <w:tcPr>
            <w:tcW w:w="1039" w:type="dxa"/>
            <w:shd w:val="clear" w:color="auto" w:fill="auto"/>
            <w:vAlign w:val="bottom"/>
          </w:tcPr>
          <w:p w14:paraId="3E0A4EEA"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38</w:t>
            </w:r>
          </w:p>
        </w:tc>
        <w:tc>
          <w:tcPr>
            <w:tcW w:w="839" w:type="dxa"/>
            <w:shd w:val="clear" w:color="auto" w:fill="auto"/>
            <w:vAlign w:val="bottom"/>
          </w:tcPr>
          <w:p w14:paraId="2C824CB0"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43</w:t>
            </w:r>
          </w:p>
        </w:tc>
        <w:tc>
          <w:tcPr>
            <w:tcW w:w="815" w:type="dxa"/>
            <w:shd w:val="clear" w:color="auto" w:fill="auto"/>
            <w:vAlign w:val="bottom"/>
          </w:tcPr>
          <w:p w14:paraId="1DC4C21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50</w:t>
            </w:r>
          </w:p>
        </w:tc>
        <w:tc>
          <w:tcPr>
            <w:tcW w:w="851" w:type="dxa"/>
            <w:shd w:val="clear" w:color="auto" w:fill="auto"/>
            <w:vAlign w:val="bottom"/>
          </w:tcPr>
          <w:p w14:paraId="205606F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51</w:t>
            </w:r>
          </w:p>
        </w:tc>
        <w:tc>
          <w:tcPr>
            <w:tcW w:w="707" w:type="dxa"/>
            <w:shd w:val="clear" w:color="auto" w:fill="auto"/>
            <w:vAlign w:val="bottom"/>
          </w:tcPr>
          <w:p w14:paraId="1F5687E1"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50</w:t>
            </w:r>
          </w:p>
        </w:tc>
      </w:tr>
      <w:tr w:rsidR="00A7207C" w:rsidRPr="00C314AA" w14:paraId="594B0E3F" w14:textId="77777777" w:rsidTr="00C314AA">
        <w:tc>
          <w:tcPr>
            <w:tcW w:w="3119" w:type="dxa"/>
            <w:shd w:val="clear" w:color="auto" w:fill="auto"/>
          </w:tcPr>
          <w:p w14:paraId="152CA51F"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russe, ouzbek et tadjik</w:t>
            </w:r>
          </w:p>
        </w:tc>
        <w:tc>
          <w:tcPr>
            <w:tcW w:w="1039" w:type="dxa"/>
            <w:shd w:val="clear" w:color="auto" w:fill="auto"/>
            <w:vAlign w:val="bottom"/>
          </w:tcPr>
          <w:p w14:paraId="6CC745D7"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4</w:t>
            </w:r>
          </w:p>
        </w:tc>
        <w:tc>
          <w:tcPr>
            <w:tcW w:w="839" w:type="dxa"/>
            <w:shd w:val="clear" w:color="auto" w:fill="auto"/>
            <w:vAlign w:val="bottom"/>
          </w:tcPr>
          <w:p w14:paraId="33CF300F"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15" w:type="dxa"/>
            <w:shd w:val="clear" w:color="auto" w:fill="auto"/>
            <w:vAlign w:val="bottom"/>
          </w:tcPr>
          <w:p w14:paraId="2E73791B"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851" w:type="dxa"/>
            <w:shd w:val="clear" w:color="auto" w:fill="auto"/>
            <w:vAlign w:val="bottom"/>
          </w:tcPr>
          <w:p w14:paraId="1EF9C97E"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c>
          <w:tcPr>
            <w:tcW w:w="707" w:type="dxa"/>
            <w:shd w:val="clear" w:color="auto" w:fill="auto"/>
            <w:vAlign w:val="bottom"/>
          </w:tcPr>
          <w:p w14:paraId="6FB3A197"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3</w:t>
            </w:r>
          </w:p>
        </w:tc>
      </w:tr>
      <w:tr w:rsidR="00A7207C" w:rsidRPr="00C314AA" w14:paraId="6BF79EBB" w14:textId="77777777" w:rsidTr="00C314AA">
        <w:tc>
          <w:tcPr>
            <w:tcW w:w="3119" w:type="dxa"/>
            <w:tcBorders>
              <w:bottom w:val="single" w:sz="12" w:space="0" w:color="auto"/>
            </w:tcBorders>
            <w:shd w:val="clear" w:color="auto" w:fill="auto"/>
          </w:tcPr>
          <w:p w14:paraId="2F6E7269" w14:textId="77777777" w:rsidR="00A7207C" w:rsidRPr="00C314AA" w:rsidRDefault="00A7207C" w:rsidP="00E42B8A">
            <w:pPr>
              <w:suppressAutoHyphens w:val="0"/>
              <w:spacing w:before="40" w:after="40" w:line="220" w:lineRule="exact"/>
              <w:ind w:left="143"/>
              <w:rPr>
                <w:rFonts w:eastAsia="Calibri"/>
                <w:sz w:val="18"/>
                <w:szCs w:val="18"/>
              </w:rPr>
            </w:pPr>
            <w:r w:rsidRPr="00C314AA">
              <w:rPr>
                <w:sz w:val="18"/>
                <w:szCs w:val="18"/>
                <w:lang w:val="fr-FR"/>
              </w:rPr>
              <w:t>kirghize, russe, ouzbek et tadjik</w:t>
            </w:r>
          </w:p>
        </w:tc>
        <w:tc>
          <w:tcPr>
            <w:tcW w:w="1039" w:type="dxa"/>
            <w:tcBorders>
              <w:bottom w:val="single" w:sz="12" w:space="0" w:color="auto"/>
            </w:tcBorders>
            <w:shd w:val="clear" w:color="auto" w:fill="auto"/>
            <w:vAlign w:val="bottom"/>
          </w:tcPr>
          <w:p w14:paraId="3B27F2B9"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w:t>
            </w:r>
          </w:p>
        </w:tc>
        <w:tc>
          <w:tcPr>
            <w:tcW w:w="839" w:type="dxa"/>
            <w:tcBorders>
              <w:bottom w:val="single" w:sz="12" w:space="0" w:color="auto"/>
            </w:tcBorders>
            <w:shd w:val="clear" w:color="auto" w:fill="auto"/>
            <w:vAlign w:val="bottom"/>
          </w:tcPr>
          <w:p w14:paraId="06976F1D"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w:t>
            </w:r>
          </w:p>
        </w:tc>
        <w:tc>
          <w:tcPr>
            <w:tcW w:w="815" w:type="dxa"/>
            <w:tcBorders>
              <w:bottom w:val="single" w:sz="12" w:space="0" w:color="auto"/>
            </w:tcBorders>
            <w:shd w:val="clear" w:color="auto" w:fill="auto"/>
            <w:vAlign w:val="bottom"/>
          </w:tcPr>
          <w:p w14:paraId="7A8E5F15"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c>
          <w:tcPr>
            <w:tcW w:w="851" w:type="dxa"/>
            <w:tcBorders>
              <w:bottom w:val="single" w:sz="12" w:space="0" w:color="auto"/>
            </w:tcBorders>
            <w:shd w:val="clear" w:color="auto" w:fill="auto"/>
            <w:vAlign w:val="bottom"/>
          </w:tcPr>
          <w:p w14:paraId="42E2A7A2"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c>
          <w:tcPr>
            <w:tcW w:w="707" w:type="dxa"/>
            <w:tcBorders>
              <w:bottom w:val="single" w:sz="12" w:space="0" w:color="auto"/>
            </w:tcBorders>
            <w:shd w:val="clear" w:color="auto" w:fill="auto"/>
            <w:vAlign w:val="bottom"/>
          </w:tcPr>
          <w:p w14:paraId="0C45C733" w14:textId="77777777" w:rsidR="00A7207C" w:rsidRPr="00C314AA" w:rsidRDefault="00A7207C" w:rsidP="00C314AA">
            <w:pPr>
              <w:suppressAutoHyphens w:val="0"/>
              <w:spacing w:before="40" w:after="40" w:line="220" w:lineRule="exact"/>
              <w:jc w:val="right"/>
              <w:rPr>
                <w:rFonts w:eastAsia="Calibri"/>
                <w:sz w:val="18"/>
                <w:szCs w:val="18"/>
              </w:rPr>
            </w:pPr>
            <w:r w:rsidRPr="00C314AA">
              <w:rPr>
                <w:sz w:val="18"/>
                <w:szCs w:val="18"/>
                <w:lang w:val="fr-FR"/>
              </w:rPr>
              <w:t>1</w:t>
            </w:r>
          </w:p>
        </w:tc>
      </w:tr>
    </w:tbl>
    <w:p w14:paraId="15915669" w14:textId="77777777" w:rsidR="00A7207C" w:rsidRPr="00F00624" w:rsidRDefault="00A7207C" w:rsidP="00C314AA">
      <w:pPr>
        <w:pStyle w:val="H1G"/>
      </w:pPr>
      <w:r>
        <w:rPr>
          <w:lang w:val="fr-FR"/>
        </w:rPr>
        <w:tab/>
      </w:r>
      <w:r>
        <w:rPr>
          <w:lang w:val="fr-FR"/>
        </w:rPr>
        <w:tab/>
        <w:t>Renseignements concernant le paragraphe 62 des observations finales</w:t>
      </w:r>
    </w:p>
    <w:p w14:paraId="03ACB1F8" w14:textId="5C2F9351" w:rsidR="00A7207C" w:rsidRPr="00F00624" w:rsidRDefault="00A7207C" w:rsidP="00A7207C">
      <w:pPr>
        <w:pStyle w:val="SingleTxtG"/>
      </w:pPr>
      <w:r>
        <w:rPr>
          <w:lang w:val="fr-FR"/>
        </w:rPr>
        <w:t>321</w:t>
      </w:r>
      <w:r w:rsidR="00440E36" w:rsidRPr="00440E36">
        <w:rPr>
          <w:lang w:val="fr-FR"/>
        </w:rPr>
        <w:t>.</w:t>
      </w:r>
      <w:r>
        <w:rPr>
          <w:lang w:val="fr-FR"/>
        </w:rPr>
        <w:tab/>
        <w:t>La législation kirghize interdit l’exploitation du travail des enfants et le travail forcé</w:t>
      </w:r>
      <w:r w:rsidR="00440E36" w:rsidRPr="00440E36">
        <w:rPr>
          <w:lang w:val="fr-FR"/>
        </w:rPr>
        <w:t>.</w:t>
      </w:r>
    </w:p>
    <w:p w14:paraId="133436F0" w14:textId="5940B7DA" w:rsidR="00A7207C" w:rsidRPr="00F00624" w:rsidRDefault="00A7207C" w:rsidP="00C314AA">
      <w:pPr>
        <w:pStyle w:val="SingleTxtG"/>
        <w:keepNext/>
      </w:pPr>
      <w:r>
        <w:rPr>
          <w:lang w:val="fr-FR"/>
        </w:rPr>
        <w:lastRenderedPageBreak/>
        <w:t>322</w:t>
      </w:r>
      <w:r w:rsidR="00440E36" w:rsidRPr="00440E36">
        <w:rPr>
          <w:lang w:val="fr-FR"/>
        </w:rPr>
        <w:t>.</w:t>
      </w:r>
      <w:r>
        <w:rPr>
          <w:lang w:val="fr-FR"/>
        </w:rPr>
        <w:tab/>
        <w:t xml:space="preserve">La République kirghize est partie aux deux conventions de l’Organisation internationale du Travail (OIT) relatives au travail des enfants : </w:t>
      </w:r>
    </w:p>
    <w:p w14:paraId="552C3F5F" w14:textId="23E940C8" w:rsidR="00A7207C" w:rsidRPr="00F00624" w:rsidRDefault="00C314AA" w:rsidP="00A7207C">
      <w:pPr>
        <w:pStyle w:val="SingleTxtG"/>
      </w:pPr>
      <w:r>
        <w:rPr>
          <w:lang w:val="fr-FR"/>
        </w:rPr>
        <w:tab/>
      </w:r>
      <w:r w:rsidR="00A7207C">
        <w:rPr>
          <w:lang w:val="fr-FR"/>
        </w:rPr>
        <w:t>a)</w:t>
      </w:r>
      <w:r w:rsidR="00A7207C">
        <w:rPr>
          <w:lang w:val="fr-FR"/>
        </w:rPr>
        <w:tab/>
        <w:t>La Convention concernant l’âge minimum d’admission à l’emploi (</w:t>
      </w:r>
      <w:r w:rsidRPr="00C314AA">
        <w:rPr>
          <w:rFonts w:eastAsia="MS Mincho"/>
          <w:lang w:val="fr-FR"/>
        </w:rPr>
        <w:t>n</w:t>
      </w:r>
      <w:r w:rsidRPr="00C314AA">
        <w:rPr>
          <w:rFonts w:eastAsia="MS Mincho"/>
          <w:vertAlign w:val="superscript"/>
          <w:lang w:val="fr-FR"/>
        </w:rPr>
        <w:t>o</w:t>
      </w:r>
      <w:r>
        <w:rPr>
          <w:lang w:val="fr-FR"/>
        </w:rPr>
        <w:t> </w:t>
      </w:r>
      <w:r w:rsidR="00A7207C">
        <w:rPr>
          <w:lang w:val="fr-FR"/>
        </w:rPr>
        <w:t>138), ratifiée par la loi du 31 mars 1992</w:t>
      </w:r>
      <w:r w:rsidR="00440E36" w:rsidRPr="00440E36">
        <w:rPr>
          <w:lang w:val="fr-FR"/>
        </w:rPr>
        <w:t>.</w:t>
      </w:r>
      <w:r w:rsidR="00A7207C">
        <w:rPr>
          <w:lang w:val="fr-FR"/>
        </w:rPr>
        <w:t xml:space="preserve"> En adhérant à l’OIT, la République kirghize a confirmé que les conventions de l’OIT ratifiées par l’ex-URSS restaient en vigueur sur son territoire</w:t>
      </w:r>
      <w:r w:rsidR="007D5D32">
        <w:rPr>
          <w:lang w:val="fr-FR"/>
        </w:rPr>
        <w:t> ;</w:t>
      </w:r>
      <w:r w:rsidR="00A7207C">
        <w:rPr>
          <w:lang w:val="fr-FR"/>
        </w:rPr>
        <w:t xml:space="preserve"> </w:t>
      </w:r>
    </w:p>
    <w:p w14:paraId="1D880378" w14:textId="7B0F65E0" w:rsidR="00A7207C" w:rsidRPr="00F00624" w:rsidRDefault="00C314AA" w:rsidP="00A7207C">
      <w:pPr>
        <w:pStyle w:val="SingleTxtG"/>
      </w:pPr>
      <w:r>
        <w:rPr>
          <w:lang w:val="fr-FR"/>
        </w:rPr>
        <w:tab/>
      </w:r>
      <w:r w:rsidR="00A7207C">
        <w:rPr>
          <w:lang w:val="fr-FR"/>
        </w:rPr>
        <w:t>b)</w:t>
      </w:r>
      <w:r w:rsidR="00A7207C">
        <w:rPr>
          <w:lang w:val="fr-FR"/>
        </w:rPr>
        <w:tab/>
        <w:t>La Convention concernant l’interdiction des pires formes de travail des enfants et l’action immédiate en vue de leur élimination (</w:t>
      </w:r>
      <w:r w:rsidRPr="00C314AA">
        <w:rPr>
          <w:rFonts w:eastAsia="MS Mincho"/>
          <w:lang w:val="fr-FR"/>
        </w:rPr>
        <w:t>n</w:t>
      </w:r>
      <w:r w:rsidRPr="00C314AA">
        <w:rPr>
          <w:rFonts w:eastAsia="MS Mincho"/>
          <w:vertAlign w:val="superscript"/>
          <w:lang w:val="fr-FR"/>
        </w:rPr>
        <w:t>o</w:t>
      </w:r>
      <w:r>
        <w:rPr>
          <w:lang w:val="fr-FR"/>
        </w:rPr>
        <w:t> </w:t>
      </w:r>
      <w:r w:rsidR="00A7207C">
        <w:rPr>
          <w:lang w:val="fr-FR"/>
        </w:rPr>
        <w:t xml:space="preserve">182), ratifiée par la loi </w:t>
      </w:r>
      <w:r w:rsidRPr="00C314AA">
        <w:rPr>
          <w:rFonts w:eastAsia="MS Mincho"/>
          <w:lang w:val="fr-FR"/>
        </w:rPr>
        <w:t>n</w:t>
      </w:r>
      <w:r w:rsidRPr="00C314AA">
        <w:rPr>
          <w:rFonts w:eastAsia="MS Mincho"/>
          <w:vertAlign w:val="superscript"/>
          <w:lang w:val="fr-FR"/>
        </w:rPr>
        <w:t>o</w:t>
      </w:r>
      <w:r>
        <w:rPr>
          <w:lang w:val="fr-FR"/>
        </w:rPr>
        <w:t> </w:t>
      </w:r>
      <w:r w:rsidR="00A7207C">
        <w:rPr>
          <w:lang w:val="fr-FR"/>
        </w:rPr>
        <w:t>244 du 30</w:t>
      </w:r>
      <w:r>
        <w:rPr>
          <w:lang w:val="fr-FR"/>
        </w:rPr>
        <w:t> </w:t>
      </w:r>
      <w:r w:rsidR="00A7207C">
        <w:rPr>
          <w:lang w:val="fr-FR"/>
        </w:rPr>
        <w:t>décembre 2003</w:t>
      </w:r>
      <w:r w:rsidR="00440E36" w:rsidRPr="00440E36">
        <w:rPr>
          <w:lang w:val="fr-FR"/>
        </w:rPr>
        <w:t>.</w:t>
      </w:r>
    </w:p>
    <w:p w14:paraId="05F9D1E9" w14:textId="759193F7" w:rsidR="00A7207C" w:rsidRPr="00F00624" w:rsidRDefault="00A7207C" w:rsidP="00A7207C">
      <w:pPr>
        <w:pStyle w:val="SingleTxtG"/>
      </w:pPr>
      <w:r>
        <w:rPr>
          <w:lang w:val="fr-FR"/>
        </w:rPr>
        <w:t>323</w:t>
      </w:r>
      <w:r w:rsidR="00440E36" w:rsidRPr="00440E36">
        <w:rPr>
          <w:lang w:val="fr-FR"/>
        </w:rPr>
        <w:t>.</w:t>
      </w:r>
      <w:r>
        <w:rPr>
          <w:lang w:val="fr-FR"/>
        </w:rPr>
        <w:tab/>
        <w:t>Conformément au Code de l’enfance, dans la République kirghize, il est interdit d’employer un enfant à des travaux comportant des risques ou susceptibles de compromettre son éducation ou de nuire à sa santé ou à son développement physique, mental, spirituel, moral ou social</w:t>
      </w:r>
      <w:r w:rsidR="00440E36" w:rsidRPr="00440E36">
        <w:rPr>
          <w:lang w:val="fr-FR"/>
        </w:rPr>
        <w:t>.</w:t>
      </w:r>
    </w:p>
    <w:p w14:paraId="5BF69DC7" w14:textId="4D0A70E3" w:rsidR="00A7207C" w:rsidRPr="00F00624" w:rsidRDefault="00A7207C" w:rsidP="00A7207C">
      <w:pPr>
        <w:pStyle w:val="SingleTxtG"/>
      </w:pPr>
      <w:r>
        <w:rPr>
          <w:lang w:val="fr-FR"/>
        </w:rPr>
        <w:t>324</w:t>
      </w:r>
      <w:r w:rsidR="00440E36" w:rsidRPr="00440E36">
        <w:rPr>
          <w:lang w:val="fr-FR"/>
        </w:rPr>
        <w:t>.</w:t>
      </w:r>
      <w:r>
        <w:rPr>
          <w:lang w:val="fr-FR"/>
        </w:rPr>
        <w:tab/>
        <w:t xml:space="preserve">Pour prévenir les pires formes de travail des enfants, un plan </w:t>
      </w:r>
      <w:proofErr w:type="spellStart"/>
      <w:r>
        <w:rPr>
          <w:lang w:val="fr-FR"/>
        </w:rPr>
        <w:t>interinstitutions</w:t>
      </w:r>
      <w:proofErr w:type="spellEnd"/>
      <w:r>
        <w:rPr>
          <w:lang w:val="fr-FR"/>
        </w:rPr>
        <w:t xml:space="preserve"> pour la prévention des pires formes de travail des enfants pour la période 2016-2018 a été adopté le 6 avril 2016 par les ministères et administrations concernés</w:t>
      </w:r>
      <w:r w:rsidR="00440E36" w:rsidRPr="00440E36">
        <w:rPr>
          <w:lang w:val="fr-FR"/>
        </w:rPr>
        <w:t>.</w:t>
      </w:r>
    </w:p>
    <w:p w14:paraId="1F0FB5BC" w14:textId="1F782560" w:rsidR="00A7207C" w:rsidRPr="00F00624" w:rsidRDefault="00A7207C" w:rsidP="00A7207C">
      <w:pPr>
        <w:pStyle w:val="SingleTxtG"/>
      </w:pPr>
      <w:r>
        <w:rPr>
          <w:lang w:val="fr-FR"/>
        </w:rPr>
        <w:t>325</w:t>
      </w:r>
      <w:r w:rsidR="00440E36" w:rsidRPr="00440E36">
        <w:rPr>
          <w:lang w:val="fr-FR"/>
        </w:rPr>
        <w:t>.</w:t>
      </w:r>
      <w:r>
        <w:rPr>
          <w:lang w:val="fr-FR"/>
        </w:rPr>
        <w:tab/>
        <w:t>C’est l’Inspection d’État pour la sécurité environnementale et technique relevant du Gouvernement qui est chargée de contrôler l’utilisation du travail des enfants</w:t>
      </w:r>
      <w:r w:rsidR="00440E36" w:rsidRPr="00440E36">
        <w:rPr>
          <w:lang w:val="fr-FR"/>
        </w:rPr>
        <w:t>.</w:t>
      </w:r>
      <w:r>
        <w:rPr>
          <w:lang w:val="fr-FR"/>
        </w:rPr>
        <w:t xml:space="preserve"> </w:t>
      </w:r>
    </w:p>
    <w:p w14:paraId="38BBA9FD" w14:textId="45F5B6F5" w:rsidR="00A7207C" w:rsidRPr="00F00624" w:rsidRDefault="00A7207C" w:rsidP="00A7207C">
      <w:pPr>
        <w:pStyle w:val="SingleTxtG"/>
      </w:pPr>
      <w:r>
        <w:rPr>
          <w:lang w:val="fr-FR"/>
        </w:rPr>
        <w:t>326</w:t>
      </w:r>
      <w:r w:rsidR="00440E36" w:rsidRPr="00440E36">
        <w:rPr>
          <w:lang w:val="fr-FR"/>
        </w:rPr>
        <w:t>.</w:t>
      </w:r>
      <w:r>
        <w:rPr>
          <w:lang w:val="fr-FR"/>
        </w:rPr>
        <w:tab/>
        <w:t>Conformément à la loi sur la procédure d’inspection des entreprises, les inspecteurs du travail ne peuvent pas procéder à une inspection inopinée concernant un employeur qui violerait délibérément les droits des enfants qui travaillent, car l’entreprise doit être informée par écrit de l’inspection au moins dix jours à l’avance</w:t>
      </w:r>
      <w:r w:rsidR="00440E36" w:rsidRPr="00440E36">
        <w:rPr>
          <w:lang w:val="fr-FR"/>
        </w:rPr>
        <w:t>.</w:t>
      </w:r>
      <w:r>
        <w:rPr>
          <w:lang w:val="fr-FR"/>
        </w:rPr>
        <w:t xml:space="preserve"> </w:t>
      </w:r>
    </w:p>
    <w:p w14:paraId="12752DB3" w14:textId="382B1833" w:rsidR="00A7207C" w:rsidRPr="00F00624" w:rsidRDefault="00A7207C" w:rsidP="00A7207C">
      <w:pPr>
        <w:pStyle w:val="SingleTxtG"/>
      </w:pPr>
      <w:r>
        <w:rPr>
          <w:lang w:val="fr-FR"/>
        </w:rPr>
        <w:t>327</w:t>
      </w:r>
      <w:r w:rsidR="00440E36" w:rsidRPr="00440E36">
        <w:rPr>
          <w:lang w:val="fr-FR"/>
        </w:rPr>
        <w:t>.</w:t>
      </w:r>
      <w:r>
        <w:rPr>
          <w:lang w:val="fr-FR"/>
        </w:rPr>
        <w:tab/>
        <w:t>Conformément à l’article 194 du Code du travail, il est</w:t>
      </w:r>
      <w:r w:rsidR="007D5D32">
        <w:rPr>
          <w:lang w:val="fr-FR"/>
        </w:rPr>
        <w:t xml:space="preserve"> </w:t>
      </w:r>
      <w:r>
        <w:rPr>
          <w:lang w:val="fr-FR"/>
        </w:rPr>
        <w:t>interdit d’employer des personnes de moins de 18 ans dans des conditions de travail nocives ou dangereuses, à des travaux souterrains, ainsi qu’à des travaux susceptibles de nuire à leur santé et à leur développement moral (jeux de hasard, travail dans des boîtes de nuit et des cabarets, production, transport et commerce de boissons alcoolisées, de produits du tabac, de stupéfiants et de substances toxiques)</w:t>
      </w:r>
      <w:r w:rsidR="00440E36" w:rsidRPr="00440E36">
        <w:rPr>
          <w:lang w:val="fr-FR"/>
        </w:rPr>
        <w:t>.</w:t>
      </w:r>
      <w:r>
        <w:rPr>
          <w:lang w:val="fr-FR"/>
        </w:rPr>
        <w:t xml:space="preserve"> Il est interdit aux travailleurs de moins de 18 ans de porter ou de déplacer des poids qui dépassent les limites fixées</w:t>
      </w:r>
      <w:r w:rsidR="00440E36" w:rsidRPr="00440E36">
        <w:rPr>
          <w:lang w:val="fr-FR"/>
        </w:rPr>
        <w:t>.</w:t>
      </w:r>
    </w:p>
    <w:p w14:paraId="3466D6E3" w14:textId="58B0BE71" w:rsidR="00A7207C" w:rsidRPr="00F00624" w:rsidRDefault="00A7207C" w:rsidP="00A7207C">
      <w:pPr>
        <w:pStyle w:val="SingleTxtG"/>
      </w:pPr>
      <w:r>
        <w:rPr>
          <w:lang w:val="fr-FR"/>
        </w:rPr>
        <w:t>328</w:t>
      </w:r>
      <w:r w:rsidR="00440E36" w:rsidRPr="00440E36">
        <w:rPr>
          <w:lang w:val="fr-FR"/>
        </w:rPr>
        <w:t>.</w:t>
      </w:r>
      <w:r>
        <w:rPr>
          <w:lang w:val="fr-FR"/>
        </w:rPr>
        <w:tab/>
        <w:t>Des actions ponctuelles sont menées afin de contrôler l’utilisation du travail des enfants, et un travail de sensibilisation visant à promouvoir l’emploi des enfants à des travaux non dangereux est effectué</w:t>
      </w:r>
      <w:r w:rsidR="00440E36" w:rsidRPr="00440E36">
        <w:rPr>
          <w:lang w:val="fr-FR"/>
        </w:rPr>
        <w:t>.</w:t>
      </w:r>
      <w:r>
        <w:rPr>
          <w:lang w:val="fr-FR"/>
        </w:rPr>
        <w:t xml:space="preserve"> Ainsi, au premier semestre de 2019, 36 inspections et actions de contrôle ponctuelles, qui ont permis de découvrir 26 adolescents travaillant dans des conditions inacceptables, ont été organisées et réalisées</w:t>
      </w:r>
      <w:r w:rsidR="00440E36" w:rsidRPr="00440E36">
        <w:rPr>
          <w:lang w:val="fr-FR"/>
        </w:rPr>
        <w:t>.</w:t>
      </w:r>
    </w:p>
    <w:p w14:paraId="684E9868" w14:textId="5B95A947" w:rsidR="00A7207C" w:rsidRPr="00F00624" w:rsidRDefault="00A7207C" w:rsidP="00A7207C">
      <w:pPr>
        <w:pStyle w:val="SingleTxtG"/>
      </w:pPr>
      <w:r>
        <w:rPr>
          <w:lang w:val="fr-FR"/>
        </w:rPr>
        <w:t>329</w:t>
      </w:r>
      <w:r w:rsidR="00440E36" w:rsidRPr="00440E36">
        <w:rPr>
          <w:lang w:val="fr-FR"/>
        </w:rPr>
        <w:t>.</w:t>
      </w:r>
      <w:r>
        <w:rPr>
          <w:lang w:val="fr-FR"/>
        </w:rPr>
        <w:tab/>
        <w:t xml:space="preserve">En 2019, le Ministère du travail a élaboré un projet de décision gouvernementale modifiant et complétant la décision gouvernementale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Pr>
          <w:lang w:val="fr-FR"/>
        </w:rPr>
        <w:t xml:space="preserve">314 du 2 juillet 2001 relative à la liste des activités de production, des professions et des travaux impliquant des conditions de travail difficiles et nocives, dans lesquels il est interdit d’employer des personnes de moins de dix-huit ans, afin d’améliorer la liste des emplois dans lesquels l’utilisation du travail des enfants est limitée ou interdite, conformément à la législation kirghize en vigueur ainsi qu’aux </w:t>
      </w:r>
      <w:r w:rsidR="00AF4AAE" w:rsidRPr="00AF4AAE">
        <w:rPr>
          <w:lang w:val="fr-FR"/>
        </w:rPr>
        <w:t>C</w:t>
      </w:r>
      <w:r w:rsidRPr="00AF4AAE">
        <w:rPr>
          <w:lang w:val="fr-FR"/>
        </w:rPr>
        <w:t>onvention</w:t>
      </w:r>
      <w:r w:rsidR="0015076C" w:rsidRPr="00AF4AAE">
        <w:rPr>
          <w:lang w:val="fr-FR"/>
        </w:rPr>
        <w:t>s</w:t>
      </w:r>
      <w:r>
        <w:rPr>
          <w:lang w:val="fr-FR"/>
        </w:rPr>
        <w:t xml:space="preserve"> de l’OIT </w:t>
      </w:r>
      <w:r w:rsidR="0015076C" w:rsidRPr="0015076C">
        <w:rPr>
          <w:rFonts w:eastAsia="MS Mincho"/>
          <w:lang w:val="fr-FR"/>
        </w:rPr>
        <w:t>n</w:t>
      </w:r>
      <w:r w:rsidR="0015076C" w:rsidRPr="0015076C">
        <w:rPr>
          <w:rFonts w:eastAsia="MS Mincho"/>
          <w:vertAlign w:val="superscript"/>
          <w:lang w:val="fr-FR"/>
        </w:rPr>
        <w:t>o</w:t>
      </w:r>
      <w:r>
        <w:rPr>
          <w:lang w:val="fr-FR"/>
        </w:rPr>
        <w:t xml:space="preserve"> 138 et </w:t>
      </w:r>
      <w:r w:rsidR="0015076C" w:rsidRPr="0015076C">
        <w:rPr>
          <w:rFonts w:eastAsia="MS Mincho"/>
          <w:lang w:val="fr-FR"/>
        </w:rPr>
        <w:t>n</w:t>
      </w:r>
      <w:r w:rsidR="0015076C" w:rsidRPr="0015076C">
        <w:rPr>
          <w:rFonts w:eastAsia="MS Mincho"/>
          <w:vertAlign w:val="superscript"/>
          <w:lang w:val="fr-FR"/>
        </w:rPr>
        <w:t>o</w:t>
      </w:r>
      <w:r>
        <w:rPr>
          <w:lang w:val="fr-FR"/>
        </w:rPr>
        <w:t xml:space="preserve"> 182 et concernant l’interdiction des pires formes de travail des enfants et l’action immédiate en vue de leur élimination, et de garantir la protection des enfants jusqu’à l’âge de 18 ans</w:t>
      </w:r>
      <w:r w:rsidR="00440E36" w:rsidRPr="00440E36">
        <w:rPr>
          <w:lang w:val="fr-FR"/>
        </w:rPr>
        <w:t>.</w:t>
      </w:r>
    </w:p>
    <w:p w14:paraId="2A39B4BC" w14:textId="2A0A3BD6" w:rsidR="00A7207C" w:rsidRPr="00F00624" w:rsidRDefault="00A7207C" w:rsidP="00A7207C">
      <w:pPr>
        <w:pStyle w:val="SingleTxtG"/>
      </w:pPr>
      <w:r>
        <w:rPr>
          <w:lang w:val="fr-FR"/>
        </w:rPr>
        <w:t>330</w:t>
      </w:r>
      <w:r w:rsidR="00440E36" w:rsidRPr="00440E36">
        <w:rPr>
          <w:lang w:val="fr-FR"/>
        </w:rPr>
        <w:t>.</w:t>
      </w:r>
      <w:r>
        <w:rPr>
          <w:lang w:val="fr-FR"/>
        </w:rPr>
        <w:tab/>
        <w:t>Le Comité national de la statistique réalise chaque année une enquête intégrée par sondage sur le budget des ménages et la main-d’œuvre</w:t>
      </w:r>
      <w:r w:rsidR="00440E36" w:rsidRPr="00440E36">
        <w:rPr>
          <w:lang w:val="fr-FR"/>
        </w:rPr>
        <w:t>.</w:t>
      </w:r>
      <w:r>
        <w:rPr>
          <w:lang w:val="fr-FR"/>
        </w:rPr>
        <w:t xml:space="preserve"> Ainsi, en 2018, 27 300 enfants âgés de 15 à 17 ans avaient un emploi</w:t>
      </w:r>
      <w:r w:rsidR="00440E36" w:rsidRPr="00440E36">
        <w:rPr>
          <w:lang w:val="fr-FR"/>
        </w:rPr>
        <w:t>.</w:t>
      </w:r>
      <w:r>
        <w:rPr>
          <w:lang w:val="fr-FR"/>
        </w:rPr>
        <w:t xml:space="preserve"> </w:t>
      </w:r>
    </w:p>
    <w:p w14:paraId="50B4EC3A" w14:textId="77777777" w:rsidR="00C314AA" w:rsidRDefault="00C314AA">
      <w:pPr>
        <w:suppressAutoHyphens w:val="0"/>
        <w:kinsoku/>
        <w:overflowPunct/>
        <w:autoSpaceDE/>
        <w:autoSpaceDN/>
        <w:adjustRightInd/>
        <w:snapToGrid/>
        <w:spacing w:after="200" w:line="276" w:lineRule="auto"/>
        <w:rPr>
          <w:lang w:val="fr-FR"/>
        </w:rPr>
      </w:pPr>
      <w:r>
        <w:rPr>
          <w:lang w:val="fr-FR"/>
        </w:rPr>
        <w:br w:type="page"/>
      </w:r>
    </w:p>
    <w:p w14:paraId="1A9CEE95" w14:textId="4E6696D3" w:rsidR="00A7207C" w:rsidRPr="00C314AA" w:rsidRDefault="00A7207C" w:rsidP="00C314AA">
      <w:pPr>
        <w:pStyle w:val="Titre1"/>
        <w:spacing w:after="120"/>
        <w:rPr>
          <w:b/>
          <w:bCs/>
        </w:rPr>
      </w:pPr>
      <w:r>
        <w:rPr>
          <w:lang w:val="fr-FR"/>
        </w:rPr>
        <w:lastRenderedPageBreak/>
        <w:t xml:space="preserve">Tableau 13 </w:t>
      </w:r>
      <w:r w:rsidR="00C314AA">
        <w:rPr>
          <w:lang w:val="fr-FR"/>
        </w:rPr>
        <w:br/>
      </w:r>
      <w:r w:rsidRPr="00C314AA">
        <w:rPr>
          <w:b/>
          <w:bCs/>
          <w:lang w:val="fr-FR"/>
        </w:rPr>
        <w:t>Population active âgée de 15 à 17 ans en 2018</w:t>
      </w:r>
    </w:p>
    <w:tbl>
      <w:tblPr>
        <w:tblW w:w="7370" w:type="dxa"/>
        <w:tblInd w:w="1134" w:type="dxa"/>
        <w:tblLayout w:type="fixed"/>
        <w:tblCellMar>
          <w:left w:w="0" w:type="dxa"/>
          <w:right w:w="0" w:type="dxa"/>
        </w:tblCellMar>
        <w:tblLook w:val="04A0" w:firstRow="1" w:lastRow="0" w:firstColumn="1" w:lastColumn="0" w:noHBand="0" w:noVBand="1"/>
      </w:tblPr>
      <w:tblGrid>
        <w:gridCol w:w="4912"/>
        <w:gridCol w:w="2458"/>
      </w:tblGrid>
      <w:tr w:rsidR="00A7207C" w:rsidRPr="00C314AA" w14:paraId="1A411C21" w14:textId="77777777" w:rsidTr="00E42B8A">
        <w:tc>
          <w:tcPr>
            <w:tcW w:w="4912" w:type="dxa"/>
            <w:tcBorders>
              <w:top w:val="single" w:sz="12" w:space="0" w:color="auto"/>
            </w:tcBorders>
            <w:shd w:val="clear" w:color="auto" w:fill="auto"/>
            <w:noWrap/>
          </w:tcPr>
          <w:p w14:paraId="11798D32" w14:textId="77777777" w:rsidR="00A7207C" w:rsidRPr="00C314AA" w:rsidRDefault="00A7207C" w:rsidP="00E42B8A">
            <w:pPr>
              <w:suppressAutoHyphens w:val="0"/>
              <w:spacing w:before="40" w:after="40" w:line="220" w:lineRule="exact"/>
              <w:rPr>
                <w:iCs/>
                <w:sz w:val="18"/>
                <w:szCs w:val="18"/>
              </w:rPr>
            </w:pPr>
            <w:r w:rsidRPr="00C314AA">
              <w:rPr>
                <w:sz w:val="18"/>
                <w:szCs w:val="18"/>
                <w:lang w:val="fr-FR"/>
              </w:rPr>
              <w:t>Personnes employées (en milliers)</w:t>
            </w:r>
          </w:p>
        </w:tc>
        <w:tc>
          <w:tcPr>
            <w:tcW w:w="2458" w:type="dxa"/>
            <w:tcBorders>
              <w:top w:val="single" w:sz="12" w:space="0" w:color="auto"/>
            </w:tcBorders>
            <w:shd w:val="clear" w:color="auto" w:fill="auto"/>
            <w:noWrap/>
            <w:vAlign w:val="bottom"/>
          </w:tcPr>
          <w:p w14:paraId="7F2A7115" w14:textId="77777777" w:rsidR="00A7207C" w:rsidRPr="00C314AA" w:rsidRDefault="00A7207C" w:rsidP="00E42B8A">
            <w:pPr>
              <w:suppressAutoHyphens w:val="0"/>
              <w:spacing w:before="40" w:after="40" w:line="220" w:lineRule="exact"/>
              <w:jc w:val="right"/>
              <w:rPr>
                <w:sz w:val="18"/>
                <w:szCs w:val="18"/>
              </w:rPr>
            </w:pPr>
            <w:r w:rsidRPr="00C314AA">
              <w:rPr>
                <w:sz w:val="18"/>
                <w:szCs w:val="18"/>
                <w:lang w:val="fr-FR"/>
              </w:rPr>
              <w:t>27,3</w:t>
            </w:r>
          </w:p>
        </w:tc>
      </w:tr>
      <w:tr w:rsidR="00A7207C" w:rsidRPr="00C314AA" w14:paraId="4365B452" w14:textId="77777777" w:rsidTr="00E42B8A">
        <w:tc>
          <w:tcPr>
            <w:tcW w:w="4912" w:type="dxa"/>
            <w:shd w:val="clear" w:color="auto" w:fill="auto"/>
            <w:noWrap/>
          </w:tcPr>
          <w:p w14:paraId="4EE0EE3C" w14:textId="77777777" w:rsidR="00A7207C" w:rsidRPr="00C314AA" w:rsidRDefault="00A7207C" w:rsidP="00E42B8A">
            <w:pPr>
              <w:suppressAutoHyphens w:val="0"/>
              <w:spacing w:before="40" w:after="40" w:line="220" w:lineRule="exact"/>
              <w:rPr>
                <w:iCs/>
                <w:sz w:val="18"/>
                <w:szCs w:val="18"/>
              </w:rPr>
            </w:pPr>
            <w:r w:rsidRPr="00C314AA">
              <w:rPr>
                <w:sz w:val="18"/>
                <w:szCs w:val="18"/>
                <w:lang w:val="fr-FR"/>
              </w:rPr>
              <w:t>par sexe :</w:t>
            </w:r>
          </w:p>
        </w:tc>
        <w:tc>
          <w:tcPr>
            <w:tcW w:w="2458" w:type="dxa"/>
            <w:shd w:val="clear" w:color="auto" w:fill="auto"/>
            <w:noWrap/>
            <w:vAlign w:val="bottom"/>
          </w:tcPr>
          <w:p w14:paraId="2620623E" w14:textId="77777777" w:rsidR="00A7207C" w:rsidRPr="00C314AA" w:rsidRDefault="00A7207C" w:rsidP="00E42B8A">
            <w:pPr>
              <w:suppressAutoHyphens w:val="0"/>
              <w:spacing w:before="40" w:after="40" w:line="220" w:lineRule="exact"/>
              <w:jc w:val="right"/>
              <w:rPr>
                <w:i/>
                <w:iCs/>
                <w:sz w:val="18"/>
                <w:szCs w:val="18"/>
                <w:lang w:eastAsia="ru-RU"/>
              </w:rPr>
            </w:pPr>
          </w:p>
        </w:tc>
      </w:tr>
      <w:tr w:rsidR="00A7207C" w:rsidRPr="00C314AA" w14:paraId="2C97A03F" w14:textId="77777777" w:rsidTr="00E42B8A">
        <w:tc>
          <w:tcPr>
            <w:tcW w:w="4912" w:type="dxa"/>
            <w:shd w:val="clear" w:color="auto" w:fill="auto"/>
            <w:noWrap/>
            <w:hideMark/>
          </w:tcPr>
          <w:p w14:paraId="2FC398CA" w14:textId="77777777" w:rsidR="00A7207C" w:rsidRPr="00C314AA" w:rsidRDefault="00A7207C" w:rsidP="00E42B8A">
            <w:pPr>
              <w:suppressAutoHyphens w:val="0"/>
              <w:spacing w:before="40" w:after="40" w:line="220" w:lineRule="exact"/>
              <w:ind w:left="143"/>
              <w:rPr>
                <w:sz w:val="18"/>
                <w:szCs w:val="18"/>
              </w:rPr>
            </w:pPr>
            <w:r w:rsidRPr="00C314AA">
              <w:rPr>
                <w:sz w:val="18"/>
                <w:szCs w:val="18"/>
                <w:lang w:val="fr-FR"/>
              </w:rPr>
              <w:t>Hommes</w:t>
            </w:r>
          </w:p>
        </w:tc>
        <w:tc>
          <w:tcPr>
            <w:tcW w:w="2458" w:type="dxa"/>
            <w:shd w:val="clear" w:color="auto" w:fill="auto"/>
            <w:noWrap/>
            <w:vAlign w:val="bottom"/>
            <w:hideMark/>
          </w:tcPr>
          <w:p w14:paraId="7DC93F8B" w14:textId="77777777" w:rsidR="00A7207C" w:rsidRPr="00C314AA" w:rsidRDefault="00A7207C" w:rsidP="00E42B8A">
            <w:pPr>
              <w:suppressAutoHyphens w:val="0"/>
              <w:spacing w:before="40" w:after="40" w:line="220" w:lineRule="exact"/>
              <w:jc w:val="right"/>
              <w:rPr>
                <w:sz w:val="18"/>
                <w:szCs w:val="18"/>
              </w:rPr>
            </w:pPr>
            <w:r w:rsidRPr="00C314AA">
              <w:rPr>
                <w:sz w:val="18"/>
                <w:szCs w:val="18"/>
                <w:lang w:val="fr-FR"/>
              </w:rPr>
              <w:t>19,3</w:t>
            </w:r>
          </w:p>
        </w:tc>
      </w:tr>
      <w:tr w:rsidR="00A7207C" w:rsidRPr="00C314AA" w14:paraId="5D6F6E69" w14:textId="77777777" w:rsidTr="00E42B8A">
        <w:tc>
          <w:tcPr>
            <w:tcW w:w="4912" w:type="dxa"/>
            <w:shd w:val="clear" w:color="auto" w:fill="auto"/>
            <w:noWrap/>
            <w:hideMark/>
          </w:tcPr>
          <w:p w14:paraId="4FEB6854" w14:textId="77777777" w:rsidR="00A7207C" w:rsidRPr="00C314AA" w:rsidRDefault="00A7207C" w:rsidP="00E42B8A">
            <w:pPr>
              <w:suppressAutoHyphens w:val="0"/>
              <w:spacing w:before="40" w:after="40" w:line="220" w:lineRule="exact"/>
              <w:ind w:left="143"/>
              <w:rPr>
                <w:sz w:val="18"/>
                <w:szCs w:val="18"/>
              </w:rPr>
            </w:pPr>
            <w:r w:rsidRPr="00C314AA">
              <w:rPr>
                <w:sz w:val="18"/>
                <w:szCs w:val="18"/>
                <w:lang w:val="fr-FR"/>
              </w:rPr>
              <w:t>Femmes</w:t>
            </w:r>
          </w:p>
        </w:tc>
        <w:tc>
          <w:tcPr>
            <w:tcW w:w="2458" w:type="dxa"/>
            <w:shd w:val="clear" w:color="auto" w:fill="auto"/>
            <w:noWrap/>
            <w:vAlign w:val="bottom"/>
            <w:hideMark/>
          </w:tcPr>
          <w:p w14:paraId="150E3762" w14:textId="77777777" w:rsidR="00A7207C" w:rsidRPr="00C314AA" w:rsidRDefault="00A7207C" w:rsidP="00E42B8A">
            <w:pPr>
              <w:suppressAutoHyphens w:val="0"/>
              <w:spacing w:before="40" w:after="40" w:line="220" w:lineRule="exact"/>
              <w:jc w:val="right"/>
              <w:rPr>
                <w:sz w:val="18"/>
                <w:szCs w:val="18"/>
              </w:rPr>
            </w:pPr>
            <w:r w:rsidRPr="00C314AA">
              <w:rPr>
                <w:sz w:val="18"/>
                <w:szCs w:val="18"/>
                <w:lang w:val="fr-FR"/>
              </w:rPr>
              <w:t>8,0</w:t>
            </w:r>
          </w:p>
        </w:tc>
      </w:tr>
      <w:tr w:rsidR="00A7207C" w:rsidRPr="00C314AA" w14:paraId="7451FE31" w14:textId="77777777" w:rsidTr="00E42B8A">
        <w:tc>
          <w:tcPr>
            <w:tcW w:w="4912" w:type="dxa"/>
            <w:shd w:val="clear" w:color="auto" w:fill="auto"/>
            <w:noWrap/>
            <w:hideMark/>
          </w:tcPr>
          <w:p w14:paraId="16EB9ABF" w14:textId="77777777" w:rsidR="00A7207C" w:rsidRPr="00C314AA" w:rsidRDefault="00A7207C" w:rsidP="00C314AA">
            <w:pPr>
              <w:keepNext/>
              <w:suppressAutoHyphens w:val="0"/>
              <w:spacing w:before="40" w:after="40" w:line="220" w:lineRule="exact"/>
              <w:rPr>
                <w:iCs/>
                <w:sz w:val="18"/>
                <w:szCs w:val="18"/>
              </w:rPr>
            </w:pPr>
            <w:r w:rsidRPr="00C314AA">
              <w:rPr>
                <w:sz w:val="18"/>
                <w:szCs w:val="18"/>
                <w:lang w:val="fr-FR"/>
              </w:rPr>
              <w:t>par lieu de résidence :</w:t>
            </w:r>
          </w:p>
        </w:tc>
        <w:tc>
          <w:tcPr>
            <w:tcW w:w="2458" w:type="dxa"/>
            <w:shd w:val="clear" w:color="auto" w:fill="auto"/>
            <w:noWrap/>
            <w:vAlign w:val="bottom"/>
            <w:hideMark/>
          </w:tcPr>
          <w:p w14:paraId="679C5ABD" w14:textId="77777777" w:rsidR="00A7207C" w:rsidRPr="00C314AA" w:rsidRDefault="00A7207C" w:rsidP="00C314AA">
            <w:pPr>
              <w:keepNext/>
              <w:suppressAutoHyphens w:val="0"/>
              <w:spacing w:before="40" w:after="40" w:line="220" w:lineRule="exact"/>
              <w:jc w:val="right"/>
              <w:rPr>
                <w:i/>
                <w:iCs/>
                <w:sz w:val="18"/>
                <w:szCs w:val="18"/>
                <w:lang w:eastAsia="ru-RU"/>
              </w:rPr>
            </w:pPr>
          </w:p>
        </w:tc>
      </w:tr>
      <w:tr w:rsidR="00A7207C" w:rsidRPr="00C314AA" w14:paraId="6835F9BD" w14:textId="77777777" w:rsidTr="00E42B8A">
        <w:tc>
          <w:tcPr>
            <w:tcW w:w="4912" w:type="dxa"/>
            <w:shd w:val="clear" w:color="auto" w:fill="auto"/>
            <w:noWrap/>
            <w:hideMark/>
          </w:tcPr>
          <w:p w14:paraId="08918F79" w14:textId="58399479" w:rsidR="00A7207C" w:rsidRPr="00C314AA" w:rsidRDefault="0015076C" w:rsidP="00E42B8A">
            <w:pPr>
              <w:suppressAutoHyphens w:val="0"/>
              <w:spacing w:before="40" w:after="40" w:line="220" w:lineRule="exact"/>
              <w:ind w:left="143" w:hanging="1"/>
              <w:rPr>
                <w:sz w:val="18"/>
                <w:szCs w:val="18"/>
              </w:rPr>
            </w:pPr>
            <w:r>
              <w:rPr>
                <w:sz w:val="18"/>
                <w:szCs w:val="18"/>
                <w:lang w:val="fr-FR"/>
              </w:rPr>
              <w:t>V</w:t>
            </w:r>
            <w:r w:rsidR="00A7207C" w:rsidRPr="00C314AA">
              <w:rPr>
                <w:sz w:val="18"/>
                <w:szCs w:val="18"/>
                <w:lang w:val="fr-FR"/>
              </w:rPr>
              <w:t>ille</w:t>
            </w:r>
          </w:p>
        </w:tc>
        <w:tc>
          <w:tcPr>
            <w:tcW w:w="2458" w:type="dxa"/>
            <w:shd w:val="clear" w:color="auto" w:fill="auto"/>
            <w:noWrap/>
            <w:vAlign w:val="bottom"/>
            <w:hideMark/>
          </w:tcPr>
          <w:p w14:paraId="5339B733" w14:textId="77777777" w:rsidR="00A7207C" w:rsidRPr="00C314AA" w:rsidRDefault="00A7207C" w:rsidP="00E42B8A">
            <w:pPr>
              <w:suppressAutoHyphens w:val="0"/>
              <w:spacing w:before="40" w:after="40" w:line="220" w:lineRule="exact"/>
              <w:jc w:val="right"/>
              <w:rPr>
                <w:sz w:val="18"/>
                <w:szCs w:val="18"/>
              </w:rPr>
            </w:pPr>
            <w:r w:rsidRPr="00C314AA">
              <w:rPr>
                <w:sz w:val="18"/>
                <w:szCs w:val="18"/>
                <w:lang w:val="fr-FR"/>
              </w:rPr>
              <w:t>3,7</w:t>
            </w:r>
          </w:p>
        </w:tc>
      </w:tr>
      <w:tr w:rsidR="00A7207C" w:rsidRPr="00C314AA" w14:paraId="0B041B9A" w14:textId="77777777" w:rsidTr="00E42B8A">
        <w:tc>
          <w:tcPr>
            <w:tcW w:w="4912" w:type="dxa"/>
            <w:tcBorders>
              <w:bottom w:val="single" w:sz="12" w:space="0" w:color="auto"/>
            </w:tcBorders>
            <w:shd w:val="clear" w:color="auto" w:fill="auto"/>
            <w:noWrap/>
            <w:hideMark/>
          </w:tcPr>
          <w:p w14:paraId="79BABC2C" w14:textId="4272836B" w:rsidR="00A7207C" w:rsidRPr="00C314AA" w:rsidRDefault="0015076C" w:rsidP="00E42B8A">
            <w:pPr>
              <w:suppressAutoHyphens w:val="0"/>
              <w:spacing w:before="40" w:after="40" w:line="220" w:lineRule="exact"/>
              <w:ind w:left="143" w:hanging="1"/>
              <w:rPr>
                <w:sz w:val="18"/>
                <w:szCs w:val="18"/>
              </w:rPr>
            </w:pPr>
            <w:r>
              <w:rPr>
                <w:sz w:val="18"/>
                <w:szCs w:val="18"/>
                <w:lang w:val="fr-FR"/>
              </w:rPr>
              <w:t>V</w:t>
            </w:r>
            <w:r w:rsidR="00A7207C" w:rsidRPr="00C314AA">
              <w:rPr>
                <w:sz w:val="18"/>
                <w:szCs w:val="18"/>
                <w:lang w:val="fr-FR"/>
              </w:rPr>
              <w:t>illage</w:t>
            </w:r>
          </w:p>
        </w:tc>
        <w:tc>
          <w:tcPr>
            <w:tcW w:w="2458" w:type="dxa"/>
            <w:tcBorders>
              <w:bottom w:val="single" w:sz="12" w:space="0" w:color="auto"/>
            </w:tcBorders>
            <w:shd w:val="clear" w:color="auto" w:fill="auto"/>
            <w:noWrap/>
            <w:vAlign w:val="bottom"/>
            <w:hideMark/>
          </w:tcPr>
          <w:p w14:paraId="0BD1CF23" w14:textId="77777777" w:rsidR="00A7207C" w:rsidRPr="00C314AA" w:rsidRDefault="00A7207C" w:rsidP="00E42B8A">
            <w:pPr>
              <w:suppressAutoHyphens w:val="0"/>
              <w:spacing w:before="40" w:after="40" w:line="220" w:lineRule="exact"/>
              <w:jc w:val="right"/>
              <w:rPr>
                <w:sz w:val="18"/>
                <w:szCs w:val="18"/>
              </w:rPr>
            </w:pPr>
            <w:r w:rsidRPr="00C314AA">
              <w:rPr>
                <w:sz w:val="18"/>
                <w:szCs w:val="18"/>
                <w:lang w:val="fr-FR"/>
              </w:rPr>
              <w:t>23,6</w:t>
            </w:r>
          </w:p>
        </w:tc>
      </w:tr>
    </w:tbl>
    <w:p w14:paraId="37A3AB07" w14:textId="027C3092" w:rsidR="00A7207C" w:rsidRPr="00F00624" w:rsidRDefault="00A7207C" w:rsidP="00305125">
      <w:pPr>
        <w:pStyle w:val="SingleTxtG"/>
        <w:spacing w:before="240"/>
      </w:pPr>
      <w:r w:rsidRPr="00E309AA">
        <w:rPr>
          <w:lang w:val="fr-FR"/>
        </w:rPr>
        <w:t>331</w:t>
      </w:r>
      <w:r w:rsidR="00440E36" w:rsidRPr="00440E36">
        <w:rPr>
          <w:lang w:val="fr-FR"/>
        </w:rPr>
        <w:t>.</w:t>
      </w:r>
      <w:r w:rsidRPr="00E309AA">
        <w:rPr>
          <w:lang w:val="fr-FR"/>
        </w:rPr>
        <w:tab/>
        <w:t>Selon l</w:t>
      </w:r>
      <w:r>
        <w:rPr>
          <w:lang w:val="fr-FR"/>
        </w:rPr>
        <w:t>’</w:t>
      </w:r>
      <w:r w:rsidRPr="00E309AA">
        <w:rPr>
          <w:lang w:val="fr-FR"/>
        </w:rPr>
        <w:t>enquête en grappes de 2018, 26,7 % des enfants du pays travaillent</w:t>
      </w:r>
      <w:r w:rsidR="00440E36" w:rsidRPr="00440E36">
        <w:rPr>
          <w:lang w:val="fr-FR"/>
        </w:rPr>
        <w:t>.</w:t>
      </w:r>
      <w:r w:rsidRPr="00E309AA">
        <w:rPr>
          <w:lang w:val="fr-FR"/>
        </w:rPr>
        <w:t xml:space="preserve"> Toutefois, le taux de travail des enfants est plus élevé chez les garçons que chez les filles (33,6</w:t>
      </w:r>
      <w:r w:rsidR="00C314AA">
        <w:rPr>
          <w:lang w:val="fr-FR"/>
        </w:rPr>
        <w:t> </w:t>
      </w:r>
      <w:r w:rsidRPr="00E309AA">
        <w:rPr>
          <w:lang w:val="fr-FR"/>
        </w:rPr>
        <w:t>% et 19</w:t>
      </w:r>
      <w:r w:rsidR="00C314AA">
        <w:rPr>
          <w:lang w:val="fr-FR"/>
        </w:rPr>
        <w:t> </w:t>
      </w:r>
      <w:r w:rsidRPr="00E309AA">
        <w:rPr>
          <w:lang w:val="fr-FR"/>
        </w:rPr>
        <w:t>%)</w:t>
      </w:r>
      <w:r w:rsidR="00440E36" w:rsidRPr="00440E36">
        <w:rPr>
          <w:lang w:val="fr-FR"/>
        </w:rPr>
        <w:t>.</w:t>
      </w:r>
      <w:r w:rsidRPr="00E309AA">
        <w:rPr>
          <w:lang w:val="fr-FR"/>
        </w:rPr>
        <w:t xml:space="preserve"> Les enfants qui vivent dans les zones rurales participent plus souvent à des activités économiques que les enfants qui vivent dans les zones urbaines</w:t>
      </w:r>
      <w:r w:rsidR="00440E36" w:rsidRPr="00440E36">
        <w:rPr>
          <w:lang w:val="fr-FR"/>
        </w:rPr>
        <w:t>.</w:t>
      </w:r>
      <w:r w:rsidRPr="00E309AA">
        <w:rPr>
          <w:lang w:val="fr-FR"/>
        </w:rPr>
        <w:t xml:space="preserve"> Les enfants issus des familles les plus pauvres sont presque cinq fois plus susceptibles d</w:t>
      </w:r>
      <w:r>
        <w:rPr>
          <w:lang w:val="fr-FR"/>
        </w:rPr>
        <w:t>e travailler</w:t>
      </w:r>
      <w:r w:rsidRPr="00E309AA">
        <w:rPr>
          <w:lang w:val="fr-FR"/>
        </w:rPr>
        <w:t xml:space="preserve"> que les enfants des familles les plus aisées (32,1 % et 6,1 %)</w:t>
      </w:r>
      <w:r w:rsidR="00440E36" w:rsidRPr="00440E36">
        <w:rPr>
          <w:lang w:val="fr-FR"/>
        </w:rPr>
        <w:t>.</w:t>
      </w:r>
      <w:r w:rsidRPr="00E309AA">
        <w:rPr>
          <w:lang w:val="fr-FR"/>
        </w:rPr>
        <w:t xml:space="preserve"> La proportion d</w:t>
      </w:r>
      <w:r>
        <w:rPr>
          <w:lang w:val="fr-FR"/>
        </w:rPr>
        <w:t>’</w:t>
      </w:r>
      <w:r w:rsidRPr="00E309AA">
        <w:rPr>
          <w:lang w:val="fr-FR"/>
        </w:rPr>
        <w:t>enfants qui travaillent dans des conditions nocives est plus élevée dans le groupe d</w:t>
      </w:r>
      <w:r>
        <w:rPr>
          <w:lang w:val="fr-FR"/>
        </w:rPr>
        <w:t>’</w:t>
      </w:r>
      <w:r w:rsidRPr="00E309AA">
        <w:rPr>
          <w:lang w:val="fr-FR"/>
        </w:rPr>
        <w:t>âge 15-17 ans que dans les autres groupes d</w:t>
      </w:r>
      <w:r>
        <w:rPr>
          <w:lang w:val="fr-FR"/>
        </w:rPr>
        <w:t>’</w:t>
      </w:r>
      <w:r w:rsidRPr="00E309AA">
        <w:rPr>
          <w:lang w:val="fr-FR"/>
        </w:rPr>
        <w:t>âge</w:t>
      </w:r>
      <w:r w:rsidR="00440E36" w:rsidRPr="00440E36">
        <w:rPr>
          <w:lang w:val="fr-FR"/>
        </w:rPr>
        <w:t>.</w:t>
      </w:r>
      <w:r w:rsidRPr="00E309AA">
        <w:rPr>
          <w:lang w:val="fr-FR"/>
        </w:rPr>
        <w:t xml:space="preserve"> La proportion d</w:t>
      </w:r>
      <w:r>
        <w:rPr>
          <w:lang w:val="fr-FR"/>
        </w:rPr>
        <w:t>’</w:t>
      </w:r>
      <w:r w:rsidRPr="00E309AA">
        <w:rPr>
          <w:lang w:val="fr-FR"/>
        </w:rPr>
        <w:t>enfants qui travaillent dans des conditions nocives est plus élevée chez les plus pauvres (12 %) et dans les zones rurales (15,2 %)</w:t>
      </w:r>
      <w:r w:rsidR="00440E36" w:rsidRPr="00440E36">
        <w:rPr>
          <w:lang w:val="fr-FR"/>
        </w:rPr>
        <w:t>.</w:t>
      </w:r>
      <w:r w:rsidRPr="00E309AA">
        <w:rPr>
          <w:lang w:val="fr-FR"/>
        </w:rPr>
        <w:t xml:space="preserve"> Les garçons sont plus souvent employés à des travaux dangereux (16,1 %)</w:t>
      </w:r>
      <w:r w:rsidR="00440E36" w:rsidRPr="00440E36">
        <w:rPr>
          <w:lang w:val="fr-FR"/>
        </w:rPr>
        <w:t>.</w:t>
      </w:r>
      <w:r w:rsidRPr="00E309AA">
        <w:rPr>
          <w:lang w:val="fr-FR"/>
        </w:rPr>
        <w:t xml:space="preserve"> C</w:t>
      </w:r>
      <w:r>
        <w:rPr>
          <w:lang w:val="fr-FR"/>
        </w:rPr>
        <w:t>’</w:t>
      </w:r>
      <w:r w:rsidRPr="00E309AA">
        <w:rPr>
          <w:lang w:val="fr-FR"/>
        </w:rPr>
        <w:t>est dans la région de Naryn que le taux de travail des enfants est le plus élevé (40,5 %) et dans les villes de Bichkek et d</w:t>
      </w:r>
      <w:r>
        <w:rPr>
          <w:lang w:val="fr-FR"/>
        </w:rPr>
        <w:t>’</w:t>
      </w:r>
      <w:r w:rsidRPr="00E309AA">
        <w:rPr>
          <w:lang w:val="fr-FR"/>
        </w:rPr>
        <w:t>Och qu</w:t>
      </w:r>
      <w:r>
        <w:rPr>
          <w:lang w:val="fr-FR"/>
        </w:rPr>
        <w:t>’</w:t>
      </w:r>
      <w:r w:rsidRPr="00E309AA">
        <w:rPr>
          <w:lang w:val="fr-FR"/>
        </w:rPr>
        <w:t>il est le plus bas (7,3 % et 6,1 % respectivement)</w:t>
      </w:r>
      <w:r w:rsidR="00440E36" w:rsidRPr="00440E36">
        <w:rPr>
          <w:lang w:val="fr-FR"/>
        </w:rPr>
        <w:t>.</w:t>
      </w:r>
    </w:p>
    <w:p w14:paraId="1CE4FB58" w14:textId="77777777" w:rsidR="00A7207C" w:rsidRPr="00F00624" w:rsidRDefault="00A7207C" w:rsidP="00C314AA">
      <w:pPr>
        <w:pStyle w:val="H1G"/>
      </w:pPr>
      <w:r>
        <w:rPr>
          <w:lang w:val="fr-FR"/>
        </w:rPr>
        <w:tab/>
      </w:r>
      <w:r>
        <w:rPr>
          <w:lang w:val="fr-FR"/>
        </w:rPr>
        <w:tab/>
      </w:r>
      <w:r w:rsidRPr="007F37ED">
        <w:rPr>
          <w:lang w:val="fr-FR"/>
        </w:rPr>
        <w:t>Renseignements concernant le paragraphe 64 des observations finales</w:t>
      </w:r>
    </w:p>
    <w:p w14:paraId="178B239B" w14:textId="0FFC93CA" w:rsidR="00A7207C" w:rsidRPr="00F00624" w:rsidRDefault="00A7207C" w:rsidP="00A7207C">
      <w:pPr>
        <w:pStyle w:val="SingleTxtG"/>
      </w:pPr>
      <w:r>
        <w:rPr>
          <w:lang w:val="fr-FR"/>
        </w:rPr>
        <w:t>332</w:t>
      </w:r>
      <w:r w:rsidR="00440E36" w:rsidRPr="00440E36">
        <w:rPr>
          <w:lang w:val="fr-FR"/>
        </w:rPr>
        <w:t>.</w:t>
      </w:r>
      <w:r>
        <w:rPr>
          <w:lang w:val="fr-FR"/>
        </w:rPr>
        <w:tab/>
        <w:t>Ces dernières années, les pays d’Asie centrale ont pris des mesures énergiques pour lutter contre la traite des personnes en élaborant des stratégies et des plans nationaux dans ce domaine, en améliorant le cadre juridique, en renforçant la coopération internationale et régionale et en coordonnant les activités des forces de l’ordre</w:t>
      </w:r>
      <w:r w:rsidR="00440E36" w:rsidRPr="00440E36">
        <w:rPr>
          <w:lang w:val="fr-FR"/>
        </w:rPr>
        <w:t>.</w:t>
      </w:r>
      <w:r>
        <w:rPr>
          <w:lang w:val="fr-FR"/>
        </w:rPr>
        <w:t xml:space="preserve"> </w:t>
      </w:r>
    </w:p>
    <w:p w14:paraId="4FE1B378" w14:textId="5A6ADA74" w:rsidR="00A7207C" w:rsidRPr="00F00624" w:rsidRDefault="00A7207C" w:rsidP="00A7207C">
      <w:pPr>
        <w:pStyle w:val="SingleTxtG"/>
      </w:pPr>
      <w:r w:rsidRPr="00DB3BC6">
        <w:rPr>
          <w:lang w:val="fr-FR"/>
        </w:rPr>
        <w:t>333</w:t>
      </w:r>
      <w:r w:rsidR="00440E36" w:rsidRPr="00440E36">
        <w:rPr>
          <w:lang w:val="fr-FR"/>
        </w:rPr>
        <w:t>.</w:t>
      </w:r>
      <w:r w:rsidRPr="00DB3BC6">
        <w:rPr>
          <w:lang w:val="fr-FR"/>
        </w:rPr>
        <w:tab/>
        <w:t>Afin de mettre la législation nationale en conformité avec les instruments internationaux relatif à la lutte contre la traite des personnes et compte tenu de l</w:t>
      </w:r>
      <w:r>
        <w:rPr>
          <w:lang w:val="fr-FR"/>
        </w:rPr>
        <w:t>’</w:t>
      </w:r>
      <w:r w:rsidRPr="00DB3BC6">
        <w:rPr>
          <w:lang w:val="fr-FR"/>
        </w:rPr>
        <w:t>expérience des pays d</w:t>
      </w:r>
      <w:r>
        <w:rPr>
          <w:lang w:val="fr-FR"/>
        </w:rPr>
        <w:t>’</w:t>
      </w:r>
      <w:r w:rsidRPr="00DB3BC6">
        <w:rPr>
          <w:lang w:val="fr-FR"/>
        </w:rPr>
        <w:t>Asie centrale en matière de repérage des victimes de la traite, le Ministère de l</w:t>
      </w:r>
      <w:r>
        <w:rPr>
          <w:lang w:val="fr-FR"/>
        </w:rPr>
        <w:t>’</w:t>
      </w:r>
      <w:r w:rsidRPr="00DB3BC6">
        <w:rPr>
          <w:lang w:val="fr-FR"/>
        </w:rPr>
        <w:t xml:space="preserve">intérieur a </w:t>
      </w:r>
      <w:r>
        <w:rPr>
          <w:lang w:val="fr-FR"/>
        </w:rPr>
        <w:t>ré</w:t>
      </w:r>
      <w:r w:rsidRPr="00DB3BC6">
        <w:rPr>
          <w:lang w:val="fr-FR"/>
        </w:rPr>
        <w:t xml:space="preserve">examiné la loi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sidRPr="00DB3BC6">
        <w:rPr>
          <w:lang w:val="fr-FR"/>
        </w:rPr>
        <w:t>55 du 17 mars 2005 visant à prévenir et combattre la</w:t>
      </w:r>
      <w:r w:rsidR="007D5D32">
        <w:rPr>
          <w:lang w:val="fr-FR"/>
        </w:rPr>
        <w:t xml:space="preserve"> </w:t>
      </w:r>
      <w:r w:rsidRPr="00DB3BC6">
        <w:rPr>
          <w:lang w:val="fr-FR"/>
        </w:rPr>
        <w:t xml:space="preserve">traite des </w:t>
      </w:r>
      <w:r>
        <w:rPr>
          <w:lang w:val="fr-FR"/>
        </w:rPr>
        <w:t>personnes</w:t>
      </w:r>
      <w:r w:rsidR="00440E36" w:rsidRPr="00440E36">
        <w:rPr>
          <w:lang w:val="fr-FR"/>
        </w:rPr>
        <w:t>.</w:t>
      </w:r>
      <w:r>
        <w:rPr>
          <w:lang w:val="fr-FR"/>
        </w:rPr>
        <w:t xml:space="preserve"> </w:t>
      </w:r>
    </w:p>
    <w:p w14:paraId="20AEEB59" w14:textId="5C56DAD4" w:rsidR="00A7207C" w:rsidRPr="00F00624" w:rsidRDefault="00A7207C" w:rsidP="00A7207C">
      <w:pPr>
        <w:pStyle w:val="SingleTxtG"/>
      </w:pPr>
      <w:r>
        <w:rPr>
          <w:lang w:val="fr-FR"/>
        </w:rPr>
        <w:t>334</w:t>
      </w:r>
      <w:r w:rsidR="00440E36" w:rsidRPr="00440E36">
        <w:rPr>
          <w:lang w:val="fr-FR"/>
        </w:rPr>
        <w:t>.</w:t>
      </w:r>
      <w:r>
        <w:rPr>
          <w:lang w:val="fr-FR"/>
        </w:rPr>
        <w:tab/>
      </w:r>
      <w:r w:rsidR="0015076C">
        <w:rPr>
          <w:lang w:val="fr-FR"/>
        </w:rPr>
        <w:t>À</w:t>
      </w:r>
      <w:r>
        <w:rPr>
          <w:lang w:val="fr-FR"/>
        </w:rPr>
        <w:t xml:space="preserve"> la suite de ces travaux, la loi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Pr>
          <w:lang w:val="fr-FR"/>
        </w:rPr>
        <w:t>2 du 11 janvier 2018 visant à prévenir et combattre la traite des personnes a été adoptée</w:t>
      </w:r>
      <w:r w:rsidR="00440E36" w:rsidRPr="00440E36">
        <w:rPr>
          <w:lang w:val="fr-FR"/>
        </w:rPr>
        <w:t>.</w:t>
      </w:r>
      <w:r>
        <w:rPr>
          <w:lang w:val="fr-FR"/>
        </w:rPr>
        <w:t xml:space="preserve"> </w:t>
      </w:r>
    </w:p>
    <w:p w14:paraId="71876642" w14:textId="043C46C2" w:rsidR="00A7207C" w:rsidRPr="00F00624" w:rsidRDefault="00A7207C" w:rsidP="00A7207C">
      <w:pPr>
        <w:pStyle w:val="SingleTxtG"/>
      </w:pPr>
      <w:r>
        <w:rPr>
          <w:lang w:val="fr-FR"/>
        </w:rPr>
        <w:t>335</w:t>
      </w:r>
      <w:r w:rsidR="00440E36" w:rsidRPr="00440E36">
        <w:rPr>
          <w:lang w:val="fr-FR"/>
        </w:rPr>
        <w:t>.</w:t>
      </w:r>
      <w:r>
        <w:rPr>
          <w:lang w:val="fr-FR"/>
        </w:rPr>
        <w:tab/>
        <w:t>Les critères qui ont été adoptés pour le</w:t>
      </w:r>
      <w:r w:rsidR="007D5D32">
        <w:rPr>
          <w:lang w:val="fr-FR"/>
        </w:rPr>
        <w:t xml:space="preserve"> </w:t>
      </w:r>
      <w:r>
        <w:rPr>
          <w:lang w:val="fr-FR"/>
        </w:rPr>
        <w:t>repérage des victimes de la traite des personnes sont pleinement conformes aux dispositions du</w:t>
      </w:r>
      <w:r w:rsidR="007D5D32">
        <w:rPr>
          <w:lang w:val="fr-FR"/>
        </w:rPr>
        <w:t xml:space="preserve"> </w:t>
      </w:r>
      <w:r>
        <w:rPr>
          <w:lang w:val="fr-FR"/>
        </w:rPr>
        <w:t>Protocole additionnel à la Convention des Nations Unies contre la criminalité transnationale organisée visant à prévenir, réprimer et punir la traite des personnes, en particulier des femmes et des enfants</w:t>
      </w:r>
      <w:r w:rsidR="00440E36" w:rsidRPr="00440E36">
        <w:rPr>
          <w:lang w:val="fr-FR"/>
        </w:rPr>
        <w:t>.</w:t>
      </w:r>
    </w:p>
    <w:p w14:paraId="726AE344" w14:textId="696E0C8B" w:rsidR="00A7207C" w:rsidRPr="00F00624" w:rsidRDefault="00A7207C" w:rsidP="00A7207C">
      <w:pPr>
        <w:pStyle w:val="SingleTxtG"/>
      </w:pPr>
      <w:r>
        <w:rPr>
          <w:lang w:val="fr-FR"/>
        </w:rPr>
        <w:t>336</w:t>
      </w:r>
      <w:r w:rsidR="00440E36" w:rsidRPr="00440E36">
        <w:rPr>
          <w:lang w:val="fr-FR"/>
        </w:rPr>
        <w:t>.</w:t>
      </w:r>
      <w:r>
        <w:rPr>
          <w:lang w:val="fr-FR"/>
        </w:rPr>
        <w:tab/>
        <w:t>Aux fins du repérage des victimes de la traite, il est nécessaire de mener un entretien avec la victime potentielle pour déterminer si la situation dans laquelle elle se trouve correspond aux critères en question</w:t>
      </w:r>
      <w:r w:rsidR="00440E36" w:rsidRPr="00440E36">
        <w:rPr>
          <w:lang w:val="fr-FR"/>
        </w:rPr>
        <w:t>.</w:t>
      </w:r>
      <w:r>
        <w:rPr>
          <w:lang w:val="fr-FR"/>
        </w:rPr>
        <w:t xml:space="preserve"> Il est prévu d’élaborer un questionnaire comprenant un système de notation pour chacun des critères, afin de mieux réglementer les procédures de repérage et la lecture des résultats</w:t>
      </w:r>
      <w:r w:rsidR="00440E36" w:rsidRPr="00440E36">
        <w:rPr>
          <w:lang w:val="fr-FR"/>
        </w:rPr>
        <w:t>.</w:t>
      </w:r>
    </w:p>
    <w:p w14:paraId="099D9A1F" w14:textId="1B83BC8E" w:rsidR="00A7207C" w:rsidRPr="00F00624" w:rsidRDefault="00A7207C" w:rsidP="00A7207C">
      <w:pPr>
        <w:pStyle w:val="SingleTxtG"/>
      </w:pPr>
      <w:r>
        <w:rPr>
          <w:lang w:val="fr-FR"/>
        </w:rPr>
        <w:t>337</w:t>
      </w:r>
      <w:r w:rsidR="00440E36" w:rsidRPr="00440E36">
        <w:rPr>
          <w:lang w:val="fr-FR"/>
        </w:rPr>
        <w:t>.</w:t>
      </w:r>
      <w:r>
        <w:rPr>
          <w:lang w:val="fr-FR"/>
        </w:rPr>
        <w:tab/>
        <w:t xml:space="preserve">En application de ladite loi et du Programme gouvernemental visant à lutter contre la traite des personnes pour 2017-2020, approuvé par la décision gouvernementale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Pr>
          <w:lang w:val="fr-FR"/>
        </w:rPr>
        <w:t>742 du 15</w:t>
      </w:r>
      <w:r w:rsidR="00C314AA">
        <w:rPr>
          <w:lang w:val="fr-FR"/>
        </w:rPr>
        <w:t> </w:t>
      </w:r>
      <w:r>
        <w:rPr>
          <w:lang w:val="fr-FR"/>
        </w:rPr>
        <w:t>novembre 2017, un projet de décision gouvernementale portant approbation du mécanisme national d’orientation des victimes de la traite des personnes a été élaboré aux fins de la création d’un mécanisme d’orientation des victimes de la traite et de l’adoption de critères pour le repérage des victimes</w:t>
      </w:r>
      <w:r w:rsidR="00440E36" w:rsidRPr="00440E36">
        <w:rPr>
          <w:lang w:val="fr-FR"/>
        </w:rPr>
        <w:t>.</w:t>
      </w:r>
      <w:r>
        <w:rPr>
          <w:lang w:val="fr-FR"/>
        </w:rPr>
        <w:t xml:space="preserve"> </w:t>
      </w:r>
    </w:p>
    <w:p w14:paraId="7E2E58D2" w14:textId="7D47ACC1" w:rsidR="00A7207C" w:rsidRPr="00F00624" w:rsidRDefault="00A7207C" w:rsidP="00A7207C">
      <w:pPr>
        <w:pStyle w:val="SingleTxtG"/>
      </w:pPr>
      <w:r>
        <w:rPr>
          <w:lang w:val="fr-FR"/>
        </w:rPr>
        <w:lastRenderedPageBreak/>
        <w:t>338</w:t>
      </w:r>
      <w:r w:rsidR="00440E36" w:rsidRPr="00440E36">
        <w:rPr>
          <w:lang w:val="fr-FR"/>
        </w:rPr>
        <w:t>.</w:t>
      </w:r>
      <w:r>
        <w:rPr>
          <w:lang w:val="fr-FR"/>
        </w:rPr>
        <w:tab/>
        <w:t>Selon les statistiques du Ministère de l’intérieur sur les crimes liés à la traite des personnes, entre</w:t>
      </w:r>
      <w:r w:rsidR="007D5D32">
        <w:rPr>
          <w:lang w:val="fr-FR"/>
        </w:rPr>
        <w:t xml:space="preserve"> </w:t>
      </w:r>
      <w:r>
        <w:rPr>
          <w:lang w:val="fr-FR"/>
        </w:rPr>
        <w:t>2014 et 2018, 45 procédures pénales ont été engagées, 37 affaires ont été résolues et 8 affaires n’ont pas été résolues</w:t>
      </w:r>
      <w:r w:rsidR="00440E36" w:rsidRPr="00440E36">
        <w:rPr>
          <w:lang w:val="fr-FR"/>
        </w:rPr>
        <w:t>.</w:t>
      </w:r>
    </w:p>
    <w:p w14:paraId="53126E05" w14:textId="6659F743" w:rsidR="00A7207C" w:rsidRPr="00F00624" w:rsidRDefault="00A7207C" w:rsidP="00A7207C">
      <w:pPr>
        <w:pStyle w:val="SingleTxtG"/>
      </w:pPr>
      <w:r>
        <w:rPr>
          <w:lang w:val="fr-FR"/>
        </w:rPr>
        <w:t>339</w:t>
      </w:r>
      <w:r w:rsidR="00440E36" w:rsidRPr="00440E36">
        <w:rPr>
          <w:lang w:val="fr-FR"/>
        </w:rPr>
        <w:t>.</w:t>
      </w:r>
      <w:r>
        <w:rPr>
          <w:lang w:val="fr-FR"/>
        </w:rPr>
        <w:tab/>
        <w:t>Sur les 37 affaires pénales résolues, 31 ont été portées devant les tribunaux et la procédure a été suspendue dans les 6 autres affaires</w:t>
      </w:r>
      <w:r w:rsidR="00440E36" w:rsidRPr="00440E36">
        <w:rPr>
          <w:lang w:val="fr-FR"/>
        </w:rPr>
        <w:t>.</w:t>
      </w:r>
    </w:p>
    <w:p w14:paraId="051387DE" w14:textId="608D6A94" w:rsidR="00A7207C" w:rsidRPr="00F00624" w:rsidRDefault="00A7207C" w:rsidP="00A7207C">
      <w:pPr>
        <w:pStyle w:val="SingleTxtG"/>
      </w:pPr>
      <w:r>
        <w:rPr>
          <w:lang w:val="fr-FR"/>
        </w:rPr>
        <w:t>340</w:t>
      </w:r>
      <w:r w:rsidR="00440E36" w:rsidRPr="00440E36">
        <w:rPr>
          <w:lang w:val="fr-FR"/>
        </w:rPr>
        <w:t>.</w:t>
      </w:r>
      <w:r>
        <w:rPr>
          <w:lang w:val="fr-FR"/>
        </w:rPr>
        <w:tab/>
        <w:t>Sur ce total, 22 affaires pénales concernaient la traite de nouveau-nés (12 garçons et 10 filles)</w:t>
      </w:r>
      <w:r w:rsidR="007D5D32">
        <w:rPr>
          <w:lang w:val="fr-FR"/>
        </w:rPr>
        <w:t> ;</w:t>
      </w:r>
      <w:r>
        <w:rPr>
          <w:lang w:val="fr-FR"/>
        </w:rPr>
        <w:t xml:space="preserve"> ces affaires ont toutes été résolues</w:t>
      </w:r>
      <w:r w:rsidR="00440E36" w:rsidRPr="00440E36">
        <w:rPr>
          <w:lang w:val="fr-FR"/>
        </w:rPr>
        <w:t>.</w:t>
      </w:r>
    </w:p>
    <w:p w14:paraId="594FFF27" w14:textId="267F6561" w:rsidR="00A7207C" w:rsidRPr="00F00624" w:rsidRDefault="00A7207C" w:rsidP="00A7207C">
      <w:pPr>
        <w:pStyle w:val="SingleTxtG"/>
      </w:pPr>
      <w:r>
        <w:rPr>
          <w:lang w:val="fr-FR"/>
        </w:rPr>
        <w:t>341</w:t>
      </w:r>
      <w:r w:rsidR="00440E36" w:rsidRPr="00440E36">
        <w:rPr>
          <w:lang w:val="fr-FR"/>
        </w:rPr>
        <w:t>.</w:t>
      </w:r>
      <w:r>
        <w:rPr>
          <w:lang w:val="fr-FR"/>
        </w:rPr>
        <w:tab/>
        <w:t>Un manuel de formation (module de formation) a été élaboré à l’intention des membres des forces de l’ordre chargés de lutter contre la traite des personnes</w:t>
      </w:r>
      <w:r w:rsidR="00440E36" w:rsidRPr="00440E36">
        <w:rPr>
          <w:lang w:val="fr-FR"/>
        </w:rPr>
        <w:t>.</w:t>
      </w:r>
      <w:r>
        <w:rPr>
          <w:lang w:val="fr-FR"/>
        </w:rPr>
        <w:t xml:space="preserve"> Il contient du matériel de formation, des cas, des instructions et des recommandations pratiques à l’intention des forces de l’ordre</w:t>
      </w:r>
      <w:r w:rsidR="00440E36" w:rsidRPr="00440E36">
        <w:rPr>
          <w:lang w:val="fr-FR"/>
        </w:rPr>
        <w:t>.</w:t>
      </w:r>
      <w:r>
        <w:rPr>
          <w:lang w:val="fr-FR"/>
        </w:rPr>
        <w:t xml:space="preserve"> Les modules de formation sont constitués des bases théoriques et d’exercices visant à améliorer la compréhension de la législation nationale et des règles de droit international en matière de lutte contre la traite des personnes</w:t>
      </w:r>
      <w:r w:rsidR="00440E36" w:rsidRPr="00440E36">
        <w:rPr>
          <w:lang w:val="fr-FR"/>
        </w:rPr>
        <w:t>.</w:t>
      </w:r>
      <w:r>
        <w:rPr>
          <w:lang w:val="fr-FR"/>
        </w:rPr>
        <w:t xml:space="preserve"> </w:t>
      </w:r>
    </w:p>
    <w:p w14:paraId="6CFC5B26" w14:textId="2E8BF011" w:rsidR="00A7207C" w:rsidRPr="00F00624" w:rsidRDefault="00A7207C" w:rsidP="00A7207C">
      <w:pPr>
        <w:pStyle w:val="SingleTxtG"/>
      </w:pPr>
      <w:r>
        <w:rPr>
          <w:lang w:val="fr-FR"/>
        </w:rPr>
        <w:t>342</w:t>
      </w:r>
      <w:r w:rsidR="00440E36" w:rsidRPr="00440E36">
        <w:rPr>
          <w:lang w:val="fr-FR"/>
        </w:rPr>
        <w:t>.</w:t>
      </w:r>
      <w:r>
        <w:rPr>
          <w:lang w:val="fr-FR"/>
        </w:rPr>
        <w:tab/>
        <w:t>Un cours sur les principes organisationnels, juridiques et tactiques de la prévention de la traite des personnes et de la lutte contre ce phénomène a été élaboré</w:t>
      </w:r>
      <w:r w:rsidR="00440E36" w:rsidRPr="00440E36">
        <w:rPr>
          <w:lang w:val="fr-FR"/>
        </w:rPr>
        <w:t>.</w:t>
      </w:r>
      <w:r>
        <w:rPr>
          <w:lang w:val="fr-FR"/>
        </w:rPr>
        <w:t xml:space="preserve"> Entre 2016 et 2018,</w:t>
      </w:r>
      <w:r w:rsidR="007D5D32">
        <w:rPr>
          <w:lang w:val="fr-FR"/>
        </w:rPr>
        <w:t xml:space="preserve"> </w:t>
      </w:r>
      <w:r>
        <w:rPr>
          <w:lang w:val="fr-FR"/>
        </w:rPr>
        <w:t>407 agents des organes du Ministère de l’intérieur l’ont suivi</w:t>
      </w:r>
      <w:r w:rsidR="00440E36" w:rsidRPr="00440E36">
        <w:rPr>
          <w:lang w:val="fr-FR"/>
        </w:rPr>
        <w:t>.</w:t>
      </w:r>
    </w:p>
    <w:p w14:paraId="2841B4CC" w14:textId="77FE8318" w:rsidR="00A7207C" w:rsidRPr="00F00624" w:rsidRDefault="00A7207C" w:rsidP="00A7207C">
      <w:pPr>
        <w:pStyle w:val="SingleTxtG"/>
      </w:pPr>
      <w:r>
        <w:rPr>
          <w:lang w:val="fr-FR"/>
        </w:rPr>
        <w:t>343</w:t>
      </w:r>
      <w:r w:rsidR="00440E36" w:rsidRPr="00440E36">
        <w:rPr>
          <w:lang w:val="fr-FR"/>
        </w:rPr>
        <w:t>.</w:t>
      </w:r>
      <w:r>
        <w:rPr>
          <w:lang w:val="fr-FR"/>
        </w:rPr>
        <w:tab/>
        <w:t xml:space="preserve">Pour mettre fin aux cas de traite d’enfants kirghizes privés de soins parentaux se trouvant à l’étranger, conformément au Règlement sur le retour en République kirghize des enfants kirghizes privés de soins parentaux se trouvant à l’étranger, approuvé par la décision gouvernementale </w:t>
      </w:r>
      <w:r w:rsidR="00C314AA" w:rsidRPr="00C314AA">
        <w:rPr>
          <w:rFonts w:eastAsia="MS Mincho"/>
          <w:lang w:val="fr-FR"/>
        </w:rPr>
        <w:t>n</w:t>
      </w:r>
      <w:r w:rsidR="00C314AA" w:rsidRPr="00C314AA">
        <w:rPr>
          <w:rFonts w:eastAsia="MS Mincho"/>
          <w:vertAlign w:val="superscript"/>
          <w:lang w:val="fr-FR"/>
        </w:rPr>
        <w:t>o</w:t>
      </w:r>
      <w:r w:rsidR="00C314AA">
        <w:rPr>
          <w:lang w:val="fr-FR"/>
        </w:rPr>
        <w:t> </w:t>
      </w:r>
      <w:r>
        <w:rPr>
          <w:lang w:val="fr-FR"/>
        </w:rPr>
        <w:t>571 du 21 octobre 2013, 104 enfants privés de soins parentaux se trouvant dans la Fédération de Russie</w:t>
      </w:r>
      <w:r w:rsidR="007D5D32">
        <w:rPr>
          <w:lang w:val="fr-FR"/>
        </w:rPr>
        <w:t xml:space="preserve"> </w:t>
      </w:r>
      <w:r>
        <w:rPr>
          <w:lang w:val="fr-FR"/>
        </w:rPr>
        <w:t>ont été rapatriés entre 2011 et 2019</w:t>
      </w:r>
      <w:r w:rsidR="00440E36" w:rsidRPr="00440E36">
        <w:rPr>
          <w:lang w:val="fr-FR"/>
        </w:rPr>
        <w:t>.</w:t>
      </w:r>
    </w:p>
    <w:p w14:paraId="7BC1B07A" w14:textId="0E0E2971" w:rsidR="00A7207C" w:rsidRPr="00F00624" w:rsidRDefault="00A7207C" w:rsidP="00A7207C">
      <w:pPr>
        <w:pStyle w:val="SingleTxtG"/>
      </w:pPr>
      <w:r>
        <w:rPr>
          <w:lang w:val="fr-FR"/>
        </w:rPr>
        <w:t>344</w:t>
      </w:r>
      <w:r w:rsidR="00440E36" w:rsidRPr="00440E36">
        <w:rPr>
          <w:lang w:val="fr-FR"/>
        </w:rPr>
        <w:t>.</w:t>
      </w:r>
      <w:r>
        <w:rPr>
          <w:lang w:val="fr-FR"/>
        </w:rPr>
        <w:tab/>
        <w:t>Les enfants rapatriés sont rendus à leur famille biologique ou placés chez des membres de leur famille, dans des familles d’accueil ou dans des familles adoptives</w:t>
      </w:r>
      <w:r w:rsidR="00440E36" w:rsidRPr="00440E36">
        <w:rPr>
          <w:lang w:val="fr-FR"/>
        </w:rPr>
        <w:t>.</w:t>
      </w:r>
    </w:p>
    <w:p w14:paraId="509C2544" w14:textId="5AC1795A" w:rsidR="00A7207C" w:rsidRPr="00F00624" w:rsidRDefault="00A7207C" w:rsidP="00A7207C">
      <w:pPr>
        <w:pStyle w:val="SingleTxtG"/>
      </w:pPr>
      <w:r>
        <w:rPr>
          <w:lang w:val="fr-FR"/>
        </w:rPr>
        <w:t>345</w:t>
      </w:r>
      <w:r w:rsidR="00440E36" w:rsidRPr="00440E36">
        <w:rPr>
          <w:lang w:val="fr-FR"/>
        </w:rPr>
        <w:t>.</w:t>
      </w:r>
      <w:r>
        <w:rPr>
          <w:lang w:val="fr-FR"/>
        </w:rPr>
        <w:tab/>
        <w:t>En outre, en 2004, pour prévenir la traite des enfants, la République kirghize a été l’un des premiers pays de la Communauté d’</w:t>
      </w:r>
      <w:r w:rsidR="00E6573C">
        <w:rPr>
          <w:lang w:val="fr-FR"/>
        </w:rPr>
        <w:t>États</w:t>
      </w:r>
      <w:r>
        <w:rPr>
          <w:lang w:val="fr-FR"/>
        </w:rPr>
        <w:t xml:space="preserve"> indépendants (CEI) à adopter les critères relatifs aux naissances vivantes (enregistrement des enfants décédés à partir de 22 semaines de gestation, pesant au moins 500 grammes et mesurant au moins 25 centimètres)</w:t>
      </w:r>
      <w:r w:rsidR="00440E36" w:rsidRPr="00440E36">
        <w:rPr>
          <w:lang w:val="fr-FR"/>
        </w:rPr>
        <w:t>.</w:t>
      </w:r>
      <w:r>
        <w:rPr>
          <w:lang w:val="fr-FR"/>
        </w:rPr>
        <w:t xml:space="preserve"> Jusqu’en 2004, un nouveau-né pesant moins de 1</w:t>
      </w:r>
      <w:r w:rsidR="00305125">
        <w:rPr>
          <w:lang w:val="fr-FR"/>
        </w:rPr>
        <w:t> </w:t>
      </w:r>
      <w:r>
        <w:rPr>
          <w:lang w:val="fr-FR"/>
        </w:rPr>
        <w:t xml:space="preserve">000 grammes ou né avant 28 semaines de gestation était considéré comme un </w:t>
      </w:r>
      <w:r w:rsidR="00E6573C">
        <w:rPr>
          <w:lang w:val="fr-FR"/>
        </w:rPr>
        <w:t>« </w:t>
      </w:r>
      <w:r>
        <w:rPr>
          <w:lang w:val="fr-FR"/>
        </w:rPr>
        <w:t>fœtus</w:t>
      </w:r>
      <w:r w:rsidR="00E6573C">
        <w:rPr>
          <w:lang w:val="fr-FR"/>
        </w:rPr>
        <w:t> »</w:t>
      </w:r>
      <w:r>
        <w:rPr>
          <w:lang w:val="fr-FR"/>
        </w:rPr>
        <w:t xml:space="preserve"> et n’était enregistré en tant qu’enfant né vivant que s’il avait vécu plus de 6 jours, 23 heures et 59 minutes, ce qui pouvait permettre de manipuler les données sur la mortalité infantile pour dissimuler non seulement le décès, mais aussi la naissance</w:t>
      </w:r>
      <w:r w:rsidR="00440E36" w:rsidRPr="00440E36">
        <w:rPr>
          <w:lang w:val="fr-FR"/>
        </w:rPr>
        <w:t>.</w:t>
      </w:r>
      <w:r>
        <w:rPr>
          <w:lang w:val="fr-FR"/>
        </w:rPr>
        <w:t xml:space="preserve"> Des statistiques fiables ont permis d’analyser la situation et de recenser les problèmes puis de définir des axes prioritaire pour l’amélioration de la situation et l’enregistrement des naissances et des décès d’enfants</w:t>
      </w:r>
      <w:r w:rsidR="00440E36" w:rsidRPr="00440E36">
        <w:rPr>
          <w:lang w:val="fr-FR"/>
        </w:rPr>
        <w:t>.</w:t>
      </w:r>
    </w:p>
    <w:p w14:paraId="114E7FBE" w14:textId="4808C996" w:rsidR="00A7207C" w:rsidRPr="00F00624" w:rsidRDefault="00A7207C" w:rsidP="00A7207C">
      <w:pPr>
        <w:pStyle w:val="SingleTxtG"/>
      </w:pPr>
      <w:r>
        <w:rPr>
          <w:lang w:val="fr-FR"/>
        </w:rPr>
        <w:t>346</w:t>
      </w:r>
      <w:r w:rsidR="00440E36" w:rsidRPr="00440E36">
        <w:rPr>
          <w:lang w:val="fr-FR"/>
        </w:rPr>
        <w:t>.</w:t>
      </w:r>
      <w:r>
        <w:rPr>
          <w:lang w:val="fr-FR"/>
        </w:rPr>
        <w:tab/>
        <w:t>Un registre des nouveau-nés a été mis en place dans toutes les régions du pays</w:t>
      </w:r>
      <w:r w:rsidR="00440E36" w:rsidRPr="00440E36">
        <w:rPr>
          <w:lang w:val="fr-FR"/>
        </w:rPr>
        <w:t>.</w:t>
      </w:r>
      <w:r>
        <w:rPr>
          <w:lang w:val="fr-FR"/>
        </w:rPr>
        <w:t xml:space="preserve"> Il s’agit d’une base de données personnalisée contenant des informations sur les nouveau-nés pesant au moins 500 grammes et sur leurs mères</w:t>
      </w:r>
      <w:r w:rsidR="00440E36" w:rsidRPr="00440E36">
        <w:rPr>
          <w:lang w:val="fr-FR"/>
        </w:rPr>
        <w:t>.</w:t>
      </w:r>
    </w:p>
    <w:p w14:paraId="0B874DEE" w14:textId="77777777" w:rsidR="00A7207C" w:rsidRPr="004700A2" w:rsidRDefault="00A7207C" w:rsidP="00A7207C">
      <w:pPr>
        <w:pStyle w:val="H1G"/>
      </w:pPr>
      <w:r>
        <w:rPr>
          <w:lang w:val="fr-FR"/>
        </w:rPr>
        <w:tab/>
      </w:r>
      <w:r>
        <w:rPr>
          <w:lang w:val="fr-FR"/>
        </w:rPr>
        <w:tab/>
      </w:r>
      <w:r w:rsidRPr="004700A2">
        <w:rPr>
          <w:bCs/>
          <w:lang w:val="fr-FR"/>
        </w:rPr>
        <w:t>Renseignements concernant le paragraphe 65 des observations finales</w:t>
      </w:r>
    </w:p>
    <w:p w14:paraId="60C555E3" w14:textId="42335364" w:rsidR="00A7207C" w:rsidRPr="00F00624" w:rsidRDefault="00A7207C" w:rsidP="00A7207C">
      <w:pPr>
        <w:pStyle w:val="SingleTxtG"/>
      </w:pPr>
      <w:r w:rsidRPr="004700A2">
        <w:rPr>
          <w:lang w:val="fr-FR"/>
        </w:rPr>
        <w:t>347</w:t>
      </w:r>
      <w:r w:rsidR="00440E36" w:rsidRPr="00440E36">
        <w:rPr>
          <w:lang w:val="fr-FR"/>
        </w:rPr>
        <w:t>.</w:t>
      </w:r>
      <w:r w:rsidRPr="004700A2">
        <w:rPr>
          <w:lang w:val="fr-FR"/>
        </w:rPr>
        <w:tab/>
        <w:t>Selon le Comité de la sécurité nationale</w:t>
      </w:r>
      <w:r>
        <w:rPr>
          <w:lang w:val="fr-FR"/>
        </w:rPr>
        <w:t xml:space="preserve"> de la République kirghize</w:t>
      </w:r>
      <w:r w:rsidRPr="004700A2">
        <w:rPr>
          <w:lang w:val="fr-FR"/>
        </w:rPr>
        <w:t>, 125 Kirghizes sont détenus dans des prisons de la République d</w:t>
      </w:r>
      <w:r>
        <w:rPr>
          <w:lang w:val="fr-FR"/>
        </w:rPr>
        <w:t>’</w:t>
      </w:r>
      <w:r w:rsidRPr="004700A2">
        <w:rPr>
          <w:lang w:val="fr-FR"/>
        </w:rPr>
        <w:t>Iraq</w:t>
      </w:r>
      <w:r w:rsidR="00440E36" w:rsidRPr="00440E36">
        <w:rPr>
          <w:lang w:val="fr-FR"/>
        </w:rPr>
        <w:t>.</w:t>
      </w:r>
      <w:r w:rsidRPr="004700A2">
        <w:rPr>
          <w:lang w:val="fr-FR"/>
        </w:rPr>
        <w:t xml:space="preserve"> </w:t>
      </w:r>
      <w:r w:rsidR="00305125">
        <w:rPr>
          <w:lang w:val="fr-FR"/>
        </w:rPr>
        <w:t>Quarante-sept</w:t>
      </w:r>
      <w:r w:rsidRPr="004700A2">
        <w:rPr>
          <w:lang w:val="fr-FR"/>
        </w:rPr>
        <w:t xml:space="preserve"> femmes kirghizes ont été condamnées pour participation à des activités terroristes et leurs 78 enfants sont détenus dans des camps spéciaux</w:t>
      </w:r>
      <w:r w:rsidR="00440E36" w:rsidRPr="00440E36">
        <w:rPr>
          <w:lang w:val="fr-FR"/>
        </w:rPr>
        <w:t>.</w:t>
      </w:r>
      <w:r w:rsidRPr="004700A2">
        <w:rPr>
          <w:lang w:val="fr-FR"/>
        </w:rPr>
        <w:t xml:space="preserve"> Le Gouvernement kirghize travaille au retour de ces enfants </w:t>
      </w:r>
      <w:r>
        <w:rPr>
          <w:lang w:val="fr-FR"/>
        </w:rPr>
        <w:t xml:space="preserve">dans la </w:t>
      </w:r>
      <w:r w:rsidRPr="004700A2">
        <w:rPr>
          <w:lang w:val="fr-FR"/>
        </w:rPr>
        <w:t>République kirghize</w:t>
      </w:r>
      <w:r w:rsidR="00440E36" w:rsidRPr="00440E36">
        <w:rPr>
          <w:lang w:val="fr-FR"/>
        </w:rPr>
        <w:t>.</w:t>
      </w:r>
      <w:r w:rsidRPr="004700A2">
        <w:rPr>
          <w:lang w:val="fr-FR"/>
        </w:rPr>
        <w:t xml:space="preserve"> Des travaux sont également en cours pour déterminer le nombre d</w:t>
      </w:r>
      <w:r>
        <w:rPr>
          <w:lang w:val="fr-FR"/>
        </w:rPr>
        <w:t>’</w:t>
      </w:r>
      <w:r w:rsidRPr="004700A2">
        <w:rPr>
          <w:lang w:val="fr-FR"/>
        </w:rPr>
        <w:t xml:space="preserve">enfants </w:t>
      </w:r>
      <w:r>
        <w:rPr>
          <w:lang w:val="fr-FR"/>
        </w:rPr>
        <w:t xml:space="preserve">qui </w:t>
      </w:r>
      <w:r w:rsidRPr="004700A2">
        <w:rPr>
          <w:lang w:val="fr-FR"/>
        </w:rPr>
        <w:t>se trouv</w:t>
      </w:r>
      <w:r>
        <w:rPr>
          <w:lang w:val="fr-FR"/>
        </w:rPr>
        <w:t>e</w:t>
      </w:r>
      <w:r w:rsidRPr="004700A2">
        <w:rPr>
          <w:lang w:val="fr-FR"/>
        </w:rPr>
        <w:t>nt dans la République arabe syrienne</w:t>
      </w:r>
      <w:r w:rsidR="00440E36" w:rsidRPr="00440E36">
        <w:rPr>
          <w:lang w:val="fr-FR"/>
        </w:rPr>
        <w:t>.</w:t>
      </w:r>
    </w:p>
    <w:p w14:paraId="0D7CC8AC" w14:textId="77777777" w:rsidR="00A7207C" w:rsidRPr="00F00624" w:rsidRDefault="00A7207C" w:rsidP="00A7207C">
      <w:pPr>
        <w:pStyle w:val="H1G"/>
      </w:pPr>
      <w:r>
        <w:rPr>
          <w:lang w:val="fr-FR"/>
        </w:rPr>
        <w:tab/>
      </w:r>
      <w:r>
        <w:rPr>
          <w:lang w:val="fr-FR"/>
        </w:rPr>
        <w:tab/>
      </w:r>
      <w:r>
        <w:rPr>
          <w:bCs/>
          <w:lang w:val="fr-FR"/>
        </w:rPr>
        <w:t>Renseignements concernant le paragraphe 67 des observations finales</w:t>
      </w:r>
    </w:p>
    <w:p w14:paraId="072B34D9" w14:textId="6C769188" w:rsidR="00A7207C" w:rsidRPr="00F00624" w:rsidRDefault="00A7207C" w:rsidP="00A7207C">
      <w:pPr>
        <w:pStyle w:val="SingleTxtG"/>
      </w:pPr>
      <w:r>
        <w:rPr>
          <w:lang w:val="fr-FR"/>
        </w:rPr>
        <w:t>348</w:t>
      </w:r>
      <w:r w:rsidR="00440E36" w:rsidRPr="00440E36">
        <w:rPr>
          <w:lang w:val="fr-FR"/>
        </w:rPr>
        <w:t>.</w:t>
      </w:r>
      <w:r>
        <w:rPr>
          <w:lang w:val="fr-FR"/>
        </w:rPr>
        <w:tab/>
        <w:t>Afin de garantir les droits et les intérêts légitimes des mineurs amenés au poste de police ou arrêtés parce qu’ils sont soupçonnés d’avoir commis des crimes, des délits ou des violations, et de ceux qui sont dans les centres de détention temporaire du Ministère de l’intérieur, plusieurs textes juridiques visant à réglementer la question de la légalité des procédures ont été adoptés</w:t>
      </w:r>
      <w:r w:rsidR="00440E36" w:rsidRPr="00440E36">
        <w:rPr>
          <w:lang w:val="fr-FR"/>
        </w:rPr>
        <w:t>.</w:t>
      </w:r>
      <w:r>
        <w:rPr>
          <w:lang w:val="fr-FR"/>
        </w:rPr>
        <w:t xml:space="preserve"> </w:t>
      </w:r>
    </w:p>
    <w:p w14:paraId="1F970B74" w14:textId="4CB8B482" w:rsidR="00A7207C" w:rsidRPr="00F00624" w:rsidRDefault="00A7207C" w:rsidP="00A7207C">
      <w:pPr>
        <w:pStyle w:val="SingleTxtG"/>
      </w:pPr>
      <w:r>
        <w:rPr>
          <w:lang w:val="fr-FR"/>
        </w:rPr>
        <w:lastRenderedPageBreak/>
        <w:t>349</w:t>
      </w:r>
      <w:r w:rsidR="00440E36" w:rsidRPr="00440E36">
        <w:rPr>
          <w:lang w:val="fr-FR"/>
        </w:rPr>
        <w:t>.</w:t>
      </w:r>
      <w:r>
        <w:rPr>
          <w:lang w:val="fr-FR"/>
        </w:rPr>
        <w:tab/>
        <w:t>Ainsi, le Ministère de l’</w:t>
      </w:r>
      <w:r w:rsidR="00305125">
        <w:rPr>
          <w:lang w:val="fr-FR"/>
        </w:rPr>
        <w:t>i</w:t>
      </w:r>
      <w:r>
        <w:rPr>
          <w:lang w:val="fr-FR"/>
        </w:rPr>
        <w:t xml:space="preserve">ntérieur a publié l’arrêté </w:t>
      </w:r>
      <w:r w:rsidR="00E6573C" w:rsidRPr="00E6573C">
        <w:rPr>
          <w:rFonts w:eastAsia="MS Mincho"/>
          <w:lang w:val="fr-FR"/>
        </w:rPr>
        <w:t>n</w:t>
      </w:r>
      <w:r w:rsidR="00E6573C" w:rsidRPr="00E6573C">
        <w:rPr>
          <w:rFonts w:eastAsia="MS Mincho"/>
          <w:vertAlign w:val="superscript"/>
          <w:lang w:val="fr-FR"/>
        </w:rPr>
        <w:t>o</w:t>
      </w:r>
      <w:r w:rsidR="00E6573C">
        <w:rPr>
          <w:lang w:val="fr-FR"/>
        </w:rPr>
        <w:t> </w:t>
      </w:r>
      <w:r>
        <w:rPr>
          <w:lang w:val="fr-FR"/>
        </w:rPr>
        <w:t>850 du 17 septembre 2018 relatif aux mesures visant à améliorer les activités des organes du Ministère de l’intérieur en matière de prévention de la délinquance juvénile, qui définit les motifs et la procédure de placement en détention des mineurs dans les organes du Ministère de l’intérieur, la durée de la détention, la procédure concernant leur protection, les procédures relatives à la conduite des activités et à l’établissement des documents nécessaires, la procédure de remise aux parents ou aux représentants légaux, ou les motifs et la procédure d’orientation vers un établissement spécialisé ou vers d’autres établissements, relevant de l’État ou non</w:t>
      </w:r>
      <w:r w:rsidR="00440E36" w:rsidRPr="00440E36">
        <w:rPr>
          <w:lang w:val="fr-FR"/>
        </w:rPr>
        <w:t>.</w:t>
      </w:r>
      <w:r>
        <w:rPr>
          <w:lang w:val="fr-FR"/>
        </w:rPr>
        <w:t xml:space="preserve"> </w:t>
      </w:r>
    </w:p>
    <w:p w14:paraId="009F1179" w14:textId="209A5A80" w:rsidR="00A7207C" w:rsidRPr="00F00624" w:rsidRDefault="00A7207C" w:rsidP="00A7207C">
      <w:pPr>
        <w:pStyle w:val="SingleTxtG"/>
      </w:pPr>
      <w:r>
        <w:rPr>
          <w:lang w:val="fr-FR"/>
        </w:rPr>
        <w:t>350</w:t>
      </w:r>
      <w:r w:rsidR="00440E36" w:rsidRPr="00440E36">
        <w:rPr>
          <w:lang w:val="fr-FR"/>
        </w:rPr>
        <w:t>.</w:t>
      </w:r>
      <w:r>
        <w:rPr>
          <w:lang w:val="fr-FR"/>
        </w:rPr>
        <w:tab/>
        <w:t xml:space="preserve">Conformément à la loi sur les procédures et les conditions de détention provisoire des personnes soupçonnées ou accusées d’avoir commis une infraction, le Gouvernement a adopté la décision </w:t>
      </w:r>
      <w:r w:rsidR="00E6573C" w:rsidRPr="00E6573C">
        <w:rPr>
          <w:rFonts w:eastAsia="MS Mincho"/>
          <w:lang w:val="fr-FR"/>
        </w:rPr>
        <w:t>n</w:t>
      </w:r>
      <w:r w:rsidR="00E6573C" w:rsidRPr="00E6573C">
        <w:rPr>
          <w:rFonts w:eastAsia="MS Mincho"/>
          <w:vertAlign w:val="superscript"/>
          <w:lang w:val="fr-FR"/>
        </w:rPr>
        <w:t>o</w:t>
      </w:r>
      <w:r w:rsidR="00E6573C">
        <w:rPr>
          <w:lang w:val="fr-FR"/>
        </w:rPr>
        <w:t> </w:t>
      </w:r>
      <w:r>
        <w:rPr>
          <w:lang w:val="fr-FR"/>
        </w:rPr>
        <w:t>57 du 2 février 2006 portant approbation du Règlement intérieur des centres de détention temporaire du Ministère de l’intérieur, en vertu duquel les hommes et les femmes et les mineurs et les adultes sont détenus séparément</w:t>
      </w:r>
      <w:r w:rsidR="00440E36" w:rsidRPr="00440E36">
        <w:rPr>
          <w:lang w:val="fr-FR"/>
        </w:rPr>
        <w:t>.</w:t>
      </w:r>
    </w:p>
    <w:p w14:paraId="716E0880" w14:textId="16EE140A" w:rsidR="00A7207C" w:rsidRPr="00F00624" w:rsidRDefault="00A7207C" w:rsidP="00A7207C">
      <w:pPr>
        <w:pStyle w:val="SingleTxtG"/>
      </w:pPr>
      <w:r>
        <w:rPr>
          <w:lang w:val="fr-FR"/>
        </w:rPr>
        <w:t>351</w:t>
      </w:r>
      <w:r w:rsidR="00440E36" w:rsidRPr="00440E36">
        <w:rPr>
          <w:lang w:val="fr-FR"/>
        </w:rPr>
        <w:t>.</w:t>
      </w:r>
      <w:r>
        <w:rPr>
          <w:lang w:val="fr-FR"/>
        </w:rPr>
        <w:tab/>
        <w:t>Le Code pénal définit les types d’actes socialement dangereux, ainsi que l’âge à partir duquel la responsabilité pénale des mineurs est engagée</w:t>
      </w:r>
      <w:r w:rsidR="00440E36" w:rsidRPr="00440E36">
        <w:rPr>
          <w:lang w:val="fr-FR"/>
        </w:rPr>
        <w:t>.</w:t>
      </w:r>
      <w:r>
        <w:rPr>
          <w:lang w:val="fr-FR"/>
        </w:rPr>
        <w:t xml:space="preserve"> </w:t>
      </w:r>
    </w:p>
    <w:p w14:paraId="25490386" w14:textId="508FD9EF" w:rsidR="00A7207C" w:rsidRPr="00F00624" w:rsidRDefault="00A7207C" w:rsidP="00A7207C">
      <w:pPr>
        <w:pStyle w:val="SingleTxtG"/>
      </w:pPr>
      <w:r>
        <w:rPr>
          <w:lang w:val="fr-FR"/>
        </w:rPr>
        <w:t>352</w:t>
      </w:r>
      <w:r w:rsidR="00440E36" w:rsidRPr="00440E36">
        <w:rPr>
          <w:lang w:val="fr-FR"/>
        </w:rPr>
        <w:t>.</w:t>
      </w:r>
      <w:r>
        <w:rPr>
          <w:lang w:val="fr-FR"/>
        </w:rPr>
        <w:tab/>
        <w:t>Le Code de procédure pénale régit les motifs et la procédure de placement en détention et d’ouverture de poursuites pénales</w:t>
      </w:r>
      <w:r w:rsidR="00440E36" w:rsidRPr="00440E36">
        <w:rPr>
          <w:lang w:val="fr-FR"/>
        </w:rPr>
        <w:t>.</w:t>
      </w:r>
      <w:r>
        <w:rPr>
          <w:lang w:val="fr-FR"/>
        </w:rPr>
        <w:t xml:space="preserve"> Conformément aux articles 40 et 94 dudit Code, tout mineur arrêté ou placé en détention provisoire a le droit de bénéficier de l’assistance d’un avocat ou d’un représentant légal dès son premier interrogatoire et, s’il est placé en garde à vue, dès le moment où il est effectivement remis à l’organe chargé de l’enquête</w:t>
      </w:r>
      <w:r w:rsidR="00440E36" w:rsidRPr="00440E36">
        <w:rPr>
          <w:lang w:val="fr-FR"/>
        </w:rPr>
        <w:t>.</w:t>
      </w:r>
      <w:r>
        <w:rPr>
          <w:lang w:val="fr-FR"/>
        </w:rPr>
        <w:t xml:space="preserve"> Les mineurs sont informés des charges retenues contre eux dans un délai de </w:t>
      </w:r>
      <w:r w:rsidR="0015076C">
        <w:rPr>
          <w:lang w:val="fr-FR"/>
        </w:rPr>
        <w:t>quarante-huit</w:t>
      </w:r>
      <w:r>
        <w:rPr>
          <w:lang w:val="fr-FR"/>
        </w:rPr>
        <w:t xml:space="preserve"> heures et le tribunal prend les mesures de contrainte voulues, à savoir le placement en détention provisoire ou le placement sous la garde de leurs représentants légaux</w:t>
      </w:r>
      <w:r w:rsidR="00440E36" w:rsidRPr="00440E36">
        <w:rPr>
          <w:lang w:val="fr-FR"/>
        </w:rPr>
        <w:t>.</w:t>
      </w:r>
    </w:p>
    <w:p w14:paraId="4199EC26" w14:textId="36D96925" w:rsidR="00A7207C" w:rsidRPr="00E6573C" w:rsidRDefault="00A7207C" w:rsidP="00E6573C">
      <w:pPr>
        <w:pStyle w:val="Titre1"/>
        <w:spacing w:after="120"/>
        <w:rPr>
          <w:b/>
          <w:bCs/>
        </w:rPr>
      </w:pPr>
      <w:r>
        <w:rPr>
          <w:lang w:val="fr-FR"/>
        </w:rPr>
        <w:t xml:space="preserve">Tableau 14 </w:t>
      </w:r>
      <w:r w:rsidR="00E6573C">
        <w:rPr>
          <w:lang w:val="fr-FR"/>
        </w:rPr>
        <w:br/>
      </w:r>
      <w:r w:rsidRPr="00E6573C">
        <w:rPr>
          <w:b/>
          <w:bCs/>
          <w:lang w:val="fr-FR"/>
        </w:rPr>
        <w:t>Informations sur la détention de mineurs dans les centre de détention temporaire</w:t>
      </w:r>
    </w:p>
    <w:tbl>
      <w:tblPr>
        <w:tblStyle w:val="Grilledutableau"/>
        <w:tblW w:w="7370" w:type="dxa"/>
        <w:tblInd w:w="1134" w:type="dxa"/>
        <w:tblBorders>
          <w:left w:val="none" w:sz="0" w:space="0" w:color="auto"/>
          <w:bottom w:val="single" w:sz="12" w:space="0" w:color="auto"/>
          <w:right w:val="none" w:sz="0" w:space="0" w:color="auto"/>
          <w:insideH w:val="single" w:sz="12" w:space="0" w:color="auto"/>
          <w:insideV w:val="none" w:sz="0" w:space="0" w:color="auto"/>
        </w:tblBorders>
        <w:tblLayout w:type="fixed"/>
        <w:tblLook w:val="0480" w:firstRow="0" w:lastRow="0" w:firstColumn="1" w:lastColumn="0" w:noHBand="0" w:noVBand="1"/>
      </w:tblPr>
      <w:tblGrid>
        <w:gridCol w:w="2607"/>
        <w:gridCol w:w="870"/>
        <w:gridCol w:w="949"/>
        <w:gridCol w:w="950"/>
        <w:gridCol w:w="1033"/>
        <w:gridCol w:w="961"/>
      </w:tblGrid>
      <w:tr w:rsidR="00A7207C" w:rsidRPr="00E6573C" w14:paraId="4177F386" w14:textId="77777777" w:rsidTr="00E6573C">
        <w:trPr>
          <w:tblHeader/>
        </w:trPr>
        <w:tc>
          <w:tcPr>
            <w:tcW w:w="2607" w:type="dxa"/>
            <w:shd w:val="clear" w:color="auto" w:fill="auto"/>
            <w:vAlign w:val="bottom"/>
          </w:tcPr>
          <w:p w14:paraId="49053643" w14:textId="77777777" w:rsidR="00A7207C" w:rsidRPr="00E6573C" w:rsidRDefault="00A7207C" w:rsidP="00E6573C">
            <w:pPr>
              <w:suppressAutoHyphens w:val="0"/>
              <w:spacing w:before="80" w:after="80" w:line="200" w:lineRule="exact"/>
              <w:rPr>
                <w:rFonts w:eastAsia="Calibri"/>
                <w:i/>
                <w:sz w:val="16"/>
              </w:rPr>
            </w:pPr>
            <w:r w:rsidRPr="00E6573C">
              <w:rPr>
                <w:i/>
                <w:sz w:val="16"/>
                <w:lang w:val="fr-FR"/>
              </w:rPr>
              <w:t>Années</w:t>
            </w:r>
          </w:p>
        </w:tc>
        <w:tc>
          <w:tcPr>
            <w:tcW w:w="870" w:type="dxa"/>
            <w:shd w:val="clear" w:color="auto" w:fill="auto"/>
            <w:vAlign w:val="bottom"/>
          </w:tcPr>
          <w:p w14:paraId="67FF749D" w14:textId="77777777" w:rsidR="00A7207C" w:rsidRPr="00E6573C" w:rsidRDefault="00A7207C" w:rsidP="00E6573C">
            <w:pPr>
              <w:suppressAutoHyphens w:val="0"/>
              <w:spacing w:before="80" w:after="80" w:line="200" w:lineRule="exact"/>
              <w:jc w:val="right"/>
              <w:rPr>
                <w:rFonts w:eastAsia="Calibri"/>
                <w:i/>
                <w:sz w:val="16"/>
              </w:rPr>
            </w:pPr>
            <w:r w:rsidRPr="00E6573C">
              <w:rPr>
                <w:i/>
                <w:sz w:val="16"/>
                <w:lang w:val="fr-FR"/>
              </w:rPr>
              <w:t xml:space="preserve">2014 </w:t>
            </w:r>
          </w:p>
        </w:tc>
        <w:tc>
          <w:tcPr>
            <w:tcW w:w="949" w:type="dxa"/>
            <w:shd w:val="clear" w:color="auto" w:fill="auto"/>
            <w:vAlign w:val="bottom"/>
          </w:tcPr>
          <w:p w14:paraId="4E29A7CA" w14:textId="77777777" w:rsidR="00A7207C" w:rsidRPr="00E6573C" w:rsidRDefault="00A7207C" w:rsidP="00E6573C">
            <w:pPr>
              <w:suppressAutoHyphens w:val="0"/>
              <w:spacing w:before="80" w:after="80" w:line="200" w:lineRule="exact"/>
              <w:jc w:val="right"/>
              <w:rPr>
                <w:rFonts w:eastAsia="Calibri"/>
                <w:i/>
                <w:sz w:val="16"/>
              </w:rPr>
            </w:pPr>
            <w:r w:rsidRPr="00E6573C">
              <w:rPr>
                <w:i/>
                <w:sz w:val="16"/>
                <w:lang w:val="fr-FR"/>
              </w:rPr>
              <w:t xml:space="preserve">2015 </w:t>
            </w:r>
          </w:p>
        </w:tc>
        <w:tc>
          <w:tcPr>
            <w:tcW w:w="950" w:type="dxa"/>
            <w:shd w:val="clear" w:color="auto" w:fill="auto"/>
            <w:vAlign w:val="bottom"/>
          </w:tcPr>
          <w:p w14:paraId="2F16DAC8" w14:textId="77777777" w:rsidR="00A7207C" w:rsidRPr="00E6573C" w:rsidRDefault="00A7207C" w:rsidP="00E6573C">
            <w:pPr>
              <w:suppressAutoHyphens w:val="0"/>
              <w:spacing w:before="80" w:after="80" w:line="200" w:lineRule="exact"/>
              <w:jc w:val="right"/>
              <w:rPr>
                <w:rFonts w:eastAsia="Calibri"/>
                <w:i/>
                <w:sz w:val="16"/>
              </w:rPr>
            </w:pPr>
            <w:r w:rsidRPr="00E6573C">
              <w:rPr>
                <w:i/>
                <w:sz w:val="16"/>
                <w:lang w:val="fr-FR"/>
              </w:rPr>
              <w:t xml:space="preserve">2016 </w:t>
            </w:r>
          </w:p>
        </w:tc>
        <w:tc>
          <w:tcPr>
            <w:tcW w:w="1033" w:type="dxa"/>
            <w:shd w:val="clear" w:color="auto" w:fill="auto"/>
            <w:vAlign w:val="bottom"/>
          </w:tcPr>
          <w:p w14:paraId="1AD401CD" w14:textId="77777777" w:rsidR="00A7207C" w:rsidRPr="00E6573C" w:rsidRDefault="00A7207C" w:rsidP="00E6573C">
            <w:pPr>
              <w:suppressAutoHyphens w:val="0"/>
              <w:spacing w:before="80" w:after="80" w:line="200" w:lineRule="exact"/>
              <w:jc w:val="right"/>
              <w:rPr>
                <w:rFonts w:eastAsia="Calibri"/>
                <w:i/>
                <w:sz w:val="16"/>
              </w:rPr>
            </w:pPr>
            <w:r w:rsidRPr="00E6573C">
              <w:rPr>
                <w:i/>
                <w:sz w:val="16"/>
                <w:lang w:val="fr-FR"/>
              </w:rPr>
              <w:t xml:space="preserve">2017 </w:t>
            </w:r>
          </w:p>
        </w:tc>
        <w:tc>
          <w:tcPr>
            <w:tcW w:w="961" w:type="dxa"/>
            <w:shd w:val="clear" w:color="auto" w:fill="auto"/>
            <w:vAlign w:val="bottom"/>
          </w:tcPr>
          <w:p w14:paraId="5255D277" w14:textId="77777777" w:rsidR="00A7207C" w:rsidRPr="00E6573C" w:rsidRDefault="00A7207C" w:rsidP="00E6573C">
            <w:pPr>
              <w:suppressAutoHyphens w:val="0"/>
              <w:spacing w:before="80" w:after="80" w:line="200" w:lineRule="exact"/>
              <w:jc w:val="right"/>
              <w:rPr>
                <w:rFonts w:eastAsia="Calibri"/>
                <w:i/>
                <w:sz w:val="16"/>
              </w:rPr>
            </w:pPr>
            <w:r w:rsidRPr="00E6573C">
              <w:rPr>
                <w:i/>
                <w:sz w:val="16"/>
                <w:lang w:val="fr-FR"/>
              </w:rPr>
              <w:t xml:space="preserve">2018 </w:t>
            </w:r>
          </w:p>
        </w:tc>
      </w:tr>
      <w:tr w:rsidR="00A7207C" w:rsidRPr="00E6573C" w14:paraId="771C2D92" w14:textId="77777777" w:rsidTr="00E6573C">
        <w:tc>
          <w:tcPr>
            <w:tcW w:w="2607" w:type="dxa"/>
            <w:shd w:val="clear" w:color="auto" w:fill="auto"/>
          </w:tcPr>
          <w:p w14:paraId="31C642C8" w14:textId="77777777" w:rsidR="00A7207C" w:rsidRPr="00E6573C" w:rsidRDefault="00A7207C" w:rsidP="00E6573C">
            <w:pPr>
              <w:suppressAutoHyphens w:val="0"/>
              <w:spacing w:before="40" w:after="40" w:line="220" w:lineRule="exact"/>
              <w:rPr>
                <w:rFonts w:eastAsia="Calibri"/>
                <w:sz w:val="18"/>
              </w:rPr>
            </w:pPr>
            <w:r w:rsidRPr="00E6573C">
              <w:rPr>
                <w:sz w:val="18"/>
                <w:lang w:val="fr-FR"/>
              </w:rPr>
              <w:t>Mineurs</w:t>
            </w:r>
          </w:p>
        </w:tc>
        <w:tc>
          <w:tcPr>
            <w:tcW w:w="870" w:type="dxa"/>
            <w:shd w:val="clear" w:color="auto" w:fill="auto"/>
            <w:vAlign w:val="bottom"/>
          </w:tcPr>
          <w:p w14:paraId="1DFCCA1A" w14:textId="77777777" w:rsidR="00A7207C" w:rsidRPr="00E6573C" w:rsidRDefault="00A7207C" w:rsidP="00E6573C">
            <w:pPr>
              <w:suppressAutoHyphens w:val="0"/>
              <w:spacing w:before="40" w:after="40" w:line="220" w:lineRule="exact"/>
              <w:jc w:val="right"/>
              <w:rPr>
                <w:rFonts w:eastAsia="Calibri"/>
                <w:sz w:val="18"/>
              </w:rPr>
            </w:pPr>
            <w:r w:rsidRPr="00E6573C">
              <w:rPr>
                <w:sz w:val="18"/>
                <w:lang w:val="fr-FR"/>
              </w:rPr>
              <w:t>283</w:t>
            </w:r>
          </w:p>
        </w:tc>
        <w:tc>
          <w:tcPr>
            <w:tcW w:w="949" w:type="dxa"/>
            <w:shd w:val="clear" w:color="auto" w:fill="auto"/>
            <w:vAlign w:val="bottom"/>
          </w:tcPr>
          <w:p w14:paraId="05E1F9F3" w14:textId="77777777" w:rsidR="00A7207C" w:rsidRPr="00E6573C" w:rsidRDefault="00A7207C" w:rsidP="00E6573C">
            <w:pPr>
              <w:suppressAutoHyphens w:val="0"/>
              <w:spacing w:before="40" w:after="40" w:line="220" w:lineRule="exact"/>
              <w:jc w:val="right"/>
              <w:rPr>
                <w:rFonts w:eastAsia="Calibri"/>
                <w:sz w:val="18"/>
              </w:rPr>
            </w:pPr>
            <w:r w:rsidRPr="00E6573C">
              <w:rPr>
                <w:sz w:val="18"/>
                <w:lang w:val="fr-FR"/>
              </w:rPr>
              <w:t>298</w:t>
            </w:r>
          </w:p>
        </w:tc>
        <w:tc>
          <w:tcPr>
            <w:tcW w:w="950" w:type="dxa"/>
            <w:shd w:val="clear" w:color="auto" w:fill="auto"/>
            <w:vAlign w:val="bottom"/>
          </w:tcPr>
          <w:p w14:paraId="493EA316" w14:textId="77777777" w:rsidR="00A7207C" w:rsidRPr="00E6573C" w:rsidRDefault="00A7207C" w:rsidP="00E6573C">
            <w:pPr>
              <w:suppressAutoHyphens w:val="0"/>
              <w:spacing w:before="40" w:after="40" w:line="220" w:lineRule="exact"/>
              <w:jc w:val="right"/>
              <w:rPr>
                <w:rFonts w:eastAsia="Calibri"/>
                <w:sz w:val="18"/>
              </w:rPr>
            </w:pPr>
            <w:r w:rsidRPr="00E6573C">
              <w:rPr>
                <w:sz w:val="18"/>
                <w:lang w:val="fr-FR"/>
              </w:rPr>
              <w:t>215</w:t>
            </w:r>
          </w:p>
        </w:tc>
        <w:tc>
          <w:tcPr>
            <w:tcW w:w="1033" w:type="dxa"/>
            <w:shd w:val="clear" w:color="auto" w:fill="auto"/>
            <w:vAlign w:val="bottom"/>
          </w:tcPr>
          <w:p w14:paraId="03036B99" w14:textId="77777777" w:rsidR="00A7207C" w:rsidRPr="00E6573C" w:rsidRDefault="00A7207C" w:rsidP="00E6573C">
            <w:pPr>
              <w:suppressAutoHyphens w:val="0"/>
              <w:spacing w:before="40" w:after="40" w:line="220" w:lineRule="exact"/>
              <w:jc w:val="right"/>
              <w:rPr>
                <w:rFonts w:eastAsia="Calibri"/>
                <w:sz w:val="18"/>
              </w:rPr>
            </w:pPr>
            <w:r w:rsidRPr="00E6573C">
              <w:rPr>
                <w:sz w:val="18"/>
                <w:lang w:val="fr-FR"/>
              </w:rPr>
              <w:t>209</w:t>
            </w:r>
          </w:p>
        </w:tc>
        <w:tc>
          <w:tcPr>
            <w:tcW w:w="961" w:type="dxa"/>
            <w:shd w:val="clear" w:color="auto" w:fill="auto"/>
            <w:vAlign w:val="bottom"/>
          </w:tcPr>
          <w:p w14:paraId="35436F93" w14:textId="77777777" w:rsidR="00A7207C" w:rsidRPr="00E6573C" w:rsidRDefault="00A7207C" w:rsidP="00E6573C">
            <w:pPr>
              <w:suppressAutoHyphens w:val="0"/>
              <w:spacing w:before="40" w:after="40" w:line="220" w:lineRule="exact"/>
              <w:jc w:val="right"/>
              <w:rPr>
                <w:rFonts w:eastAsia="Calibri"/>
                <w:sz w:val="18"/>
              </w:rPr>
            </w:pPr>
            <w:r w:rsidRPr="00E6573C">
              <w:rPr>
                <w:sz w:val="18"/>
                <w:lang w:val="fr-FR"/>
              </w:rPr>
              <w:t>186</w:t>
            </w:r>
          </w:p>
        </w:tc>
      </w:tr>
    </w:tbl>
    <w:p w14:paraId="0F0D42B6" w14:textId="257EC089" w:rsidR="00A7207C" w:rsidRPr="00F00624" w:rsidRDefault="00A7207C" w:rsidP="0015076C">
      <w:pPr>
        <w:pStyle w:val="SingleTxtG"/>
        <w:spacing w:before="240"/>
      </w:pPr>
      <w:r>
        <w:rPr>
          <w:lang w:val="fr-FR"/>
        </w:rPr>
        <w:t>353</w:t>
      </w:r>
      <w:r w:rsidR="00440E36" w:rsidRPr="00440E36">
        <w:rPr>
          <w:lang w:val="fr-FR"/>
        </w:rPr>
        <w:t>.</w:t>
      </w:r>
      <w:r>
        <w:rPr>
          <w:lang w:val="fr-FR"/>
        </w:rPr>
        <w:tab/>
        <w:t>La loi sur la probation est entrée en vigueur le 1</w:t>
      </w:r>
      <w:r w:rsidRPr="00E6573C">
        <w:rPr>
          <w:vertAlign w:val="superscript"/>
          <w:lang w:val="fr-FR"/>
        </w:rPr>
        <w:t>er</w:t>
      </w:r>
      <w:r>
        <w:rPr>
          <w:lang w:val="fr-FR"/>
        </w:rPr>
        <w:t xml:space="preserve"> janvier 2019</w:t>
      </w:r>
      <w:r w:rsidR="00440E36" w:rsidRPr="00440E36">
        <w:rPr>
          <w:lang w:val="fr-FR"/>
        </w:rPr>
        <w:t>.</w:t>
      </w:r>
      <w:r>
        <w:rPr>
          <w:lang w:val="fr-FR"/>
        </w:rPr>
        <w:t xml:space="preserve"> Le service de probation est une institution qui vise à apporter une aide aux personnes qui ont commis des infractions</w:t>
      </w:r>
      <w:r w:rsidR="00440E36" w:rsidRPr="00440E36">
        <w:rPr>
          <w:lang w:val="fr-FR"/>
        </w:rPr>
        <w:t>.</w:t>
      </w:r>
      <w:r>
        <w:rPr>
          <w:lang w:val="fr-FR"/>
        </w:rPr>
        <w:t xml:space="preserve"> Les agents de probation interviennent dès l’arrestation et à tous les stades de la procédure, s’occupant de la protection de la personne qui fait</w:t>
      </w:r>
      <w:r w:rsidR="007D5D32">
        <w:rPr>
          <w:lang w:val="fr-FR"/>
        </w:rPr>
        <w:t xml:space="preserve"> </w:t>
      </w:r>
      <w:r>
        <w:rPr>
          <w:lang w:val="fr-FR"/>
        </w:rPr>
        <w:t>l’objet de l’enquête et, par la suite, de la personne condamnée</w:t>
      </w:r>
      <w:r w:rsidR="00440E36" w:rsidRPr="00440E36">
        <w:rPr>
          <w:lang w:val="fr-FR"/>
        </w:rPr>
        <w:t>.</w:t>
      </w:r>
    </w:p>
    <w:p w14:paraId="0AC4FF96" w14:textId="69D50922" w:rsidR="00A7207C" w:rsidRPr="00F00624" w:rsidRDefault="00A7207C" w:rsidP="00A7207C">
      <w:pPr>
        <w:pStyle w:val="SingleTxtG"/>
      </w:pPr>
      <w:r>
        <w:rPr>
          <w:lang w:val="fr-FR"/>
        </w:rPr>
        <w:t>354</w:t>
      </w:r>
      <w:r w:rsidR="00440E36" w:rsidRPr="00440E36">
        <w:rPr>
          <w:lang w:val="fr-FR"/>
        </w:rPr>
        <w:t>.</w:t>
      </w:r>
      <w:r>
        <w:rPr>
          <w:lang w:val="fr-FR"/>
        </w:rPr>
        <w:tab/>
        <w:t>Si nécessaire, des foyers pour enfant sont ouverts dans les établissements pénitentiaires pour femmes</w:t>
      </w:r>
      <w:r w:rsidR="00440E36" w:rsidRPr="00440E36">
        <w:rPr>
          <w:lang w:val="fr-FR"/>
        </w:rPr>
        <w:t>.</w:t>
      </w:r>
      <w:r>
        <w:rPr>
          <w:lang w:val="fr-FR"/>
        </w:rPr>
        <w:t xml:space="preserve"> Le foyer pour enfants comprend une salle de repos, une aire de jeux et des installations sanitaires</w:t>
      </w:r>
      <w:r w:rsidR="00440E36" w:rsidRPr="00440E36">
        <w:rPr>
          <w:lang w:val="fr-FR"/>
        </w:rPr>
        <w:t>.</w:t>
      </w:r>
      <w:r>
        <w:rPr>
          <w:lang w:val="fr-FR"/>
        </w:rPr>
        <w:t xml:space="preserve"> Des jouets sont mis à la disposition des enfants</w:t>
      </w:r>
      <w:r w:rsidR="00440E36" w:rsidRPr="00440E36">
        <w:rPr>
          <w:lang w:val="fr-FR"/>
        </w:rPr>
        <w:t>.</w:t>
      </w:r>
      <w:r>
        <w:rPr>
          <w:lang w:val="fr-FR"/>
        </w:rPr>
        <w:t xml:space="preserve"> Les enfants sont examinés par un pédiatre trois fois par semaine</w:t>
      </w:r>
      <w:r w:rsidR="00440E36" w:rsidRPr="00440E36">
        <w:rPr>
          <w:lang w:val="fr-FR"/>
        </w:rPr>
        <w:t>.</w:t>
      </w:r>
      <w:r>
        <w:rPr>
          <w:lang w:val="fr-FR"/>
        </w:rPr>
        <w:t xml:space="preserve"> Les condamnées peuvent placer leurs enfants de moins de </w:t>
      </w:r>
      <w:r w:rsidR="00CF3986">
        <w:rPr>
          <w:lang w:val="fr-FR"/>
        </w:rPr>
        <w:t>3 </w:t>
      </w:r>
      <w:r>
        <w:rPr>
          <w:lang w:val="fr-FR"/>
        </w:rPr>
        <w:t>ans dans les foyers pour enfants et aller les voir pendant leur temps libre, sans restriction</w:t>
      </w:r>
      <w:r w:rsidR="00440E36" w:rsidRPr="00440E36">
        <w:rPr>
          <w:lang w:val="fr-FR"/>
        </w:rPr>
        <w:t>.</w:t>
      </w:r>
    </w:p>
    <w:p w14:paraId="428DCB33" w14:textId="143F22B0" w:rsidR="00A7207C" w:rsidRPr="00F00624" w:rsidRDefault="00A7207C" w:rsidP="00A7207C">
      <w:pPr>
        <w:pStyle w:val="SingleTxtG"/>
      </w:pPr>
      <w:r>
        <w:rPr>
          <w:lang w:val="fr-FR"/>
        </w:rPr>
        <w:t>355</w:t>
      </w:r>
      <w:r w:rsidR="00440E36" w:rsidRPr="00440E36">
        <w:rPr>
          <w:lang w:val="fr-FR"/>
        </w:rPr>
        <w:t>.</w:t>
      </w:r>
      <w:r>
        <w:rPr>
          <w:lang w:val="fr-FR"/>
        </w:rPr>
        <w:tab/>
        <w:t xml:space="preserve">En 2018, </w:t>
      </w:r>
      <w:r w:rsidR="0015076C">
        <w:rPr>
          <w:lang w:val="fr-FR"/>
        </w:rPr>
        <w:t>neuf</w:t>
      </w:r>
      <w:r>
        <w:rPr>
          <w:lang w:val="fr-FR"/>
        </w:rPr>
        <w:t xml:space="preserve"> enfants vivaient en détention avec leur mère dans l’établissement pénitentiaire </w:t>
      </w:r>
      <w:r w:rsidR="00E6573C" w:rsidRPr="00E6573C">
        <w:rPr>
          <w:rFonts w:eastAsia="MS Mincho"/>
          <w:lang w:val="fr-FR"/>
        </w:rPr>
        <w:t>n</w:t>
      </w:r>
      <w:r w:rsidR="00E6573C" w:rsidRPr="00E6573C">
        <w:rPr>
          <w:rFonts w:eastAsia="MS Mincho"/>
          <w:vertAlign w:val="superscript"/>
          <w:lang w:val="fr-FR"/>
        </w:rPr>
        <w:t>o</w:t>
      </w:r>
      <w:r w:rsidR="00E6573C">
        <w:rPr>
          <w:lang w:val="fr-FR"/>
        </w:rPr>
        <w:t> </w:t>
      </w:r>
      <w:r>
        <w:rPr>
          <w:lang w:val="fr-FR"/>
        </w:rPr>
        <w:t>2</w:t>
      </w:r>
      <w:r w:rsidR="00440E36" w:rsidRPr="00440E36">
        <w:rPr>
          <w:lang w:val="fr-FR"/>
        </w:rPr>
        <w:t>.</w:t>
      </w:r>
      <w:r>
        <w:rPr>
          <w:lang w:val="fr-FR"/>
        </w:rPr>
        <w:t xml:space="preserve"> Chaque mère détenue avec son enfant dispose d’une chambre séparée</w:t>
      </w:r>
      <w:r w:rsidR="00440E36" w:rsidRPr="00440E36">
        <w:rPr>
          <w:lang w:val="fr-FR"/>
        </w:rPr>
        <w:t>.</w:t>
      </w:r>
    </w:p>
    <w:p w14:paraId="54B935B9" w14:textId="295C54C2" w:rsidR="00A7207C" w:rsidRPr="00F00624" w:rsidRDefault="00A7207C" w:rsidP="00A7207C">
      <w:pPr>
        <w:pStyle w:val="SingleTxtG"/>
      </w:pPr>
      <w:r>
        <w:rPr>
          <w:lang w:val="fr-FR"/>
        </w:rPr>
        <w:t>356</w:t>
      </w:r>
      <w:r w:rsidR="00440E36" w:rsidRPr="00440E36">
        <w:rPr>
          <w:lang w:val="fr-FR"/>
        </w:rPr>
        <w:t>.</w:t>
      </w:r>
      <w:r>
        <w:rPr>
          <w:lang w:val="fr-FR"/>
        </w:rPr>
        <w:tab/>
        <w:t>Les médicaments sont fournis aux frais de l’établissement</w:t>
      </w:r>
      <w:r w:rsidR="00440E36" w:rsidRPr="00440E36">
        <w:rPr>
          <w:lang w:val="fr-FR"/>
        </w:rPr>
        <w:t>.</w:t>
      </w:r>
      <w:r>
        <w:rPr>
          <w:lang w:val="fr-FR"/>
        </w:rPr>
        <w:t xml:space="preserve"> Des produits et articles sont fournis quotidiennement aux enfants conformément à la norme prévue par l’arrêté conjoint </w:t>
      </w:r>
      <w:r w:rsidR="00E6573C" w:rsidRPr="00E6573C">
        <w:rPr>
          <w:rFonts w:eastAsia="MS Mincho"/>
          <w:lang w:val="fr-FR"/>
        </w:rPr>
        <w:t>n</w:t>
      </w:r>
      <w:r w:rsidR="00E6573C" w:rsidRPr="00E6573C">
        <w:rPr>
          <w:rFonts w:eastAsia="MS Mincho"/>
          <w:vertAlign w:val="superscript"/>
          <w:lang w:val="fr-FR"/>
        </w:rPr>
        <w:t>o</w:t>
      </w:r>
      <w:r w:rsidR="00E6573C">
        <w:rPr>
          <w:lang w:val="fr-FR"/>
        </w:rPr>
        <w:t> </w:t>
      </w:r>
      <w:r>
        <w:rPr>
          <w:lang w:val="fr-FR"/>
        </w:rPr>
        <w:t xml:space="preserve">121/1-117 du Ministère de la </w:t>
      </w:r>
      <w:r w:rsidR="00CF3986">
        <w:rPr>
          <w:lang w:val="fr-FR"/>
        </w:rPr>
        <w:t>s</w:t>
      </w:r>
      <w:r>
        <w:rPr>
          <w:lang w:val="fr-FR"/>
        </w:rPr>
        <w:t>anté</w:t>
      </w:r>
      <w:r w:rsidR="007D5D32">
        <w:rPr>
          <w:lang w:val="fr-FR"/>
        </w:rPr>
        <w:t xml:space="preserve"> </w:t>
      </w:r>
      <w:r>
        <w:rPr>
          <w:lang w:val="fr-FR"/>
        </w:rPr>
        <w:t>et du Ministère de l’éducation, des 20 et 21</w:t>
      </w:r>
      <w:r w:rsidR="00E6573C">
        <w:rPr>
          <w:lang w:val="fr-FR"/>
        </w:rPr>
        <w:t> </w:t>
      </w:r>
      <w:r>
        <w:rPr>
          <w:lang w:val="fr-FR"/>
        </w:rPr>
        <w:t>avril 1993</w:t>
      </w:r>
      <w:r w:rsidR="00440E36" w:rsidRPr="00440E36">
        <w:rPr>
          <w:lang w:val="fr-FR"/>
        </w:rPr>
        <w:t>.</w:t>
      </w:r>
      <w:r>
        <w:rPr>
          <w:lang w:val="fr-FR"/>
        </w:rPr>
        <w:t xml:space="preserve"> </w:t>
      </w:r>
    </w:p>
    <w:p w14:paraId="604EDE03" w14:textId="26AC94E3" w:rsidR="00A7207C" w:rsidRPr="00F00624" w:rsidRDefault="00A7207C" w:rsidP="00A7207C">
      <w:pPr>
        <w:pStyle w:val="SingleTxtG"/>
      </w:pPr>
      <w:r>
        <w:rPr>
          <w:lang w:val="fr-FR"/>
        </w:rPr>
        <w:t>357</w:t>
      </w:r>
      <w:r w:rsidR="00440E36" w:rsidRPr="00440E36">
        <w:rPr>
          <w:lang w:val="fr-FR"/>
        </w:rPr>
        <w:t>.</w:t>
      </w:r>
      <w:r>
        <w:rPr>
          <w:lang w:val="fr-FR"/>
        </w:rPr>
        <w:tab/>
        <w:t>Le Centre national fait observer que l’établissement ne fournit pas d’articles d’hygiène pour les enfants (couches)</w:t>
      </w:r>
      <w:r w:rsidR="00440E36" w:rsidRPr="00440E36">
        <w:rPr>
          <w:lang w:val="fr-FR"/>
        </w:rPr>
        <w:t>.</w:t>
      </w:r>
      <w:r>
        <w:rPr>
          <w:lang w:val="fr-FR"/>
        </w:rPr>
        <w:t xml:space="preserve"> Ces articles sont fournis aux frais des organisations humanitaires internationales</w:t>
      </w:r>
      <w:r w:rsidR="00440E36" w:rsidRPr="00440E36">
        <w:rPr>
          <w:lang w:val="fr-FR"/>
        </w:rPr>
        <w:t>.</w:t>
      </w:r>
      <w:r>
        <w:rPr>
          <w:lang w:val="fr-FR"/>
        </w:rPr>
        <w:t xml:space="preserve"> </w:t>
      </w:r>
    </w:p>
    <w:p w14:paraId="4CA7F0D5" w14:textId="0C2ADA56" w:rsidR="00A7207C" w:rsidRPr="00F00624" w:rsidRDefault="00A7207C" w:rsidP="00A7207C">
      <w:pPr>
        <w:pStyle w:val="SingleTxtG"/>
      </w:pPr>
      <w:r>
        <w:rPr>
          <w:lang w:val="fr-FR"/>
        </w:rPr>
        <w:t>358</w:t>
      </w:r>
      <w:r w:rsidR="00440E36" w:rsidRPr="00440E36">
        <w:rPr>
          <w:lang w:val="fr-FR"/>
        </w:rPr>
        <w:t>.</w:t>
      </w:r>
      <w:r>
        <w:rPr>
          <w:lang w:val="fr-FR"/>
        </w:rPr>
        <w:tab/>
        <w:t xml:space="preserve">En outre, conformément à l’article 23 (partie 4) du Code d’application des peines, le Médiateur </w:t>
      </w:r>
      <w:r w:rsidRPr="002A61D2">
        <w:rPr>
          <w:i/>
          <w:iCs/>
          <w:lang w:val="fr-FR"/>
        </w:rPr>
        <w:t>(</w:t>
      </w:r>
      <w:proofErr w:type="spellStart"/>
      <w:r w:rsidRPr="002A61D2">
        <w:rPr>
          <w:i/>
          <w:iCs/>
          <w:lang w:val="fr-FR"/>
        </w:rPr>
        <w:t>Akyïkatchy</w:t>
      </w:r>
      <w:proofErr w:type="spellEnd"/>
      <w:r w:rsidRPr="002A61D2">
        <w:rPr>
          <w:i/>
          <w:iCs/>
          <w:lang w:val="fr-FR"/>
        </w:rPr>
        <w:t>)</w:t>
      </w:r>
      <w:r>
        <w:rPr>
          <w:lang w:val="fr-FR"/>
        </w:rPr>
        <w:t xml:space="preserve"> de la République kirghize a le droit de se rendre sans autorisation spéciale dans les établissements pénitentiaires, afin de contrôler le respect des droits et libertés constitutionnels des condamnés</w:t>
      </w:r>
      <w:r w:rsidR="00440E36" w:rsidRPr="00440E36">
        <w:rPr>
          <w:lang w:val="fr-FR"/>
        </w:rPr>
        <w:t>.</w:t>
      </w:r>
    </w:p>
    <w:p w14:paraId="61CEE9C1" w14:textId="17327955" w:rsidR="00A7207C" w:rsidRPr="00F00624" w:rsidRDefault="00A7207C" w:rsidP="00A7207C">
      <w:pPr>
        <w:pStyle w:val="SingleTxtG"/>
      </w:pPr>
      <w:r>
        <w:rPr>
          <w:lang w:val="fr-FR"/>
        </w:rPr>
        <w:lastRenderedPageBreak/>
        <w:t>359</w:t>
      </w:r>
      <w:r w:rsidR="00440E36" w:rsidRPr="00440E36">
        <w:rPr>
          <w:lang w:val="fr-FR"/>
        </w:rPr>
        <w:t>.</w:t>
      </w:r>
      <w:r>
        <w:rPr>
          <w:lang w:val="fr-FR"/>
        </w:rPr>
        <w:tab/>
        <w:t xml:space="preserve">Des panneaux d’information sur lesquels figure l’adresse du site Web consacré à la lutte contre la corruption ont été installés dans la colonie éducative </w:t>
      </w:r>
      <w:r w:rsidR="00E6573C" w:rsidRPr="00E6573C">
        <w:rPr>
          <w:rFonts w:eastAsia="MS Mincho"/>
          <w:lang w:val="fr-FR"/>
        </w:rPr>
        <w:t>n</w:t>
      </w:r>
      <w:r w:rsidR="00E6573C" w:rsidRPr="00E6573C">
        <w:rPr>
          <w:rFonts w:eastAsia="MS Mincho"/>
          <w:vertAlign w:val="superscript"/>
          <w:lang w:val="fr-FR"/>
        </w:rPr>
        <w:t>o</w:t>
      </w:r>
      <w:r w:rsidR="00E6573C">
        <w:rPr>
          <w:lang w:val="fr-FR"/>
        </w:rPr>
        <w:t> </w:t>
      </w:r>
      <w:r>
        <w:rPr>
          <w:lang w:val="fr-FR"/>
        </w:rPr>
        <w:t xml:space="preserve">14 et un téléphone </w:t>
      </w:r>
      <w:r w:rsidR="00E6573C">
        <w:rPr>
          <w:lang w:val="fr-FR"/>
        </w:rPr>
        <w:t>« </w:t>
      </w:r>
      <w:proofErr w:type="spellStart"/>
      <w:r>
        <w:rPr>
          <w:lang w:val="fr-FR"/>
        </w:rPr>
        <w:t>Sapat</w:t>
      </w:r>
      <w:proofErr w:type="spellEnd"/>
      <w:r>
        <w:rPr>
          <w:lang w:val="fr-FR"/>
        </w:rPr>
        <w:t xml:space="preserve"> </w:t>
      </w:r>
      <w:proofErr w:type="spellStart"/>
      <w:r>
        <w:rPr>
          <w:lang w:val="fr-FR"/>
        </w:rPr>
        <w:t>Som</w:t>
      </w:r>
      <w:proofErr w:type="spellEnd"/>
      <w:r w:rsidR="00E6573C">
        <w:rPr>
          <w:lang w:val="fr-FR"/>
        </w:rPr>
        <w:t> »</w:t>
      </w:r>
      <w:r>
        <w:rPr>
          <w:lang w:val="fr-FR"/>
        </w:rPr>
        <w:t xml:space="preserve"> permettant d’appeler le </w:t>
      </w:r>
      <w:r w:rsidR="00E6573C">
        <w:rPr>
          <w:lang w:val="fr-FR"/>
        </w:rPr>
        <w:t>« </w:t>
      </w:r>
      <w:r>
        <w:rPr>
          <w:lang w:val="fr-FR"/>
        </w:rPr>
        <w:t>115</w:t>
      </w:r>
      <w:r w:rsidR="00E6573C">
        <w:rPr>
          <w:lang w:val="fr-FR"/>
        </w:rPr>
        <w:t> »</w:t>
      </w:r>
      <w:r>
        <w:rPr>
          <w:lang w:val="fr-FR"/>
        </w:rPr>
        <w:t xml:space="preserve"> </w:t>
      </w:r>
      <w:r w:rsidR="00E6573C">
        <w:rPr>
          <w:lang w:val="fr-FR"/>
        </w:rPr>
        <w:t>− </w:t>
      </w:r>
      <w:r>
        <w:rPr>
          <w:lang w:val="fr-FR"/>
        </w:rPr>
        <w:t>permanence téléphonique de l’administration centrale du Service de l’application des peines</w:t>
      </w:r>
      <w:r w:rsidR="00E6573C">
        <w:rPr>
          <w:lang w:val="fr-FR"/>
        </w:rPr>
        <w:t> −</w:t>
      </w:r>
      <w:r>
        <w:rPr>
          <w:lang w:val="fr-FR"/>
        </w:rPr>
        <w:t xml:space="preserve"> a également été installé</w:t>
      </w:r>
      <w:r w:rsidR="00440E36" w:rsidRPr="00440E36">
        <w:rPr>
          <w:lang w:val="fr-FR"/>
        </w:rPr>
        <w:t>.</w:t>
      </w:r>
      <w:r>
        <w:rPr>
          <w:lang w:val="fr-FR"/>
        </w:rPr>
        <w:t xml:space="preserve"> Un travail de sensibilisation a été mené auprès des condamnés mineurs</w:t>
      </w:r>
      <w:r w:rsidR="00440E36" w:rsidRPr="00440E36">
        <w:rPr>
          <w:lang w:val="fr-FR"/>
        </w:rPr>
        <w:t>.</w:t>
      </w:r>
    </w:p>
    <w:p w14:paraId="59EA6ACD" w14:textId="6B7AF558" w:rsidR="00A7207C" w:rsidRPr="00F00624" w:rsidRDefault="00A7207C" w:rsidP="00A7207C">
      <w:pPr>
        <w:pStyle w:val="SingleTxtG"/>
      </w:pPr>
      <w:r>
        <w:rPr>
          <w:lang w:val="fr-FR"/>
        </w:rPr>
        <w:t>360</w:t>
      </w:r>
      <w:r w:rsidR="00440E36" w:rsidRPr="00440E36">
        <w:rPr>
          <w:lang w:val="fr-FR"/>
        </w:rPr>
        <w:t>.</w:t>
      </w:r>
      <w:r>
        <w:rPr>
          <w:lang w:val="fr-FR"/>
        </w:rPr>
        <w:tab/>
        <w:t>Il existe également des boîtes destinées à recueillir les plaintes et les demandes des condamnés et des détenus concernant diverses violations de leurs droits</w:t>
      </w:r>
      <w:r w:rsidR="00440E36" w:rsidRPr="00440E36">
        <w:rPr>
          <w:lang w:val="fr-FR"/>
        </w:rPr>
        <w:t>.</w:t>
      </w:r>
    </w:p>
    <w:p w14:paraId="11102493" w14:textId="464B3568" w:rsidR="00A7207C" w:rsidRPr="00F00624" w:rsidRDefault="00A7207C" w:rsidP="00A7207C">
      <w:pPr>
        <w:pStyle w:val="SingleTxtG"/>
      </w:pPr>
      <w:r>
        <w:rPr>
          <w:lang w:val="fr-FR"/>
        </w:rPr>
        <w:t>361</w:t>
      </w:r>
      <w:r w:rsidR="00440E36" w:rsidRPr="00440E36">
        <w:rPr>
          <w:lang w:val="fr-FR"/>
        </w:rPr>
        <w:t>.</w:t>
      </w:r>
      <w:r>
        <w:rPr>
          <w:lang w:val="fr-FR"/>
        </w:rPr>
        <w:tab/>
        <w:t xml:space="preserve">Le 3 juin 2017, en vertu d’un mémorandum de coopération dans le domaine de la protection du droit des mineurs de ne pas subir d’actes de torture ou de mauvais traitements conclu entre le Service de l’application des peines, le Centre national et la Fondation Legal </w:t>
      </w:r>
      <w:proofErr w:type="spellStart"/>
      <w:r>
        <w:rPr>
          <w:lang w:val="fr-FR"/>
        </w:rPr>
        <w:t>Prosperity</w:t>
      </w:r>
      <w:proofErr w:type="spellEnd"/>
      <w:r>
        <w:rPr>
          <w:lang w:val="fr-FR"/>
        </w:rPr>
        <w:t>, la Fondation a installé dans l’établissement des boîtes destinées à recueillir des plaintes que seul le personnel du Centre national est habilité à ouvrir</w:t>
      </w:r>
      <w:r w:rsidR="00440E36" w:rsidRPr="00440E36">
        <w:rPr>
          <w:lang w:val="fr-FR"/>
        </w:rPr>
        <w:t>.</w:t>
      </w:r>
    </w:p>
    <w:p w14:paraId="3357D6AC" w14:textId="7D05B641" w:rsidR="00A7207C" w:rsidRPr="00F00624" w:rsidRDefault="00A7207C" w:rsidP="00A7207C">
      <w:pPr>
        <w:pStyle w:val="SingleTxtG"/>
      </w:pPr>
      <w:r>
        <w:rPr>
          <w:lang w:val="fr-FR"/>
        </w:rPr>
        <w:t>362</w:t>
      </w:r>
      <w:r w:rsidR="00440E36" w:rsidRPr="00440E36">
        <w:rPr>
          <w:lang w:val="fr-FR"/>
        </w:rPr>
        <w:t>.</w:t>
      </w:r>
      <w:r>
        <w:rPr>
          <w:lang w:val="fr-FR"/>
        </w:rPr>
        <w:tab/>
        <w:t xml:space="preserve">La colonie éducative </w:t>
      </w:r>
      <w:r w:rsidR="0015076C" w:rsidRPr="0015076C">
        <w:rPr>
          <w:rFonts w:eastAsia="MS Mincho"/>
          <w:lang w:val="fr-FR"/>
        </w:rPr>
        <w:t>n</w:t>
      </w:r>
      <w:r w:rsidR="0015076C" w:rsidRPr="0015076C">
        <w:rPr>
          <w:rFonts w:eastAsia="MS Mincho"/>
          <w:vertAlign w:val="superscript"/>
          <w:lang w:val="fr-FR"/>
        </w:rPr>
        <w:t>o</w:t>
      </w:r>
      <w:r w:rsidR="0015076C">
        <w:rPr>
          <w:lang w:val="fr-FR"/>
        </w:rPr>
        <w:t> </w:t>
      </w:r>
      <w:r>
        <w:rPr>
          <w:lang w:val="fr-FR"/>
        </w:rPr>
        <w:t xml:space="preserve">14 dispose d’une </w:t>
      </w:r>
      <w:r w:rsidR="00F903BE">
        <w:rPr>
          <w:lang w:val="fr-FR"/>
        </w:rPr>
        <w:t>« </w:t>
      </w:r>
      <w:r>
        <w:rPr>
          <w:lang w:val="fr-FR"/>
        </w:rPr>
        <w:t>Maison à mi-chemin</w:t>
      </w:r>
      <w:r w:rsidR="00F903BE">
        <w:rPr>
          <w:lang w:val="fr-FR"/>
        </w:rPr>
        <w:t> »</w:t>
      </w:r>
      <w:r>
        <w:rPr>
          <w:lang w:val="fr-FR"/>
        </w:rPr>
        <w:t xml:space="preserve">, qui a été rénovée et équipée grâce à l’aide financière de l’UNICEF et de l’organisation </w:t>
      </w:r>
      <w:proofErr w:type="spellStart"/>
      <w:r>
        <w:rPr>
          <w:lang w:val="fr-FR"/>
        </w:rPr>
        <w:t>Egl</w:t>
      </w:r>
      <w:proofErr w:type="spellEnd"/>
      <w:r>
        <w:rPr>
          <w:lang w:val="fr-FR"/>
        </w:rPr>
        <w:t xml:space="preserve"> et qui est destinée à l’hébergement temporaire des jeunes détenus après leur remise en liberté, si nécessaire</w:t>
      </w:r>
      <w:r w:rsidR="00440E36" w:rsidRPr="00440E36">
        <w:rPr>
          <w:lang w:val="fr-FR"/>
        </w:rPr>
        <w:t>.</w:t>
      </w:r>
      <w:r>
        <w:rPr>
          <w:lang w:val="fr-FR"/>
        </w:rPr>
        <w:t xml:space="preserve"> Entre 2014 et 2018, aucun jeune n’a eu besoin d’un hébergement temporaire après sa remise en liberté</w:t>
      </w:r>
      <w:r w:rsidR="00440E36" w:rsidRPr="00440E36">
        <w:rPr>
          <w:lang w:val="fr-FR"/>
        </w:rPr>
        <w:t>.</w:t>
      </w:r>
      <w:r w:rsidR="007D5D32">
        <w:rPr>
          <w:lang w:val="fr-FR"/>
        </w:rPr>
        <w:t xml:space="preserve"> </w:t>
      </w:r>
      <w:r>
        <w:rPr>
          <w:lang w:val="fr-FR"/>
        </w:rPr>
        <w:t>Actuellement, l’hébergement temporaire est utilisé par les membres de la famille des détenus qui viennent en visite depuis des régions éloignées du pays</w:t>
      </w:r>
      <w:r w:rsidR="00440E36" w:rsidRPr="00440E36">
        <w:rPr>
          <w:lang w:val="fr-FR"/>
        </w:rPr>
        <w:t>.</w:t>
      </w:r>
      <w:r>
        <w:rPr>
          <w:lang w:val="fr-FR"/>
        </w:rPr>
        <w:t xml:space="preserve"> </w:t>
      </w:r>
      <w:r w:rsidR="00CB4A5E">
        <w:rPr>
          <w:lang w:val="fr-FR"/>
        </w:rPr>
        <w:t>S</w:t>
      </w:r>
      <w:r>
        <w:rPr>
          <w:lang w:val="fr-FR"/>
        </w:rPr>
        <w:t>i, à sa remise en liberté, un jeune</w:t>
      </w:r>
      <w:r w:rsidR="007D5D32">
        <w:rPr>
          <w:lang w:val="fr-FR"/>
        </w:rPr>
        <w:t xml:space="preserve"> </w:t>
      </w:r>
      <w:r>
        <w:rPr>
          <w:lang w:val="fr-FR"/>
        </w:rPr>
        <w:t xml:space="preserve">a besoin d’un hébergement temporaire, l’administration de l’établissement mettra à sa disposition la </w:t>
      </w:r>
      <w:r w:rsidR="00F903BE">
        <w:rPr>
          <w:lang w:val="fr-FR"/>
        </w:rPr>
        <w:t>« </w:t>
      </w:r>
      <w:r>
        <w:rPr>
          <w:lang w:val="fr-FR"/>
        </w:rPr>
        <w:t>Maison à mi-parcours</w:t>
      </w:r>
      <w:r w:rsidR="00F903BE">
        <w:rPr>
          <w:lang w:val="fr-FR"/>
        </w:rPr>
        <w:t> »</w:t>
      </w:r>
      <w:r w:rsidR="00440E36" w:rsidRPr="00440E36">
        <w:rPr>
          <w:lang w:val="fr-FR"/>
        </w:rPr>
        <w:t>.</w:t>
      </w:r>
    </w:p>
    <w:p w14:paraId="4BD351F6" w14:textId="77777777" w:rsidR="00A7207C" w:rsidRPr="00F00624" w:rsidRDefault="00A7207C" w:rsidP="00F903BE">
      <w:pPr>
        <w:pStyle w:val="H1G"/>
      </w:pPr>
      <w:r>
        <w:rPr>
          <w:lang w:val="fr-FR"/>
        </w:rPr>
        <w:tab/>
      </w:r>
      <w:r>
        <w:rPr>
          <w:lang w:val="fr-FR"/>
        </w:rPr>
        <w:tab/>
        <w:t>Renseignements concernant le paragraphe 69 des observations finales</w:t>
      </w:r>
    </w:p>
    <w:p w14:paraId="04FC1D2B" w14:textId="4B82F921" w:rsidR="00A7207C" w:rsidRPr="00F00624" w:rsidRDefault="00A7207C" w:rsidP="00A7207C">
      <w:pPr>
        <w:pStyle w:val="SingleTxtG"/>
      </w:pPr>
      <w:r>
        <w:rPr>
          <w:lang w:val="fr-FR"/>
        </w:rPr>
        <w:t>363</w:t>
      </w:r>
      <w:r w:rsidR="00440E36" w:rsidRPr="00440E36">
        <w:rPr>
          <w:lang w:val="fr-FR"/>
        </w:rPr>
        <w:t>.</w:t>
      </w:r>
      <w:r>
        <w:rPr>
          <w:lang w:val="fr-FR"/>
        </w:rPr>
        <w:tab/>
        <w:t xml:space="preserve">L’arrêté </w:t>
      </w:r>
      <w:r w:rsidR="00F903BE" w:rsidRPr="00F903BE">
        <w:rPr>
          <w:rFonts w:eastAsia="MS Mincho"/>
          <w:lang w:val="fr-FR"/>
        </w:rPr>
        <w:t>n</w:t>
      </w:r>
      <w:r w:rsidR="00F903BE" w:rsidRPr="00F903BE">
        <w:rPr>
          <w:rFonts w:eastAsia="MS Mincho"/>
          <w:vertAlign w:val="superscript"/>
          <w:lang w:val="fr-FR"/>
        </w:rPr>
        <w:t>o</w:t>
      </w:r>
      <w:r w:rsidR="00F903BE">
        <w:rPr>
          <w:lang w:val="fr-FR"/>
        </w:rPr>
        <w:t> </w:t>
      </w:r>
      <w:r>
        <w:rPr>
          <w:lang w:val="fr-FR"/>
        </w:rPr>
        <w:t>850 du Ministère de l’intérieur, du 17 septembre 2018, relatif aux mesures visant à améliorer les activités des organes du Ministère de l’intérieur aux fins de la prévention de la délinquance juvénile</w:t>
      </w:r>
      <w:r w:rsidR="007D5D32">
        <w:rPr>
          <w:lang w:val="fr-FR"/>
        </w:rPr>
        <w:t xml:space="preserve"> </w:t>
      </w:r>
      <w:r>
        <w:rPr>
          <w:lang w:val="fr-FR"/>
        </w:rPr>
        <w:t>définit l’organisation des activités de l’Inspection chargée des mineurs, y compris le travail avec les mineurs qui ont été victimes d’actes socialement dangereux</w:t>
      </w:r>
      <w:r w:rsidR="00440E36" w:rsidRPr="00440E36">
        <w:rPr>
          <w:lang w:val="fr-FR"/>
        </w:rPr>
        <w:t>.</w:t>
      </w:r>
      <w:r>
        <w:rPr>
          <w:lang w:val="fr-FR"/>
        </w:rPr>
        <w:t xml:space="preserve"> Une procédure de coopération avec d’autres subdivisions du Ministère de l’intérieur et organes de l’État en matière de protection des</w:t>
      </w:r>
      <w:r w:rsidR="007D5D32">
        <w:rPr>
          <w:lang w:val="fr-FR"/>
        </w:rPr>
        <w:t xml:space="preserve"> </w:t>
      </w:r>
      <w:r>
        <w:rPr>
          <w:lang w:val="fr-FR"/>
        </w:rPr>
        <w:t>droits, des intérêts et des libertés des mineurs victimes de délits et de crimes a également été approuvée</w:t>
      </w:r>
      <w:r w:rsidR="00440E36" w:rsidRPr="00440E36">
        <w:rPr>
          <w:lang w:val="fr-FR"/>
        </w:rPr>
        <w:t>.</w:t>
      </w:r>
      <w:r w:rsidR="007D5D32">
        <w:rPr>
          <w:lang w:val="fr-FR"/>
        </w:rPr>
        <w:t xml:space="preserve"> </w:t>
      </w:r>
      <w:r>
        <w:rPr>
          <w:lang w:val="fr-FR"/>
        </w:rPr>
        <w:t>Conformément à cet arrêté, l’Inspection chargée des mineurs travaille quotidiennement en étroite collaboration avec les subdivisions territoriales de l’organe chargé de la protection de l’enfance</w:t>
      </w:r>
      <w:r w:rsidR="00440E36" w:rsidRPr="00440E36">
        <w:rPr>
          <w:lang w:val="fr-FR"/>
        </w:rPr>
        <w:t>.</w:t>
      </w:r>
    </w:p>
    <w:p w14:paraId="56F7A315" w14:textId="1D8D1714" w:rsidR="00A7207C" w:rsidRPr="00F00624" w:rsidRDefault="00A7207C" w:rsidP="00A7207C">
      <w:pPr>
        <w:pStyle w:val="SingleTxtG"/>
      </w:pPr>
      <w:r>
        <w:rPr>
          <w:lang w:val="fr-FR"/>
        </w:rPr>
        <w:t>364</w:t>
      </w:r>
      <w:r w:rsidR="00440E36" w:rsidRPr="00440E36">
        <w:rPr>
          <w:lang w:val="fr-FR"/>
        </w:rPr>
        <w:t>.</w:t>
      </w:r>
      <w:r>
        <w:rPr>
          <w:lang w:val="fr-FR"/>
        </w:rPr>
        <w:tab/>
        <w:t>Afin de protéger les enfants mineurs dans les familles, les établissements d’enseignement et les lieux publics et d’apporter une aide aux enfants et aux adolescents, le Ministère de l’</w:t>
      </w:r>
      <w:r w:rsidR="00EE0073">
        <w:rPr>
          <w:lang w:val="fr-FR"/>
        </w:rPr>
        <w:t>i</w:t>
      </w:r>
      <w:r>
        <w:rPr>
          <w:lang w:val="fr-FR"/>
        </w:rPr>
        <w:t xml:space="preserve">ntérieur a publié la décision </w:t>
      </w:r>
      <w:r w:rsidR="00F903BE" w:rsidRPr="00F903BE">
        <w:rPr>
          <w:rFonts w:eastAsia="MS Mincho"/>
          <w:lang w:val="fr-FR"/>
        </w:rPr>
        <w:t>n</w:t>
      </w:r>
      <w:r w:rsidR="00F903BE" w:rsidRPr="00F903BE">
        <w:rPr>
          <w:rFonts w:eastAsia="MS Mincho"/>
          <w:vertAlign w:val="superscript"/>
          <w:lang w:val="fr-FR"/>
        </w:rPr>
        <w:t>o</w:t>
      </w:r>
      <w:r w:rsidR="00F903BE">
        <w:rPr>
          <w:lang w:val="fr-FR"/>
        </w:rPr>
        <w:t> </w:t>
      </w:r>
      <w:r>
        <w:rPr>
          <w:lang w:val="fr-FR"/>
        </w:rPr>
        <w:t>1138 du 27 décembre 2018 relative au renforcement des mesures visant à prévenir la violence à l’égard des mineurs et les mauvais traitements sur mineurs</w:t>
      </w:r>
      <w:r w:rsidR="00440E36" w:rsidRPr="00440E36">
        <w:rPr>
          <w:lang w:val="fr-FR"/>
        </w:rPr>
        <w:t>.</w:t>
      </w:r>
      <w:r>
        <w:rPr>
          <w:lang w:val="fr-FR"/>
        </w:rPr>
        <w:t xml:space="preserve"> </w:t>
      </w:r>
    </w:p>
    <w:p w14:paraId="205D7D95" w14:textId="4CC07202" w:rsidR="004B0B27" w:rsidRDefault="00A7207C" w:rsidP="00A7207C">
      <w:pPr>
        <w:pStyle w:val="SingleTxtG"/>
        <w:rPr>
          <w:lang w:val="fr-FR"/>
        </w:rPr>
      </w:pPr>
      <w:r>
        <w:rPr>
          <w:lang w:val="fr-FR"/>
        </w:rPr>
        <w:t>365</w:t>
      </w:r>
      <w:r w:rsidR="00440E36" w:rsidRPr="00440E36">
        <w:rPr>
          <w:lang w:val="fr-FR"/>
        </w:rPr>
        <w:t>.</w:t>
      </w:r>
      <w:r>
        <w:rPr>
          <w:lang w:val="fr-FR"/>
        </w:rPr>
        <w:tab/>
        <w:t>En outre, dans le cadre de leurs activités, les organes du Ministère de l’intérieur sont guidés par la Constitution de la République kirghize ainsi que par la loi sur la protection contre la violence familiale, qui établit la liste des organes de l’État chargés de la protection des enfants et adolescents mineurs et définit les compétences de chaque organe</w:t>
      </w:r>
      <w:r w:rsidR="00440E36" w:rsidRPr="00440E36">
        <w:rPr>
          <w:lang w:val="fr-FR"/>
        </w:rPr>
        <w:t>.</w:t>
      </w:r>
    </w:p>
    <w:p w14:paraId="5C765AA0" w14:textId="437F9819" w:rsidR="00A7207C" w:rsidRPr="00A7207C" w:rsidRDefault="00A7207C" w:rsidP="00A7207C">
      <w:pPr>
        <w:pStyle w:val="SingleTxtG"/>
        <w:spacing w:before="240" w:after="0"/>
        <w:jc w:val="center"/>
        <w:rPr>
          <w:u w:val="single"/>
        </w:rPr>
      </w:pPr>
      <w:r>
        <w:rPr>
          <w:u w:val="single"/>
        </w:rPr>
        <w:tab/>
      </w:r>
      <w:r>
        <w:rPr>
          <w:u w:val="single"/>
        </w:rPr>
        <w:tab/>
      </w:r>
      <w:r>
        <w:rPr>
          <w:u w:val="single"/>
        </w:rPr>
        <w:tab/>
      </w:r>
    </w:p>
    <w:sectPr w:rsidR="00A7207C" w:rsidRPr="00A7207C" w:rsidSect="00DD2EE3">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58F979" w14:textId="77777777" w:rsidR="00CE28E7" w:rsidRDefault="00CE28E7" w:rsidP="00F95C08">
      <w:pPr>
        <w:spacing w:line="240" w:lineRule="auto"/>
      </w:pPr>
    </w:p>
  </w:endnote>
  <w:endnote w:type="continuationSeparator" w:id="0">
    <w:p w14:paraId="32C45D4C" w14:textId="77777777" w:rsidR="00CE28E7" w:rsidRPr="00AC3823" w:rsidRDefault="00CE28E7" w:rsidP="00AC3823">
      <w:pPr>
        <w:pStyle w:val="Pieddepage"/>
      </w:pPr>
    </w:p>
  </w:endnote>
  <w:endnote w:type="continuationNotice" w:id="1">
    <w:p w14:paraId="40C53E7F" w14:textId="77777777" w:rsidR="00CE28E7" w:rsidRDefault="00CE28E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FBF11" w14:textId="6FB09BB8" w:rsidR="00DD2EE3" w:rsidRPr="00DD2EE3" w:rsidRDefault="00DD2EE3" w:rsidP="00DD2EE3">
    <w:pPr>
      <w:pStyle w:val="Pieddepage"/>
      <w:tabs>
        <w:tab w:val="right" w:pos="9638"/>
      </w:tabs>
    </w:pPr>
    <w:r w:rsidRPr="00DD2EE3">
      <w:rPr>
        <w:b/>
        <w:sz w:val="18"/>
      </w:rPr>
      <w:fldChar w:fldCharType="begin"/>
    </w:r>
    <w:r w:rsidRPr="00DD2EE3">
      <w:rPr>
        <w:b/>
        <w:sz w:val="18"/>
      </w:rPr>
      <w:instrText xml:space="preserve"> PAGE  \* MERGEFORMAT </w:instrText>
    </w:r>
    <w:r w:rsidRPr="00DD2EE3">
      <w:rPr>
        <w:b/>
        <w:sz w:val="18"/>
      </w:rPr>
      <w:fldChar w:fldCharType="separate"/>
    </w:r>
    <w:r w:rsidRPr="00DD2EE3">
      <w:rPr>
        <w:b/>
        <w:noProof/>
        <w:sz w:val="18"/>
      </w:rPr>
      <w:t>2</w:t>
    </w:r>
    <w:r w:rsidRPr="00DD2EE3">
      <w:rPr>
        <w:b/>
        <w:sz w:val="18"/>
      </w:rPr>
      <w:fldChar w:fldCharType="end"/>
    </w:r>
    <w:r>
      <w:rPr>
        <w:b/>
        <w:sz w:val="18"/>
      </w:rPr>
      <w:tab/>
    </w:r>
    <w:r>
      <w:t>GE</w:t>
    </w:r>
    <w:r w:rsidR="00440E36" w:rsidRPr="00440E36">
      <w:t>.</w:t>
    </w:r>
    <w:r>
      <w:t>22-25625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F5F2B" w14:textId="358ED0F0" w:rsidR="00DD2EE3" w:rsidRPr="00DD2EE3" w:rsidRDefault="00DD2EE3" w:rsidP="00DD2EE3">
    <w:pPr>
      <w:pStyle w:val="Pieddepage"/>
      <w:tabs>
        <w:tab w:val="right" w:pos="9638"/>
      </w:tabs>
      <w:rPr>
        <w:b/>
        <w:sz w:val="18"/>
      </w:rPr>
    </w:pPr>
    <w:r>
      <w:t>GE</w:t>
    </w:r>
    <w:r w:rsidR="00440E36" w:rsidRPr="00440E36">
      <w:t>.</w:t>
    </w:r>
    <w:r>
      <w:t>22-25625</w:t>
    </w:r>
    <w:r>
      <w:tab/>
    </w:r>
    <w:r w:rsidRPr="00DD2EE3">
      <w:rPr>
        <w:b/>
        <w:sz w:val="18"/>
      </w:rPr>
      <w:fldChar w:fldCharType="begin"/>
    </w:r>
    <w:r w:rsidRPr="00DD2EE3">
      <w:rPr>
        <w:b/>
        <w:sz w:val="18"/>
      </w:rPr>
      <w:instrText xml:space="preserve"> PAGE  \* MERGEFORMAT </w:instrText>
    </w:r>
    <w:r w:rsidRPr="00DD2EE3">
      <w:rPr>
        <w:b/>
        <w:sz w:val="18"/>
      </w:rPr>
      <w:fldChar w:fldCharType="separate"/>
    </w:r>
    <w:r w:rsidRPr="00DD2EE3">
      <w:rPr>
        <w:b/>
        <w:noProof/>
        <w:sz w:val="18"/>
      </w:rPr>
      <w:t>3</w:t>
    </w:r>
    <w:r w:rsidRPr="00DD2EE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F3DE7D" w14:textId="665348CB" w:rsidR="002D14A3" w:rsidRPr="00DD2EE3" w:rsidRDefault="00DD2EE3" w:rsidP="00DD2EE3">
    <w:pPr>
      <w:pStyle w:val="Pieddepage"/>
      <w:spacing w:before="120"/>
      <w:rPr>
        <w:sz w:val="20"/>
      </w:rPr>
    </w:pPr>
    <w:r>
      <w:rPr>
        <w:sz w:val="20"/>
      </w:rPr>
      <w:t>GE</w:t>
    </w:r>
    <w:r w:rsidR="00440E36" w:rsidRPr="00440E36">
      <w:rPr>
        <w:sz w:val="20"/>
      </w:rPr>
      <w:t>.</w:t>
    </w:r>
    <w:r w:rsidR="002D14A3">
      <w:rPr>
        <w:noProof/>
        <w:lang w:eastAsia="fr-CH"/>
      </w:rPr>
      <w:drawing>
        <wp:anchor distT="0" distB="0" distL="114300" distR="114300" simplePos="0" relativeHeight="251659264" behindDoc="0" locked="0" layoutInCell="1" allowOverlap="0" wp14:anchorId="005AF9BF" wp14:editId="2E1ACF7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22-25625</w:t>
    </w:r>
    <w:r w:rsidR="007D5D32">
      <w:rPr>
        <w:sz w:val="20"/>
      </w:rPr>
      <w:t xml:space="preserve"> </w:t>
    </w:r>
    <w:r>
      <w:rPr>
        <w:sz w:val="20"/>
      </w:rPr>
      <w:t>(F)</w:t>
    </w:r>
    <w:r>
      <w:rPr>
        <w:noProof/>
        <w:sz w:val="20"/>
      </w:rPr>
      <w:drawing>
        <wp:anchor distT="0" distB="0" distL="114300" distR="114300" simplePos="0" relativeHeight="251660288" behindDoc="0" locked="0" layoutInCell="1" allowOverlap="1" wp14:anchorId="450DD0DA" wp14:editId="5474638D">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D5D32">
      <w:rPr>
        <w:sz w:val="20"/>
      </w:rPr>
      <w:t xml:space="preserve">  </w:t>
    </w:r>
    <w:r w:rsidR="00027E93">
      <w:rPr>
        <w:sz w:val="20"/>
      </w:rPr>
      <w:t xml:space="preserve">  </w:t>
    </w:r>
    <w:r>
      <w:rPr>
        <w:sz w:val="20"/>
      </w:rPr>
      <w:t>060423</w:t>
    </w:r>
    <w:r w:rsidR="007D5D32">
      <w:rPr>
        <w:sz w:val="20"/>
      </w:rPr>
      <w:t xml:space="preserve">  </w:t>
    </w:r>
    <w:r w:rsidR="00027E93">
      <w:rPr>
        <w:sz w:val="20"/>
      </w:rPr>
      <w:t xml:space="preserve">  </w:t>
    </w:r>
    <w:r>
      <w:rPr>
        <w:sz w:val="20"/>
      </w:rPr>
      <w:t>1</w:t>
    </w:r>
    <w:r w:rsidR="00EE0073">
      <w:rPr>
        <w:sz w:val="20"/>
      </w:rPr>
      <w:t>2</w:t>
    </w:r>
    <w:r>
      <w:rPr>
        <w:sz w:val="20"/>
      </w:rPr>
      <w:t>0423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950EA" w14:textId="77777777" w:rsidR="00CE28E7" w:rsidRPr="00AC3823" w:rsidRDefault="00CE28E7" w:rsidP="00AC3823">
      <w:pPr>
        <w:pStyle w:val="Pieddepage"/>
        <w:tabs>
          <w:tab w:val="right" w:pos="2155"/>
        </w:tabs>
        <w:spacing w:after="80" w:line="240" w:lineRule="atLeast"/>
        <w:ind w:left="680"/>
        <w:rPr>
          <w:u w:val="single"/>
        </w:rPr>
      </w:pPr>
      <w:r>
        <w:rPr>
          <w:u w:val="single"/>
        </w:rPr>
        <w:tab/>
      </w:r>
    </w:p>
  </w:footnote>
  <w:footnote w:type="continuationSeparator" w:id="0">
    <w:p w14:paraId="1FFA7455" w14:textId="77777777" w:rsidR="00CE28E7" w:rsidRPr="00AC3823" w:rsidRDefault="00CE28E7" w:rsidP="00AC3823">
      <w:pPr>
        <w:pStyle w:val="Pieddepage"/>
        <w:tabs>
          <w:tab w:val="right" w:pos="2155"/>
        </w:tabs>
        <w:spacing w:after="80" w:line="240" w:lineRule="atLeast"/>
        <w:ind w:left="680"/>
        <w:rPr>
          <w:u w:val="single"/>
        </w:rPr>
      </w:pPr>
      <w:r>
        <w:rPr>
          <w:u w:val="single"/>
        </w:rPr>
        <w:tab/>
      </w:r>
    </w:p>
  </w:footnote>
  <w:footnote w:type="continuationNotice" w:id="1">
    <w:p w14:paraId="4DB0A5A5" w14:textId="77777777" w:rsidR="00CE28E7" w:rsidRPr="00AC3823" w:rsidRDefault="00CE28E7">
      <w:pPr>
        <w:spacing w:line="240" w:lineRule="auto"/>
        <w:rPr>
          <w:sz w:val="2"/>
          <w:szCs w:val="2"/>
        </w:rPr>
      </w:pPr>
    </w:p>
  </w:footnote>
  <w:footnote w:id="2">
    <w:p w14:paraId="62443201" w14:textId="7628B97C" w:rsidR="00EC4AC3" w:rsidRDefault="00EC4AC3" w:rsidP="00EC4AC3">
      <w:pPr>
        <w:pStyle w:val="Notedebasdepage"/>
      </w:pPr>
      <w:r w:rsidRPr="000B30C2">
        <w:rPr>
          <w:sz w:val="20"/>
        </w:rPr>
        <w:tab/>
        <w:t>*</w:t>
      </w:r>
      <w:r w:rsidRPr="000B30C2">
        <w:rPr>
          <w:sz w:val="20"/>
        </w:rPr>
        <w:tab/>
      </w:r>
      <w:r w:rsidRPr="00AF4185">
        <w:t>La version originale du présent document n’a pas été revue par les services d’édition</w:t>
      </w:r>
      <w:r w:rsidR="00440E36" w:rsidRPr="00440E36">
        <w:t>.</w:t>
      </w:r>
    </w:p>
    <w:p w14:paraId="48D95A73" w14:textId="77777777" w:rsidR="000B30C2" w:rsidRPr="00AF4185" w:rsidRDefault="000B30C2" w:rsidP="00EC4AC3">
      <w:pPr>
        <w:pStyle w:val="Notedebasdepage"/>
        <w:rPr>
          <w:sz w:val="20"/>
        </w:rPr>
      </w:pPr>
    </w:p>
  </w:footnote>
  <w:footnote w:id="3">
    <w:p w14:paraId="3C5759C8" w14:textId="01F6F9B1" w:rsidR="004B0B27" w:rsidRPr="00FD3FD5" w:rsidRDefault="004B0B27" w:rsidP="004B0B27">
      <w:pPr>
        <w:pStyle w:val="Notedebasdepage"/>
        <w:rPr>
          <w:lang w:val="fr-BE"/>
        </w:rPr>
      </w:pPr>
      <w:r w:rsidRPr="002071F5">
        <w:tab/>
      </w:r>
      <w:r w:rsidRPr="006F6923">
        <w:rPr>
          <w:rStyle w:val="Appelnotedebasdep"/>
        </w:rPr>
        <w:footnoteRef/>
      </w:r>
      <w:r>
        <w:tab/>
        <w:t>Ce Code est devenu caduc le 1</w:t>
      </w:r>
      <w:r w:rsidRPr="00FD3FD5">
        <w:rPr>
          <w:vertAlign w:val="superscript"/>
        </w:rPr>
        <w:t>er</w:t>
      </w:r>
      <w:r>
        <w:t> janvier 2019</w:t>
      </w:r>
      <w:r w:rsidR="00440E36" w:rsidRPr="00440E36">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0814F" w14:textId="105D8DFF" w:rsidR="00DD2EE3" w:rsidRPr="00DD2EE3" w:rsidRDefault="00B03DC5">
    <w:pPr>
      <w:pStyle w:val="En-tte"/>
    </w:pPr>
    <w:r>
      <w:fldChar w:fldCharType="begin"/>
    </w:r>
    <w:r>
      <w:instrText xml:space="preserve"> TITLE  \* MERGEFORMAT </w:instrText>
    </w:r>
    <w:r>
      <w:fldChar w:fldCharType="separate"/>
    </w:r>
    <w:r>
      <w:t>CRC/C/KGZ/5-6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AA89F" w14:textId="2962DB00" w:rsidR="00DD2EE3" w:rsidRPr="00DD2EE3" w:rsidRDefault="00B03DC5" w:rsidP="00DD2EE3">
    <w:pPr>
      <w:pStyle w:val="En-tte"/>
      <w:jc w:val="right"/>
    </w:pPr>
    <w:r>
      <w:fldChar w:fldCharType="begin"/>
    </w:r>
    <w:r>
      <w:instrText xml:space="preserve"> TITLE  \* M</w:instrText>
    </w:r>
    <w:r>
      <w:instrText xml:space="preserve">ERGEFORMAT </w:instrText>
    </w:r>
    <w:r>
      <w:fldChar w:fldCharType="separate"/>
    </w:r>
    <w:r>
      <w:t>CRC/C/KGZ/5-6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4790F7F"/>
    <w:multiLevelType w:val="hybridMultilevel"/>
    <w:tmpl w:val="582617EE"/>
    <w:lvl w:ilvl="0" w:tplc="040C0015">
      <w:start w:val="1"/>
      <w:numFmt w:val="upp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BB7201"/>
    <w:multiLevelType w:val="hybridMultilevel"/>
    <w:tmpl w:val="B8844542"/>
    <w:lvl w:ilvl="0" w:tplc="79BA7BA6">
      <w:start w:val="4"/>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2E95670"/>
    <w:multiLevelType w:val="hybridMultilevel"/>
    <w:tmpl w:val="91AA9A06"/>
    <w:lvl w:ilvl="0" w:tplc="86D62D4E">
      <w:start w:val="1"/>
      <w:numFmt w:val="upperLetter"/>
      <w:lvlText w:val="%1."/>
      <w:lvlJc w:val="left"/>
      <w:pPr>
        <w:ind w:left="1215" w:hanging="8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9" w15:restartNumberingAfterBreak="0">
    <w:nsid w:val="409E2E50"/>
    <w:multiLevelType w:val="hybridMultilevel"/>
    <w:tmpl w:val="87006BA2"/>
    <w:lvl w:ilvl="0" w:tplc="0FDEF68A">
      <w:start w:val="1"/>
      <w:numFmt w:val="lowerLetter"/>
      <w:lvlText w:val="%1)"/>
      <w:lvlJc w:val="left"/>
      <w:pPr>
        <w:ind w:left="1689" w:hanging="555"/>
      </w:pPr>
      <w:rPr>
        <w:rFonts w:hint="default"/>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20"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1461993804">
    <w:abstractNumId w:val="25"/>
  </w:num>
  <w:num w:numId="2" w16cid:durableId="1330055793">
    <w:abstractNumId w:val="18"/>
  </w:num>
  <w:num w:numId="3" w16cid:durableId="533663572">
    <w:abstractNumId w:val="10"/>
  </w:num>
  <w:num w:numId="4" w16cid:durableId="814764155">
    <w:abstractNumId w:val="8"/>
  </w:num>
  <w:num w:numId="5" w16cid:durableId="1901750520">
    <w:abstractNumId w:val="3"/>
  </w:num>
  <w:num w:numId="6" w16cid:durableId="2086874666">
    <w:abstractNumId w:val="2"/>
  </w:num>
  <w:num w:numId="7" w16cid:durableId="1822190574">
    <w:abstractNumId w:val="1"/>
  </w:num>
  <w:num w:numId="8" w16cid:durableId="1463889818">
    <w:abstractNumId w:val="0"/>
  </w:num>
  <w:num w:numId="9" w16cid:durableId="1540896473">
    <w:abstractNumId w:val="9"/>
  </w:num>
  <w:num w:numId="10" w16cid:durableId="1063217940">
    <w:abstractNumId w:val="7"/>
  </w:num>
  <w:num w:numId="11" w16cid:durableId="2107773625">
    <w:abstractNumId w:val="6"/>
  </w:num>
  <w:num w:numId="12" w16cid:durableId="1945652850">
    <w:abstractNumId w:val="5"/>
  </w:num>
  <w:num w:numId="13" w16cid:durableId="928469707">
    <w:abstractNumId w:val="4"/>
  </w:num>
  <w:num w:numId="14" w16cid:durableId="1970740543">
    <w:abstractNumId w:val="25"/>
  </w:num>
  <w:num w:numId="15" w16cid:durableId="1203248699">
    <w:abstractNumId w:val="18"/>
  </w:num>
  <w:num w:numId="16" w16cid:durableId="549460122">
    <w:abstractNumId w:val="10"/>
  </w:num>
  <w:num w:numId="17" w16cid:durableId="1002975939">
    <w:abstractNumId w:val="25"/>
  </w:num>
  <w:num w:numId="18" w16cid:durableId="533733492">
    <w:abstractNumId w:val="18"/>
  </w:num>
  <w:num w:numId="19" w16cid:durableId="2144956437">
    <w:abstractNumId w:val="10"/>
  </w:num>
  <w:num w:numId="20" w16cid:durableId="449398650">
    <w:abstractNumId w:val="24"/>
  </w:num>
  <w:num w:numId="21" w16cid:durableId="1167214101">
    <w:abstractNumId w:val="20"/>
  </w:num>
  <w:num w:numId="22" w16cid:durableId="1740396962">
    <w:abstractNumId w:val="23"/>
  </w:num>
  <w:num w:numId="23" w16cid:durableId="1457018821">
    <w:abstractNumId w:val="15"/>
  </w:num>
  <w:num w:numId="24" w16cid:durableId="1004358898">
    <w:abstractNumId w:val="11"/>
  </w:num>
  <w:num w:numId="25" w16cid:durableId="755710450">
    <w:abstractNumId w:val="14"/>
  </w:num>
  <w:num w:numId="26" w16cid:durableId="1006009825">
    <w:abstractNumId w:val="19"/>
  </w:num>
  <w:num w:numId="27" w16cid:durableId="23945446">
    <w:abstractNumId w:val="26"/>
  </w:num>
  <w:num w:numId="28" w16cid:durableId="770667618">
    <w:abstractNumId w:val="17"/>
  </w:num>
  <w:num w:numId="29" w16cid:durableId="821193170">
    <w:abstractNumId w:val="12"/>
  </w:num>
  <w:num w:numId="30" w16cid:durableId="1774281395">
    <w:abstractNumId w:val="27"/>
  </w:num>
  <w:num w:numId="31" w16cid:durableId="903565666">
    <w:abstractNumId w:val="22"/>
  </w:num>
  <w:num w:numId="32" w16cid:durableId="1164976670">
    <w:abstractNumId w:val="21"/>
  </w:num>
  <w:num w:numId="33" w16cid:durableId="50152862">
    <w:abstractNumId w:val="16"/>
  </w:num>
  <w:num w:numId="34" w16cid:durableId="306519081">
    <w:abstractNumId w:val="13"/>
  </w:num>
  <w:num w:numId="35" w16cid:durableId="26404549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097"/>
    <w:rsid w:val="00017F94"/>
    <w:rsid w:val="00023842"/>
    <w:rsid w:val="00027E93"/>
    <w:rsid w:val="000334F9"/>
    <w:rsid w:val="000354E9"/>
    <w:rsid w:val="00067954"/>
    <w:rsid w:val="0007796D"/>
    <w:rsid w:val="000B30C2"/>
    <w:rsid w:val="000B7790"/>
    <w:rsid w:val="000C4586"/>
    <w:rsid w:val="00111F2F"/>
    <w:rsid w:val="0014365E"/>
    <w:rsid w:val="0015076C"/>
    <w:rsid w:val="00176178"/>
    <w:rsid w:val="001A68E3"/>
    <w:rsid w:val="001C379C"/>
    <w:rsid w:val="001C3889"/>
    <w:rsid w:val="001C7045"/>
    <w:rsid w:val="001F525A"/>
    <w:rsid w:val="00204F51"/>
    <w:rsid w:val="00223272"/>
    <w:rsid w:val="00231978"/>
    <w:rsid w:val="0023453E"/>
    <w:rsid w:val="0024779E"/>
    <w:rsid w:val="00260A30"/>
    <w:rsid w:val="00280725"/>
    <w:rsid w:val="002A3C27"/>
    <w:rsid w:val="002D14A3"/>
    <w:rsid w:val="002F529E"/>
    <w:rsid w:val="002F6818"/>
    <w:rsid w:val="00304FDB"/>
    <w:rsid w:val="00305125"/>
    <w:rsid w:val="00311E81"/>
    <w:rsid w:val="00325235"/>
    <w:rsid w:val="00340ED0"/>
    <w:rsid w:val="00411C8E"/>
    <w:rsid w:val="00440E36"/>
    <w:rsid w:val="00443F20"/>
    <w:rsid w:val="00446FE5"/>
    <w:rsid w:val="00452396"/>
    <w:rsid w:val="00485B35"/>
    <w:rsid w:val="004B0B27"/>
    <w:rsid w:val="004C30B6"/>
    <w:rsid w:val="004D7A2C"/>
    <w:rsid w:val="004F5CC8"/>
    <w:rsid w:val="00526488"/>
    <w:rsid w:val="00541CFE"/>
    <w:rsid w:val="005505B7"/>
    <w:rsid w:val="00565C99"/>
    <w:rsid w:val="00573BE5"/>
    <w:rsid w:val="00586ED3"/>
    <w:rsid w:val="00596AA9"/>
    <w:rsid w:val="005C16A1"/>
    <w:rsid w:val="006479F0"/>
    <w:rsid w:val="00653D18"/>
    <w:rsid w:val="00655BCE"/>
    <w:rsid w:val="00670736"/>
    <w:rsid w:val="006A46D3"/>
    <w:rsid w:val="006D7CF1"/>
    <w:rsid w:val="0071601D"/>
    <w:rsid w:val="007341B7"/>
    <w:rsid w:val="00741BAA"/>
    <w:rsid w:val="00760CBC"/>
    <w:rsid w:val="007778D9"/>
    <w:rsid w:val="00783DD4"/>
    <w:rsid w:val="00794907"/>
    <w:rsid w:val="007A317F"/>
    <w:rsid w:val="007A62E6"/>
    <w:rsid w:val="007A70B0"/>
    <w:rsid w:val="007D5D32"/>
    <w:rsid w:val="007F5665"/>
    <w:rsid w:val="007F61AD"/>
    <w:rsid w:val="007F6AC9"/>
    <w:rsid w:val="0080684C"/>
    <w:rsid w:val="00812F4B"/>
    <w:rsid w:val="0081334A"/>
    <w:rsid w:val="0081335A"/>
    <w:rsid w:val="00817CA1"/>
    <w:rsid w:val="00840413"/>
    <w:rsid w:val="00852983"/>
    <w:rsid w:val="00871C75"/>
    <w:rsid w:val="008776DC"/>
    <w:rsid w:val="008C54BD"/>
    <w:rsid w:val="008F33CB"/>
    <w:rsid w:val="008F3CA0"/>
    <w:rsid w:val="008F4298"/>
    <w:rsid w:val="009705C8"/>
    <w:rsid w:val="00995C33"/>
    <w:rsid w:val="009A28A2"/>
    <w:rsid w:val="009A4077"/>
    <w:rsid w:val="009D71C7"/>
    <w:rsid w:val="00A30353"/>
    <w:rsid w:val="00A63D93"/>
    <w:rsid w:val="00A64A78"/>
    <w:rsid w:val="00A7207C"/>
    <w:rsid w:val="00A72360"/>
    <w:rsid w:val="00A7645E"/>
    <w:rsid w:val="00AB68C8"/>
    <w:rsid w:val="00AC3823"/>
    <w:rsid w:val="00AC6B42"/>
    <w:rsid w:val="00AC6DD0"/>
    <w:rsid w:val="00AE323C"/>
    <w:rsid w:val="00AF4AAE"/>
    <w:rsid w:val="00B00181"/>
    <w:rsid w:val="00B03DC5"/>
    <w:rsid w:val="00B21768"/>
    <w:rsid w:val="00B2425C"/>
    <w:rsid w:val="00B24A9B"/>
    <w:rsid w:val="00B53A96"/>
    <w:rsid w:val="00B765F7"/>
    <w:rsid w:val="00BA0CA9"/>
    <w:rsid w:val="00BD75FE"/>
    <w:rsid w:val="00C02897"/>
    <w:rsid w:val="00C314AA"/>
    <w:rsid w:val="00CB4A5E"/>
    <w:rsid w:val="00CC5AA1"/>
    <w:rsid w:val="00CE28E7"/>
    <w:rsid w:val="00CF3986"/>
    <w:rsid w:val="00D14615"/>
    <w:rsid w:val="00D306D4"/>
    <w:rsid w:val="00D3439C"/>
    <w:rsid w:val="00D47097"/>
    <w:rsid w:val="00D874C0"/>
    <w:rsid w:val="00D9069B"/>
    <w:rsid w:val="00DB1831"/>
    <w:rsid w:val="00DD2EE3"/>
    <w:rsid w:val="00DD3BFD"/>
    <w:rsid w:val="00DF6678"/>
    <w:rsid w:val="00E04FB8"/>
    <w:rsid w:val="00E32EF8"/>
    <w:rsid w:val="00E50B62"/>
    <w:rsid w:val="00E6573C"/>
    <w:rsid w:val="00E7558B"/>
    <w:rsid w:val="00E90C86"/>
    <w:rsid w:val="00EB3E00"/>
    <w:rsid w:val="00EC4AC3"/>
    <w:rsid w:val="00ED7813"/>
    <w:rsid w:val="00EE0073"/>
    <w:rsid w:val="00F660DF"/>
    <w:rsid w:val="00F903BE"/>
    <w:rsid w:val="00F95C08"/>
    <w:rsid w:val="00FA262E"/>
    <w:rsid w:val="00FA3219"/>
    <w:rsid w:val="00FC5F35"/>
    <w:rsid w:val="00FD388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9C69DA"/>
  <w15:docId w15:val="{4C3DC13D-90FC-412F-B03F-44C1FDD97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qFormat/>
    <w:rsid w:val="00311E81"/>
    <w:pPr>
      <w:keepNext/>
      <w:keepLines/>
      <w:spacing w:before="240" w:after="240" w:line="580" w:lineRule="exact"/>
      <w:ind w:left="1134" w:right="1134"/>
    </w:pPr>
    <w:rPr>
      <w:b/>
      <w:sz w:val="56"/>
    </w:rPr>
  </w:style>
  <w:style w:type="paragraph" w:customStyle="1" w:styleId="SMG">
    <w:name w:val="__S_M_G"/>
    <w:basedOn w:val="Normal"/>
    <w:next w:val="Normal"/>
    <w:qFormat/>
    <w:rsid w:val="00311E81"/>
    <w:pPr>
      <w:keepNext/>
      <w:keepLines/>
      <w:spacing w:before="240" w:after="240" w:line="420" w:lineRule="exact"/>
      <w:ind w:left="1134" w:right="1134"/>
    </w:pPr>
    <w:rPr>
      <w:b/>
      <w:sz w:val="40"/>
    </w:rPr>
  </w:style>
  <w:style w:type="paragraph" w:customStyle="1" w:styleId="SSG">
    <w:name w:val="__S_S_G"/>
    <w:basedOn w:val="Normal"/>
    <w:next w:val="Normal"/>
    <w:qFormat/>
    <w:rsid w:val="00311E81"/>
    <w:pPr>
      <w:keepNext/>
      <w:keepLines/>
      <w:spacing w:before="240" w:after="240" w:line="300" w:lineRule="exact"/>
      <w:ind w:left="1134" w:right="1134"/>
    </w:pPr>
    <w:rPr>
      <w:b/>
      <w:sz w:val="28"/>
    </w:rPr>
  </w:style>
  <w:style w:type="paragraph" w:customStyle="1" w:styleId="XLargeG">
    <w:name w:val="__XLarge_G"/>
    <w:basedOn w:val="Normal"/>
    <w:next w:val="Normal"/>
    <w:qFormat/>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uiPriority w:val="39"/>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Normal"/>
    <w:next w:val="Normal"/>
    <w:qFormat/>
    <w:rsid w:val="00EC4AC3"/>
    <w:pPr>
      <w:numPr>
        <w:numId w:val="22"/>
      </w:numPr>
      <w:tabs>
        <w:tab w:val="clear" w:pos="1491"/>
        <w:tab w:val="left" w:pos="1701"/>
        <w:tab w:val="left" w:pos="2268"/>
        <w:tab w:val="left" w:pos="2835"/>
      </w:tabs>
      <w:kinsoku/>
      <w:overflowPunct/>
      <w:autoSpaceDE/>
      <w:autoSpaceDN/>
      <w:adjustRightInd/>
      <w:snapToGrid/>
      <w:spacing w:after="120"/>
      <w:ind w:right="1134"/>
      <w:jc w:val="both"/>
    </w:pPr>
    <w:rPr>
      <w:rFonts w:eastAsia="Times New Roman"/>
      <w:lang w:val="ru-RU" w:eastAsia="ru-RU"/>
    </w:rPr>
  </w:style>
  <w:style w:type="table" w:customStyle="1" w:styleId="TabNum">
    <w:name w:val="_TabNum"/>
    <w:basedOn w:val="TableauNormal"/>
    <w:rsid w:val="00EC4AC3"/>
    <w:pPr>
      <w:spacing w:before="40" w:after="40" w:line="220" w:lineRule="exact"/>
      <w:jc w:val="right"/>
    </w:pPr>
    <w:rPr>
      <w:rFonts w:ascii="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auNormal"/>
    <w:rsid w:val="00EC4AC3"/>
    <w:pPr>
      <w:spacing w:before="40" w:after="120" w:line="240" w:lineRule="atLeast"/>
    </w:pPr>
    <w:rPr>
      <w:rFonts w:ascii="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character" w:customStyle="1" w:styleId="Mentionnonrsolue1">
    <w:name w:val="Mention non résolue1"/>
    <w:basedOn w:val="Policepardfaut"/>
    <w:uiPriority w:val="99"/>
    <w:semiHidden/>
    <w:unhideWhenUsed/>
    <w:rsid w:val="00EC4AC3"/>
    <w:rPr>
      <w:color w:val="605E5C"/>
      <w:shd w:val="clear" w:color="auto" w:fill="E1DFDD"/>
    </w:rPr>
  </w:style>
  <w:style w:type="character" w:customStyle="1" w:styleId="SingleTxtGChar">
    <w:name w:val="_ Single Txt_G Char"/>
    <w:link w:val="SingleTxtG"/>
    <w:locked/>
    <w:rsid w:val="00EC4AC3"/>
    <w:rPr>
      <w:rFonts w:ascii="Times New Roman" w:eastAsiaTheme="minorHAnsi" w:hAnsi="Times New Roman" w:cs="Times New Roman"/>
      <w:sz w:val="20"/>
      <w:szCs w:val="20"/>
      <w:lang w:eastAsia="en-US"/>
    </w:rPr>
  </w:style>
  <w:style w:type="table" w:customStyle="1" w:styleId="2">
    <w:name w:val="Сетка таблицы2"/>
    <w:basedOn w:val="TableauNormal"/>
    <w:next w:val="Grilledutableau"/>
    <w:uiPriority w:val="59"/>
    <w:rsid w:val="00EC4AC3"/>
    <w:pPr>
      <w:spacing w:after="0" w:line="240" w:lineRule="auto"/>
    </w:pPr>
    <w:rPr>
      <w:rFonts w:ascii="Calibri" w:eastAsiaTheme="minorHAns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TableauNormal"/>
    <w:next w:val="Grilledutableau"/>
    <w:uiPriority w:val="59"/>
    <w:rsid w:val="00EC4AC3"/>
    <w:pPr>
      <w:spacing w:after="0" w:line="240" w:lineRule="auto"/>
    </w:pPr>
    <w:rPr>
      <w:rFonts w:ascii="Calibri" w:eastAsiaTheme="minorHAnsi" w:hAnsi="Calibri" w:cs="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link w:val="ParagraphedelisteCar"/>
    <w:uiPriority w:val="34"/>
    <w:qFormat/>
    <w:rsid w:val="00EC4AC3"/>
    <w:pPr>
      <w:suppressAutoHyphens w:val="0"/>
      <w:kinsoku/>
      <w:overflowPunct/>
      <w:autoSpaceDE/>
      <w:autoSpaceDN/>
      <w:adjustRightInd/>
      <w:snapToGrid/>
      <w:spacing w:after="160" w:line="259" w:lineRule="auto"/>
      <w:ind w:left="720"/>
      <w:contextualSpacing/>
    </w:pPr>
    <w:rPr>
      <w:sz w:val="28"/>
      <w:szCs w:val="28"/>
      <w:lang w:val="ru-RU"/>
    </w:rPr>
  </w:style>
  <w:style w:type="character" w:customStyle="1" w:styleId="ParagraphedelisteCar">
    <w:name w:val="Paragraphe de liste Car"/>
    <w:link w:val="Paragraphedeliste"/>
    <w:uiPriority w:val="34"/>
    <w:locked/>
    <w:rsid w:val="00EC4AC3"/>
    <w:rPr>
      <w:rFonts w:ascii="Times New Roman" w:eastAsiaTheme="minorHAnsi" w:hAnsi="Times New Roman" w:cs="Times New Roman"/>
      <w:sz w:val="28"/>
      <w:szCs w:val="28"/>
      <w:lang w:val="ru-RU" w:eastAsia="en-US"/>
    </w:rPr>
  </w:style>
  <w:style w:type="character" w:styleId="Textedelespacerserv">
    <w:name w:val="Placeholder Text"/>
    <w:basedOn w:val="Policepardfaut"/>
    <w:uiPriority w:val="99"/>
    <w:semiHidden/>
    <w:rsid w:val="00EC4AC3"/>
    <w:rPr>
      <w:color w:val="808080"/>
    </w:rPr>
  </w:style>
  <w:style w:type="paragraph" w:styleId="Commentaire">
    <w:name w:val="annotation text"/>
    <w:basedOn w:val="Normal"/>
    <w:link w:val="CommentaireCar"/>
    <w:unhideWhenUsed/>
    <w:rsid w:val="00EC4AC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rsid w:val="00EC4AC3"/>
    <w:rPr>
      <w:rFonts w:ascii="Times New Roman" w:hAnsi="Times New Roman" w:cs="Times New Roman"/>
      <w:sz w:val="20"/>
      <w:szCs w:val="20"/>
      <w:lang w:val="en-GB" w:eastAsia="en-US"/>
    </w:rPr>
  </w:style>
  <w:style w:type="character" w:styleId="Marquedecommentaire">
    <w:name w:val="annotation reference"/>
    <w:basedOn w:val="Policepardfaut"/>
    <w:unhideWhenUsed/>
    <w:rsid w:val="00EC4AC3"/>
    <w:rPr>
      <w:sz w:val="16"/>
      <w:szCs w:val="16"/>
    </w:rPr>
  </w:style>
  <w:style w:type="paragraph" w:styleId="Objetducommentaire">
    <w:name w:val="annotation subject"/>
    <w:basedOn w:val="Commentaire"/>
    <w:next w:val="Commentaire"/>
    <w:link w:val="ObjetducommentaireCar"/>
    <w:unhideWhenUsed/>
    <w:rsid w:val="00EC4AC3"/>
    <w:rPr>
      <w:b/>
      <w:bCs/>
    </w:rPr>
  </w:style>
  <w:style w:type="character" w:customStyle="1" w:styleId="ObjetducommentaireCar">
    <w:name w:val="Objet du commentaire Car"/>
    <w:basedOn w:val="CommentaireCar"/>
    <w:link w:val="Objetducommentaire"/>
    <w:rsid w:val="00EC4AC3"/>
    <w:rPr>
      <w:rFonts w:ascii="Times New Roman" w:hAnsi="Times New Roman" w:cs="Times New Roman"/>
      <w:b/>
      <w:bCs/>
      <w:sz w:val="20"/>
      <w:szCs w:val="20"/>
      <w:lang w:val="en-GB" w:eastAsia="en-US"/>
    </w:rPr>
  </w:style>
  <w:style w:type="paragraph" w:styleId="Rvision">
    <w:name w:val="Revision"/>
    <w:hidden/>
    <w:uiPriority w:val="99"/>
    <w:semiHidden/>
    <w:rsid w:val="00EC4AC3"/>
    <w:pPr>
      <w:spacing w:after="0" w:line="240" w:lineRule="auto"/>
    </w:pPr>
    <w:rPr>
      <w:rFonts w:ascii="Times New Roman" w:hAnsi="Times New Roman" w:cs="Times New Roman"/>
      <w:sz w:val="20"/>
      <w:szCs w:val="20"/>
      <w:lang w:val="en-GB" w:eastAsia="en-US"/>
    </w:rPr>
  </w:style>
  <w:style w:type="character" w:customStyle="1" w:styleId="hgkelc">
    <w:name w:val="hgkelc"/>
    <w:basedOn w:val="Policepardfaut"/>
    <w:rsid w:val="00EC4AC3"/>
  </w:style>
  <w:style w:type="character" w:customStyle="1" w:styleId="UnresolvedMention1">
    <w:name w:val="Unresolved Mention1"/>
    <w:basedOn w:val="Policepardfaut"/>
    <w:uiPriority w:val="99"/>
    <w:semiHidden/>
    <w:unhideWhenUsed/>
    <w:rsid w:val="004B0B27"/>
    <w:rPr>
      <w:color w:val="605E5C"/>
      <w:shd w:val="clear" w:color="auto" w:fill="E1DFDD"/>
    </w:rPr>
  </w:style>
  <w:style w:type="character" w:styleId="lev">
    <w:name w:val="Strong"/>
    <w:basedOn w:val="Policepardfaut"/>
    <w:uiPriority w:val="22"/>
    <w:qFormat/>
    <w:rsid w:val="00817CA1"/>
    <w:rPr>
      <w:b/>
      <w:bCs/>
    </w:rPr>
  </w:style>
  <w:style w:type="character" w:styleId="Mentionnonrsolue">
    <w:name w:val="Unresolved Mention"/>
    <w:basedOn w:val="Policepardfaut"/>
    <w:uiPriority w:val="99"/>
    <w:semiHidden/>
    <w:unhideWhenUsed/>
    <w:rsid w:val="00D306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t.kg/ru/statistics/naselenie/"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chart" Target="charts/chart1.xml"/><Relationship Id="rId4" Type="http://schemas.openxmlformats.org/officeDocument/2006/relationships/webSettings" Target="webSettings.xml"/><Relationship Id="rId9" Type="http://schemas.openxmlformats.org/officeDocument/2006/relationships/hyperlink" Target="https://www.npm.kg"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5.0460227780480801E-2"/>
          <c:y val="0.13589682055805627"/>
          <c:w val="0.94953977221951946"/>
          <c:h val="0.51231304077105644"/>
        </c:manualLayout>
      </c:layout>
      <c:lineChart>
        <c:grouping val="standard"/>
        <c:varyColors val="0"/>
        <c:ser>
          <c:idx val="0"/>
          <c:order val="0"/>
          <c:tx>
            <c:strRef>
              <c:f>Лист1!$B$1</c:f>
              <c:strCache>
                <c:ptCount val="1"/>
                <c:pt idx="0">
                  <c:v>Mortalité juvénile</c:v>
                </c:pt>
              </c:strCache>
            </c:strRef>
          </c:tx>
          <c:spPr>
            <a:ln w="28575" cap="rnd">
              <a:solidFill>
                <a:srgbClr val="0070C0"/>
              </a:solidFill>
              <a:round/>
            </a:ln>
            <a:effectLst/>
          </c:spPr>
          <c:marker>
            <c:symbol val="circle"/>
            <c:size val="5"/>
            <c:spPr>
              <a:solidFill>
                <a:schemeClr val="accent1"/>
              </a:solidFill>
              <a:ln w="9525">
                <a:solidFill>
                  <a:srgbClr val="0070C0"/>
                </a:solidFill>
              </a:ln>
              <a:effectLst/>
            </c:spPr>
          </c:marker>
          <c:dLbls>
            <c:dLbl>
              <c:idx val="2"/>
              <c:tx>
                <c:rich>
                  <a:bodyPr/>
                  <a:lstStyle/>
                  <a:p>
                    <a:r>
                      <a:rPr lang="en-US">
                        <a:solidFill>
                          <a:srgbClr val="FF0000"/>
                        </a:solidFill>
                      </a:rPr>
                      <a:t>23,3</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3893-4B5E-B167-4F5D21FB7857}"/>
                </c:ext>
              </c:extLst>
            </c:dLbl>
            <c:dLbl>
              <c:idx val="3"/>
              <c:tx>
                <c:rich>
                  <a:bodyPr rot="0" vert="horz"/>
                  <a:lstStyle/>
                  <a:p>
                    <a:pPr>
                      <a:defRPr>
                        <a:solidFill>
                          <a:srgbClr val="FF0000"/>
                        </a:solidFill>
                      </a:defRPr>
                    </a:pPr>
                    <a:r>
                      <a:rPr lang="en-US">
                        <a:solidFill>
                          <a:srgbClr val="FF0000"/>
                        </a:solidFill>
                      </a:rPr>
                      <a:t>23</a:t>
                    </a:r>
                  </a:p>
                </c:rich>
              </c:tx>
              <c:spPr>
                <a:noFill/>
                <a:ln>
                  <a:noFill/>
                </a:ln>
                <a:effectLst/>
              </c:spPr>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1-3893-4B5E-B167-4F5D21FB7857}"/>
                </c:ext>
              </c:extLst>
            </c:dLbl>
            <c:dLbl>
              <c:idx val="6"/>
              <c:tx>
                <c:rich>
                  <a:bodyPr/>
                  <a:lstStyle/>
                  <a:p>
                    <a:r>
                      <a:rPr lang="en-US">
                        <a:solidFill>
                          <a:srgbClr val="FF0000"/>
                        </a:solidFill>
                      </a:rPr>
                      <a:t>18,5</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2-3893-4B5E-B167-4F5D21FB7857}"/>
                </c:ext>
              </c:extLst>
            </c:dLbl>
            <c:dLbl>
              <c:idx val="7"/>
              <c:tx>
                <c:rich>
                  <a:bodyPr/>
                  <a:lstStyle/>
                  <a:p>
                    <a:r>
                      <a:rPr lang="en-US">
                        <a:solidFill>
                          <a:srgbClr val="FF0000"/>
                        </a:solidFill>
                      </a:rPr>
                      <a:t>17,6</a:t>
                    </a:r>
                  </a:p>
                </c:rich>
              </c:tx>
              <c:dLblPos val="t"/>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3-3893-4B5E-B167-4F5D21FB7857}"/>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Лист1!$A$2:$A$9</c:f>
              <c:numCache>
                <c:formatCode>General</c:formatCode>
                <c:ptCount val="8"/>
                <c:pt idx="0">
                  <c:v>2011</c:v>
                </c:pt>
                <c:pt idx="1">
                  <c:v>2012</c:v>
                </c:pt>
                <c:pt idx="2">
                  <c:v>2013</c:v>
                </c:pt>
                <c:pt idx="3">
                  <c:v>2014</c:v>
                </c:pt>
                <c:pt idx="4">
                  <c:v>2015</c:v>
                </c:pt>
                <c:pt idx="5">
                  <c:v>2016</c:v>
                </c:pt>
                <c:pt idx="6">
                  <c:v>2017</c:v>
                </c:pt>
                <c:pt idx="7">
                  <c:v>2018</c:v>
                </c:pt>
              </c:numCache>
            </c:numRef>
          </c:cat>
          <c:val>
            <c:numRef>
              <c:f>Лист1!$B$2:$B$9</c:f>
              <c:numCache>
                <c:formatCode>General</c:formatCode>
                <c:ptCount val="8"/>
                <c:pt idx="0">
                  <c:v>24.5</c:v>
                </c:pt>
                <c:pt idx="1">
                  <c:v>23.4</c:v>
                </c:pt>
                <c:pt idx="2">
                  <c:v>23.2</c:v>
                </c:pt>
                <c:pt idx="3">
                  <c:v>23</c:v>
                </c:pt>
                <c:pt idx="4">
                  <c:v>21.5</c:v>
                </c:pt>
                <c:pt idx="5">
                  <c:v>19.8</c:v>
                </c:pt>
                <c:pt idx="6">
                  <c:v>18.600000000000001</c:v>
                </c:pt>
                <c:pt idx="7">
                  <c:v>17.3</c:v>
                </c:pt>
              </c:numCache>
            </c:numRef>
          </c:val>
          <c:smooth val="0"/>
          <c:extLst>
            <c:ext xmlns:c16="http://schemas.microsoft.com/office/drawing/2014/chart" uri="{C3380CC4-5D6E-409C-BE32-E72D297353CC}">
              <c16:uniqueId val="{00000004-3893-4B5E-B167-4F5D21FB7857}"/>
            </c:ext>
          </c:extLst>
        </c:ser>
        <c:ser>
          <c:idx val="1"/>
          <c:order val="1"/>
          <c:tx>
            <c:strRef>
              <c:f>Лист1!$C$1</c:f>
              <c:strCache>
                <c:ptCount val="1"/>
                <c:pt idx="0">
                  <c:v>Mortalité infantile</c:v>
                </c:pt>
              </c:strCache>
            </c:strRef>
          </c:tx>
          <c:spPr>
            <a:ln w="28575" cap="rnd">
              <a:solidFill>
                <a:srgbClr val="FF0000"/>
              </a:solidFill>
              <a:round/>
            </a:ln>
            <a:effectLst/>
          </c:spPr>
          <c:marker>
            <c:symbol val="circle"/>
            <c:size val="5"/>
            <c:spPr>
              <a:solidFill>
                <a:schemeClr val="accent2"/>
              </a:solidFill>
              <a:ln w="9525">
                <a:solidFill>
                  <a:srgbClr val="FF0000"/>
                </a:solidFill>
              </a:ln>
              <a:effectLst/>
            </c:spPr>
          </c:marker>
          <c:dLbls>
            <c:dLbl>
              <c:idx val="0"/>
              <c:layout>
                <c:manualLayout>
                  <c:x val="-4.0517769282028833E-2"/>
                  <c:y val="8.583205870000046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3893-4B5E-B167-4F5D21FB7857}"/>
                </c:ext>
              </c:extLst>
            </c:dLbl>
            <c:dLbl>
              <c:idx val="1"/>
              <c:layout>
                <c:manualLayout>
                  <c:x val="-3.1709558568544252E-2"/>
                  <c:y val="7.0904744143477832E-2"/>
                </c:manualLayout>
              </c:layout>
              <c:tx>
                <c:rich>
                  <a:bodyPr/>
                  <a:lstStyle/>
                  <a:p>
                    <a:r>
                      <a:rPr lang="en-US"/>
                      <a:t>20,0</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6-3893-4B5E-B167-4F5D21FB7857}"/>
                </c:ext>
              </c:extLst>
            </c:dLbl>
            <c:dLbl>
              <c:idx val="2"/>
              <c:layout>
                <c:manualLayout>
                  <c:x val="-3.8168913091766156E-2"/>
                  <c:y val="5.597742958695611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3893-4B5E-B167-4F5D21FB7857}"/>
                </c:ext>
              </c:extLst>
            </c:dLbl>
            <c:dLbl>
              <c:idx val="3"/>
              <c:layout>
                <c:manualLayout>
                  <c:x val="-4.0517769282028833E-2"/>
                  <c:y val="7.588051566231822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3893-4B5E-B167-4F5D21FB7857}"/>
                </c:ext>
              </c:extLst>
            </c:dLbl>
            <c:dLbl>
              <c:idx val="4"/>
              <c:layout>
                <c:manualLayout>
                  <c:x val="-3.1709558568544252E-2"/>
                  <c:y val="6.0953201105797397E-2"/>
                </c:manualLayout>
              </c:layout>
              <c:tx>
                <c:rich>
                  <a:bodyPr/>
                  <a:lstStyle/>
                  <a:p>
                    <a:r>
                      <a:rPr lang="en-US"/>
                      <a:t>18</a:t>
                    </a:r>
                  </a:p>
                </c:rich>
              </c:tx>
              <c:dLblPos val="r"/>
              <c:showLegendKey val="0"/>
              <c:showVal val="1"/>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9-3893-4B5E-B167-4F5D21FB7857}"/>
                </c:ext>
              </c:extLst>
            </c:dLbl>
            <c:dLbl>
              <c:idx val="5"/>
              <c:layout>
                <c:manualLayout>
                  <c:x val="-3.8168913091766114E-2"/>
                  <c:y val="6.0953201105797349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3893-4B5E-B167-4F5D21FB7857}"/>
                </c:ext>
              </c:extLst>
            </c:dLbl>
            <c:dLbl>
              <c:idx val="6"/>
              <c:layout>
                <c:manualLayout>
                  <c:x val="-4.5215666611859856E-2"/>
                  <c:y val="5.100165806811556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3893-4B5E-B167-4F5D21FB7857}"/>
                </c:ext>
              </c:extLst>
            </c:dLbl>
            <c:dLbl>
              <c:idx val="7"/>
              <c:layout>
                <c:manualLayout>
                  <c:x val="-6.1657474994391996E-2"/>
                  <c:y val="7.588051566231840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3893-4B5E-B167-4F5D21FB7857}"/>
                </c:ext>
              </c:extLst>
            </c:dLbl>
            <c:spPr>
              <a:noFill/>
              <a:ln>
                <a:noFill/>
              </a:ln>
              <a:effectLst/>
            </c:spPr>
            <c:txPr>
              <a:bodyPr rot="0" vert="horz"/>
              <a:lstStyle/>
              <a:p>
                <a:pPr>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Лист1!$A$2:$A$9</c:f>
              <c:numCache>
                <c:formatCode>General</c:formatCode>
                <c:ptCount val="8"/>
                <c:pt idx="0">
                  <c:v>2011</c:v>
                </c:pt>
                <c:pt idx="1">
                  <c:v>2012</c:v>
                </c:pt>
                <c:pt idx="2">
                  <c:v>2013</c:v>
                </c:pt>
                <c:pt idx="3">
                  <c:v>2014</c:v>
                </c:pt>
                <c:pt idx="4">
                  <c:v>2015</c:v>
                </c:pt>
                <c:pt idx="5">
                  <c:v>2016</c:v>
                </c:pt>
                <c:pt idx="6">
                  <c:v>2017</c:v>
                </c:pt>
                <c:pt idx="7">
                  <c:v>2018</c:v>
                </c:pt>
              </c:numCache>
            </c:numRef>
          </c:cat>
          <c:val>
            <c:numRef>
              <c:f>Лист1!$C$2:$C$9</c:f>
              <c:numCache>
                <c:formatCode>General</c:formatCode>
                <c:ptCount val="8"/>
                <c:pt idx="0">
                  <c:v>21.1</c:v>
                </c:pt>
                <c:pt idx="1">
                  <c:v>20</c:v>
                </c:pt>
                <c:pt idx="2">
                  <c:v>19.899999999999999</c:v>
                </c:pt>
                <c:pt idx="3">
                  <c:v>20.2</c:v>
                </c:pt>
                <c:pt idx="4">
                  <c:v>18</c:v>
                </c:pt>
                <c:pt idx="5">
                  <c:v>16.600000000000001</c:v>
                </c:pt>
                <c:pt idx="6">
                  <c:v>15.6</c:v>
                </c:pt>
                <c:pt idx="7">
                  <c:v>14.8</c:v>
                </c:pt>
              </c:numCache>
            </c:numRef>
          </c:val>
          <c:smooth val="0"/>
          <c:extLst>
            <c:ext xmlns:c16="http://schemas.microsoft.com/office/drawing/2014/chart" uri="{C3380CC4-5D6E-409C-BE32-E72D297353CC}">
              <c16:uniqueId val="{0000000D-3893-4B5E-B167-4F5D21FB7857}"/>
            </c:ext>
          </c:extLst>
        </c:ser>
        <c:dLbls>
          <c:showLegendKey val="0"/>
          <c:showVal val="0"/>
          <c:showCatName val="0"/>
          <c:showSerName val="0"/>
          <c:showPercent val="0"/>
          <c:showBubbleSize val="0"/>
        </c:dLbls>
        <c:marker val="1"/>
        <c:smooth val="0"/>
        <c:axId val="326604544"/>
        <c:axId val="326606896"/>
      </c:lineChart>
      <c:catAx>
        <c:axId val="3266045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a:pPr>
            <a:endParaRPr lang="en-US"/>
          </a:p>
        </c:txPr>
        <c:crossAx val="326606896"/>
        <c:crosses val="autoZero"/>
        <c:auto val="1"/>
        <c:lblAlgn val="ctr"/>
        <c:lblOffset val="100"/>
        <c:noMultiLvlLbl val="0"/>
      </c:catAx>
      <c:valAx>
        <c:axId val="3266068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vert="horz"/>
          <a:lstStyle/>
          <a:p>
            <a:pPr>
              <a:defRPr/>
            </a:pPr>
            <a:endParaRPr lang="en-US"/>
          </a:p>
        </c:txPr>
        <c:crossAx val="326604544"/>
        <c:crosses val="autoZero"/>
        <c:crossBetween val="between"/>
      </c:valAx>
      <c:spPr>
        <a:noFill/>
        <a:ln>
          <a:noFill/>
        </a:ln>
        <a:effectLst/>
      </c:spPr>
    </c:plotArea>
    <c:legend>
      <c:legendPos val="b"/>
      <c:layout>
        <c:manualLayout>
          <c:xMode val="edge"/>
          <c:yMode val="edge"/>
          <c:x val="0.2081831609746051"/>
          <c:y val="0.8007567542081192"/>
          <c:w val="0.59389140340019364"/>
          <c:h val="0.16930312603140177"/>
        </c:manualLayout>
      </c:layout>
      <c:overlay val="0"/>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aseline="0">
          <a:solidFill>
            <a:srgbClr val="0070C0"/>
          </a:solidFill>
          <a:latin typeface="Times New Roman"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50</Pages>
  <Words>26933</Words>
  <Characters>153524</Characters>
  <Application>Microsoft Office Word</Application>
  <DocSecurity>0</DocSecurity>
  <Lines>1279</Lines>
  <Paragraphs>360</Paragraphs>
  <ScaleCrop>false</ScaleCrop>
  <HeadingPairs>
    <vt:vector size="2" baseType="variant">
      <vt:variant>
        <vt:lpstr>Titre</vt:lpstr>
      </vt:variant>
      <vt:variant>
        <vt:i4>1</vt:i4>
      </vt:variant>
    </vt:vector>
  </HeadingPairs>
  <TitlesOfParts>
    <vt:vector size="1" baseType="lpstr">
      <vt:lpstr>CRC/C/KGZ/5-6</vt:lpstr>
    </vt:vector>
  </TitlesOfParts>
  <Company>DCM</Company>
  <LinksUpToDate>false</LinksUpToDate>
  <CharactersWithSpaces>180097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CRC/C/KGZ/5-6</dc:title>
  <dc:subject/>
  <dc:creator>Maud DARICHE</dc:creator>
  <cp:keywords/>
  <cp:lastModifiedBy>Maud Dariche</cp:lastModifiedBy>
  <cp:revision>3</cp:revision>
  <cp:lastPrinted>2023-04-12T07:06:00Z</cp:lastPrinted>
  <dcterms:created xsi:type="dcterms:W3CDTF">2023-04-12T07:06:00Z</dcterms:created>
  <dcterms:modified xsi:type="dcterms:W3CDTF">2023-04-12T07:08:00Z</dcterms:modified>
</cp:coreProperties>
</file>