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Комитет по ликвидации дискриминации</w:t>
      </w:r>
      <w:r>
        <w:br/>
        <w:t>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Рассмотрение докладов, представленных государствами-участниками в соответствии </w:t>
      </w:r>
      <w:r>
        <w:br/>
        <w:t xml:space="preserve">со статьей 18 Конвенции о ликвидации всех </w:t>
      </w:r>
      <w:r>
        <w:br/>
        <w:t>форм дискриминации в отношении женщин</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Первоначальные доклады государств-участников</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Казахстан</w:t>
      </w:r>
      <w:r>
        <w:rPr>
          <w:rStyle w:val="FootnoteReference"/>
          <w:b w:val="0"/>
          <w:sz w:val="20"/>
        </w:rPr>
        <w:footnoteReference w:customMarkFollows="1" w:id="1"/>
        <w:t>*</w:t>
      </w:r>
    </w:p>
    <w:p w:rsidR="00000000" w:rsidRDefault="00000000">
      <w:pPr>
        <w:pStyle w:val="SingleTxt"/>
      </w:pPr>
    </w:p>
    <w:p w:rsidR="00000000" w:rsidRDefault="00000000">
      <w:pPr>
        <w:pStyle w:val="SingleTxt"/>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br w:type="page"/>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О Д Е Р Ж А Н И 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106" w:type="dxa"/>
        <w:tblLayout w:type="fixed"/>
        <w:tblLook w:val="0000" w:firstRow="0" w:lastRow="0" w:firstColumn="0" w:lastColumn="0" w:noHBand="0" w:noVBand="0"/>
      </w:tblPr>
      <w:tblGrid>
        <w:gridCol w:w="817"/>
        <w:gridCol w:w="7088"/>
        <w:gridCol w:w="1380"/>
      </w:tblGrid>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Стр.</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Предисловие . . . . . . . . . . . . . . . . . . . . . . . . . . . . . . . . . . . .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w:t>
            </w: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Общая часть. Казахстан: страна и население . . . . . . . . . .</w:t>
            </w: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w:t>
            </w: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Политическая и правовая система . . . . . . . . . . . . . . . . . . . .</w:t>
            </w: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w:t>
            </w: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Экономика . . . . . . . . . . . . . . . . . . . . . . . . . . . . . . . . . . . . . . .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28</w:t>
            </w: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Часть I</w:t>
            </w: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1 . . . . . . . . . . . . . . . . . . . . . . . . . . . . . . . . . . . . . . . . .</w:t>
            </w: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33</w:t>
            </w: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2 . . . . . . . . . . . . . . . . . . . . . . . . . . . . . . . . . . . . . . . . .</w:t>
            </w: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34</w:t>
            </w: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3 . . . . . . . . . . . . . . . . . . . . . . . . . . . . . . . . . . . . . . . . .</w:t>
            </w: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41</w:t>
            </w: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4 . . . . . . . . . . . . . . . . . . . . . . . . . . . . . . . . . . . . . . . . .</w:t>
            </w: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43</w:t>
            </w: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5 . . . . . . . . . . . . . . . . . . . . . . . . . . . . . . . . . . . . . . . . .</w:t>
            </w: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56</w:t>
            </w: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6 . . . . . . . . . . . . . . . . . . . . . . . . . . . . . . . . . . . . . . . .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58</w:t>
            </w: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Часть II</w:t>
            </w: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7 . . . . . . . . . . . . . . . . . . . . . . . . . . . . . . . . . . . . . . . . .</w:t>
            </w: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60</w:t>
            </w: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8 . . . . . . . . . . . . . . . . . . . . . . . . . . . . . . . . . . . . . . . . .</w:t>
            </w: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65</w:t>
            </w: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9 . . . . . . . . . . . . . . . . . . . . . . . . . . . . . . . . . . . . . . . .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65</w:t>
            </w: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Часть III</w:t>
            </w: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Статья 10 . . . . . . . . . . . . . . . . . . . . . . . . . . . . . . . . . . . . . . . . </w:t>
            </w: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65</w:t>
            </w: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11 . . . . . . . . . . . . . . . . . . . . . . . . . . . . . . . . . . . . . . . .</w:t>
            </w: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69</w:t>
            </w: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12 . . . . . . . . . . . . . . . . . . . . . . . . . . . . . . . . . . . . . . . .</w:t>
            </w: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92</w:t>
            </w: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13 . . . . . . . . . . . . . . . . . . . . . . . . . . . . . . . . . . . . . . . .</w:t>
            </w: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102</w:t>
            </w: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14 . . . . . . . . . . . . . . . . . . . . . . . . . . . . . . . . . . . . . . .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104</w:t>
            </w: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Часть IV</w:t>
            </w: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15 . . . . . . . . . . . . . . . . . . . . . . . . . . . . . . . . . . . . . . . .</w:t>
            </w: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108</w:t>
            </w: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16 . . . . . . . . . . . . . . . . . . . . . . . . . . . . . . . . . . . . . . .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109</w:t>
            </w: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708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Законодательные и иные меры, направленные против сексуальных домог</w:t>
            </w:r>
            <w:r>
              <w:t>а</w:t>
            </w:r>
            <w:r>
              <w:t>тельств, в соответствии с общей рекомендацией 12 Комитета по ликвид</w:t>
            </w:r>
            <w:r>
              <w:t>а</w:t>
            </w:r>
            <w:r>
              <w:t>ции дискриминации в отношении женщин . . . . . . . . . . . . . .</w:t>
            </w:r>
          </w:p>
        </w:tc>
        <w:tc>
          <w:tcPr>
            <w:tcW w:w="138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120</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br w:type="page"/>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ПРЕДИСЛОВИЕ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Республика Казахстан ратифицировала Конвенцию о ликвидации всех форм дискриминации в отношении женщин 29 июля 1998 года. Для подготовки настоящего доклада распоряжением Премьер-Министра Ре</w:t>
      </w:r>
      <w:r>
        <w:t>с</w:t>
      </w:r>
      <w:r>
        <w:t>публики Казахстан № 106-р от 13 июля 1999 года была создана рабочая группа по подготовке данного до</w:t>
      </w:r>
      <w:r>
        <w:t>к</w:t>
      </w:r>
      <w:r>
        <w:t>лада во главе с Министром Республики Казахстан, Председателем Национальной комиссии по делам семьи и женщин при Президенте Республики Казахстан Самаковой А.Б. В состав рабочей группы вошли пре</w:t>
      </w:r>
      <w:r>
        <w:t>д</w:t>
      </w:r>
      <w:r>
        <w:t>ставители неправительственных, международных организаций и государственные служащие высокого ра</w:t>
      </w:r>
      <w:r>
        <w:t>н</w:t>
      </w:r>
      <w:r>
        <w:t>га.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Проект доклада, подготовленный на основе большого фактологического и аналитического материалов, представленных министерствами, ведомствами, неправительственными и международными организаци</w:t>
      </w:r>
      <w:r>
        <w:t>я</w:t>
      </w:r>
      <w:r>
        <w:t>ми, был представлен для ознакомления широкой общественности. Их замечания, предложения и пожел</w:t>
      </w:r>
      <w:r>
        <w:t>а</w:t>
      </w:r>
      <w:r>
        <w:t>ния были учтены при его окончательной доработке. В докладе по возможности даны полные и исчерп</w:t>
      </w:r>
      <w:r>
        <w:t>ы</w:t>
      </w:r>
      <w:r>
        <w:t>вающие ответы на вопросы, поставленные Конвенцией о ликвидации всех форм дискриминации в отнош</w:t>
      </w:r>
      <w:r>
        <w:t>е</w:t>
      </w:r>
      <w:r>
        <w:t>нии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 подготовке настоящего доклада рабочая группа руководствовалась общими руководящими принцип</w:t>
      </w:r>
      <w:r>
        <w:t>а</w:t>
      </w:r>
      <w:r>
        <w:t>ми в отношении формы и содержания первоначальных докладов, в соответствии с пунктом 1 а) статьи 18 Конвенции о ликвидации всех форм дискриминации в отношении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Проведен анализ основных нормативных правовых актов Республики Казахстан, касающихся интересов и прав женщин и имеющих отношение к вопросам, затрагиваемым в Конвенции о ликвидации всех форм дискриминации в отношении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br w:type="page"/>
        <w:t>1. Общая часть. Казахстан: страна и население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Территория Республики Казахстан – 2724,9 тыс.кв.км. Численность населения на 1.01.99 г. – 14957,8 тыс. человек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Плотность населения  5,5 человек на кв. км.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Столица - г. Астана.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республике имеется 14 областей, включающих 159 районов, 84 города и 241 поселок городского типа.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По площади Казахстан занимает 9-е место в мире, уступая России, Китаю, США, Аргентине, Бразилии, Канаде, Индии и Австралии. Общая протяженность границ республики составляет 12187 км.  Казахстан граничит по суше с Китаем, Кыргызстаном; Узбекистаном, Туркм</w:t>
      </w:r>
      <w:r>
        <w:rPr>
          <w:i/>
        </w:rPr>
        <w:t>е</w:t>
      </w:r>
      <w:r>
        <w:rPr>
          <w:i/>
        </w:rPr>
        <w:t>нистаном, Россией.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Территория республики простирается с запада на восток на 3 тыс. км, с севера на юг – на 1600 км. На те</w:t>
      </w:r>
      <w:r>
        <w:t>р</w:t>
      </w:r>
      <w:r>
        <w:t>ритории республики представлены природные зоны умеренного пояса - лесостепь, полупустыня и пуст</w:t>
      </w:r>
      <w:r>
        <w:t>ы</w:t>
      </w:r>
      <w:r>
        <w:t>ня. Средняя температура января повышается от –18 С на севере и востоке республики до –3 С в самой ю</w:t>
      </w:r>
      <w:r>
        <w:t>ж</w:t>
      </w:r>
      <w:r>
        <w:t>ной части Казахстана. Средняя температура июля возрастает с +19 С на с</w:t>
      </w:r>
      <w:r>
        <w:t>е</w:t>
      </w:r>
      <w:r>
        <w:t>вере до +28 С на юге.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Территория Казахстана расположена в четырех климатических зонах - лесостепной, степной, полупусты</w:t>
      </w:r>
      <w:r>
        <w:t>н</w:t>
      </w:r>
      <w:r>
        <w:t xml:space="preserve">ной, пустынной.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Самая высокая точка Казахстана – пик Хан-Тенгри (7010 м), самая низкая – впадина Карагие (132 м ниже уровня моря).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Современная фауна Казахстана включает в себя 172 вида млекопитающих, 490 видов птиц, 51 вид пр</w:t>
      </w:r>
      <w:r>
        <w:rPr>
          <w:i/>
        </w:rPr>
        <w:t>е</w:t>
      </w:r>
      <w:r>
        <w:rPr>
          <w:i/>
        </w:rPr>
        <w:t>смыкающихся, 12 видов земноводных, свыше 100 в</w:t>
      </w:r>
      <w:r>
        <w:rPr>
          <w:i/>
        </w:rPr>
        <w:t>и</w:t>
      </w:r>
      <w:r>
        <w:rPr>
          <w:i/>
        </w:rPr>
        <w:t xml:space="preserve">дов рыб.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 юго-запада территория Казахстана омывается изолированными водоемами Каспийского и Аральского морей.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Казахстан – самое большое в мире по площади государство, не имеющее выхода к м</w:t>
      </w:r>
      <w:r>
        <w:rPr>
          <w:i/>
        </w:rPr>
        <w:t>о</w:t>
      </w:r>
      <w:r>
        <w:rPr>
          <w:i/>
        </w:rPr>
        <w:t>рю.</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Природно-ресурсный потенциал</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Казахстан обладает разнообразными полезными ископаемыми. Из 105 элементов таблицы Менделеева в недрах Казахстана выявлено 99.</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Казахстан занимает первое место в мире по разведанным запасам цинка, вольфрама и барита, второе – с</w:t>
      </w:r>
      <w:r>
        <w:t>е</w:t>
      </w:r>
      <w:r>
        <w:t>ребра, свинца и хромитов, третье - меди и флюорита, четвертое – молибдена, шестое - золота.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Среди стран СНГ по запасам полезных ископаемых Казахстан занимает: первое место по хромовым рудам и свинцу, второе – по запасам нефти, серебра, меди, марганца, цинка, никеля и фосфорного сырья, третье - по газу, углю, золоту и олову.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 добыче полезных ископаемых среди стран СНГ: первое место по добыче серебра, хромитов, свинца и цинка), второе – по добыче нефти, угля, меди, н</w:t>
      </w:r>
      <w:r>
        <w:t>и</w:t>
      </w:r>
      <w:r>
        <w:t>келя и фосфатного сырья, третье – по добыче золота.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 результатам геолого-экономической оценки имеющихся запасов полезных ископаемых Казахстана, наибольший вес по экономической значимости имеют уголь, нефть, медь, железо, свинец, цинк, хромиты, золото, марганец.</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История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середине первого тысячелетия до н. э. в древних рукописях появляются сведения о союзе племен, нас</w:t>
      </w:r>
      <w:r>
        <w:t>е</w:t>
      </w:r>
      <w:r>
        <w:t>лявших территорию Казахстана, наиболее крупное из которых носило собирательное название саки.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Господствующим типом хозяйства являлось полукочевое и кочевое скотоводс</w:t>
      </w:r>
      <w:r>
        <w:t>т</w:t>
      </w:r>
      <w:r>
        <w:t xml:space="preserve">во.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период раннего средневековья в VI – VII вв. н. э. важную роль в процессе этногенеза сыграл Тюркский Каганат. Формирование собственно тюркского этноса произошло в III – IV вв. н. э. в районах Восточного Туркестана и Алтая. Тюрки являлись единственными хозяевами торгового Шелкового пути в страны Ср</w:t>
      </w:r>
      <w:r>
        <w:t>е</w:t>
      </w:r>
      <w:r>
        <w:t>диземноморья.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X–XII вв. широкое распространение получает ислам. Складывается тюркская письменность на основе арабской графики.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Период с XIII по XV в. связан с историей Золотой Орды, созданной Чингиз-ханом.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XIV–XV вв. из кыпчакской группы тюркских языков выделяется казахский язык.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Распад Золотой Орды привел к образованию большого числа государств. На территории Казахстана возн</w:t>
      </w:r>
      <w:r>
        <w:t>и</w:t>
      </w:r>
      <w:r>
        <w:t>кают три практически самостоятельных ханства, известных как Старший, Средний и Младший жузы. Ус</w:t>
      </w:r>
      <w:r>
        <w:t>и</w:t>
      </w:r>
      <w:r>
        <w:t>ление Казахского ханства вошло в противоречие с интересами ряда соседних государств, и вскоре для к</w:t>
      </w:r>
      <w:r>
        <w:t>а</w:t>
      </w:r>
      <w:r>
        <w:t>захов начался период борьбы за национальную независимость.</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Сложность внешнеполитического положения толкала казахов к поиску выхода из создавшегося кризиса. Одним из решений явилось присоединение Младшего жуза к России в 1731 году. Полное присоединение Казахстана к России произошло в 60-х гг. XIX в. С конца октября 1917 г. по март 1918 г. на территории К</w:t>
      </w:r>
      <w:r>
        <w:t>а</w:t>
      </w:r>
      <w:r>
        <w:t>захстана была установлена С</w:t>
      </w:r>
      <w:r>
        <w:t>о</w:t>
      </w:r>
      <w:r>
        <w:t>ветская власть.</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Индустриальное развитие республики в 1921-1940 гг. превратило Казахстан из аграрного в индус</w:t>
      </w:r>
      <w:r>
        <w:t>т</w:t>
      </w:r>
      <w:r>
        <w:t>риально-аграрный.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послевоенное время на территории Казахстана начали проводить испытания ядерного оружия, прекр</w:t>
      </w:r>
      <w:r>
        <w:t>а</w:t>
      </w:r>
      <w:r>
        <w:t>щенные лишь спустя 40 лет.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целом за годы Советской власти Казахстан превратился в аграрно-индустриальную республику. Здесь сложилась национальная интеллигенция с высоким уровнем образования.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1991 год является для Казахстана годом обретения независимости.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 декабря 1991 г. в стране прошли выборы первого Президента Казахстана, к</w:t>
      </w:r>
      <w:r>
        <w:t>о</w:t>
      </w:r>
      <w:r>
        <w:t>торым стал Н. А. Назарбаев.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Население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Согласно данным Агентства Республики Казахстан по статистике численность населения</w:t>
      </w:r>
      <w:r>
        <w:rPr>
          <w:rStyle w:val="FootnoteReference"/>
        </w:rPr>
        <w:footnoteReference w:id="2"/>
      </w:r>
      <w:r>
        <w:t xml:space="preserve"> республики на начало 1999 года составила 14957,8 тыс. человек, в том числе 7752,3 тыс. женщин (51,8%). По сравнению с 1995 годом числе</w:t>
      </w:r>
      <w:r>
        <w:t>н</w:t>
      </w:r>
      <w:r>
        <w:t>ность населения сократилась на 718,0 тыс. человек (на 4,6 процента).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 индексу развития человеческого потенциала Казахстан занимает 93 место среди 175 стран (61 место в 1991 году).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Население по возрасту и полу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 состоянию на начало 1998 по основным возрастным группам мужчины и женщины: (0-15 лет) - 4737,4 тыс. чел. (31,2 %), в трудоспособном возрасте - 8656,3 тыс. чел. (57,0 %), старше трудоспособного возра</w:t>
      </w:r>
      <w:r>
        <w:t>с</w:t>
      </w:r>
      <w:r>
        <w:t>та - 1794,5 тыс. чел. (11,8 %). В республике в 1997 году мальчиков родилось больше, чем девочек и до 17-летнего возраста численность мальчиков превышает численность девочек, с 17 лет численность женщин превышает численность мужчин, и способствует этому различие в уровне смертности мужчин и женщин. Так, в 1997 году перевес мужчин в возрасте 0-16 лет составил 55,3 тыс. (или 1022 мужчин на 1000 же</w:t>
      </w:r>
      <w:r>
        <w:t>н</w:t>
      </w:r>
      <w:r>
        <w:t>щин) и женщин в возрасте 17 лет и старше - 602,1 тыс. (или 888 му</w:t>
      </w:r>
      <w:r>
        <w:t>ж</w:t>
      </w:r>
      <w:r>
        <w:t>чин на 1000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br w:type="page"/>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Таблица 1.</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Распределение населения по полу и возрасту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color w:val="000000"/>
        </w:rPr>
        <w:t>На начало года, тыс.человек</w:t>
      </w:r>
    </w:p>
    <w:tbl>
      <w:tblPr>
        <w:tblW w:w="0" w:type="auto"/>
        <w:tblInd w:w="-28" w:type="dxa"/>
        <w:tblLayout w:type="fixed"/>
        <w:tblCellMar>
          <w:left w:w="30" w:type="dxa"/>
          <w:right w:w="30" w:type="dxa"/>
        </w:tblCellMar>
        <w:tblLook w:val="0000" w:firstRow="0" w:lastRow="0" w:firstColumn="0" w:lastColumn="0" w:noHBand="0" w:noVBand="0"/>
      </w:tblPr>
      <w:tblGrid>
        <w:gridCol w:w="2015"/>
        <w:gridCol w:w="1276"/>
        <w:gridCol w:w="1134"/>
        <w:gridCol w:w="1134"/>
        <w:gridCol w:w="1417"/>
        <w:gridCol w:w="1134"/>
        <w:gridCol w:w="1134"/>
      </w:tblGrid>
      <w:tr w:rsidR="00000000">
        <w:tblPrEx>
          <w:tblCellMar>
            <w:top w:w="0" w:type="dxa"/>
            <w:bottom w:w="0" w:type="dxa"/>
          </w:tblCellMar>
        </w:tblPrEx>
        <w:trPr>
          <w:cantSplit/>
          <w:trHeight w:val="250"/>
        </w:trPr>
        <w:tc>
          <w:tcPr>
            <w:tcW w:w="2015"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Возраст</w:t>
            </w:r>
          </w:p>
        </w:tc>
        <w:tc>
          <w:tcPr>
            <w:tcW w:w="3544" w:type="dxa"/>
            <w:gridSpan w:val="3"/>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1990</w:t>
            </w:r>
          </w:p>
        </w:tc>
        <w:tc>
          <w:tcPr>
            <w:tcW w:w="3685" w:type="dxa"/>
            <w:gridSpan w:val="3"/>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1998</w:t>
            </w:r>
          </w:p>
        </w:tc>
      </w:tr>
      <w:tr w:rsidR="00000000">
        <w:tblPrEx>
          <w:tblCellMar>
            <w:top w:w="0" w:type="dxa"/>
            <w:bottom w:w="0" w:type="dxa"/>
          </w:tblCellMar>
        </w:tblPrEx>
        <w:trPr>
          <w:trHeight w:val="250"/>
        </w:trPr>
        <w:tc>
          <w:tcPr>
            <w:tcW w:w="2015" w:type="dxa"/>
            <w:tcBorders>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276"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w:t>
            </w:r>
          </w:p>
        </w:tc>
        <w:tc>
          <w:tcPr>
            <w:tcW w:w="1134"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мужчины</w:t>
            </w:r>
          </w:p>
        </w:tc>
        <w:tc>
          <w:tcPr>
            <w:tcW w:w="1134"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женщины</w:t>
            </w:r>
          </w:p>
        </w:tc>
        <w:tc>
          <w:tcPr>
            <w:tcW w:w="1417"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w:t>
            </w:r>
          </w:p>
        </w:tc>
        <w:tc>
          <w:tcPr>
            <w:tcW w:w="1134"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мужчины</w:t>
            </w:r>
          </w:p>
        </w:tc>
        <w:tc>
          <w:tcPr>
            <w:tcW w:w="1134"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женщины</w:t>
            </w:r>
          </w:p>
        </w:tc>
      </w:tr>
      <w:tr w:rsidR="00000000">
        <w:tblPrEx>
          <w:tblCellMar>
            <w:top w:w="0" w:type="dxa"/>
            <w:bottom w:w="0" w:type="dxa"/>
          </w:tblCellMar>
        </w:tblPrEx>
        <w:trPr>
          <w:trHeight w:val="250"/>
        </w:trPr>
        <w:tc>
          <w:tcPr>
            <w:tcW w:w="2015"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 xml:space="preserve">Все население, </w:t>
            </w:r>
          </w:p>
        </w:tc>
        <w:tc>
          <w:tcPr>
            <w:tcW w:w="1276"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16298,0</w:t>
            </w:r>
          </w:p>
        </w:tc>
        <w:tc>
          <w:tcPr>
            <w:tcW w:w="1134"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7888,6</w:t>
            </w:r>
          </w:p>
        </w:tc>
        <w:tc>
          <w:tcPr>
            <w:tcW w:w="1134"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8409,4</w:t>
            </w:r>
          </w:p>
        </w:tc>
        <w:tc>
          <w:tcPr>
            <w:tcW w:w="1417"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15188,2</w:t>
            </w:r>
          </w:p>
        </w:tc>
        <w:tc>
          <w:tcPr>
            <w:tcW w:w="1134"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7320,7</w:t>
            </w:r>
          </w:p>
        </w:tc>
        <w:tc>
          <w:tcPr>
            <w:tcW w:w="1134"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7867,5</w:t>
            </w:r>
          </w:p>
        </w:tc>
      </w:tr>
      <w:tr w:rsidR="00000000">
        <w:tblPrEx>
          <w:tblCellMar>
            <w:top w:w="0" w:type="dxa"/>
            <w:bottom w:w="0" w:type="dxa"/>
          </w:tblCellMar>
        </w:tblPrEx>
        <w:trPr>
          <w:trHeight w:val="250"/>
        </w:trPr>
        <w:tc>
          <w:tcPr>
            <w:tcW w:w="2015"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т.ч.в возрасте,</w:t>
            </w:r>
          </w:p>
        </w:tc>
        <w:tc>
          <w:tcPr>
            <w:tcW w:w="1276"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134"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134"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417"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134"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134"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2015" w:type="dxa"/>
            <w:tcBorders>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лет</w:t>
            </w:r>
          </w:p>
        </w:tc>
        <w:tc>
          <w:tcPr>
            <w:tcW w:w="1276" w:type="dxa"/>
            <w:tcBorders>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134" w:type="dxa"/>
            <w:tcBorders>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134" w:type="dxa"/>
            <w:tcBorders>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417" w:type="dxa"/>
            <w:tcBorders>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134" w:type="dxa"/>
            <w:tcBorders>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134" w:type="dxa"/>
            <w:tcBorders>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201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до 1</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372,4</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190,3</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182,1</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220,3</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112,1</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108,2</w:t>
            </w:r>
          </w:p>
        </w:tc>
      </w:tr>
      <w:tr w:rsidR="00000000">
        <w:tblPrEx>
          <w:tblCellMar>
            <w:top w:w="0" w:type="dxa"/>
            <w:bottom w:w="0" w:type="dxa"/>
          </w:tblCellMar>
        </w:tblPrEx>
        <w:trPr>
          <w:trHeight w:val="250"/>
        </w:trPr>
        <w:tc>
          <w:tcPr>
            <w:tcW w:w="201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1525,0</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772,2</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752,8</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1047,2</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534,2</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513,0</w:t>
            </w:r>
          </w:p>
        </w:tc>
      </w:tr>
      <w:tr w:rsidR="00000000">
        <w:tblPrEx>
          <w:tblCellMar>
            <w:top w:w="0" w:type="dxa"/>
            <w:bottom w:w="0" w:type="dxa"/>
          </w:tblCellMar>
        </w:tblPrEx>
        <w:trPr>
          <w:trHeight w:val="250"/>
        </w:trPr>
        <w:tc>
          <w:tcPr>
            <w:tcW w:w="201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5…9</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1703,9</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860,8</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843,1</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1578,4</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800,8</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777,6</w:t>
            </w:r>
          </w:p>
        </w:tc>
      </w:tr>
      <w:tr w:rsidR="00000000">
        <w:tblPrEx>
          <w:tblCellMar>
            <w:top w:w="0" w:type="dxa"/>
            <w:bottom w:w="0" w:type="dxa"/>
          </w:tblCellMar>
        </w:tblPrEx>
        <w:trPr>
          <w:trHeight w:val="250"/>
        </w:trPr>
        <w:tc>
          <w:tcPr>
            <w:tcW w:w="201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10…14</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1581,5</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796,3</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785,2</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1596,8</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801,0</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795,8</w:t>
            </w:r>
          </w:p>
        </w:tc>
      </w:tr>
      <w:tr w:rsidR="00000000">
        <w:tblPrEx>
          <w:tblCellMar>
            <w:top w:w="0" w:type="dxa"/>
            <w:bottom w:w="0" w:type="dxa"/>
          </w:tblCellMar>
        </w:tblPrEx>
        <w:trPr>
          <w:trHeight w:val="250"/>
        </w:trPr>
        <w:tc>
          <w:tcPr>
            <w:tcW w:w="201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15…19</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1422,7</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727,4</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695,3</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1408,7</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703,2</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705,5</w:t>
            </w:r>
          </w:p>
        </w:tc>
      </w:tr>
      <w:tr w:rsidR="00000000">
        <w:tblPrEx>
          <w:tblCellMar>
            <w:top w:w="0" w:type="dxa"/>
            <w:bottom w:w="0" w:type="dxa"/>
          </w:tblCellMar>
        </w:tblPrEx>
        <w:trPr>
          <w:trHeight w:val="250"/>
        </w:trPr>
        <w:tc>
          <w:tcPr>
            <w:tcW w:w="201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20…24</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1306,2</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671,1</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635,1</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1293,6</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642,9</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650,7</w:t>
            </w:r>
          </w:p>
        </w:tc>
      </w:tr>
      <w:tr w:rsidR="00000000">
        <w:tblPrEx>
          <w:tblCellMar>
            <w:top w:w="0" w:type="dxa"/>
            <w:bottom w:w="0" w:type="dxa"/>
          </w:tblCellMar>
        </w:tblPrEx>
        <w:trPr>
          <w:trHeight w:val="250"/>
        </w:trPr>
        <w:tc>
          <w:tcPr>
            <w:tcW w:w="201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25…29</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1488,2</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745,7</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742,5</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1152,7</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605,4</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547,3</w:t>
            </w:r>
          </w:p>
        </w:tc>
      </w:tr>
      <w:tr w:rsidR="00000000">
        <w:tblPrEx>
          <w:tblCellMar>
            <w:top w:w="0" w:type="dxa"/>
            <w:bottom w:w="0" w:type="dxa"/>
          </w:tblCellMar>
        </w:tblPrEx>
        <w:trPr>
          <w:trHeight w:val="250"/>
        </w:trPr>
        <w:tc>
          <w:tcPr>
            <w:tcW w:w="201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30…34</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1373,5</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685,1</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688,4</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1121,6</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553,4</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568,2</w:t>
            </w:r>
          </w:p>
        </w:tc>
      </w:tr>
      <w:tr w:rsidR="00000000">
        <w:tblPrEx>
          <w:tblCellMar>
            <w:top w:w="0" w:type="dxa"/>
            <w:bottom w:w="0" w:type="dxa"/>
          </w:tblCellMar>
        </w:tblPrEx>
        <w:trPr>
          <w:trHeight w:val="250"/>
        </w:trPr>
        <w:tc>
          <w:tcPr>
            <w:tcW w:w="201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35…39</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1136,8</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559,8</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577,0</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1230,0</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603,5</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626,5</w:t>
            </w:r>
          </w:p>
        </w:tc>
      </w:tr>
      <w:tr w:rsidR="00000000">
        <w:tblPrEx>
          <w:tblCellMar>
            <w:top w:w="0" w:type="dxa"/>
            <w:bottom w:w="0" w:type="dxa"/>
          </w:tblCellMar>
        </w:tblPrEx>
        <w:trPr>
          <w:trHeight w:val="250"/>
        </w:trPr>
        <w:tc>
          <w:tcPr>
            <w:tcW w:w="201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40…44</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802,0</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391,0</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411,0</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1015,8</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491,4</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524,4</w:t>
            </w:r>
          </w:p>
        </w:tc>
      </w:tr>
      <w:tr w:rsidR="00000000">
        <w:tblPrEx>
          <w:tblCellMar>
            <w:top w:w="0" w:type="dxa"/>
            <w:bottom w:w="0" w:type="dxa"/>
          </w:tblCellMar>
        </w:tblPrEx>
        <w:trPr>
          <w:trHeight w:val="250"/>
        </w:trPr>
        <w:tc>
          <w:tcPr>
            <w:tcW w:w="201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45…49</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622,9</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296,3</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326,6</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850,6</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401,4</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449,2</w:t>
            </w:r>
          </w:p>
        </w:tc>
      </w:tr>
      <w:tr w:rsidR="00000000">
        <w:tblPrEx>
          <w:tblCellMar>
            <w:top w:w="0" w:type="dxa"/>
            <w:bottom w:w="0" w:type="dxa"/>
          </w:tblCellMar>
        </w:tblPrEx>
        <w:trPr>
          <w:trHeight w:val="250"/>
        </w:trPr>
        <w:tc>
          <w:tcPr>
            <w:tcW w:w="201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50…54</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890,2</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421,9</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468,3</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459,5</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214,5</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245,0</w:t>
            </w:r>
          </w:p>
        </w:tc>
      </w:tr>
      <w:tr w:rsidR="00000000">
        <w:tblPrEx>
          <w:tblCellMar>
            <w:top w:w="0" w:type="dxa"/>
            <w:bottom w:w="0" w:type="dxa"/>
          </w:tblCellMar>
        </w:tblPrEx>
        <w:trPr>
          <w:trHeight w:val="250"/>
        </w:trPr>
        <w:tc>
          <w:tcPr>
            <w:tcW w:w="201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55…59</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542,2</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250,8</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291,4</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661,3</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295,7</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365,6</w:t>
            </w:r>
          </w:p>
        </w:tc>
      </w:tr>
      <w:tr w:rsidR="00000000">
        <w:tblPrEx>
          <w:tblCellMar>
            <w:top w:w="0" w:type="dxa"/>
            <w:bottom w:w="0" w:type="dxa"/>
          </w:tblCellMar>
        </w:tblPrEx>
        <w:trPr>
          <w:trHeight w:val="250"/>
        </w:trPr>
        <w:tc>
          <w:tcPr>
            <w:tcW w:w="201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60…64</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599,7</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244,1</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355,6</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509,2</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222,6</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286,6</w:t>
            </w:r>
          </w:p>
        </w:tc>
      </w:tr>
      <w:tr w:rsidR="00000000">
        <w:tblPrEx>
          <w:tblCellMar>
            <w:top w:w="0" w:type="dxa"/>
            <w:bottom w:w="0" w:type="dxa"/>
          </w:tblCellMar>
        </w:tblPrEx>
        <w:trPr>
          <w:trHeight w:val="250"/>
        </w:trPr>
        <w:tc>
          <w:tcPr>
            <w:tcW w:w="201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65…69</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335,3</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111,1</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224,2</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411,6</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162,5</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249,1</w:t>
            </w:r>
          </w:p>
        </w:tc>
      </w:tr>
      <w:tr w:rsidR="00000000">
        <w:tblPrEx>
          <w:tblCellMar>
            <w:top w:w="0" w:type="dxa"/>
            <w:bottom w:w="0" w:type="dxa"/>
          </w:tblCellMar>
        </w:tblPrEx>
        <w:trPr>
          <w:trHeight w:val="250"/>
        </w:trPr>
        <w:tc>
          <w:tcPr>
            <w:tcW w:w="201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70…74</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214,7</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65,3</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149,4</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314,7</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101,0</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213,7</w:t>
            </w:r>
          </w:p>
        </w:tc>
      </w:tr>
      <w:tr w:rsidR="00000000">
        <w:tblPrEx>
          <w:tblCellMar>
            <w:top w:w="0" w:type="dxa"/>
            <w:bottom w:w="0" w:type="dxa"/>
          </w:tblCellMar>
        </w:tblPrEx>
        <w:trPr>
          <w:trHeight w:val="250"/>
        </w:trPr>
        <w:tc>
          <w:tcPr>
            <w:tcW w:w="201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75…79</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203,3</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56,2</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147,1</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145,4</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39,5</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105,9</w:t>
            </w:r>
          </w:p>
        </w:tc>
      </w:tr>
      <w:tr w:rsidR="00000000">
        <w:tblPrEx>
          <w:tblCellMar>
            <w:top w:w="0" w:type="dxa"/>
            <w:bottom w:w="0" w:type="dxa"/>
          </w:tblCellMar>
        </w:tblPrEx>
        <w:trPr>
          <w:trHeight w:val="250"/>
        </w:trPr>
        <w:tc>
          <w:tcPr>
            <w:tcW w:w="201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80…84</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110,3</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27,9</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82,4</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93,1</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20,8</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72,3</w:t>
            </w:r>
          </w:p>
        </w:tc>
      </w:tr>
      <w:tr w:rsidR="00000000">
        <w:tblPrEx>
          <w:tblCellMar>
            <w:top w:w="0" w:type="dxa"/>
            <w:bottom w:w="0" w:type="dxa"/>
          </w:tblCellMar>
        </w:tblPrEx>
        <w:trPr>
          <w:trHeight w:val="250"/>
        </w:trPr>
        <w:tc>
          <w:tcPr>
            <w:tcW w:w="201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85 …</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67,2</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15,3</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51,9</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77,7</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14,8</w:t>
            </w:r>
          </w:p>
        </w:tc>
        <w:tc>
          <w:tcPr>
            <w:tcW w:w="1134"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62,9</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Продолжительность жизни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Средняя продолжительность предполагаемой жизни населения снижается. По сравнению с 1990 годом она сократилась на 4,1 года и на конец 1997 года составила 64 года. При этом у мужчин она составляет 58,5 лет, а у женщин 69,9 года.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Рождаемость и смертность</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Таблица 2.</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Родившиеся и умершие по полу, человек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1306"/>
        <w:gridCol w:w="1276"/>
        <w:gridCol w:w="1276"/>
        <w:gridCol w:w="1275"/>
        <w:gridCol w:w="1418"/>
        <w:gridCol w:w="1417"/>
        <w:gridCol w:w="1276"/>
      </w:tblGrid>
      <w:tr w:rsidR="00000000">
        <w:tblPrEx>
          <w:tblCellMar>
            <w:top w:w="0" w:type="dxa"/>
            <w:bottom w:w="0" w:type="dxa"/>
          </w:tblCellMar>
        </w:tblPrEx>
        <w:trPr>
          <w:cantSplit/>
          <w:trHeight w:val="250"/>
        </w:trPr>
        <w:tc>
          <w:tcPr>
            <w:tcW w:w="1306"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3827" w:type="dxa"/>
            <w:gridSpan w:val="3"/>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Число р</w:t>
            </w:r>
            <w:r>
              <w:t>о</w:t>
            </w:r>
            <w:r>
              <w:t>дившихся</w:t>
            </w:r>
          </w:p>
        </w:tc>
        <w:tc>
          <w:tcPr>
            <w:tcW w:w="4111" w:type="dxa"/>
            <w:gridSpan w:val="3"/>
            <w:tcBorders>
              <w:top w:val="single" w:sz="6" w:space="0" w:color="000000"/>
              <w:left w:val="single" w:sz="6" w:space="0" w:color="000000"/>
              <w:bottom w:val="single" w:sz="6" w:space="0" w:color="000000"/>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Число умерших</w:t>
            </w:r>
          </w:p>
        </w:tc>
      </w:tr>
      <w:tr w:rsidR="00000000">
        <w:tblPrEx>
          <w:tblCellMar>
            <w:top w:w="0" w:type="dxa"/>
            <w:bottom w:w="0" w:type="dxa"/>
          </w:tblCellMar>
        </w:tblPrEx>
        <w:trPr>
          <w:trHeight w:val="250"/>
        </w:trPr>
        <w:tc>
          <w:tcPr>
            <w:tcW w:w="1306" w:type="dxa"/>
            <w:tcBorders>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мальчики</w:t>
            </w:r>
          </w:p>
        </w:tc>
        <w:tc>
          <w:tcPr>
            <w:tcW w:w="127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девочки</w:t>
            </w:r>
          </w:p>
        </w:tc>
        <w:tc>
          <w:tcPr>
            <w:tcW w:w="1418"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мужчины</w:t>
            </w:r>
          </w:p>
        </w:tc>
        <w:tc>
          <w:tcPr>
            <w:tcW w:w="1276" w:type="dxa"/>
            <w:tcBorders>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женщины</w:t>
            </w:r>
          </w:p>
        </w:tc>
      </w:tr>
      <w:tr w:rsidR="00000000">
        <w:tblPrEx>
          <w:tblCellMar>
            <w:top w:w="0" w:type="dxa"/>
            <w:bottom w:w="0" w:type="dxa"/>
          </w:tblCellMar>
        </w:tblPrEx>
        <w:trPr>
          <w:trHeight w:val="250"/>
        </w:trPr>
        <w:tc>
          <w:tcPr>
            <w:tcW w:w="130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1985</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396929</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202926</w:t>
            </w:r>
          </w:p>
        </w:tc>
        <w:tc>
          <w:tcPr>
            <w:tcW w:w="127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194003</w:t>
            </w:r>
          </w:p>
        </w:tc>
        <w:tc>
          <w:tcPr>
            <w:tcW w:w="1418"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126786</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67166</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59620</w:t>
            </w:r>
          </w:p>
        </w:tc>
      </w:tr>
      <w:tr w:rsidR="00000000">
        <w:tblPrEx>
          <w:tblCellMar>
            <w:top w:w="0" w:type="dxa"/>
            <w:bottom w:w="0" w:type="dxa"/>
          </w:tblCellMar>
        </w:tblPrEx>
        <w:trPr>
          <w:trHeight w:val="250"/>
        </w:trPr>
        <w:tc>
          <w:tcPr>
            <w:tcW w:w="130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1990</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362081</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186139</w:t>
            </w:r>
          </w:p>
        </w:tc>
        <w:tc>
          <w:tcPr>
            <w:tcW w:w="127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175942</w:t>
            </w:r>
          </w:p>
        </w:tc>
        <w:tc>
          <w:tcPr>
            <w:tcW w:w="1418"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128576</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67984</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60592</w:t>
            </w:r>
          </w:p>
        </w:tc>
      </w:tr>
      <w:tr w:rsidR="00000000">
        <w:tblPrEx>
          <w:tblCellMar>
            <w:top w:w="0" w:type="dxa"/>
            <w:bottom w:w="0" w:type="dxa"/>
          </w:tblCellMar>
        </w:tblPrEx>
        <w:trPr>
          <w:trHeight w:val="250"/>
        </w:trPr>
        <w:tc>
          <w:tcPr>
            <w:tcW w:w="130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1991</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353174</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180837</w:t>
            </w:r>
          </w:p>
        </w:tc>
        <w:tc>
          <w:tcPr>
            <w:tcW w:w="127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172337</w:t>
            </w:r>
          </w:p>
        </w:tc>
        <w:tc>
          <w:tcPr>
            <w:tcW w:w="1418"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134324</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71227</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63097</w:t>
            </w:r>
          </w:p>
        </w:tc>
      </w:tr>
      <w:tr w:rsidR="00000000">
        <w:tblPrEx>
          <w:tblCellMar>
            <w:top w:w="0" w:type="dxa"/>
            <w:bottom w:w="0" w:type="dxa"/>
          </w:tblCellMar>
        </w:tblPrEx>
        <w:trPr>
          <w:trHeight w:val="250"/>
        </w:trPr>
        <w:tc>
          <w:tcPr>
            <w:tcW w:w="130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1992</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337612</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173537</w:t>
            </w:r>
          </w:p>
        </w:tc>
        <w:tc>
          <w:tcPr>
            <w:tcW w:w="127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164075</w:t>
            </w:r>
          </w:p>
        </w:tc>
        <w:tc>
          <w:tcPr>
            <w:tcW w:w="1418"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137518</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72858</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64660</w:t>
            </w:r>
          </w:p>
        </w:tc>
      </w:tr>
      <w:tr w:rsidR="00000000">
        <w:tblPrEx>
          <w:tblCellMar>
            <w:top w:w="0" w:type="dxa"/>
            <w:bottom w:w="0" w:type="dxa"/>
          </w:tblCellMar>
        </w:tblPrEx>
        <w:trPr>
          <w:trHeight w:val="250"/>
        </w:trPr>
        <w:tc>
          <w:tcPr>
            <w:tcW w:w="130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1993</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315482</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162651</w:t>
            </w:r>
          </w:p>
        </w:tc>
        <w:tc>
          <w:tcPr>
            <w:tcW w:w="127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152831</w:t>
            </w:r>
          </w:p>
        </w:tc>
        <w:tc>
          <w:tcPr>
            <w:tcW w:w="1418"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156070</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83971</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72099</w:t>
            </w:r>
          </w:p>
        </w:tc>
      </w:tr>
      <w:tr w:rsidR="00000000">
        <w:tblPrEx>
          <w:tblCellMar>
            <w:top w:w="0" w:type="dxa"/>
            <w:bottom w:w="0" w:type="dxa"/>
          </w:tblCellMar>
        </w:tblPrEx>
        <w:trPr>
          <w:trHeight w:val="250"/>
        </w:trPr>
        <w:tc>
          <w:tcPr>
            <w:tcW w:w="130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1994</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305624</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158073</w:t>
            </w:r>
          </w:p>
        </w:tc>
        <w:tc>
          <w:tcPr>
            <w:tcW w:w="127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147551</w:t>
            </w:r>
          </w:p>
        </w:tc>
        <w:tc>
          <w:tcPr>
            <w:tcW w:w="1418"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160339</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86093</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74246</w:t>
            </w:r>
          </w:p>
        </w:tc>
      </w:tr>
      <w:tr w:rsidR="00000000">
        <w:tblPrEx>
          <w:tblCellMar>
            <w:top w:w="0" w:type="dxa"/>
            <w:bottom w:w="0" w:type="dxa"/>
          </w:tblCellMar>
        </w:tblPrEx>
        <w:trPr>
          <w:trHeight w:val="250"/>
        </w:trPr>
        <w:tc>
          <w:tcPr>
            <w:tcW w:w="130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1995</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276125</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142418</w:t>
            </w:r>
          </w:p>
        </w:tc>
        <w:tc>
          <w:tcPr>
            <w:tcW w:w="127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133707</w:t>
            </w:r>
          </w:p>
        </w:tc>
        <w:tc>
          <w:tcPr>
            <w:tcW w:w="1418"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168656</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92890</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75766</w:t>
            </w:r>
          </w:p>
        </w:tc>
      </w:tr>
      <w:tr w:rsidR="00000000">
        <w:tblPrEx>
          <w:tblCellMar>
            <w:top w:w="0" w:type="dxa"/>
            <w:bottom w:w="0" w:type="dxa"/>
          </w:tblCellMar>
        </w:tblPrEx>
        <w:trPr>
          <w:trHeight w:val="250"/>
        </w:trPr>
        <w:tc>
          <w:tcPr>
            <w:tcW w:w="130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253175</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130441</w:t>
            </w:r>
          </w:p>
        </w:tc>
        <w:tc>
          <w:tcPr>
            <w:tcW w:w="127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122734</w:t>
            </w:r>
          </w:p>
        </w:tc>
        <w:tc>
          <w:tcPr>
            <w:tcW w:w="1418"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166028</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92235</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73793</w:t>
            </w:r>
          </w:p>
        </w:tc>
      </w:tr>
      <w:tr w:rsidR="00000000">
        <w:tblPrEx>
          <w:tblCellMar>
            <w:top w:w="0" w:type="dxa"/>
            <w:bottom w:w="0" w:type="dxa"/>
          </w:tblCellMar>
        </w:tblPrEx>
        <w:trPr>
          <w:trHeight w:val="250"/>
        </w:trPr>
        <w:tc>
          <w:tcPr>
            <w:tcW w:w="130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232356</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119423</w:t>
            </w:r>
          </w:p>
        </w:tc>
        <w:tc>
          <w:tcPr>
            <w:tcW w:w="127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112933</w:t>
            </w:r>
          </w:p>
        </w:tc>
        <w:tc>
          <w:tcPr>
            <w:tcW w:w="1418"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160138</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88813</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71325</w:t>
            </w:r>
          </w:p>
        </w:tc>
      </w:tr>
      <w:tr w:rsidR="00000000">
        <w:tblPrEx>
          <w:tblCellMar>
            <w:top w:w="0" w:type="dxa"/>
            <w:bottom w:w="0" w:type="dxa"/>
          </w:tblCellMar>
        </w:tblPrEx>
        <w:trPr>
          <w:trHeight w:val="250"/>
        </w:trPr>
        <w:tc>
          <w:tcPr>
            <w:tcW w:w="130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1998</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t>222380</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t>114868</w:t>
            </w:r>
          </w:p>
        </w:tc>
        <w:tc>
          <w:tcPr>
            <w:tcW w:w="1275"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t>107512</w:t>
            </w:r>
          </w:p>
        </w:tc>
        <w:tc>
          <w:tcPr>
            <w:tcW w:w="1418"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t>154314</w:t>
            </w:r>
          </w:p>
        </w:tc>
        <w:tc>
          <w:tcPr>
            <w:tcW w:w="1417"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86041</w:t>
            </w:r>
          </w:p>
        </w:tc>
        <w:tc>
          <w:tcPr>
            <w:tcW w:w="1276" w:type="dxa"/>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68273</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Общие коэффициенты рождаемости и смертности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 1998 год: коэффициент рождаемости - 14,8; коэффициент смертности - 10,2.</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Младенческая смертность</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Младенческая смертность как в целом по республике, так и по городу и селу имеет тенденцию к сокращ</w:t>
      </w:r>
      <w:r>
        <w:t>е</w:t>
      </w:r>
      <w:r>
        <w:t>нию. Младенческая смертность в 1997 году составила 24,9 %. Произошло снижение за 4 года на 20 %. В 1998 г. в возрасте до 1 года умерло 4843 детей, в том числе 2019 д</w:t>
      </w:r>
      <w:r>
        <w:t>е</w:t>
      </w:r>
      <w:r>
        <w:t xml:space="preserve">вочек, 2824 мальчиков.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Таблица 3.</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Младенческая смертность по полу,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(на 1000 живорождений</w:t>
      </w:r>
      <w:r>
        <w:rPr>
          <w:color w:val="000000"/>
          <w:vertAlign w:val="superscript"/>
        </w:rPr>
        <w:t>1</w:t>
      </w:r>
      <w:r>
        <w:rPr>
          <w:color w:val="000000"/>
        </w:rP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1136" w:type="dxa"/>
        <w:tblLayout w:type="fixed"/>
        <w:tblCellMar>
          <w:left w:w="30" w:type="dxa"/>
          <w:right w:w="30" w:type="dxa"/>
        </w:tblCellMar>
        <w:tblLook w:val="0000" w:firstRow="0" w:lastRow="0" w:firstColumn="0" w:lastColumn="0" w:noHBand="0" w:noVBand="0"/>
      </w:tblPr>
      <w:tblGrid>
        <w:gridCol w:w="2268"/>
        <w:gridCol w:w="2268"/>
        <w:gridCol w:w="2268"/>
      </w:tblGrid>
      <w:tr w:rsidR="00000000">
        <w:tblPrEx>
          <w:tblCellMar>
            <w:top w:w="0" w:type="dxa"/>
            <w:bottom w:w="0" w:type="dxa"/>
          </w:tblCellMar>
        </w:tblPrEx>
        <w:trPr>
          <w:trHeight w:val="250"/>
        </w:trPr>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Годы</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Мальчики</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Девочки</w:t>
            </w:r>
          </w:p>
        </w:tc>
      </w:tr>
      <w:tr w:rsidR="00000000">
        <w:tblPrEx>
          <w:tblCellMar>
            <w:top w:w="0" w:type="dxa"/>
            <w:bottom w:w="0" w:type="dxa"/>
          </w:tblCellMar>
        </w:tblPrEx>
        <w:trPr>
          <w:trHeight w:val="250"/>
        </w:trPr>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1990</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29,4</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23,4</w:t>
            </w:r>
          </w:p>
        </w:tc>
      </w:tr>
      <w:tr w:rsidR="00000000">
        <w:tblPrEx>
          <w:tblCellMar>
            <w:top w:w="0" w:type="dxa"/>
            <w:bottom w:w="0" w:type="dxa"/>
          </w:tblCellMar>
        </w:tblPrEx>
        <w:trPr>
          <w:trHeight w:val="250"/>
        </w:trPr>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1991</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31,4</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23,4</w:t>
            </w:r>
          </w:p>
        </w:tc>
      </w:tr>
      <w:tr w:rsidR="00000000">
        <w:tblPrEx>
          <w:tblCellMar>
            <w:top w:w="0" w:type="dxa"/>
            <w:bottom w:w="0" w:type="dxa"/>
          </w:tblCellMar>
        </w:tblPrEx>
        <w:trPr>
          <w:trHeight w:val="250"/>
        </w:trPr>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1992</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29,5</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22,5</w:t>
            </w:r>
          </w:p>
        </w:tc>
      </w:tr>
      <w:tr w:rsidR="00000000">
        <w:tblPrEx>
          <w:tblCellMar>
            <w:top w:w="0" w:type="dxa"/>
            <w:bottom w:w="0" w:type="dxa"/>
          </w:tblCellMar>
        </w:tblPrEx>
        <w:trPr>
          <w:trHeight w:val="250"/>
        </w:trPr>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1993</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32,1</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24,4</w:t>
            </w:r>
          </w:p>
        </w:tc>
      </w:tr>
      <w:tr w:rsidR="00000000">
        <w:tblPrEx>
          <w:tblCellMar>
            <w:top w:w="0" w:type="dxa"/>
            <w:bottom w:w="0" w:type="dxa"/>
          </w:tblCellMar>
        </w:tblPrEx>
        <w:trPr>
          <w:trHeight w:val="250"/>
        </w:trPr>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1994</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30,6</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23,8</w:t>
            </w:r>
          </w:p>
        </w:tc>
      </w:tr>
      <w:tr w:rsidR="00000000">
        <w:tblPrEx>
          <w:tblCellMar>
            <w:top w:w="0" w:type="dxa"/>
            <w:bottom w:w="0" w:type="dxa"/>
          </w:tblCellMar>
        </w:tblPrEx>
        <w:trPr>
          <w:trHeight w:val="250"/>
        </w:trPr>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1995</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31,4</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23,1</w:t>
            </w:r>
          </w:p>
        </w:tc>
      </w:tr>
      <w:tr w:rsidR="00000000">
        <w:tblPrEx>
          <w:tblCellMar>
            <w:top w:w="0" w:type="dxa"/>
            <w:bottom w:w="0" w:type="dxa"/>
          </w:tblCellMar>
        </w:tblPrEx>
        <w:trPr>
          <w:trHeight w:val="250"/>
        </w:trPr>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28,7</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22,0</w:t>
            </w:r>
          </w:p>
        </w:tc>
      </w:tr>
      <w:tr w:rsidR="00000000">
        <w:tblPrEx>
          <w:tblCellMar>
            <w:top w:w="0" w:type="dxa"/>
            <w:bottom w:w="0" w:type="dxa"/>
          </w:tblCellMar>
        </w:tblPrEx>
        <w:trPr>
          <w:trHeight w:val="250"/>
        </w:trPr>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28,3</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20,7</w:t>
            </w:r>
          </w:p>
        </w:tc>
      </w:tr>
      <w:tr w:rsidR="00000000">
        <w:tblPrEx>
          <w:tblCellMar>
            <w:top w:w="0" w:type="dxa"/>
            <w:bottom w:w="0" w:type="dxa"/>
          </w:tblCellMar>
        </w:tblPrEx>
        <w:trPr>
          <w:trHeight w:val="250"/>
        </w:trPr>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1998</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t>24,4</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t>18,6</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Коэффициент  младенческой  смертности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 1000 живорождений</w:t>
      </w:r>
      <w:r>
        <w:rPr>
          <w:rStyle w:val="FootnoteReference"/>
        </w:rPr>
        <w:footnoteReference w:id="3"/>
      </w:r>
      <w: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Коэффициент младенческой смертности составил 21,6 на 1000 родившихся. В городских поселениях - 24,1, сельской местности - 19,0. Больше всего умерло от состояний, возникающих в перинатальном периоде (33,8 %). От болезней органов дых</w:t>
      </w:r>
      <w:r>
        <w:t>а</w:t>
      </w:r>
      <w:r>
        <w:t>ния -28,2 %.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Смертность</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1987 году число умерших на 1000 чел. составляло 7,6 промилле, то 1997 году - 10.4 промилле, в 1998 – 10,2 промилле.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Основные причины смертности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Смертность в трудоспособном возрасте среди мужчин продолжает повышаться быстрее, чем среди же</w:t>
      </w:r>
      <w:r>
        <w:t>н</w:t>
      </w:r>
      <w:r>
        <w:t>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Структура смертности в 1998 году по причинам сохраняется. От общего числа умерших: 48,7 % - от боле</w:t>
      </w:r>
      <w:r>
        <w:t>з</w:t>
      </w:r>
      <w:r>
        <w:t>ни системы кровообращения, 13,5 % - умершие от несчастных случаев, отравлений и травм, 13,1 % - от новообразований, 7,3 % - от болезней органов дыхания, 4,8 % - от инфекционных и паразитарных боле</w:t>
      </w:r>
      <w:r>
        <w:t>з</w:t>
      </w:r>
      <w:r>
        <w:t>ней.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Таблица 4.</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Умершие по причинам смерти в 1998 году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5559"/>
        <w:gridCol w:w="1701"/>
        <w:gridCol w:w="1668"/>
      </w:tblGrid>
      <w:tr w:rsidR="00000000">
        <w:tblPrEx>
          <w:tblCellMar>
            <w:top w:w="0" w:type="dxa"/>
            <w:bottom w:w="0" w:type="dxa"/>
          </w:tblCellMar>
        </w:tblPrEx>
        <w:trPr>
          <w:trHeight w:val="250"/>
        </w:trPr>
        <w:tc>
          <w:tcPr>
            <w:tcW w:w="5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Мужчины</w:t>
            </w:r>
          </w:p>
        </w:tc>
        <w:tc>
          <w:tcPr>
            <w:tcW w:w="16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Женщины</w:t>
            </w:r>
          </w:p>
        </w:tc>
      </w:tr>
      <w:tr w:rsidR="00000000">
        <w:tblPrEx>
          <w:tblCellMar>
            <w:top w:w="0" w:type="dxa"/>
            <w:bottom w:w="0" w:type="dxa"/>
          </w:tblCellMar>
        </w:tblPrEx>
        <w:trPr>
          <w:trHeight w:val="250"/>
        </w:trPr>
        <w:tc>
          <w:tcPr>
            <w:tcW w:w="5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 xml:space="preserve">Всего умерших от всех причин, </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86044</w:t>
            </w:r>
          </w:p>
        </w:tc>
        <w:tc>
          <w:tcPr>
            <w:tcW w:w="16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68270</w:t>
            </w:r>
          </w:p>
        </w:tc>
      </w:tr>
      <w:tr w:rsidR="00000000">
        <w:tblPrEx>
          <w:tblCellMar>
            <w:top w:w="0" w:type="dxa"/>
            <w:bottom w:w="0" w:type="dxa"/>
          </w:tblCellMar>
        </w:tblPrEx>
        <w:trPr>
          <w:trHeight w:val="250"/>
        </w:trPr>
        <w:tc>
          <w:tcPr>
            <w:tcW w:w="5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6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5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инфекционных и паразита</w:t>
            </w:r>
            <w:r>
              <w:rPr>
                <w:color w:val="000000"/>
              </w:rPr>
              <w:t>р</w:t>
            </w:r>
            <w:r>
              <w:rPr>
                <w:color w:val="000000"/>
              </w:rPr>
              <w:t>ных болезней</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5855</w:t>
            </w:r>
          </w:p>
        </w:tc>
        <w:tc>
          <w:tcPr>
            <w:tcW w:w="16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1600</w:t>
            </w:r>
          </w:p>
        </w:tc>
      </w:tr>
      <w:tr w:rsidR="00000000">
        <w:tblPrEx>
          <w:tblCellMar>
            <w:top w:w="0" w:type="dxa"/>
            <w:bottom w:w="0" w:type="dxa"/>
          </w:tblCellMar>
        </w:tblPrEx>
        <w:trPr>
          <w:trHeight w:val="250"/>
        </w:trPr>
        <w:tc>
          <w:tcPr>
            <w:tcW w:w="5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злокачественных новообр</w:t>
            </w:r>
            <w:r>
              <w:rPr>
                <w:color w:val="000000"/>
              </w:rPr>
              <w:t>а</w:t>
            </w:r>
            <w:r>
              <w:rPr>
                <w:color w:val="000000"/>
              </w:rPr>
              <w:t>зований</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11116</w:t>
            </w:r>
          </w:p>
        </w:tc>
        <w:tc>
          <w:tcPr>
            <w:tcW w:w="16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8931</w:t>
            </w:r>
          </w:p>
        </w:tc>
      </w:tr>
      <w:tr w:rsidR="00000000">
        <w:tblPrEx>
          <w:tblCellMar>
            <w:top w:w="0" w:type="dxa"/>
            <w:bottom w:w="0" w:type="dxa"/>
          </w:tblCellMar>
        </w:tblPrEx>
        <w:trPr>
          <w:trHeight w:val="250"/>
        </w:trPr>
        <w:tc>
          <w:tcPr>
            <w:tcW w:w="5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болезней эндокринной системы, расстройств питания, нарушения обмена веществ и иммунит</w:t>
            </w:r>
            <w:r>
              <w:rPr>
                <w:color w:val="000000"/>
              </w:rPr>
              <w:t>е</w:t>
            </w:r>
            <w:r>
              <w:rPr>
                <w:color w:val="000000"/>
              </w:rPr>
              <w:t>та</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609</w:t>
            </w:r>
          </w:p>
        </w:tc>
        <w:tc>
          <w:tcPr>
            <w:tcW w:w="16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1001</w:t>
            </w:r>
          </w:p>
        </w:tc>
      </w:tr>
      <w:tr w:rsidR="00000000">
        <w:tblPrEx>
          <w:tblCellMar>
            <w:top w:w="0" w:type="dxa"/>
            <w:bottom w:w="0" w:type="dxa"/>
          </w:tblCellMar>
        </w:tblPrEx>
        <w:trPr>
          <w:trHeight w:val="250"/>
        </w:trPr>
        <w:tc>
          <w:tcPr>
            <w:tcW w:w="5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болезней крови и кроветво</w:t>
            </w:r>
            <w:r>
              <w:rPr>
                <w:color w:val="000000"/>
              </w:rPr>
              <w:t>р</w:t>
            </w:r>
            <w:r>
              <w:rPr>
                <w:color w:val="000000"/>
              </w:rPr>
              <w:t>ных органов</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74</w:t>
            </w:r>
          </w:p>
        </w:tc>
        <w:tc>
          <w:tcPr>
            <w:tcW w:w="16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71</w:t>
            </w:r>
          </w:p>
        </w:tc>
      </w:tr>
      <w:tr w:rsidR="00000000">
        <w:tblPrEx>
          <w:tblCellMar>
            <w:top w:w="0" w:type="dxa"/>
            <w:bottom w:w="0" w:type="dxa"/>
          </w:tblCellMar>
        </w:tblPrEx>
        <w:trPr>
          <w:trHeight w:val="250"/>
        </w:trPr>
        <w:tc>
          <w:tcPr>
            <w:tcW w:w="5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психических расстройств</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488</w:t>
            </w:r>
          </w:p>
        </w:tc>
        <w:tc>
          <w:tcPr>
            <w:tcW w:w="16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237</w:t>
            </w:r>
          </w:p>
        </w:tc>
      </w:tr>
      <w:tr w:rsidR="00000000">
        <w:tblPrEx>
          <w:tblCellMar>
            <w:top w:w="0" w:type="dxa"/>
            <w:bottom w:w="0" w:type="dxa"/>
          </w:tblCellMar>
        </w:tblPrEx>
        <w:trPr>
          <w:trHeight w:val="250"/>
        </w:trPr>
        <w:tc>
          <w:tcPr>
            <w:tcW w:w="5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болезней нервной системы и органов чувств</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838</w:t>
            </w:r>
          </w:p>
        </w:tc>
        <w:tc>
          <w:tcPr>
            <w:tcW w:w="16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600</w:t>
            </w:r>
          </w:p>
        </w:tc>
      </w:tr>
      <w:tr w:rsidR="00000000">
        <w:tblPrEx>
          <w:tblCellMar>
            <w:top w:w="0" w:type="dxa"/>
            <w:bottom w:w="0" w:type="dxa"/>
          </w:tblCellMar>
        </w:tblPrEx>
        <w:trPr>
          <w:trHeight w:val="250"/>
        </w:trPr>
        <w:tc>
          <w:tcPr>
            <w:tcW w:w="5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болезней системы кровоо</w:t>
            </w:r>
            <w:r>
              <w:rPr>
                <w:color w:val="000000"/>
              </w:rPr>
              <w:t>б</w:t>
            </w:r>
            <w:r>
              <w:rPr>
                <w:color w:val="000000"/>
              </w:rPr>
              <w:t>ращения</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35231</w:t>
            </w:r>
          </w:p>
        </w:tc>
        <w:tc>
          <w:tcPr>
            <w:tcW w:w="16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39919</w:t>
            </w:r>
          </w:p>
        </w:tc>
      </w:tr>
      <w:tr w:rsidR="00000000">
        <w:tblPrEx>
          <w:tblCellMar>
            <w:top w:w="0" w:type="dxa"/>
            <w:bottom w:w="0" w:type="dxa"/>
          </w:tblCellMar>
        </w:tblPrEx>
        <w:trPr>
          <w:trHeight w:val="250"/>
        </w:trPr>
        <w:tc>
          <w:tcPr>
            <w:tcW w:w="5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болезней органов дыхания</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7116</w:t>
            </w:r>
          </w:p>
        </w:tc>
        <w:tc>
          <w:tcPr>
            <w:tcW w:w="16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4174</w:t>
            </w:r>
          </w:p>
        </w:tc>
      </w:tr>
      <w:tr w:rsidR="00000000">
        <w:tblPrEx>
          <w:tblCellMar>
            <w:top w:w="0" w:type="dxa"/>
            <w:bottom w:w="0" w:type="dxa"/>
          </w:tblCellMar>
        </w:tblPrEx>
        <w:trPr>
          <w:trHeight w:val="250"/>
        </w:trPr>
        <w:tc>
          <w:tcPr>
            <w:tcW w:w="5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болезней органов пищевар</w:t>
            </w:r>
            <w:r>
              <w:rPr>
                <w:color w:val="000000"/>
              </w:rPr>
              <w:t>е</w:t>
            </w:r>
            <w:r>
              <w:rPr>
                <w:color w:val="000000"/>
              </w:rPr>
              <w:t>ния</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3251</w:t>
            </w:r>
          </w:p>
        </w:tc>
        <w:tc>
          <w:tcPr>
            <w:tcW w:w="16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2294</w:t>
            </w:r>
          </w:p>
        </w:tc>
      </w:tr>
      <w:tr w:rsidR="00000000">
        <w:tblPrEx>
          <w:tblCellMar>
            <w:top w:w="0" w:type="dxa"/>
            <w:bottom w:w="0" w:type="dxa"/>
          </w:tblCellMar>
        </w:tblPrEx>
        <w:trPr>
          <w:trHeight w:val="250"/>
        </w:trPr>
        <w:tc>
          <w:tcPr>
            <w:tcW w:w="5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врожденных аномалий</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615</w:t>
            </w:r>
          </w:p>
        </w:tc>
        <w:tc>
          <w:tcPr>
            <w:tcW w:w="16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458</w:t>
            </w:r>
          </w:p>
        </w:tc>
      </w:tr>
      <w:tr w:rsidR="00000000">
        <w:tblPrEx>
          <w:tblCellMar>
            <w:top w:w="0" w:type="dxa"/>
            <w:bottom w:w="0" w:type="dxa"/>
          </w:tblCellMar>
        </w:tblPrEx>
        <w:trPr>
          <w:trHeight w:val="250"/>
        </w:trPr>
        <w:tc>
          <w:tcPr>
            <w:tcW w:w="5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несчастных случаев, убийств, самоубийств и других внешних воздействий</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16302</w:t>
            </w:r>
          </w:p>
        </w:tc>
        <w:tc>
          <w:tcPr>
            <w:tcW w:w="16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4597</w:t>
            </w:r>
          </w:p>
        </w:tc>
      </w:tr>
      <w:tr w:rsidR="00000000">
        <w:tblPrEx>
          <w:tblCellMar>
            <w:top w:w="0" w:type="dxa"/>
            <w:bottom w:w="0" w:type="dxa"/>
          </w:tblCellMar>
        </w:tblPrEx>
        <w:trPr>
          <w:trHeight w:val="250"/>
        </w:trPr>
        <w:tc>
          <w:tcPr>
            <w:tcW w:w="5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из них:</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6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5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несчастных случаев, связанных с транспортными сре</w:t>
            </w:r>
            <w:r>
              <w:rPr>
                <w:color w:val="000000"/>
              </w:rPr>
              <w:t>д</w:t>
            </w:r>
            <w:r>
              <w:rPr>
                <w:color w:val="000000"/>
              </w:rPr>
              <w:t>ствами</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1625</w:t>
            </w:r>
          </w:p>
        </w:tc>
        <w:tc>
          <w:tcPr>
            <w:tcW w:w="16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511</w:t>
            </w:r>
          </w:p>
        </w:tc>
      </w:tr>
      <w:tr w:rsidR="00000000">
        <w:tblPrEx>
          <w:tblCellMar>
            <w:top w:w="0" w:type="dxa"/>
            <w:bottom w:w="0" w:type="dxa"/>
          </w:tblCellMar>
        </w:tblPrEx>
        <w:trPr>
          <w:trHeight w:val="250"/>
        </w:trPr>
        <w:tc>
          <w:tcPr>
            <w:tcW w:w="5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случайных отравлений алк</w:t>
            </w:r>
            <w:r>
              <w:rPr>
                <w:color w:val="000000"/>
              </w:rPr>
              <w:t>о</w:t>
            </w:r>
            <w:r>
              <w:rPr>
                <w:color w:val="000000"/>
              </w:rPr>
              <w:t>голем</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949</w:t>
            </w:r>
          </w:p>
        </w:tc>
        <w:tc>
          <w:tcPr>
            <w:tcW w:w="16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287</w:t>
            </w:r>
          </w:p>
        </w:tc>
      </w:tr>
      <w:tr w:rsidR="00000000">
        <w:tblPrEx>
          <w:tblCellMar>
            <w:top w:w="0" w:type="dxa"/>
            <w:bottom w:w="0" w:type="dxa"/>
          </w:tblCellMar>
        </w:tblPrEx>
        <w:trPr>
          <w:trHeight w:val="250"/>
        </w:trPr>
        <w:tc>
          <w:tcPr>
            <w:tcW w:w="5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случайных падений</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337</w:t>
            </w:r>
          </w:p>
        </w:tc>
        <w:tc>
          <w:tcPr>
            <w:tcW w:w="16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107</w:t>
            </w:r>
          </w:p>
        </w:tc>
      </w:tr>
      <w:tr w:rsidR="00000000">
        <w:tblPrEx>
          <w:tblCellMar>
            <w:top w:w="0" w:type="dxa"/>
            <w:bottom w:w="0" w:type="dxa"/>
          </w:tblCellMar>
        </w:tblPrEx>
        <w:trPr>
          <w:trHeight w:val="250"/>
        </w:trPr>
        <w:tc>
          <w:tcPr>
            <w:tcW w:w="5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самоубийств</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3601</w:t>
            </w:r>
          </w:p>
        </w:tc>
        <w:tc>
          <w:tcPr>
            <w:tcW w:w="16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729</w:t>
            </w:r>
          </w:p>
        </w:tc>
      </w:tr>
      <w:tr w:rsidR="00000000">
        <w:tblPrEx>
          <w:tblCellMar>
            <w:top w:w="0" w:type="dxa"/>
            <w:bottom w:w="0" w:type="dxa"/>
          </w:tblCellMar>
        </w:tblPrEx>
        <w:trPr>
          <w:trHeight w:val="250"/>
        </w:trPr>
        <w:tc>
          <w:tcPr>
            <w:tcW w:w="5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убийств</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2035</w:t>
            </w:r>
          </w:p>
        </w:tc>
        <w:tc>
          <w:tcPr>
            <w:tcW w:w="16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689</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br w:type="page"/>
      </w:r>
      <w:r>
        <w:rPr>
          <w:i/>
        </w:rPr>
        <w:t>Таблица 5.</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Смертность населения от самоубийств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по полу и возрасту, чел.</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1873"/>
        <w:gridCol w:w="851"/>
        <w:gridCol w:w="850"/>
        <w:gridCol w:w="851"/>
        <w:gridCol w:w="850"/>
        <w:gridCol w:w="851"/>
        <w:gridCol w:w="992"/>
        <w:gridCol w:w="992"/>
        <w:gridCol w:w="992"/>
      </w:tblGrid>
      <w:tr w:rsidR="00000000">
        <w:tblPrEx>
          <w:tblCellMar>
            <w:top w:w="0" w:type="dxa"/>
            <w:bottom w:w="0" w:type="dxa"/>
          </w:tblCellMar>
        </w:tblPrEx>
        <w:trPr>
          <w:cantSplit/>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701" w:type="dxa"/>
            <w:gridSpan w:val="2"/>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1995</w:t>
            </w:r>
          </w:p>
        </w:tc>
        <w:tc>
          <w:tcPr>
            <w:tcW w:w="1701" w:type="dxa"/>
            <w:gridSpan w:val="2"/>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1843" w:type="dxa"/>
            <w:gridSpan w:val="2"/>
            <w:tcBorders>
              <w:top w:val="single" w:sz="2" w:space="0" w:color="000000"/>
              <w:left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c>
          <w:tcPr>
            <w:tcW w:w="1984" w:type="dxa"/>
            <w:gridSpan w:val="2"/>
            <w:tcBorders>
              <w:top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1998</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мужч</w:t>
            </w:r>
            <w:r>
              <w:rPr>
                <w:color w:val="000000"/>
              </w:rPr>
              <w:t>и</w:t>
            </w:r>
            <w:r>
              <w:rPr>
                <w:color w:val="000000"/>
              </w:rPr>
              <w:t>ны</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w:t>
            </w:r>
            <w:r>
              <w:rPr>
                <w:color w:val="000000"/>
              </w:rPr>
              <w:t>и</w:t>
            </w:r>
            <w:r>
              <w:rPr>
                <w:color w:val="000000"/>
              </w:rPr>
              <w:t>ны</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мужч</w:t>
            </w:r>
            <w:r>
              <w:rPr>
                <w:color w:val="000000"/>
              </w:rPr>
              <w:t>и</w:t>
            </w:r>
            <w:r>
              <w:rPr>
                <w:color w:val="000000"/>
              </w:rPr>
              <w:t>ны</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w:t>
            </w:r>
            <w:r>
              <w:rPr>
                <w:color w:val="000000"/>
              </w:rPr>
              <w:t>и</w:t>
            </w:r>
            <w:r>
              <w:rPr>
                <w:color w:val="000000"/>
              </w:rPr>
              <w:t>ны</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мужч</w:t>
            </w:r>
            <w:r>
              <w:rPr>
                <w:color w:val="000000"/>
              </w:rPr>
              <w:t>и</w:t>
            </w:r>
            <w:r>
              <w:rPr>
                <w:color w:val="000000"/>
              </w:rPr>
              <w:t>ны</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женщины</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мужчины</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женщины</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 умерших</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3927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801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4016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780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3902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764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3601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729</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 в во</w:t>
            </w:r>
            <w:r>
              <w:rPr>
                <w:color w:val="000000"/>
              </w:rPr>
              <w:t>з</w:t>
            </w:r>
            <w:r>
              <w:rPr>
                <w:color w:val="000000"/>
              </w:rPr>
              <w:t>расте:</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моложе 20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89</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20-24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74</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25-29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412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72</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30-39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937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1006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955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799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126</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40-49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786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872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844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113</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791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104</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50-59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611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578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546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480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94</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60-69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325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70 и старше</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105</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Материнская смертность</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Абсолютная материнская смертность в республике постоянно снижается вместе со снижением рождаем</w:t>
      </w:r>
      <w:r>
        <w:t>о</w:t>
      </w:r>
      <w:r>
        <w:t>сти. В 1990 году смертность от осложнений беременности, родов и послеродового периода составила 199 женщин, в 1998 г. – 122 женщины.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Таблица 6.</w:t>
      </w:r>
      <w:r>
        <w:t xml:space="preserve">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Материнская смертность по областям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428" w:type="dxa"/>
        <w:tblLayout w:type="fixed"/>
        <w:tblCellMar>
          <w:left w:w="30" w:type="dxa"/>
          <w:right w:w="30" w:type="dxa"/>
        </w:tblCellMar>
        <w:tblLook w:val="0000" w:firstRow="0" w:lastRow="0" w:firstColumn="0" w:lastColumn="0" w:noHBand="0" w:noVBand="0"/>
      </w:tblPr>
      <w:tblGrid>
        <w:gridCol w:w="2835"/>
        <w:gridCol w:w="992"/>
        <w:gridCol w:w="992"/>
        <w:gridCol w:w="1134"/>
        <w:gridCol w:w="1134"/>
        <w:gridCol w:w="992"/>
      </w:tblGrid>
      <w:tr w:rsidR="00000000">
        <w:tblPrEx>
          <w:tblCellMar>
            <w:top w:w="0" w:type="dxa"/>
            <w:bottom w:w="0" w:type="dxa"/>
          </w:tblCellMar>
        </w:tblPrEx>
        <w:trPr>
          <w:trHeight w:val="250"/>
        </w:trPr>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1995</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1998</w:t>
            </w:r>
          </w:p>
        </w:tc>
      </w:tr>
      <w:tr w:rsidR="00000000">
        <w:tblPrEx>
          <w:tblCellMar>
            <w:top w:w="0" w:type="dxa"/>
            <w:bottom w:w="0" w:type="dxa"/>
          </w:tblCellMar>
        </w:tblPrEx>
        <w:trPr>
          <w:trHeight w:val="250"/>
        </w:trPr>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Республика Казахстан</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159</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134</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122</w:t>
            </w:r>
          </w:p>
        </w:tc>
      </w:tr>
      <w:tr w:rsidR="00000000">
        <w:tblPrEx>
          <w:tblCellMar>
            <w:top w:w="0" w:type="dxa"/>
            <w:bottom w:w="0" w:type="dxa"/>
          </w:tblCellMar>
        </w:tblPrEx>
        <w:trPr>
          <w:trHeight w:val="250"/>
        </w:trPr>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Акмолинская</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w:t>
            </w:r>
          </w:p>
        </w:tc>
      </w:tr>
      <w:tr w:rsidR="00000000">
        <w:tblPrEx>
          <w:tblCellMar>
            <w:top w:w="0" w:type="dxa"/>
            <w:bottom w:w="0" w:type="dxa"/>
          </w:tblCellMar>
        </w:tblPrEx>
        <w:trPr>
          <w:trHeight w:val="250"/>
        </w:trPr>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Актюбинская</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w:t>
            </w:r>
          </w:p>
        </w:tc>
      </w:tr>
      <w:tr w:rsidR="00000000">
        <w:tblPrEx>
          <w:tblCellMar>
            <w:top w:w="0" w:type="dxa"/>
            <w:bottom w:w="0" w:type="dxa"/>
          </w:tblCellMar>
        </w:tblPrEx>
        <w:trPr>
          <w:trHeight w:val="250"/>
        </w:trPr>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Алматинская</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r>
      <w:tr w:rsidR="00000000">
        <w:tblPrEx>
          <w:tblCellMar>
            <w:top w:w="0" w:type="dxa"/>
            <w:bottom w:w="0" w:type="dxa"/>
          </w:tblCellMar>
        </w:tblPrEx>
        <w:trPr>
          <w:trHeight w:val="250"/>
        </w:trPr>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Атырауская</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w:t>
            </w:r>
          </w:p>
        </w:tc>
      </w:tr>
      <w:tr w:rsidR="00000000">
        <w:tblPrEx>
          <w:tblCellMar>
            <w:top w:w="0" w:type="dxa"/>
            <w:bottom w:w="0" w:type="dxa"/>
          </w:tblCellMar>
        </w:tblPrEx>
        <w:trPr>
          <w:trHeight w:val="250"/>
        </w:trPr>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В-Казахстанская</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w:t>
            </w:r>
          </w:p>
        </w:tc>
      </w:tr>
      <w:tr w:rsidR="00000000">
        <w:tblPrEx>
          <w:tblCellMar>
            <w:top w:w="0" w:type="dxa"/>
            <w:bottom w:w="0" w:type="dxa"/>
          </w:tblCellMar>
        </w:tblPrEx>
        <w:trPr>
          <w:trHeight w:val="250"/>
        </w:trPr>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Жамбылская</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w:t>
            </w:r>
          </w:p>
        </w:tc>
      </w:tr>
      <w:tr w:rsidR="00000000">
        <w:tblPrEx>
          <w:tblCellMar>
            <w:top w:w="0" w:type="dxa"/>
            <w:bottom w:w="0" w:type="dxa"/>
          </w:tblCellMar>
        </w:tblPrEx>
        <w:trPr>
          <w:trHeight w:val="250"/>
        </w:trPr>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З-Казахстанская</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w:t>
            </w:r>
          </w:p>
        </w:tc>
      </w:tr>
      <w:tr w:rsidR="00000000">
        <w:tblPrEx>
          <w:tblCellMar>
            <w:top w:w="0" w:type="dxa"/>
            <w:bottom w:w="0" w:type="dxa"/>
          </w:tblCellMar>
        </w:tblPrEx>
        <w:trPr>
          <w:trHeight w:val="250"/>
        </w:trPr>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Карагандинская</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w:t>
            </w:r>
          </w:p>
        </w:tc>
      </w:tr>
      <w:tr w:rsidR="00000000">
        <w:tblPrEx>
          <w:tblCellMar>
            <w:top w:w="0" w:type="dxa"/>
            <w:bottom w:w="0" w:type="dxa"/>
          </w:tblCellMar>
        </w:tblPrEx>
        <w:trPr>
          <w:trHeight w:val="250"/>
        </w:trPr>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Кызылординская</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w:t>
            </w:r>
          </w:p>
        </w:tc>
      </w:tr>
      <w:tr w:rsidR="00000000">
        <w:tblPrEx>
          <w:tblCellMar>
            <w:top w:w="0" w:type="dxa"/>
            <w:bottom w:w="0" w:type="dxa"/>
          </w:tblCellMar>
        </w:tblPrEx>
        <w:trPr>
          <w:trHeight w:val="250"/>
        </w:trPr>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Костанайская</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w:t>
            </w:r>
          </w:p>
        </w:tc>
      </w:tr>
      <w:tr w:rsidR="00000000">
        <w:tblPrEx>
          <w:tblCellMar>
            <w:top w:w="0" w:type="dxa"/>
            <w:bottom w:w="0" w:type="dxa"/>
          </w:tblCellMar>
        </w:tblPrEx>
        <w:trPr>
          <w:trHeight w:val="250"/>
        </w:trPr>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Мангистауская</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r>
      <w:tr w:rsidR="00000000">
        <w:tblPrEx>
          <w:tblCellMar>
            <w:top w:w="0" w:type="dxa"/>
            <w:bottom w:w="0" w:type="dxa"/>
          </w:tblCellMar>
        </w:tblPrEx>
        <w:trPr>
          <w:trHeight w:val="250"/>
        </w:trPr>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 xml:space="preserve">Павлодарская </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w:t>
            </w:r>
          </w:p>
        </w:tc>
      </w:tr>
      <w:tr w:rsidR="00000000">
        <w:tblPrEx>
          <w:tblCellMar>
            <w:top w:w="0" w:type="dxa"/>
            <w:bottom w:w="0" w:type="dxa"/>
          </w:tblCellMar>
        </w:tblPrEx>
        <w:trPr>
          <w:trHeight w:val="250"/>
        </w:trPr>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С-Казахстанская</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w:t>
            </w:r>
          </w:p>
        </w:tc>
      </w:tr>
      <w:tr w:rsidR="00000000">
        <w:tblPrEx>
          <w:tblCellMar>
            <w:top w:w="0" w:type="dxa"/>
            <w:bottom w:w="0" w:type="dxa"/>
          </w:tblCellMar>
        </w:tblPrEx>
        <w:trPr>
          <w:trHeight w:val="250"/>
        </w:trPr>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Ю-Казахстанская</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w:t>
            </w:r>
          </w:p>
        </w:tc>
      </w:tr>
      <w:tr w:rsidR="00000000">
        <w:tblPrEx>
          <w:tblCellMar>
            <w:top w:w="0" w:type="dxa"/>
            <w:bottom w:w="0" w:type="dxa"/>
          </w:tblCellMar>
        </w:tblPrEx>
        <w:trPr>
          <w:trHeight w:val="250"/>
        </w:trPr>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город Алматы</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Коэффициент материнской смертности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Коэффициент материнской смертности  (на 100 тыс. рождений):   1990 г. – 55,  1995 г. – 57,6,  1996 – 52,9,  1997 – 59,  1998 – 54,9.</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Естественный прирост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результате снижения рождаемости и увеличения смертности естественный прирост населения за п</w:t>
      </w:r>
      <w:r>
        <w:t>о</w:t>
      </w:r>
      <w:r>
        <w:t>следние 12 лет (1987-1998 г.г.) снизился в 4,3 раза.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Естественный прирост за 1998 год составил 68066 человек, или 4,6 на 1000 человек населения. В естес</w:t>
      </w:r>
      <w:r>
        <w:t>т</w:t>
      </w:r>
      <w:r>
        <w:t>венном движении населения проявляется тенденция депопуляции населения в северных и восточных р</w:t>
      </w:r>
      <w:r>
        <w:t>е</w:t>
      </w:r>
      <w:r>
        <w:t>гионах.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rPr>
        <w:t>Таблица 7.</w:t>
      </w:r>
      <w:r>
        <w:t xml:space="preserve"> </w:t>
      </w:r>
      <w:r>
        <w:rPr>
          <w:color w:val="000000"/>
        </w:rPr>
        <w:t xml:space="preserve">Родившиеся, умершие и естественный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 xml:space="preserve">прирост населения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(человек)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739"/>
        <w:gridCol w:w="992"/>
        <w:gridCol w:w="993"/>
        <w:gridCol w:w="992"/>
        <w:gridCol w:w="992"/>
        <w:gridCol w:w="851"/>
        <w:gridCol w:w="850"/>
        <w:gridCol w:w="992"/>
        <w:gridCol w:w="851"/>
        <w:gridCol w:w="992"/>
      </w:tblGrid>
      <w:tr w:rsidR="00000000">
        <w:tblPrEx>
          <w:tblCellMar>
            <w:top w:w="0" w:type="dxa"/>
            <w:bottom w:w="0" w:type="dxa"/>
          </w:tblCellMar>
        </w:tblPrEx>
        <w:trPr>
          <w:cantSplit/>
          <w:trHeight w:val="250"/>
        </w:trPr>
        <w:tc>
          <w:tcPr>
            <w:tcW w:w="73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2977" w:type="dxa"/>
            <w:gridSpan w:val="3"/>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Число р</w:t>
            </w:r>
            <w:r>
              <w:rPr>
                <w:color w:val="000000"/>
              </w:rPr>
              <w:t>о</w:t>
            </w:r>
            <w:r>
              <w:rPr>
                <w:color w:val="000000"/>
              </w:rPr>
              <w:t>дившихся</w:t>
            </w:r>
          </w:p>
        </w:tc>
        <w:tc>
          <w:tcPr>
            <w:tcW w:w="2693" w:type="dxa"/>
            <w:gridSpan w:val="3"/>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Число умерших</w:t>
            </w:r>
          </w:p>
        </w:tc>
        <w:tc>
          <w:tcPr>
            <w:tcW w:w="2835" w:type="dxa"/>
            <w:gridSpan w:val="3"/>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Естественный прирост</w:t>
            </w:r>
          </w:p>
        </w:tc>
      </w:tr>
      <w:tr w:rsidR="00000000">
        <w:tblPrEx>
          <w:tblCellMar>
            <w:top w:w="0" w:type="dxa"/>
            <w:bottom w:w="0" w:type="dxa"/>
          </w:tblCellMar>
        </w:tblPrEx>
        <w:trPr>
          <w:cantSplit/>
          <w:trHeight w:val="250"/>
        </w:trPr>
        <w:tc>
          <w:tcPr>
            <w:tcW w:w="739" w:type="dxa"/>
            <w:tcBorders>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vMerge w:val="restart"/>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 нас</w:t>
            </w:r>
            <w:r>
              <w:rPr>
                <w:color w:val="000000"/>
              </w:rPr>
              <w:t>е</w:t>
            </w:r>
            <w:r>
              <w:rPr>
                <w:color w:val="000000"/>
              </w:rPr>
              <w:t>ление</w:t>
            </w:r>
          </w:p>
        </w:tc>
        <w:tc>
          <w:tcPr>
            <w:tcW w:w="1985" w:type="dxa"/>
            <w:gridSpan w:val="2"/>
            <w:tcBorders>
              <w:top w:val="single" w:sz="2" w:space="0" w:color="000000"/>
              <w:left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w:t>
            </w:r>
          </w:p>
        </w:tc>
        <w:tc>
          <w:tcPr>
            <w:tcW w:w="992" w:type="dxa"/>
            <w:vMerge w:val="restart"/>
            <w:tcBorders>
              <w:top w:val="single" w:sz="6" w:space="0" w:color="auto"/>
              <w:left w:val="single" w:sz="6"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 нас</w:t>
            </w:r>
            <w:r>
              <w:rPr>
                <w:color w:val="000000"/>
              </w:rPr>
              <w:t>е</w:t>
            </w:r>
            <w:r>
              <w:rPr>
                <w:color w:val="000000"/>
              </w:rPr>
              <w:t>ление</w:t>
            </w:r>
          </w:p>
        </w:tc>
        <w:tc>
          <w:tcPr>
            <w:tcW w:w="1701" w:type="dxa"/>
            <w:gridSpan w:val="2"/>
            <w:tcBorders>
              <w:top w:val="single" w:sz="6" w:space="0" w:color="auto"/>
              <w:bottom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w:t>
            </w:r>
          </w:p>
        </w:tc>
        <w:tc>
          <w:tcPr>
            <w:tcW w:w="992" w:type="dxa"/>
            <w:vMerge w:val="restart"/>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 нас</w:t>
            </w:r>
            <w:r>
              <w:rPr>
                <w:color w:val="000000"/>
              </w:rPr>
              <w:t>е</w:t>
            </w:r>
            <w:r>
              <w:rPr>
                <w:color w:val="000000"/>
              </w:rPr>
              <w:t>ление</w:t>
            </w:r>
          </w:p>
        </w:tc>
        <w:tc>
          <w:tcPr>
            <w:tcW w:w="1843" w:type="dxa"/>
            <w:gridSpan w:val="2"/>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w:t>
            </w:r>
          </w:p>
        </w:tc>
      </w:tr>
      <w:tr w:rsidR="00000000">
        <w:tblPrEx>
          <w:tblCellMar>
            <w:top w:w="0" w:type="dxa"/>
            <w:bottom w:w="0" w:type="dxa"/>
          </w:tblCellMar>
        </w:tblPrEx>
        <w:trPr>
          <w:cantSplit/>
          <w:trHeight w:val="250"/>
        </w:trPr>
        <w:tc>
          <w:tcPr>
            <w:tcW w:w="739"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vMerge/>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городское</w:t>
            </w:r>
          </w:p>
        </w:tc>
        <w:tc>
          <w:tcPr>
            <w:tcW w:w="992" w:type="dxa"/>
            <w:tcBorders>
              <w:top w:val="single" w:sz="2" w:space="0" w:color="000000"/>
              <w:left w:val="single" w:sz="2" w:space="0" w:color="000000"/>
              <w:bottom w:val="single" w:sz="2"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сельское</w:t>
            </w:r>
          </w:p>
        </w:tc>
        <w:tc>
          <w:tcPr>
            <w:tcW w:w="992" w:type="dxa"/>
            <w:vMerge/>
            <w:tcBorders>
              <w:left w:val="single" w:sz="6"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горо</w:t>
            </w:r>
            <w:r>
              <w:rPr>
                <w:color w:val="000000"/>
              </w:rPr>
              <w:t>д</w:t>
            </w:r>
            <w:r>
              <w:rPr>
                <w:color w:val="000000"/>
              </w:rPr>
              <w:t>ское</w:t>
            </w:r>
          </w:p>
        </w:tc>
        <w:tc>
          <w:tcPr>
            <w:tcW w:w="850"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сел</w:t>
            </w:r>
            <w:r>
              <w:rPr>
                <w:color w:val="000000"/>
              </w:rPr>
              <w:t>ь</w:t>
            </w:r>
            <w:r>
              <w:rPr>
                <w:color w:val="000000"/>
              </w:rPr>
              <w:t>ское</w:t>
            </w:r>
          </w:p>
        </w:tc>
        <w:tc>
          <w:tcPr>
            <w:tcW w:w="992" w:type="dxa"/>
            <w:vMerge/>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горо</w:t>
            </w:r>
            <w:r>
              <w:rPr>
                <w:color w:val="000000"/>
              </w:rPr>
              <w:t>д</w:t>
            </w:r>
            <w:r>
              <w:rPr>
                <w:color w:val="000000"/>
              </w:rPr>
              <w:t>ское</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сельское</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1980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356013</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179522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176491</w:t>
            </w:r>
          </w:p>
        </w:tc>
        <w:tc>
          <w:tcPr>
            <w:tcW w:w="992"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119078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65964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53114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236935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113558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123377</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1985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396929</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203392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193537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126786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71517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55269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270143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131875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138268</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362081</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178114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183967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128576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75898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52678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233505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102216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131289</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353174</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169947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183227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134324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79331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54993</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218850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90616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128214</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337612</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159679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177933</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137518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81668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55850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200094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78011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122083</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1993</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315482</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143825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171657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156070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93286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62784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159412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50539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108873</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305624</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138637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166987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160339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97183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63156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145285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41454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103831</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276125</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125698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150427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168656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103312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65344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107469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22386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85083</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253175</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119003</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134172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166028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102939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63089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87147</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16064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71083</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232356</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112402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119954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160138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99662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60476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72218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12740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59478</w:t>
            </w:r>
          </w:p>
        </w:tc>
      </w:tr>
      <w:tr w:rsidR="00000000">
        <w:tblPrEx>
          <w:tblCellMar>
            <w:top w:w="0" w:type="dxa"/>
            <w:bottom w:w="0" w:type="dxa"/>
          </w:tblCellMar>
        </w:tblPrEx>
        <w:trPr>
          <w:trHeight w:val="250"/>
        </w:trPr>
        <w:tc>
          <w:tcPr>
            <w:tcW w:w="73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222380</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112002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110378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154314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96878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57436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68066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15124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52942</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Фертильность</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Наблюдается устойчивое снижение уровня повозрастной плодовитости не только среди русских женщин, но и казашек. Фертильность женщин-казашек, по данным 1997 г., по существу заканчивается в 35 лет: 90,9 % рождений детей приходится на возраст матери до 35 лет. Фертильность русских женщин в основном з</w:t>
      </w:r>
      <w:r>
        <w:t>а</w:t>
      </w:r>
      <w:r>
        <w:t>канчивается к 30 годам. (84,1 % всех рождений приходится на матерей до 30 лет). Суммарный коэффиц</w:t>
      </w:r>
      <w:r>
        <w:t>и</w:t>
      </w:r>
      <w:r>
        <w:t xml:space="preserve">ент рождаемости по республике в 1997 году составил 1,86 (среднее число детей, рожденных женщиной за всю жизнь).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городах этот коэффициент - 1,49, в сельской местности – 2,5.</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Семейное положение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Семейный состав населения, как правило, учитывается по данным переписей населения. Предпоследняя перепись была в 1989 г. Данные по переписи марта 1999 г. еще не обработаны окончательно.</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Всего семей по переписи 1989 года 3824595, что на 530717 семей больше, чем по оценочным данным 1997 г. Средний размер семьи - 4,0 человека, в том числе городской - 3,6 чел., сельской 4,5 чел. Более 90% всего населения живет в семьях.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Наблюдается сокращение числа многодетных семей. Русские, в основном, ограничиваются двумя детьми  в городских поселениях и  тремя – в сельских, казахи – тремя детьми в городских поселениях (90%) и ч</w:t>
      </w:r>
      <w:r>
        <w:t>е</w:t>
      </w:r>
      <w:r>
        <w:t>тырьмя - в сельских (91,4 %).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br w:type="page"/>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Брачность и разводимость</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1997 году из 101874 мужчин, вступивших в брак, никогда ранее не состоявших в браке - 86351 чел., вд</w:t>
      </w:r>
      <w:r>
        <w:t>о</w:t>
      </w:r>
      <w:r>
        <w:t>вых - 2476 чел., разведенных - 13020 чел.; из 101874 женщин, вступивших в брак, никогда ранее не с</w:t>
      </w:r>
      <w:r>
        <w:t>о</w:t>
      </w:r>
      <w:r>
        <w:t>стоящих в браке - 88466 чел., вдовых - 2499 чел., разведенных - 10861 чел. Возраст вступления в брак мужчин и женщин, в основном, 20-24 года. В 1998 году число браков составило - 96048 чел., число разв</w:t>
      </w:r>
      <w:r>
        <w:t>о</w:t>
      </w:r>
      <w:r>
        <w:t xml:space="preserve">дов - 35460 чел.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Наблюдается сокращение числа заключаемых браков. На 1000 человек населения в 1998 году заключалось 6,4 браков, тогда как в 1990 г. заключалось 9,8 браков, т.е. брачность за этот период сократилась в 1,7 раза.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 фоне сокращения числа браков почти не изменилось число разводов. Разводимость в Казахстане ост</w:t>
      </w:r>
      <w:r>
        <w:t>а</w:t>
      </w:r>
      <w:r>
        <w:t>ется на высоком уровне. Если еще в 1990 г. на 3,76 брака приходился один развод, то в 1998 г. один развод на 2,4 брака. Число браков в 1997 году на 1000 жителей равнялось 6,6, а в 1998 г. - 6,4, т. е. оно имело по</w:t>
      </w:r>
      <w:r>
        <w:t>ч</w:t>
      </w:r>
      <w:r>
        <w:t>ти ст</w:t>
      </w:r>
      <w:r>
        <w:t>а</w:t>
      </w:r>
      <w:r>
        <w:t>бильно снижение.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rPr>
        <w:t>Таблица 8.</w:t>
      </w:r>
      <w:r>
        <w:t xml:space="preserve"> </w:t>
      </w:r>
      <w:r>
        <w:rPr>
          <w:color w:val="000000"/>
        </w:rPr>
        <w:t>Браки и разводы,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коэффициенты брачности и разводимости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995" w:type="dxa"/>
        <w:tblLayout w:type="fixed"/>
        <w:tblCellMar>
          <w:left w:w="30" w:type="dxa"/>
          <w:right w:w="30" w:type="dxa"/>
        </w:tblCellMar>
        <w:tblLook w:val="0000" w:firstRow="0" w:lastRow="0" w:firstColumn="0" w:lastColumn="0" w:noHBand="0" w:noVBand="0"/>
      </w:tblPr>
      <w:tblGrid>
        <w:gridCol w:w="1134"/>
        <w:gridCol w:w="1701"/>
        <w:gridCol w:w="1417"/>
        <w:gridCol w:w="1559"/>
        <w:gridCol w:w="1418"/>
      </w:tblGrid>
      <w:tr w:rsidR="00000000">
        <w:tblPrEx>
          <w:tblCellMar>
            <w:top w:w="0" w:type="dxa"/>
            <w:bottom w:w="0" w:type="dxa"/>
          </w:tblCellMar>
        </w:tblPrEx>
        <w:trPr>
          <w:trHeight w:val="250"/>
        </w:trPr>
        <w:tc>
          <w:tcPr>
            <w:tcW w:w="1134"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701"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 xml:space="preserve">Число </w:t>
            </w:r>
          </w:p>
        </w:tc>
        <w:tc>
          <w:tcPr>
            <w:tcW w:w="1417" w:type="dxa"/>
            <w:tcBorders>
              <w:top w:val="single" w:sz="2" w:space="0" w:color="000000"/>
              <w:lef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Число</w:t>
            </w:r>
          </w:p>
        </w:tc>
        <w:tc>
          <w:tcPr>
            <w:tcW w:w="2977" w:type="dxa"/>
            <w:hMerge w:val="restart"/>
            <w:tcBorders>
              <w:top w:val="single" w:sz="6" w:space="0" w:color="000000"/>
              <w:left w:val="single" w:sz="6" w:space="0" w:color="000000"/>
              <w:bottom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На 1000 чел. насел</w:t>
            </w:r>
            <w:r>
              <w:rPr>
                <w:color w:val="000000"/>
              </w:rPr>
              <w:t>е</w:t>
            </w:r>
            <w:r>
              <w:rPr>
                <w:color w:val="000000"/>
              </w:rPr>
              <w:t>ния</w:t>
            </w:r>
          </w:p>
        </w:tc>
        <w:tc>
          <w:tcPr>
            <w:hMerge/>
            <w:tcBorders>
              <w:top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1134"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701"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браков</w:t>
            </w:r>
          </w:p>
        </w:tc>
        <w:tc>
          <w:tcPr>
            <w:tcW w:w="1417" w:type="dxa"/>
            <w:tcBorders>
              <w:left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разводов</w:t>
            </w:r>
          </w:p>
        </w:tc>
        <w:tc>
          <w:tcPr>
            <w:tcW w:w="1559" w:type="dxa"/>
            <w:tcBorders>
              <w:top w:val="single" w:sz="6" w:space="0" w:color="000000"/>
              <w:left w:val="single" w:sz="6" w:space="0" w:color="000000"/>
              <w:bottom w:val="single" w:sz="6"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браков</w:t>
            </w:r>
          </w:p>
        </w:tc>
        <w:tc>
          <w:tcPr>
            <w:tcW w:w="1418" w:type="dxa"/>
            <w:tcBorders>
              <w:top w:val="single" w:sz="6" w:space="0" w:color="000000"/>
              <w:left w:val="single" w:sz="2"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разводов</w:t>
            </w:r>
          </w:p>
        </w:tc>
      </w:tr>
      <w:tr w:rsidR="00000000">
        <w:tblPrEx>
          <w:tblCellMar>
            <w:top w:w="0" w:type="dxa"/>
            <w:bottom w:w="0" w:type="dxa"/>
          </w:tblCellMar>
        </w:tblPrEx>
        <w:trPr>
          <w:trHeight w:val="250"/>
        </w:trPr>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1980</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124591</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38455</w:t>
            </w:r>
          </w:p>
        </w:tc>
        <w:tc>
          <w:tcPr>
            <w:tcW w:w="1559"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10,6</w:t>
            </w:r>
          </w:p>
        </w:tc>
        <w:tc>
          <w:tcPr>
            <w:tcW w:w="1418"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w:t>
            </w:r>
          </w:p>
        </w:tc>
      </w:tr>
      <w:tr w:rsidR="00000000">
        <w:tblPrEx>
          <w:tblCellMar>
            <w:top w:w="0" w:type="dxa"/>
            <w:bottom w:w="0" w:type="dxa"/>
          </w:tblCellMar>
        </w:tblPrEx>
        <w:trPr>
          <w:trHeight w:val="250"/>
        </w:trPr>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1985</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158585</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41263</w:t>
            </w:r>
          </w:p>
        </w:tc>
        <w:tc>
          <w:tcPr>
            <w:tcW w:w="1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10,1</w:t>
            </w:r>
          </w:p>
        </w:tc>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w:t>
            </w:r>
          </w:p>
        </w:tc>
      </w:tr>
      <w:tr w:rsidR="00000000">
        <w:tblPrEx>
          <w:tblCellMar>
            <w:top w:w="0" w:type="dxa"/>
            <w:bottom w:w="0" w:type="dxa"/>
          </w:tblCellMar>
        </w:tblPrEx>
        <w:trPr>
          <w:trHeight w:val="250"/>
        </w:trPr>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1990</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159449</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43327</w:t>
            </w:r>
          </w:p>
        </w:tc>
        <w:tc>
          <w:tcPr>
            <w:tcW w:w="1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10,0</w:t>
            </w:r>
          </w:p>
        </w:tc>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w:t>
            </w:r>
          </w:p>
        </w:tc>
      </w:tr>
      <w:tr w:rsidR="00000000">
        <w:tblPrEx>
          <w:tblCellMar>
            <w:top w:w="0" w:type="dxa"/>
            <w:bottom w:w="0" w:type="dxa"/>
          </w:tblCellMar>
        </w:tblPrEx>
        <w:trPr>
          <w:trHeight w:val="250"/>
        </w:trPr>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1991</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164051</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48494</w:t>
            </w:r>
          </w:p>
        </w:tc>
        <w:tc>
          <w:tcPr>
            <w:tcW w:w="1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10,1</w:t>
            </w:r>
          </w:p>
        </w:tc>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w:t>
            </w:r>
          </w:p>
        </w:tc>
      </w:tr>
      <w:tr w:rsidR="00000000">
        <w:tblPrEx>
          <w:tblCellMar>
            <w:top w:w="0" w:type="dxa"/>
            <w:bottom w:w="0" w:type="dxa"/>
          </w:tblCellMar>
        </w:tblPrEx>
        <w:trPr>
          <w:trHeight w:val="250"/>
        </w:trPr>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1992</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165498</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49692</w:t>
            </w:r>
          </w:p>
        </w:tc>
        <w:tc>
          <w:tcPr>
            <w:tcW w:w="1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8,9</w:t>
            </w:r>
          </w:p>
        </w:tc>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w:t>
            </w:r>
          </w:p>
        </w:tc>
      </w:tr>
      <w:tr w:rsidR="00000000">
        <w:tblPrEx>
          <w:tblCellMar>
            <w:top w:w="0" w:type="dxa"/>
            <w:bottom w:w="0" w:type="dxa"/>
          </w:tblCellMar>
        </w:tblPrEx>
        <w:trPr>
          <w:trHeight w:val="250"/>
        </w:trPr>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1993</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147045</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45180</w:t>
            </w:r>
          </w:p>
        </w:tc>
        <w:tc>
          <w:tcPr>
            <w:tcW w:w="1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8,8</w:t>
            </w:r>
          </w:p>
        </w:tc>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w:t>
            </w:r>
          </w:p>
        </w:tc>
      </w:tr>
      <w:tr w:rsidR="00000000">
        <w:tblPrEx>
          <w:tblCellMar>
            <w:top w:w="0" w:type="dxa"/>
            <w:bottom w:w="0" w:type="dxa"/>
          </w:tblCellMar>
        </w:tblPrEx>
        <w:trPr>
          <w:trHeight w:val="250"/>
        </w:trPr>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1994</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145686</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41567</w:t>
            </w:r>
          </w:p>
        </w:tc>
        <w:tc>
          <w:tcPr>
            <w:tcW w:w="1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7,5</w:t>
            </w:r>
          </w:p>
        </w:tc>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w:t>
            </w:r>
          </w:p>
        </w:tc>
      </w:tr>
      <w:tr w:rsidR="00000000">
        <w:tblPrEx>
          <w:tblCellMar>
            <w:top w:w="0" w:type="dxa"/>
            <w:bottom w:w="0" w:type="dxa"/>
          </w:tblCellMar>
        </w:tblPrEx>
        <w:trPr>
          <w:trHeight w:val="250"/>
        </w:trPr>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1995</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115881</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38651</w:t>
            </w:r>
          </w:p>
        </w:tc>
        <w:tc>
          <w:tcPr>
            <w:tcW w:w="1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7,3</w:t>
            </w:r>
          </w:p>
        </w:tc>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w:t>
            </w:r>
          </w:p>
        </w:tc>
      </w:tr>
      <w:tr w:rsidR="00000000">
        <w:tblPrEx>
          <w:tblCellMar>
            <w:top w:w="0" w:type="dxa"/>
            <w:bottom w:w="0" w:type="dxa"/>
          </w:tblCellMar>
        </w:tblPrEx>
        <w:trPr>
          <w:trHeight w:val="250"/>
        </w:trPr>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102558</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40497</w:t>
            </w:r>
          </w:p>
        </w:tc>
        <w:tc>
          <w:tcPr>
            <w:tcW w:w="1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w:t>
            </w:r>
          </w:p>
        </w:tc>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w:t>
            </w:r>
          </w:p>
        </w:tc>
      </w:tr>
      <w:tr w:rsidR="00000000">
        <w:tblPrEx>
          <w:tblCellMar>
            <w:top w:w="0" w:type="dxa"/>
            <w:bottom w:w="0" w:type="dxa"/>
          </w:tblCellMar>
        </w:tblPrEx>
        <w:trPr>
          <w:trHeight w:val="250"/>
        </w:trPr>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101874</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35736</w:t>
            </w:r>
          </w:p>
        </w:tc>
        <w:tc>
          <w:tcPr>
            <w:tcW w:w="1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w:t>
            </w:r>
          </w:p>
        </w:tc>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w:t>
            </w:r>
          </w:p>
        </w:tc>
      </w:tr>
      <w:tr w:rsidR="00000000">
        <w:tblPrEx>
          <w:tblCellMar>
            <w:top w:w="0" w:type="dxa"/>
            <w:bottom w:w="0" w:type="dxa"/>
          </w:tblCellMar>
        </w:tblPrEx>
        <w:trPr>
          <w:trHeight w:val="250"/>
        </w:trPr>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1998</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t>96048</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t>35460</w:t>
            </w:r>
          </w:p>
        </w:tc>
        <w:tc>
          <w:tcPr>
            <w:tcW w:w="1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6,4</w:t>
            </w:r>
          </w:p>
        </w:tc>
        <w:tc>
          <w:tcPr>
            <w:tcW w:w="141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rPr>
        <w:t>Таблица 9.</w:t>
      </w:r>
      <w:r>
        <w:t xml:space="preserve"> </w:t>
      </w:r>
      <w:r>
        <w:rPr>
          <w:color w:val="000000"/>
        </w:rPr>
        <w:t>Родившиеся живыми у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не состоявших в зарегистрированном браке в 1997 г.</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3574"/>
        <w:gridCol w:w="1985"/>
        <w:gridCol w:w="1701"/>
        <w:gridCol w:w="1842"/>
      </w:tblGrid>
      <w:tr w:rsidR="00000000">
        <w:tblPrEx>
          <w:tblCellMar>
            <w:top w:w="0" w:type="dxa"/>
            <w:bottom w:w="0" w:type="dxa"/>
          </w:tblCellMar>
        </w:tblPrEx>
        <w:trPr>
          <w:trHeight w:val="250"/>
        </w:trPr>
        <w:tc>
          <w:tcPr>
            <w:tcW w:w="357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98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 население</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Городское</w:t>
            </w:r>
          </w:p>
        </w:tc>
        <w:tc>
          <w:tcPr>
            <w:tcW w:w="184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Сельское</w:t>
            </w:r>
          </w:p>
        </w:tc>
      </w:tr>
      <w:tr w:rsidR="00000000">
        <w:tblPrEx>
          <w:tblCellMar>
            <w:top w:w="0" w:type="dxa"/>
            <w:bottom w:w="0" w:type="dxa"/>
          </w:tblCellMar>
        </w:tblPrEx>
        <w:trPr>
          <w:trHeight w:val="250"/>
        </w:trPr>
        <w:tc>
          <w:tcPr>
            <w:tcW w:w="357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Роди</w:t>
            </w:r>
            <w:r>
              <w:rPr>
                <w:color w:val="000000"/>
              </w:rPr>
              <w:t>в</w:t>
            </w:r>
            <w:r>
              <w:rPr>
                <w:color w:val="000000"/>
              </w:rPr>
              <w:t xml:space="preserve">шиеся живыми </w:t>
            </w:r>
          </w:p>
        </w:tc>
        <w:tc>
          <w:tcPr>
            <w:tcW w:w="198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48804</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26920</w:t>
            </w:r>
          </w:p>
        </w:tc>
        <w:tc>
          <w:tcPr>
            <w:tcW w:w="184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21884</w:t>
            </w:r>
          </w:p>
        </w:tc>
      </w:tr>
      <w:tr w:rsidR="00000000">
        <w:tblPrEx>
          <w:tblCellMar>
            <w:top w:w="0" w:type="dxa"/>
            <w:bottom w:w="0" w:type="dxa"/>
          </w:tblCellMar>
        </w:tblPrEx>
        <w:trPr>
          <w:trHeight w:val="250"/>
        </w:trPr>
        <w:tc>
          <w:tcPr>
            <w:tcW w:w="357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Доля вн</w:t>
            </w:r>
            <w:r>
              <w:rPr>
                <w:color w:val="000000"/>
              </w:rPr>
              <w:t>е</w:t>
            </w:r>
            <w:r>
              <w:rPr>
                <w:color w:val="000000"/>
              </w:rPr>
              <w:t>брачных детей, %</w:t>
            </w:r>
          </w:p>
        </w:tc>
        <w:tc>
          <w:tcPr>
            <w:tcW w:w="198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21.0</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23.9</w:t>
            </w:r>
          </w:p>
        </w:tc>
        <w:tc>
          <w:tcPr>
            <w:tcW w:w="184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18.2</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Образование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rPr>
        <w:t>Таблица 10.</w:t>
      </w:r>
      <w:r>
        <w:rPr>
          <w:color w:val="000000"/>
        </w:rPr>
        <w:t xml:space="preserve">  Дошкольные учреждения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1590"/>
        <w:gridCol w:w="850"/>
        <w:gridCol w:w="851"/>
        <w:gridCol w:w="850"/>
        <w:gridCol w:w="851"/>
        <w:gridCol w:w="850"/>
        <w:gridCol w:w="851"/>
        <w:gridCol w:w="850"/>
        <w:gridCol w:w="851"/>
        <w:gridCol w:w="850"/>
      </w:tblGrid>
      <w:tr w:rsidR="00000000">
        <w:tblPrEx>
          <w:tblCellMar>
            <w:top w:w="0" w:type="dxa"/>
            <w:bottom w:w="0" w:type="dxa"/>
          </w:tblCellMar>
        </w:tblPrEx>
        <w:trPr>
          <w:cantSplit/>
          <w:trHeight w:val="250"/>
        </w:trPr>
        <w:tc>
          <w:tcPr>
            <w:tcW w:w="1590" w:type="dxa"/>
            <w:tcBorders>
              <w:top w:val="single" w:sz="2" w:space="0" w:color="000000"/>
              <w:lef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2551" w:type="dxa"/>
            <w:gridSpan w:val="3"/>
            <w:tcBorders>
              <w:top w:val="single" w:sz="6" w:space="0" w:color="auto"/>
              <w:left w:val="single" w:sz="6" w:space="0" w:color="000000"/>
              <w:bottom w:val="single" w:sz="2"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1994</w:t>
            </w:r>
          </w:p>
        </w:tc>
        <w:tc>
          <w:tcPr>
            <w:tcW w:w="2552" w:type="dxa"/>
            <w:gridSpan w:val="3"/>
            <w:tcBorders>
              <w:top w:val="single" w:sz="6" w:space="0" w:color="000000"/>
              <w:bottom w:val="single" w:sz="6"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1995</w:t>
            </w:r>
          </w:p>
        </w:tc>
        <w:tc>
          <w:tcPr>
            <w:tcW w:w="2551" w:type="dxa"/>
            <w:gridSpan w:val="3"/>
            <w:tcBorders>
              <w:top w:val="single" w:sz="6" w:space="0" w:color="000000"/>
              <w:left w:val="single" w:sz="2"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r>
      <w:tr w:rsidR="00000000">
        <w:tblPrEx>
          <w:tblCellMar>
            <w:top w:w="0" w:type="dxa"/>
            <w:bottom w:w="0" w:type="dxa"/>
          </w:tblCellMar>
        </w:tblPrEx>
        <w:trPr>
          <w:trHeight w:val="250"/>
        </w:trPr>
        <w:tc>
          <w:tcPr>
            <w:tcW w:w="1590" w:type="dxa"/>
            <w:tcBorders>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w:t>
            </w:r>
          </w:p>
        </w:tc>
        <w:tc>
          <w:tcPr>
            <w:tcW w:w="1701" w:type="dxa"/>
            <w:hMerge w:val="restart"/>
            <w:tcBorders>
              <w:top w:val="single" w:sz="2" w:space="0" w:color="000000"/>
              <w:left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w:t>
            </w:r>
          </w:p>
        </w:tc>
        <w:tc>
          <w:tcPr>
            <w:hMerge/>
            <w:tcBorders>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w:t>
            </w:r>
          </w:p>
        </w:tc>
        <w:tc>
          <w:tcPr>
            <w:tcW w:w="1701" w:type="dxa"/>
            <w:hMerge w:val="restart"/>
            <w:tcBorders>
              <w:left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w:t>
            </w:r>
          </w:p>
        </w:tc>
        <w:tc>
          <w:tcPr>
            <w:hMerge/>
            <w:tcBorders>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w:t>
            </w:r>
          </w:p>
        </w:tc>
        <w:tc>
          <w:tcPr>
            <w:tcW w:w="1701" w:type="dxa"/>
            <w:hMerge w:val="restart"/>
            <w:tcBorders>
              <w:left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w:t>
            </w:r>
          </w:p>
        </w:tc>
        <w:tc>
          <w:tcPr>
            <w:hMerge/>
            <w:tcBorders>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1590"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город</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село</w:t>
            </w:r>
          </w:p>
        </w:tc>
        <w:tc>
          <w:tcPr>
            <w:tcW w:w="851"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город</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село</w:t>
            </w:r>
          </w:p>
        </w:tc>
        <w:tc>
          <w:tcPr>
            <w:tcW w:w="850"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город</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село</w:t>
            </w:r>
          </w:p>
        </w:tc>
      </w:tr>
      <w:tr w:rsidR="00000000">
        <w:tblPrEx>
          <w:tblCellMar>
            <w:top w:w="0" w:type="dxa"/>
            <w:bottom w:w="0" w:type="dxa"/>
          </w:tblCellMar>
        </w:tblPrEx>
        <w:trPr>
          <w:trHeight w:val="250"/>
        </w:trPr>
        <w:tc>
          <w:tcPr>
            <w:tcW w:w="159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 учрежд</w:t>
            </w:r>
            <w:r>
              <w:rPr>
                <w:color w:val="000000"/>
              </w:rPr>
              <w:t>е</w:t>
            </w:r>
            <w:r>
              <w:rPr>
                <w:color w:val="000000"/>
              </w:rPr>
              <w:t>ний</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6551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2737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3814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5058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2292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2766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1533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1147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386</w:t>
            </w:r>
          </w:p>
        </w:tc>
      </w:tr>
      <w:tr w:rsidR="00000000">
        <w:tblPrEx>
          <w:tblCellMar>
            <w:top w:w="0" w:type="dxa"/>
            <w:bottom w:w="0" w:type="dxa"/>
          </w:tblCellMar>
        </w:tblPrEx>
        <w:trPr>
          <w:trHeight w:val="250"/>
        </w:trPr>
        <w:tc>
          <w:tcPr>
            <w:tcW w:w="159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Численность д</w:t>
            </w:r>
            <w:r>
              <w:rPr>
                <w:color w:val="000000"/>
              </w:rPr>
              <w:t>е</w:t>
            </w:r>
            <w:r>
              <w:rPr>
                <w:color w:val="000000"/>
              </w:rPr>
              <w:t>тей в них, тыс.чел.</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538365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346482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191883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407191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291470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115721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174230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156080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18150</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 xml:space="preserve">Таблица 11. </w:t>
      </w:r>
      <w:r>
        <w:t xml:space="preserve">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Государственные общеобразовательные школы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2635"/>
        <w:gridCol w:w="1648"/>
        <w:gridCol w:w="1701"/>
        <w:gridCol w:w="1701"/>
        <w:gridCol w:w="1559"/>
      </w:tblGrid>
      <w:tr w:rsidR="00000000">
        <w:tblPrEx>
          <w:tblCellMar>
            <w:top w:w="0" w:type="dxa"/>
            <w:bottom w:w="0" w:type="dxa"/>
          </w:tblCellMar>
        </w:tblPrEx>
        <w:trPr>
          <w:trHeight w:val="250"/>
        </w:trPr>
        <w:tc>
          <w:tcPr>
            <w:tcW w:w="26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64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1994/1995</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1995/1996</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1996/1997</w:t>
            </w:r>
          </w:p>
        </w:tc>
        <w:tc>
          <w:tcPr>
            <w:tcW w:w="155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1997/1998</w:t>
            </w:r>
          </w:p>
        </w:tc>
      </w:tr>
      <w:tr w:rsidR="00000000">
        <w:tblPrEx>
          <w:tblCellMar>
            <w:top w:w="0" w:type="dxa"/>
            <w:bottom w:w="0" w:type="dxa"/>
          </w:tblCellMar>
        </w:tblPrEx>
        <w:trPr>
          <w:trHeight w:val="250"/>
        </w:trPr>
        <w:tc>
          <w:tcPr>
            <w:tcW w:w="2635"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Число государственных общеобразовательных школ</w:t>
            </w:r>
          </w:p>
        </w:tc>
        <w:tc>
          <w:tcPr>
            <w:tcW w:w="1648"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8841</w:t>
            </w:r>
          </w:p>
        </w:tc>
        <w:tc>
          <w:tcPr>
            <w:tcW w:w="1701"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8801</w:t>
            </w:r>
          </w:p>
        </w:tc>
        <w:tc>
          <w:tcPr>
            <w:tcW w:w="1701"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8619</w:t>
            </w:r>
          </w:p>
        </w:tc>
        <w:tc>
          <w:tcPr>
            <w:tcW w:w="155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8134</w:t>
            </w:r>
          </w:p>
        </w:tc>
      </w:tr>
      <w:tr w:rsidR="00000000">
        <w:tblPrEx>
          <w:tblCellMar>
            <w:top w:w="0" w:type="dxa"/>
            <w:bottom w:w="0" w:type="dxa"/>
          </w:tblCellMar>
        </w:tblPrEx>
        <w:trPr>
          <w:trHeight w:val="250"/>
        </w:trPr>
        <w:tc>
          <w:tcPr>
            <w:tcW w:w="2635" w:type="dxa"/>
            <w:tcBorders>
              <w:top w:val="single" w:sz="6" w:space="0" w:color="000000"/>
              <w:left w:val="single" w:sz="2" w:space="0" w:color="000000"/>
              <w:bottom w:val="single" w:sz="6"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них учащихся, тыс.чел.</w:t>
            </w:r>
          </w:p>
        </w:tc>
        <w:tc>
          <w:tcPr>
            <w:tcW w:w="1648" w:type="dxa"/>
            <w:tcBorders>
              <w:top w:val="single" w:sz="6" w:space="0" w:color="000000"/>
              <w:left w:val="single" w:sz="2" w:space="0" w:color="000000"/>
              <w:bottom w:val="single" w:sz="6"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3111,9</w:t>
            </w:r>
          </w:p>
        </w:tc>
        <w:tc>
          <w:tcPr>
            <w:tcW w:w="1701" w:type="dxa"/>
            <w:tcBorders>
              <w:top w:val="single" w:sz="6" w:space="0" w:color="000000"/>
              <w:left w:val="single" w:sz="2" w:space="0" w:color="000000"/>
              <w:bottom w:val="single" w:sz="6"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3088,5</w:t>
            </w:r>
          </w:p>
        </w:tc>
        <w:tc>
          <w:tcPr>
            <w:tcW w:w="1701" w:type="dxa"/>
            <w:tcBorders>
              <w:top w:val="single" w:sz="6" w:space="0" w:color="000000"/>
              <w:left w:val="single" w:sz="2" w:space="0" w:color="000000"/>
              <w:bottom w:val="single" w:sz="6"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3122,5</w:t>
            </w:r>
          </w:p>
        </w:tc>
        <w:tc>
          <w:tcPr>
            <w:tcW w:w="1559" w:type="dxa"/>
            <w:tcBorders>
              <w:top w:val="single" w:sz="6" w:space="0" w:color="000000"/>
              <w:left w:val="single" w:sz="2" w:space="0" w:color="000000"/>
              <w:bottom w:val="single" w:sz="6"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3107,6</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Городское - сельское население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Удельный вес городского населения составляет 55,9 % (8,4 млн. чел.), сельского - 44,1 % (6,6 млн. чел.). По сравнению с прошлым годом городское население сократилось на 1,5 %, сел</w:t>
      </w:r>
      <w:r>
        <w:t>ь</w:t>
      </w:r>
      <w:r>
        <w:t>ское на 1,4 %.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 xml:space="preserve">Таблица 12.  </w:t>
      </w:r>
      <w:r>
        <w:t>Городское-сельское население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1008"/>
        <w:gridCol w:w="1716"/>
        <w:gridCol w:w="1701"/>
        <w:gridCol w:w="1842"/>
        <w:gridCol w:w="1560"/>
        <w:gridCol w:w="1275"/>
      </w:tblGrid>
      <w:tr w:rsidR="00000000">
        <w:tblPrEx>
          <w:tblCellMar>
            <w:top w:w="0" w:type="dxa"/>
            <w:bottom w:w="0" w:type="dxa"/>
          </w:tblCellMar>
        </w:tblPrEx>
        <w:trPr>
          <w:cantSplit/>
          <w:trHeight w:val="250"/>
        </w:trPr>
        <w:tc>
          <w:tcPr>
            <w:tcW w:w="9102" w:type="dxa"/>
            <w:gridSpan w:val="6"/>
            <w:tcBorders>
              <w:top w:val="single" w:sz="6" w:space="0" w:color="000000"/>
              <w:left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Численность населения, на начало года, тыс.чел.</w:t>
            </w:r>
          </w:p>
        </w:tc>
      </w:tr>
      <w:tr w:rsidR="00000000">
        <w:tblPrEx>
          <w:tblCellMar>
            <w:top w:w="0" w:type="dxa"/>
            <w:bottom w:w="0" w:type="dxa"/>
          </w:tblCellMar>
        </w:tblPrEx>
        <w:trPr>
          <w:trHeight w:val="250"/>
        </w:trPr>
        <w:tc>
          <w:tcPr>
            <w:tcW w:w="1008" w:type="dxa"/>
            <w:tcBorders>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Годы</w:t>
            </w:r>
          </w:p>
        </w:tc>
        <w:tc>
          <w:tcPr>
            <w:tcW w:w="1716" w:type="dxa"/>
            <w:tcBorders>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 xml:space="preserve">Все </w:t>
            </w:r>
          </w:p>
        </w:tc>
        <w:tc>
          <w:tcPr>
            <w:tcW w:w="3543" w:type="dxa"/>
            <w:hMerge w:val="restart"/>
            <w:tcBorders>
              <w:left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w:t>
            </w:r>
          </w:p>
        </w:tc>
        <w:tc>
          <w:tcPr>
            <w:hMerge/>
            <w:tcBorders>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2835" w:type="dxa"/>
            <w:hMerge w:val="restart"/>
            <w:tcBorders>
              <w:left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Доля (%) в населении</w:t>
            </w:r>
          </w:p>
        </w:tc>
        <w:tc>
          <w:tcPr>
            <w:hMerge/>
            <w:tcBorders>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1008"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716"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население</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городское</w:t>
            </w:r>
          </w:p>
        </w:tc>
        <w:tc>
          <w:tcPr>
            <w:tcW w:w="184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сельское</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городское</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сельское</w:t>
            </w:r>
          </w:p>
        </w:tc>
      </w:tr>
      <w:tr w:rsidR="00000000">
        <w:tblPrEx>
          <w:tblCellMar>
            <w:top w:w="0" w:type="dxa"/>
            <w:bottom w:w="0" w:type="dxa"/>
          </w:tblCellMar>
        </w:tblPrEx>
        <w:trPr>
          <w:trHeight w:val="250"/>
        </w:trPr>
        <w:tc>
          <w:tcPr>
            <w:tcW w:w="10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1970</w:t>
            </w:r>
          </w:p>
        </w:tc>
        <w:tc>
          <w:tcPr>
            <w:tcW w:w="1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13000,1</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6499,1</w:t>
            </w:r>
          </w:p>
        </w:tc>
        <w:tc>
          <w:tcPr>
            <w:tcW w:w="184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6501,0</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50,0</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50,0</w:t>
            </w:r>
          </w:p>
        </w:tc>
      </w:tr>
      <w:tr w:rsidR="00000000">
        <w:tblPrEx>
          <w:tblCellMar>
            <w:top w:w="0" w:type="dxa"/>
            <w:bottom w:w="0" w:type="dxa"/>
          </w:tblCellMar>
        </w:tblPrEx>
        <w:trPr>
          <w:trHeight w:val="250"/>
        </w:trPr>
        <w:tc>
          <w:tcPr>
            <w:tcW w:w="10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1980</w:t>
            </w:r>
          </w:p>
        </w:tc>
        <w:tc>
          <w:tcPr>
            <w:tcW w:w="1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14824,3</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7968,0</w:t>
            </w:r>
          </w:p>
        </w:tc>
        <w:tc>
          <w:tcPr>
            <w:tcW w:w="184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6856,3</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53,7</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46,3</w:t>
            </w:r>
          </w:p>
        </w:tc>
      </w:tr>
      <w:tr w:rsidR="00000000">
        <w:tblPrEx>
          <w:tblCellMar>
            <w:top w:w="0" w:type="dxa"/>
            <w:bottom w:w="0" w:type="dxa"/>
          </w:tblCellMar>
        </w:tblPrEx>
        <w:trPr>
          <w:trHeight w:val="250"/>
        </w:trPr>
        <w:tc>
          <w:tcPr>
            <w:tcW w:w="10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1985</w:t>
            </w:r>
          </w:p>
        </w:tc>
        <w:tc>
          <w:tcPr>
            <w:tcW w:w="1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15695,9</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8756,7</w:t>
            </w:r>
          </w:p>
        </w:tc>
        <w:tc>
          <w:tcPr>
            <w:tcW w:w="184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6939,2</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55,8</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44,2</w:t>
            </w:r>
          </w:p>
        </w:tc>
      </w:tr>
      <w:tr w:rsidR="00000000">
        <w:tblPrEx>
          <w:tblCellMar>
            <w:top w:w="0" w:type="dxa"/>
            <w:bottom w:w="0" w:type="dxa"/>
          </w:tblCellMar>
        </w:tblPrEx>
        <w:trPr>
          <w:trHeight w:val="250"/>
        </w:trPr>
        <w:tc>
          <w:tcPr>
            <w:tcW w:w="10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1990</w:t>
            </w:r>
          </w:p>
        </w:tc>
        <w:tc>
          <w:tcPr>
            <w:tcW w:w="1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16298,0</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9300,8</w:t>
            </w:r>
          </w:p>
        </w:tc>
        <w:tc>
          <w:tcPr>
            <w:tcW w:w="184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6997,2</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57,1</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42,9</w:t>
            </w:r>
          </w:p>
        </w:tc>
      </w:tr>
      <w:tr w:rsidR="00000000">
        <w:tblPrEx>
          <w:tblCellMar>
            <w:top w:w="0" w:type="dxa"/>
            <w:bottom w:w="0" w:type="dxa"/>
          </w:tblCellMar>
        </w:tblPrEx>
        <w:trPr>
          <w:trHeight w:val="250"/>
        </w:trPr>
        <w:tc>
          <w:tcPr>
            <w:tcW w:w="10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1991</w:t>
            </w:r>
          </w:p>
        </w:tc>
        <w:tc>
          <w:tcPr>
            <w:tcW w:w="1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16358,2</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9366,9</w:t>
            </w:r>
          </w:p>
        </w:tc>
        <w:tc>
          <w:tcPr>
            <w:tcW w:w="184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6991,3</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57,3</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42,7</w:t>
            </w:r>
          </w:p>
        </w:tc>
      </w:tr>
      <w:tr w:rsidR="00000000">
        <w:tblPrEx>
          <w:tblCellMar>
            <w:top w:w="0" w:type="dxa"/>
            <w:bottom w:w="0" w:type="dxa"/>
          </w:tblCellMar>
        </w:tblPrEx>
        <w:trPr>
          <w:trHeight w:val="250"/>
        </w:trPr>
        <w:tc>
          <w:tcPr>
            <w:tcW w:w="10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1992</w:t>
            </w:r>
          </w:p>
        </w:tc>
        <w:tc>
          <w:tcPr>
            <w:tcW w:w="1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16451,7</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9404,0</w:t>
            </w:r>
          </w:p>
        </w:tc>
        <w:tc>
          <w:tcPr>
            <w:tcW w:w="184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7047,7</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57,2</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42,8</w:t>
            </w:r>
          </w:p>
        </w:tc>
      </w:tr>
      <w:tr w:rsidR="00000000">
        <w:tblPrEx>
          <w:tblCellMar>
            <w:top w:w="0" w:type="dxa"/>
            <w:bottom w:w="0" w:type="dxa"/>
          </w:tblCellMar>
        </w:tblPrEx>
        <w:trPr>
          <w:trHeight w:val="250"/>
        </w:trPr>
        <w:tc>
          <w:tcPr>
            <w:tcW w:w="10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1993</w:t>
            </w:r>
          </w:p>
        </w:tc>
        <w:tc>
          <w:tcPr>
            <w:tcW w:w="1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16426,5</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9343,2</w:t>
            </w:r>
          </w:p>
        </w:tc>
        <w:tc>
          <w:tcPr>
            <w:tcW w:w="184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7083,3</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56,9</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43,1</w:t>
            </w:r>
          </w:p>
        </w:tc>
      </w:tr>
      <w:tr w:rsidR="00000000">
        <w:tblPrEx>
          <w:tblCellMar>
            <w:top w:w="0" w:type="dxa"/>
            <w:bottom w:w="0" w:type="dxa"/>
          </w:tblCellMar>
        </w:tblPrEx>
        <w:trPr>
          <w:trHeight w:val="250"/>
        </w:trPr>
        <w:tc>
          <w:tcPr>
            <w:tcW w:w="10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1994</w:t>
            </w:r>
          </w:p>
        </w:tc>
        <w:tc>
          <w:tcPr>
            <w:tcW w:w="1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16334,9</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9162,6</w:t>
            </w:r>
          </w:p>
        </w:tc>
        <w:tc>
          <w:tcPr>
            <w:tcW w:w="184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7172,3</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56,1</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43,9</w:t>
            </w:r>
          </w:p>
        </w:tc>
      </w:tr>
      <w:tr w:rsidR="00000000">
        <w:tblPrEx>
          <w:tblCellMar>
            <w:top w:w="0" w:type="dxa"/>
            <w:bottom w:w="0" w:type="dxa"/>
          </w:tblCellMar>
        </w:tblPrEx>
        <w:trPr>
          <w:trHeight w:val="250"/>
        </w:trPr>
        <w:tc>
          <w:tcPr>
            <w:tcW w:w="10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1995</w:t>
            </w:r>
          </w:p>
        </w:tc>
        <w:tc>
          <w:tcPr>
            <w:tcW w:w="1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15956,7</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8884,4</w:t>
            </w:r>
          </w:p>
        </w:tc>
        <w:tc>
          <w:tcPr>
            <w:tcW w:w="184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7072,3</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55,7</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44,3</w:t>
            </w:r>
          </w:p>
        </w:tc>
      </w:tr>
      <w:tr w:rsidR="00000000">
        <w:tblPrEx>
          <w:tblCellMar>
            <w:top w:w="0" w:type="dxa"/>
            <w:bottom w:w="0" w:type="dxa"/>
          </w:tblCellMar>
        </w:tblPrEx>
        <w:trPr>
          <w:trHeight w:val="250"/>
        </w:trPr>
        <w:tc>
          <w:tcPr>
            <w:tcW w:w="10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1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15675,8</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8730,3</w:t>
            </w:r>
          </w:p>
        </w:tc>
        <w:tc>
          <w:tcPr>
            <w:tcW w:w="184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6945,5</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55,7</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44,3</w:t>
            </w:r>
          </w:p>
        </w:tc>
      </w:tr>
      <w:tr w:rsidR="00000000">
        <w:tblPrEx>
          <w:tblCellMar>
            <w:top w:w="0" w:type="dxa"/>
            <w:bottom w:w="0" w:type="dxa"/>
          </w:tblCellMar>
        </w:tblPrEx>
        <w:trPr>
          <w:trHeight w:val="250"/>
        </w:trPr>
        <w:tc>
          <w:tcPr>
            <w:tcW w:w="10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c>
          <w:tcPr>
            <w:tcW w:w="1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15480,6</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8635,2</w:t>
            </w:r>
          </w:p>
        </w:tc>
        <w:tc>
          <w:tcPr>
            <w:tcW w:w="184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6845,4</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55,8</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44,2</w:t>
            </w:r>
          </w:p>
        </w:tc>
      </w:tr>
      <w:tr w:rsidR="00000000">
        <w:tblPrEx>
          <w:tblCellMar>
            <w:top w:w="0" w:type="dxa"/>
            <w:bottom w:w="0" w:type="dxa"/>
          </w:tblCellMar>
        </w:tblPrEx>
        <w:trPr>
          <w:trHeight w:val="75"/>
        </w:trPr>
        <w:tc>
          <w:tcPr>
            <w:tcW w:w="10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1998</w:t>
            </w:r>
          </w:p>
        </w:tc>
        <w:tc>
          <w:tcPr>
            <w:tcW w:w="1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15188,2</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8499,4</w:t>
            </w:r>
          </w:p>
        </w:tc>
        <w:tc>
          <w:tcPr>
            <w:tcW w:w="184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6688,8</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56,0</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44,0</w:t>
            </w:r>
          </w:p>
        </w:tc>
      </w:tr>
      <w:tr w:rsidR="00000000">
        <w:tblPrEx>
          <w:tblCellMar>
            <w:top w:w="0" w:type="dxa"/>
            <w:bottom w:w="0" w:type="dxa"/>
          </w:tblCellMar>
        </w:tblPrEx>
        <w:trPr>
          <w:trHeight w:val="250"/>
        </w:trPr>
        <w:tc>
          <w:tcPr>
            <w:tcW w:w="10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1999</w:t>
            </w:r>
          </w:p>
        </w:tc>
        <w:tc>
          <w:tcPr>
            <w:tcW w:w="1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14957,8</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8368,8</w:t>
            </w:r>
          </w:p>
        </w:tc>
        <w:tc>
          <w:tcPr>
            <w:tcW w:w="184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6589,0</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55,9</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44,1</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Женщины в Казахстане по сравнению с мужчинами активнее участвуют в миграционных процессах между регионами, а также между городом и селом, покидая деградирующие регионы, особенно в сельских мес</w:t>
      </w:r>
      <w:r>
        <w:t>т</w:t>
      </w:r>
      <w:r>
        <w:t>ностях. На 1.01.1998 г. на 1000 мужчин приходилось женщин: в Кызылординской области (зоне экологич</w:t>
      </w:r>
      <w:r>
        <w:t>е</w:t>
      </w:r>
      <w:r>
        <w:t>ского бедствия) – 1045 (город) и 947 (село), в Атырауской обл. – 1084 (город) и 987 (село). В более разв</w:t>
      </w:r>
      <w:r>
        <w:t>и</w:t>
      </w:r>
      <w:r>
        <w:t>тых областях соотношение иное: Костанайская – 1147 (город) и 1023 (село), Северо-Казахстанская – 1153 (город) и 1015 (село). Наибольшее количество женщин на 1000 мужчин в г.Алматы – 1197.</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rPr>
        <w:t>Таблица 13.</w:t>
      </w:r>
      <w:r>
        <w:t xml:space="preserve"> </w:t>
      </w:r>
      <w:r>
        <w:rPr>
          <w:color w:val="000000"/>
        </w:rPr>
        <w:t>Численность городского и сельского населения по полу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(на начало года)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1164"/>
        <w:gridCol w:w="1534"/>
        <w:gridCol w:w="309"/>
        <w:gridCol w:w="699"/>
        <w:gridCol w:w="1008"/>
        <w:gridCol w:w="278"/>
        <w:gridCol w:w="1984"/>
        <w:gridCol w:w="2126"/>
      </w:tblGrid>
      <w:tr w:rsidR="00000000">
        <w:tblPrEx>
          <w:tblCellMar>
            <w:top w:w="0" w:type="dxa"/>
            <w:bottom w:w="0" w:type="dxa"/>
          </w:tblCellMar>
        </w:tblPrEx>
        <w:trPr>
          <w:trHeight w:val="250"/>
        </w:trPr>
        <w:tc>
          <w:tcPr>
            <w:tcW w:w="9102" w:type="dxa"/>
            <w:hMerge w:val="restart"/>
            <w:tcBorders>
              <w:top w:val="single" w:sz="6" w:space="0" w:color="000000"/>
              <w:left w:val="single" w:sz="6" w:space="0" w:color="000000"/>
              <w:bottom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Тысяч человек</w:t>
            </w:r>
          </w:p>
        </w:tc>
        <w:tc>
          <w:tcPr>
            <w:hMerge/>
            <w:tcBorders>
              <w:top w:val="single" w:sz="6" w:space="0" w:color="000000"/>
              <w:bottom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gridSpan w:val="2"/>
            <w:hMerge/>
            <w:tcBorders>
              <w:top w:val="single" w:sz="6" w:space="0" w:color="000000"/>
              <w:bottom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hMerge/>
            <w:tcBorders>
              <w:top w:val="single" w:sz="6" w:space="0" w:color="000000"/>
              <w:bottom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gridSpan w:val="3"/>
            <w:hMerge/>
            <w:tcBorders>
              <w:top w:val="single" w:sz="6" w:space="0" w:color="000000"/>
              <w:bottom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1164" w:type="dxa"/>
            <w:tcBorders>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Годы</w:t>
            </w:r>
          </w:p>
        </w:tc>
        <w:tc>
          <w:tcPr>
            <w:tcW w:w="3828" w:type="dxa"/>
            <w:gridSpan w:val="2"/>
            <w:hMerge w:val="restart"/>
            <w:tcBorders>
              <w:left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городское</w:t>
            </w:r>
          </w:p>
        </w:tc>
        <w:tc>
          <w:tcPr>
            <w:gridSpan w:val="3"/>
            <w:hMerge/>
            <w:tcBorders>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4110" w:type="dxa"/>
            <w:hMerge w:val="restart"/>
            <w:tcBorders>
              <w:left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сельское</w:t>
            </w:r>
          </w:p>
        </w:tc>
        <w:tc>
          <w:tcPr>
            <w:hMerge/>
            <w:tcBorders>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1164"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843" w:type="dxa"/>
            <w:gridSpan w:val="2"/>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мужчин</w:t>
            </w:r>
          </w:p>
        </w:tc>
        <w:tc>
          <w:tcPr>
            <w:tcW w:w="1985" w:type="dxa"/>
            <w:gridSpan w:val="3"/>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женщин</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мужчин</w:t>
            </w: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женщин</w:t>
            </w:r>
          </w:p>
        </w:tc>
      </w:tr>
      <w:tr w:rsidR="00000000">
        <w:tblPrEx>
          <w:tblCellMar>
            <w:top w:w="0" w:type="dxa"/>
            <w:bottom w:w="0" w:type="dxa"/>
          </w:tblCellMar>
        </w:tblPrEx>
        <w:trPr>
          <w:trHeight w:val="250"/>
        </w:trPr>
        <w:tc>
          <w:tcPr>
            <w:tcW w:w="1164"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1843" w:type="dxa"/>
            <w:gridSpan w:val="2"/>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4101,5</w:t>
            </w:r>
          </w:p>
        </w:tc>
        <w:tc>
          <w:tcPr>
            <w:tcW w:w="1985" w:type="dxa"/>
            <w:gridSpan w:val="3"/>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4628,8</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3464,3</w:t>
            </w: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3481,2</w:t>
            </w:r>
          </w:p>
        </w:tc>
      </w:tr>
      <w:tr w:rsidR="00000000">
        <w:tblPrEx>
          <w:tblCellMar>
            <w:top w:w="0" w:type="dxa"/>
            <w:bottom w:w="0" w:type="dxa"/>
          </w:tblCellMar>
        </w:tblPrEx>
        <w:trPr>
          <w:trHeight w:val="250"/>
        </w:trPr>
        <w:tc>
          <w:tcPr>
            <w:tcW w:w="1164"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c>
          <w:tcPr>
            <w:tcW w:w="1843" w:type="dxa"/>
            <w:gridSpan w:val="2"/>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4049,8</w:t>
            </w:r>
          </w:p>
        </w:tc>
        <w:tc>
          <w:tcPr>
            <w:tcW w:w="1985" w:type="dxa"/>
            <w:gridSpan w:val="3"/>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4585,4</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3417,1</w:t>
            </w: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3428,3</w:t>
            </w:r>
          </w:p>
        </w:tc>
      </w:tr>
      <w:tr w:rsidR="00000000">
        <w:tblPrEx>
          <w:tblCellMar>
            <w:top w:w="0" w:type="dxa"/>
            <w:bottom w:w="0" w:type="dxa"/>
          </w:tblCellMar>
        </w:tblPrEx>
        <w:trPr>
          <w:trHeight w:val="250"/>
        </w:trPr>
        <w:tc>
          <w:tcPr>
            <w:tcW w:w="1164"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1998</w:t>
            </w:r>
          </w:p>
        </w:tc>
        <w:tc>
          <w:tcPr>
            <w:tcW w:w="1843" w:type="dxa"/>
            <w:gridSpan w:val="2"/>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3979,2</w:t>
            </w:r>
          </w:p>
        </w:tc>
        <w:tc>
          <w:tcPr>
            <w:tcW w:w="1985" w:type="dxa"/>
            <w:gridSpan w:val="3"/>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4520,2</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3341,5</w:t>
            </w: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3347,3</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Миграция и беженцы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Для Республики Казахстан характерно отрицательное сальдо миграции. В 1998 году из республики выбыло 472 тыс. чел., прибыло 269 тыс. чел. Сальдо миграции составило минус 203 тыс. чел. В миграционных процессах больше участвовало женщин. По международной миграции больше выбыло женщин, чем му</w:t>
      </w:r>
      <w:r>
        <w:t>ж</w:t>
      </w:r>
      <w:r>
        <w:t>чин, а прибыло мужчин больше, чем женщин. Численность беженцев в 1998 г. составляла всего 758 чел</w:t>
      </w:r>
      <w:r>
        <w:t>о</w:t>
      </w:r>
      <w:r>
        <w:t>век, из них мужчин - 453, женщин - 305.</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rPr>
        <w:t>Таблица 14.</w:t>
      </w:r>
      <w:r>
        <w:t xml:space="preserve"> </w:t>
      </w:r>
      <w:r>
        <w:rPr>
          <w:color w:val="000000"/>
        </w:rPr>
        <w:t>Внешняя миграция населения, человек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1306"/>
        <w:gridCol w:w="1985"/>
        <w:gridCol w:w="1984"/>
        <w:gridCol w:w="3827"/>
      </w:tblGrid>
      <w:tr w:rsidR="00000000">
        <w:tblPrEx>
          <w:tblCellMar>
            <w:top w:w="0" w:type="dxa"/>
            <w:bottom w:w="0" w:type="dxa"/>
          </w:tblCellMar>
        </w:tblPrEx>
        <w:trPr>
          <w:trHeight w:val="250"/>
        </w:trPr>
        <w:tc>
          <w:tcPr>
            <w:tcW w:w="130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Годы</w:t>
            </w:r>
          </w:p>
        </w:tc>
        <w:tc>
          <w:tcPr>
            <w:tcW w:w="198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Иммигранты</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Эмигранты</w:t>
            </w:r>
          </w:p>
        </w:tc>
        <w:tc>
          <w:tcPr>
            <w:tcW w:w="382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Сальдо чистой мигр</w:t>
            </w:r>
            <w:r>
              <w:rPr>
                <w:color w:val="000000"/>
              </w:rPr>
              <w:t>а</w:t>
            </w:r>
            <w:r>
              <w:rPr>
                <w:color w:val="000000"/>
              </w:rPr>
              <w:t>ции (+,–)</w:t>
            </w:r>
          </w:p>
        </w:tc>
      </w:tr>
      <w:tr w:rsidR="00000000">
        <w:tblPrEx>
          <w:tblCellMar>
            <w:top w:w="0" w:type="dxa"/>
            <w:bottom w:w="0" w:type="dxa"/>
          </w:tblCellMar>
        </w:tblPrEx>
        <w:trPr>
          <w:trHeight w:val="250"/>
        </w:trPr>
        <w:tc>
          <w:tcPr>
            <w:tcW w:w="130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1990</w:t>
            </w:r>
          </w:p>
        </w:tc>
        <w:tc>
          <w:tcPr>
            <w:tcW w:w="198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174900</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305800</w:t>
            </w:r>
          </w:p>
        </w:tc>
        <w:tc>
          <w:tcPr>
            <w:tcW w:w="382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–130900</w:t>
            </w:r>
          </w:p>
        </w:tc>
      </w:tr>
      <w:tr w:rsidR="00000000">
        <w:tblPrEx>
          <w:tblCellMar>
            <w:top w:w="0" w:type="dxa"/>
            <w:bottom w:w="0" w:type="dxa"/>
          </w:tblCellMar>
        </w:tblPrEx>
        <w:trPr>
          <w:trHeight w:val="250"/>
        </w:trPr>
        <w:tc>
          <w:tcPr>
            <w:tcW w:w="130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1991</w:t>
            </w:r>
          </w:p>
        </w:tc>
        <w:tc>
          <w:tcPr>
            <w:tcW w:w="198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206094</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255015</w:t>
            </w:r>
          </w:p>
        </w:tc>
        <w:tc>
          <w:tcPr>
            <w:tcW w:w="382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–48921</w:t>
            </w:r>
          </w:p>
        </w:tc>
      </w:tr>
      <w:tr w:rsidR="00000000">
        <w:tblPrEx>
          <w:tblCellMar>
            <w:top w:w="0" w:type="dxa"/>
            <w:bottom w:w="0" w:type="dxa"/>
          </w:tblCellMar>
        </w:tblPrEx>
        <w:trPr>
          <w:trHeight w:val="250"/>
        </w:trPr>
        <w:tc>
          <w:tcPr>
            <w:tcW w:w="130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1992</w:t>
            </w:r>
          </w:p>
        </w:tc>
        <w:tc>
          <w:tcPr>
            <w:tcW w:w="198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190045</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369349</w:t>
            </w:r>
          </w:p>
        </w:tc>
        <w:tc>
          <w:tcPr>
            <w:tcW w:w="382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–179304</w:t>
            </w:r>
          </w:p>
        </w:tc>
      </w:tr>
      <w:tr w:rsidR="00000000">
        <w:tblPrEx>
          <w:tblCellMar>
            <w:top w:w="0" w:type="dxa"/>
            <w:bottom w:w="0" w:type="dxa"/>
          </w:tblCellMar>
        </w:tblPrEx>
        <w:trPr>
          <w:trHeight w:val="250"/>
        </w:trPr>
        <w:tc>
          <w:tcPr>
            <w:tcW w:w="130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1993</w:t>
            </w:r>
          </w:p>
        </w:tc>
        <w:tc>
          <w:tcPr>
            <w:tcW w:w="198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111274</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333375</w:t>
            </w:r>
          </w:p>
        </w:tc>
        <w:tc>
          <w:tcPr>
            <w:tcW w:w="382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–222101</w:t>
            </w:r>
          </w:p>
        </w:tc>
      </w:tr>
      <w:tr w:rsidR="00000000">
        <w:tblPrEx>
          <w:tblCellMar>
            <w:top w:w="0" w:type="dxa"/>
            <w:bottom w:w="0" w:type="dxa"/>
          </w:tblCellMar>
        </w:tblPrEx>
        <w:trPr>
          <w:trHeight w:val="250"/>
        </w:trPr>
        <w:tc>
          <w:tcPr>
            <w:tcW w:w="130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1994</w:t>
            </w:r>
          </w:p>
        </w:tc>
        <w:tc>
          <w:tcPr>
            <w:tcW w:w="198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70452</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480839</w:t>
            </w:r>
          </w:p>
        </w:tc>
        <w:tc>
          <w:tcPr>
            <w:tcW w:w="382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–410387</w:t>
            </w:r>
          </w:p>
        </w:tc>
      </w:tr>
      <w:tr w:rsidR="00000000">
        <w:tblPrEx>
          <w:tblCellMar>
            <w:top w:w="0" w:type="dxa"/>
            <w:bottom w:w="0" w:type="dxa"/>
          </w:tblCellMar>
        </w:tblPrEx>
        <w:trPr>
          <w:trHeight w:val="250"/>
        </w:trPr>
        <w:tc>
          <w:tcPr>
            <w:tcW w:w="130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1995</w:t>
            </w:r>
          </w:p>
        </w:tc>
        <w:tc>
          <w:tcPr>
            <w:tcW w:w="198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71137</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309632</w:t>
            </w:r>
          </w:p>
        </w:tc>
        <w:tc>
          <w:tcPr>
            <w:tcW w:w="382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–238495</w:t>
            </w:r>
          </w:p>
        </w:tc>
      </w:tr>
      <w:tr w:rsidR="00000000">
        <w:tblPrEx>
          <w:tblCellMar>
            <w:top w:w="0" w:type="dxa"/>
            <w:bottom w:w="0" w:type="dxa"/>
          </w:tblCellMar>
        </w:tblPrEx>
        <w:trPr>
          <w:trHeight w:val="250"/>
        </w:trPr>
        <w:tc>
          <w:tcPr>
            <w:tcW w:w="130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198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53874</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229412</w:t>
            </w:r>
          </w:p>
        </w:tc>
        <w:tc>
          <w:tcPr>
            <w:tcW w:w="382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–175538</w:t>
            </w:r>
          </w:p>
        </w:tc>
      </w:tr>
      <w:tr w:rsidR="00000000">
        <w:tblPrEx>
          <w:tblCellMar>
            <w:top w:w="0" w:type="dxa"/>
            <w:bottom w:w="0" w:type="dxa"/>
          </w:tblCellMar>
        </w:tblPrEx>
        <w:trPr>
          <w:trHeight w:val="250"/>
        </w:trPr>
        <w:tc>
          <w:tcPr>
            <w:tcW w:w="130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c>
          <w:tcPr>
            <w:tcW w:w="198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38067</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299455</w:t>
            </w:r>
          </w:p>
        </w:tc>
        <w:tc>
          <w:tcPr>
            <w:tcW w:w="382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–261388</w:t>
            </w:r>
          </w:p>
        </w:tc>
      </w:tr>
      <w:tr w:rsidR="00000000">
        <w:tblPrEx>
          <w:tblCellMar>
            <w:top w:w="0" w:type="dxa"/>
            <w:bottom w:w="0" w:type="dxa"/>
          </w:tblCellMar>
        </w:tblPrEx>
        <w:trPr>
          <w:trHeight w:val="250"/>
        </w:trPr>
        <w:tc>
          <w:tcPr>
            <w:tcW w:w="130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1998</w:t>
            </w:r>
          </w:p>
        </w:tc>
        <w:tc>
          <w:tcPr>
            <w:tcW w:w="198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40624</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243663</w:t>
            </w:r>
          </w:p>
        </w:tc>
        <w:tc>
          <w:tcPr>
            <w:tcW w:w="382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--203039</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rPr>
        <w:t>Таблица 15.</w:t>
      </w:r>
      <w:r>
        <w:t xml:space="preserve"> </w:t>
      </w:r>
      <w:r>
        <w:rPr>
          <w:color w:val="000000"/>
        </w:rPr>
        <w:t>Миграция населения по отдельным национальностям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1998 г., человек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2015"/>
        <w:gridCol w:w="2367"/>
        <w:gridCol w:w="2169"/>
        <w:gridCol w:w="2693"/>
      </w:tblGrid>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Число прибывших</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Число выбывших</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Сальдо миграции(+,-)</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Республика Каза</w:t>
            </w:r>
            <w:r>
              <w:rPr>
                <w:color w:val="000000"/>
              </w:rPr>
              <w:t>х</w:t>
            </w:r>
            <w:r>
              <w:rPr>
                <w:color w:val="000000"/>
              </w:rPr>
              <w:t>стан</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269234</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472273</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-203039</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казахи</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172447</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170762</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1685</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русские</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61903</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186397</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-124494</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украинцы</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9642</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29885</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-20243</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белорусы</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1844</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6699</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-4855</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узбеки</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1180</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1950</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-770</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грузины</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109</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187</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-78</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азербайджанцы</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1183</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1542</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-359</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литовцы</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132</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302</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-170</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молдаване</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397</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1042</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-645</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латыши</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75</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кыргызы</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249</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241</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таджики</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248</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172</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76</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армяне</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307</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603</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-296</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туркмены</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32</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53</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-21</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 xml:space="preserve">эстонцы </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41</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131</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-90</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татары</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4127</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10018</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-5891</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евреи</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91</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882</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-791</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немцы</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6309</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44769</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-38460</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греки</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171</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681</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-510</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дунгане</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142</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376</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-234</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китайцы</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89</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114</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корейцы</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2216</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2686</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-470</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поляки</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639</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2294</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-1655</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турки</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236</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270</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w:t>
            </w:r>
          </w:p>
        </w:tc>
      </w:tr>
      <w:tr w:rsidR="00000000">
        <w:tblPrEx>
          <w:tblCellMar>
            <w:top w:w="0" w:type="dxa"/>
            <w:bottom w:w="0" w:type="dxa"/>
          </w:tblCellMar>
        </w:tblPrEx>
        <w:trPr>
          <w:trHeight w:val="250"/>
        </w:trPr>
        <w:tc>
          <w:tcPr>
            <w:tcW w:w="201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ингуши</w:t>
            </w:r>
          </w:p>
        </w:tc>
        <w:tc>
          <w:tcPr>
            <w:tcW w:w="23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293</w:t>
            </w:r>
          </w:p>
        </w:tc>
        <w:tc>
          <w:tcPr>
            <w:tcW w:w="216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408</w:t>
            </w:r>
          </w:p>
        </w:tc>
        <w:tc>
          <w:tcPr>
            <w:tcW w:w="26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-115</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Существующее положение с приемом и размещением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репатриантов (оралманов)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Значительную часть иммигрантов составляют оралманы – казахи-репатрианты из других государств. В 1991-1998 гг. в Казахстан вернулась 41 тыс. семей общей численностью более 176 тыс. человек. В том чи</w:t>
      </w:r>
      <w:r>
        <w:t>с</w:t>
      </w:r>
      <w:r>
        <w:t>ле: из Монголии - 63,5 тыс. чел., Ирана - 4,8 тыс. чел., Турции - 2,4 тыс. чел., из стран СНГ - 103 тыс. чел. (58,5%).</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Основные проблемы репатриации: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а) Гражданство. Только немногим более 2 тыс.чел из 63,5 тыс. монгольских репатриантов получили гра</w:t>
      </w:r>
      <w:r>
        <w:t>ж</w:t>
      </w:r>
      <w:r>
        <w:t>данство Казахстана в связи с усложненной процед</w:t>
      </w:r>
      <w:r>
        <w:t>у</w:t>
      </w:r>
      <w:r>
        <w:t xml:space="preserve">рой выхода из гражданства Монголии.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 Жилье. В настоящее время 6298 (15%) семей репатриантов не имеют жилья. Основной причиной явл</w:t>
      </w:r>
      <w:r>
        <w:t>я</w:t>
      </w:r>
      <w:r>
        <w:t>ется систематическое недофинансирование перес</w:t>
      </w:r>
      <w:r>
        <w:t>е</w:t>
      </w:r>
      <w:r>
        <w:t>ленческих мероприятий.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Трудоустройство. Лишь 46% репатриантов трудоустроены, в том числе 37%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г) Кредитование. Только 107 репатриантов смогли получить микрокредиты по 400 долларов США, из более чем 16 тыс. выданных по Программе микрокредитования наименее обеспеченных граждан. Основная пр</w:t>
      </w:r>
      <w:r>
        <w:t>и</w:t>
      </w:r>
      <w:r>
        <w:t>чина – отсутствие залогового имущес</w:t>
      </w:r>
      <w:r>
        <w:t>т</w:t>
      </w:r>
      <w:r>
        <w:t>ва.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Правовое положение репатриантов (оралманов), беженцев регламентируется Законом О миграции насел</w:t>
      </w:r>
      <w:r>
        <w:t>е</w:t>
      </w:r>
      <w:r>
        <w:t>ния и другими нормативными правовыми актами республики. В декабре 1998 года Казахстан присоед</w:t>
      </w:r>
      <w:r>
        <w:t>и</w:t>
      </w:r>
      <w:r>
        <w:t>нился к Конвенции ООН 1951 г. и Протоколу к ней 1967 г., касающихся статуса беженцев. Обеспечивается социальная защита и обучение репатриантов, мигрантов, включая международные инструменты защиты их прав.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Политическая и правовая системы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Конституция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Действующая ныне Конституция – вторая по счету за 8 лет независимого Казахстана. Предыдущая Ко</w:t>
      </w:r>
      <w:r>
        <w:t>н</w:t>
      </w:r>
      <w:r>
        <w:t>ституция действовала с 28 января 1993 г. по 30 августа 1995 г. До 1993 г. в Казахстане действовала Сове</w:t>
      </w:r>
      <w:r>
        <w:t>т</w:t>
      </w:r>
      <w:r>
        <w:t>ская Конституция Каза</w:t>
      </w:r>
      <w:r>
        <w:t>х</w:t>
      </w:r>
      <w:r>
        <w:t>ской ССР.</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Нынешняя Конституция была принята на референдуме 30 августа 1995 г., после всенародного обсуждения. 7 октября 1998 г. в нее были внесены изменения, в частности, увеличившие срок полномочий депутатов па</w:t>
      </w:r>
      <w:r>
        <w:t>р</w:t>
      </w:r>
      <w:r>
        <w:t>ламента и президента.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Конституция гарантирует основные права и свободы человека.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Конституция может быть изменена и дополнена Парламентом по предложению Президента, а также ре</w:t>
      </w:r>
      <w:r>
        <w:t>с</w:t>
      </w:r>
      <w:r>
        <w:t>публиканским референдумом.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Президент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Казахстане президентская форма правления.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Президент определяет основные направления внутренней и внешней политики государства; назначает в</w:t>
      </w:r>
      <w:r>
        <w:t>ы</w:t>
      </w:r>
      <w:r>
        <w:t>боры в Парламент, принимает решение о проведении референдума; подписывает законы, международные договоры и ратификацио</w:t>
      </w:r>
      <w:r>
        <w:t>н</w:t>
      </w:r>
      <w:r>
        <w:t xml:space="preserve">ные грамоты.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Президент назначает с согласия Парламента и освобождает от должности Премьер-Министра, членов Пр</w:t>
      </w:r>
      <w:r>
        <w:t>а</w:t>
      </w:r>
      <w:r>
        <w:t>вительства, с согласия Парламента Председателя Национального Банка, с согласия Сената Генерального Прокурора, Председателя Комитета национальной безопасности, всех судей (за исключением членов Ве</w:t>
      </w:r>
      <w:r>
        <w:t>р</w:t>
      </w:r>
      <w:r>
        <w:t>ховного Суда), Председателя и членов Высшего Судебного Совета, акимов областей, городов республика</w:t>
      </w:r>
      <w:r>
        <w:t>н</w:t>
      </w:r>
      <w:r>
        <w:t>ского значения и столицы. Акимы иных административно-территориальных единиц назначаются или изб</w:t>
      </w:r>
      <w:r>
        <w:t>и</w:t>
      </w:r>
      <w:r>
        <w:t>раются на должность в порядке, определяемом Президентом. И Президент вправе, по своему усмотрению, освободить любого акима от должности.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Президент является Верховным Главнокомандующим Вооруженными Силами Республики, председател</w:t>
      </w:r>
      <w:r>
        <w:t>ь</w:t>
      </w:r>
      <w:r>
        <w:t>ствует на заседаниях Правительства по особо важным вопр</w:t>
      </w:r>
      <w:r>
        <w:t>о</w:t>
      </w:r>
      <w:r>
        <w:t>сам.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Президент решает вопросы гражданства Республики, предоставления политического убежища, осущест</w:t>
      </w:r>
      <w:r>
        <w:t>в</w:t>
      </w:r>
      <w:r>
        <w:t>ляет помилование граждан, награждает государственными наградами, присваивает почетные, высшие в</w:t>
      </w:r>
      <w:r>
        <w:t>о</w:t>
      </w:r>
      <w:r>
        <w:t>инские и иные звания, классные чины, дипломатические ранги, квалификационные классы, и выполняет иные полномочия, определенные Конституцией Республики К</w:t>
      </w:r>
      <w:r>
        <w:t>а</w:t>
      </w:r>
      <w:r>
        <w:t>захстан.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Президент обладает правом вето на принятые Парламентом законы, правом отмены либо приостановления всех нормативных актов Правительства и органов исполнительной власти, может издавать Указы и расп</w:t>
      </w:r>
      <w:r>
        <w:t>о</w:t>
      </w:r>
      <w:r>
        <w:t>ряжения, обязательные на территории Казахстана, а в случаях, предусмотренных Конституцией от 30 авг</w:t>
      </w:r>
      <w:r>
        <w:t>у</w:t>
      </w:r>
      <w:r>
        <w:t>ста 1995 г. – законы и указы, имеющие силу закона.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Другие полномочия Президента определяет Конституционный Закон Республики Казахстан «О Президенте Республики Казахстан» от 26 декабря 1995 года.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Президент избирается на основе всеобщего, равного и прямого избирательного права сроком на семь лет, но не более двух раз подряд. Президент может быть отрешен от должности Парламентом только в случае государственной измены. Окончательное решение по данному вопросу принимается большинством не м</w:t>
      </w:r>
      <w:r>
        <w:t>е</w:t>
      </w:r>
      <w:r>
        <w:t>нее трех четвертей от общего числа голосов депутатов каждой из палат, при наличии заключения Верхо</w:t>
      </w:r>
      <w:r>
        <w:t>в</w:t>
      </w:r>
      <w:r>
        <w:t>ного суда об обоснованности обвинения и заключения Конституционного Совета о соблюдении устано</w:t>
      </w:r>
      <w:r>
        <w:t>в</w:t>
      </w:r>
      <w:r>
        <w:t>ленных конституцио</w:t>
      </w:r>
      <w:r>
        <w:t>н</w:t>
      </w:r>
      <w:r>
        <w:t xml:space="preserve">ных процедур.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Президент может быть досрочно освобожден от должности при устойчивой неспособности осуществлять свои обязанности по болезни.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Парламент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Парламент состоит из двух палат: Сената и Мажилиса.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Сенат образуют депутаты, избираемые по два человека от каждой области, города республиканского зн</w:t>
      </w:r>
      <w:r>
        <w:t>а</w:t>
      </w:r>
      <w:r>
        <w:t>чения и столицы на совместном заседании депутатов всех представительных органов соответственно о</w:t>
      </w:r>
      <w:r>
        <w:t>б</w:t>
      </w:r>
      <w:r>
        <w:t>ласти, городу республиканского значения и столицы. Семь депутатов Сен</w:t>
      </w:r>
      <w:r>
        <w:t>а</w:t>
      </w:r>
      <w:r>
        <w:t>та назначаются Президентом.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Мажилис состоит из семидесяти семи депутатов. Шестьдесят семь депутатов избираются по одноманда</w:t>
      </w:r>
      <w:r>
        <w:t>т</w:t>
      </w:r>
      <w:r>
        <w:t>ным территориальным избирательным округам, десять на основе партийных списков по территории ед</w:t>
      </w:r>
      <w:r>
        <w:t>и</w:t>
      </w:r>
      <w:r>
        <w:t>ного общенационального избирательного округа. К распределению депутатских мандатов на основе па</w:t>
      </w:r>
      <w:r>
        <w:t>р</w:t>
      </w:r>
      <w:r>
        <w:t>тийных списков допускаются политические партии, набравшие не менее семи процентов голосов избир</w:t>
      </w:r>
      <w:r>
        <w:t>а</w:t>
      </w:r>
      <w:r>
        <w:t>телей, принявших участие в голосовании. Срок полномочий депутатов Сената - шесть лет, срок полном</w:t>
      </w:r>
      <w:r>
        <w:t>о</w:t>
      </w:r>
      <w:r>
        <w:t>чий депутатов Мажилиса – пять лет.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Парламент принимает законы, вносит в них изменения и дополнения, ратифицирует и денонсирует межд</w:t>
      </w:r>
      <w:r>
        <w:t>у</w:t>
      </w:r>
      <w:r>
        <w:t>народные договоры Республики.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Право законодательной инициативы принадлежит депутатам Парламента и Правительству и реализуется исключительно в Мажилисе.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Сенат избирает и освобождает от должности (по представлению Президента) Председателя Верховного с</w:t>
      </w:r>
      <w:r>
        <w:t>у</w:t>
      </w:r>
      <w:r>
        <w:t>да, председателей коллегий и судей Верховного суда Республики, дает согласие на назначение Президе</w:t>
      </w:r>
      <w:r>
        <w:t>н</w:t>
      </w:r>
      <w:r>
        <w:t>том, Генерального Пр</w:t>
      </w:r>
      <w:r>
        <w:t>о</w:t>
      </w:r>
      <w:r>
        <w:t>курора и Председателя Комитета национальной безопасности.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Парламент вправе по инициативе Президента делегировать ему законодательные полномочия на срок, не превышающий одного года.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Президент может распустить Парламент в случаях: выражения Парламентом вотума недоверия Правител</w:t>
      </w:r>
      <w:r>
        <w:t>ь</w:t>
      </w:r>
      <w:r>
        <w:t>ству, двукратного отказа Парламента дать согласие на назначение Премьер-Министра, политического кр</w:t>
      </w:r>
      <w:r>
        <w:t>и</w:t>
      </w:r>
      <w:r>
        <w:t>зиса в результате непреодолимых разногласий между палатами Парламента или Парламентом и другими ветвями государственной власти.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Организация и деятельность Парламента, правовое положение его депутатов определяются Конституцио</w:t>
      </w:r>
      <w:r>
        <w:t>н</w:t>
      </w:r>
      <w:r>
        <w:t>ным Законом «О Парламенте РК и статусе его д</w:t>
      </w:r>
      <w:r>
        <w:t>е</w:t>
      </w:r>
      <w:r>
        <w:t>путатов», от 16 октября 1995 года.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Правительство</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Правительство образуется Президентом Республики Казахстан, ответственно перед Президентом и подо</w:t>
      </w:r>
      <w:r>
        <w:t>т</w:t>
      </w:r>
      <w:r>
        <w:t xml:space="preserve">четно Парламенту.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Премьер-Министр назначается Президентом с согласия Парламента.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Парламент заслушивает Программу Правительства и одобряет либо отклоняет ее.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Парламент вправе по инициативе не менее одной трети от общего числа депутатов заслушивать отчеты членов Правительства.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 инициативе не менее 1/5 общего числа депутатов, Парламент может выразить Правительству вотум н</w:t>
      </w:r>
      <w:r>
        <w:t>е</w:t>
      </w:r>
      <w:r>
        <w:t>доверия большинством в 2/3 голосов. В этом случае Правительство должно подать в отставку. Если През</w:t>
      </w:r>
      <w:r>
        <w:t>и</w:t>
      </w:r>
      <w:r>
        <w:t>дент не принимает отставки Правительства, он вправе распустить Парламент.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Президент вправе по собственной инициативе принять решение о прекращении полномочий Правительс</w:t>
      </w:r>
      <w:r>
        <w:t>т</w:t>
      </w:r>
      <w:r>
        <w:t>ва и освободить от должности любого его члена. Освобождение от должности Премьер-Министра означает прекращение полномочий всего Правительс</w:t>
      </w:r>
      <w:r>
        <w:t>т</w:t>
      </w:r>
      <w:r>
        <w:t>ва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Компетенция, порядок организации и деятельности Правительства определяются Конституционным зак</w:t>
      </w:r>
      <w:r>
        <w:t>о</w:t>
      </w:r>
      <w:r>
        <w:t>ном «О Правительстве Республики Казахстан» от 18 декабря 1995 года.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Конституционный Совет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Конституционный Совет образован Конституцией 1995 г. и рассматривает до подписания Президентом принятые Парламентом законы на их соответствие Конституции Республики;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рассматривает до ратификации международные договоры Республики на соответствие их Конст</w:t>
      </w:r>
      <w:r>
        <w:t>и</w:t>
      </w:r>
      <w:r>
        <w:t>туции;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дает официальное толкование норм Конституции;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решает в случае спора вопрос о правильности проведения выборов Президента Республики, депутатов Парламента и проведения республиканского рефере</w:t>
      </w:r>
      <w:r>
        <w:t>н</w:t>
      </w:r>
      <w:r>
        <w:t>дума;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а также выполняет иные полномочия, определенные Конституцией.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Эти вопросы Конституционный Совет рассматривает только по обращению Президента, Премьер-Министра, Председателя Сената, Председателя Мажилиса или не менее одной пятой части от общего чи</w:t>
      </w:r>
      <w:r>
        <w:t>с</w:t>
      </w:r>
      <w:r>
        <w:t>ла депутатов Парламента.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Законы или иные нормативные правовые акты, признанные ущемляющими закрепленные Конституцией права и свободы человека и гражданина, Конституционным Советом отменяются и не подлежат примен</w:t>
      </w:r>
      <w:r>
        <w:t>е</w:t>
      </w:r>
      <w:r>
        <w:t>нию.</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Конституционный Совет состоит из семи членов с полномочиями сроком на шесть лет. По два члена Сов</w:t>
      </w:r>
      <w:r>
        <w:t>е</w:t>
      </w:r>
      <w:r>
        <w:t>та назначаются Председателем Сената и Председателем Мажилиса, два члена и председатель – Президе</w:t>
      </w:r>
      <w:r>
        <w:t>н</w:t>
      </w:r>
      <w:r>
        <w:t xml:space="preserve">том.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Суды  и  правосудие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В Казахстане нет суда присяжных. Суды состоят из постоянных судей, независимость которых защищается Конституцией и законом.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Судами Республики Казахстан являются Верховный Суд и местные суды.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Все судьи назначаются Президентом, за исключением членов Верховного Суда. Верховный Суд является высшим судебным органом Республики Казахстан.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Суды не вправе применять законы и иные нормативные правовые акты, ущемляющие закрепленные Ко</w:t>
      </w:r>
      <w:r>
        <w:t>н</w:t>
      </w:r>
      <w:r>
        <w:t>ституцией права и свободы человека и гражданина. Если суд усмотрит, что закон или иной нормативный правовой акт, подлежащий применению, ущемляет закрепленные Конституцией права и свободы человека и гражданина, он обязан приостановить производство по делу и обратиться в Конституционный Совет с представлением о признании этого акта неконституцио</w:t>
      </w:r>
      <w:r>
        <w:t>н</w:t>
      </w:r>
      <w:r>
        <w:t>ным.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Председатель Верховного Суда, председатели коллегий и судьи Верховного Суда Республики Казахстан и</w:t>
      </w:r>
      <w:r>
        <w:t>з</w:t>
      </w:r>
      <w:r>
        <w:t>бираются Сенатом по представлению Президента Республики.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Статус, порядок формирования и организация работы судов и Высшего Судебного Совета определяются Указом Президента, имеющим силу конституционного закона «О судах и статусе судей в РК», от 20 дека</w:t>
      </w:r>
      <w:r>
        <w:t>б</w:t>
      </w:r>
      <w:r>
        <w:t>ря 1995 г.</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Прокуратура осуществляет высший надзор за точным и единообразным применением законов, указов Пр</w:t>
      </w:r>
      <w:r>
        <w:t>е</w:t>
      </w:r>
      <w:r>
        <w:t>зидента, иных нормативных правовых актов, представляет интересы государства в суде, и в пределах, у</w:t>
      </w:r>
      <w:r>
        <w:t>с</w:t>
      </w:r>
      <w:r>
        <w:t>тановленных законом, осуществляет уголо</w:t>
      </w:r>
      <w:r>
        <w:t>в</w:t>
      </w:r>
      <w:r>
        <w:t xml:space="preserve">ное преследование.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Прокуратура Республики составляет единую централизованную систему с подчинением нижестоящих прокуроров вышестоящим и Генеральному Прокурору, назначаемому Президентом сроком на пять лет. Прокуратура подотчетна лишь Президенту.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Компетенция, организация и порядок деятельности Прокуратуры Республики определяются Указом През</w:t>
      </w:r>
      <w:r>
        <w:t>и</w:t>
      </w:r>
      <w:r>
        <w:t>дента, имеющим силу закона «О Прокуратуре РК», от 21 д</w:t>
      </w:r>
      <w:r>
        <w:t>е</w:t>
      </w:r>
      <w:r>
        <w:t xml:space="preserve">кабря 1995 г.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Местные органы власти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Местное государственное управление осуществляется местными представительными и исполнительными органами, которые ответственны за состояние дел на соответствующей терр</w:t>
      </w:r>
      <w:r>
        <w:t>и</w:t>
      </w:r>
      <w:r>
        <w:t>тории.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Местные представительные органы – маслихаты избираются населением на основе всеобщего, равного, прямого избирательного права сроком на четыре года.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 ведению маслихатов относятся: утверждение планов, экономических и социальных программ развития территории, местного бюджета и отчетов об их исполнении; решение вопросов местного администрати</w:t>
      </w:r>
      <w:r>
        <w:t>в</w:t>
      </w:r>
      <w:r>
        <w:t>но-территориального устройства; рассмотрение отчетов руководителей местных исполнительных органов по вопросам, входящим в компетенцию маслихата, и осуществление иных полномочий по обеспечению прав и зако</w:t>
      </w:r>
      <w:r>
        <w:t>н</w:t>
      </w:r>
      <w:r>
        <w:t>ных интересов граждан.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Местные исполнительные органы входят в единую систему исполнительных органов Республики Каза</w:t>
      </w:r>
      <w:r>
        <w:t>х</w:t>
      </w:r>
      <w:r>
        <w:t>стан и обеспечивают проведение общегосударственной политики исполнительной власти на соответс</w:t>
      </w:r>
      <w:r>
        <w:t>т</w:t>
      </w:r>
      <w:r>
        <w:t>вующей территории.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 ведению местных исполнительных органов относятся: разработка экономических и социальных пр</w:t>
      </w:r>
      <w:r>
        <w:t>о</w:t>
      </w:r>
      <w:r>
        <w:t>грамм развития, местного бюджета, управление коммунальной собственностью; иные полномочия, опр</w:t>
      </w:r>
      <w:r>
        <w:t>е</w:t>
      </w:r>
      <w:r>
        <w:t>деленные Конституцией и законодательством Республики Каза</w:t>
      </w:r>
      <w:r>
        <w:t>х</w:t>
      </w:r>
      <w:r>
        <w:t xml:space="preserve">стан.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Местный исполнительный орган возглавляет аким, прямо назначаемый Президентом, а также назначаемый или избираемый в порядке, определенном През</w:t>
      </w:r>
      <w:r>
        <w:t>и</w:t>
      </w:r>
      <w:r>
        <w:t>дентом.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Полномочия акимов областей, городов республиканского значения и столицы прекращаются при вступл</w:t>
      </w:r>
      <w:r>
        <w:t>е</w:t>
      </w:r>
      <w:r>
        <w:t>нии в должность вновь избранного Президента.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Полиция. Служба по борьбе с насилием против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Республика Казахстан, как государство, присоединившееся к Конвенции о ликвидации всех форм дискр</w:t>
      </w:r>
      <w:r>
        <w:t>и</w:t>
      </w:r>
      <w:r>
        <w:t>минации в отношении женщин, принимает меры по осуществлению законодательства и обеспечения его эффективности в деле искоренения насилия в отношении женщин, с уделением особого внимания пред</w:t>
      </w:r>
      <w:r>
        <w:t>у</w:t>
      </w:r>
      <w:r>
        <w:t>преждению насилия, преследованию лиц, виновных в его с</w:t>
      </w:r>
      <w:r>
        <w:t>о</w:t>
      </w:r>
      <w:r>
        <w:t>вершении.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целях принятия действенных мер по предупреждению и пресечению всех форм насилия в отношении женщин 19 февраля 1999 года в системе органов внутренних дел в составе административной полиции созданы подразделения по борьбе с проявлениями насилия в отношении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Главное направление их деятельности - защита конституционных прав и свобод и законных интересов женщин от противоправных посягательств, оказание населению правовой помощи в вопросах предупре</w:t>
      </w:r>
      <w:r>
        <w:t>ж</w:t>
      </w:r>
      <w:r>
        <w:t>дения и пресечения фактов насилия, анализ и обобщение сведений о нас</w:t>
      </w:r>
      <w:r>
        <w:t>и</w:t>
      </w:r>
      <w:r>
        <w:t>лии в отношении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Анализ преступности в отношении женщин, содержащей признаки насилия, показывает, что за 6 месяцев 1999 года в отношении женщин совершено 8475 преступлений. Из них 267 убийств, 24 доведения до сам</w:t>
      </w:r>
      <w:r>
        <w:t>о</w:t>
      </w:r>
      <w:r>
        <w:t>убийства, 153 факта умышленного причинения вреда здоровью, 2923 факта умышленного причинения средней тяжести и легкого вреда здоровью, 1020 фактов нанесения побоев и истязаний, 98 угроз, 913 изн</w:t>
      </w:r>
      <w:r>
        <w:t>а</w:t>
      </w:r>
      <w:r>
        <w:t>силований, 45 женщин подверглись похищению и вербовке с целью сексуальной или иной эксплуатации, 1582 стали жертвами грабежа и 284 - разбоев.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10 женщин стали жертвами преступлений против здоровья женщин и нравственности. 7 лиц привлечено к уголовной ответственности за склонение женщин к потреблению наркотических и психотропных веществ и 3 за вовлечение путем применения насилия к занятию простит</w:t>
      </w:r>
      <w:r>
        <w:t>у</w:t>
      </w:r>
      <w:r>
        <w:t>цией.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162 лица привлечено к ответственности за злостное уклонение от уплаты по решению суда средств на с</w:t>
      </w:r>
      <w:r>
        <w:t>о</w:t>
      </w:r>
      <w:r>
        <w:t>держание нетрудоспособной матери, 19 - за уклонение от содержания нетруд</w:t>
      </w:r>
      <w:r>
        <w:t>о</w:t>
      </w:r>
      <w:r>
        <w:t>способной супруги.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Наиболее ярко насилие в отношении женщин выражается в таких формах, как убийства на почве алког</w:t>
      </w:r>
      <w:r>
        <w:t>о</w:t>
      </w:r>
      <w:r>
        <w:t>лизма и наркомании, изнасилования, систематические побои, истязания, принуждение к сожительству, проституции и т.д.</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Самым распространенным видом насилия в отношении женщин является бытовое насилие, которое пр</w:t>
      </w:r>
      <w:r>
        <w:t>и</w:t>
      </w:r>
      <w:r>
        <w:t>чиняет физический, психологический, экономический и моральный ущерб и страдания женщинам, а также угрозы совершения таких актов.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Только за 6 месяцев текущего года в сфере семейно-бытовых отношений совершено 2797 преступлений, содержащих признаки насилия, что составило более 33% от общего числа преступлений, совершенных в отношении женщин. Из них 81 убийство, что составило 30% от общего числа убийств, 67% доведений до самоубийства, 44% умышленных причинений вреда здоровью женщин, 29% умышленных причинений средней и легкой тяжести вреда здоровью, 60% побоев и истязаний, 21% угроз.</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Дальнейшее изучение проблемы насилия в отношении женщин, разработка предложений по внесению и</w:t>
      </w:r>
      <w:r>
        <w:t>з</w:t>
      </w:r>
      <w:r>
        <w:t>менений и дополнений в действующее законодательство, совершенствование форм и методов работы с жертвами насилия и лицами, его совершающими, позволит результативно решать поставленные з</w:t>
      </w:r>
      <w:r>
        <w:t>а</w:t>
      </w:r>
      <w:r>
        <w:t>дачи.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Национальная комиссия по делам семьи и женщин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 Президенте Республики Казахстан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Указом Президента Республики Казахстан Н.А.Назарбаева от 22 декабря 1998 года в целях защиты интер</w:t>
      </w:r>
      <w:r>
        <w:t>е</w:t>
      </w:r>
      <w:r>
        <w:t>сов семьи, обеспечения необходимых условий для участия женщин в политической, социальной, эконом</w:t>
      </w:r>
      <w:r>
        <w:t>и</w:t>
      </w:r>
      <w:r>
        <w:t>ческой и культурной жизни страны была образована Национальная комиссия по делам семьи и женщин - консультативно-совещательный орган при Президенте Республики Казахстан (в дальнейшем - Комиссия). В ее состав вошли 28 человек - представители научной и культурной общественности, производственных предприятий, малого и среднего бизнеса, государственные служащие. Возглавляет Комиссию Самакова А.Б. - Министр Республики Казахстан, член Правительства.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t>Аналогичные комиссии созданы при акимах областей, городов Астаны и Алматы. Возглавляют их замест</w:t>
      </w:r>
      <w:r>
        <w:t>и</w:t>
      </w:r>
      <w:r>
        <w:t>тели акимов. Это позволяет проводить активную работу в решении проблем семьи и женщин по всей стр</w:t>
      </w:r>
      <w:r>
        <w:t>а</w:t>
      </w:r>
      <w:r>
        <w:t>не.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t>Основными задачами Комиссии являются: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формирование приоритетов и внесение предложений по вопросам семьи, женщин и детей в государстве</w:t>
      </w:r>
      <w:r>
        <w:t>н</w:t>
      </w:r>
      <w:r>
        <w:t>ные программы, разрабатываемые на основе Стр</w:t>
      </w:r>
      <w:r>
        <w:t>а</w:t>
      </w:r>
      <w:r>
        <w:t>тегии «Казахстан-2030»;</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разработка системы комплексных мероприятий по экономической, социальной, психологической, правовой поддержке семьи, женщин и детей, содействие их реализации;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анализ ситуации в области защиты матери и ребенка, экономического и социально-бытового состояния с</w:t>
      </w:r>
      <w:r>
        <w:t>е</w:t>
      </w:r>
      <w:r>
        <w:t>мьи, здоровья народа;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формирование информационной базы о положении женщин в обществе, их политическом, социальном, экономическом и культурном уровне;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расширение представительства женщин в органах государственного управл</w:t>
      </w:r>
      <w:r>
        <w:t>е</w:t>
      </w:r>
      <w:r>
        <w:t>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сотрудничество с международными организациями, участие в конференциях, совещаниях, семинарах по вопросам положения семьи, женщин и детей, пр</w:t>
      </w:r>
      <w:r>
        <w:t>о</w:t>
      </w:r>
      <w:r>
        <w:t>водимых на международном уровне и т.д.</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Комиссия наделена большими полномочиями и имеет право заслушивать на своих заседаниях руководит</w:t>
      </w:r>
      <w:r>
        <w:t>е</w:t>
      </w:r>
      <w:r>
        <w:t>лей государственных органов, непосредственно подчиненных и подотчетных Главе государства, руковод</w:t>
      </w:r>
      <w:r>
        <w:t>и</w:t>
      </w:r>
      <w:r>
        <w:t>телей центральных и местных исполнительных органов по вопросам защиты прав семьи, женщин и детей.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 короткое время с момента создания комиссии проделана следующая работа по улучшению положения семьи 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t>- разработан Национальный план действий по улучшению положения женщин в Республике Казахстан, к</w:t>
      </w:r>
      <w:r>
        <w:t>о</w:t>
      </w:r>
      <w:r>
        <w:t>торый после утверждения его Правительс</w:t>
      </w:r>
      <w:r>
        <w:t>т</w:t>
      </w:r>
      <w:r>
        <w:t>вом направлен в качестве официального документа в ООН;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t>- подготовлены материалы для ратификации «Конвенции о гражданстве замужней женщины», «Конвенции о политических правах женщин» и «Протокола о создании группы по сотрудничеству женщин стран Евр</w:t>
      </w:r>
      <w:r>
        <w:t>а</w:t>
      </w:r>
      <w:r>
        <w:t>зии»;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t>- совместно с Бюро по демографическим институтам и правам человека (БДИПЧ), организацией по без</w:t>
      </w:r>
      <w:r>
        <w:t>о</w:t>
      </w:r>
      <w:r>
        <w:t>пасности и сотрудничеству в Европе (ОБСЕ) и другими международными организациями в г.Алматы пр</w:t>
      </w:r>
      <w:r>
        <w:t>о</w:t>
      </w:r>
      <w:r>
        <w:t>веден семинар «Женщина, власть и политика» по подготовке женщин к выборам в представительные орг</w:t>
      </w:r>
      <w:r>
        <w:t>а</w:t>
      </w:r>
      <w:r>
        <w:t>ны власти. Аналогичные семинары проведены в различных р</w:t>
      </w:r>
      <w:r>
        <w:t>е</w:t>
      </w:r>
      <w:r>
        <w:t>гионах страны;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t>- состоялась встреча руководителей Комиссии с руководителями политических партий и движений, где достигнута договоренность о сотрудничестве по вопросам поддержки участия женщин в политической жизни страны, как при выдвижении их на руководящие должности, так и при участии в выборах;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t>- разрабатываются проекты законов «О равных правах и возможностях» и «О бытовом нас</w:t>
      </w:r>
      <w:r>
        <w:t>и</w:t>
      </w:r>
      <w:r>
        <w:t>лии»;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t>- выпускается женский иллюстрированный журнал «Женщина. Восток - Запад»;</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t>- рабочей группой во главе с Председателем Комиссии, созданной распоряжением Премьер-Министра Ре</w:t>
      </w:r>
      <w:r>
        <w:t>с</w:t>
      </w:r>
      <w:r>
        <w:t>публики Казахстан, подготовлен настоящий доклад.</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t>Комиссия систематически отчитывается перед Главой государства об ит</w:t>
      </w:r>
      <w:r>
        <w:t>о</w:t>
      </w:r>
      <w:r>
        <w:t>гах своей работы.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Комиссия по правам человека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 Президенте Республики Казахстан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Президент Республики Казахстан своим Указом  12 февраля  1994 г. создал Комиссию по правам человека как консультативно-совещательный орган при Главе государства. В настоящее время она состоит из 17 ч</w:t>
      </w:r>
      <w:r>
        <w:t>е</w:t>
      </w:r>
      <w:r>
        <w:t>ловек, представляющих различные социально-экономические слои, национальную, политическую, пр</w:t>
      </w:r>
      <w:r>
        <w:t>о</w:t>
      </w:r>
      <w:r>
        <w:t>фессиональную, ведомс</w:t>
      </w:r>
      <w:r>
        <w:t>т</w:t>
      </w:r>
      <w:r>
        <w:t>венную специфику нашего общества.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Сегодня Казахстан находится в процессе новых демократических преобразований. Провозглашенный в о</w:t>
      </w:r>
      <w:r>
        <w:t>к</w:t>
      </w:r>
      <w:r>
        <w:t>тябре 1990 года Декларацией о государственном суверенитете принцип создания гуманного демократич</w:t>
      </w:r>
      <w:r>
        <w:t>е</w:t>
      </w:r>
      <w:r>
        <w:t>ского государства потребовал переустройства экономической, политической, общественной и духовной жизни общества, а также формирования соответствующей правовой б</w:t>
      </w:r>
      <w:r>
        <w:t>а</w:t>
      </w:r>
      <w:r>
        <w:t>зы.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Одной из форм деятельности в области прав человека является принятие нормативных правовых актов, направленных на внедрение в правовое пространство международных стандартов и принципов соблюд</w:t>
      </w:r>
      <w:r>
        <w:t>е</w:t>
      </w:r>
      <w:r>
        <w:t>ния прав человека.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Принятые ранее законы «О свободе вероисповедания и религиозных объединениях» (1993 г.), «О реабил</w:t>
      </w:r>
      <w:r>
        <w:t>и</w:t>
      </w:r>
      <w:r>
        <w:t>тации жертв политических репрессий», «О психиатрической помощи и гарантиях прав граждан при ее ок</w:t>
      </w:r>
      <w:r>
        <w:t>а</w:t>
      </w:r>
      <w:r>
        <w:t>зании» (1992 г.), «О миграции населения» (1997 г.) и другие, в значительной мере вобрали в себя междун</w:t>
      </w:r>
      <w:r>
        <w:t>а</w:t>
      </w:r>
      <w:r>
        <w:t>родные правозащитные нормы, что является важным этапом в становлении национальной системы защиты прав человека.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Однако, Конституция Республики Казахстан в части, касающейся прав и свобод человека, остается еще не в полной мере действующим и реализуемым на практике правом. Необходимы энергичные и действенные меры по приведению национального законодательства в соответствие с принятыми Казахстаном междун</w:t>
      </w:r>
      <w:r>
        <w:t>а</w:t>
      </w:r>
      <w:r>
        <w:t>родными конвенциями и другими правовыми актами.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связи с трудностями экономического реформирования не повышается уровень жизни населения и, соо</w:t>
      </w:r>
      <w:r>
        <w:t>т</w:t>
      </w:r>
      <w:r>
        <w:t>ветственно, реальный уровень обеспечения соц</w:t>
      </w:r>
      <w:r>
        <w:t>и</w:t>
      </w:r>
      <w:r>
        <w:t>ально-экономических прав граждан.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Достигнутая за годы независимости Республики Казахстан общественно-политическая стабильность со</w:t>
      </w:r>
      <w:r>
        <w:t>з</w:t>
      </w:r>
      <w:r>
        <w:t>дает надежные условия для всеобъемлющего утверждения в обществе прав и свобод человека, их уваж</w:t>
      </w:r>
      <w:r>
        <w:t>е</w:t>
      </w:r>
      <w:r>
        <w:t>ния и реализации.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Экономика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Валовой внутренний продукт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Валовой внутренний продукт (ВВП) за 1990 -1999 годы: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1990 г. - 47  870,5 млн. рублей;       </w:t>
      </w:r>
      <w:r>
        <w:tab/>
        <w:t>1991 г. - 85 863,1 млн. рублей;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1992 г. -1 217 689,2 млн. рублей;    </w:t>
      </w:r>
      <w:r>
        <w:tab/>
        <w:t>1993 г. - 29 423,1 млн. тенге;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1994 г. - 423 468,8 млн. тенге;        </w:t>
      </w:r>
      <w:r>
        <w:tab/>
        <w:t>1995 г. - 1 014190,0 млн. тенге;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t xml:space="preserve">1996 г. - 1 415 749,7 млн. тенге;      </w:t>
      </w:r>
      <w:r>
        <w:tab/>
        <w:t>1997 г. - 1 672 142,5 млн. тенге;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t xml:space="preserve">1998 г. -  1 747,7 млрд. тенге;    </w:t>
      </w:r>
      <w:r>
        <w:tab/>
        <w:t>1999 г. (оценка) - 1824,1 млрд.тенге.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rPr>
        <w:t>Таблица 16.</w:t>
      </w:r>
      <w:r>
        <w:t xml:space="preserve">  </w:t>
      </w:r>
      <w:r>
        <w:rPr>
          <w:color w:val="000000"/>
        </w:rPr>
        <w:t>ВВП на душу населения в тенге,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постоянных ценах, 1993=100%</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99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1559"/>
        <w:gridCol w:w="1559"/>
        <w:gridCol w:w="1418"/>
        <w:gridCol w:w="1275"/>
      </w:tblGrid>
      <w:tr w:rsidR="00000000">
        <w:tblPrEx>
          <w:tblCellMar>
            <w:top w:w="0" w:type="dxa"/>
            <w:bottom w:w="0" w:type="dxa"/>
          </w:tblCellMar>
        </w:tblPrEx>
        <w:tc>
          <w:tcPr>
            <w:tcW w:w="170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color w:val="000000"/>
              </w:rPr>
              <w:t>1993</w:t>
            </w:r>
          </w:p>
        </w:tc>
        <w:tc>
          <w:tcPr>
            <w:tcW w:w="1559"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color w:val="000000"/>
              </w:rPr>
              <w:t>1994</w:t>
            </w:r>
          </w:p>
        </w:tc>
        <w:tc>
          <w:tcPr>
            <w:tcW w:w="1559"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color w:val="000000"/>
              </w:rPr>
              <w:t>1995</w:t>
            </w:r>
          </w:p>
        </w:tc>
        <w:tc>
          <w:tcPr>
            <w:tcW w:w="141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color w:val="000000"/>
              </w:rPr>
              <w:t>1996</w:t>
            </w:r>
          </w:p>
        </w:tc>
        <w:tc>
          <w:tcPr>
            <w:tcW w:w="12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color w:val="000000"/>
              </w:rPr>
              <w:t>1997</w:t>
            </w:r>
          </w:p>
        </w:tc>
      </w:tr>
      <w:tr w:rsidR="00000000">
        <w:tblPrEx>
          <w:tblCellMar>
            <w:top w:w="0" w:type="dxa"/>
            <w:bottom w:w="0" w:type="dxa"/>
          </w:tblCellMar>
        </w:tblPrEx>
        <w:tc>
          <w:tcPr>
            <w:tcW w:w="170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color w:val="000000"/>
              </w:rPr>
              <w:t>1789,7</w:t>
            </w:r>
          </w:p>
        </w:tc>
        <w:tc>
          <w:tcPr>
            <w:tcW w:w="1559"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color w:val="000000"/>
              </w:rPr>
              <w:t>1592,3</w:t>
            </w:r>
          </w:p>
        </w:tc>
        <w:tc>
          <w:tcPr>
            <w:tcW w:w="1559"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color w:val="000000"/>
              </w:rPr>
              <w:t>1477,3</w:t>
            </w:r>
          </w:p>
        </w:tc>
        <w:tc>
          <w:tcPr>
            <w:tcW w:w="141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color w:val="000000"/>
              </w:rPr>
              <w:t>1495,9</w:t>
            </w:r>
          </w:p>
        </w:tc>
        <w:tc>
          <w:tcPr>
            <w:tcW w:w="12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color w:val="000000"/>
              </w:rPr>
              <w:t>1542,7</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Инфляция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t xml:space="preserve"> Инфляция за последние 5 лет составляла (на конец периода, в % к декабрю предыдущего года): 1994 г. - 1 258,3 % ; 1995 г. - 160,3 %; 1996 г. - 128,7%; 1997 г. - 111,2%; 1998г. -101,9%.</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t>Внешний долг</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Валовой внешний долг Республики Казахстан по состоянию на 1 января 1999 года составил 7542,9 млн. долл. США, из них прямой государственный долг составил 3 960,6 млн. долл. США, негарантированный Республикой Казахстан внешний долг - 2308,9 млн. долл. США, и задолженность по прямым контрактам - 1273,4 млн. долл. США.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Трудовые ресурсы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До независимости Казахстана экономическая активность женщин в стране превышала мужскую. По да</w:t>
      </w:r>
      <w:r>
        <w:rPr>
          <w:color w:val="000000"/>
        </w:rPr>
        <w:t>н</w:t>
      </w:r>
      <w:r>
        <w:rPr>
          <w:color w:val="000000"/>
        </w:rPr>
        <w:t>ным Национального статистического агентства в 1991 г. коэффициент трудовой деятельности (общее кол</w:t>
      </w:r>
      <w:r>
        <w:rPr>
          <w:color w:val="000000"/>
        </w:rPr>
        <w:t>и</w:t>
      </w:r>
      <w:r>
        <w:rPr>
          <w:color w:val="000000"/>
        </w:rPr>
        <w:t>чество экономически активного населения в процентном отношении к населению трудового возраста) с</w:t>
      </w:r>
      <w:r>
        <w:rPr>
          <w:color w:val="000000"/>
        </w:rPr>
        <w:t>о</w:t>
      </w:r>
      <w:r>
        <w:rPr>
          <w:color w:val="000000"/>
        </w:rPr>
        <w:t xml:space="preserve">ставил для мужчин – 84,4%, для женщин – 85,8%. После 1991 г. экономическая активность женщин пошла на снижение, а разрыв между активностью мужчин и женщин постоянно растет. 1993 г.: мужчины – 78,4%, женщины – 74,3%. 1995 г.: мужчины – 84,2%, женщины – 80,5%. 1997 г.: мужчины – 87,3%, женщины – 78,2%.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Следует учесть, что официальные данные не отражают реальной картины экономической активности нас</w:t>
      </w:r>
      <w:r>
        <w:rPr>
          <w:color w:val="000000"/>
        </w:rPr>
        <w:t>е</w:t>
      </w:r>
      <w:r>
        <w:rPr>
          <w:color w:val="000000"/>
        </w:rPr>
        <w:t>ления. Количество женщин, занятых в неучитываемом теневом бизнесе – уличной торговле, челночном бизнесе, приготовл</w:t>
      </w:r>
      <w:r>
        <w:rPr>
          <w:color w:val="000000"/>
        </w:rPr>
        <w:t>е</w:t>
      </w:r>
      <w:r>
        <w:rPr>
          <w:color w:val="000000"/>
        </w:rPr>
        <w:t>нии пищи на заказ и т. д., значительно выше, чем мужчин.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Таблица 17.</w:t>
      </w:r>
      <w:r>
        <w:t xml:space="preserve"> </w:t>
      </w:r>
      <w:r>
        <w:rPr>
          <w:color w:val="000000"/>
        </w:rPr>
        <w:t>Трудовые ресурсы, в среднем за год, тысяч чел.</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4425"/>
        <w:gridCol w:w="1275"/>
        <w:gridCol w:w="1276"/>
        <w:gridCol w:w="1134"/>
        <w:gridCol w:w="1134"/>
      </w:tblGrid>
      <w:tr w:rsidR="00000000">
        <w:tblPrEx>
          <w:tblCellMar>
            <w:top w:w="0" w:type="dxa"/>
            <w:bottom w:w="0" w:type="dxa"/>
          </w:tblCellMar>
        </w:tblPrEx>
        <w:trPr>
          <w:trHeight w:val="250"/>
        </w:trPr>
        <w:tc>
          <w:tcPr>
            <w:tcW w:w="442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1994</w:t>
            </w:r>
          </w:p>
        </w:tc>
        <w:tc>
          <w:tcPr>
            <w:tcW w:w="127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1995</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r>
      <w:tr w:rsidR="00000000">
        <w:tblPrEx>
          <w:tblCellMar>
            <w:top w:w="0" w:type="dxa"/>
            <w:bottom w:w="0" w:type="dxa"/>
          </w:tblCellMar>
        </w:tblPrEx>
        <w:trPr>
          <w:trHeight w:val="250"/>
        </w:trPr>
        <w:tc>
          <w:tcPr>
            <w:tcW w:w="442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Численность тр</w:t>
            </w:r>
            <w:r>
              <w:rPr>
                <w:color w:val="000000"/>
              </w:rPr>
              <w:t>у</w:t>
            </w:r>
            <w:r>
              <w:rPr>
                <w:color w:val="000000"/>
              </w:rPr>
              <w:t>довых ресурсов</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9240,5</w:t>
            </w:r>
          </w:p>
        </w:tc>
        <w:tc>
          <w:tcPr>
            <w:tcW w:w="127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9153</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9140,1</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8813,6</w:t>
            </w:r>
          </w:p>
        </w:tc>
      </w:tr>
      <w:tr w:rsidR="00000000">
        <w:tblPrEx>
          <w:tblCellMar>
            <w:top w:w="0" w:type="dxa"/>
            <w:bottom w:w="0" w:type="dxa"/>
          </w:tblCellMar>
        </w:tblPrEx>
        <w:trPr>
          <w:trHeight w:val="250"/>
        </w:trPr>
        <w:tc>
          <w:tcPr>
            <w:tcW w:w="442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 к населению</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56,7</w:t>
            </w:r>
          </w:p>
        </w:tc>
        <w:tc>
          <w:tcPr>
            <w:tcW w:w="127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57</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57,4</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56</w:t>
            </w:r>
          </w:p>
        </w:tc>
      </w:tr>
      <w:tr w:rsidR="00000000">
        <w:tblPrEx>
          <w:tblCellMar>
            <w:top w:w="0" w:type="dxa"/>
            <w:bottom w:w="0" w:type="dxa"/>
          </w:tblCellMar>
        </w:tblPrEx>
        <w:trPr>
          <w:trHeight w:val="250"/>
        </w:trPr>
        <w:tc>
          <w:tcPr>
            <w:tcW w:w="442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Численность зан</w:t>
            </w:r>
            <w:r>
              <w:rPr>
                <w:color w:val="000000"/>
              </w:rPr>
              <w:t>я</w:t>
            </w:r>
            <w:r>
              <w:rPr>
                <w:color w:val="000000"/>
              </w:rPr>
              <w:t>того населения</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6581,8</w:t>
            </w:r>
          </w:p>
        </w:tc>
        <w:tc>
          <w:tcPr>
            <w:tcW w:w="127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6551,5</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6518,9</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6472,3</w:t>
            </w:r>
          </w:p>
        </w:tc>
      </w:tr>
      <w:tr w:rsidR="00000000">
        <w:tblPrEx>
          <w:tblCellMar>
            <w:top w:w="0" w:type="dxa"/>
            <w:bottom w:w="0" w:type="dxa"/>
          </w:tblCellMar>
        </w:tblPrEx>
        <w:trPr>
          <w:trHeight w:val="250"/>
        </w:trPr>
        <w:tc>
          <w:tcPr>
            <w:tcW w:w="442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 к трудовым р</w:t>
            </w:r>
            <w:r>
              <w:rPr>
                <w:color w:val="000000"/>
              </w:rPr>
              <w:t>е</w:t>
            </w:r>
            <w:r>
              <w:rPr>
                <w:color w:val="000000"/>
              </w:rPr>
              <w:t xml:space="preserve">сурсам  </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71,2</w:t>
            </w:r>
          </w:p>
        </w:tc>
        <w:tc>
          <w:tcPr>
            <w:tcW w:w="127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71,6</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71,3</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73,4</w:t>
            </w:r>
          </w:p>
        </w:tc>
      </w:tr>
      <w:tr w:rsidR="00000000">
        <w:tblPrEx>
          <w:tblCellMar>
            <w:top w:w="0" w:type="dxa"/>
            <w:bottom w:w="0" w:type="dxa"/>
          </w:tblCellMar>
        </w:tblPrEx>
        <w:trPr>
          <w:trHeight w:val="250"/>
        </w:trPr>
        <w:tc>
          <w:tcPr>
            <w:tcW w:w="442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 же</w:t>
            </w:r>
            <w:r>
              <w:rPr>
                <w:color w:val="000000"/>
              </w:rPr>
              <w:t>н</w:t>
            </w:r>
            <w:r>
              <w:rPr>
                <w:color w:val="000000"/>
              </w:rPr>
              <w:t xml:space="preserve">щины </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3139,5</w:t>
            </w:r>
          </w:p>
        </w:tc>
        <w:tc>
          <w:tcPr>
            <w:tcW w:w="127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3053</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3024,8</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2951,4</w:t>
            </w:r>
          </w:p>
        </w:tc>
      </w:tr>
      <w:tr w:rsidR="00000000">
        <w:tblPrEx>
          <w:tblCellMar>
            <w:top w:w="0" w:type="dxa"/>
            <w:bottom w:w="0" w:type="dxa"/>
          </w:tblCellMar>
        </w:tblPrEx>
        <w:trPr>
          <w:trHeight w:val="250"/>
        </w:trPr>
        <w:tc>
          <w:tcPr>
            <w:tcW w:w="442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w:t>
            </w:r>
          </w:p>
        </w:tc>
        <w:tc>
          <w:tcPr>
            <w:tcW w:w="127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47,7</w:t>
            </w:r>
          </w:p>
        </w:tc>
        <w:tc>
          <w:tcPr>
            <w:tcW w:w="127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46,6</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46,4</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45,6</w:t>
            </w:r>
          </w:p>
        </w:tc>
      </w:tr>
      <w:tr w:rsidR="00000000">
        <w:tblPrEx>
          <w:tblCellMar>
            <w:top w:w="0" w:type="dxa"/>
            <w:bottom w:w="0" w:type="dxa"/>
          </w:tblCellMar>
        </w:tblPrEx>
        <w:trPr>
          <w:trHeight w:val="250"/>
        </w:trPr>
        <w:tc>
          <w:tcPr>
            <w:tcW w:w="4425"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Общая численность безработных</w:t>
            </w:r>
          </w:p>
        </w:tc>
        <w:tc>
          <w:tcPr>
            <w:tcW w:w="1275"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536,4</w:t>
            </w:r>
          </w:p>
        </w:tc>
        <w:tc>
          <w:tcPr>
            <w:tcW w:w="1276"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808,3</w:t>
            </w:r>
          </w:p>
        </w:tc>
        <w:tc>
          <w:tcPr>
            <w:tcW w:w="1134"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970,6</w:t>
            </w:r>
          </w:p>
        </w:tc>
        <w:tc>
          <w:tcPr>
            <w:tcW w:w="1134"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967,8</w:t>
            </w:r>
          </w:p>
        </w:tc>
      </w:tr>
      <w:tr w:rsidR="00000000">
        <w:tblPrEx>
          <w:tblCellMar>
            <w:top w:w="0" w:type="dxa"/>
            <w:bottom w:w="0" w:type="dxa"/>
          </w:tblCellMar>
        </w:tblPrEx>
        <w:trPr>
          <w:trHeight w:val="250"/>
        </w:trPr>
        <w:tc>
          <w:tcPr>
            <w:tcW w:w="4425"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Уровень общей (фактической)</w:t>
            </w:r>
          </w:p>
        </w:tc>
        <w:tc>
          <w:tcPr>
            <w:tcW w:w="1275"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276"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134"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134"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4425" w:type="dxa"/>
            <w:tcBorders>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безработицы (в % к экономически</w:t>
            </w:r>
          </w:p>
        </w:tc>
        <w:tc>
          <w:tcPr>
            <w:tcW w:w="1275" w:type="dxa"/>
            <w:tcBorders>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276" w:type="dxa"/>
            <w:tcBorders>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134" w:type="dxa"/>
            <w:tcBorders>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134" w:type="dxa"/>
            <w:tcBorders>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4425" w:type="dxa"/>
            <w:tcBorders>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активному насел</w:t>
            </w:r>
            <w:r>
              <w:rPr>
                <w:color w:val="000000"/>
              </w:rPr>
              <w:t>е</w:t>
            </w:r>
            <w:r>
              <w:rPr>
                <w:color w:val="000000"/>
              </w:rPr>
              <w:t>нию)</w:t>
            </w:r>
          </w:p>
        </w:tc>
        <w:tc>
          <w:tcPr>
            <w:tcW w:w="1275" w:type="dxa"/>
            <w:tcBorders>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7,5</w:t>
            </w:r>
          </w:p>
        </w:tc>
        <w:tc>
          <w:tcPr>
            <w:tcW w:w="1276" w:type="dxa"/>
            <w:tcBorders>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w:t>
            </w:r>
          </w:p>
        </w:tc>
        <w:tc>
          <w:tcPr>
            <w:tcW w:w="1134" w:type="dxa"/>
            <w:tcBorders>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w:t>
            </w:r>
          </w:p>
        </w:tc>
        <w:tc>
          <w:tcPr>
            <w:tcW w:w="1134" w:type="dxa"/>
            <w:tcBorders>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w:t>
            </w:r>
          </w:p>
        </w:tc>
      </w:tr>
      <w:tr w:rsidR="00000000">
        <w:tblPrEx>
          <w:tblCellMar>
            <w:top w:w="0" w:type="dxa"/>
            <w:bottom w:w="0" w:type="dxa"/>
          </w:tblCellMar>
        </w:tblPrEx>
        <w:trPr>
          <w:trHeight w:val="250"/>
        </w:trPr>
        <w:tc>
          <w:tcPr>
            <w:tcW w:w="4425"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Численность безр</w:t>
            </w:r>
            <w:r>
              <w:rPr>
                <w:color w:val="000000"/>
              </w:rPr>
              <w:t>а</w:t>
            </w:r>
            <w:r>
              <w:rPr>
                <w:color w:val="000000"/>
              </w:rPr>
              <w:t>ботных, зареги-</w:t>
            </w:r>
          </w:p>
        </w:tc>
        <w:tc>
          <w:tcPr>
            <w:tcW w:w="1275"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276"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134"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134"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4425" w:type="dxa"/>
            <w:tcBorders>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стрированных в службах занятости</w:t>
            </w:r>
          </w:p>
        </w:tc>
        <w:tc>
          <w:tcPr>
            <w:tcW w:w="1275" w:type="dxa"/>
            <w:tcBorders>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70,1</w:t>
            </w:r>
          </w:p>
        </w:tc>
        <w:tc>
          <w:tcPr>
            <w:tcW w:w="1276" w:type="dxa"/>
            <w:tcBorders>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139,6</w:t>
            </w:r>
          </w:p>
        </w:tc>
        <w:tc>
          <w:tcPr>
            <w:tcW w:w="1134" w:type="dxa"/>
            <w:tcBorders>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282,4</w:t>
            </w:r>
          </w:p>
        </w:tc>
        <w:tc>
          <w:tcPr>
            <w:tcW w:w="1134" w:type="dxa"/>
            <w:tcBorders>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257,5</w:t>
            </w:r>
          </w:p>
        </w:tc>
      </w:tr>
      <w:tr w:rsidR="00000000">
        <w:tblPrEx>
          <w:tblCellMar>
            <w:top w:w="0" w:type="dxa"/>
            <w:bottom w:w="0" w:type="dxa"/>
          </w:tblCellMar>
        </w:tblPrEx>
        <w:trPr>
          <w:trHeight w:val="250"/>
        </w:trPr>
        <w:tc>
          <w:tcPr>
            <w:tcW w:w="4425"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 же</w:t>
            </w:r>
            <w:r>
              <w:rPr>
                <w:color w:val="000000"/>
              </w:rPr>
              <w:t>н</w:t>
            </w:r>
            <w:r>
              <w:rPr>
                <w:color w:val="000000"/>
              </w:rPr>
              <w:t>щины</w:t>
            </w:r>
          </w:p>
        </w:tc>
        <w:tc>
          <w:tcPr>
            <w:tcW w:w="1275"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45,4</w:t>
            </w:r>
          </w:p>
        </w:tc>
        <w:tc>
          <w:tcPr>
            <w:tcW w:w="1276"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83,9</w:t>
            </w:r>
          </w:p>
        </w:tc>
        <w:tc>
          <w:tcPr>
            <w:tcW w:w="1134"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178,4</w:t>
            </w:r>
          </w:p>
        </w:tc>
        <w:tc>
          <w:tcPr>
            <w:tcW w:w="1134"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171,5</w:t>
            </w:r>
          </w:p>
        </w:tc>
      </w:tr>
      <w:tr w:rsidR="00000000">
        <w:tblPrEx>
          <w:tblCellMar>
            <w:top w:w="0" w:type="dxa"/>
            <w:bottom w:w="0" w:type="dxa"/>
          </w:tblCellMar>
        </w:tblPrEx>
        <w:trPr>
          <w:trHeight w:val="250"/>
        </w:trPr>
        <w:tc>
          <w:tcPr>
            <w:tcW w:w="4425"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w:t>
            </w:r>
          </w:p>
        </w:tc>
        <w:tc>
          <w:tcPr>
            <w:tcW w:w="1275"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64,8</w:t>
            </w:r>
          </w:p>
        </w:tc>
        <w:tc>
          <w:tcPr>
            <w:tcW w:w="1276"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60,1</w:t>
            </w:r>
          </w:p>
        </w:tc>
        <w:tc>
          <w:tcPr>
            <w:tcW w:w="1134"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63,2</w:t>
            </w:r>
          </w:p>
        </w:tc>
        <w:tc>
          <w:tcPr>
            <w:tcW w:w="1134"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66,6</w:t>
            </w:r>
          </w:p>
        </w:tc>
      </w:tr>
      <w:tr w:rsidR="00000000">
        <w:tblPrEx>
          <w:tblCellMar>
            <w:top w:w="0" w:type="dxa"/>
            <w:bottom w:w="0" w:type="dxa"/>
          </w:tblCellMar>
        </w:tblPrEx>
        <w:trPr>
          <w:trHeight w:val="250"/>
        </w:trPr>
        <w:tc>
          <w:tcPr>
            <w:tcW w:w="4425"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Уровень официал</w:t>
            </w:r>
            <w:r>
              <w:rPr>
                <w:color w:val="000000"/>
              </w:rPr>
              <w:t>ь</w:t>
            </w:r>
            <w:r>
              <w:rPr>
                <w:color w:val="000000"/>
              </w:rPr>
              <w:t>ной безработицы</w:t>
            </w:r>
          </w:p>
        </w:tc>
        <w:tc>
          <w:tcPr>
            <w:tcW w:w="1275"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276"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134"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134" w:type="dxa"/>
            <w:tcBorders>
              <w:top w:val="single" w:sz="6" w:space="0" w:color="000000"/>
              <w:left w:val="single" w:sz="6"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4425" w:type="dxa"/>
            <w:tcBorders>
              <w:left w:val="single" w:sz="6" w:space="0" w:color="000000"/>
              <w:bottom w:val="single" w:sz="6" w:space="0" w:color="auto"/>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 к экономически активному насел</w:t>
            </w:r>
            <w:r>
              <w:rPr>
                <w:color w:val="000000"/>
              </w:rPr>
              <w:t>е</w:t>
            </w:r>
            <w:r>
              <w:rPr>
                <w:color w:val="000000"/>
              </w:rPr>
              <w:t>нию)</w:t>
            </w:r>
          </w:p>
        </w:tc>
        <w:tc>
          <w:tcPr>
            <w:tcW w:w="1275" w:type="dxa"/>
            <w:tcBorders>
              <w:left w:val="single" w:sz="6" w:space="0" w:color="000000"/>
              <w:bottom w:val="single" w:sz="6" w:space="0" w:color="auto"/>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w:t>
            </w:r>
          </w:p>
        </w:tc>
        <w:tc>
          <w:tcPr>
            <w:tcW w:w="1276" w:type="dxa"/>
            <w:tcBorders>
              <w:left w:val="single" w:sz="6" w:space="0" w:color="000000"/>
              <w:bottom w:val="single" w:sz="6" w:space="0" w:color="auto"/>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2,1</w:t>
            </w:r>
          </w:p>
        </w:tc>
        <w:tc>
          <w:tcPr>
            <w:tcW w:w="1134" w:type="dxa"/>
            <w:tcBorders>
              <w:left w:val="single" w:sz="6" w:space="0" w:color="000000"/>
              <w:bottom w:val="single" w:sz="6" w:space="0" w:color="auto"/>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4,2</w:t>
            </w:r>
          </w:p>
        </w:tc>
        <w:tc>
          <w:tcPr>
            <w:tcW w:w="1134" w:type="dxa"/>
            <w:tcBorders>
              <w:left w:val="single" w:sz="6" w:space="0" w:color="000000"/>
              <w:bottom w:val="single" w:sz="6" w:space="0" w:color="auto"/>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rPr>
        <w:t>Таблица 18.</w:t>
      </w:r>
      <w:r>
        <w:t xml:space="preserve"> </w:t>
      </w:r>
      <w:r>
        <w:rPr>
          <w:color w:val="000000"/>
        </w:rPr>
        <w:t>Численность мужчин и женщин, работающих по найму,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отраслях экономики, на конец года, тысяч человек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2724"/>
        <w:gridCol w:w="850"/>
        <w:gridCol w:w="851"/>
        <w:gridCol w:w="850"/>
        <w:gridCol w:w="709"/>
        <w:gridCol w:w="850"/>
        <w:gridCol w:w="851"/>
        <w:gridCol w:w="850"/>
        <w:gridCol w:w="709"/>
      </w:tblGrid>
      <w:tr w:rsidR="00000000">
        <w:tblPrEx>
          <w:tblCellMar>
            <w:top w:w="0" w:type="dxa"/>
            <w:bottom w:w="0" w:type="dxa"/>
          </w:tblCellMar>
        </w:tblPrEx>
        <w:trPr>
          <w:cantSplit/>
          <w:trHeight w:val="250"/>
        </w:trPr>
        <w:tc>
          <w:tcPr>
            <w:tcW w:w="2724"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3260" w:type="dxa"/>
            <w:gridSpan w:val="4"/>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1994</w:t>
            </w:r>
          </w:p>
        </w:tc>
        <w:tc>
          <w:tcPr>
            <w:tcW w:w="3260" w:type="dxa"/>
            <w:gridSpan w:val="4"/>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1995</w:t>
            </w:r>
          </w:p>
        </w:tc>
      </w:tr>
      <w:tr w:rsidR="00000000">
        <w:tblPrEx>
          <w:tblCellMar>
            <w:top w:w="0" w:type="dxa"/>
            <w:bottom w:w="0" w:type="dxa"/>
          </w:tblCellMar>
        </w:tblPrEx>
        <w:trPr>
          <w:cantSplit/>
          <w:trHeight w:val="250"/>
        </w:trPr>
        <w:tc>
          <w:tcPr>
            <w:tcW w:w="2724" w:type="dxa"/>
            <w:tcBorders>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w:t>
            </w:r>
          </w:p>
        </w:tc>
        <w:tc>
          <w:tcPr>
            <w:tcW w:w="1701" w:type="dxa"/>
            <w:gridSpan w:val="2"/>
            <w:tcBorders>
              <w:top w:val="single" w:sz="2" w:space="0" w:color="000000"/>
              <w:left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w:t>
            </w:r>
          </w:p>
        </w:tc>
        <w:tc>
          <w:tcPr>
            <w:tcW w:w="709" w:type="dxa"/>
            <w:vMerge w:val="restart"/>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уд.вес жен., в %</w:t>
            </w:r>
          </w:p>
        </w:tc>
        <w:tc>
          <w:tcPr>
            <w:tcW w:w="850"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w:t>
            </w:r>
          </w:p>
        </w:tc>
        <w:tc>
          <w:tcPr>
            <w:tcW w:w="1701" w:type="dxa"/>
            <w:gridSpan w:val="2"/>
            <w:tcBorders>
              <w:top w:val="single" w:sz="2" w:space="0" w:color="000000"/>
              <w:left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w:t>
            </w:r>
          </w:p>
        </w:tc>
        <w:tc>
          <w:tcPr>
            <w:tcW w:w="709" w:type="dxa"/>
            <w:vMerge w:val="restart"/>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уд.вес жен., в %</w:t>
            </w:r>
          </w:p>
        </w:tc>
      </w:tr>
      <w:tr w:rsidR="00000000">
        <w:tblPrEx>
          <w:tblCellMar>
            <w:top w:w="0" w:type="dxa"/>
            <w:bottom w:w="0" w:type="dxa"/>
          </w:tblCellMar>
        </w:tblPrEx>
        <w:trPr>
          <w:cantSplit/>
          <w:trHeight w:val="250"/>
        </w:trPr>
        <w:tc>
          <w:tcPr>
            <w:tcW w:w="2724"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мужч</w:t>
            </w:r>
            <w:r>
              <w:rPr>
                <w:color w:val="000000"/>
              </w:rPr>
              <w:t>и</w:t>
            </w:r>
            <w:r>
              <w:rPr>
                <w:color w:val="000000"/>
              </w:rPr>
              <w:t>ны</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w:t>
            </w:r>
            <w:r>
              <w:rPr>
                <w:color w:val="000000"/>
              </w:rPr>
              <w:t>и</w:t>
            </w:r>
            <w:r>
              <w:rPr>
                <w:color w:val="000000"/>
              </w:rPr>
              <w:t>ны</w:t>
            </w:r>
          </w:p>
        </w:tc>
        <w:tc>
          <w:tcPr>
            <w:tcW w:w="709" w:type="dxa"/>
            <w:vMerge/>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мужч</w:t>
            </w:r>
            <w:r>
              <w:rPr>
                <w:color w:val="000000"/>
              </w:rPr>
              <w:t>и</w:t>
            </w:r>
            <w:r>
              <w:rPr>
                <w:color w:val="000000"/>
              </w:rPr>
              <w:t>ны</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w:t>
            </w:r>
            <w:r>
              <w:rPr>
                <w:color w:val="000000"/>
              </w:rPr>
              <w:t>и</w:t>
            </w:r>
            <w:r>
              <w:rPr>
                <w:color w:val="000000"/>
              </w:rPr>
              <w:t>ны</w:t>
            </w:r>
          </w:p>
        </w:tc>
        <w:tc>
          <w:tcPr>
            <w:tcW w:w="709" w:type="dxa"/>
            <w:vMerge/>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 в отраслях экономики</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5187,8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2713, 9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2473,9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47,7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4847,6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2587,2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2260,4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46,6</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 xml:space="preserve">Промышленность </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1133,5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639,6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493,9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43,6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1019,2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589,0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430,2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42,2</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Сельское хозяйство</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1152,8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789,8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363,0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1166,0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821,7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344,3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29,5</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Лесное хозяйство</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10,7</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9,7</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18,6</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Рыбное хозяйство</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56,0</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 xml:space="preserve">Транспорт </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428,8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328, 2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100,6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390,5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284,8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105,7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27,1</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Связь</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81,4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54,7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67,2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80,9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52,0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64,3</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Строительство</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353,5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266,2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87,3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313,0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233,0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80,0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25,6</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Торговля</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186,5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141,3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75,8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179,4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54,5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124,9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69,6</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Общественное питание</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48,9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43,2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88,3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82,9</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Мат-тех.снабжение и быт</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48,1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41,6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40,1</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Заготовки</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41,5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39,2</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Информ-вычисл. обслуж</w:t>
            </w:r>
            <w:r>
              <w:rPr>
                <w:color w:val="000000"/>
              </w:rPr>
              <w:t>и</w:t>
            </w:r>
            <w:r>
              <w:rPr>
                <w:color w:val="000000"/>
              </w:rPr>
              <w:t>вание</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79,5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78,2</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Операции с недвижимым имуществом</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66,7</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Общая коммерческая де</w:t>
            </w:r>
            <w:r>
              <w:rPr>
                <w:color w:val="000000"/>
              </w:rPr>
              <w:t>я</w:t>
            </w:r>
            <w:r>
              <w:rPr>
                <w:color w:val="000000"/>
              </w:rPr>
              <w:t>тельность по обслуживанию функционирования рынка</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46,7</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Геология и разведка недр, геодезическая и гидромете</w:t>
            </w:r>
            <w:r>
              <w:rPr>
                <w:color w:val="000000"/>
              </w:rPr>
              <w:t>о</w:t>
            </w:r>
            <w:r>
              <w:rPr>
                <w:color w:val="000000"/>
              </w:rPr>
              <w:t>рологическая службы</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38,7</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Прочие виды деятельности сферы материального прои</w:t>
            </w:r>
            <w:r>
              <w:rPr>
                <w:color w:val="000000"/>
              </w:rPr>
              <w:t>з</w:t>
            </w:r>
            <w:r>
              <w:rPr>
                <w:color w:val="000000"/>
              </w:rPr>
              <w:t>водства</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69,1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46,9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32,1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31,9</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Жилищно-коммунальное х</w:t>
            </w:r>
            <w:r>
              <w:rPr>
                <w:color w:val="000000"/>
              </w:rPr>
              <w:t>о</w:t>
            </w:r>
            <w:r>
              <w:rPr>
                <w:color w:val="000000"/>
              </w:rPr>
              <w:t>зяйство</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191,9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118,2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73,7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172,8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107,2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38,0</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Непроизводственные виды бытового обслуживания н</w:t>
            </w:r>
            <w:r>
              <w:rPr>
                <w:color w:val="000000"/>
              </w:rPr>
              <w:t>а</w:t>
            </w:r>
            <w:r>
              <w:rPr>
                <w:color w:val="000000"/>
              </w:rPr>
              <w:t>селения</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58,0</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Здравоохранение, физкул</w:t>
            </w:r>
            <w:r>
              <w:rPr>
                <w:color w:val="000000"/>
              </w:rPr>
              <w:t>ь</w:t>
            </w:r>
            <w:r>
              <w:rPr>
                <w:color w:val="000000"/>
              </w:rPr>
              <w:t>тура и соц. обеспечение</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418,8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78,3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340,5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81,3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380,4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62,5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317,9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83,6</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Образование</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657,9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159,0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498,9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75,8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640,3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162,3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478,0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74,7</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Культура</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47,3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70,8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55,7</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70,4</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Искусство</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53,2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52,0</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Наука и научное обслужив</w:t>
            </w:r>
            <w:r>
              <w:rPr>
                <w:color w:val="000000"/>
              </w:rPr>
              <w:t>а</w:t>
            </w:r>
            <w:r>
              <w:rPr>
                <w:color w:val="000000"/>
              </w:rPr>
              <w:t>ние</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53,7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55,7</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Финансы, кредит, страхов</w:t>
            </w:r>
            <w:r>
              <w:rPr>
                <w:color w:val="000000"/>
              </w:rPr>
              <w:t>а</w:t>
            </w:r>
            <w:r>
              <w:rPr>
                <w:color w:val="000000"/>
              </w:rPr>
              <w:t>ние</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47,4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77,2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73,3</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Аппарат органов управления</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144,3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72,9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71,4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49,5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143,1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74,7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68,4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47,8</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Продолжение таблицы 18.</w:t>
      </w:r>
    </w:p>
    <w:tbl>
      <w:tblPr>
        <w:tblW w:w="0" w:type="auto"/>
        <w:tblInd w:w="-28" w:type="dxa"/>
        <w:tblLayout w:type="fixed"/>
        <w:tblCellMar>
          <w:left w:w="30" w:type="dxa"/>
          <w:right w:w="30" w:type="dxa"/>
        </w:tblCellMar>
        <w:tblLook w:val="0000" w:firstRow="0" w:lastRow="0" w:firstColumn="0" w:lastColumn="0" w:noHBand="0" w:noVBand="0"/>
      </w:tblPr>
      <w:tblGrid>
        <w:gridCol w:w="2724"/>
        <w:gridCol w:w="850"/>
        <w:gridCol w:w="851"/>
        <w:gridCol w:w="850"/>
        <w:gridCol w:w="709"/>
        <w:gridCol w:w="850"/>
        <w:gridCol w:w="851"/>
        <w:gridCol w:w="850"/>
        <w:gridCol w:w="709"/>
      </w:tblGrid>
      <w:tr w:rsidR="00000000">
        <w:tblPrEx>
          <w:tblCellMar>
            <w:top w:w="0" w:type="dxa"/>
            <w:bottom w:w="0" w:type="dxa"/>
          </w:tblCellMar>
        </w:tblPrEx>
        <w:trPr>
          <w:cantSplit/>
          <w:trHeight w:val="250"/>
        </w:trPr>
        <w:tc>
          <w:tcPr>
            <w:tcW w:w="2724"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3260" w:type="dxa"/>
            <w:gridSpan w:val="4"/>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3260" w:type="dxa"/>
            <w:gridSpan w:val="4"/>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r>
      <w:tr w:rsidR="00000000">
        <w:tblPrEx>
          <w:tblCellMar>
            <w:top w:w="0" w:type="dxa"/>
            <w:bottom w:w="0" w:type="dxa"/>
          </w:tblCellMar>
        </w:tblPrEx>
        <w:trPr>
          <w:cantSplit/>
          <w:trHeight w:val="250"/>
        </w:trPr>
        <w:tc>
          <w:tcPr>
            <w:tcW w:w="2724" w:type="dxa"/>
            <w:tcBorders>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w:t>
            </w:r>
          </w:p>
        </w:tc>
        <w:tc>
          <w:tcPr>
            <w:tcW w:w="1701" w:type="dxa"/>
            <w:gridSpan w:val="2"/>
            <w:tcBorders>
              <w:top w:val="single" w:sz="2" w:space="0" w:color="000000"/>
              <w:left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w:t>
            </w:r>
          </w:p>
        </w:tc>
        <w:tc>
          <w:tcPr>
            <w:tcW w:w="709" w:type="dxa"/>
            <w:vMerge w:val="restart"/>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уд.вес жен., в %</w:t>
            </w:r>
          </w:p>
        </w:tc>
        <w:tc>
          <w:tcPr>
            <w:tcW w:w="850"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w:t>
            </w:r>
          </w:p>
        </w:tc>
        <w:tc>
          <w:tcPr>
            <w:tcW w:w="1701" w:type="dxa"/>
            <w:gridSpan w:val="2"/>
            <w:tcBorders>
              <w:top w:val="single" w:sz="2" w:space="0" w:color="000000"/>
              <w:left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w:t>
            </w:r>
          </w:p>
        </w:tc>
        <w:tc>
          <w:tcPr>
            <w:tcW w:w="709" w:type="dxa"/>
            <w:vMerge w:val="restart"/>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уд.вес жен., в %</w:t>
            </w:r>
          </w:p>
        </w:tc>
      </w:tr>
      <w:tr w:rsidR="00000000">
        <w:tblPrEx>
          <w:tblCellMar>
            <w:top w:w="0" w:type="dxa"/>
            <w:bottom w:w="0" w:type="dxa"/>
          </w:tblCellMar>
        </w:tblPrEx>
        <w:trPr>
          <w:cantSplit/>
          <w:trHeight w:val="250"/>
        </w:trPr>
        <w:tc>
          <w:tcPr>
            <w:tcW w:w="2724"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мужч</w:t>
            </w:r>
            <w:r>
              <w:rPr>
                <w:color w:val="000000"/>
              </w:rPr>
              <w:t>и</w:t>
            </w:r>
            <w:r>
              <w:rPr>
                <w:color w:val="000000"/>
              </w:rPr>
              <w:t>ны</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w:t>
            </w:r>
            <w:r>
              <w:rPr>
                <w:color w:val="000000"/>
              </w:rPr>
              <w:t>и</w:t>
            </w:r>
            <w:r>
              <w:rPr>
                <w:color w:val="000000"/>
              </w:rPr>
              <w:t>ны</w:t>
            </w:r>
          </w:p>
        </w:tc>
        <w:tc>
          <w:tcPr>
            <w:tcW w:w="709" w:type="dxa"/>
            <w:vMerge/>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мужч</w:t>
            </w:r>
            <w:r>
              <w:rPr>
                <w:color w:val="000000"/>
              </w:rPr>
              <w:t>и</w:t>
            </w:r>
            <w:r>
              <w:rPr>
                <w:color w:val="000000"/>
              </w:rPr>
              <w:t>ны</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w:t>
            </w:r>
            <w:r>
              <w:rPr>
                <w:color w:val="000000"/>
              </w:rPr>
              <w:t>и</w:t>
            </w:r>
            <w:r>
              <w:rPr>
                <w:color w:val="000000"/>
              </w:rPr>
              <w:t>ны</w:t>
            </w:r>
          </w:p>
        </w:tc>
        <w:tc>
          <w:tcPr>
            <w:tcW w:w="709" w:type="dxa"/>
            <w:vMerge/>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 в отраслях экономики</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4112,2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2203,4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1908,8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46,4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3395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1847,4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1547,6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45,6</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Промышленность </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864,3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518,7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345,6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762,7</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478,9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283,8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37,2</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Сельское хозяйство</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932,8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661,6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271,2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659,4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492,7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166,7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25,3</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Лесное хозяйство</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9,7</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18,6</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Рыбное хозяйство</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28,6</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 xml:space="preserve">Транспорт </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341,4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251,9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89,5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303,0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223,3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79,7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26,3</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Связь</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74,4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46,0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61,8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60,7</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Строительство</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230,1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172,5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57,6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168,4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128,3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23,8</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Торговля</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77,9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67,7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84,4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53,0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62,8</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Общественное питание</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69,4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76,4</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Мат-тех.снабжение и быт</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34,0</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Заготовки</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37,1</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Информ-вычисл. обслуж</w:t>
            </w:r>
            <w:r>
              <w:rPr>
                <w:color w:val="000000"/>
              </w:rPr>
              <w:t>и</w:t>
            </w:r>
            <w:r>
              <w:rPr>
                <w:color w:val="000000"/>
              </w:rPr>
              <w:t>вание</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77,3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75,7</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Операции с недвижимым имуществом</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72,7</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Общая коммерческая де</w:t>
            </w:r>
            <w:r>
              <w:rPr>
                <w:color w:val="000000"/>
              </w:rPr>
              <w:t>я</w:t>
            </w:r>
            <w:r>
              <w:rPr>
                <w:color w:val="000000"/>
              </w:rPr>
              <w:t>тельность по обслуживанию функционирования рынка</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42,9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52,4</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Геология и разведка недр, геодезическая и гидромете</w:t>
            </w:r>
            <w:r>
              <w:rPr>
                <w:color w:val="000000"/>
              </w:rPr>
              <w:t>о</w:t>
            </w:r>
            <w:r>
              <w:rPr>
                <w:color w:val="000000"/>
              </w:rPr>
              <w:t>рологическая службы</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39,6</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Прочие виды деятельности сферы материального прои</w:t>
            </w:r>
            <w:r>
              <w:rPr>
                <w:color w:val="000000"/>
              </w:rPr>
              <w:t>з</w:t>
            </w:r>
            <w:r>
              <w:rPr>
                <w:color w:val="000000"/>
              </w:rPr>
              <w:t>водства</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29,8</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Жилищно-коммунальное х</w:t>
            </w:r>
            <w:r>
              <w:rPr>
                <w:color w:val="000000"/>
              </w:rPr>
              <w:t>о</w:t>
            </w:r>
            <w:r>
              <w:rPr>
                <w:color w:val="000000"/>
              </w:rPr>
              <w:t>зяйство</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146,3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100,5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135,2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91,0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44,2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32,7</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Непроизводственные виды бытового обслуживания н</w:t>
            </w:r>
            <w:r>
              <w:rPr>
                <w:color w:val="000000"/>
              </w:rPr>
              <w:t>а</w:t>
            </w:r>
            <w:r>
              <w:rPr>
                <w:color w:val="000000"/>
              </w:rPr>
              <w:t>селения</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56,3</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Здравоохранение, физкул</w:t>
            </w:r>
            <w:r>
              <w:rPr>
                <w:color w:val="000000"/>
              </w:rPr>
              <w:t>ь</w:t>
            </w:r>
            <w:r>
              <w:rPr>
                <w:color w:val="000000"/>
              </w:rPr>
              <w:t>тура и соц. обеспечение</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354,5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59,7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294,8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83,2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295,0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52,4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242,6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82,2</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Образование</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595,4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143,7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451,7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75,9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514,7</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120,4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394,3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76,6</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Культура</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43,7</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70,0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32,2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69,6</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Искусство</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48,4</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Наука и научное обслужив</w:t>
            </w:r>
            <w:r>
              <w:rPr>
                <w:color w:val="000000"/>
              </w:rPr>
              <w:t>а</w:t>
            </w:r>
            <w:r>
              <w:rPr>
                <w:color w:val="000000"/>
              </w:rPr>
              <w:t>ние</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54,8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54,1</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Финансы, кредит, страхов</w:t>
            </w:r>
            <w:r>
              <w:rPr>
                <w:color w:val="000000"/>
              </w:rPr>
              <w:t>а</w:t>
            </w:r>
            <w:r>
              <w:rPr>
                <w:color w:val="000000"/>
              </w:rPr>
              <w:t>ние</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71,7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66,3</w:t>
            </w:r>
          </w:p>
        </w:tc>
      </w:tr>
      <w:tr w:rsidR="00000000">
        <w:tblPrEx>
          <w:tblCellMar>
            <w:top w:w="0" w:type="dxa"/>
            <w:bottom w:w="0" w:type="dxa"/>
          </w:tblCellMar>
        </w:tblPrEx>
        <w:trPr>
          <w:trHeight w:val="250"/>
        </w:trPr>
        <w:tc>
          <w:tcPr>
            <w:tcW w:w="272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Аппарат органов управления</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147,5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78,9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68,6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46,5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160,4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78,0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82,4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51,4</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Численность мужчин и женщин, работающих по найму,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основных видах экономической деятельности за 1998 год</w:t>
      </w:r>
      <w:r>
        <w:rPr>
          <w:rStyle w:val="FootnoteReference"/>
          <w:b/>
        </w:rPr>
        <w:footnoteReference w:id="4"/>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среднем за год)</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936"/>
        <w:gridCol w:w="1842"/>
        <w:gridCol w:w="1134"/>
        <w:gridCol w:w="1134"/>
        <w:gridCol w:w="1276"/>
      </w:tblGrid>
      <w:tr w:rsidR="00000000">
        <w:tblPrEx>
          <w:tblCellMar>
            <w:top w:w="0" w:type="dxa"/>
            <w:bottom w:w="0" w:type="dxa"/>
          </w:tblCellMar>
        </w:tblPrEx>
        <w:tc>
          <w:tcPr>
            <w:tcW w:w="39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1842" w:type="dxa"/>
            <w:tcBorders>
              <w:bottom w:val="nil"/>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Численность</w:t>
            </w:r>
          </w:p>
        </w:tc>
        <w:tc>
          <w:tcPr>
            <w:tcW w:w="2268" w:type="dxa"/>
            <w:gridSpan w:val="2"/>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том числе</w:t>
            </w:r>
          </w:p>
        </w:tc>
        <w:tc>
          <w:tcPr>
            <w:tcW w:w="1276" w:type="dxa"/>
            <w:tcBorders>
              <w:bottom w:val="nil"/>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Удель-</w:t>
            </w:r>
          </w:p>
        </w:tc>
      </w:tr>
      <w:tr w:rsidR="00000000">
        <w:tblPrEx>
          <w:tblCellMar>
            <w:top w:w="0" w:type="dxa"/>
            <w:bottom w:w="0" w:type="dxa"/>
          </w:tblCellMar>
        </w:tblPrEx>
        <w:tc>
          <w:tcPr>
            <w:tcW w:w="39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1842" w:type="dxa"/>
            <w:tcBorders>
              <w:top w:val="nil"/>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работников - вс</w:t>
            </w:r>
            <w:r>
              <w:t>е</w:t>
            </w:r>
            <w:r>
              <w:t>го, тыс. человек</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мужчины</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женщины</w:t>
            </w:r>
          </w:p>
        </w:tc>
        <w:tc>
          <w:tcPr>
            <w:tcW w:w="1276" w:type="dxa"/>
            <w:tcBorders>
              <w:top w:val="nil"/>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ный вес женщин, в %</w:t>
            </w:r>
          </w:p>
        </w:tc>
      </w:tr>
      <w:tr w:rsidR="00000000">
        <w:tblPrEx>
          <w:tblCellMar>
            <w:top w:w="0" w:type="dxa"/>
            <w:bottom w:w="0" w:type="dxa"/>
          </w:tblCellMar>
        </w:tblPrEx>
        <w:tc>
          <w:tcPr>
            <w:tcW w:w="39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Всего по видам де</w:t>
            </w:r>
            <w:r>
              <w:t>я</w:t>
            </w:r>
            <w:r>
              <w:t>тельности</w:t>
            </w:r>
          </w:p>
        </w:tc>
        <w:tc>
          <w:tcPr>
            <w:tcW w:w="184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3070,6</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1665,2</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1405,0</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45,8</w:t>
            </w:r>
          </w:p>
        </w:tc>
      </w:tr>
      <w:tr w:rsidR="00000000">
        <w:tblPrEx>
          <w:tblCellMar>
            <w:top w:w="0" w:type="dxa"/>
            <w:bottom w:w="0" w:type="dxa"/>
          </w:tblCellMar>
        </w:tblPrEx>
        <w:tc>
          <w:tcPr>
            <w:tcW w:w="39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том числе:</w:t>
            </w:r>
          </w:p>
        </w:tc>
        <w:tc>
          <w:tcPr>
            <w:tcW w:w="184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r>
      <w:tr w:rsidR="00000000">
        <w:tblPrEx>
          <w:tblCellMar>
            <w:top w:w="0" w:type="dxa"/>
            <w:bottom w:w="0" w:type="dxa"/>
          </w:tblCellMar>
        </w:tblPrEx>
        <w:tc>
          <w:tcPr>
            <w:tcW w:w="39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Сельское хозяйство, охота и лесов</w:t>
            </w:r>
            <w:r>
              <w:t>о</w:t>
            </w:r>
            <w:r>
              <w:t>дство</w:t>
            </w:r>
          </w:p>
        </w:tc>
        <w:tc>
          <w:tcPr>
            <w:tcW w:w="184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494,4</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371,6</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122,8</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24,8</w:t>
            </w:r>
          </w:p>
        </w:tc>
      </w:tr>
      <w:tr w:rsidR="00000000">
        <w:tblPrEx>
          <w:tblCellMar>
            <w:top w:w="0" w:type="dxa"/>
            <w:bottom w:w="0" w:type="dxa"/>
          </w:tblCellMar>
        </w:tblPrEx>
        <w:tc>
          <w:tcPr>
            <w:tcW w:w="39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Рыболовство, рыбово</w:t>
            </w:r>
            <w:r>
              <w:t>д</w:t>
            </w:r>
            <w:r>
              <w:t>ство</w:t>
            </w:r>
          </w:p>
        </w:tc>
        <w:tc>
          <w:tcPr>
            <w:tcW w:w="184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5,2</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3,8</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1,4</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26,9</w:t>
            </w:r>
          </w:p>
        </w:tc>
      </w:tr>
      <w:tr w:rsidR="00000000">
        <w:tblPrEx>
          <w:tblCellMar>
            <w:top w:w="0" w:type="dxa"/>
            <w:bottom w:w="0" w:type="dxa"/>
          </w:tblCellMar>
        </w:tblPrEx>
        <w:tc>
          <w:tcPr>
            <w:tcW w:w="39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Промы</w:t>
            </w:r>
            <w:r>
              <w:t>ш</w:t>
            </w:r>
            <w:r>
              <w:t>ленность</w:t>
            </w:r>
          </w:p>
        </w:tc>
        <w:tc>
          <w:tcPr>
            <w:tcW w:w="184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756,3</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501,3</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255,0</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33,7</w:t>
            </w:r>
          </w:p>
        </w:tc>
      </w:tr>
      <w:tr w:rsidR="00000000">
        <w:tblPrEx>
          <w:tblCellMar>
            <w:top w:w="0" w:type="dxa"/>
            <w:bottom w:w="0" w:type="dxa"/>
          </w:tblCellMar>
        </w:tblPrEx>
        <w:tc>
          <w:tcPr>
            <w:tcW w:w="39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том числе:</w:t>
            </w:r>
          </w:p>
        </w:tc>
        <w:tc>
          <w:tcPr>
            <w:tcW w:w="184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r>
      <w:tr w:rsidR="00000000">
        <w:tblPrEx>
          <w:tblCellMar>
            <w:top w:w="0" w:type="dxa"/>
            <w:bottom w:w="0" w:type="dxa"/>
          </w:tblCellMar>
        </w:tblPrEx>
        <w:tc>
          <w:tcPr>
            <w:tcW w:w="39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горнодобывающая промы</w:t>
            </w:r>
            <w:r>
              <w:t>ш</w:t>
            </w:r>
            <w:r>
              <w:t>ленность</w:t>
            </w:r>
          </w:p>
        </w:tc>
        <w:tc>
          <w:tcPr>
            <w:tcW w:w="184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120,0</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90,0</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30,0</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25,0</w:t>
            </w:r>
          </w:p>
        </w:tc>
      </w:tr>
      <w:tr w:rsidR="00000000">
        <w:tblPrEx>
          <w:tblCellMar>
            <w:top w:w="0" w:type="dxa"/>
            <w:bottom w:w="0" w:type="dxa"/>
          </w:tblCellMar>
        </w:tblPrEx>
        <w:tc>
          <w:tcPr>
            <w:tcW w:w="39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обрабатывающая промы</w:t>
            </w:r>
            <w:r>
              <w:t>ш</w:t>
            </w:r>
            <w:r>
              <w:t>ленность</w:t>
            </w:r>
          </w:p>
        </w:tc>
        <w:tc>
          <w:tcPr>
            <w:tcW w:w="184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491,8</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309,1</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182,7</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37,1</w:t>
            </w:r>
          </w:p>
        </w:tc>
      </w:tr>
      <w:tr w:rsidR="00000000">
        <w:tblPrEx>
          <w:tblCellMar>
            <w:top w:w="0" w:type="dxa"/>
            <w:bottom w:w="0" w:type="dxa"/>
          </w:tblCellMar>
        </w:tblPrEx>
        <w:tc>
          <w:tcPr>
            <w:tcW w:w="39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производство и распределение электр</w:t>
            </w:r>
            <w:r>
              <w:t>о</w:t>
            </w:r>
            <w:r>
              <w:t>энергии, г</w:t>
            </w:r>
            <w:r>
              <w:t>а</w:t>
            </w:r>
            <w:r>
              <w:t>за и воды</w:t>
            </w:r>
          </w:p>
        </w:tc>
        <w:tc>
          <w:tcPr>
            <w:tcW w:w="184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144,5</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102,2</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42,3</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29,3</w:t>
            </w:r>
          </w:p>
        </w:tc>
      </w:tr>
      <w:tr w:rsidR="00000000">
        <w:tblPrEx>
          <w:tblCellMar>
            <w:top w:w="0" w:type="dxa"/>
            <w:bottom w:w="0" w:type="dxa"/>
          </w:tblCellMar>
        </w:tblPrEx>
        <w:tc>
          <w:tcPr>
            <w:tcW w:w="39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Строител</w:t>
            </w:r>
            <w:r>
              <w:t>ь</w:t>
            </w:r>
            <w:r>
              <w:t>ство</w:t>
            </w:r>
          </w:p>
        </w:tc>
        <w:tc>
          <w:tcPr>
            <w:tcW w:w="184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133,2</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106,3</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26,9</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20,2</w:t>
            </w:r>
          </w:p>
        </w:tc>
      </w:tr>
      <w:tr w:rsidR="00000000">
        <w:tblPrEx>
          <w:tblCellMar>
            <w:top w:w="0" w:type="dxa"/>
            <w:bottom w:w="0" w:type="dxa"/>
          </w:tblCellMar>
        </w:tblPrEx>
        <w:tc>
          <w:tcPr>
            <w:tcW w:w="39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Торговля: ремонт автомобилей и изд</w:t>
            </w:r>
            <w:r>
              <w:t>е</w:t>
            </w:r>
            <w:r>
              <w:t>лий д</w:t>
            </w:r>
            <w:r>
              <w:t>о</w:t>
            </w:r>
            <w:r>
              <w:t>машнего пользования</w:t>
            </w:r>
          </w:p>
        </w:tc>
        <w:tc>
          <w:tcPr>
            <w:tcW w:w="184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79,0</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38,8</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40,2</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50,9</w:t>
            </w:r>
          </w:p>
        </w:tc>
      </w:tr>
      <w:tr w:rsidR="00000000">
        <w:tblPrEx>
          <w:tblCellMar>
            <w:top w:w="0" w:type="dxa"/>
            <w:bottom w:w="0" w:type="dxa"/>
          </w:tblCellMar>
        </w:tblPrEx>
        <w:tc>
          <w:tcPr>
            <w:tcW w:w="39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Гостиницы и рестораны</w:t>
            </w:r>
          </w:p>
        </w:tc>
        <w:tc>
          <w:tcPr>
            <w:tcW w:w="184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24,1</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5,6</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18,5</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76,8</w:t>
            </w:r>
          </w:p>
        </w:tc>
      </w:tr>
      <w:tr w:rsidR="00000000">
        <w:tblPrEx>
          <w:tblCellMar>
            <w:top w:w="0" w:type="dxa"/>
            <w:bottom w:w="0" w:type="dxa"/>
          </w:tblCellMar>
        </w:tblPrEx>
        <w:tc>
          <w:tcPr>
            <w:tcW w:w="39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Транспорт и связь</w:t>
            </w:r>
          </w:p>
        </w:tc>
        <w:tc>
          <w:tcPr>
            <w:tcW w:w="184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332,5</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228,9</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103,6</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31,2</w:t>
            </w:r>
          </w:p>
        </w:tc>
      </w:tr>
      <w:tr w:rsidR="00000000">
        <w:tblPrEx>
          <w:tblCellMar>
            <w:top w:w="0" w:type="dxa"/>
            <w:bottom w:w="0" w:type="dxa"/>
          </w:tblCellMar>
        </w:tblPrEx>
        <w:tc>
          <w:tcPr>
            <w:tcW w:w="39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Финансовая деятел</w:t>
            </w:r>
            <w:r>
              <w:t>ь</w:t>
            </w:r>
            <w:r>
              <w:t>ность</w:t>
            </w:r>
          </w:p>
        </w:tc>
        <w:tc>
          <w:tcPr>
            <w:tcW w:w="184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35,6</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12,0</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23,6</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66,3</w:t>
            </w:r>
          </w:p>
        </w:tc>
      </w:tr>
      <w:tr w:rsidR="00000000">
        <w:tblPrEx>
          <w:tblCellMar>
            <w:top w:w="0" w:type="dxa"/>
            <w:bottom w:w="0" w:type="dxa"/>
          </w:tblCellMar>
        </w:tblPrEx>
        <w:tc>
          <w:tcPr>
            <w:tcW w:w="39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Операции с недвижимым имуществом, аренда и услуги предпр</w:t>
            </w:r>
            <w:r>
              <w:t>и</w:t>
            </w:r>
            <w:r>
              <w:t>ятий</w:t>
            </w:r>
          </w:p>
        </w:tc>
        <w:tc>
          <w:tcPr>
            <w:tcW w:w="184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135,8</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73,0</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62,8</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46,2</w:t>
            </w:r>
          </w:p>
        </w:tc>
      </w:tr>
      <w:tr w:rsidR="00000000">
        <w:tblPrEx>
          <w:tblCellMar>
            <w:top w:w="0" w:type="dxa"/>
            <w:bottom w:w="0" w:type="dxa"/>
          </w:tblCellMar>
        </w:tblPrEx>
        <w:tc>
          <w:tcPr>
            <w:tcW w:w="39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Государс</w:t>
            </w:r>
            <w:r>
              <w:t>т</w:t>
            </w:r>
            <w:r>
              <w:t xml:space="preserve">венное управление </w:t>
            </w:r>
          </w:p>
        </w:tc>
        <w:tc>
          <w:tcPr>
            <w:tcW w:w="184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177,2</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106,2</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71,0</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40,1</w:t>
            </w:r>
          </w:p>
        </w:tc>
      </w:tr>
      <w:tr w:rsidR="00000000">
        <w:tblPrEx>
          <w:tblCellMar>
            <w:top w:w="0" w:type="dxa"/>
            <w:bottom w:w="0" w:type="dxa"/>
          </w:tblCellMar>
        </w:tblPrEx>
        <w:tc>
          <w:tcPr>
            <w:tcW w:w="39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Образование</w:t>
            </w:r>
          </w:p>
        </w:tc>
        <w:tc>
          <w:tcPr>
            <w:tcW w:w="184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510,4</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127,2</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383,2</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75,1</w:t>
            </w:r>
          </w:p>
        </w:tc>
      </w:tr>
      <w:tr w:rsidR="00000000">
        <w:tblPrEx>
          <w:tblCellMar>
            <w:top w:w="0" w:type="dxa"/>
            <w:bottom w:w="0" w:type="dxa"/>
          </w:tblCellMar>
        </w:tblPrEx>
        <w:tc>
          <w:tcPr>
            <w:tcW w:w="39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Здравоохранение и с</w:t>
            </w:r>
            <w:r>
              <w:t>о</w:t>
            </w:r>
            <w:r>
              <w:t>циальные услуги</w:t>
            </w:r>
          </w:p>
        </w:tc>
        <w:tc>
          <w:tcPr>
            <w:tcW w:w="184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312,6</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56,2</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256,4</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82,0</w:t>
            </w:r>
          </w:p>
        </w:tc>
      </w:tr>
      <w:tr w:rsidR="00000000">
        <w:tblPrEx>
          <w:tblCellMar>
            <w:top w:w="0" w:type="dxa"/>
            <w:bottom w:w="0" w:type="dxa"/>
          </w:tblCellMar>
        </w:tblPrEx>
        <w:tc>
          <w:tcPr>
            <w:tcW w:w="39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Прочие коммунальные, социальные и персонал</w:t>
            </w:r>
            <w:r>
              <w:t>ь</w:t>
            </w:r>
            <w:r>
              <w:t>ные услуги</w:t>
            </w:r>
          </w:p>
        </w:tc>
        <w:tc>
          <w:tcPr>
            <w:tcW w:w="184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74,2</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34,8</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39,4</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53,1</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1997 г. утверждена новая бюджетная классификация доходов и расходов Ре</w:t>
      </w:r>
      <w:r>
        <w:t>с</w:t>
      </w:r>
      <w:r>
        <w:t>публиканского бюджета.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таблице 19 расходы государственного бюджета приведены согласно этой классифик</w:t>
      </w:r>
      <w:r>
        <w:t>а</w:t>
      </w:r>
      <w:r>
        <w:t>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Таблица 19.</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Расходы Государственного бюджета на образование, здравоохранение и социальную защиту, в % к общим расходам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 w:type="dxa"/>
        <w:tblLayout w:type="fixed"/>
        <w:tblCellMar>
          <w:left w:w="40" w:type="dxa"/>
          <w:right w:w="40" w:type="dxa"/>
        </w:tblCellMar>
        <w:tblLook w:val="0000" w:firstRow="0" w:lastRow="0" w:firstColumn="0" w:lastColumn="0" w:noHBand="0" w:noVBand="0"/>
      </w:tblPr>
      <w:tblGrid>
        <w:gridCol w:w="4962"/>
        <w:gridCol w:w="1275"/>
        <w:gridCol w:w="1418"/>
        <w:gridCol w:w="1417"/>
      </w:tblGrid>
      <w:tr w:rsidR="00000000">
        <w:tblPrEx>
          <w:tblCellMar>
            <w:top w:w="0" w:type="dxa"/>
            <w:bottom w:w="0" w:type="dxa"/>
          </w:tblCellMar>
        </w:tblPrEx>
        <w:trPr>
          <w:trHeight w:hRule="exact" w:val="320"/>
        </w:trPr>
        <w:tc>
          <w:tcPr>
            <w:tcW w:w="4962" w:type="dxa"/>
            <w:tcBorders>
              <w:top w:val="single" w:sz="6" w:space="0" w:color="auto"/>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1275" w:type="dxa"/>
            <w:tcBorders>
              <w:top w:val="single" w:sz="6" w:space="0" w:color="auto"/>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1997г.</w:t>
            </w:r>
          </w:p>
        </w:tc>
        <w:tc>
          <w:tcPr>
            <w:tcW w:w="1418" w:type="dxa"/>
            <w:tcBorders>
              <w:top w:val="single" w:sz="6" w:space="0" w:color="auto"/>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1998г.</w:t>
            </w:r>
          </w:p>
        </w:tc>
        <w:tc>
          <w:tcPr>
            <w:tcW w:w="1417" w:type="dxa"/>
            <w:tcBorders>
              <w:top w:val="single" w:sz="6" w:space="0" w:color="auto"/>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 1.09.</w:t>
            </w:r>
          </w:p>
        </w:tc>
      </w:tr>
      <w:tr w:rsidR="00000000">
        <w:tblPrEx>
          <w:tblCellMar>
            <w:top w:w="0" w:type="dxa"/>
            <w:bottom w:w="0" w:type="dxa"/>
          </w:tblCellMar>
        </w:tblPrEx>
        <w:trPr>
          <w:trHeight w:hRule="exact" w:val="320"/>
        </w:trPr>
        <w:tc>
          <w:tcPr>
            <w:tcW w:w="4962" w:type="dxa"/>
            <w:tcBorders>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1275" w:type="dxa"/>
            <w:tcBorders>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1418" w:type="dxa"/>
            <w:tcBorders>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1417" w:type="dxa"/>
            <w:tcBorders>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1999г.</w:t>
            </w:r>
          </w:p>
        </w:tc>
      </w:tr>
      <w:tr w:rsidR="00000000">
        <w:tblPrEx>
          <w:tblCellMar>
            <w:top w:w="0" w:type="dxa"/>
            <w:bottom w:w="0" w:type="dxa"/>
          </w:tblCellMar>
        </w:tblPrEx>
        <w:trPr>
          <w:trHeight w:hRule="exact" w:val="320"/>
        </w:trPr>
        <w:tc>
          <w:tcPr>
            <w:tcW w:w="4962"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Расходы - всего</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100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100</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100</w:t>
            </w:r>
          </w:p>
        </w:tc>
      </w:tr>
      <w:tr w:rsidR="00000000">
        <w:tblPrEx>
          <w:tblCellMar>
            <w:top w:w="0" w:type="dxa"/>
            <w:bottom w:w="0" w:type="dxa"/>
          </w:tblCellMar>
        </w:tblPrEx>
        <w:trPr>
          <w:trHeight w:hRule="exact" w:val="320"/>
        </w:trPr>
        <w:tc>
          <w:tcPr>
            <w:tcW w:w="4962"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из них</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c>
      </w:tr>
      <w:tr w:rsidR="00000000">
        <w:tblPrEx>
          <w:tblCellMar>
            <w:top w:w="0" w:type="dxa"/>
            <w:bottom w:w="0" w:type="dxa"/>
          </w:tblCellMar>
        </w:tblPrEx>
        <w:trPr>
          <w:trHeight w:hRule="exact" w:val="320"/>
        </w:trPr>
        <w:tc>
          <w:tcPr>
            <w:tcW w:w="4962"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образование</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23</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19,7</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19,9</w:t>
            </w:r>
          </w:p>
        </w:tc>
      </w:tr>
      <w:tr w:rsidR="00000000">
        <w:tblPrEx>
          <w:tblCellMar>
            <w:top w:w="0" w:type="dxa"/>
            <w:bottom w:w="0" w:type="dxa"/>
          </w:tblCellMar>
        </w:tblPrEx>
        <w:trPr>
          <w:trHeight w:hRule="exact" w:val="320"/>
        </w:trPr>
        <w:tc>
          <w:tcPr>
            <w:tcW w:w="4962" w:type="dxa"/>
            <w:tcBorders>
              <w:top w:val="single" w:sz="6" w:space="0" w:color="auto"/>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здравоохранение</w:t>
            </w:r>
          </w:p>
        </w:tc>
        <w:tc>
          <w:tcPr>
            <w:tcW w:w="1275" w:type="dxa"/>
            <w:tcBorders>
              <w:top w:val="single" w:sz="6" w:space="0" w:color="auto"/>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13,1</w:t>
            </w:r>
          </w:p>
        </w:tc>
        <w:tc>
          <w:tcPr>
            <w:tcW w:w="1418" w:type="dxa"/>
            <w:tcBorders>
              <w:top w:val="single" w:sz="6" w:space="0" w:color="auto"/>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10,6</w:t>
            </w:r>
          </w:p>
        </w:tc>
        <w:tc>
          <w:tcPr>
            <w:tcW w:w="1417" w:type="dxa"/>
            <w:tcBorders>
              <w:top w:val="single" w:sz="6" w:space="0" w:color="auto"/>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9,7</w:t>
            </w:r>
          </w:p>
        </w:tc>
      </w:tr>
      <w:tr w:rsidR="00000000">
        <w:tblPrEx>
          <w:tblCellMar>
            <w:top w:w="0" w:type="dxa"/>
            <w:bottom w:w="0" w:type="dxa"/>
          </w:tblCellMar>
        </w:tblPrEx>
        <w:trPr>
          <w:trHeight w:hRule="exact" w:val="380"/>
        </w:trPr>
        <w:tc>
          <w:tcPr>
            <w:tcW w:w="4962"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социальное страхование и обеспечение</w:t>
            </w:r>
          </w:p>
        </w:tc>
        <w:tc>
          <w:tcPr>
            <w:tcW w:w="1275"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8,3</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15,2</w:t>
            </w:r>
          </w:p>
        </w:tc>
        <w:tc>
          <w:tcPr>
            <w:tcW w:w="1417"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37,7</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Информация о выполнении положений настоящей Конвенции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Часть I.</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Статья 1</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Для целей настоящей Конвенции понятие "дискриминация в отношении женщин" означает любое разл</w:t>
      </w:r>
      <w:r>
        <w:rPr>
          <w:i/>
        </w:rPr>
        <w:t>и</w:t>
      </w:r>
      <w:r>
        <w:rPr>
          <w:i/>
        </w:rPr>
        <w:t>чие, исключение или ограничение по признаку пола, которое направлено на ослабление или сводит на нет признание, пользование или осуществление женщинами, независимо от их семейного положения, на основе равноправия мужчин и женщин, прав человека и основных свобод в политической, экономической, социал</w:t>
      </w:r>
      <w:r>
        <w:rPr>
          <w:i/>
        </w:rPr>
        <w:t>ь</w:t>
      </w:r>
      <w:r>
        <w:rPr>
          <w:i/>
        </w:rPr>
        <w:t>ной, культурной, гражданской или любой другой области.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Определение термина «дискриминация в отношении женщин» в законодательстве РК, как таковое, отсу</w:t>
      </w:r>
      <w:r>
        <w:t>т</w:t>
      </w:r>
      <w:r>
        <w:t>ствует. Однако этот термин широко используется в юридической практике, присутствует в Конституции и других нормативных а</w:t>
      </w:r>
      <w:r>
        <w:t>к</w:t>
      </w:r>
      <w:r>
        <w:t xml:space="preserve">тах.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Так Статья 14 Конституции, принятой 30 августа 1995 г. гласит: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1. Все равны перед законом и судом.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 Никто не может подвергаться какой-либо дискриминации по мотивам происхождения, социального, должностного и имущественного положения, пола, расы, национальности, языка, отношения к религии, убеждений, места жительс</w:t>
      </w:r>
      <w:r>
        <w:t>т</w:t>
      </w:r>
      <w:r>
        <w:t>ва или по любым иным обстоятельствам.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Статья 2.</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Государства-участники осуждают дискриминацию в отношении женщин во всех ее формах, соглашаю</w:t>
      </w:r>
      <w:r>
        <w:rPr>
          <w:i/>
        </w:rPr>
        <w:t>т</w:t>
      </w:r>
      <w:r>
        <w:rPr>
          <w:i/>
        </w:rPr>
        <w:t>ся безотлагательно всеми соответствующими способами проводить политику ликвидации дискримин</w:t>
      </w:r>
      <w:r>
        <w:rPr>
          <w:i/>
        </w:rPr>
        <w:t>а</w:t>
      </w:r>
      <w:r>
        <w:rPr>
          <w:i/>
        </w:rPr>
        <w:t>ции в отношении же</w:t>
      </w:r>
      <w:r>
        <w:rPr>
          <w:i/>
        </w:rPr>
        <w:t>н</w:t>
      </w:r>
      <w:r>
        <w:rPr>
          <w:i/>
        </w:rPr>
        <w:t>щин и с этой целью обязуются: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а) включить принцип равноправия мужчин и женщин в свои национальные конституции или другое соо</w:t>
      </w:r>
      <w:r>
        <w:rPr>
          <w:i/>
        </w:rPr>
        <w:t>т</w:t>
      </w:r>
      <w:r>
        <w:rPr>
          <w:i/>
        </w:rPr>
        <w:t>ветствующее законодательство, если это еще не было сделано, и обеспечить с помощью закона и других соответствующих средств практическое осущест</w:t>
      </w:r>
      <w:r>
        <w:rPr>
          <w:i/>
        </w:rPr>
        <w:t>в</w:t>
      </w:r>
      <w:r>
        <w:rPr>
          <w:i/>
        </w:rPr>
        <w:t>ление этого принципа;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b) принимать соответствующие законодательные и другие меры, включая санкции, там, где это необх</w:t>
      </w:r>
      <w:r>
        <w:rPr>
          <w:i/>
        </w:rPr>
        <w:t>о</w:t>
      </w:r>
      <w:r>
        <w:rPr>
          <w:i/>
        </w:rPr>
        <w:t>димо, запрещающие всякую дискриминацию в о</w:t>
      </w:r>
      <w:r>
        <w:rPr>
          <w:i/>
        </w:rPr>
        <w:t>т</w:t>
      </w:r>
      <w:r>
        <w:rPr>
          <w:i/>
        </w:rPr>
        <w:t>ношении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 установить юридическую защиту прав женщин на равной основе с мужчинами и обеспечить с пом</w:t>
      </w:r>
      <w:r>
        <w:rPr>
          <w:i/>
        </w:rPr>
        <w:t>о</w:t>
      </w:r>
      <w:r>
        <w:rPr>
          <w:i/>
        </w:rPr>
        <w:t>щью компетентных национальных судов и других государственных учреждений эффективную защиту женщин против любого акта дискриминации;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d) воздерживаться от совершения каких-либо дискриминационных актов или действий в отношении женщин и гарантировать, что государственные органы и учреждения будут действовать в соответс</w:t>
      </w:r>
      <w:r>
        <w:rPr>
          <w:i/>
        </w:rPr>
        <w:t>т</w:t>
      </w:r>
      <w:r>
        <w:rPr>
          <w:i/>
        </w:rPr>
        <w:t>вии с этим обяз</w:t>
      </w:r>
      <w:r>
        <w:rPr>
          <w:i/>
        </w:rPr>
        <w:t>а</w:t>
      </w:r>
      <w:r>
        <w:rPr>
          <w:i/>
        </w:rPr>
        <w:t>тельством;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е) принимать все соответствующие меры для ликвидации дискриминации в отношении женщин со ст</w:t>
      </w:r>
      <w:r>
        <w:rPr>
          <w:i/>
        </w:rPr>
        <w:t>о</w:t>
      </w:r>
      <w:r>
        <w:rPr>
          <w:i/>
        </w:rPr>
        <w:t>роны какого-либо лица, организации или предпр</w:t>
      </w:r>
      <w:r>
        <w:rPr>
          <w:i/>
        </w:rPr>
        <w:t>и</w:t>
      </w:r>
      <w:r>
        <w:rPr>
          <w:i/>
        </w:rPr>
        <w:t>ятия;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f) принимать все соответствующие меры, включая законодательные, для изменения или отмены дейс</w:t>
      </w:r>
      <w:r>
        <w:rPr>
          <w:i/>
        </w:rPr>
        <w:t>т</w:t>
      </w:r>
      <w:r>
        <w:rPr>
          <w:i/>
        </w:rPr>
        <w:t>вующих законов, постановлений, обычаев и практики, которые представляют собой дискриминацию в отношении же</w:t>
      </w:r>
      <w:r>
        <w:rPr>
          <w:i/>
        </w:rPr>
        <w:t>н</w:t>
      </w:r>
      <w:r>
        <w:rPr>
          <w:i/>
        </w:rPr>
        <w:t>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отменить все положения своего уголовного законодательства, которые представляют собой дискрим</w:t>
      </w:r>
      <w:r>
        <w:rPr>
          <w:i/>
        </w:rPr>
        <w:t>и</w:t>
      </w:r>
      <w:r>
        <w:rPr>
          <w:i/>
        </w:rPr>
        <w:t>нацию в отношении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включить принцип равноправия мужчин и женщин в свои национальные конституции или другое соотве</w:t>
      </w:r>
      <w:r>
        <w:rPr>
          <w:i/>
        </w:rPr>
        <w:t>т</w:t>
      </w:r>
      <w:r>
        <w:rPr>
          <w:i/>
        </w:rPr>
        <w:t>ствующее законодательство, если это еще не было сделано, и обеспечить с помощью закона и других с</w:t>
      </w:r>
      <w:r>
        <w:rPr>
          <w:i/>
        </w:rPr>
        <w:t>о</w:t>
      </w:r>
      <w:r>
        <w:rPr>
          <w:i/>
        </w:rPr>
        <w:t>ответствующих средств практическое осущест</w:t>
      </w:r>
      <w:r>
        <w:rPr>
          <w:i/>
        </w:rPr>
        <w:t>в</w:t>
      </w:r>
      <w:r>
        <w:rPr>
          <w:i/>
        </w:rPr>
        <w:t>ление этого принципа;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Как указано в пояснении к ст. 1, принцип равноправия включен в Конституцию Республики Казахстан, принятую 30 августа 1995 г.</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Уголовном Кодексе, действовавшем до 1 января 1998 года воспрепятствование женщине (статья 120) принимать участие в государственной, общественной, культурной деятельности или иные действия, нар</w:t>
      </w:r>
      <w:r>
        <w:t>у</w:t>
      </w:r>
      <w:r>
        <w:t>шающие равноправие женщин, с применения насилия, угроз, с использованием материальной или иной з</w:t>
      </w:r>
      <w:r>
        <w:t>а</w:t>
      </w:r>
      <w:r>
        <w:t>висимости наказывались лишением свободы на срок до трех лет.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новом Уголовном кодексе, вступившем в силу с 1 января 1998 г. нарушение равноправия женщин о</w:t>
      </w:r>
      <w:r>
        <w:t>т</w:t>
      </w:r>
      <w:r>
        <w:t>дельно не рассматривается. Но аналогичный состав преступления – нарушение равноправия граждан (ст</w:t>
      </w:r>
      <w:r>
        <w:t>а</w:t>
      </w:r>
      <w:r>
        <w:t>тья 141), рассматривает прямое или косвенное ограничение прав и свобод человека, в том числе по мот</w:t>
      </w:r>
      <w:r>
        <w:t>и</w:t>
      </w:r>
      <w:r>
        <w:t>вам пола и предусматривает арест на срок до трех месяцев, либо лишение свободы до одного года, либо штраф в размере до одной тысячи месячных расчетных показателей. То же преступление, совершенное л</w:t>
      </w:r>
      <w:r>
        <w:t>и</w:t>
      </w:r>
      <w:r>
        <w:t>цом с использованием служебного положения наказывается арестом на срок до шести месяцев, либо л</w:t>
      </w:r>
      <w:r>
        <w:t>и</w:t>
      </w:r>
      <w:r>
        <w:t>шением свободы на срок до двух лет, либо штрафом в размере до двух тысяч месячных расчетных показ</w:t>
      </w:r>
      <w:r>
        <w:t>а</w:t>
      </w:r>
      <w:r>
        <w:t xml:space="preserve">телей.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Специального законодательного акта, обеспечивающего принцип равноправия мужчин и женщин, в зак</w:t>
      </w:r>
      <w:r>
        <w:t>о</w:t>
      </w:r>
      <w:r>
        <w:t xml:space="preserve">нодательстве Казахстана нет.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Национальный план действий по улучшению положения женщин в Республике Казахстан, утвержденный Правительством 19 июля 1999 г. предусматривает в 2000 г. разработку законопроекта «О равных правах и возможностях».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принимать соответствующие законодательные и другие меры, включая санкции, там, где это необход</w:t>
      </w:r>
      <w:r>
        <w:rPr>
          <w:i/>
        </w:rPr>
        <w:t>и</w:t>
      </w:r>
      <w:r>
        <w:rPr>
          <w:i/>
        </w:rPr>
        <w:t>мо, запрещающие всякую дискриминацию в отн</w:t>
      </w:r>
      <w:r>
        <w:rPr>
          <w:i/>
        </w:rPr>
        <w:t>о</w:t>
      </w:r>
      <w:r>
        <w:rPr>
          <w:i/>
        </w:rPr>
        <w:t>шении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 xml:space="preserve"> Дискриминация по признаку пола в законодательстве противоречит Конституции Республики Казахстан, поэтому нормативные акты, содержащие дискриминационные положения, считаются противозаконными и органы прокуратуры приносят протесты государственному органу или должностному лицу, изда</w:t>
      </w:r>
      <w:r>
        <w:t>в</w:t>
      </w:r>
      <w:r>
        <w:t>шему их.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Например, в сентябре 1996 г. Генеральная Прокуратура направила протест в Парламент на отмену п. 4 ст.17 Закона «Об охране труда», как противоречащей Конституции Республики Казахстан. Эта статья уст</w:t>
      </w:r>
      <w:r>
        <w:t>а</w:t>
      </w:r>
      <w:r>
        <w:t>навливала, что все женщины при приеме на работу и до достижении ими 45-летнего возраста обязаны еж</w:t>
      </w:r>
      <w:r>
        <w:t>е</w:t>
      </w:r>
      <w:r>
        <w:t>годно проходить медици</w:t>
      </w:r>
      <w:r>
        <w:t>н</w:t>
      </w:r>
      <w:r>
        <w:t xml:space="preserve">ский осмотр.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 установить юридическую защиту прав женщин на равной основе с мужчинами и обеспечить с пом</w:t>
      </w:r>
      <w:r>
        <w:rPr>
          <w:i/>
        </w:rPr>
        <w:t>о</w:t>
      </w:r>
      <w:r>
        <w:rPr>
          <w:i/>
        </w:rPr>
        <w:t>щью компетентных национальных судов и других государственных учреждений эффективную защиту женщин против любого акта дискриминации;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Юридическая защита по казахстанскому законодательству производится на равной основе, независимо от признака пола.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13 Конституции от 30 августа 1995 г. признает право за каждым на признание его правосубъектн</w:t>
      </w:r>
      <w:r>
        <w:t>о</w:t>
      </w:r>
      <w:r>
        <w:t>сти, судебную защиту своих прав и свобод, получение квалифицированной юридической помощи. В случ</w:t>
      </w:r>
      <w:r>
        <w:t>а</w:t>
      </w:r>
      <w:r>
        <w:t>ях, предусмотренных законом, юридическая помощь оказывается бе</w:t>
      </w:r>
      <w:r>
        <w:t>с</w:t>
      </w:r>
      <w:r>
        <w:t xml:space="preserve">платно.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Статья 14 Конституции гласит: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«Все равны перед законом и судом».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воздерживаться от совершения каких-либо дискриминационных актов или действий в отношении же</w:t>
      </w:r>
      <w:r>
        <w:rPr>
          <w:i/>
        </w:rPr>
        <w:t>н</w:t>
      </w:r>
      <w:r>
        <w:rPr>
          <w:i/>
        </w:rPr>
        <w:t>щин и гарантировать, что государственные органы и учреждения будут действовать в соответствии с этим обяз</w:t>
      </w:r>
      <w:r>
        <w:rPr>
          <w:i/>
        </w:rPr>
        <w:t>а</w:t>
      </w:r>
      <w:r>
        <w:rPr>
          <w:i/>
        </w:rPr>
        <w:t>тельством;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29 июня 1998 года Казахстан присоединился к Конвенции против пыток и других жестоких, бесчелове</w:t>
      </w:r>
      <w:r>
        <w:t>ч</w:t>
      </w:r>
      <w:r>
        <w:t>ных или унижающих достоинство видов обращения и наказания и, взяв на себя обязательство соблюдать нормы, содержащиеся в данной Конвенции, подтвердил свою приверженность к защите прав человека.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е) принимать все соответствующие меры для ликвидации дискриминации в отношении женщин со ст</w:t>
      </w:r>
      <w:r>
        <w:rPr>
          <w:i/>
        </w:rPr>
        <w:t>о</w:t>
      </w:r>
      <w:r>
        <w:rPr>
          <w:i/>
        </w:rPr>
        <w:t>роны какого-либо лица, организации или предпр</w:t>
      </w:r>
      <w:r>
        <w:rPr>
          <w:i/>
        </w:rPr>
        <w:t>и</w:t>
      </w:r>
      <w:r>
        <w:rPr>
          <w:i/>
        </w:rPr>
        <w:t>ятия;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Закон «О специальном государственном обеспечении в Республике Казахстан» от 5 апреля 1999г. отменил сбор на социальное обеспечение в размере 1,5% к фонду оплаты труда, поступавший ранее в республика</w:t>
      </w:r>
      <w:r>
        <w:t>н</w:t>
      </w:r>
      <w:r>
        <w:t>ский бюджет. Эти 1,5%  теперь остаются у налогоплательщиков и включаются в налогооблагаемый доход. При условии выплаты пособий по соцобеспечению, выплаченная сумма вычитается из налогооблагаемого дохода, в размере не более 1,5% от ФОТ.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Проведенное неправительственной организацией «Феминистская Лига» исследование показало, что с пр</w:t>
      </w:r>
      <w:r>
        <w:t>и</w:t>
      </w:r>
      <w:r>
        <w:t>нятием нового закона значительному количеству предприятий становятся крайне невыгодны сотрудники женщины репроду</w:t>
      </w:r>
      <w:r>
        <w:t>к</w:t>
      </w:r>
      <w:r>
        <w:t>тивного возраста.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 таким предприятиям относятся следующие категории.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Предприятия с малой численностью сотрудников – выплата пособия по беременности и родам (см. ко</w:t>
      </w:r>
      <w:r>
        <w:t>м</w:t>
      </w:r>
      <w:r>
        <w:t xml:space="preserve">ментарий к статье 11,е) значительно превышает их возможности, а кроме того, предприятие вынуждено платить большую часть налогов с этой суммы.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Предприятия с высокой численностью женщин среди общего числа з</w:t>
      </w:r>
      <w:r>
        <w:t>а</w:t>
      </w:r>
      <w:r>
        <w:t xml:space="preserve">нятых.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Наибольшая численность женщин среди занятых – в здравоохранении, физической культуре и соцобесп</w:t>
      </w:r>
      <w:r>
        <w:t>е</w:t>
      </w:r>
      <w:r>
        <w:t>чении – 82,2% от общего числа занятых. И именно в этих отраслях экономики наименьшая заработная пл</w:t>
      </w:r>
      <w:r>
        <w:t>а</w:t>
      </w:r>
      <w:r>
        <w:t>та. Среднемесячная зар</w:t>
      </w:r>
      <w:r>
        <w:t>а</w:t>
      </w:r>
      <w:r>
        <w:t xml:space="preserve">ботная плата составляет  5824 тенге  (здесь и далее – данные 1997 г.).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Далее следуют: образование – 76,6% (6320 тенге), общественное питание –76,4% (6237 тенге), информ</w:t>
      </w:r>
      <w:r>
        <w:t>а</w:t>
      </w:r>
      <w:r>
        <w:t>ционно-вычислительное обслуживание – 75,7% (11237 тенге), финансы, кредит, страхование – 66,1% (17004 тенге), культура –69,6% (5571 тенге), связь – 60,7% (10209 тенге), торговля – 62,8% (6223 тенге), непроизводственные виды бытового обслужив</w:t>
      </w:r>
      <w:r>
        <w:t>а</w:t>
      </w:r>
      <w:r>
        <w:t>ния – 56,5% (4711 тенге).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отдельных отраслях промышленности, где женщины составляют абсолютное большинство, заработная плата еще ниже (данные – на 1997 г.): легкая промышленность – 5405 тенге, швейная – 4232 тенге, кож</w:t>
      </w:r>
      <w:r>
        <w:t>е</w:t>
      </w:r>
      <w:r>
        <w:t>венная, меховая и обу</w:t>
      </w:r>
      <w:r>
        <w:t>в</w:t>
      </w:r>
      <w:r>
        <w:t xml:space="preserve">ная – 4671 тенге, медицинская – 2867 тенге.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Количество женщин (от общего числа занятых), находящихся в отпусках по беременности, родам и уходу за детьми, в этих отраслях значительно выше средней цифры (4%). Здравоохранение – 8,4%, образование – 5,9%, общественное питание – 8,2 %, информационно-вычислительноее обслуживание – 8,4 %, финансы, кредит, стр</w:t>
      </w:r>
      <w:r>
        <w:t>а</w:t>
      </w:r>
      <w:r>
        <w:t xml:space="preserve">хование – 5,2%, торговля – 7,1% и т.д.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Произведенные расчеты показывают, что в этих отраслях сумма выплачиваемых пособий значительно пр</w:t>
      </w:r>
      <w:r>
        <w:t>е</w:t>
      </w:r>
      <w:r>
        <w:t>вышает  необлагаемый налогом годовой фонд соцобеспеч</w:t>
      </w:r>
      <w:r>
        <w:t>е</w:t>
      </w:r>
      <w:r>
        <w:t xml:space="preserve">ния.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Предприятия с небольшим процентом занятых женщин оказываются в более выгодных условиях. К ним относятся: промышленность – 37,2% (среднемесячная заработная плата – 12135 тенге), транспорт 26,3% (10974 тенге), строительство –23,8% (11319 тенге), жилищно-коммунальное хозяйство  – 38% (8184 тенге),  геология, геодезия, гидрометеорология – 38,7%, (14269 тенге), прочие виды деятельности сферы матер</w:t>
      </w:r>
      <w:r>
        <w:t>и</w:t>
      </w:r>
      <w:r>
        <w:t>ального прои</w:t>
      </w:r>
      <w:r>
        <w:t>з</w:t>
      </w:r>
      <w:r>
        <w:t>водства – 29,8% (7731 тенге).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 таких предприятиях сумма выплачиваемых обязательных социальных пособий меньше, чем взима</w:t>
      </w:r>
      <w:r>
        <w:t>в</w:t>
      </w:r>
      <w:r>
        <w:t>шиеся до 5 апреля 1999 г. отчисления в бюджет на эти цели, поэтому прибыль предприятия с меньшим числом занятых женщин во</w:t>
      </w:r>
      <w:r>
        <w:t>з</w:t>
      </w:r>
      <w:r>
        <w:t xml:space="preserve">растает.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принимать все соответствующие меры, включая законодательные, для изменения или отмены дейс</w:t>
      </w:r>
      <w:r>
        <w:rPr>
          <w:i/>
        </w:rPr>
        <w:t>т</w:t>
      </w:r>
      <w:r>
        <w:rPr>
          <w:i/>
        </w:rPr>
        <w:t>вующих законов, постановлений, обычаев и практики, которые представляют собой дискриминацию в отношении же</w:t>
      </w:r>
      <w:r>
        <w:rPr>
          <w:i/>
        </w:rPr>
        <w:t>н</w:t>
      </w:r>
      <w:r>
        <w:rPr>
          <w:i/>
        </w:rPr>
        <w:t>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Ряд таких мер изложен в связи с другими статьями Конвенции. Ниже приводятся основные законодател</w:t>
      </w:r>
      <w:r>
        <w:t>ь</w:t>
      </w:r>
      <w:r>
        <w:t>ные и иные нормативные правовые акты в интересах женщин, принятые после обретения Казахстаном н</w:t>
      </w:r>
      <w:r>
        <w:t>е</w:t>
      </w:r>
      <w:r>
        <w:t xml:space="preserve">зависимости в 1991 г.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 социальной защите граждан, пострадавших вследствие экологического бедствия в Приаралье» от 30 июня 1992 года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См. комментарий к статье 4.2  Конвенции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Закон «0 социальной защите граждан, пострадавших вследствие ядерных испытаний на Семипалатинском испытательном ядерном полигоне» от 18 декабря 1992 года.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«Об охране труда» от 22 января 1993 г.</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Указ Президента Республики Казахстан «О мерах по социальной поддержке многодетных семей» от 4 д</w:t>
      </w:r>
      <w:r>
        <w:t>е</w:t>
      </w:r>
      <w:r>
        <w:t>кабря 1992 года.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См. комментарий к статье 4.2 Конвенции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Постановление Правительства «О новых нормах предельно допустимых нагрузок для женщин при подъ</w:t>
      </w:r>
      <w:r>
        <w:t>е</w:t>
      </w:r>
      <w:r>
        <w:t>ме и перемещении тяжестей вручную» от 20 января 1994 года с изменениями и дополнениями от 20 авг</w:t>
      </w:r>
      <w:r>
        <w:t>у</w:t>
      </w:r>
      <w:r>
        <w:t>ста 1996г.).</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Указ Президента «О государственных наградах Республики Казахстан» от 12 декабря 1995 г</w:t>
      </w:r>
      <w:r>
        <w:t>о</w:t>
      </w:r>
      <w:r>
        <w:t>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Постановление Правительства Республики Казахстан «Об основных направлениях по улучшению условий и охраны труда в отраслях экономики Республики Казахстан на 1997-2000 годы» от 21 января 1997 года.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Распоряжение  Президента Республики Казахстан «О Концепции государственной политики улучшения положения женщин в Республике Казахстан» от 5 марта 1997 года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Положение об оказании социальной помощи семьям, имеющим детей, утвержденное постановлением Пр</w:t>
      </w:r>
      <w:r>
        <w:t>а</w:t>
      </w:r>
      <w:r>
        <w:t>вительства Республики Казахстан от 21 марта 1997 года. В соответствии с Положением семьям, имеющим детей, предоставлялись следу</w:t>
      </w:r>
      <w:r>
        <w:t>ю</w:t>
      </w:r>
      <w:r>
        <w:t xml:space="preserve">щие пособия: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единое пособие семьям, имеющим детей;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пособие неработающим матерям, имеющим четырех и более детей до 7 лет;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пособие на детей военнослужащих срочной службы;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пособие на детей, инфицированных вирусом приобретенного иммунодефицита человека или больных СПИДом;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пособие на детей-инвалидов с детства.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См. комментарий к статье 4.2 Конвенции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Закон «Об охране здоровья граждан в Республике Казахстан» от 19 мая 1997 года.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Согласно Закону охрана материнства обеспечивается путем развития широкой сети специальных медици</w:t>
      </w:r>
      <w:r>
        <w:t>н</w:t>
      </w:r>
      <w:r>
        <w:t>ских организаций, выплаты женщине пособий по случаю рождения ребенка, рационального трудоустро</w:t>
      </w:r>
      <w:r>
        <w:t>й</w:t>
      </w:r>
      <w:r>
        <w:t>ства беременных женщин с предоставлением им возможности выполнять медицинские предписания, пр</w:t>
      </w:r>
      <w:r>
        <w:t>е</w:t>
      </w:r>
      <w:r>
        <w:t>доставления работающим женщинам отпусков по беременности и родам с выплатой пособий по уходу за ребенком.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Указ Президента Республики Казахстан «О государственной программе «Здоровье народа» от 16 ноября 1998 года.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 браке и семье», который вступил в действие 17 декабря 1998 г. и заменил действовавший ранее Кодекс «О браке и семье» 1969 г.</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2 данного Закона закрепляет принцип добровольности брачного союза мужчины и женщины, р</w:t>
      </w:r>
      <w:r>
        <w:t>а</w:t>
      </w:r>
      <w:r>
        <w:t>венства супругов в семье, разрешения внутрисемейных вопросов по взаимному согласию, запрещаются любые формы ограничения прав граждан при вступлении в брак и в семейных отношениях по признакам социальной, расовой, национальной, языковой или религиозной прина</w:t>
      </w:r>
      <w:r>
        <w:t>д</w:t>
      </w:r>
      <w:r>
        <w:t>лежности.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Законе также содержится норма о медико-генетическом обследовании лиц, вступающих в брак. Целью такого обследования является выявление генетической совместимости указанных лиц, состояния их здор</w:t>
      </w:r>
      <w:r>
        <w:t>о</w:t>
      </w:r>
      <w:r>
        <w:t>вья, с тем, чтобы избежать в дальнейшем нежелательных социально-правовых последствий, в частности разрушения семьи   или появления на свет неполноценного потомства. Медицинское обследование пров</w:t>
      </w:r>
      <w:r>
        <w:t>о</w:t>
      </w:r>
      <w:r>
        <w:t>дится только с обоюдного согласия, вст</w:t>
      </w:r>
      <w:r>
        <w:t>у</w:t>
      </w:r>
      <w:r>
        <w:t>пающих в брак.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Законе «О браке и семье» содержится норма, предусматривающая обязанность супругов материально поддерживать друг друга. Также содержится норма, предусматривающая право жены на получение соде</w:t>
      </w:r>
      <w:r>
        <w:t>р</w:t>
      </w:r>
      <w:r>
        <w:t>жания от мужа не только в период брака, но и после его расторжения как в период беременности, так и в течение трех лет со дня ро</w:t>
      </w:r>
      <w:r>
        <w:t>ж</w:t>
      </w:r>
      <w:r>
        <w:t>дения ребенка.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Более подробно – в комментарии к статье 16 Конвенции.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 занятости населения» от 30 декабря 1998 года,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g) отменить все положения своего уголовного законодательства, которые представляют собой дискр</w:t>
      </w:r>
      <w:r>
        <w:rPr>
          <w:i/>
        </w:rPr>
        <w:t>и</w:t>
      </w:r>
      <w:r>
        <w:rPr>
          <w:i/>
        </w:rPr>
        <w:t>минацию в отношении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В Уголовном кодексе Республики Казахстан присутствует положительная дискриминация в отношении женщин, связанная с отбыванием наказания женщинами. По новому Уголовному кодексу (статья 72) о</w:t>
      </w:r>
      <w:r>
        <w:t>т</w:t>
      </w:r>
      <w:r>
        <w:t>срочка отбывания наказания применяется к  беременным женщинам и женщинам, имеющим детей в во</w:t>
      </w:r>
      <w:r>
        <w:t>з</w:t>
      </w:r>
      <w:r>
        <w:t>расте до 8 лет, за исключением совершивших тяжкие преступления против личности как при вынесении приговора, так и во время отбывания назначенного наказания. Если в ранее действовавшем уголовном з</w:t>
      </w:r>
      <w:r>
        <w:t>а</w:t>
      </w:r>
      <w:r>
        <w:t>конодательстве аналогичная норма была ориентирована только на женщин, отбывающих наказание в виде лишения свободы, то в новом эта норма может применяться к женщинам, осужденным к любым видам н</w:t>
      </w:r>
      <w:r>
        <w:t>а</w:t>
      </w:r>
      <w:r>
        <w:t>казания.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 новому Уголовному кодексу смертная казнь и пожизненное лишение свободы не назначается женщ</w:t>
      </w:r>
      <w:r>
        <w:t>и</w:t>
      </w:r>
      <w:r>
        <w:t>нам.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Ряд статей прежнего Уголовного кодекса, специально защищавшие права женщин, отменены новым Уг</w:t>
      </w:r>
      <w:r>
        <w:t>о</w:t>
      </w:r>
      <w:r>
        <w:t>ловным кодексом (см. комментарий к статьям 2 (а), 16 (а, b, e) Конвенции).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Одновременно появились новые статьи за преступления, связанные с сексуальной эксплуатацией женщин (см. комментарий к статье 6 Конвенции).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Новый Уголовно-процессуальный кодекс, вступивший в действие 1 января 1998 г., относит статьями 32,33, 45 большинство дел об изнасилованиях, насильственных действиях сексуального характера, понуждениях к половому сношению, мужеложству и лесбиянству  (соответственно статьи 120, ч.1, ст. 121, ч.1, ст.123 )Уголовного кодекса к делам частного обвинения, которые возбуждаются и прекращаю</w:t>
      </w:r>
      <w:r>
        <w:t>т</w:t>
      </w:r>
      <w:r>
        <w:t>ся потерпевшими.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Тем самым отменяется существовавший ранее порядок, по которому органы внутренних дел были обязаны принимать к рассмотрению все заявления о преступлениях сексуального характера. Новый Уголовный и Уголовно-процессуальный кодексы предоставляют потерпевшим больше прав и возможностей в самосто</w:t>
      </w:r>
      <w:r>
        <w:t>я</w:t>
      </w:r>
      <w:r>
        <w:t>тельном сборе доказательств, привлечении к суду преступника, а также возможность внесудебного прим</w:t>
      </w:r>
      <w:r>
        <w:t>и</w:t>
      </w:r>
      <w:r>
        <w:t>р</w:t>
      </w:r>
      <w:r>
        <w:t>е</w:t>
      </w:r>
      <w:r>
        <w:t>ния с ним.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Национальный план действий по улучшению положения женщин в Республике Казахстан, утвержденный Правительством 19 июля 1999 г. предусматривает в 2000 г. внести изменения и дополнения в Уголовный и Уголовно-процессуальный кодекс, с целью усиления ответственности лиц, совершивших уголовно-наказуемые деяния в о</w:t>
      </w:r>
      <w:r>
        <w:t>т</w:t>
      </w:r>
      <w:r>
        <w:t>ношении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Этим же планом предусмотрена разработка в 2001 г. проекта закона «О бытовом нас</w:t>
      </w:r>
      <w:r>
        <w:t>и</w:t>
      </w:r>
      <w:r>
        <w:t>лии».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rPr>
        <w:t>Таблица 20.</w:t>
      </w:r>
      <w:r>
        <w:t xml:space="preserve"> </w:t>
      </w:r>
      <w:r>
        <w:rPr>
          <w:color w:val="000000"/>
        </w:rPr>
        <w:t>Уровень преступности,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расчете на 10000 населения, единиц)</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3574"/>
        <w:gridCol w:w="709"/>
        <w:gridCol w:w="709"/>
        <w:gridCol w:w="708"/>
        <w:gridCol w:w="709"/>
        <w:gridCol w:w="709"/>
        <w:gridCol w:w="709"/>
        <w:gridCol w:w="708"/>
        <w:gridCol w:w="709"/>
      </w:tblGrid>
      <w:tr w:rsidR="00000000">
        <w:tblPrEx>
          <w:tblCellMar>
            <w:top w:w="0" w:type="dxa"/>
            <w:bottom w:w="0" w:type="dxa"/>
          </w:tblCellMar>
        </w:tblPrEx>
        <w:trPr>
          <w:trHeight w:val="250"/>
        </w:trPr>
        <w:tc>
          <w:tcPr>
            <w:tcW w:w="3574"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1990</w:t>
            </w: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1991</w:t>
            </w:r>
          </w:p>
        </w:tc>
        <w:tc>
          <w:tcPr>
            <w:tcW w:w="708"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1992</w:t>
            </w: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1993</w:t>
            </w: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1994</w:t>
            </w: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1995</w:t>
            </w:r>
          </w:p>
        </w:tc>
        <w:tc>
          <w:tcPr>
            <w:tcW w:w="708"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r>
      <w:tr w:rsidR="00000000">
        <w:tblPrEx>
          <w:tblCellMar>
            <w:top w:w="0" w:type="dxa"/>
            <w:bottom w:w="0" w:type="dxa"/>
          </w:tblCellMar>
        </w:tblPrEx>
        <w:trPr>
          <w:trHeight w:val="250"/>
        </w:trPr>
        <w:tc>
          <w:tcPr>
            <w:tcW w:w="3574"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Умы</w:t>
            </w:r>
            <w:r>
              <w:t>ш</w:t>
            </w:r>
            <w:r>
              <w:t xml:space="preserve">ленные убийства и </w:t>
            </w: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8"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8"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3574"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покуш</w:t>
            </w:r>
            <w:r>
              <w:rPr>
                <w:color w:val="000000"/>
              </w:rPr>
              <w:t>е</w:t>
            </w:r>
            <w:r>
              <w:rPr>
                <w:color w:val="000000"/>
              </w:rPr>
              <w:t>ния на убийство</w:t>
            </w:r>
          </w:p>
        </w:tc>
        <w:tc>
          <w:tcPr>
            <w:tcW w:w="709"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1.04</w:t>
            </w:r>
          </w:p>
        </w:tc>
        <w:tc>
          <w:tcPr>
            <w:tcW w:w="709"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1.05</w:t>
            </w:r>
          </w:p>
        </w:tc>
        <w:tc>
          <w:tcPr>
            <w:tcW w:w="708"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1.25</w:t>
            </w:r>
          </w:p>
        </w:tc>
        <w:tc>
          <w:tcPr>
            <w:tcW w:w="709"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w:t>
            </w:r>
          </w:p>
        </w:tc>
        <w:tc>
          <w:tcPr>
            <w:tcW w:w="709"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w:t>
            </w:r>
          </w:p>
        </w:tc>
        <w:tc>
          <w:tcPr>
            <w:tcW w:w="709"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w:t>
            </w:r>
          </w:p>
        </w:tc>
        <w:tc>
          <w:tcPr>
            <w:tcW w:w="708"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w:t>
            </w:r>
          </w:p>
        </w:tc>
        <w:tc>
          <w:tcPr>
            <w:tcW w:w="709"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w:t>
            </w:r>
          </w:p>
        </w:tc>
      </w:tr>
      <w:tr w:rsidR="00000000">
        <w:tblPrEx>
          <w:tblCellMar>
            <w:top w:w="0" w:type="dxa"/>
            <w:bottom w:w="0" w:type="dxa"/>
          </w:tblCellMar>
        </w:tblPrEx>
        <w:trPr>
          <w:trHeight w:val="250"/>
        </w:trPr>
        <w:tc>
          <w:tcPr>
            <w:tcW w:w="3574"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Разбойные нападения</w:t>
            </w: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0.8</w:t>
            </w: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0.9</w:t>
            </w:r>
          </w:p>
        </w:tc>
        <w:tc>
          <w:tcPr>
            <w:tcW w:w="708"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w:t>
            </w: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w:t>
            </w: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w:t>
            </w: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w:t>
            </w:r>
          </w:p>
        </w:tc>
        <w:tc>
          <w:tcPr>
            <w:tcW w:w="708"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w:t>
            </w: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w:t>
            </w:r>
          </w:p>
        </w:tc>
      </w:tr>
      <w:tr w:rsidR="00000000">
        <w:tblPrEx>
          <w:tblCellMar>
            <w:top w:w="0" w:type="dxa"/>
            <w:bottom w:w="0" w:type="dxa"/>
          </w:tblCellMar>
        </w:tblPrEx>
        <w:trPr>
          <w:trHeight w:val="250"/>
        </w:trPr>
        <w:tc>
          <w:tcPr>
            <w:tcW w:w="3574"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Изнасил</w:t>
            </w:r>
            <w:r>
              <w:rPr>
                <w:color w:val="000000"/>
              </w:rPr>
              <w:t>о</w:t>
            </w:r>
            <w:r>
              <w:rPr>
                <w:color w:val="000000"/>
              </w:rPr>
              <w:t>вания и поку-</w:t>
            </w: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8"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8"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3574"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шения на изнасил</w:t>
            </w:r>
            <w:r>
              <w:rPr>
                <w:color w:val="000000"/>
              </w:rPr>
              <w:t>о</w:t>
            </w:r>
            <w:r>
              <w:rPr>
                <w:color w:val="000000"/>
              </w:rPr>
              <w:t>вание</w:t>
            </w:r>
          </w:p>
        </w:tc>
        <w:tc>
          <w:tcPr>
            <w:tcW w:w="709"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w:t>
            </w:r>
          </w:p>
        </w:tc>
        <w:tc>
          <w:tcPr>
            <w:tcW w:w="709"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w:t>
            </w:r>
          </w:p>
        </w:tc>
        <w:tc>
          <w:tcPr>
            <w:tcW w:w="708"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w:t>
            </w:r>
          </w:p>
        </w:tc>
        <w:tc>
          <w:tcPr>
            <w:tcW w:w="709"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w:t>
            </w:r>
          </w:p>
        </w:tc>
        <w:tc>
          <w:tcPr>
            <w:tcW w:w="709"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w:t>
            </w:r>
          </w:p>
        </w:tc>
        <w:tc>
          <w:tcPr>
            <w:tcW w:w="709"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w:t>
            </w:r>
          </w:p>
        </w:tc>
        <w:tc>
          <w:tcPr>
            <w:tcW w:w="708"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w:t>
            </w:r>
          </w:p>
        </w:tc>
        <w:tc>
          <w:tcPr>
            <w:tcW w:w="709"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w:t>
            </w:r>
          </w:p>
        </w:tc>
      </w:tr>
      <w:tr w:rsidR="00000000">
        <w:tblPrEx>
          <w:tblCellMar>
            <w:top w:w="0" w:type="dxa"/>
            <w:bottom w:w="0" w:type="dxa"/>
          </w:tblCellMar>
        </w:tblPrEx>
        <w:trPr>
          <w:trHeight w:val="250"/>
        </w:trPr>
        <w:tc>
          <w:tcPr>
            <w:tcW w:w="357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 xml:space="preserve">Грабежи </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5.9</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5.7</w:t>
            </w:r>
          </w:p>
        </w:tc>
      </w:tr>
      <w:tr w:rsidR="00000000">
        <w:tblPrEx>
          <w:tblCellMar>
            <w:top w:w="0" w:type="dxa"/>
            <w:bottom w:w="0" w:type="dxa"/>
          </w:tblCellMar>
        </w:tblPrEx>
        <w:trPr>
          <w:trHeight w:val="250"/>
        </w:trPr>
        <w:tc>
          <w:tcPr>
            <w:tcW w:w="357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Кражи</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41.4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53.4</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62.6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61.5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51.0</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44.4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36.2</w:t>
            </w:r>
          </w:p>
        </w:tc>
      </w:tr>
      <w:tr w:rsidR="00000000">
        <w:tblPrEx>
          <w:tblCellMar>
            <w:top w:w="0" w:type="dxa"/>
            <w:bottom w:w="0" w:type="dxa"/>
          </w:tblCellMar>
        </w:tblPrEx>
        <w:trPr>
          <w:trHeight w:val="250"/>
        </w:trPr>
        <w:tc>
          <w:tcPr>
            <w:tcW w:w="357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Моше</w:t>
            </w:r>
            <w:r>
              <w:rPr>
                <w:color w:val="000000"/>
              </w:rPr>
              <w:t>н</w:t>
            </w:r>
            <w:r>
              <w:rPr>
                <w:color w:val="000000"/>
              </w:rPr>
              <w:t>ничество</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w:t>
            </w:r>
          </w:p>
        </w:tc>
      </w:tr>
      <w:tr w:rsidR="00000000">
        <w:tblPrEx>
          <w:tblCellMar>
            <w:top w:w="0" w:type="dxa"/>
            <w:bottom w:w="0" w:type="dxa"/>
          </w:tblCellMar>
        </w:tblPrEx>
        <w:trPr>
          <w:trHeight w:val="250"/>
        </w:trPr>
        <w:tc>
          <w:tcPr>
            <w:tcW w:w="357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Преступления, связанные с наркот</w:t>
            </w:r>
            <w:r>
              <w:rPr>
                <w:color w:val="000000"/>
              </w:rPr>
              <w:t>и</w:t>
            </w:r>
            <w:r>
              <w:rPr>
                <w:color w:val="000000"/>
              </w:rPr>
              <w:t>ками</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8.2</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9.5</w:t>
            </w:r>
          </w:p>
        </w:tc>
      </w:tr>
      <w:tr w:rsidR="00000000">
        <w:tblPrEx>
          <w:tblCellMar>
            <w:top w:w="0" w:type="dxa"/>
            <w:bottom w:w="0" w:type="dxa"/>
          </w:tblCellMar>
        </w:tblPrEx>
        <w:trPr>
          <w:trHeight w:val="250"/>
        </w:trPr>
        <w:tc>
          <w:tcPr>
            <w:tcW w:w="357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Взяточн</w:t>
            </w:r>
            <w:r>
              <w:rPr>
                <w:color w:val="000000"/>
              </w:rPr>
              <w:t>и</w:t>
            </w:r>
            <w:r>
              <w:rPr>
                <w:color w:val="000000"/>
              </w:rPr>
              <w:t>чество</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0.1</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0.3</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0.3</w:t>
            </w:r>
          </w:p>
        </w:tc>
      </w:tr>
      <w:tr w:rsidR="00000000">
        <w:tblPrEx>
          <w:tblCellMar>
            <w:top w:w="0" w:type="dxa"/>
            <w:bottom w:w="0" w:type="dxa"/>
          </w:tblCellMar>
        </w:tblPrEx>
        <w:trPr>
          <w:trHeight w:val="250"/>
        </w:trPr>
        <w:tc>
          <w:tcPr>
            <w:tcW w:w="357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Итого</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90.2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105.2</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121.1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124.5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123.3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114.0</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114.6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103.7</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Статья 3.</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Государства-участники принимают во всех областях, и в частности в политической, социальной, экон</w:t>
      </w:r>
      <w:r>
        <w:rPr>
          <w:i/>
        </w:rPr>
        <w:t>о</w:t>
      </w:r>
      <w:r>
        <w:rPr>
          <w:i/>
        </w:rPr>
        <w:t>мической и культурной областях, все соответствующие меры, включая законодательные, для обеспечения всестороннего развития и прогресса женщин с тем, чтобы гарантировать им осуществление и пользов</w:t>
      </w:r>
      <w:r>
        <w:rPr>
          <w:i/>
        </w:rPr>
        <w:t>а</w:t>
      </w:r>
      <w:r>
        <w:rPr>
          <w:i/>
        </w:rPr>
        <w:t>ние правами человека и основными свободами на основе равенства с му</w:t>
      </w:r>
      <w:r>
        <w:rPr>
          <w:i/>
        </w:rPr>
        <w:t>ж</w:t>
      </w:r>
      <w:r>
        <w:rPr>
          <w:i/>
        </w:rPr>
        <w:t>чинами.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Конституция Республики Казахстан гарантирует равенство перед законом и запрещает дискриминацию по признаку пола.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Кроме того, статья 1 Конституции провозглашает высшие ценности государства: человек, его жизнь, права и свободы, а статья 12 Конституции гарантирует права и свободы человека, если их осуществление не н</w:t>
      </w:r>
      <w:r>
        <w:t>а</w:t>
      </w:r>
      <w:r>
        <w:t>рушает прав и свобод других лиц, не посягает на конституционный строй и общественную нравстве</w:t>
      </w:r>
      <w:r>
        <w:t>н</w:t>
      </w:r>
      <w:r>
        <w:t>ность.</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настоящий момент министерствами и ведомствами рассматривается возможность присоединения Каза</w:t>
      </w:r>
      <w:r>
        <w:t>х</w:t>
      </w:r>
      <w:r>
        <w:t>стана к таким международным договорам, как Международный пакт о гражданских и политических правах 1976 г., и Международный пакт об экономических, социальных и культурных правах 1976 г., которые пр</w:t>
      </w:r>
      <w:r>
        <w:t>е</w:t>
      </w:r>
      <w:r>
        <w:t>дусматривают равные права для мужчин и женщин в указанных обла</w:t>
      </w:r>
      <w:r>
        <w:t>с</w:t>
      </w:r>
      <w:r>
        <w:t xml:space="preserve">тях.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Информационные и образовательные программы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области прав человека.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школах и вузах Республики Казахстан государственными образовательными стандартами предусмотрено обязательное изучение курса «Основы права», в котором представлены сведения по защите прав женщин во всех сферах социальной жи</w:t>
      </w:r>
      <w:r>
        <w:t>з</w:t>
      </w:r>
      <w:r>
        <w:t>ни.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Некоторые государственные учреждения имеют специальные программы по правам человека, в частности Агентство по миграции и демографии разработало план просветительских и учебных мероприятий, п</w:t>
      </w:r>
      <w:r>
        <w:t>о</w:t>
      </w:r>
      <w:r>
        <w:t>священных вопросам соблюдения прав человека, с учетом гендерного фактора для сотрудников, занима</w:t>
      </w:r>
      <w:r>
        <w:t>ю</w:t>
      </w:r>
      <w:r>
        <w:t>щихся проблемами миграции и беженцев, проводит постоянно действу</w:t>
      </w:r>
      <w:r>
        <w:t>ю</w:t>
      </w:r>
      <w:r>
        <w:t>щие семинары.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большинстве остальных государственных структур необходимость введения просветительских и уче</w:t>
      </w:r>
      <w:r>
        <w:t>б</w:t>
      </w:r>
      <w:r>
        <w:t>ных программ с учетом гендерного фактора пока еще не ра</w:t>
      </w:r>
      <w:r>
        <w:t>с</w:t>
      </w:r>
      <w:r>
        <w:t>сматривалась.</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Женщины-инвалиды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Права инвалидов обеспечиваются в соответствии с Законом Республики Казахстан от 21 июня 1991 года «О социальной защищенности инвалидов в Респу</w:t>
      </w:r>
      <w:r>
        <w:t>б</w:t>
      </w:r>
      <w:r>
        <w:t>лике Казахстан», гарантирующими создание социально-экономических, правовых и организационных условий для обеспечения равных возможностей для жизн</w:t>
      </w:r>
      <w:r>
        <w:t>е</w:t>
      </w:r>
      <w:r>
        <w:t>деятельности инвалидов. В законодательстве также имеются отдельные нормы, регламентирующие права и льготы инвалидов отечественной войны, инвалидов войны в Афганистане, инвалидов вследствие ликвид</w:t>
      </w:r>
      <w:r>
        <w:t>а</w:t>
      </w:r>
      <w:r>
        <w:t>ции аварии на Чернобыльской АЭС, инвалидов вследствие экологического кризиса в Аральском и Семип</w:t>
      </w:r>
      <w:r>
        <w:t>а</w:t>
      </w:r>
      <w:r>
        <w:t>латинском регионе, инвалидов от рожд</w:t>
      </w:r>
      <w:r>
        <w:t>е</w:t>
      </w:r>
      <w:r>
        <w:t>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Некоторые организации инвалидов, включая неправительственную организацию матерей-инвалидов «Б</w:t>
      </w:r>
      <w:r>
        <w:t>и</w:t>
      </w:r>
      <w:r>
        <w:t xml:space="preserve">би-Ана» имеют налоговые льготы.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остальном, законодательство Республики Казахстан рассматривает проблемы инвалидов, в т. ч. женщин, на общих основаниях. Не имеется обязательных норм в области строительства, здравоохранения, образ</w:t>
      </w:r>
      <w:r>
        <w:t>о</w:t>
      </w:r>
      <w:r>
        <w:t>вания, информации и др., касающихся инвалидов.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Вместе с тем, достаточно высок уровень активности неправительственных организаций, объединяющих инвалидов, в том числе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Лесбиянки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До 1 января 1998 г. понятие «лесбиянство» не было включено в законодательство Казахстана. Новый Уг</w:t>
      </w:r>
      <w:r>
        <w:t>о</w:t>
      </w:r>
      <w:r>
        <w:t>ловный кодекс, действующий с 1 января 1998 г., отменив наказание (лишение свободы до трех лет) за м</w:t>
      </w:r>
      <w:r>
        <w:t>у</w:t>
      </w:r>
      <w:r>
        <w:t>желожество, одновременно ввел новую статью 121 «Насильственные действия сексуального характера», определяющую наказание за мужеложество, лесбиянство или иные действия сексуального характера с применением насилия или с угрозой его применения в виде лишения свободы на срок от трех до шести лет.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Одновременно введены две новые статьи «Половое сношение и иные действия сексуального характера с лицом, не достигшим шестнадцатилетнего возраста» (ст. 122) и «Понуждение к половому сношению, м</w:t>
      </w:r>
      <w:r>
        <w:t>у</w:t>
      </w:r>
      <w:r>
        <w:t>желожеству, лесбиянству или иным действиям сексуального характера» (ст. 123), также на равноправной основе определяющие наказания за принуждение к мужеложеству и лесбиянс</w:t>
      </w:r>
      <w:r>
        <w:t>т</w:t>
      </w:r>
      <w:r>
        <w:t>ву.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Равенство прав в области науки и культуры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20  Конституции от 30 августа 1995 г.  гарантирует свободу слова и творчества.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Учитывая более высокий, чем у мужчин, уровень образования женщин в Казахстане, можно с уверенн</w:t>
      </w:r>
      <w:r>
        <w:t>о</w:t>
      </w:r>
      <w:r>
        <w:t>стью констатировать, что базовые возможности женщин для всестороннего культурного развития шире, чем у мужчин. Это отражается на тех областях занятости, которые прямо или косвенно связаны с культ</w:t>
      </w:r>
      <w:r>
        <w:t>у</w:t>
      </w:r>
      <w:r>
        <w:t>рой, где женщины составляют подавляющее большинс</w:t>
      </w:r>
      <w:r>
        <w:t>т</w:t>
      </w:r>
      <w:r>
        <w:t xml:space="preserve">во.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Процент женщин в общей численности рабочих и служащих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943"/>
        <w:gridCol w:w="1276"/>
        <w:gridCol w:w="1276"/>
        <w:gridCol w:w="1276"/>
        <w:gridCol w:w="1275"/>
        <w:gridCol w:w="1134"/>
      </w:tblGrid>
      <w:tr w:rsidR="00000000">
        <w:tblPrEx>
          <w:tblCellMar>
            <w:top w:w="0" w:type="dxa"/>
            <w:bottom w:w="0" w:type="dxa"/>
          </w:tblCellMar>
        </w:tblPrEx>
        <w:tc>
          <w:tcPr>
            <w:tcW w:w="2943"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Сфера занятости</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1993</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1994</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1995</w:t>
            </w:r>
          </w:p>
        </w:tc>
        <w:tc>
          <w:tcPr>
            <w:tcW w:w="12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1996</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1997</w:t>
            </w:r>
          </w:p>
        </w:tc>
      </w:tr>
      <w:tr w:rsidR="00000000">
        <w:tblPrEx>
          <w:tblCellMar>
            <w:top w:w="0" w:type="dxa"/>
            <w:bottom w:w="0" w:type="dxa"/>
          </w:tblCellMar>
        </w:tblPrEx>
        <w:tc>
          <w:tcPr>
            <w:tcW w:w="2943"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образование</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70,5</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75,8</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74,7</w:t>
            </w:r>
          </w:p>
        </w:tc>
        <w:tc>
          <w:tcPr>
            <w:tcW w:w="12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75,9</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76,6</w:t>
            </w:r>
          </w:p>
        </w:tc>
      </w:tr>
      <w:tr w:rsidR="00000000">
        <w:tblPrEx>
          <w:tblCellMar>
            <w:top w:w="0" w:type="dxa"/>
            <w:bottom w:w="0" w:type="dxa"/>
          </w:tblCellMar>
        </w:tblPrEx>
        <w:tc>
          <w:tcPr>
            <w:tcW w:w="2943"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культура и искусство</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63,1</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68,1</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68,2</w:t>
            </w:r>
          </w:p>
        </w:tc>
        <w:tc>
          <w:tcPr>
            <w:tcW w:w="12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67,5</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66,3</w:t>
            </w:r>
          </w:p>
        </w:tc>
      </w:tr>
      <w:tr w:rsidR="00000000">
        <w:tblPrEx>
          <w:tblCellMar>
            <w:top w:w="0" w:type="dxa"/>
            <w:bottom w:w="0" w:type="dxa"/>
          </w:tblCellMar>
        </w:tblPrEx>
        <w:tc>
          <w:tcPr>
            <w:tcW w:w="2943"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наука и научное обслужив</w:t>
            </w:r>
            <w:r>
              <w:t>а</w:t>
            </w:r>
            <w:r>
              <w:t>ние</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44,6</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53,8</w:t>
            </w:r>
          </w:p>
        </w:tc>
        <w:tc>
          <w:tcPr>
            <w:tcW w:w="127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55,5</w:t>
            </w:r>
          </w:p>
        </w:tc>
        <w:tc>
          <w:tcPr>
            <w:tcW w:w="12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54,7</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54,2</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Тем не менее, возможности женщин осуществлять свои права, связанные с культурой, неуклонно падают. Это вызвано двумя причинами.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Первая – общим спадом экономики, который сказывается и на культуре.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Так, количество киноустановок снизилось с 8313 в 1991 г. до 1129 в 1997 г., массовых библиотек с 9541 в 1991 г. до 3260 в 1997 г., число зрителей театров с 4 млн. в 1991 г. до 1,4 млн. в 1997 г., посетителей музеев с 3,7 млн. в 1991 г. до 1,7 млн. в 1997 г., число наименований изданных детских книг со 112 в 1991 г. до 16 в 1997 г.</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Вторая – неуклонное вытеснение женщин из науки и культуры, особенно из наиболее престижных уро</w:t>
      </w:r>
      <w:r>
        <w:t>в</w:t>
      </w:r>
      <w:r>
        <w:t>ней.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Женщины в культуре, как и в других сферах занятости, как правило, не допускаются выше определенного предела.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Председатели всех творческих союзов – мужчины.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Государственные премии присуждаются преимущественно мужчинам.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Так, лауреатом Государственной премии в области культуры в 1996 стала только одна женщина (из 12 пр</w:t>
      </w:r>
      <w:r>
        <w:t>и</w:t>
      </w:r>
      <w:r>
        <w:t>сужденных премий), в 1998 одна женщина (из 5 присужденных премий),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Лауреатом Государственной молодежной премии «Дарын» в 1996 стали только две женщины (из 8 прису</w:t>
      </w:r>
      <w:r>
        <w:t>ж</w:t>
      </w:r>
      <w:r>
        <w:t>денных премий), в 1998 две женщины (из 15 присужденных пр</w:t>
      </w:r>
      <w:r>
        <w:t>е</w:t>
      </w:r>
      <w:r>
        <w:t>мий).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Статья 4.</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Принятие государствами-участниками временных специальных мер, направленных на ускорение устано</w:t>
      </w:r>
      <w:r>
        <w:rPr>
          <w:i/>
        </w:rPr>
        <w:t>в</w:t>
      </w:r>
      <w:r>
        <w:rPr>
          <w:i/>
        </w:rPr>
        <w:t>ления фактического равенства между мужчинами и женщинами, не считается, как это определяется настоящей Конвенцией, дискриминационным, однако оно ни в коей мере не должно влечь за собой сохран</w:t>
      </w:r>
      <w:r>
        <w:rPr>
          <w:i/>
        </w:rPr>
        <w:t>е</w:t>
      </w:r>
      <w:r>
        <w:rPr>
          <w:i/>
        </w:rPr>
        <w:t>ние неравноправных или дифференцированных стандартов; эти меры должны быть отменены, когда б</w:t>
      </w:r>
      <w:r>
        <w:rPr>
          <w:i/>
        </w:rPr>
        <w:t>у</w:t>
      </w:r>
      <w:r>
        <w:rPr>
          <w:i/>
        </w:rPr>
        <w:t>дут достигнуты цели равенства возможностей и равноправного отнош</w:t>
      </w:r>
      <w:r>
        <w:rPr>
          <w:i/>
        </w:rPr>
        <w:t>е</w:t>
      </w:r>
      <w:r>
        <w:rPr>
          <w:i/>
        </w:rPr>
        <w:t>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Казахстане не существует специальных мер, направленных на ускорение установления фактического р</w:t>
      </w:r>
      <w:r>
        <w:t>а</w:t>
      </w:r>
      <w:r>
        <w:t>венства между мужчинами и женщинами. Считается, что конституционных гарантий равноправия вполне достаточно. Подробнее – комментарий к статье 7 Конве</w:t>
      </w:r>
      <w:r>
        <w:t>н</w:t>
      </w:r>
      <w:r>
        <w:t xml:space="preserve">ции.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Тем не менее, представленность женщин на всех уровнях власти крайне нев</w:t>
      </w:r>
      <w:r>
        <w:t>ы</w:t>
      </w:r>
      <w:r>
        <w:t>сока.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 явном преобладании женщин - специалистов с высшим и средним специальным образованием их доля среди руководителей организаций незначительна и составляет порядка семи процентов.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Единой государственной политики достижения паритетного представительства на назначаемых и выбо</w:t>
      </w:r>
      <w:r>
        <w:t>р</w:t>
      </w:r>
      <w:r>
        <w:t>ных должностях не существует, каждая государственная структура самосто</w:t>
      </w:r>
      <w:r>
        <w:t>я</w:t>
      </w:r>
      <w:r>
        <w:t xml:space="preserve">тельно решает эту проблему.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Президент Республики Казахстан из семи депутатов Сената Парламента первого созыва (1995 -1999 годы), которых он назначает согласно Конституции, назначил четыре женщины. Еще четыре женщины были и</w:t>
      </w:r>
      <w:r>
        <w:t>з</w:t>
      </w:r>
      <w:r>
        <w:t>браны в Сенат и 9 – в Мажилис (нижнюю палату) Парламента Республики Казахстан, что составляет 14,9%, из них в Сенат Парламента - 8 (18,18%), в Мажилис Парламента - 9 (13,43%).</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Публикуемые Агентством по делам госслужбы объявления о конкурсах на замещение государственных должностей, никаких ограничений по половой принадлежн</w:t>
      </w:r>
      <w:r>
        <w:t>о</w:t>
      </w:r>
      <w:r>
        <w:t>сти не выдвигают.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мае - июне 1999 г. Агентство провело первые четыре конкурса на право занять государственные должн</w:t>
      </w:r>
      <w:r>
        <w:t>о</w:t>
      </w:r>
      <w:r>
        <w:t>сти в государственных органах Республики Казахстан. Среди прошедших тестирование и получивших т</w:t>
      </w:r>
      <w:r>
        <w:t>а</w:t>
      </w:r>
      <w:r>
        <w:t>кое право 56% женщин. В кадровый резерв государственных служащих для центральных исполнительных органов включено 52 кандидата, из них 35 женщин, что составляет 67,3 %.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Есть и немало обратных примеров, особенно в объявлениях частных структур, которые часто указывают требуемый пол (обычно – мужской), на существующую в</w:t>
      </w:r>
      <w:r>
        <w:t>а</w:t>
      </w:r>
      <w:r>
        <w:t>кансию.</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Принятие государствами-участниками специальных мер, направленных на охрану материнства, включая меры, содержащиеся в настоящей Конвенции, не считается ди</w:t>
      </w:r>
      <w:r>
        <w:rPr>
          <w:i/>
        </w:rPr>
        <w:t>с</w:t>
      </w:r>
      <w:r>
        <w:rPr>
          <w:i/>
        </w:rPr>
        <w:t>криминационным.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Кодекс Законов о труде Казахской ССР от 21 июля 1972 г. обязывает администрацию (статья 48) по прос</w:t>
      </w:r>
      <w:r>
        <w:t>ь</w:t>
      </w:r>
      <w:r>
        <w:t>бе беременной женщины, женщины, имеющей ребенка в возрасте до четырнадцати лет или осуществля</w:t>
      </w:r>
      <w:r>
        <w:t>ю</w:t>
      </w:r>
      <w:r>
        <w:t>щей уход за больным членом семьи устанавливать ей неполный рабочий день или неполную рабочую н</w:t>
      </w:r>
      <w:r>
        <w:t>е</w:t>
      </w:r>
      <w:r>
        <w:t>делю.</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статье 53 ограничиваются сверхурочные работы. К ним не допускаются беременные женщины и женщ</w:t>
      </w:r>
      <w:r>
        <w:t>и</w:t>
      </w:r>
      <w:r>
        <w:t>ны, имеющие детей в возрасте до двух лет. Женщины, имеющие детей в возрасте от трех до четырнадцати лет, детей-инвалидов – до шестнадцати лет, (статья 157) могут привлекаться к сверхурочным работам и в командировки только с их согласия.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Отпуск по просьбе работника до истечения одиннадцати месяцев непрерывной работы (статья 69) предо</w:t>
      </w:r>
      <w:r>
        <w:t>с</w:t>
      </w:r>
      <w:r>
        <w:t>тавляется: женщинам – перед отпуском по береме</w:t>
      </w:r>
      <w:r>
        <w:t>н</w:t>
      </w:r>
      <w:r>
        <w:t>ности и родам или после него.</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Законодательство Казахстана устанавливает для семей, имеющих детей, разные виды п</w:t>
      </w:r>
      <w:r>
        <w:t>о</w:t>
      </w:r>
      <w:r>
        <w:t>собий.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Пособие на рождение ребенка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Постановление Верховного Совета Казахской ССР от 29 ноября 1990 года «О социальной защите мал</w:t>
      </w:r>
      <w:r>
        <w:t>о</w:t>
      </w:r>
      <w:r>
        <w:t>обеспеченных граждан при переходе на рыночные отношения», вместо существовавших ранее единовр</w:t>
      </w:r>
      <w:r>
        <w:t>е</w:t>
      </w:r>
      <w:r>
        <w:t>менных пособий при рождении ребенка, дифференцированных в зависимости от очередности рождения, установило единовреме</w:t>
      </w:r>
      <w:r>
        <w:t>н</w:t>
      </w:r>
      <w:r>
        <w:t>ное пособие при рождении ребенка: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1 декабря 1990 года – в трехкратном размере минимальной заработной платы.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 республиканском бюджете на 1997 год» от 31 декабря 1996 г. заменил размер единовременного пособия на рождение ребенка с четырехкратной величины минимальной заработной платы на  значительно меньшую величину четырехкратного месячного расчетного показ</w:t>
      </w:r>
      <w:r>
        <w:t>а</w:t>
      </w:r>
      <w:r>
        <w:t>теля.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1 января по 17 апреля 1999 года единовременное пособие на рождение ребенка выплачивались раб</w:t>
      </w:r>
      <w:r>
        <w:t>о</w:t>
      </w:r>
      <w:r>
        <w:t>тающим женщинам за счет средств республиканск</w:t>
      </w:r>
      <w:r>
        <w:t>о</w:t>
      </w:r>
      <w:r>
        <w:t>го бюджета.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 этом выплата пособий осуществлялась государственными учреждениями за счет экономии фонда о</w:t>
      </w:r>
      <w:r>
        <w:t>п</w:t>
      </w:r>
      <w:r>
        <w:t>латы труда, другими работодателями - за счет собс</w:t>
      </w:r>
      <w:r>
        <w:t>т</w:t>
      </w:r>
      <w:r>
        <w:t>венных средств.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Министерством финансов Республики Казахстан от 25 мая 1999 года № 242 утверждены «Правила возм</w:t>
      </w:r>
      <w:r>
        <w:t>е</w:t>
      </w:r>
      <w:r>
        <w:t>щения расходов работодателей на выплату работающим гражданам пособий по обязательному социальн</w:t>
      </w:r>
      <w:r>
        <w:t>о</w:t>
      </w:r>
      <w:r>
        <w:t>му обеспечению». В расходах республиканского бюджета предусмотрены средства на вышеуказанные в</w:t>
      </w:r>
      <w:r>
        <w:t>ы</w:t>
      </w:r>
      <w:r>
        <w:t>платы.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18 апреля 1999 года женщинам при рождении ребенка оказывается социальная помощь за счет средств местных бюджетов в порядке, определяемом местными исполнительными орг</w:t>
      </w:r>
      <w:r>
        <w:t>а</w:t>
      </w:r>
      <w:r>
        <w:t>нами.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Пособия малообеспеченным семьям,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имеющим несовершеннолетних детей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РК «О государственном бюджете на 1993 год» установил с 1.01.1993 г. ежемесячные пособия за счет средств республиканского бюджета семьям, имеющим детей: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 детей до 3-х лет в сумме 1790 руб,</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от 3 до 18 лет - 1330 рублей.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первом квартале 1993 г. выплата производилась в порядке, определяемом постановлением Кабинета М</w:t>
      </w:r>
      <w:r>
        <w:t>и</w:t>
      </w:r>
      <w:r>
        <w:t>нистров от 16 ноября 1992 г., при условии, если среднемесячный совокупный доход на члена семьи за прошедший квартал не превышал четырехкратной величины мин</w:t>
      </w:r>
      <w:r>
        <w:t>и</w:t>
      </w:r>
      <w:r>
        <w:t>мальной заработной платы.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Постановлением Кабинета Министров от 5.02.1993г. выплата пособий стала производиться при условии, если совокупный доход на каждого члена семьи не превышал двукратной величины минимальной зарабо</w:t>
      </w:r>
      <w:r>
        <w:t>т</w:t>
      </w:r>
      <w:r>
        <w:t>ной платы.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«Об уточненном республиканском бюджете на 1994 год» от 14 июля 1994 года установил ежемеся</w:t>
      </w:r>
      <w:r>
        <w:t>ч</w:t>
      </w:r>
      <w:r>
        <w:t xml:space="preserve">ные пособия семьям, имеющим детей: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возрасте до 6 лет - 75 %, от 6 до 18 лет - 80 % минимальной заработной пл</w:t>
      </w:r>
      <w:r>
        <w:t>а</w:t>
      </w:r>
      <w:r>
        <w:t>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Кроме того, учитывая сложившуюся экономическую ситуацию были установлены пособия на детей, ча</w:t>
      </w:r>
      <w:r>
        <w:t>с</w:t>
      </w:r>
      <w:r>
        <w:t xml:space="preserve">тично компенсирующие рост цен: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возрасте до 6 лет с 1 июля 1994 г – 100 %, с 1 октября 1994 г. – 130%, от 6 до 18 лет с 1 июля 1994 г. – 105 %, с 1 октября 1994 г. – 135% минимальной зарабо</w:t>
      </w:r>
      <w:r>
        <w:t>т</w:t>
      </w:r>
      <w:r>
        <w:t>ной платы.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Законом «О республиканском бюджете на 1997 год» от 31 декабря 1996 г. для исчисления пенсий, пособий и иных социальных выплат, а также для применения штрафных санкций, налоговых и других платежей в соответствии с действующим законодательством применяется расчетный показатель. В 1996 году размер единого пособия на детей в возрасте до 3 лет составил 125%, от 3 до 18 лет - 130% месячного расчетного показателя.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Постановлением Правительства «Об утверждении Положения об оказании социальной помощи семьям, имеющим детей» от 21 марта 1997 года право на получение единого пособия имеют семьи, в которых среднемесячный среднедушевой совокупный доход не превышает двух размеров расчетного показателя, принятого для исчисления пенсий, пособий и иных соц</w:t>
      </w:r>
      <w:r>
        <w:t>и</w:t>
      </w:r>
      <w:r>
        <w:t>альных выплат.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Законом О республиканском бюджете на 1999 год от 16 декабря 1998 г. социальная помощь семьям, име</w:t>
      </w:r>
      <w:r>
        <w:t>ю</w:t>
      </w:r>
      <w:r>
        <w:t>щим детей, оказывается за счет средств местных бюджетов в порядке и размерах, установленных закон</w:t>
      </w:r>
      <w:r>
        <w:t>о</w:t>
      </w:r>
      <w:r>
        <w:t>дательством. Постановлением Правительства «Об утверждении Временных правил оказания адресной с</w:t>
      </w:r>
      <w:r>
        <w:t>о</w:t>
      </w:r>
      <w:r>
        <w:t>циальной помощи» от 22 июля 1999 г. акимам областей, городов Астаны и Алматы предоставлено право определять размеры социальной помощи.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Пособия многодетным семьям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rPr>
        <w:t>Таблица 21.</w:t>
      </w:r>
      <w:r>
        <w:t xml:space="preserve"> </w:t>
      </w:r>
      <w:r>
        <w:rPr>
          <w:color w:val="000000"/>
        </w:rPr>
        <w:t>Родившиеся живыми по возрасту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color w:val="000000"/>
        </w:rPr>
        <w:t xml:space="preserve">матери </w:t>
      </w:r>
      <w:r>
        <w:t>и порядку рождения, человек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1873"/>
        <w:gridCol w:w="709"/>
        <w:gridCol w:w="709"/>
        <w:gridCol w:w="850"/>
        <w:gridCol w:w="709"/>
        <w:gridCol w:w="709"/>
        <w:gridCol w:w="708"/>
        <w:gridCol w:w="709"/>
        <w:gridCol w:w="709"/>
        <w:gridCol w:w="709"/>
        <w:gridCol w:w="850"/>
      </w:tblGrid>
      <w:tr w:rsidR="00000000">
        <w:tblPrEx>
          <w:tblCellMar>
            <w:top w:w="0" w:type="dxa"/>
            <w:bottom w:w="0" w:type="dxa"/>
          </w:tblCellMar>
        </w:tblPrEx>
        <w:trPr>
          <w:cantSplit/>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371" w:type="dxa"/>
            <w:gridSpan w:val="10"/>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Возраст матери</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15-19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20-24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25-29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30-34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35-39</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40-44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45-49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50-54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 и ста</w:t>
            </w:r>
            <w:r>
              <w:rPr>
                <w:color w:val="000000"/>
              </w:rPr>
              <w:t>р</w:t>
            </w:r>
            <w:r>
              <w:rPr>
                <w:color w:val="000000"/>
              </w:rPr>
              <w:t>ше</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возраст не ук</w:t>
            </w:r>
            <w:r>
              <w:rPr>
                <w:color w:val="000000"/>
              </w:rPr>
              <w:t>а</w:t>
            </w:r>
            <w:r>
              <w:rPr>
                <w:color w:val="000000"/>
              </w:rPr>
              <w:t>зан</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1996 г.</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 живорожд</w:t>
            </w:r>
            <w:r>
              <w:rPr>
                <w:color w:val="000000"/>
              </w:rPr>
              <w:t>е</w:t>
            </w:r>
            <w:r>
              <w:rPr>
                <w:color w:val="000000"/>
              </w:rPr>
              <w:t>ний</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31972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97997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64704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37887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16834</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3046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430</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первое</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29281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55946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16395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5572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2117</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262</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второе</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2668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34242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25549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9553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2688</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третье</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6843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15267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10717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3785</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449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четвертое</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808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5735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6939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3308</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481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пятое</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1339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3329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2331</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шестое</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1190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1357</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седьмое</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713</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восьмое</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девятое</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102</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десятое и более</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67</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неизвестно</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89</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1997г.</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 живорожд</w:t>
            </w:r>
            <w:r>
              <w:rPr>
                <w:color w:val="000000"/>
              </w:rPr>
              <w:t>е</w:t>
            </w:r>
            <w:r>
              <w:rPr>
                <w:color w:val="000000"/>
              </w:rPr>
              <w:t>ний</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27791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89219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61494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34093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15956</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3070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215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490</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первое</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25162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51778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16871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5205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2103</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279</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второе</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2595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30308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24139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8861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2753</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третье</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6254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14004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9664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3695</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490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четвертое</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717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5005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6138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3137</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520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пятое</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1145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2746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2089</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439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шестое</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971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1167</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седьмое</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579</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восьмое</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244</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девятое</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87</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десятое и более</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62</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r>
      <w:tr w:rsidR="00000000">
        <w:tblPrEx>
          <w:tblCellMar>
            <w:top w:w="0" w:type="dxa"/>
            <w:bottom w:w="0" w:type="dxa"/>
          </w:tblCellMar>
        </w:tblPrEx>
        <w:trPr>
          <w:trHeight w:val="250"/>
        </w:trPr>
        <w:tc>
          <w:tcPr>
            <w:tcW w:w="187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неизвестно</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117</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Постановление Верховного Совета Казахской ССР от 29 ноября 1990 года «О социальной защите мал</w:t>
      </w:r>
      <w:r>
        <w:t>о</w:t>
      </w:r>
      <w:r>
        <w:t>обеспеченных граждан при переходе на рыночные отношения» вместо существовавших ранее ежемеся</w:t>
      </w:r>
      <w:r>
        <w:t>ч</w:t>
      </w:r>
      <w:r>
        <w:t>ных пособий многодетным семьям на четвертого и последующих детей в возрасте до пяти лет установило ежемесячное пособие на детей в возрасте от 1,5 до 6 лет в размере 50 процентов минимальной заработной платы на каждого ребенка, находящегося на иждивении семьи, если средний совокупный доход на члена семьи не превышает двукратной величины минимальной зар</w:t>
      </w:r>
      <w:r>
        <w:t>а</w:t>
      </w:r>
      <w:r>
        <w:t>ботной платы с 1 декабря 1990 года.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Указом Президента Республики Казахстан от 4 декабря 1992 года «О мерах по социальной поддержке мн</w:t>
      </w:r>
      <w:r>
        <w:t>о</w:t>
      </w:r>
      <w:r>
        <w:t>годетных семей» семьям, имеющим четыpех и более детей до 18 лет, с 1 янваpя 1993 г. были установлены следующие льготы и преимущес</w:t>
      </w:r>
      <w:r>
        <w:t>т</w:t>
      </w:r>
      <w:r>
        <w:t>ва: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бесплатное изготовление и pемонт зубных пpотезов (за исключением протезов из драгоценных металлов) многодетным матерям;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бесплатная выдача лекаpств, приобретамеых по рецептам врачей, для детей в возpасте до 14 лет;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бесплатный пpоезд на внутpигоpодском тpанспоpте (кроме такси) и в автобусах пpигоpодных и внутрира</w:t>
      </w:r>
      <w:r>
        <w:t>й</w:t>
      </w:r>
      <w:r>
        <w:t>онных линий для матеpей и учащихся общ</w:t>
      </w:r>
      <w:r>
        <w:t>е</w:t>
      </w:r>
      <w:r>
        <w:t>обpазовательных школ;</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внеочеpедное обеспечение детей местами в детских дошкольных учpеждениях лечебного и санатоpного типа и дpугих оздоpовительных учpеждениях, независимо от ведомственной пр</w:t>
      </w:r>
      <w:r>
        <w:t>и</w:t>
      </w:r>
      <w:r>
        <w:t>надлежности.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Этим же Указом неpаботающим матеpям, имеющим четыpех и более детей в возpасте до 7 лет, назначалось ежемесячное пособие в pазмеpе минимальной заpаботной платы, независимо от дохода семьи.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«Об уточненном республиканском бюджете на 1994 год» от 14 июля 1994 года заменил это пособие ежемесячной денежной компенсацией многодетным матерям от 1,3 до 2,0 минимальной заработной платы, в зависимости от количества д</w:t>
      </w:r>
      <w:r>
        <w:t>е</w:t>
      </w:r>
      <w:r>
        <w:t>тей.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Указ Президента «О республиканском бюджете на 1995 год» от 15 марта 1995 г. вновь восстановил ежем</w:t>
      </w:r>
      <w:r>
        <w:t>е</w:t>
      </w:r>
      <w:r>
        <w:t>сячное пособие неработающим матерям, имеющим четырех и более детей в возрасте до 7 лет в pазмеpе минимальной заpаботной платы, независимо от дохода семьи, а также восстановил не действовавшие в 1994 году натуральные льготы (бесплатное изготовление и ремонт зубных протезов, бесплатная выдача л</w:t>
      </w:r>
      <w:r>
        <w:t>е</w:t>
      </w:r>
      <w:r>
        <w:t>карств по рецептам врачей для детей в возрасте до 14 лет, бесплатный проезд на внутригородском тран</w:t>
      </w:r>
      <w:r>
        <w:t>с</w:t>
      </w:r>
      <w:r>
        <w:t>порте).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Законом «О республиканском бюджете на 1997 год» от 31 декабря 1996 г. пособия неработающим мног</w:t>
      </w:r>
      <w:r>
        <w:t>о</w:t>
      </w:r>
      <w:r>
        <w:t>детным матерям, имеющих четырех и более детей в возрасте до 7 лет, установлен в размере одного меся</w:t>
      </w:r>
      <w:r>
        <w:t>ч</w:t>
      </w:r>
      <w:r>
        <w:t>ного расчетного показат</w:t>
      </w:r>
      <w:r>
        <w:t>е</w:t>
      </w:r>
      <w:r>
        <w:t>ля.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Указ Президента «О мерах по упорядочению социальных государственных гарантий» от 23 января 1996 г. установил выплату многодетным семьям, имеющим четырех и более совместно проживающих несове</w:t>
      </w:r>
      <w:r>
        <w:t>р</w:t>
      </w:r>
      <w:r>
        <w:t>шеннолетних детей, специального государственного пособия на оплату расходов на содержание жилища и комм</w:t>
      </w:r>
      <w:r>
        <w:t>у</w:t>
      </w:r>
      <w:r>
        <w:t xml:space="preserve">нальных услуг.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Законом «О республиканском бюджете на 1999 год» от 16.12.1998г. пособия семьям, имеющим детей, пр</w:t>
      </w:r>
      <w:r>
        <w:t>е</w:t>
      </w:r>
      <w:r>
        <w:t>доставляются в виде социальной помощи. При этом постановлением Правительства от 22 июля 1999 года акимам областей, городов Астаны и Алматы предоставлено право определять размеры социальной пом</w:t>
      </w:r>
      <w:r>
        <w:t>о</w:t>
      </w:r>
      <w:r>
        <w:t>щи.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Дополнительные льготы для матерей,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имеющих четверых и более детей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 внесении изменений и дополнений в некоторые законодательные акты Республики Казахстан по вопросам предоставления льгот отдельным категориям граждан» от 7 апреля 1999 г. заменил эти льготы на специальное государственное пособие, в размере 1,9 месячного расчетного показат</w:t>
      </w:r>
      <w:r>
        <w:t>е</w:t>
      </w:r>
      <w:r>
        <w:t>ля.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Указ Президента «О государственных наградах Республики Казахстан» от 12 декабря 1995 г. установил г</w:t>
      </w:r>
      <w:r>
        <w:t>о</w:t>
      </w:r>
      <w:r>
        <w:t>сударственные награды для многодетных матерей: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«Алтын ал¢а» (золотая подвеска) - для женщин, родивших и воспитавших д</w:t>
      </w:r>
      <w:r>
        <w:t>е</w:t>
      </w:r>
      <w:r>
        <w:t>сять и более детей.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«К¿мiс ал¢а» (серебряная подвеска) - для женщин, родивших и воспитавших 8-9 детей.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Женщинам, награжденным подвеской «Алтын алка» предоставлялось право на первоочередное обеспеч</w:t>
      </w:r>
      <w:r>
        <w:t>е</w:t>
      </w:r>
      <w:r>
        <w:t>ние жильем, 50% оплаты за квартиру и коммунальные услуги с учетом жилой площади, занимаемой ими и членами их семьи бесплатное пользование внутригородским и пригородным транспортом (кроме такси) и др. Такие же льготы предоставлялись и женщинам, имеющим ранее звание «мать-героиня».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Особые категории населения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 Закону «О социальной защите граждан, пострадавших вследствие экологического бедствия в Приар</w:t>
      </w:r>
      <w:r>
        <w:t>а</w:t>
      </w:r>
      <w:r>
        <w:t xml:space="preserve">лье» от 30 июня 1992 г. женщины, проживающие в зоне экологического бедствия (статья 14), имели право на: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проведение дородового отпуска в специализированных учреждениях за пределами зоны экологического бедствия;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единовременное пособие при рождении ребенка в четырехкратном размере минимальной заработной пл</w:t>
      </w:r>
      <w:r>
        <w:t>а</w:t>
      </w:r>
      <w:r>
        <w:t>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компенсацию 50 процентов стоимости продуктов, полученных на детей, находящихся на диспансерном учете;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ежегодное бесплатное оздоровление детей в специализированных детских учре</w:t>
      </w:r>
      <w:r>
        <w:t>ж</w:t>
      </w:r>
      <w:r>
        <w:t>дениях;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бесплатный проезд совместно с больным ребенком на лечение (в случае невозможности выезда матери р</w:t>
      </w:r>
      <w:r>
        <w:t>е</w:t>
      </w:r>
      <w:r>
        <w:t>бенка, это положение распространяется на другое сопров</w:t>
      </w:r>
      <w:r>
        <w:t>о</w:t>
      </w:r>
      <w:r>
        <w:t xml:space="preserve">ждающее лицо).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Вышеперечисленные льготы отменены Законом Республики Казахстан от 7 а</w:t>
      </w:r>
      <w:r>
        <w:t>п</w:t>
      </w:r>
      <w:r>
        <w:t>реля 1999 года.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Лица, пострадавшие вследствие экологической катастрофы, имеют право на: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приобретение лекарств, изготовление и ремонт зубных протезов (за исключением протезов из драгоценных металлов) со скидкой стоимости на 30 проце</w:t>
      </w:r>
      <w:r>
        <w:t>н</w:t>
      </w:r>
      <w:r>
        <w:t>тов;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оплата расходов на содержание жилища и  коммунальные услуги в размере 50 процентов;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получение беспроцентной ссуды на строительство жилья с ее погашением на 50 проце</w:t>
      </w:r>
      <w:r>
        <w:t>н</w:t>
      </w:r>
      <w:r>
        <w:t>тов;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ежегодный дополнительный оплачиваемый отпуск в 12 календарных дней.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ежегодную материальную помощь на оздоровление в размере месячной тарифной ставки или должностн</w:t>
      </w:r>
      <w:r>
        <w:t>о</w:t>
      </w:r>
      <w:r>
        <w:t>го оклада сверх действующих выплат.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Действие вышеперечисленных норм приостановлено до 1 января 2000 года.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Пострадавшие от радиационного и экологического воздействия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Законом «О социальной защите граждан, пострадавших вследствие ядерных испытаний на Семипалати</w:t>
      </w:r>
      <w:r>
        <w:t>н</w:t>
      </w:r>
      <w:r>
        <w:t>ском испытательном ядерном полигоне» от 18.12.1992 г. лицам, проживающим в определенных зонах р</w:t>
      </w:r>
      <w:r>
        <w:t>а</w:t>
      </w:r>
      <w:r>
        <w:t xml:space="preserve">диационного риска предусмотрена выплата денежной компенсации, дополнительная оплата стипендий, дополнительный оплачиваемый отпуск.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Женщинам, проживающим на территориях, подвергшихся воздействию  ядерных испытаний, законом пр</w:t>
      </w:r>
      <w:r>
        <w:t>е</w:t>
      </w:r>
      <w:r>
        <w:t>доставлено право на отпуск по беременности и родам продолжительностью 170 календарных дней при нормальных родах и 184 дня в случаях осложненных родов и при рожд</w:t>
      </w:r>
      <w:r>
        <w:t>е</w:t>
      </w:r>
      <w:r>
        <w:t xml:space="preserve">нии двух и более детей.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Дети и подростки до 18 лет, проживающие на территориях, пострадавших от воздействия ядерных исп</w:t>
      </w:r>
      <w:r>
        <w:t>ы</w:t>
      </w:r>
      <w:r>
        <w:t>таний, имели право на бесплатное оздоровление (по медицинским показаниям) в санаторно-оздоровительных учреждениях. Лист нетрудоспособности по уходу за больным ребенком оплачивается в размере 100% одному из родителей и лицам, их заменяющим, независимо от стажа работы на весь период болезни.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Законом «О внесении изменений и дополнений в некоторые законодательные акты Республики Казахстан по вопросам предоставления льгот отдельным  категориям граждан» от 7.04.1999 г. первоочередное право на получение единовременной денежной компенсации предоставлено пенсионерам, отменено денежное лечебное пособие для инвалидов. Сумма пособия, выплачиваемого по больничному листу в связи с уходом за больным ребенком ограничена 10 месячными расчетными п</w:t>
      </w:r>
      <w:r>
        <w:t>о</w:t>
      </w:r>
      <w:r>
        <w:t>казателями.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Пенсионерам и инвалидам: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Законом Республики Казахстан «О социальной защите граждан, пострадавших вследствие экологического бедствия в Приаралье» пенсионерам и инвалидам предусматриваю</w:t>
      </w:r>
      <w:r>
        <w:t>т</w:t>
      </w:r>
      <w:r>
        <w:t>ся: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бесплатный проезд на всех видах городского пассажирского транспорта (за исключением такси) и на авт</w:t>
      </w:r>
      <w:r>
        <w:t>о</w:t>
      </w:r>
      <w:r>
        <w:t>мобильном транспорте общего пользования в сельской местности в пределах административного района по месту жительства;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бесплатное приобретение лекарств (по рецептам врачей), изготовление и р</w:t>
      </w:r>
      <w:r>
        <w:t>е</w:t>
      </w:r>
      <w:r>
        <w:t>монт зубных протезов;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внеочередное ежегодное бесплатное обеспечение санаторно-курортными п</w:t>
      </w:r>
      <w:r>
        <w:t>у</w:t>
      </w:r>
      <w:r>
        <w:t>тевками;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преимущественное обеспечение местами в домах-интернатах для престарелых и инвал</w:t>
      </w:r>
      <w:r>
        <w:t>и</w:t>
      </w:r>
      <w:r>
        <w:t>дов;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единовременную компенсацию за ущерб лицам, ставшим инвалидами, и семьям, потерявшим кормильца по потери;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ежегодное пособие на оздоровление.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Предоставленные права Законом от 7 апреля 1999 года приостановлены до 1 января 2000 года.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На основаниях, общих с другим постоянным населением старше 15 лет в районе эк</w:t>
      </w:r>
      <w:r>
        <w:t>о</w:t>
      </w:r>
      <w:r>
        <w:t>логического кризиса: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приобретение лекарств зубопротезирование, со скидкой стоимости на 20 проце</w:t>
      </w:r>
      <w:r>
        <w:t>н</w:t>
      </w:r>
      <w:r>
        <w:t>тов;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скидку в размере 25 процентов с платы за коммунальные услуги;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ежегодный дополнительный оплачиваемый отпуск в 9 календарных дней;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получение беспроцентной ссуды на строительство жилья с ее погашением на 50 проце</w:t>
      </w:r>
      <w:r>
        <w:t>н</w:t>
      </w:r>
      <w:r>
        <w:t>тов.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Указанные льготы приостановлены Законом Республики Казахстан от 7 апреля 1999 года до 1 декабря 2000 года.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право на пенсию с применением коэффициента 1,3.</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На основаниях, общих с другим постоянным населением старше 18 лет в районе предкризисного состо</w:t>
      </w:r>
      <w:r>
        <w:t>я</w:t>
      </w:r>
      <w:r>
        <w:t>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Ежегодный дополнительный оплачиваемый отпуск в 7 календарных дней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Это право приостановлено Законом Республики Казахстан от 7 апреля 1999 г</w:t>
      </w:r>
      <w:r>
        <w:t>о</w:t>
      </w:r>
      <w:r>
        <w:t>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соответствии с Законом от 20 июня 1997 г. «О пенсионном обеспечении граждан в Республике Каза</w:t>
      </w:r>
      <w:r>
        <w:t>х</w:t>
      </w:r>
      <w:r>
        <w:t>стан» с 1 января 1998 г. пенсия по инвалидности выплачивается из государственного бюджета в форме г</w:t>
      </w:r>
      <w:r>
        <w:t>о</w:t>
      </w:r>
      <w:r>
        <w:t>сударственного социального пособия по и</w:t>
      </w:r>
      <w:r>
        <w:t>н</w:t>
      </w:r>
      <w:r>
        <w:t>валидности.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Законом Республики Казахстан от 7 апреля 1999 г. «О внесении изменений и дополнений в некоторые з</w:t>
      </w:r>
      <w:r>
        <w:t>а</w:t>
      </w:r>
      <w:r>
        <w:t>конодательные акты Республики Казахстан по вопросам предоставления льгот отдельным категориям гр</w:t>
      </w:r>
      <w:r>
        <w:t>а</w:t>
      </w:r>
      <w:r>
        <w:t>ждан» социальная п</w:t>
      </w:r>
      <w:r>
        <w:t>о</w:t>
      </w:r>
      <w:r>
        <w:t>мощь инвалидам предоставляется в виде пособий, обеспечения протезно-ортопедическими изделиями и обувью, печатными изданиями со специальным шрифтом, компенсаторн</w:t>
      </w:r>
      <w:r>
        <w:t>ы</w:t>
      </w:r>
      <w:r>
        <w:t>ми техническими средствами. Инвалидам I и II групп для оплаты расходов на коммунальные услуги, то</w:t>
      </w:r>
      <w:r>
        <w:t>п</w:t>
      </w:r>
      <w:r>
        <w:t>ливо, содержание жилища выплачивае</w:t>
      </w:r>
      <w:r>
        <w:t>т</w:t>
      </w:r>
      <w:r>
        <w:t>ся специальное государственное пособие.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Законом Республики Казахстан от 5 апреля 1999 г. «О специальном государственном пособии в Республике Казахстан» установлен размер специального г</w:t>
      </w:r>
      <w:r>
        <w:t>о</w:t>
      </w:r>
      <w:r>
        <w:t>сударственного пособия: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инвалидам I и II групп - 1,4 месячного расчетного показателя,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инвалидам III группы - 0,6 месячного расчетного показателя.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Пособия одиноким матерям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Постановление Верховного Совета Казахской ССР от 29 ноября 1990 г. «О социальной защите малообе</w:t>
      </w:r>
      <w:r>
        <w:t>с</w:t>
      </w:r>
      <w:r>
        <w:t>печенных граждан при переходе на рыночные отношения» увеличило ежемесячные государственные пос</w:t>
      </w:r>
      <w:r>
        <w:t>о</w:t>
      </w:r>
      <w:r>
        <w:t>бия одиноким матерям (отцам), выплачиваемые на каждого ребенка до достижения им возраста 16 лет ра</w:t>
      </w:r>
      <w:r>
        <w:t>з</w:t>
      </w:r>
      <w:r>
        <w:t>веденным мужчинам и женщинам, не получающим на детей алиментов или получающим их в размере 20 и менее рублей в месяц до 50 процентов мин</w:t>
      </w:r>
      <w:r>
        <w:t>и</w:t>
      </w:r>
      <w:r>
        <w:t>мальной заработной платы.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«Об уточненном республиканском бюджете на 1994 год» от 14 июля 1994 года установил ежемеся</w:t>
      </w:r>
      <w:r>
        <w:t>ч</w:t>
      </w:r>
      <w:r>
        <w:t>ные государственные пособия одиноким матерям: на детей в возрасте до 6 лет – 50 процентов, от 6 до 18 лет – 60 процентов мин</w:t>
      </w:r>
      <w:r>
        <w:t>и</w:t>
      </w:r>
      <w:r>
        <w:t>мальной заработной платы.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Кроме того, учитывая сложившуюся экономическую ситуацию, для одиноких матерей были установлены государственные временные пособия на детей, частично компенсирующие рост цен: в возрасте: до 6 лет - с 1 июля 1994 г. – 75 %, с 1 октября 1994 г. –105 %, от 6 до 18 лет - с 1 июля 1994 г. – 85 %, с 1 октября 1994 г. –115 %  минимальной заработной платы.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1 января 1997 г. пособия одиноким матерям (отцам) были отменены. Одиноким матерям на общих осн</w:t>
      </w:r>
      <w:r>
        <w:t>о</w:t>
      </w:r>
      <w:r>
        <w:t>ваниях предоставлялось пособие как семьям, имеющим детей.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Именно в 1997 году количество родившихся внебрачных детей резко увеличилось, достигнув ма</w:t>
      </w:r>
      <w:r>
        <w:t>к</w:t>
      </w:r>
      <w:r>
        <w:t>симума.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 xml:space="preserve">Таблица 22. </w:t>
      </w:r>
      <w:r>
        <w:t xml:space="preserve"> Рождаемость вне брака, %</w:t>
      </w:r>
    </w:p>
    <w:tbl>
      <w:tblPr>
        <w:tblW w:w="0" w:type="auto"/>
        <w:tblInd w:w="-10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17"/>
        <w:gridCol w:w="851"/>
        <w:gridCol w:w="850"/>
        <w:gridCol w:w="851"/>
        <w:gridCol w:w="850"/>
        <w:gridCol w:w="851"/>
        <w:gridCol w:w="850"/>
        <w:gridCol w:w="851"/>
        <w:gridCol w:w="850"/>
        <w:gridCol w:w="851"/>
        <w:gridCol w:w="850"/>
      </w:tblGrid>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1980</w:t>
            </w: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1985</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1990</w:t>
            </w: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1991</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1992</w:t>
            </w: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1993</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1994</w:t>
            </w: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1995</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1996</w:t>
            </w: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1997</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1998</w:t>
            </w:r>
          </w:p>
        </w:tc>
      </w:tr>
      <w:tr w:rsidR="00000000">
        <w:tblPrEx>
          <w:tblCellMar>
            <w:top w:w="0" w:type="dxa"/>
            <w:bottom w:w="0" w:type="dxa"/>
          </w:tblCellMar>
        </w:tblPrEx>
        <w:tc>
          <w:tcPr>
            <w:tcW w:w="817"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10,3</w:t>
            </w: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10,1</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13,2</w:t>
            </w: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13,4</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13,4</w:t>
            </w: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13,4</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14,5</w:t>
            </w: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15,7</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17,6</w:t>
            </w: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21</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22</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1 января 1999 г. бюджетным законодательством пособия семьям, имеющим детей, предоставляются в виде социальной помощи в зависимости от дохода семьи.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Семьи при рождении близнецов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Указом Президента от 23 января 1996 г. «О мерах по упорядочению социальных государственных гара</w:t>
      </w:r>
      <w:r>
        <w:t>н</w:t>
      </w:r>
      <w:r>
        <w:t>тий» с 1 января 1996 года семьи при рождении близнецов, если они получают доходы ниже официального прожиточного минимума, оплачивают расходы на содержание жилища и коммунальные услуги в полови</w:t>
      </w:r>
      <w:r>
        <w:t>н</w:t>
      </w:r>
      <w:r>
        <w:t>ном размере.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1 января 1999 г. бюджетным законодательством эти льготы были упразднены.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Пособия на детей-инвалидов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Закон «О республиканском бюджете на 1997 год» от 31 декабря 1996 г. установил следующий размер п</w:t>
      </w:r>
      <w:r>
        <w:t>о</w:t>
      </w:r>
      <w:r>
        <w:t>собий на детей-инвалидов, воспитывающихся и обучающихся на дому на 1997 г.: ежеквартально в сумме 3875 тенге в первом, 4070 тенге во втором, 4230 тенге в третьем и 4445 тенге – в четвертом кварталах.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 1998 г. размер пособий на детей-инвалидов, воспитывающихся и обучающихся на дому был устано</w:t>
      </w:r>
      <w:r>
        <w:t>в</w:t>
      </w:r>
      <w:r>
        <w:t>лен: в сумме 4520 тенге в первом, 4590 тенге во втором, 4660 тенге в третьем и 4730 тенге в четвертом кварталах.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1 января 1999 года в соответствии с Законом Республики Казахстан «О социальной защищенности инв</w:t>
      </w:r>
      <w:r>
        <w:t>а</w:t>
      </w:r>
      <w:r>
        <w:t>лидов в Республике Казахстан» на детей-инвалидов, воспитывающихся и обучающихся на дому, предо</w:t>
      </w:r>
      <w:r>
        <w:t>с</w:t>
      </w:r>
      <w:r>
        <w:t>тавляется материальное обеспечение в размере стоимости содержания детей-инвалидов в детских д</w:t>
      </w:r>
      <w:r>
        <w:t>о</w:t>
      </w:r>
      <w:r>
        <w:t>мах-интернатах.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Указом Президента от 23 января 1996 г. «О мерах по упорядочению социальных государственных гара</w:t>
      </w:r>
      <w:r>
        <w:t>н</w:t>
      </w:r>
      <w:r>
        <w:t>тий» с 1 января 1996 года семьи, воспитывающие детей-инвалидов, если они получают доходы ниже оф</w:t>
      </w:r>
      <w:r>
        <w:t>и</w:t>
      </w:r>
      <w:r>
        <w:t>циального прожиточного минимума, оплачивают расходы на содержание жилища и коммунальные услуги в п</w:t>
      </w:r>
      <w:r>
        <w:t>о</w:t>
      </w:r>
      <w:r>
        <w:t>ловинном размере.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апреля 1999 года взамен льгот в соответствии с Законом Республики Казахстан «О специальном госуда</w:t>
      </w:r>
      <w:r>
        <w:t>р</w:t>
      </w:r>
      <w:r>
        <w:t>ственном пособии в Республике Казахстан» детям-инвалидам до 16 лет выплачивается специальное гос</w:t>
      </w:r>
      <w:r>
        <w:t>у</w:t>
      </w:r>
      <w:r>
        <w:t>дарственное пособие в размере 0,9 месячного расчетного п</w:t>
      </w:r>
      <w:r>
        <w:t>о</w:t>
      </w:r>
      <w:r>
        <w:t>казателя.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Ежемесячные пособия на детей,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инфицированных ВИЧ или больных СПИДом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Закон «Об уточненном республиканском бюджете на 1994 год» от 14 июля 1994 года установил ежемеся</w:t>
      </w:r>
      <w:r>
        <w:t>ч</w:t>
      </w:r>
      <w:r>
        <w:t>ные пособия на детей, инфицированных ВИЧ или больных СПИДом, в размере 80 % минимальной зар</w:t>
      </w:r>
      <w:r>
        <w:t>а</w:t>
      </w:r>
      <w:r>
        <w:t>ботной пл</w:t>
      </w:r>
      <w:r>
        <w:t>а</w:t>
      </w:r>
      <w:r>
        <w:t>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Кроме того, учитывая сложившуюся экономическую ситуацию, были установлены бюджетным законод</w:t>
      </w:r>
      <w:r>
        <w:t>а</w:t>
      </w:r>
      <w:r>
        <w:t>тельством пособия, частично компенсирующие рост цен на хлеб, муку: с 1 июля 1994 г. – 105 %, с 1 октя</w:t>
      </w:r>
      <w:r>
        <w:t>б</w:t>
      </w:r>
      <w:r>
        <w:t>ря 1994 г. –135% минимальной зарабо</w:t>
      </w:r>
      <w:r>
        <w:t>т</w:t>
      </w:r>
      <w:r>
        <w:t>ной платы.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 республиканском бюджете на 1997 год» от 31 декабря 1996 г. установил размер пособия на детей, инфицированных ВИЧ или больных СПИДом в 130 % месячного расчетн</w:t>
      </w:r>
      <w:r>
        <w:t>о</w:t>
      </w:r>
      <w:r>
        <w:t>го показателя.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1 января  1999 года выплата этих пособий осуществляется в размере 80% месячного расчетного показ</w:t>
      </w:r>
      <w:r>
        <w:t>а</w:t>
      </w:r>
      <w:r>
        <w:t>теля (Закон «О профилактике заболевания СПИД»).</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Пособия на несовершеннолетних детей в период розыска их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родителей, уклоняющихся от уплаты алиментов, выплачиваемые за счет средств местных бюджетов в п</w:t>
      </w:r>
      <w:r>
        <w:t>о</w:t>
      </w:r>
      <w:r>
        <w:t xml:space="preserve">рядке и размерах,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предусмотренных на выплату государственных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пособий одиноким матерям на детей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Указ Президента от 20 июля 1995 г. определил размеры этих пособий: на детей в возрасте до 6 лет - 105 процентов, от 6 до 18 лет - 115 процентов минимальной зар</w:t>
      </w:r>
      <w:r>
        <w:t>а</w:t>
      </w:r>
      <w:r>
        <w:t>ботной платы.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1 января 1997 г. эти пособия были отменены.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Пособие на детей военнослужащих срочной службы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На детей военнослужащих срочной службы назначалось и выплачивалось ежемесячное пособие на кажд</w:t>
      </w:r>
      <w:r>
        <w:t>о</w:t>
      </w:r>
      <w:r>
        <w:t>го ребенка, независимо от дохода семьи.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1 января 1999 г. выплата этих пособий в соответствии с Законом о бюджете производится в виде соц</w:t>
      </w:r>
      <w:r>
        <w:t>и</w:t>
      </w:r>
      <w:r>
        <w:t>альной помощи.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Пенсии многодетным матерям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и некоторым другим категориям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t xml:space="preserve">  </w:t>
      </w:r>
      <w:r>
        <w:rPr>
          <w:i/>
        </w:rPr>
        <w:t>Таблица 23.</w:t>
      </w:r>
      <w:r>
        <w:t xml:space="preserve"> </w:t>
      </w:r>
      <w:r>
        <w:rPr>
          <w:color w:val="000000"/>
        </w:rPr>
        <w:t>Сведения по социальному обеспечению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4283"/>
        <w:gridCol w:w="992"/>
        <w:gridCol w:w="992"/>
        <w:gridCol w:w="993"/>
        <w:gridCol w:w="1984"/>
      </w:tblGrid>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1998</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 xml:space="preserve">1 квартал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1999 года</w:t>
            </w: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 Выплата пе</w:t>
            </w:r>
            <w:r>
              <w:rPr>
                <w:color w:val="000000"/>
              </w:rPr>
              <w:t>н</w:t>
            </w:r>
            <w:r>
              <w:rPr>
                <w:color w:val="000000"/>
              </w:rPr>
              <w:t>сий женщинам-пенсионерам</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 женщин, получающих пенсии, ч</w:t>
            </w:r>
            <w:r>
              <w:rPr>
                <w:color w:val="000000"/>
              </w:rPr>
              <w:t>е</w:t>
            </w:r>
            <w:r>
              <w:rPr>
                <w:color w:val="000000"/>
              </w:rPr>
              <w:t>ловек</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1721094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1706685</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1307817</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Не предусмотрено статотчетностью</w:t>
            </w: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 проживающих в сельской мес</w:t>
            </w:r>
            <w:r>
              <w:rPr>
                <w:color w:val="000000"/>
              </w:rPr>
              <w:t>т</w:t>
            </w:r>
            <w:r>
              <w:rPr>
                <w:color w:val="000000"/>
              </w:rPr>
              <w:t>ности</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723958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672250</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566552</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600408</w:t>
            </w: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Сумма назначенных пенсий женщинам (млн. те</w:t>
            </w:r>
            <w:r>
              <w:rPr>
                <w:color w:val="000000"/>
              </w:rPr>
              <w:t>н</w:t>
            </w:r>
            <w:r>
              <w:rPr>
                <w:color w:val="000000"/>
              </w:rPr>
              <w:t>ге)</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62651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66083</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56687</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Не предусмотрено статотчетностью</w:t>
            </w: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 проживающих в сельской мес</w:t>
            </w:r>
            <w:r>
              <w:rPr>
                <w:color w:val="000000"/>
              </w:rPr>
              <w:t>т</w:t>
            </w:r>
            <w:r>
              <w:rPr>
                <w:color w:val="000000"/>
              </w:rPr>
              <w:t>ности (млн.тенге)</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24938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24610</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22286</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6097</w:t>
            </w: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 Выплата государственных социальных п</w:t>
            </w:r>
            <w:r>
              <w:rPr>
                <w:color w:val="000000"/>
              </w:rPr>
              <w:t>о</w:t>
            </w:r>
            <w:r>
              <w:rPr>
                <w:color w:val="000000"/>
              </w:rPr>
              <w:t>собий женщинам</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Численность получателей назначенных пос</w:t>
            </w:r>
            <w:r>
              <w:rPr>
                <w:color w:val="000000"/>
              </w:rPr>
              <w:t>о</w:t>
            </w:r>
            <w:r>
              <w:rPr>
                <w:color w:val="000000"/>
              </w:rPr>
              <w:t>бий (чел.)</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х</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х</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372192</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355492</w:t>
            </w: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 проживающим в сельской мес</w:t>
            </w:r>
            <w:r>
              <w:rPr>
                <w:color w:val="000000"/>
              </w:rPr>
              <w:t>т</w:t>
            </w:r>
            <w:r>
              <w:rPr>
                <w:color w:val="000000"/>
              </w:rPr>
              <w:t>ности (чел.)</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х</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х</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162835</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160285</w:t>
            </w: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Сумма назначенных пос</w:t>
            </w:r>
            <w:r>
              <w:rPr>
                <w:color w:val="000000"/>
              </w:rPr>
              <w:t>о</w:t>
            </w:r>
            <w:r>
              <w:rPr>
                <w:color w:val="000000"/>
              </w:rPr>
              <w:t>бий(млн.тенге)</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х</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х</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14024</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3416</w:t>
            </w: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 проживающим в сельской мес</w:t>
            </w:r>
            <w:r>
              <w:rPr>
                <w:color w:val="000000"/>
              </w:rPr>
              <w:t>т</w:t>
            </w:r>
            <w:r>
              <w:rPr>
                <w:color w:val="000000"/>
              </w:rPr>
              <w:t>ности(млн.тенге)</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х</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х</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5836</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1524</w:t>
            </w: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 xml:space="preserve">Средний размер пособий (тенге), </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х</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х</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3187</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3190</w:t>
            </w: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 в сельской местн</w:t>
            </w:r>
            <w:r>
              <w:rPr>
                <w:color w:val="000000"/>
              </w:rPr>
              <w:t>о</w:t>
            </w:r>
            <w:r>
              <w:rPr>
                <w:color w:val="000000"/>
              </w:rPr>
              <w:t>сти (тенге)</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х</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х</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3134</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3147</w:t>
            </w: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 Пособия за счет местных бюдж</w:t>
            </w:r>
            <w:r>
              <w:rPr>
                <w:color w:val="000000"/>
              </w:rPr>
              <w:t>е</w:t>
            </w:r>
            <w:r>
              <w:rPr>
                <w:color w:val="000000"/>
              </w:rPr>
              <w:t>тов*</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Численность получателей назначенных пос</w:t>
            </w:r>
            <w:r>
              <w:rPr>
                <w:color w:val="000000"/>
              </w:rPr>
              <w:t>о</w:t>
            </w:r>
            <w:r>
              <w:rPr>
                <w:color w:val="000000"/>
              </w:rPr>
              <w:t>бий (чел.)</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1655242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1235763</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926120</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398713</w:t>
            </w: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Сумма назначенных пос</w:t>
            </w:r>
            <w:r>
              <w:rPr>
                <w:color w:val="000000"/>
              </w:rPr>
              <w:t>о</w:t>
            </w:r>
            <w:r>
              <w:rPr>
                <w:color w:val="000000"/>
              </w:rPr>
              <w:t>бий(млн.тенге)</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7100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9227,4</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8290</w:t>
            </w:r>
          </w:p>
        </w:tc>
        <w:tc>
          <w:tcPr>
            <w:tcW w:w="198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1120</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rStyle w:val="FootnoteReference"/>
        </w:rPr>
        <w:sym w:font="Symbol" w:char="F02A"/>
      </w:r>
      <w:r>
        <w:t xml:space="preserve"> Включают пособия семьям с детьми, пособия неработающим многодетным матерям, имеющим 4-х и б</w:t>
      </w:r>
      <w:r>
        <w:t>о</w:t>
      </w:r>
      <w:r>
        <w:t>лее детей в возрасте до 7 лет, пособия одиноким матерям, пособия на детей-инвалидов, пособия на детей, больных СПИДом, пособия на детей военнослужащих срочной службы.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Статья 5.</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Государства-участники принимают все соответствующие меры с ц</w:t>
      </w:r>
      <w:r>
        <w:rPr>
          <w:i/>
        </w:rPr>
        <w:t>е</w:t>
      </w:r>
      <w:r>
        <w:rPr>
          <w:i/>
        </w:rPr>
        <w:t>лью:</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а) изменить социальные и культурные модели поведения мужчин и женщин с целью достижения искор</w:t>
      </w:r>
      <w:r>
        <w:rPr>
          <w:i/>
        </w:rPr>
        <w:t>е</w:t>
      </w:r>
      <w:r>
        <w:rPr>
          <w:i/>
        </w:rPr>
        <w:t>нения предрассудков и упразднения обычаев и всей прочей практики, которые основаны на идее неполн</w:t>
      </w:r>
      <w:r>
        <w:rPr>
          <w:i/>
        </w:rPr>
        <w:t>о</w:t>
      </w:r>
      <w:r>
        <w:rPr>
          <w:i/>
        </w:rPr>
        <w:t>ценности или превосхо</w:t>
      </w:r>
      <w:r>
        <w:rPr>
          <w:i/>
        </w:rPr>
        <w:t>д</w:t>
      </w:r>
      <w:r>
        <w:rPr>
          <w:i/>
        </w:rPr>
        <w:t>ства одного из полов и стереотипности роли мужчин 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b) обеспечить, чтобы семейное воспитание включало в себя правильное понимание материнства как с</w:t>
      </w:r>
      <w:r>
        <w:rPr>
          <w:i/>
        </w:rPr>
        <w:t>о</w:t>
      </w:r>
      <w:r>
        <w:rPr>
          <w:i/>
        </w:rPr>
        <w:t>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w:t>
      </w:r>
      <w:r>
        <w:rPr>
          <w:i/>
        </w:rPr>
        <w:t>ю</w:t>
      </w:r>
      <w:r>
        <w:rPr>
          <w:i/>
        </w:rPr>
        <w:t>щими.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а) изменить социальные и культурные модели поведения мужчин и женщин с целью достижения искор</w:t>
      </w:r>
      <w:r>
        <w:rPr>
          <w:i/>
        </w:rPr>
        <w:t>е</w:t>
      </w:r>
      <w:r>
        <w:rPr>
          <w:i/>
        </w:rPr>
        <w:t>нения предрассудков и упразднения обычаев и всей прочей практики, которые основаны на идее неполн</w:t>
      </w:r>
      <w:r>
        <w:rPr>
          <w:i/>
        </w:rPr>
        <w:t>о</w:t>
      </w:r>
      <w:r>
        <w:rPr>
          <w:i/>
        </w:rPr>
        <w:t>ценности или превосхо</w:t>
      </w:r>
      <w:r>
        <w:rPr>
          <w:i/>
        </w:rPr>
        <w:t>д</w:t>
      </w:r>
      <w:r>
        <w:rPr>
          <w:i/>
        </w:rPr>
        <w:t>ства одного из полов и стереотипности роли мужчин 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Национальный план действий по улучшению положения женщин в Республике Казахстан, утвержденный Правительством 19 июля 1999 г., предусматривает разработку в 2000 г. проекта закона «О рекламе», и</w:t>
      </w:r>
      <w:r>
        <w:t>с</w:t>
      </w:r>
      <w:r>
        <w:t>ключающего эксплуатацию в рекламе женской сексуальности и н</w:t>
      </w:r>
      <w:r>
        <w:t>а</w:t>
      </w:r>
      <w:r>
        <w:t>рушение гражданских прав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Однако цель, поставленная в статье 16(а), представляется в настоящий момент нереалистичной. Госуда</w:t>
      </w:r>
      <w:r>
        <w:t>р</w:t>
      </w:r>
      <w:r>
        <w:t>ство утратило идеологическое воздействие на средства массовой информации, культуру, частично – на о</w:t>
      </w:r>
      <w:r>
        <w:t>б</w:t>
      </w:r>
      <w:r>
        <w:t>разование. В Казахстане не работает ни одна из международных программ по устранению сексистских стереотипов из школьных учебников, детских изданий, средств массовой и</w:t>
      </w:r>
      <w:r>
        <w:t>н</w:t>
      </w:r>
      <w:r>
        <w:t>формации.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Даже названия государственных детских газет, ориентированных на всех детей, содержат лингвистические сексизмы: «Дружные ребята», «Улан» (в значении мальчик-подросток).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точки зрения феминистских организаций многочисленные лингвистические сексизмы, негендерный по</w:t>
      </w:r>
      <w:r>
        <w:t>д</w:t>
      </w:r>
      <w:r>
        <w:t>ход к использованию терминов «гражданин, граждане» содержатся в законодательстве, включая Констит</w:t>
      </w:r>
      <w:r>
        <w:t>у</w:t>
      </w:r>
      <w:r>
        <w:t>цию. Например, в статье 30 Констит</w:t>
      </w:r>
      <w:r>
        <w:t>у</w:t>
      </w:r>
      <w:r>
        <w:t>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w:t>
      </w:r>
      <w:r>
        <w:rPr>
          <w:i/>
        </w:rPr>
        <w:t xml:space="preserve"> Гражданам</w:t>
      </w:r>
      <w:r>
        <w:t xml:space="preserve"> гарантируется бесплатное среднее образование в государственных учебных заведениях. Среднее образование обязательно.</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2. </w:t>
      </w:r>
      <w:r>
        <w:rPr>
          <w:i/>
        </w:rPr>
        <w:t>Гражданин</w:t>
      </w:r>
      <w:r>
        <w:t xml:space="preserve"> имеет право на получение на конкурсной основе бесплатного высшего образования в гос</w:t>
      </w:r>
      <w:r>
        <w:t>у</w:t>
      </w:r>
      <w:r>
        <w:t>дарственном высшем учебном заведении.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Фактически вопросы о социальных и культурных моделях поведения мужчин и женщин в Казахстане не поднимались до 1994-1995 гг., когда среди женских неправительственных организаций появились первые группы по гендерным и</w:t>
      </w:r>
      <w:r>
        <w:t>с</w:t>
      </w:r>
      <w:r>
        <w:t>следованиям.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марте – июне 1999 г. первый в Казахстане специальный курс по теории  гендера преподавался на факул</w:t>
      </w:r>
      <w:r>
        <w:t>ь</w:t>
      </w:r>
      <w:r>
        <w:t>тете международных отношений Алматинского государственного университета им. Абая. В 1999-2000 учебном году планируется преподавание курса гендерной социологии в Казахском государственном ун</w:t>
      </w:r>
      <w:r>
        <w:t>и</w:t>
      </w:r>
      <w:r>
        <w:t>верситете им. Аль-Фараби.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Преподавание гуманитарных дисциплин в гендерном аспекте затрудняется рядом объективных причин. Это отсутствие достаточного числа квалифицированных преподавателей; отсутствие или недостаточное количество учебной литературы по данной тематике; слабая разработанность методического обеспечения образовательных программ по гендеру; затрудненный доступ к внедрению  гендерных курсов в учебные планы  в связи с коммерциализацией высшего образования; недостаточная мотивированность преподават</w:t>
      </w:r>
      <w:r>
        <w:t>е</w:t>
      </w:r>
      <w:r>
        <w:t>лей в отношении новаторской проблематики по причине неудовлетворительного материального возмещ</w:t>
      </w:r>
      <w:r>
        <w:t>е</w:t>
      </w:r>
      <w:r>
        <w:t>ния их трудовых затрат (ни</w:t>
      </w:r>
      <w:r>
        <w:t>з</w:t>
      </w:r>
      <w:r>
        <w:t>кая зарплата) и др.</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Тем не менее, в Казахстане имеется ряд независимых исследовательских коллективов (Центр гендерных исследований при Институте стратегических исследований, Феминистская Лига), заинтересованных в расширении преподавания гендерных курсов в высшей школе. Институционализация гендерных исслед</w:t>
      </w:r>
      <w:r>
        <w:t>о</w:t>
      </w:r>
      <w:r>
        <w:t>ваний представляется им наиболее оптимально через открытие кафедры гендерных исследований в одном из вузов г. Алматы.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b) обеспечить, чтобы семейное воспитание включало в себя правильное понимание материнства как с</w:t>
      </w:r>
      <w:r>
        <w:rPr>
          <w:i/>
        </w:rPr>
        <w:t>о</w:t>
      </w:r>
      <w:r>
        <w:rPr>
          <w:i/>
        </w:rPr>
        <w:t>циальной функции и признание общей ответственности мужчин и женщин за воспитание и развитие своих детей при условии, что во всех случаях интересы детей являются преоблада</w:t>
      </w:r>
      <w:r>
        <w:rPr>
          <w:i/>
        </w:rPr>
        <w:t>ю</w:t>
      </w:r>
      <w:r>
        <w:rPr>
          <w:i/>
        </w:rPr>
        <w:t>щими.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Министерство образования и науки, Агентство РК по делам здравоохранения планируют разработать пр</w:t>
      </w:r>
      <w:r>
        <w:t>о</w:t>
      </w:r>
      <w:r>
        <w:t>екты Законов РК «О правах ребенка», «О нравственно-половом воспитании», «О социальной и коррекц</w:t>
      </w:r>
      <w:r>
        <w:t>и</w:t>
      </w:r>
      <w:r>
        <w:t>онно-педагогической поддержке детей и подростков с ограниченными возможностями в здоровье».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рамках общенациональной программы «Казахстан-2030» разработана образовательная программа «И</w:t>
      </w:r>
      <w:r>
        <w:t>з</w:t>
      </w:r>
      <w:r>
        <w:t>менения» для девочек-подростков.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Статья 6.</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Государства-участники принимают все соответствующие меры, включая законодательные, для пресеч</w:t>
      </w:r>
      <w:r>
        <w:rPr>
          <w:i/>
        </w:rPr>
        <w:t>е</w:t>
      </w:r>
      <w:r>
        <w:rPr>
          <w:i/>
        </w:rPr>
        <w:t>ния всех видов торговли женщинами и эксплуат</w:t>
      </w:r>
      <w:r>
        <w:rPr>
          <w:i/>
        </w:rPr>
        <w:t>а</w:t>
      </w:r>
      <w:r>
        <w:rPr>
          <w:i/>
        </w:rPr>
        <w:t>ции проституции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Уголовном кодексе, действовавшем до 1 января 1998 года, была только одна статья, относящаяся к пр</w:t>
      </w:r>
      <w:r>
        <w:t>е</w:t>
      </w:r>
      <w:r>
        <w:t>сечению эксплуатации проституции женщин – «Содержание притонов и сводн</w:t>
      </w:r>
      <w:r>
        <w:t>и</w:t>
      </w:r>
      <w:r>
        <w:t>чество» (статья 215-1).</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Новый Уголовный кодекс, вступивший в силу 1 января 1998 г., значительно смягчил максимальное наказ</w:t>
      </w:r>
      <w:r>
        <w:t>а</w:t>
      </w:r>
      <w:r>
        <w:t>ние, предусмотренное за это преступление – с 5 до 3 лет (без отягчающих обстоятельств), но одновреме</w:t>
      </w:r>
      <w:r>
        <w:t>н</w:t>
      </w:r>
      <w:r>
        <w:t>но ввел совершенно новые для Казахстанского законодательства статьи: вербовка людей для сексуальной или иной их эксплуатации (статья 128), с максимальным наказанием до 8 лет лишения свободы; вовлеч</w:t>
      </w:r>
      <w:r>
        <w:t>е</w:t>
      </w:r>
      <w:r>
        <w:t>ние несовершеннолетнего в занятие проституцией (статья 132) – до трех лет лишения свободы; торговля несовершеннолетними (статья 133), связанная с их вывозом из Казахстана или ввозом в Казахстан – до д</w:t>
      </w:r>
      <w:r>
        <w:t>е</w:t>
      </w:r>
      <w:r>
        <w:t>сяти лет лишения свободы; вовлечение в занятие проституцией (статья 270) – до трех лет лишения своб</w:t>
      </w:r>
      <w:r>
        <w:t>о</w:t>
      </w:r>
      <w:r>
        <w:t>ды.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дополнение к Уголовному кодексу Правительством принято постановление № 862 от 25 июня 1999 г. «Об утверждении Правил по вопросам лицензирования привлечения иностранной, рабочей силы и вывоза рабочей силы из Республики Казахстан за границу», которое определяет лицензионный порядок вывоза рабочей силы и исключает возможность организации секс-туризма.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Кроме того, дипломатическим представительствам и консульским учреждениям Казахстана в странах, где существует возможность торговли женщинами, даны соответствующие указания о недопущении подобного в отношении женщин-граждан Республики Казахстан. В случае выявления фактов торговли казахстанск</w:t>
      </w:r>
      <w:r>
        <w:t>и</w:t>
      </w:r>
      <w:r>
        <w:t>ми женщинами принимаются необходимые меры по их возвращению на родину.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Само занятие проституцией является административным правонарушением и по Кодексу об администр</w:t>
      </w:r>
      <w:r>
        <w:t>а</w:t>
      </w:r>
      <w:r>
        <w:t>тивных правонарушениях от 22 марта 1984 г. влечет предупреждение или штраф (статья 182-1).</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 6 месяцев 1999 года 45 женщин подверглись похищению и вербовке с целью сексуальной или иной эк</w:t>
      </w:r>
      <w:r>
        <w:t>с</w:t>
      </w:r>
      <w:r>
        <w:t>плуатации, трое лиц привлечено к уголовной ответственности за вовлечение в занятие проституцией путем применения насилия.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 данным МВД такие преступления, как организация и содержание притонов для занятия сводничеством и проституцией совершают, в основном, разведенные женщины, матери-одиночки, имеющие на иждивении несовершеннолетних детей и не имеющие постоянного места работы. Этот вид преступлений становится их источником доходов. За 6 месяцев 1999 г. 30 лиц привлечено к уголовной ответственности за содерж</w:t>
      </w:r>
      <w:r>
        <w:t>а</w:t>
      </w:r>
      <w:r>
        <w:t>ние притонов для потребления наркотических средств и психотропных веществ, 43 за организацию и с</w:t>
      </w:r>
      <w:r>
        <w:t>о</w:t>
      </w:r>
      <w:r>
        <w:t>держание притонов для занятия проституцией и сводничеством, 12 за незаконное распространение порн</w:t>
      </w:r>
      <w:r>
        <w:t>о</w:t>
      </w:r>
      <w:r>
        <w:t>графических материалов и произведений, пропагандирующих культ же</w:t>
      </w:r>
      <w:r>
        <w:t>с</w:t>
      </w:r>
      <w:r>
        <w:t>токости и насилия.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Казахстан выражает заинтересованность в присоединении к следующим международным договорам, рег</w:t>
      </w:r>
      <w:r>
        <w:t>у</w:t>
      </w:r>
      <w:r>
        <w:t>лирующим вопросы рабства, подневольного состояния и прин</w:t>
      </w:r>
      <w:r>
        <w:t>у</w:t>
      </w:r>
      <w:r>
        <w:t>дительного труда: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Конвенция о рабстве 1927 г., Конвенция о принудительном труде 1932 г и Конвенция о борьбе с торговлей людьми и эксплуатацией проституции третьими лицами 1951 г. В данный момент проводится анализ в</w:t>
      </w:r>
      <w:r>
        <w:t>ы</w:t>
      </w:r>
      <w:r>
        <w:t>шеназванных документов министерствами и в</w:t>
      </w:r>
      <w:r>
        <w:t>е</w:t>
      </w:r>
      <w:r>
        <w:t>домствами Республики.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t>Процедура подписания, ратификации и исполнения международных договоров регулируется указом Пр</w:t>
      </w:r>
      <w:r>
        <w:t>е</w:t>
      </w:r>
      <w:r>
        <w:t>зидента Республики Казахстан «О порядке заключения, исполнения и денонсации международных догов</w:t>
      </w:r>
      <w:r>
        <w:t>о</w:t>
      </w:r>
      <w:r>
        <w:t>ров Республики Казахстан» от 12.12.95, имеющим силу закона, и постановлением Правительства Респу</w:t>
      </w:r>
      <w:r>
        <w:t>б</w:t>
      </w:r>
      <w:r>
        <w:t>лики Казахстан № 189 от 12 февраля 1996 г. «Об Экспертном совете по сотрудничеству Республики Каза</w:t>
      </w:r>
      <w:r>
        <w:t>х</w:t>
      </w:r>
      <w:r>
        <w:t>стан с международными организациями», согласно которым присоединение к международным договорам осуществляется на основании предложения, вносимого заинтересованным министерством или ведомством, и соответствующего одобрения Экспертного Сов</w:t>
      </w:r>
      <w:r>
        <w:t>е</w:t>
      </w:r>
      <w:r>
        <w:t>та.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новой редакции готовящегося Министерством транспорта, коммуникаций и туризма Закона «О туризме» планируется отразить меры, предотвращающие использование туризма для эксплуатации в целях прост</w:t>
      </w:r>
      <w:r>
        <w:t>и</w:t>
      </w:r>
      <w:r>
        <w:t>туции.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Часть II.</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Статья 7.</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Государства-участники принимают все соответствующие меры по ликвидации дискриминации в отн</w:t>
      </w:r>
      <w:r>
        <w:rPr>
          <w:i/>
        </w:rPr>
        <w:t>о</w:t>
      </w:r>
      <w:r>
        <w:rPr>
          <w:i/>
        </w:rPr>
        <w:t>шении женщин в политической и общественной жизни страны и, в частности, обеспечивают женщинам на равных условиях с мужчинами право:</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a) голосовать на всех выборах и публичных референдумах и избираться во все публично избираемые орг</w:t>
      </w:r>
      <w:r>
        <w:rPr>
          <w:i/>
        </w:rPr>
        <w:t>а</w:t>
      </w:r>
      <w:r>
        <w:rPr>
          <w:i/>
        </w:rPr>
        <w:t>ны;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b) участвовать в формулировании и осуществлении политики правительства и занимать государстве</w:t>
      </w:r>
      <w:r>
        <w:rPr>
          <w:i/>
        </w:rPr>
        <w:t>н</w:t>
      </w:r>
      <w:r>
        <w:rPr>
          <w:i/>
        </w:rPr>
        <w:t>ные посты, а также осуществлять все государственные функции на всех уровнях государственного управления;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с) 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Согласно Статье 33 Конституции граждане Республики Казахстан имеют право участвовать в управлении делами государства непосредственно и через своих представителей, избирать и быть избранными в гос</w:t>
      </w:r>
      <w:r>
        <w:t>у</w:t>
      </w:r>
      <w:r>
        <w:t xml:space="preserve">дарственные органы и органы местного самоуправления, участвовать в республиканском референдуме, имеют равное право на доступ к государственной службе.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a) голосовать на всех выборах и публичных референдумах и избираться во все публично избираемые орг</w:t>
      </w:r>
      <w:r>
        <w:rPr>
          <w:i/>
        </w:rPr>
        <w:t>а</w:t>
      </w:r>
      <w:r>
        <w:rPr>
          <w:i/>
        </w:rPr>
        <w:t>ны;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Государство гарантирует одинаковые права и возможности женщинам и мужчинам при выдвижении и р</w:t>
      </w:r>
      <w:r>
        <w:t>е</w:t>
      </w:r>
      <w:r>
        <w:t>гистрации их кандидатами в Президенты республики Казахстан, депутаты Сената и Мажилиса Парламе</w:t>
      </w:r>
      <w:r>
        <w:t>н</w:t>
      </w:r>
      <w:r>
        <w:t>та, маслихатов, орг</w:t>
      </w:r>
      <w:r>
        <w:t>а</w:t>
      </w:r>
      <w:r>
        <w:t>нов местного самоуправления, в проведении всех предвыборных мероприятий.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Конституционном законе О выборах в Республике Казахстан закреплено право граждан Республики К</w:t>
      </w:r>
      <w:r>
        <w:t>а</w:t>
      </w:r>
      <w:r>
        <w:t>захстан участвовать в голосовании на выборах по достижении восемнадцатилетнего возраста, вне завис</w:t>
      </w:r>
      <w:r>
        <w:t>и</w:t>
      </w:r>
      <w:r>
        <w:t>мости от происхождения, социального, должностного и имущественного положения, пола, расы, наци</w:t>
      </w:r>
      <w:r>
        <w:t>о</w:t>
      </w:r>
      <w:r>
        <w:t>нальности, языка, отношения к религии, убеждений, места жительства или любых иных обсто</w:t>
      </w:r>
      <w:r>
        <w:t>я</w:t>
      </w:r>
      <w:r>
        <w:t>тельств.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Общая численность избирателей на 1 июля 1999 года составляет 8358450 му</w:t>
      </w:r>
      <w:r>
        <w:t>ж</w:t>
      </w:r>
      <w:r>
        <w:t>чин 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выборах Президента 10 января 1999 года приняли участие в голосовании 87% избирателей. Отдельного учета избирателей женщин Центризбирком не ведет.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 данным неправительственной организации Феминистская Лига женщины составляют 53% от общего числа избирателей.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b) участвовать в формулировании и осуществлении политики правительства и занимать государстве</w:t>
      </w:r>
      <w:r>
        <w:rPr>
          <w:i/>
        </w:rPr>
        <w:t>н</w:t>
      </w:r>
      <w:r>
        <w:rPr>
          <w:i/>
        </w:rPr>
        <w:t>ные посты, а также осуществлять все государственные функции на всех уровнях государственного управления;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В Правительстве Республики Казахстан одна женщина: министр без портфеля – Председатель Национал</w:t>
      </w:r>
      <w:r>
        <w:t>ь</w:t>
      </w:r>
      <w:r>
        <w:t>ной Комиссии по делам семьи и женщин, 4 женщины возглавляют государственные комитеты и агентства, 10 женщин являются вице-министрами, заместителями председателей комитетов и агентств, 5 женщин я</w:t>
      </w:r>
      <w:r>
        <w:t>в</w:t>
      </w:r>
      <w:r>
        <w:t>ляются заместителями акимов областей. Женщина назначена Президентом академии наук К</w:t>
      </w:r>
      <w:r>
        <w:t>а</w:t>
      </w:r>
      <w:r>
        <w:t>захстана.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Верховном суде Республики из 48 судей 16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Центральной избирательной комиссии Республики Казахстан из семи членов четыре женщины. Из 800 членов областных, окружных, городов Алматы и Астаны избирательных комиссий женщин около 30%. В составе участковых избирательных к</w:t>
      </w:r>
      <w:r>
        <w:t>о</w:t>
      </w:r>
      <w:r>
        <w:t>миссий женщин около 50%.</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Министерство государственных доходов прием на вакантные должности осуществляет по принципу удо</w:t>
      </w:r>
      <w:r>
        <w:t>в</w:t>
      </w:r>
      <w:r>
        <w:t>летворения квалификационным требованиям, не имеющих дискриминирующих положений.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центральном аппарате Министерства доля женщин составляет более 50% численного состава, в том чи</w:t>
      </w:r>
      <w:r>
        <w:t>с</w:t>
      </w:r>
      <w:r>
        <w:t>ле 1/3 – на руководящих  должностях.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Таблица 24.</w:t>
      </w:r>
      <w:r>
        <w:t xml:space="preserve"> Сведения о женщинах, работающих в центральном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аппарате Министерства государственных доходов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 состоянию на 22 июля 1999г)</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 w:type="dxa"/>
        <w:tblLayout w:type="fixed"/>
        <w:tblCellMar>
          <w:left w:w="40" w:type="dxa"/>
          <w:right w:w="40" w:type="dxa"/>
        </w:tblCellMar>
        <w:tblLook w:val="0000" w:firstRow="0" w:lastRow="0" w:firstColumn="0" w:lastColumn="0" w:noHBand="0" w:noVBand="0"/>
      </w:tblPr>
      <w:tblGrid>
        <w:gridCol w:w="2268"/>
        <w:gridCol w:w="2127"/>
        <w:gridCol w:w="2126"/>
        <w:gridCol w:w="2551"/>
      </w:tblGrid>
      <w:tr w:rsidR="00000000">
        <w:tblPrEx>
          <w:tblCellMar>
            <w:top w:w="0" w:type="dxa"/>
            <w:bottom w:w="0" w:type="dxa"/>
          </w:tblCellMar>
        </w:tblPrEx>
        <w:trPr>
          <w:trHeight w:hRule="exact" w:val="340"/>
        </w:trPr>
        <w:tc>
          <w:tcPr>
            <w:tcW w:w="2268" w:type="dxa"/>
            <w:tcBorders>
              <w:top w:val="single" w:sz="6" w:space="0" w:color="auto"/>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Всего </w:t>
            </w:r>
          </w:p>
        </w:tc>
        <w:tc>
          <w:tcPr>
            <w:tcW w:w="2127" w:type="dxa"/>
            <w:tcBorders>
              <w:top w:val="single" w:sz="6" w:space="0" w:color="auto"/>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Фактически</w:t>
            </w:r>
          </w:p>
        </w:tc>
        <w:tc>
          <w:tcPr>
            <w:tcW w:w="2126" w:type="dxa"/>
            <w:tcBorders>
              <w:top w:val="single" w:sz="6" w:space="0" w:color="auto"/>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Из них</w:t>
            </w:r>
          </w:p>
        </w:tc>
        <w:tc>
          <w:tcPr>
            <w:tcW w:w="2551" w:type="dxa"/>
            <w:tcBorders>
              <w:top w:val="single" w:sz="6" w:space="0" w:color="auto"/>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т.ч. на руково-</w:t>
            </w:r>
          </w:p>
        </w:tc>
      </w:tr>
      <w:tr w:rsidR="00000000">
        <w:tblPrEx>
          <w:tblCellMar>
            <w:top w:w="0" w:type="dxa"/>
            <w:bottom w:w="0" w:type="dxa"/>
          </w:tblCellMar>
        </w:tblPrEx>
        <w:trPr>
          <w:trHeight w:hRule="exact" w:val="456"/>
        </w:trPr>
        <w:tc>
          <w:tcPr>
            <w:tcW w:w="2268" w:type="dxa"/>
            <w:tcBorders>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 штату</w:t>
            </w:r>
          </w:p>
        </w:tc>
        <w:tc>
          <w:tcPr>
            <w:tcW w:w="2127" w:type="dxa"/>
            <w:tcBorders>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работающие</w:t>
            </w:r>
          </w:p>
        </w:tc>
        <w:tc>
          <w:tcPr>
            <w:tcW w:w="2126" w:type="dxa"/>
            <w:tcBorders>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женщины</w:t>
            </w:r>
          </w:p>
        </w:tc>
        <w:tc>
          <w:tcPr>
            <w:tcW w:w="2551" w:type="dxa"/>
            <w:tcBorders>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дящих должностях</w:t>
            </w:r>
          </w:p>
        </w:tc>
      </w:tr>
      <w:tr w:rsidR="00000000">
        <w:tblPrEx>
          <w:tblCellMar>
            <w:top w:w="0" w:type="dxa"/>
            <w:bottom w:w="0" w:type="dxa"/>
          </w:tblCellMar>
        </w:tblPrEx>
        <w:trPr>
          <w:trHeight w:hRule="exact" w:val="320"/>
        </w:trPr>
        <w:tc>
          <w:tcPr>
            <w:tcW w:w="2268"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230</w:t>
            </w:r>
          </w:p>
        </w:tc>
        <w:tc>
          <w:tcPr>
            <w:tcW w:w="2127"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200</w:t>
            </w:r>
          </w:p>
        </w:tc>
        <w:tc>
          <w:tcPr>
            <w:tcW w:w="2126"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110</w:t>
            </w:r>
          </w:p>
        </w:tc>
        <w:tc>
          <w:tcPr>
            <w:tcW w:w="2551"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29*</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*Примечание: должности – от директора департамента до зам. начальника о</w:t>
      </w:r>
      <w:r>
        <w:t>т</w:t>
      </w:r>
      <w:r>
        <w:t>дела.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В Министерстве энергетики, индустрии и торговли из 268 человек, работающих в центральном аппарате и комитетах, 137 женщин (51%).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Таблица 25.</w:t>
      </w:r>
      <w:r>
        <w:t xml:space="preserve">  Женщины-руководители Министерства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энергетики, индустрии и торговли, чел.</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 w:type="dxa"/>
        <w:tblLayout w:type="fixed"/>
        <w:tblCellMar>
          <w:left w:w="40" w:type="dxa"/>
          <w:right w:w="40" w:type="dxa"/>
        </w:tblCellMar>
        <w:tblLook w:val="0000" w:firstRow="0" w:lastRow="0" w:firstColumn="0" w:lastColumn="0" w:noHBand="0" w:noVBand="0"/>
      </w:tblPr>
      <w:tblGrid>
        <w:gridCol w:w="4820"/>
        <w:gridCol w:w="2268"/>
        <w:gridCol w:w="1984"/>
      </w:tblGrid>
      <w:tr w:rsidR="00000000">
        <w:tblPrEx>
          <w:tblCellMar>
            <w:top w:w="0" w:type="dxa"/>
            <w:bottom w:w="0" w:type="dxa"/>
          </w:tblCellMar>
        </w:tblPrEx>
        <w:trPr>
          <w:trHeight w:hRule="exact" w:val="340"/>
        </w:trPr>
        <w:tc>
          <w:tcPr>
            <w:tcW w:w="4820"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Должность</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 01.07.98г.</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 01.07.99г.</w:t>
            </w:r>
          </w:p>
        </w:tc>
      </w:tr>
      <w:tr w:rsidR="00000000">
        <w:tblPrEx>
          <w:tblCellMar>
            <w:top w:w="0" w:type="dxa"/>
            <w:bottom w:w="0" w:type="dxa"/>
          </w:tblCellMar>
        </w:tblPrEx>
        <w:trPr>
          <w:trHeight w:hRule="exact" w:val="320"/>
        </w:trPr>
        <w:tc>
          <w:tcPr>
            <w:tcW w:w="4820"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вице-Министр</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w:t>
            </w:r>
          </w:p>
        </w:tc>
      </w:tr>
      <w:tr w:rsidR="00000000">
        <w:tblPrEx>
          <w:tblCellMar>
            <w:top w:w="0" w:type="dxa"/>
            <w:bottom w:w="0" w:type="dxa"/>
          </w:tblCellMar>
        </w:tblPrEx>
        <w:trPr>
          <w:trHeight w:hRule="exact" w:val="340"/>
        </w:trPr>
        <w:tc>
          <w:tcPr>
            <w:tcW w:w="4820"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директор Департамента</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w:t>
            </w:r>
          </w:p>
        </w:tc>
      </w:tr>
      <w:tr w:rsidR="00000000">
        <w:tblPrEx>
          <w:tblCellMar>
            <w:top w:w="0" w:type="dxa"/>
            <w:bottom w:w="0" w:type="dxa"/>
          </w:tblCellMar>
        </w:tblPrEx>
        <w:trPr>
          <w:trHeight w:hRule="exact" w:val="340"/>
        </w:trPr>
        <w:tc>
          <w:tcPr>
            <w:tcW w:w="4820" w:type="dxa"/>
            <w:tcBorders>
              <w:top w:val="single" w:sz="6" w:space="0" w:color="auto"/>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заместитель директора Департамента</w:t>
            </w:r>
          </w:p>
        </w:tc>
        <w:tc>
          <w:tcPr>
            <w:tcW w:w="2268" w:type="dxa"/>
            <w:tcBorders>
              <w:top w:val="single" w:sz="6" w:space="0" w:color="auto"/>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w:t>
            </w:r>
          </w:p>
        </w:tc>
        <w:tc>
          <w:tcPr>
            <w:tcW w:w="1984" w:type="dxa"/>
            <w:tcBorders>
              <w:top w:val="single" w:sz="6" w:space="0" w:color="auto"/>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w:t>
            </w:r>
          </w:p>
        </w:tc>
      </w:tr>
      <w:tr w:rsidR="00000000">
        <w:tblPrEx>
          <w:tblCellMar>
            <w:top w:w="0" w:type="dxa"/>
            <w:bottom w:w="0" w:type="dxa"/>
          </w:tblCellMar>
        </w:tblPrEx>
        <w:trPr>
          <w:trHeight w:hRule="exact" w:val="320"/>
        </w:trPr>
        <w:tc>
          <w:tcPr>
            <w:tcW w:w="4820"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начальник управления</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5</w:t>
            </w:r>
          </w:p>
        </w:tc>
      </w:tr>
      <w:tr w:rsidR="00000000">
        <w:tblPrEx>
          <w:tblCellMar>
            <w:top w:w="0" w:type="dxa"/>
            <w:bottom w:w="0" w:type="dxa"/>
          </w:tblCellMar>
        </w:tblPrEx>
        <w:trPr>
          <w:trHeight w:hRule="exact" w:val="340"/>
        </w:trPr>
        <w:tc>
          <w:tcPr>
            <w:tcW w:w="4820" w:type="dxa"/>
            <w:tcBorders>
              <w:top w:val="single" w:sz="6" w:space="0" w:color="auto"/>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заместитель начальника управления</w:t>
            </w:r>
          </w:p>
        </w:tc>
        <w:tc>
          <w:tcPr>
            <w:tcW w:w="2268" w:type="dxa"/>
            <w:tcBorders>
              <w:top w:val="single" w:sz="6" w:space="0" w:color="auto"/>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w:t>
            </w:r>
          </w:p>
        </w:tc>
        <w:tc>
          <w:tcPr>
            <w:tcW w:w="1984" w:type="dxa"/>
            <w:tcBorders>
              <w:top w:val="single" w:sz="6" w:space="0" w:color="auto"/>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6</w:t>
            </w:r>
          </w:p>
        </w:tc>
      </w:tr>
      <w:tr w:rsidR="00000000">
        <w:tblPrEx>
          <w:tblCellMar>
            <w:top w:w="0" w:type="dxa"/>
            <w:bottom w:w="0" w:type="dxa"/>
          </w:tblCellMar>
        </w:tblPrEx>
        <w:trPr>
          <w:trHeight w:hRule="exact" w:val="320"/>
        </w:trPr>
        <w:tc>
          <w:tcPr>
            <w:tcW w:w="4820"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начальник отдела</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10</w:t>
            </w:r>
          </w:p>
        </w:tc>
      </w:tr>
      <w:tr w:rsidR="00000000">
        <w:tblPrEx>
          <w:tblCellMar>
            <w:top w:w="0" w:type="dxa"/>
            <w:bottom w:w="0" w:type="dxa"/>
          </w:tblCellMar>
        </w:tblPrEx>
        <w:trPr>
          <w:trHeight w:hRule="exact" w:val="340"/>
        </w:trPr>
        <w:tc>
          <w:tcPr>
            <w:tcW w:w="4820" w:type="dxa"/>
            <w:tcBorders>
              <w:top w:val="single" w:sz="6" w:space="0" w:color="auto"/>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заместитель начальника отдела</w:t>
            </w:r>
          </w:p>
        </w:tc>
        <w:tc>
          <w:tcPr>
            <w:tcW w:w="2268" w:type="dxa"/>
            <w:tcBorders>
              <w:top w:val="single" w:sz="6" w:space="0" w:color="auto"/>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w:t>
            </w:r>
          </w:p>
        </w:tc>
        <w:tc>
          <w:tcPr>
            <w:tcW w:w="1984" w:type="dxa"/>
            <w:tcBorders>
              <w:top w:val="single" w:sz="6" w:space="0" w:color="auto"/>
              <w:left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w:t>
            </w:r>
          </w:p>
        </w:tc>
      </w:tr>
      <w:tr w:rsidR="00000000">
        <w:tblPrEx>
          <w:tblCellMar>
            <w:top w:w="0" w:type="dxa"/>
            <w:bottom w:w="0" w:type="dxa"/>
          </w:tblCellMar>
        </w:tblPrEx>
        <w:trPr>
          <w:trHeight w:hRule="exact" w:val="320"/>
        </w:trPr>
        <w:tc>
          <w:tcPr>
            <w:tcW w:w="4820"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главный специалист</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35</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41</w:t>
            </w:r>
          </w:p>
        </w:tc>
      </w:tr>
      <w:tr w:rsidR="00000000">
        <w:tblPrEx>
          <w:tblCellMar>
            <w:top w:w="0" w:type="dxa"/>
            <w:bottom w:w="0" w:type="dxa"/>
          </w:tblCellMar>
        </w:tblPrEx>
        <w:trPr>
          <w:trHeight w:hRule="exact" w:val="320"/>
        </w:trPr>
        <w:tc>
          <w:tcPr>
            <w:tcW w:w="4820"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ведущий специалист</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21</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32</w:t>
            </w:r>
          </w:p>
        </w:tc>
      </w:tr>
      <w:tr w:rsidR="00000000">
        <w:tblPrEx>
          <w:tblCellMar>
            <w:top w:w="0" w:type="dxa"/>
            <w:bottom w:w="0" w:type="dxa"/>
          </w:tblCellMar>
        </w:tblPrEx>
        <w:trPr>
          <w:trHeight w:hRule="exact" w:val="320"/>
        </w:trPr>
        <w:tc>
          <w:tcPr>
            <w:tcW w:w="4820"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старший специалист</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10</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8</w:t>
            </w:r>
          </w:p>
        </w:tc>
      </w:tr>
      <w:tr w:rsidR="00000000">
        <w:tblPrEx>
          <w:tblCellMar>
            <w:top w:w="0" w:type="dxa"/>
            <w:bottom w:w="0" w:type="dxa"/>
          </w:tblCellMar>
        </w:tblPrEx>
        <w:trPr>
          <w:trHeight w:hRule="exact" w:val="340"/>
        </w:trPr>
        <w:tc>
          <w:tcPr>
            <w:tcW w:w="4820"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ИТОГО</w:t>
            </w:r>
          </w:p>
        </w:tc>
        <w:tc>
          <w:tcPr>
            <w:tcW w:w="2268"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72</w:t>
            </w:r>
          </w:p>
        </w:tc>
        <w:tc>
          <w:tcPr>
            <w:tcW w:w="1984" w:type="dxa"/>
            <w:tcBorders>
              <w:top w:val="single" w:sz="6" w:space="0" w:color="auto"/>
              <w:left w:val="single" w:sz="6" w:space="0" w:color="auto"/>
              <w:bottom w:val="single" w:sz="6" w:space="0" w:color="auto"/>
              <w:right w:val="single" w:sz="6" w:space="0" w:color="auto"/>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137</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Министерстве природных ресурсов и охраны окружающей среды и его региональных органах женщины составляют около 40% от общего числа специал</w:t>
      </w:r>
      <w:r>
        <w:t>и</w:t>
      </w:r>
      <w:r>
        <w:t>стов.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Министерстве сельского хозяйства женщины составляют более 40% сотрудников центрального аппарата, в т.ч. около 10% занимают руководящие должности начальников и заместителей начальников отделов в к</w:t>
      </w:r>
      <w:r>
        <w:t>о</w:t>
      </w:r>
      <w:r>
        <w:t>митетах и департаментах мин</w:t>
      </w:r>
      <w:r>
        <w:t>и</w:t>
      </w:r>
      <w:r>
        <w:t>стерства.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структурных подразделениях министерства ведется подготовительная работа по выдвижению и утве</w:t>
      </w:r>
      <w:r>
        <w:t>р</w:t>
      </w:r>
      <w:r>
        <w:t>ждению кандидатур женщин на руководящие должности, готовится пакет документов по кандидатурам для представления в Национальную комиссию по д</w:t>
      </w:r>
      <w:r>
        <w:t>е</w:t>
      </w:r>
      <w:r>
        <w:t>лам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Министерстве транспорта, коммуникаций и туризма из 259 сотрудников 134 женщины и 125 мужчин. 29 женщин занимают руководящие посты. На государственных предприятиях автодорожной отрасли всего р</w:t>
      </w:r>
      <w:r>
        <w:t>а</w:t>
      </w:r>
      <w:r>
        <w:t xml:space="preserve">ботает 1023 человека, в том числе - 384 женщины (37,5 %), из них служащих - 350 человек, рабочих - 34 человека.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Министерство обороны определило перечень служебных должностей, на которых могут проходить службу женщины.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t>В Вооруженных Силах Республики Казахстан проходят службу на контрактной основе 3380 же</w:t>
      </w:r>
      <w:r>
        <w:t>н</w:t>
      </w:r>
      <w:r>
        <w:t>щин-военнослужащих.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Министерство обороны планирует расширять сферу участия женщин в армейской службе, вплоть до н</w:t>
      </w:r>
      <w:r>
        <w:t>а</w:t>
      </w:r>
      <w:r>
        <w:t>значения на руководящие должности в частях и подраздел</w:t>
      </w:r>
      <w:r>
        <w:t>е</w:t>
      </w:r>
      <w:r>
        <w:t>ниях.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1 сентября 1998 года в Военной академии Вооруженных Сил Республики Казахстан впервые в истории Казахстана обучаются 23 девушки.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рамках кампании по привлечению женщин в Вооруженные Силы, в 1999 году прошли отбор и сдали вступительные экзамены в институт КНБ РК более 80 девушек из числа выпускниц средних школ.</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Среди начальников областных (городских) управлений (департаментов) обр</w:t>
      </w:r>
      <w:r>
        <w:t>а</w:t>
      </w:r>
      <w:r>
        <w:t>зования - 7, или 44 %.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Только в двух из пятидесяти одного государственного вуза ректоры являются женщинами.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 фоне явного преобладания женщин среди специалистов с высшим специальным образованием, они с</w:t>
      </w:r>
      <w:r>
        <w:t>о</w:t>
      </w:r>
      <w:r>
        <w:t>средоточены, в основном, в нижних эшелонах управления.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с) принимать участие в деятельности неправительственных организаций и ассоциаций, занимающихся проблемами общественной и политической жизни страны.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Женщины имеют равные с мужчинами права участвовать в неправительственных организациях. Общес</w:t>
      </w:r>
      <w:r>
        <w:t>т</w:t>
      </w:r>
      <w:r>
        <w:t>венные организации, существовавшие до 1991 г. в большинстве прекратили существование или значител</w:t>
      </w:r>
      <w:r>
        <w:t>ь</w:t>
      </w:r>
      <w:r>
        <w:t>но уменьшили масштабы своей деятельности. Во множестве возникших за последние 8 лет новых непр</w:t>
      </w:r>
      <w:r>
        <w:t>а</w:t>
      </w:r>
      <w:r>
        <w:t>вительственных организациях (за исключением политических партий) женщины занимают доминирующее положение.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последние годы в Казахстане сформировалось довольно сильное женское неправительственное движ</w:t>
      </w:r>
      <w:r>
        <w:t>е</w:t>
      </w:r>
      <w:r>
        <w:t>ние, которое с 1998 г. пытается оказывать влияние на полит</w:t>
      </w:r>
      <w:r>
        <w:t>и</w:t>
      </w:r>
      <w:r>
        <w:t>ку.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Осенью 1998 г. образована Коалиция «Женские избирательные инициативы», в которую вошли 20 наиб</w:t>
      </w:r>
      <w:r>
        <w:t>о</w:t>
      </w:r>
      <w:r>
        <w:t>лее известных женских организаций. В августе 1999 г. Коалиция направила всем зарегистрированным па</w:t>
      </w:r>
      <w:r>
        <w:t>р</w:t>
      </w:r>
      <w:r>
        <w:t>тиям меморандум с требованием включить в партийные списки для парламентских выборов не менее п</w:t>
      </w:r>
      <w:r>
        <w:t>о</w:t>
      </w:r>
      <w:r>
        <w:t>ловины женщин. В июне 1999 г. для поддержки женщин-кандидатов образован общественный фонд «Же</w:t>
      </w:r>
      <w:r>
        <w:t>н</w:t>
      </w:r>
      <w:r>
        <w:t>ский избирательный блок», в июле 1999 г. единственная партия, в которой женщины составляют больши</w:t>
      </w:r>
      <w:r>
        <w:t>н</w:t>
      </w:r>
      <w:r>
        <w:t>ство (60%) и лидером которой является женщина. Партия Возрождения Казахстана, объявила себя женской партией, в августе 1999 г. образован Политический альянс женских организаций Казахстана.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Тем не менее, большинство из 11 официально зарегистрированных партий по прежнему выдвинуло н</w:t>
      </w:r>
      <w:r>
        <w:t>е</w:t>
      </w:r>
      <w:r>
        <w:t>большое количество кандидаток на  октябрьских выб</w:t>
      </w:r>
      <w:r>
        <w:t>о</w:t>
      </w:r>
      <w:r>
        <w:t>рах 1999 г. в нижнюю палату парламента.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10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675"/>
        <w:gridCol w:w="3261"/>
        <w:gridCol w:w="1134"/>
        <w:gridCol w:w="1275"/>
        <w:gridCol w:w="1418"/>
        <w:gridCol w:w="1531"/>
      </w:tblGrid>
      <w:tr w:rsidR="00000000">
        <w:tblPrEx>
          <w:tblCellMar>
            <w:top w:w="0" w:type="dxa"/>
            <w:bottom w:w="0" w:type="dxa"/>
          </w:tblCellMar>
        </w:tblPrEx>
        <w:tc>
          <w:tcPr>
            <w:tcW w:w="675" w:type="dxa"/>
            <w:shd w:val="clear" w:color="000000" w:fill="auto"/>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п/п</w:t>
            </w:r>
          </w:p>
        </w:tc>
        <w:tc>
          <w:tcPr>
            <w:tcW w:w="3261" w:type="dxa"/>
            <w:shd w:val="clear" w:color="000000" w:fill="auto"/>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Па</w:t>
            </w:r>
            <w:r>
              <w:t>р</w:t>
            </w:r>
            <w:r>
              <w:t>тия</w:t>
            </w:r>
          </w:p>
        </w:tc>
        <w:tc>
          <w:tcPr>
            <w:tcW w:w="1134" w:type="dxa"/>
            <w:shd w:val="clear" w:color="000000" w:fill="auto"/>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Общее количес</w:t>
            </w:r>
            <w:r>
              <w:t>т</w:t>
            </w:r>
            <w:r>
              <w:t>во канд</w:t>
            </w:r>
            <w:r>
              <w:t>и</w:t>
            </w:r>
            <w:r>
              <w:t>датов</w:t>
            </w:r>
          </w:p>
        </w:tc>
        <w:tc>
          <w:tcPr>
            <w:tcW w:w="1275" w:type="dxa"/>
            <w:shd w:val="clear" w:color="000000" w:fill="auto"/>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женщин по парти</w:t>
            </w:r>
            <w:r>
              <w:t>й</w:t>
            </w:r>
            <w:r>
              <w:t>ным сп</w:t>
            </w:r>
            <w:r>
              <w:t>и</w:t>
            </w:r>
            <w:r>
              <w:t>скам</w:t>
            </w:r>
          </w:p>
        </w:tc>
        <w:tc>
          <w:tcPr>
            <w:tcW w:w="1418" w:type="dxa"/>
            <w:shd w:val="clear" w:color="000000" w:fill="auto"/>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женщин по однома</w:t>
            </w:r>
            <w:r>
              <w:t>н</w:t>
            </w:r>
            <w:r>
              <w:t>датным о</w:t>
            </w:r>
            <w:r>
              <w:t>к</w:t>
            </w:r>
            <w:r>
              <w:t>ругам</w:t>
            </w:r>
          </w:p>
        </w:tc>
        <w:tc>
          <w:tcPr>
            <w:tcW w:w="1531" w:type="dxa"/>
            <w:shd w:val="clear" w:color="000000" w:fill="auto"/>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Общий % женщин, в</w:t>
            </w:r>
            <w:r>
              <w:t>ы</w:t>
            </w:r>
            <w:r>
              <w:t>двигаемых от партий</w:t>
            </w:r>
          </w:p>
        </w:tc>
      </w:tr>
      <w:tr w:rsidR="00000000">
        <w:tblPrEx>
          <w:tblCellMar>
            <w:top w:w="0" w:type="dxa"/>
            <w:bottom w:w="0" w:type="dxa"/>
          </w:tblCellMar>
        </w:tblPrEx>
        <w:tc>
          <w:tcPr>
            <w:tcW w:w="6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w:t>
            </w:r>
          </w:p>
        </w:tc>
        <w:tc>
          <w:tcPr>
            <w:tcW w:w="326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Партия Возрождения Казахст</w:t>
            </w:r>
            <w:r>
              <w:t>а</w:t>
            </w:r>
            <w:r>
              <w:t>на</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10</w:t>
            </w:r>
          </w:p>
        </w:tc>
        <w:tc>
          <w:tcPr>
            <w:tcW w:w="12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60%</w:t>
            </w:r>
          </w:p>
        </w:tc>
        <w:tc>
          <w:tcPr>
            <w:tcW w:w="141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40%</w:t>
            </w:r>
          </w:p>
        </w:tc>
        <w:tc>
          <w:tcPr>
            <w:tcW w:w="153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50%</w:t>
            </w:r>
          </w:p>
        </w:tc>
      </w:tr>
      <w:tr w:rsidR="00000000">
        <w:tblPrEx>
          <w:tblCellMar>
            <w:top w:w="0" w:type="dxa"/>
            <w:bottom w:w="0" w:type="dxa"/>
          </w:tblCellMar>
        </w:tblPrEx>
        <w:tc>
          <w:tcPr>
            <w:tcW w:w="6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w:t>
            </w:r>
          </w:p>
        </w:tc>
        <w:tc>
          <w:tcPr>
            <w:tcW w:w="326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Коммунистическая партия К</w:t>
            </w:r>
            <w:r>
              <w:t>а</w:t>
            </w:r>
            <w:r>
              <w:t>захст</w:t>
            </w:r>
            <w:r>
              <w:t>а</w:t>
            </w:r>
            <w:r>
              <w:t>на</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17</w:t>
            </w:r>
          </w:p>
        </w:tc>
        <w:tc>
          <w:tcPr>
            <w:tcW w:w="12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28,5</w:t>
            </w:r>
          </w:p>
        </w:tc>
        <w:tc>
          <w:tcPr>
            <w:tcW w:w="141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30%</w:t>
            </w:r>
          </w:p>
        </w:tc>
        <w:tc>
          <w:tcPr>
            <w:tcW w:w="153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29,4</w:t>
            </w:r>
          </w:p>
        </w:tc>
      </w:tr>
      <w:tr w:rsidR="00000000">
        <w:tblPrEx>
          <w:tblCellMar>
            <w:top w:w="0" w:type="dxa"/>
            <w:bottom w:w="0" w:type="dxa"/>
          </w:tblCellMar>
        </w:tblPrEx>
        <w:tc>
          <w:tcPr>
            <w:tcW w:w="6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w:t>
            </w:r>
          </w:p>
        </w:tc>
        <w:tc>
          <w:tcPr>
            <w:tcW w:w="326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Партия Народный Конгресс К</w:t>
            </w:r>
            <w:r>
              <w:t>а</w:t>
            </w:r>
            <w:r>
              <w:t>захст</w:t>
            </w:r>
            <w:r>
              <w:t>а</w:t>
            </w:r>
            <w:r>
              <w:t>на</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w:t>
            </w:r>
          </w:p>
        </w:tc>
        <w:tc>
          <w:tcPr>
            <w:tcW w:w="12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50%</w:t>
            </w:r>
          </w:p>
        </w:tc>
        <w:tc>
          <w:tcPr>
            <w:tcW w:w="141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0</w:t>
            </w:r>
          </w:p>
        </w:tc>
        <w:tc>
          <w:tcPr>
            <w:tcW w:w="153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25%</w:t>
            </w:r>
          </w:p>
        </w:tc>
      </w:tr>
      <w:tr w:rsidR="00000000">
        <w:tblPrEx>
          <w:tblCellMar>
            <w:top w:w="0" w:type="dxa"/>
            <w:bottom w:w="0" w:type="dxa"/>
          </w:tblCellMar>
        </w:tblPrEx>
        <w:tc>
          <w:tcPr>
            <w:tcW w:w="6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w:t>
            </w:r>
          </w:p>
        </w:tc>
        <w:tc>
          <w:tcPr>
            <w:tcW w:w="326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Аграрная партия Казахст</w:t>
            </w:r>
            <w:r>
              <w:t>а</w:t>
            </w:r>
            <w:r>
              <w:t>на</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9</w:t>
            </w:r>
          </w:p>
        </w:tc>
        <w:tc>
          <w:tcPr>
            <w:tcW w:w="12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28,5%</w:t>
            </w:r>
          </w:p>
        </w:tc>
        <w:tc>
          <w:tcPr>
            <w:tcW w:w="141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0</w:t>
            </w:r>
          </w:p>
        </w:tc>
        <w:tc>
          <w:tcPr>
            <w:tcW w:w="153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22,2</w:t>
            </w:r>
          </w:p>
        </w:tc>
      </w:tr>
      <w:tr w:rsidR="00000000">
        <w:tblPrEx>
          <w:tblCellMar>
            <w:top w:w="0" w:type="dxa"/>
            <w:bottom w:w="0" w:type="dxa"/>
          </w:tblCellMar>
        </w:tblPrEx>
        <w:tc>
          <w:tcPr>
            <w:tcW w:w="6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5.</w:t>
            </w:r>
          </w:p>
        </w:tc>
        <w:tc>
          <w:tcPr>
            <w:tcW w:w="326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«Отан»</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61</w:t>
            </w:r>
          </w:p>
        </w:tc>
        <w:tc>
          <w:tcPr>
            <w:tcW w:w="12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22,2%</w:t>
            </w:r>
          </w:p>
        </w:tc>
        <w:tc>
          <w:tcPr>
            <w:tcW w:w="141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18,6%</w:t>
            </w:r>
          </w:p>
        </w:tc>
        <w:tc>
          <w:tcPr>
            <w:tcW w:w="153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19,7</w:t>
            </w:r>
          </w:p>
        </w:tc>
      </w:tr>
      <w:tr w:rsidR="00000000">
        <w:tblPrEx>
          <w:tblCellMar>
            <w:top w:w="0" w:type="dxa"/>
            <w:bottom w:w="0" w:type="dxa"/>
          </w:tblCellMar>
        </w:tblPrEx>
        <w:tc>
          <w:tcPr>
            <w:tcW w:w="6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6.</w:t>
            </w:r>
          </w:p>
        </w:tc>
        <w:tc>
          <w:tcPr>
            <w:tcW w:w="326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Демократическая партия Каза</w:t>
            </w:r>
            <w:r>
              <w:t>х</w:t>
            </w:r>
            <w:r>
              <w:t>ст</w:t>
            </w:r>
            <w:r>
              <w:t>а</w:t>
            </w:r>
            <w:r>
              <w:t>на «Азамат»</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28</w:t>
            </w:r>
          </w:p>
        </w:tc>
        <w:tc>
          <w:tcPr>
            <w:tcW w:w="12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10%</w:t>
            </w:r>
          </w:p>
        </w:tc>
        <w:tc>
          <w:tcPr>
            <w:tcW w:w="141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16,7%</w:t>
            </w:r>
          </w:p>
        </w:tc>
        <w:tc>
          <w:tcPr>
            <w:tcW w:w="153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14,3</w:t>
            </w:r>
          </w:p>
        </w:tc>
      </w:tr>
      <w:tr w:rsidR="00000000">
        <w:tblPrEx>
          <w:tblCellMar>
            <w:top w:w="0" w:type="dxa"/>
            <w:bottom w:w="0" w:type="dxa"/>
          </w:tblCellMar>
        </w:tblPrEx>
        <w:tc>
          <w:tcPr>
            <w:tcW w:w="6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7.</w:t>
            </w:r>
          </w:p>
        </w:tc>
        <w:tc>
          <w:tcPr>
            <w:tcW w:w="326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Гражданская партия Казахст</w:t>
            </w:r>
            <w:r>
              <w:t>а</w:t>
            </w:r>
            <w:r>
              <w:t>на</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36</w:t>
            </w:r>
          </w:p>
        </w:tc>
        <w:tc>
          <w:tcPr>
            <w:tcW w:w="12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11,1</w:t>
            </w:r>
          </w:p>
        </w:tc>
        <w:tc>
          <w:tcPr>
            <w:tcW w:w="141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11,1</w:t>
            </w:r>
          </w:p>
        </w:tc>
        <w:tc>
          <w:tcPr>
            <w:tcW w:w="153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11,1</w:t>
            </w:r>
          </w:p>
        </w:tc>
      </w:tr>
      <w:tr w:rsidR="00000000">
        <w:tblPrEx>
          <w:tblCellMar>
            <w:top w:w="0" w:type="dxa"/>
            <w:bottom w:w="0" w:type="dxa"/>
          </w:tblCellMar>
        </w:tblPrEx>
        <w:tc>
          <w:tcPr>
            <w:tcW w:w="6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8.</w:t>
            </w:r>
          </w:p>
        </w:tc>
        <w:tc>
          <w:tcPr>
            <w:tcW w:w="326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Национальная партия Казахст</w:t>
            </w:r>
            <w:r>
              <w:t>а</w:t>
            </w:r>
            <w:r>
              <w:t>на «Алаш»</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w:t>
            </w:r>
          </w:p>
        </w:tc>
        <w:tc>
          <w:tcPr>
            <w:tcW w:w="12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0</w:t>
            </w:r>
          </w:p>
        </w:tc>
        <w:tc>
          <w:tcPr>
            <w:tcW w:w="141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0</w:t>
            </w:r>
          </w:p>
        </w:tc>
        <w:tc>
          <w:tcPr>
            <w:tcW w:w="153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0</w:t>
            </w:r>
          </w:p>
        </w:tc>
      </w:tr>
      <w:tr w:rsidR="00000000">
        <w:tblPrEx>
          <w:tblCellMar>
            <w:top w:w="0" w:type="dxa"/>
            <w:bottom w:w="0" w:type="dxa"/>
          </w:tblCellMar>
        </w:tblPrEx>
        <w:tc>
          <w:tcPr>
            <w:tcW w:w="6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9.</w:t>
            </w:r>
          </w:p>
        </w:tc>
        <w:tc>
          <w:tcPr>
            <w:tcW w:w="326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Народно-кооперативная партия Казахст</w:t>
            </w:r>
            <w:r>
              <w:t>а</w:t>
            </w:r>
            <w:r>
              <w:t>на</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w:t>
            </w:r>
          </w:p>
        </w:tc>
        <w:tc>
          <w:tcPr>
            <w:tcW w:w="12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w:t>
            </w:r>
          </w:p>
        </w:tc>
        <w:tc>
          <w:tcPr>
            <w:tcW w:w="141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0</w:t>
            </w:r>
          </w:p>
        </w:tc>
        <w:tc>
          <w:tcPr>
            <w:tcW w:w="153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0</w:t>
            </w:r>
          </w:p>
        </w:tc>
      </w:tr>
      <w:tr w:rsidR="00000000">
        <w:tblPrEx>
          <w:tblCellMar>
            <w:top w:w="0" w:type="dxa"/>
            <w:bottom w:w="0" w:type="dxa"/>
          </w:tblCellMar>
        </w:tblPrEx>
        <w:tc>
          <w:tcPr>
            <w:tcW w:w="6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10.</w:t>
            </w:r>
          </w:p>
        </w:tc>
        <w:tc>
          <w:tcPr>
            <w:tcW w:w="326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Республиканская политическая па</w:t>
            </w:r>
            <w:r>
              <w:t>р</w:t>
            </w:r>
            <w:r>
              <w:t>тия труда</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7</w:t>
            </w:r>
          </w:p>
        </w:tc>
        <w:tc>
          <w:tcPr>
            <w:tcW w:w="12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0</w:t>
            </w:r>
          </w:p>
        </w:tc>
        <w:tc>
          <w:tcPr>
            <w:tcW w:w="141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0</w:t>
            </w:r>
          </w:p>
        </w:tc>
        <w:tc>
          <w:tcPr>
            <w:tcW w:w="153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0</w:t>
            </w:r>
          </w:p>
        </w:tc>
      </w:tr>
      <w:tr w:rsidR="00000000">
        <w:tblPrEx>
          <w:tblCellMar>
            <w:top w:w="0" w:type="dxa"/>
            <w:bottom w:w="0" w:type="dxa"/>
          </w:tblCellMar>
        </w:tblPrEx>
        <w:tc>
          <w:tcPr>
            <w:tcW w:w="6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11.</w:t>
            </w:r>
          </w:p>
        </w:tc>
        <w:tc>
          <w:tcPr>
            <w:tcW w:w="326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Республиканская Народная па</w:t>
            </w:r>
            <w:r>
              <w:t>р</w:t>
            </w:r>
            <w:r>
              <w:t>тия Казахст</w:t>
            </w:r>
            <w:r>
              <w:t>а</w:t>
            </w:r>
            <w:r>
              <w:t>на</w:t>
            </w:r>
          </w:p>
        </w:tc>
        <w:tc>
          <w:tcPr>
            <w:tcW w:w="1134"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12</w:t>
            </w:r>
          </w:p>
        </w:tc>
        <w:tc>
          <w:tcPr>
            <w:tcW w:w="1275"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0</w:t>
            </w:r>
          </w:p>
        </w:tc>
        <w:tc>
          <w:tcPr>
            <w:tcW w:w="1418"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0</w:t>
            </w:r>
          </w:p>
        </w:tc>
        <w:tc>
          <w:tcPr>
            <w:tcW w:w="153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0</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Центром женского движения является Алматы, бывший  до недавнего времени столицей Казахстана. Это обусловлено высоким уровнем общественной, культурной и политической активности  в этом регионе, а также тем, что в Алматы наибольший процент женщин (на 1000 мужчин –1197 женщин). Основные пр</w:t>
      </w:r>
      <w:r>
        <w:t>о</w:t>
      </w:r>
      <w:r>
        <w:t>блемы, которыми зан</w:t>
      </w:r>
      <w:r>
        <w:t>и</w:t>
      </w:r>
      <w:r>
        <w:t>маются женские организации: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социальная поддержка женщин (Ассоциация одиноких матерей города Алматы, «Биби-Ана», Союз мног</w:t>
      </w:r>
      <w:r>
        <w:t>о</w:t>
      </w:r>
      <w:r>
        <w:t xml:space="preserve">детных семей Казахстана и др.);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насилие против женщин (Кризисный центр для женщин и детей, Кризисный центр «Подруги», Феминис</w:t>
      </w:r>
      <w:r>
        <w:t>т</w:t>
      </w:r>
      <w:r>
        <w:t>ская Лига);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повышение женской активности (Алматинский женский информационный центр, «Жариа», Женский изб</w:t>
      </w:r>
      <w:r>
        <w:t>и</w:t>
      </w:r>
      <w:r>
        <w:t>рательный блок, «Наяда» и др.);</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гендерное образование и гендерные исследования (Алматинский женский информационный центр, Фем</w:t>
      </w:r>
      <w:r>
        <w:t>и</w:t>
      </w:r>
      <w:r>
        <w:t>нистская Лига, Центр гендерных исследований при Институте стратегических исследований);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экологические (Международная экологическая ассоциация женщин Востока);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мониторинг положения женщин и прав женщин (Феминистская Лига).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Женские организации оказывают некоторое влияние на изменения законодательства, в целях равенства прав и возможностей, в частности, предложенные «Феминистской Лигой» поправки о брачном возрасте вошли в новый Закон «О браке и семье» (см. комментарий к статье 16,а Конвенции).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Статья 8.</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Государства-участники принимают все соответствующие меры, чтобы обеспечить женщинам возмо</w:t>
      </w:r>
      <w:r>
        <w:rPr>
          <w:i/>
        </w:rPr>
        <w:t>ж</w:t>
      </w:r>
      <w:r>
        <w:rPr>
          <w:i/>
        </w:rPr>
        <w:t>ность на равных условиях с мужчинами и без какой-либо дискриминации представлять свои правительс</w:t>
      </w:r>
      <w:r>
        <w:rPr>
          <w:i/>
        </w:rPr>
        <w:t>т</w:t>
      </w:r>
      <w:r>
        <w:rPr>
          <w:i/>
        </w:rPr>
        <w:t>ва на международном уровне и участвовать в работе ме</w:t>
      </w:r>
      <w:r>
        <w:rPr>
          <w:i/>
        </w:rPr>
        <w:t>ж</w:t>
      </w:r>
      <w:r>
        <w:rPr>
          <w:i/>
        </w:rPr>
        <w:t>дународных организаций.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Женщины Республики Казахстан имеют возможность на равных условиях с мужчинами без какой-либо дискриминации представлять свои правительства на международном уровне и участвовать в работе ме</w:t>
      </w:r>
      <w:r>
        <w:t>ж</w:t>
      </w:r>
      <w:r>
        <w:t>дународных организ</w:t>
      </w:r>
      <w:r>
        <w:t>а</w:t>
      </w:r>
      <w:r>
        <w:t>ций. Это гарантировано Конституцией Республики Казахстан.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настоящее время Правительство Республики Казахстан на международном уровне в качестве Полномо</w:t>
      </w:r>
      <w:r>
        <w:t>ч</w:t>
      </w:r>
      <w:r>
        <w:t>ных и Чрезвычайных Послов представляют две женщины. Вместе с тем практически отсутствует пре</w:t>
      </w:r>
      <w:r>
        <w:t>д</w:t>
      </w:r>
      <w:r>
        <w:t>ставленность женщин Республики Казахстан в международных организ</w:t>
      </w:r>
      <w:r>
        <w:t>а</w:t>
      </w:r>
      <w:r>
        <w:t>циях.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Статья 9.</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1. Государства-участники предоставляют женщинам равные с мужчинами права в отношении приобр</w:t>
      </w:r>
      <w:r>
        <w:rPr>
          <w:i/>
        </w:rPr>
        <w:t>е</w:t>
      </w:r>
      <w:r>
        <w:rPr>
          <w:i/>
        </w:rPr>
        <w:t>тения, изменения или сохранения их гражданства. Они, в частности, обеспечивают, что ни вступление в брак с иностранцем, ни изменение гражданства мужа во время брака не влекут за собой автоматическ</w:t>
      </w:r>
      <w:r>
        <w:rPr>
          <w:i/>
        </w:rPr>
        <w:t>о</w:t>
      </w:r>
      <w:r>
        <w:rPr>
          <w:i/>
        </w:rPr>
        <w:t>го изменения гражданства жены, не превращают ее в лицо без гражданства и не могут заставить ее принять гражданство мужа.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2. Государства-участники предоставляют женщинам равные с мужчинами права в отношении гражда</w:t>
      </w:r>
      <w:r>
        <w:rPr>
          <w:i/>
        </w:rPr>
        <w:t>н</w:t>
      </w:r>
      <w:r>
        <w:rPr>
          <w:i/>
        </w:rPr>
        <w:t>ства их детей.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Конвенция ООН «О гражданстве замужней женщины» в ноябре 1999 г. направлена в Парламент для пр</w:t>
      </w:r>
      <w:r>
        <w:t>и</w:t>
      </w:r>
      <w:r>
        <w:t>соединения к ней Республики Казахстан.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Законодательство Казахстана предоставляет женщинам абсолютно равные с мужчинами права в отнош</w:t>
      </w:r>
      <w:r>
        <w:t>е</w:t>
      </w:r>
      <w:r>
        <w:t>нии приобретения, изменения или сохранения гр</w:t>
      </w:r>
      <w:r>
        <w:t>а</w:t>
      </w:r>
      <w:r>
        <w:t xml:space="preserve">жданства.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Часть III.</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Статья 10.</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Государства-участники принимают все соответствующие меры для того, чтобы ликвидировать дискр</w:t>
      </w:r>
      <w:r>
        <w:rPr>
          <w:i/>
        </w:rPr>
        <w:t>и</w:t>
      </w:r>
      <w:r>
        <w:rPr>
          <w:i/>
        </w:rPr>
        <w:t>минацию в отношении женщин, с тем чтобы обеспечить им равные права с мужчинами в области обр</w:t>
      </w:r>
      <w:r>
        <w:rPr>
          <w:i/>
        </w:rPr>
        <w:t>а</w:t>
      </w:r>
      <w:r>
        <w:rPr>
          <w:i/>
        </w:rPr>
        <w:t>зования и, в частн</w:t>
      </w:r>
      <w:r>
        <w:rPr>
          <w:i/>
        </w:rPr>
        <w:t>о</w:t>
      </w:r>
      <w:r>
        <w:rPr>
          <w:i/>
        </w:rPr>
        <w:t>сти, обеспечить на основе равенства мужчин 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а) 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w:t>
      </w:r>
      <w:r>
        <w:rPr>
          <w:i/>
        </w:rPr>
        <w:t>о</w:t>
      </w:r>
      <w:r>
        <w:rPr>
          <w:i/>
        </w:rPr>
        <w:t>товки;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b) доступ к одинаковым программам обучения, одинаковым экзаменам, преподавательскому составу од</w:t>
      </w:r>
      <w:r>
        <w:rPr>
          <w:i/>
        </w:rPr>
        <w:t>и</w:t>
      </w:r>
      <w:r>
        <w:rPr>
          <w:i/>
        </w:rPr>
        <w:t>наковой квалификации, школьным помещениям и оборудованию ра</w:t>
      </w:r>
      <w:r>
        <w:rPr>
          <w:i/>
        </w:rPr>
        <w:t>в</w:t>
      </w:r>
      <w:r>
        <w:rPr>
          <w:i/>
        </w:rPr>
        <w:t>ного качества;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 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d) одинаковые возможности получения стипендий и других пособий на образ</w:t>
      </w:r>
      <w:r>
        <w:rPr>
          <w:i/>
        </w:rPr>
        <w:t>о</w:t>
      </w:r>
      <w:r>
        <w:rPr>
          <w:i/>
        </w:rPr>
        <w:t>вание;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e) одинаковые возможности доступа к программам продолжения образования, включая программы ра</w:t>
      </w:r>
      <w:r>
        <w:rPr>
          <w:i/>
        </w:rPr>
        <w:t>с</w:t>
      </w:r>
      <w:r>
        <w:rPr>
          <w:i/>
        </w:rPr>
        <w:t>пространения грамотности среди взрослых и программы функциональной грамотности, направленные, в частности, на сокр</w:t>
      </w:r>
      <w:r>
        <w:rPr>
          <w:i/>
        </w:rPr>
        <w:t>а</w:t>
      </w:r>
      <w:r>
        <w:rPr>
          <w:i/>
        </w:rPr>
        <w:t>щение как можно скорее любого разрыва в знаниях мужчин 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f) сокращение числа девушек, не заканчивающих школы, и разработку программ для девушек и женщин, преждевременно покинувших школу;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g) одинаковые возможности активно участвовать в занятиях спортом и физической подг</w:t>
      </w:r>
      <w:r>
        <w:rPr>
          <w:i/>
        </w:rPr>
        <w:t>о</w:t>
      </w:r>
      <w:r>
        <w:rPr>
          <w:i/>
        </w:rPr>
        <w:t>товкой;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h) доступ к специальной информации образовательного характера в целях содействия обеспечению здор</w:t>
      </w:r>
      <w:r>
        <w:rPr>
          <w:i/>
        </w:rPr>
        <w:t>о</w:t>
      </w:r>
      <w:r>
        <w:rPr>
          <w:i/>
        </w:rPr>
        <w:t>вья и благосостояния семей, включая информацию и консультации о планировании ра</w:t>
      </w:r>
      <w:r>
        <w:rPr>
          <w:i/>
        </w:rPr>
        <w:t>з</w:t>
      </w:r>
      <w:r>
        <w:rPr>
          <w:i/>
        </w:rPr>
        <w:t>мера семьи</w:t>
      </w:r>
      <w:r>
        <w:t>.</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а) одинаковые условия для ориентации в выборе профессии или специальности, для доступа к образованию и получению дипломов в учебных заведениях всех категорий как в сельских, так и в городских районах; это равенство обеспечивается в дошкольном, общем, специальном и высшем техническом образовании, а также во всех видах профессиональной подг</w:t>
      </w:r>
      <w:r>
        <w:rPr>
          <w:i/>
        </w:rPr>
        <w:t>о</w:t>
      </w:r>
      <w:r>
        <w:rPr>
          <w:i/>
        </w:rPr>
        <w:t>товки;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Конституция Казахстана от 30 августа 1995 г. гарантирует гражданам (статья 30) обязательное бесплатное среднее образование в государственных учебных заведениях.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 Закону Об образовании от 7 июня 1999 г. одним из основных принципов государственной политики в области образования (статья 3) является равенство прав всех граждан Республики Казахстан на образов</w:t>
      </w:r>
      <w:r>
        <w:t>а</w:t>
      </w:r>
      <w:r>
        <w:t>ние.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Несмотря на численное преобладание в составе населения 7-18 лет мальчиков, в составе учащихся сист</w:t>
      </w:r>
      <w:r>
        <w:t>е</w:t>
      </w:r>
      <w:r>
        <w:t>мы начального и  среднего образования девочек несколько больше. Так, в начале 1997-98 учебного года 26900 детей, большинство из которых – мальчики, не пришли в школу. Поэтому государство вынуждено принимать специальные меры, для увеличения доступа именно мальчиков в начальные и средние спец</w:t>
      </w:r>
      <w:r>
        <w:t>и</w:t>
      </w:r>
      <w:r>
        <w:t xml:space="preserve">альные заведения.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результате предпринятых мер на конец этого  учебного года не посещали школу по разным причинам 172 ученика.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color w:val="000000"/>
        </w:rPr>
        <w:t>Таблица 26.</w:t>
      </w:r>
      <w:r>
        <w:rPr>
          <w:color w:val="000000"/>
        </w:rPr>
        <w:t xml:space="preserve">  Школы, преподаватели и учащиеся в системе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начального и среднего образования, за 1997/98 учебный год</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3716"/>
        <w:gridCol w:w="1701"/>
        <w:gridCol w:w="2126"/>
        <w:gridCol w:w="1701"/>
      </w:tblGrid>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Начальное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 кл)</w:t>
            </w: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Общее среднее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(5-11 кл)</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Ср.спец.уч. зав</w:t>
            </w:r>
            <w:r>
              <w:rPr>
                <w:color w:val="000000"/>
              </w:rPr>
              <w:t>е</w:t>
            </w:r>
            <w:r>
              <w:rPr>
                <w:color w:val="000000"/>
              </w:rPr>
              <w:t>дения</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Школы (к</w:t>
            </w:r>
            <w:r>
              <w:rPr>
                <w:color w:val="000000"/>
              </w:rPr>
              <w:t>о</w:t>
            </w:r>
            <w:r>
              <w:rPr>
                <w:color w:val="000000"/>
              </w:rPr>
              <w:t>личество)</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8238</w:t>
            </w: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8238</w:t>
            </w:r>
            <w:r>
              <w:rPr>
                <w:rStyle w:val="FootnoteReference"/>
                <w:color w:val="000000"/>
              </w:rPr>
              <w:footnoteReference w:customMarkFollows="1" w:id="5"/>
              <w:sym w:font="Symbol" w:char="F02A"/>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219</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Преподаватели (чи</w:t>
            </w:r>
            <w:r>
              <w:rPr>
                <w:color w:val="000000"/>
              </w:rPr>
              <w:t>с</w:t>
            </w:r>
            <w:r>
              <w:rPr>
                <w:color w:val="000000"/>
              </w:rPr>
              <w:t>ло)</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72569</w:t>
            </w: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171773</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14348</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Учащиеся (тыс.чел.)</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1290.8</w:t>
            </w: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1796.3</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148.2</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 девочки</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644.1</w:t>
            </w: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899.9</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88.6</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Девочки в %</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49.9</w:t>
            </w: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50.1</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59.8</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Городские поселения</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Школы (к</w:t>
            </w:r>
            <w:r>
              <w:rPr>
                <w:color w:val="000000"/>
              </w:rPr>
              <w:t>о</w:t>
            </w:r>
            <w:r>
              <w:rPr>
                <w:color w:val="000000"/>
              </w:rPr>
              <w:t>личество)</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2028</w:t>
            </w: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2028</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Преподаватели (чи</w:t>
            </w:r>
            <w:r>
              <w:rPr>
                <w:color w:val="000000"/>
              </w:rPr>
              <w:t>с</w:t>
            </w:r>
            <w:r>
              <w:rPr>
                <w:color w:val="000000"/>
              </w:rPr>
              <w:t>ло)</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30035</w:t>
            </w: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71094</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Учащиеся (тыс.чел.)</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657.3</w:t>
            </w: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902.4</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 девочки</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327.9</w:t>
            </w: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452.1</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Девочки в %</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49.9</w:t>
            </w: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50.1</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Сельская местность</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Школы (к</w:t>
            </w:r>
            <w:r>
              <w:rPr>
                <w:color w:val="000000"/>
              </w:rPr>
              <w:t>о</w:t>
            </w:r>
            <w:r>
              <w:rPr>
                <w:color w:val="000000"/>
              </w:rPr>
              <w:t>личество)</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6210</w:t>
            </w: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6210</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Преподаватели (чи</w:t>
            </w:r>
            <w:r>
              <w:rPr>
                <w:color w:val="000000"/>
              </w:rPr>
              <w:t>с</w:t>
            </w:r>
            <w:r>
              <w:rPr>
                <w:color w:val="000000"/>
              </w:rPr>
              <w:t>ло)</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42534</w:t>
            </w: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100679</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Учащиеся (тыс.чел.)</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633.5</w:t>
            </w: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893.9</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 девочки</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315.5</w:t>
            </w: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448.7</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Девочки в %</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49.8</w:t>
            </w:r>
          </w:p>
        </w:tc>
        <w:tc>
          <w:tcPr>
            <w:tcW w:w="212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50.2</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 xml:space="preserve"> доступ к одинаковым программам обучения, одинаковым экзаменам, преподавательскому составу один</w:t>
      </w:r>
      <w:r>
        <w:rPr>
          <w:i/>
        </w:rPr>
        <w:t>а</w:t>
      </w:r>
      <w:r>
        <w:rPr>
          <w:i/>
        </w:rPr>
        <w:t>ковой квалификации, школьным помещениям и оборудованию ра</w:t>
      </w:r>
      <w:r>
        <w:rPr>
          <w:i/>
        </w:rPr>
        <w:t>в</w:t>
      </w:r>
      <w:r>
        <w:rPr>
          <w:i/>
        </w:rPr>
        <w:t>ного качества;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 xml:space="preserve"> См. п. «а»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 устранение любой стереотипной концепции роли мужчин и женщин на всех уровнях и во всех формах обучения путем поощрения совместного обучения и других видов обучения, которые будут содействовать достижению этой цели и, в частности, путем пересмотра учебных пособий и школьных программ и адаптации методов обучения;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В системе высшего образования республики все учебные программы и учебники, учебные материалы едины по содержанию и предназначены для всех учащихся и студентов, независимо от принадлежности к полу.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Система среднего образования республики в основном построена на совместном обучении. В системе высшего образования уже несколько десятков лет существует женский педагогический институт, единс</w:t>
      </w:r>
      <w:r>
        <w:t>т</w:t>
      </w:r>
      <w:r>
        <w:t>венное высшее учебное заведение в Казахстане, в котором  преподавание ведется только на казахском яз</w:t>
      </w:r>
      <w:r>
        <w:t>ы</w:t>
      </w:r>
      <w:r>
        <w:t>ке и в которое принимаются преимущественно девушки из сельской мес</w:t>
      </w:r>
      <w:r>
        <w:t>т</w:t>
      </w:r>
      <w:r>
        <w:t>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последнее время в Казахстане начали появляться раздельные средние учебные заведения, в частности, Казахстанско-турецкий женский лицей в Кыз</w:t>
      </w:r>
      <w:r>
        <w:t>ы</w:t>
      </w:r>
      <w:r>
        <w:t>лорде.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одинаковые возможности получения стипендий и других пособий на образов</w:t>
      </w:r>
      <w:r>
        <w:rPr>
          <w:i/>
        </w:rPr>
        <w:t>а</w:t>
      </w:r>
      <w:r>
        <w:rPr>
          <w:i/>
        </w:rPr>
        <w:t>ние;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 xml:space="preserve"> Стипендии и другие пособия на образование предоставляются на общих основаниях, независимо от пр</w:t>
      </w:r>
      <w:r>
        <w:t>и</w:t>
      </w:r>
      <w:r>
        <w:t>надлежности к полу.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е) одинаковые возможности доступа к программам продолжения образования, включая программы ра</w:t>
      </w:r>
      <w:r>
        <w:rPr>
          <w:i/>
        </w:rPr>
        <w:t>с</w:t>
      </w:r>
      <w:r>
        <w:rPr>
          <w:i/>
        </w:rPr>
        <w:t>пространения грамотности среди взрослых и программы функциональной грамотности, направленные, в частности, на сокр</w:t>
      </w:r>
      <w:r>
        <w:rPr>
          <w:i/>
        </w:rPr>
        <w:t>а</w:t>
      </w:r>
      <w:r>
        <w:rPr>
          <w:i/>
        </w:rPr>
        <w:t>щение как можно скорее любого разрыва в знаниях мужчин 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 xml:space="preserve"> Учитывая более высокий уровень образования среди женщин, можно констатировать, что существующий разрыв в знаниях – не в пользу мужчин.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Кодекс Законов о труде от 21 июля 1972 г., содержит ряд положений, направленных на поощрение продо</w:t>
      </w:r>
      <w:r>
        <w:t>л</w:t>
      </w:r>
      <w:r>
        <w:t>жения образования, включая распространение грамотности среди взрослых,  независимо от пола, в час</w:t>
      </w:r>
      <w:r>
        <w:t>т</w:t>
      </w:r>
      <w:r>
        <w:t>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сокращение рабочего времени для обучающихся в вечерних и заочных общеобразовательных школах (ст</w:t>
      </w:r>
      <w:r>
        <w:t>а</w:t>
      </w:r>
      <w:r>
        <w:t>тья 186) на один день в неделю, с оплатой за этот день 50% заработной платы, а сельской молодежи - на 2 дня;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оплачиваемый отпуск (статья 187) до 20 дней для сдачи выпускных экзаменов в связи с обучением в в</w:t>
      </w:r>
      <w:r>
        <w:t>е</w:t>
      </w:r>
      <w:r>
        <w:t>черних и заочных общеобразовательных школах, до 30 дней (статья 189) для сдачи экзаменов в профе</w:t>
      </w:r>
      <w:r>
        <w:t>с</w:t>
      </w:r>
      <w:r>
        <w:t>сионально-технических учебных заведениях, до 40 дней (статья 193) для сдачи экзаменов в вечерних и з</w:t>
      </w:r>
      <w:r>
        <w:t>а</w:t>
      </w:r>
      <w:r>
        <w:t>очных высших и средних сп</w:t>
      </w:r>
      <w:r>
        <w:t>е</w:t>
      </w:r>
      <w:r>
        <w:t xml:space="preserve">циальных учебных заведениях;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неоплачиваемый отпуск (статья 190) до 15 дней для сдачи вступительных экзаменов в высшие и средние специальные учебные заведения.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f) сокращение числа девушек, не заканчивающих школы, и разработку программ для девушек и женщин, преждевременно покинувших школу;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 xml:space="preserve"> Таких данных не имеется.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одинаковые возможности активно участвовать в занятиях спортом и физической подгото</w:t>
      </w:r>
      <w:r>
        <w:rPr>
          <w:i/>
        </w:rPr>
        <w:t>в</w:t>
      </w:r>
      <w:r>
        <w:rPr>
          <w:i/>
        </w:rPr>
        <w:t>кой;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Физическая подготовка в тех учебных заведениях, где она имеется, обязательна для всех учащихся, нез</w:t>
      </w:r>
      <w:r>
        <w:t>а</w:t>
      </w:r>
      <w:r>
        <w:t>висимо от пола.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доступ к специальной информации образовательного характера в целях содействия обеспечению здоровья и благосостояния семей, включая информацию и консультации о планировании ра</w:t>
      </w:r>
      <w:r>
        <w:rPr>
          <w:i/>
        </w:rPr>
        <w:t>з</w:t>
      </w:r>
      <w:r>
        <w:rPr>
          <w:i/>
        </w:rPr>
        <w:t>мера семьи.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Результаты выборочного анкетирования учащихся школ свидетельствуют о н</w:t>
      </w:r>
      <w:r>
        <w:t>е</w:t>
      </w:r>
      <w:r>
        <w:t>достаточных медико-гигиенических знаниях, слабых навыках здорового образа жи</w:t>
      </w:r>
      <w:r>
        <w:t>з</w:t>
      </w:r>
      <w:r>
        <w:t>ни.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Так, не занимаются систематически физической культурой 47 процентов детей, курят табак до 60 проце</w:t>
      </w:r>
      <w:r>
        <w:t>н</w:t>
      </w:r>
      <w:r>
        <w:t>тов, эпизодически употребляют алкоголь 30 процентов, пробовали хоть однажды наркотические, токсич</w:t>
      </w:r>
      <w:r>
        <w:t>е</w:t>
      </w:r>
      <w:r>
        <w:t>ские вещества 6 процентов, вступают в ранние половые отношения до 30 процентов детей и подрос</w:t>
      </w:r>
      <w:r>
        <w:t>т</w:t>
      </w:r>
      <w:r>
        <w:t>ков.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 период обучения в школе у детей возникают или в десятки раз усиливаются болезни органов дыхания, зрения (близорукость), пищеварения, мочеполовой системы, нервно-психической сферы, опорно-двигательного аппарата и др.</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Поэтому в последнее время в учреждениях образования большое внимание уделяется формированию си</w:t>
      </w:r>
      <w:r>
        <w:t>с</w:t>
      </w:r>
      <w:r>
        <w:t>темы здорового образа жизни.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Если в 1996 г. на вопрос анкеты: «Где вы получаете знания о здоровом образе жизни, волнующих вас пр</w:t>
      </w:r>
      <w:r>
        <w:t>о</w:t>
      </w:r>
      <w:r>
        <w:t>блемах пола?» только 3-5 % учащихся ответили: «В школе», то в 1998 г. такой ответ дали уже 65 % опр</w:t>
      </w:r>
      <w:r>
        <w:t>о</w:t>
      </w:r>
      <w:r>
        <w:t>шенных школьников.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Организуется сдача учащимися, преподавателями, Президентских тестов физической подготовленности, внедряются нестандартные формы закаливания и оздоровления. Регулярно проводятся «Дни здор</w:t>
      </w:r>
      <w:r>
        <w:t>о</w:t>
      </w:r>
      <w:r>
        <w:t>вья».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Разработаны программа и пособие для преподавателей по нравственно-половому воспитанию учащихся, пакет программ для учащихся, студентов, преподавателей и родителей по профилактике СПИДа, образов</w:t>
      </w:r>
      <w:r>
        <w:t>а</w:t>
      </w:r>
      <w:r>
        <w:t>тельная программа «Изменения» для дев</w:t>
      </w:r>
      <w:r>
        <w:t>о</w:t>
      </w:r>
      <w:r>
        <w:t>чек-подростков.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Министерство здравоохранения, образования и спорта планирует разработать проект Закона «О нравс</w:t>
      </w:r>
      <w:r>
        <w:t>т</w:t>
      </w:r>
      <w:r>
        <w:t>венно-половом воспитании».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Статья 11.</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1. Государства-участники принимают все соответствующие меры для ликвидации дискриминации в о</w:t>
      </w:r>
      <w:r>
        <w:rPr>
          <w:i/>
        </w:rPr>
        <w:t>т</w:t>
      </w:r>
      <w:r>
        <w:rPr>
          <w:i/>
        </w:rPr>
        <w:t>ношении женщин в области занятости, с тем чтобы обеспечить на основе равенства мужчин и женщин равные права, в час</w:t>
      </w:r>
      <w:r>
        <w:rPr>
          <w:i/>
        </w:rPr>
        <w:t>т</w:t>
      </w:r>
      <w:r>
        <w:rPr>
          <w:i/>
        </w:rPr>
        <w:t>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a) право на труд как неотъемлемое право всех людей;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b) право на одинаковые возможности при найме на работу, в том числе применение одинаковых критер</w:t>
      </w:r>
      <w:r>
        <w:rPr>
          <w:i/>
        </w:rPr>
        <w:t>и</w:t>
      </w:r>
      <w:r>
        <w:rPr>
          <w:i/>
        </w:rPr>
        <w:t>ев отбора при найме;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 право на свободный выбор профессии или рода работы, на продвижение в должности и гарантию з</w:t>
      </w:r>
      <w:r>
        <w:rPr>
          <w:i/>
        </w:rPr>
        <w:t>а</w:t>
      </w:r>
      <w:r>
        <w:rPr>
          <w:i/>
        </w:rPr>
        <w:t>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d) право на равное вознаграждение, включая получение льгот, на равные условия в отношении труда ра</w:t>
      </w:r>
      <w:r>
        <w:rPr>
          <w:i/>
        </w:rPr>
        <w:t>в</w:t>
      </w:r>
      <w:r>
        <w:rPr>
          <w:i/>
        </w:rPr>
        <w:t>ной ценности, а также на равный подход к оценке качества работы;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е) право на социальное обеспечение, в частности, в случае ухода на пенсию, безработицы, болезни, инв</w:t>
      </w:r>
      <w:r>
        <w:rPr>
          <w:i/>
        </w:rPr>
        <w:t>а</w:t>
      </w:r>
      <w:r>
        <w:rPr>
          <w:i/>
        </w:rPr>
        <w:t>лидности, по старости и в других случаях потери трудоспособности, а также право на оплачиваемый отпуск;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f) право на охрану здоровья и безопасные условия труда, в том числе по сохранению функции продолжения рода.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2. 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w:t>
      </w:r>
      <w:r>
        <w:rPr>
          <w:i/>
        </w:rPr>
        <w:t>о</w:t>
      </w:r>
      <w:r>
        <w:rPr>
          <w:i/>
        </w:rPr>
        <w:t>бы: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а) запретить, под угрозой применения санкций, увольнение с работы на основании беременности или о</w:t>
      </w:r>
      <w:r>
        <w:rPr>
          <w:i/>
        </w:rPr>
        <w:t>т</w:t>
      </w:r>
      <w:r>
        <w:rPr>
          <w:i/>
        </w:rPr>
        <w:t>пуска по беременности и родам или дискриминацию ввиду семейного положения при увольнении;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b) 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w:t>
      </w:r>
      <w:r>
        <w:rPr>
          <w:i/>
        </w:rPr>
        <w:t>о</w:t>
      </w:r>
      <w:r>
        <w:rPr>
          <w:i/>
        </w:rPr>
        <w:t>циальных пособий;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 поощрять предоставление необходимых дополнительных социальных услуг, с тем чтобы позволить р</w:t>
      </w:r>
      <w:r>
        <w:rPr>
          <w:i/>
        </w:rPr>
        <w:t>о</w:t>
      </w:r>
      <w:r>
        <w:rPr>
          <w:i/>
        </w:rPr>
        <w:t>дителям совмещать выполнение семейных обязанностей с трудовой деятельностью и участием в общ</w:t>
      </w:r>
      <w:r>
        <w:rPr>
          <w:i/>
        </w:rPr>
        <w:t>е</w:t>
      </w:r>
      <w:r>
        <w:rPr>
          <w:i/>
        </w:rPr>
        <w:t>ственной жизни, в ч</w:t>
      </w:r>
      <w:r>
        <w:rPr>
          <w:i/>
        </w:rPr>
        <w:t>а</w:t>
      </w:r>
      <w:r>
        <w:rPr>
          <w:i/>
        </w:rPr>
        <w:t>стности, посредством создания и расширения сети учреждений по уходу за детьми;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d) обеспечивать женщинам особую защиту в период беременности на тех видах работ, вредность кот</w:t>
      </w:r>
      <w:r>
        <w:rPr>
          <w:i/>
        </w:rPr>
        <w:t>о</w:t>
      </w:r>
      <w:r>
        <w:rPr>
          <w:i/>
        </w:rPr>
        <w:t>рых для их здоровья доказана.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Законодательство, касающееся защиты прав, затрагиваемых в настоящей статье, периодически ра</w:t>
      </w:r>
      <w:r>
        <w:rPr>
          <w:i/>
        </w:rPr>
        <w:t>с</w:t>
      </w:r>
      <w:r>
        <w:rPr>
          <w:i/>
        </w:rPr>
        <w:t>сматривается в свете научно-технических знаний, а также пересматривается, отменяется или расш</w:t>
      </w:r>
      <w:r>
        <w:rPr>
          <w:i/>
        </w:rPr>
        <w:t>и</w:t>
      </w:r>
      <w:r>
        <w:rPr>
          <w:i/>
        </w:rPr>
        <w:t>ряется, насколько это нео</w:t>
      </w:r>
      <w:r>
        <w:rPr>
          <w:i/>
        </w:rPr>
        <w:t>б</w:t>
      </w:r>
      <w:r>
        <w:rPr>
          <w:i/>
        </w:rPr>
        <w:t>ходимо.</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Бедность</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color w:val="000000"/>
        </w:rPr>
      </w:pPr>
      <w:r>
        <w:t xml:space="preserve"> С января 1999 года Министерством труда и социальной защиты рассчитывается черта бедности – на уро</w:t>
      </w:r>
      <w:r>
        <w:t>в</w:t>
      </w:r>
      <w:r>
        <w:t>не продовольственной черты бедности (которая устанавливается исходя из экономической ситуации и во</w:t>
      </w:r>
      <w:r>
        <w:t>з</w:t>
      </w:r>
      <w:r>
        <w:t>можностей бюджета в размере 70% от прожиточного минимума). Так, в I квартале 1999 года величина че</w:t>
      </w:r>
      <w:r>
        <w:t>р</w:t>
      </w:r>
      <w:r>
        <w:t>ты бедности составила 2280 тенге, а во II квартале - 2383 тенге.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Семья, находясь ниже черты бедности не может претендовать на получение социальной помощи, так как массовое оказание такой помощи считается неприемлемым бременем для государственного бюджета. П</w:t>
      </w:r>
      <w:r>
        <w:t>о</w:t>
      </w:r>
      <w:r>
        <w:t>этому черта бедности функционирует только в качестве инструмента для проведения анализа уровня жи</w:t>
      </w:r>
      <w:r>
        <w:t>з</w:t>
      </w:r>
      <w:r>
        <w:t>ни населения. Критерием же для необходимости оказания социальной помощи служит иной показатель - двукратный размер месячного расчетного показателя на человека в семье – величина, примерно в 2 раза меньшая черты бедности и в 2, 5 раза меньшая минимального пр</w:t>
      </w:r>
      <w:r>
        <w:t>о</w:t>
      </w:r>
      <w:r>
        <w:t>житочного уровня.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Планом мероприятий по реализации Программы действий  Правительства на 1998-2000 годы была пред</w:t>
      </w:r>
      <w:r>
        <w:t>у</w:t>
      </w:r>
      <w:r>
        <w:t>смотрена разработка Государственной программы помощи бедным и бездомным. Однако, в связи с уху</w:t>
      </w:r>
      <w:r>
        <w:t>д</w:t>
      </w:r>
      <w:r>
        <w:t>шением экономической ситуации   в республике разработка этой Программы была исключена из Плана м</w:t>
      </w:r>
      <w:r>
        <w:t>е</w:t>
      </w:r>
      <w:r>
        <w:t>роприятий.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Доля населения, находящегося за чертой бедности, по оценке Агентства по статистике Республики Каза</w:t>
      </w:r>
      <w:r>
        <w:t>х</w:t>
      </w:r>
      <w:r>
        <w:t>стан, в 1998 году составила 18,3%, в 1999 году по прогнозным данным Агентства по статистике составит 23% от общей числе</w:t>
      </w:r>
      <w:r>
        <w:t>н</w:t>
      </w:r>
      <w:r>
        <w:t>ности населения.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Доля населения, с доходами ниже прожиточного минимума существенно выше.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Уровень бедности на юге выше, чем в среднем по республике. Практически каждые двое из трех мал</w:t>
      </w:r>
      <w:r>
        <w:t>о</w:t>
      </w:r>
      <w:r>
        <w:t>имущих граждан проживают на юге или востоке страны.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color w:val="000000"/>
        </w:rPr>
        <w:t>Таблица 27.</w:t>
      </w:r>
      <w:r>
        <w:rPr>
          <w:color w:val="000000"/>
        </w:rPr>
        <w:t xml:space="preserve"> Заработная плата и пенсии, индексы, 1991=100%</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bl>
      <w:tblPr>
        <w:tblW w:w="0" w:type="auto"/>
        <w:tblInd w:w="-28" w:type="dxa"/>
        <w:tblLayout w:type="fixed"/>
        <w:tblCellMar>
          <w:left w:w="30" w:type="dxa"/>
          <w:right w:w="30" w:type="dxa"/>
        </w:tblCellMar>
        <w:tblLook w:val="0000" w:firstRow="0" w:lastRow="0" w:firstColumn="0" w:lastColumn="0" w:noHBand="0" w:noVBand="0"/>
      </w:tblPr>
      <w:tblGrid>
        <w:gridCol w:w="3149"/>
        <w:gridCol w:w="992"/>
        <w:gridCol w:w="992"/>
        <w:gridCol w:w="993"/>
        <w:gridCol w:w="992"/>
        <w:gridCol w:w="992"/>
        <w:gridCol w:w="992"/>
      </w:tblGrid>
      <w:tr w:rsidR="00000000">
        <w:tblPrEx>
          <w:tblCellMar>
            <w:top w:w="0" w:type="dxa"/>
            <w:bottom w:w="0" w:type="dxa"/>
          </w:tblCellMar>
        </w:tblPrEx>
        <w:trPr>
          <w:trHeight w:val="250"/>
        </w:trPr>
        <w:tc>
          <w:tcPr>
            <w:tcW w:w="314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1993</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r>
      <w:tr w:rsidR="00000000">
        <w:tblPrEx>
          <w:tblCellMar>
            <w:top w:w="0" w:type="dxa"/>
            <w:bottom w:w="0" w:type="dxa"/>
          </w:tblCellMar>
        </w:tblPrEx>
        <w:trPr>
          <w:trHeight w:val="250"/>
        </w:trPr>
        <w:tc>
          <w:tcPr>
            <w:tcW w:w="314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Среднегодовая реальная зарабо</w:t>
            </w:r>
            <w:r>
              <w:rPr>
                <w:color w:val="000000"/>
              </w:rPr>
              <w:t>т</w:t>
            </w:r>
            <w:r>
              <w:rPr>
                <w:color w:val="000000"/>
              </w:rPr>
              <w:t xml:space="preserve">ная плата </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85.9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67.6</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46.1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46.3</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47.5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50.6</w:t>
            </w:r>
          </w:p>
        </w:tc>
      </w:tr>
      <w:tr w:rsidR="00000000">
        <w:tblPrEx>
          <w:tblCellMar>
            <w:top w:w="0" w:type="dxa"/>
            <w:bottom w:w="0" w:type="dxa"/>
          </w:tblCellMar>
        </w:tblPrEx>
        <w:trPr>
          <w:trHeight w:val="250"/>
        </w:trPr>
        <w:tc>
          <w:tcPr>
            <w:tcW w:w="314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Официальная минимальная зар</w:t>
            </w:r>
            <w:r>
              <w:rPr>
                <w:color w:val="000000"/>
              </w:rPr>
              <w:t>а</w:t>
            </w:r>
            <w:r>
              <w:rPr>
                <w:color w:val="000000"/>
              </w:rPr>
              <w:t>бо</w:t>
            </w:r>
            <w:r>
              <w:rPr>
                <w:color w:val="000000"/>
              </w:rPr>
              <w:t>т</w:t>
            </w:r>
            <w:r>
              <w:rPr>
                <w:color w:val="000000"/>
              </w:rPr>
              <w:t>ная плата</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41.9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26.4</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41.2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48.2</w:t>
            </w:r>
          </w:p>
        </w:tc>
      </w:tr>
      <w:tr w:rsidR="00000000">
        <w:tblPrEx>
          <w:tblCellMar>
            <w:top w:w="0" w:type="dxa"/>
            <w:bottom w:w="0" w:type="dxa"/>
          </w:tblCellMar>
        </w:tblPrEx>
        <w:trPr>
          <w:trHeight w:val="250"/>
        </w:trPr>
        <w:tc>
          <w:tcPr>
            <w:tcW w:w="314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Средняя пе</w:t>
            </w:r>
            <w:r>
              <w:rPr>
                <w:color w:val="000000"/>
              </w:rPr>
              <w:t>н</w:t>
            </w:r>
            <w:r>
              <w:rPr>
                <w:color w:val="000000"/>
              </w:rPr>
              <w:t>сия</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98.7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153.3</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43.2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54.2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50.0</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Безработица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В 1998 году в органы государственной службы занятости обратилось 537,3 тыс. чел., из них женщин - 295,9 тыс.чел., трудоустроены из общего числа обратившихся - 105,3 тыс.чел., из них женщин - 49,3 тыс. чел., признаны безработными - 382 тыс. чел., из них женщин - 220,1 тыс. чел., назначено пособие по бе</w:t>
      </w:r>
      <w:r>
        <w:t>з</w:t>
      </w:r>
      <w:r>
        <w:t>работице - 363,1 тыс. чел., участвовали в общественных работах - 39,9 тыс. чел., из них женщин - 19,6 тыс. чел., прошли обучение и переподготовку -17,1 тыс. безработных, из них женщин - 10,4 тыс. чел., трудоус</w:t>
      </w:r>
      <w:r>
        <w:t>т</w:t>
      </w:r>
      <w:r>
        <w:t>роены после обучения - 15,2 тыс. чел., из них женщин - 9,1 тыс. чел.. За I полугодие 1999 года в поисках работы в уполномоченные органы по вопросам занятости обратилось - 185,4 тыс. чел., из них женщин - 100,0 тыс. чел., трудоустроены - 33,2 тыс. чел., из них женщин - 16,8 тыс. чел.., признаны безработными - 120,3 тыс. чел., из них женщин - 69,9 тыс. чел., участвовали в общественных работах - 32,6 тыс.  чел., из них женщин - 21,7 тыс.  чел., прошли профессиональное обучение - 5,6 тыс.  чел., из них женщин - 3,4 тыс.  чел., трудоустроены после заве</w:t>
      </w:r>
      <w:r>
        <w:t>р</w:t>
      </w:r>
      <w:r>
        <w:t>шения обучения - 4,9 тыс. чел., из них женщин - 3,1 тыс. чел.</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color w:val="000000"/>
        </w:rPr>
        <w:t xml:space="preserve">Таблица 28. </w:t>
      </w:r>
      <w:r>
        <w:rPr>
          <w:color w:val="000000"/>
        </w:rPr>
        <w:t>Сравнительные данные по численности занятых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и безработных, тыс. человек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bl>
      <w:tblPr>
        <w:tblW w:w="0" w:type="auto"/>
        <w:tblInd w:w="-1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30" w:type="dxa"/>
          <w:right w:w="30" w:type="dxa"/>
        </w:tblCellMar>
        <w:tblLook w:val="0000" w:firstRow="0" w:lastRow="0" w:firstColumn="0" w:lastColumn="0" w:noHBand="0" w:noVBand="0"/>
      </w:tblPr>
      <w:tblGrid>
        <w:gridCol w:w="2836"/>
        <w:gridCol w:w="992"/>
        <w:gridCol w:w="992"/>
        <w:gridCol w:w="992"/>
        <w:gridCol w:w="993"/>
        <w:gridCol w:w="850"/>
        <w:gridCol w:w="851"/>
        <w:gridCol w:w="850"/>
      </w:tblGrid>
      <w:tr w:rsidR="00000000">
        <w:tblPrEx>
          <w:tblCellMar>
            <w:top w:w="0" w:type="dxa"/>
            <w:bottom w:w="0" w:type="dxa"/>
          </w:tblCellMar>
        </w:tblPrEx>
        <w:trPr>
          <w:trHeight w:val="250"/>
        </w:trPr>
        <w:tc>
          <w:tcPr>
            <w:tcW w:w="28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1991</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1992</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1993</w:t>
            </w:r>
          </w:p>
        </w:tc>
        <w:tc>
          <w:tcPr>
            <w:tcW w:w="993"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1994</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1995</w:t>
            </w: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r>
      <w:tr w:rsidR="00000000">
        <w:tblPrEx>
          <w:tblCellMar>
            <w:top w:w="0" w:type="dxa"/>
            <w:bottom w:w="0" w:type="dxa"/>
          </w:tblCellMar>
        </w:tblPrEx>
        <w:trPr>
          <w:trHeight w:val="250"/>
        </w:trPr>
        <w:tc>
          <w:tcPr>
            <w:tcW w:w="28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Численность занятых</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7716.2</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7571.9</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6926.3</w:t>
            </w:r>
          </w:p>
        </w:tc>
        <w:tc>
          <w:tcPr>
            <w:tcW w:w="993"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6581.8</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6551.5</w:t>
            </w: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6518.9</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6472.3</w:t>
            </w:r>
          </w:p>
        </w:tc>
      </w:tr>
      <w:tr w:rsidR="00000000">
        <w:tblPrEx>
          <w:tblCellMar>
            <w:top w:w="0" w:type="dxa"/>
            <w:bottom w:w="0" w:type="dxa"/>
          </w:tblCellMar>
        </w:tblPrEx>
        <w:trPr>
          <w:trHeight w:val="250"/>
        </w:trPr>
        <w:tc>
          <w:tcPr>
            <w:tcW w:w="28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3"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28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мужчины</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3935.3</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4013.1</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3670.9</w:t>
            </w:r>
          </w:p>
        </w:tc>
        <w:tc>
          <w:tcPr>
            <w:tcW w:w="993"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3422.5</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3472.3</w:t>
            </w: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3494.1</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3520.9</w:t>
            </w:r>
          </w:p>
        </w:tc>
      </w:tr>
      <w:tr w:rsidR="00000000">
        <w:tblPrEx>
          <w:tblCellMar>
            <w:top w:w="0" w:type="dxa"/>
            <w:bottom w:w="0" w:type="dxa"/>
          </w:tblCellMar>
        </w:tblPrEx>
        <w:trPr>
          <w:trHeight w:val="250"/>
        </w:trPr>
        <w:tc>
          <w:tcPr>
            <w:tcW w:w="28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женщины</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3780.9</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3558.8</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3255.4</w:t>
            </w:r>
          </w:p>
        </w:tc>
        <w:tc>
          <w:tcPr>
            <w:tcW w:w="993"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3159.3</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3079.2</w:t>
            </w: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3024.8</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2951.4</w:t>
            </w:r>
          </w:p>
        </w:tc>
      </w:tr>
      <w:tr w:rsidR="00000000">
        <w:tblPrEx>
          <w:tblCellMar>
            <w:top w:w="0" w:type="dxa"/>
            <w:bottom w:w="0" w:type="dxa"/>
          </w:tblCellMar>
        </w:tblPrEx>
        <w:trPr>
          <w:trHeight w:val="250"/>
        </w:trPr>
        <w:tc>
          <w:tcPr>
            <w:tcW w:w="28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 безработных</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c>
          <w:tcPr>
            <w:tcW w:w="993"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536.4</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808.3</w:t>
            </w: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970.6</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967.8</w:t>
            </w:r>
          </w:p>
        </w:tc>
      </w:tr>
      <w:tr w:rsidR="00000000">
        <w:tblPrEx>
          <w:tblCellMar>
            <w:top w:w="0" w:type="dxa"/>
            <w:bottom w:w="0" w:type="dxa"/>
          </w:tblCellMar>
        </w:tblPrEx>
        <w:trPr>
          <w:trHeight w:val="250"/>
        </w:trPr>
        <w:tc>
          <w:tcPr>
            <w:tcW w:w="28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3"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28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мужчины</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c>
          <w:tcPr>
            <w:tcW w:w="993"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188.8</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322.5</w:t>
            </w: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357.2</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323.2</w:t>
            </w:r>
          </w:p>
        </w:tc>
      </w:tr>
      <w:tr w:rsidR="00000000">
        <w:tblPrEx>
          <w:tblCellMar>
            <w:top w:w="0" w:type="dxa"/>
            <w:bottom w:w="0" w:type="dxa"/>
          </w:tblCellMar>
        </w:tblPrEx>
        <w:trPr>
          <w:trHeight w:val="250"/>
        </w:trPr>
        <w:tc>
          <w:tcPr>
            <w:tcW w:w="28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женщины</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c>
          <w:tcPr>
            <w:tcW w:w="993"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347.6</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485.8</w:t>
            </w: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613.4</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644.6</w:t>
            </w:r>
          </w:p>
        </w:tc>
      </w:tr>
      <w:tr w:rsidR="00000000">
        <w:tblPrEx>
          <w:tblCellMar>
            <w:top w:w="0" w:type="dxa"/>
            <w:bottom w:w="0" w:type="dxa"/>
          </w:tblCellMar>
        </w:tblPrEx>
        <w:trPr>
          <w:trHeight w:val="250"/>
        </w:trPr>
        <w:tc>
          <w:tcPr>
            <w:tcW w:w="28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из них:</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3"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28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зарегистрированные</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33.7</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40.5</w:t>
            </w:r>
          </w:p>
        </w:tc>
        <w:tc>
          <w:tcPr>
            <w:tcW w:w="993"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70.1</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139.6</w:t>
            </w: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282.4</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257.5</w:t>
            </w:r>
          </w:p>
        </w:tc>
      </w:tr>
      <w:tr w:rsidR="00000000">
        <w:tblPrEx>
          <w:tblCellMar>
            <w:top w:w="0" w:type="dxa"/>
            <w:bottom w:w="0" w:type="dxa"/>
          </w:tblCellMar>
        </w:tblPrEx>
        <w:trPr>
          <w:trHeight w:val="250"/>
        </w:trPr>
        <w:tc>
          <w:tcPr>
            <w:tcW w:w="28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3"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28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мужчины</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8.6</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12.1</w:t>
            </w:r>
          </w:p>
        </w:tc>
        <w:tc>
          <w:tcPr>
            <w:tcW w:w="993"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24.7</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55.7</w:t>
            </w: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104.0</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86.0</w:t>
            </w:r>
          </w:p>
        </w:tc>
      </w:tr>
      <w:tr w:rsidR="00000000">
        <w:tblPrEx>
          <w:tblCellMar>
            <w:top w:w="0" w:type="dxa"/>
            <w:bottom w:w="0" w:type="dxa"/>
          </w:tblCellMar>
        </w:tblPrEx>
        <w:trPr>
          <w:trHeight w:val="250"/>
        </w:trPr>
        <w:tc>
          <w:tcPr>
            <w:tcW w:w="2836"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женщины</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25.1</w:t>
            </w:r>
          </w:p>
        </w:tc>
        <w:tc>
          <w:tcPr>
            <w:tcW w:w="992"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28.4</w:t>
            </w:r>
          </w:p>
        </w:tc>
        <w:tc>
          <w:tcPr>
            <w:tcW w:w="993"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45.4</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83.9</w:t>
            </w:r>
          </w:p>
        </w:tc>
        <w:tc>
          <w:tcPr>
            <w:tcW w:w="851"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178.4</w:t>
            </w:r>
          </w:p>
        </w:tc>
        <w:tc>
          <w:tcPr>
            <w:tcW w:w="850" w:type="dxa"/>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171.5</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Изменения, происходящие в политической, экономической и социальной сферах, затронули и сферу зан</w:t>
      </w:r>
      <w:r>
        <w:t>я</w:t>
      </w:r>
      <w:r>
        <w:t>тости.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Безработица превращается в постоянно действующий фактор развития рынка труда и обострения конк</w:t>
      </w:r>
      <w:r>
        <w:t>у</w:t>
      </w:r>
      <w:r>
        <w:t>ренции за рабочие места. Характерными особенн</w:t>
      </w:r>
      <w:r>
        <w:t>о</w:t>
      </w:r>
      <w:r>
        <w:t>стями рынка труда являются: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прогрессирующий рост дисбаланса спроса и предложения рабочей силы;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значительные масштабы нерегламентированной занятости в неформальном секторе эк</w:t>
      </w:r>
      <w:r>
        <w:t>о</w:t>
      </w:r>
      <w:r>
        <w:t>номики;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усиление интенсивности рабочей силы, перераспределение ее между секторами экономики, видами экон</w:t>
      </w:r>
      <w:r>
        <w:t>о</w:t>
      </w:r>
      <w:r>
        <w:t>мической деятельности;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низкая цена рабочей силы, ее существенное отставание от стоимости жизни;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сохранение в больших масштабах неполной занятости или скрытой безработ</w:t>
      </w:r>
      <w:r>
        <w:t>и</w:t>
      </w:r>
      <w:r>
        <w:t>цы;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значительные масштабы женской безработицы.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Сегодняшний безработный в Казахстане – это женщина (58,1%), имеющая среднее (45,2%) или среднее специальное (37,9%) образование, в возрасте от 30 до 50 лет (60,4%), со стажем работы более 10 лет (58,7%).</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последние два года на рынке труда заметно возросла численность длительное время (более года) нераб</w:t>
      </w:r>
      <w:r>
        <w:t>о</w:t>
      </w:r>
      <w:r>
        <w:t>тающих. Это примерно 15% из числа обратившихся, преимущественно же</w:t>
      </w:r>
      <w:r>
        <w:t>н</w:t>
      </w:r>
      <w:r>
        <w:t>щины.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ростом конкуренции за рабочие места нарастают дискриминационные тенденции в отношении женщин при приеме на работу и их увольнении, особенно женщин, имеющих несовершеннолетних детей, и же</w:t>
      </w:r>
      <w:r>
        <w:t>н</w:t>
      </w:r>
      <w:r>
        <w:t>щин в возрасте старше 40 лет.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Падение совокупного спроса на рабочую силу, в том числе заявленного в службы занятости, является гла</w:t>
      </w:r>
      <w:r>
        <w:t>в</w:t>
      </w:r>
      <w:r>
        <w:t>ной проблемой рынка труда. Если в 1995 г. на одного безработного в г.Алматы, самом благополучном р</w:t>
      </w:r>
      <w:r>
        <w:t>е</w:t>
      </w:r>
      <w:r>
        <w:t>гионе республики, приходилось 1-2 вакансии, то в 1996 г. на одну вакансию претендовали 5-6 безрабо</w:t>
      </w:r>
      <w:r>
        <w:t>т</w:t>
      </w:r>
      <w:r>
        <w:t>ных, в 1997 г. – 13 безрабо</w:t>
      </w:r>
      <w:r>
        <w:t>т</w:t>
      </w:r>
      <w:r>
        <w:t>ных, в 1998 г. - 16 безработных.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Службы занятости располагают довольно большим банком данных рабочих мест по рабочим профессиям, которые не удается заполнить, так как работодатели заявляют низкую оплату труда, несоответствующую стоимости жизни, либо практикуют ее несвоевременную выплату. Наиболее востребованы на рынке труда из рабочих: повара, официанты, бармены, продавцы, строительные профессии, водители, специалисты по обслуживанию электросетей и электрооборудования, а также грузчики и другие специальности, не тр</w:t>
      </w:r>
      <w:r>
        <w:t>е</w:t>
      </w:r>
      <w:r>
        <w:t>бующие профессиональной подготовки. Сегодня, за исключением продавцов, эти профессии – преимущ</w:t>
      </w:r>
      <w:r>
        <w:t>е</w:t>
      </w:r>
      <w:r>
        <w:t>ственно «мужские».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Из спроса на специалистов «нового качества», владеющих навыками работы в современных условиях, в заявляемых в службу занятости условиях наиболее востребованы (подчеркнуты профессии, на которых р</w:t>
      </w:r>
      <w:r>
        <w:t>а</w:t>
      </w:r>
      <w:r>
        <w:t xml:space="preserve">ботодатель предпочитает видеть мужчин): </w:t>
      </w:r>
      <w:r>
        <w:rPr>
          <w:u w:val="single"/>
        </w:rPr>
        <w:t>страховые</w:t>
      </w:r>
      <w:r>
        <w:t xml:space="preserve">, рекламные, </w:t>
      </w:r>
      <w:r>
        <w:rPr>
          <w:u w:val="single"/>
        </w:rPr>
        <w:t>торговые агенты</w:t>
      </w:r>
      <w:r>
        <w:t xml:space="preserve">, </w:t>
      </w:r>
      <w:r>
        <w:rPr>
          <w:u w:val="single"/>
        </w:rPr>
        <w:t>брокеры</w:t>
      </w:r>
      <w:r>
        <w:t>, се</w:t>
      </w:r>
      <w:r>
        <w:t>к</w:t>
      </w:r>
      <w:r>
        <w:t xml:space="preserve">ретари-референты со знанием нескольких языков, </w:t>
      </w:r>
      <w:r>
        <w:rPr>
          <w:u w:val="single"/>
        </w:rPr>
        <w:t>менеджеры,</w:t>
      </w:r>
      <w:r>
        <w:t xml:space="preserve"> переводчики. Анализ предложений, заявленных в службы занятости, однозначно показывает – работодатель предпочитает видеть мужчин практически на всех рабочих местах, за исключением тех, которые требует более продолжительного обучения и не треб</w:t>
      </w:r>
      <w:r>
        <w:t>у</w:t>
      </w:r>
      <w:r>
        <w:t>ют принятия решений.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color w:val="000000"/>
        </w:rPr>
        <w:t xml:space="preserve">Таблица 29. </w:t>
      </w:r>
      <w:r>
        <w:rPr>
          <w:color w:val="000000"/>
        </w:rPr>
        <w:t>Длительность безработицы, человек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4850"/>
        <w:gridCol w:w="1417"/>
        <w:gridCol w:w="1560"/>
        <w:gridCol w:w="1417"/>
      </w:tblGrid>
      <w:tr w:rsidR="00000000">
        <w:tblPrEx>
          <w:tblCellMar>
            <w:top w:w="0" w:type="dxa"/>
            <w:bottom w:w="0" w:type="dxa"/>
          </w:tblCellMar>
        </w:tblPrEx>
        <w:trPr>
          <w:cantSplit/>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4394" w:type="dxa"/>
            <w:gridSpan w:val="3"/>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Безработные</w:t>
            </w: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из них женщ</w:t>
            </w:r>
            <w:r>
              <w:rPr>
                <w:color w:val="000000"/>
              </w:rPr>
              <w:t>и</w:t>
            </w:r>
            <w:r>
              <w:rPr>
                <w:color w:val="000000"/>
              </w:rPr>
              <w:t>ны</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удельный вес в %</w:t>
            </w: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На конец 1996 года</w:t>
            </w:r>
          </w:p>
        </w:tc>
        <w:tc>
          <w:tcPr>
            <w:tcW w:w="1417" w:type="dxa"/>
            <w:tcBorders>
              <w:top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560" w:type="dxa"/>
            <w:tcBorders>
              <w:top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417" w:type="dxa"/>
            <w:tcBorders>
              <w:top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Численность безрабо</w:t>
            </w:r>
            <w:r>
              <w:rPr>
                <w:color w:val="000000"/>
              </w:rPr>
              <w:t>т</w:t>
            </w:r>
            <w:r>
              <w:rPr>
                <w:color w:val="000000"/>
              </w:rPr>
              <w:t>ных - всего</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282409</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178433</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63,2</w:t>
            </w: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 имевшие продолжительность безраб</w:t>
            </w:r>
            <w:r>
              <w:rPr>
                <w:color w:val="000000"/>
              </w:rPr>
              <w:t>о</w:t>
            </w:r>
            <w:r>
              <w:rPr>
                <w:color w:val="000000"/>
              </w:rPr>
              <w:t>тицы:</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до 1 месяца</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33043</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20848</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63,1</w:t>
            </w: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1 до 3 месяца</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63709</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40355</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63,3</w:t>
            </w: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3 до 6 месяцев</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75660</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48651</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64,3</w:t>
            </w: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6 до 12 месяцев</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76033</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48220</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63,4</w:t>
            </w: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более 1 года</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33964</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20359</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59,9</w:t>
            </w: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Средняя продолжительность безработицы, м</w:t>
            </w:r>
            <w:r>
              <w:rPr>
                <w:color w:val="000000"/>
              </w:rPr>
              <w:t>е</w:t>
            </w:r>
            <w:r>
              <w:rPr>
                <w:color w:val="000000"/>
              </w:rPr>
              <w:t>сяцев</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5,9</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5,9</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На конец 1997 года</w:t>
            </w:r>
          </w:p>
        </w:tc>
        <w:tc>
          <w:tcPr>
            <w:tcW w:w="1417" w:type="dxa"/>
            <w:tcBorders>
              <w:top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560" w:type="dxa"/>
            <w:tcBorders>
              <w:top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417" w:type="dxa"/>
            <w:tcBorders>
              <w:top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Численность безрабо</w:t>
            </w:r>
            <w:r>
              <w:rPr>
                <w:color w:val="000000"/>
              </w:rPr>
              <w:t>т</w:t>
            </w:r>
            <w:r>
              <w:rPr>
                <w:color w:val="000000"/>
              </w:rPr>
              <w:t>ных - всего</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257484</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171498</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66,6</w:t>
            </w: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 имевшие продолжительность безраб</w:t>
            </w:r>
            <w:r>
              <w:rPr>
                <w:color w:val="000000"/>
              </w:rPr>
              <w:t>о</w:t>
            </w:r>
            <w:r>
              <w:rPr>
                <w:color w:val="000000"/>
              </w:rPr>
              <w:t>тицы:</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до 1 месяца</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28266</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18177</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64,3</w:t>
            </w: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1 до 3 месяца</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62209</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40751</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65,5</w:t>
            </w: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3 до 6 месяцев</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71241</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48711</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68,4</w:t>
            </w: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6 до 12 месяцев</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59733</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40263</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67,4</w:t>
            </w: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более 1 года</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36035</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23596</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65,5</w:t>
            </w: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Средняя продолжительность безработицы, м</w:t>
            </w:r>
            <w:r>
              <w:rPr>
                <w:color w:val="000000"/>
              </w:rPr>
              <w:t>е</w:t>
            </w:r>
            <w:r>
              <w:rPr>
                <w:color w:val="000000"/>
              </w:rPr>
              <w:t>сяцев</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На конец 1998 года</w:t>
            </w:r>
          </w:p>
        </w:tc>
        <w:tc>
          <w:tcPr>
            <w:tcW w:w="1417" w:type="dxa"/>
            <w:tcBorders>
              <w:top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560" w:type="dxa"/>
            <w:tcBorders>
              <w:top w:val="single" w:sz="2" w:space="0" w:color="000000"/>
              <w:bottom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417" w:type="dxa"/>
            <w:tcBorders>
              <w:top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Численность безрабо</w:t>
            </w:r>
            <w:r>
              <w:rPr>
                <w:color w:val="000000"/>
              </w:rPr>
              <w:t>т</w:t>
            </w:r>
            <w:r>
              <w:rPr>
                <w:color w:val="000000"/>
              </w:rPr>
              <w:t>ных - всего</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251939</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156415</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62,1</w:t>
            </w: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 имевшие продолжительность безраб</w:t>
            </w:r>
            <w:r>
              <w:rPr>
                <w:color w:val="000000"/>
              </w:rPr>
              <w:t>о</w:t>
            </w:r>
            <w:r>
              <w:rPr>
                <w:color w:val="000000"/>
              </w:rPr>
              <w:t>тицы:</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до 1 месяца</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31955</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19091</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59,7</w:t>
            </w: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1 до 3 месяца</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56518</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35177</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62,2</w:t>
            </w: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3 до 6 месяцев</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65355</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40890</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62,6</w:t>
            </w: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 6 до 12 месяцев</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63425</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38036</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60,0</w:t>
            </w: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более 1 года</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34686</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23221</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66,9</w:t>
            </w:r>
          </w:p>
        </w:tc>
      </w:tr>
      <w:tr w:rsidR="00000000">
        <w:tblPrEx>
          <w:tblCellMar>
            <w:top w:w="0" w:type="dxa"/>
            <w:bottom w:w="0" w:type="dxa"/>
          </w:tblCellMar>
        </w:tblPrEx>
        <w:trPr>
          <w:trHeight w:val="250"/>
        </w:trPr>
        <w:tc>
          <w:tcPr>
            <w:tcW w:w="4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Средняя продолжительность безработицы, м</w:t>
            </w:r>
            <w:r>
              <w:rPr>
                <w:color w:val="000000"/>
              </w:rPr>
              <w:t>е</w:t>
            </w:r>
            <w:r>
              <w:rPr>
                <w:color w:val="000000"/>
              </w:rPr>
              <w:t>сяцев</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w:t>
            </w:r>
          </w:p>
        </w:tc>
        <w:tc>
          <w:tcPr>
            <w:tcW w:w="156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6,1</w:t>
            </w:r>
          </w:p>
        </w:tc>
        <w:tc>
          <w:tcPr>
            <w:tcW w:w="141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color w:val="000000"/>
        </w:rPr>
        <w:t xml:space="preserve">Таблица 30.  </w:t>
      </w:r>
      <w:r>
        <w:rPr>
          <w:color w:val="000000"/>
        </w:rPr>
        <w:t xml:space="preserve">Трудоустройство женщин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(по данным Минтрудсоцзащиты РК)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140" w:type="dxa"/>
        <w:tblLayout w:type="fixed"/>
        <w:tblCellMar>
          <w:left w:w="30" w:type="dxa"/>
          <w:right w:w="30" w:type="dxa"/>
        </w:tblCellMar>
        <w:tblLook w:val="0000" w:firstRow="0" w:lastRow="0" w:firstColumn="0" w:lastColumn="0" w:noHBand="0" w:noVBand="0"/>
      </w:tblPr>
      <w:tblGrid>
        <w:gridCol w:w="1843"/>
        <w:gridCol w:w="851"/>
        <w:gridCol w:w="567"/>
        <w:gridCol w:w="850"/>
        <w:gridCol w:w="567"/>
        <w:gridCol w:w="993"/>
        <w:gridCol w:w="567"/>
        <w:gridCol w:w="992"/>
        <w:gridCol w:w="567"/>
        <w:gridCol w:w="992"/>
        <w:gridCol w:w="567"/>
      </w:tblGrid>
      <w:tr w:rsidR="00000000">
        <w:tblPrEx>
          <w:tblCellMar>
            <w:top w:w="0" w:type="dxa"/>
            <w:bottom w:w="0" w:type="dxa"/>
          </w:tblCellMar>
        </w:tblPrEx>
        <w:trPr>
          <w:cantSplit/>
          <w:trHeight w:val="250"/>
        </w:trPr>
        <w:tc>
          <w:tcPr>
            <w:tcW w:w="184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418" w:type="dxa"/>
            <w:gridSpan w:val="2"/>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1994</w:t>
            </w:r>
          </w:p>
        </w:tc>
        <w:tc>
          <w:tcPr>
            <w:tcW w:w="1417" w:type="dxa"/>
            <w:gridSpan w:val="2"/>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1995</w:t>
            </w:r>
          </w:p>
        </w:tc>
        <w:tc>
          <w:tcPr>
            <w:tcW w:w="1560" w:type="dxa"/>
            <w:gridSpan w:val="2"/>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1559" w:type="dxa"/>
            <w:gridSpan w:val="2"/>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c>
          <w:tcPr>
            <w:tcW w:w="1559" w:type="dxa"/>
            <w:gridSpan w:val="2"/>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1998</w:t>
            </w:r>
          </w:p>
        </w:tc>
      </w:tr>
      <w:tr w:rsidR="00000000">
        <w:tblPrEx>
          <w:tblCellMar>
            <w:top w:w="0" w:type="dxa"/>
            <w:bottom w:w="0" w:type="dxa"/>
          </w:tblCellMar>
        </w:tblPrEx>
        <w:trPr>
          <w:trHeight w:val="250"/>
        </w:trPr>
        <w:tc>
          <w:tcPr>
            <w:tcW w:w="184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женщин</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 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w:t>
            </w:r>
            <w:r>
              <w:rPr>
                <w:color w:val="000000"/>
              </w:rPr>
              <w:t>б</w:t>
            </w:r>
            <w:r>
              <w:rPr>
                <w:color w:val="000000"/>
              </w:rPr>
              <w:t>щей чи</w:t>
            </w:r>
            <w:r>
              <w:rPr>
                <w:color w:val="000000"/>
              </w:rPr>
              <w:t>с</w:t>
            </w:r>
            <w:r>
              <w:rPr>
                <w:color w:val="000000"/>
              </w:rPr>
              <w:t>ле</w:t>
            </w:r>
            <w:r>
              <w:rPr>
                <w:color w:val="000000"/>
              </w:rPr>
              <w:t>н</w:t>
            </w:r>
            <w:r>
              <w:rPr>
                <w:color w:val="000000"/>
              </w:rPr>
              <w:t>но</w:t>
            </w:r>
            <w:r>
              <w:rPr>
                <w:color w:val="000000"/>
              </w:rPr>
              <w:t>с</w:t>
            </w:r>
            <w:r>
              <w:rPr>
                <w:color w:val="000000"/>
              </w:rPr>
              <w:t>ти</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женщин</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 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w:t>
            </w:r>
            <w:r>
              <w:rPr>
                <w:color w:val="000000"/>
              </w:rPr>
              <w:t>б</w:t>
            </w:r>
            <w:r>
              <w:rPr>
                <w:color w:val="000000"/>
              </w:rPr>
              <w:t>щей чи</w:t>
            </w:r>
            <w:r>
              <w:rPr>
                <w:color w:val="000000"/>
              </w:rPr>
              <w:t>с</w:t>
            </w:r>
            <w:r>
              <w:rPr>
                <w:color w:val="000000"/>
              </w:rPr>
              <w:t>ле</w:t>
            </w:r>
            <w:r>
              <w:rPr>
                <w:color w:val="000000"/>
              </w:rPr>
              <w:t>н</w:t>
            </w:r>
            <w:r>
              <w:rPr>
                <w:color w:val="000000"/>
              </w:rPr>
              <w:t>но</w:t>
            </w:r>
            <w:r>
              <w:rPr>
                <w:color w:val="000000"/>
              </w:rPr>
              <w:t>с</w:t>
            </w:r>
            <w:r>
              <w:rPr>
                <w:color w:val="000000"/>
              </w:rPr>
              <w:t>ти</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женщин</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 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w:t>
            </w:r>
            <w:r>
              <w:rPr>
                <w:color w:val="000000"/>
              </w:rPr>
              <w:t>б</w:t>
            </w:r>
            <w:r>
              <w:rPr>
                <w:color w:val="000000"/>
              </w:rPr>
              <w:t>щей чи</w:t>
            </w:r>
            <w:r>
              <w:rPr>
                <w:color w:val="000000"/>
              </w:rPr>
              <w:t>с</w:t>
            </w:r>
            <w:r>
              <w:rPr>
                <w:color w:val="000000"/>
              </w:rPr>
              <w:t>ле</w:t>
            </w:r>
            <w:r>
              <w:rPr>
                <w:color w:val="000000"/>
              </w:rPr>
              <w:t>н</w:t>
            </w:r>
            <w:r>
              <w:rPr>
                <w:color w:val="000000"/>
              </w:rPr>
              <w:t>но</w:t>
            </w:r>
            <w:r>
              <w:rPr>
                <w:color w:val="000000"/>
              </w:rPr>
              <w:t>с</w:t>
            </w:r>
            <w:r>
              <w:rPr>
                <w:color w:val="000000"/>
              </w:rPr>
              <w:t>ти</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женщин</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 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w:t>
            </w:r>
            <w:r>
              <w:rPr>
                <w:color w:val="000000"/>
              </w:rPr>
              <w:t>б</w:t>
            </w:r>
            <w:r>
              <w:rPr>
                <w:color w:val="000000"/>
              </w:rPr>
              <w:t>щей чи</w:t>
            </w:r>
            <w:r>
              <w:rPr>
                <w:color w:val="000000"/>
              </w:rPr>
              <w:t>с</w:t>
            </w:r>
            <w:r>
              <w:rPr>
                <w:color w:val="000000"/>
              </w:rPr>
              <w:t>ле</w:t>
            </w:r>
            <w:r>
              <w:rPr>
                <w:color w:val="000000"/>
              </w:rPr>
              <w:t>н</w:t>
            </w:r>
            <w:r>
              <w:rPr>
                <w:color w:val="000000"/>
              </w:rPr>
              <w:t>но</w:t>
            </w:r>
            <w:r>
              <w:rPr>
                <w:color w:val="000000"/>
              </w:rPr>
              <w:t>с</w:t>
            </w:r>
            <w:r>
              <w:rPr>
                <w:color w:val="000000"/>
              </w:rPr>
              <w:t>ти</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женщин</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 к о</w:t>
            </w:r>
            <w:r>
              <w:rPr>
                <w:color w:val="000000"/>
              </w:rPr>
              <w:t>б</w:t>
            </w:r>
            <w:r>
              <w:rPr>
                <w:color w:val="000000"/>
              </w:rPr>
              <w:t>щей чи</w:t>
            </w:r>
            <w:r>
              <w:rPr>
                <w:color w:val="000000"/>
              </w:rPr>
              <w:t>с</w:t>
            </w:r>
            <w:r>
              <w:rPr>
                <w:color w:val="000000"/>
              </w:rPr>
              <w:t>ле</w:t>
            </w:r>
            <w:r>
              <w:rPr>
                <w:color w:val="000000"/>
              </w:rPr>
              <w:t>н</w:t>
            </w:r>
            <w:r>
              <w:rPr>
                <w:color w:val="000000"/>
              </w:rPr>
              <w:t>но</w:t>
            </w:r>
            <w:r>
              <w:rPr>
                <w:color w:val="000000"/>
              </w:rPr>
              <w:t>с</w:t>
            </w:r>
            <w:r>
              <w:rPr>
                <w:color w:val="000000"/>
              </w:rPr>
              <w:t>ти</w:t>
            </w:r>
          </w:p>
        </w:tc>
      </w:tr>
      <w:tr w:rsidR="00000000">
        <w:tblPrEx>
          <w:tblCellMar>
            <w:top w:w="0" w:type="dxa"/>
            <w:bottom w:w="0" w:type="dxa"/>
          </w:tblCellMar>
        </w:tblPrEx>
        <w:trPr>
          <w:trHeight w:val="250"/>
        </w:trPr>
        <w:tc>
          <w:tcPr>
            <w:tcW w:w="184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Численность оф</w:t>
            </w:r>
            <w:r>
              <w:rPr>
                <w:color w:val="000000"/>
              </w:rPr>
              <w:t>и</w:t>
            </w:r>
            <w:r>
              <w:rPr>
                <w:color w:val="000000"/>
              </w:rPr>
              <w:t>циально зарегис</w:t>
            </w:r>
            <w:r>
              <w:rPr>
                <w:color w:val="000000"/>
              </w:rPr>
              <w:t>т</w:t>
            </w:r>
            <w:r>
              <w:rPr>
                <w:color w:val="000000"/>
              </w:rPr>
              <w:t>рированных безр</w:t>
            </w:r>
            <w:r>
              <w:rPr>
                <w:color w:val="000000"/>
              </w:rPr>
              <w:t>а</w:t>
            </w:r>
            <w:r>
              <w:rPr>
                <w:color w:val="000000"/>
              </w:rPr>
              <w:t>ботных на конец года</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45409</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64,8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83957</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60,2</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178433</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171498</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156415</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62,1</w:t>
            </w:r>
          </w:p>
        </w:tc>
      </w:tr>
      <w:tr w:rsidR="00000000">
        <w:tblPrEx>
          <w:tblCellMar>
            <w:top w:w="0" w:type="dxa"/>
            <w:bottom w:w="0" w:type="dxa"/>
          </w:tblCellMar>
        </w:tblPrEx>
        <w:trPr>
          <w:trHeight w:val="250"/>
        </w:trPr>
        <w:tc>
          <w:tcPr>
            <w:tcW w:w="184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из них проживают в сельской местн</w:t>
            </w:r>
            <w:r>
              <w:rPr>
                <w:color w:val="000000"/>
              </w:rPr>
              <w:t>о</w:t>
            </w:r>
            <w:r>
              <w:rPr>
                <w:color w:val="000000"/>
              </w:rPr>
              <w:t>сти</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23833</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44366</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58</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80616</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57,7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59195</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51031</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54,7</w:t>
            </w:r>
          </w:p>
        </w:tc>
      </w:tr>
      <w:tr w:rsidR="00000000">
        <w:tblPrEx>
          <w:tblCellMar>
            <w:top w:w="0" w:type="dxa"/>
            <w:bottom w:w="0" w:type="dxa"/>
          </w:tblCellMar>
        </w:tblPrEx>
        <w:trPr>
          <w:trHeight w:val="250"/>
        </w:trPr>
        <w:tc>
          <w:tcPr>
            <w:tcW w:w="184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Уровень офиц</w:t>
            </w:r>
            <w:r>
              <w:rPr>
                <w:color w:val="000000"/>
              </w:rPr>
              <w:t>и</w:t>
            </w:r>
            <w:r>
              <w:rPr>
                <w:color w:val="000000"/>
              </w:rPr>
              <w:t>альной безработ</w:t>
            </w:r>
            <w:r>
              <w:rPr>
                <w:color w:val="000000"/>
              </w:rPr>
              <w:t>и</w:t>
            </w:r>
            <w:r>
              <w:rPr>
                <w:color w:val="000000"/>
              </w:rPr>
              <w:t>цы в % к эконом</w:t>
            </w:r>
            <w:r>
              <w:rPr>
                <w:color w:val="000000"/>
              </w:rPr>
              <w:t>и</w:t>
            </w:r>
            <w:r>
              <w:rPr>
                <w:color w:val="000000"/>
              </w:rPr>
              <w:t>чески активному населению на к</w:t>
            </w:r>
            <w:r>
              <w:rPr>
                <w:color w:val="000000"/>
              </w:rPr>
              <w:t>о</w:t>
            </w:r>
            <w:r>
              <w:rPr>
                <w:color w:val="000000"/>
              </w:rPr>
              <w:t>нец года</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х</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х</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х</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х</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х</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w:t>
            </w:r>
          </w:p>
        </w:tc>
      </w:tr>
      <w:tr w:rsidR="00000000">
        <w:tblPrEx>
          <w:tblCellMar>
            <w:top w:w="0" w:type="dxa"/>
            <w:bottom w:w="0" w:type="dxa"/>
          </w:tblCellMar>
        </w:tblPrEx>
        <w:trPr>
          <w:trHeight w:val="250"/>
        </w:trPr>
        <w:tc>
          <w:tcPr>
            <w:tcW w:w="184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Обратилось по в</w:t>
            </w:r>
            <w:r>
              <w:rPr>
                <w:color w:val="000000"/>
              </w:rPr>
              <w:t>о</w:t>
            </w:r>
            <w:r>
              <w:rPr>
                <w:color w:val="000000"/>
              </w:rPr>
              <w:t>просу трудоус</w:t>
            </w:r>
            <w:r>
              <w:rPr>
                <w:color w:val="000000"/>
              </w:rPr>
              <w:t>т</w:t>
            </w:r>
            <w:r>
              <w:rPr>
                <w:color w:val="000000"/>
              </w:rPr>
              <w:t>ройства в течение года</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136219</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177848</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50,5</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313546</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316971</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59,4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295939</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55,1</w:t>
            </w:r>
          </w:p>
        </w:tc>
      </w:tr>
      <w:tr w:rsidR="00000000">
        <w:tblPrEx>
          <w:tblCellMar>
            <w:top w:w="0" w:type="dxa"/>
            <w:bottom w:w="0" w:type="dxa"/>
          </w:tblCellMar>
        </w:tblPrEx>
        <w:trPr>
          <w:trHeight w:val="250"/>
        </w:trPr>
        <w:tc>
          <w:tcPr>
            <w:tcW w:w="184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Трудоустроены в течение года</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39560</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42,3</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36779</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39,9</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40887</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42262</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43,8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49317</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46,8</w:t>
            </w:r>
          </w:p>
        </w:tc>
      </w:tr>
      <w:tr w:rsidR="00000000">
        <w:tblPrEx>
          <w:tblCellMar>
            <w:top w:w="0" w:type="dxa"/>
            <w:bottom w:w="0" w:type="dxa"/>
          </w:tblCellMar>
        </w:tblPrEx>
        <w:trPr>
          <w:trHeight w:val="250"/>
        </w:trPr>
        <w:tc>
          <w:tcPr>
            <w:tcW w:w="184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184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рабочими</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26458</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24781</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33,6</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27505</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26244</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30717</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39,7</w:t>
            </w:r>
          </w:p>
        </w:tc>
      </w:tr>
      <w:tr w:rsidR="00000000">
        <w:tblPrEx>
          <w:tblCellMar>
            <w:top w:w="0" w:type="dxa"/>
            <w:bottom w:w="0" w:type="dxa"/>
          </w:tblCellMar>
        </w:tblPrEx>
        <w:trPr>
          <w:trHeight w:val="250"/>
        </w:trPr>
        <w:tc>
          <w:tcPr>
            <w:tcW w:w="184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из числа трудоус</w:t>
            </w:r>
            <w:r>
              <w:rPr>
                <w:color w:val="000000"/>
              </w:rPr>
              <w:t>т</w:t>
            </w:r>
            <w:r>
              <w:rPr>
                <w:color w:val="000000"/>
              </w:rPr>
              <w:t>роенных</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184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лица предпенсио</w:t>
            </w:r>
            <w:r>
              <w:rPr>
                <w:color w:val="000000"/>
              </w:rPr>
              <w:t>н</w:t>
            </w:r>
            <w:r>
              <w:rPr>
                <w:color w:val="000000"/>
              </w:rPr>
              <w:t>ного возраста</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427</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46,1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494</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41,8</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295</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202</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175</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31,9</w:t>
            </w:r>
          </w:p>
        </w:tc>
      </w:tr>
      <w:tr w:rsidR="00000000">
        <w:tblPrEx>
          <w:tblCellMar>
            <w:top w:w="0" w:type="dxa"/>
            <w:bottom w:w="0" w:type="dxa"/>
          </w:tblCellMar>
        </w:tblPrEx>
        <w:trPr>
          <w:trHeight w:val="250"/>
        </w:trPr>
        <w:tc>
          <w:tcPr>
            <w:tcW w:w="184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Признаны безр</w:t>
            </w:r>
            <w:r>
              <w:rPr>
                <w:color w:val="000000"/>
              </w:rPr>
              <w:t>а</w:t>
            </w:r>
            <w:r>
              <w:rPr>
                <w:color w:val="000000"/>
              </w:rPr>
              <w:t xml:space="preserve">ботными </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184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течение года</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66216</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58,6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114695</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56,5</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235065</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243354</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220130</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57,6</w:t>
            </w:r>
          </w:p>
        </w:tc>
      </w:tr>
      <w:tr w:rsidR="00000000">
        <w:tblPrEx>
          <w:tblCellMar>
            <w:top w:w="0" w:type="dxa"/>
            <w:bottom w:w="0" w:type="dxa"/>
          </w:tblCellMar>
        </w:tblPrEx>
        <w:trPr>
          <w:trHeight w:val="250"/>
        </w:trPr>
        <w:tc>
          <w:tcPr>
            <w:tcW w:w="184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служащими</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13102</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11998</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65,0</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13382</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62,7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16018</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18600</w:t>
            </w:r>
          </w:p>
        </w:tc>
        <w:tc>
          <w:tcPr>
            <w:tcW w:w="56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66,6</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color w:val="000000"/>
        </w:rPr>
        <w:t>*  Предварительные данные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а) право на труд как неотъемлемое право всех людей;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Право на труд гарантировано в статье 24 Конституции: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Каждый имеет право на свободу труда, свободный выбор рода деятельности и профессии. Принудител</w:t>
      </w:r>
      <w:r>
        <w:t>ь</w:t>
      </w:r>
      <w:r>
        <w:t>ный труд допускается только по приговору суда либо в условиях чрезвычайного или военного положения.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Более широко право на труд трактует статья 4 Закона «О занятости населения» от 30 декабря 1998 года, к</w:t>
      </w:r>
      <w:r>
        <w:t>о</w:t>
      </w:r>
      <w:r>
        <w:t>торая  содержит следующие положения: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 Государство обеспечивает проведение политики, способствующей достижению продуктивной и свобо</w:t>
      </w:r>
      <w:r>
        <w:t>д</w:t>
      </w:r>
      <w:r>
        <w:t>но избранной занятости граждан.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 Государственная политика в сфере занятости направлена на: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обеспечение равных возможностей всем гражданам, постоянно проживающим на территории Республики Казахстан, независимо от их расы, национальности, пола, языка, социального, должностного и имущес</w:t>
      </w:r>
      <w:r>
        <w:t>т</w:t>
      </w:r>
      <w:r>
        <w:t>венного положения, происхождения, отношения к религии, убеждений, членства в общественном объед</w:t>
      </w:r>
      <w:r>
        <w:t>и</w:t>
      </w:r>
      <w:r>
        <w:t>нении, в выборе занятости и тр</w:t>
      </w:r>
      <w:r>
        <w:t>у</w:t>
      </w:r>
      <w:r>
        <w:t>доустройстве.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право на одинаковые возможности при найме на работу, в том числе применение одинаковых критериев отбора при найме;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Кодекс Законов о труде Казахской ССР от 21 июля 1972 г., действующий в Республике Казахстан, в статье 16 содержит следующее положение: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какое бы то ни было прямое или косвенное ограничение прав или установление прямых или косвенных преимуществ при приеме на работу в зависимости от пола, расы, национальной принадлежности и отн</w:t>
      </w:r>
      <w:r>
        <w:t>о</w:t>
      </w:r>
      <w:r>
        <w:t>шения к религии не допуск</w:t>
      </w:r>
      <w:r>
        <w:t>а</w:t>
      </w:r>
      <w:r>
        <w:t>ется.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 занятости населения» от 15 декабря 1990 г. ввел дополнительные гарантии занятости населения (статья 7), в том числе: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бесплатное предоставление профориентационных услуг, профессиональной подготовки и переподготовки, информации о свободных рабочих местах и вакансиях, посреднической помощи в подборе подходящей р</w:t>
      </w:r>
      <w:r>
        <w:t>а</w:t>
      </w:r>
      <w:r>
        <w:t>боты и трудоус</w:t>
      </w:r>
      <w:r>
        <w:t>т</w:t>
      </w:r>
      <w:r>
        <w:t>ройстве;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защиту от необоснованного отказа в приеме на работу и увольнения, а также содействие в сохранении р</w:t>
      </w:r>
      <w:r>
        <w:t>а</w:t>
      </w:r>
      <w:r>
        <w:t>боты;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защиту от любых форм дискриминации и обеспечение всем трудящимся равных возможностей в получ</w:t>
      </w:r>
      <w:r>
        <w:t>е</w:t>
      </w:r>
      <w:r>
        <w:t>нии профессии и работы, условий занятости и тр</w:t>
      </w:r>
      <w:r>
        <w:t>у</w:t>
      </w:r>
      <w:r>
        <w:t>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об охране труда», принятый Верховным Советом Республики Казахстан 22 января 1993 г., в статье 17 содержит следующее положение, обязывающее работодателя применять неравные критерии при найме на работу мужчин 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Все женщины, а также лица моложе восемнадцати лет принимаются на работу только после предварител</w:t>
      </w:r>
      <w:r>
        <w:t>ь</w:t>
      </w:r>
      <w:r>
        <w:t>ного медицинского осмотра, и в дальнейшем до достижения женщинами возраста 45 лет, а несовершенн</w:t>
      </w:r>
      <w:r>
        <w:t>о</w:t>
      </w:r>
      <w:r>
        <w:t>летними - 18 лет, они должны проходить обязательный ежегодный м</w:t>
      </w:r>
      <w:r>
        <w:t>е</w:t>
      </w:r>
      <w:r>
        <w:t>дицинский осмотр.</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 право на свободный выбор профессии или рода работы, на продвижение в должности и гарантию з</w:t>
      </w:r>
      <w:r>
        <w:rPr>
          <w:i/>
        </w:rPr>
        <w:t>а</w:t>
      </w:r>
      <w:r>
        <w:rPr>
          <w:i/>
        </w:rPr>
        <w:t>нятости, а также на пользование всеми льготами и условиями работы, на получение профессиональной подготовки и переподготовки, включая ученичество, профессиональную подготовку повышенного уровня и регулярную переподготовку;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Статья 24  Конституции гласит: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Каждый имеет право на свободу труда, свободный выбор рода деятельности и профессии. Принудител</w:t>
      </w:r>
      <w:r>
        <w:t>ь</w:t>
      </w:r>
      <w:r>
        <w:t>ный труд допускается только по приговору суда либо в условиях чрезвычайного или военного пол</w:t>
      </w:r>
      <w:r>
        <w:t>о</w:t>
      </w:r>
      <w:r>
        <w:t>жения.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«Концепция государственной политики улучшения положения женщин в Республике Казахстан», одобре</w:t>
      </w:r>
      <w:r>
        <w:t>н</w:t>
      </w:r>
      <w:r>
        <w:t>ная распоряжением Президента 5 марта 1997 года и считающаяся документом, определяющим общую стратегию государственной политики в отношении женщин устанавливает следующие приоритеты по ре</w:t>
      </w:r>
      <w:r>
        <w:t>а</w:t>
      </w:r>
      <w:r>
        <w:t>лизации конституционных прав и возможностей на рынке труда: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«Установление фактического равенства прав и возможностей женщин и мужчин на рынке труда, обеспеч</w:t>
      </w:r>
      <w:r>
        <w:t>е</w:t>
      </w:r>
      <w:r>
        <w:t>ния условий для повышения конкурентоспособности женщин, их адаптации к новым экономическим о</w:t>
      </w:r>
      <w:r>
        <w:t>т</w:t>
      </w:r>
      <w:r>
        <w:t>ношениям;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Приведение законодательства Республики Казахстан в соответствие с ратифицированными республикой международными договорами о равенстве возможностей и обращения в сфере занятости, провести оценку политики равных прав и возможностей мужчин и женщин на рынке труда и имеющихся нормативных пр</w:t>
      </w:r>
      <w:r>
        <w:t>а</w:t>
      </w:r>
      <w:r>
        <w:t>вовых актов (найм, увольнение, профессиональный рост); разработка механизмов их эффективного прим</w:t>
      </w:r>
      <w:r>
        <w:t>е</w:t>
      </w:r>
      <w:r>
        <w:t>нения, укрепление системы профессионального обучения, создание условий для профессиональной ре</w:t>
      </w:r>
      <w:r>
        <w:t>а</w:t>
      </w:r>
      <w:r>
        <w:t>даптации, повышение квалификации или переобучения женщин, имеющих перерывы в трудовой деятел</w:t>
      </w:r>
      <w:r>
        <w:t>ь</w:t>
      </w:r>
      <w:r>
        <w:t>ности, организация постоянной гендерной экспертизы правовых норм, регулирующих трудовые отношения и исключающих дискриминацию по полу и возрасту. Разработка мер по реализации принципов равной о</w:t>
      </w:r>
      <w:r>
        <w:t>п</w:t>
      </w:r>
      <w:r>
        <w:t>латы за равный труд и работу равной ценности, преодолению разрыва в оплате труда между отраслями с преимущественной занятостью мужчин или женщин. Создание условий для обеспечения занятости же</w:t>
      </w:r>
      <w:r>
        <w:t>н</w:t>
      </w:r>
      <w:r>
        <w:t>щин с пониженной конкурентоспособностью (инвалидов, многодетных матерей, глав неполных семей, жен военнослужащих и др.), разработка системы мер, стимулирующих работодателя к использованию труда и приему на работу слабозащищенных категорий населения. Гарантирование этим категориям правовую з</w:t>
      </w:r>
      <w:r>
        <w:t>а</w:t>
      </w:r>
      <w:r>
        <w:t>щиту в случае ущемления их труд</w:t>
      </w:r>
      <w:r>
        <w:t>о</w:t>
      </w:r>
      <w:r>
        <w:t>вых прав.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Концепция по своей правовой природе не имеет статуса нормативно-правового акта. Правовые государс</w:t>
      </w:r>
      <w:r>
        <w:t>т</w:t>
      </w:r>
      <w:r>
        <w:t>венные акты по реализации этих содержащихся в Концепции принципов и положений государством не принимались.</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 занятости населения» от 30 декабря 1998 года в статье 5 включил в государственные гарантии в сфере занятости понятие дискриминации: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«Государство гарантирует гражданам: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 свободу выбора ими вида занятости, защиту их трудовых прав;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 защиту от любых форм дискриминации и обеспечение всем равных возможностей в получении профе</w:t>
      </w:r>
      <w:r>
        <w:t>с</w:t>
      </w:r>
      <w:r>
        <w:t>сии и работы;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 подбор подходящей работы и трудоустройство».</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Ограничения применения труда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Кодекс Законов о труде Казахской ССР от 21 июля 1972 г. в статьях 154 и 155 установил следующие огр</w:t>
      </w:r>
      <w:r>
        <w:t>а</w:t>
      </w:r>
      <w:r>
        <w:t>ничения применению труда женщин, действующие по сег</w:t>
      </w:r>
      <w:r>
        <w:t>о</w:t>
      </w:r>
      <w:r>
        <w:t>дняшний день:</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154. Запрещается применение труда женщин на тяжелых работах и на работах с вредными усл</w:t>
      </w:r>
      <w:r>
        <w:t>о</w:t>
      </w:r>
      <w:r>
        <w:t>виями труда, а также на подземных работах, кроме некоторых подземных работ (нефизических работ или работ по санитарному и бытовому обслуж</w:t>
      </w:r>
      <w:r>
        <w:t>и</w:t>
      </w:r>
      <w:r>
        <w:t>ванию).</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Список тяжелых работ и работ с вредными условиями труда, на которых запрещается применение труда женщин, утверждается в порядке, установленном законодател</w:t>
      </w:r>
      <w:r>
        <w:t>ь</w:t>
      </w:r>
      <w:r>
        <w:t>ством.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Запрещается переноска и передвижение женщинами тяжестей, превышающих установленные для них пр</w:t>
      </w:r>
      <w:r>
        <w:t>е</w:t>
      </w:r>
      <w:r>
        <w:t>дельные нормы.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155. Ограничение труда женщин на работах в ночное время.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Привлечение женщин к работам в ночное время не допускается, за исключением тех отраслей народного хозяйства, где это вызывается особой необходимостью и разрешается в качес</w:t>
      </w:r>
      <w:r>
        <w:t>т</w:t>
      </w:r>
      <w:r>
        <w:t>ве временной меры.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об охране труда», принятый Верховным Советом Республики Казахстан 22 января 1993 г., в статье 17 содержит следующее положение, ограничивающее для женщин право на свободный выбор профессии или рода работы: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Ограничивается применение труда женщин и лиц моложе восемнадцати лет на работах с вредными и опа</w:t>
      </w:r>
      <w:r>
        <w:t>с</w:t>
      </w:r>
      <w:r>
        <w:t>ными условиями труда, а также на работах, связанных с подъемом и перемещением тяжестей вручную в порядке, установленном законодател</w:t>
      </w:r>
      <w:r>
        <w:t>ь</w:t>
      </w:r>
      <w:r>
        <w:t>ством.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ab/>
        <w:t>В соответствии с положениями двух указанных выше законов, на автомобильном транспорте не использ</w:t>
      </w:r>
      <w:r>
        <w:t>у</w:t>
      </w:r>
      <w:r>
        <w:t>ется труд женщин в качестве водителей автомобилей грузоподъемностью свыше 3,5 тонн и в ряде других высокооплач</w:t>
      </w:r>
      <w:r>
        <w:t>и</w:t>
      </w:r>
      <w:r>
        <w:t xml:space="preserve">ваемых профессиях.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Военнослужащие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Министерство обороны определило перечень служебных должностей, на которых могут проходить службу женщины.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Планируется расширять сферу участия женщин в армейской службе, вплоть до назначения на руководящие должности в частях и подразделениях.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Законе «О пенсионном обеспечении в Республике Казахстан» от 20 июня 1997 г. предусматривается норма (статья 11), по которой в трудовой стаж для назначения пенсии засчитывается период проживания жен лиц офицерского состава, прапорщиков, мичманов и военнослужащих сверхсрочной службы с мужь</w:t>
      </w:r>
      <w:r>
        <w:t>я</w:t>
      </w:r>
      <w:r>
        <w:t>ми в местностях, где отсутствовала возможность их трудоустройства по специальности, но не б</w:t>
      </w:r>
      <w:r>
        <w:t>о</w:t>
      </w:r>
      <w:r>
        <w:t>лее 10 лет.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Аналогичной нормы в отношении мужей не предусмотрено.</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Дополнительные гарантии трудоустройства для социально уязвимых слоев насел</w:t>
      </w:r>
      <w:r>
        <w:t>е</w:t>
      </w:r>
      <w:r>
        <w:t>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С 1990 г. в Казахстане принимаются меры по дополнительным гарантиям трудоустройства лиц, требующих социальной защиты.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 занятости населения» от 15 декабря 1990 г. отнес к лицам, требующим социальной з</w:t>
      </w:r>
      <w:r>
        <w:t>а</w:t>
      </w:r>
      <w:r>
        <w:t xml:space="preserve">щиты: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одиноких и многодетных родителей, имеющих несовершеннолетних детей,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лиц, имеющих на иждивении двух и более человек,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молодежь до 20 лет,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инвалидов,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лиц предпенсионного возраста,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уволенных в запас из армии,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воинов-интернационалистов (как правило, воевавших в Афганистане),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граждан, освобожденных из мест лишения свободы,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прошедших лечение по решению суда,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вынужденных мигрантов.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Этот же Закон установил, что местные органы власти могут устанавливать предприятиям и организациям, расположенным на их территории минимальное количество специальных рабочих мест для этих лиц, но не более трех проце</w:t>
      </w:r>
      <w:r>
        <w:t>н</w:t>
      </w:r>
      <w:r>
        <w:t>тов от общего числа работающих.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Положение о порядке квотирования приема на работу лиц, нуждающихся в социальной защите и испыт</w:t>
      </w:r>
      <w:r>
        <w:t>ы</w:t>
      </w:r>
      <w:r>
        <w:t>вающих затруднения в трудоустройстве, утвержденное Кабинетом Министров 4 ноября 1991 г., добавило в категорию граждан, требующих особой социальной поддержки лиц, длительное время не имеющих раб</w:t>
      </w:r>
      <w:r>
        <w:t>о</w:t>
      </w:r>
      <w:r>
        <w:t>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15 декабря 1992 г. в эти категории были включены: беженцы, вынужденные переселенцы и члены их с</w:t>
      </w:r>
      <w:r>
        <w:t>е</w:t>
      </w:r>
      <w:r>
        <w:t>мей.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Законом «О занятости населения» от 30 декабря 1998 года, в эти категории были дополнительно включены (статья 5):</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женщины;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сельское население;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население, проживающее в регионах экологического бедствия.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Этот закон (статья 17) обязывает местные исполнительные органы власти ежегодно устанавливать орган</w:t>
      </w:r>
      <w:r>
        <w:t>и</w:t>
      </w:r>
      <w:r>
        <w:t>зациям, расположенным на их территории, квоты для приема на работу лиц, указанных категорий. Пост</w:t>
      </w:r>
      <w:r>
        <w:t>а</w:t>
      </w:r>
      <w:r>
        <w:t>новлением Правительства Республики Казахстан от 25 июня 1999 года утверждены примерные Правила о порядке установления организациям минимального количества рабочих мест (квоты) для приема на работу лиц, нуждающихся в социальной защите, в соответствии с которым местными исполнительными органами устанавливаются организациям квоты на рабочие места для приема лиц, особо нуждающихся в социальной защите, в размере не более 5% от численности работающих.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Положение женщин в вертикальной структуре занятости достаточно удручающе. Несмотря на абсолютное преобладание женщин среди специалистов и административного персонала их численность среди руков</w:t>
      </w:r>
      <w:r>
        <w:t>о</w:t>
      </w:r>
      <w:r>
        <w:t xml:space="preserve">дителей всех уровней крайне низка и имеет устойчивую тенденцию к дальнейшему снижению.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br w:type="page"/>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color w:val="000000"/>
        </w:rPr>
        <w:t xml:space="preserve">Таблица 31.  </w:t>
      </w:r>
      <w:r>
        <w:rPr>
          <w:color w:val="000000"/>
        </w:rPr>
        <w:t>Численность занятых в экономике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140" w:type="dxa"/>
        <w:tblLayout w:type="fixed"/>
        <w:tblCellMar>
          <w:left w:w="30" w:type="dxa"/>
          <w:right w:w="30" w:type="dxa"/>
        </w:tblCellMar>
        <w:tblLook w:val="0000" w:firstRow="0" w:lastRow="0" w:firstColumn="0" w:lastColumn="0" w:noHBand="0" w:noVBand="0"/>
      </w:tblPr>
      <w:tblGrid>
        <w:gridCol w:w="2127"/>
        <w:gridCol w:w="850"/>
        <w:gridCol w:w="851"/>
        <w:gridCol w:w="709"/>
        <w:gridCol w:w="850"/>
        <w:gridCol w:w="851"/>
        <w:gridCol w:w="850"/>
        <w:gridCol w:w="851"/>
        <w:gridCol w:w="850"/>
        <w:gridCol w:w="709"/>
      </w:tblGrid>
      <w:tr w:rsidR="00000000">
        <w:tblPrEx>
          <w:tblCellMar>
            <w:top w:w="0" w:type="dxa"/>
            <w:bottom w:w="0" w:type="dxa"/>
          </w:tblCellMar>
        </w:tblPrEx>
        <w:trPr>
          <w:cantSplit/>
          <w:trHeight w:val="250"/>
        </w:trPr>
        <w:tc>
          <w:tcPr>
            <w:tcW w:w="2127"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2410" w:type="dxa"/>
            <w:gridSpan w:val="3"/>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2551" w:type="dxa"/>
            <w:gridSpan w:val="3"/>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c>
          <w:tcPr>
            <w:tcW w:w="2410" w:type="dxa"/>
            <w:gridSpan w:val="3"/>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1998</w:t>
            </w:r>
          </w:p>
        </w:tc>
      </w:tr>
      <w:tr w:rsidR="00000000">
        <w:tblPrEx>
          <w:tblCellMar>
            <w:top w:w="0" w:type="dxa"/>
            <w:bottom w:w="0" w:type="dxa"/>
          </w:tblCellMar>
        </w:tblPrEx>
        <w:trPr>
          <w:trHeight w:val="250"/>
        </w:trPr>
        <w:tc>
          <w:tcPr>
            <w:tcW w:w="2127"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 тыс. чел.</w:t>
            </w:r>
          </w:p>
        </w:tc>
        <w:tc>
          <w:tcPr>
            <w:tcW w:w="851"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из них женщин</w:t>
            </w: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уд.вес же</w:t>
            </w:r>
            <w:r>
              <w:rPr>
                <w:color w:val="000000"/>
              </w:rPr>
              <w:t>н</w:t>
            </w:r>
            <w:r>
              <w:rPr>
                <w:color w:val="000000"/>
              </w:rPr>
              <w:t>щин,%</w:t>
            </w:r>
          </w:p>
        </w:tc>
        <w:tc>
          <w:tcPr>
            <w:tcW w:w="850"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 тыс. чел.</w:t>
            </w:r>
          </w:p>
        </w:tc>
        <w:tc>
          <w:tcPr>
            <w:tcW w:w="851"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из них женщин</w:t>
            </w:r>
          </w:p>
        </w:tc>
        <w:tc>
          <w:tcPr>
            <w:tcW w:w="850"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уд.вес же</w:t>
            </w:r>
            <w:r>
              <w:rPr>
                <w:color w:val="000000"/>
              </w:rPr>
              <w:t>н</w:t>
            </w:r>
            <w:r>
              <w:rPr>
                <w:color w:val="000000"/>
              </w:rPr>
              <w:t>щин, %</w:t>
            </w:r>
          </w:p>
        </w:tc>
        <w:tc>
          <w:tcPr>
            <w:tcW w:w="851"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 тыс. чел.</w:t>
            </w:r>
          </w:p>
        </w:tc>
        <w:tc>
          <w:tcPr>
            <w:tcW w:w="850"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из них женщин</w:t>
            </w:r>
          </w:p>
        </w:tc>
        <w:tc>
          <w:tcPr>
            <w:tcW w:w="709"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уд.вес же</w:t>
            </w:r>
            <w:r>
              <w:rPr>
                <w:color w:val="000000"/>
              </w:rPr>
              <w:t>н</w:t>
            </w:r>
            <w:r>
              <w:rPr>
                <w:color w:val="000000"/>
              </w:rPr>
              <w:t>щин,%</w:t>
            </w:r>
          </w:p>
        </w:tc>
      </w:tr>
      <w:tr w:rsidR="00000000">
        <w:tblPrEx>
          <w:tblCellMar>
            <w:top w:w="0" w:type="dxa"/>
            <w:bottom w:w="0" w:type="dxa"/>
          </w:tblCellMar>
        </w:tblPrEx>
        <w:trPr>
          <w:trHeight w:val="250"/>
        </w:trPr>
        <w:tc>
          <w:tcPr>
            <w:tcW w:w="212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Численность занятых в экономике, в сре</w:t>
            </w:r>
            <w:r>
              <w:rPr>
                <w:color w:val="000000"/>
              </w:rPr>
              <w:t>д</w:t>
            </w:r>
            <w:r>
              <w:rPr>
                <w:color w:val="000000"/>
              </w:rPr>
              <w:t>нем за год</w:t>
            </w:r>
            <w:r>
              <w:rPr>
                <w:rStyle w:val="FootnoteReference"/>
                <w:color w:val="000000"/>
              </w:rPr>
              <w:footnoteReference w:customMarkFollows="1" w:id="6"/>
              <w:sym w:font="Symbol" w:char="F02A"/>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6518,9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3024,8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46,4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6472,3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2951,4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6300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2885,4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45,8</w:t>
            </w:r>
          </w:p>
        </w:tc>
      </w:tr>
      <w:tr w:rsidR="00000000">
        <w:tblPrEx>
          <w:tblCellMar>
            <w:top w:w="0" w:type="dxa"/>
            <w:bottom w:w="0" w:type="dxa"/>
          </w:tblCellMar>
        </w:tblPrEx>
        <w:trPr>
          <w:trHeight w:val="250"/>
        </w:trPr>
        <w:tc>
          <w:tcPr>
            <w:tcW w:w="212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Численность раб</w:t>
            </w:r>
            <w:r>
              <w:rPr>
                <w:color w:val="000000"/>
              </w:rPr>
              <w:t>о</w:t>
            </w:r>
            <w:r>
              <w:rPr>
                <w:color w:val="000000"/>
              </w:rPr>
              <w:t>тающих по найму р</w:t>
            </w:r>
            <w:r>
              <w:rPr>
                <w:color w:val="000000"/>
              </w:rPr>
              <w:t>а</w:t>
            </w:r>
            <w:r>
              <w:rPr>
                <w:color w:val="000000"/>
              </w:rPr>
              <w:t>ботников в среднем за год</w:t>
            </w:r>
            <w:r>
              <w:rPr>
                <w:vertAlign w:val="superscript"/>
              </w:rPr>
              <w:t>*</w:t>
            </w:r>
            <w:r>
              <w:rPr>
                <w:rStyle w:val="FootnoteReference"/>
                <w:color w:val="000000"/>
              </w:rPr>
              <w:footnoteReference w:customMarkFollows="1" w:id="7"/>
              <w:sym w:font="Symbol" w:char="F02A"/>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4380,5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2084,6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47,6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3628,8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1728,2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47,6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3070,6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1405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45,8</w:t>
            </w:r>
          </w:p>
        </w:tc>
      </w:tr>
      <w:tr w:rsidR="00000000">
        <w:tblPrEx>
          <w:tblCellMar>
            <w:top w:w="0" w:type="dxa"/>
            <w:bottom w:w="0" w:type="dxa"/>
          </w:tblCellMar>
        </w:tblPrEx>
        <w:trPr>
          <w:trHeight w:val="250"/>
        </w:trPr>
        <w:tc>
          <w:tcPr>
            <w:tcW w:w="212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их числе:</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212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рабочие</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2864,9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1085,6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2298,4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844,5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36,7</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1852,8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627,1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33,8</w:t>
            </w:r>
          </w:p>
        </w:tc>
      </w:tr>
      <w:tr w:rsidR="00000000">
        <w:tblPrEx>
          <w:tblCellMar>
            <w:top w:w="0" w:type="dxa"/>
            <w:bottom w:w="0" w:type="dxa"/>
          </w:tblCellMar>
        </w:tblPrEx>
        <w:trPr>
          <w:trHeight w:val="250"/>
        </w:trPr>
        <w:tc>
          <w:tcPr>
            <w:tcW w:w="212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служащие</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1515,6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999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65,9</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1330,4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883,7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1217,8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777,9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63,9</w:t>
            </w:r>
          </w:p>
        </w:tc>
      </w:tr>
      <w:tr w:rsidR="00000000">
        <w:tblPrEx>
          <w:tblCellMar>
            <w:top w:w="0" w:type="dxa"/>
            <w:bottom w:w="0" w:type="dxa"/>
          </w:tblCellMar>
        </w:tblPrEx>
        <w:trPr>
          <w:trHeight w:val="250"/>
        </w:trPr>
        <w:tc>
          <w:tcPr>
            <w:tcW w:w="212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 том числе:</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212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руководители</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250,4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93,9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220,8</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80,6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189,1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67,2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35,5</w:t>
            </w:r>
          </w:p>
        </w:tc>
      </w:tr>
      <w:tr w:rsidR="00000000">
        <w:tblPrEx>
          <w:tblCellMar>
            <w:top w:w="0" w:type="dxa"/>
            <w:bottom w:w="0" w:type="dxa"/>
          </w:tblCellMar>
        </w:tblPrEx>
        <w:trPr>
          <w:trHeight w:val="250"/>
        </w:trPr>
        <w:tc>
          <w:tcPr>
            <w:tcW w:w="212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специалисты</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1086,1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783,2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72,1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942,2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691,1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73,3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884, 5</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617,8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69,8</w:t>
            </w:r>
          </w:p>
        </w:tc>
      </w:tr>
      <w:tr w:rsidR="00000000">
        <w:tblPrEx>
          <w:tblCellMar>
            <w:top w:w="0" w:type="dxa"/>
            <w:bottom w:w="0" w:type="dxa"/>
          </w:tblCellMar>
        </w:tblPrEx>
        <w:trPr>
          <w:trHeight w:val="250"/>
        </w:trPr>
        <w:tc>
          <w:tcPr>
            <w:tcW w:w="2127"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другие служащие</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179,1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121,9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68,1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167,4</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66,9</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144,2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92,9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64,4</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право на равное вознаграждение, включая получение льгот, на равные условия в отношении труда равной ценности, а также на равный подход к оценке к</w:t>
      </w:r>
      <w:r>
        <w:rPr>
          <w:i/>
        </w:rPr>
        <w:t>а</w:t>
      </w:r>
      <w:r>
        <w:rPr>
          <w:i/>
        </w:rPr>
        <w:t>чества работы;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Статья 24 Конституции гарантирует некоторые права в области трудовых о</w:t>
      </w:r>
      <w:r>
        <w:t>т</w:t>
      </w:r>
      <w:r>
        <w:t>ношений: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Каждый имеет право на условия труда, отвечающие требованиям безопасности и гигиены, на вознагра</w:t>
      </w:r>
      <w:r>
        <w:t>ж</w:t>
      </w:r>
      <w:r>
        <w:t>дение за труд без какой-либо дискриминации, а также на социальную защиту от бе</w:t>
      </w:r>
      <w:r>
        <w:t>з</w:t>
      </w:r>
      <w:r>
        <w:t>работицы.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Кодекс Законов о труде Казахской ССР от 21 июля 1972 г. в статье 75 запрещает какое бы то ни было п</w:t>
      </w:r>
      <w:r>
        <w:t>о</w:t>
      </w:r>
      <w:r>
        <w:t>нижение размеров оплаты труда в зависимости от пола, возраста, расы, национальной принадле</w:t>
      </w:r>
      <w:r>
        <w:t>ж</w:t>
      </w:r>
      <w:r>
        <w:t>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Отдельных статистических данных по средней заработной плате работников-женщин не имеется.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Начиная с 1999 года, Агентство по статистике будет отслеживать, (но только по организациям с численн</w:t>
      </w:r>
      <w:r>
        <w:t>о</w:t>
      </w:r>
      <w:r>
        <w:t>стью свыше 50 человек), с полугодовой периодичностью следующие данные по женщинам: численность, начисленный им фонд заработной платы, среднемесячная номинальная заработная плата, прием и выбытие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Средняя заработная плата по областям экономики (% численности). Статистических данных по средней заработной плате женщин-работниц не имеется. </w:t>
      </w:r>
      <w:r>
        <w:rPr>
          <w:i/>
        </w:rPr>
        <w:t>Для сведения</w:t>
      </w:r>
      <w:r>
        <w:t>, среднемесячная заработная плата работн</w:t>
      </w:r>
      <w:r>
        <w:t>и</w:t>
      </w:r>
      <w:r>
        <w:t>ков по видам экономической деятельности за январь-декабрь 1998 года (в тенге): Всего – 9682, сельское хозяйство, охота и лесоводство – 3891 промышленность – 13826 строительство – 11864, торговля, ремонт автомобилей и изделий домашнего пользования – 7985, транспорт и связь – 11926, финансовая деятел</w:t>
      </w:r>
      <w:r>
        <w:t>ь</w:t>
      </w:r>
      <w:r>
        <w:t>ность -19030, государственное управление – 10313 образование – 7244, здравоохранение и социальные у</w:t>
      </w:r>
      <w:r>
        <w:t>с</w:t>
      </w:r>
      <w:r>
        <w:t>луги – 6397.</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е) право на социальное обеспечение, в частности в случае ухода на пенсию, безработицы, болезни, инв</w:t>
      </w:r>
      <w:r>
        <w:rPr>
          <w:i/>
        </w:rPr>
        <w:t>а</w:t>
      </w:r>
      <w:r>
        <w:rPr>
          <w:i/>
        </w:rPr>
        <w:t>лидности, по старости и в других случаях потери трудоспособности, а также право на оплачиваемый отпуск;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Право на социальную защиту от безработицы содержится в статье 24 Конституции, право на отдых и еж</w:t>
      </w:r>
      <w:r>
        <w:t>е</w:t>
      </w:r>
      <w:r>
        <w:t>годный оплачиваемый отпуск – в пункте 4 статьи 24 Конституции, социальное обеспечение в случае ухода на пенсию, болезни, инвалидности, по возрасту – в пункте 1 статьи 28 Конституции.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Кодекс Законов о труде Казахской ССР от 21 июля 1972 г. установил обязательное государственное соц</w:t>
      </w:r>
      <w:r>
        <w:t>и</w:t>
      </w:r>
      <w:r>
        <w:t>альное страхование следующих видов: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пособием по временной нетрудоспособности, в том числе от трудового увечья и профессионального заб</w:t>
      </w:r>
      <w:r>
        <w:t>о</w:t>
      </w:r>
      <w:r>
        <w:t>левания (ст. 234);</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пособием по беременности и родам (ст. 235);</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санаторным лечением;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пособием на рождение ребенка;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пособием на погребение;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пенсиями по старости, по инвалидности, по случаю потери кормильца (ст. 236, 237, 238).</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от 17.12.1998 г., внес изменения в Кодекс Законов о труде, отменив ст. 236, 237, 238 и добавив сл</w:t>
      </w:r>
      <w:r>
        <w:t>е</w:t>
      </w:r>
      <w:r>
        <w:t>дующие виды обязательного социального обеспеч</w:t>
      </w:r>
      <w:r>
        <w:t>е</w:t>
      </w:r>
      <w:r>
        <w:t xml:space="preserve">ния: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социальная поддержка на случай безработицы;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получение бесплатного гарантированного объема медицинской помощи.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 специальном государственном пособии в Республике Казахстан» от 5 апреля 1999 года отменил обязательное социальное обеспечение, заменив его на социальное обеспечение работников за счет средств работодателя.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Пособия по временной нетрудоспособности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Кодексом Законов о труде Казахской ССР от 21 июля 1972 г. размер пособия по временной нетрудоспосо</w:t>
      </w:r>
      <w:r>
        <w:t>б</w:t>
      </w:r>
      <w:r>
        <w:t>ности был установлен в размере до полного зарабо</w:t>
      </w:r>
      <w:r>
        <w:t>т</w:t>
      </w:r>
      <w:r>
        <w:t>ка, в зависимости от непрерывного трудового стажа.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Законом от 17.12.1998 г. размер пособия по временной нетрудоспособности был ограничен верхним пред</w:t>
      </w:r>
      <w:r>
        <w:t>е</w:t>
      </w:r>
      <w:r>
        <w:t>лом в 15 расчетных показателей, на 1.01.99 г – 9900 тенге в месяц (115 долл</w:t>
      </w:r>
      <w:r>
        <w:t>а</w:t>
      </w:r>
      <w:r>
        <w:t>ров США).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Размер пособия по временной нетрудоспособности, связанной с трудовым увечьем или профессиональным заболеванием, остался прежним – в размере ста процентов средней зарабо</w:t>
      </w:r>
      <w:r>
        <w:t>т</w:t>
      </w:r>
      <w:r>
        <w:t>ной платы.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1 января по 17 апреля 1999 года пособия по временной нетрудоспособности выплачивались работающим гражданам из расчета среднемесячной заработной платы, но не более пятнадцатикратной величины меся</w:t>
      </w:r>
      <w:r>
        <w:t>ч</w:t>
      </w:r>
      <w:r>
        <w:t>ного расчетного показателя. При этом пособия по временной нетрудоспособности выплачивались по о</w:t>
      </w:r>
      <w:r>
        <w:t>с</w:t>
      </w:r>
      <w:r>
        <w:t>новному месту работы государственными учреждениями - за счет экономии фонда оплаты труда, другими работодателями - за счет собстве</w:t>
      </w:r>
      <w:r>
        <w:t>н</w:t>
      </w:r>
      <w:r>
        <w:t>ных средств.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18 апреля 1999 года пособия по временной нетрудоспособности выплачиваются работающим гражданам из расчета среднемесячной заработной платы, но не более десятикратной величины месячного расчетного показателя, за счет средств работод</w:t>
      </w:r>
      <w:r>
        <w:t>а</w:t>
      </w:r>
      <w:r>
        <w:t>теля.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Особые категории населения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 внесении изменений и дополнений в некоторые законодательные акты Республики Казахстан по вопросам социального обеспечения» Республики Казахстан от 17 декабря 1998 года установил, что пос</w:t>
      </w:r>
      <w:r>
        <w:t>о</w:t>
      </w:r>
      <w:r>
        <w:t>бие по уходу за больным ребенком, проживающим на территориях, пострадавших от воздействия ядерных испытаний, оплачивается в размере ста процентов одному из родителей или лицам, их заменяющим, за весь период болезни.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Пособия по беременности и родам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Кодексом Законов о труде Казахской ССР от 21 июля 1972 г. размер пособия по беременности и родам был установлен в размере полного среднего зарабо</w:t>
      </w:r>
      <w:r>
        <w:t>т</w:t>
      </w:r>
      <w:r>
        <w:t>ка.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Длительность отпуска по беременности и родам по этому же Кодексу составила 112 календарных дней (56 до и 56 после родов, в случае осложненных родов или рождения двух или более детей 70 календарных дней после родов).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от 6 декабря 1990 г. увеличил срок отпуска по беременности и родам до 126 дней (70 дней до и 56 после родов).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1 января по 17 апреля 1999 года пособия по беременности и родам работающим женщинам оплачивались в течение всего отпуска по беременности и родам в размере полного заработка. При этом пособие по бер</w:t>
      </w:r>
      <w:r>
        <w:t>е</w:t>
      </w:r>
      <w:r>
        <w:t>менности и родам выплачивались по основному месту работы государственными учреждениями - за счет экономии фонда оплаты труда, другими работодателями - за счет собс</w:t>
      </w:r>
      <w:r>
        <w:t>т</w:t>
      </w:r>
      <w:r>
        <w:t>венных средств.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18 апреля 1999 года пособия по беременности и родам выплачиваются за счет собственных средств р</w:t>
      </w:r>
      <w:r>
        <w:t>а</w:t>
      </w:r>
      <w:r>
        <w:t>ботодателя из расчета среднемесячной заработной платы, но не более десятикратной величины месячного расчетного показателя.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Особые категории населения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 внесении изменений и дополнений в некоторые законодательные акты Республики Казахстан по вопросам социального обеспечения» Республики Казахстан от 17 декабря 1998 года установил для же</w:t>
      </w:r>
      <w:r>
        <w:t>н</w:t>
      </w:r>
      <w:r>
        <w:t>щин, проживающих на территориях, подвергшихся воздействию ядерных испытаний продолжительность отпуска по беременности и родам 170 календарных дней при нормальных родах и 184 дня в случаях о</w:t>
      </w:r>
      <w:r>
        <w:t>с</w:t>
      </w:r>
      <w:r>
        <w:t>ложненных родов или при рождении двух и более д</w:t>
      </w:r>
      <w:r>
        <w:t>е</w:t>
      </w:r>
      <w:r>
        <w:t>тей.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Гаpантии и компенсации по безработице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Законом «О занятости населения» от 15 декабря 1990 г. были установлены следующие виды социальных гарантий и компенсаций: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сохpанение общего и непpеpывного стажа (играющего основную роль при н</w:t>
      </w:r>
      <w:r>
        <w:t>а</w:t>
      </w:r>
      <w:r>
        <w:t>значении пенсий);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выплата стипендий в пеpиод пpофессиональной подготовки, повышения квалификации или пеpепод</w:t>
      </w:r>
      <w:r>
        <w:t>г</w:t>
      </w:r>
      <w:r>
        <w:t>отовки;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выплата вознагpаждения за тpуд на оплачиваемых общественных pаботах;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пособие по безpаботице;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оказание матеpиальной помощи безpаботному и находящимся на его иждивении пpестаpелым и несовеp</w:t>
      </w:r>
      <w:r>
        <w:t>ш</w:t>
      </w:r>
      <w:r>
        <w:t>еннолетним лицам;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возможность досpочного (до 2-х лет) выхода на пенсию лицам пpедп</w:t>
      </w:r>
      <w:r>
        <w:t>е</w:t>
      </w:r>
      <w:r>
        <w:t>нсионного возpаста.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Пособие по безработице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Законом «О занятости населения» от 15 декабря 1990 года (статьи 28-32) были определены следующие размеры и сроки выплаты пособия по безработ</w:t>
      </w:r>
      <w:r>
        <w:t>и</w:t>
      </w:r>
      <w:r>
        <w:t>це: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не менее 50 пpоцентов заpаботной платы по последнему месту pаботы – до 26 недель за 12 месячный п</w:t>
      </w:r>
      <w:r>
        <w:t>е</w:t>
      </w:r>
      <w:r>
        <w:t>риод (безработным предпенсионного возраста – до 36 н</w:t>
      </w:r>
      <w:r>
        <w:t>е</w:t>
      </w:r>
      <w:r>
        <w:t>дель);</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размер пособия устанавливался не ниже официального пpожиточного минимума и не выше средней зар</w:t>
      </w:r>
      <w:r>
        <w:t>а</w:t>
      </w:r>
      <w:r>
        <w:t>ботной платы по Казахстану;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впеpвые ищущим pаботу - не менее 75 пpоцентов официального пpожиточного минимума до 13 н</w:t>
      </w:r>
      <w:r>
        <w:t>е</w:t>
      </w:r>
      <w:r>
        <w:t>дель;</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стpемящимся возобновить тpудовую деятельность после длительного пеpеpыва (как правило, к ним отн</w:t>
      </w:r>
      <w:r>
        <w:t>о</w:t>
      </w:r>
      <w:r>
        <w:t>сятся женщины) – от 75 до 100% официального пpожиточного минимума до 13 недель за каждые 12 мес</w:t>
      </w:r>
      <w:r>
        <w:t>я</w:t>
      </w:r>
      <w:r>
        <w:t>цев;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безработным, имеющим детей в возрасте до 14 лет и иных иждивенцев, размер пособия увеличивается на 10 процентов на каждого иждивенца.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Дополнительные пособия для безработных в связи с ликвидацией предприятия или сокращения численн</w:t>
      </w:r>
      <w:r>
        <w:t>о</w:t>
      </w:r>
      <w:r>
        <w:t>сти работников.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Месячное выходное пособие и в течение трех месяцев – средняя заработная плата.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Стипендии, выплачиваемые безработным в период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повышения квалификации и переподготовки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Законом «О занятости населения» от 15 декабря 1990 г. (ст. 34) были установлены следующие размеры и сроки выплаты стипендий безработным в период профессиональной подготовки, повышения квалифик</w:t>
      </w:r>
      <w:r>
        <w:t>а</w:t>
      </w:r>
      <w:r>
        <w:t>ции или переподготовки: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100 процентов заработной платы по последнему месту работы, но не ниже официального прожиточного минимума.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Гражданам, длительное (более одного года) время не работающим – в размере 50 процентов средней зар</w:t>
      </w:r>
      <w:r>
        <w:t>а</w:t>
      </w:r>
      <w:r>
        <w:t>ботной платы в Казахстане.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Для ищущих работу впервые - 100 процентов официального прожиточного м</w:t>
      </w:r>
      <w:r>
        <w:t>и</w:t>
      </w:r>
      <w:r>
        <w:t>нимума.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1 января 1999 года пособия по безработице не выплачиваются. Законом «О внесении изменений в Закон Республики Казахстан «О занятости населения» от 5 апреля 1999 года с  1 апреля 1999 г. пособия по безр</w:t>
      </w:r>
      <w:r>
        <w:t>а</w:t>
      </w:r>
      <w:r>
        <w:t>ботице  и стипендии, выплачиваемые безработным, отменены и заменены, соответственно, оказанием м</w:t>
      </w:r>
      <w:r>
        <w:t>а</w:t>
      </w:r>
      <w:r>
        <w:t>териальной помощи безработным и предоставлением временной финансовой помощи, размер которых также не определен, поэтому такая помощь фактически не оказывается.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Постановление Правительства «Об утверждении Временных правил оказания адресной социальной пом</w:t>
      </w:r>
      <w:r>
        <w:t>о</w:t>
      </w:r>
      <w:r>
        <w:t>щи» от 22 июля 1999 г. обязало местные органы власти оказывать материальную помощь на погребение безработного.</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br w:type="page"/>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Особые категории населения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Законом «О социальной защите граждан, пострадавших вследствие экологического бедствия в Приаралье» от 30 июня 1992 г., установлены дополнительные социальные гарантии и компенсации безработным в зоне экологического бе</w:t>
      </w:r>
      <w:r>
        <w:t>д</w:t>
      </w:r>
      <w:r>
        <w:t>ствия: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выплата пособий по безработице высвобождаемым работникам не менее 75 процентов их основной зар</w:t>
      </w:r>
      <w:r>
        <w:t>а</w:t>
      </w:r>
      <w:r>
        <w:t>ботной платы по последнему месту работы, но не выше средней заработной платы.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Задолженность по социальным выплатам (пособие по безработице, стипендии, общественные работы) из средств Государственного фонда содействия занятости за 1998 год составила - 3279,8 млн. тенге, в том числе пособие по безработице - 3233,2 млн. тенге. В соответствии с постановлением Правительства Ре</w:t>
      </w:r>
      <w:r>
        <w:t>с</w:t>
      </w:r>
      <w:r>
        <w:t>публики Казахстан от 29.01.99 г. № 68 с 1 января 1999 года Государственный фонд содействия занятости ликвидирован. За I квартал 1999 г. назначено, но не выплачено пособие по безработице за счет средств республиканского бюджета 21,2 тыс. чел. на сумму 53,1 млн. тенге. Вопрос погашения задолженности по социальным выплатам в настоящее время решается Правительством Республики Каза</w:t>
      </w:r>
      <w:r>
        <w:t>х</w:t>
      </w:r>
      <w:r>
        <w:t>стан.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 занятости населения» от 30 декабря 1998 года снижает уровень социальной защиты граждан Ре</w:t>
      </w:r>
      <w:r>
        <w:t>с</w:t>
      </w:r>
      <w:r>
        <w:t>публики Казахстан от последствий безработицы: значительно снижен размер пособия по безработице, к</w:t>
      </w:r>
      <w:r>
        <w:t>о</w:t>
      </w:r>
      <w:r>
        <w:t>торый по старому закону составлял 50% от заработной платы по последнему месту работы, а по новому – 3,5 расчетных показателя, или 2 310 тенге (26 долларов) в месяц на 1 января 1999 года.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Стипендия обучающимся безработным согласно старому закону составляла 100% заработной платы по п</w:t>
      </w:r>
      <w:r>
        <w:t>о</w:t>
      </w:r>
      <w:r>
        <w:t>следнему месту работы, по новому Закону – 3 расчетных показателя – 1 980 тенге на 1 января 1999 г. (23 доллара) в месяц.</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Для лиц предпенсионного возраста срок выплаты пособия составлял 9 месяцев, по новому закону – 6 м</w:t>
      </w:r>
      <w:r>
        <w:t>е</w:t>
      </w:r>
      <w:r>
        <w:t>сяцев.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Законом отменена и надбавка размере 10% на каждого иждивенца.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Законом «О внесении изменений в Закон Республики Казахстан «О занятости населения» от 5 апреля 1999 г. пособие по безработице отменено и заменено материальной помощью.</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Пенсии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Пенсионное законодательство Казахстана в какой-то степени учитывает неоплачиваемый домашний труд и время ухода за ребенком для работающих женщин, предоставляя женщинам право выхода на пенсию на 5 лет раньше, чем мужчинам и, соответственно, требуя от женщин на 5 лет меньший трудовой стаж, чем от мужчин.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дальнейшем такой подход может измениться – Концепция реформирования системы пенсионного обе</w:t>
      </w:r>
      <w:r>
        <w:t>с</w:t>
      </w:r>
      <w:r>
        <w:t>печения в Казахстане, утвержденная Правительством 12 мая 1997 года предполагает к 2016 году постепе</w:t>
      </w:r>
      <w:r>
        <w:t>н</w:t>
      </w:r>
      <w:r>
        <w:t>но повысить и выровнять предельный возраст выхода на пенсию мужчин и женщин. На этой Концепции основывается проводимая в настоящее время (по чилийскому образцу) пенсионная реформа.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право на охрану здоровья и безопасные условия труда, в том числе по сохранению функции продолжения рода.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1996 году на предприятиях промышленности, строительства, транспорта и связи численность женщин, занятых на рабочих местах, не отвечающих санитарно-гигиеническим требованиям и нормам составляла более 100 тысяч чел</w:t>
      </w:r>
      <w:r>
        <w:t>о</w:t>
      </w:r>
      <w:r>
        <w:t>век.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Пункт 2 статьи 24  Конституции определяет: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«Каждый имеет право на условия труда, отвечающие требованиям безопасности и гигиены, на вознагра</w:t>
      </w:r>
      <w:r>
        <w:t>ж</w:t>
      </w:r>
      <w:r>
        <w:t>дение за труд без какой-либо дискриминации, а также на социальную защиту от безработицы».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об охране труда», принятый Верховным Советом Республики Казахстан 22 января 1993 г., в статье 17 содержит следующие положения: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 работах, связанных с подъемом и перемещением тяжестей вручную женщинами и лицами моложе в</w:t>
      </w:r>
      <w:r>
        <w:t>о</w:t>
      </w:r>
      <w:r>
        <w:t>семнадцати лет, администрация обязана предусматривать для транспортировки грузов средства механиз</w:t>
      </w:r>
      <w:r>
        <w:t>а</w:t>
      </w:r>
      <w:r>
        <w:t>ции и автоматизации, другие присп</w:t>
      </w:r>
      <w:r>
        <w:t>о</w:t>
      </w:r>
      <w:r>
        <w:t>собления.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случае если нагрузка при подъеме и перемещении тяжести может причинить вред, ручная переноска должна быть исключена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Применение труда беременных женщин на работах, связанных с подъемом и перемещением тяжестей вручную, запрещается.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Беременные женщины в соответствии с медицинским заключением переводятся на другую более легкую работу, исключающую воздействие опасных и вредных производственных факторов, в порядке, устано</w:t>
      </w:r>
      <w:r>
        <w:t>в</w:t>
      </w:r>
      <w:r>
        <w:t>ленном законодательс</w:t>
      </w:r>
      <w:r>
        <w:t>т</w:t>
      </w:r>
      <w:r>
        <w:t>вом.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2. Для предупреждения дискриминации в отношении женщин по причине замужества или материнства и гарантирования им эффективного права на труд государства-участники принимают соответствующие меры для того, чт</w:t>
      </w:r>
      <w:r>
        <w:rPr>
          <w:i/>
        </w:rPr>
        <w:t>о</w:t>
      </w:r>
      <w:r>
        <w:rPr>
          <w:i/>
        </w:rPr>
        <w:t>бы: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а) запретить, под угрозой применения санкций, увольнение с работы на основании беременности или о</w:t>
      </w:r>
      <w:r>
        <w:rPr>
          <w:i/>
        </w:rPr>
        <w:t>т</w:t>
      </w:r>
      <w:r>
        <w:rPr>
          <w:i/>
        </w:rPr>
        <w:t>пуска по беременности и родам или дискриминацию ввиду семейного положения при увольнении;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Кодекс Законов о труде Казахской ССР от 21 июля 1972 г. (статья 164) установил</w:t>
      </w:r>
      <w:r>
        <w:rPr>
          <w:i/>
        </w:rPr>
        <w:t xml:space="preserve"> </w:t>
      </w:r>
      <w:r>
        <w:t>следующие</w:t>
      </w:r>
      <w:r>
        <w:rPr>
          <w:i/>
        </w:rPr>
        <w:t xml:space="preserve"> </w:t>
      </w:r>
      <w:r>
        <w:t>гарантии при приеме на работу и запрещение увольнения беременных женщин и же</w:t>
      </w:r>
      <w:r>
        <w:t>н</w:t>
      </w:r>
      <w:r>
        <w:t>щин, имеющих детей: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Запрещается отказывать женщинам в приеме на работу и снижать им заработную плату по мотивам, св</w:t>
      </w:r>
      <w:r>
        <w:t>я</w:t>
      </w:r>
      <w:r>
        <w:t>занным с беременностью или наличием детей в возрасте до 3 лет, а одиноким матерям - с наличием ребе</w:t>
      </w:r>
      <w:r>
        <w:t>н</w:t>
      </w:r>
      <w:r>
        <w:t>ка до 14 лет (ребенка-инвалида до 16 лет).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 отказе в приеме на работу указанным категориям женщин администрация обязана сообщать им пр</w:t>
      </w:r>
      <w:r>
        <w:t>и</w:t>
      </w:r>
      <w:r>
        <w:t>чины отказа в письменной форме. Отказ в приеме на работу может быть обжал</w:t>
      </w:r>
      <w:r>
        <w:t>о</w:t>
      </w:r>
      <w:r>
        <w:t>ван в народный суд.</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Увольнение беременных женщин и женщин, имеющих детей в возрасте до 3 лет (одиноких матерей - при наличии у них ребенка в возрасте до 14 лет или ребенка-инвалида до 16 лет), по инициативе администр</w:t>
      </w:r>
      <w:r>
        <w:t>а</w:t>
      </w:r>
      <w:r>
        <w:t>ции не допускается, кроме случаев полной ликвидации предприятия, учреждения, организации, когда д</w:t>
      </w:r>
      <w:r>
        <w:t>о</w:t>
      </w:r>
      <w:r>
        <w:t>пускается увольнение с обязательным трудоустройством. Обязательное трудоустройство указанных же</w:t>
      </w:r>
      <w:r>
        <w:t>н</w:t>
      </w:r>
      <w:r>
        <w:t>щин осуществляется администрацией также в случаях их увольнения по окончании срочного трудового договора. На период трудоустройства за ними сохраняется средняя заработная плата, но не свыше трех м</w:t>
      </w:r>
      <w:r>
        <w:t>е</w:t>
      </w:r>
      <w:r>
        <w:t>сяцев со дня окончания срочного трудового д</w:t>
      </w:r>
      <w:r>
        <w:t>о</w:t>
      </w:r>
      <w:r>
        <w:t>говора.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Уголовный кодекс, действовавший до 1 января 1998 года предусматривал (статья 127) санкции за отказ в приеме женщины на работу по мотивам ее беременности или наличия у нее грудного ребенка, снижение женщине заработной платы или увольнение по тем же мотивам исправительными работами на срок до шести месяцев или увольн</w:t>
      </w:r>
      <w:r>
        <w:t>е</w:t>
      </w:r>
      <w:r>
        <w:t>нием от должности.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Новый Уголовный кодекс (ст.148.2) за этот же состав преступления предусматривает иные санкции, а именно: штраф от двухсот до пятисот месячных расчетных показателей (132-330 тыс. тенге на 1.01.99), либо лишение права занимать определенные должности на срок до пяти лет. Санкции за снижение зар</w:t>
      </w:r>
      <w:r>
        <w:t>а</w:t>
      </w:r>
      <w:r>
        <w:t>ботной платы по этим же мотивам не предусмотрены.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ввести оплачиваемые отпуска или отпуска с сопоставимыми социальными пособиями по беременности и родам без утраты прежнего места работы, старшинства или с</w:t>
      </w:r>
      <w:r>
        <w:rPr>
          <w:i/>
        </w:rPr>
        <w:t>о</w:t>
      </w:r>
      <w:r>
        <w:rPr>
          <w:i/>
        </w:rPr>
        <w:t>циальных пособий;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Кодекс Законов о труде Казахской ССР от 21 июля 1972 г. в ст. 159-163, 235 установил следующие виды отпусков и социальных пособий: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 беременности и родам. Подробнее см. пункт 109.</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 поощрять предоставление необходимых дополнительных социальных услуг с тем, чтобы позволить р</w:t>
      </w:r>
      <w:r>
        <w:rPr>
          <w:i/>
        </w:rPr>
        <w:t>о</w:t>
      </w:r>
      <w:r>
        <w:rPr>
          <w:i/>
        </w:rPr>
        <w:t>дителям совмещать выполнение семейных обязанностей с трудовой деятельностью и участием в общ</w:t>
      </w:r>
      <w:r>
        <w:rPr>
          <w:i/>
        </w:rPr>
        <w:t>е</w:t>
      </w:r>
      <w:r>
        <w:rPr>
          <w:i/>
        </w:rPr>
        <w:t>ственной жизни, в час</w:t>
      </w:r>
      <w:r>
        <w:rPr>
          <w:i/>
        </w:rPr>
        <w:t>т</w:t>
      </w:r>
      <w:r>
        <w:rPr>
          <w:i/>
        </w:rPr>
        <w:t>ности, посредством создания и расширения сети учреждений по уходу за детьми;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Согласно ст. 159 Кодекса Законов о труде Казахской ССР от 21 июля 1972 г. женщине, по ее желанию пр</w:t>
      </w:r>
      <w:r>
        <w:t>е</w:t>
      </w:r>
      <w:r>
        <w:t>доставляется частично оплачиваемый отпуск до достижения ребенком возраста 1 года. За время отпуска сохраняется место работы (дол</w:t>
      </w:r>
      <w:r>
        <w:t>ж</w:t>
      </w:r>
      <w:r>
        <w:t>ность).</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Кроме частично оплачиваемого отпуска женщине предоставляется неоплачиваемый отпуск до достижения ребенком возраста 3 лет, за время отпуска также сохраняется место раб</w:t>
      </w:r>
      <w:r>
        <w:t>о</w:t>
      </w:r>
      <w:r>
        <w:t>ты (должность).</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от 6 декабря 1990 г. увеличил срок частично оплачиваемого отпуска до 1,5 лет и впервые предост</w:t>
      </w:r>
      <w:r>
        <w:t>а</w:t>
      </w:r>
      <w:r>
        <w:t>вил возможность использовать частично оплачиваемый отпуск и дополнительный неоплачиваемый отпуск не только матери ребенка, но и отцу, бабушке, деду и иным лицам, фактически осуществляющим уход за ребенком по заявлению род</w:t>
      </w:r>
      <w:r>
        <w:t>и</w:t>
      </w:r>
      <w:r>
        <w:t>телей.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Этот Закон также предоставил возможность женщине или другим лицам, ухаживающим за ребенком, раб</w:t>
      </w:r>
      <w:r>
        <w:t>о</w:t>
      </w:r>
      <w:r>
        <w:t>тать на условиях неполного рабочего времени или на дому, сохраняя право на получение пособия по уходу за ребенком.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Законом от 26 июня 1992 г. компенсация (в размере 60 рублей в месяц) работающим гражданам, наход</w:t>
      </w:r>
      <w:r>
        <w:t>я</w:t>
      </w:r>
      <w:r>
        <w:t>щимся в отпуске по уходу за ребенком, до достиж</w:t>
      </w:r>
      <w:r>
        <w:t>е</w:t>
      </w:r>
      <w:r>
        <w:t>ния им возраста полутора лет была отменена.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от 5 апреля 1999 г. отменил частично оплачиваемый отпуск по уходу за ребенком.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Кодекс Законов о труде также предусматривает: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В статье 163: перерывы для кормления ребенка, которые включаются в рабочее время и оплачиваются по среднему заработку женщинам, имеющим детей в возрасте до полутора лет,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статье 166: организацию на предприятиях с широким применением женского труда детских яслей и с</w:t>
      </w:r>
      <w:r>
        <w:t>а</w:t>
      </w:r>
      <w:r>
        <w:t>дов, комнат для кормления грудных детей, комнат личной г</w:t>
      </w:r>
      <w:r>
        <w:t>и</w:t>
      </w:r>
      <w:r>
        <w:t>гиены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ст. 158: женщины, имеющие детей в возрасте до полутора лет, в случае невозможности выполнения прежней работы переводятся на другую работу с сохранением среднего заработка по прежней работе до достижения ребенком возраста полутора лет.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В статье 74: в случае необходимости работникам предоставляются кратковременные отпуска по семейным обстоятельствам, без сохранения заработной платы.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Налоговое законодательство Казахстана с 1995 г. требует относить социальные услуги, связанные с с</w:t>
      </w:r>
      <w:r>
        <w:t>о</w:t>
      </w:r>
      <w:r>
        <w:t>вмещением семейных обязанностей с трудовой деятельностью на расходы, которые предприятие может производить только за счет налогооблагаемой прибыли.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обеспечивать женщинам особую защиту в период беременности на тех видах работ, вредность которых для их здоровья доказана.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Кодекс Законов о труде Казахской ССР от 21 июля 1972 г. (статьи 47, 53, 156) запрещает привлечение к р</w:t>
      </w:r>
      <w:r>
        <w:t>а</w:t>
      </w:r>
      <w:r>
        <w:t>ботам в ночное время, к сверхурочным работам и работам в выходные дни и направление в командировку беременных женщин, а также женщин, имеющих детей в возрасте до трех лет. (Ночным считается время с 10 часов вечера до 6 часов утра).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Беременным женщинам (статья 158) в соответствии с медицинским заключением снижаются нормы выр</w:t>
      </w:r>
      <w:r>
        <w:t>а</w:t>
      </w:r>
      <w:r>
        <w:t>ботки, нормы обслуживания либо они переводятся на более легкую работу, исключающую воздействие н</w:t>
      </w:r>
      <w:r>
        <w:t>е</w:t>
      </w:r>
      <w:r>
        <w:t>благоприятных прои</w:t>
      </w:r>
      <w:r>
        <w:t>з</w:t>
      </w:r>
      <w:r>
        <w:t>водственных факторов, с сохранением прежнего среднего заработка.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об охране труда», принятый Верховным Советом Республики Казахстан 22 января 1993 г., в статье 17 содержит следующие положения: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Применение труда беременных женщин на работах, связанных с подъемом и перемещением тяжестей вручную, запрещается.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Согласно Закону «Об охране здоровья граждан в Республике Казахстан» от 19 мая 1997 г. охрана матери</w:t>
      </w:r>
      <w:r>
        <w:t>н</w:t>
      </w:r>
      <w:r>
        <w:t>ства (статья 54) обеспечивается: рациональным трудоустройством беременных женщин с предоставлением им возможности выполнять медицинские предписания; установлением индивидуальных графиков работы и режима неполн</w:t>
      </w:r>
      <w:r>
        <w:t>о</w:t>
      </w:r>
      <w:r>
        <w:t>го рабочего времени.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3. Законодательство, касающееся защиты прав, затрагиваемых в настоящей статье, периодически ра</w:t>
      </w:r>
      <w:r>
        <w:rPr>
          <w:i/>
        </w:rPr>
        <w:t>с</w:t>
      </w:r>
      <w:r>
        <w:rPr>
          <w:i/>
        </w:rPr>
        <w:t>сматривается в свете научно-технических знаний, а также пересматривается, отменяется или расш</w:t>
      </w:r>
      <w:r>
        <w:rPr>
          <w:i/>
        </w:rPr>
        <w:t>и</w:t>
      </w:r>
      <w:r>
        <w:rPr>
          <w:i/>
        </w:rPr>
        <w:t>ряется, насколько это нео</w:t>
      </w:r>
      <w:r>
        <w:rPr>
          <w:i/>
        </w:rPr>
        <w:t>б</w:t>
      </w:r>
      <w:r>
        <w:rPr>
          <w:i/>
        </w:rPr>
        <w:t>ходимо</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Постановлением Правительства Республики Казахстан от 21 января 1997 «Об основных направлениях по улучшению условий и охраны труда в отраслях экономики Республики Казахстан на 1997 - 2000 годы» предусмотрена разработка в 1998 г. Списка производств, профессий и работ с тяжелыми и вредными усл</w:t>
      </w:r>
      <w:r>
        <w:t>о</w:t>
      </w:r>
      <w:r>
        <w:t>виями труда, на которых запрещается применение труда женщин и в 1999 г. комплексная гигиеническая и физиолого-эргономическая оценка тяжести и напряженности труда женщин и разработка предельно допу</w:t>
      </w:r>
      <w:r>
        <w:t>с</w:t>
      </w:r>
      <w:r>
        <w:t>тимых нагрузок при подъеме и перемещении груза вручную в ведущих отраслях эконом</w:t>
      </w:r>
      <w:r>
        <w:t>и</w:t>
      </w:r>
      <w:r>
        <w:t>ки.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Статья 12</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Государства-участники принимают все соответствующие меры для ликвидации дискриминации в отн</w:t>
      </w:r>
      <w:r>
        <w:rPr>
          <w:i/>
        </w:rPr>
        <w:t>о</w:t>
      </w:r>
      <w:r>
        <w:rPr>
          <w:i/>
        </w:rPr>
        <w:t>шении женщин в области здравоохранения, с тем, чтобы обеспечить на основе равенства мужчин и женщин доступ к медицинскому обслуживанию, в частности в том, что касается планирования размера семьи.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отдельных регионах страны, особенно южных, наблюдается неравенство между мужчинами и женщин</w:t>
      </w:r>
      <w:r>
        <w:t>а</w:t>
      </w:r>
      <w:r>
        <w:t>ми; не всегда вопросы планирования семьи зависят от же</w:t>
      </w:r>
      <w:r>
        <w:t>н</w:t>
      </w:r>
      <w:r>
        <w:t>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результате ухудшается здоровье женщин и детей, снижается рождаемость, высоким остается уровень о</w:t>
      </w:r>
      <w:r>
        <w:t>с</w:t>
      </w:r>
      <w:r>
        <w:t>ложнений течения беременности и родов, быстрым темпом растут социально значимые заболевания, ос</w:t>
      </w:r>
      <w:r>
        <w:t>о</w:t>
      </w:r>
      <w:r>
        <w:t>бенно болезни, передаваемые половым п</w:t>
      </w:r>
      <w:r>
        <w:t>у</w:t>
      </w:r>
      <w:r>
        <w:t>тем.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 ухудшающее состояние здоровья населения республики в значительной мере влияет и широкое распр</w:t>
      </w:r>
      <w:r>
        <w:t>о</w:t>
      </w:r>
      <w:r>
        <w:t>странение табакокурения, потребление алкоголя и наркотических веществ, особенно среди молодежи. С</w:t>
      </w:r>
      <w:r>
        <w:t>е</w:t>
      </w:r>
      <w:r>
        <w:t>годня в Казахстане курят около 60% мужчин и 20% женщин, употребляют алкоголь 70% мужчин и 25% женщин. Появились серье</w:t>
      </w:r>
      <w:r>
        <w:t>з</w:t>
      </w:r>
      <w:r>
        <w:t>ные опасения за генофонд нации.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целом по республике индекс здоровья женщин составляет 20 процентов, а в Восточно-Казахстанской, Кызылординской, Южно-Казахстанской областях - 10 процентов и ниже.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70 процентов женщин в Казахстане страдают анемией. В Южно-Казахстанской области этой патологии подвержены 76%, в городе Алматы - 63 % будущих м</w:t>
      </w:r>
      <w:r>
        <w:t>а</w:t>
      </w:r>
      <w:r>
        <w:t>терей.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Неутешителен ближайший прогноз ученых о том, что в Казахстане ожидается дальнейшее снижение пок</w:t>
      </w:r>
      <w:r>
        <w:t>а</w:t>
      </w:r>
      <w:r>
        <w:t>зателей здоровья женщин. Основой его является значительное число новорожденных, рождающихся бол</w:t>
      </w:r>
      <w:r>
        <w:t>ь</w:t>
      </w:r>
      <w:r>
        <w:t>ными, а по данным Научного центра педиатрии и детской хирургии за последние 10 лет частота таких з</w:t>
      </w:r>
      <w:r>
        <w:t>а</w:t>
      </w:r>
      <w:r>
        <w:t>болеваний, как болезни почек, эндокринной системы, анемии у детей возросла в 2 раза.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силу ухудшения доступности медицинской помощи населению в республике проводится реформиров</w:t>
      </w:r>
      <w:r>
        <w:t>а</w:t>
      </w:r>
      <w:r>
        <w:t>ние здравоохранения.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Конституция от 30 августа 1995 г. в пункте 2 статьи 29 предоставляет гражданам право на бесплатный г</w:t>
      </w:r>
      <w:r>
        <w:t>а</w:t>
      </w:r>
      <w:r>
        <w:t>рантированный объем медицинской помощи, уст</w:t>
      </w:r>
      <w:r>
        <w:t>а</w:t>
      </w:r>
      <w:r>
        <w:t xml:space="preserve">новленный законом.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«Об охране здоровья граждан в Республике Казахстан» от 19 мая 1997 г. гарантирует (статья 4)  до</w:t>
      </w:r>
      <w:r>
        <w:t>с</w:t>
      </w:r>
      <w:r>
        <w:t>тупность  и бесплатность в рамках гарантированного объема медико-санитарной, медико-социальной и л</w:t>
      </w:r>
      <w:r>
        <w:t>е</w:t>
      </w:r>
      <w:r>
        <w:t>карственной помощи, оказываемой государственными орг</w:t>
      </w:r>
      <w:r>
        <w:t>а</w:t>
      </w:r>
      <w:r>
        <w:t>низациями здравоохранения.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 этом первичная медико-санитарная помощь (п. 3 статьи 15) является основным, доступным и бе</w:t>
      </w:r>
      <w:r>
        <w:t>с</w:t>
      </w:r>
      <w:r>
        <w:t>платным для каждого гражданина видом медицинского обслуживания и включает: лечение наиболее ра</w:t>
      </w:r>
      <w:r>
        <w:t>с</w:t>
      </w:r>
      <w:r>
        <w:t>пространенных болезней, травм, отравлений и других неотложных состояний, родовспоможение, провед</w:t>
      </w:r>
      <w:r>
        <w:t>е</w:t>
      </w:r>
      <w:r>
        <w:t>ние санитарно-гигиенических и противоэпидемических мероприятий, медицинской профилактики ва</w:t>
      </w:r>
      <w:r>
        <w:t>ж</w:t>
      </w:r>
      <w:r>
        <w:t>нейших заболеваний, санитарно-гигиеническое образование, проведение мер по охране семьи, материнс</w:t>
      </w:r>
      <w:r>
        <w:t>т</w:t>
      </w:r>
      <w:r>
        <w:t>ва, отцовства и детства, проведение других мероприятий, связанных с оказанием медицинской помощи по месту жительства.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Скорая медицинская помощь (п. 2 статьи 15) оказывается бесплатно взрослому и детскому населению при угрожающих жизни обстоятельствах, несчастных случаях и острых тяжелых заболеваниях специальными медицинскими организациями, входящими в государственную сист</w:t>
      </w:r>
      <w:r>
        <w:t>е</w:t>
      </w:r>
      <w:r>
        <w:t>му здравоохранения.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 этом законодательством оговорено оказание скорой медицинской помощи при выезде по адресу бол</w:t>
      </w:r>
      <w:r>
        <w:t>ь</w:t>
      </w:r>
      <w:r>
        <w:t xml:space="preserve">ного.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Перечень бесплатного гарантированного объема медицинской помощи гражданам ежегодно определяется постановлением правительства в соответствии с ежегодным Законом «О республиканском бю</w:t>
      </w:r>
      <w:r>
        <w:t>д</w:t>
      </w:r>
      <w:r>
        <w:t>жете».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 В Республике Казахстан служба здравоохранения ориентирована на общее медицинское обеспечение н</w:t>
      </w:r>
      <w:r>
        <w:t>а</w:t>
      </w:r>
      <w:r>
        <w:t>селения, вне зависимости от его полового, социального положения и возрастного различия. Продолжается реформа здравоохранения, конечной целью которой является повышение качества медицинской помощи населению. Во всех регионах внедрена «Программа по снижению смертности беременных, рожениц и р</w:t>
      </w:r>
      <w:r>
        <w:t>о</w:t>
      </w:r>
      <w:r>
        <w:t>дильниц», в основе которой заложена оптимизация и этапность медицинской помощи. Женщины имеют право на высокий уровень физического и психического здоровья, состояние которого определяется соц</w:t>
      </w:r>
      <w:r>
        <w:t>и</w:t>
      </w:r>
      <w:r>
        <w:t>альными, политическими и экономическими условиями жизни. Однако для большинства женщин Каза</w:t>
      </w:r>
      <w:r>
        <w:t>х</w:t>
      </w:r>
      <w:r>
        <w:t>стана это право не востребовано. В связи с сокращением затрат на нужды здравоохранения и нерационал</w:t>
      </w:r>
      <w:r>
        <w:t>ь</w:t>
      </w:r>
      <w:r>
        <w:t>ной оптимизацией лечебно-профилактических учреждений ухудшилось медицинское обеспечение насел</w:t>
      </w:r>
      <w:r>
        <w:t>е</w:t>
      </w:r>
      <w:r>
        <w:t>ния. В сельской местности резко сократились учреждения первичного звена, около 1200 аулов остались без фельдшерско-акушерских пунктов, где, в основном, получали первичную медико-санитарную помощь б</w:t>
      </w:r>
      <w:r>
        <w:t>е</w:t>
      </w:r>
      <w:r>
        <w:t>ременные женщины, кормящие матери. (В соответствии с постановлением Правительства от 26 апреля 1999 г. за 8 месяцев 1999 г. восстановлен 51 фельдшерско-акушерский пункт (ФАП), вновь открыто 43 ФАПа, 6 семейных врачебных амбулаторий, 3 сельских больницы.) В последние 3 года количество акуше</w:t>
      </w:r>
      <w:r>
        <w:t>р</w:t>
      </w:r>
      <w:r>
        <w:t>ско-гинекологических коек сократились в 1,5 раза. В некоторых регионах гинекологическая помощь стала (неофициально) платной. В  настоящее  время  из-за  возникших  социально-экономических проблем ж</w:t>
      </w:r>
      <w:r>
        <w:t>и</w:t>
      </w:r>
      <w:r>
        <w:t>тельницы села не способны обеспечить себя полноценным питанием, в связи с дороговизной проезда, а порою отсутствием транспорта не могут своевременно приехать в районные и областные центры для о</w:t>
      </w:r>
      <w:r>
        <w:t>б</w:t>
      </w:r>
      <w:r>
        <w:t>следования и заблаговременной госпитализации.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Высокий уровень заболеваемости в Казахстане некоторыми болезнями превращает их в серьезную гос</w:t>
      </w:r>
      <w:r>
        <w:t>у</w:t>
      </w:r>
      <w:r>
        <w:t>дарственную проблему.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59 Закона «Об охране здоровья граждан в Республике Казахстан» от 19 мая 1997 г. обязывает гра</w:t>
      </w:r>
      <w:r>
        <w:t>ж</w:t>
      </w:r>
      <w:r>
        <w:t>дан, больных туберкулезом, лепрой, СПИДом, венерическими заболеваниями и карантинными инфекци</w:t>
      </w:r>
      <w:r>
        <w:t>я</w:t>
      </w:r>
      <w:r>
        <w:t>ми по требованию медицинских организаций проходить обследование и лечение. В случае уклонения от обследования и лечения граждане подвергаются лечению в принудительном порядке.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Туберкулез</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Заболеваемость туберкулезом приняла характер эпидемии. За период с 1991 года по 1997 год заболева</w:t>
      </w:r>
      <w:r>
        <w:t>е</w:t>
      </w:r>
      <w:r>
        <w:t>мость возросла в целом по стране на 41%.</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Ежегодно регистрируется до 14,5 тысяч новых случаев активного туберкулеза. В конце 1998 г. на диспа</w:t>
      </w:r>
      <w:r>
        <w:t>н</w:t>
      </w:r>
      <w:r>
        <w:t>серном учете в противотуберкулезных учреждениях состояло более 58 тысяч больных активным туберк</w:t>
      </w:r>
      <w:r>
        <w:t>у</w:t>
      </w:r>
      <w:r>
        <w:t>лезом, из которых 13000 - с заразной формой. С выраженными последствиями от перенесенного заболев</w:t>
      </w:r>
      <w:r>
        <w:t>а</w:t>
      </w:r>
      <w:r>
        <w:t>ния насчитывается 208 тысяч человек.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Около 13 тысяч больных активной формой туберкулеза находятся в исправительно-трудовых учреждениях системы Министерства внутренних дел Республики Казахстан, где за 1997 год было выявлено 4484 впе</w:t>
      </w:r>
      <w:r>
        <w:t>р</w:t>
      </w:r>
      <w:r>
        <w:t>вые заболевших. Заболеваемость среди спецконтингента в 65 раз выше, чем у остальной части н</w:t>
      </w:r>
      <w:r>
        <w:t>а</w:t>
      </w:r>
      <w:r>
        <w:t>селения.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1997 году от туберкулеза в Казахстане умерло 5948 больных, среди них - 1358 человек в исправительно-трудовых учреждениях Министерства внутренних дел Респу</w:t>
      </w:r>
      <w:r>
        <w:t>б</w:t>
      </w:r>
      <w:r>
        <w:t>лики Казахстан.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Анализ создавшейся ситуации показывает, что в Казахстане, как и в других странах мира, распространение туберкулеза зависит от социальных и экономических факторов, состояния экологии регионов, объема и к</w:t>
      </w:r>
      <w:r>
        <w:t>а</w:t>
      </w:r>
      <w:r>
        <w:t>чества оказываемых населению лечебно-оздоровительных мер. Доступность и качество медицинской п</w:t>
      </w:r>
      <w:r>
        <w:t>о</w:t>
      </w:r>
      <w:r>
        <w:t>мощи больным туберкулезом в последние годы в стране ухудш</w:t>
      </w:r>
      <w:r>
        <w:t>и</w:t>
      </w:r>
      <w:r>
        <w:t>лись, проводимые лечебно-профилактические мероприятия по борьбе с туберкулезом ок</w:t>
      </w:r>
      <w:r>
        <w:t>а</w:t>
      </w:r>
      <w:r>
        <w:t>зались неэффективными.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связи с этим 4 сентября 1998 г. Правительство приняло специальное постановление «О неотложных м</w:t>
      </w:r>
      <w:r>
        <w:t>е</w:t>
      </w:r>
      <w:r>
        <w:t>рах защиты населения от туберкулеза в Республ</w:t>
      </w:r>
      <w:r>
        <w:t>и</w:t>
      </w:r>
      <w:r>
        <w:t>ке Казахстан».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СПИД</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Казахстане уровень ВИЧ-инфекции принял угрожающий характер - количество ВИЧ-инфицированных на 1 июня 1999 г. составило 919 случаев, умерли от СПИДа 59 человек.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Рост числа ВИЧ-инфицированных в 1996-1998 гг.(1996 – 48 случаев, в 1997 – 437 случаев, 1998 – 299 сл</w:t>
      </w:r>
      <w:r>
        <w:t>у</w:t>
      </w:r>
      <w:r>
        <w:t>чаев, за первые 5 месяцев 1999 – 85 случаев), связан со вспышкой в Темиртау, где по официальным да</w:t>
      </w:r>
      <w:r>
        <w:t>н</w:t>
      </w:r>
      <w:r>
        <w:t>ным из 32000 молодых людей в возрасте 15-22 лет 3000 являются внутр</w:t>
      </w:r>
      <w:r>
        <w:t>и</w:t>
      </w:r>
      <w:r>
        <w:t>венными наркоманами.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Начиная с 1996 г. основным путем передачи стал парентеральный (через кровь), особенно среди нарком</w:t>
      </w:r>
      <w:r>
        <w:t>а</w:t>
      </w:r>
      <w:r>
        <w:t>нов – 89%. Половым путем – около 7%. От матери к плоду заражение произошло в 0,2% случаев. Не уст</w:t>
      </w:r>
      <w:r>
        <w:t>а</w:t>
      </w:r>
      <w:r>
        <w:t>новлен путь передачи инфекции в 4% сл</w:t>
      </w:r>
      <w:r>
        <w:t>у</w:t>
      </w:r>
      <w:r>
        <w:t>чаев.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Прогноз на 2000 год составит более 10000 инфицированных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рамках программы «Здоровье народа» Правительством в 1998 г. предусмотрены меры по профилактике СПИДа.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 профилактике заболевания СПИД» от 5 октября 1994 г. предоставляет право каждому, находящ</w:t>
      </w:r>
      <w:r>
        <w:t>е</w:t>
      </w:r>
      <w:r>
        <w:t>муся на территории Казахстана, пройти анонимное освидетельствование на выявление ВИЧ-инфекции. В случае достаточных оснований (статья 6) граждане Республики Казахстан, иностранные граждане и лица без гражданства обязаны проходить медицинское освид</w:t>
      </w:r>
      <w:r>
        <w:t>е</w:t>
      </w:r>
      <w:r>
        <w:t>тельствование.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Граждане Казахстана и лица без гражданства (статья 7) в случае заражения ВИЧ имеют право на беспла</w:t>
      </w:r>
      <w:r>
        <w:t>т</w:t>
      </w:r>
      <w:r>
        <w:t>ное лечение.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Не допускаются увольнения с работы, отказ в приемах на работу, в учебные заведения, а также ущемление иных прав лиц, зараженных ВИЧ или больных СПИД.</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Венерические болезни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Важным фактором, оказывающим влияние на репродуктивное здоровье, являются заболевания, передава</w:t>
      </w:r>
      <w:r>
        <w:t>е</w:t>
      </w:r>
      <w:r>
        <w:t>мые половым путем. Так, в 1998 г. зарегистрировано: сифилиса - 231,4, гонореи - 81,9 на 100 тыс. насел</w:t>
      </w:r>
      <w:r>
        <w:t>е</w:t>
      </w:r>
      <w:r>
        <w:t>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Наряду с положениями пункта 1 этой статьи государства-участники обеспечивают женщинам соо</w:t>
      </w:r>
      <w:r>
        <w:rPr>
          <w:i/>
        </w:rPr>
        <w:t>т</w:t>
      </w:r>
      <w:r>
        <w:rPr>
          <w:i/>
        </w:rPr>
        <w:t>ветствующее обслуживание в период беременности, родов и послеродовой период, предоставляя, когда это необходимо, бесплатные услуги, а также соответствующее питание в период беременности и кор</w:t>
      </w:r>
      <w:r>
        <w:rPr>
          <w:i/>
        </w:rPr>
        <w:t>м</w:t>
      </w:r>
      <w:r>
        <w:rPr>
          <w:i/>
        </w:rPr>
        <w:t>ления.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См. п. 1. Комментария к ст. 12.</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Согласно пункту 1 статьи 54 Закона «Об охране здоровья граждан в Республике Казахстан» от 19 мая 1997 г. женщине предоставляется право самой решать вопрос о материнстве. В целях охраны здоровья женщине могут быть проведены современные методы предупреждения н</w:t>
      </w:r>
      <w:r>
        <w:t>е</w:t>
      </w:r>
      <w:r>
        <w:t>желательной беременности.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Эта статья вступает в противоречие с Законом «О браке и семье» от 17 декабря 1998 г., (статья 29) которая предусматривает, что вопросы материнства и отцо</w:t>
      </w:r>
      <w:r>
        <w:t>в</w:t>
      </w:r>
      <w:r>
        <w:t xml:space="preserve">ства решаются супругами совместно.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54 в настоящее время является единственной законодательной нормой, регламентирующей право на прерывание беременности. В совокупности со статьей 117 Уголовного кодекса, действующего с 1 января 1998 г., (незаконное производство аборта), без какой-либо квалификации состава преступления Закон з</w:t>
      </w:r>
      <w:r>
        <w:t>а</w:t>
      </w:r>
      <w:r>
        <w:t>прещает  прерывание беременности, кроме как по медицинским показаниям. На практике такая норма не применяется, но само ее существование вызывает серьезную обеспокоенность ряда женских неправител</w:t>
      </w:r>
      <w:r>
        <w:t>ь</w:t>
      </w:r>
      <w:r>
        <w:t>ственных организаций, выступающих за свободу репродуктивных прав человека – женщины и му</w:t>
      </w:r>
      <w:r>
        <w:t>ж</w:t>
      </w:r>
      <w:r>
        <w:t>чины.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Аборты вообще являются крайне актуальной проблемой для республики. Хотя в течение последних 8 лет их количество снизилось почти в 2 раза, они остаются одной из ведущих причин материнской смертности. В 1998 году было з</w:t>
      </w:r>
      <w:r>
        <w:t>а</w:t>
      </w:r>
      <w:r>
        <w:t xml:space="preserve">регистрировано около 150 тысяч абортов.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Недостаточная осведомленность о методах и средствах контрацепции, ограниченное разными, в т. ч. эк</w:t>
      </w:r>
      <w:r>
        <w:t>о</w:t>
      </w:r>
      <w:r>
        <w:t>номическими причинами их использование, раннее начало половой жизни, увеличивают риск наступления беременности и приводят к росту числа искусственных абортов у подростков – до 10 % от всех произв</w:t>
      </w:r>
      <w:r>
        <w:t>е</w:t>
      </w:r>
      <w:r>
        <w:t>денных абортов. Программы по современным методам контрацепции и планированию семьи в большей мере действуют в городах, чем в сельской местности, где доступность контрацептивов ограничена. В 1998 году только 1,5 млн. женщин были обеспечены контрацептивами, – не более 27 % нуждающихся. Менее 40 процентов женщин от 15 до 24 лет применяют современные методы планирования семьи. Более половины абортов относятся именно к этой во</w:t>
      </w:r>
      <w:r>
        <w:t>з</w:t>
      </w:r>
      <w:r>
        <w:t>растной группе.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br w:type="page"/>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color w:val="000000"/>
        </w:rPr>
        <w:t xml:space="preserve">Таблица 32.  </w:t>
      </w:r>
      <w:r>
        <w:rPr>
          <w:color w:val="000000"/>
        </w:rPr>
        <w:t>Данные о зарегистрированных абортах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и использовании противозачаточных средств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1448"/>
        <w:gridCol w:w="2268"/>
        <w:gridCol w:w="2835"/>
        <w:gridCol w:w="2551"/>
      </w:tblGrid>
      <w:tr w:rsidR="00000000">
        <w:tblPrEx>
          <w:tblCellMar>
            <w:top w:w="0" w:type="dxa"/>
            <w:bottom w:w="0" w:type="dxa"/>
          </w:tblCellMar>
        </w:tblPrEx>
        <w:trPr>
          <w:trHeight w:val="250"/>
        </w:trPr>
        <w:tc>
          <w:tcPr>
            <w:tcW w:w="1448"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5103" w:type="dxa"/>
            <w:hMerge w:val="restart"/>
            <w:tcBorders>
              <w:top w:val="single" w:sz="2" w:space="0" w:color="000000"/>
              <w:lef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Зарегистрированные аборты, включая миниабо</w:t>
            </w:r>
            <w:r>
              <w:rPr>
                <w:color w:val="000000"/>
              </w:rPr>
              <w:t>р</w:t>
            </w:r>
            <w:r>
              <w:rPr>
                <w:color w:val="000000"/>
              </w:rPr>
              <w:t>ты</w:t>
            </w:r>
          </w:p>
        </w:tc>
        <w:tc>
          <w:tcPr>
            <w:hMerge/>
            <w:tcBorders>
              <w:top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2551"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Число женщин, пользу</w:t>
            </w:r>
            <w:r>
              <w:rPr>
                <w:color w:val="000000"/>
              </w:rPr>
              <w:t>ю</w:t>
            </w:r>
            <w:r>
              <w:rPr>
                <w:color w:val="000000"/>
              </w:rPr>
              <w:t xml:space="preserve">щихся </w:t>
            </w:r>
          </w:p>
        </w:tc>
      </w:tr>
      <w:tr w:rsidR="00000000">
        <w:tblPrEx>
          <w:tblCellMar>
            <w:top w:w="0" w:type="dxa"/>
            <w:bottom w:w="0" w:type="dxa"/>
          </w:tblCellMar>
        </w:tblPrEx>
        <w:trPr>
          <w:trHeight w:val="250"/>
        </w:trPr>
        <w:tc>
          <w:tcPr>
            <w:tcW w:w="1448"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2268"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w:t>
            </w:r>
          </w:p>
        </w:tc>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на 100 родившихся живыми и мертвыми</w:t>
            </w:r>
          </w:p>
        </w:tc>
        <w:tc>
          <w:tcPr>
            <w:tcW w:w="2551"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противозачаточными сре</w:t>
            </w:r>
            <w:r>
              <w:rPr>
                <w:color w:val="000000"/>
              </w:rPr>
              <w:t>д</w:t>
            </w:r>
            <w:r>
              <w:rPr>
                <w:color w:val="000000"/>
              </w:rPr>
              <w:t>ствами</w:t>
            </w:r>
          </w:p>
        </w:tc>
      </w:tr>
      <w:tr w:rsidR="00000000">
        <w:tblPrEx>
          <w:tblCellMar>
            <w:top w:w="0" w:type="dxa"/>
            <w:bottom w:w="0" w:type="dxa"/>
          </w:tblCellMar>
        </w:tblPrEx>
        <w:trPr>
          <w:trHeight w:val="250"/>
        </w:trPr>
        <w:tc>
          <w:tcPr>
            <w:tcW w:w="144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1990</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278333</w:t>
            </w:r>
          </w:p>
        </w:tc>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71.9</w:t>
            </w:r>
          </w:p>
        </w:tc>
        <w:tc>
          <w:tcPr>
            <w:tcW w:w="25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1062211</w:t>
            </w:r>
          </w:p>
        </w:tc>
      </w:tr>
      <w:tr w:rsidR="00000000">
        <w:tblPrEx>
          <w:tblCellMar>
            <w:top w:w="0" w:type="dxa"/>
            <w:bottom w:w="0" w:type="dxa"/>
          </w:tblCellMar>
        </w:tblPrEx>
        <w:trPr>
          <w:trHeight w:val="250"/>
        </w:trPr>
        <w:tc>
          <w:tcPr>
            <w:tcW w:w="144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1991</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358484</w:t>
            </w:r>
          </w:p>
        </w:tc>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76.7</w:t>
            </w:r>
          </w:p>
        </w:tc>
        <w:tc>
          <w:tcPr>
            <w:tcW w:w="25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1119461</w:t>
            </w:r>
          </w:p>
        </w:tc>
      </w:tr>
      <w:tr w:rsidR="00000000">
        <w:tblPrEx>
          <w:tblCellMar>
            <w:top w:w="0" w:type="dxa"/>
            <w:bottom w:w="0" w:type="dxa"/>
          </w:tblCellMar>
        </w:tblPrEx>
        <w:trPr>
          <w:trHeight w:val="250"/>
        </w:trPr>
        <w:tc>
          <w:tcPr>
            <w:tcW w:w="144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1992</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346405</w:t>
            </w:r>
          </w:p>
        </w:tc>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103.8</w:t>
            </w:r>
          </w:p>
        </w:tc>
        <w:tc>
          <w:tcPr>
            <w:tcW w:w="25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1188188</w:t>
            </w:r>
          </w:p>
        </w:tc>
      </w:tr>
      <w:tr w:rsidR="00000000">
        <w:tblPrEx>
          <w:tblCellMar>
            <w:top w:w="0" w:type="dxa"/>
            <w:bottom w:w="0" w:type="dxa"/>
          </w:tblCellMar>
        </w:tblPrEx>
        <w:trPr>
          <w:trHeight w:val="250"/>
        </w:trPr>
        <w:tc>
          <w:tcPr>
            <w:tcW w:w="144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1993</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290703</w:t>
            </w:r>
          </w:p>
        </w:tc>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92.3</w:t>
            </w:r>
          </w:p>
        </w:tc>
        <w:tc>
          <w:tcPr>
            <w:tcW w:w="25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1232481</w:t>
            </w:r>
          </w:p>
        </w:tc>
      </w:tr>
      <w:tr w:rsidR="00000000">
        <w:tblPrEx>
          <w:tblCellMar>
            <w:top w:w="0" w:type="dxa"/>
            <w:bottom w:w="0" w:type="dxa"/>
          </w:tblCellMar>
        </w:tblPrEx>
        <w:trPr>
          <w:trHeight w:val="250"/>
        </w:trPr>
        <w:tc>
          <w:tcPr>
            <w:tcW w:w="144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1994</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261834</w:t>
            </w:r>
          </w:p>
        </w:tc>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85.3</w:t>
            </w:r>
          </w:p>
        </w:tc>
        <w:tc>
          <w:tcPr>
            <w:tcW w:w="25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1326780</w:t>
            </w:r>
          </w:p>
        </w:tc>
      </w:tr>
      <w:tr w:rsidR="00000000">
        <w:tblPrEx>
          <w:tblCellMar>
            <w:top w:w="0" w:type="dxa"/>
            <w:bottom w:w="0" w:type="dxa"/>
          </w:tblCellMar>
        </w:tblPrEx>
        <w:trPr>
          <w:trHeight w:val="250"/>
        </w:trPr>
        <w:tc>
          <w:tcPr>
            <w:tcW w:w="144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1995</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224084</w:t>
            </w:r>
          </w:p>
        </w:tc>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80.6</w:t>
            </w:r>
          </w:p>
        </w:tc>
        <w:tc>
          <w:tcPr>
            <w:tcW w:w="25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1493584</w:t>
            </w:r>
          </w:p>
        </w:tc>
      </w:tr>
      <w:tr w:rsidR="00000000">
        <w:tblPrEx>
          <w:tblCellMar>
            <w:top w:w="0" w:type="dxa"/>
            <w:bottom w:w="0" w:type="dxa"/>
          </w:tblCellMar>
        </w:tblPrEx>
        <w:trPr>
          <w:trHeight w:val="250"/>
        </w:trPr>
        <w:tc>
          <w:tcPr>
            <w:tcW w:w="144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194187</w:t>
            </w:r>
          </w:p>
        </w:tc>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75.9</w:t>
            </w:r>
          </w:p>
        </w:tc>
        <w:tc>
          <w:tcPr>
            <w:tcW w:w="25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1463753</w:t>
            </w:r>
          </w:p>
        </w:tc>
      </w:tr>
      <w:tr w:rsidR="00000000">
        <w:tblPrEx>
          <w:tblCellMar>
            <w:top w:w="0" w:type="dxa"/>
            <w:bottom w:w="0" w:type="dxa"/>
          </w:tblCellMar>
        </w:tblPrEx>
        <w:trPr>
          <w:trHeight w:val="250"/>
        </w:trPr>
        <w:tc>
          <w:tcPr>
            <w:tcW w:w="144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156751</w:t>
            </w:r>
          </w:p>
        </w:tc>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66.7</w:t>
            </w:r>
          </w:p>
        </w:tc>
        <w:tc>
          <w:tcPr>
            <w:tcW w:w="25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1567122</w:t>
            </w:r>
          </w:p>
        </w:tc>
      </w:tr>
      <w:tr w:rsidR="00000000">
        <w:tblPrEx>
          <w:tblCellMar>
            <w:top w:w="0" w:type="dxa"/>
            <w:bottom w:w="0" w:type="dxa"/>
          </w:tblCellMar>
        </w:tblPrEx>
        <w:trPr>
          <w:trHeight w:val="250"/>
        </w:trPr>
        <w:tc>
          <w:tcPr>
            <w:tcW w:w="144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1998</w:t>
            </w:r>
          </w:p>
        </w:tc>
        <w:tc>
          <w:tcPr>
            <w:tcW w:w="226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149248</w:t>
            </w:r>
          </w:p>
        </w:tc>
        <w:tc>
          <w:tcPr>
            <w:tcW w:w="283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61,1</w:t>
            </w:r>
          </w:p>
        </w:tc>
        <w:tc>
          <w:tcPr>
            <w:tcW w:w="25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1529790</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color w:val="000000"/>
        </w:rPr>
        <w:t xml:space="preserve">Таблица 33. </w:t>
      </w:r>
      <w:r>
        <w:rPr>
          <w:color w:val="000000"/>
        </w:rPr>
        <w:t xml:space="preserve">Родившиеся живыми у женщин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моложе 20 лет в 1997 году, чел.</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2582"/>
        <w:gridCol w:w="1701"/>
        <w:gridCol w:w="992"/>
        <w:gridCol w:w="992"/>
        <w:gridCol w:w="993"/>
        <w:gridCol w:w="992"/>
        <w:gridCol w:w="992"/>
      </w:tblGrid>
      <w:tr w:rsidR="00000000">
        <w:tblPrEx>
          <w:tblCellMar>
            <w:top w:w="0" w:type="dxa"/>
            <w:bottom w:w="0" w:type="dxa"/>
          </w:tblCellMar>
        </w:tblPrEx>
        <w:trPr>
          <w:cantSplit/>
          <w:trHeight w:val="250"/>
        </w:trPr>
        <w:tc>
          <w:tcPr>
            <w:tcW w:w="2582"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701"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Всего родивши</w:t>
            </w:r>
            <w:r>
              <w:rPr>
                <w:color w:val="000000"/>
              </w:rPr>
              <w:t>х</w:t>
            </w:r>
            <w:r>
              <w:rPr>
                <w:color w:val="000000"/>
              </w:rPr>
              <w:t>ся у</w:t>
            </w:r>
          </w:p>
        </w:tc>
        <w:tc>
          <w:tcPr>
            <w:tcW w:w="4961" w:type="dxa"/>
            <w:gridSpan w:val="5"/>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том числе у женщин в возрасте, лет</w:t>
            </w:r>
          </w:p>
        </w:tc>
      </w:tr>
      <w:tr w:rsidR="00000000">
        <w:tblPrEx>
          <w:tblCellMar>
            <w:top w:w="0" w:type="dxa"/>
            <w:bottom w:w="0" w:type="dxa"/>
          </w:tblCellMar>
        </w:tblPrEx>
        <w:trPr>
          <w:trHeight w:val="250"/>
        </w:trPr>
        <w:tc>
          <w:tcPr>
            <w:tcW w:w="2582"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701"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женщин моложе 20 лет</w:t>
            </w:r>
          </w:p>
        </w:tc>
        <w:tc>
          <w:tcPr>
            <w:tcW w:w="992"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моложе 16</w:t>
            </w:r>
          </w:p>
        </w:tc>
        <w:tc>
          <w:tcPr>
            <w:tcW w:w="992"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w:t>
            </w:r>
          </w:p>
        </w:tc>
        <w:tc>
          <w:tcPr>
            <w:tcW w:w="993"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w:t>
            </w:r>
          </w:p>
        </w:tc>
        <w:tc>
          <w:tcPr>
            <w:tcW w:w="992"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w:t>
            </w:r>
          </w:p>
        </w:tc>
        <w:tc>
          <w:tcPr>
            <w:tcW w:w="992"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w:t>
            </w:r>
          </w:p>
        </w:tc>
      </w:tr>
      <w:tr w:rsidR="00000000">
        <w:tblPrEx>
          <w:tblCellMar>
            <w:top w:w="0" w:type="dxa"/>
            <w:bottom w:w="0" w:type="dxa"/>
          </w:tblCellMar>
        </w:tblPrEx>
        <w:trPr>
          <w:trHeight w:val="250"/>
        </w:trPr>
        <w:tc>
          <w:tcPr>
            <w:tcW w:w="258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Республика Казахстан</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27791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326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1276</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3668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8920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13601</w:t>
            </w:r>
          </w:p>
        </w:tc>
      </w:tr>
      <w:tr w:rsidR="00000000">
        <w:tblPrEx>
          <w:tblCellMar>
            <w:top w:w="0" w:type="dxa"/>
            <w:bottom w:w="0" w:type="dxa"/>
          </w:tblCellMar>
        </w:tblPrEx>
        <w:trPr>
          <w:trHeight w:val="250"/>
        </w:trPr>
        <w:tc>
          <w:tcPr>
            <w:tcW w:w="258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Акмолинская</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1889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111</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273</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840</w:t>
            </w:r>
          </w:p>
        </w:tc>
      </w:tr>
      <w:tr w:rsidR="00000000">
        <w:tblPrEx>
          <w:tblCellMar>
            <w:top w:w="0" w:type="dxa"/>
            <w:bottom w:w="0" w:type="dxa"/>
          </w:tblCellMar>
        </w:tblPrEx>
        <w:trPr>
          <w:trHeight w:val="250"/>
        </w:trPr>
        <w:tc>
          <w:tcPr>
            <w:tcW w:w="258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Актюбинская</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1081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546</w:t>
            </w:r>
          </w:p>
        </w:tc>
      </w:tr>
      <w:tr w:rsidR="00000000">
        <w:tblPrEx>
          <w:tblCellMar>
            <w:top w:w="0" w:type="dxa"/>
            <w:bottom w:w="0" w:type="dxa"/>
          </w:tblCellMar>
        </w:tblPrEx>
        <w:trPr>
          <w:trHeight w:val="250"/>
        </w:trPr>
        <w:tc>
          <w:tcPr>
            <w:tcW w:w="258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 xml:space="preserve">Алматинская </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2875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134</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444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871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1396</w:t>
            </w:r>
          </w:p>
        </w:tc>
      </w:tr>
      <w:tr w:rsidR="00000000">
        <w:tblPrEx>
          <w:tblCellMar>
            <w:top w:w="0" w:type="dxa"/>
            <w:bottom w:w="0" w:type="dxa"/>
          </w:tblCellMar>
        </w:tblPrEx>
        <w:trPr>
          <w:trHeight w:val="250"/>
        </w:trPr>
        <w:tc>
          <w:tcPr>
            <w:tcW w:w="258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г.Алматы</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1041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32</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321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555</w:t>
            </w:r>
          </w:p>
        </w:tc>
      </w:tr>
      <w:tr w:rsidR="00000000">
        <w:tblPrEx>
          <w:tblCellMar>
            <w:top w:w="0" w:type="dxa"/>
            <w:bottom w:w="0" w:type="dxa"/>
          </w:tblCellMar>
        </w:tblPrEx>
        <w:trPr>
          <w:trHeight w:val="250"/>
        </w:trPr>
        <w:tc>
          <w:tcPr>
            <w:tcW w:w="258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Атырауская</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785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382</w:t>
            </w:r>
          </w:p>
        </w:tc>
      </w:tr>
      <w:tr w:rsidR="00000000">
        <w:tblPrEx>
          <w:tblCellMar>
            <w:top w:w="0" w:type="dxa"/>
            <w:bottom w:w="0" w:type="dxa"/>
          </w:tblCellMar>
        </w:tblPrEx>
        <w:trPr>
          <w:trHeight w:val="250"/>
        </w:trPr>
        <w:tc>
          <w:tcPr>
            <w:tcW w:w="258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В-Казахстанская</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2831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168</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445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902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1278</w:t>
            </w:r>
          </w:p>
        </w:tc>
      </w:tr>
      <w:tr w:rsidR="00000000">
        <w:tblPrEx>
          <w:tblCellMar>
            <w:top w:w="0" w:type="dxa"/>
            <w:bottom w:w="0" w:type="dxa"/>
          </w:tblCellMar>
        </w:tblPrEx>
        <w:trPr>
          <w:trHeight w:val="250"/>
        </w:trPr>
        <w:tc>
          <w:tcPr>
            <w:tcW w:w="258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Жамбылская</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1034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123</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595</w:t>
            </w:r>
          </w:p>
        </w:tc>
      </w:tr>
      <w:tr w:rsidR="00000000">
        <w:tblPrEx>
          <w:tblCellMar>
            <w:top w:w="0" w:type="dxa"/>
            <w:bottom w:w="0" w:type="dxa"/>
          </w:tblCellMar>
        </w:tblPrEx>
        <w:trPr>
          <w:trHeight w:val="250"/>
        </w:trPr>
        <w:tc>
          <w:tcPr>
            <w:tcW w:w="258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З-Казахстанская</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1152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49</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569</w:t>
            </w:r>
          </w:p>
        </w:tc>
      </w:tr>
      <w:tr w:rsidR="00000000">
        <w:tblPrEx>
          <w:tblCellMar>
            <w:top w:w="0" w:type="dxa"/>
            <w:bottom w:w="0" w:type="dxa"/>
          </w:tblCellMar>
        </w:tblPrEx>
        <w:trPr>
          <w:trHeight w:val="250"/>
        </w:trPr>
        <w:tc>
          <w:tcPr>
            <w:tcW w:w="258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Карагандинская</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2910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174</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448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933</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1304</w:t>
            </w:r>
          </w:p>
        </w:tc>
      </w:tr>
      <w:tr w:rsidR="00000000">
        <w:tblPrEx>
          <w:tblCellMar>
            <w:top w:w="0" w:type="dxa"/>
            <w:bottom w:w="0" w:type="dxa"/>
          </w:tblCellMar>
        </w:tblPrEx>
        <w:trPr>
          <w:trHeight w:val="250"/>
        </w:trPr>
        <w:tc>
          <w:tcPr>
            <w:tcW w:w="258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Кызылординская</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1179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653</w:t>
            </w:r>
          </w:p>
        </w:tc>
      </w:tr>
      <w:tr w:rsidR="00000000">
        <w:tblPrEx>
          <w:tblCellMar>
            <w:top w:w="0" w:type="dxa"/>
            <w:bottom w:w="0" w:type="dxa"/>
          </w:tblCellMar>
        </w:tblPrEx>
        <w:trPr>
          <w:trHeight w:val="250"/>
        </w:trPr>
        <w:tc>
          <w:tcPr>
            <w:tcW w:w="258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Костанайская</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2299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168</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729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970</w:t>
            </w:r>
          </w:p>
        </w:tc>
      </w:tr>
      <w:tr w:rsidR="00000000">
        <w:tblPrEx>
          <w:tblCellMar>
            <w:top w:w="0" w:type="dxa"/>
            <w:bottom w:w="0" w:type="dxa"/>
          </w:tblCellMar>
        </w:tblPrEx>
        <w:trPr>
          <w:trHeight w:val="250"/>
        </w:trPr>
        <w:tc>
          <w:tcPr>
            <w:tcW w:w="258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Мангистауская</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635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337</w:t>
            </w:r>
          </w:p>
        </w:tc>
      </w:tr>
      <w:tr w:rsidR="00000000">
        <w:tblPrEx>
          <w:tblCellMar>
            <w:top w:w="0" w:type="dxa"/>
            <w:bottom w:w="0" w:type="dxa"/>
          </w:tblCellMar>
        </w:tblPrEx>
        <w:trPr>
          <w:trHeight w:val="250"/>
        </w:trPr>
        <w:tc>
          <w:tcPr>
            <w:tcW w:w="258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Павлодарская</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1617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114</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491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716</w:t>
            </w:r>
          </w:p>
        </w:tc>
      </w:tr>
      <w:tr w:rsidR="00000000">
        <w:tblPrEx>
          <w:tblCellMar>
            <w:top w:w="0" w:type="dxa"/>
            <w:bottom w:w="0" w:type="dxa"/>
          </w:tblCellMar>
        </w:tblPrEx>
        <w:trPr>
          <w:trHeight w:val="250"/>
        </w:trPr>
        <w:tc>
          <w:tcPr>
            <w:tcW w:w="258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С-Казахстанская</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2277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150</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368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712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997</w:t>
            </w:r>
          </w:p>
        </w:tc>
      </w:tr>
      <w:tr w:rsidR="00000000">
        <w:tblPrEx>
          <w:tblCellMar>
            <w:top w:w="0" w:type="dxa"/>
            <w:bottom w:w="0" w:type="dxa"/>
          </w:tblCellMar>
        </w:tblPrEx>
        <w:trPr>
          <w:trHeight w:val="250"/>
        </w:trPr>
        <w:tc>
          <w:tcPr>
            <w:tcW w:w="258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Ю-Казахстанская</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4186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1537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2463</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Пункт 2 статьи 54 Закона «Об охране здоровья граждан в Республике Казахстан» от 19 мая 1997 г. декл</w:t>
      </w:r>
      <w:r>
        <w:t>а</w:t>
      </w:r>
      <w:r>
        <w:t>рирует: материнство в Республике Казахстан охраняется и поощряется гос</w:t>
      </w:r>
      <w:r>
        <w:t>у</w:t>
      </w:r>
      <w:r>
        <w:t>дарством.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бесплатный гарантированный объем медицинской помощи гражданам на 1999 г. входит: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программа иммунопрофилактики, включая централизованный закуп вакцин и других иммунобиологич</w:t>
      </w:r>
      <w:r>
        <w:t>е</w:t>
      </w:r>
      <w:r>
        <w:t>ских препаратов для вакцинации детей республики против дифтерии, столбняка, коклюша, полиомиелита, кори, туберкулеза, эпидемического п</w:t>
      </w:r>
      <w:r>
        <w:t>а</w:t>
      </w:r>
      <w:r>
        <w:t>ротита;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помощь, оказываемая семейными врачебными амбулаториями, фельдшерско-акушерскими пунктами, ра</w:t>
      </w:r>
      <w:r>
        <w:t>й</w:t>
      </w:r>
      <w:r>
        <w:t>онными, городскими поликлиниками, детскими поликлиниками (консультациями), женскими консульт</w:t>
      </w:r>
      <w:r>
        <w:t>а</w:t>
      </w:r>
      <w:r>
        <w:t>циями;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стоматологическая помощь детям до 18 лет и беременным женщинам;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стационарная помощь в родильных отделениях (кабинетах) многопрофильных больниц, родильных домов, перинатальных центров;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физиотерапевтическая помощь детям до 18 лет;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лекарственная помощь детям до 18 лет - при стационарном лечении;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обеспечение специализированными продуктами детского питания, включая обеспечение детей первого г</w:t>
      </w:r>
      <w:r>
        <w:t>о</w:t>
      </w:r>
      <w:r>
        <w:t>да жизни, нуждающихся в заменителях грудного молока, во фруктовых и овощных пюре, а также в кисл</w:t>
      </w:r>
      <w:r>
        <w:t>о</w:t>
      </w:r>
      <w:r>
        <w:t>молочных смесях;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реабилитация детей в Республиканском детском реабилитационно-оздоровительном центре, детском кл</w:t>
      </w:r>
      <w:r>
        <w:t>и</w:t>
      </w:r>
      <w:r>
        <w:t>ническом санатории "Алатау", в республиканской детской клинической больнице "Аксай" по всем видам заболеваний.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color w:val="000000"/>
        </w:rPr>
        <w:t>Таблица 34. С</w:t>
      </w:r>
      <w:r>
        <w:rPr>
          <w:color w:val="000000"/>
        </w:rPr>
        <w:t xml:space="preserve">редства, направленные на охрану материнства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и детства из республиканского бюджета, тысяч тенге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4283"/>
        <w:gridCol w:w="1134"/>
        <w:gridCol w:w="1134"/>
        <w:gridCol w:w="992"/>
        <w:gridCol w:w="1701"/>
      </w:tblGrid>
      <w:tr w:rsidR="00000000">
        <w:tblPrEx>
          <w:tblCellMar>
            <w:top w:w="0" w:type="dxa"/>
            <w:bottom w:w="0" w:type="dxa"/>
          </w:tblCellMar>
        </w:tblPrEx>
        <w:trPr>
          <w:cantSplit/>
          <w:trHeight w:val="240"/>
        </w:trPr>
        <w:tc>
          <w:tcPr>
            <w:tcW w:w="4283" w:type="dxa"/>
            <w:vMerge w:val="restart"/>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Наименование о</w:t>
            </w:r>
            <w:r>
              <w:t>р</w:t>
            </w:r>
            <w:r>
              <w:t>ганизаций</w:t>
            </w:r>
          </w:p>
        </w:tc>
        <w:tc>
          <w:tcPr>
            <w:tcW w:w="1134" w:type="dxa"/>
            <w:vMerge w:val="restart"/>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Отчет за 1997 год</w:t>
            </w:r>
          </w:p>
        </w:tc>
        <w:tc>
          <w:tcPr>
            <w:tcW w:w="1134" w:type="dxa"/>
            <w:vMerge w:val="restart"/>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Отчет за 1998 год</w:t>
            </w:r>
          </w:p>
        </w:tc>
        <w:tc>
          <w:tcPr>
            <w:tcW w:w="2693" w:type="dxa"/>
            <w:gridSpan w:val="2"/>
            <w:tcBorders>
              <w:top w:val="single" w:sz="2" w:space="0" w:color="000000"/>
              <w:left w:val="single" w:sz="2" w:space="0" w:color="000000"/>
              <w:bottom w:val="single" w:sz="6"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1999 год</w:t>
            </w:r>
          </w:p>
        </w:tc>
      </w:tr>
      <w:tr w:rsidR="00000000">
        <w:tblPrEx>
          <w:tblCellMar>
            <w:top w:w="0" w:type="dxa"/>
            <w:bottom w:w="0" w:type="dxa"/>
          </w:tblCellMar>
        </w:tblPrEx>
        <w:trPr>
          <w:cantSplit/>
          <w:trHeight w:val="1395"/>
        </w:trPr>
        <w:tc>
          <w:tcPr>
            <w:tcW w:w="4283" w:type="dxa"/>
            <w:vMerge/>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134" w:type="dxa"/>
            <w:vMerge/>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1134" w:type="dxa"/>
            <w:vMerge/>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Borders>
              <w:top w:val="single" w:sz="6" w:space="0" w:color="000000"/>
              <w:left w:val="single" w:sz="2" w:space="0" w:color="000000"/>
              <w:bottom w:val="single" w:sz="2" w:space="0" w:color="000000"/>
              <w:right w:val="single" w:sz="6"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план</w:t>
            </w:r>
          </w:p>
        </w:tc>
        <w:tc>
          <w:tcPr>
            <w:tcW w:w="1701" w:type="dxa"/>
            <w:tcBorders>
              <w:top w:val="single" w:sz="6"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выделены лим</w:t>
            </w:r>
            <w:r>
              <w:rPr>
                <w:color w:val="000000"/>
              </w:rPr>
              <w:t>и</w:t>
            </w:r>
            <w:r>
              <w:rPr>
                <w:color w:val="000000"/>
              </w:rPr>
              <w:t>ты по состоянию на 1 июля</w:t>
            </w: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 Республиканский научно-исследовательский центр охраны здоровья матери и ребенка</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103549,1</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103260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83400</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34592</w:t>
            </w: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 Научный центр педиатрии и детской х</w:t>
            </w:r>
            <w:r>
              <w:rPr>
                <w:color w:val="000000"/>
              </w:rPr>
              <w:t>и</w:t>
            </w:r>
            <w:r>
              <w:rPr>
                <w:color w:val="000000"/>
              </w:rPr>
              <w:t>рургии</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102020,5</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90464,4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107230</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38953</w:t>
            </w: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 Республиканская детская клиническая больн</w:t>
            </w:r>
            <w:r>
              <w:rPr>
                <w:color w:val="000000"/>
              </w:rPr>
              <w:t>и</w:t>
            </w:r>
            <w:r>
              <w:rPr>
                <w:color w:val="000000"/>
              </w:rPr>
              <w:t>ца "Аксай"</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143450,3</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159548,5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163327</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46862</w:t>
            </w: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 Республиканский детский клинический с</w:t>
            </w:r>
            <w:r>
              <w:rPr>
                <w:color w:val="000000"/>
              </w:rPr>
              <w:t>а</w:t>
            </w:r>
            <w:r>
              <w:rPr>
                <w:color w:val="000000"/>
              </w:rPr>
              <w:t>наторий "Алатау"</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47931,4</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37065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31249</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9214</w:t>
            </w: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 Республиканский детский оздоров</w:t>
            </w:r>
            <w:r>
              <w:rPr>
                <w:color w:val="000000"/>
              </w:rPr>
              <w:t>и</w:t>
            </w:r>
            <w:r>
              <w:rPr>
                <w:color w:val="000000"/>
              </w:rPr>
              <w:t>тельно-реабилитацио</w:t>
            </w:r>
            <w:r>
              <w:rPr>
                <w:color w:val="000000"/>
              </w:rPr>
              <w:t>н</w:t>
            </w:r>
            <w:r>
              <w:rPr>
                <w:color w:val="000000"/>
              </w:rPr>
              <w:t>ный центр</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43940,3</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77979,4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83143</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58576</w:t>
            </w: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 Республиканский детский реабилитацио</w:t>
            </w:r>
            <w:r>
              <w:rPr>
                <w:color w:val="000000"/>
              </w:rPr>
              <w:t>н</w:t>
            </w:r>
            <w:r>
              <w:rPr>
                <w:color w:val="000000"/>
              </w:rPr>
              <w:t>ный центр "Балбулак"</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21838,2</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20032,6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27616</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9852</w:t>
            </w:r>
          </w:p>
        </w:tc>
      </w:tr>
      <w:tr w:rsidR="00000000">
        <w:tblPrEx>
          <w:tblCellMar>
            <w:top w:w="0" w:type="dxa"/>
            <w:bottom w:w="0" w:type="dxa"/>
          </w:tblCellMar>
        </w:tblPrEx>
        <w:trPr>
          <w:trHeight w:val="250"/>
        </w:trPr>
        <w:tc>
          <w:tcPr>
            <w:tcW w:w="428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Итого</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462729,8</w:t>
            </w:r>
          </w:p>
        </w:tc>
        <w:tc>
          <w:tcPr>
            <w:tcW w:w="1134"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488349,9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49565</w:t>
            </w:r>
          </w:p>
        </w:tc>
        <w:tc>
          <w:tcPr>
            <w:tcW w:w="170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198049</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Исследования Республиканского научного исследовательского центра охраны здоровья матери и ребенка показывают, что к 17 годам более 60 процентов девушек-подростков имеют те или иные отклонения в с</w:t>
      </w:r>
      <w:r>
        <w:t>о</w:t>
      </w:r>
      <w:r>
        <w:t>стоянии здоровья, более трети из них наблюдаются по поводу хронических заболеваний. Поэтому актуал</w:t>
      </w:r>
      <w:r>
        <w:t>ь</w:t>
      </w:r>
      <w:r>
        <w:t>ным для республики является максимально раннее выявление и лечение патологии репродуктивной сист</w:t>
      </w:r>
      <w:r>
        <w:t>е</w:t>
      </w:r>
      <w:r>
        <w:t>мы у д</w:t>
      </w:r>
      <w:r>
        <w:t>е</w:t>
      </w:r>
      <w:r>
        <w:t>вочек и девушек.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Только 2/3 беременных поступают в ранние сроки под наблюдение женских консультаций. В целом пос</w:t>
      </w:r>
      <w:r>
        <w:t>е</w:t>
      </w:r>
      <w:r>
        <w:t>щаемость этих учреждений снизилась в 1,5 раза.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 последние 10 лет анемия у беременных выросла в 2 раза, заболевания почек и сердечно-сосудистой си</w:t>
      </w:r>
      <w:r>
        <w:t>с</w:t>
      </w:r>
      <w:r>
        <w:t>темы - в 1,7 раза.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 фоне низкого индекса здоровья высок уровень осложнений беременности и родов, в 60% случаев роды протекают с теми или иными осложнениями, из каждой тысячи родившихся новорожденных 288 рождаю</w:t>
      </w:r>
      <w:r>
        <w:t>т</w:t>
      </w:r>
      <w:r>
        <w:t>ся больными.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color w:val="000000"/>
        </w:rPr>
        <w:t xml:space="preserve">Таблица 35. </w:t>
      </w:r>
      <w:r>
        <w:rPr>
          <w:color w:val="000000"/>
        </w:rPr>
        <w:t>Основные показатели здравоохранения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2865"/>
        <w:gridCol w:w="709"/>
        <w:gridCol w:w="709"/>
        <w:gridCol w:w="709"/>
        <w:gridCol w:w="708"/>
        <w:gridCol w:w="709"/>
        <w:gridCol w:w="709"/>
        <w:gridCol w:w="709"/>
        <w:gridCol w:w="708"/>
        <w:gridCol w:w="709"/>
      </w:tblGrid>
      <w:tr w:rsidR="00000000">
        <w:tblPrEx>
          <w:tblCellMar>
            <w:top w:w="0" w:type="dxa"/>
            <w:bottom w:w="0" w:type="dxa"/>
          </w:tblCellMar>
        </w:tblPrEx>
        <w:trPr>
          <w:trHeight w:val="250"/>
        </w:trPr>
        <w:tc>
          <w:tcPr>
            <w:tcW w:w="286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1992</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1998</w:t>
            </w:r>
          </w:p>
        </w:tc>
      </w:tr>
      <w:tr w:rsidR="00000000">
        <w:tblPrEx>
          <w:tblCellMar>
            <w:top w:w="0" w:type="dxa"/>
            <w:bottom w:w="0" w:type="dxa"/>
          </w:tblCellMar>
        </w:tblPrEx>
        <w:trPr>
          <w:trHeight w:val="250"/>
        </w:trPr>
        <w:tc>
          <w:tcPr>
            <w:tcW w:w="286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Число родившихся мертвыми</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3713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3461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3100</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2629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2564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2373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2311</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2109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2100</w:t>
            </w:r>
          </w:p>
        </w:tc>
      </w:tr>
      <w:tr w:rsidR="00000000">
        <w:tblPrEx>
          <w:tblCellMar>
            <w:top w:w="0" w:type="dxa"/>
            <w:bottom w:w="0" w:type="dxa"/>
          </w:tblCellMar>
        </w:tblPrEx>
        <w:trPr>
          <w:trHeight w:val="250"/>
        </w:trPr>
        <w:tc>
          <w:tcPr>
            <w:tcW w:w="286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 xml:space="preserve">Число умерших младенцев (до 1 года) </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9674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9732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8882</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9075</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8382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7710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6564</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5889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t>4843</w:t>
            </w:r>
          </w:p>
        </w:tc>
      </w:tr>
      <w:tr w:rsidR="00000000">
        <w:tblPrEx>
          <w:tblCellMar>
            <w:top w:w="0" w:type="dxa"/>
            <w:bottom w:w="0" w:type="dxa"/>
          </w:tblCellMar>
        </w:tblPrEx>
        <w:trPr>
          <w:trHeight w:val="250"/>
        </w:trPr>
        <w:tc>
          <w:tcPr>
            <w:tcW w:w="286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 xml:space="preserve">Число умерших детей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(до 5 лет)</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12686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12614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11570</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12049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11088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10644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8905</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8036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6740</w:t>
            </w:r>
          </w:p>
        </w:tc>
      </w:tr>
      <w:tr w:rsidR="00000000">
        <w:tblPrEx>
          <w:tblCellMar>
            <w:top w:w="0" w:type="dxa"/>
            <w:bottom w:w="0" w:type="dxa"/>
          </w:tblCellMar>
        </w:tblPrEx>
        <w:trPr>
          <w:trHeight w:val="250"/>
        </w:trPr>
        <w:tc>
          <w:tcPr>
            <w:tcW w:w="286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Число умерших матерей</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193</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148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134</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122</w:t>
            </w:r>
          </w:p>
        </w:tc>
      </w:tr>
      <w:tr w:rsidR="00000000">
        <w:tblPrEx>
          <w:tblCellMar>
            <w:top w:w="0" w:type="dxa"/>
            <w:bottom w:w="0" w:type="dxa"/>
          </w:tblCellMar>
        </w:tblPrEx>
        <w:trPr>
          <w:trHeight w:val="250"/>
        </w:trPr>
        <w:tc>
          <w:tcPr>
            <w:tcW w:w="286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Число родившихся с низкой массой тела (ниже 2500 г)</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20600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23016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19375</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18800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19757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16728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16100</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13983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13059</w:t>
            </w:r>
          </w:p>
        </w:tc>
      </w:tr>
      <w:tr w:rsidR="00000000">
        <w:tblPrEx>
          <w:tblCellMar>
            <w:top w:w="0" w:type="dxa"/>
            <w:bottom w:w="0" w:type="dxa"/>
          </w:tblCellMar>
        </w:tblPrEx>
        <w:trPr>
          <w:trHeight w:val="250"/>
        </w:trPr>
        <w:tc>
          <w:tcPr>
            <w:tcW w:w="286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 беременных женщин, стр</w:t>
            </w:r>
            <w:r>
              <w:rPr>
                <w:color w:val="000000"/>
              </w:rPr>
              <w:t>а</w:t>
            </w:r>
            <w:r>
              <w:rPr>
                <w:color w:val="000000"/>
              </w:rPr>
              <w:t>дающих анемией</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32</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52</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53</w:t>
            </w:r>
          </w:p>
        </w:tc>
      </w:tr>
      <w:tr w:rsidR="00000000">
        <w:tblPrEx>
          <w:tblCellMar>
            <w:top w:w="0" w:type="dxa"/>
            <w:bottom w:w="0" w:type="dxa"/>
          </w:tblCellMar>
        </w:tblPrEx>
        <w:trPr>
          <w:trHeight w:val="250"/>
        </w:trPr>
        <w:tc>
          <w:tcPr>
            <w:tcW w:w="286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На 1000 живорождений, пр</w:t>
            </w:r>
            <w:r>
              <w:rPr>
                <w:color w:val="000000"/>
              </w:rPr>
              <w:t>о</w:t>
            </w:r>
            <w:r>
              <w:rPr>
                <w:color w:val="000000"/>
              </w:rPr>
              <w:t>милле мертворождения</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9.8</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9.2</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9.1</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9,4</w:t>
            </w:r>
          </w:p>
        </w:tc>
      </w:tr>
      <w:tr w:rsidR="00000000">
        <w:tblPrEx>
          <w:tblCellMar>
            <w:top w:w="0" w:type="dxa"/>
            <w:bottom w:w="0" w:type="dxa"/>
          </w:tblCellMar>
        </w:tblPrEx>
        <w:trPr>
          <w:trHeight w:val="250"/>
        </w:trPr>
        <w:tc>
          <w:tcPr>
            <w:tcW w:w="286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младенческая смертность (до 1 года)</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26.0</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28.3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27.2</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27.3</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25.4</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24.9</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21,0</w:t>
            </w:r>
          </w:p>
        </w:tc>
      </w:tr>
      <w:tr w:rsidR="00000000">
        <w:tblPrEx>
          <w:tblCellMar>
            <w:top w:w="0" w:type="dxa"/>
            <w:bottom w:w="0" w:type="dxa"/>
          </w:tblCellMar>
        </w:tblPrEx>
        <w:trPr>
          <w:trHeight w:val="250"/>
        </w:trPr>
        <w:tc>
          <w:tcPr>
            <w:tcW w:w="286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детская смертность (до 5 лет)</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33.6</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33.7</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33.0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286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Материнская смертность на 100 тыс.живорождений</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55.0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48.1</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57.2</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49.4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48.4</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57.6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52.9</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59.0</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2865"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Число рожденных с низкой массой тела на 100 живоро</w:t>
            </w:r>
            <w:r>
              <w:rPr>
                <w:color w:val="000000"/>
              </w:rPr>
              <w:t>ж</w:t>
            </w:r>
            <w:r>
              <w:rPr>
                <w:color w:val="000000"/>
              </w:rPr>
              <w:t>дений</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w:t>
            </w:r>
          </w:p>
        </w:tc>
        <w:tc>
          <w:tcPr>
            <w:tcW w:w="708"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w:t>
            </w:r>
          </w:p>
        </w:tc>
        <w:tc>
          <w:tcPr>
            <w:tcW w:w="709"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Казахстане работает около 3,7 тысяч акушеров-гинекологов (обеспеченность составляет 14,6 на 1000 р</w:t>
      </w:r>
      <w:r>
        <w:t>о</w:t>
      </w:r>
      <w:r>
        <w:t>дов). В республике функционирует 40 родильных домов, сеть специализированных стационаров, акуше</w:t>
      </w:r>
      <w:r>
        <w:t>р</w:t>
      </w:r>
      <w:r>
        <w:t>ско-гинекологических отделений в составе профильных больниц, Республиканский научно-исследовательский центр охраны здоровья матери и ребенка. Наряду с  женскими консультациями развита специализированная амбулаторно-поликлиническая помощь, организовано 9 медико-генетических кабин</w:t>
      </w:r>
      <w:r>
        <w:t>е</w:t>
      </w:r>
      <w:r>
        <w:t>тов, начинают открываться кабинеты планирования семьи, консультации «Брак и с</w:t>
      </w:r>
      <w:r>
        <w:t>е</w:t>
      </w:r>
      <w:r>
        <w:t>мья».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color w:val="000000"/>
        </w:rPr>
        <w:t xml:space="preserve">Таблица 36. </w:t>
      </w:r>
      <w:r>
        <w:rPr>
          <w:color w:val="000000"/>
        </w:rPr>
        <w:t>Больничные учреждения и медицинский персонал</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3432"/>
        <w:gridCol w:w="851"/>
        <w:gridCol w:w="992"/>
        <w:gridCol w:w="992"/>
        <w:gridCol w:w="993"/>
        <w:gridCol w:w="992"/>
        <w:gridCol w:w="990"/>
      </w:tblGrid>
      <w:tr w:rsidR="00000000">
        <w:tblPrEx>
          <w:tblCellMar>
            <w:top w:w="0" w:type="dxa"/>
            <w:bottom w:w="0" w:type="dxa"/>
          </w:tblCellMar>
        </w:tblPrEx>
        <w:trPr>
          <w:trHeight w:val="250"/>
        </w:trPr>
        <w:tc>
          <w:tcPr>
            <w:tcW w:w="343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1993</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1995</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c>
          <w:tcPr>
            <w:tcW w:w="99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1998</w:t>
            </w:r>
          </w:p>
        </w:tc>
      </w:tr>
      <w:tr w:rsidR="00000000">
        <w:tblPrEx>
          <w:tblCellMar>
            <w:top w:w="0" w:type="dxa"/>
            <w:bottom w:w="0" w:type="dxa"/>
          </w:tblCellMar>
        </w:tblPrEx>
        <w:trPr>
          <w:trHeight w:val="250"/>
        </w:trPr>
        <w:tc>
          <w:tcPr>
            <w:tcW w:w="343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Численность врачей всех специал</w:t>
            </w:r>
            <w:r>
              <w:rPr>
                <w:color w:val="000000"/>
              </w:rPr>
              <w:t>ь</w:t>
            </w:r>
            <w:r>
              <w:rPr>
                <w:color w:val="000000"/>
              </w:rPr>
              <w:t>ностей, человек (без зу</w:t>
            </w:r>
            <w:r>
              <w:rPr>
                <w:color w:val="000000"/>
              </w:rPr>
              <w:t>б</w:t>
            </w:r>
            <w:r>
              <w:rPr>
                <w:color w:val="000000"/>
              </w:rPr>
              <w:t>ных)</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61080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60125</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57912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54519</w:t>
            </w:r>
          </w:p>
        </w:tc>
        <w:tc>
          <w:tcPr>
            <w:tcW w:w="99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53181</w:t>
            </w:r>
          </w:p>
        </w:tc>
      </w:tr>
      <w:tr w:rsidR="00000000">
        <w:tblPrEx>
          <w:tblCellMar>
            <w:top w:w="0" w:type="dxa"/>
            <w:bottom w:w="0" w:type="dxa"/>
          </w:tblCellMar>
        </w:tblPrEx>
        <w:trPr>
          <w:trHeight w:val="250"/>
        </w:trPr>
        <w:tc>
          <w:tcPr>
            <w:tcW w:w="343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Численность врачей в расчете на 10000 человек насел</w:t>
            </w:r>
            <w:r>
              <w:rPr>
                <w:color w:val="000000"/>
              </w:rPr>
              <w:t>е</w:t>
            </w:r>
            <w:r>
              <w:rPr>
                <w:color w:val="000000"/>
              </w:rPr>
              <w:t>ния</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37,8</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35,6</w:t>
            </w:r>
          </w:p>
        </w:tc>
        <w:tc>
          <w:tcPr>
            <w:tcW w:w="99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34,3</w:t>
            </w:r>
          </w:p>
        </w:tc>
      </w:tr>
      <w:tr w:rsidR="00000000">
        <w:tblPrEx>
          <w:tblCellMar>
            <w:top w:w="0" w:type="dxa"/>
            <w:bottom w:w="0" w:type="dxa"/>
          </w:tblCellMar>
        </w:tblPrEx>
        <w:trPr>
          <w:trHeight w:val="250"/>
        </w:trPr>
        <w:tc>
          <w:tcPr>
            <w:tcW w:w="343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Численность среднего медицинского персонала, человек (включая зубных врачей)</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177656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168400</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150123</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129515</w:t>
            </w:r>
          </w:p>
        </w:tc>
        <w:tc>
          <w:tcPr>
            <w:tcW w:w="99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120434</w:t>
            </w:r>
          </w:p>
        </w:tc>
      </w:tr>
      <w:tr w:rsidR="00000000">
        <w:tblPrEx>
          <w:tblCellMar>
            <w:top w:w="0" w:type="dxa"/>
            <w:bottom w:w="0" w:type="dxa"/>
          </w:tblCellMar>
        </w:tblPrEx>
        <w:trPr>
          <w:trHeight w:val="250"/>
        </w:trPr>
        <w:tc>
          <w:tcPr>
            <w:tcW w:w="343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Численность среднего медперсонала на 10000 человек</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108,2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100,9</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93,6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81,8</w:t>
            </w:r>
          </w:p>
        </w:tc>
        <w:tc>
          <w:tcPr>
            <w:tcW w:w="99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77,7</w:t>
            </w:r>
          </w:p>
        </w:tc>
      </w:tr>
      <w:tr w:rsidR="00000000">
        <w:tblPrEx>
          <w:tblCellMar>
            <w:top w:w="0" w:type="dxa"/>
            <w:bottom w:w="0" w:type="dxa"/>
          </w:tblCellMar>
        </w:tblPrEx>
        <w:trPr>
          <w:trHeight w:val="250"/>
        </w:trPr>
        <w:tc>
          <w:tcPr>
            <w:tcW w:w="343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Число бол</w:t>
            </w:r>
            <w:r>
              <w:rPr>
                <w:color w:val="000000"/>
              </w:rPr>
              <w:t>ь</w:t>
            </w:r>
            <w:r>
              <w:rPr>
                <w:color w:val="000000"/>
              </w:rPr>
              <w:t>ничных коек</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205653</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192627</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164444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136392</w:t>
            </w:r>
          </w:p>
        </w:tc>
        <w:tc>
          <w:tcPr>
            <w:tcW w:w="99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123493</w:t>
            </w:r>
          </w:p>
        </w:tc>
      </w:tr>
      <w:tr w:rsidR="00000000">
        <w:tblPrEx>
          <w:tblCellMar>
            <w:top w:w="0" w:type="dxa"/>
            <w:bottom w:w="0" w:type="dxa"/>
          </w:tblCellMar>
        </w:tblPrEx>
        <w:trPr>
          <w:trHeight w:val="250"/>
        </w:trPr>
        <w:tc>
          <w:tcPr>
            <w:tcW w:w="343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Число больничных коек в расчете на 10000 насел</w:t>
            </w:r>
            <w:r>
              <w:rPr>
                <w:color w:val="000000"/>
              </w:rPr>
              <w:t>е</w:t>
            </w:r>
            <w:r>
              <w:rPr>
                <w:color w:val="000000"/>
              </w:rPr>
              <w:t>ния</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123,8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116,9</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100,3</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87,0</w:t>
            </w:r>
          </w:p>
        </w:tc>
        <w:tc>
          <w:tcPr>
            <w:tcW w:w="99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79,6</w:t>
            </w:r>
          </w:p>
        </w:tc>
      </w:tr>
      <w:tr w:rsidR="00000000">
        <w:tblPrEx>
          <w:tblCellMar>
            <w:top w:w="0" w:type="dxa"/>
            <w:bottom w:w="0" w:type="dxa"/>
          </w:tblCellMar>
        </w:tblPrEx>
        <w:trPr>
          <w:trHeight w:val="250"/>
        </w:trPr>
        <w:tc>
          <w:tcPr>
            <w:tcW w:w="343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Число врачебных учреждений, ок</w:t>
            </w:r>
            <w:r>
              <w:rPr>
                <w:color w:val="000000"/>
              </w:rPr>
              <w:t>а</w:t>
            </w:r>
            <w:r>
              <w:rPr>
                <w:color w:val="000000"/>
              </w:rPr>
              <w:t>зывающих амбулаторно-поликлиническую помощь насел</w:t>
            </w:r>
            <w:r>
              <w:rPr>
                <w:color w:val="000000"/>
              </w:rPr>
              <w:t>е</w:t>
            </w:r>
            <w:r>
              <w:rPr>
                <w:color w:val="000000"/>
              </w:rPr>
              <w:t>нию</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3527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3405</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3155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2976</w:t>
            </w:r>
          </w:p>
        </w:tc>
        <w:tc>
          <w:tcPr>
            <w:tcW w:w="99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3034</w:t>
            </w:r>
          </w:p>
        </w:tc>
      </w:tr>
      <w:tr w:rsidR="00000000">
        <w:tblPrEx>
          <w:tblCellMar>
            <w:top w:w="0" w:type="dxa"/>
            <w:bottom w:w="0" w:type="dxa"/>
          </w:tblCellMar>
        </w:tblPrEx>
        <w:trPr>
          <w:trHeight w:val="250"/>
        </w:trPr>
        <w:tc>
          <w:tcPr>
            <w:tcW w:w="343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Женские консул</w:t>
            </w:r>
            <w:r>
              <w:rPr>
                <w:color w:val="000000"/>
              </w:rPr>
              <w:t>ь</w:t>
            </w:r>
            <w:r>
              <w:rPr>
                <w:color w:val="000000"/>
              </w:rPr>
              <w:t>тации</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809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835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853</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834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743</w:t>
            </w:r>
          </w:p>
        </w:tc>
        <w:tc>
          <w:tcPr>
            <w:tcW w:w="99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753</w:t>
            </w:r>
          </w:p>
        </w:tc>
      </w:tr>
      <w:tr w:rsidR="00000000">
        <w:tblPrEx>
          <w:tblCellMar>
            <w:top w:w="0" w:type="dxa"/>
            <w:bottom w:w="0" w:type="dxa"/>
          </w:tblCellMar>
        </w:tblPrEx>
        <w:trPr>
          <w:trHeight w:val="250"/>
        </w:trPr>
        <w:tc>
          <w:tcPr>
            <w:tcW w:w="343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Число родильных д</w:t>
            </w:r>
            <w:r>
              <w:rPr>
                <w:color w:val="000000"/>
              </w:rPr>
              <w:t>о</w:t>
            </w:r>
            <w:r>
              <w:rPr>
                <w:color w:val="000000"/>
              </w:rPr>
              <w:t>мов</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44</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38</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39</w:t>
            </w:r>
          </w:p>
        </w:tc>
        <w:tc>
          <w:tcPr>
            <w:tcW w:w="99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w:t>
            </w:r>
          </w:p>
        </w:tc>
      </w:tr>
      <w:tr w:rsidR="00000000">
        <w:tblPrEx>
          <w:tblCellMar>
            <w:top w:w="0" w:type="dxa"/>
            <w:bottom w:w="0" w:type="dxa"/>
          </w:tblCellMar>
        </w:tblPrEx>
        <w:trPr>
          <w:trHeight w:val="250"/>
        </w:trPr>
        <w:tc>
          <w:tcPr>
            <w:tcW w:w="343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Число коек для беременных женщин и рож</w:t>
            </w:r>
            <w:r>
              <w:rPr>
                <w:color w:val="000000"/>
              </w:rPr>
              <w:t>е</w:t>
            </w:r>
            <w:r>
              <w:rPr>
                <w:color w:val="000000"/>
              </w:rPr>
              <w:t>ниц</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18582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17751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16515</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13813</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11493</w:t>
            </w:r>
          </w:p>
        </w:tc>
        <w:tc>
          <w:tcPr>
            <w:tcW w:w="99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10615</w:t>
            </w:r>
          </w:p>
        </w:tc>
      </w:tr>
      <w:tr w:rsidR="00000000">
        <w:tblPrEx>
          <w:tblCellMar>
            <w:top w:w="0" w:type="dxa"/>
            <w:bottom w:w="0" w:type="dxa"/>
          </w:tblCellMar>
        </w:tblPrEx>
        <w:trPr>
          <w:trHeight w:val="250"/>
        </w:trPr>
        <w:tc>
          <w:tcPr>
            <w:tcW w:w="343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Детские поликлиники и отд</w:t>
            </w:r>
            <w:r>
              <w:rPr>
                <w:color w:val="000000"/>
              </w:rPr>
              <w:t>е</w:t>
            </w:r>
            <w:r>
              <w:rPr>
                <w:color w:val="000000"/>
              </w:rPr>
              <w:t>ления</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1333</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1269</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1292</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1196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1049</w:t>
            </w:r>
          </w:p>
        </w:tc>
        <w:tc>
          <w:tcPr>
            <w:tcW w:w="99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1050</w:t>
            </w:r>
          </w:p>
        </w:tc>
      </w:tr>
      <w:tr w:rsidR="00000000">
        <w:tblPrEx>
          <w:tblCellMar>
            <w:top w:w="0" w:type="dxa"/>
            <w:bottom w:w="0" w:type="dxa"/>
          </w:tblCellMar>
        </w:tblPrEx>
        <w:trPr>
          <w:trHeight w:val="250"/>
        </w:trPr>
        <w:tc>
          <w:tcPr>
            <w:tcW w:w="343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Число больничных коек для д</w:t>
            </w:r>
            <w:r>
              <w:rPr>
                <w:color w:val="000000"/>
              </w:rPr>
              <w:t>е</w:t>
            </w:r>
            <w:r>
              <w:rPr>
                <w:color w:val="000000"/>
              </w:rPr>
              <w:t>тей</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45985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40921</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37372</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31432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24998</w:t>
            </w:r>
          </w:p>
        </w:tc>
        <w:tc>
          <w:tcPr>
            <w:tcW w:w="99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22669</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Искусственное оплодотворение и имплантация эмбриона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Согласно статье 33 Закона «Об охране здоровья граждан в Республике Казахстан» от 19 мая 1997 г. иску</w:t>
      </w:r>
      <w:r>
        <w:t>с</w:t>
      </w:r>
      <w:r>
        <w:t>ственное оплодотворение или операция по имплантации эмбриона могут быть произведены при обоюдном письменном согласии супругов, состоящих в зарегистрированном браке. Те же действия в отношении н</w:t>
      </w:r>
      <w:r>
        <w:t>е</w:t>
      </w:r>
      <w:r>
        <w:t>замужней женщины могут быть произведены в соответствии с ее волеизъявлением.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предусматривает анонимность донорства и сохранение тайны проведения операции искусственного оплодотворения или имплантации эмбриона.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Здоровье детей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настоящее время в Казахстане возрастает количество детей с хроническими заболеваниями, на высоком уровне остается младенческая смертность. До 80% детей раннего возраста, в основном проживающих в сельской местности, страдают анемией, гипотрофией, рахитом, отстают в нервно-психическом и физич</w:t>
      </w:r>
      <w:r>
        <w:t>е</w:t>
      </w:r>
      <w:r>
        <w:t>ском разв</w:t>
      </w:r>
      <w:r>
        <w:t>и</w:t>
      </w:r>
      <w:r>
        <w:t>тии.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республике отсутствует промышленное производство специализированных продуктов питания для детей раннего возраста. Обеспечение потребностей в них по импорту не регулируе</w:t>
      </w:r>
      <w:r>
        <w:t>т</w:t>
      </w:r>
      <w:r>
        <w:t>ся.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60-х годов в стране начата широкая плановая иммунизация детей, и в 70-80-е годы было достигнуто снижение инфекций в сотни раз, что обеспечивалось государственными поставками вакцин и единой н</w:t>
      </w:r>
      <w:r>
        <w:t>а</w:t>
      </w:r>
      <w:r>
        <w:t>лаженной системой иммунизации. С 1992 года сложившаяся система была разрушена, прекратилась п</w:t>
      </w:r>
      <w:r>
        <w:t>о</w:t>
      </w:r>
      <w:r>
        <w:t>ставка вакцин в республику. Это вызвало резкое сокращение плановых прививок детям, прекращение и</w:t>
      </w:r>
      <w:r>
        <w:t>м</w:t>
      </w:r>
      <w:r>
        <w:t>мунизации подростков и взрослых, привело к эпидемическому росту заболеваемости дифтерией и другими "вакциноуправляемыми" инфекциями, знач</w:t>
      </w:r>
      <w:r>
        <w:t>и</w:t>
      </w:r>
      <w:r>
        <w:t>тельно возросла летальность от них.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Правительством были предприняты определенные меры по стабилизации ситуации, что позволило снизить заболеваемость по ряду инфекций. Однако эпидемическая ситуация в стране остается напряженной, ос</w:t>
      </w:r>
      <w:r>
        <w:t>о</w:t>
      </w:r>
      <w:r>
        <w:t xml:space="preserve">бенно по вирусному гепатиту А, респираторным и другим заболеваниям, иммунизация против которых не проводится.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 сегодня в Казахстане внедрена стандартная программа иммунизации, обеспечивающая вакцинацию д</w:t>
      </w:r>
      <w:r>
        <w:t>е</w:t>
      </w:r>
      <w:r>
        <w:t>тей против 7 основных инфекций и достигнут в</w:t>
      </w:r>
      <w:r>
        <w:t>ы</w:t>
      </w:r>
      <w:r>
        <w:t>сокий охват прививками против них.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Статья 13.</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Государства-участники принимают все соответствующие меры для ликвидации дискриминации в отн</w:t>
      </w:r>
      <w:r>
        <w:rPr>
          <w:i/>
        </w:rPr>
        <w:t>о</w:t>
      </w:r>
      <w:r>
        <w:rPr>
          <w:i/>
        </w:rPr>
        <w:t>шении женщин в других областях экономической и социальной жизни, с тем, чтобы обеспечить на основе равенства мужчин и женщин равные права, в частности: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 xml:space="preserve">     а) право на семейные пособия;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 xml:space="preserve">     b) право на получение займов, ссуд под недвижимость и других форм ф</w:t>
      </w:r>
      <w:r>
        <w:rPr>
          <w:i/>
        </w:rPr>
        <w:t>и</w:t>
      </w:r>
      <w:r>
        <w:rPr>
          <w:i/>
        </w:rPr>
        <w:t>нансового кредита;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 xml:space="preserve">     с) право участвовать в мероприятиях, связанных с отдыхом, занятиях спортом и во всех областях культурной жизни.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а) право на семейные пособия;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Право на семейные пособия, а также на социальную помощь в тех случаях, когда оно существует, имеют в одинаковой степени и мужчины и женщины.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b) право на получение займов, ссуд под недвижимость и других форм финансового кр</w:t>
      </w:r>
      <w:r>
        <w:rPr>
          <w:i/>
        </w:rPr>
        <w:t>е</w:t>
      </w:r>
      <w:r>
        <w:rPr>
          <w:i/>
        </w:rPr>
        <w:t>дита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экономической и социальной жизни Республики Казахстан на основе равенства мужчин и женщин обе</w:t>
      </w:r>
      <w:r>
        <w:t>с</w:t>
      </w:r>
      <w:r>
        <w:t>печены равные права при получении займов, ссуд под недвижимость и др</w:t>
      </w:r>
      <w:r>
        <w:t>у</w:t>
      </w:r>
      <w:r>
        <w:t>гих форм финансового кредита.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Система государственной поддержки и развития женского предпринимательства находится на начальной стадии формирования.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Агентством Республики Казахстан по поддержке малого бизнеса по собственной инициативе разработан проект Программы развития женского предпринимательства в Республике Казахстан на 1999-2000 годы, в которой учтены предложения Ассоциации деловых женщин Казахст</w:t>
      </w:r>
      <w:r>
        <w:t>а</w:t>
      </w:r>
      <w:r>
        <w:t xml:space="preserve">на.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целях обеспечения самозанятости населения, развития семейного и индивидуального предпринимател</w:t>
      </w:r>
      <w:r>
        <w:t>ь</w:t>
      </w:r>
      <w:r>
        <w:t>ства должна быть реализована Программа микрокредитования наименее обеспеченных женщин, особенно в сельской местности. В период перехода к рыночным отношениям актуальными являются вопросы опт</w:t>
      </w:r>
      <w:r>
        <w:t>и</w:t>
      </w:r>
      <w:r>
        <w:t>мизации женской занятости. Важной формой организации труда женщин должно стать надомничество, как способ более рационального</w:t>
      </w:r>
      <w:r>
        <w:rPr>
          <w:i/>
        </w:rPr>
        <w:t xml:space="preserve"> </w:t>
      </w:r>
      <w:r>
        <w:t>распределения времени между общественно-полезной деятельностью и соц</w:t>
      </w:r>
      <w:r>
        <w:t>и</w:t>
      </w:r>
      <w:r>
        <w:t>альной ролью женщины в семье.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Правительственная программа микрокредитования наименее обеспеченных граждан, начатая в 1998 г., предусматривает выдачу микрокредитов в размере 400 долл. США на одного человека. К середине 1999 г. выдано 16207 микр</w:t>
      </w:r>
      <w:r>
        <w:t>о</w:t>
      </w:r>
      <w:r>
        <w:t>кредитов. Среди получателей женщины составляют 63%.</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с) право участвовать в мероприятиях, связанных с отдыхом, занятиях спортом и во всех областях кул</w:t>
      </w:r>
      <w:r>
        <w:rPr>
          <w:i/>
        </w:rPr>
        <w:t>ь</w:t>
      </w:r>
      <w:r>
        <w:rPr>
          <w:i/>
        </w:rPr>
        <w:t>турной жизни.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Если судить о дискриминации полов в спорте, как о количественном показателе женщин, занимающихся спортом, то становится очевидным факт освоения женщинами широкого круга существующих его видов. Согласно статистике в 1998 году 23,6 тысяч женщин было охвачено спортивным массовым движением, что составило 23% от общего количество занимающихся любительским спортом и физической культурой в республике.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составе штатных национальных команд Республики Казахстан по видам спорта числятся 815 спортсм</w:t>
      </w:r>
      <w:r>
        <w:t>е</w:t>
      </w:r>
      <w:r>
        <w:t>нов, из них 292 женщины (35,8 %). Возрождается женский велоспорт и водное поло. Женщины начали о</w:t>
      </w:r>
      <w:r>
        <w:t>с</w:t>
      </w:r>
      <w:r>
        <w:t>ваивать такие виды спорта, занятия которыми раньше считались исключительной привилегией мужчин - вольная борьба, бокс, футбол, тяжелая атлетика, штанга, дзюдо и др</w:t>
      </w:r>
      <w:r>
        <w:t>у</w:t>
      </w:r>
      <w:r>
        <w:t>гие.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Среди штатных работников в структуре Департамента по физической культуре и спорту женщин 14,4%.</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Среди казахстанских спортсменок – Людмила Прокашева, завоевавшая бронзовую награду в конькобежном спорте на зимних Олимпийских играх в Нагано, Н.Коваленко занявшая первое  место на чемпионате мира 1999 года по пулевой стрельбе, О.Ведяшева – чемпионка Азии по горным лыжам. Женская сборная хо</w:t>
      </w:r>
      <w:r>
        <w:t>к</w:t>
      </w:r>
      <w:r>
        <w:t>кейная команда – бронзовый призер Зимних Азиатских игр 1998 года.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Статья 14.</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1. Государства-участники принимают во внимание особые проблемы, с которыми сталкиваются женщ</w:t>
      </w:r>
      <w:r>
        <w:rPr>
          <w:i/>
        </w:rPr>
        <w:t>и</w:t>
      </w:r>
      <w:r>
        <w:rPr>
          <w:i/>
        </w:rPr>
        <w:t>ны, проживающие в сельской местности, и значительную роль, которую они играют в обеспечении экон</w:t>
      </w:r>
      <w:r>
        <w:rPr>
          <w:i/>
        </w:rPr>
        <w:t>о</w:t>
      </w:r>
      <w:r>
        <w:rPr>
          <w:i/>
        </w:rPr>
        <w:t>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этой Конвенции к же</w:t>
      </w:r>
      <w:r>
        <w:rPr>
          <w:i/>
        </w:rPr>
        <w:t>н</w:t>
      </w:r>
      <w:r>
        <w:rPr>
          <w:i/>
        </w:rPr>
        <w:t>щинам, проживающим в сельской мес</w:t>
      </w:r>
      <w:r>
        <w:rPr>
          <w:i/>
        </w:rPr>
        <w:t>т</w:t>
      </w:r>
      <w:r>
        <w:rPr>
          <w:i/>
        </w:rPr>
        <w:t>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2. Государства-участники принимают все соответствующие меры для ликвидации дискриминации в о</w:t>
      </w:r>
      <w:r>
        <w:rPr>
          <w:i/>
        </w:rPr>
        <w:t>т</w:t>
      </w:r>
      <w:r>
        <w:rPr>
          <w:i/>
        </w:rPr>
        <w:t>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w:t>
      </w:r>
      <w:r>
        <w:rPr>
          <w:i/>
        </w:rPr>
        <w:t>и</w:t>
      </w:r>
      <w:r>
        <w:rPr>
          <w:i/>
        </w:rPr>
        <w:t>вают таким женщинам право:</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а) участвовать в разработке и осуществлении планов развития на всех уро</w:t>
      </w:r>
      <w:r>
        <w:rPr>
          <w:i/>
        </w:rPr>
        <w:t>в</w:t>
      </w:r>
      <w:r>
        <w:rPr>
          <w:i/>
        </w:rPr>
        <w:t>нях;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b) на доступ к соответствующему медицинскому обслуживанию, включая информацию, консультации и обслуживание по вопросам планирования размера семьи;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 непосредственно пользоваться благами программ социального страх</w:t>
      </w:r>
      <w:r>
        <w:rPr>
          <w:i/>
        </w:rPr>
        <w:t>о</w:t>
      </w:r>
      <w:r>
        <w:rPr>
          <w:i/>
        </w:rPr>
        <w:t>вания;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d) 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w:t>
      </w:r>
      <w:r>
        <w:rPr>
          <w:i/>
        </w:rPr>
        <w:t>и</w:t>
      </w:r>
      <w:r>
        <w:rPr>
          <w:i/>
        </w:rPr>
        <w:t>ческого уровня;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е) организовать группы самопомощи и кооперативы, с тем чтобы обеспечить равный доступ к эконом</w:t>
      </w:r>
      <w:r>
        <w:rPr>
          <w:i/>
        </w:rPr>
        <w:t>и</w:t>
      </w:r>
      <w:r>
        <w:rPr>
          <w:i/>
        </w:rPr>
        <w:t>ческим возможностям посредством работы по найму или независимой трудовой деятел</w:t>
      </w:r>
      <w:r>
        <w:rPr>
          <w:i/>
        </w:rPr>
        <w:t>ь</w:t>
      </w:r>
      <w:r>
        <w:rPr>
          <w:i/>
        </w:rPr>
        <w:t>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f) участвовать во всех видах коллективной деятельности;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g) на доступ к сельскохозяйственным кредитам и займам, системе сбыта, соответствующей технологии и на равный статус в земельных и аграрных р</w:t>
      </w:r>
      <w:r>
        <w:rPr>
          <w:i/>
        </w:rPr>
        <w:t>е</w:t>
      </w:r>
      <w:r>
        <w:rPr>
          <w:i/>
        </w:rPr>
        <w:t>формах, а также в планах перезаселения земель;</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h) пользоваться надлежащими условиями жизни, особенно жилищными условиями, санитарными услуг</w:t>
      </w:r>
      <w:r>
        <w:rPr>
          <w:i/>
        </w:rPr>
        <w:t>а</w:t>
      </w:r>
      <w:r>
        <w:rPr>
          <w:i/>
        </w:rPr>
        <w:t>ми, электро- и водоснабжением, а также тран</w:t>
      </w:r>
      <w:r>
        <w:rPr>
          <w:i/>
        </w:rPr>
        <w:t>с</w:t>
      </w:r>
      <w:r>
        <w:rPr>
          <w:i/>
        </w:rPr>
        <w:t>портом и средствами связи.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1. Государства-участники принимают во внимание особые проблемы, с которыми сталкиваются женщ</w:t>
      </w:r>
      <w:r>
        <w:rPr>
          <w:i/>
        </w:rPr>
        <w:t>и</w:t>
      </w:r>
      <w:r>
        <w:rPr>
          <w:i/>
        </w:rPr>
        <w:t>ны, проживающие в сельской местности, и значительную роль, которую они играют в обеспечении экон</w:t>
      </w:r>
      <w:r>
        <w:rPr>
          <w:i/>
        </w:rPr>
        <w:t>о</w:t>
      </w:r>
      <w:r>
        <w:rPr>
          <w:i/>
        </w:rPr>
        <w:t>мического благосостояния своих семей, в том числе их деятельность в нетоварных отраслях хозяйства, и принимают все соответствующие меры для обеспечения применения положений этой Конвенции к же</w:t>
      </w:r>
      <w:r>
        <w:rPr>
          <w:i/>
        </w:rPr>
        <w:t>н</w:t>
      </w:r>
      <w:r>
        <w:rPr>
          <w:i/>
        </w:rPr>
        <w:t>щинам, проживающим в сельской мес</w:t>
      </w:r>
      <w:r>
        <w:rPr>
          <w:i/>
        </w:rPr>
        <w:t>т</w:t>
      </w:r>
      <w:r>
        <w:rPr>
          <w:i/>
        </w:rPr>
        <w:t>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сельской местности проживают 44% населения Казахстана. Женщины от общего числа сельского нас</w:t>
      </w:r>
      <w:r>
        <w:t>е</w:t>
      </w:r>
      <w:r>
        <w:t>ления на 01.01.98 г составляли 50.1%.</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Численность безработных в сельской местности на 01.01.98 г составила 93314 чел, из них мужчин 42283, женщин 51031.</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Численность женщин безработных на селе, у которых продолжительность безработицы составляет от 6 до 12 месяцев составляет 12689 или 24,9 %, более года 10099 или 19,8%.</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Среднедушевой денежный доход населения в 1998 г. составил 29626 тенге, в том числе городского 40879 тенге, а сельского 17907 тенге.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сельском хозяйстве самый низкий уровень среднемесячной заработной платы – 3704 тенге (в 1998 г.), среднедушевой денежный доход населения в месяц – 1492 тенге (при среднем прожиточном минимуме по Казахстану в 3707 тенге).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color w:val="000000"/>
        </w:rPr>
        <w:t xml:space="preserve">В </w:t>
      </w:r>
      <w:r>
        <w:t xml:space="preserve">сельских районах живут 57% всех малоимущих в Казахстане.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2. Государства-участники принимают все соответствующие меры для ликвидации дискриминации в о</w:t>
      </w:r>
      <w:r>
        <w:rPr>
          <w:i/>
        </w:rPr>
        <w:t>т</w:t>
      </w:r>
      <w:r>
        <w:rPr>
          <w:i/>
        </w:rPr>
        <w:t>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w:t>
      </w:r>
      <w:r>
        <w:rPr>
          <w:i/>
        </w:rPr>
        <w:t>и</w:t>
      </w:r>
      <w:r>
        <w:rPr>
          <w:i/>
        </w:rPr>
        <w:t>вают таким женщинам право:</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а) участвовать в разработке и осуществлении планов развития на всех уро</w:t>
      </w:r>
      <w:r>
        <w:rPr>
          <w:i/>
        </w:rPr>
        <w:t>в</w:t>
      </w:r>
      <w:r>
        <w:rPr>
          <w:i/>
        </w:rPr>
        <w:t>нях;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Участие осуществляется посредством выборов в местные представительные органы - маслихаты, где и</w:t>
      </w:r>
      <w:r>
        <w:t>з</w:t>
      </w:r>
      <w:r>
        <w:t>бранные женщины-депутаты маслихатов принимают участие в разработке и осуществлении планов разв</w:t>
      </w:r>
      <w:r>
        <w:t>и</w:t>
      </w:r>
      <w:r>
        <w:t>тия на всех уровнях.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на доступ к соответствующему медицинскому обслуживанию, включая информацию, консультации и о</w:t>
      </w:r>
      <w:r>
        <w:rPr>
          <w:i/>
        </w:rPr>
        <w:t>б</w:t>
      </w:r>
      <w:r>
        <w:rPr>
          <w:i/>
        </w:rPr>
        <w:t>служивание по вопросам планирования размера семьи;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наиболее тяжелом положении находятся жители села, которые из-за возни</w:t>
      </w:r>
      <w:r>
        <w:t>к</w:t>
      </w:r>
      <w:r>
        <w:t>ших социально-экономических проблем не способны обеспечить себя полноценным питанием. Большинство из них лиш</w:t>
      </w:r>
      <w:r>
        <w:t>е</w:t>
      </w:r>
      <w:r>
        <w:t>ны всеобщего доступа услуг по репродуктивному здоровью. Ухудшение обеспечения медицинской пом</w:t>
      </w:r>
      <w:r>
        <w:t>о</w:t>
      </w:r>
      <w:r>
        <w:t>щью женщин на селе привело к тому, что уровень материнской смертности здесь остается очень высоким, и при показателе материнской смертности по республике 77,5 на 100 тысяч родившихся живыми 60 пр</w:t>
      </w:r>
      <w:r>
        <w:t>о</w:t>
      </w:r>
      <w:r>
        <w:t>центов умерших составляют жительницы села. В структуре причин материнской смертности по-прежнему превалируют аборты, акушерские кровотечения и гест</w:t>
      </w:r>
      <w:r>
        <w:t>о</w:t>
      </w:r>
      <w:r>
        <w:t>зы.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Увеличилось число домашних родов, усложнилось оказание помощи беременным в связи с ростом пла</w:t>
      </w:r>
      <w:r>
        <w:t>т</w:t>
      </w:r>
      <w:r>
        <w:t>ных услуг в акушерстве и гинекологии и малой доступностью их для социально-уязвимых категорий нас</w:t>
      </w:r>
      <w:r>
        <w:t>е</w:t>
      </w:r>
      <w:r>
        <w:t>ления.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 непосредственно пользоваться благами программ социального страх</w:t>
      </w:r>
      <w:r>
        <w:rPr>
          <w:i/>
        </w:rPr>
        <w:t>о</w:t>
      </w:r>
      <w:r>
        <w:rPr>
          <w:i/>
        </w:rPr>
        <w:t>вания;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Право на социальное страхование в равной степени распространяется на всех граждан Казахстана. По</w:t>
      </w:r>
      <w:r>
        <w:t>д</w:t>
      </w:r>
      <w:r>
        <w:t>робнее – в комментарии к статье 11 (е) Конве</w:t>
      </w:r>
      <w:r>
        <w:t>н</w:t>
      </w:r>
      <w:r>
        <w:t>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Для отдельных категорий сельских женщин были установлены отдельные льг</w:t>
      </w:r>
      <w:r>
        <w:t>о</w:t>
      </w:r>
      <w:r>
        <w:t xml:space="preserve">ты, в частности: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 xml:space="preserve">Законом </w:t>
      </w:r>
      <w:r>
        <w:t>от 16 июля 1996 г. пенсионный возраст для работников, занятых в отгонном (кочевом) животн</w:t>
      </w:r>
      <w:r>
        <w:t>о</w:t>
      </w:r>
      <w:r>
        <w:t>водстве был установлен: мужчинам – в 55 лет, же</w:t>
      </w:r>
      <w:r>
        <w:t>н</w:t>
      </w:r>
      <w:r>
        <w:t>щинам – в 50 лет.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 1 января 1998 г. пенсии работникам, занятым в отгонном животноводстве, устанавливается на общих о</w:t>
      </w:r>
      <w:r>
        <w:t>с</w:t>
      </w:r>
      <w:r>
        <w:t>нованиях.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 пенсионном обеспечении в Республике Казахстан» от 20 июня 1997 года предоставляет прож</w:t>
      </w:r>
      <w:r>
        <w:t>и</w:t>
      </w:r>
      <w:r>
        <w:t>вающим в сельской местности женщинам, родившим 5 и более детей и воспитавшим их до восьмилетнего возраста, право на пенсию по возрасту по достижении 50 лет (с 1 июля 2001 г. – 53 лет).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получать все виды подготовки и формального и неформального образования, включая функциональную грамотность, а также пользоваться услугами всех средств общинного обслуживания, консультативных служб по сельскохозяйственным вопросам, в частности для повышения их техн</w:t>
      </w:r>
      <w:r>
        <w:rPr>
          <w:i/>
        </w:rPr>
        <w:t>и</w:t>
      </w:r>
      <w:r>
        <w:rPr>
          <w:i/>
        </w:rPr>
        <w:t>ческого уровня;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Право на образование, профессиональную и иную подготовку в равной степени распространяется на всех граждан Казахстана. Подробнее – в комментарии к статье 10 (е) Конвенции.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е) организовать группы самопомощи и кооперативы, с тем чтобы обеспечить равный доступ к эконом</w:t>
      </w:r>
      <w:r>
        <w:rPr>
          <w:i/>
        </w:rPr>
        <w:t>и</w:t>
      </w:r>
      <w:r>
        <w:rPr>
          <w:i/>
        </w:rPr>
        <w:t>ческим возможностям посредством работы по найму или независимой трудовой деятел</w:t>
      </w:r>
      <w:r>
        <w:rPr>
          <w:i/>
        </w:rPr>
        <w:t>ь</w:t>
      </w:r>
      <w:r>
        <w:rPr>
          <w:i/>
        </w:rPr>
        <w:t>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Это право женщинам обеспечивается на общих основаниях, без какой-либо дискриминации по признаку пола.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участвовать во всех видах коллективной деятельности;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Это право женщинам обеспечивается на общих основаниях, без какой-либо дискриминации по признаку пола.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на доступ к сельскохозяйственным кредитам и займам, системе сбыта, соответствующей технологии и на равный статус в земельных и аграрных рефо</w:t>
      </w:r>
      <w:r>
        <w:rPr>
          <w:i/>
        </w:rPr>
        <w:t>р</w:t>
      </w:r>
      <w:r>
        <w:rPr>
          <w:i/>
        </w:rPr>
        <w:t>мах, а также в планах перезаселения земель;</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Проводимые в Казахстане реформы одинаково относятся и мужчинам и к же</w:t>
      </w:r>
      <w:r>
        <w:t>н</w:t>
      </w:r>
      <w:r>
        <w:t>щинам.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Министерство сельского хозяйства рекомендовало местным органам наделять земельной долей в перв</w:t>
      </w:r>
      <w:r>
        <w:t>о</w:t>
      </w:r>
      <w:r>
        <w:t>очередном порядке многодетных матерей и матерей один</w:t>
      </w:r>
      <w:r>
        <w:t>о</w:t>
      </w:r>
      <w:r>
        <w:t>чек.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h) пользоваться надлежащими условиями жизни, особенно жилищными условиями, санитарными услуг</w:t>
      </w:r>
      <w:r>
        <w:rPr>
          <w:i/>
        </w:rPr>
        <w:t>а</w:t>
      </w:r>
      <w:r>
        <w:rPr>
          <w:i/>
        </w:rPr>
        <w:t>ми, электро- и водоснабжением, а также тран</w:t>
      </w:r>
      <w:r>
        <w:rPr>
          <w:i/>
        </w:rPr>
        <w:t>с</w:t>
      </w:r>
      <w:r>
        <w:rPr>
          <w:i/>
        </w:rPr>
        <w:t>портом и средствами связи.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настоящее время из-за возникших социально-экономических проблем жительницы села не способны обеспечить себя полноценным питанием, в связи с дороговизной проезда, а порою отсутствием транспорта не могут своевременно приехать в районные и областные центры для обследования и заблаговременной госпитализации.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color w:val="00000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i/>
          <w:color w:val="000000"/>
        </w:rPr>
        <w:t xml:space="preserve">Таблица 37. </w:t>
      </w:r>
      <w:r>
        <w:rPr>
          <w:color w:val="000000"/>
        </w:rPr>
        <w:t xml:space="preserve">Благоустройство городского и сельского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жилищного фонда, на конец года в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tbl>
      <w:tblPr>
        <w:tblW w:w="0" w:type="auto"/>
        <w:tblInd w:w="-28" w:type="dxa"/>
        <w:tblLayout w:type="fixed"/>
        <w:tblCellMar>
          <w:left w:w="30" w:type="dxa"/>
          <w:right w:w="30" w:type="dxa"/>
        </w:tblCellMar>
        <w:tblLook w:val="0000" w:firstRow="0" w:lastRow="0" w:firstColumn="0" w:lastColumn="0" w:noHBand="0" w:noVBand="0"/>
      </w:tblPr>
      <w:tblGrid>
        <w:gridCol w:w="3716"/>
        <w:gridCol w:w="992"/>
        <w:gridCol w:w="851"/>
        <w:gridCol w:w="850"/>
        <w:gridCol w:w="992"/>
        <w:gridCol w:w="993"/>
        <w:gridCol w:w="850"/>
      </w:tblGrid>
      <w:tr w:rsidR="00000000">
        <w:tblPrEx>
          <w:tblCellMar>
            <w:top w:w="0" w:type="dxa"/>
            <w:bottom w:w="0" w:type="dxa"/>
          </w:tblCellMar>
        </w:tblPrEx>
        <w:trPr>
          <w:cantSplit/>
          <w:trHeight w:val="250"/>
        </w:trPr>
        <w:tc>
          <w:tcPr>
            <w:tcW w:w="3716" w:type="dxa"/>
            <w:tcBorders>
              <w:top w:val="single" w:sz="2" w:space="0" w:color="000000"/>
              <w:left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2693" w:type="dxa"/>
            <w:gridSpan w:val="3"/>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Городской</w:t>
            </w:r>
          </w:p>
        </w:tc>
        <w:tc>
          <w:tcPr>
            <w:tcW w:w="2835" w:type="dxa"/>
            <w:gridSpan w:val="3"/>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Сельский</w:t>
            </w:r>
          </w:p>
        </w:tc>
      </w:tr>
      <w:tr w:rsidR="00000000">
        <w:tblPrEx>
          <w:tblCellMar>
            <w:top w:w="0" w:type="dxa"/>
            <w:bottom w:w="0" w:type="dxa"/>
          </w:tblCellMar>
        </w:tblPrEx>
        <w:trPr>
          <w:trHeight w:val="250"/>
        </w:trPr>
        <w:tc>
          <w:tcPr>
            <w:tcW w:w="3716" w:type="dxa"/>
            <w:tcBorders>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1995</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1997</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Удельный вес жилой площади, обор</w:t>
            </w:r>
            <w:r>
              <w:rPr>
                <w:color w:val="000000"/>
              </w:rPr>
              <w:t>у</w:t>
            </w:r>
            <w:r>
              <w:rPr>
                <w:color w:val="000000"/>
              </w:rPr>
              <w:t>дованной:</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водопров</w:t>
            </w:r>
            <w:r>
              <w:rPr>
                <w:color w:val="000000"/>
              </w:rPr>
              <w:t>о</w:t>
            </w:r>
            <w:r>
              <w:rPr>
                <w:color w:val="000000"/>
              </w:rPr>
              <w:t>дом</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74</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22</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18</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15</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канализ</w:t>
            </w:r>
            <w:r>
              <w:rPr>
                <w:color w:val="000000"/>
              </w:rPr>
              <w:t>а</w:t>
            </w:r>
            <w:r>
              <w:rPr>
                <w:color w:val="000000"/>
              </w:rPr>
              <w:t>цией</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72</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70</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центральным от</w:t>
            </w:r>
            <w:r>
              <w:rPr>
                <w:color w:val="000000"/>
              </w:rPr>
              <w:t>о</w:t>
            </w:r>
            <w:r>
              <w:rPr>
                <w:color w:val="000000"/>
              </w:rPr>
              <w:t>плением</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73</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газом</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81</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76</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81</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72</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горячим водоснабж</w:t>
            </w:r>
            <w:r>
              <w:rPr>
                <w:color w:val="000000"/>
              </w:rPr>
              <w:t>е</w:t>
            </w:r>
            <w:r>
              <w:rPr>
                <w:color w:val="000000"/>
              </w:rPr>
              <w:t>нием</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56</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57</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56</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ваннами (душами)</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65</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4</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3</w:t>
            </w:r>
          </w:p>
        </w:tc>
      </w:tr>
      <w:tr w:rsidR="00000000">
        <w:tblPrEx>
          <w:tblCellMar>
            <w:top w:w="0" w:type="dxa"/>
            <w:bottom w:w="0" w:type="dxa"/>
          </w:tblCellMar>
        </w:tblPrEx>
        <w:trPr>
          <w:trHeight w:val="250"/>
        </w:trPr>
        <w:tc>
          <w:tcPr>
            <w:tcW w:w="3716"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напольными электр</w:t>
            </w:r>
            <w:r>
              <w:rPr>
                <w:color w:val="000000"/>
              </w:rPr>
              <w:t>о</w:t>
            </w:r>
            <w:r>
              <w:rPr>
                <w:color w:val="000000"/>
              </w:rPr>
              <w:t>плитами</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10</w:t>
            </w:r>
          </w:p>
        </w:tc>
        <w:tc>
          <w:tcPr>
            <w:tcW w:w="851"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11</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12</w:t>
            </w:r>
          </w:p>
        </w:tc>
        <w:tc>
          <w:tcPr>
            <w:tcW w:w="992"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0,1</w:t>
            </w:r>
          </w:p>
        </w:tc>
        <w:tc>
          <w:tcPr>
            <w:tcW w:w="993"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0,2</w:t>
            </w:r>
          </w:p>
        </w:tc>
        <w:tc>
          <w:tcPr>
            <w:tcW w:w="850" w:type="dxa"/>
            <w:tcBorders>
              <w:top w:val="single" w:sz="2" w:space="0" w:color="000000"/>
              <w:left w:val="single" w:sz="2" w:space="0" w:color="000000"/>
              <w:bottom w:val="single" w:sz="2" w:space="0" w:color="000000"/>
              <w:right w:val="single" w:sz="2" w:space="0" w:color="000000"/>
            </w:tcBorders>
          </w:tcPr>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color w:val="000000"/>
              </w:rPr>
            </w:pPr>
            <w:r>
              <w:rPr>
                <w:color w:val="000000"/>
              </w:rPr>
              <w:t>0,3</w:t>
            </w:r>
          </w:p>
        </w:tc>
      </w:tr>
    </w:tbl>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Часть IV.</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Статья 15.</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1. Государства-участники признают за женщинами равенство с мужчинами перед законом.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2. Государства-участники предоставляют женщинам одинаковую с мужчинами гражданскую правосп</w:t>
      </w:r>
      <w:r>
        <w:rPr>
          <w:i/>
        </w:rPr>
        <w:t>о</w:t>
      </w:r>
      <w:r>
        <w:rPr>
          <w:i/>
        </w:rPr>
        <w:t>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3. 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w:t>
      </w:r>
      <w:r>
        <w:rPr>
          <w:i/>
        </w:rPr>
        <w:t>и</w:t>
      </w:r>
      <w:r>
        <w:rPr>
          <w:i/>
        </w:rPr>
        <w:t>тельными.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4. Государства-участники предоставляют мужчинам и женщинам одинаковые права в отношении зак</w:t>
      </w:r>
      <w:r>
        <w:rPr>
          <w:i/>
        </w:rPr>
        <w:t>о</w:t>
      </w:r>
      <w:r>
        <w:rPr>
          <w:i/>
        </w:rPr>
        <w:t>нодательства, касающегося передвижения лиц и свободы выбора места проживания и местожительс</w:t>
      </w:r>
      <w:r>
        <w:rPr>
          <w:i/>
        </w:rPr>
        <w:t>т</w:t>
      </w:r>
      <w:r>
        <w:rPr>
          <w:i/>
        </w:rPr>
        <w:t>ва.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1. Государства-участники признают за женщинами равенство с мужчинами перед законом.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14  Конституции, принятой 30 августа 1995 г., гласит: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Все равны перед законом и судом.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Гражданский кодекс (особенная часть), вступивший в силу с 1 июля 1999 г., не делит правоспособность граждан по признаку пола.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2. Государства-участники предоставляют женщинам одинаковую с мужчинами гражданскую правосп</w:t>
      </w:r>
      <w:r>
        <w:rPr>
          <w:i/>
        </w:rPr>
        <w:t>о</w:t>
      </w:r>
      <w:r>
        <w:rPr>
          <w:i/>
        </w:rPr>
        <w:t>собность и одинаковые возможности ее реализации. Они, в частности, обеспечивают им равные права при заключении договоров и управлении имуществом, а также равное отношение к ним на всех этапах разбирательства в судах и трибуналах.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Смотри предыдущий пункт.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3. Государства-участники соглашаются, что все договоры и все другие частные документы любого рода, имеющие своим правовым последствием ограничение правоспособности женщин, считаются недейств</w:t>
      </w:r>
      <w:r>
        <w:rPr>
          <w:i/>
        </w:rPr>
        <w:t>и</w:t>
      </w:r>
      <w:r>
        <w:rPr>
          <w:i/>
        </w:rPr>
        <w:t>тельными.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См. п. 143. Кроме того, согласно Закону «О браке и семье» от 17 декабря 1998 г. брачный договор (статья 40) не может ограничивать правоспособность или дееспособность супругов, их право на обращение в суд за защитой своих прав.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Брачный договор может быть признан судом недействительным (статья 42 Закона «О браке и семье» от 17 декабря 1998 г.).</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4. Государства-участники предоставляют мужчинам и женщинам одинаковые права в отношении зак</w:t>
      </w:r>
      <w:r>
        <w:rPr>
          <w:i/>
        </w:rPr>
        <w:t>о</w:t>
      </w:r>
      <w:r>
        <w:rPr>
          <w:i/>
        </w:rPr>
        <w:t>нодательства, касающегося передвижения лиц и свободы выбора места проживания и местожительс</w:t>
      </w:r>
      <w:r>
        <w:rPr>
          <w:i/>
        </w:rPr>
        <w:t>т</w:t>
      </w:r>
      <w:r>
        <w:rPr>
          <w:i/>
        </w:rPr>
        <w:t>ва.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Конституция от 30 августа 1995 г. гарантирует каждому (статья 21), кто законно находится на территории Казахстана, право свободного передвижения по ее территории и свободного выбора местожительства, а также право выезжать за пределы Казахстана и право для граждан Республики беспрепятственного во</w:t>
      </w:r>
      <w:r>
        <w:t>з</w:t>
      </w:r>
      <w:r>
        <w:t>вращения в К</w:t>
      </w:r>
      <w:r>
        <w:t>а</w:t>
      </w:r>
      <w:r>
        <w:t>захстан.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 браке и семье» от 17 декабря 1998 г. гарантирует каждому из супругов (статья 29) свободу в в</w:t>
      </w:r>
      <w:r>
        <w:t>ы</w:t>
      </w:r>
      <w:r>
        <w:t xml:space="preserve">боре места жительства.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Статья 16.</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1. Государства-участники принимают все соответствующие меры для ликвидации дискриминации в о</w:t>
      </w:r>
      <w:r>
        <w:rPr>
          <w:i/>
        </w:rPr>
        <w:t>т</w:t>
      </w:r>
      <w:r>
        <w:rPr>
          <w:i/>
        </w:rPr>
        <w:t>ношении женщин во всех вопросах, касающихся брака и семейных отношений, и, в частности, обеспеч</w:t>
      </w:r>
      <w:r>
        <w:rPr>
          <w:i/>
        </w:rPr>
        <w:t>и</w:t>
      </w:r>
      <w:r>
        <w:rPr>
          <w:i/>
        </w:rPr>
        <w:t>вают на основе равенства мужчин 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a) одинаковые права на вступление в брак;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b) одинаковые права на свободный выбор супруга и на вступление в брак только со своего свободного и полного согласия;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 одинаковые права и обязанности в период брака и при его расторж</w:t>
      </w:r>
      <w:r>
        <w:rPr>
          <w:i/>
        </w:rPr>
        <w:t>е</w:t>
      </w:r>
      <w:r>
        <w:rPr>
          <w:i/>
        </w:rPr>
        <w:t>нии;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d) одинаковые права и обязанности мужчин и женщин как родителей, независимо от их семейного пол</w:t>
      </w:r>
      <w:r>
        <w:rPr>
          <w:i/>
        </w:rPr>
        <w:t>о</w:t>
      </w:r>
      <w:r>
        <w:rPr>
          <w:i/>
        </w:rPr>
        <w:t>жения, в вопросах, касающихся их детей; во всех случаях интересы детей являются преобладающими;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е) 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f) 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w:t>
      </w:r>
      <w:r>
        <w:rPr>
          <w:i/>
        </w:rPr>
        <w:t>ю</w:t>
      </w:r>
      <w:r>
        <w:rPr>
          <w:i/>
        </w:rPr>
        <w:t>щими;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g) равные личные права мужа и жены, в том числе право выбора фамилии, профессии и зан</w:t>
      </w:r>
      <w:r>
        <w:rPr>
          <w:i/>
        </w:rPr>
        <w:t>я</w:t>
      </w:r>
      <w:r>
        <w:rPr>
          <w:i/>
        </w:rPr>
        <w:t>тия;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h) равные права супругов в отношении владения, приобретения, управления, пользования и распоряжения имуществом как бесплатно, так и за пл</w:t>
      </w:r>
      <w:r>
        <w:rPr>
          <w:i/>
        </w:rPr>
        <w:t>а</w:t>
      </w:r>
      <w:r>
        <w:rPr>
          <w:i/>
        </w:rPr>
        <w:t>ту.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2. 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w:t>
      </w:r>
      <w:r>
        <w:rPr>
          <w:i/>
        </w:rPr>
        <w:t>н</w:t>
      </w:r>
      <w:r>
        <w:rPr>
          <w:i/>
        </w:rPr>
        <w:t>ского состояния.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1. Государства-участники принимают все соответствующие меры для ликвидации дискриминации в о</w:t>
      </w:r>
      <w:r>
        <w:rPr>
          <w:i/>
        </w:rPr>
        <w:t>т</w:t>
      </w:r>
      <w:r>
        <w:rPr>
          <w:i/>
        </w:rPr>
        <w:t>ношении женщин во всех вопросах, касающихся брака и семейных отношений, и, в частности, обеспеч</w:t>
      </w:r>
      <w:r>
        <w:rPr>
          <w:i/>
        </w:rPr>
        <w:t>и</w:t>
      </w:r>
      <w:r>
        <w:rPr>
          <w:i/>
        </w:rPr>
        <w:t>вают на основе равенства мужчин 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Республики Казахстан «О браке и семье», который вступил в действие 17 декабря 1998 года в статье 2 (здесь и далее в комментарии к ст. 16 Конвенции термин «статья №», без упоминания иного нормативн</w:t>
      </w:r>
      <w:r>
        <w:t>о</w:t>
      </w:r>
      <w:r>
        <w:t>го акта, относится к ук</w:t>
      </w:r>
      <w:r>
        <w:t>а</w:t>
      </w:r>
      <w:r>
        <w:t>занному Закону «О браке и семье») содержит следующие основы брачно-семейного з</w:t>
      </w:r>
      <w:r>
        <w:t>а</w:t>
      </w:r>
      <w:r>
        <w:t>конодательства: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 Брак и семья, материнство, отцовство и детство находятся под защитой гос</w:t>
      </w:r>
      <w:r>
        <w:t>у</w:t>
      </w:r>
      <w:r>
        <w:t>дарства.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 Брачно-семейное законодательство Республики Казахстан основывается на принципах: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 добровольности брачного союза мужчины и женщины;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 равенства прав супругов в семье;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 недопустимости произвольного вмешательства кого-либо в дела семьи;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4) разрешения внутрисемейных вопросов по взаимному согласию;</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5) приоритета семейного воспитания детей, заботы об их развитии и благососто</w:t>
      </w:r>
      <w:r>
        <w:t>я</w:t>
      </w:r>
      <w:r>
        <w:t>нии;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6) приоритетной защиты прав и интересов несовершеннолетних и нетрудоспособных членов с</w:t>
      </w:r>
      <w:r>
        <w:t>е</w:t>
      </w:r>
      <w:r>
        <w:t>мьи;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7) обеспечения беспрепятственного осуществления членами семьи своих прав, возможности судебной з</w:t>
      </w:r>
      <w:r>
        <w:t>а</w:t>
      </w:r>
      <w:r>
        <w:t>щиты этих прав;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8) стимулирования здорового образа жизни всех членов семьи.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a) одинаковые права на вступление в брак;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t>Статья 2 закрепляет принцип добровольности брачного союза мужчины и женщины, равенства супругов в семье, разрешения внутрисемейных вопросов по взаимному согласию, запрещаются любые формы огр</w:t>
      </w:r>
      <w:r>
        <w:t>а</w:t>
      </w:r>
      <w:r>
        <w:t>ничения прав граждан при вступлении в брак и в семейных отношениях по признакам социальной, рас</w:t>
      </w:r>
      <w:r>
        <w:t>о</w:t>
      </w:r>
      <w:r>
        <w:t>вой, национальной, языковой или религиозной принадлежности.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Кодекс о браке и семье от 6 августа 1996 г. устанавливал брачный возраст (статья 16) для мужчин и же</w:t>
      </w:r>
      <w:r>
        <w:t>н</w:t>
      </w:r>
      <w:r>
        <w:t>щин в 18 лет. В исключительных случаях местный исполнительный орган власти мог снизить брачный возраст на один год, но только для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от 23 декабря 1992 г. установил брачный возраст для мужчин в 18 лет, для женщин в 17 лет. В и</w:t>
      </w:r>
      <w:r>
        <w:t>с</w:t>
      </w:r>
      <w:r>
        <w:t>ключительных случаях местные исполнительные органы власти могли снизить брачный возраст, но не б</w:t>
      </w:r>
      <w:r>
        <w:t>о</w:t>
      </w:r>
      <w:r>
        <w:t>лее чем на один год.</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 браке и семье» от 17 декабря 1998 г. в статье 10 установил брачный возраст в восемнадцать лет и для мужчин и для женщин, предусмотрев в исключительных случаях снижение брачного возраста до 2 лет и только с разрешения родителей, либо опекунов. Тем самым были устранены все присутствовавшие в предыдущих редакциях брачно-семейного законодательства дискриминационные по признаку пола пол</w:t>
      </w:r>
      <w:r>
        <w:t>о</w:t>
      </w:r>
      <w:r>
        <w:t xml:space="preserve">жения о брачном возрасте.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Не допускается заключение брака между лицами, из которых хотя бы одно уже состоит в другом зарегис</w:t>
      </w:r>
      <w:r>
        <w:t>т</w:t>
      </w:r>
      <w:r>
        <w:t>рированном браке (статья 11).</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Уголовном кодексе, действовавшем до 1 января 1998 года двоеженство и многоженство (статья 107) н</w:t>
      </w:r>
      <w:r>
        <w:t>а</w:t>
      </w:r>
      <w:r>
        <w:t>казывалось лишением свободы сроком до двух лет. При этом под двоеженством и многоженством подраз</w:t>
      </w:r>
      <w:r>
        <w:t>у</w:t>
      </w:r>
      <w:r>
        <w:t>мевалось сожительство с двумя или несколькими женщинами при совместном ведении хозяйства, незав</w:t>
      </w:r>
      <w:r>
        <w:t>и</w:t>
      </w:r>
      <w:r>
        <w:t>симо от официал</w:t>
      </w:r>
      <w:r>
        <w:t>ь</w:t>
      </w:r>
      <w:r>
        <w:t>ной регистрации брака.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новый Уголовный кодекс, вступивший в силу с 1 января 1998 г. этот состав преступления не в</w:t>
      </w:r>
      <w:r>
        <w:t>о</w:t>
      </w:r>
      <w:r>
        <w:t>шел.</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Казахстане многоженство традиционно имеет небольшое распространение, преимущественно в южных регионах.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b) одинаковые права на свободный выбор супруга и на вступление в брак только со своего свободного и полного согласия;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 браке и семье» дает следующее определение брака: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 брак - равноправный союз между мужчиной и женщиной, заключенный при свободном и полном согл</w:t>
      </w:r>
      <w:r>
        <w:t>а</w:t>
      </w:r>
      <w:r>
        <w:t>сии сторон в установленном законом порядке, с целью создания семьи, порождающий имущественные и личные неимуществе</w:t>
      </w:r>
      <w:r>
        <w:t>н</w:t>
      </w:r>
      <w:r>
        <w:t>ные отношения между супругами;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Уголовный кодекс, действовавший до 1 января 1998 года предусматривал наказание лишением свободы на срок до одного года (статья 106) за принуждение к вступлению в брак или к продолжению брачного сож</w:t>
      </w:r>
      <w:r>
        <w:t>и</w:t>
      </w:r>
      <w:r>
        <w:t>тельства, а также за во</w:t>
      </w:r>
      <w:r>
        <w:t>с</w:t>
      </w:r>
      <w:r>
        <w:t>препятствование вступлению женщины в брак по своему выбору.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 похищение женщины вопреки ее воле эта же статья предусматривала лиш</w:t>
      </w:r>
      <w:r>
        <w:t>е</w:t>
      </w:r>
      <w:r>
        <w:t>ние свободы до трех лет.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новый Уголовный кодекс, вступивший в силу с 1 января 1998 г. эти составы преступлений не в</w:t>
      </w:r>
      <w:r>
        <w:t>о</w:t>
      </w:r>
      <w:r>
        <w:t>шли.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с) одинаковые права и обязанности в период брака и при его расторж</w:t>
      </w:r>
      <w:r>
        <w:rPr>
          <w:i/>
        </w:rPr>
        <w:t>е</w:t>
      </w:r>
      <w:r>
        <w:rPr>
          <w:i/>
        </w:rPr>
        <w:t>нии;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Супруги пользуются равными правами и несут равные обязанности (статья 29). Каждый из супругов св</w:t>
      </w:r>
      <w:r>
        <w:t>о</w:t>
      </w:r>
      <w:r>
        <w:t>боден в выборе рода деятельности, профессии, места жительства. Вопросы воспитания, образования детей и другие вопросы жизни семьи решаются супругами совместно. Супруги обязаны строить свои отношения в семье на основе взаимности, уважения и взаимопомощи, содействовать благополучию и укреплению с</w:t>
      </w:r>
      <w:r>
        <w:t>е</w:t>
      </w:r>
      <w:r>
        <w:t>мьи, заботиться о здоровье, развитии своих детей и их бл</w:t>
      </w:r>
      <w:r>
        <w:t>а</w:t>
      </w:r>
      <w:r>
        <w:t>госостояния.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Брак может быть прекращен путем его расторжения по заявлению одного или обоих супругов, а также по заявлению опекуна супруга, признанного судом недееспособным (статья 15). Расторжение брака без согл</w:t>
      </w:r>
      <w:r>
        <w:t>а</w:t>
      </w:r>
      <w:r>
        <w:t>сия жены невозможно в период ее беременности и в течение первого года жизни ребенка.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Расторжение брака в органах записи актов гражданского состояния производится при взаимном согласии на расторжение брака супругов (статья 16).</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Споры, возникающие между супругами при расторжении брака в органах записи актов гражданского с</w:t>
      </w:r>
      <w:r>
        <w:t>о</w:t>
      </w:r>
      <w:r>
        <w:t>стояния, рассматриваются в судебном порядке (статья 17).</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d) одинаковые права и обязанности мужчин и женщин как родителей, независимо от их семейного пол</w:t>
      </w:r>
      <w:r>
        <w:rPr>
          <w:i/>
        </w:rPr>
        <w:t>о</w:t>
      </w:r>
      <w:r>
        <w:rPr>
          <w:i/>
        </w:rPr>
        <w:t>жения, в вопросах, касающихся их детей; во всех случаях интересы детей являются преобладающими;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 браке и семье» рассматривает права и обязанности родителей, касающихся их детей независимо от того, состоят ли родители в браке между с</w:t>
      </w:r>
      <w:r>
        <w:t>о</w:t>
      </w:r>
      <w:r>
        <w:t>бой.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Дети, родившиеся вне брака, пользуются теми же правами и обязанностями, какие имеют дети, родивши</w:t>
      </w:r>
      <w:r>
        <w:t>е</w:t>
      </w:r>
      <w:r>
        <w:t xml:space="preserve">ся от лиц, состоящих в браке между собой (статья 51).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Родители имеют равные права и несут равные обязанности в отношении своих детей (ст</w:t>
      </w:r>
      <w:r>
        <w:t>а</w:t>
      </w:r>
      <w:r>
        <w:t>тья 60).</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Все вопросы, касающиеся воспитания и образования детей, решаются родителями по их взаимному согл</w:t>
      </w:r>
      <w:r>
        <w:t>а</w:t>
      </w:r>
      <w:r>
        <w:t>сию, исходя из интересов детей и с учетом мнения детей. Родители (один из них) при наличии разногласий между ними вправе обратиться за разрешением этих разногласий в орган опеки и попечительства или в суд (статья 62).</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Родительские права не могут осуществляться в противоречии с интересами детей. Обеспечение интересов детей должно быть предметом основной заботы их род</w:t>
      </w:r>
      <w:r>
        <w:t>и</w:t>
      </w:r>
      <w:r>
        <w:t>телей.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 осуществлении родительских прав родители не вправе причинять вред физическому и психическому здоровью детей, их нравственному развитию. Способы воспитания детей должны исключать пренебреж</w:t>
      </w:r>
      <w:r>
        <w:t>и</w:t>
      </w:r>
      <w:r>
        <w:t>тельное, жестокое, грубое, унижающее человеческое достоинство обращение, оскорбление или эксплуат</w:t>
      </w:r>
      <w:r>
        <w:t>а</w:t>
      </w:r>
      <w:r>
        <w:t>цию детей (статья 64).</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Происхождение ребенка (статья 46) от лиц, состоящих в браке между собой, удостоверяется записью о браке родителей.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случае рождения ребенка в течение двухсот семидесяти дней с момента расторжения брака, признания его недействительным или с момента смерти супруга матери ребенка отцом ребенка признается бывший супруг матери, если не доказано иное.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Если мать ребенка заявляет, что отцом ребенка является не ее супруг (бывший супруг), отцовство в отн</w:t>
      </w:r>
      <w:r>
        <w:t>о</w:t>
      </w:r>
      <w:r>
        <w:t>шении ребенка устанавливается в судебном порядке.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Происхождение ребенка, родившегося вне брака от матери (материнство) устанавливается на основании документов, подтверждающих рождение ребенка матерью в медицинском учреждении, а в случае рожд</w:t>
      </w:r>
      <w:r>
        <w:t>е</w:t>
      </w:r>
      <w:r>
        <w:t>ния ребенка вне медицинского учреждения – на основании медицинских документов, свидетельских пок</w:t>
      </w:r>
      <w:r>
        <w:t>а</w:t>
      </w:r>
      <w:r>
        <w:t>заний или иных доказ</w:t>
      </w:r>
      <w:r>
        <w:t>а</w:t>
      </w:r>
      <w:r>
        <w:t>тельств.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Отцовство лица, не состоящего в браке с матерью ребенка, устанавливается путем подачи в орган записи актов гражданского состояния совместного заявления отцом и матерью ребенка; в случаях смерти матери, признания ее недееспособной, невозможности установления места нахождения матери или в случае лиш</w:t>
      </w:r>
      <w:r>
        <w:t>е</w:t>
      </w:r>
      <w:r>
        <w:t>ния ее родительских прав – по заявлению отца ребенка с согласия органа опеки и попечительства, при о</w:t>
      </w:r>
      <w:r>
        <w:t>т</w:t>
      </w:r>
      <w:r>
        <w:t>сутствии такого согласия - по решению с</w:t>
      </w:r>
      <w:r>
        <w:t>у</w:t>
      </w:r>
      <w:r>
        <w:t>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Если достоверность отцовства мужчины, не являющегося мужем матери, установлена, мать вправе в с</w:t>
      </w:r>
      <w:r>
        <w:t>у</w:t>
      </w:r>
      <w:r>
        <w:t>дебном порядке требовать с него соответствующие денежные средства на расходы по ее содержанию в т</w:t>
      </w:r>
      <w:r>
        <w:t>е</w:t>
      </w:r>
      <w:r>
        <w:t>чение дородового и послеродового периодов. Размер денежных средств определяется судом, исходя из м</w:t>
      </w:r>
      <w:r>
        <w:t>а</w:t>
      </w:r>
      <w:r>
        <w:t>териального и семейного положения и других заслуживающих внимания интересов сторон, в кратном с</w:t>
      </w:r>
      <w:r>
        <w:t>о</w:t>
      </w:r>
      <w:r>
        <w:t>отношении к расчетному показателю, дейс</w:t>
      </w:r>
      <w:r>
        <w:t>т</w:t>
      </w:r>
      <w:r>
        <w:t>вующему на момент выплаты денежных средств.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 отсутствии совместного заявления родителей или заявления отца ребенка (статья 47) происхождение ребенка от конкретного лица (отцовство) устанавливается в судебном порядке по заявлению одного из р</w:t>
      </w:r>
      <w:r>
        <w:t>о</w:t>
      </w:r>
      <w:r>
        <w:t>дителей, опекуна (попечителя) ребенка или по заявлению лица, на иждивении которого находится ребенок, а также по заявлению самого ребенка по достижении им совершеннолетия. При этом суд принимает во внимание доказательства, с достоверностью подтверждающие происхождение ребенка от конкретного л</w:t>
      </w:r>
      <w:r>
        <w:t>и</w:t>
      </w:r>
      <w:r>
        <w:t>ца.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случае смерти лица, которое признавало себя отцом ребенка (статья 48), но не состояло в браке с мат</w:t>
      </w:r>
      <w:r>
        <w:t>е</w:t>
      </w:r>
      <w:r>
        <w:t>рью ребенка, факт признания им отцовства может быть установлен в судебном порядке по правилам, уст</w:t>
      </w:r>
      <w:r>
        <w:t>а</w:t>
      </w:r>
      <w:r>
        <w:t>новленным гражданским процессуальным з</w:t>
      </w:r>
      <w:r>
        <w:t>а</w:t>
      </w:r>
      <w:r>
        <w:t>конодательством.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Ребенок имеет право на общение с обоими родителями.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случае раздельного проживания родителей ребенок имеет право на общение с каждым из них. Ребенок имеет право на общение со своими родителями также в случае их проживания в разных государствах (ст</w:t>
      </w:r>
      <w:r>
        <w:t>а</w:t>
      </w:r>
      <w:r>
        <w:t>тья 53).</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Родитель, проживающий отдельно от ребенка (статья 65), имеет права на общение с ребенком, участие в его воспитании и решении вопросов получения ребенком о</w:t>
      </w:r>
      <w:r>
        <w:t>б</w:t>
      </w:r>
      <w:r>
        <w:t>разования.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Место жительства детей при раздельном проживании родителей устанавливается соглашением р</w:t>
      </w:r>
      <w:r>
        <w:t>о</w:t>
      </w:r>
      <w:r>
        <w:t>дителей.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При отсутствии соглашения спор между родителями разрешается судом, исходя из интересов детей и с учетом мнения детей.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Родители вправе заключить в письменной форме соглашение о порядке осуществления родительских прав родителем, проживающим отдельно от ребенка.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Если родители не могут прийти к соглашению, спор разрешается судом с участием органа опеки и попеч</w:t>
      </w:r>
      <w:r>
        <w:t>и</w:t>
      </w:r>
      <w:r>
        <w:t>тельства по требованию родителей (одного из них).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 злостном невыполнении решения суда суд по требованию родителя, проживающего отдельно от р</w:t>
      </w:r>
      <w:r>
        <w:t>е</w:t>
      </w:r>
      <w:r>
        <w:t>бенка, может вынести решение о передаче ему ребенка, исходя из интересов ребенка и с учетом мнения ребенка.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Родители (один из них) могут быть лишены родительских прав (статья 67), е</w:t>
      </w:r>
      <w:r>
        <w:t>с</w:t>
      </w:r>
      <w:r>
        <w:t>ли они: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уклоняются от выполнения обязанностей родителей; злоупотребляют своими родительскими правами; жестоко обращаются с детьми, в том числе осуществляют физическое или психическое насилие над ними, покушаются на их половую неприкосновенность; признаны в установленном законодательством порядке больными алкоголизмом, наркоманией и токсикоманией.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 Родители (один из них) могут быть лишены родительских прав при совершении ими умышленного пр</w:t>
      </w:r>
      <w:r>
        <w:t>е</w:t>
      </w:r>
      <w:r>
        <w:t>ступления против жизни или здоровья своих детей либо су</w:t>
      </w:r>
      <w:r>
        <w:t>п</w:t>
      </w:r>
      <w:r>
        <w:t>руга.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Лишение родительских прав производится в судебном порядке (статья 68).</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Лишение родительских прав не освобождает родителей от обязанности содержать своего ребенка (статья 69), которая прекращается с его усыновлением (удочерением). По просьбе родителей (одного из них), л</w:t>
      </w:r>
      <w:r>
        <w:t>и</w:t>
      </w:r>
      <w:r>
        <w:t>шенных родительских прав, орган опеки и попечительства может разрешить свидания с ребенком, если это не оказывает на ребенка вредного влияния.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Суд может с учетом интересов ребенка принять решение об ограничении родительских прав путем отобр</w:t>
      </w:r>
      <w:r>
        <w:t>а</w:t>
      </w:r>
      <w:r>
        <w:t>ния ребенка у родителей (одного из них) без лиш</w:t>
      </w:r>
      <w:r>
        <w:t>е</w:t>
      </w:r>
      <w:r>
        <w:t>ния их родительских прав (статья 71).</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Ограничение родительских прав не освобождает родителей от обязанности по содержанию ребенка (статья 72). Родителям, родительские права которых ограничены судом, могут быть разрешены контакты с ребе</w:t>
      </w:r>
      <w:r>
        <w:t>н</w:t>
      </w:r>
      <w:r>
        <w:t>ком, если это не оказ</w:t>
      </w:r>
      <w:r>
        <w:t>ы</w:t>
      </w:r>
      <w:r>
        <w:t xml:space="preserve">вает на ребенка вредного влияния.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 непосредственной угрозе жизни ребенка или его здоровью (статья 74) орган опеки и попечительства вправе немедленно отобрать ребенка от родителей (одного из них) или от других лиц, на попечении кот</w:t>
      </w:r>
      <w:r>
        <w:t>о</w:t>
      </w:r>
      <w:r>
        <w:t>рых он находится.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Закон от 6 декабря 1990 г. предоставляет (статья 66.4) возможность не только матери, но и отцу, а также другому родственнику при стационарном лечении детей в возрасте до трех лет, а также тяжело больных детей старших возрастов находиться с ним в лечебном учреждении с выплатой пособия по социальному страхов</w:t>
      </w:r>
      <w:r>
        <w:t>а</w:t>
      </w:r>
      <w:r>
        <w:t>нию.</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е) одинаковые права свободно и ответственно решать вопрос о числе детей и промежутках между их рождениями и иметь доступ к информации, образованию, а также средствам, которые позволяют им осуществлять это право;</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Вопросы материнства, отцовства, воспитания, образования детей и другие вопросы жизни семьи решаются супругами совместно (статья 29).</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Лица, желающие вступить в брак имеют право на консультирование и обследование по медицинским, а также по медико-генетическим вопросам и вопросам охраны репродуктивного здоровья специализирова</w:t>
      </w:r>
      <w:r>
        <w:t>н</w:t>
      </w:r>
      <w:r>
        <w:t>ными учреждениями здр</w:t>
      </w:r>
      <w:r>
        <w:t>а</w:t>
      </w:r>
      <w:r>
        <w:t>воохранения и только с обоюдного согласия лиц, вступающих в брак (статья 12).</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Понуждение женщины к совершению аборта (статья 109) наказывалось исправительными работами на срок до одного года. В случае, если аборт причинил тяжелые последствия – лишением свободы до двух лет.</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новый Уголовный кодекс, вступивший в силу с 1 января 1998 г., этот состав преступления не в</w:t>
      </w:r>
      <w:r>
        <w:t>о</w:t>
      </w:r>
      <w:r>
        <w:t>шел.</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Национальный план действий по улучшению положения женщин в Республике Казахстан, утвержденный Правительством 19 июля 1999 г., предусматривает разработку в 2000 г. проекта закона «О репродуктивных правах человека и гарантиях их ос</w:t>
      </w:r>
      <w:r>
        <w:t>у</w:t>
      </w:r>
      <w:r>
        <w:t>ществления»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f) одинаковые права и обязанности быть опекунами, попечителями, доверителями и усыновителями детей или осуществлять аналогичные функции, когда они предусмотрены национальным законодательством; во всех случаях интересы детей являются преоблада</w:t>
      </w:r>
      <w:r>
        <w:rPr>
          <w:i/>
        </w:rPr>
        <w:t>ю</w:t>
      </w:r>
      <w:r>
        <w:rPr>
          <w:i/>
        </w:rPr>
        <w:t>щими;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Родители являются законными представителями своих детей (статья 63) и выступают в защиту их прав и интересов в отношениях с любыми физическими и юридическими лицами, в том числе в судах, без спец</w:t>
      </w:r>
      <w:r>
        <w:t>и</w:t>
      </w:r>
      <w:r>
        <w:t>альных полномочий.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Усыновителями (удочерителями) могут быть совершеннолетние лица обоего пола (статья 80). Усыновление (удочерение) разрешается при наличии в семье усыновителя (удочерителя) условий для нормального ра</w:t>
      </w:r>
      <w:r>
        <w:t>з</w:t>
      </w:r>
      <w:r>
        <w:t>вития, воспитания и образования ребенка. Лица, не состоящие между собой в браке, не могут совместно усыновить (удочерить) одного и того же ребенка.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Усыновление или удочерение допускаются в отношении несовершеннолетних детей и только в их интер</w:t>
      </w:r>
      <w:r>
        <w:t>е</w:t>
      </w:r>
      <w:r>
        <w:t>сах (статья 76).</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Статья 81 впервые в законодательстве Казахстана устанавливает минимальную разницу в возрасте между усыновляемым (удочеряемым) ребенком и усыновителем (удочерителем) не состоящим в браке. Эта разн</w:t>
      </w:r>
      <w:r>
        <w:t>и</w:t>
      </w:r>
      <w:r>
        <w:t>ца должна быть не менее шестнадцати лет, независимо от пола. По причинам, признанным судом уваж</w:t>
      </w:r>
      <w:r>
        <w:t>и</w:t>
      </w:r>
      <w:r>
        <w:t>тельными, разница в возрасте м</w:t>
      </w:r>
      <w:r>
        <w:t>о</w:t>
      </w:r>
      <w:r>
        <w:t>жет быть сокращена.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 усыновлении (удочерении) ребенка отчимом (мачехой) наличия разницы в возрасте, установленной пунктом 1 настоящей статьи, не требуется.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 усыновлении (удочерении) ребенка одним из супругов (статья 85) требуется письменное согласие др</w:t>
      </w:r>
      <w:r>
        <w:t>у</w:t>
      </w:r>
      <w:r>
        <w:t>гого супруга на усыновление (удочерение), если ребенок не усыновляется (удочеряется) обоими супруг</w:t>
      </w:r>
      <w:r>
        <w:t>а</w:t>
      </w:r>
      <w:r>
        <w:t>ми. Согласия супруга на усыновление (удочерение) ребенка не требуется, если супруги фактически пр</w:t>
      </w:r>
      <w:r>
        <w:t>е</w:t>
      </w:r>
      <w:r>
        <w:t>кратили семейные отношения и проживают раздельно более года и место жительства другого супруга н</w:t>
      </w:r>
      <w:r>
        <w:t>е</w:t>
      </w:r>
      <w:r>
        <w:t>известно.</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Усыновленные (удочеренные) дети утрачивают личные неимущественные и имущественные права (статья 89) и освобождаются от обязанностей по отн</w:t>
      </w:r>
      <w:r>
        <w:t>о</w:t>
      </w:r>
      <w:r>
        <w:t>шению к своим родителям (своим родственникам).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 усыновлении (удочерении) ребенка одним лицом личные неимущественные и имущественные права и обязанности могут быть сохранены по желанию матери, если усыновитель (удочеритель) - мужчина, или по желанию отца, если усыновитель (удоч</w:t>
      </w:r>
      <w:r>
        <w:t>е</w:t>
      </w:r>
      <w:r>
        <w:t>ритель) - женщина.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Опекунами (попечителями) могут быть только совершеннолетние лица обоего пола (статья 108). Если л</w:t>
      </w:r>
      <w:r>
        <w:t>и</w:t>
      </w:r>
      <w:r>
        <w:t>цо, назначаемое опекуном или попечителем над несовершеннолетним, состоит в браке, требуется согласие его супруга.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g) равные личные права мужа и жены, в том числе право выбора фамилии, профессии и зан</w:t>
      </w:r>
      <w:r>
        <w:rPr>
          <w:i/>
        </w:rPr>
        <w:t>я</w:t>
      </w:r>
      <w:r>
        <w:rPr>
          <w:i/>
        </w:rPr>
        <w:t>тия;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 заключении брака супруги по своему желанию выбирают фамилию одного из них в качестве общей фамилии либо каждый из супругов сохраняет свою добрачную фамилию, либо присоединяет к своей ф</w:t>
      </w:r>
      <w:r>
        <w:t>а</w:t>
      </w:r>
      <w:r>
        <w:t>милии фамилию другого супруга (статья 30). Перемена фамилии одним из супругов не влечет за собой п</w:t>
      </w:r>
      <w:r>
        <w:t>е</w:t>
      </w:r>
      <w:r>
        <w:t>ремены фамилии другого супруга. В случае расторжения брака супруги вправе сохранить общую фамилию или восстановить свои добрачные фамилии.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Фамилия ребенка определяется фамилией родителей (статья 55). При разных фамилиях родителей ребенку присваивается фамилия отца или матери по соглашению родителей. Разногласия, возникшие между род</w:t>
      </w:r>
      <w:r>
        <w:t>и</w:t>
      </w:r>
      <w:r>
        <w:t>телями относительно имени и(или) фамилии ребенка, разрешаются в судебном порядке.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 желанию родителей фамилия детей, с учетом национальных традиций, может быть произведена от имени  деда.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случае прекращения брака или признания брака недействительным дети сохраняют фамилию, получе</w:t>
      </w:r>
      <w:r>
        <w:t>н</w:t>
      </w:r>
      <w:r>
        <w:t>ную ими при рождении (статья 56). Если родители проживают раздельно и родитель, с которым проживает ребенок, желает присвоить ему свою фамилию, орган записи актов гражданского состояния разрешает этот вопрос в зависимости от интересов ребенка и с учетом мнения др</w:t>
      </w:r>
      <w:r>
        <w:t>у</w:t>
      </w:r>
      <w:r>
        <w:t xml:space="preserve">гого родителя.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Каждый из супругов свободен в выборе рода деятельности, профессии, места жител</w:t>
      </w:r>
      <w:r>
        <w:t>ь</w:t>
      </w:r>
      <w:r>
        <w:t>ства (статья 29).</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rPr>
          <w:i/>
        </w:rPr>
        <w:t>h) равные права супругов в отношении владения, приобретения, управления, пользования и распоряжения имуществом как бесплатно, так и за пл</w:t>
      </w:r>
      <w:r>
        <w:rPr>
          <w:i/>
        </w:rPr>
        <w:t>а</w:t>
      </w:r>
      <w:r>
        <w:rPr>
          <w:i/>
        </w:rPr>
        <w:t>ту.</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Имущество, нажитое супругами во время брака, является их общей совместной собственностью (статья 32).</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 имуществу, нажитому супругами во время брака (общему имуществу супругов), относятся доходы ка</w:t>
      </w:r>
      <w:r>
        <w:t>ж</w:t>
      </w:r>
      <w:r>
        <w:t>дого из супругов, доходы с общего имущества супругов и раздельного имущества каждого из супругов. Общим имуществом супругов являются также приобретенные за счет общих доходов супругов движимое и недвижимое имущество, ценные бумаги, паи, вклады, доли в капитале, внесенные в кредитные учрежд</w:t>
      </w:r>
      <w:r>
        <w:t>е</w:t>
      </w:r>
      <w:r>
        <w:t>ния или в иные коммерческие организации, и любое другое нажитое супругами в период брака имущество, независимо от того, на чье имя оно приобретено либо кем из супругов внесены денежные сре</w:t>
      </w:r>
      <w:r>
        <w:t>д</w:t>
      </w:r>
      <w:r>
        <w:t>ства.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Право на общее имущество супругов принадлежит также супругу, который в период брака осуществлял ведение домашнего хозяйства, уход за детьми или по другим уважительным причинам не имел самосто</w:t>
      </w:r>
      <w:r>
        <w:t>я</w:t>
      </w:r>
      <w:r>
        <w:t>тельного дохода.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Владение, пользование и распоряжение общим имуществом супругов осуществляются по обоюдному с</w:t>
      </w:r>
      <w:r>
        <w:t>о</w:t>
      </w:r>
      <w:r>
        <w:t>гласию супругов (статья 33).</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Сделка, совершенная одним из супругов по распоряжению общим имуществом супругов, может быть пр</w:t>
      </w:r>
      <w:r>
        <w:t>и</w:t>
      </w:r>
      <w:r>
        <w:t>знана судом недействительной по мотивам отсутствия согласия другого супруга только по его требованию и только в случаях, если доказано, что другая сторона в сделке знала или заведомо должна была знать о несогласии другого супруга на совершение данной сделки.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Помимо общей совместной собственности законодательство Казахстана предусматривает право на собс</w:t>
      </w:r>
      <w:r>
        <w:t>т</w:t>
      </w:r>
      <w:r>
        <w:t>венность каждого из супругов.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Собственностью каждого из супругов являются (статья 34):</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1) имущество, принадлежавшее каждому из супругов до вступления в брак;</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 имущество, полученное супругами в период брака в дар, в порядке наследования или по иным безво</w:t>
      </w:r>
      <w:r>
        <w:t>з</w:t>
      </w:r>
      <w:r>
        <w:t>мездным сделкам;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3) вещи индивидуального пользования (одежда, обувь и другие), за исключением драгоценностей и других предметов роскоши, хотя и приобретенные в п</w:t>
      </w:r>
      <w:r>
        <w:t>е</w:t>
      </w:r>
      <w:r>
        <w:t>риод брака за счет общих средств супругов.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2. Имущество, нажитое каждым из супругов в период раздельного проживания в связи с фактическим пр</w:t>
      </w:r>
      <w:r>
        <w:t>е</w:t>
      </w:r>
      <w:r>
        <w:t>кращением брака, может быть признано судом со</w:t>
      </w:r>
      <w:r>
        <w:t>б</w:t>
      </w:r>
      <w:r>
        <w:t>ственностью каждого из них.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Как в период брака, так и после его расторжения может быть произведен раздел общего имущества супр</w:t>
      </w:r>
      <w:r>
        <w:t>у</w:t>
      </w:r>
      <w:r>
        <w:t>гов (статья 36) по требованию любого из супругов, а также в случае заявления кредитором требования о разделе общего имущества супругов для обращения взыскания на долю одного из супругов в общем им</w:t>
      </w:r>
      <w:r>
        <w:t>у</w:t>
      </w:r>
      <w:r>
        <w:t>ществе супр</w:t>
      </w:r>
      <w:r>
        <w:t>у</w:t>
      </w:r>
      <w:r>
        <w:t>гов.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Общее имущество супругов может быть разделено между супругами по их соглашению. В случае спора раздел общего имущества супругов, а также определение долей супругов в этом имуществе производятся в судебном порядке.</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Вещи, приобретенные исключительно для удовлетворения потребностей несовершеннолетних детей ра</w:t>
      </w:r>
      <w:r>
        <w:t>з</w:t>
      </w:r>
      <w:r>
        <w:t>делу не подлежат и передаются тому из супругов, с которым проживают дети.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При разделе общего имущества супругов и определении долей в этом имуществе доли каждого из супругов признаются равными (статья 37), если иное не предусмотрено договором ме</w:t>
      </w:r>
      <w:r>
        <w:t>ж</w:t>
      </w:r>
      <w:r>
        <w:t>ду ними.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Суд вправе отступить от начала равенства долей супругов в их общем имуществе, исходя из интересов н</w:t>
      </w:r>
      <w:r>
        <w:t>е</w:t>
      </w:r>
      <w:r>
        <w:t>совершеннолетних детей и(или) исходя из интересов одного из супругов, если другой супруг не получал доходов по неуважительным причинам или расходовал общее имущество супругов в ущерб инт</w:t>
      </w:r>
      <w:r>
        <w:t>е</w:t>
      </w:r>
      <w:r>
        <w:t>ресам.</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Супруги вправе изменить установленный законом режим общей совместной собственности, заключив брачный договор (статья 40).</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Брачный договор не может ограничивать правоспособность или дееспособность супругов, их право на о</w:t>
      </w:r>
      <w:r>
        <w:t>б</w:t>
      </w:r>
      <w:r>
        <w:t>ращение в суд за защитой своих прав; регулировать личные неимущественные отношения между супруг</w:t>
      </w:r>
      <w:r>
        <w:t>а</w:t>
      </w:r>
      <w:r>
        <w:t>ми, права и обязанности супругов в отношении детей; предусматривать положения, ограничивающие право нетрудоспособного нуждающегося супруга на получение содержания; содержать другие условия, которые ставят одного из супругов в крайне неблагоприятное положение или противоречат основным началам брачно-семейного законодательства.</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Брачный договор может быть заключен как до государственной регистрации заключения брака, так и в л</w:t>
      </w:r>
      <w:r>
        <w:t>ю</w:t>
      </w:r>
      <w:r>
        <w:t>бое время в период брака (статья 39).</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Брачный договор может быть изменен или расторгнут в любое время по соглашению супругов (статья 41) или по решению суда по требованию одного из супругов.</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Гражданский кодекс (особенная часть), вступивший в силу с 1 июля 1999 г., гарантирует равенство имущ</w:t>
      </w:r>
      <w:r>
        <w:t>е</w:t>
      </w:r>
      <w:r>
        <w:t>ственных и личных неимущественных прав супр</w:t>
      </w:r>
      <w:r>
        <w:t>у</w:t>
      </w:r>
      <w:r>
        <w:t>гов, а также равенство прав при наследовании.</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i/>
        </w:rPr>
      </w:pPr>
      <w:r>
        <w:rPr>
          <w:i/>
        </w:rPr>
        <w:t>2. Обручение и брак ребенка не имеют юридической силы, и принимаются все необходимые меры, включая законодательные, с целью определения минимального брачного возраста и обязательной регистрации браков в актах гражда</w:t>
      </w:r>
      <w:r>
        <w:rPr>
          <w:i/>
        </w:rPr>
        <w:t>н</w:t>
      </w:r>
      <w:r>
        <w:rPr>
          <w:i/>
        </w:rPr>
        <w:t>ского состояния.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Ребенком признается лицо, не достигшее восемнадцатилетнего возраста (ст</w:t>
      </w:r>
      <w:r>
        <w:t>а</w:t>
      </w:r>
      <w:r>
        <w:t>тья 52).</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Брачный возраст устанавливается для мужчин и женщин в восемнадцать лет (статья 10).</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Брак заключается (статья 13) и расторгается (статья 16) только в государственных органах записи актов гражданского состояния. В случае расторжения брака в судебном порядке факт расторжения брака регис</w:t>
      </w:r>
      <w:r>
        <w:t>т</w:t>
      </w:r>
      <w:r>
        <w:t>рируется в органе записи актов гражданск</w:t>
      </w:r>
      <w:r>
        <w:t>о</w:t>
      </w:r>
      <w:r>
        <w:t>го состояния.</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Рождение, смерть, заключение брака, расторжение брака, усыновление (удочерение), установление отцо</w:t>
      </w:r>
      <w:r>
        <w:t>в</w:t>
      </w:r>
      <w:r>
        <w:t>ства (материнства), перемена имени, отчества и фамилии подлежат регистрации в государственных орг</w:t>
      </w:r>
      <w:r>
        <w:t>а</w:t>
      </w:r>
      <w:r>
        <w:t>нах записи актов гражданского состояния (ст</w:t>
      </w:r>
      <w:r>
        <w:t>а</w:t>
      </w:r>
      <w:r>
        <w:t>тья 163).</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Законодательные и иные меры, направленные против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сексуальных домогательств в соответствии с общей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рекомендацией 12 Комитета по ликвидации </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дискриминации в отношении женщин</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В казахстанском законодательстве не существует понятия о сексуальных домогател</w:t>
      </w:r>
      <w:r>
        <w:t>ь</w:t>
      </w:r>
      <w:r>
        <w:t>ствах.</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Единственное действие, которое рассматривает закон и которое как состав преступления присутствует в Уголовном кодексе – понуждение к половому сношению (статья 123) или иным действиям сексуального характера путем шантажа, угрозы уничтожением, повреждением или изъятием имущества либо с испол</w:t>
      </w:r>
      <w:r>
        <w:t>ь</w:t>
      </w:r>
      <w:r>
        <w:t>зованием материальной или иной зависимости поте</w:t>
      </w:r>
      <w:r>
        <w:t>р</w:t>
      </w:r>
      <w:r>
        <w:t>певшего (потерпевшей).</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Информацию о том факте, что сексуальные домогательства также являются насилием в отношении же</w:t>
      </w:r>
      <w:r>
        <w:t>н</w:t>
      </w:r>
      <w:r>
        <w:t>щин, а также о том, что является сексуальными домогательствами, распространяют неправительственные общественные организации через средства массовой информации, семинары и другие методы воздействия. В частности, во время предвыборной кампании 1998 г. Коалиция «Женские избирательные инициативы» вручила такую информацию всем кандид</w:t>
      </w:r>
      <w:r>
        <w:t>а</w:t>
      </w:r>
      <w:r>
        <w:t>там в президенты.</w:t>
      </w: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pPr>
      <w:r>
        <w:rPr>
          <w:w w:val="100"/>
        </w:rPr>
        <w:pict>
          <v:line id="_x0000_s2050" style="position:absolute;z-index:1;mso-position-horizontal:absolute;mso-position-horizontal-relative:text;mso-position-vertical:absolute;mso-position-vertical-relative:text" from="210.25pt,30pt" to="282.25pt,30pt" o:allowincell="f" strokeweight=".25pt"/>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NO&gt;&gt;N0068611R&lt;&lt;ODS JOB NO&gt;&gt;</w:t>
      </w:r>
    </w:p>
    <w:p w:rsidR="00000000" w:rsidRDefault="00000000">
      <w:pPr>
        <w:pStyle w:val="CommentText"/>
      </w:pPr>
      <w:r>
        <w:t>&lt;&lt;ODS DOC SYMBOL1&gt;&gt;CEDAW/C/KAZ/1&lt;&lt;ODS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de 3of9 4.6">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58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00-68611 (R)    101100    101100</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*0068611*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t>*</w:t>
      </w:r>
      <w:r>
        <w:tab/>
        <w:t>Настоящий документ издается без официального редактирования.</w:t>
      </w:r>
    </w:p>
  </w:footnote>
  <w:footnote w:id="2">
    <w:p w:rsidR="00000000" w:rsidRDefault="00000000">
      <w:pPr>
        <w:pStyle w:val="FootnoteText"/>
        <w:spacing w:line="240" w:lineRule="auto"/>
      </w:pPr>
      <w:r>
        <w:rPr>
          <w:rStyle w:val="FootnoteReference"/>
          <w:rFonts w:ascii="Tahoma" w:hAnsi="Tahoma"/>
        </w:rPr>
        <w:footnoteRef/>
      </w:r>
      <w:r>
        <w:rPr>
          <w:rFonts w:ascii="Tahoma" w:hAnsi="Tahoma"/>
        </w:rPr>
        <w:t xml:space="preserve"> Численность населения за весь межпереписной период по предварительным итогам уточнена.</w:t>
      </w:r>
    </w:p>
  </w:footnote>
  <w:footnote w:id="3">
    <w:p w:rsidR="00000000" w:rsidRDefault="00000000">
      <w:pPr>
        <w:pStyle w:val="FootnoteText"/>
        <w:spacing w:line="240" w:lineRule="auto"/>
      </w:pPr>
      <w:r>
        <w:rPr>
          <w:rStyle w:val="FootnoteReference"/>
          <w:rFonts w:ascii="Tahoma" w:hAnsi="Tahoma"/>
        </w:rPr>
        <w:footnoteRef/>
      </w:r>
      <w:r>
        <w:rPr>
          <w:rFonts w:ascii="Tahoma" w:hAnsi="Tahoma"/>
        </w:rPr>
        <w:t xml:space="preserve"> Рождением ребенка (живорождением) считается полное выделение или извлечение из организма матери плода при сроке беременности 28 недель и больше (т.е. плода ростом 35 см и больше,</w:t>
      </w:r>
      <w:r>
        <w:t xml:space="preserve"> </w:t>
      </w:r>
      <w:r>
        <w:rPr>
          <w:rFonts w:ascii="Tahoma" w:hAnsi="Tahoma"/>
        </w:rPr>
        <w:t>массой 1000 г и больше), который после отделения от тела матери сделал самостоятельно хотя бы один вдох. К живорожденным относятся также плоды, родившиеся до 28 недель беременности (т.е. ростом менее 35 см и массой тела менее 1000 г) и прожившие дольше 7 дней (т.е. дольше конца перинатального периода).</w:t>
      </w:r>
    </w:p>
  </w:footnote>
  <w:footnote w:id="4">
    <w:p w:rsidR="00000000" w:rsidRDefault="00000000">
      <w:pPr>
        <w:pStyle w:val="FootnoteText"/>
        <w:spacing w:line="240" w:lineRule="auto"/>
      </w:pPr>
      <w:r>
        <w:rPr>
          <w:rStyle w:val="FootnoteReference"/>
          <w:rFonts w:ascii="Tahoma" w:hAnsi="Tahoma"/>
        </w:rPr>
        <w:footnoteRef/>
      </w:r>
      <w:r>
        <w:rPr>
          <w:rFonts w:ascii="Tahoma" w:hAnsi="Tahoma"/>
        </w:rPr>
        <w:t xml:space="preserve"> С 1998 года в статистике введен новый международный классификатор видов экономической деятельности (ОКЭД), до 1998 года использовался классификатор отраслей народного хозяйства (ОКОНХ).</w:t>
      </w:r>
    </w:p>
  </w:footnote>
  <w:footnote w:id="5">
    <w:p w:rsidR="00000000" w:rsidRDefault="00000000">
      <w:pPr>
        <w:pStyle w:val="FootnoteText"/>
        <w:spacing w:line="240" w:lineRule="auto"/>
        <w:rPr>
          <w:rFonts w:ascii="Tahoma" w:hAnsi="Tahoma"/>
        </w:rPr>
      </w:pPr>
      <w:r>
        <w:rPr>
          <w:rStyle w:val="FootnoteReference"/>
          <w:rFonts w:ascii="Tahoma" w:hAnsi="Tahoma"/>
        </w:rPr>
        <w:sym w:font="Symbol" w:char="F02A"/>
      </w:r>
      <w:r>
        <w:rPr>
          <w:rFonts w:ascii="Tahoma" w:hAnsi="Tahoma"/>
        </w:rPr>
        <w:t xml:space="preserve">   Все школы в Казахстане – средние. Поэтому количество школ с начальным и средним образованием совпадает. </w:t>
      </w:r>
    </w:p>
    <w:p w:rsidR="00000000" w:rsidRDefault="00000000">
      <w:pPr>
        <w:pStyle w:val="FootnoteText"/>
        <w:spacing w:line="240" w:lineRule="auto"/>
      </w:pPr>
    </w:p>
  </w:footnote>
  <w:footnote w:id="6">
    <w:p w:rsidR="00000000" w:rsidRDefault="00000000">
      <w:pPr>
        <w:pStyle w:val="FootnoteText"/>
        <w:spacing w:line="240" w:lineRule="auto"/>
        <w:rPr>
          <w:rFonts w:ascii="Tahoma" w:hAnsi="Tahoma"/>
          <w:color w:val="000000"/>
        </w:rPr>
      </w:pPr>
      <w:r>
        <w:rPr>
          <w:rStyle w:val="FootnoteReference"/>
          <w:rFonts w:ascii="Tahoma" w:hAnsi="Tahoma"/>
        </w:rPr>
        <w:sym w:font="Symbol" w:char="F02A"/>
      </w:r>
      <w:r>
        <w:rPr>
          <w:rFonts w:ascii="Tahoma" w:hAnsi="Tahoma"/>
        </w:rPr>
        <w:t xml:space="preserve">     </w:t>
      </w:r>
      <w:r>
        <w:rPr>
          <w:rFonts w:ascii="Tahoma" w:hAnsi="Tahoma"/>
          <w:color w:val="000000"/>
        </w:rPr>
        <w:t>Данные по 1998 году - предварительные.</w:t>
      </w:r>
    </w:p>
    <w:p w:rsidR="00000000" w:rsidRDefault="00000000">
      <w:pPr>
        <w:pStyle w:val="FootnoteText"/>
        <w:spacing w:line="240" w:lineRule="auto"/>
      </w:pPr>
    </w:p>
  </w:footnote>
  <w:footnote w:id="7">
    <w:p w:rsidR="00000000" w:rsidRDefault="00000000">
      <w:pPr>
        <w:pStyle w:val="FootnoteText"/>
        <w:spacing w:line="240" w:lineRule="auto"/>
      </w:pPr>
      <w:r>
        <w:rPr>
          <w:rStyle w:val="FootnoteReference"/>
          <w:rFonts w:ascii="Tahoma" w:hAnsi="Tahoma"/>
        </w:rPr>
        <w:sym w:font="Symbol" w:char="F02A"/>
      </w:r>
      <w:r>
        <w:rPr>
          <w:rFonts w:ascii="Tahoma" w:hAnsi="Tahoma"/>
        </w:rPr>
        <w:t xml:space="preserve">*  </w:t>
      </w:r>
      <w:r>
        <w:rPr>
          <w:rFonts w:ascii="Tahoma" w:hAnsi="Tahoma"/>
          <w:color w:val="000000"/>
        </w:rPr>
        <w:t>Данные приведены без учета малых предприятий с численностью не более 50 человек.</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CEDAW/C/KAZ/1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CEDAW/C/KAZ/1</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/C/KAZ/1</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12 October 2000</w:t>
          </w:r>
        </w:p>
        <w:p w:rsidR="00000000" w:rsidRDefault="00000000"/>
        <w:p w:rsidR="00000000" w:rsidRDefault="00000000">
          <w:r>
            <w:t>Original: Russian</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05762E96"/>
    <w:multiLevelType w:val="singleLevel"/>
    <w:tmpl w:val="0418790A"/>
    <w:lvl w:ilvl="0">
      <w:start w:val="1"/>
      <w:numFmt w:val="decimal"/>
      <w:lvlText w:val="%1. "/>
      <w:legacy w:legacy="1" w:legacySpace="0" w:legacyIndent="283"/>
      <w:lvlJc w:val="left"/>
      <w:pPr>
        <w:ind w:left="623" w:hanging="283"/>
      </w:pPr>
      <w:rPr>
        <w:rFonts w:ascii="Arial" w:hAnsi="Arial" w:hint="default"/>
        <w:b/>
        <w:i/>
        <w:sz w:val="24"/>
        <w:u w:val="none"/>
      </w:rPr>
    </w:lvl>
  </w:abstractNum>
  <w:abstractNum w:abstractNumId="6">
    <w:nsid w:val="06C853E2"/>
    <w:multiLevelType w:val="singleLevel"/>
    <w:tmpl w:val="B4E662E0"/>
    <w:lvl w:ilvl="0">
      <w:start w:val="2"/>
      <w:numFmt w:val="lowerLetter"/>
      <w:lvlText w:val="%1) "/>
      <w:legacy w:legacy="1" w:legacySpace="0" w:legacyIndent="283"/>
      <w:lvlJc w:val="left"/>
      <w:pPr>
        <w:ind w:left="623" w:hanging="283"/>
      </w:pPr>
      <w:rPr>
        <w:rFonts w:ascii="Arial" w:hAnsi="Arial" w:hint="default"/>
        <w:b/>
        <w:i/>
        <w:sz w:val="24"/>
        <w:u w:val="none"/>
      </w:rPr>
    </w:lvl>
  </w:abstractNum>
  <w:abstractNum w:abstractNumId="7">
    <w:nsid w:val="08D464AD"/>
    <w:multiLevelType w:val="singleLevel"/>
    <w:tmpl w:val="3506733A"/>
    <w:lvl w:ilvl="0">
      <w:start w:val="1"/>
      <w:numFmt w:val="decimal"/>
      <w:lvlText w:val="%1. "/>
      <w:lvlJc w:val="left"/>
      <w:pPr>
        <w:tabs>
          <w:tab w:val="num" w:pos="1040"/>
        </w:tabs>
        <w:ind w:firstLine="680"/>
      </w:pPr>
      <w:rPr>
        <w:rFonts w:ascii="Times New Roman" w:hAnsi="Times New Roman" w:hint="default"/>
        <w:b/>
        <w:i/>
        <w:sz w:val="28"/>
        <w:u w:val="none"/>
      </w:rPr>
    </w:lvl>
  </w:abstractNum>
  <w:abstractNum w:abstractNumId="8">
    <w:nsid w:val="08E0325C"/>
    <w:multiLevelType w:val="singleLevel"/>
    <w:tmpl w:val="61EE721C"/>
    <w:lvl w:ilvl="0">
      <w:start w:val="2"/>
      <w:numFmt w:val="decimal"/>
      <w:lvlText w:val="%1. "/>
      <w:lvlJc w:val="left"/>
      <w:pPr>
        <w:tabs>
          <w:tab w:val="num" w:pos="700"/>
        </w:tabs>
        <w:ind w:left="623" w:hanging="283"/>
      </w:pPr>
      <w:rPr>
        <w:rFonts w:ascii="Times New Roman" w:hAnsi="Times New Roman" w:hint="default"/>
        <w:b/>
        <w:i/>
        <w:sz w:val="28"/>
        <w:u w:val="none"/>
      </w:rPr>
    </w:lvl>
  </w:abstractNum>
  <w:abstractNum w:abstractNumId="9">
    <w:nsid w:val="09F5313C"/>
    <w:multiLevelType w:val="singleLevel"/>
    <w:tmpl w:val="33105614"/>
    <w:lvl w:ilvl="0">
      <w:start w:val="2"/>
      <w:numFmt w:val="decimal"/>
      <w:lvlText w:val="%1. "/>
      <w:legacy w:legacy="1" w:legacySpace="0" w:legacyIndent="283"/>
      <w:lvlJc w:val="left"/>
      <w:pPr>
        <w:ind w:left="623" w:hanging="283"/>
      </w:pPr>
      <w:rPr>
        <w:rFonts w:ascii="Arial" w:hAnsi="Arial" w:hint="default"/>
        <w:b w:val="0"/>
        <w:i w:val="0"/>
        <w:sz w:val="20"/>
        <w:u w:val="none"/>
      </w:rPr>
    </w:lvl>
  </w:abstractNum>
  <w:abstractNum w:abstractNumId="10">
    <w:nsid w:val="0C566A71"/>
    <w:multiLevelType w:val="singleLevel"/>
    <w:tmpl w:val="B64CF1A0"/>
    <w:lvl w:ilvl="0">
      <w:start w:val="1"/>
      <w:numFmt w:val="decimal"/>
      <w:lvlText w:val="%1."/>
      <w:lvlJc w:val="left"/>
      <w:pPr>
        <w:tabs>
          <w:tab w:val="num" w:pos="1040"/>
        </w:tabs>
        <w:ind w:firstLine="680"/>
      </w:pPr>
      <w:rPr>
        <w:b/>
        <w:i w:val="0"/>
      </w:rPr>
    </w:lvl>
  </w:abstractNum>
  <w:abstractNum w:abstractNumId="11">
    <w:nsid w:val="0D854D74"/>
    <w:multiLevelType w:val="singleLevel"/>
    <w:tmpl w:val="9814E4A4"/>
    <w:lvl w:ilvl="0">
      <w:start w:val="6"/>
      <w:numFmt w:val="lowerLetter"/>
      <w:lvlText w:val="%1) "/>
      <w:legacy w:legacy="1" w:legacySpace="0" w:legacyIndent="283"/>
      <w:lvlJc w:val="left"/>
      <w:pPr>
        <w:ind w:left="623" w:hanging="283"/>
      </w:pPr>
      <w:rPr>
        <w:rFonts w:ascii="Arial" w:hAnsi="Arial" w:hint="default"/>
        <w:b/>
        <w:i/>
        <w:sz w:val="24"/>
        <w:u w:val="none"/>
      </w:rPr>
    </w:lvl>
  </w:abstractNum>
  <w:abstractNum w:abstractNumId="12">
    <w:nsid w:val="0D8840CE"/>
    <w:multiLevelType w:val="singleLevel"/>
    <w:tmpl w:val="B4E662E0"/>
    <w:lvl w:ilvl="0">
      <w:start w:val="2"/>
      <w:numFmt w:val="lowerLetter"/>
      <w:lvlText w:val="%1) "/>
      <w:legacy w:legacy="1" w:legacySpace="0" w:legacyIndent="283"/>
      <w:lvlJc w:val="left"/>
      <w:pPr>
        <w:ind w:left="623" w:hanging="283"/>
      </w:pPr>
      <w:rPr>
        <w:rFonts w:ascii="Arial" w:hAnsi="Arial" w:hint="default"/>
        <w:b/>
        <w:i/>
        <w:sz w:val="24"/>
        <w:u w:val="none"/>
      </w:rPr>
    </w:lvl>
  </w:abstractNum>
  <w:abstractNum w:abstractNumId="13">
    <w:nsid w:val="1399137B"/>
    <w:multiLevelType w:val="singleLevel"/>
    <w:tmpl w:val="CC0EE8DE"/>
    <w:lvl w:ilvl="0">
      <w:start w:val="30"/>
      <w:numFmt w:val="decimal"/>
      <w:lvlText w:val="%1."/>
      <w:lvlJc w:val="left"/>
      <w:pPr>
        <w:tabs>
          <w:tab w:val="num" w:pos="1040"/>
        </w:tabs>
        <w:ind w:firstLine="680"/>
      </w:pPr>
      <w:rPr>
        <w:b/>
        <w:i w:val="0"/>
      </w:rPr>
    </w:lvl>
  </w:abstractNum>
  <w:abstractNum w:abstractNumId="14">
    <w:nsid w:val="1B803A3C"/>
    <w:multiLevelType w:val="singleLevel"/>
    <w:tmpl w:val="0419000F"/>
    <w:lvl w:ilvl="0">
      <w:start w:val="1"/>
      <w:numFmt w:val="decimal"/>
      <w:lvlText w:val="%1."/>
      <w:lvlJc w:val="left"/>
      <w:pPr>
        <w:tabs>
          <w:tab w:val="num" w:pos="360"/>
        </w:tabs>
        <w:ind w:left="360" w:hanging="360"/>
      </w:pPr>
    </w:lvl>
  </w:abstractNum>
  <w:abstractNum w:abstractNumId="15">
    <w:nsid w:val="1CBF0B2E"/>
    <w:multiLevelType w:val="singleLevel"/>
    <w:tmpl w:val="B64CF1A0"/>
    <w:lvl w:ilvl="0">
      <w:start w:val="1"/>
      <w:numFmt w:val="decimal"/>
      <w:lvlText w:val="%1."/>
      <w:lvlJc w:val="left"/>
      <w:pPr>
        <w:tabs>
          <w:tab w:val="num" w:pos="1040"/>
        </w:tabs>
        <w:ind w:firstLine="680"/>
      </w:pPr>
      <w:rPr>
        <w:b/>
        <w:i w:val="0"/>
      </w:rPr>
    </w:lvl>
  </w:abstractNum>
  <w:abstractNum w:abstractNumId="16">
    <w:nsid w:val="1D7E29FA"/>
    <w:multiLevelType w:val="singleLevel"/>
    <w:tmpl w:val="0419000F"/>
    <w:lvl w:ilvl="0">
      <w:start w:val="1"/>
      <w:numFmt w:val="decimal"/>
      <w:lvlText w:val="%1."/>
      <w:lvlJc w:val="left"/>
      <w:pPr>
        <w:tabs>
          <w:tab w:val="num" w:pos="360"/>
        </w:tabs>
        <w:ind w:left="360" w:hanging="360"/>
      </w:pPr>
    </w:lvl>
  </w:abstractNum>
  <w:abstractNum w:abstractNumId="17">
    <w:nsid w:val="1E363AAA"/>
    <w:multiLevelType w:val="singleLevel"/>
    <w:tmpl w:val="CC0EE8DE"/>
    <w:lvl w:ilvl="0">
      <w:start w:val="30"/>
      <w:numFmt w:val="decimal"/>
      <w:lvlText w:val="%1."/>
      <w:lvlJc w:val="left"/>
      <w:pPr>
        <w:tabs>
          <w:tab w:val="num" w:pos="1040"/>
        </w:tabs>
        <w:ind w:firstLine="680"/>
      </w:pPr>
      <w:rPr>
        <w:b/>
        <w:i w:val="0"/>
      </w:rPr>
    </w:lvl>
  </w:abstractNum>
  <w:abstractNum w:abstractNumId="18">
    <w:nsid w:val="24EC2444"/>
    <w:multiLevelType w:val="singleLevel"/>
    <w:tmpl w:val="CC0EE8DE"/>
    <w:lvl w:ilvl="0">
      <w:start w:val="30"/>
      <w:numFmt w:val="decimal"/>
      <w:lvlText w:val="%1."/>
      <w:lvlJc w:val="left"/>
      <w:pPr>
        <w:tabs>
          <w:tab w:val="num" w:pos="1040"/>
        </w:tabs>
        <w:ind w:firstLine="680"/>
      </w:pPr>
      <w:rPr>
        <w:b/>
        <w:i w:val="0"/>
      </w:rPr>
    </w:lvl>
  </w:abstractNum>
  <w:abstractNum w:abstractNumId="19">
    <w:nsid w:val="279126B6"/>
    <w:multiLevelType w:val="singleLevel"/>
    <w:tmpl w:val="5B9E5460"/>
    <w:lvl w:ilvl="0">
      <w:start w:val="2"/>
      <w:numFmt w:val="decimal"/>
      <w:lvlText w:val="%1. "/>
      <w:legacy w:legacy="1" w:legacySpace="0" w:legacyIndent="283"/>
      <w:lvlJc w:val="left"/>
      <w:pPr>
        <w:ind w:left="623" w:hanging="283"/>
      </w:pPr>
      <w:rPr>
        <w:rFonts w:ascii="Arial" w:hAnsi="Arial" w:hint="default"/>
        <w:b/>
        <w:i/>
        <w:sz w:val="24"/>
        <w:u w:val="none"/>
      </w:rPr>
    </w:lvl>
  </w:abstractNum>
  <w:abstractNum w:abstractNumId="20">
    <w:nsid w:val="2F477EFA"/>
    <w:multiLevelType w:val="singleLevel"/>
    <w:tmpl w:val="F3D00EA2"/>
    <w:lvl w:ilvl="0">
      <w:start w:val="7"/>
      <w:numFmt w:val="lowerLetter"/>
      <w:lvlText w:val="%1) "/>
      <w:legacy w:legacy="1" w:legacySpace="0" w:legacyIndent="283"/>
      <w:lvlJc w:val="left"/>
      <w:pPr>
        <w:ind w:left="623" w:hanging="283"/>
      </w:pPr>
      <w:rPr>
        <w:rFonts w:ascii="Arial" w:hAnsi="Arial" w:hint="default"/>
        <w:b/>
        <w:i/>
        <w:sz w:val="24"/>
        <w:u w:val="none"/>
      </w:rPr>
    </w:lvl>
  </w:abstractNum>
  <w:abstractNum w:abstractNumId="21">
    <w:nsid w:val="33F32A5D"/>
    <w:multiLevelType w:val="singleLevel"/>
    <w:tmpl w:val="F6FCB486"/>
    <w:lvl w:ilvl="0">
      <w:start w:val="81"/>
      <w:numFmt w:val="decimal"/>
      <w:lvlText w:val="%1. "/>
      <w:legacy w:legacy="1" w:legacySpace="0" w:legacyIndent="283"/>
      <w:lvlJc w:val="left"/>
      <w:pPr>
        <w:ind w:left="567" w:hanging="283"/>
      </w:pPr>
      <w:rPr>
        <w:rFonts w:ascii="Arial" w:hAnsi="Arial" w:hint="default"/>
        <w:b/>
        <w:i w:val="0"/>
        <w:sz w:val="24"/>
        <w:u w:val="none"/>
      </w:rPr>
    </w:lvl>
  </w:abstractNum>
  <w:abstractNum w:abstractNumId="22">
    <w:nsid w:val="348F14F2"/>
    <w:multiLevelType w:val="singleLevel"/>
    <w:tmpl w:val="8E781A64"/>
    <w:lvl w:ilvl="0">
      <w:start w:val="1"/>
      <w:numFmt w:val="decimal"/>
      <w:lvlText w:val="%1) "/>
      <w:legacy w:legacy="1" w:legacySpace="0" w:legacyIndent="283"/>
      <w:lvlJc w:val="left"/>
      <w:pPr>
        <w:ind w:left="623" w:hanging="283"/>
      </w:pPr>
      <w:rPr>
        <w:rFonts w:ascii="Arial" w:hAnsi="Arial" w:hint="default"/>
        <w:b w:val="0"/>
        <w:i w:val="0"/>
        <w:sz w:val="20"/>
        <w:u w:val="none"/>
      </w:rPr>
    </w:lvl>
  </w:abstractNum>
  <w:abstractNum w:abstractNumId="23">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24">
    <w:nsid w:val="34DE6627"/>
    <w:multiLevelType w:val="singleLevel"/>
    <w:tmpl w:val="0419000F"/>
    <w:lvl w:ilvl="0">
      <w:start w:val="1"/>
      <w:numFmt w:val="decimal"/>
      <w:lvlText w:val="%1."/>
      <w:lvlJc w:val="left"/>
      <w:pPr>
        <w:tabs>
          <w:tab w:val="num" w:pos="360"/>
        </w:tabs>
        <w:ind w:left="360" w:hanging="360"/>
      </w:pPr>
    </w:lvl>
  </w:abstractNum>
  <w:abstractNum w:abstractNumId="25">
    <w:nsid w:val="3C710C26"/>
    <w:multiLevelType w:val="singleLevel"/>
    <w:tmpl w:val="0419000F"/>
    <w:lvl w:ilvl="0">
      <w:start w:val="1"/>
      <w:numFmt w:val="decimal"/>
      <w:lvlText w:val="%1."/>
      <w:lvlJc w:val="left"/>
      <w:pPr>
        <w:tabs>
          <w:tab w:val="num" w:pos="360"/>
        </w:tabs>
        <w:ind w:left="360" w:hanging="360"/>
      </w:pPr>
    </w:lvl>
  </w:abstractNum>
  <w:abstractNum w:abstractNumId="26">
    <w:nsid w:val="3D3B4CB2"/>
    <w:multiLevelType w:val="singleLevel"/>
    <w:tmpl w:val="E3B2E94A"/>
    <w:lvl w:ilvl="0">
      <w:start w:val="1"/>
      <w:numFmt w:val="decimal"/>
      <w:lvlText w:val="%1."/>
      <w:lvlJc w:val="left"/>
      <w:pPr>
        <w:tabs>
          <w:tab w:val="num" w:pos="1069"/>
        </w:tabs>
        <w:ind w:left="1069" w:hanging="360"/>
      </w:pPr>
      <w:rPr>
        <w:rFonts w:hint="default"/>
        <w:b/>
      </w:rPr>
    </w:lvl>
  </w:abstractNum>
  <w:abstractNum w:abstractNumId="27">
    <w:nsid w:val="3F555474"/>
    <w:multiLevelType w:val="singleLevel"/>
    <w:tmpl w:val="618CBFF0"/>
    <w:lvl w:ilvl="0">
      <w:start w:val="8"/>
      <w:numFmt w:val="lowerLetter"/>
      <w:lvlText w:val="%1) "/>
      <w:legacy w:legacy="1" w:legacySpace="0" w:legacyIndent="283"/>
      <w:lvlJc w:val="left"/>
      <w:pPr>
        <w:ind w:left="623" w:hanging="283"/>
      </w:pPr>
      <w:rPr>
        <w:rFonts w:ascii="Arial" w:hAnsi="Arial" w:hint="default"/>
        <w:b/>
        <w:i/>
        <w:sz w:val="24"/>
        <w:u w:val="none"/>
      </w:rPr>
    </w:lvl>
  </w:abstractNum>
  <w:abstractNum w:abstractNumId="28">
    <w:nsid w:val="40F24FA3"/>
    <w:multiLevelType w:val="singleLevel"/>
    <w:tmpl w:val="CC0EE8DE"/>
    <w:lvl w:ilvl="0">
      <w:start w:val="30"/>
      <w:numFmt w:val="decimal"/>
      <w:lvlText w:val="%1."/>
      <w:lvlJc w:val="left"/>
      <w:pPr>
        <w:tabs>
          <w:tab w:val="num" w:pos="1040"/>
        </w:tabs>
        <w:ind w:firstLine="680"/>
      </w:pPr>
      <w:rPr>
        <w:b/>
        <w:i w:val="0"/>
      </w:rPr>
    </w:lvl>
  </w:abstractNum>
  <w:abstractNum w:abstractNumId="29">
    <w:nsid w:val="40FF4780"/>
    <w:multiLevelType w:val="singleLevel"/>
    <w:tmpl w:val="9814E4A4"/>
    <w:lvl w:ilvl="0">
      <w:start w:val="6"/>
      <w:numFmt w:val="lowerLetter"/>
      <w:lvlText w:val="%1) "/>
      <w:legacy w:legacy="1" w:legacySpace="0" w:legacyIndent="283"/>
      <w:lvlJc w:val="left"/>
      <w:pPr>
        <w:ind w:left="623" w:hanging="283"/>
      </w:pPr>
      <w:rPr>
        <w:rFonts w:ascii="Arial" w:hAnsi="Arial" w:hint="default"/>
        <w:b/>
        <w:i/>
        <w:sz w:val="24"/>
        <w:u w:val="none"/>
      </w:rPr>
    </w:lvl>
  </w:abstractNum>
  <w:abstractNum w:abstractNumId="30">
    <w:nsid w:val="42A571B8"/>
    <w:multiLevelType w:val="singleLevel"/>
    <w:tmpl w:val="0419000F"/>
    <w:lvl w:ilvl="0">
      <w:start w:val="1"/>
      <w:numFmt w:val="decimal"/>
      <w:lvlText w:val="%1."/>
      <w:lvlJc w:val="left"/>
      <w:pPr>
        <w:tabs>
          <w:tab w:val="num" w:pos="360"/>
        </w:tabs>
        <w:ind w:left="360" w:hanging="360"/>
      </w:pPr>
    </w:lvl>
  </w:abstractNum>
  <w:abstractNum w:abstractNumId="31">
    <w:nsid w:val="47AD68D9"/>
    <w:multiLevelType w:val="singleLevel"/>
    <w:tmpl w:val="F3D00EA2"/>
    <w:lvl w:ilvl="0">
      <w:start w:val="7"/>
      <w:numFmt w:val="lowerLetter"/>
      <w:lvlText w:val="%1) "/>
      <w:legacy w:legacy="1" w:legacySpace="0" w:legacyIndent="283"/>
      <w:lvlJc w:val="left"/>
      <w:pPr>
        <w:ind w:left="623" w:hanging="283"/>
      </w:pPr>
      <w:rPr>
        <w:rFonts w:ascii="Arial" w:hAnsi="Arial" w:hint="default"/>
        <w:b/>
        <w:i/>
        <w:sz w:val="24"/>
        <w:u w:val="none"/>
      </w:rPr>
    </w:lvl>
  </w:abstractNum>
  <w:abstractNum w:abstractNumId="32">
    <w:nsid w:val="48B80F39"/>
    <w:multiLevelType w:val="singleLevel"/>
    <w:tmpl w:val="0419000F"/>
    <w:lvl w:ilvl="0">
      <w:start w:val="1"/>
      <w:numFmt w:val="decimal"/>
      <w:lvlText w:val="%1."/>
      <w:lvlJc w:val="left"/>
      <w:pPr>
        <w:tabs>
          <w:tab w:val="num" w:pos="360"/>
        </w:tabs>
        <w:ind w:left="360" w:hanging="360"/>
      </w:pPr>
    </w:lvl>
  </w:abstractNum>
  <w:abstractNum w:abstractNumId="33">
    <w:nsid w:val="49AD309A"/>
    <w:multiLevelType w:val="singleLevel"/>
    <w:tmpl w:val="997CCEEA"/>
    <w:lvl w:ilvl="0">
      <w:start w:val="30"/>
      <w:numFmt w:val="decimal"/>
      <w:lvlText w:val="%1."/>
      <w:lvlJc w:val="left"/>
      <w:pPr>
        <w:tabs>
          <w:tab w:val="num" w:pos="1040"/>
        </w:tabs>
        <w:ind w:firstLine="680"/>
      </w:pPr>
      <w:rPr>
        <w:b/>
        <w:i w:val="0"/>
      </w:rPr>
    </w:lvl>
  </w:abstractNum>
  <w:abstractNum w:abstractNumId="34">
    <w:nsid w:val="4AAB45A6"/>
    <w:multiLevelType w:val="singleLevel"/>
    <w:tmpl w:val="5B9E5460"/>
    <w:lvl w:ilvl="0">
      <w:start w:val="2"/>
      <w:numFmt w:val="decimal"/>
      <w:lvlText w:val="%1. "/>
      <w:legacy w:legacy="1" w:legacySpace="0" w:legacyIndent="283"/>
      <w:lvlJc w:val="left"/>
      <w:pPr>
        <w:ind w:left="623" w:hanging="283"/>
      </w:pPr>
      <w:rPr>
        <w:rFonts w:ascii="Arial" w:hAnsi="Arial" w:hint="default"/>
        <w:b/>
        <w:i/>
        <w:sz w:val="24"/>
        <w:u w:val="none"/>
      </w:rPr>
    </w:lvl>
  </w:abstractNum>
  <w:abstractNum w:abstractNumId="35">
    <w:nsid w:val="4CCF69B8"/>
    <w:multiLevelType w:val="singleLevel"/>
    <w:tmpl w:val="4A4255E4"/>
    <w:lvl w:ilvl="0">
      <w:start w:val="4"/>
      <w:numFmt w:val="lowerLetter"/>
      <w:lvlText w:val="%1) "/>
      <w:legacy w:legacy="1" w:legacySpace="0" w:legacyIndent="283"/>
      <w:lvlJc w:val="left"/>
      <w:pPr>
        <w:ind w:left="623" w:hanging="283"/>
      </w:pPr>
      <w:rPr>
        <w:rFonts w:ascii="Arial" w:hAnsi="Arial" w:hint="default"/>
        <w:b/>
        <w:i/>
        <w:sz w:val="24"/>
        <w:u w:val="none"/>
      </w:rPr>
    </w:lvl>
  </w:abstractNum>
  <w:abstractNum w:abstractNumId="36">
    <w:nsid w:val="4D02045F"/>
    <w:multiLevelType w:val="singleLevel"/>
    <w:tmpl w:val="E3B2E94A"/>
    <w:lvl w:ilvl="0">
      <w:start w:val="1"/>
      <w:numFmt w:val="decimal"/>
      <w:lvlText w:val="%1."/>
      <w:lvlJc w:val="left"/>
      <w:pPr>
        <w:tabs>
          <w:tab w:val="num" w:pos="1069"/>
        </w:tabs>
        <w:ind w:left="1069" w:hanging="360"/>
      </w:pPr>
      <w:rPr>
        <w:rFonts w:hint="default"/>
        <w:b/>
      </w:rPr>
    </w:lvl>
  </w:abstractNum>
  <w:abstractNum w:abstractNumId="37">
    <w:nsid w:val="4F88560F"/>
    <w:multiLevelType w:val="singleLevel"/>
    <w:tmpl w:val="B4E662E0"/>
    <w:lvl w:ilvl="0">
      <w:start w:val="2"/>
      <w:numFmt w:val="lowerLetter"/>
      <w:lvlText w:val="%1) "/>
      <w:legacy w:legacy="1" w:legacySpace="0" w:legacyIndent="283"/>
      <w:lvlJc w:val="left"/>
      <w:pPr>
        <w:ind w:left="623" w:hanging="283"/>
      </w:pPr>
      <w:rPr>
        <w:rFonts w:ascii="Arial" w:hAnsi="Arial" w:hint="default"/>
        <w:b/>
        <w:i/>
        <w:sz w:val="24"/>
        <w:u w:val="none"/>
      </w:rPr>
    </w:lvl>
  </w:abstractNum>
  <w:abstractNum w:abstractNumId="38">
    <w:nsid w:val="50076475"/>
    <w:multiLevelType w:val="singleLevel"/>
    <w:tmpl w:val="C896CB22"/>
    <w:lvl w:ilvl="0">
      <w:start w:val="1"/>
      <w:numFmt w:val="bullet"/>
      <w:lvlText w:val="-"/>
      <w:lvlJc w:val="left"/>
      <w:pPr>
        <w:tabs>
          <w:tab w:val="num" w:pos="1040"/>
        </w:tabs>
        <w:ind w:firstLine="680"/>
      </w:pPr>
      <w:rPr>
        <w:rFonts w:hint="default"/>
      </w:rPr>
    </w:lvl>
  </w:abstractNum>
  <w:abstractNum w:abstractNumId="39">
    <w:nsid w:val="52E26F9A"/>
    <w:multiLevelType w:val="singleLevel"/>
    <w:tmpl w:val="71EAC072"/>
    <w:lvl w:ilvl="0">
      <w:start w:val="12"/>
      <w:numFmt w:val="decimal"/>
      <w:lvlText w:val="%1. "/>
      <w:lvlJc w:val="left"/>
      <w:pPr>
        <w:tabs>
          <w:tab w:val="num" w:pos="700"/>
        </w:tabs>
        <w:ind w:left="623" w:hanging="283"/>
      </w:pPr>
      <w:rPr>
        <w:rFonts w:ascii="Times New Roman" w:hAnsi="Times New Roman" w:hint="default"/>
        <w:b/>
        <w:i w:val="0"/>
        <w:sz w:val="28"/>
        <w:u w:val="none"/>
      </w:rPr>
    </w:lvl>
  </w:abstractNum>
  <w:abstractNum w:abstractNumId="40">
    <w:nsid w:val="53AB12D6"/>
    <w:multiLevelType w:val="singleLevel"/>
    <w:tmpl w:val="0419000F"/>
    <w:lvl w:ilvl="0">
      <w:start w:val="1"/>
      <w:numFmt w:val="decimal"/>
      <w:lvlText w:val="%1."/>
      <w:lvlJc w:val="left"/>
      <w:pPr>
        <w:tabs>
          <w:tab w:val="num" w:pos="360"/>
        </w:tabs>
        <w:ind w:left="360" w:hanging="360"/>
      </w:pPr>
    </w:lvl>
  </w:abstractNum>
  <w:abstractNum w:abstractNumId="41">
    <w:nsid w:val="55492B9C"/>
    <w:multiLevelType w:val="singleLevel"/>
    <w:tmpl w:val="971EF420"/>
    <w:lvl w:ilvl="0">
      <w:start w:val="6"/>
      <w:numFmt w:val="decimal"/>
      <w:lvlText w:val="%1. "/>
      <w:lvlJc w:val="left"/>
      <w:pPr>
        <w:tabs>
          <w:tab w:val="num" w:pos="1040"/>
        </w:tabs>
        <w:ind w:firstLine="680"/>
      </w:pPr>
      <w:rPr>
        <w:rFonts w:ascii="Times New Roman" w:hAnsi="Times New Roman" w:hint="default"/>
        <w:b/>
        <w:i w:val="0"/>
        <w:sz w:val="28"/>
        <w:u w:val="none"/>
      </w:rPr>
    </w:lvl>
  </w:abstractNum>
  <w:abstractNum w:abstractNumId="42">
    <w:nsid w:val="576E6F1A"/>
    <w:multiLevelType w:val="singleLevel"/>
    <w:tmpl w:val="2662DC76"/>
    <w:lvl w:ilvl="0">
      <w:start w:val="2"/>
      <w:numFmt w:val="decimal"/>
      <w:lvlText w:val="%1. "/>
      <w:legacy w:legacy="1" w:legacySpace="0" w:legacyIndent="283"/>
      <w:lvlJc w:val="left"/>
      <w:pPr>
        <w:ind w:left="623" w:hanging="283"/>
      </w:pPr>
      <w:rPr>
        <w:rFonts w:ascii="Arial" w:hAnsi="Arial" w:hint="default"/>
        <w:b/>
        <w:i/>
        <w:sz w:val="20"/>
        <w:u w:val="none"/>
      </w:rPr>
    </w:lvl>
  </w:abstractNum>
  <w:abstractNum w:abstractNumId="43">
    <w:nsid w:val="59E03872"/>
    <w:multiLevelType w:val="singleLevel"/>
    <w:tmpl w:val="69D820A6"/>
    <w:lvl w:ilvl="0">
      <w:start w:val="2"/>
      <w:numFmt w:val="lowerLetter"/>
      <w:lvlText w:val="%1) "/>
      <w:legacy w:legacy="1" w:legacySpace="0" w:legacyIndent="283"/>
      <w:lvlJc w:val="left"/>
      <w:pPr>
        <w:ind w:left="623" w:hanging="283"/>
      </w:pPr>
      <w:rPr>
        <w:rFonts w:ascii="Arial" w:hAnsi="Arial" w:hint="default"/>
        <w:b/>
        <w:i/>
        <w:sz w:val="20"/>
        <w:u w:val="none"/>
      </w:rPr>
    </w:lvl>
  </w:abstractNum>
  <w:abstractNum w:abstractNumId="44">
    <w:nsid w:val="5B645925"/>
    <w:multiLevelType w:val="singleLevel"/>
    <w:tmpl w:val="4A4255E4"/>
    <w:lvl w:ilvl="0">
      <w:start w:val="4"/>
      <w:numFmt w:val="lowerLetter"/>
      <w:lvlText w:val="%1) "/>
      <w:legacy w:legacy="1" w:legacySpace="0" w:legacyIndent="283"/>
      <w:lvlJc w:val="left"/>
      <w:pPr>
        <w:ind w:left="623" w:hanging="283"/>
      </w:pPr>
      <w:rPr>
        <w:rFonts w:ascii="Arial" w:hAnsi="Arial" w:hint="default"/>
        <w:b/>
        <w:i/>
        <w:sz w:val="24"/>
        <w:u w:val="none"/>
      </w:rPr>
    </w:lvl>
  </w:abstractNum>
  <w:abstractNum w:abstractNumId="45">
    <w:nsid w:val="5D0A0F2B"/>
    <w:multiLevelType w:val="singleLevel"/>
    <w:tmpl w:val="6E74F8D6"/>
    <w:lvl w:ilvl="0">
      <w:start w:val="3"/>
      <w:numFmt w:val="decimal"/>
      <w:lvlText w:val="%1. "/>
      <w:legacy w:legacy="1" w:legacySpace="0" w:legacyIndent="283"/>
      <w:lvlJc w:val="left"/>
      <w:pPr>
        <w:ind w:left="623" w:hanging="283"/>
      </w:pPr>
      <w:rPr>
        <w:rFonts w:ascii="Arial" w:hAnsi="Arial" w:hint="default"/>
        <w:b/>
        <w:i/>
        <w:sz w:val="24"/>
        <w:u w:val="none"/>
      </w:rPr>
    </w:lvl>
  </w:abstractNum>
  <w:abstractNum w:abstractNumId="46">
    <w:nsid w:val="61E66F64"/>
    <w:multiLevelType w:val="singleLevel"/>
    <w:tmpl w:val="4A4255E4"/>
    <w:lvl w:ilvl="0">
      <w:start w:val="4"/>
      <w:numFmt w:val="lowerLetter"/>
      <w:lvlText w:val="%1) "/>
      <w:legacy w:legacy="1" w:legacySpace="0" w:legacyIndent="283"/>
      <w:lvlJc w:val="left"/>
      <w:pPr>
        <w:ind w:left="623" w:hanging="283"/>
      </w:pPr>
      <w:rPr>
        <w:rFonts w:ascii="Arial" w:hAnsi="Arial" w:hint="default"/>
        <w:b/>
        <w:i/>
        <w:sz w:val="24"/>
        <w:u w:val="none"/>
      </w:rPr>
    </w:lvl>
  </w:abstractNum>
  <w:abstractNum w:abstractNumId="47">
    <w:nsid w:val="629C57FD"/>
    <w:multiLevelType w:val="singleLevel"/>
    <w:tmpl w:val="0419000F"/>
    <w:lvl w:ilvl="0">
      <w:start w:val="1"/>
      <w:numFmt w:val="decimal"/>
      <w:lvlText w:val="%1."/>
      <w:lvlJc w:val="left"/>
      <w:pPr>
        <w:tabs>
          <w:tab w:val="num" w:pos="360"/>
        </w:tabs>
        <w:ind w:left="360" w:hanging="360"/>
      </w:pPr>
    </w:lvl>
  </w:abstractNum>
  <w:abstractNum w:abstractNumId="48">
    <w:nsid w:val="63B8478B"/>
    <w:multiLevelType w:val="singleLevel"/>
    <w:tmpl w:val="4A4255E4"/>
    <w:lvl w:ilvl="0">
      <w:start w:val="4"/>
      <w:numFmt w:val="lowerLetter"/>
      <w:lvlText w:val="%1) "/>
      <w:legacy w:legacy="1" w:legacySpace="0" w:legacyIndent="283"/>
      <w:lvlJc w:val="left"/>
      <w:pPr>
        <w:ind w:left="623" w:hanging="283"/>
      </w:pPr>
      <w:rPr>
        <w:rFonts w:ascii="Arial" w:hAnsi="Arial" w:hint="default"/>
        <w:b/>
        <w:i/>
        <w:sz w:val="24"/>
        <w:u w:val="none"/>
      </w:rPr>
    </w:lvl>
  </w:abstractNum>
  <w:abstractNum w:abstractNumId="49">
    <w:nsid w:val="64753298"/>
    <w:multiLevelType w:val="singleLevel"/>
    <w:tmpl w:val="7E166F3C"/>
    <w:lvl w:ilvl="0">
      <w:start w:val="4"/>
      <w:numFmt w:val="lowerLetter"/>
      <w:lvlText w:val="%1) "/>
      <w:legacy w:legacy="1" w:legacySpace="0" w:legacyIndent="283"/>
      <w:lvlJc w:val="left"/>
      <w:pPr>
        <w:ind w:left="623" w:hanging="283"/>
      </w:pPr>
      <w:rPr>
        <w:rFonts w:ascii="Arial" w:hAnsi="Arial" w:hint="default"/>
        <w:b/>
        <w:i/>
        <w:sz w:val="20"/>
        <w:u w:val="none"/>
      </w:rPr>
    </w:lvl>
  </w:abstractNum>
  <w:abstractNum w:abstractNumId="50">
    <w:nsid w:val="66227D92"/>
    <w:multiLevelType w:val="singleLevel"/>
    <w:tmpl w:val="B4E662E0"/>
    <w:lvl w:ilvl="0">
      <w:start w:val="2"/>
      <w:numFmt w:val="lowerLetter"/>
      <w:lvlText w:val="%1) "/>
      <w:legacy w:legacy="1" w:legacySpace="0" w:legacyIndent="283"/>
      <w:lvlJc w:val="left"/>
      <w:pPr>
        <w:ind w:left="623" w:hanging="283"/>
      </w:pPr>
      <w:rPr>
        <w:rFonts w:ascii="Arial" w:hAnsi="Arial" w:hint="default"/>
        <w:b/>
        <w:i/>
        <w:sz w:val="24"/>
        <w:u w:val="none"/>
      </w:rPr>
    </w:lvl>
  </w:abstractNum>
  <w:abstractNum w:abstractNumId="51">
    <w:nsid w:val="68DD27F6"/>
    <w:multiLevelType w:val="singleLevel"/>
    <w:tmpl w:val="671C1606"/>
    <w:lvl w:ilvl="0">
      <w:start w:val="1"/>
      <w:numFmt w:val="decimal"/>
      <w:lvlText w:val="%1."/>
      <w:lvlJc w:val="left"/>
      <w:pPr>
        <w:tabs>
          <w:tab w:val="num" w:pos="360"/>
        </w:tabs>
      </w:pPr>
      <w:rPr>
        <w:b/>
        <w:i w:val="0"/>
      </w:rPr>
    </w:lvl>
  </w:abstractNum>
  <w:abstractNum w:abstractNumId="52">
    <w:nsid w:val="69C61A48"/>
    <w:multiLevelType w:val="singleLevel"/>
    <w:tmpl w:val="F3D00EA2"/>
    <w:lvl w:ilvl="0">
      <w:start w:val="7"/>
      <w:numFmt w:val="lowerLetter"/>
      <w:lvlText w:val="%1) "/>
      <w:legacy w:legacy="1" w:legacySpace="0" w:legacyIndent="283"/>
      <w:lvlJc w:val="left"/>
      <w:pPr>
        <w:ind w:left="623" w:hanging="283"/>
      </w:pPr>
      <w:rPr>
        <w:rFonts w:ascii="Arial" w:hAnsi="Arial" w:hint="default"/>
        <w:b/>
        <w:i/>
        <w:sz w:val="24"/>
        <w:u w:val="none"/>
      </w:rPr>
    </w:lvl>
  </w:abstractNum>
  <w:abstractNum w:abstractNumId="53">
    <w:nsid w:val="6AA32F93"/>
    <w:multiLevelType w:val="singleLevel"/>
    <w:tmpl w:val="0419000F"/>
    <w:lvl w:ilvl="0">
      <w:start w:val="1"/>
      <w:numFmt w:val="decimal"/>
      <w:lvlText w:val="%1."/>
      <w:lvlJc w:val="left"/>
      <w:pPr>
        <w:tabs>
          <w:tab w:val="num" w:pos="360"/>
        </w:tabs>
        <w:ind w:left="360" w:hanging="360"/>
      </w:pPr>
    </w:lvl>
  </w:abstractNum>
  <w:abstractNum w:abstractNumId="54">
    <w:nsid w:val="6AE76944"/>
    <w:multiLevelType w:val="singleLevel"/>
    <w:tmpl w:val="49EAFAB6"/>
    <w:lvl w:ilvl="0">
      <w:start w:val="3"/>
      <w:numFmt w:val="decimal"/>
      <w:lvlText w:val="%1) "/>
      <w:legacy w:legacy="1" w:legacySpace="0" w:legacyIndent="283"/>
      <w:lvlJc w:val="left"/>
      <w:pPr>
        <w:ind w:left="623" w:hanging="283"/>
      </w:pPr>
      <w:rPr>
        <w:rFonts w:ascii="Arial" w:hAnsi="Arial" w:hint="default"/>
        <w:b w:val="0"/>
        <w:i w:val="0"/>
        <w:sz w:val="20"/>
        <w:u w:val="none"/>
      </w:rPr>
    </w:lvl>
  </w:abstractNum>
  <w:abstractNum w:abstractNumId="55">
    <w:nsid w:val="726A0CA1"/>
    <w:multiLevelType w:val="singleLevel"/>
    <w:tmpl w:val="0419000F"/>
    <w:lvl w:ilvl="0">
      <w:start w:val="1"/>
      <w:numFmt w:val="decimal"/>
      <w:lvlText w:val="%1."/>
      <w:lvlJc w:val="left"/>
      <w:pPr>
        <w:tabs>
          <w:tab w:val="num" w:pos="360"/>
        </w:tabs>
        <w:ind w:left="360" w:hanging="360"/>
      </w:pPr>
    </w:lvl>
  </w:abstractNum>
  <w:abstractNum w:abstractNumId="56">
    <w:nsid w:val="73351A5D"/>
    <w:multiLevelType w:val="singleLevel"/>
    <w:tmpl w:val="51AC8A60"/>
    <w:lvl w:ilvl="0">
      <w:start w:val="6"/>
      <w:numFmt w:val="lowerLetter"/>
      <w:lvlText w:val="%1) "/>
      <w:legacy w:legacy="1" w:legacySpace="0" w:legacyIndent="283"/>
      <w:lvlJc w:val="left"/>
      <w:pPr>
        <w:ind w:left="623" w:hanging="283"/>
      </w:pPr>
      <w:rPr>
        <w:rFonts w:ascii="Arial" w:hAnsi="Arial" w:hint="default"/>
        <w:b/>
        <w:i/>
        <w:sz w:val="20"/>
        <w:u w:val="none"/>
      </w:rPr>
    </w:lvl>
  </w:abstractNum>
  <w:abstractNum w:abstractNumId="57">
    <w:nsid w:val="738045F8"/>
    <w:multiLevelType w:val="singleLevel"/>
    <w:tmpl w:val="067E73C0"/>
    <w:lvl w:ilvl="0">
      <w:start w:val="145"/>
      <w:numFmt w:val="decimal"/>
      <w:lvlText w:val="%1. "/>
      <w:legacy w:legacy="1" w:legacySpace="0" w:legacyIndent="283"/>
      <w:lvlJc w:val="left"/>
      <w:pPr>
        <w:ind w:left="623" w:hanging="283"/>
      </w:pPr>
      <w:rPr>
        <w:rFonts w:ascii="Arial" w:hAnsi="Arial" w:hint="default"/>
        <w:b/>
        <w:i w:val="0"/>
        <w:sz w:val="24"/>
        <w:u w:val="none"/>
      </w:rPr>
    </w:lvl>
  </w:abstractNum>
  <w:abstractNum w:abstractNumId="58">
    <w:nsid w:val="74C465C6"/>
    <w:multiLevelType w:val="singleLevel"/>
    <w:tmpl w:val="4E50C91A"/>
    <w:lvl w:ilvl="0">
      <w:start w:val="8"/>
      <w:numFmt w:val="decimal"/>
      <w:lvlText w:val="%1. "/>
      <w:lvlJc w:val="left"/>
      <w:pPr>
        <w:tabs>
          <w:tab w:val="num" w:pos="1040"/>
        </w:tabs>
        <w:ind w:firstLine="680"/>
      </w:pPr>
      <w:rPr>
        <w:rFonts w:ascii="Times New Roman" w:hAnsi="Times New Roman" w:hint="default"/>
        <w:b/>
        <w:i w:val="0"/>
        <w:sz w:val="28"/>
        <w:u w:val="none"/>
      </w:rPr>
    </w:lvl>
  </w:abstractNum>
  <w:abstractNum w:abstractNumId="59">
    <w:nsid w:val="78425EE0"/>
    <w:multiLevelType w:val="singleLevel"/>
    <w:tmpl w:val="05DACB30"/>
    <w:lvl w:ilvl="0">
      <w:start w:val="2"/>
      <w:numFmt w:val="lowerLetter"/>
      <w:lvlText w:val="%1)"/>
      <w:lvlJc w:val="left"/>
      <w:pPr>
        <w:tabs>
          <w:tab w:val="num" w:pos="1069"/>
        </w:tabs>
        <w:ind w:left="1069" w:hanging="360"/>
      </w:pPr>
      <w:rPr>
        <w:rFonts w:hint="default"/>
        <w:b/>
        <w:i/>
      </w:rPr>
    </w:lvl>
  </w:abstractNum>
  <w:abstractNum w:abstractNumId="60">
    <w:nsid w:val="79B97BDF"/>
    <w:multiLevelType w:val="singleLevel"/>
    <w:tmpl w:val="5B9E5460"/>
    <w:lvl w:ilvl="0">
      <w:start w:val="2"/>
      <w:numFmt w:val="decimal"/>
      <w:lvlText w:val="%1. "/>
      <w:legacy w:legacy="1" w:legacySpace="0" w:legacyIndent="283"/>
      <w:lvlJc w:val="left"/>
      <w:pPr>
        <w:ind w:left="623" w:hanging="283"/>
      </w:pPr>
      <w:rPr>
        <w:rFonts w:ascii="Arial" w:hAnsi="Arial" w:hint="default"/>
        <w:b/>
        <w:i/>
        <w:sz w:val="24"/>
        <w:u w:val="none"/>
      </w:rPr>
    </w:lvl>
  </w:abstractNum>
  <w:abstractNum w:abstractNumId="61">
    <w:nsid w:val="79CE28CB"/>
    <w:multiLevelType w:val="singleLevel"/>
    <w:tmpl w:val="6E74F8D6"/>
    <w:lvl w:ilvl="0">
      <w:start w:val="3"/>
      <w:numFmt w:val="decimal"/>
      <w:lvlText w:val="%1. "/>
      <w:legacy w:legacy="1" w:legacySpace="0" w:legacyIndent="283"/>
      <w:lvlJc w:val="left"/>
      <w:pPr>
        <w:ind w:left="623" w:hanging="283"/>
      </w:pPr>
      <w:rPr>
        <w:rFonts w:ascii="Arial" w:hAnsi="Arial" w:hint="default"/>
        <w:b/>
        <w:i/>
        <w:sz w:val="24"/>
        <w:u w:val="none"/>
      </w:rPr>
    </w:lvl>
  </w:abstractNum>
  <w:abstractNum w:abstractNumId="62">
    <w:nsid w:val="7ACA68CA"/>
    <w:multiLevelType w:val="singleLevel"/>
    <w:tmpl w:val="D54EA9EA"/>
    <w:lvl w:ilvl="0">
      <w:start w:val="50"/>
      <w:numFmt w:val="decimal"/>
      <w:lvlText w:val="%1. "/>
      <w:legacy w:legacy="1" w:legacySpace="0" w:legacyIndent="283"/>
      <w:lvlJc w:val="left"/>
      <w:pPr>
        <w:ind w:left="680" w:hanging="283"/>
      </w:pPr>
      <w:rPr>
        <w:rFonts w:ascii="Arial" w:hAnsi="Arial" w:hint="default"/>
        <w:b/>
        <w:i w:val="0"/>
        <w:sz w:val="24"/>
        <w:u w:val="none"/>
      </w:rPr>
    </w:lvl>
  </w:abstractNum>
  <w:abstractNum w:abstractNumId="63">
    <w:nsid w:val="7DC419A8"/>
    <w:multiLevelType w:val="singleLevel"/>
    <w:tmpl w:val="D98A2A0C"/>
    <w:lvl w:ilvl="0">
      <w:start w:val="1"/>
      <w:numFmt w:val="decimal"/>
      <w:lvlText w:val="%1. "/>
      <w:legacy w:legacy="1" w:legacySpace="0" w:legacyIndent="283"/>
      <w:lvlJc w:val="left"/>
      <w:pPr>
        <w:ind w:left="623" w:hanging="283"/>
      </w:pPr>
      <w:rPr>
        <w:rFonts w:ascii="Arial" w:hAnsi="Arial" w:hint="default"/>
        <w:b/>
        <w:i/>
        <w:sz w:val="20"/>
        <w:u w:val="none"/>
      </w:rPr>
    </w:lvl>
  </w:abstractNum>
  <w:num w:numId="1">
    <w:abstractNumId w:val="23"/>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41"/>
  </w:num>
  <w:num w:numId="13">
    <w:abstractNumId w:val="39"/>
  </w:num>
  <w:num w:numId="14">
    <w:abstractNumId w:val="52"/>
  </w:num>
  <w:num w:numId="15">
    <w:abstractNumId w:val="43"/>
  </w:num>
  <w:num w:numId="16">
    <w:abstractNumId w:val="49"/>
  </w:num>
  <w:num w:numId="17">
    <w:abstractNumId w:val="56"/>
  </w:num>
  <w:num w:numId="18">
    <w:abstractNumId w:val="62"/>
  </w:num>
  <w:num w:numId="19">
    <w:abstractNumId w:val="8"/>
  </w:num>
  <w:num w:numId="20">
    <w:abstractNumId w:val="21"/>
  </w:num>
  <w:num w:numId="21">
    <w:abstractNumId w:val="6"/>
  </w:num>
  <w:num w:numId="22">
    <w:abstractNumId w:val="46"/>
  </w:num>
  <w:num w:numId="23">
    <w:abstractNumId w:val="20"/>
  </w:num>
  <w:num w:numId="24">
    <w:abstractNumId w:val="27"/>
  </w:num>
  <w:num w:numId="25">
    <w:abstractNumId w:val="61"/>
  </w:num>
  <w:num w:numId="26">
    <w:abstractNumId w:val="50"/>
  </w:num>
  <w:num w:numId="27">
    <w:abstractNumId w:val="54"/>
  </w:num>
  <w:num w:numId="28">
    <w:abstractNumId w:val="44"/>
  </w:num>
  <w:num w:numId="29">
    <w:abstractNumId w:val="29"/>
  </w:num>
  <w:num w:numId="30">
    <w:abstractNumId w:val="9"/>
  </w:num>
  <w:num w:numId="31">
    <w:abstractNumId w:val="34"/>
  </w:num>
  <w:num w:numId="32">
    <w:abstractNumId w:val="12"/>
  </w:num>
  <w:num w:numId="33">
    <w:abstractNumId w:val="48"/>
  </w:num>
  <w:num w:numId="34">
    <w:abstractNumId w:val="7"/>
  </w:num>
  <w:num w:numId="35">
    <w:abstractNumId w:val="60"/>
  </w:num>
  <w:num w:numId="36">
    <w:abstractNumId w:val="5"/>
  </w:num>
  <w:num w:numId="37">
    <w:abstractNumId w:val="19"/>
  </w:num>
  <w:num w:numId="38">
    <w:abstractNumId w:val="37"/>
  </w:num>
  <w:num w:numId="39">
    <w:abstractNumId w:val="35"/>
  </w:num>
  <w:num w:numId="40">
    <w:abstractNumId w:val="11"/>
  </w:num>
  <w:num w:numId="41">
    <w:abstractNumId w:val="31"/>
  </w:num>
  <w:num w:numId="42">
    <w:abstractNumId w:val="45"/>
  </w:num>
  <w:num w:numId="43">
    <w:abstractNumId w:val="57"/>
  </w:num>
  <w:num w:numId="44">
    <w:abstractNumId w:val="63"/>
  </w:num>
  <w:num w:numId="45">
    <w:abstractNumId w:val="22"/>
  </w:num>
  <w:num w:numId="46">
    <w:abstractNumId w:val="42"/>
  </w:num>
  <w:num w:numId="47">
    <w:abstractNumId w:val="58"/>
  </w:num>
  <w:num w:numId="48">
    <w:abstractNumId w:val="17"/>
  </w:num>
  <w:num w:numId="49">
    <w:abstractNumId w:val="24"/>
  </w:num>
  <w:num w:numId="50">
    <w:abstractNumId w:val="33"/>
  </w:num>
  <w:num w:numId="51">
    <w:abstractNumId w:val="18"/>
  </w:num>
  <w:num w:numId="52">
    <w:abstractNumId w:val="28"/>
  </w:num>
  <w:num w:numId="53">
    <w:abstractNumId w:val="55"/>
  </w:num>
  <w:num w:numId="54">
    <w:abstractNumId w:val="53"/>
  </w:num>
  <w:num w:numId="55">
    <w:abstractNumId w:val="13"/>
  </w:num>
  <w:num w:numId="56">
    <w:abstractNumId w:val="51"/>
  </w:num>
  <w:num w:numId="57">
    <w:abstractNumId w:val="38"/>
  </w:num>
  <w:num w:numId="58">
    <w:abstractNumId w:val="30"/>
  </w:num>
  <w:num w:numId="59">
    <w:abstractNumId w:val="47"/>
  </w:num>
  <w:num w:numId="60">
    <w:abstractNumId w:val="32"/>
  </w:num>
  <w:num w:numId="61">
    <w:abstractNumId w:val="16"/>
  </w:num>
  <w:num w:numId="62">
    <w:abstractNumId w:val="14"/>
  </w:num>
  <w:num w:numId="63">
    <w:abstractNumId w:val="40"/>
  </w:num>
  <w:num w:numId="64">
    <w:abstractNumId w:val="25"/>
  </w:num>
  <w:num w:numId="65">
    <w:abstractNumId w:val="59"/>
  </w:num>
  <w:num w:numId="66">
    <w:abstractNumId w:val="10"/>
  </w:num>
  <w:num w:numId="67">
    <w:abstractNumId w:val="36"/>
  </w:num>
  <w:num w:numId="68">
    <w:abstractNumId w:val="26"/>
  </w:num>
  <w:num w:numId="6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11/2000 4:49: PM"/>
    <w:docVar w:name="DocCategory" w:val="Doc"/>
    <w:docVar w:name="DocType" w:val="Final"/>
    <w:docVar w:name="JobNo" w:val="0068611R"/>
    <w:docVar w:name="OandT" w:val=" "/>
    <w:docVar w:name="Symbol1" w:val="CEDAW/C/KAZ/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SingleTxt"/>
    <w:pPr>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Ch">
    <w:name w:val="_ H _Ch"/>
    <w:basedOn w:val="H1"/>
    <w:next w:val="SingleTxt"/>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31532</Words>
  <Characters>195504</Characters>
  <Application>Microsoft Office Word</Application>
  <DocSecurity>4</DocSecurity>
  <Lines>6982</Lines>
  <Paragraphs>4443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236495</CharactersWithSpaces>
  <SharedDoc>false</SharedDoc>
  <HLinks>
    <vt:vector size="6" baseType="variant">
      <vt:variant>
        <vt:i4>4522087</vt:i4>
      </vt:variant>
      <vt:variant>
        <vt:i4>468244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3</cp:revision>
  <cp:lastPrinted>2000-11-10T17:06:00Z</cp:lastPrinted>
  <dcterms:created xsi:type="dcterms:W3CDTF">2000-11-13T09:26:00Z</dcterms:created>
  <dcterms:modified xsi:type="dcterms:W3CDTF">2000-11-13T09:41:00Z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0068611</vt:lpwstr>
  </property>
  <property fmtid="{D5CDD505-2E9C-101B-9397-08002B2CF9AE}" pid="3" name="Symbol1">
    <vt:lpwstr>CEDAW/C/KAZ/1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84</vt:lpwstr>
  </property>
  <property fmtid="{D5CDD505-2E9C-101B-9397-08002B2CF9AE}" pid="8" name="Operator">
    <vt:lpwstr>Паничкина</vt:lpwstr>
  </property>
</Properties>
</file>