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CAC" w:rsidRDefault="00351CAC" w:rsidP="00351CAC">
      <w:pPr>
        <w:spacing w:line="60" w:lineRule="exact"/>
        <w:rPr>
          <w:sz w:val="6"/>
          <w:lang w:val="en-US"/>
        </w:rPr>
        <w:sectPr w:rsidR="00351CAC" w:rsidSect="00351C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541AF" w:rsidRDefault="007541AF" w:rsidP="007541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7541AF" w:rsidRDefault="007541AF" w:rsidP="00754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восьмая сессия</w:t>
      </w:r>
    </w:p>
    <w:p w:rsidR="007541AF" w:rsidRDefault="007541AF" w:rsidP="007541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14 мая — 1 июня 2007 года 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C3744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Сьерра-Леоне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SingleTxt"/>
      </w:pPr>
      <w:r>
        <w:t>1.</w:t>
      </w:r>
      <w:r>
        <w:tab/>
        <w:t>Комитет рассмотрел сводный первоначальный, второй, третий, четвертый и пятый периодический доклад Сьерра-Леоне (</w:t>
      </w:r>
      <w:r>
        <w:rPr>
          <w:lang w:val="en-US"/>
        </w:rPr>
        <w:t>CEDAW</w:t>
      </w:r>
      <w:r w:rsidRPr="00D15546">
        <w:t>/</w:t>
      </w:r>
      <w:r>
        <w:rPr>
          <w:lang w:val="en-US"/>
        </w:rPr>
        <w:t>C</w:t>
      </w:r>
      <w:r w:rsidRPr="00D15546">
        <w:t>/</w:t>
      </w:r>
      <w:r>
        <w:rPr>
          <w:lang w:val="en-US"/>
        </w:rPr>
        <w:t>SLE</w:t>
      </w:r>
      <w:r w:rsidRPr="00D15546">
        <w:t>/5)</w:t>
      </w:r>
      <w:r>
        <w:t xml:space="preserve"> на своих 777</w:t>
      </w:r>
      <w:r>
        <w:noBreakHyphen/>
        <w:t>м и 778</w:t>
      </w:r>
      <w:r>
        <w:noBreakHyphen/>
        <w:t>м заседаниях, состоявшихся 17 мая 2007 года (</w:t>
      </w:r>
      <w:r>
        <w:rPr>
          <w:lang w:val="en-US"/>
        </w:rPr>
        <w:t>CEDAW</w:t>
      </w:r>
      <w:r w:rsidRPr="00D15546">
        <w:t>/</w:t>
      </w:r>
      <w:r>
        <w:rPr>
          <w:lang w:val="en-US"/>
        </w:rPr>
        <w:t>C</w:t>
      </w:r>
      <w:r w:rsidRPr="00D15546">
        <w:t>/</w:t>
      </w:r>
      <w:r>
        <w:rPr>
          <w:lang w:val="en-US"/>
        </w:rPr>
        <w:t>SR</w:t>
      </w:r>
      <w:r w:rsidRPr="00D15546">
        <w:t xml:space="preserve">.777 </w:t>
      </w:r>
      <w:r>
        <w:t xml:space="preserve">и 778). Составленный Комитетом список тем и вопросов содержится в </w:t>
      </w:r>
      <w:r>
        <w:rPr>
          <w:lang w:val="en-US"/>
        </w:rPr>
        <w:t>CEDAW</w:t>
      </w:r>
      <w:r w:rsidRPr="00D15546">
        <w:t>/</w:t>
      </w:r>
      <w:r>
        <w:rPr>
          <w:lang w:val="en-US"/>
        </w:rPr>
        <w:t>C</w:t>
      </w:r>
      <w:r w:rsidRPr="00D15546">
        <w:t>/</w:t>
      </w:r>
      <w:r>
        <w:rPr>
          <w:lang w:val="en-US"/>
        </w:rPr>
        <w:t>SLE</w:t>
      </w:r>
      <w:r w:rsidRPr="00D15546">
        <w:t>/</w:t>
      </w:r>
      <w:r>
        <w:rPr>
          <w:lang w:val="en-US"/>
        </w:rPr>
        <w:t>Q</w:t>
      </w:r>
      <w:r w:rsidRPr="003A3CFA">
        <w:t>/</w:t>
      </w:r>
      <w:r w:rsidRPr="00D15546">
        <w:t>5</w:t>
      </w:r>
      <w:r>
        <w:t xml:space="preserve">, а ответы Сьерра-Леоне содержатся в </w:t>
      </w:r>
      <w:r>
        <w:rPr>
          <w:lang w:val="en-US"/>
        </w:rPr>
        <w:t>CEDAW</w:t>
      </w:r>
      <w:r w:rsidRPr="00D15546">
        <w:t>/</w:t>
      </w:r>
      <w:r>
        <w:rPr>
          <w:lang w:val="en-US"/>
        </w:rPr>
        <w:t>C</w:t>
      </w:r>
      <w:r w:rsidRPr="00D15546">
        <w:t>/</w:t>
      </w:r>
      <w:r>
        <w:rPr>
          <w:lang w:val="en-US"/>
        </w:rPr>
        <w:t>SLE</w:t>
      </w:r>
      <w:r w:rsidRPr="00D15546">
        <w:t>/</w:t>
      </w:r>
      <w:r>
        <w:rPr>
          <w:lang w:val="en-US"/>
        </w:rPr>
        <w:t>Q</w:t>
      </w:r>
      <w:r w:rsidRPr="00D15546">
        <w:t>/5/</w:t>
      </w:r>
      <w:r>
        <w:br/>
      </w:r>
      <w:r>
        <w:rPr>
          <w:lang w:val="en-US"/>
        </w:rPr>
        <w:t>Add</w:t>
      </w:r>
      <w:r w:rsidRPr="00D15546">
        <w:t>.1</w:t>
      </w:r>
      <w:r>
        <w:t>.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SingleTxt"/>
      </w:pPr>
      <w:r>
        <w:t>2.</w:t>
      </w:r>
      <w:r>
        <w:tab/>
        <w:t>Комитет высоко оценивает ратификацию государством-участником Ко</w:t>
      </w:r>
      <w:r>
        <w:t>н</w:t>
      </w:r>
      <w:r>
        <w:t>венции о ликвидации всех форм дискриминации в отношении женщин без к</w:t>
      </w:r>
      <w:r>
        <w:t>а</w:t>
      </w:r>
      <w:r>
        <w:t>ких-либо оговорок. Комитет выражает признательность г</w:t>
      </w:r>
      <w:r>
        <w:t>о</w:t>
      </w:r>
      <w:r>
        <w:t>сударству-участнику за представление его сводного первоначального, второго, третьего, четвертого и пятого периодического доклада в соответствии с руководящими указаниями Комитета в отношении составления докладов и отмечает его содержательный характер и откровенную оценку положения женщин в Сьерра-Леоне, хотя этот доклад был представлен с большим опозданием. Комитет та</w:t>
      </w:r>
      <w:r>
        <w:t>к</w:t>
      </w:r>
      <w:r>
        <w:t>же выражает свою признательность государству-члену за представление письменных ответов на перечень тем и вопросов, которые были поставлены предсессионной рабочей группой, и за устные выступления и ответы на вопросы, которые были заданы чл</w:t>
      </w:r>
      <w:r>
        <w:t>е</w:t>
      </w:r>
      <w:r>
        <w:t>нами Комитета.</w:t>
      </w:r>
    </w:p>
    <w:p w:rsidR="007541AF" w:rsidRDefault="007541AF" w:rsidP="007541AF">
      <w:pPr>
        <w:pStyle w:val="SingleTxt"/>
      </w:pPr>
      <w:r>
        <w:t>3.</w:t>
      </w:r>
      <w:r>
        <w:tab/>
        <w:t>Комитет с удовлетворением отмечает, что государство-участник направ</w:t>
      </w:r>
      <w:r>
        <w:t>и</w:t>
      </w:r>
      <w:r>
        <w:t>ло делегацию высокого уровня во главе с заместителем министра социального обеспечения, по проблемам равенства полов и по делам детей и с участием в ее составе Постоянного представителя Сьерра-Леоне при Организации Объед</w:t>
      </w:r>
      <w:r>
        <w:t>и</w:t>
      </w:r>
      <w:r>
        <w:t>ненных Наций и представителей различных министерств правительства стр</w:t>
      </w:r>
      <w:r>
        <w:t>а</w:t>
      </w:r>
      <w:r>
        <w:t>ны, которые имеют опыт в решении широкого круга вопросов, охватываемых Конвенцией. Комитет выражает свою признательность государству-участнику за откровенный и конструктивный диалог между его делегацией и членами Комитета.</w:t>
      </w:r>
    </w:p>
    <w:p w:rsidR="007541AF" w:rsidRDefault="007541AF" w:rsidP="007541AF">
      <w:pPr>
        <w:pStyle w:val="SingleTxt"/>
      </w:pPr>
      <w:r>
        <w:t>4.</w:t>
      </w:r>
      <w:r>
        <w:tab/>
        <w:t>Комитет высоко оценивает подписание государством-участником Факул</w:t>
      </w:r>
      <w:r>
        <w:t>ь</w:t>
      </w:r>
      <w:r>
        <w:t>тативного протокола к Конвенции о ликвидации всех форм дискриминации в отношении женщин в 2000 году и ожидает его ск</w:t>
      </w:r>
      <w:r>
        <w:t>о</w:t>
      </w:r>
      <w:r>
        <w:t>рейшей ратификации.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SingleTxt"/>
      </w:pPr>
      <w:r>
        <w:t>5.</w:t>
      </w:r>
      <w:r>
        <w:tab/>
        <w:t>Комитет с удовлетворением отмечает, что сводный первоначальный, вт</w:t>
      </w:r>
      <w:r>
        <w:t>о</w:t>
      </w:r>
      <w:r>
        <w:t>рой, третий, четвертый и пятый периодический доклад был подготовлен с ш</w:t>
      </w:r>
      <w:r>
        <w:t>и</w:t>
      </w:r>
      <w:r>
        <w:t>роким участием различных государственных органов и представителей непр</w:t>
      </w:r>
      <w:r>
        <w:t>а</w:t>
      </w:r>
      <w:r>
        <w:t>вительственных организаций.</w:t>
      </w:r>
    </w:p>
    <w:p w:rsidR="007541AF" w:rsidRDefault="007541AF" w:rsidP="007541AF">
      <w:pPr>
        <w:pStyle w:val="SingleTxt"/>
      </w:pPr>
      <w:r>
        <w:t>6.</w:t>
      </w:r>
      <w:r>
        <w:tab/>
        <w:t>Комитет поздравляет государство-участник с успешным проведением о</w:t>
      </w:r>
      <w:r>
        <w:t>б</w:t>
      </w:r>
      <w:r>
        <w:t>зора и пересмотра положений законодательных актов, которые носят дискр</w:t>
      </w:r>
      <w:r>
        <w:t>и</w:t>
      </w:r>
      <w:r>
        <w:t>минационный характер в отношении женщин, а также в связи с разработкой трех законопроектов и вынесением их на рассмотрение парламента, а именно проекта закона о регистрации актов заключения и расторжения обычных бр</w:t>
      </w:r>
      <w:r>
        <w:t>а</w:t>
      </w:r>
      <w:r>
        <w:t>ков; проект закона о наследовании и проект закона о борьбе с насилием в с</w:t>
      </w:r>
      <w:r>
        <w:t>е</w:t>
      </w:r>
      <w:r>
        <w:t>мье. Комитет также поздравляет государство-участник в связи с принятием в 2005 году Закона о борьбе с то</w:t>
      </w:r>
      <w:r>
        <w:t>р</w:t>
      </w:r>
      <w:r>
        <w:t>говлей людьми.</w:t>
      </w:r>
    </w:p>
    <w:p w:rsidR="007541AF" w:rsidRDefault="007541AF" w:rsidP="007541AF">
      <w:pPr>
        <w:pStyle w:val="SingleTxt"/>
      </w:pPr>
      <w:r>
        <w:t>7.</w:t>
      </w:r>
      <w:r>
        <w:tab/>
        <w:t>Комитет с признательностью отмечает, что Закон 2004 года о местных о</w:t>
      </w:r>
      <w:r>
        <w:t>р</w:t>
      </w:r>
      <w:r>
        <w:t xml:space="preserve">ганах самоуправления устанавливает для женщин квоту на уровне 50 процентов членов окружных и городских комитетов по развитию местных районов. </w:t>
      </w:r>
    </w:p>
    <w:p w:rsidR="007541AF" w:rsidRDefault="007541AF" w:rsidP="007541AF">
      <w:pPr>
        <w:pStyle w:val="SingleTxt"/>
      </w:pPr>
      <w:r>
        <w:t>8.</w:t>
      </w:r>
      <w:r>
        <w:tab/>
        <w:t>Комитет выражает свою признательность государству-участнику за п</w:t>
      </w:r>
      <w:r>
        <w:t>о</w:t>
      </w:r>
      <w:r>
        <w:t>стоянное сотрудничество и налаживание партнерских отношений с неправ</w:t>
      </w:r>
      <w:r>
        <w:t>и</w:t>
      </w:r>
      <w:r>
        <w:t>тельственными организациями в области реализации усилий, направленных на осуществление Конвенции.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7541AF" w:rsidRPr="003411E1" w:rsidRDefault="007541AF" w:rsidP="007541AF">
      <w:pPr>
        <w:pStyle w:val="SingleTxt"/>
        <w:spacing w:after="0" w:line="120" w:lineRule="exact"/>
        <w:rPr>
          <w:sz w:val="10"/>
        </w:rPr>
      </w:pPr>
    </w:p>
    <w:p w:rsidR="007541AF" w:rsidRDefault="007541AF" w:rsidP="007541AF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государству-участнику о его обязанности систематически и постоянно применять все положения Конвенции, Комитет исходит из т</w:t>
      </w:r>
      <w:r>
        <w:rPr>
          <w:b/>
        </w:rPr>
        <w:t>о</w:t>
      </w:r>
      <w:r>
        <w:rPr>
          <w:b/>
        </w:rPr>
        <w:t>го, что выявленные проблемы и выработанные рекомендации, содерж</w:t>
      </w:r>
      <w:r>
        <w:rPr>
          <w:b/>
        </w:rPr>
        <w:t>а</w:t>
      </w:r>
      <w:r>
        <w:rPr>
          <w:b/>
        </w:rPr>
        <w:t>щиеся в его настоящих заключительных замечаниях, требуют к себе пр</w:t>
      </w:r>
      <w:r>
        <w:rPr>
          <w:b/>
        </w:rPr>
        <w:t>и</w:t>
      </w:r>
      <w:r>
        <w:rPr>
          <w:b/>
        </w:rPr>
        <w:t>орите</w:t>
      </w:r>
      <w:r>
        <w:rPr>
          <w:b/>
        </w:rPr>
        <w:t>т</w:t>
      </w:r>
      <w:r>
        <w:rPr>
          <w:b/>
        </w:rPr>
        <w:t>ного внимания со стороны государства-участника в промежутке времени от их опубликования до представления им своего следующего п</w:t>
      </w:r>
      <w:r>
        <w:rPr>
          <w:b/>
        </w:rPr>
        <w:t>е</w:t>
      </w:r>
      <w:r>
        <w:rPr>
          <w:b/>
        </w:rPr>
        <w:t>риодического доклада. Поэтому Комитет призывает государство-участник сфокусироваться на реализации усилий в этих областях и представить и</w:t>
      </w:r>
      <w:r>
        <w:rPr>
          <w:b/>
        </w:rPr>
        <w:t>н</w:t>
      </w:r>
      <w:r>
        <w:rPr>
          <w:b/>
        </w:rPr>
        <w:t>формацию о принятых мерах и достигнутых результатах в своем очере</w:t>
      </w:r>
      <w:r>
        <w:rPr>
          <w:b/>
        </w:rPr>
        <w:t>д</w:t>
      </w:r>
      <w:r>
        <w:rPr>
          <w:b/>
        </w:rPr>
        <w:t>ном периодическом докладе. Комитет призывает государство-участник направить настоящие заключительные замечания всем соо</w:t>
      </w:r>
      <w:r>
        <w:rPr>
          <w:b/>
        </w:rPr>
        <w:t>т</w:t>
      </w:r>
      <w:r>
        <w:rPr>
          <w:b/>
        </w:rPr>
        <w:t>ветствующим министерствам и парламенту в целях обеспечения их выполнения в по</w:t>
      </w:r>
      <w:r>
        <w:rPr>
          <w:b/>
        </w:rPr>
        <w:t>л</w:t>
      </w:r>
      <w:r>
        <w:rPr>
          <w:b/>
        </w:rPr>
        <w:t>ном объеме.</w:t>
      </w:r>
    </w:p>
    <w:p w:rsidR="007541AF" w:rsidRDefault="007541AF" w:rsidP="007541AF">
      <w:pPr>
        <w:pStyle w:val="SingleTxt"/>
      </w:pPr>
      <w:r>
        <w:t>10.</w:t>
      </w:r>
      <w:r>
        <w:tab/>
        <w:t>Комитет обеспокоен тем, что, несмотря на ратификацию Конвенции в 1988 году, ее положения еще не закреплены во внутреннем законодательстве Сьерра-Леоне. Комитет с озабоченностью отмечает, что до тех пор пока эта Конвенция не будет полностью отражена во внутреннем законодательстве, ее нормы не смогут укорениться в этой стране. Приветствуя усилия государства-участника, направленные на реформирование законодательства в ряде обла</w:t>
      </w:r>
      <w:r>
        <w:t>с</w:t>
      </w:r>
      <w:r>
        <w:t>тей, в частности в области заключения и расторжения брака, наследования и борьбы с домашним насилием, Комитет озабочен задержкой в принятии этих законопроектов парламентом и сохранением других законодательных актов, а также норм обычного права, которые носят дискриминационный характер в отношении женщин.</w:t>
      </w:r>
    </w:p>
    <w:p w:rsidR="007541AF" w:rsidRDefault="007541AF" w:rsidP="007541AF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необходимости завершения процесса полного отраж</w:t>
      </w:r>
      <w:r>
        <w:rPr>
          <w:b/>
        </w:rPr>
        <w:t>е</w:t>
      </w:r>
      <w:r>
        <w:rPr>
          <w:b/>
        </w:rPr>
        <w:t>ния Конвенции во внутреннем законодательстве страны. Комитет приз</w:t>
      </w:r>
      <w:r>
        <w:rPr>
          <w:b/>
        </w:rPr>
        <w:t>ы</w:t>
      </w:r>
      <w:r>
        <w:rPr>
          <w:b/>
        </w:rPr>
        <w:t>вает государство-участник ускорить процесс пересмотра законодательс</w:t>
      </w:r>
      <w:r>
        <w:rPr>
          <w:b/>
        </w:rPr>
        <w:t>т</w:t>
      </w:r>
      <w:r>
        <w:rPr>
          <w:b/>
        </w:rPr>
        <w:t>ва и наладить эффективную работу с парламентом с целью обеспечения того, чтобы все законодательные нормы, носящие дискриминационный хара</w:t>
      </w:r>
      <w:r>
        <w:rPr>
          <w:b/>
        </w:rPr>
        <w:t>к</w:t>
      </w:r>
      <w:r>
        <w:rPr>
          <w:b/>
        </w:rPr>
        <w:t>тер, были изменены или упразднены, с тем чтобы привести законодател</w:t>
      </w:r>
      <w:r>
        <w:rPr>
          <w:b/>
        </w:rPr>
        <w:t>ь</w:t>
      </w:r>
      <w:r>
        <w:rPr>
          <w:b/>
        </w:rPr>
        <w:t>ство в соответствие с нормами Конвенции и общими рекомендациями К</w:t>
      </w:r>
      <w:r>
        <w:rPr>
          <w:b/>
        </w:rPr>
        <w:t>о</w:t>
      </w:r>
      <w:r>
        <w:rPr>
          <w:b/>
        </w:rPr>
        <w:t>митета. Комитет настоятельно призывает государство-участник уделять самое приоритетное внимание необходимости принятия в ходе нынешней сессии парламента представленных ему законопроектов, н</w:t>
      </w:r>
      <w:r>
        <w:rPr>
          <w:b/>
        </w:rPr>
        <w:t>а</w:t>
      </w:r>
      <w:r>
        <w:rPr>
          <w:b/>
        </w:rPr>
        <w:t>правленных на более полное соблюдение Конвенции, в частности проекта закона о рег</w:t>
      </w:r>
      <w:r>
        <w:rPr>
          <w:b/>
        </w:rPr>
        <w:t>и</w:t>
      </w:r>
      <w:r>
        <w:rPr>
          <w:b/>
        </w:rPr>
        <w:t>страции актов заключения и расторжения обычных браков, проекта зак</w:t>
      </w:r>
      <w:r>
        <w:rPr>
          <w:b/>
        </w:rPr>
        <w:t>о</w:t>
      </w:r>
      <w:r>
        <w:rPr>
          <w:b/>
        </w:rPr>
        <w:t>на о наследовании и проекта закона о борьбе с насилием в семье. Комитет также призывает государство-участник применять целостный подход к реформированию законодательства, который позволит обе</w:t>
      </w:r>
      <w:r>
        <w:rPr>
          <w:b/>
        </w:rPr>
        <w:t>с</w:t>
      </w:r>
      <w:r>
        <w:rPr>
          <w:b/>
        </w:rPr>
        <w:t>печить де-юре равенство женщин, а также добиться реального (де</w:t>
      </w:r>
      <w:r w:rsidRPr="00657C84">
        <w:rPr>
          <w:b/>
        </w:rPr>
        <w:noBreakHyphen/>
      </w:r>
      <w:r>
        <w:rPr>
          <w:b/>
        </w:rPr>
        <w:t>факто) равенства.</w:t>
      </w:r>
    </w:p>
    <w:p w:rsidR="007541AF" w:rsidRDefault="007541AF" w:rsidP="007541AF">
      <w:pPr>
        <w:pStyle w:val="SingleTxt"/>
      </w:pPr>
      <w:r>
        <w:t>12.</w:t>
      </w:r>
      <w:r>
        <w:tab/>
        <w:t>Комитет выражает свою озабоченность по поводу статьи 27</w:t>
      </w:r>
      <w:r w:rsidRPr="000F1F94">
        <w:t>(4)(</w:t>
      </w:r>
      <w:r>
        <w:rPr>
          <w:lang w:val="en-US"/>
        </w:rPr>
        <w:t>d</w:t>
      </w:r>
      <w:r w:rsidRPr="000F1F94">
        <w:t>)</w:t>
      </w:r>
      <w:r>
        <w:t xml:space="preserve"> Конст</w:t>
      </w:r>
      <w:r>
        <w:t>и</w:t>
      </w:r>
      <w:r>
        <w:t>туции, в которой устанавливается, что гарантия в отношении недискрим</w:t>
      </w:r>
      <w:r>
        <w:t>и</w:t>
      </w:r>
      <w:r>
        <w:t>нации не распространяется «на акты усыновления/удочерения, заключения и расто</w:t>
      </w:r>
      <w:r>
        <w:t>р</w:t>
      </w:r>
      <w:r>
        <w:t>жения браков, захоронения, наследования имущества в случае смерти или др</w:t>
      </w:r>
      <w:r>
        <w:t>у</w:t>
      </w:r>
      <w:r>
        <w:t>гие нормы семейных отношений», поскольку такое положение носит дискр</w:t>
      </w:r>
      <w:r>
        <w:t>и</w:t>
      </w:r>
      <w:r>
        <w:t>минационный характер в отношении женщин и представляет собой нар</w:t>
      </w:r>
      <w:r>
        <w:t>у</w:t>
      </w:r>
      <w:r>
        <w:t>шение Конвенции. В этой связи Комитет приветствует рекомендацию Комитета по п</w:t>
      </w:r>
      <w:r>
        <w:t>е</w:t>
      </w:r>
      <w:r>
        <w:t>ресмотру конституции об изъятии из Конституции статьи 27</w:t>
      </w:r>
      <w:r w:rsidRPr="000F1F94">
        <w:t>(4)(</w:t>
      </w:r>
      <w:r>
        <w:rPr>
          <w:lang w:val="en-US"/>
        </w:rPr>
        <w:t>d</w:t>
      </w:r>
      <w:r w:rsidRPr="000F1F94">
        <w:t>)</w:t>
      </w:r>
      <w:r>
        <w:t>.</w:t>
      </w:r>
    </w:p>
    <w:p w:rsidR="007541AF" w:rsidRDefault="007541AF" w:rsidP="007541AF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принять все надлежащие меры и изъять без промедления из Конституции ст</w:t>
      </w:r>
      <w:r>
        <w:rPr>
          <w:b/>
        </w:rPr>
        <w:t>а</w:t>
      </w:r>
      <w:r>
        <w:rPr>
          <w:b/>
        </w:rPr>
        <w:t>тью 27</w:t>
      </w:r>
      <w:r w:rsidRPr="000F1F94">
        <w:rPr>
          <w:b/>
        </w:rPr>
        <w:t>(4)(</w:t>
      </w:r>
      <w:r>
        <w:rPr>
          <w:b/>
          <w:lang w:val="en-US"/>
        </w:rPr>
        <w:t>d</w:t>
      </w:r>
      <w:r w:rsidRPr="000F1F94">
        <w:rPr>
          <w:b/>
        </w:rPr>
        <w:t>)</w:t>
      </w:r>
      <w:r>
        <w:rPr>
          <w:b/>
        </w:rPr>
        <w:t>, с тем чтобы гарантировать равноправие женщин и мужчин в русле статьи 2</w:t>
      </w:r>
      <w:r w:rsidRPr="000F1F94">
        <w:rPr>
          <w:b/>
        </w:rPr>
        <w:t>(</w:t>
      </w:r>
      <w:r>
        <w:rPr>
          <w:b/>
          <w:lang w:val="en-US"/>
        </w:rPr>
        <w:t>a</w:t>
      </w:r>
      <w:r w:rsidRPr="000F1F94">
        <w:rPr>
          <w:b/>
        </w:rPr>
        <w:t>)</w:t>
      </w:r>
      <w:r>
        <w:rPr>
          <w:b/>
        </w:rPr>
        <w:t xml:space="preserve"> Конвенции. Комитет рекомендует государству-участнику предпринять все необходимые шаги, включая развертывание кампаний по повышению информированности населения и разъяснению Конвенции как юридически обязательного документа в области прав человека, в ц</w:t>
      </w:r>
      <w:r>
        <w:rPr>
          <w:b/>
        </w:rPr>
        <w:t>е</w:t>
      </w:r>
      <w:r>
        <w:rPr>
          <w:b/>
        </w:rPr>
        <w:t>лях обеспечения того, чтобы отмена дискриминационных положений была одобрена на референдуме в ходе следующих выборов, которые намечены на август 2007 года.</w:t>
      </w:r>
    </w:p>
    <w:p w:rsidR="007541AF" w:rsidRDefault="007541AF" w:rsidP="007541AF">
      <w:pPr>
        <w:pStyle w:val="SingleTxt"/>
      </w:pPr>
      <w:r>
        <w:t>14.</w:t>
      </w:r>
      <w:r>
        <w:tab/>
        <w:t>Комитет выражает свою озабоченность по поводу слабости институци</w:t>
      </w:r>
      <w:r>
        <w:t>о</w:t>
      </w:r>
      <w:r>
        <w:t>нального потенциала министерства социального обеспечения, по проблемам равенства полов и по делам детей, выступающего в роли национального мех</w:t>
      </w:r>
      <w:r>
        <w:t>а</w:t>
      </w:r>
      <w:r>
        <w:t>низма по улучшению положения женщин. Комитет озабочен хроническим н</w:t>
      </w:r>
      <w:r>
        <w:t>е</w:t>
      </w:r>
      <w:r>
        <w:t>дофинансированием и недоукомплектованностью штата этого министерства, которое не имеет достаточных полномочий и необходимого п</w:t>
      </w:r>
      <w:r>
        <w:t>о</w:t>
      </w:r>
      <w:r>
        <w:t>тенциала для проведения эффективной работы в области полного осуществления Конве</w:t>
      </w:r>
      <w:r>
        <w:t>н</w:t>
      </w:r>
      <w:r>
        <w:t>ции, а также возможности выступать в роли катализатора и координатора усилий по реализации стратегии достижения гендерного равенства среди всех звен</w:t>
      </w:r>
      <w:r>
        <w:t>ь</w:t>
      </w:r>
      <w:r>
        <w:t>ев правительства и органов власти на уровне провинций и на уровне органов м</w:t>
      </w:r>
      <w:r>
        <w:t>е</w:t>
      </w:r>
      <w:r>
        <w:t>стного самоуправления.</w:t>
      </w:r>
    </w:p>
    <w:p w:rsidR="007541AF" w:rsidRDefault="007541AF" w:rsidP="007541AF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призывает государство-участник уделять неотложный пр</w:t>
      </w:r>
      <w:r>
        <w:rPr>
          <w:b/>
        </w:rPr>
        <w:t>и</w:t>
      </w:r>
      <w:r>
        <w:rPr>
          <w:b/>
        </w:rPr>
        <w:t>оритет вопросам укрепления национального механизма по улучшению п</w:t>
      </w:r>
      <w:r>
        <w:rPr>
          <w:b/>
        </w:rPr>
        <w:t>о</w:t>
      </w:r>
      <w:r>
        <w:rPr>
          <w:b/>
        </w:rPr>
        <w:t>ложения женщин и предоставления этому органу достаточной власти, д</w:t>
      </w:r>
      <w:r>
        <w:rPr>
          <w:b/>
        </w:rPr>
        <w:t>и</w:t>
      </w:r>
      <w:r>
        <w:rPr>
          <w:b/>
        </w:rPr>
        <w:t>рективных полномочий, а также ресурсов кадрового и финансового обе</w:t>
      </w:r>
      <w:r>
        <w:rPr>
          <w:b/>
        </w:rPr>
        <w:t>с</w:t>
      </w:r>
      <w:r>
        <w:rPr>
          <w:b/>
        </w:rPr>
        <w:t>печения, в том числе на провинциальном и местном уровне, которые нео</w:t>
      </w:r>
      <w:r>
        <w:rPr>
          <w:b/>
        </w:rPr>
        <w:t>б</w:t>
      </w:r>
      <w:r>
        <w:rPr>
          <w:b/>
        </w:rPr>
        <w:t>ходимы для координации усилий и проведения эффективной работы в о</w:t>
      </w:r>
      <w:r>
        <w:rPr>
          <w:b/>
        </w:rPr>
        <w:t>б</w:t>
      </w:r>
      <w:r>
        <w:rPr>
          <w:b/>
        </w:rPr>
        <w:t>ласти поощрения равенства полов и реализации стратегии достижения гендерного равенства во всех стратегических и программных документах во всех секторах и на всех уро</w:t>
      </w:r>
      <w:r>
        <w:rPr>
          <w:b/>
        </w:rPr>
        <w:t>в</w:t>
      </w:r>
      <w:r>
        <w:rPr>
          <w:b/>
        </w:rPr>
        <w:t>нях правительства.</w:t>
      </w:r>
    </w:p>
    <w:p w:rsidR="007541AF" w:rsidRDefault="007541AF" w:rsidP="007541AF">
      <w:pPr>
        <w:pStyle w:val="SingleTxt"/>
      </w:pPr>
      <w:r>
        <w:t>16.</w:t>
      </w:r>
      <w:r>
        <w:tab/>
        <w:t>Отмечая важность внедрения в 2000 году национальной программы по улучшению положения женщин и стратегии достижения гендерного равенс</w:t>
      </w:r>
      <w:r>
        <w:t>т</w:t>
      </w:r>
      <w:r>
        <w:t>ва, Комитет озабочен отсутствием эффективного механизма контроля за их осущ</w:t>
      </w:r>
      <w:r>
        <w:t>е</w:t>
      </w:r>
      <w:r>
        <w:t>ствлением на всех уровнях и во всех секторах правительства.</w:t>
      </w:r>
    </w:p>
    <w:p w:rsidR="007541AF" w:rsidRDefault="007541AF" w:rsidP="007541AF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дать оценку хода осущ</w:t>
      </w:r>
      <w:r>
        <w:rPr>
          <w:b/>
        </w:rPr>
        <w:t>е</w:t>
      </w:r>
      <w:r>
        <w:rPr>
          <w:b/>
        </w:rPr>
        <w:t>ствления его программы в области улучшения положения женщин и стр</w:t>
      </w:r>
      <w:r>
        <w:rPr>
          <w:b/>
        </w:rPr>
        <w:t>а</w:t>
      </w:r>
      <w:r>
        <w:rPr>
          <w:b/>
        </w:rPr>
        <w:t>тегии достижения гендерного равенства. Комитет предлагает государству-участнику в полной мере использовать возможности и партнерские мех</w:t>
      </w:r>
      <w:r>
        <w:rPr>
          <w:b/>
        </w:rPr>
        <w:t>а</w:t>
      </w:r>
      <w:r>
        <w:rPr>
          <w:b/>
        </w:rPr>
        <w:t>низмы, появившиеся в процессе подготовки его доклада в соответствии со статьей 18 Конвенции, а учитывать также содержащиеся в настоящих з</w:t>
      </w:r>
      <w:r>
        <w:rPr>
          <w:b/>
        </w:rPr>
        <w:t>а</w:t>
      </w:r>
      <w:r>
        <w:rPr>
          <w:b/>
        </w:rPr>
        <w:t>ключительных замечаниях Комитета выводы относительно необходимости пересмотра существующей политики и дальнейшей разработки всеобъе</w:t>
      </w:r>
      <w:r>
        <w:rPr>
          <w:b/>
        </w:rPr>
        <w:t>м</w:t>
      </w:r>
      <w:r>
        <w:rPr>
          <w:b/>
        </w:rPr>
        <w:t>лющего оперативного плана содействия достижению равенства полов и улучшению положения женщин. Это предполагает реализацию мер по и</w:t>
      </w:r>
      <w:r>
        <w:rPr>
          <w:b/>
        </w:rPr>
        <w:t>з</w:t>
      </w:r>
      <w:r>
        <w:rPr>
          <w:b/>
        </w:rPr>
        <w:t>менению законодательства, нормативной практики и стратегии и уст</w:t>
      </w:r>
      <w:r>
        <w:rPr>
          <w:b/>
        </w:rPr>
        <w:t>а</w:t>
      </w:r>
      <w:r>
        <w:rPr>
          <w:b/>
        </w:rPr>
        <w:t>новление четких задач, контрольных показателей и сроков, а также созд</w:t>
      </w:r>
      <w:r>
        <w:rPr>
          <w:b/>
        </w:rPr>
        <w:t>а</w:t>
      </w:r>
      <w:r>
        <w:rPr>
          <w:b/>
        </w:rPr>
        <w:t>ние механизмов регулярного и систематического контроля и оценки хода их осуществления, в том числе разработку критериев оценки, и необход</w:t>
      </w:r>
      <w:r>
        <w:rPr>
          <w:b/>
        </w:rPr>
        <w:t>и</w:t>
      </w:r>
      <w:r>
        <w:rPr>
          <w:b/>
        </w:rPr>
        <w:t>мость соблюдения всех положений Конвенции. Комитет рекомендует гос</w:t>
      </w:r>
      <w:r>
        <w:rPr>
          <w:b/>
        </w:rPr>
        <w:t>у</w:t>
      </w:r>
      <w:r>
        <w:rPr>
          <w:b/>
        </w:rPr>
        <w:t>дарству-участнику обратиться к международному сообществу и к дон</w:t>
      </w:r>
      <w:r>
        <w:rPr>
          <w:b/>
        </w:rPr>
        <w:t>о</w:t>
      </w:r>
      <w:r>
        <w:rPr>
          <w:b/>
        </w:rPr>
        <w:t>рам за помощью в осуществл</w:t>
      </w:r>
      <w:r>
        <w:rPr>
          <w:b/>
        </w:rPr>
        <w:t>е</w:t>
      </w:r>
      <w:r>
        <w:rPr>
          <w:b/>
        </w:rPr>
        <w:t>нии такого плана.</w:t>
      </w:r>
    </w:p>
    <w:p w:rsidR="007541AF" w:rsidRDefault="007541AF" w:rsidP="007541AF">
      <w:pPr>
        <w:pStyle w:val="SingleTxt"/>
      </w:pPr>
      <w:r>
        <w:t>18.</w:t>
      </w:r>
      <w:r>
        <w:tab/>
        <w:t>Комитет выражает свою озабоченность по поводу того, что государство-участник не включило в свое законодательство и не применяет временные сп</w:t>
      </w:r>
      <w:r>
        <w:t>е</w:t>
      </w:r>
      <w:r>
        <w:t xml:space="preserve">циальные меры в целях ускорения достижения равенства между женщинами и мужчинами во всех областях, охватываемых Конвенцией, в том числе в сфере участия женщин в политической и общественной жизни </w:t>
      </w:r>
      <w:r w:rsidRPr="00126916">
        <w:t>(</w:t>
      </w:r>
      <w:r>
        <w:t>статьи 7 и 8 Конве</w:t>
      </w:r>
      <w:r>
        <w:t>н</w:t>
      </w:r>
      <w:r>
        <w:t>ции</w:t>
      </w:r>
      <w:r w:rsidRPr="00126916">
        <w:t>)</w:t>
      </w:r>
      <w:r>
        <w:t xml:space="preserve">, в сфере образования </w:t>
      </w:r>
      <w:r w:rsidRPr="00126916">
        <w:t>(</w:t>
      </w:r>
      <w:r>
        <w:t>статья 10 Конвенции</w:t>
      </w:r>
      <w:r w:rsidRPr="00126916">
        <w:t>)</w:t>
      </w:r>
      <w:r>
        <w:t xml:space="preserve"> и в сфере занятости в фо</w:t>
      </w:r>
      <w:r>
        <w:t>р</w:t>
      </w:r>
      <w:r>
        <w:t xml:space="preserve">мальном секторе экономики </w:t>
      </w:r>
      <w:r w:rsidRPr="00126916">
        <w:t>(</w:t>
      </w:r>
      <w:r>
        <w:t>статья 11 Конвенции</w:t>
      </w:r>
      <w:r w:rsidRPr="00126916">
        <w:t>)</w:t>
      </w:r>
      <w:r>
        <w:t>, где число женщин и дев</w:t>
      </w:r>
      <w:r>
        <w:t>о</w:t>
      </w:r>
      <w:r>
        <w:t>чек по</w:t>
      </w:r>
      <w:r>
        <w:noBreakHyphen/>
        <w:t>прежнему остается на неприемлемо низком уровне.</w:t>
      </w:r>
    </w:p>
    <w:p w:rsidR="007541AF" w:rsidRDefault="007541AF" w:rsidP="007541AF">
      <w:pPr>
        <w:pStyle w:val="SingleTxt"/>
      </w:pPr>
      <w:r>
        <w:t>19.</w:t>
      </w:r>
      <w:r>
        <w:tab/>
      </w:r>
      <w:r>
        <w:rPr>
          <w:b/>
        </w:rPr>
        <w:t>Комитет рекомендует государству-участнику создать законодател</w:t>
      </w:r>
      <w:r>
        <w:rPr>
          <w:b/>
        </w:rPr>
        <w:t>ь</w:t>
      </w:r>
      <w:r>
        <w:rPr>
          <w:b/>
        </w:rPr>
        <w:t>ную базу для применения временных специальных мер, предусмотрев т</w:t>
      </w:r>
      <w:r>
        <w:rPr>
          <w:b/>
        </w:rPr>
        <w:t>а</w:t>
      </w:r>
      <w:r>
        <w:rPr>
          <w:b/>
        </w:rPr>
        <w:t>кие меры либо в Конституции, либо в других надлежащих законодател</w:t>
      </w:r>
      <w:r>
        <w:rPr>
          <w:b/>
        </w:rPr>
        <w:t>ь</w:t>
      </w:r>
      <w:r>
        <w:rPr>
          <w:b/>
        </w:rPr>
        <w:t>ных актах, в соответствии с пунктом</w:t>
      </w:r>
      <w:r>
        <w:rPr>
          <w:b/>
          <w:lang w:val="en-US"/>
        </w:rPr>
        <w:t> </w:t>
      </w:r>
      <w:r w:rsidRPr="00664431">
        <w:rPr>
          <w:b/>
        </w:rPr>
        <w:t>1</w:t>
      </w:r>
      <w:r>
        <w:rPr>
          <w:b/>
        </w:rPr>
        <w:t xml:space="preserve"> статьи 4 Конвенции и общей рек</w:t>
      </w:r>
      <w:r>
        <w:rPr>
          <w:b/>
        </w:rPr>
        <w:t>о</w:t>
      </w:r>
      <w:r>
        <w:rPr>
          <w:b/>
        </w:rPr>
        <w:t>мендацией 25 Комитета. Комитет обращает внимание государства-участника на то, что такие меры являются частью необходимой стратегии ускоренного достижения женщинами реального равенства во всех обла</w:t>
      </w:r>
      <w:r>
        <w:rPr>
          <w:b/>
        </w:rPr>
        <w:t>с</w:t>
      </w:r>
      <w:r>
        <w:rPr>
          <w:b/>
        </w:rPr>
        <w:t>тях, охватываемых Конвенцией.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установить конкретные цели, в частности квоты и ср</w:t>
      </w:r>
      <w:r>
        <w:rPr>
          <w:b/>
        </w:rPr>
        <w:t>о</w:t>
      </w:r>
      <w:r>
        <w:rPr>
          <w:b/>
        </w:rPr>
        <w:t>ки для ускоренного достижения реального равенства между женщин</w:t>
      </w:r>
      <w:r>
        <w:rPr>
          <w:b/>
        </w:rPr>
        <w:t>а</w:t>
      </w:r>
      <w:r>
        <w:rPr>
          <w:b/>
        </w:rPr>
        <w:t>ми и мужчинами в каждой из областей.</w:t>
      </w:r>
    </w:p>
    <w:p w:rsidR="007541AF" w:rsidRDefault="007541AF" w:rsidP="007541AF">
      <w:pPr>
        <w:pStyle w:val="SingleTxt"/>
      </w:pPr>
      <w:r>
        <w:t>20.</w:t>
      </w:r>
      <w:r>
        <w:tab/>
        <w:t>Комитет выражает глубокую обеспокоенность по поводу сохранения п</w:t>
      </w:r>
      <w:r>
        <w:t>а</w:t>
      </w:r>
      <w:r>
        <w:t>губных культурных норм, практики и традиций, а также патриархального ме</w:t>
      </w:r>
      <w:r>
        <w:t>н</w:t>
      </w:r>
      <w:r>
        <w:t>талитета и глубоко укоренившихся стереотипов в отношении роли, функций и предназначения женщин и мужчин во всех сферах жизни. Комитет озабочен тем, что такие нормы, обычаи и практика оправдывают и закрепляют дискр</w:t>
      </w:r>
      <w:r>
        <w:t>и</w:t>
      </w:r>
      <w:r>
        <w:t>минационное отношение к женщинам, включая насилие в отношении же</w:t>
      </w:r>
      <w:r>
        <w:t>н</w:t>
      </w:r>
      <w:r>
        <w:t>щин, и тем, что государство-участник не принимает постоянных и системат</w:t>
      </w:r>
      <w:r>
        <w:t>и</w:t>
      </w:r>
      <w:r>
        <w:t>ческих мер, направленных на изменение или устранение подобных негативных кул</w:t>
      </w:r>
      <w:r>
        <w:t>ь</w:t>
      </w:r>
      <w:r>
        <w:t>турных ценностей, практики и стереотипов.</w:t>
      </w:r>
    </w:p>
    <w:p w:rsidR="007541AF" w:rsidRDefault="007541AF" w:rsidP="007541AF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рассматр</w:t>
      </w:r>
      <w:r>
        <w:rPr>
          <w:b/>
        </w:rPr>
        <w:t>и</w:t>
      </w:r>
      <w:r>
        <w:rPr>
          <w:b/>
        </w:rPr>
        <w:t>вать культуру в качестве динамичного аспекта жизни и социального ус</w:t>
      </w:r>
      <w:r>
        <w:rPr>
          <w:b/>
        </w:rPr>
        <w:t>т</w:t>
      </w:r>
      <w:r>
        <w:rPr>
          <w:b/>
        </w:rPr>
        <w:t>ройства страны, который может подвергаться со временем воздействию многочисленных факторов и, следовательно, претерпевать изменения.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разработать без промедления всеобъемлющую стратегию, с установлением четких целей и сроков, по изменению или устранению негативных культурных стереот</w:t>
      </w:r>
      <w:r>
        <w:rPr>
          <w:b/>
        </w:rPr>
        <w:t>и</w:t>
      </w:r>
      <w:r>
        <w:rPr>
          <w:b/>
        </w:rPr>
        <w:t>пов и практики, носящих вредный и дискриминационный характер в о</w:t>
      </w:r>
      <w:r>
        <w:rPr>
          <w:b/>
        </w:rPr>
        <w:t>т</w:t>
      </w:r>
      <w:r>
        <w:rPr>
          <w:b/>
        </w:rPr>
        <w:t>ношении женщин, и поощрению полного осуществления женщинами св</w:t>
      </w:r>
      <w:r>
        <w:rPr>
          <w:b/>
        </w:rPr>
        <w:t>о</w:t>
      </w:r>
      <w:r>
        <w:rPr>
          <w:b/>
        </w:rPr>
        <w:t>их прав человека в соответствии со статьями 2</w:t>
      </w:r>
      <w:r w:rsidRPr="008A64C7">
        <w:rPr>
          <w:b/>
        </w:rPr>
        <w:t>(</w:t>
      </w:r>
      <w:r>
        <w:rPr>
          <w:b/>
          <w:lang w:val="en-US"/>
        </w:rPr>
        <w:t>f</w:t>
      </w:r>
      <w:r w:rsidRPr="008A64C7">
        <w:rPr>
          <w:b/>
        </w:rPr>
        <w:t xml:space="preserve">) </w:t>
      </w:r>
      <w:r>
        <w:rPr>
          <w:b/>
        </w:rPr>
        <w:t>и</w:t>
      </w:r>
      <w:r w:rsidRPr="008A64C7">
        <w:rPr>
          <w:b/>
        </w:rPr>
        <w:t xml:space="preserve"> 5(</w:t>
      </w:r>
      <w:r>
        <w:rPr>
          <w:b/>
          <w:lang w:val="en-US"/>
        </w:rPr>
        <w:t>a</w:t>
      </w:r>
      <w:r w:rsidRPr="008A64C7">
        <w:rPr>
          <w:b/>
        </w:rPr>
        <w:t>)</w:t>
      </w:r>
      <w:r>
        <w:rPr>
          <w:b/>
        </w:rPr>
        <w:t xml:space="preserve"> Конвенции. Такая стратегия должна включать специально разработанные информационно-просветительские программы, нацеленные на женщин и мужчин на всех уровнях общества, включая вождей племен, которые должны осущест</w:t>
      </w:r>
      <w:r>
        <w:rPr>
          <w:b/>
        </w:rPr>
        <w:t>в</w:t>
      </w:r>
      <w:r>
        <w:rPr>
          <w:b/>
        </w:rPr>
        <w:t>ляться в сотрудничестве с гражданским обществом и женскими организ</w:t>
      </w:r>
      <w:r>
        <w:rPr>
          <w:b/>
        </w:rPr>
        <w:t>а</w:t>
      </w:r>
      <w:r>
        <w:rPr>
          <w:b/>
        </w:rPr>
        <w:t>циями и должны быть направлены на создание благоприятной обстановки для ломки и изменения стереотипов и дискриминационных культурных ценностей, взглядов и практики. Комитет также настоятельно призывает государство-участник создать контрольные механизмы для регулярной оценки прогресса в области достижения установленных целей с участием вождей племен и представ</w:t>
      </w:r>
      <w:r>
        <w:rPr>
          <w:b/>
        </w:rPr>
        <w:t>и</w:t>
      </w:r>
      <w:r>
        <w:rPr>
          <w:b/>
        </w:rPr>
        <w:t>телей женских организаций.</w:t>
      </w:r>
    </w:p>
    <w:p w:rsidR="007541AF" w:rsidRDefault="007541AF" w:rsidP="007541AF">
      <w:pPr>
        <w:pStyle w:val="SingleTxt"/>
      </w:pPr>
      <w:r>
        <w:t>22.</w:t>
      </w:r>
      <w:r>
        <w:tab/>
        <w:t>Приветствуя усилия в области информационно-просветительской работы, предпринимаемые национальным механизмом по улучшению положения же</w:t>
      </w:r>
      <w:r>
        <w:t>н</w:t>
      </w:r>
      <w:r>
        <w:t>щин в целях прекращения практики проведения калечащих операций на же</w:t>
      </w:r>
      <w:r>
        <w:t>н</w:t>
      </w:r>
      <w:r>
        <w:t>ских половых органах, Комитет выражает глубокую обеспокоенность по пов</w:t>
      </w:r>
      <w:r>
        <w:t>о</w:t>
      </w:r>
      <w:r>
        <w:t>ду сохранения и широкого распространения этой вредной практики, которая представляет собой грубое нарушение прав человека у женщин и девочек и обязательств государства-участника по Конвенции. Комитет отмечает серье</w:t>
      </w:r>
      <w:r>
        <w:t>з</w:t>
      </w:r>
      <w:r>
        <w:t>ные осложнения для здоровья девочек и женщин, обусловленные практикой проведения калечащих операций на женских половых органах, широкое ра</w:t>
      </w:r>
      <w:r>
        <w:t>с</w:t>
      </w:r>
      <w:r>
        <w:t>пространение среди женщин такого заболевания, как везико-вагинальный свищ.</w:t>
      </w:r>
    </w:p>
    <w:p w:rsidR="007541AF" w:rsidRDefault="007541AF" w:rsidP="007541AF">
      <w:pPr>
        <w:pStyle w:val="SingleTxt"/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принять без промедления законодательство, запрещающее проведение калечащих оп</w:t>
      </w:r>
      <w:r>
        <w:rPr>
          <w:b/>
        </w:rPr>
        <w:t>е</w:t>
      </w:r>
      <w:r>
        <w:rPr>
          <w:b/>
        </w:rPr>
        <w:t>раций на женских половых органах и устанавливающее уголовную отве</w:t>
      </w:r>
      <w:r>
        <w:rPr>
          <w:b/>
        </w:rPr>
        <w:t>т</w:t>
      </w:r>
      <w:r>
        <w:rPr>
          <w:b/>
        </w:rPr>
        <w:t>ственность и соответствующее наказание нарушителей.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расширить усилия в области пр</w:t>
      </w:r>
      <w:r>
        <w:rPr>
          <w:b/>
        </w:rPr>
        <w:t>о</w:t>
      </w:r>
      <w:r>
        <w:rPr>
          <w:b/>
        </w:rPr>
        <w:t>ведения информационно-просветительских кампаний, нацеленных на мужчин и женщин, при поддержке гражданского общества, в целях пр</w:t>
      </w:r>
      <w:r>
        <w:rPr>
          <w:b/>
        </w:rPr>
        <w:t>е</w:t>
      </w:r>
      <w:r>
        <w:rPr>
          <w:b/>
        </w:rPr>
        <w:t>кращения практики проведения калечащих операций на женских половых органах и устранения культурных источников оправдания применения такой практики. Комитет рекомендует также государству-участнику ра</w:t>
      </w:r>
      <w:r>
        <w:rPr>
          <w:b/>
        </w:rPr>
        <w:t>з</w:t>
      </w:r>
      <w:r>
        <w:rPr>
          <w:b/>
        </w:rPr>
        <w:t>работать программы обеспечения альтернативных источников дохода для тех, кто выполняет калечащие операции на женских половых органах в качестве средства к существованию. Комитет призывает государство-участник изучить взаимосвязь между практикой проведения калечащих операций на женских половых органах и широким распространением т</w:t>
      </w:r>
      <w:r>
        <w:rPr>
          <w:b/>
        </w:rPr>
        <w:t>а</w:t>
      </w:r>
      <w:r>
        <w:rPr>
          <w:b/>
        </w:rPr>
        <w:t>кого заболевания, как везико-вагинальный свищ, в целях принятия мер по сокращению случаев заболевания везико-вагинальным свищом и ок</w:t>
      </w:r>
      <w:r>
        <w:rPr>
          <w:b/>
        </w:rPr>
        <w:t>а</w:t>
      </w:r>
      <w:r>
        <w:rPr>
          <w:b/>
        </w:rPr>
        <w:t>зания медицинской помощи тем, кто пострадал от такой практики</w:t>
      </w:r>
      <w:r>
        <w:t>.</w:t>
      </w:r>
    </w:p>
    <w:p w:rsidR="007541AF" w:rsidRDefault="007541AF" w:rsidP="007541AF">
      <w:pPr>
        <w:pStyle w:val="SingleTxt"/>
      </w:pPr>
      <w:r>
        <w:t>24.</w:t>
      </w:r>
      <w:r>
        <w:tab/>
        <w:t>Приветствуя разработанный в 2006 году проект закона о борьбе с насил</w:t>
      </w:r>
      <w:r>
        <w:t>и</w:t>
      </w:r>
      <w:r>
        <w:t>ем в семье, Комитет выражает глубокую обеспокоенность по поводу широкого распространения насилия в отношении женщин, включая изнасилования и се</w:t>
      </w:r>
      <w:r>
        <w:t>к</w:t>
      </w:r>
      <w:r>
        <w:t>суальные надругательства. Комитет выражает особую озабоченность по поводу сохранения норм обычного права и культурной практики, которые допускают приемлемость обеспечения физического целомудрия членов семьи, в частности женщин. Комитет обеспокоен по поводу незначительного прогресса в области предотвращения и ликвидации насилия в отношении женщин, отсутствия у п</w:t>
      </w:r>
      <w:r>
        <w:t>о</w:t>
      </w:r>
      <w:r>
        <w:t>страдавших женщин доступа к правосудию, включая отсутствие правовой п</w:t>
      </w:r>
      <w:r>
        <w:t>о</w:t>
      </w:r>
      <w:r>
        <w:t>мощи, и широкое распространение безнаказанности нарушителей. Комитет д</w:t>
      </w:r>
      <w:r>
        <w:t>а</w:t>
      </w:r>
      <w:r>
        <w:t>лее выражает свою обеспокоенность по поводу отсутствия систематического сбора данных о всех формах насилия в отношении женщин.</w:t>
      </w:r>
    </w:p>
    <w:p w:rsidR="007541AF" w:rsidRDefault="007541AF" w:rsidP="007541AF">
      <w:pPr>
        <w:pStyle w:val="SingleTxt"/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уделять с</w:t>
      </w:r>
      <w:r>
        <w:rPr>
          <w:b/>
        </w:rPr>
        <w:t>а</w:t>
      </w:r>
      <w:r>
        <w:rPr>
          <w:b/>
        </w:rPr>
        <w:t>мое приоритетное внимание необходимости применения комплексного подхода к ликвидации всех форм насилия в отношении женщин, включая скорейшее принятие проекта закона о борьбе с насилием в семье и полное осуществление такого закона. Комитет рекомендует государству-участнику в полной мере использовать общую рекомендацию 19 Комитета в своих усилиях по ликвидации насилия в отношении женщин. Комитет настоятельно призывает государство-участник развернуть широкую пр</w:t>
      </w:r>
      <w:r>
        <w:rPr>
          <w:b/>
        </w:rPr>
        <w:t>о</w:t>
      </w:r>
      <w:r>
        <w:rPr>
          <w:b/>
        </w:rPr>
        <w:t>пагандистскую кампанию в средствах массовой информации и в образов</w:t>
      </w:r>
      <w:r>
        <w:rPr>
          <w:b/>
        </w:rPr>
        <w:t>а</w:t>
      </w:r>
      <w:r>
        <w:rPr>
          <w:b/>
        </w:rPr>
        <w:t>тельных программах с разъяснением о недопустимости любых форм нас</w:t>
      </w:r>
      <w:r>
        <w:rPr>
          <w:b/>
        </w:rPr>
        <w:t>и</w:t>
      </w:r>
      <w:r>
        <w:rPr>
          <w:b/>
        </w:rPr>
        <w:t>лия в отношении женщин, включая домашнее насилие. Комитет призыв</w:t>
      </w:r>
      <w:r>
        <w:rPr>
          <w:b/>
        </w:rPr>
        <w:t>а</w:t>
      </w:r>
      <w:r>
        <w:rPr>
          <w:b/>
        </w:rPr>
        <w:t>ет государство-участник организовать профессиональную подготовку по проблемам насилия в отношении женщин для сотрудников судебных орг</w:t>
      </w:r>
      <w:r>
        <w:rPr>
          <w:b/>
        </w:rPr>
        <w:t>а</w:t>
      </w:r>
      <w:r>
        <w:rPr>
          <w:b/>
        </w:rPr>
        <w:t>нов, работников правоохранительных органов, юристов, социальных р</w:t>
      </w:r>
      <w:r>
        <w:rPr>
          <w:b/>
        </w:rPr>
        <w:t>а</w:t>
      </w:r>
      <w:r>
        <w:rPr>
          <w:b/>
        </w:rPr>
        <w:t>ботников и медицинских работников в целях обеспечения того, чтобы л</w:t>
      </w:r>
      <w:r>
        <w:rPr>
          <w:b/>
        </w:rPr>
        <w:t>и</w:t>
      </w:r>
      <w:r>
        <w:rPr>
          <w:b/>
        </w:rPr>
        <w:t>ца, совершающие насилие в отношении женщин, подвергались неотвр</w:t>
      </w:r>
      <w:r>
        <w:rPr>
          <w:b/>
        </w:rPr>
        <w:t>а</w:t>
      </w:r>
      <w:r>
        <w:rPr>
          <w:b/>
        </w:rPr>
        <w:t>тимому судебному преследованию и наказанию с необходимой серьезн</w:t>
      </w:r>
      <w:r>
        <w:rPr>
          <w:b/>
        </w:rPr>
        <w:t>о</w:t>
      </w:r>
      <w:r>
        <w:rPr>
          <w:b/>
        </w:rPr>
        <w:t>стью и применением оперативных процедур и чтобы жертвы такого нас</w:t>
      </w:r>
      <w:r>
        <w:rPr>
          <w:b/>
        </w:rPr>
        <w:t>и</w:t>
      </w:r>
      <w:r>
        <w:rPr>
          <w:b/>
        </w:rPr>
        <w:t>лия получали эффективную помощь с учетом их гендерной принадлежн</w:t>
      </w:r>
      <w:r>
        <w:rPr>
          <w:b/>
        </w:rPr>
        <w:t>о</w:t>
      </w:r>
      <w:r>
        <w:rPr>
          <w:b/>
        </w:rPr>
        <w:t>сти. К</w:t>
      </w:r>
      <w:r>
        <w:rPr>
          <w:b/>
        </w:rPr>
        <w:t>о</w:t>
      </w:r>
      <w:r>
        <w:rPr>
          <w:b/>
        </w:rPr>
        <w:t>митет предлагает государству-участнику устранить препятствия, с которыми могут сталкиваться женщины в получении доступа к правос</w:t>
      </w:r>
      <w:r>
        <w:rPr>
          <w:b/>
        </w:rPr>
        <w:t>у</w:t>
      </w:r>
      <w:r>
        <w:rPr>
          <w:b/>
        </w:rPr>
        <w:t>дию на всех уровнях, и рекомендует создать условия для оказания жертвам насилия правовой помощи как в городских, так и в сельских районах. К</w:t>
      </w:r>
      <w:r>
        <w:rPr>
          <w:b/>
        </w:rPr>
        <w:t>о</w:t>
      </w:r>
      <w:r>
        <w:rPr>
          <w:b/>
        </w:rPr>
        <w:t>митет призывает государство-участник внедрить меры поддержки жертв актов насилия, совершаемых в отношении женщин, включая создание приютов и оказание правовой, медицинской и психологической помощи. Комитет предлагает государству-участнику предоставить в своем следу</w:t>
      </w:r>
      <w:r>
        <w:rPr>
          <w:b/>
        </w:rPr>
        <w:t>ю</w:t>
      </w:r>
      <w:r>
        <w:rPr>
          <w:b/>
        </w:rPr>
        <w:t>щем докладе информацию о законах, стратегиях и программах, которые были внедрены в целях борьбы со всеми формами насилия в отношении женщин, и об эффективности принятия таких мер, а также данные и пок</w:t>
      </w:r>
      <w:r>
        <w:rPr>
          <w:b/>
        </w:rPr>
        <w:t>а</w:t>
      </w:r>
      <w:r>
        <w:rPr>
          <w:b/>
        </w:rPr>
        <w:t>затели распр</w:t>
      </w:r>
      <w:r>
        <w:rPr>
          <w:b/>
        </w:rPr>
        <w:t>о</w:t>
      </w:r>
      <w:r>
        <w:rPr>
          <w:b/>
        </w:rPr>
        <w:t>странения различных форм такого насилия</w:t>
      </w:r>
      <w:r>
        <w:t>.</w:t>
      </w:r>
    </w:p>
    <w:p w:rsidR="007541AF" w:rsidRDefault="007541AF" w:rsidP="007541AF">
      <w:pPr>
        <w:pStyle w:val="SingleTxt"/>
      </w:pPr>
      <w:r>
        <w:t>26.</w:t>
      </w:r>
      <w:r>
        <w:tab/>
        <w:t>Комитет выражает обеспокоенность по поводу того, что государство-участник не уделяет достаточного внимания выводам Комиссии по установл</w:t>
      </w:r>
      <w:r>
        <w:t>е</w:t>
      </w:r>
      <w:r>
        <w:t>нию истины и примирению, которая разработала ряд конкретных рекоменд</w:t>
      </w:r>
      <w:r>
        <w:t>а</w:t>
      </w:r>
      <w:r>
        <w:t>ций в отношении реабилитации, психологического восстановления и социал</w:t>
      </w:r>
      <w:r>
        <w:t>ь</w:t>
      </w:r>
      <w:r>
        <w:t>ной реинтеграции девочек и женщин, ставших жертвами насилия и сексуальн</w:t>
      </w:r>
      <w:r>
        <w:t>о</w:t>
      </w:r>
      <w:r>
        <w:t>го рабства во время войны. Комитет озабочен тем, что без уделения внимания этим рекомендациям, девочки и женщины, пострадавшие от войны, а также д</w:t>
      </w:r>
      <w:r>
        <w:t>е</w:t>
      </w:r>
      <w:r>
        <w:t>ти, которые родились в результате изнасилования их матерей во время войны, будут по-прежнему оставаться маргинализированными и не будут реабилит</w:t>
      </w:r>
      <w:r>
        <w:t>и</w:t>
      </w:r>
      <w:r>
        <w:t>рованы и реинтегрированы в общество.</w:t>
      </w:r>
    </w:p>
    <w:p w:rsidR="007541AF" w:rsidRDefault="007541AF" w:rsidP="007541AF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выделить р</w:t>
      </w:r>
      <w:r>
        <w:rPr>
          <w:b/>
        </w:rPr>
        <w:t>е</w:t>
      </w:r>
      <w:r>
        <w:rPr>
          <w:b/>
        </w:rPr>
        <w:t>сурсы для осуществления приоритетных рекомендаций Комиссии по уст</w:t>
      </w:r>
      <w:r>
        <w:rPr>
          <w:b/>
        </w:rPr>
        <w:t>а</w:t>
      </w:r>
      <w:r>
        <w:rPr>
          <w:b/>
        </w:rPr>
        <w:t>новлению истины и примирению, которые касаются дальнейшей судьбы девочек и женщин, а также их детей, ставших жертвами войны, с тем чт</w:t>
      </w:r>
      <w:r>
        <w:rPr>
          <w:b/>
        </w:rPr>
        <w:t>о</w:t>
      </w:r>
      <w:r>
        <w:rPr>
          <w:b/>
        </w:rPr>
        <w:t>бы обеспечить их полную реабилитацию и реинтеграцию в общество. К</w:t>
      </w:r>
      <w:r>
        <w:rPr>
          <w:b/>
        </w:rPr>
        <w:t>о</w:t>
      </w:r>
      <w:r>
        <w:rPr>
          <w:b/>
        </w:rPr>
        <w:t>митет предлагает государству-участнику работать вместе с организациями гражданского общества и международным сообществом доноров в реал</w:t>
      </w:r>
      <w:r>
        <w:rPr>
          <w:b/>
        </w:rPr>
        <w:t>и</w:t>
      </w:r>
      <w:r>
        <w:rPr>
          <w:b/>
        </w:rPr>
        <w:t>зации таких усилий.</w:t>
      </w:r>
    </w:p>
    <w:p w:rsidR="007541AF" w:rsidRDefault="007541AF" w:rsidP="007541AF">
      <w:pPr>
        <w:pStyle w:val="SingleTxt"/>
      </w:pPr>
      <w:r>
        <w:t>28.</w:t>
      </w:r>
      <w:r>
        <w:tab/>
        <w:t>Приветствуя принятие в 2005 году Закона о борьбе с торговлей людьми, Комитет выражает при этом озабоченность по поводу существования в стране каналов торговли людьми и ограниченной эффективности мер по обеспеч</w:t>
      </w:r>
      <w:r>
        <w:t>е</w:t>
      </w:r>
      <w:r>
        <w:t>нию практического применения норм этого закона.</w:t>
      </w:r>
    </w:p>
    <w:p w:rsidR="007541AF" w:rsidRDefault="007541AF" w:rsidP="007541AF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предлагает государству-участнику ускорить реализацию мер, направленных на эффективное осуществление и полное применение Закона 2005 года о борьбе с торговлей людьми. Такие меры должны, в ч</w:t>
      </w:r>
      <w:r>
        <w:rPr>
          <w:b/>
        </w:rPr>
        <w:t>а</w:t>
      </w:r>
      <w:r>
        <w:rPr>
          <w:b/>
        </w:rPr>
        <w:t>стности, предусматривать неотвратимое судебное преследование и наказ</w:t>
      </w:r>
      <w:r>
        <w:rPr>
          <w:b/>
        </w:rPr>
        <w:t>а</w:t>
      </w:r>
      <w:r>
        <w:rPr>
          <w:b/>
        </w:rPr>
        <w:t>ние то</w:t>
      </w:r>
      <w:r>
        <w:rPr>
          <w:b/>
        </w:rPr>
        <w:t>р</w:t>
      </w:r>
      <w:r>
        <w:rPr>
          <w:b/>
        </w:rPr>
        <w:t>говцев людьми. Комитет также рекомендует государству-участнику расширить предоставление помощи и поддержки женщинам, ставшим жертвами торговли, а также принять профилактические меры по устран</w:t>
      </w:r>
      <w:r>
        <w:rPr>
          <w:b/>
        </w:rPr>
        <w:t>е</w:t>
      </w:r>
      <w:r>
        <w:rPr>
          <w:b/>
        </w:rPr>
        <w:t>нию коренных причин торговли людьми и улучшению экономического положения женщин в целях ликвидации опасности их эксплуатации и и</w:t>
      </w:r>
      <w:r>
        <w:rPr>
          <w:b/>
        </w:rPr>
        <w:t>с</w:t>
      </w:r>
      <w:r>
        <w:rPr>
          <w:b/>
        </w:rPr>
        <w:t>пользования торговцами.</w:t>
      </w:r>
    </w:p>
    <w:p w:rsidR="007541AF" w:rsidRDefault="007541AF" w:rsidP="007541AF">
      <w:pPr>
        <w:pStyle w:val="SingleTxt"/>
      </w:pPr>
      <w:r>
        <w:t>30.</w:t>
      </w:r>
      <w:r>
        <w:tab/>
        <w:t>Комитет выражает обеспокоенность по поводу сильного негативного во</w:t>
      </w:r>
      <w:r>
        <w:t>з</w:t>
      </w:r>
      <w:r>
        <w:t>действия войны на инфраструктуру образования в стране, что создает особые препятствия для получения образования девочками и молодыми женщинами. Комитет особенно озабочен высоким уровнем неграмотности</w:t>
      </w:r>
      <w:r w:rsidRPr="007739E1">
        <w:t xml:space="preserve"> </w:t>
      </w:r>
      <w:r>
        <w:t>среди девочек и женщин в Сьерра-Леоне, который в 2004 году составлял 71 процент и к</w:t>
      </w:r>
      <w:r>
        <w:t>о</w:t>
      </w:r>
      <w:r>
        <w:t>торый наглядно свидетельствует о существовании дискриминации по смыслу ст</w:t>
      </w:r>
      <w:r>
        <w:t>а</w:t>
      </w:r>
      <w:r>
        <w:t>тьи 10 Конвенции. Комитет отмечает, что образование является ключом к улучшению положения женщин и что низкий уровень образования среди дев</w:t>
      </w:r>
      <w:r>
        <w:t>о</w:t>
      </w:r>
      <w:r>
        <w:t>чек и женщин является одним из наиболее серьезных препятствий на пути полного осуществления ими своих прав человека и повышения роли женщин в обществе. Комитет также озабочен высокими показателями отсева девочек из школ, в том числе по таким причинам, как беременность и ранние и принуд</w:t>
      </w:r>
      <w:r>
        <w:t>и</w:t>
      </w:r>
      <w:r>
        <w:t xml:space="preserve">тельные браки. </w:t>
      </w:r>
    </w:p>
    <w:p w:rsidR="007541AF" w:rsidRDefault="007541AF" w:rsidP="007541AF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предпринять шаги по улучшению инфраструктуры образования, особенно в сельских районах, и повышению информированности населения о важности образования как одного из прав человека и основы для повышения роли женщин в общес</w:t>
      </w:r>
      <w:r>
        <w:rPr>
          <w:b/>
        </w:rPr>
        <w:t>т</w:t>
      </w:r>
      <w:r>
        <w:rPr>
          <w:b/>
        </w:rPr>
        <w:t>ве. Комитет рекомендует также государству-участнику принять меры по обеспечению равного доступа девочек и женщин к образованию на всех уровнях и закреплению девочек в школах, в том числе путем применения временных специальных мер в соответствии с пунктом 1 статьи 4 Конве</w:t>
      </w:r>
      <w:r>
        <w:rPr>
          <w:b/>
        </w:rPr>
        <w:t>н</w:t>
      </w:r>
      <w:r>
        <w:rPr>
          <w:b/>
        </w:rPr>
        <w:t>ции и общей рекомендацией 25 Комитета. Комитет призывает государство-участник предпринять шаги по преодолению традиционных взглядов, препятствующих доступу девочек и женщин к образованию. Комитет пр</w:t>
      </w:r>
      <w:r>
        <w:rPr>
          <w:b/>
        </w:rPr>
        <w:t>и</w:t>
      </w:r>
      <w:r>
        <w:rPr>
          <w:b/>
        </w:rPr>
        <w:t>зывает государство-участник предпринять все усилия к тому, чтобы пов</w:t>
      </w:r>
      <w:r>
        <w:rPr>
          <w:b/>
        </w:rPr>
        <w:t>ы</w:t>
      </w:r>
      <w:r>
        <w:rPr>
          <w:b/>
        </w:rPr>
        <w:t>сить уровень грамотности среди девочек и женщин на основе разработки всеобъемлющих программ на официальном и неофициальном уровне и на базе внедрения программ обучения взрослого населения и профессионал</w:t>
      </w:r>
      <w:r>
        <w:rPr>
          <w:b/>
        </w:rPr>
        <w:t>ь</w:t>
      </w:r>
      <w:r>
        <w:rPr>
          <w:b/>
        </w:rPr>
        <w:t>ной подготовки. Комитет предлагает государству-участнику принять меры по укреплению сотрудничества с гражданским обществом и добиваться увеличения поддержки со стороны международного сообщества и орган</w:t>
      </w:r>
      <w:r>
        <w:rPr>
          <w:b/>
        </w:rPr>
        <w:t>и</w:t>
      </w:r>
      <w:r>
        <w:rPr>
          <w:b/>
        </w:rPr>
        <w:t>заций доноров в целях ускорения соблюдения положений статьи 10 Ко</w:t>
      </w:r>
      <w:r>
        <w:rPr>
          <w:b/>
        </w:rPr>
        <w:t>н</w:t>
      </w:r>
      <w:r>
        <w:rPr>
          <w:b/>
        </w:rPr>
        <w:t>венции.</w:t>
      </w:r>
    </w:p>
    <w:p w:rsidR="007541AF" w:rsidRDefault="007541AF" w:rsidP="007541AF">
      <w:pPr>
        <w:pStyle w:val="SingleTxt"/>
      </w:pPr>
      <w:r>
        <w:t>32.</w:t>
      </w:r>
      <w:r>
        <w:tab/>
        <w:t>Комитет отмечает, что в докладе не содержится достаточно информации и данных в разбивке по признаку пола в отношении статьи 11 Конвенции. В ч</w:t>
      </w:r>
      <w:r>
        <w:t>а</w:t>
      </w:r>
      <w:r>
        <w:t>стности Комитет не смог получить четкой картины о численности женщин в составе рабочей силы в городских и сельских районах, об уровне безработицы среди них, а также об их доле в вертикальном и горизонтальном распределении рабочей силы и об их способности пользоваться новыми экономическими во</w:t>
      </w:r>
      <w:r>
        <w:t>з</w:t>
      </w:r>
      <w:r>
        <w:t>можностями. Комитет также озабочен тем, что он не получил достаточной и</w:t>
      </w:r>
      <w:r>
        <w:t>н</w:t>
      </w:r>
      <w:r>
        <w:t>формации о положении женщин в неформальном секторе в сельских и горо</w:t>
      </w:r>
      <w:r>
        <w:t>д</w:t>
      </w:r>
      <w:r>
        <w:t>ских районах, где работают женщины в подавляющем своем большинстве, а также об усилиях государства-участника, направленных на улучшение их столь ша</w:t>
      </w:r>
      <w:r>
        <w:t>т</w:t>
      </w:r>
      <w:r>
        <w:t>кого положения.</w:t>
      </w:r>
    </w:p>
    <w:p w:rsidR="007541AF" w:rsidRDefault="007541AF" w:rsidP="007541AF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предлагает государству-участнику предоставить в своем следующем докладе подробную информацию, в том числе динамику изм</w:t>
      </w:r>
      <w:r>
        <w:rPr>
          <w:b/>
        </w:rPr>
        <w:t>е</w:t>
      </w:r>
      <w:r>
        <w:rPr>
          <w:b/>
        </w:rPr>
        <w:t>нений показателей во времени, о положении женщин в области занятости, включая формальный и неформальный секторы, а также о принятых м</w:t>
      </w:r>
      <w:r>
        <w:rPr>
          <w:b/>
        </w:rPr>
        <w:t>е</w:t>
      </w:r>
      <w:r>
        <w:rPr>
          <w:b/>
        </w:rPr>
        <w:t>рах и их эффективности в реализации женщинами равных возможностей и их участия в трудовой деятельности. Комитет далее рекомендует госуда</w:t>
      </w:r>
      <w:r>
        <w:rPr>
          <w:b/>
        </w:rPr>
        <w:t>р</w:t>
      </w:r>
      <w:r>
        <w:rPr>
          <w:b/>
        </w:rPr>
        <w:t>ству-участнику уделять особое внимание условиям труда женщин, раб</w:t>
      </w:r>
      <w:r>
        <w:rPr>
          <w:b/>
        </w:rPr>
        <w:t>о</w:t>
      </w:r>
      <w:r>
        <w:rPr>
          <w:b/>
        </w:rPr>
        <w:t>тающим в неформальном секторе, и предлагает государству-участнику предоставить в его следующем докладе информацию, касающуюся во</w:t>
      </w:r>
      <w:r>
        <w:rPr>
          <w:b/>
        </w:rPr>
        <w:t>з</w:t>
      </w:r>
      <w:r>
        <w:rPr>
          <w:b/>
        </w:rPr>
        <w:t>можности получения женщинами кредитов, профессиональной подгото</w:t>
      </w:r>
      <w:r>
        <w:rPr>
          <w:b/>
        </w:rPr>
        <w:t>в</w:t>
      </w:r>
      <w:r>
        <w:rPr>
          <w:b/>
        </w:rPr>
        <w:t>ки, доступа к технологиям и на рынки труда, а также социальной помощи и з</w:t>
      </w:r>
      <w:r>
        <w:rPr>
          <w:b/>
        </w:rPr>
        <w:t>а</w:t>
      </w:r>
      <w:r>
        <w:rPr>
          <w:b/>
        </w:rPr>
        <w:t>щиты.</w:t>
      </w:r>
    </w:p>
    <w:p w:rsidR="007541AF" w:rsidRDefault="007541AF" w:rsidP="007541AF">
      <w:pPr>
        <w:pStyle w:val="SingleTxt"/>
      </w:pPr>
      <w:r>
        <w:t>34.</w:t>
      </w:r>
      <w:r>
        <w:tab/>
        <w:t>Приветствуя усилия государства-участника и поддержку международного сообщества в области сокращения уровня материнской и младенческой смер</w:t>
      </w:r>
      <w:r>
        <w:t>т</w:t>
      </w:r>
      <w:r>
        <w:t>ности, Комитет с озабоченностью отмечает, что показатели материнской и мл</w:t>
      </w:r>
      <w:r>
        <w:t>а</w:t>
      </w:r>
      <w:r>
        <w:t>денческой смертности в Сьерра-Леоне стоят в ряду самых высоких показ</w:t>
      </w:r>
      <w:r>
        <w:t>а</w:t>
      </w:r>
      <w:r>
        <w:t>телей в мире. Комитет выражает далее озабоченность по поводу отсутствия у же</w:t>
      </w:r>
      <w:r>
        <w:t>н</w:t>
      </w:r>
      <w:r>
        <w:t>щин доступа к надлежащему пренатальному и постнатальному уходу и инфо</w:t>
      </w:r>
      <w:r>
        <w:t>р</w:t>
      </w:r>
      <w:r>
        <w:t xml:space="preserve">мации о методах планирования семьи, особенно в сельских районах, и крайне низким показателем использования противозачаточных средств среди женщин и мужчин. </w:t>
      </w:r>
    </w:p>
    <w:p w:rsidR="007541AF" w:rsidRDefault="007541AF" w:rsidP="007541AF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активизировать свои усилия, направленные на снижение уровня материнской и младенческой смертности. Комитет предлагает государству-участнику определить фа</w:t>
      </w:r>
      <w:r>
        <w:rPr>
          <w:b/>
        </w:rPr>
        <w:t>к</w:t>
      </w:r>
      <w:r>
        <w:rPr>
          <w:b/>
        </w:rPr>
        <w:t>тические причины высокой материнской смертности и установить цел</w:t>
      </w:r>
      <w:r>
        <w:rPr>
          <w:b/>
        </w:rPr>
        <w:t>е</w:t>
      </w:r>
      <w:r>
        <w:rPr>
          <w:b/>
        </w:rPr>
        <w:t>вые и контрольные показатели и сроки для ее сокращения.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предпринять все усилия к тому, чтобы пропагандировать и расширять доступ женщин к услугам в области охраны здоровья и получению медицинской помощи, оказываемой квалифицированным персоналом, особенно в сельских районах и прежде всего в области послеродового ухода. Комитет далее рекомендует госуда</w:t>
      </w:r>
      <w:r>
        <w:rPr>
          <w:b/>
        </w:rPr>
        <w:t>р</w:t>
      </w:r>
      <w:r>
        <w:rPr>
          <w:b/>
        </w:rPr>
        <w:t>ству-участнику осуществлять программы и стратегии, направленные на предоставление эффективного доступа к противозачаточным средствам и у</w:t>
      </w:r>
      <w:r>
        <w:rPr>
          <w:b/>
        </w:rPr>
        <w:t>с</w:t>
      </w:r>
      <w:r>
        <w:rPr>
          <w:b/>
        </w:rPr>
        <w:t>лугам в области планирования семьи.</w:t>
      </w:r>
    </w:p>
    <w:p w:rsidR="007541AF" w:rsidRDefault="007541AF" w:rsidP="007541AF">
      <w:pPr>
        <w:pStyle w:val="SingleTxt"/>
      </w:pPr>
      <w:r>
        <w:t>36.</w:t>
      </w:r>
      <w:r>
        <w:tab/>
        <w:t>Комитет выражает особую обеспокоенность по поводу шаткого полож</w:t>
      </w:r>
      <w:r>
        <w:t>е</w:t>
      </w:r>
      <w:r>
        <w:t>ния женщин в сельских районах, которые составляют большинство женского населения в Сьерра-Леоне, и которые особенно подвержены воздействию н</w:t>
      </w:r>
      <w:r>
        <w:t>и</w:t>
      </w:r>
      <w:r>
        <w:t>щеты и не имеют надлежащего доступа к услугам здравоохранения, образов</w:t>
      </w:r>
      <w:r>
        <w:t>а</w:t>
      </w:r>
      <w:r>
        <w:t>нию и использованию экономических возможностей, в том числе к кредитным учреждениям, а также доступа к правосудию. Комитет обеспокоен широким распространением вредной традиционной практики, в частности ранними бр</w:t>
      </w:r>
      <w:r>
        <w:t>а</w:t>
      </w:r>
      <w:r>
        <w:t>ками, и выражает особое беспокойство по поводу сохранения обычаев и тр</w:t>
      </w:r>
      <w:r>
        <w:t>а</w:t>
      </w:r>
      <w:r>
        <w:t>диций в области земельных отношений и наследования имущества, которые оказывают отрицательное воздействие на достижение женщинами равенства и улучшение их положения.</w:t>
      </w:r>
    </w:p>
    <w:p w:rsidR="007541AF" w:rsidRDefault="007541AF" w:rsidP="007541AF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сделать задачу осущес</w:t>
      </w:r>
      <w:r>
        <w:rPr>
          <w:b/>
        </w:rPr>
        <w:t>т</w:t>
      </w:r>
      <w:r>
        <w:rPr>
          <w:b/>
        </w:rPr>
        <w:t>вления Конвенции и достижения гендерного равенства отдельным комп</w:t>
      </w:r>
      <w:r>
        <w:rPr>
          <w:b/>
        </w:rPr>
        <w:t>о</w:t>
      </w:r>
      <w:r>
        <w:rPr>
          <w:b/>
        </w:rPr>
        <w:t>нентом его национальных планов и стратегий развития, в частности стр</w:t>
      </w:r>
      <w:r>
        <w:rPr>
          <w:b/>
        </w:rPr>
        <w:t>а</w:t>
      </w:r>
      <w:r>
        <w:rPr>
          <w:b/>
        </w:rPr>
        <w:t>тегий, направленных на снижение масштабов нищеты и достижение у</w:t>
      </w:r>
      <w:r>
        <w:rPr>
          <w:b/>
        </w:rPr>
        <w:t>с</w:t>
      </w:r>
      <w:r>
        <w:rPr>
          <w:b/>
        </w:rPr>
        <w:t>тойчивого развития.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уделять особое внимание потребностям женщин в сельских ра</w:t>
      </w:r>
      <w:r>
        <w:rPr>
          <w:b/>
        </w:rPr>
        <w:t>й</w:t>
      </w:r>
      <w:r>
        <w:rPr>
          <w:b/>
        </w:rPr>
        <w:t>онах и обеспечению того, чтобы они участвовали в процессах принятия решения и имели одинаковый доступ к здравоохранению, образованию, экономическим возможностям, включая доступ к проектам в области п</w:t>
      </w:r>
      <w:r>
        <w:rPr>
          <w:b/>
        </w:rPr>
        <w:t>о</w:t>
      </w:r>
      <w:r>
        <w:rPr>
          <w:b/>
        </w:rPr>
        <w:t>лучения доходов и кредитным учреждениям, и к правосудию. Комитет также настоятельно призывает государство-участник принять надлеж</w:t>
      </w:r>
      <w:r>
        <w:rPr>
          <w:b/>
        </w:rPr>
        <w:t>а</w:t>
      </w:r>
      <w:r>
        <w:rPr>
          <w:b/>
        </w:rPr>
        <w:t>щие меры по ликвидации всех форм дискриминации в отношении сел</w:t>
      </w:r>
      <w:r>
        <w:rPr>
          <w:b/>
        </w:rPr>
        <w:t>ь</w:t>
      </w:r>
      <w:r>
        <w:rPr>
          <w:b/>
        </w:rPr>
        <w:t>ских же</w:t>
      </w:r>
      <w:r>
        <w:rPr>
          <w:b/>
        </w:rPr>
        <w:t>н</w:t>
      </w:r>
      <w:r>
        <w:rPr>
          <w:b/>
        </w:rPr>
        <w:t>щин в области землевладения и наследования.</w:t>
      </w:r>
    </w:p>
    <w:p w:rsidR="007541AF" w:rsidRDefault="007541AF" w:rsidP="007541AF">
      <w:pPr>
        <w:pStyle w:val="SingleTxt"/>
      </w:pPr>
      <w:r>
        <w:t>38.</w:t>
      </w:r>
      <w:r>
        <w:tab/>
        <w:t>Комитет выражает обеспокоенность по поводу существования дискрим</w:t>
      </w:r>
      <w:r>
        <w:t>и</w:t>
      </w:r>
      <w:r>
        <w:t>национных норм в обычном праве и исламском законе о браке. Комитет отм</w:t>
      </w:r>
      <w:r>
        <w:t>е</w:t>
      </w:r>
      <w:r>
        <w:t>чает, например, что в стране разрешено многоженство, семейное распредел</w:t>
      </w:r>
      <w:r>
        <w:t>е</w:t>
      </w:r>
      <w:r>
        <w:t>ние имущества носит дискриминационный характер в отношении женщин, с</w:t>
      </w:r>
      <w:r>
        <w:t>у</w:t>
      </w:r>
      <w:r>
        <w:t>ществуют разные основания для расторжения брака у женщин и мужчин и что женщины и мужчины имеют неодинаковые права в отношении их детей и ос</w:t>
      </w:r>
      <w:r>
        <w:t>у</w:t>
      </w:r>
      <w:r>
        <w:t>ществления опекунства над ними. Комитет озабочен также тем, что местные суды, которые применяют нормы обычного права, не входят в структуру гос</w:t>
      </w:r>
      <w:r>
        <w:t>у</w:t>
      </w:r>
      <w:r>
        <w:t>дарственной судебной системы, и потому выносимые ими решения не могут быть обжалованы.</w:t>
      </w:r>
    </w:p>
    <w:p w:rsidR="007541AF" w:rsidRDefault="007541AF" w:rsidP="007541AF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государство-участник, в русле его общей рекомендации 21, ускорить процесс реформирования з</w:t>
      </w:r>
      <w:r>
        <w:rPr>
          <w:b/>
        </w:rPr>
        <w:t>а</w:t>
      </w:r>
      <w:r>
        <w:rPr>
          <w:b/>
        </w:rPr>
        <w:t>конов о браке и семейных отношениях в целях изъятия всех дискримин</w:t>
      </w:r>
      <w:r>
        <w:rPr>
          <w:b/>
        </w:rPr>
        <w:t>а</w:t>
      </w:r>
      <w:r>
        <w:rPr>
          <w:b/>
        </w:rPr>
        <w:t>ционных норм обычного права и исламского закона о браке, прежде всего в отн</w:t>
      </w:r>
      <w:r>
        <w:rPr>
          <w:b/>
        </w:rPr>
        <w:t>о</w:t>
      </w:r>
      <w:r>
        <w:rPr>
          <w:b/>
        </w:rPr>
        <w:t>шении заключения и расторжения брака и наследования, с тем чт</w:t>
      </w:r>
      <w:r>
        <w:rPr>
          <w:b/>
        </w:rPr>
        <w:t>о</w:t>
      </w:r>
      <w:r>
        <w:rPr>
          <w:b/>
        </w:rPr>
        <w:t>бы женщины и мужчины могли иметь одинаковые юридические права и об</w:t>
      </w:r>
      <w:r>
        <w:rPr>
          <w:b/>
        </w:rPr>
        <w:t>я</w:t>
      </w:r>
      <w:r>
        <w:rPr>
          <w:b/>
        </w:rPr>
        <w:t>занности. Комитет также настоятельно призывает государство-участник пересмотреть статус местных судов и обеспечить, чтобы принимаемые ими решения могли быть обжалованы в более высокой судебной инста</w:t>
      </w:r>
      <w:r>
        <w:rPr>
          <w:b/>
        </w:rPr>
        <w:t>н</w:t>
      </w:r>
      <w:r>
        <w:rPr>
          <w:b/>
        </w:rPr>
        <w:t>ции.</w:t>
      </w:r>
    </w:p>
    <w:p w:rsidR="007541AF" w:rsidRDefault="007541AF" w:rsidP="007541AF">
      <w:pPr>
        <w:pStyle w:val="SingleTxt"/>
      </w:pPr>
      <w:r>
        <w:t>40.</w:t>
      </w:r>
      <w:r>
        <w:tab/>
        <w:t>Комитет озабочен тем, что в докладе не содержится достаточно статист</w:t>
      </w:r>
      <w:r>
        <w:t>и</w:t>
      </w:r>
      <w:r>
        <w:t>ческих данных о положении женщин во всех областях, охватываемых Конве</w:t>
      </w:r>
      <w:r>
        <w:t>н</w:t>
      </w:r>
      <w:r>
        <w:t>цией. Комитет также обеспокоен по поводу отсутствия информации об эффе</w:t>
      </w:r>
      <w:r>
        <w:t>к</w:t>
      </w:r>
      <w:r>
        <w:t>тивности принятых мер и полученных результатов в различных областях сф</w:t>
      </w:r>
      <w:r>
        <w:t>е</w:t>
      </w:r>
      <w:r>
        <w:t>ры действия Конвенции.</w:t>
      </w:r>
    </w:p>
    <w:p w:rsidR="007541AF" w:rsidRDefault="007541AF" w:rsidP="007541AF">
      <w:pPr>
        <w:pStyle w:val="SingleTxt"/>
        <w:rPr>
          <w:b/>
        </w:rPr>
      </w:pPr>
      <w:r>
        <w:t>41.</w:t>
      </w:r>
      <w:r>
        <w:tab/>
      </w:r>
      <w:r w:rsidRPr="0019629D">
        <w:rPr>
          <w:b/>
        </w:rPr>
        <w:t>Комитет призыв</w:t>
      </w:r>
      <w:r>
        <w:rPr>
          <w:b/>
        </w:rPr>
        <w:t>ает государство-участник приступить к разработке системы сбора данных, в том числе с использованием измеримых показ</w:t>
      </w:r>
      <w:r>
        <w:rPr>
          <w:b/>
        </w:rPr>
        <w:t>а</w:t>
      </w:r>
      <w:r>
        <w:rPr>
          <w:b/>
        </w:rPr>
        <w:t>телей оценки динамики изменения положения женщин и прогресса в до</w:t>
      </w:r>
      <w:r>
        <w:rPr>
          <w:b/>
        </w:rPr>
        <w:t>с</w:t>
      </w:r>
      <w:r>
        <w:rPr>
          <w:b/>
        </w:rPr>
        <w:t>тижении женщинами фактического равенства, и выделить достаточный объем бюджетных ресурсов для этой цели. Комитет предлагает государс</w:t>
      </w:r>
      <w:r>
        <w:rPr>
          <w:b/>
        </w:rPr>
        <w:t>т</w:t>
      </w:r>
      <w:r>
        <w:rPr>
          <w:b/>
        </w:rPr>
        <w:t>ву-участнику, в случае необходимости, запрашивать помощь междунаро</w:t>
      </w:r>
      <w:r>
        <w:rPr>
          <w:b/>
        </w:rPr>
        <w:t>д</w:t>
      </w:r>
      <w:r>
        <w:rPr>
          <w:b/>
        </w:rPr>
        <w:t>ного сообщества в разработке таких методов сбора и анализа данных. К</w:t>
      </w:r>
      <w:r>
        <w:rPr>
          <w:b/>
        </w:rPr>
        <w:t>о</w:t>
      </w:r>
      <w:r>
        <w:rPr>
          <w:b/>
        </w:rPr>
        <w:t>митет также предлагает государству-участнику включить в свой следу</w:t>
      </w:r>
      <w:r>
        <w:rPr>
          <w:b/>
        </w:rPr>
        <w:t>ю</w:t>
      </w:r>
      <w:r>
        <w:rPr>
          <w:b/>
        </w:rPr>
        <w:t>щий доклад статистические данные и анализ показателей в разбивке по признаку п</w:t>
      </w:r>
      <w:r>
        <w:rPr>
          <w:b/>
        </w:rPr>
        <w:t>о</w:t>
      </w:r>
      <w:r>
        <w:rPr>
          <w:b/>
        </w:rPr>
        <w:t>ла и их распределения среди сельских и городских районов, с указанием эффективности воздействия применяемых стратегических и программных мер и достигнутых результатов.</w:t>
      </w:r>
    </w:p>
    <w:p w:rsidR="007541AF" w:rsidRDefault="007541AF" w:rsidP="007541AF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</w:t>
      </w:r>
      <w:r w:rsidRPr="007541AF">
        <w:rPr>
          <w:b/>
        </w:rPr>
        <w:t xml:space="preserve"> </w:t>
      </w:r>
      <w:r>
        <w:rPr>
          <w:b/>
        </w:rPr>
        <w:t>и как можно скорее принять п</w:t>
      </w:r>
      <w:r>
        <w:rPr>
          <w:b/>
        </w:rPr>
        <w:t>о</w:t>
      </w:r>
      <w:r>
        <w:rPr>
          <w:b/>
        </w:rPr>
        <w:t>правку к пункту 1 статьи 20 Конвенции, касающейся срока проведения з</w:t>
      </w:r>
      <w:r>
        <w:rPr>
          <w:b/>
        </w:rPr>
        <w:t>а</w:t>
      </w:r>
      <w:r>
        <w:rPr>
          <w:b/>
        </w:rPr>
        <w:t>седаний Комитета.</w:t>
      </w:r>
    </w:p>
    <w:p w:rsidR="007541AF" w:rsidRDefault="007541AF" w:rsidP="007541AF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использовать, при осуществлении своих обязанностей по Конвенции, положения Пекинской декларации и Платформы действий, которые по</w:t>
      </w:r>
      <w:r>
        <w:rPr>
          <w:b/>
        </w:rPr>
        <w:t>д</w:t>
      </w:r>
      <w:r>
        <w:rPr>
          <w:b/>
        </w:rPr>
        <w:t>крепляют нормы Конвенции, и предлагает государству-участнику вкл</w:t>
      </w:r>
      <w:r>
        <w:rPr>
          <w:b/>
        </w:rPr>
        <w:t>ю</w:t>
      </w:r>
      <w:r>
        <w:rPr>
          <w:b/>
        </w:rPr>
        <w:t>чить в свой следующий периодический доклад соответствующую инфо</w:t>
      </w:r>
      <w:r>
        <w:rPr>
          <w:b/>
        </w:rPr>
        <w:t>р</w:t>
      </w:r>
      <w:r>
        <w:rPr>
          <w:b/>
        </w:rPr>
        <w:t>мацию по этому вопросу.</w:t>
      </w:r>
    </w:p>
    <w:p w:rsidR="007541AF" w:rsidRDefault="007541AF" w:rsidP="007541AF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подчеркивает, что полное и эффективное осуществление Конвенции является непременным условием для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Комитет призывает к включению гендерного аспекта и специальному отражению положений Конвенции во всех усилиях, направленных на достижение ук</w:t>
      </w:r>
      <w:r>
        <w:rPr>
          <w:b/>
        </w:rPr>
        <w:t>а</w:t>
      </w:r>
      <w:r>
        <w:rPr>
          <w:b/>
        </w:rPr>
        <w:t>занных целей, и предлагает государству-участнику включить в свой сл</w:t>
      </w:r>
      <w:r>
        <w:rPr>
          <w:b/>
        </w:rPr>
        <w:t>е</w:t>
      </w:r>
      <w:r>
        <w:rPr>
          <w:b/>
        </w:rPr>
        <w:t>дующий периодический доклад соответствующую информацию по этому вопросу.</w:t>
      </w:r>
    </w:p>
    <w:p w:rsidR="007541AF" w:rsidRDefault="007541AF" w:rsidP="007541AF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в области прав человека</w:t>
      </w:r>
      <w:r w:rsidRPr="00786A81">
        <w:rPr>
          <w:rStyle w:val="FootnoteReference"/>
        </w:rPr>
        <w:footnoteReference w:id="1"/>
      </w:r>
      <w:r>
        <w:rPr>
          <w:b/>
        </w:rPr>
        <w:t xml:space="preserve"> позволяет расш</w:t>
      </w:r>
      <w:r>
        <w:rPr>
          <w:b/>
        </w:rPr>
        <w:t>и</w:t>
      </w:r>
      <w:r>
        <w:rPr>
          <w:b/>
        </w:rPr>
        <w:t>рить возможности осуществления женщинами своих прав человека и о</w:t>
      </w:r>
      <w:r>
        <w:rPr>
          <w:b/>
        </w:rPr>
        <w:t>с</w:t>
      </w:r>
      <w:r>
        <w:rPr>
          <w:b/>
        </w:rPr>
        <w:t>новных свобод во всех сферах жизни. Поэтому Комитет рекомендует пр</w:t>
      </w:r>
      <w:r>
        <w:rPr>
          <w:b/>
        </w:rPr>
        <w:t>а</w:t>
      </w:r>
      <w:r>
        <w:rPr>
          <w:b/>
        </w:rPr>
        <w:t>вительству Сьерра-Леоне рассмотреть вопрос о ратификации договора, участником которого оно еще не является, а именно Международной ко</w:t>
      </w:r>
      <w:r>
        <w:rPr>
          <w:b/>
        </w:rPr>
        <w:t>н</w:t>
      </w:r>
      <w:r>
        <w:rPr>
          <w:b/>
        </w:rPr>
        <w:t>венции о защите прав всех трудящихся-мигрантов и членов их семей.</w:t>
      </w:r>
    </w:p>
    <w:p w:rsidR="007541AF" w:rsidRDefault="007541AF" w:rsidP="007541AF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предлагает государству-члену широко распространить в Сьерра-Леоне настоящие заключительные замечания, с тем чтобы озн</w:t>
      </w:r>
      <w:r>
        <w:rPr>
          <w:b/>
        </w:rPr>
        <w:t>а</w:t>
      </w:r>
      <w:r>
        <w:rPr>
          <w:b/>
        </w:rPr>
        <w:t>комить население, в том числе должностных лиц правительства, полит</w:t>
      </w:r>
      <w:r>
        <w:rPr>
          <w:b/>
        </w:rPr>
        <w:t>и</w:t>
      </w:r>
      <w:r>
        <w:rPr>
          <w:b/>
        </w:rPr>
        <w:t>ческих деятелей, парламентариев, а также женские и правозащитные о</w:t>
      </w:r>
      <w:r>
        <w:rPr>
          <w:b/>
        </w:rPr>
        <w:t>р</w:t>
      </w:r>
      <w:r>
        <w:rPr>
          <w:b/>
        </w:rPr>
        <w:t>ганизации, о мерах, которые были приняты для обеспечения достижения де-юре и де-факто равенства женщин, и о дальнейших шагах, которые н</w:t>
      </w:r>
      <w:r>
        <w:rPr>
          <w:b/>
        </w:rPr>
        <w:t>е</w:t>
      </w:r>
      <w:r>
        <w:rPr>
          <w:b/>
        </w:rPr>
        <w:t>обходимо предпринять в этом направлении. Комитет предлагает госуда</w:t>
      </w:r>
      <w:r>
        <w:rPr>
          <w:b/>
        </w:rPr>
        <w:t>р</w:t>
      </w:r>
      <w:r>
        <w:rPr>
          <w:b/>
        </w:rPr>
        <w:t>ству-участнику и впредь широко распространять, в частности среди же</w:t>
      </w:r>
      <w:r>
        <w:rPr>
          <w:b/>
        </w:rPr>
        <w:t>н</w:t>
      </w:r>
      <w:r>
        <w:rPr>
          <w:b/>
        </w:rPr>
        <w:t>ских и правозащитных организаций, тексты Конвенции, Факультативного протокола к ней, общих рекомендаций Комитета, Пекинской декларации и Платформы действий и итогового документа двадцать третьей специал</w:t>
      </w:r>
      <w:r>
        <w:rPr>
          <w:b/>
        </w:rPr>
        <w:t>ь</w:t>
      </w:r>
      <w:r>
        <w:rPr>
          <w:b/>
        </w:rPr>
        <w:t>ной сессии Генеральной Ассамблеи под названием «Женщины в 2000 году: р</w:t>
      </w:r>
      <w:r>
        <w:rPr>
          <w:b/>
        </w:rPr>
        <w:t>а</w:t>
      </w:r>
      <w:r>
        <w:rPr>
          <w:b/>
        </w:rPr>
        <w:t xml:space="preserve">венство мужчин и женщин, развитие и мир в </w:t>
      </w:r>
      <w:r>
        <w:rPr>
          <w:b/>
          <w:lang w:val="en-US"/>
        </w:rPr>
        <w:t>XXI</w:t>
      </w:r>
      <w:r>
        <w:rPr>
          <w:b/>
        </w:rPr>
        <w:t xml:space="preserve"> веке». </w:t>
      </w:r>
    </w:p>
    <w:p w:rsidR="007541AF" w:rsidRDefault="007541AF" w:rsidP="007541AF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предлагает государству-участнику ответить на озабоченн</w:t>
      </w:r>
      <w:r>
        <w:rPr>
          <w:b/>
        </w:rPr>
        <w:t>о</w:t>
      </w:r>
      <w:r>
        <w:rPr>
          <w:b/>
        </w:rPr>
        <w:t>сти, выраженные в настоящих заключительных замечаниях, в своем сл</w:t>
      </w:r>
      <w:r>
        <w:rPr>
          <w:b/>
        </w:rPr>
        <w:t>е</w:t>
      </w:r>
      <w:r>
        <w:rPr>
          <w:b/>
        </w:rPr>
        <w:t>дующем периодическом докладе, который должен быть представлен в с</w:t>
      </w:r>
      <w:r>
        <w:rPr>
          <w:b/>
        </w:rPr>
        <w:t>о</w:t>
      </w:r>
      <w:r>
        <w:rPr>
          <w:b/>
        </w:rPr>
        <w:t>ответс</w:t>
      </w:r>
      <w:r>
        <w:rPr>
          <w:b/>
        </w:rPr>
        <w:t>т</w:t>
      </w:r>
      <w:r>
        <w:rPr>
          <w:b/>
        </w:rPr>
        <w:t>вии со статьей 18 Конвенции в декабре 2009 года.</w:t>
      </w:r>
    </w:p>
    <w:p w:rsidR="00B46D7A" w:rsidRPr="00786A81" w:rsidRDefault="00786A81" w:rsidP="00786A81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</w:pPr>
      <w:r>
        <w:rPr>
          <w:noProof/>
          <w:w w:val="100"/>
          <w:lang w:eastAsia="ru-RU"/>
        </w:rPr>
        <w:pict>
          <v:line id="_x0000_s1027" style="position:absolute;z-index:1" from="210.2pt,30pt" to="282.2pt,30pt" strokeweight=".25pt"/>
        </w:pict>
      </w:r>
    </w:p>
    <w:sectPr w:rsidR="00B46D7A" w:rsidRPr="00786A81" w:rsidSect="00351CA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8T21:15:00Z" w:initials="Start">
    <w:p w:rsidR="002D0C9F" w:rsidRPr="007541AF" w:rsidRDefault="002D0C9F">
      <w:pPr>
        <w:pStyle w:val="CommentText"/>
        <w:rPr>
          <w:lang w:val="en-US"/>
        </w:rPr>
      </w:pPr>
      <w:r>
        <w:fldChar w:fldCharType="begin"/>
      </w:r>
      <w:r w:rsidRPr="007541AF">
        <w:rPr>
          <w:rStyle w:val="CommentReference"/>
          <w:lang w:val="en-US"/>
        </w:rPr>
        <w:instrText xml:space="preserve"> </w:instrText>
      </w:r>
      <w:r w:rsidRPr="007541AF">
        <w:rPr>
          <w:lang w:val="en-US"/>
        </w:rPr>
        <w:instrText>PAGE \# "'Page: '#'</w:instrText>
      </w:r>
      <w:r w:rsidRPr="007541AF">
        <w:rPr>
          <w:lang w:val="en-US"/>
        </w:rPr>
        <w:br/>
        <w:instrText>'"</w:instrText>
      </w:r>
      <w:r w:rsidRPr="007541A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541AF">
        <w:rPr>
          <w:lang w:val="en-US"/>
        </w:rPr>
        <w:t>&lt;&lt;ODS JOB NO&gt;&gt;N0737592R&lt;&lt;ODS JOB NO&gt;&gt;</w:t>
      </w:r>
    </w:p>
    <w:p w:rsidR="002D0C9F" w:rsidRPr="007541AF" w:rsidRDefault="002D0C9F">
      <w:pPr>
        <w:pStyle w:val="CommentText"/>
        <w:rPr>
          <w:lang w:val="en-US"/>
        </w:rPr>
      </w:pPr>
      <w:r w:rsidRPr="007541AF">
        <w:rPr>
          <w:lang w:val="en-US"/>
        </w:rPr>
        <w:t>&lt;&lt;ODS DOC SYMBOL1&gt;&gt;CEDAW/C/SLE/CO/5&lt;&lt;ODS DOC SYMBOL1&gt;&gt;</w:t>
      </w:r>
    </w:p>
    <w:p w:rsidR="002D0C9F" w:rsidRPr="007541AF" w:rsidRDefault="002D0C9F">
      <w:pPr>
        <w:pStyle w:val="CommentText"/>
        <w:rPr>
          <w:lang w:val="en-US"/>
        </w:rPr>
      </w:pPr>
      <w:r w:rsidRPr="007541A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6F2" w:rsidRPr="005A7F7F" w:rsidRDefault="00CC56F2" w:rsidP="00351CAC">
      <w:pPr>
        <w:rPr>
          <w:sz w:val="14"/>
        </w:rPr>
      </w:pPr>
      <w:r>
        <w:separator/>
      </w:r>
    </w:p>
  </w:endnote>
  <w:endnote w:type="continuationSeparator" w:id="0">
    <w:p w:rsidR="00CC56F2" w:rsidRPr="005A7F7F" w:rsidRDefault="00CC56F2" w:rsidP="00351CAC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0C9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D0C9F" w:rsidRPr="00351CAC" w:rsidRDefault="002D0C9F" w:rsidP="00351CA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50684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0C9F" w:rsidRPr="00351CAC" w:rsidRDefault="002D0C9F" w:rsidP="00351CA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51456">
            <w:rPr>
              <w:b w:val="0"/>
              <w:sz w:val="14"/>
            </w:rPr>
            <w:t>07-37592</w:t>
          </w:r>
          <w:r>
            <w:rPr>
              <w:b w:val="0"/>
              <w:sz w:val="14"/>
            </w:rPr>
            <w:fldChar w:fldCharType="end"/>
          </w:r>
        </w:p>
      </w:tc>
    </w:tr>
  </w:tbl>
  <w:p w:rsidR="002D0C9F" w:rsidRPr="00351CAC" w:rsidRDefault="002D0C9F" w:rsidP="00351C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D0C9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D0C9F" w:rsidRPr="00351CAC" w:rsidRDefault="002D0C9F" w:rsidP="00351CA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51456">
            <w:rPr>
              <w:b w:val="0"/>
              <w:sz w:val="14"/>
            </w:rPr>
            <w:t>07-37592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0C9F" w:rsidRPr="00351CAC" w:rsidRDefault="002D0C9F" w:rsidP="00351CA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51456">
            <w:t>11</w:t>
          </w:r>
          <w:r>
            <w:fldChar w:fldCharType="end"/>
          </w:r>
        </w:p>
      </w:tc>
    </w:tr>
  </w:tbl>
  <w:p w:rsidR="002D0C9F" w:rsidRPr="00351CAC" w:rsidRDefault="002D0C9F" w:rsidP="00351C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C9F" w:rsidRDefault="002D0C9F">
    <w:pPr>
      <w:pStyle w:val="Footer"/>
    </w:pPr>
  </w:p>
  <w:p w:rsidR="002D0C9F" w:rsidRDefault="002D0C9F" w:rsidP="00351CA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51456">
      <w:rPr>
        <w:b w:val="0"/>
        <w:sz w:val="20"/>
      </w:rPr>
      <w:t>07-37592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180607    1</w:t>
    </w:r>
    <w:r>
      <w:rPr>
        <w:b w:val="0"/>
        <w:sz w:val="20"/>
        <w:lang w:val="ru-RU"/>
      </w:rPr>
      <w:t>9</w:t>
    </w:r>
    <w:r>
      <w:rPr>
        <w:b w:val="0"/>
        <w:sz w:val="20"/>
      </w:rPr>
      <w:t>0607</w:t>
    </w:r>
  </w:p>
  <w:p w:rsidR="002D0C9F" w:rsidRPr="00351CAC" w:rsidRDefault="002D0C9F" w:rsidP="00351CA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51456">
      <w:rPr>
        <w:rFonts w:ascii="Barcode 3 of 9 by request" w:hAnsi="Barcode 3 of 9 by request"/>
        <w:b w:val="0"/>
        <w:sz w:val="24"/>
      </w:rPr>
      <w:t>*0737592*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6F2" w:rsidRPr="00786A81" w:rsidRDefault="00CC56F2" w:rsidP="00786A81">
      <w:pPr>
        <w:pStyle w:val="Footer"/>
        <w:spacing w:after="80"/>
        <w:ind w:left="792"/>
        <w:rPr>
          <w:sz w:val="16"/>
        </w:rPr>
      </w:pPr>
      <w:r w:rsidRPr="00786A81">
        <w:rPr>
          <w:sz w:val="16"/>
        </w:rPr>
        <w:t>__________________</w:t>
      </w:r>
    </w:p>
  </w:footnote>
  <w:footnote w:type="continuationSeparator" w:id="0">
    <w:p w:rsidR="00CC56F2" w:rsidRPr="00786A81" w:rsidRDefault="00CC56F2" w:rsidP="00786A81">
      <w:pPr>
        <w:pStyle w:val="Footer"/>
        <w:spacing w:after="80"/>
        <w:ind w:left="792"/>
        <w:rPr>
          <w:sz w:val="16"/>
        </w:rPr>
      </w:pPr>
      <w:r w:rsidRPr="00786A81">
        <w:rPr>
          <w:sz w:val="16"/>
        </w:rPr>
        <w:t>__________________</w:t>
      </w:r>
    </w:p>
  </w:footnote>
  <w:footnote w:id="1">
    <w:p w:rsidR="002D0C9F" w:rsidRDefault="002D0C9F" w:rsidP="00786A8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видов жестокого, бесчеловечного и унижающего достоинство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0C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D0C9F" w:rsidRPr="00351CAC" w:rsidRDefault="002D0C9F" w:rsidP="00351CA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51456">
            <w:rPr>
              <w:b/>
            </w:rPr>
            <w:t>CEDAW/C/SLE/CO/5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D0C9F" w:rsidRDefault="002D0C9F" w:rsidP="00351CAC">
          <w:pPr>
            <w:pStyle w:val="Header"/>
          </w:pPr>
        </w:p>
      </w:tc>
    </w:tr>
  </w:tbl>
  <w:p w:rsidR="002D0C9F" w:rsidRPr="00351CAC" w:rsidRDefault="002D0C9F" w:rsidP="00351C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D0C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D0C9F" w:rsidRDefault="002D0C9F" w:rsidP="00351CA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D0C9F" w:rsidRPr="00351CAC" w:rsidRDefault="002D0C9F" w:rsidP="00351CA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51456">
            <w:rPr>
              <w:b/>
            </w:rPr>
            <w:t>CEDAW/C/SLE/CO/5</w:t>
          </w:r>
          <w:r>
            <w:rPr>
              <w:b/>
            </w:rPr>
            <w:fldChar w:fldCharType="end"/>
          </w:r>
        </w:p>
      </w:tc>
    </w:tr>
  </w:tbl>
  <w:p w:rsidR="002D0C9F" w:rsidRPr="00351CAC" w:rsidRDefault="002D0C9F" w:rsidP="00351CA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D0C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D0C9F" w:rsidRPr="00351CAC" w:rsidRDefault="002D0C9F" w:rsidP="00351CA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D0C9F" w:rsidRDefault="002D0C9F" w:rsidP="00351CA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D0C9F" w:rsidRPr="00351CAC" w:rsidRDefault="002D0C9F" w:rsidP="00351CA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/C/SLE/CO/5</w:t>
          </w:r>
        </w:p>
      </w:tc>
    </w:tr>
    <w:tr w:rsidR="002D0C9F" w:rsidRPr="00351CA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0C9F" w:rsidRDefault="002D0C9F" w:rsidP="00351CA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D0C9F" w:rsidRPr="00351CAC" w:rsidRDefault="002D0C9F" w:rsidP="00351CA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0C9F" w:rsidRPr="00351CAC" w:rsidRDefault="002D0C9F" w:rsidP="00351CA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0C9F" w:rsidRPr="007541AF" w:rsidRDefault="002D0C9F" w:rsidP="00351CA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D0C9F" w:rsidRDefault="002D0C9F" w:rsidP="00351CAC">
          <w:pPr>
            <w:spacing w:before="240"/>
          </w:pPr>
        </w:p>
        <w:p w:rsidR="002D0C9F" w:rsidRDefault="002D0C9F" w:rsidP="00351CAC">
          <w:r>
            <w:t>11 June 2007</w:t>
          </w:r>
        </w:p>
        <w:p w:rsidR="002D0C9F" w:rsidRDefault="002D0C9F" w:rsidP="00351CAC">
          <w:r>
            <w:t>Russian</w:t>
          </w:r>
        </w:p>
        <w:p w:rsidR="002D0C9F" w:rsidRPr="00351CAC" w:rsidRDefault="002D0C9F" w:rsidP="00351CAC">
          <w:r>
            <w:t>Original: English</w:t>
          </w:r>
        </w:p>
      </w:tc>
    </w:tr>
  </w:tbl>
  <w:p w:rsidR="002D0C9F" w:rsidRPr="00351CAC" w:rsidRDefault="002D0C9F" w:rsidP="00351CA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592*"/>
    <w:docVar w:name="CreationDt" w:val="18/06/2007 21:15:57"/>
    <w:docVar w:name="DocCategory" w:val="Doc"/>
    <w:docVar w:name="DocType" w:val="Final"/>
    <w:docVar w:name="FooterJN" w:val="07-37592"/>
    <w:docVar w:name="jobn" w:val="07-37592 (R)"/>
    <w:docVar w:name="jobnDT" w:val="07-37592 (R)   180607"/>
    <w:docVar w:name="jobnDTDT" w:val="07-37592 (R)   180607   180607"/>
    <w:docVar w:name="JobNo" w:val="0737592R"/>
    <w:docVar w:name="OandT" w:val=" "/>
    <w:docVar w:name="sss1" w:val="CEDAW/C/SLE/CO/5"/>
    <w:docVar w:name="sss2" w:val="-"/>
    <w:docVar w:name="Symbol1" w:val="CEDAW/C/SLE/CO/5"/>
    <w:docVar w:name="Symbol2" w:val="-"/>
  </w:docVars>
  <w:rsids>
    <w:rsidRoot w:val="00A37FDA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C45FC"/>
    <w:rsid w:val="002D0C9F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1CAC"/>
    <w:rsid w:val="003546B2"/>
    <w:rsid w:val="003574FA"/>
    <w:rsid w:val="003575F3"/>
    <w:rsid w:val="0036225D"/>
    <w:rsid w:val="003723B7"/>
    <w:rsid w:val="00385C15"/>
    <w:rsid w:val="00387216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936BD"/>
    <w:rsid w:val="006A70C8"/>
    <w:rsid w:val="006E57BD"/>
    <w:rsid w:val="006F23E6"/>
    <w:rsid w:val="007211BA"/>
    <w:rsid w:val="007529E4"/>
    <w:rsid w:val="007541AF"/>
    <w:rsid w:val="0077752C"/>
    <w:rsid w:val="00777664"/>
    <w:rsid w:val="007807F7"/>
    <w:rsid w:val="00785467"/>
    <w:rsid w:val="00786A81"/>
    <w:rsid w:val="007921EE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1456"/>
    <w:rsid w:val="00864B77"/>
    <w:rsid w:val="00871EEE"/>
    <w:rsid w:val="00882568"/>
    <w:rsid w:val="00890728"/>
    <w:rsid w:val="008A267B"/>
    <w:rsid w:val="008A2A07"/>
    <w:rsid w:val="008B1543"/>
    <w:rsid w:val="008C7CC9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7FDA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21AF"/>
    <w:rsid w:val="00BE732F"/>
    <w:rsid w:val="00BE735B"/>
    <w:rsid w:val="00C00F56"/>
    <w:rsid w:val="00C22F31"/>
    <w:rsid w:val="00C323D9"/>
    <w:rsid w:val="00C3589B"/>
    <w:rsid w:val="00C36C3D"/>
    <w:rsid w:val="00C37447"/>
    <w:rsid w:val="00C4049B"/>
    <w:rsid w:val="00C60984"/>
    <w:rsid w:val="00C62474"/>
    <w:rsid w:val="00C62D32"/>
    <w:rsid w:val="00C67968"/>
    <w:rsid w:val="00C74A64"/>
    <w:rsid w:val="00C91290"/>
    <w:rsid w:val="00CA13D0"/>
    <w:rsid w:val="00CA4AE4"/>
    <w:rsid w:val="00CA5356"/>
    <w:rsid w:val="00CB63B3"/>
    <w:rsid w:val="00CC56F2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0684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0258C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51CAC"/>
  </w:style>
  <w:style w:type="paragraph" w:styleId="CommentSubject">
    <w:name w:val="annotation subject"/>
    <w:basedOn w:val="CommentText"/>
    <w:next w:val="CommentText"/>
    <w:semiHidden/>
    <w:rsid w:val="00351C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3901</Words>
  <Characters>27854</Characters>
  <Application>Microsoft Office Word</Application>
  <DocSecurity>4</DocSecurity>
  <Lines>506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 Marukova</dc:creator>
  <cp:keywords/>
  <dc:description/>
  <cp:lastModifiedBy>Olga.Filippova</cp:lastModifiedBy>
  <cp:revision>3</cp:revision>
  <cp:lastPrinted>2007-06-19T06:30:00Z</cp:lastPrinted>
  <dcterms:created xsi:type="dcterms:W3CDTF">2007-06-19T06:30:00Z</dcterms:created>
  <dcterms:modified xsi:type="dcterms:W3CDTF">2007-06-19T06:45:00Z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0737592</vt:lpwstr>
  </property>
  <property fmtid="{D5CDD505-2E9C-101B-9397-08002B2CF9AE}" pid="3" name="Symbol1">
    <vt:lpwstr>CEDAW/C/SLE/CO/5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Филиппова</vt:lpwstr>
  </property>
</Properties>
</file>