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07FF26" w14:textId="77777777" w:rsidR="0022167D" w:rsidRDefault="0022167D" w:rsidP="0022167D">
      <w:pPr>
        <w:spacing w:line="60" w:lineRule="exact"/>
        <w:rPr>
          <w:color w:val="010000"/>
          <w:sz w:val="2"/>
        </w:rPr>
        <w:sectPr w:rsidR="0022167D" w:rsidSect="00A862F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14:paraId="446BB4E3" w14:textId="5D784042" w:rsidR="00A862FA" w:rsidRPr="00A862FA" w:rsidRDefault="00A862FA" w:rsidP="00A862FA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right="4080"/>
        <w:outlineLvl w:val="0"/>
        <w:rPr>
          <w:b/>
          <w:sz w:val="24"/>
          <w:szCs w:val="20"/>
        </w:rPr>
      </w:pPr>
      <w:r w:rsidRPr="00A862FA">
        <w:rPr>
          <w:b/>
          <w:bCs/>
          <w:sz w:val="24"/>
          <w:szCs w:val="20"/>
        </w:rPr>
        <w:t>Комите</w:t>
      </w:r>
      <w:r>
        <w:rPr>
          <w:b/>
          <w:bCs/>
          <w:sz w:val="24"/>
          <w:szCs w:val="20"/>
        </w:rPr>
        <w:t>т по ликвидации дискриминации в</w:t>
      </w:r>
      <w:r>
        <w:rPr>
          <w:b/>
          <w:bCs/>
          <w:sz w:val="24"/>
          <w:szCs w:val="20"/>
          <w:lang w:val="en-US"/>
        </w:rPr>
        <w:t> </w:t>
      </w:r>
      <w:r w:rsidRPr="00A862FA">
        <w:rPr>
          <w:b/>
          <w:bCs/>
          <w:sz w:val="24"/>
          <w:szCs w:val="20"/>
        </w:rPr>
        <w:t>отношении женщин</w:t>
      </w:r>
    </w:p>
    <w:p w14:paraId="7B4EE3F4" w14:textId="69461CFC" w:rsidR="00A862FA" w:rsidRPr="00A862FA" w:rsidRDefault="00A862FA" w:rsidP="00A862FA">
      <w:pPr>
        <w:pStyle w:val="SingleTxt"/>
        <w:spacing w:after="0" w:line="120" w:lineRule="exact"/>
        <w:rPr>
          <w:b/>
          <w:bCs/>
          <w:sz w:val="10"/>
        </w:rPr>
      </w:pPr>
    </w:p>
    <w:p w14:paraId="41D2D6CC" w14:textId="5087357D" w:rsidR="00A862FA" w:rsidRPr="00A862FA" w:rsidRDefault="00A862FA" w:rsidP="00A862FA">
      <w:pPr>
        <w:pStyle w:val="SingleTxt"/>
        <w:spacing w:after="0" w:line="120" w:lineRule="exact"/>
        <w:rPr>
          <w:sz w:val="10"/>
        </w:rPr>
      </w:pPr>
    </w:p>
    <w:p w14:paraId="6E1BCD08" w14:textId="3B9596D4" w:rsidR="00A862FA" w:rsidRPr="00A862FA" w:rsidRDefault="00A862FA" w:rsidP="00A862FA">
      <w:pPr>
        <w:pStyle w:val="SingleTxt"/>
        <w:spacing w:after="0" w:line="120" w:lineRule="exact"/>
        <w:rPr>
          <w:sz w:val="10"/>
        </w:rPr>
      </w:pPr>
    </w:p>
    <w:p w14:paraId="12AA4AAB" w14:textId="4CCA896F" w:rsidR="00A862FA" w:rsidRPr="00A862FA" w:rsidRDefault="00A862FA" w:rsidP="004A46E1">
      <w:pPr>
        <w:pStyle w:val="TitleHCH"/>
      </w:pPr>
      <w:r w:rsidRPr="00A862FA">
        <w:tab/>
      </w:r>
      <w:r w:rsidRPr="00A862FA">
        <w:tab/>
        <w:t>Заключительные заме</w:t>
      </w:r>
      <w:r w:rsidR="00125221">
        <w:t>чания по объединенным второму и</w:t>
      </w:r>
      <w:r w:rsidR="00125221">
        <w:rPr>
          <w:lang w:val="en-US"/>
        </w:rPr>
        <w:t> </w:t>
      </w:r>
      <w:r w:rsidRPr="00A862FA">
        <w:t>третьему периодическим докладам Островов Кука</w:t>
      </w:r>
      <w:r w:rsidRPr="00A862FA">
        <w:rPr>
          <w:rStyle w:val="FootnoteReference"/>
          <w:b w:val="0"/>
          <w:sz w:val="20"/>
        </w:rPr>
        <w:footnoteReference w:customMarkFollows="1" w:id="1"/>
        <w:t>*</w:t>
      </w:r>
    </w:p>
    <w:p w14:paraId="29FF4CAD" w14:textId="493DFA9E" w:rsidR="00A862FA" w:rsidRPr="00125221" w:rsidRDefault="00A862FA" w:rsidP="00125221">
      <w:pPr>
        <w:pStyle w:val="SingleTxt"/>
        <w:spacing w:after="0" w:line="120" w:lineRule="exact"/>
        <w:rPr>
          <w:sz w:val="10"/>
        </w:rPr>
      </w:pPr>
    </w:p>
    <w:p w14:paraId="69C46C7E" w14:textId="2F830999" w:rsidR="00125221" w:rsidRPr="00125221" w:rsidRDefault="00125221" w:rsidP="00125221">
      <w:pPr>
        <w:pStyle w:val="SingleTxt"/>
        <w:spacing w:after="0" w:line="120" w:lineRule="exact"/>
        <w:rPr>
          <w:sz w:val="10"/>
        </w:rPr>
      </w:pPr>
    </w:p>
    <w:p w14:paraId="60A5FD53" w14:textId="089C2609" w:rsidR="00A862FA" w:rsidRPr="00A862FA" w:rsidRDefault="00A862FA" w:rsidP="00A862FA">
      <w:pPr>
        <w:pStyle w:val="SingleTxt"/>
      </w:pPr>
      <w:r w:rsidRPr="00A862FA">
        <w:t>1.</w:t>
      </w:r>
      <w:r w:rsidRPr="00A862FA">
        <w:tab/>
        <w:t>Комитет рассмотрел объединенные второй и третий периодические доклады Островов Кука (</w:t>
      </w:r>
      <w:hyperlink r:id="rId16" w:history="1">
        <w:r w:rsidRPr="009F143E">
          <w:rPr>
            <w:rStyle w:val="Hyperlink"/>
          </w:rPr>
          <w:t>CEDAW/C/COK/2-3</w:t>
        </w:r>
      </w:hyperlink>
      <w:r w:rsidRPr="00A862FA">
        <w:t xml:space="preserve">) на своих 1618-м и 1619-м заседаниях (см. </w:t>
      </w:r>
      <w:hyperlink r:id="rId17" w:history="1">
        <w:r w:rsidRPr="009F143E">
          <w:rPr>
            <w:rStyle w:val="Hyperlink"/>
          </w:rPr>
          <w:t>CEDAW/C/SR.1618</w:t>
        </w:r>
      </w:hyperlink>
      <w:r w:rsidRPr="00A862FA">
        <w:t xml:space="preserve"> и </w:t>
      </w:r>
      <w:hyperlink r:id="rId18" w:history="1">
        <w:r w:rsidRPr="009F143E">
          <w:rPr>
            <w:rStyle w:val="Hyperlink"/>
          </w:rPr>
          <w:t>CEDAW/C/SR.1</w:t>
        </w:r>
        <w:r w:rsidR="00125221" w:rsidRPr="009F143E">
          <w:rPr>
            <w:rStyle w:val="Hyperlink"/>
          </w:rPr>
          <w:t>619</w:t>
        </w:r>
      </w:hyperlink>
      <w:r w:rsidR="00125221">
        <w:t>), состоявшихся 13 июля 2018</w:t>
      </w:r>
      <w:r w:rsidR="00125221">
        <w:rPr>
          <w:lang w:val="en-US"/>
        </w:rPr>
        <w:t> </w:t>
      </w:r>
      <w:r w:rsidRPr="00A862FA">
        <w:t>года. Перечень тем и вопросов Комитета содержится в документе</w:t>
      </w:r>
      <w:r w:rsidR="00DB43BE">
        <w:rPr>
          <w:lang w:val="en-US"/>
        </w:rPr>
        <w:t> </w:t>
      </w:r>
      <w:hyperlink r:id="rId19" w:history="1">
        <w:r w:rsidRPr="009F143E">
          <w:rPr>
            <w:rStyle w:val="Hyperlink"/>
          </w:rPr>
          <w:t>CEDAW/C/</w:t>
        </w:r>
        <w:r w:rsidR="00125221" w:rsidRPr="009F143E">
          <w:rPr>
            <w:rStyle w:val="Hyperlink"/>
          </w:rPr>
          <w:t>COK/2-3</w:t>
        </w:r>
      </w:hyperlink>
      <w:r w:rsidR="00125221">
        <w:t>, а ответы Островов Кука</w:t>
      </w:r>
      <w:r w:rsidR="00125221">
        <w:rPr>
          <w:lang w:val="en-US"/>
        </w:rPr>
        <w:t> </w:t>
      </w:r>
      <w:r w:rsidR="00125221" w:rsidRPr="00125221">
        <w:t xml:space="preserve">— </w:t>
      </w:r>
      <w:r w:rsidRPr="00A862FA">
        <w:t>в документе</w:t>
      </w:r>
      <w:hyperlink r:id="rId20" w:history="1">
        <w:r w:rsidR="00DB43BE">
          <w:rPr>
            <w:rStyle w:val="Hyperlink"/>
            <w:lang w:val="en-US"/>
          </w:rPr>
          <w:t> </w:t>
        </w:r>
        <w:r w:rsidRPr="009F143E">
          <w:rPr>
            <w:rStyle w:val="Hyperlink"/>
          </w:rPr>
          <w:t>CEDAW/C/COK/Q/2-3/Add.1</w:t>
        </w:r>
      </w:hyperlink>
      <w:r w:rsidRPr="00A862FA">
        <w:t>.</w:t>
      </w:r>
      <w:bookmarkStart w:id="2" w:name="_Hlk524000647"/>
      <w:bookmarkEnd w:id="2"/>
    </w:p>
    <w:p w14:paraId="5AF44E0A" w14:textId="10A52683" w:rsidR="00A862FA" w:rsidRPr="00125221" w:rsidRDefault="00A862FA" w:rsidP="00125221">
      <w:pPr>
        <w:pStyle w:val="SingleTxt"/>
        <w:spacing w:after="0" w:line="120" w:lineRule="exact"/>
        <w:rPr>
          <w:sz w:val="10"/>
        </w:rPr>
      </w:pPr>
    </w:p>
    <w:p w14:paraId="2AC33294" w14:textId="1D781A14" w:rsidR="00125221" w:rsidRPr="00125221" w:rsidRDefault="00125221" w:rsidP="00125221">
      <w:pPr>
        <w:pStyle w:val="SingleTxt"/>
        <w:spacing w:after="0" w:line="120" w:lineRule="exact"/>
        <w:rPr>
          <w:sz w:val="10"/>
        </w:rPr>
      </w:pPr>
    </w:p>
    <w:p w14:paraId="0C036ED6" w14:textId="6B6DEBF5" w:rsidR="00A862FA" w:rsidRPr="00A862FA" w:rsidRDefault="00A862FA" w:rsidP="0012522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  <w:t>A.</w:t>
      </w:r>
      <w:r w:rsidRPr="00A862FA">
        <w:tab/>
        <w:t>Введение</w:t>
      </w:r>
    </w:p>
    <w:p w14:paraId="7ABFC3C2" w14:textId="73020186" w:rsidR="00A862FA" w:rsidRPr="00125221" w:rsidRDefault="00A862FA" w:rsidP="00125221">
      <w:pPr>
        <w:pStyle w:val="SingleTxt"/>
        <w:spacing w:after="0" w:line="120" w:lineRule="exact"/>
        <w:rPr>
          <w:sz w:val="10"/>
        </w:rPr>
      </w:pPr>
    </w:p>
    <w:p w14:paraId="2F0164B2" w14:textId="6380D39C" w:rsidR="00125221" w:rsidRPr="00125221" w:rsidRDefault="00125221" w:rsidP="00125221">
      <w:pPr>
        <w:pStyle w:val="SingleTxt"/>
        <w:spacing w:after="0" w:line="120" w:lineRule="exact"/>
        <w:rPr>
          <w:sz w:val="10"/>
        </w:rPr>
      </w:pPr>
    </w:p>
    <w:p w14:paraId="25BA0B61" w14:textId="674C7577" w:rsidR="00A862FA" w:rsidRPr="00A862FA" w:rsidRDefault="00A862FA" w:rsidP="00A862FA">
      <w:pPr>
        <w:pStyle w:val="SingleTxt"/>
      </w:pPr>
      <w:r w:rsidRPr="00A862FA">
        <w:t>2.</w:t>
      </w:r>
      <w:r w:rsidRPr="00A862FA">
        <w:tab/>
        <w:t>Комитет выражает признательность государству-участнику за представление его объединенных второго и третьего периодических докладов. Комитет также благодарит государство-участник за письменные ответы на перечень тем и вопросов, сформулированных предсессионной рабочей группой, и приветствует устное выступление делегации и дополнительные уточнения, представленные в ответ на вопросы, заданные Комитетом в устной форме в ходе диалога. Кроме того, Комитет с признательностью отмечает предоставление информации в письменной форме после завершения обсуждения.</w:t>
      </w:r>
    </w:p>
    <w:p w14:paraId="6D535ACF" w14:textId="77777777" w:rsidR="00A862FA" w:rsidRPr="00A862FA" w:rsidRDefault="00A862FA" w:rsidP="00A862FA">
      <w:pPr>
        <w:pStyle w:val="SingleTxt"/>
      </w:pPr>
      <w:r w:rsidRPr="00A862FA">
        <w:t>3.</w:t>
      </w:r>
      <w:r w:rsidRPr="00A862FA">
        <w:tab/>
        <w:t xml:space="preserve">Комитет ценит направление государством-участником делегации, которую возглавлял бывший спикер парламента Островов Кука Тутонга Пуапии Пикник Рэттл и в состав которой вошли представители Министерства внутренних дел и Министерства иностранных дел и иммиграции. </w:t>
      </w:r>
    </w:p>
    <w:p w14:paraId="31CF977C" w14:textId="0B451C73" w:rsidR="00A862FA" w:rsidRPr="009F143E" w:rsidRDefault="00A862FA" w:rsidP="009F143E">
      <w:pPr>
        <w:pStyle w:val="SingleTxt"/>
        <w:spacing w:after="0" w:line="120" w:lineRule="exact"/>
        <w:rPr>
          <w:sz w:val="10"/>
        </w:rPr>
      </w:pPr>
    </w:p>
    <w:p w14:paraId="756126CA" w14:textId="2B1A0A5F" w:rsidR="009F143E" w:rsidRPr="009F143E" w:rsidRDefault="009F143E" w:rsidP="009F143E">
      <w:pPr>
        <w:pStyle w:val="SingleTxt"/>
        <w:spacing w:after="0" w:line="120" w:lineRule="exact"/>
        <w:rPr>
          <w:sz w:val="10"/>
        </w:rPr>
      </w:pPr>
    </w:p>
    <w:p w14:paraId="24024232" w14:textId="23F44497" w:rsidR="00A862FA" w:rsidRPr="00A862FA" w:rsidRDefault="00A862FA" w:rsidP="009F143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  <w:t>B.</w:t>
      </w:r>
      <w:r w:rsidRPr="00A862FA">
        <w:tab/>
        <w:t>Позитивные аспекты</w:t>
      </w:r>
    </w:p>
    <w:p w14:paraId="05B23C21" w14:textId="6CF82BD8" w:rsidR="00A862FA" w:rsidRPr="009F143E" w:rsidRDefault="00A862FA" w:rsidP="009F143E">
      <w:pPr>
        <w:pStyle w:val="SingleTxt"/>
        <w:spacing w:after="0" w:line="120" w:lineRule="exact"/>
        <w:rPr>
          <w:sz w:val="10"/>
        </w:rPr>
      </w:pPr>
    </w:p>
    <w:p w14:paraId="07B6F941" w14:textId="1184E8CA" w:rsidR="009F143E" w:rsidRPr="009F143E" w:rsidRDefault="009F143E" w:rsidP="009F143E">
      <w:pPr>
        <w:pStyle w:val="SingleTxt"/>
        <w:spacing w:after="0" w:line="120" w:lineRule="exact"/>
        <w:rPr>
          <w:sz w:val="10"/>
        </w:rPr>
      </w:pPr>
    </w:p>
    <w:p w14:paraId="60CFE495" w14:textId="41B229DF" w:rsidR="00A862FA" w:rsidRPr="00A862FA" w:rsidRDefault="00A862FA" w:rsidP="00A862FA">
      <w:pPr>
        <w:pStyle w:val="SingleTxt"/>
      </w:pPr>
      <w:r w:rsidRPr="00A862FA">
        <w:t>4.</w:t>
      </w:r>
      <w:r w:rsidRPr="00A862FA">
        <w:tab/>
        <w:t>Комитет приветствует прогресс, достигнутый государством-участником в реформировании законодательства за период после рассмотрения в 2007 году его первоначального доклада (</w:t>
      </w:r>
      <w:hyperlink r:id="rId21" w:history="1">
        <w:r w:rsidRPr="009F143E">
          <w:rPr>
            <w:rStyle w:val="Hyperlink"/>
          </w:rPr>
          <w:t>CEDAW/C/COK/1</w:t>
        </w:r>
      </w:hyperlink>
      <w:r w:rsidRPr="00A862FA">
        <w:t xml:space="preserve">), в частности принятие: </w:t>
      </w:r>
    </w:p>
    <w:p w14:paraId="2281226A" w14:textId="7777777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  <w:t>в 2017 году Закона о защите и поддержке семьи, который предусматривает положения о разводе по взаимному согласию, обеспечении содержания детей, родительских правах и о заботе о детях и охране детства и призван упростить механизм доступа к правосудию и защиты от гендерного насилия для женщин на отдаленных островах государства-участника;</w:t>
      </w:r>
    </w:p>
    <w:p w14:paraId="4F1200C4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  <w:t>в 2017 году Закона о домогательствах, который предусматривает защиту от насилия и жестокого обращения для лиц, не состоящих в семейных отношениях;</w:t>
      </w:r>
    </w:p>
    <w:p w14:paraId="00B44B41" w14:textId="77777777" w:rsidR="00A862FA" w:rsidRPr="00A862FA" w:rsidRDefault="00A862FA" w:rsidP="00A862FA">
      <w:pPr>
        <w:pStyle w:val="SingleTxt"/>
      </w:pPr>
      <w:r w:rsidRPr="00A862FA">
        <w:tab/>
        <w:t>c)</w:t>
      </w:r>
      <w:r w:rsidRPr="00A862FA">
        <w:tab/>
        <w:t>в 2013 году Закона о Министерстве здравоохранения, которым был упразднен и заменен Закон о Министерстве здравоохранения 1995–1996 годов и соответственно отменено правило, предписывающее женщинам, желающим пройти стерилизацию, получать согласие супругов или партнеров;</w:t>
      </w:r>
    </w:p>
    <w:p w14:paraId="1FB7AD3E" w14:textId="0909FC07" w:rsidR="00A862FA" w:rsidRPr="00A862FA" w:rsidRDefault="00A862FA" w:rsidP="00A862FA">
      <w:pPr>
        <w:pStyle w:val="SingleTxt"/>
      </w:pPr>
      <w:r w:rsidRPr="00A862FA">
        <w:tab/>
        <w:t>d)</w:t>
      </w:r>
      <w:r w:rsidRPr="00A862FA">
        <w:tab/>
        <w:t>в 2012 году Закона о трудовых отношениях,</w:t>
      </w:r>
      <w:r w:rsidR="00125221">
        <w:t xml:space="preserve"> </w:t>
      </w:r>
      <w:r w:rsidR="00125221" w:rsidRPr="00A862FA">
        <w:t>з</w:t>
      </w:r>
      <w:r w:rsidRPr="00A862FA">
        <w:t>апрещающего дискриминацию по причине материнства;</w:t>
      </w:r>
    </w:p>
    <w:p w14:paraId="647DF8F1" w14:textId="77777777" w:rsidR="00A862FA" w:rsidRPr="00A862FA" w:rsidRDefault="00A862FA" w:rsidP="00A862FA">
      <w:pPr>
        <w:pStyle w:val="SingleTxt"/>
      </w:pPr>
      <w:r w:rsidRPr="00A862FA">
        <w:tab/>
        <w:t>e)</w:t>
      </w:r>
      <w:r w:rsidRPr="00A862FA">
        <w:tab/>
        <w:t>в 2012 году Закона об образовании, который предусматривает продолжение образования для молодых женщин и девушек во время беременности.</w:t>
      </w:r>
    </w:p>
    <w:p w14:paraId="4FC41D97" w14:textId="77777777" w:rsidR="00A862FA" w:rsidRPr="00A862FA" w:rsidRDefault="00A862FA" w:rsidP="00A862FA">
      <w:pPr>
        <w:pStyle w:val="SingleTxt"/>
      </w:pPr>
      <w:r w:rsidRPr="00A862FA">
        <w:t>5.</w:t>
      </w:r>
      <w:r w:rsidRPr="00A862FA">
        <w:tab/>
        <w:t xml:space="preserve">Комитет приветствует предпринятые государством-участником шаги по укреплению его институциональной и директивной основы в целях ускорения ликвидации дискриминации в отношении женщин и поощрения гендерного равенства, в частности принятие следующих документов: </w:t>
      </w:r>
    </w:p>
    <w:p w14:paraId="31AFF888" w14:textId="487E44E0" w:rsidR="00A862FA" w:rsidRPr="00A862FA" w:rsidRDefault="00CA0D7B" w:rsidP="00A862FA">
      <w:pPr>
        <w:pStyle w:val="SingleTxt"/>
      </w:pPr>
      <w:r>
        <w:tab/>
        <w:t>а)</w:t>
      </w:r>
      <w:r>
        <w:tab/>
        <w:t>в 2016 году</w:t>
      </w:r>
      <w:r>
        <w:rPr>
          <w:lang w:val="en-US"/>
        </w:rPr>
        <w:t> </w:t>
      </w:r>
      <w:r w:rsidRPr="00CA0D7B">
        <w:t xml:space="preserve">— </w:t>
      </w:r>
      <w:r w:rsidR="00A862FA" w:rsidRPr="00A862FA">
        <w:t>стратегической политики Министерства образования по вопросам равноправия, доступа и участия, призванной содействовать расширению доступа к образованию для женщин и девочек;</w:t>
      </w:r>
    </w:p>
    <w:p w14:paraId="46DE489B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  <w:t>национальной политики обеспечения гендерного равенства и расширения прав и возможностей женщин и стратегического плана действий в ее рамках на 2011-2016 годы;</w:t>
      </w:r>
    </w:p>
    <w:p w14:paraId="58943BEC" w14:textId="5779F96E" w:rsidR="00A862FA" w:rsidRPr="00A862FA" w:rsidRDefault="00A862FA" w:rsidP="00A862FA">
      <w:pPr>
        <w:pStyle w:val="SingleTxt"/>
      </w:pPr>
      <w:r w:rsidRPr="00A862FA">
        <w:tab/>
        <w:t>c)</w:t>
      </w:r>
      <w:r w:rsidRPr="00A862FA">
        <w:tab/>
        <w:t xml:space="preserve">национального плана устойчивого развития на </w:t>
      </w:r>
      <w:r w:rsidR="00DB43BE">
        <w:t>2011</w:t>
      </w:r>
      <w:r w:rsidR="00DB43BE" w:rsidRPr="00DB43BE">
        <w:t>–</w:t>
      </w:r>
      <w:r w:rsidRPr="00A862FA">
        <w:t xml:space="preserve">2015 годы, в мероприятиях и целях которого в приоритетном порядке отражены гендерные аспекты; </w:t>
      </w:r>
    </w:p>
    <w:p w14:paraId="49CBAFDD" w14:textId="20E2F366" w:rsidR="00A862FA" w:rsidRPr="00A862FA" w:rsidRDefault="00DB43BE" w:rsidP="00A862FA">
      <w:pPr>
        <w:pStyle w:val="SingleTxt"/>
      </w:pPr>
      <w:r>
        <w:tab/>
        <w:t>d)</w:t>
      </w:r>
      <w:r>
        <w:tab/>
        <w:t>в 2009 году</w:t>
      </w:r>
      <w:r>
        <w:rPr>
          <w:lang w:val="en-US"/>
        </w:rPr>
        <w:t> </w:t>
      </w:r>
      <w:r w:rsidRPr="00DB43BE">
        <w:t xml:space="preserve">— </w:t>
      </w:r>
      <w:r w:rsidR="00A862FA" w:rsidRPr="00A862FA">
        <w:t>Закона о кодексе поведения государственных служащих, который запрещает дискриминацию в государственном секторе по таким признакам, как пол, сексуальная ориентация, материнство и семейное положение.</w:t>
      </w:r>
    </w:p>
    <w:p w14:paraId="2626970A" w14:textId="77777777" w:rsidR="00A862FA" w:rsidRPr="00A862FA" w:rsidRDefault="00A862FA" w:rsidP="00A862FA">
      <w:pPr>
        <w:pStyle w:val="SingleTxt"/>
      </w:pPr>
      <w:r w:rsidRPr="00A862FA">
        <w:t>6.</w:t>
      </w:r>
      <w:r w:rsidRPr="00A862FA">
        <w:tab/>
        <w:t>Комитет приветствует тот факт, что за период, прошедший со времени рассмотрения предыдущего доклада, государство-участник в 2009 году присоединилось к Конвенции о правах инвалидов.</w:t>
      </w:r>
    </w:p>
    <w:p w14:paraId="317D27BC" w14:textId="2F252210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296A2D9E" w14:textId="333BED1C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>Цели в области устойчивого развития</w:t>
      </w:r>
    </w:p>
    <w:p w14:paraId="6964C376" w14:textId="1D041E45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59AB877E" w14:textId="14E49913" w:rsidR="00A862FA" w:rsidRPr="00A862FA" w:rsidRDefault="00A862FA" w:rsidP="00A862FA">
      <w:pPr>
        <w:pStyle w:val="SingleTxt"/>
      </w:pPr>
      <w:r w:rsidRPr="00A862FA">
        <w:t>7.</w:t>
      </w:r>
      <w:r w:rsidRPr="00A862FA">
        <w:tab/>
        <w:t>Комитет приветствует международную поддержку целей в области устойчивого развития и призывает к обеспечению де-юре и де-факто реального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года. Комитет напоминает о важном значении цели 5 и необходимости последовательно учитывать принципы равенства и недискриминации в процессе достижения всех семнадцати целей. Он настоятельно призывает государство-участник признать, что женщины являются движущей силой его устойчивого развития, и исходя из этого принять соответствующие программные меры и стратегии.</w:t>
      </w:r>
    </w:p>
    <w:p w14:paraId="2479CFC1" w14:textId="20D11A69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10EF03F1" w14:textId="3C76E734" w:rsidR="00CA0D7B" w:rsidRPr="00CA0D7B" w:rsidRDefault="00CA0D7B" w:rsidP="00CA0D7B">
      <w:pPr>
        <w:pStyle w:val="SingleTxt"/>
        <w:spacing w:after="0" w:line="120" w:lineRule="exact"/>
        <w:rPr>
          <w:sz w:val="10"/>
        </w:rPr>
      </w:pPr>
    </w:p>
    <w:p w14:paraId="6A1EF0D3" w14:textId="77777777" w:rsidR="00CA0D7B" w:rsidRDefault="00CA0D7B">
      <w:pPr>
        <w:spacing w:after="200" w:line="276" w:lineRule="auto"/>
        <w:rPr>
          <w:b/>
          <w:sz w:val="24"/>
        </w:rPr>
      </w:pPr>
      <w:r>
        <w:br w:type="page"/>
      </w:r>
    </w:p>
    <w:p w14:paraId="2EC4DDCE" w14:textId="05B41F3C" w:rsidR="00A862FA" w:rsidRPr="00A862FA" w:rsidRDefault="00A862FA" w:rsidP="00CA0D7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  <w:t>C.</w:t>
      </w:r>
      <w:r w:rsidRPr="00A862FA">
        <w:tab/>
        <w:t>Парламент</w:t>
      </w:r>
    </w:p>
    <w:p w14:paraId="517DFD7A" w14:textId="1BB05893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5742C981" w14:textId="38394C5B" w:rsidR="00CA0D7B" w:rsidRPr="00CA0D7B" w:rsidRDefault="00CA0D7B" w:rsidP="00CA0D7B">
      <w:pPr>
        <w:pStyle w:val="SingleTxt"/>
        <w:spacing w:after="0" w:line="120" w:lineRule="exact"/>
        <w:rPr>
          <w:sz w:val="10"/>
        </w:rPr>
      </w:pPr>
    </w:p>
    <w:p w14:paraId="5AAC6CD4" w14:textId="500CFEDD" w:rsidR="00A862FA" w:rsidRPr="00A862FA" w:rsidRDefault="00A862FA" w:rsidP="00A862FA">
      <w:pPr>
        <w:pStyle w:val="SingleTxt"/>
      </w:pPr>
      <w:r w:rsidRPr="00A862FA">
        <w:t>8.</w:t>
      </w:r>
      <w:r w:rsidRPr="00A862FA">
        <w:tab/>
      </w:r>
      <w:r w:rsidRPr="00A862FA">
        <w:rPr>
          <w:b/>
        </w:rPr>
        <w:t>Комитет подчеркивает важнейшую роль законодательной власти в обеспечении полного осуществления Конвенции (см. заявление Комитета о его отношениях с парламентариями, принятое на его сорок пятой сессии в 2010 году). Комитет призывает парламент в соответствии с возложенными на него полномочиями принять в период с настоящего момента до представления очередного периодического доклада меры, вытекающие из содержания настоящих заключительных замечаний</w:t>
      </w:r>
      <w:r w:rsidRPr="00A862FA">
        <w:t xml:space="preserve">. </w:t>
      </w:r>
    </w:p>
    <w:p w14:paraId="23D7E0A0" w14:textId="1D9A47A4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42BB32DF" w14:textId="229B7C1D" w:rsidR="00CA0D7B" w:rsidRPr="00CA0D7B" w:rsidRDefault="00CA0D7B" w:rsidP="00CA0D7B">
      <w:pPr>
        <w:pStyle w:val="SingleTxt"/>
        <w:spacing w:after="0" w:line="120" w:lineRule="exact"/>
        <w:rPr>
          <w:sz w:val="10"/>
        </w:rPr>
      </w:pPr>
    </w:p>
    <w:p w14:paraId="1275EB68" w14:textId="2DF340C4" w:rsidR="00A862FA" w:rsidRPr="00A862FA" w:rsidRDefault="00A862FA" w:rsidP="00CA0D7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  <w:t>D.</w:t>
      </w:r>
      <w:r w:rsidRPr="00A862FA">
        <w:tab/>
        <w:t>Основные вопросы</w:t>
      </w:r>
      <w:r w:rsidR="00CA0D7B">
        <w:t>, вызывающие обеспокоенность, и</w:t>
      </w:r>
      <w:r w:rsidR="00CA0D7B">
        <w:rPr>
          <w:lang w:val="en-US"/>
        </w:rPr>
        <w:t> </w:t>
      </w:r>
      <w:r w:rsidRPr="00A862FA">
        <w:t>рекомендации</w:t>
      </w:r>
    </w:p>
    <w:p w14:paraId="50D4B97D" w14:textId="68086AE1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3386858C" w14:textId="0312B2E0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>Определение дискриминации и нормативно-правовая база</w:t>
      </w:r>
    </w:p>
    <w:p w14:paraId="4ABE2386" w14:textId="7F64ED20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7B65B972" w14:textId="6EBD9B8E" w:rsidR="00A862FA" w:rsidRPr="00A862FA" w:rsidRDefault="00A862FA" w:rsidP="00A862FA">
      <w:pPr>
        <w:pStyle w:val="SingleTxt"/>
      </w:pPr>
      <w:r w:rsidRPr="00A862FA">
        <w:t>9.</w:t>
      </w:r>
      <w:r w:rsidRPr="00A862FA">
        <w:tab/>
        <w:t>Комитет отмечает реформу законодательства, ведущуюся в государстве-участнике с 2008 года для приведения его в соответствие с положениями Конвенции. В то же время он обеспокоен тем, что запрещение дискриминации, предусмотренное в статье 64 Конституции Островов Кука, не содержит всеобъемлющего определения дискриминации в отношении женщин в соответствии со статьей 1 Конвенции.</w:t>
      </w:r>
    </w:p>
    <w:p w14:paraId="08884E97" w14:textId="77777777" w:rsidR="00A862FA" w:rsidRPr="00A862FA" w:rsidRDefault="00A862FA" w:rsidP="00A862FA">
      <w:pPr>
        <w:pStyle w:val="SingleTxt"/>
      </w:pPr>
      <w:r w:rsidRPr="00A862FA">
        <w:t>10.</w:t>
      </w:r>
      <w:r w:rsidRPr="00A862FA">
        <w:tab/>
      </w:r>
      <w:r w:rsidRPr="00A862FA">
        <w:rPr>
          <w:b/>
        </w:rPr>
        <w:t>Комитет обращает внимание государства-участника на задачу 5.1 целей в области устойчивого развития, касающуюся повсеместной ликвидации всех форм дискриминации в отношении всех женщин и девочек, и рекомендует государству-участнику в соответствии со статьями 1 и 2 Конвенции и своей общей рекомендацией № 28 (2010) об основных обязательствах государств-участников по статье 2 Конвенции безотлагательно принять всеобъемлющее определение дискриминации в отношении женщин, охватывающее все признаки, по которым запрещена дискриминация, и прямую и косвенную дискриминацию в общественной и частной сферах</w:t>
      </w:r>
      <w:r w:rsidRPr="00A862FA">
        <w:t>.</w:t>
      </w:r>
    </w:p>
    <w:p w14:paraId="703BBA37" w14:textId="7B05797D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3E63B522" w14:textId="12B5584E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>Правовой статус Конвенции и приведение законодательства в соответствие с ней</w:t>
      </w:r>
    </w:p>
    <w:p w14:paraId="1228BB96" w14:textId="52095E22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3FB121FD" w14:textId="12AD05CD" w:rsidR="00A862FA" w:rsidRPr="00A862FA" w:rsidRDefault="00A862FA" w:rsidP="00A862FA">
      <w:pPr>
        <w:pStyle w:val="SingleTxt"/>
      </w:pPr>
      <w:r w:rsidRPr="00A862FA">
        <w:t>11.</w:t>
      </w:r>
      <w:r w:rsidRPr="00A862FA">
        <w:tab/>
        <w:t>Комитет также обеспокоен тем, что, несмотря на проводимую в рамках программы правовой реформы работу по приведению законодательства в соответствие с положениями Конвенции, сроки завершения этой реформы не определены и что положения Конвенции не были в полной мере инкорпорированы в национальное законодательство государства-участника.</w:t>
      </w:r>
    </w:p>
    <w:p w14:paraId="0971BF1B" w14:textId="77777777" w:rsidR="00A862FA" w:rsidRPr="00A862FA" w:rsidRDefault="00A862FA" w:rsidP="00A862FA">
      <w:pPr>
        <w:pStyle w:val="SingleTxt"/>
      </w:pPr>
      <w:r w:rsidRPr="00A862FA">
        <w:t>12.</w:t>
      </w:r>
      <w:r w:rsidRPr="00A862FA">
        <w:tab/>
      </w:r>
      <w:r w:rsidRPr="00A862FA">
        <w:rPr>
          <w:b/>
          <w:bCs/>
        </w:rPr>
        <w:t>Комитет рекомендует государству-участнику:</w:t>
      </w:r>
    </w:p>
    <w:p w14:paraId="6BBD1A44" w14:textId="7777777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</w:r>
      <w:r w:rsidRPr="00A862FA">
        <w:rPr>
          <w:b/>
          <w:bCs/>
        </w:rPr>
        <w:t>полностью инкорпорировать положения Конвенции в национальное законодательство;</w:t>
      </w:r>
      <w:r w:rsidRPr="00A862FA">
        <w:t xml:space="preserve"> </w:t>
      </w:r>
    </w:p>
    <w:p w14:paraId="50A58A07" w14:textId="1049DB36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</w:r>
      <w:r w:rsidRPr="00A862FA">
        <w:rPr>
          <w:b/>
          <w:bCs/>
        </w:rPr>
        <w:t>установить и соблюдать четкие сроки завершения реформы законодательства, необходимой для обеспечения полного соответствия национальных законов</w:t>
      </w:r>
      <w:r w:rsidR="00125221">
        <w:rPr>
          <w:b/>
          <w:bCs/>
        </w:rPr>
        <w:t xml:space="preserve"> </w:t>
      </w:r>
      <w:r w:rsidR="00125221" w:rsidRPr="00A862FA">
        <w:rPr>
          <w:b/>
          <w:bCs/>
        </w:rPr>
        <w:t>п</w:t>
      </w:r>
      <w:r w:rsidRPr="00A862FA">
        <w:rPr>
          <w:b/>
          <w:bCs/>
        </w:rPr>
        <w:t>оложениям Конвенции.</w:t>
      </w:r>
    </w:p>
    <w:p w14:paraId="79AD1AF6" w14:textId="12C43CF4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00F04934" w14:textId="2B34CEAB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 xml:space="preserve">Доступ к правосудию </w:t>
      </w:r>
    </w:p>
    <w:p w14:paraId="1D3510DB" w14:textId="23E94459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17D4678C" w14:textId="79F4D5F7" w:rsidR="00A862FA" w:rsidRPr="00A862FA" w:rsidRDefault="00A862FA" w:rsidP="00A862FA">
      <w:pPr>
        <w:pStyle w:val="SingleTxt"/>
      </w:pPr>
      <w:r w:rsidRPr="00A862FA">
        <w:t>13.</w:t>
      </w:r>
      <w:r w:rsidRPr="00A862FA">
        <w:tab/>
        <w:t>Комитет положительно оценивает усилия государства-участника по расширению доступа женщин и девочек к правосудию, в том числе путем вынесения охранных судебных приказов согласно Закону о защите и поддержке семьи от 2017 года. Тем не менее он по-прежнему обеспокоен тем, что право на получение такой защиты в рамках программы юридической помощи получают только жертвы насилия в семье, поскольку данная программа не распространяется на женщин, которые являются жертвами дискриминации по признаку пола или гендерной принадлежности.</w:t>
      </w:r>
    </w:p>
    <w:p w14:paraId="4A951780" w14:textId="77777777" w:rsidR="00A862FA" w:rsidRPr="00A862FA" w:rsidRDefault="00A862FA" w:rsidP="00A862FA">
      <w:pPr>
        <w:pStyle w:val="SingleTxt"/>
      </w:pPr>
      <w:r w:rsidRPr="00A862FA">
        <w:t>14.</w:t>
      </w:r>
      <w:r w:rsidRPr="00A862FA">
        <w:tab/>
      </w:r>
      <w:r w:rsidRPr="00A862FA">
        <w:rPr>
          <w:b/>
          <w:bCs/>
        </w:rPr>
        <w:t>Ссылаясь на свою общую рекомендацию № 33 (2015), касающуюся доступа женщин к правосудию, Комитет рекомендует государству-участнику распространить оказание юридической помощи на женщин, ставших жертвами дискриминации по признаку пола или гендерной принадлежности.</w:t>
      </w:r>
    </w:p>
    <w:p w14:paraId="54B35D15" w14:textId="40C16BFA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0006CD0B" w14:textId="3A17C938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>Национальное правозащитное учреждение</w:t>
      </w:r>
    </w:p>
    <w:p w14:paraId="1FF4CD61" w14:textId="3D8F43C8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0D77C66E" w14:textId="6D2E4EE6" w:rsidR="00A862FA" w:rsidRPr="00A862FA" w:rsidRDefault="00A862FA" w:rsidP="00A862FA">
      <w:pPr>
        <w:pStyle w:val="SingleTxt"/>
      </w:pPr>
      <w:r w:rsidRPr="00A862FA">
        <w:t>15.</w:t>
      </w:r>
      <w:r w:rsidRPr="00A862FA">
        <w:tab/>
        <w:t>Комитет отмечает, что в государстве-участнике еще не создано независимое национальное учреждение по правам человека с широкими полномочиями в области защиты и поощрения прав женщин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47040FF3" w14:textId="77777777" w:rsidR="00A862FA" w:rsidRPr="00A862FA" w:rsidRDefault="00A862FA" w:rsidP="00A862FA">
      <w:pPr>
        <w:pStyle w:val="SingleTxt"/>
        <w:rPr>
          <w:b/>
          <w:bCs/>
        </w:rPr>
      </w:pPr>
      <w:r w:rsidRPr="00A862FA">
        <w:t>16.</w:t>
      </w:r>
      <w:r w:rsidRPr="00A862FA">
        <w:tab/>
      </w:r>
      <w:r w:rsidRPr="00A862FA">
        <w:rPr>
          <w:b/>
          <w:bCs/>
        </w:rPr>
        <w:t>Комитет рекомендует государству-участнику создать национальное учреждение по правам человека, наделенное широкими полномочиями в области защиты и поощрения прав человека, в том числе прав женщин, и гендерного равенства и являющееся независимым в соответствии с Парижскими принципами.</w:t>
      </w:r>
    </w:p>
    <w:p w14:paraId="01E4BAA4" w14:textId="2495C524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3ED8E57E" w14:textId="6C77C2C4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>Национальный механизм по улучшению положения женщин</w:t>
      </w:r>
    </w:p>
    <w:p w14:paraId="21E8EA4B" w14:textId="4977C912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7F710FB7" w14:textId="5514BB3C" w:rsidR="00A862FA" w:rsidRPr="00A862FA" w:rsidRDefault="00A862FA" w:rsidP="00A862FA">
      <w:pPr>
        <w:pStyle w:val="SingleTxt"/>
      </w:pPr>
      <w:r w:rsidRPr="00A862FA">
        <w:t>17.</w:t>
      </w:r>
      <w:r w:rsidRPr="00A862FA">
        <w:tab/>
        <w:t>Комитет приветствует принятые государством-участником программные меры по поощрению гендерного равенства, в частности принятие национальной политики по вопросам гендерного равенства и расширения прав и возможностей женщин и соответствующего пятилетнего стратегического плана действий на период 2011–2016 годов, проведение правительством гендерного анализа в 2009–2010 годах и определение гендерной структуры общества в 2012 году. Тем не менее Комитет с обеспокоенностью отмечает:</w:t>
      </w:r>
    </w:p>
    <w:p w14:paraId="2F74E2D5" w14:textId="7777777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  <w:t>тот факт, что недостаточная обеспеченность людскими, техническими и финансовыми ресурсами Отдела социальной политики и услуг, который занимается осуществлением национальной политики в области гендерного равенства и расширения прав и возможностей женщин на основе осуществления социальной политики и предоставления услуг, и проблема высокой текучести кадров в этой структуре препятствуют осуществлению упомянутой политики;</w:t>
      </w:r>
    </w:p>
    <w:p w14:paraId="322EC8E4" w14:textId="2E1D0BFD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  <w:t>отсутствие информации о мерах, принятых для проведения обзора осуществления стратегического плана действ</w:t>
      </w:r>
      <w:r w:rsidR="009473FE">
        <w:t>ий, который был завершен в 2016</w:t>
      </w:r>
      <w:r w:rsidR="009473FE">
        <w:rPr>
          <w:lang w:val="en-US"/>
        </w:rPr>
        <w:t> </w:t>
      </w:r>
      <w:r w:rsidRPr="00A862FA">
        <w:t>году, и принятия нового национального плана;</w:t>
      </w:r>
    </w:p>
    <w:p w14:paraId="47DD9F8E" w14:textId="77777777" w:rsidR="00A862FA" w:rsidRPr="00A862FA" w:rsidRDefault="00A862FA" w:rsidP="00A862FA">
      <w:pPr>
        <w:pStyle w:val="SingleTxt"/>
      </w:pPr>
      <w:r w:rsidRPr="00A862FA">
        <w:tab/>
        <w:t>c)</w:t>
      </w:r>
      <w:r w:rsidRPr="00A862FA">
        <w:tab/>
        <w:t xml:space="preserve">отсутствие эффективной координации между правительственными учреждениями, определяющими социальную политику и организующими предоставление услуг, и другими учреждениями, что препятствует учету гендерной проблематики в стратегиях и программах во всех секторах и на всех уровнях государственного управления; </w:t>
      </w:r>
    </w:p>
    <w:p w14:paraId="1C3EE46D" w14:textId="77777777" w:rsidR="00A862FA" w:rsidRPr="00A862FA" w:rsidRDefault="00A862FA" w:rsidP="00A862FA">
      <w:pPr>
        <w:pStyle w:val="SingleTxt"/>
      </w:pPr>
      <w:r w:rsidRPr="00A862FA">
        <w:tab/>
        <w:t>d)</w:t>
      </w:r>
      <w:r w:rsidRPr="00A862FA">
        <w:tab/>
        <w:t>недостаточные усилия государства-участника по повышению информированности о гендерном равенстве, а также упор государства-участника на краткосрочные программы, которые нередко осуществляются организациями гражданского общества при отсутствии достаточных ресурсов;</w:t>
      </w:r>
    </w:p>
    <w:p w14:paraId="33CDFB45" w14:textId="77777777" w:rsidR="00A862FA" w:rsidRPr="00A862FA" w:rsidRDefault="00A862FA" w:rsidP="00A862FA">
      <w:pPr>
        <w:pStyle w:val="SingleTxt"/>
      </w:pPr>
      <w:r w:rsidRPr="00A862FA">
        <w:tab/>
        <w:t>e)</w:t>
      </w:r>
      <w:r w:rsidRPr="00A862FA">
        <w:tab/>
        <w:t>отсутствие информационно-просветительских программ для женщин на отдаленных островах.</w:t>
      </w:r>
    </w:p>
    <w:p w14:paraId="52FA8E5D" w14:textId="77777777" w:rsidR="00CA0D7B" w:rsidRDefault="00CA0D7B">
      <w:pPr>
        <w:spacing w:after="200" w:line="276" w:lineRule="auto"/>
      </w:pPr>
      <w:r>
        <w:br w:type="page"/>
      </w:r>
    </w:p>
    <w:p w14:paraId="002D5F76" w14:textId="175FD852" w:rsidR="00A862FA" w:rsidRPr="00A862FA" w:rsidRDefault="00A862FA" w:rsidP="00A862FA">
      <w:pPr>
        <w:pStyle w:val="SingleTxt"/>
      </w:pPr>
      <w:r w:rsidRPr="00A862FA">
        <w:t>18.</w:t>
      </w:r>
      <w:r w:rsidRPr="00A862FA">
        <w:tab/>
      </w:r>
      <w:r w:rsidRPr="00A862FA">
        <w:rPr>
          <w:b/>
          <w:bCs/>
        </w:rPr>
        <w:t>Комитет рекомендует государству-участнику:</w:t>
      </w:r>
    </w:p>
    <w:p w14:paraId="67B3D9BA" w14:textId="7777777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</w:r>
      <w:r w:rsidRPr="00A862FA">
        <w:rPr>
          <w:b/>
          <w:bCs/>
        </w:rPr>
        <w:t>выделить достаточные людские, технические и финансовые ресурсы для разработки социальной политики и предоставления услуг в целях эффективного осуществления национальной политики по вопросам гендерного равенства и расширения прав и возможностей женщин и борьбы с текучестью кадров, в том числе с использованием мер стимулирования;</w:t>
      </w:r>
    </w:p>
    <w:p w14:paraId="79B4A6AF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</w:r>
      <w:r w:rsidRPr="00A862FA">
        <w:rPr>
          <w:b/>
          <w:bCs/>
        </w:rPr>
        <w:t>провести обзор осуществлявшегося в рамках национальной политики стратегического плана действий на период 2011–2016 годов и принять новый план действий с выделением в необходимых объемах финансирования и кадров технических специалистов в целях укрепления равенства между женщинами и мужчинами во всех шести приоритетных областях, каковыми являются стратегии, учитывающие гендерную проблематику, равное участие в процессе принятия решений, расширение экономических возможностей, изменение климата, здравоохранение и вопросы насилия в отношении женщин, и контролировать его осуществление;</w:t>
      </w:r>
    </w:p>
    <w:p w14:paraId="226B884E" w14:textId="77777777" w:rsidR="00A862FA" w:rsidRPr="00A862FA" w:rsidRDefault="00A862FA" w:rsidP="00A862FA">
      <w:pPr>
        <w:pStyle w:val="SingleTxt"/>
      </w:pPr>
      <w:r w:rsidRPr="00A862FA">
        <w:tab/>
        <w:t>c)</w:t>
      </w:r>
      <w:r w:rsidRPr="00A862FA">
        <w:tab/>
      </w:r>
      <w:r w:rsidRPr="00A862FA">
        <w:rPr>
          <w:b/>
          <w:bCs/>
        </w:rPr>
        <w:t>создать министерство по делам женщин для контроля хода осуществления политики всестороннего учета гендерной проблематики во всех министерствах и государственных ведомствах и обеспечить, чтобы оно было наделено четкими полномочиями для эффективной координации политики и программ по вопросам прав женщин;</w:t>
      </w:r>
    </w:p>
    <w:p w14:paraId="1258CE36" w14:textId="77777777" w:rsidR="00A862FA" w:rsidRPr="00A862FA" w:rsidRDefault="00A862FA" w:rsidP="00A862FA">
      <w:pPr>
        <w:pStyle w:val="SingleTxt"/>
      </w:pPr>
      <w:r w:rsidRPr="00A862FA">
        <w:tab/>
        <w:t>d)</w:t>
      </w:r>
      <w:r w:rsidRPr="00A862FA">
        <w:tab/>
      </w:r>
      <w:r w:rsidRPr="00A862FA">
        <w:rPr>
          <w:b/>
          <w:bCs/>
        </w:rPr>
        <w:t>в рамках осуществления программ по правам женщин налаживать сотрудничество с организациями гражданского общества, оказывать им помощь и поддерживать с ними партнерские связи;</w:t>
      </w:r>
    </w:p>
    <w:p w14:paraId="73EBB818" w14:textId="77777777" w:rsidR="00A862FA" w:rsidRPr="00A862FA" w:rsidRDefault="00A862FA" w:rsidP="00A862FA">
      <w:pPr>
        <w:pStyle w:val="SingleTxt"/>
      </w:pPr>
      <w:r w:rsidRPr="00A862FA">
        <w:tab/>
        <w:t>e)</w:t>
      </w:r>
      <w:r w:rsidRPr="00A862FA">
        <w:tab/>
      </w:r>
      <w:r w:rsidRPr="00A862FA">
        <w:rPr>
          <w:b/>
          <w:bCs/>
        </w:rPr>
        <w:t>разработать информационно-просветительские программы для женщин на отдаленных островах.</w:t>
      </w:r>
    </w:p>
    <w:p w14:paraId="35025FB0" w14:textId="7134780C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371DBD3A" w14:textId="489799DB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>Временные специальные меры</w:t>
      </w:r>
    </w:p>
    <w:p w14:paraId="0AF12F31" w14:textId="7AF63BD3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61AC2B76" w14:textId="720B2FB4" w:rsidR="00A862FA" w:rsidRPr="00A862FA" w:rsidRDefault="00A862FA" w:rsidP="00A862FA">
      <w:pPr>
        <w:pStyle w:val="SingleTxt"/>
      </w:pPr>
      <w:r w:rsidRPr="00A862FA">
        <w:t>19.</w:t>
      </w:r>
      <w:r w:rsidRPr="00A862FA">
        <w:tab/>
        <w:t xml:space="preserve">Комитет отмечает, что в качестве стратегии ускорения достижения фактического равенства женщин и мужчин государством-участником принят ряд временных мер. Вместе с тем Комитет с обеспокоенностью отмечает отсутствие четкого понимания предназначения временных специальных мер и того, каким образом они используются для достижения фактического равенства женщин и мужчин в государстве-участнике во всех охватываемых Конвенцией областях, где женщины представлены недостаточно или находятся в неблагоприятном положении, в частности в политической и общественной жизни и в сферах образования, занятости и здравоохранения. </w:t>
      </w:r>
    </w:p>
    <w:p w14:paraId="250C44B5" w14:textId="77777777" w:rsidR="00A862FA" w:rsidRPr="00A862FA" w:rsidRDefault="00A862FA" w:rsidP="00A862FA">
      <w:pPr>
        <w:pStyle w:val="SingleTxt"/>
      </w:pPr>
      <w:r w:rsidRPr="00A862FA">
        <w:t>20.</w:t>
      </w:r>
      <w:r w:rsidRPr="00A862FA">
        <w:tab/>
      </w:r>
      <w:r w:rsidRPr="00A862FA">
        <w:rPr>
          <w:b/>
          <w:bCs/>
        </w:rPr>
        <w:t>В соответствии с пунктом 1 статьи 4 Конвенции и своей общей рекомендацией № 25 (2004) о временных специальных мерах Комитет рекомендует государству-участнику:</w:t>
      </w:r>
      <w:r w:rsidRPr="00A862FA">
        <w:t xml:space="preserve"> </w:t>
      </w:r>
    </w:p>
    <w:p w14:paraId="62B48A60" w14:textId="7777777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</w:r>
      <w:r w:rsidRPr="00A862FA">
        <w:rPr>
          <w:b/>
          <w:bCs/>
        </w:rPr>
        <w:t>принять временные специальные меры для достижения фактического равенства между женщинами и мужчинами в государстве-участнике во всех областях, в частности в политической жизни, а также в сферах образования, занятости и здравоохранения;</w:t>
      </w:r>
      <w:r w:rsidRPr="00A862FA">
        <w:t xml:space="preserve"> </w:t>
      </w:r>
    </w:p>
    <w:p w14:paraId="432D6EAD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</w:r>
      <w:r w:rsidRPr="00A862FA">
        <w:rPr>
          <w:b/>
          <w:bCs/>
        </w:rPr>
        <w:t>повышать информированность соответствующих государственных должностных лиц, политических деятелей, политических партий и депутатов парламента о недискриминационном характере временных специальных мер и об их важности для достижения фактического равенства между женщинами и мужчинами во всех областях, в которых женщины недопредставлены или находятся в неблагоприятном положении.</w:t>
      </w:r>
    </w:p>
    <w:p w14:paraId="40FBA89B" w14:textId="3231F118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11802046" w14:textId="78E2DA57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 xml:space="preserve">Стереотипы и вредные виды практики </w:t>
      </w:r>
    </w:p>
    <w:p w14:paraId="7B62C85C" w14:textId="31DF4028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17AD74B3" w14:textId="73AA32ED" w:rsidR="00A862FA" w:rsidRPr="00A862FA" w:rsidRDefault="00A862FA" w:rsidP="00A862FA">
      <w:pPr>
        <w:pStyle w:val="SingleTxt"/>
      </w:pPr>
      <w:r w:rsidRPr="00A862FA">
        <w:t>21.</w:t>
      </w:r>
      <w:r w:rsidRPr="00A862FA">
        <w:tab/>
        <w:t xml:space="preserve">Комитет обеспокоен сохранением дискриминационных стереотипов в государстве-участнике, в результате которых женщины подвергаются различным формам дискриминации и принижается их социальный статус и которые могут выступать коренными причинами гендерного насилия, в частности насилия в семье. Он также обеспокоен отсутствием целевых стратегий по изменению или устранению подобных стереотипов. Кроме того, в свете сообщений о негативных гендерных стереотипах в средствах массовой информации Комитет озабочен тем, что у работников средств массовой информации нет кодекса этики, который бы учитывал гендерную специфику. </w:t>
      </w:r>
    </w:p>
    <w:p w14:paraId="7462B37E" w14:textId="77777777" w:rsidR="00A862FA" w:rsidRPr="00A862FA" w:rsidRDefault="00A862FA" w:rsidP="00A862FA">
      <w:pPr>
        <w:pStyle w:val="SingleTxt"/>
      </w:pPr>
      <w:r w:rsidRPr="00A862FA">
        <w:t>22.</w:t>
      </w:r>
      <w:r w:rsidRPr="00A862FA">
        <w:tab/>
      </w:r>
      <w:r w:rsidRPr="00A862FA">
        <w:rPr>
          <w:b/>
          <w:bCs/>
        </w:rPr>
        <w:t>Комитет рекомендует государству-участнику:</w:t>
      </w:r>
      <w:r w:rsidRPr="00A862FA">
        <w:t xml:space="preserve"> </w:t>
      </w:r>
    </w:p>
    <w:p w14:paraId="098CD905" w14:textId="7777777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</w:r>
      <w:r w:rsidRPr="00A862FA">
        <w:rPr>
          <w:b/>
        </w:rPr>
        <w:t>разработать конкретные стратегии, включая информационно-пропагандистские программы, ориентированные на должностных лиц государственных органов и население в целом, по вопросам негативного воздействия дискриминационных стереотипов в отношении роли и обязанностей женщин и мужчин в семье и обществе на осуществление женщинами своих прав человека</w:t>
      </w:r>
      <w:r w:rsidRPr="00A862FA">
        <w:t xml:space="preserve">; </w:t>
      </w:r>
    </w:p>
    <w:p w14:paraId="7B6E4C2F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</w:r>
      <w:r w:rsidRPr="00A862FA">
        <w:rPr>
          <w:b/>
          <w:bCs/>
        </w:rPr>
        <w:t>расширять и поощрять вовлечение мужчин в программы, направленные на борьбу со всеми формами гендерного насилия в отношении женщин, изменение патриархальных взглядов и стереотипов и поощрение совместной ответственности;</w:t>
      </w:r>
    </w:p>
    <w:p w14:paraId="516DB031" w14:textId="77777777" w:rsidR="00A862FA" w:rsidRPr="00A862FA" w:rsidRDefault="00A862FA" w:rsidP="00A862FA">
      <w:pPr>
        <w:pStyle w:val="SingleTxt"/>
        <w:rPr>
          <w:b/>
          <w:bCs/>
        </w:rPr>
      </w:pPr>
      <w:r w:rsidRPr="00A862FA">
        <w:tab/>
        <w:t>c)</w:t>
      </w:r>
      <w:r w:rsidRPr="00A862FA">
        <w:tab/>
      </w:r>
      <w:r w:rsidRPr="00A862FA">
        <w:rPr>
          <w:b/>
          <w:bCs/>
        </w:rPr>
        <w:t>рекомендовать Совету по делам СМИ принять разработанный с учетом гендерной специфики кодекс профессиональной этики, способствующий формированию позитивного образа женщин и девочек, и проанализировать материалы, формулировки и методы, используемые при изображении женщин в средствах массовой информации на предмет возможного содействия укоренению гендерных стереотипов дискриминационного характера.</w:t>
      </w:r>
    </w:p>
    <w:p w14:paraId="780D3139" w14:textId="6370B44B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2D26475A" w14:textId="1C733775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>Гендерное насилие в отношении женщин</w:t>
      </w:r>
    </w:p>
    <w:p w14:paraId="308C140C" w14:textId="0B23455F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08E9EDB9" w14:textId="352671F5" w:rsidR="00A862FA" w:rsidRPr="00A862FA" w:rsidRDefault="00A862FA" w:rsidP="00A862FA">
      <w:pPr>
        <w:pStyle w:val="SingleTxt"/>
      </w:pPr>
      <w:r w:rsidRPr="00A862FA">
        <w:t>23.</w:t>
      </w:r>
      <w:r w:rsidRPr="00A862FA">
        <w:tab/>
        <w:t>Комитет приветствует принятые государством-участником законодательные и программные меры по борьбе с гендерным насилием, включая, например, принятие в 2017 году Закона о защите и поддержке семьи, который расширяет рамки защиты жертв насилия в семье и предусматривает использование судебных охранных приказов и полицейских приказов о защите. Вместе с тем Комитет с обеспокоенностью отмечает, что упомянутый закон не позволяет обеспечить охват всех форм гендерного насилия в отношении женщин. Его также по-прежнему беспокоит:</w:t>
      </w:r>
    </w:p>
    <w:p w14:paraId="11519220" w14:textId="7777777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  <w:t>отсутствие всеобъемлющей стратегии борьбы со всеми формами гендерного насилия в отношении женщин, включая насилие в семье и сексуальные домогательства на рабочем месте;</w:t>
      </w:r>
    </w:p>
    <w:p w14:paraId="015F86C8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  <w:t>широкое распространение гендерного насилия, в частности насилия в семье и сексуального насилия, информация о котором по-прежнему не всегда доводится до сведения правоохранительных органов из-за отсутствия у пострадавших доверия к полиции и системе уголовного правосудия;</w:t>
      </w:r>
    </w:p>
    <w:p w14:paraId="48C26020" w14:textId="77777777" w:rsidR="00A862FA" w:rsidRPr="00A862FA" w:rsidRDefault="00A862FA" w:rsidP="00A862FA">
      <w:pPr>
        <w:pStyle w:val="SingleTxt"/>
      </w:pPr>
      <w:r w:rsidRPr="00A862FA">
        <w:tab/>
        <w:t>c)</w:t>
      </w:r>
      <w:r w:rsidRPr="00A862FA">
        <w:tab/>
        <w:t>отсутствие приютов для женщин, подвергшихся гендерному насилию;</w:t>
      </w:r>
    </w:p>
    <w:p w14:paraId="63EE91AD" w14:textId="77777777" w:rsidR="00A862FA" w:rsidRPr="00A862FA" w:rsidRDefault="00A862FA" w:rsidP="00A862FA">
      <w:pPr>
        <w:pStyle w:val="SingleTxt"/>
      </w:pPr>
      <w:r w:rsidRPr="00A862FA">
        <w:tab/>
        <w:t>d)</w:t>
      </w:r>
      <w:r w:rsidRPr="00A862FA">
        <w:tab/>
        <w:t>использование альтернативных процедур разрешения споров и посредничества в случаях насилия в семье, поскольку такие процедуры зачастую не обеспечивают равную защиту прав женщин и девочек.</w:t>
      </w:r>
    </w:p>
    <w:p w14:paraId="52578E49" w14:textId="77777777" w:rsidR="00A862FA" w:rsidRPr="00A862FA" w:rsidRDefault="00A862FA" w:rsidP="00A862FA">
      <w:pPr>
        <w:pStyle w:val="SingleTxt"/>
      </w:pPr>
      <w:r w:rsidRPr="00A862FA">
        <w:t>24.</w:t>
      </w:r>
      <w:r w:rsidRPr="00A862FA">
        <w:tab/>
      </w:r>
      <w:r w:rsidRPr="00A862FA">
        <w:rPr>
          <w:b/>
          <w:bCs/>
        </w:rPr>
        <w:t>Ссылаясь на свою общую рекомендацию № 35 (2017) о гендерном насилии в отношении женщин, предназначенную для обновления общей рекомендации № 19, Комитет рекомендует государству-участнику:</w:t>
      </w:r>
    </w:p>
    <w:p w14:paraId="03FA6AB4" w14:textId="7777777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</w:r>
      <w:r w:rsidRPr="00A862FA">
        <w:rPr>
          <w:b/>
          <w:bCs/>
        </w:rPr>
        <w:t>принять всеобъемлющую стратегию борьбы со всеми формами гендерного насилия в отношении женщин, проводить в жизнь Закон о защите и поддержке семьи от 2017 года и внести поправки в Закон о преступлениях от 1969 года, для обеспечения привлечения к судебной ответственности и надлежащего наказания лиц, виновных в любых формах гендерного насилия;</w:t>
      </w:r>
    </w:p>
    <w:p w14:paraId="38DC293F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</w:r>
      <w:r w:rsidRPr="00A862FA">
        <w:rPr>
          <w:b/>
          <w:bCs/>
        </w:rPr>
        <w:t>принять всеобъемлющий закон по борьбе с гендерным насилием в отношении женщин, включая насилие в семье, и обеспечить специальную подготовку судей, прокуроров, адвокатов, сотрудников полиции и других правоохранительных органов, медицинского персонала и негосударственных субъектов, в том числе традиционных вождей, по тематике учитывающих гендерную специфику протоколов, основанных на принципе конфиденциальности, для работы с женщинами и девочками, подвергшимися гендерному насилию;</w:t>
      </w:r>
    </w:p>
    <w:p w14:paraId="71273604" w14:textId="77777777" w:rsidR="00A862FA" w:rsidRPr="00A862FA" w:rsidRDefault="00A862FA" w:rsidP="00A862FA">
      <w:pPr>
        <w:pStyle w:val="SingleTxt"/>
      </w:pPr>
      <w:r w:rsidRPr="00A862FA">
        <w:tab/>
        <w:t>c)</w:t>
      </w:r>
      <w:r w:rsidRPr="00A862FA">
        <w:tab/>
      </w:r>
      <w:r w:rsidRPr="00A862FA">
        <w:rPr>
          <w:b/>
        </w:rPr>
        <w:t>обеспечить, чтобы жертвы гендерного насилия, в том числе насилия в семье, имели надлежащие возможности воспользоваться приютами и услугами служб поддержки, в частности на отдаленных островах, где нет консультационных центров, и с этой целью создать должным образом обеспеченные ресурсами государственные приюты и вспомогательные организации гражданского общества, предоставляющие такие услуги</w:t>
      </w:r>
      <w:r w:rsidRPr="00A862FA">
        <w:t>;</w:t>
      </w:r>
    </w:p>
    <w:p w14:paraId="08503962" w14:textId="77777777" w:rsidR="00A862FA" w:rsidRPr="00A862FA" w:rsidRDefault="00A862FA" w:rsidP="00A862FA">
      <w:pPr>
        <w:pStyle w:val="SingleTxt"/>
        <w:rPr>
          <w:b/>
          <w:bCs/>
        </w:rPr>
      </w:pPr>
      <w:r w:rsidRPr="00A862FA">
        <w:tab/>
        <w:t>d)</w:t>
      </w:r>
      <w:r w:rsidRPr="00A862FA">
        <w:tab/>
      </w:r>
      <w:r w:rsidRPr="00A862FA">
        <w:rPr>
          <w:b/>
          <w:bCs/>
        </w:rPr>
        <w:t>обеспечить, чтобы лица, виновные в совершении насилия в семье, привлекались к судебной ответственности, а жертвы такого насилия не были вынуждены прибегать к альтернативным процедурам урегулирования споров.</w:t>
      </w:r>
    </w:p>
    <w:p w14:paraId="08B616E2" w14:textId="1EEE8D70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4C988B02" w14:textId="6FA25D69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>Торговля людьми и эксплуатация проституции</w:t>
      </w:r>
    </w:p>
    <w:p w14:paraId="13199A54" w14:textId="42E6746A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584250BF" w14:textId="6D865955" w:rsidR="00A862FA" w:rsidRPr="00A862FA" w:rsidRDefault="00A862FA" w:rsidP="00A862FA">
      <w:pPr>
        <w:pStyle w:val="SingleTxt"/>
      </w:pPr>
      <w:r w:rsidRPr="00A862FA">
        <w:t>25.</w:t>
      </w:r>
      <w:r w:rsidRPr="00A862FA">
        <w:tab/>
        <w:t>Комитет с обеспокоенностью отмечает, что, согласно Закону о преступлениях 1969 года приставание и проституция являются уголовно наказуемыми деяниями. Он также обеспокоен отсутствием информации о связи между масштабами проституции и торговлей женщинами и девочками и ростом секс-туризма в государстве-участнике. Кроме того, Комитет обеспокоен отсутствием мер по предупреждению эксплуатации проституции, а также отсутствием реинтеграционных программ для женщин, желающих прекратить заниматься проституцией.</w:t>
      </w:r>
    </w:p>
    <w:p w14:paraId="03208D20" w14:textId="77777777" w:rsidR="00A862FA" w:rsidRPr="00A862FA" w:rsidRDefault="00A862FA" w:rsidP="00A862FA">
      <w:pPr>
        <w:pStyle w:val="SingleTxt"/>
      </w:pPr>
      <w:r w:rsidRPr="00A862FA">
        <w:t>26.</w:t>
      </w:r>
      <w:r w:rsidRPr="00A862FA">
        <w:tab/>
      </w:r>
      <w:r w:rsidRPr="00A862FA">
        <w:rPr>
          <w:b/>
          <w:bCs/>
        </w:rPr>
        <w:t>Комитет рекомендует государству-участнику:</w:t>
      </w:r>
    </w:p>
    <w:p w14:paraId="12D2C105" w14:textId="4B1468B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</w:r>
      <w:r w:rsidRPr="00A862FA">
        <w:rPr>
          <w:b/>
          <w:bCs/>
        </w:rPr>
        <w:t>внести изменения в раздел 161</w:t>
      </w:r>
      <w:r w:rsidR="009473FE">
        <w:rPr>
          <w:b/>
          <w:bCs/>
        </w:rPr>
        <w:t xml:space="preserve"> Закона о преступлениях от 1969</w:t>
      </w:r>
      <w:r w:rsidR="009473FE">
        <w:rPr>
          <w:b/>
          <w:bCs/>
          <w:lang w:val="en-US"/>
        </w:rPr>
        <w:t> </w:t>
      </w:r>
      <w:r w:rsidRPr="00A862FA">
        <w:rPr>
          <w:b/>
          <w:bCs/>
        </w:rPr>
        <w:t>года в целях отмены уголовной ответственности за проституцию;</w:t>
      </w:r>
    </w:p>
    <w:p w14:paraId="3A439FBB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</w:r>
      <w:r w:rsidRPr="00A862FA">
        <w:rPr>
          <w:b/>
          <w:bCs/>
        </w:rPr>
        <w:t>изучить вопрос о взаимосвязанности проституции и торговли женщинами и девочками и индустрии туризма в государстве-участнике для определения масштабов секс-туризма в государстве-участнике;</w:t>
      </w:r>
    </w:p>
    <w:p w14:paraId="4F539B47" w14:textId="77777777" w:rsidR="00A862FA" w:rsidRPr="00A862FA" w:rsidRDefault="00A862FA" w:rsidP="00A862FA">
      <w:pPr>
        <w:pStyle w:val="SingleTxt"/>
      </w:pPr>
      <w:r w:rsidRPr="00A862FA">
        <w:tab/>
        <w:t>c)</w:t>
      </w:r>
      <w:r w:rsidRPr="00A862FA">
        <w:tab/>
      </w:r>
      <w:r w:rsidRPr="00A862FA">
        <w:rPr>
          <w:b/>
          <w:bCs/>
        </w:rPr>
        <w:t>выделять в достаточных объемах средства для оказания надлежащей поддержки жертвам торговли людьми и эксплуатации проституции;</w:t>
      </w:r>
      <w:r w:rsidRPr="00A862FA">
        <w:t xml:space="preserve"> </w:t>
      </w:r>
    </w:p>
    <w:p w14:paraId="5578E488" w14:textId="77777777" w:rsidR="00A862FA" w:rsidRPr="00A862FA" w:rsidRDefault="00A862FA" w:rsidP="00A862FA">
      <w:pPr>
        <w:pStyle w:val="SingleTxt"/>
      </w:pPr>
      <w:r w:rsidRPr="00A862FA">
        <w:tab/>
        <w:t>d)</w:t>
      </w:r>
      <w:r w:rsidRPr="00A862FA">
        <w:tab/>
      </w:r>
      <w:r w:rsidRPr="00A862FA">
        <w:rPr>
          <w:b/>
          <w:bCs/>
        </w:rPr>
        <w:t>создать альтернативные возможности получения дохода и программы реинтеграции для женщин, желающих прекратить заниматься проституцией, а также обеспечить надлежащую защиту и услуги по реабилитации для женщин и девочек, являющихся жертвами эксплуатации проституции;</w:t>
      </w:r>
    </w:p>
    <w:p w14:paraId="19E42B45" w14:textId="77777777" w:rsidR="00A862FA" w:rsidRPr="00A862FA" w:rsidRDefault="00A862FA" w:rsidP="00A862FA">
      <w:pPr>
        <w:pStyle w:val="SingleTxt"/>
        <w:rPr>
          <w:b/>
          <w:bCs/>
        </w:rPr>
      </w:pPr>
      <w:r w:rsidRPr="00A862FA">
        <w:tab/>
        <w:t>e)</w:t>
      </w:r>
      <w:r w:rsidRPr="00A862FA">
        <w:tab/>
      </w:r>
      <w:r w:rsidRPr="00A862FA">
        <w:rPr>
          <w:b/>
          <w:bCs/>
        </w:rPr>
        <w:t>ратифицировать Факультативный протокол к Конвенции о правах ребенка, касающийся торговли детьми, детской проституции и детской порнографии, и 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преступности.</w:t>
      </w:r>
    </w:p>
    <w:p w14:paraId="615CC530" w14:textId="561DFA67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3F05BB72" w14:textId="6E8D6AC8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>Участие в политической и общественной жизни</w:t>
      </w:r>
    </w:p>
    <w:p w14:paraId="59F4EBAA" w14:textId="424667D4" w:rsidR="00A862FA" w:rsidRPr="00CA0D7B" w:rsidRDefault="00A862FA" w:rsidP="00CA0D7B">
      <w:pPr>
        <w:pStyle w:val="SingleTxt"/>
        <w:spacing w:after="0" w:line="120" w:lineRule="exact"/>
        <w:rPr>
          <w:sz w:val="10"/>
          <w:lang w:val="en-US"/>
        </w:rPr>
      </w:pPr>
    </w:p>
    <w:p w14:paraId="2401BE23" w14:textId="74293F3F" w:rsidR="00A862FA" w:rsidRPr="00A862FA" w:rsidRDefault="00A862FA" w:rsidP="00A862FA">
      <w:pPr>
        <w:pStyle w:val="SingleTxt"/>
      </w:pPr>
      <w:r w:rsidRPr="00A862FA">
        <w:t>27.</w:t>
      </w:r>
      <w:r w:rsidRPr="00A862FA">
        <w:tab/>
        <w:t xml:space="preserve">Комитет приветствует создание группы женщин-парламентариев Островов Кука, которая оказывает поддержку женщинам, занимающимся политикой, и призывает женщин на местах активнее включаться в политическую жизнь. Тем не менее он выражает обеспокоенность по поводу низкого уровня представленности женщин в парламенте, несмотря на увеличение числа кандидатов женского пола на последних выборах. Комитет с озабоченностью отмечает, что женщины по-прежнему недостаточно представлены на руководящих должностях, в частности в органах местного самоуправления, судебных органах (апелляционном суде) и в руководстве государственных органов. </w:t>
      </w:r>
    </w:p>
    <w:p w14:paraId="71E81556" w14:textId="77777777" w:rsidR="00A862FA" w:rsidRPr="00A862FA" w:rsidRDefault="00A862FA" w:rsidP="00A862FA">
      <w:pPr>
        <w:pStyle w:val="SingleTxt"/>
      </w:pPr>
      <w:r w:rsidRPr="00A862FA">
        <w:t>28.</w:t>
      </w:r>
      <w:r w:rsidRPr="00A862FA">
        <w:tab/>
      </w:r>
      <w:r w:rsidRPr="00A862FA">
        <w:rPr>
          <w:b/>
          <w:bCs/>
        </w:rPr>
        <w:t>Комитет рекомендует государству-участнику:</w:t>
      </w:r>
    </w:p>
    <w:p w14:paraId="6F876F2A" w14:textId="7777777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</w:r>
      <w:r w:rsidRPr="00A862FA">
        <w:rPr>
          <w:b/>
          <w:bCs/>
        </w:rPr>
        <w:t>принять меры, включая пересмотр Закона о выборах от 2004 года и Закона о местном самоуправлении на островах 2012–2013 годов, в целях увеличения числа женщин в парламенте и органах местного самоуправления;</w:t>
      </w:r>
    </w:p>
    <w:p w14:paraId="39C07FE4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</w:r>
      <w:r w:rsidRPr="00A862FA">
        <w:rPr>
          <w:b/>
          <w:bCs/>
        </w:rPr>
        <w:t>принять меры, включая временные специальные меры, в соответствии с пунктом 1 статьи 4 Конвенции и принятыми Комитетом общей рекомендацией № 25 и общей рекомендацией № 23 (1997) об участии женщин в политической и общественной жизни, в том числе в отношении квот и резервирования депутатских мандатов, для ускорения обеспечения полного и равноправного участия женщин в работе выборных и назначаемых органов;</w:t>
      </w:r>
    </w:p>
    <w:p w14:paraId="28F71B61" w14:textId="77777777" w:rsidR="00A862FA" w:rsidRPr="00A862FA" w:rsidRDefault="00A862FA" w:rsidP="00A862FA">
      <w:pPr>
        <w:pStyle w:val="SingleTxt"/>
      </w:pPr>
      <w:r w:rsidRPr="00A862FA">
        <w:tab/>
        <w:t>c)</w:t>
      </w:r>
      <w:r w:rsidRPr="00A862FA">
        <w:tab/>
      </w:r>
      <w:r w:rsidRPr="00A862FA">
        <w:rPr>
          <w:b/>
          <w:bCs/>
        </w:rPr>
        <w:t>оказывать всемерную поддержку работе группы женщин-парламентариев Островов Кука в целях поощрения участия женщин в политической жизни.</w:t>
      </w:r>
      <w:r w:rsidRPr="00A862FA">
        <w:t xml:space="preserve"> </w:t>
      </w:r>
    </w:p>
    <w:p w14:paraId="2AE23201" w14:textId="6D6C5848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42A51B11" w14:textId="098A97C2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>Гражданство</w:t>
      </w:r>
    </w:p>
    <w:p w14:paraId="530C38AF" w14:textId="24ECAD3E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16E785CA" w14:textId="059AE686" w:rsidR="00A862FA" w:rsidRPr="00A862FA" w:rsidRDefault="00A862FA" w:rsidP="00A862FA">
      <w:pPr>
        <w:pStyle w:val="SingleTxt"/>
      </w:pPr>
      <w:r w:rsidRPr="00A862FA">
        <w:t>29.</w:t>
      </w:r>
      <w:r w:rsidRPr="00A862FA">
        <w:tab/>
        <w:t>Комитет отмечает, что согласно законодательству государства-участника женщины и мужчины имеют равные права приобретать, менять, сохранять или передавать свое гражданство. Вместе с тем он обеспокоен отсутствием информации о том, обеспечена ли в проекте иммиграционной политики защита прав женщин-мигрантов на получение вида на жительство наравне с мужчинами-мигрантами.</w:t>
      </w:r>
    </w:p>
    <w:p w14:paraId="4B0465A8" w14:textId="77777777" w:rsidR="00A862FA" w:rsidRPr="00A862FA" w:rsidRDefault="00A862FA" w:rsidP="00A862FA">
      <w:pPr>
        <w:pStyle w:val="SingleTxt"/>
        <w:rPr>
          <w:b/>
          <w:bCs/>
        </w:rPr>
      </w:pPr>
      <w:r w:rsidRPr="00A862FA">
        <w:t>30.</w:t>
      </w:r>
      <w:r w:rsidRPr="00A862FA">
        <w:tab/>
      </w:r>
      <w:r w:rsidRPr="00A862FA">
        <w:rPr>
          <w:b/>
          <w:bCs/>
        </w:rPr>
        <w:t>Комитет рекомендует государству-участнику обеспечить, чтобы в рамках иммиграционной политики защищались права женщин-мигрантов на получение вида на жительство наравне с мужчинами-мигрантами и чтобы эта политика соответствовала положениям статьи 9 Конвенции.</w:t>
      </w:r>
    </w:p>
    <w:p w14:paraId="02BCBE9E" w14:textId="228A619F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2384C9C9" w14:textId="77777777" w:rsidR="00CA0D7B" w:rsidRDefault="00CA0D7B">
      <w:pPr>
        <w:spacing w:after="200" w:line="276" w:lineRule="auto"/>
        <w:rPr>
          <w:b/>
          <w:spacing w:val="2"/>
        </w:rPr>
      </w:pPr>
      <w:r>
        <w:br w:type="page"/>
      </w:r>
    </w:p>
    <w:p w14:paraId="1DE96C0C" w14:textId="6B0114B8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 xml:space="preserve">Образование </w:t>
      </w:r>
    </w:p>
    <w:p w14:paraId="1EE2C821" w14:textId="71C41967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7D245434" w14:textId="383DF013" w:rsidR="00A862FA" w:rsidRPr="00A862FA" w:rsidRDefault="00A862FA" w:rsidP="00A862FA">
      <w:pPr>
        <w:pStyle w:val="SingleTxt"/>
      </w:pPr>
      <w:r w:rsidRPr="00A862FA">
        <w:t>31.</w:t>
      </w:r>
      <w:r w:rsidRPr="00A862FA">
        <w:tab/>
        <w:t>Комитет с удовлетворением отмечает серьезные меры, принимаемые государством-участником для обеспечения равного доступа девочек и мальчиков к образованию, в том числе на отдаленных островах. Он также отмечает усилия, прилагаемые государством-участником в соответствии с Законом об образовании 2012 года с тем, чтобы девочки не бросали школу во время беременности и после родов и чтобы облегчить ложащееся на них бремя работы по уходу. Тем не менее, Комитет с обеспокоенностью отмечает:</w:t>
      </w:r>
    </w:p>
    <w:p w14:paraId="75BF5443" w14:textId="7777777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  <w:t xml:space="preserve">отсутствие всестороннего сбора данных в целях обеспечения эффективного осуществления Закона об образовании от 2012 года; </w:t>
      </w:r>
    </w:p>
    <w:p w14:paraId="48107478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  <w:t>отсутствие доступа девочек-инвалидов к специализированным программам в рамках проводимой Министерством образования политики инклюзивного образования;</w:t>
      </w:r>
    </w:p>
    <w:p w14:paraId="3A50E940" w14:textId="77777777" w:rsidR="00A862FA" w:rsidRPr="00A862FA" w:rsidRDefault="00A862FA" w:rsidP="00A862FA">
      <w:pPr>
        <w:pStyle w:val="SingleTxt"/>
      </w:pPr>
      <w:r w:rsidRPr="00A862FA">
        <w:tab/>
        <w:t>c)</w:t>
      </w:r>
      <w:r w:rsidRPr="00A862FA">
        <w:tab/>
        <w:t>отсутствие механизма мониторинга для борьбы с дискриминационными гендерными стереотипами со стороны преподавателей, ведущих предмет по основам сексуального и репродуктивного здоровья;</w:t>
      </w:r>
    </w:p>
    <w:p w14:paraId="4D1104EE" w14:textId="77777777" w:rsidR="00A862FA" w:rsidRPr="00A862FA" w:rsidRDefault="00A862FA" w:rsidP="00A862FA">
      <w:pPr>
        <w:pStyle w:val="SingleTxt"/>
      </w:pPr>
      <w:r w:rsidRPr="00A862FA">
        <w:tab/>
        <w:t>d)</w:t>
      </w:r>
      <w:r w:rsidRPr="00A862FA">
        <w:tab/>
        <w:t xml:space="preserve">высокий уровень подростковой беременности; </w:t>
      </w:r>
    </w:p>
    <w:p w14:paraId="20F6FFA5" w14:textId="77777777" w:rsidR="00A862FA" w:rsidRPr="00A862FA" w:rsidRDefault="00A862FA" w:rsidP="00A862FA">
      <w:pPr>
        <w:pStyle w:val="SingleTxt"/>
      </w:pPr>
      <w:r w:rsidRPr="00A862FA">
        <w:tab/>
        <w:t>e)</w:t>
      </w:r>
      <w:r w:rsidRPr="00A862FA">
        <w:tab/>
        <w:t xml:space="preserve">преобладание женщин и девочек в традиционно женских областях образования и их недопредставленность в областях науки, техники, инженерного дела и математики. </w:t>
      </w:r>
    </w:p>
    <w:p w14:paraId="3EBA26F9" w14:textId="77777777" w:rsidR="00A862FA" w:rsidRPr="00A862FA" w:rsidRDefault="00A862FA" w:rsidP="00A862FA">
      <w:pPr>
        <w:pStyle w:val="SingleTxt"/>
      </w:pPr>
      <w:r w:rsidRPr="00A862FA">
        <w:t>32.</w:t>
      </w:r>
      <w:r w:rsidRPr="00A862FA">
        <w:tab/>
      </w:r>
      <w:r w:rsidRPr="00A862FA">
        <w:rPr>
          <w:b/>
          <w:bCs/>
        </w:rPr>
        <w:t>В соответствии со своей общей рекомендацией № 36 (2017) о праве девочек и женщин на образование Комитет рекомендует государству-участнику:</w:t>
      </w:r>
    </w:p>
    <w:p w14:paraId="0675E39F" w14:textId="7777777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</w:r>
      <w:r w:rsidRPr="00A862FA">
        <w:rPr>
          <w:b/>
          <w:bCs/>
        </w:rPr>
        <w:t>контролировать ход осуществления права девочек и женщин на образование посредством регулярного сбора данных в разбивке по полу, местоположению, возрасту, типу школ и этническим группам по вопросам доступа девочек и женщин к образованию всех уровней, включая показатели школьного отсева из-за ранней беременности и работы по уходу;</w:t>
      </w:r>
      <w:r w:rsidRPr="00A862FA">
        <w:t xml:space="preserve"> </w:t>
      </w:r>
    </w:p>
    <w:p w14:paraId="73A9F0F9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</w:r>
      <w:r w:rsidRPr="00A862FA">
        <w:rPr>
          <w:b/>
          <w:bCs/>
        </w:rPr>
        <w:t>расширять доступ девочек-инвалидов к специализированным программам в рамках проводимой Министерством образования политики инклюзивного образования посредством, в частности, выделения достаточных людских, технических и финансовых ресурсов для осуществления упомянутой политики;</w:t>
      </w:r>
      <w:r w:rsidRPr="00A862FA">
        <w:t xml:space="preserve"> </w:t>
      </w:r>
    </w:p>
    <w:p w14:paraId="598E72B9" w14:textId="77777777" w:rsidR="00A862FA" w:rsidRPr="00A862FA" w:rsidRDefault="00A862FA" w:rsidP="00A862FA">
      <w:pPr>
        <w:pStyle w:val="SingleTxt"/>
      </w:pPr>
      <w:r w:rsidRPr="00A862FA">
        <w:tab/>
        <w:t>c)</w:t>
      </w:r>
      <w:r w:rsidRPr="00A862FA">
        <w:tab/>
      </w:r>
      <w:r w:rsidRPr="00A862FA">
        <w:rPr>
          <w:b/>
          <w:bCs/>
        </w:rPr>
        <w:t>обеспечить включение в школьную программу соответствующих возрасту учащихся предметов обучения по вопросам сексуального и репродуктивного здоровья и прав в этой сфере с охватом вопросов ответственного сексуального поведения и недопущением дискриминационных гендерных стереотипов;</w:t>
      </w:r>
    </w:p>
    <w:p w14:paraId="48D3FD32" w14:textId="77777777" w:rsidR="00A862FA" w:rsidRPr="00A862FA" w:rsidRDefault="00A862FA" w:rsidP="00A862FA">
      <w:pPr>
        <w:pStyle w:val="SingleTxt"/>
      </w:pPr>
      <w:r w:rsidRPr="00A862FA">
        <w:tab/>
        <w:t>d)</w:t>
      </w:r>
      <w:r w:rsidRPr="00A862FA">
        <w:tab/>
      </w:r>
      <w:r w:rsidRPr="00A862FA">
        <w:rPr>
          <w:b/>
          <w:bCs/>
        </w:rPr>
        <w:t>активизировать усилия, направленные на то, чтобы девочки не бросали школу;</w:t>
      </w:r>
    </w:p>
    <w:p w14:paraId="07A546C7" w14:textId="77777777" w:rsidR="00A862FA" w:rsidRPr="00A862FA" w:rsidRDefault="00A862FA" w:rsidP="00A862FA">
      <w:pPr>
        <w:pStyle w:val="SingleTxt"/>
        <w:rPr>
          <w:b/>
          <w:bCs/>
        </w:rPr>
      </w:pPr>
      <w:r w:rsidRPr="00A862FA">
        <w:tab/>
        <w:t>e)</w:t>
      </w:r>
      <w:r w:rsidRPr="00A862FA">
        <w:tab/>
      </w:r>
      <w:r w:rsidRPr="00A862FA">
        <w:rPr>
          <w:b/>
        </w:rPr>
        <w:t>устранять стереотипы и структурные барьеры, которые могут препятствовать зачислению девушек в учебные заведения на специальности, в которых традиционно преобладают мужчины, и обеспечивать предоставление девочкам услуг профориентации, стипендий и других стимулов, чтобы побудить их к выбору специальности в области науки, техники, инженерного дела и математики</w:t>
      </w:r>
      <w:r w:rsidRPr="00A862FA">
        <w:t>.</w:t>
      </w:r>
    </w:p>
    <w:p w14:paraId="01F9476B" w14:textId="77777777" w:rsidR="00CA0D7B" w:rsidRPr="00CA0D7B" w:rsidRDefault="00CA0D7B" w:rsidP="00CA0D7B">
      <w:pPr>
        <w:pStyle w:val="SingleTxt"/>
        <w:spacing w:after="0" w:line="120" w:lineRule="exact"/>
        <w:rPr>
          <w:b/>
          <w:sz w:val="10"/>
        </w:rPr>
      </w:pPr>
    </w:p>
    <w:p w14:paraId="44857650" w14:textId="77777777" w:rsidR="00CA0D7B" w:rsidRDefault="00CA0D7B">
      <w:pPr>
        <w:spacing w:after="200" w:line="276" w:lineRule="auto"/>
        <w:rPr>
          <w:b/>
        </w:rPr>
      </w:pPr>
      <w:r>
        <w:rPr>
          <w:b/>
        </w:rPr>
        <w:br w:type="page"/>
      </w:r>
    </w:p>
    <w:p w14:paraId="077F2D3E" w14:textId="533572E4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 xml:space="preserve">Занятость </w:t>
      </w:r>
    </w:p>
    <w:p w14:paraId="34F7683C" w14:textId="4F18B19B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12668EEE" w14:textId="683CCF20" w:rsidR="00A862FA" w:rsidRPr="00A862FA" w:rsidRDefault="00A862FA" w:rsidP="00A862FA">
      <w:pPr>
        <w:pStyle w:val="SingleTxt"/>
      </w:pPr>
      <w:r w:rsidRPr="00A862FA">
        <w:t>33.</w:t>
      </w:r>
      <w:r w:rsidRPr="00A862FA">
        <w:tab/>
        <w:t>Комитет приветствует принятие Закон</w:t>
      </w:r>
      <w:r w:rsidR="00CA0D7B">
        <w:t>а о трудовых отношениях от 2012</w:t>
      </w:r>
      <w:r w:rsidR="00CA0D7B">
        <w:rPr>
          <w:lang w:val="en-US"/>
        </w:rPr>
        <w:t> </w:t>
      </w:r>
      <w:r w:rsidRPr="00A862FA">
        <w:t>года, согласно которому, в частности, предоставление пособий по беременности и родам распространено на женщин, живущих в гражданском браке, и запрещена дискриминация в отношении женщин и сексуальные домогательства на рабочем месте. Вместе с тем он с обеспокоенностью отмечает:</w:t>
      </w:r>
    </w:p>
    <w:p w14:paraId="0385FEBB" w14:textId="7777777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  <w:t>сосредоточение женщин в сегментах неформальной занятости, частичной занятости и неоплачиваемой работы, в результате чего в старости им грозит нищета из-за низкого уровня пенсионных пособий или исключения из пенсионной системы;</w:t>
      </w:r>
    </w:p>
    <w:p w14:paraId="4689FD3D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  <w:t>отсутствие мер позитивной дискриминации при трудоустройстве в частном секторе в целях обеспечения равноправного положения женщин на рынке труда;</w:t>
      </w:r>
    </w:p>
    <w:p w14:paraId="36C4D491" w14:textId="77777777" w:rsidR="00A862FA" w:rsidRPr="00A862FA" w:rsidRDefault="00A862FA" w:rsidP="00A862FA">
      <w:pPr>
        <w:pStyle w:val="SingleTxt"/>
      </w:pPr>
      <w:r w:rsidRPr="00A862FA">
        <w:tab/>
        <w:t>c)</w:t>
      </w:r>
      <w:r w:rsidRPr="00A862FA">
        <w:tab/>
        <w:t>отсутствие официальных положений, которые позволяли бы работающим матерям получать освобождение от работы для кормления ребенка грудью или сцеживания грудного молока;</w:t>
      </w:r>
    </w:p>
    <w:p w14:paraId="381B9C7D" w14:textId="77777777" w:rsidR="00A862FA" w:rsidRPr="00A862FA" w:rsidRDefault="00A862FA" w:rsidP="00A862FA">
      <w:pPr>
        <w:pStyle w:val="SingleTxt"/>
      </w:pPr>
      <w:r w:rsidRPr="00A862FA">
        <w:tab/>
        <w:t>d)</w:t>
      </w:r>
      <w:r w:rsidRPr="00A862FA">
        <w:tab/>
        <w:t>отсутствие доступных учреждений по уходу за детьми, что увеличивает ложащуюся на женщин и девочек нагрузку по воспитанию детей и уходу за ними;</w:t>
      </w:r>
    </w:p>
    <w:p w14:paraId="164F2AC6" w14:textId="77777777" w:rsidR="00A862FA" w:rsidRPr="00A862FA" w:rsidRDefault="00A862FA" w:rsidP="00A862FA">
      <w:pPr>
        <w:pStyle w:val="SingleTxt"/>
      </w:pPr>
      <w:r w:rsidRPr="00A862FA">
        <w:tab/>
        <w:t>e)</w:t>
      </w:r>
      <w:r w:rsidRPr="00A862FA">
        <w:tab/>
        <w:t>предоставление отпуска по беременности и родам сроком не более шести недель, что не отвечает соответствующим конвенциям Международной организации труда и международным стандартам, и непродолжительный срок отпуска по уходу за ребенком для мужчин согласно Закону о трудовых отношениях от 2012 года;</w:t>
      </w:r>
    </w:p>
    <w:p w14:paraId="7628ACB7" w14:textId="77777777" w:rsidR="00A862FA" w:rsidRPr="00A862FA" w:rsidRDefault="00A862FA" w:rsidP="00A862FA">
      <w:pPr>
        <w:pStyle w:val="SingleTxt"/>
      </w:pPr>
      <w:r w:rsidRPr="00A862FA">
        <w:tab/>
        <w:t>f)</w:t>
      </w:r>
      <w:r w:rsidRPr="00A862FA">
        <w:tab/>
        <w:t>отсутствие доступа к механизмам подачи жалоб на работодателя и урегулирования споров для устранения в сфере занятости дискриминации по признаку пола, включая сексуальные домогательства;</w:t>
      </w:r>
    </w:p>
    <w:p w14:paraId="1176F0EE" w14:textId="77777777" w:rsidR="00A862FA" w:rsidRPr="00A862FA" w:rsidRDefault="00A862FA" w:rsidP="00A862FA">
      <w:pPr>
        <w:pStyle w:val="SingleTxt"/>
      </w:pPr>
      <w:r w:rsidRPr="00A862FA">
        <w:tab/>
        <w:t>g)</w:t>
      </w:r>
      <w:r w:rsidRPr="00A862FA">
        <w:tab/>
        <w:t xml:space="preserve">сохраняющийся в государстве-участнике разрыв в оплате труда мужчин и женщин и отсутствие в законодательстве гарантий соблюдения принципа равной оплаты за труд равной ценности; </w:t>
      </w:r>
    </w:p>
    <w:p w14:paraId="1B058519" w14:textId="77777777" w:rsidR="00A862FA" w:rsidRPr="00A862FA" w:rsidRDefault="00A862FA" w:rsidP="00A862FA">
      <w:pPr>
        <w:pStyle w:val="SingleTxt"/>
      </w:pPr>
      <w:r w:rsidRPr="00A862FA">
        <w:tab/>
        <w:t>h)</w:t>
      </w:r>
      <w:r w:rsidRPr="00A862FA">
        <w:tab/>
        <w:t>отсутствие законодательства по защите трудящихся женщин-мигрантов в государстве-участнике.</w:t>
      </w:r>
    </w:p>
    <w:p w14:paraId="3DCFD11F" w14:textId="77777777" w:rsidR="00A862FA" w:rsidRPr="00A862FA" w:rsidRDefault="00A862FA" w:rsidP="00A862FA">
      <w:pPr>
        <w:pStyle w:val="SingleTxt"/>
      </w:pPr>
      <w:r w:rsidRPr="00A862FA">
        <w:t>34.</w:t>
      </w:r>
      <w:r w:rsidRPr="00A862FA">
        <w:tab/>
      </w:r>
      <w:r w:rsidRPr="00A862FA">
        <w:rPr>
          <w:b/>
          <w:bCs/>
        </w:rPr>
        <w:t>Комитет рекомендует государству-участнику:</w:t>
      </w:r>
    </w:p>
    <w:p w14:paraId="68965F36" w14:textId="7777777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</w:r>
      <w:r w:rsidRPr="00A862FA">
        <w:rPr>
          <w:b/>
          <w:bCs/>
        </w:rPr>
        <w:t>создавать для женщин дополнительные возможности официальной занятости, обеспечить их включение в пенсионную систему, засчитывать отпуска для воспитания детей при расчете пенсионных пособий и ускорить осуществление планов, направленных на поощрение равного распределения домашних и семейных обязанностей между женщинами и мужчинами;</w:t>
      </w:r>
    </w:p>
    <w:p w14:paraId="6BCF895C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</w:r>
      <w:r w:rsidRPr="00A862FA">
        <w:rPr>
          <w:b/>
          <w:bCs/>
        </w:rPr>
        <w:t>поощрять предприятия частного сектора проводить политику найма на работу с учетом гендерных аспектов в целях повышения доли женщин в работе по специальностям, где традиционно преобладают мужчины;</w:t>
      </w:r>
    </w:p>
    <w:p w14:paraId="13D57A19" w14:textId="77777777" w:rsidR="00A862FA" w:rsidRPr="00A862FA" w:rsidRDefault="00A862FA" w:rsidP="00A862FA">
      <w:pPr>
        <w:pStyle w:val="SingleTxt"/>
      </w:pPr>
      <w:r w:rsidRPr="00A862FA">
        <w:tab/>
        <w:t>c)</w:t>
      </w:r>
      <w:r w:rsidRPr="00A862FA">
        <w:tab/>
      </w:r>
      <w:r w:rsidRPr="00A862FA">
        <w:rPr>
          <w:b/>
          <w:bCs/>
        </w:rPr>
        <w:t>официально ввести гибкий график работы для работающих матерей, включая перерывы в работе для кормления ребенка грудью или сцеживания грудного молока;</w:t>
      </w:r>
    </w:p>
    <w:p w14:paraId="7FB9C54E" w14:textId="77777777" w:rsidR="00A862FA" w:rsidRPr="00A862FA" w:rsidRDefault="00A862FA" w:rsidP="00A862FA">
      <w:pPr>
        <w:pStyle w:val="SingleTxt"/>
      </w:pPr>
      <w:r w:rsidRPr="00A862FA">
        <w:tab/>
        <w:t>d)</w:t>
      </w:r>
      <w:r w:rsidRPr="00A862FA">
        <w:tab/>
      </w:r>
      <w:r w:rsidRPr="00A862FA">
        <w:rPr>
          <w:b/>
          <w:bCs/>
        </w:rPr>
        <w:t>увеличить количество доступных учреждений по уходу за детьми на всей территории государства-участника, в том числе государственных детских учреждений, в целях обеспечения равного участия женщин на рынке труда;</w:t>
      </w:r>
    </w:p>
    <w:p w14:paraId="14D33255" w14:textId="77777777" w:rsidR="00A862FA" w:rsidRPr="00A862FA" w:rsidRDefault="00A862FA" w:rsidP="00A862FA">
      <w:pPr>
        <w:pStyle w:val="SingleTxt"/>
      </w:pPr>
      <w:r w:rsidRPr="00A862FA">
        <w:tab/>
        <w:t>e)</w:t>
      </w:r>
      <w:r w:rsidRPr="00A862FA">
        <w:tab/>
      </w:r>
      <w:r w:rsidRPr="00A862FA">
        <w:rPr>
          <w:b/>
          <w:bCs/>
        </w:rPr>
        <w:t>увеличить срок отпуска по беременности и родам с 6 до 12 недель и принять надлежащие меры для введения других форм защиты материнства согласно соответствующим конвенциям Международной организации труда и другим международным стандартам, касающимся охраны материнства, предусмотреть возможность предоставления матерям отпуска по беременности и родам до и после родов по их выбору и увеличить продолжительность отпуска по уходу за ребенком с целью поощрения участия мужчин в воспитании детей;</w:t>
      </w:r>
    </w:p>
    <w:p w14:paraId="053E9710" w14:textId="77777777" w:rsidR="00A862FA" w:rsidRPr="00A862FA" w:rsidRDefault="00A862FA" w:rsidP="00A862FA">
      <w:pPr>
        <w:pStyle w:val="SingleTxt"/>
      </w:pPr>
      <w:r w:rsidRPr="00A862FA">
        <w:tab/>
        <w:t>f)</w:t>
      </w:r>
      <w:r w:rsidRPr="00A862FA">
        <w:tab/>
      </w:r>
      <w:r w:rsidRPr="00A862FA">
        <w:rPr>
          <w:b/>
          <w:bCs/>
        </w:rPr>
        <w:t>повысить осведомленность женщин об имеющихся механизмах подачи жалоб на работодателя и урегулирования споров для устранения дискриминации по признаку пола, включая сексуальные домогательства;</w:t>
      </w:r>
      <w:r w:rsidRPr="00A862FA">
        <w:t xml:space="preserve"> </w:t>
      </w:r>
    </w:p>
    <w:p w14:paraId="4D35EC6C" w14:textId="77777777" w:rsidR="00A862FA" w:rsidRPr="00A862FA" w:rsidRDefault="00A862FA" w:rsidP="00A862FA">
      <w:pPr>
        <w:pStyle w:val="SingleTxt"/>
      </w:pPr>
      <w:r w:rsidRPr="00A862FA">
        <w:tab/>
        <w:t>g)</w:t>
      </w:r>
      <w:r w:rsidRPr="00A862FA">
        <w:tab/>
      </w:r>
      <w:r w:rsidRPr="00A862FA">
        <w:rPr>
          <w:b/>
          <w:bCs/>
        </w:rPr>
        <w:t>признать и проводить в жизнь принцип равной оплаты за труд равной ценности в государственном и частном секторах, сокращать гендерный разрыв в оплате труда в целях его ликвидации, в том числе с помощью нейтральных в гендерном отношении аналитических методов классификации и оценки рабочих мест и регулярных обследований заработной платы, поощрять проведение регулярных проверок условий труда с целью обеспечения соблюдения принципа равной оплаты за труд равной ценности и регулярно пересматривать размер заработной платы;</w:t>
      </w:r>
    </w:p>
    <w:p w14:paraId="28BBBA23" w14:textId="77777777" w:rsidR="00A862FA" w:rsidRPr="00A862FA" w:rsidRDefault="00A862FA" w:rsidP="00A862FA">
      <w:pPr>
        <w:pStyle w:val="SingleTxt"/>
        <w:rPr>
          <w:b/>
          <w:bCs/>
        </w:rPr>
      </w:pPr>
      <w:r w:rsidRPr="00A862FA">
        <w:tab/>
        <w:t>h)</w:t>
      </w:r>
      <w:r w:rsidRPr="00A862FA">
        <w:tab/>
      </w:r>
      <w:r w:rsidRPr="00A862FA">
        <w:rPr>
          <w:b/>
          <w:bCs/>
        </w:rPr>
        <w:t>обеспечить, чтобы трудящиеся женщины-мигранты пользовались равной защитой в соответствии с законом, в том числе в отношении оговоренных при оформлении на работу льгот.</w:t>
      </w:r>
    </w:p>
    <w:p w14:paraId="44E08E75" w14:textId="7FE2DA2F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75C5EBC1" w14:textId="74DCE0DD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>Здравоохранение</w:t>
      </w:r>
    </w:p>
    <w:p w14:paraId="44F22F5E" w14:textId="58AB8275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1A10047D" w14:textId="1825B4C5" w:rsidR="00A862FA" w:rsidRPr="00A862FA" w:rsidRDefault="00A862FA" w:rsidP="00A862FA">
      <w:pPr>
        <w:pStyle w:val="SingleTxt"/>
      </w:pPr>
      <w:r w:rsidRPr="00A862FA">
        <w:t>35.</w:t>
      </w:r>
      <w:r w:rsidRPr="00A862FA">
        <w:tab/>
        <w:t>Комитет отмечает усилия, прилагаемые государством-участником для расширения доступа женщин к услугам здравоохранения, в частности осуществление национальной стратегии в области здра</w:t>
      </w:r>
      <w:r w:rsidR="00CA0D7B">
        <w:t>воохранения на период 2012–2016</w:t>
      </w:r>
      <w:r w:rsidR="00CA0D7B">
        <w:rPr>
          <w:lang w:val="en-US"/>
        </w:rPr>
        <w:t> </w:t>
      </w:r>
      <w:r w:rsidRPr="00A862FA">
        <w:t>годов и комплексного национального стратегического плана в области сексуального и репродуктивного здоровья на 2014–2018 годы. Тем не менее обеспокоенность Комитета по-прежнему вызывают:</w:t>
      </w:r>
    </w:p>
    <w:p w14:paraId="7388F2FE" w14:textId="7777777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  <w:t>ограниченный доступ женщин и девочек к услугам в области сексуального и репродуктивного здоровья, в частности в рамках программы по выявлению рака груди;</w:t>
      </w:r>
    </w:p>
    <w:p w14:paraId="67DEF454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  <w:t xml:space="preserve">ограниченный доступ женщин и девочек, живущих на отдаленных островах, к медицинским услугам, отчасти из-за нехватки врачей; </w:t>
      </w:r>
    </w:p>
    <w:p w14:paraId="6F5036AB" w14:textId="77777777" w:rsidR="00A862FA" w:rsidRPr="00A862FA" w:rsidRDefault="00A862FA" w:rsidP="00A862FA">
      <w:pPr>
        <w:pStyle w:val="SingleTxt"/>
      </w:pPr>
      <w:r w:rsidRPr="00A862FA">
        <w:tab/>
        <w:t>c)</w:t>
      </w:r>
      <w:r w:rsidRPr="00A862FA">
        <w:tab/>
        <w:t>высокие показатели беременности в раннем возрасте и заболеваний, передаваемых половым путем, что объясняется нехваткой противозачаточных средств в государстве-участнике;</w:t>
      </w:r>
    </w:p>
    <w:p w14:paraId="734E3D7F" w14:textId="77777777" w:rsidR="00A862FA" w:rsidRPr="00A862FA" w:rsidRDefault="00A862FA" w:rsidP="00A862FA">
      <w:pPr>
        <w:pStyle w:val="SingleTxt"/>
      </w:pPr>
      <w:r w:rsidRPr="00A862FA">
        <w:tab/>
        <w:t>d)</w:t>
      </w:r>
      <w:r w:rsidRPr="00A862FA">
        <w:tab/>
        <w:t>ограниченный перечень оснований для легальных абортов, которые, согласно Закону о преступлениях от 1969 года допускается только в случаях, когда беременность представляет серьезную опасность для жизни или физического или психического здоровья беременной женщины, и отсутствие услуг, в том числе по уходу после аборта, для женщин, прибегающих к аборту;</w:t>
      </w:r>
    </w:p>
    <w:p w14:paraId="1B9A2940" w14:textId="77777777" w:rsidR="00A862FA" w:rsidRPr="00A862FA" w:rsidRDefault="00A862FA" w:rsidP="00A862FA">
      <w:pPr>
        <w:pStyle w:val="SingleTxt"/>
      </w:pPr>
      <w:r w:rsidRPr="00A862FA">
        <w:tab/>
        <w:t>e)</w:t>
      </w:r>
      <w:r w:rsidRPr="00A862FA">
        <w:tab/>
        <w:t xml:space="preserve">большое число женщин и девочек с психическими расстройствами, а также отсутствие надлежащих психиатрических услуг для удовлетворения конкретных потребностей женщин и девочек. </w:t>
      </w:r>
    </w:p>
    <w:p w14:paraId="042D3653" w14:textId="77777777" w:rsidR="00A862FA" w:rsidRPr="00A862FA" w:rsidRDefault="00A862FA" w:rsidP="00A862FA">
      <w:pPr>
        <w:pStyle w:val="SingleTxt"/>
      </w:pPr>
      <w:r w:rsidRPr="00A862FA">
        <w:t>36.</w:t>
      </w:r>
      <w:r w:rsidRPr="00A862FA">
        <w:tab/>
      </w:r>
      <w:r w:rsidRPr="00A862FA">
        <w:rPr>
          <w:b/>
          <w:bCs/>
        </w:rPr>
        <w:t>В соответствии со своей общей рекомендацией № 24 (1999) о женщинах и здоровье Комитет рекомендует государству-участнику:</w:t>
      </w:r>
    </w:p>
    <w:p w14:paraId="5589B8DC" w14:textId="7777777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</w:r>
      <w:r w:rsidRPr="00A862FA">
        <w:rPr>
          <w:b/>
          <w:bCs/>
        </w:rPr>
        <w:t>обеспечить, чтобы все женщины имели доступ к качественным услугам по охране сексуального и репродуктивного здоровья, и повысить осведомленность женщин и девочек о доступных услугах;</w:t>
      </w:r>
      <w:r w:rsidRPr="00A862FA">
        <w:t xml:space="preserve"> </w:t>
      </w:r>
    </w:p>
    <w:p w14:paraId="1F85BE4B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</w:r>
      <w:r w:rsidRPr="00A862FA">
        <w:rPr>
          <w:b/>
          <w:bCs/>
        </w:rPr>
        <w:t>обеспечить надлежащее финансирование сектора здравоохранения, расширить доступ женщин, в частности живущих на отдаленных островах, к качественному медицинскому обслуживанию и выделять в достаточных объемах бюджетные средства с целью найма врачей для оказания услуг на отдаленных островах;</w:t>
      </w:r>
    </w:p>
    <w:p w14:paraId="68E20C13" w14:textId="77777777" w:rsidR="00A862FA" w:rsidRPr="00A862FA" w:rsidRDefault="00A862FA" w:rsidP="00A862FA">
      <w:pPr>
        <w:pStyle w:val="SingleTxt"/>
      </w:pPr>
      <w:r w:rsidRPr="00A862FA">
        <w:tab/>
        <w:t>c)</w:t>
      </w:r>
      <w:r w:rsidRPr="00A862FA">
        <w:tab/>
      </w:r>
      <w:r w:rsidRPr="00A862FA">
        <w:rPr>
          <w:b/>
          <w:bCs/>
        </w:rPr>
        <w:t>принять меры по борьбе с широкой распространенностью инфекций, передаваемых половым путем, и беременностью в раннем возрасте, в том числе посредством реализации информационно-просветительских программ по вопросам профилактики и путем поощрения использования современных средств контрацепции.</w:t>
      </w:r>
      <w:r w:rsidRPr="00A862FA">
        <w:t xml:space="preserve"> </w:t>
      </w:r>
      <w:r w:rsidRPr="00A862FA">
        <w:rPr>
          <w:b/>
          <w:bCs/>
        </w:rPr>
        <w:t>В этой связи государству-участнику следует обеспечить наличие, доступность и приемлемую стоимость контрацептивов, в том числе на отдаленных островах;</w:t>
      </w:r>
      <w:r w:rsidRPr="00A862FA">
        <w:t xml:space="preserve"> </w:t>
      </w:r>
    </w:p>
    <w:p w14:paraId="42F62405" w14:textId="77777777" w:rsidR="00A862FA" w:rsidRPr="00A862FA" w:rsidRDefault="00A862FA" w:rsidP="00A862FA">
      <w:pPr>
        <w:pStyle w:val="SingleTxt"/>
      </w:pPr>
      <w:r w:rsidRPr="00A862FA">
        <w:tab/>
        <w:t>d)</w:t>
      </w:r>
      <w:r w:rsidRPr="00A862FA">
        <w:tab/>
      </w:r>
      <w:r w:rsidRPr="00A862FA">
        <w:rPr>
          <w:b/>
          <w:bCs/>
        </w:rPr>
        <w:t>пересмотреть Закон о преступлениях от 1969 года на предмет легализации абортов, по крайней мере в случаях изнасилования, инцеста, угрозы для жизни или здоровья беременной женщины и серьезных нарушений в развитии плода, отменить уголовную ответственность за аборты во всех других случаях и обеспечить доступ женщин к безопасным, качественным и доступным услугам, связанным с абортом, включая уход в период после аборта;</w:t>
      </w:r>
    </w:p>
    <w:p w14:paraId="77D0BBF7" w14:textId="77777777" w:rsidR="00A862FA" w:rsidRPr="00A862FA" w:rsidRDefault="00A862FA" w:rsidP="00A862FA">
      <w:pPr>
        <w:pStyle w:val="SingleTxt"/>
        <w:rPr>
          <w:b/>
          <w:bCs/>
        </w:rPr>
      </w:pPr>
      <w:r w:rsidRPr="00A862FA">
        <w:tab/>
        <w:t>e)</w:t>
      </w:r>
      <w:r w:rsidRPr="00A862FA">
        <w:tab/>
      </w:r>
      <w:r w:rsidRPr="00A862FA">
        <w:rPr>
          <w:b/>
          <w:bCs/>
        </w:rPr>
        <w:t>провести оценку потребностей в области психического здоровья женщин и девочек в государстве-участнике и по ее итогам разработать специализированные программы охраны психического здоровья, в том числе программы предотвращения самоубийств, и организовать специализированные службы для женщин и девочек.</w:t>
      </w:r>
    </w:p>
    <w:p w14:paraId="1DC7DF01" w14:textId="7994BAA3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17C2EEF9" w14:textId="11AD87D8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>Расширение экономических прав и воз</w:t>
      </w:r>
      <w:r w:rsidR="00CA0D7B">
        <w:t>можностей женщин и их участие в</w:t>
      </w:r>
      <w:r w:rsidR="00CA0D7B">
        <w:rPr>
          <w:lang w:val="en-US"/>
        </w:rPr>
        <w:t> </w:t>
      </w:r>
      <w:r w:rsidRPr="00A862FA">
        <w:t>общественной жизни</w:t>
      </w:r>
    </w:p>
    <w:p w14:paraId="2C56967B" w14:textId="5B9884C7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10D7C63A" w14:textId="494122A4" w:rsidR="00A862FA" w:rsidRPr="00A862FA" w:rsidRDefault="00A862FA" w:rsidP="00A862FA">
      <w:pPr>
        <w:pStyle w:val="SingleTxt"/>
      </w:pPr>
      <w:r w:rsidRPr="00A862FA">
        <w:t>37.</w:t>
      </w:r>
      <w:r w:rsidRPr="00A862FA">
        <w:tab/>
        <w:t xml:space="preserve">Комитет с удовлетворением отмечает меры, принятые государством-участником для содействия улучшению экономического положения женщин, в частности на отдаленных островах, включая подписание меморандума о взаимопонимании с организациями гражданского общества и компенсацию расходов на перевозку производимых женщинами кустарных изделий в целях облегчения доступа к рынкам. Вместе с тем Комитет с обеспокоенностью отмечает, что: </w:t>
      </w:r>
    </w:p>
    <w:p w14:paraId="40DC54DE" w14:textId="7777777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  <w:t xml:space="preserve">женщины по-прежнему сталкиваются с препятствиями, пытаясь привлечь средства для финансирования своих предпринимательских инициатив; </w:t>
      </w:r>
    </w:p>
    <w:p w14:paraId="5FB0B285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  <w:t xml:space="preserve">отсутствует стратегия обеспечения устойчивости программ гражданского общества, направленных на расширение участия женщин в экономической деятельности. </w:t>
      </w:r>
    </w:p>
    <w:p w14:paraId="18BD8B69" w14:textId="77777777" w:rsidR="00A862FA" w:rsidRPr="00A862FA" w:rsidRDefault="00A862FA" w:rsidP="00A862FA">
      <w:pPr>
        <w:pStyle w:val="SingleTxt"/>
      </w:pPr>
      <w:r w:rsidRPr="00A862FA">
        <w:t>38.</w:t>
      </w:r>
      <w:r w:rsidRPr="00A862FA">
        <w:tab/>
      </w:r>
      <w:r w:rsidRPr="00A862FA">
        <w:rPr>
          <w:b/>
          <w:bCs/>
        </w:rPr>
        <w:t>Комитет рекомендует государству-участнику:</w:t>
      </w:r>
    </w:p>
    <w:p w14:paraId="3A99EE9F" w14:textId="7777777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</w:r>
      <w:r w:rsidRPr="00A862FA">
        <w:rPr>
          <w:b/>
          <w:bCs/>
        </w:rPr>
        <w:t>принять надлежащие меры для обеспечения того, чтобы женщины могли получать доступ к ссудам и другим формам финансового кредита, и проводить политику поощрения предпринимательской деятельности женщин и развития предпринимательских навыков женщин и девочек;</w:t>
      </w:r>
      <w:r w:rsidRPr="00A862FA">
        <w:t xml:space="preserve"> </w:t>
      </w:r>
    </w:p>
    <w:p w14:paraId="3E641B6F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</w:r>
      <w:r w:rsidRPr="00A862FA">
        <w:rPr>
          <w:b/>
          <w:bCs/>
        </w:rPr>
        <w:t>принять долгосрочные стратегии и программы по расширению экономических прав и возможностей женщин и регулярно контролировать их осуществление и эффективность.</w:t>
      </w:r>
      <w:r w:rsidRPr="00A862FA">
        <w:t xml:space="preserve"> </w:t>
      </w:r>
    </w:p>
    <w:p w14:paraId="217D4AB7" w14:textId="62DAB7C1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5EA81CB4" w14:textId="512DABBC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>Женщины, живущие в сельской местности</w:t>
      </w:r>
    </w:p>
    <w:p w14:paraId="72621781" w14:textId="60223E4F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382CA234" w14:textId="2696879E" w:rsidR="00A862FA" w:rsidRPr="00A862FA" w:rsidRDefault="00A862FA" w:rsidP="00A862FA">
      <w:pPr>
        <w:pStyle w:val="SingleTxt"/>
      </w:pPr>
      <w:r w:rsidRPr="00A862FA">
        <w:t>39.</w:t>
      </w:r>
      <w:r w:rsidRPr="00A862FA">
        <w:tab/>
        <w:t>Комитет с обеспокоенностью отмечает, что женщины, живущие на отдаленных островах, имеют ограниченный доступ к государственным услугам, включая доступ к услугам в области здравоохранения, безопасному и доступному транспорту и питьевой воде надлежащего качества.</w:t>
      </w:r>
    </w:p>
    <w:p w14:paraId="235785ED" w14:textId="77777777" w:rsidR="00A862FA" w:rsidRPr="00A862FA" w:rsidRDefault="00A862FA" w:rsidP="00A862FA">
      <w:pPr>
        <w:pStyle w:val="SingleTxt"/>
      </w:pPr>
      <w:r w:rsidRPr="00A862FA">
        <w:t>40.</w:t>
      </w:r>
      <w:r w:rsidRPr="00A862FA">
        <w:tab/>
      </w:r>
      <w:r w:rsidRPr="00A862FA">
        <w:rPr>
          <w:b/>
          <w:bCs/>
        </w:rPr>
        <w:t>В соответствии со своей общей рекомендацией № 34 (2016), касающейся прав сельских женщин, Комитет рекомендует государству-участнику:</w:t>
      </w:r>
    </w:p>
    <w:p w14:paraId="6FB99130" w14:textId="7777777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</w:r>
      <w:r w:rsidRPr="00A862FA">
        <w:rPr>
          <w:b/>
        </w:rPr>
        <w:t>обеспечить надлежащее медицинское обслуживание, в том числе с использованием передвижных медицинских пунктов, на отдаленных островах;</w:t>
      </w:r>
      <w:r w:rsidRPr="00A862FA">
        <w:t xml:space="preserve"> </w:t>
      </w:r>
    </w:p>
    <w:p w14:paraId="3D03D234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</w:r>
      <w:r w:rsidRPr="00A862FA">
        <w:rPr>
          <w:b/>
          <w:bCs/>
        </w:rPr>
        <w:t>обеспечить женщинам и девочкам, живущим на отдаленных островах, возможность пользоваться безопасными и доступными средствами транспорта, включая предоставление субсидий на цели личных поездок в дополнение к существующим субсидиям, выделяемым для оплаты расходов на перевозку грузов;</w:t>
      </w:r>
      <w:r w:rsidRPr="00A862FA">
        <w:t xml:space="preserve"> </w:t>
      </w:r>
    </w:p>
    <w:p w14:paraId="56A3E0CB" w14:textId="77777777" w:rsidR="00A862FA" w:rsidRPr="00A862FA" w:rsidRDefault="00A862FA" w:rsidP="00A862FA">
      <w:pPr>
        <w:pStyle w:val="SingleTxt"/>
        <w:rPr>
          <w:b/>
          <w:bCs/>
        </w:rPr>
      </w:pPr>
      <w:r w:rsidRPr="00A862FA">
        <w:tab/>
        <w:t>c)</w:t>
      </w:r>
      <w:r w:rsidRPr="00A862FA">
        <w:tab/>
      </w:r>
      <w:r w:rsidRPr="00A862FA">
        <w:rPr>
          <w:b/>
          <w:bCs/>
        </w:rPr>
        <w:t>обеспечить женщинам и девочкам, живущим на отдаленных островах, доступ к питьевой воде надлежащего качества.</w:t>
      </w:r>
    </w:p>
    <w:p w14:paraId="67F3A5A8" w14:textId="77DD9169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09271D0A" w14:textId="173FDB0C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 xml:space="preserve">Группы женщин, находящиеся в неблагоприятном положении </w:t>
      </w:r>
    </w:p>
    <w:p w14:paraId="3C91B78A" w14:textId="07C32C6F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3D3AF7BC" w14:textId="563E93B5" w:rsidR="00A862FA" w:rsidRPr="00A862FA" w:rsidRDefault="00A862FA" w:rsidP="00A862FA">
      <w:pPr>
        <w:pStyle w:val="SingleTxt"/>
      </w:pPr>
      <w:r w:rsidRPr="00A862FA">
        <w:t>41.</w:t>
      </w:r>
      <w:r w:rsidRPr="00A862FA">
        <w:tab/>
        <w:t>Комитет высоко оценивает принятие государством-участником стратегического плана действий в интересах женщин-инвалидов и девочек-инвалидов на период 2018–2022 годов в целях содействия улучшению положения женщин-инвалидов и девочек-инвалидов. Вместе с тем он с обеспокоенностью отмечает отсутствие информации о доступе женщин-инвалидов к образованию, занятости и медицинскому обслуживанию.</w:t>
      </w:r>
    </w:p>
    <w:p w14:paraId="1A3EAF88" w14:textId="77777777" w:rsidR="00A862FA" w:rsidRPr="00A862FA" w:rsidRDefault="00A862FA" w:rsidP="00A862FA">
      <w:pPr>
        <w:pStyle w:val="SingleTxt"/>
      </w:pPr>
      <w:r w:rsidRPr="00A862FA">
        <w:t>42.</w:t>
      </w:r>
      <w:r w:rsidRPr="00A862FA">
        <w:tab/>
      </w:r>
      <w:r w:rsidRPr="00A862FA">
        <w:rPr>
          <w:b/>
          <w:bCs/>
        </w:rPr>
        <w:t>Комитет рекомендует государству-участнику представить в своем следующем периодическом докладе информацию о доступе к образованию, занятости и медицинскому обслуживанию женщин-инвалидов и девочек-инвалидов.</w:t>
      </w:r>
    </w:p>
    <w:p w14:paraId="71E0ABC7" w14:textId="77777777" w:rsidR="00A862FA" w:rsidRPr="00A862FA" w:rsidRDefault="00A862FA" w:rsidP="00A862FA">
      <w:pPr>
        <w:pStyle w:val="SingleTxt"/>
      </w:pPr>
      <w:r w:rsidRPr="00A862FA">
        <w:t>43.</w:t>
      </w:r>
      <w:r w:rsidRPr="00A862FA">
        <w:tab/>
        <w:t>Комитет с обеспокоенностью отмечает наличие пересекающихся форм дискриминации в отношении женщин из числа лесбиянок, бисексуалов и трансгендеров.</w:t>
      </w:r>
    </w:p>
    <w:p w14:paraId="532AD40C" w14:textId="77777777" w:rsidR="00A862FA" w:rsidRPr="00A862FA" w:rsidRDefault="00A862FA" w:rsidP="00A862FA">
      <w:pPr>
        <w:pStyle w:val="SingleTxt"/>
      </w:pPr>
      <w:r w:rsidRPr="00A862FA">
        <w:t>44.</w:t>
      </w:r>
      <w:r w:rsidRPr="00A862FA">
        <w:tab/>
      </w:r>
      <w:r w:rsidRPr="00A862FA">
        <w:rPr>
          <w:b/>
        </w:rPr>
        <w:t>Комитет рекомендует государству-участнику внести в законодательство необходимые изменения с целью запрещения пересекающихся форм дискриминации в отношении женщин-лесбиянок, бисексуалов и транссексуалов и проводить информационно-просветительские мероприятия для решения проблемы их стигматизации в обществе</w:t>
      </w:r>
      <w:r w:rsidRPr="00A862FA">
        <w:t xml:space="preserve">. </w:t>
      </w:r>
    </w:p>
    <w:p w14:paraId="2D15B9C9" w14:textId="39B575E0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35851D4D" w14:textId="6D13152A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>Воздействие изменения климата и стихийных бедствий на женщин</w:t>
      </w:r>
    </w:p>
    <w:p w14:paraId="4EC1DF2D" w14:textId="101FD829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7E9B90C5" w14:textId="0FB2E73D" w:rsidR="00A862FA" w:rsidRPr="00A862FA" w:rsidRDefault="00A862FA" w:rsidP="00A862FA">
      <w:pPr>
        <w:pStyle w:val="SingleTxt"/>
      </w:pPr>
      <w:r w:rsidRPr="00A862FA">
        <w:t>45.</w:t>
      </w:r>
      <w:r w:rsidRPr="00A862FA">
        <w:tab/>
        <w:t>Комитет принимает к сведению усилия государства-участника по противодействию неблагоприятному воздействию изменения климата и бедствий, в частности совместный национальный план действий по уменьшению опасности бедствий и адаптации к изменению климата на период 2016–2020 годов, к разработке которого привлекались женщины. Тем не менее он с обеспокоенностью отмечает, что в государстве-участнике последствия изменения климата, засух, повышения уровня моря и других связанных с погодой бедствий несоразмерно тяжелы для женщин и девочек. Комитет также выражает озабоченность по поводу того, что гендерная проблематика не находит отражения в политике и программах по вопросам изменения климата, реагирования в случае бедствий и уменьшения опасности бедствий.</w:t>
      </w:r>
    </w:p>
    <w:p w14:paraId="310DC416" w14:textId="77777777" w:rsidR="00A862FA" w:rsidRPr="00A862FA" w:rsidRDefault="00A862FA" w:rsidP="00A862FA">
      <w:pPr>
        <w:pStyle w:val="SingleTxt"/>
      </w:pPr>
      <w:r w:rsidRPr="00A862FA">
        <w:t>46.</w:t>
      </w:r>
      <w:r w:rsidRPr="00A862FA">
        <w:tab/>
      </w:r>
      <w:r w:rsidRPr="00A862FA">
        <w:rPr>
          <w:b/>
          <w:bCs/>
        </w:rPr>
        <w:t>В соответствии со своей общей рекомендацией № 37 (2018) о гендерных аспектах снижения риска бедствий в условиях изменения климата. Комитет рекомендует государству-участнику обеспечить учет гендерных факторов в национальных стратегиях и программах по вопросам изменения климата, реагирования в случае бедствий и уменьшения опасности бедствий в целях обеспечения полноценного учета потребностей и интересов женщин и оценки воздействия такой политики и программ на права женщин и их благополучие в целом.</w:t>
      </w:r>
      <w:r w:rsidRPr="00A862FA">
        <w:t xml:space="preserve"> </w:t>
      </w:r>
    </w:p>
    <w:p w14:paraId="782856D5" w14:textId="5D5DD61E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3E981739" w14:textId="4345416D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>Брак и семейные отношения</w:t>
      </w:r>
    </w:p>
    <w:p w14:paraId="6BBFCAA2" w14:textId="52EBD594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37CD9C64" w14:textId="4C053779" w:rsidR="00A862FA" w:rsidRPr="00A862FA" w:rsidRDefault="00A862FA" w:rsidP="00A862FA">
      <w:pPr>
        <w:pStyle w:val="SingleTxt"/>
      </w:pPr>
      <w:r w:rsidRPr="00A862FA">
        <w:t>47.</w:t>
      </w:r>
      <w:r w:rsidRPr="00A862FA">
        <w:tab/>
        <w:t>Комитет беспокоит:</w:t>
      </w:r>
    </w:p>
    <w:p w14:paraId="65F585C3" w14:textId="77777777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  <w:t>тот факт, что минимальный брачный возраст для девочек по-прежнему составляет 16 лет;</w:t>
      </w:r>
    </w:p>
    <w:p w14:paraId="17197717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  <w:t xml:space="preserve">отсутствие законодательных мер по обеспечению справедливого разделения совместно нажитого в браке имущества при расторжении фактических брачных отношений; </w:t>
      </w:r>
    </w:p>
    <w:p w14:paraId="46FA5A63" w14:textId="77777777" w:rsidR="00A862FA" w:rsidRPr="00A862FA" w:rsidRDefault="00A862FA" w:rsidP="00A862FA">
      <w:pPr>
        <w:pStyle w:val="SingleTxt"/>
      </w:pPr>
      <w:r w:rsidRPr="00A862FA">
        <w:tab/>
        <w:t>c)</w:t>
      </w:r>
      <w:r w:rsidRPr="00A862FA">
        <w:tab/>
        <w:t>отсутствие надлежащего финансирования и мер по обеспечению Закона о защите и поддержке семьи от 2017 года.</w:t>
      </w:r>
    </w:p>
    <w:p w14:paraId="0D6A682D" w14:textId="77777777" w:rsidR="00A862FA" w:rsidRPr="00A862FA" w:rsidRDefault="00A862FA" w:rsidP="00A862FA">
      <w:pPr>
        <w:pStyle w:val="SingleTxt"/>
      </w:pPr>
      <w:r w:rsidRPr="00A862FA">
        <w:t>48.</w:t>
      </w:r>
      <w:r w:rsidRPr="00A862FA">
        <w:tab/>
      </w:r>
      <w:r w:rsidRPr="00A862FA">
        <w:rPr>
          <w:b/>
          <w:bCs/>
        </w:rPr>
        <w:t>В контексте продолжающегося пересмотра законодательства, направленного на обеспечение соответствия законодательства государства-участника положениям Конвенции, Комитет рекомендует государству-участнику:</w:t>
      </w:r>
    </w:p>
    <w:p w14:paraId="462B4284" w14:textId="3394D32D" w:rsidR="00A862FA" w:rsidRPr="00A862FA" w:rsidRDefault="00A862FA" w:rsidP="00A862FA">
      <w:pPr>
        <w:pStyle w:val="SingleTxt"/>
      </w:pPr>
      <w:r w:rsidRPr="00A862FA">
        <w:tab/>
        <w:t>а)</w:t>
      </w:r>
      <w:r w:rsidRPr="00A862FA">
        <w:tab/>
      </w:r>
      <w:r w:rsidRPr="00A862FA">
        <w:rPr>
          <w:b/>
          <w:bCs/>
        </w:rPr>
        <w:t>обеспечить, чтобы работа по пересм</w:t>
      </w:r>
      <w:r w:rsidR="009473FE">
        <w:rPr>
          <w:b/>
          <w:bCs/>
        </w:rPr>
        <w:t>отру Закона о браке от 1973</w:t>
      </w:r>
      <w:r w:rsidR="009473FE">
        <w:rPr>
          <w:b/>
          <w:bCs/>
          <w:lang w:val="en-US"/>
        </w:rPr>
        <w:t> </w:t>
      </w:r>
      <w:r w:rsidRPr="00A862FA">
        <w:rPr>
          <w:b/>
          <w:bCs/>
        </w:rPr>
        <w:t>года и введению в действие закона о повышении минимального возраста вступления в брак для девочек с 16 до 18 лет была завершена в установленные сроки до конца 2018 года;</w:t>
      </w:r>
    </w:p>
    <w:p w14:paraId="04A39654" w14:textId="77777777" w:rsidR="00A862FA" w:rsidRPr="00A862FA" w:rsidRDefault="00A862FA" w:rsidP="00A862FA">
      <w:pPr>
        <w:pStyle w:val="SingleTxt"/>
      </w:pPr>
      <w:r w:rsidRPr="00A862FA">
        <w:tab/>
        <w:t>b)</w:t>
      </w:r>
      <w:r w:rsidRPr="00A862FA">
        <w:tab/>
      </w:r>
      <w:r w:rsidRPr="00A862FA">
        <w:rPr>
          <w:b/>
          <w:bCs/>
        </w:rPr>
        <w:t>провести пересмотр Закона о совместной собственности супругов 1991–1992 годов для обеспечения надлежащей защиты имущественных прав женщин и создать систему справедливого раздела нажитого в браке имущества при расторжении фактических брачных отношений в соответствии с общей рекомендацией Комитета № 29 (2013) об экономических последствиях вступления в брак, семейных отношений и их расторжения;</w:t>
      </w:r>
    </w:p>
    <w:p w14:paraId="12CAB5DD" w14:textId="77777777" w:rsidR="00A862FA" w:rsidRPr="00A862FA" w:rsidRDefault="00A862FA" w:rsidP="00A862FA">
      <w:pPr>
        <w:pStyle w:val="SingleTxt"/>
        <w:rPr>
          <w:b/>
          <w:bCs/>
        </w:rPr>
      </w:pPr>
      <w:r w:rsidRPr="00A862FA">
        <w:tab/>
        <w:t>c)</w:t>
      </w:r>
      <w:r w:rsidRPr="00A862FA">
        <w:tab/>
      </w:r>
      <w:r w:rsidRPr="00A862FA">
        <w:rPr>
          <w:b/>
          <w:bCs/>
        </w:rPr>
        <w:t>выделить надлежащие бюджетные ассигнования для осуществления Закона о защите и поддержке семьи от 2017 года, повысить уровень осведомленности об этом законе среди женщин и регулярно контролировать его осуществление.</w:t>
      </w:r>
    </w:p>
    <w:p w14:paraId="05AF8C3F" w14:textId="7F2DF286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3AA3FFC4" w14:textId="30A65B5B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 xml:space="preserve">Сбор данных </w:t>
      </w:r>
    </w:p>
    <w:p w14:paraId="4097C27E" w14:textId="790B71E5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190D2FC5" w14:textId="4B56AA79" w:rsidR="00A862FA" w:rsidRPr="00A862FA" w:rsidRDefault="00A862FA" w:rsidP="00A862FA">
      <w:pPr>
        <w:pStyle w:val="SingleTxt"/>
      </w:pPr>
      <w:r w:rsidRPr="00A862FA">
        <w:t>49.</w:t>
      </w:r>
      <w:r w:rsidRPr="00A862FA">
        <w:tab/>
        <w:t xml:space="preserve">Комитет обеспокоен общим отсутствием статистических данных, дезагрегированных по признаку пола, возраста, этнической принадлежности, инвалидности, географического местоположения и социально-экономического происхождения, которые необходимы для точной оценки положения женщин, выявления масштабов и характера дискриминации, выработки обоснованной и целенаправленной политики и проведения систематического мониторинга и оценки прогресса в деле достижения реального равенства женщин и мужчин во всех областях, охватываемых Конвенцией. </w:t>
      </w:r>
    </w:p>
    <w:p w14:paraId="29EE63CC" w14:textId="77777777" w:rsidR="00A862FA" w:rsidRPr="00A862FA" w:rsidRDefault="00A862FA" w:rsidP="00A862FA">
      <w:pPr>
        <w:pStyle w:val="SingleTxt"/>
      </w:pPr>
      <w:r w:rsidRPr="00A862FA">
        <w:t>50.</w:t>
      </w:r>
      <w:r w:rsidRPr="00A862FA">
        <w:tab/>
      </w:r>
      <w:r w:rsidRPr="00A862FA">
        <w:rPr>
          <w:b/>
          <w:bCs/>
        </w:rPr>
        <w:t>Комитет призывает государство-участник развивать систему укрепления потенциала и разработать программу финансирования по гендерным вопросам в целях улучшения сбора данных в рамках национальной стратегии развития статистики.</w:t>
      </w:r>
      <w:r w:rsidRPr="00A862FA">
        <w:t xml:space="preserve"> </w:t>
      </w:r>
      <w:r w:rsidRPr="00A862FA">
        <w:rPr>
          <w:b/>
          <w:bCs/>
        </w:rPr>
        <w:t>Сбор данных в разбивке по признаку пола и другим соответствующим параметрам необходим для оценки результатов и эффективности стратегий и программ, нацеленных на учет вопросов гендерного равенства и расширение возможностей осуществления женщинами своих прав человека.</w:t>
      </w:r>
      <w:r w:rsidRPr="00A862FA">
        <w:t xml:space="preserve"> </w:t>
      </w:r>
      <w:r w:rsidRPr="00A862FA">
        <w:rPr>
          <w:b/>
          <w:bCs/>
        </w:rPr>
        <w:t>В этой связи Комитет привлекает внимание к своей общей рекомендации № 9 (1989) о статистических данных, касающихся положения женщин, и рекомендует государству-участнику обратиться за технической помощью в соответствующие учреждения Организации Объединенных Наций и расширять сотрудничество с женскими ассоциациями, которые могли бы оказать помощь в сборе достоверных данных.</w:t>
      </w:r>
      <w:r w:rsidRPr="00A862FA">
        <w:t xml:space="preserve"> </w:t>
      </w:r>
    </w:p>
    <w:p w14:paraId="39774AAC" w14:textId="56D6D09A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30787FDA" w14:textId="44CD009A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 xml:space="preserve">Пекинская декларация и Платформа действий </w:t>
      </w:r>
    </w:p>
    <w:p w14:paraId="19CDA018" w14:textId="079CF37C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008380A7" w14:textId="3E771462" w:rsidR="00A862FA" w:rsidRPr="00A862FA" w:rsidRDefault="00A862FA" w:rsidP="00A862FA">
      <w:pPr>
        <w:pStyle w:val="SingleTxt"/>
      </w:pPr>
      <w:r w:rsidRPr="00A862FA">
        <w:t>51.</w:t>
      </w:r>
      <w:r w:rsidRPr="00A862FA">
        <w:tab/>
      </w:r>
      <w:r w:rsidRPr="00A862FA">
        <w:rPr>
          <w:b/>
          <w:bCs/>
        </w:rPr>
        <w:t>Комитет призывает государство-участник использовать Пекинскую декларацию и Платформу действий в своей деятельности по осуществлению положений Конвенции.</w:t>
      </w:r>
      <w:r w:rsidRPr="00A862FA">
        <w:t xml:space="preserve"> </w:t>
      </w:r>
    </w:p>
    <w:p w14:paraId="4FEB4887" w14:textId="7955B7EF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104A5649" w14:textId="4E3D910D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>Распространение</w:t>
      </w:r>
    </w:p>
    <w:p w14:paraId="0EDCFB66" w14:textId="2AF27C7C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4EA53977" w14:textId="611F70AC" w:rsidR="00A862FA" w:rsidRPr="00A862FA" w:rsidRDefault="00A862FA" w:rsidP="00A862FA">
      <w:pPr>
        <w:pStyle w:val="SingleTxt"/>
      </w:pPr>
      <w:r w:rsidRPr="00A862FA">
        <w:t>52.</w:t>
      </w:r>
      <w:r w:rsidRPr="00A862FA">
        <w:tab/>
      </w:r>
      <w:r w:rsidRPr="00A862FA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в соответствующих государственных учреждениях всех уровней (национального, регионального и местного), в частности в правительстве, министерствах, парламенте и судебных органах, для обеспечения их осуществления в полном объеме.</w:t>
      </w:r>
      <w:r w:rsidRPr="00A862FA">
        <w:t xml:space="preserve"> </w:t>
      </w:r>
    </w:p>
    <w:p w14:paraId="339A7A06" w14:textId="0E325353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48481251" w14:textId="689070AB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 xml:space="preserve">Техническая помощь </w:t>
      </w:r>
    </w:p>
    <w:p w14:paraId="0FF39AF9" w14:textId="083F2D56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0F8D0B5E" w14:textId="7051BA19" w:rsidR="00A862FA" w:rsidRPr="00A862FA" w:rsidRDefault="00A862FA" w:rsidP="00A862FA">
      <w:pPr>
        <w:pStyle w:val="SingleTxt"/>
        <w:rPr>
          <w:b/>
          <w:bCs/>
        </w:rPr>
      </w:pPr>
      <w:r w:rsidRPr="00A862FA">
        <w:t>53.</w:t>
      </w:r>
      <w:r w:rsidRPr="00A862FA">
        <w:tab/>
      </w:r>
      <w:r w:rsidRPr="00A862FA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30F9BE83" w14:textId="0A5D56AF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780E6541" w14:textId="7463EC30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 xml:space="preserve">Ратификация других договоров </w:t>
      </w:r>
    </w:p>
    <w:p w14:paraId="5B4F5B42" w14:textId="3868D284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0E6CDB81" w14:textId="29765A17" w:rsidR="00A862FA" w:rsidRPr="00A862FA" w:rsidRDefault="00A862FA" w:rsidP="00A862FA">
      <w:pPr>
        <w:pStyle w:val="SingleTxt"/>
      </w:pPr>
      <w:r w:rsidRPr="00A862FA">
        <w:t>54.</w:t>
      </w:r>
      <w:r w:rsidRPr="00A862FA">
        <w:tab/>
      </w:r>
      <w:r w:rsidRPr="00A862FA">
        <w:rPr>
          <w:b/>
          <w:bCs/>
        </w:rPr>
        <w:t>Комитет отмечает, что присоединение государства-участника к девяти основным международным договорам по правам человека</w:t>
      </w:r>
      <w:r w:rsidRPr="00A862FA">
        <w:rPr>
          <w:vertAlign w:val="superscript"/>
        </w:rPr>
        <w:footnoteReference w:id="2"/>
      </w:r>
      <w:r w:rsidRPr="00A862FA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A862FA">
        <w:t xml:space="preserve"> </w:t>
      </w:r>
      <w:r w:rsidRPr="00A862FA">
        <w:rPr>
          <w:b/>
          <w:bCs/>
        </w:rPr>
        <w:t>В этой связи Комитет рекомендует государству-участнику ратифицировать Международный пакт об экономических, социальных и культурных правах, Международную конвенцию о ликвидации всех форм расовой дискриминации, Конвенцию против пыток и других жестоких, бесчеловечных или унижающих достоинство видов обращения и наказания,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еще не является, и сам Международный пакт о гражданских и политических правах.</w:t>
      </w:r>
      <w:r w:rsidRPr="00A862FA">
        <w:t xml:space="preserve"> </w:t>
      </w:r>
    </w:p>
    <w:p w14:paraId="012DA641" w14:textId="3C6B004B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4F4FBC8A" w14:textId="7482A111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>Последующие меры в связи с заключительными замечаниями</w:t>
      </w:r>
    </w:p>
    <w:p w14:paraId="4100EB6D" w14:textId="526A0854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5B548C1D" w14:textId="308A9C70" w:rsidR="00A862FA" w:rsidRPr="00A862FA" w:rsidRDefault="00A862FA" w:rsidP="00A862FA">
      <w:pPr>
        <w:pStyle w:val="SingleTxt"/>
      </w:pPr>
      <w:r w:rsidRPr="00A862FA">
        <w:t>55.</w:t>
      </w:r>
      <w:r w:rsidRPr="00A862FA">
        <w:tab/>
      </w:r>
      <w:r w:rsidRPr="00A862FA">
        <w:rPr>
          <w:b/>
        </w:rPr>
        <w:t>Комитет просит государство-участник представить в течение двух лет письменную информацию о мерах, принятых для выполнения рекомендаций, изложенных в пунктах 18 b), 24 a), 26 a) и 48 а) выше</w:t>
      </w:r>
      <w:r w:rsidRPr="00A862FA">
        <w:t xml:space="preserve">. </w:t>
      </w:r>
    </w:p>
    <w:p w14:paraId="5590145E" w14:textId="50A0398C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136A4034" w14:textId="1A610E7D" w:rsidR="00A862FA" w:rsidRPr="00A862FA" w:rsidRDefault="00A862FA" w:rsidP="00CA0D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62FA">
        <w:tab/>
      </w:r>
      <w:r w:rsidRPr="00A862FA">
        <w:tab/>
        <w:t xml:space="preserve">Подготовка следующего доклада </w:t>
      </w:r>
    </w:p>
    <w:p w14:paraId="6E2DCD80" w14:textId="18758377" w:rsidR="00A862FA" w:rsidRPr="00CA0D7B" w:rsidRDefault="00A862FA" w:rsidP="00CA0D7B">
      <w:pPr>
        <w:pStyle w:val="SingleTxt"/>
        <w:spacing w:after="0" w:line="120" w:lineRule="exact"/>
        <w:rPr>
          <w:sz w:val="10"/>
        </w:rPr>
      </w:pPr>
    </w:p>
    <w:p w14:paraId="6E3193B2" w14:textId="32589E2F" w:rsidR="00A862FA" w:rsidRPr="00A862FA" w:rsidRDefault="00A862FA" w:rsidP="00A862FA">
      <w:pPr>
        <w:pStyle w:val="SingleTxt"/>
      </w:pPr>
      <w:r w:rsidRPr="00A862FA">
        <w:t>56.</w:t>
      </w:r>
      <w:r w:rsidRPr="00A862FA">
        <w:tab/>
      </w:r>
      <w:r w:rsidRPr="00A862FA">
        <w:rPr>
          <w:b/>
          <w:bCs/>
        </w:rPr>
        <w:t>Комитет просит государство-участник представить свой четвертый периодический доклад, который подлежит представлению в июле 2022 года.</w:t>
      </w:r>
      <w:r w:rsidRPr="00A862FA">
        <w:t xml:space="preserve"> </w:t>
      </w:r>
      <w:r w:rsidRPr="00A862FA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7EFBF897" w14:textId="41FE8BB7" w:rsidR="00A862FA" w:rsidRPr="00A862FA" w:rsidRDefault="00A862FA" w:rsidP="00A862FA">
      <w:pPr>
        <w:pStyle w:val="SingleTxt"/>
        <w:rPr>
          <w:lang w:val="en-GB"/>
        </w:rPr>
      </w:pPr>
      <w:r w:rsidRPr="00A862FA">
        <w:t>57.</w:t>
      </w:r>
      <w:r w:rsidRPr="00A862FA">
        <w:tab/>
      </w:r>
      <w:r w:rsidRPr="00A862FA">
        <w:rPr>
          <w:b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</w:t>
      </w:r>
      <w:r w:rsidR="00CA0D7B">
        <w:rPr>
          <w:b/>
          <w:lang w:val="en-US"/>
        </w:rPr>
        <w:t> </w:t>
      </w:r>
      <w:hyperlink r:id="rId22" w:history="1">
        <w:r w:rsidRPr="009F143E">
          <w:rPr>
            <w:rStyle w:val="Hyperlink"/>
            <w:b/>
          </w:rPr>
          <w:t>HRI/GEN/2/Rev.6</w:t>
        </w:r>
      </w:hyperlink>
      <w:r w:rsidRPr="00A862FA">
        <w:rPr>
          <w:b/>
        </w:rPr>
        <w:t>, глава I).</w:t>
      </w:r>
    </w:p>
    <w:p w14:paraId="237CAC79" w14:textId="77777777" w:rsidR="00A862FA" w:rsidRPr="00A862FA" w:rsidRDefault="00A862FA" w:rsidP="00A862FA">
      <w:pPr>
        <w:pStyle w:val="SingleTxt"/>
        <w:rPr>
          <w:lang w:val="en-GB"/>
        </w:rPr>
      </w:pPr>
      <w:r w:rsidRPr="00A862FA">
        <w:rPr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BF58B8" wp14:editId="02BB72A0">
                <wp:simplePos x="0" y="0"/>
                <wp:positionH relativeFrom="column">
                  <wp:posOffset>2669540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221740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24pt" to="282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" strokecolor="#010000" strokeweight=".25pt"/>
            </w:pict>
          </mc:Fallback>
        </mc:AlternateContent>
      </w:r>
    </w:p>
    <w:p w14:paraId="0ACC1CCA" w14:textId="77777777" w:rsidR="00A862FA" w:rsidRPr="00A862FA" w:rsidRDefault="00A862FA" w:rsidP="0022167D">
      <w:pPr>
        <w:pStyle w:val="SingleTxt"/>
        <w:rPr>
          <w:lang w:val="en-US"/>
        </w:rPr>
      </w:pPr>
    </w:p>
    <w:sectPr w:rsidR="00A862FA" w:rsidRPr="00A862FA" w:rsidSect="00A862FA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8-09-20T15:15:00Z" w:initials="Start">
    <w:p w14:paraId="1198B87B" w14:textId="77777777" w:rsidR="0022167D" w:rsidRPr="00A862FA" w:rsidRDefault="0022167D">
      <w:pPr>
        <w:pStyle w:val="CommentText"/>
        <w:rPr>
          <w:lang w:val="en-US"/>
        </w:rPr>
      </w:pPr>
      <w:r>
        <w:fldChar w:fldCharType="begin"/>
      </w:r>
      <w:r w:rsidRPr="00A862FA">
        <w:rPr>
          <w:rStyle w:val="CommentReference"/>
          <w:lang w:val="en-US"/>
        </w:rPr>
        <w:instrText xml:space="preserve"> </w:instrText>
      </w:r>
      <w:r w:rsidRPr="00A862FA">
        <w:rPr>
          <w:lang w:val="en-US"/>
        </w:rPr>
        <w:instrText>PAGE \# "'Page: '#'</w:instrText>
      </w:r>
      <w:r w:rsidRPr="00A862FA">
        <w:rPr>
          <w:lang w:val="en-US"/>
        </w:rPr>
        <w:br/>
        <w:instrText>'"</w:instrText>
      </w:r>
      <w:r w:rsidRPr="00A862F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862FA">
        <w:rPr>
          <w:lang w:val="en-US"/>
        </w:rPr>
        <w:t>&lt;&lt;ODS JOB NO&gt;&gt;N1823826R&lt;&lt;ODS JOB NO&gt;&gt;</w:t>
      </w:r>
    </w:p>
    <w:p w14:paraId="2AE9EFAC" w14:textId="77777777" w:rsidR="0022167D" w:rsidRPr="00A862FA" w:rsidRDefault="0022167D">
      <w:pPr>
        <w:pStyle w:val="CommentText"/>
        <w:rPr>
          <w:lang w:val="en-US"/>
        </w:rPr>
      </w:pPr>
      <w:r w:rsidRPr="00A862FA">
        <w:rPr>
          <w:lang w:val="en-US"/>
        </w:rPr>
        <w:t>&lt;&lt;ODS DOC SYMBOL1&gt;&gt;CEDAW/C/COK/CO/2-3&lt;&lt;ODS DOC SYMBOL1&gt;&gt;</w:t>
      </w:r>
    </w:p>
    <w:p w14:paraId="6B9C5AAB" w14:textId="77777777" w:rsidR="0022167D" w:rsidRDefault="0022167D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B9C5AAB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E29FE8" w14:textId="77777777" w:rsidR="007412C8" w:rsidRDefault="007412C8" w:rsidP="001824A1">
      <w:pPr>
        <w:spacing w:line="240" w:lineRule="auto"/>
      </w:pPr>
      <w:r>
        <w:separator/>
      </w:r>
    </w:p>
  </w:endnote>
  <w:endnote w:type="continuationSeparator" w:id="0">
    <w:p w14:paraId="6D49C04A" w14:textId="77777777" w:rsidR="007412C8" w:rsidRDefault="007412C8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2167D" w14:paraId="428AC032" w14:textId="77777777" w:rsidTr="0022167D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307A4A80" w14:textId="77777777" w:rsidR="0022167D" w:rsidRPr="0022167D" w:rsidRDefault="0022167D" w:rsidP="0022167D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 \* Arabic  \* MERGEFORMAT </w:instrText>
          </w:r>
          <w:r>
            <w:fldChar w:fldCharType="separate"/>
          </w:r>
          <w:r>
            <w:rPr>
              <w:noProof/>
            </w:rPr>
            <w:t>4</w:t>
          </w:r>
          <w: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E88D61B" w14:textId="176144EF" w:rsidR="0022167D" w:rsidRPr="009F143E" w:rsidRDefault="0022167D" w:rsidP="0022167D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t>18-12317</w:t>
          </w:r>
          <w:r w:rsidR="009F143E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14:paraId="5FFC17B4" w14:textId="77777777" w:rsidR="0022167D" w:rsidRPr="0022167D" w:rsidRDefault="0022167D" w:rsidP="002216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2167D" w14:paraId="68E8F109" w14:textId="77777777" w:rsidTr="0022167D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05217B1A" w14:textId="48D2319C" w:rsidR="0022167D" w:rsidRPr="009F143E" w:rsidRDefault="0022167D" w:rsidP="0022167D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t>18-12317</w:t>
          </w:r>
          <w:r w:rsidR="009F143E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4920" w:type="dxa"/>
          <w:shd w:val="clear" w:color="auto" w:fill="auto"/>
          <w:vAlign w:val="bottom"/>
        </w:tcPr>
        <w:p w14:paraId="707C3ACE" w14:textId="77777777" w:rsidR="0022167D" w:rsidRPr="0022167D" w:rsidRDefault="0022167D" w:rsidP="0022167D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 \* Arabic  \* MERGEFORMAT </w:instrText>
          </w:r>
          <w:r>
            <w:fldChar w:fldCharType="separate"/>
          </w:r>
          <w:r>
            <w:rPr>
              <w:noProof/>
            </w:rPr>
            <w:t>4</w:t>
          </w:r>
          <w:r>
            <w:fldChar w:fldCharType="end"/>
          </w:r>
        </w:p>
      </w:tc>
    </w:tr>
  </w:tbl>
  <w:p w14:paraId="4B73DE61" w14:textId="77777777" w:rsidR="0022167D" w:rsidRPr="0022167D" w:rsidRDefault="0022167D" w:rsidP="002216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22167D" w14:paraId="51B0CC2D" w14:textId="77777777" w:rsidTr="0022167D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7C751CEA" w14:textId="551C13FF" w:rsidR="0022167D" w:rsidRDefault="0022167D" w:rsidP="0022167D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93910E5" wp14:editId="0D49E814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COK/CO/2-3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COK/CO/2-3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18-12317</w:t>
          </w:r>
          <w:r w:rsidR="009F143E">
            <w:rPr>
              <w:lang w:val="en-US"/>
            </w:rPr>
            <w:t>X</w:t>
          </w:r>
          <w:r>
            <w:t xml:space="preserve"> (R)</w:t>
          </w:r>
          <w:r w:rsidR="00A862FA">
            <w:rPr>
              <w:color w:val="010000"/>
            </w:rPr>
            <w:t xml:space="preserve">    </w:t>
          </w:r>
          <w:r w:rsidR="00A862FA">
            <w:rPr>
              <w:color w:val="010000"/>
              <w:lang w:val="en-US"/>
            </w:rPr>
            <w:t>19</w:t>
          </w:r>
          <w:r>
            <w:rPr>
              <w:color w:val="010000"/>
            </w:rPr>
            <w:t>0918    200918</w:t>
          </w:r>
        </w:p>
        <w:p w14:paraId="33E33E8F" w14:textId="77777777" w:rsidR="0022167D" w:rsidRPr="0022167D" w:rsidRDefault="0022167D" w:rsidP="0022167D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*1812317*</w:t>
          </w:r>
        </w:p>
      </w:tc>
      <w:tc>
        <w:tcPr>
          <w:tcW w:w="4920" w:type="dxa"/>
        </w:tcPr>
        <w:p w14:paraId="2FE3D00A" w14:textId="77777777" w:rsidR="0022167D" w:rsidRDefault="0022167D" w:rsidP="0022167D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6758F44C" wp14:editId="5AA0E7D1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695AB33" w14:textId="77777777" w:rsidR="0022167D" w:rsidRPr="0022167D" w:rsidRDefault="0022167D" w:rsidP="0022167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3E4A17" w14:textId="778F165C" w:rsidR="007412C8" w:rsidRPr="00A862FA" w:rsidRDefault="00A862FA" w:rsidP="00A862FA">
      <w:pPr>
        <w:pStyle w:val="Footer"/>
        <w:spacing w:after="80"/>
        <w:ind w:left="792"/>
      </w:pPr>
      <w:r w:rsidRPr="00A862FA">
        <w:t>__________________</w:t>
      </w:r>
    </w:p>
  </w:footnote>
  <w:footnote w:type="continuationSeparator" w:id="0">
    <w:p w14:paraId="32E67BF4" w14:textId="5AE13422" w:rsidR="007412C8" w:rsidRPr="00A862FA" w:rsidRDefault="00A862FA" w:rsidP="00A862FA">
      <w:pPr>
        <w:pStyle w:val="Footer"/>
        <w:spacing w:after="80"/>
        <w:ind w:left="792"/>
      </w:pPr>
      <w:r w:rsidRPr="00A862FA">
        <w:t>__________________</w:t>
      </w:r>
    </w:p>
  </w:footnote>
  <w:footnote w:id="1">
    <w:p w14:paraId="21478D71" w14:textId="5583B117" w:rsidR="00A862FA" w:rsidRPr="00125221" w:rsidRDefault="00A862FA" w:rsidP="00125221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</w:r>
      <w:r w:rsidR="00125221" w:rsidRPr="00125221">
        <w:t>Принято Комитетом на его семидесятой сессии (2–20 июля 2018 года).</w:t>
      </w:r>
    </w:p>
  </w:footnote>
  <w:footnote w:id="2">
    <w:p w14:paraId="6C290744" w14:textId="77777777" w:rsidR="00A862FA" w:rsidRPr="00E55017" w:rsidRDefault="00A862FA" w:rsidP="00A862F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2167D" w14:paraId="687CD193" w14:textId="77777777" w:rsidTr="0022167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6EDE3CF" w14:textId="15DD5050" w:rsidR="0022167D" w:rsidRPr="0022167D" w:rsidRDefault="0022167D" w:rsidP="0022167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F724C">
            <w:rPr>
              <w:b/>
            </w:rPr>
            <w:t>CEDAW/C/COK/CO/2-3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F49422E" w14:textId="77777777" w:rsidR="0022167D" w:rsidRDefault="0022167D" w:rsidP="0022167D">
          <w:pPr>
            <w:pStyle w:val="Header"/>
          </w:pPr>
        </w:p>
      </w:tc>
    </w:tr>
  </w:tbl>
  <w:p w14:paraId="1780DFC7" w14:textId="77777777" w:rsidR="0022167D" w:rsidRPr="0022167D" w:rsidRDefault="0022167D" w:rsidP="002216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2167D" w14:paraId="693C7DA8" w14:textId="77777777" w:rsidTr="0022167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4D90BF8" w14:textId="77777777" w:rsidR="0022167D" w:rsidRDefault="0022167D" w:rsidP="0022167D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55AD0242" w14:textId="5DDC0AFB" w:rsidR="0022167D" w:rsidRPr="0022167D" w:rsidRDefault="0022167D" w:rsidP="0022167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F724C">
            <w:rPr>
              <w:b/>
            </w:rPr>
            <w:t>CEDAW/C/COK/CO/2-3</w:t>
          </w:r>
          <w:r>
            <w:rPr>
              <w:b/>
            </w:rPr>
            <w:fldChar w:fldCharType="end"/>
          </w:r>
        </w:p>
      </w:tc>
    </w:tr>
  </w:tbl>
  <w:p w14:paraId="50AD9482" w14:textId="77777777" w:rsidR="0022167D" w:rsidRPr="0022167D" w:rsidRDefault="0022167D" w:rsidP="002216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22167D" w14:paraId="2902F521" w14:textId="77777777" w:rsidTr="0022167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708E2AAF" w14:textId="77777777" w:rsidR="0022167D" w:rsidRPr="0022167D" w:rsidRDefault="0022167D" w:rsidP="0022167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9086E11" w14:textId="77777777" w:rsidR="0022167D" w:rsidRDefault="0022167D" w:rsidP="0022167D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3734AA1" w14:textId="77777777" w:rsidR="0022167D" w:rsidRPr="0022167D" w:rsidRDefault="0022167D" w:rsidP="0022167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/C/COK/CO/2-3</w:t>
          </w:r>
        </w:p>
      </w:tc>
    </w:tr>
    <w:tr w:rsidR="0022167D" w:rsidRPr="00A862FA" w14:paraId="5952C729" w14:textId="77777777" w:rsidTr="0022167D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182C987" w14:textId="77777777" w:rsidR="0022167D" w:rsidRPr="0022167D" w:rsidRDefault="0022167D" w:rsidP="0022167D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099CDB1B" wp14:editId="618E3FF9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17A3861" w14:textId="77777777" w:rsidR="0022167D" w:rsidRPr="0022167D" w:rsidRDefault="0022167D" w:rsidP="0022167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8D1B04B" w14:textId="77777777" w:rsidR="0022167D" w:rsidRPr="0022167D" w:rsidRDefault="0022167D" w:rsidP="0022167D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F64D28F" w14:textId="77777777" w:rsidR="0022167D" w:rsidRPr="00A862FA" w:rsidRDefault="0022167D" w:rsidP="0022167D">
          <w:pPr>
            <w:pStyle w:val="Distribution"/>
            <w:rPr>
              <w:color w:val="000000"/>
              <w:lang w:val="en-US"/>
            </w:rPr>
          </w:pPr>
          <w:r w:rsidRPr="00A862FA">
            <w:rPr>
              <w:color w:val="000000"/>
              <w:lang w:val="en-US"/>
            </w:rPr>
            <w:t>Distr.: General</w:t>
          </w:r>
        </w:p>
        <w:p w14:paraId="09EEA353" w14:textId="77777777" w:rsidR="0022167D" w:rsidRPr="00A862FA" w:rsidRDefault="0022167D" w:rsidP="0022167D">
          <w:pPr>
            <w:pStyle w:val="Publication"/>
            <w:rPr>
              <w:color w:val="000000"/>
              <w:lang w:val="en-US"/>
            </w:rPr>
          </w:pPr>
          <w:r w:rsidRPr="00A862FA">
            <w:rPr>
              <w:color w:val="000000"/>
              <w:lang w:val="en-US"/>
            </w:rPr>
            <w:t>25 July 2018</w:t>
          </w:r>
        </w:p>
        <w:p w14:paraId="22FC65DF" w14:textId="77777777" w:rsidR="0022167D" w:rsidRPr="00A862FA" w:rsidRDefault="0022167D" w:rsidP="0022167D">
          <w:pPr>
            <w:rPr>
              <w:color w:val="000000"/>
              <w:lang w:val="en-US"/>
            </w:rPr>
          </w:pPr>
          <w:r w:rsidRPr="00A862FA">
            <w:rPr>
              <w:color w:val="000000"/>
              <w:lang w:val="en-US"/>
            </w:rPr>
            <w:t>Russian</w:t>
          </w:r>
        </w:p>
        <w:p w14:paraId="47DCD0C3" w14:textId="77777777" w:rsidR="0022167D" w:rsidRPr="00A862FA" w:rsidRDefault="0022167D" w:rsidP="0022167D">
          <w:pPr>
            <w:pStyle w:val="Original"/>
            <w:rPr>
              <w:color w:val="000000"/>
              <w:lang w:val="en-US"/>
            </w:rPr>
          </w:pPr>
          <w:r w:rsidRPr="00A862FA">
            <w:rPr>
              <w:color w:val="000000"/>
              <w:lang w:val="en-US"/>
            </w:rPr>
            <w:t>Original: English</w:t>
          </w:r>
        </w:p>
        <w:p w14:paraId="7D419DE1" w14:textId="77777777" w:rsidR="0022167D" w:rsidRPr="00A862FA" w:rsidRDefault="0022167D" w:rsidP="0022167D">
          <w:pPr>
            <w:rPr>
              <w:lang w:val="en-US"/>
            </w:rPr>
          </w:pPr>
        </w:p>
      </w:tc>
    </w:tr>
  </w:tbl>
  <w:p w14:paraId="57AF44A3" w14:textId="77777777" w:rsidR="0022167D" w:rsidRPr="00A862FA" w:rsidRDefault="0022167D" w:rsidP="0022167D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121AAB60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AFC6BEFC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B5065E0E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26EEC39C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8"/>
  </w:num>
  <w:num w:numId="30">
    <w:abstractNumId w:val="7"/>
  </w:num>
  <w:num w:numId="31">
    <w:abstractNumId w:val="6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5"/>
  </w:num>
  <w:num w:numId="38">
    <w:abstractNumId w:val="8"/>
  </w:num>
  <w:num w:numId="39">
    <w:abstractNumId w:val="7"/>
  </w:num>
  <w:num w:numId="40">
    <w:abstractNumId w:val="6"/>
  </w:num>
  <w:num w:numId="41">
    <w:abstractNumId w:val="4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812317*"/>
    <w:docVar w:name="CreationDt" w:val="20/09/2018 3:15: PM"/>
    <w:docVar w:name="DocCategory" w:val="Doc"/>
    <w:docVar w:name="DocType" w:val="Final"/>
    <w:docVar w:name="DutyStation" w:val="New York"/>
    <w:docVar w:name="FooterJN" w:val="18-12317"/>
    <w:docVar w:name="jobn" w:val="18-12317 (R)"/>
    <w:docVar w:name="jobnDT" w:val="18-12317 (R)   200918"/>
    <w:docVar w:name="jobnDTDT" w:val="18-12317 (R)   200918   200918"/>
    <w:docVar w:name="JobNo" w:val="1812317R"/>
    <w:docVar w:name="JobNo2" w:val="1823826R"/>
    <w:docVar w:name="LocalDrive" w:val="0"/>
    <w:docVar w:name="OandT" w:val=" "/>
    <w:docVar w:name="sss1" w:val="CEDAW/C/COK/CO/2-3"/>
    <w:docVar w:name="sss2" w:val="-"/>
    <w:docVar w:name="Symbol1" w:val="CEDAW/C/COK/CO/2-3"/>
    <w:docVar w:name="Symbol2" w:val="-"/>
  </w:docVars>
  <w:rsids>
    <w:rsidRoot w:val="007412C8"/>
    <w:rsid w:val="00001E31"/>
    <w:rsid w:val="000401F3"/>
    <w:rsid w:val="00057473"/>
    <w:rsid w:val="0006160D"/>
    <w:rsid w:val="000A1A1B"/>
    <w:rsid w:val="000E438F"/>
    <w:rsid w:val="000F724C"/>
    <w:rsid w:val="00125221"/>
    <w:rsid w:val="001824A1"/>
    <w:rsid w:val="001B0786"/>
    <w:rsid w:val="001F427A"/>
    <w:rsid w:val="00210AF4"/>
    <w:rsid w:val="00215A7D"/>
    <w:rsid w:val="0022167D"/>
    <w:rsid w:val="00274F16"/>
    <w:rsid w:val="002F581A"/>
    <w:rsid w:val="003218EF"/>
    <w:rsid w:val="0033397B"/>
    <w:rsid w:val="003807EF"/>
    <w:rsid w:val="0038495D"/>
    <w:rsid w:val="003B785B"/>
    <w:rsid w:val="003F7347"/>
    <w:rsid w:val="004240B1"/>
    <w:rsid w:val="004275D7"/>
    <w:rsid w:val="004279A5"/>
    <w:rsid w:val="00431502"/>
    <w:rsid w:val="00442150"/>
    <w:rsid w:val="00460FDF"/>
    <w:rsid w:val="004647C9"/>
    <w:rsid w:val="004731F9"/>
    <w:rsid w:val="00487672"/>
    <w:rsid w:val="004A46E1"/>
    <w:rsid w:val="004E29D8"/>
    <w:rsid w:val="00542D6F"/>
    <w:rsid w:val="005644C2"/>
    <w:rsid w:val="00571999"/>
    <w:rsid w:val="005A2266"/>
    <w:rsid w:val="005B58D8"/>
    <w:rsid w:val="00643F79"/>
    <w:rsid w:val="00651F7C"/>
    <w:rsid w:val="006B0972"/>
    <w:rsid w:val="006D4969"/>
    <w:rsid w:val="006E5CA5"/>
    <w:rsid w:val="00705A84"/>
    <w:rsid w:val="00717475"/>
    <w:rsid w:val="007412C8"/>
    <w:rsid w:val="007D2E54"/>
    <w:rsid w:val="0082639C"/>
    <w:rsid w:val="0083200D"/>
    <w:rsid w:val="00836FC1"/>
    <w:rsid w:val="00840363"/>
    <w:rsid w:val="00843551"/>
    <w:rsid w:val="008E0493"/>
    <w:rsid w:val="008E3D70"/>
    <w:rsid w:val="009473FE"/>
    <w:rsid w:val="0096420F"/>
    <w:rsid w:val="009D5EA8"/>
    <w:rsid w:val="009F077A"/>
    <w:rsid w:val="009F143E"/>
    <w:rsid w:val="009F4CD5"/>
    <w:rsid w:val="00A57ABA"/>
    <w:rsid w:val="00A72FF5"/>
    <w:rsid w:val="00A862FA"/>
    <w:rsid w:val="00B400BB"/>
    <w:rsid w:val="00B535EE"/>
    <w:rsid w:val="00B745E4"/>
    <w:rsid w:val="00C17351"/>
    <w:rsid w:val="00C26FCC"/>
    <w:rsid w:val="00C41769"/>
    <w:rsid w:val="00C45C26"/>
    <w:rsid w:val="00CA0D7B"/>
    <w:rsid w:val="00CA1580"/>
    <w:rsid w:val="00CA4BB0"/>
    <w:rsid w:val="00D760D3"/>
    <w:rsid w:val="00D82BC5"/>
    <w:rsid w:val="00D96F14"/>
    <w:rsid w:val="00DB43BE"/>
    <w:rsid w:val="00E25037"/>
    <w:rsid w:val="00E720E8"/>
    <w:rsid w:val="00EC05C8"/>
    <w:rsid w:val="00EC2A36"/>
    <w:rsid w:val="00ED31CE"/>
    <w:rsid w:val="00EF1989"/>
    <w:rsid w:val="00F10846"/>
    <w:rsid w:val="00F2422B"/>
    <w:rsid w:val="00F63321"/>
    <w:rsid w:val="00F81CC1"/>
    <w:rsid w:val="00FB439F"/>
    <w:rsid w:val="00FB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EA1F74"/>
  <w15:chartTrackingRefBased/>
  <w15:docId w15:val="{4995B4C3-251C-41A1-9F2A-3D6CA5635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EC05C8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EC05C8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EC05C8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EC05C8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EC05C8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C05C8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C05C8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EC05C8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EC05C8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EC05C8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EC05C8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EC05C8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EC05C8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EC05C8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EC05C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EC05C8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EC05C8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EC05C8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EC05C8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EC05C8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EC05C8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EC05C8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EC05C8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EC05C8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EC05C8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EC05C8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EC05C8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semiHidden/>
    <w:rsid w:val="00EC05C8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EC05C8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EC05C8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EC05C8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EC05C8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EC05C8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EC05C8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C05C8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EC05C8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EC05C8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EC05C8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EC05C8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EC05C8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EC05C8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EC05C8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EC05C8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EC05C8"/>
    <w:rPr>
      <w:szCs w:val="20"/>
    </w:rPr>
  </w:style>
  <w:style w:type="paragraph" w:customStyle="1" w:styleId="Publication">
    <w:name w:val="Publication"/>
    <w:basedOn w:val="Normal"/>
    <w:next w:val="Normal"/>
    <w:qFormat/>
    <w:rsid w:val="00EC05C8"/>
  </w:style>
  <w:style w:type="paragraph" w:customStyle="1" w:styleId="ReleaseDate">
    <w:name w:val="ReleaseDate"/>
    <w:basedOn w:val="Normal"/>
    <w:next w:val="Normal"/>
    <w:qFormat/>
    <w:rsid w:val="00EC05C8"/>
    <w:rPr>
      <w:szCs w:val="20"/>
    </w:rPr>
  </w:style>
  <w:style w:type="paragraph" w:customStyle="1" w:styleId="Small">
    <w:name w:val="Small"/>
    <w:basedOn w:val="Normal"/>
    <w:next w:val="Normal"/>
    <w:qFormat/>
    <w:rsid w:val="00EC05C8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EC05C8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EC05C8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EC05C8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EC05C8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ED31CE"/>
    <w:pPr>
      <w:spacing w:line="540" w:lineRule="exact"/>
    </w:pPr>
    <w:rPr>
      <w:spacing w:val="-8"/>
      <w:w w:val="96"/>
      <w:sz w:val="57"/>
    </w:rPr>
  </w:style>
  <w:style w:type="character" w:styleId="CommentReference">
    <w:name w:val="annotation reference"/>
    <w:basedOn w:val="DefaultParagraphFont"/>
    <w:uiPriority w:val="99"/>
    <w:semiHidden/>
    <w:unhideWhenUsed/>
    <w:rsid w:val="002216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167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167D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16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167D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9F143E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9F143E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9F143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SR.1619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COK/1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SR.1618%2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ndocs.org/ru/CEDAW/C/COK/2-3" TargetMode="External"/><Relationship Id="rId20" Type="http://schemas.openxmlformats.org/officeDocument/2006/relationships/hyperlink" Target="https://undocs.org/ru/CEDAW/C/COK/Q/2-3/Add.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COK/2-3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99176-A31F-4FB0-BB77-08EC94F46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5246</Words>
  <Characters>36782</Characters>
  <Application>Microsoft Office Word</Application>
  <DocSecurity>0</DocSecurity>
  <Lines>782</Lines>
  <Paragraphs>210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Zemlinskaya</dc:creator>
  <cp:keywords/>
  <dc:description/>
  <cp:lastModifiedBy>Svetlana Zemlinskaya</cp:lastModifiedBy>
  <cp:revision>10</cp:revision>
  <cp:lastPrinted>2018-09-20T19:43:00Z</cp:lastPrinted>
  <dcterms:created xsi:type="dcterms:W3CDTF">2018-09-20T19:39:00Z</dcterms:created>
  <dcterms:modified xsi:type="dcterms:W3CDTF">2018-09-20T19:45:00Z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1812317R</vt:lpwstr>
  </property>
  <property fmtid="{D5CDD505-2E9C-101B-9397-08002B2CF9AE}" pid="3" name="ODSRefJobNo">
    <vt:lpwstr>1823826R</vt:lpwstr>
  </property>
  <property fmtid="{D5CDD505-2E9C-101B-9397-08002B2CF9AE}" pid="4" name="Symbol1">
    <vt:lpwstr>CEDAW/C/COK/CO/2-3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Title1">
    <vt:lpwstr>		Заключительные замечания по объединенным второму и третьему периодическим докладам Островов Кука*_x000d_</vt:lpwstr>
  </property>
  <property fmtid="{D5CDD505-2E9C-101B-9397-08002B2CF9AE}" pid="10" name="Comment">
    <vt:lpwstr/>
  </property>
  <property fmtid="{D5CDD505-2E9C-101B-9397-08002B2CF9AE}" pid="11" name="DraftPages">
    <vt:lpwstr>16</vt:lpwstr>
  </property>
  <property fmtid="{D5CDD505-2E9C-101B-9397-08002B2CF9AE}" pid="12" name="Operator">
    <vt:lpwstr>Zemlinskaya</vt:lpwstr>
  </property>
</Properties>
</file>