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E02B7" w14:textId="77777777" w:rsidR="00AA1240" w:rsidRPr="001F2123" w:rsidRDefault="00AA1240" w:rsidP="00AA1240">
      <w:pPr>
        <w:spacing w:line="240" w:lineRule="auto"/>
        <w:rPr>
          <w:sz w:val="2"/>
          <w:lang w:val="fr-FR"/>
        </w:rPr>
        <w:sectPr w:rsidR="00AA1240" w:rsidRPr="001F2123" w:rsidSect="0040320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F2123">
        <w:rPr>
          <w:rStyle w:val="CommentReference"/>
          <w:lang w:val="fr-FR"/>
        </w:rPr>
        <w:commentReference w:id="0"/>
      </w:r>
      <w:bookmarkStart w:id="1" w:name="_GoBack"/>
      <w:bookmarkEnd w:id="1"/>
    </w:p>
    <w:p w14:paraId="0D0DE876" w14:textId="37EA9E5F" w:rsidR="009F2373" w:rsidRPr="001F2123" w:rsidRDefault="009F2373" w:rsidP="009F2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1F2123">
        <w:rPr>
          <w:lang w:val="fr-FR"/>
        </w:rPr>
        <w:t>Comité pour l</w:t>
      </w:r>
      <w:r w:rsidR="00CA6F88" w:rsidRPr="001F2123">
        <w:rPr>
          <w:lang w:val="fr-FR"/>
        </w:rPr>
        <w:t>’</w:t>
      </w:r>
      <w:r w:rsidRPr="001F2123">
        <w:rPr>
          <w:lang w:val="fr-FR"/>
        </w:rPr>
        <w:t>élimination de la discrimination</w:t>
      </w:r>
      <w:r w:rsidRPr="001F2123">
        <w:rPr>
          <w:lang w:val="fr-FR"/>
        </w:rPr>
        <w:br/>
        <w:t>à l</w:t>
      </w:r>
      <w:r w:rsidR="00CA6F88" w:rsidRPr="001F2123">
        <w:rPr>
          <w:lang w:val="fr-FR"/>
        </w:rPr>
        <w:t>’</w:t>
      </w:r>
      <w:r w:rsidRPr="001F2123">
        <w:rPr>
          <w:lang w:val="fr-FR"/>
        </w:rPr>
        <w:t>égard des femmes</w:t>
      </w:r>
    </w:p>
    <w:p w14:paraId="2710BA89" w14:textId="77777777" w:rsidR="009F2373" w:rsidRPr="001F2123" w:rsidRDefault="009F2373" w:rsidP="009F2373">
      <w:pPr>
        <w:pStyle w:val="SingleTxt"/>
        <w:spacing w:after="0" w:line="120" w:lineRule="exact"/>
        <w:rPr>
          <w:sz w:val="10"/>
          <w:lang w:val="fr-FR"/>
        </w:rPr>
      </w:pPr>
    </w:p>
    <w:p w14:paraId="32642448" w14:textId="77777777" w:rsidR="009F2373" w:rsidRPr="001F2123" w:rsidRDefault="009F2373" w:rsidP="009F2373">
      <w:pPr>
        <w:pStyle w:val="SingleTxt"/>
        <w:spacing w:after="0" w:line="120" w:lineRule="exact"/>
        <w:rPr>
          <w:sz w:val="10"/>
          <w:lang w:val="fr-FR"/>
        </w:rPr>
      </w:pPr>
    </w:p>
    <w:p w14:paraId="4E2FDA54" w14:textId="77777777" w:rsidR="009F2373" w:rsidRPr="001F2123" w:rsidRDefault="009F2373" w:rsidP="009F2373">
      <w:pPr>
        <w:pStyle w:val="SingleTxt"/>
        <w:spacing w:after="0" w:line="120" w:lineRule="exact"/>
        <w:rPr>
          <w:sz w:val="10"/>
          <w:lang w:val="fr-FR"/>
        </w:rPr>
      </w:pPr>
    </w:p>
    <w:p w14:paraId="5429EEA9" w14:textId="136F5C33" w:rsidR="00136F75" w:rsidRPr="001F2123" w:rsidRDefault="00136F75" w:rsidP="00136F75">
      <w:pPr>
        <w:framePr w:w="9792" w:h="432" w:hSpace="141" w:wrap="around" w:vAnchor="page" w:hAnchor="page" w:x="1169" w:y="1378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lang w:val="fr-FR"/>
        </w:rPr>
      </w:pPr>
      <w:r w:rsidRPr="001F2123">
        <w:rPr>
          <w:noProof/>
          <w:w w:val="100"/>
          <w:lang w:val="fr-FR"/>
        </w:rPr>
        <mc:AlternateContent>
          <mc:Choice Requires="wps">
            <w:drawing>
              <wp:anchor distT="0" distB="0" distL="114300" distR="114300" simplePos="0" relativeHeight="251659264" behindDoc="0" locked="0" layoutInCell="1" allowOverlap="1" wp14:anchorId="67B5AAA6" wp14:editId="3F6099A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3ABD1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1F2123">
        <w:rPr>
          <w:spacing w:val="5"/>
          <w:w w:val="104"/>
          <w:sz w:val="17"/>
          <w:szCs w:val="20"/>
          <w:lang w:val="fr-FR"/>
        </w:rPr>
        <w:tab/>
        <w:t>*</w:t>
      </w:r>
      <w:r w:rsidRPr="001F2123">
        <w:rPr>
          <w:spacing w:val="5"/>
          <w:w w:val="104"/>
          <w:sz w:val="17"/>
          <w:szCs w:val="20"/>
          <w:lang w:val="fr-FR"/>
        </w:rPr>
        <w:tab/>
        <w:t>Le présent document n</w:t>
      </w:r>
      <w:r w:rsidR="00CA6F88" w:rsidRPr="001F2123">
        <w:rPr>
          <w:spacing w:val="5"/>
          <w:w w:val="104"/>
          <w:sz w:val="17"/>
          <w:szCs w:val="20"/>
          <w:lang w:val="fr-FR"/>
        </w:rPr>
        <w:t>’</w:t>
      </w:r>
      <w:r w:rsidRPr="001F2123">
        <w:rPr>
          <w:spacing w:val="5"/>
          <w:w w:val="104"/>
          <w:sz w:val="17"/>
          <w:szCs w:val="20"/>
          <w:lang w:val="fr-FR"/>
        </w:rPr>
        <w:t>a pas été revu par les services d</w:t>
      </w:r>
      <w:r w:rsidR="00CA6F88" w:rsidRPr="001F2123">
        <w:rPr>
          <w:spacing w:val="5"/>
          <w:w w:val="104"/>
          <w:sz w:val="17"/>
          <w:szCs w:val="20"/>
          <w:lang w:val="fr-FR"/>
        </w:rPr>
        <w:t>’</w:t>
      </w:r>
      <w:r w:rsidRPr="001F2123">
        <w:rPr>
          <w:spacing w:val="5"/>
          <w:w w:val="104"/>
          <w:sz w:val="17"/>
          <w:szCs w:val="20"/>
          <w:lang w:val="fr-FR"/>
        </w:rPr>
        <w:t>édition.</w:t>
      </w:r>
    </w:p>
    <w:p w14:paraId="699BAD56" w14:textId="46D0AAA8" w:rsidR="009F2373" w:rsidRPr="001F2123" w:rsidRDefault="009F2373" w:rsidP="009F2373">
      <w:pPr>
        <w:pStyle w:val="TitleHCH"/>
        <w:ind w:right="1260"/>
        <w:rPr>
          <w:lang w:val="fr-FR"/>
        </w:rPr>
      </w:pPr>
      <w:r w:rsidRPr="001F2123">
        <w:rPr>
          <w:lang w:val="fr-FR"/>
        </w:rPr>
        <w:tab/>
      </w:r>
      <w:r w:rsidRPr="001F2123">
        <w:rPr>
          <w:lang w:val="fr-FR"/>
        </w:rPr>
        <w:tab/>
        <w:t>Renseignements reçus du Burkina Faso au sujet de la suite donnée aux observations finales concernant son septième rapport périodique</w:t>
      </w:r>
      <w:r w:rsidRPr="001F2123">
        <w:rPr>
          <w:b w:val="0"/>
          <w:bCs/>
          <w:sz w:val="20"/>
          <w:szCs w:val="20"/>
          <w:lang w:val="fr-FR"/>
        </w:rPr>
        <w:t>*</w:t>
      </w:r>
    </w:p>
    <w:p w14:paraId="181D477E" w14:textId="77777777" w:rsidR="009F2373" w:rsidRPr="001F2123" w:rsidRDefault="009F2373" w:rsidP="009F2373">
      <w:pPr>
        <w:pStyle w:val="SingleTxt"/>
        <w:spacing w:after="0" w:line="120" w:lineRule="exact"/>
        <w:rPr>
          <w:sz w:val="10"/>
          <w:lang w:val="fr-FR"/>
        </w:rPr>
      </w:pPr>
    </w:p>
    <w:p w14:paraId="2673C074" w14:textId="3BA67C38" w:rsidR="00AA1240" w:rsidRPr="001F2123" w:rsidRDefault="009F2373" w:rsidP="009F2373">
      <w:pPr>
        <w:pStyle w:val="SingleTxt"/>
        <w:jc w:val="right"/>
        <w:rPr>
          <w:lang w:val="fr-FR"/>
        </w:rPr>
      </w:pPr>
      <w:r w:rsidRPr="001F2123">
        <w:rPr>
          <w:lang w:val="fr-FR"/>
        </w:rPr>
        <w:t>[Date de réception</w:t>
      </w:r>
      <w:r w:rsidR="00CA6F88" w:rsidRPr="001F2123">
        <w:rPr>
          <w:lang w:val="fr-FR"/>
        </w:rPr>
        <w:t> :</w:t>
      </w:r>
      <w:r w:rsidRPr="001F2123">
        <w:rPr>
          <w:lang w:val="fr-FR"/>
        </w:rPr>
        <w:t xml:space="preserve"> 19 mai 2020]</w:t>
      </w:r>
    </w:p>
    <w:p w14:paraId="249657CF" w14:textId="4CB0DF51" w:rsidR="00136F75" w:rsidRPr="001F2123" w:rsidRDefault="00136F75">
      <w:pPr>
        <w:spacing w:after="200" w:line="276" w:lineRule="auto"/>
        <w:rPr>
          <w:lang w:val="fr-FR"/>
        </w:rPr>
      </w:pPr>
      <w:r w:rsidRPr="001F2123">
        <w:rPr>
          <w:lang w:val="fr-FR"/>
        </w:rPr>
        <w:br w:type="page"/>
      </w:r>
    </w:p>
    <w:p w14:paraId="25704EE3" w14:textId="2E6173A2" w:rsidR="008251F4" w:rsidRPr="001F2123" w:rsidRDefault="008251F4" w:rsidP="00825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Sigles et abréviations</w:t>
      </w:r>
    </w:p>
    <w:p w14:paraId="608F1608" w14:textId="6B9DDAA7" w:rsidR="008251F4" w:rsidRPr="001F2123" w:rsidRDefault="008251F4" w:rsidP="008251F4">
      <w:pPr>
        <w:pStyle w:val="SingleTxt"/>
        <w:spacing w:after="0" w:line="120" w:lineRule="exact"/>
        <w:rPr>
          <w:sz w:val="10"/>
          <w:lang w:val="fr-FR"/>
        </w:rPr>
      </w:pPr>
    </w:p>
    <w:p w14:paraId="21DA197A" w14:textId="47102ADF" w:rsidR="008251F4" w:rsidRPr="001F2123" w:rsidRDefault="008251F4" w:rsidP="008251F4">
      <w:pPr>
        <w:pStyle w:val="SingleTxt"/>
        <w:spacing w:after="0" w:line="120" w:lineRule="exact"/>
        <w:rPr>
          <w:sz w:val="10"/>
          <w:lang w:val="fr-FR"/>
        </w:rPr>
      </w:pPr>
    </w:p>
    <w:tbl>
      <w:tblPr>
        <w:tblW w:w="0" w:type="auto"/>
        <w:tblInd w:w="1265" w:type="dxa"/>
        <w:tblLayout w:type="fixed"/>
        <w:tblCellMar>
          <w:left w:w="0" w:type="dxa"/>
          <w:right w:w="0" w:type="dxa"/>
        </w:tblCellMar>
        <w:tblLook w:val="0000" w:firstRow="0" w:lastRow="0" w:firstColumn="0" w:lastColumn="0" w:noHBand="0" w:noVBand="0"/>
      </w:tblPr>
      <w:tblGrid>
        <w:gridCol w:w="1224"/>
        <w:gridCol w:w="6120"/>
      </w:tblGrid>
      <w:tr w:rsidR="008251F4" w:rsidRPr="001F2123" w14:paraId="3D192E0D" w14:textId="77777777" w:rsidTr="00ED59B5">
        <w:tblPrEx>
          <w:tblCellMar>
            <w:top w:w="0" w:type="dxa"/>
            <w:left w:w="0" w:type="dxa"/>
            <w:bottom w:w="0" w:type="dxa"/>
            <w:right w:w="0" w:type="dxa"/>
          </w:tblCellMar>
        </w:tblPrEx>
        <w:tc>
          <w:tcPr>
            <w:tcW w:w="1224" w:type="dxa"/>
          </w:tcPr>
          <w:p w14:paraId="0326F1DA" w14:textId="05DCFB23" w:rsidR="008251F4" w:rsidRPr="001F2123" w:rsidRDefault="008251F4" w:rsidP="00CC3834">
            <w:pPr>
              <w:spacing w:after="120"/>
              <w:rPr>
                <w:lang w:val="fr-FR"/>
              </w:rPr>
            </w:pPr>
            <w:r w:rsidRPr="001F2123">
              <w:rPr>
                <w:lang w:val="fr-FR"/>
              </w:rPr>
              <w:t>AFDH</w:t>
            </w:r>
          </w:p>
        </w:tc>
        <w:tc>
          <w:tcPr>
            <w:tcW w:w="6120" w:type="dxa"/>
          </w:tcPr>
          <w:p w14:paraId="0818DE6A" w14:textId="4D487036" w:rsidR="008251F4" w:rsidRPr="001F2123" w:rsidRDefault="008251F4" w:rsidP="00CC3834">
            <w:pPr>
              <w:spacing w:after="120"/>
              <w:rPr>
                <w:lang w:val="fr-FR"/>
              </w:rPr>
            </w:pPr>
            <w:r w:rsidRPr="001F2123">
              <w:rPr>
                <w:lang w:val="fr-FR"/>
              </w:rPr>
              <w:t>Approche Fondée sur les Droits Humains</w:t>
            </w:r>
          </w:p>
        </w:tc>
      </w:tr>
      <w:tr w:rsidR="008251F4" w:rsidRPr="001F2123" w14:paraId="4A711D0E" w14:textId="77777777" w:rsidTr="00ED59B5">
        <w:tblPrEx>
          <w:tblCellMar>
            <w:top w:w="0" w:type="dxa"/>
            <w:left w:w="0" w:type="dxa"/>
            <w:bottom w:w="0" w:type="dxa"/>
            <w:right w:w="0" w:type="dxa"/>
          </w:tblCellMar>
        </w:tblPrEx>
        <w:tc>
          <w:tcPr>
            <w:tcW w:w="1224" w:type="dxa"/>
          </w:tcPr>
          <w:p w14:paraId="0A087345" w14:textId="1D5A2E63" w:rsidR="008251F4" w:rsidRPr="001F2123" w:rsidRDefault="008251F4" w:rsidP="00CC3834">
            <w:pPr>
              <w:spacing w:after="120"/>
              <w:rPr>
                <w:lang w:val="fr-FR"/>
              </w:rPr>
            </w:pPr>
            <w:r w:rsidRPr="001F2123">
              <w:rPr>
                <w:lang w:val="fr-FR"/>
              </w:rPr>
              <w:t>AN</w:t>
            </w:r>
          </w:p>
        </w:tc>
        <w:tc>
          <w:tcPr>
            <w:tcW w:w="6120" w:type="dxa"/>
          </w:tcPr>
          <w:p w14:paraId="013ADE5C" w14:textId="7B417B1F" w:rsidR="008251F4" w:rsidRPr="001F2123" w:rsidRDefault="008251F4" w:rsidP="00CC3834">
            <w:pPr>
              <w:spacing w:after="120"/>
              <w:rPr>
                <w:lang w:val="fr-FR"/>
              </w:rPr>
            </w:pPr>
            <w:r w:rsidRPr="001F2123">
              <w:rPr>
                <w:lang w:val="fr-FR"/>
              </w:rPr>
              <w:t>Assemblée Nationale</w:t>
            </w:r>
          </w:p>
        </w:tc>
      </w:tr>
      <w:tr w:rsidR="008251F4" w:rsidRPr="001F2123" w14:paraId="39AFF67E" w14:textId="77777777" w:rsidTr="00ED59B5">
        <w:tblPrEx>
          <w:tblCellMar>
            <w:top w:w="0" w:type="dxa"/>
            <w:left w:w="0" w:type="dxa"/>
            <w:bottom w:w="0" w:type="dxa"/>
            <w:right w:w="0" w:type="dxa"/>
          </w:tblCellMar>
        </w:tblPrEx>
        <w:tc>
          <w:tcPr>
            <w:tcW w:w="1224" w:type="dxa"/>
          </w:tcPr>
          <w:p w14:paraId="70746D50" w14:textId="27629F51" w:rsidR="008251F4" w:rsidRPr="001F2123" w:rsidRDefault="008251F4" w:rsidP="00CC3834">
            <w:pPr>
              <w:spacing w:after="120"/>
              <w:rPr>
                <w:lang w:val="fr-FR"/>
              </w:rPr>
            </w:pPr>
            <w:r w:rsidRPr="001F2123">
              <w:rPr>
                <w:lang w:val="fr-FR"/>
              </w:rPr>
              <w:t>APFR</w:t>
            </w:r>
          </w:p>
        </w:tc>
        <w:tc>
          <w:tcPr>
            <w:tcW w:w="6120" w:type="dxa"/>
          </w:tcPr>
          <w:p w14:paraId="3D928974" w14:textId="4B08ED15" w:rsidR="008251F4" w:rsidRPr="001F2123" w:rsidRDefault="008251F4" w:rsidP="00CC3834">
            <w:pPr>
              <w:spacing w:after="120"/>
              <w:rPr>
                <w:lang w:val="fr-FR"/>
              </w:rPr>
            </w:pPr>
            <w:r w:rsidRPr="001F2123">
              <w:rPr>
                <w:lang w:val="fr-FR"/>
              </w:rPr>
              <w:t>Attestation de Possession Foncière Rurale</w:t>
            </w:r>
          </w:p>
        </w:tc>
      </w:tr>
      <w:tr w:rsidR="008251F4" w:rsidRPr="001F2123" w14:paraId="3DF2386A" w14:textId="77777777" w:rsidTr="00ED59B5">
        <w:tblPrEx>
          <w:tblCellMar>
            <w:top w:w="0" w:type="dxa"/>
            <w:left w:w="0" w:type="dxa"/>
            <w:bottom w:w="0" w:type="dxa"/>
            <w:right w:w="0" w:type="dxa"/>
          </w:tblCellMar>
        </w:tblPrEx>
        <w:tc>
          <w:tcPr>
            <w:tcW w:w="1224" w:type="dxa"/>
          </w:tcPr>
          <w:p w14:paraId="672D232A" w14:textId="746984DB" w:rsidR="008251F4" w:rsidRPr="001F2123" w:rsidRDefault="008251F4" w:rsidP="00CC3834">
            <w:pPr>
              <w:spacing w:after="120"/>
              <w:rPr>
                <w:lang w:val="fr-FR"/>
              </w:rPr>
            </w:pPr>
            <w:r w:rsidRPr="001F2123">
              <w:rPr>
                <w:lang w:val="fr-FR"/>
              </w:rPr>
              <w:t>CEDEF</w:t>
            </w:r>
          </w:p>
        </w:tc>
        <w:tc>
          <w:tcPr>
            <w:tcW w:w="6120" w:type="dxa"/>
          </w:tcPr>
          <w:p w14:paraId="49AAF127" w14:textId="0DC1ADA3" w:rsidR="008251F4" w:rsidRPr="001F2123" w:rsidRDefault="008251F4" w:rsidP="00CC3834">
            <w:pPr>
              <w:spacing w:after="120"/>
              <w:rPr>
                <w:lang w:val="fr-FR"/>
              </w:rPr>
            </w:pPr>
            <w:r w:rsidRPr="001F2123">
              <w:rPr>
                <w:lang w:val="fr-FR"/>
              </w:rPr>
              <w:t>Convention sur l</w:t>
            </w:r>
            <w:r w:rsidR="00CA6F88" w:rsidRPr="001F2123">
              <w:rPr>
                <w:lang w:val="fr-FR"/>
              </w:rPr>
              <w:t>’</w:t>
            </w:r>
            <w:r w:rsidR="00872816" w:rsidRPr="001F2123">
              <w:rPr>
                <w:lang w:val="fr-FR"/>
              </w:rPr>
              <w:t>Élimination</w:t>
            </w:r>
            <w:r w:rsidRPr="001F2123">
              <w:rPr>
                <w:lang w:val="fr-FR"/>
              </w:rPr>
              <w:t xml:space="preserve"> de toutes les Formes de Discrimination à l</w:t>
            </w:r>
            <w:r w:rsidR="00CA6F88" w:rsidRPr="001F2123">
              <w:rPr>
                <w:lang w:val="fr-FR"/>
              </w:rPr>
              <w:t>’</w:t>
            </w:r>
            <w:r w:rsidR="00872816" w:rsidRPr="001F2123">
              <w:rPr>
                <w:lang w:val="fr-FR"/>
              </w:rPr>
              <w:t>Égard</w:t>
            </w:r>
            <w:r w:rsidRPr="001F2123">
              <w:rPr>
                <w:lang w:val="fr-FR"/>
              </w:rPr>
              <w:t xml:space="preserve"> des Femmes</w:t>
            </w:r>
          </w:p>
        </w:tc>
      </w:tr>
      <w:tr w:rsidR="008251F4" w:rsidRPr="001F2123" w14:paraId="4EE009D0" w14:textId="77777777" w:rsidTr="00ED59B5">
        <w:tblPrEx>
          <w:tblCellMar>
            <w:top w:w="0" w:type="dxa"/>
            <w:left w:w="0" w:type="dxa"/>
            <w:bottom w:w="0" w:type="dxa"/>
            <w:right w:w="0" w:type="dxa"/>
          </w:tblCellMar>
        </w:tblPrEx>
        <w:tc>
          <w:tcPr>
            <w:tcW w:w="1224" w:type="dxa"/>
          </w:tcPr>
          <w:p w14:paraId="0A418689" w14:textId="0D9A44D0" w:rsidR="008251F4" w:rsidRPr="001F2123" w:rsidRDefault="008251F4" w:rsidP="00CC3834">
            <w:pPr>
              <w:spacing w:after="120"/>
              <w:rPr>
                <w:lang w:val="fr-FR"/>
              </w:rPr>
            </w:pPr>
            <w:r w:rsidRPr="001F2123">
              <w:rPr>
                <w:lang w:val="fr-FR"/>
              </w:rPr>
              <w:t>CNDH</w:t>
            </w:r>
          </w:p>
        </w:tc>
        <w:tc>
          <w:tcPr>
            <w:tcW w:w="6120" w:type="dxa"/>
          </w:tcPr>
          <w:p w14:paraId="0ED2FA7B" w14:textId="590C1586" w:rsidR="008251F4" w:rsidRPr="001F2123" w:rsidRDefault="008251F4" w:rsidP="00CC3834">
            <w:pPr>
              <w:spacing w:after="120"/>
              <w:rPr>
                <w:lang w:val="fr-FR"/>
              </w:rPr>
            </w:pPr>
            <w:r w:rsidRPr="001F2123">
              <w:rPr>
                <w:lang w:val="fr-FR"/>
              </w:rPr>
              <w:t>Commission Nationale des Droits Humains</w:t>
            </w:r>
          </w:p>
        </w:tc>
      </w:tr>
      <w:tr w:rsidR="008251F4" w:rsidRPr="001F2123" w14:paraId="15177B2A" w14:textId="77777777" w:rsidTr="00ED59B5">
        <w:tblPrEx>
          <w:tblCellMar>
            <w:top w:w="0" w:type="dxa"/>
            <w:left w:w="0" w:type="dxa"/>
            <w:bottom w:w="0" w:type="dxa"/>
            <w:right w:w="0" w:type="dxa"/>
          </w:tblCellMar>
        </w:tblPrEx>
        <w:tc>
          <w:tcPr>
            <w:tcW w:w="1224" w:type="dxa"/>
          </w:tcPr>
          <w:p w14:paraId="039A53B6" w14:textId="04A07FAC" w:rsidR="008251F4" w:rsidRPr="001F2123" w:rsidRDefault="008251F4" w:rsidP="00CC3834">
            <w:pPr>
              <w:spacing w:after="120"/>
              <w:rPr>
                <w:lang w:val="fr-FR"/>
              </w:rPr>
            </w:pPr>
            <w:r w:rsidRPr="001F2123">
              <w:rPr>
                <w:lang w:val="fr-FR"/>
              </w:rPr>
              <w:t>CNSEF</w:t>
            </w:r>
          </w:p>
        </w:tc>
        <w:tc>
          <w:tcPr>
            <w:tcW w:w="6120" w:type="dxa"/>
          </w:tcPr>
          <w:p w14:paraId="528A0CBC" w14:textId="1E2D83A7" w:rsidR="008251F4" w:rsidRPr="001F2123" w:rsidRDefault="008251F4" w:rsidP="00CC3834">
            <w:pPr>
              <w:spacing w:after="120"/>
              <w:rPr>
                <w:lang w:val="fr-FR"/>
              </w:rPr>
            </w:pPr>
            <w:r w:rsidRPr="001F2123">
              <w:rPr>
                <w:lang w:val="fr-FR"/>
              </w:rPr>
              <w:t>Commission Nationale de Suivi de la mise en œuvre des Engagements du Burkina Faso en faveur des Femmes</w:t>
            </w:r>
          </w:p>
        </w:tc>
      </w:tr>
      <w:tr w:rsidR="008251F4" w:rsidRPr="001F2123" w14:paraId="51217524" w14:textId="77777777" w:rsidTr="00ED59B5">
        <w:tblPrEx>
          <w:tblCellMar>
            <w:top w:w="0" w:type="dxa"/>
            <w:left w:w="0" w:type="dxa"/>
            <w:bottom w:w="0" w:type="dxa"/>
            <w:right w:w="0" w:type="dxa"/>
          </w:tblCellMar>
        </w:tblPrEx>
        <w:tc>
          <w:tcPr>
            <w:tcW w:w="1224" w:type="dxa"/>
          </w:tcPr>
          <w:p w14:paraId="2DD1C71D" w14:textId="5AA983CC" w:rsidR="008251F4" w:rsidRPr="001F2123" w:rsidRDefault="008251F4" w:rsidP="00CC3834">
            <w:pPr>
              <w:spacing w:after="120"/>
              <w:rPr>
                <w:lang w:val="fr-FR"/>
              </w:rPr>
            </w:pPr>
            <w:r w:rsidRPr="001F2123">
              <w:rPr>
                <w:lang w:val="fr-FR"/>
              </w:rPr>
              <w:t>CNT</w:t>
            </w:r>
          </w:p>
        </w:tc>
        <w:tc>
          <w:tcPr>
            <w:tcW w:w="6120" w:type="dxa"/>
          </w:tcPr>
          <w:p w14:paraId="63D0823E" w14:textId="1B4B7774" w:rsidR="008251F4" w:rsidRPr="001F2123" w:rsidRDefault="008251F4" w:rsidP="00CC3834">
            <w:pPr>
              <w:spacing w:after="120"/>
              <w:rPr>
                <w:lang w:val="fr-FR"/>
              </w:rPr>
            </w:pPr>
            <w:r w:rsidRPr="001F2123">
              <w:rPr>
                <w:lang w:val="fr-FR"/>
              </w:rPr>
              <w:t>Conseil National de la Transition</w:t>
            </w:r>
          </w:p>
        </w:tc>
      </w:tr>
      <w:tr w:rsidR="008251F4" w:rsidRPr="001F2123" w14:paraId="51DEEC40" w14:textId="77777777" w:rsidTr="00ED59B5">
        <w:tblPrEx>
          <w:tblCellMar>
            <w:top w:w="0" w:type="dxa"/>
            <w:left w:w="0" w:type="dxa"/>
            <w:bottom w:w="0" w:type="dxa"/>
            <w:right w:w="0" w:type="dxa"/>
          </w:tblCellMar>
        </w:tblPrEx>
        <w:tc>
          <w:tcPr>
            <w:tcW w:w="1224" w:type="dxa"/>
          </w:tcPr>
          <w:p w14:paraId="0F2F1E3F" w14:textId="26961377" w:rsidR="008251F4" w:rsidRPr="001F2123" w:rsidRDefault="008251F4" w:rsidP="00CC3834">
            <w:pPr>
              <w:spacing w:after="120"/>
              <w:rPr>
                <w:lang w:val="fr-FR"/>
              </w:rPr>
            </w:pPr>
            <w:r w:rsidRPr="001F2123">
              <w:rPr>
                <w:lang w:val="fr-FR"/>
              </w:rPr>
              <w:t>FAARF</w:t>
            </w:r>
          </w:p>
        </w:tc>
        <w:tc>
          <w:tcPr>
            <w:tcW w:w="6120" w:type="dxa"/>
          </w:tcPr>
          <w:p w14:paraId="1DA80545" w14:textId="63FCE512" w:rsidR="008251F4" w:rsidRPr="001F2123" w:rsidRDefault="008251F4" w:rsidP="00CC3834">
            <w:pPr>
              <w:spacing w:after="120"/>
              <w:rPr>
                <w:lang w:val="fr-FR"/>
              </w:rPr>
            </w:pPr>
            <w:r w:rsidRPr="001F2123">
              <w:rPr>
                <w:lang w:val="fr-FR"/>
              </w:rPr>
              <w:t>Fonds d</w:t>
            </w:r>
            <w:r w:rsidR="00CA6F88" w:rsidRPr="001F2123">
              <w:rPr>
                <w:lang w:val="fr-FR"/>
              </w:rPr>
              <w:t>’</w:t>
            </w:r>
            <w:r w:rsidRPr="001F2123">
              <w:rPr>
                <w:lang w:val="fr-FR"/>
              </w:rPr>
              <w:t>Appui aux Activités Rémunératrices des Femmes</w:t>
            </w:r>
          </w:p>
        </w:tc>
      </w:tr>
      <w:tr w:rsidR="008251F4" w:rsidRPr="001F2123" w14:paraId="45787FE6" w14:textId="77777777" w:rsidTr="00ED59B5">
        <w:tblPrEx>
          <w:tblCellMar>
            <w:top w:w="0" w:type="dxa"/>
            <w:left w:w="0" w:type="dxa"/>
            <w:bottom w:w="0" w:type="dxa"/>
            <w:right w:w="0" w:type="dxa"/>
          </w:tblCellMar>
        </w:tblPrEx>
        <w:tc>
          <w:tcPr>
            <w:tcW w:w="1224" w:type="dxa"/>
          </w:tcPr>
          <w:p w14:paraId="5EEAC531" w14:textId="1C449881" w:rsidR="008251F4" w:rsidRPr="001F2123" w:rsidRDefault="008251F4" w:rsidP="00CC3834">
            <w:pPr>
              <w:spacing w:after="120"/>
              <w:rPr>
                <w:lang w:val="fr-FR"/>
              </w:rPr>
            </w:pPr>
            <w:r w:rsidRPr="001F2123">
              <w:rPr>
                <w:lang w:val="fr-FR"/>
              </w:rPr>
              <w:t>DGFOMR</w:t>
            </w:r>
          </w:p>
        </w:tc>
        <w:tc>
          <w:tcPr>
            <w:tcW w:w="6120" w:type="dxa"/>
          </w:tcPr>
          <w:p w14:paraId="6F9BC243" w14:textId="53156249" w:rsidR="008251F4" w:rsidRPr="001F2123" w:rsidRDefault="008251F4" w:rsidP="00CC3834">
            <w:pPr>
              <w:spacing w:after="120"/>
              <w:rPr>
                <w:lang w:val="fr-FR"/>
              </w:rPr>
            </w:pPr>
            <w:r w:rsidRPr="001F2123">
              <w:rPr>
                <w:lang w:val="fr-FR"/>
              </w:rPr>
              <w:t>Direction Générale de la Formation et de l</w:t>
            </w:r>
            <w:r w:rsidR="00CA6F88" w:rsidRPr="001F2123">
              <w:rPr>
                <w:lang w:val="fr-FR"/>
              </w:rPr>
              <w:t>’</w:t>
            </w:r>
            <w:r w:rsidRPr="001F2123">
              <w:rPr>
                <w:lang w:val="fr-FR"/>
              </w:rPr>
              <w:t>Organisation du Monde Rural</w:t>
            </w:r>
          </w:p>
        </w:tc>
      </w:tr>
      <w:tr w:rsidR="008251F4" w:rsidRPr="001F2123" w14:paraId="191A7A4E" w14:textId="77777777" w:rsidTr="00ED59B5">
        <w:tblPrEx>
          <w:tblCellMar>
            <w:top w:w="0" w:type="dxa"/>
            <w:left w:w="0" w:type="dxa"/>
            <w:bottom w:w="0" w:type="dxa"/>
            <w:right w:w="0" w:type="dxa"/>
          </w:tblCellMar>
        </w:tblPrEx>
        <w:tc>
          <w:tcPr>
            <w:tcW w:w="1224" w:type="dxa"/>
          </w:tcPr>
          <w:p w14:paraId="2AF013FB" w14:textId="4B5A22E4" w:rsidR="008251F4" w:rsidRPr="001F2123" w:rsidRDefault="008251F4" w:rsidP="00CC3834">
            <w:pPr>
              <w:spacing w:after="120"/>
              <w:rPr>
                <w:lang w:val="fr-FR"/>
              </w:rPr>
            </w:pPr>
            <w:r w:rsidRPr="001F2123">
              <w:rPr>
                <w:lang w:val="fr-FR"/>
              </w:rPr>
              <w:t>FAJ</w:t>
            </w:r>
          </w:p>
        </w:tc>
        <w:tc>
          <w:tcPr>
            <w:tcW w:w="6120" w:type="dxa"/>
          </w:tcPr>
          <w:p w14:paraId="573B4D8A" w14:textId="1E3AEAF5" w:rsidR="008251F4" w:rsidRPr="001F2123" w:rsidRDefault="008251F4" w:rsidP="00CC3834">
            <w:pPr>
              <w:spacing w:after="120"/>
              <w:rPr>
                <w:lang w:val="fr-FR"/>
              </w:rPr>
            </w:pPr>
            <w:r w:rsidRPr="001F2123">
              <w:rPr>
                <w:lang w:val="fr-FR"/>
              </w:rPr>
              <w:t>Fonds d</w:t>
            </w:r>
            <w:r w:rsidR="00CA6F88" w:rsidRPr="001F2123">
              <w:rPr>
                <w:lang w:val="fr-FR"/>
              </w:rPr>
              <w:t>’</w:t>
            </w:r>
            <w:r w:rsidRPr="001F2123">
              <w:rPr>
                <w:lang w:val="fr-FR"/>
              </w:rPr>
              <w:t>Assistance Judiciaire</w:t>
            </w:r>
          </w:p>
        </w:tc>
      </w:tr>
      <w:tr w:rsidR="008251F4" w:rsidRPr="001F2123" w14:paraId="16DE0E75" w14:textId="77777777" w:rsidTr="00ED59B5">
        <w:tblPrEx>
          <w:tblCellMar>
            <w:top w:w="0" w:type="dxa"/>
            <w:left w:w="0" w:type="dxa"/>
            <w:bottom w:w="0" w:type="dxa"/>
            <w:right w:w="0" w:type="dxa"/>
          </w:tblCellMar>
        </w:tblPrEx>
        <w:tc>
          <w:tcPr>
            <w:tcW w:w="1224" w:type="dxa"/>
          </w:tcPr>
          <w:p w14:paraId="33C05857" w14:textId="40FD913A" w:rsidR="008251F4" w:rsidRPr="001F2123" w:rsidRDefault="008251F4" w:rsidP="00CC3834">
            <w:pPr>
              <w:spacing w:after="120"/>
              <w:rPr>
                <w:lang w:val="fr-FR"/>
              </w:rPr>
            </w:pPr>
            <w:r w:rsidRPr="001F2123">
              <w:rPr>
                <w:lang w:val="fr-FR"/>
              </w:rPr>
              <w:t>MGF</w:t>
            </w:r>
          </w:p>
        </w:tc>
        <w:tc>
          <w:tcPr>
            <w:tcW w:w="6120" w:type="dxa"/>
          </w:tcPr>
          <w:p w14:paraId="7509DFDD" w14:textId="6B4350A4" w:rsidR="008251F4" w:rsidRPr="001F2123" w:rsidRDefault="008251F4" w:rsidP="00CC3834">
            <w:pPr>
              <w:spacing w:after="120"/>
              <w:rPr>
                <w:lang w:val="fr-FR"/>
              </w:rPr>
            </w:pPr>
            <w:r w:rsidRPr="001F2123">
              <w:rPr>
                <w:lang w:val="fr-FR"/>
              </w:rPr>
              <w:t>Mutilations Génitales Féminines</w:t>
            </w:r>
          </w:p>
        </w:tc>
      </w:tr>
      <w:tr w:rsidR="008251F4" w:rsidRPr="001F2123" w14:paraId="4659C063" w14:textId="77777777" w:rsidTr="00ED59B5">
        <w:tblPrEx>
          <w:tblCellMar>
            <w:top w:w="0" w:type="dxa"/>
            <w:left w:w="0" w:type="dxa"/>
            <w:bottom w:w="0" w:type="dxa"/>
            <w:right w:w="0" w:type="dxa"/>
          </w:tblCellMar>
        </w:tblPrEx>
        <w:tc>
          <w:tcPr>
            <w:tcW w:w="1224" w:type="dxa"/>
          </w:tcPr>
          <w:p w14:paraId="786ACC25" w14:textId="0664C9DA" w:rsidR="008251F4" w:rsidRPr="001F2123" w:rsidRDefault="008251F4" w:rsidP="00CC3834">
            <w:pPr>
              <w:spacing w:after="120"/>
              <w:rPr>
                <w:lang w:val="fr-FR"/>
              </w:rPr>
            </w:pPr>
            <w:r w:rsidRPr="001F2123">
              <w:rPr>
                <w:lang w:val="fr-FR"/>
              </w:rPr>
              <w:t>PAE/JF</w:t>
            </w:r>
          </w:p>
        </w:tc>
        <w:tc>
          <w:tcPr>
            <w:tcW w:w="6120" w:type="dxa"/>
          </w:tcPr>
          <w:p w14:paraId="34268F71" w14:textId="56421794" w:rsidR="008251F4" w:rsidRPr="001F2123" w:rsidRDefault="008251F4" w:rsidP="00CC3834">
            <w:pPr>
              <w:spacing w:after="120"/>
              <w:rPr>
                <w:lang w:val="fr-FR"/>
              </w:rPr>
            </w:pPr>
            <w:r w:rsidRPr="001F2123">
              <w:rPr>
                <w:lang w:val="fr-FR"/>
              </w:rPr>
              <w:t>Programme d</w:t>
            </w:r>
            <w:r w:rsidR="00CA6F88" w:rsidRPr="001F2123">
              <w:rPr>
                <w:lang w:val="fr-FR"/>
              </w:rPr>
              <w:t>’</w:t>
            </w:r>
            <w:r w:rsidRPr="001F2123">
              <w:rPr>
                <w:lang w:val="fr-FR"/>
              </w:rPr>
              <w:t xml:space="preserve">Autonomisation </w:t>
            </w:r>
            <w:r w:rsidR="00872816" w:rsidRPr="001F2123">
              <w:rPr>
                <w:lang w:val="fr-FR"/>
              </w:rPr>
              <w:t>Économique</w:t>
            </w:r>
            <w:r w:rsidRPr="001F2123">
              <w:rPr>
                <w:lang w:val="fr-FR"/>
              </w:rPr>
              <w:t xml:space="preserve"> des Jeunes et des Femmes</w:t>
            </w:r>
          </w:p>
        </w:tc>
      </w:tr>
      <w:tr w:rsidR="008251F4" w:rsidRPr="001F2123" w14:paraId="5C096E58" w14:textId="77777777" w:rsidTr="00ED59B5">
        <w:tblPrEx>
          <w:tblCellMar>
            <w:top w:w="0" w:type="dxa"/>
            <w:left w:w="0" w:type="dxa"/>
            <w:bottom w:w="0" w:type="dxa"/>
            <w:right w:w="0" w:type="dxa"/>
          </w:tblCellMar>
        </w:tblPrEx>
        <w:tc>
          <w:tcPr>
            <w:tcW w:w="1224" w:type="dxa"/>
          </w:tcPr>
          <w:p w14:paraId="47F9BA3D" w14:textId="14A367EB" w:rsidR="008251F4" w:rsidRPr="001F2123" w:rsidRDefault="008251F4" w:rsidP="00CC3834">
            <w:pPr>
              <w:spacing w:after="120"/>
              <w:rPr>
                <w:lang w:val="fr-FR"/>
              </w:rPr>
            </w:pPr>
            <w:r w:rsidRPr="001F2123">
              <w:rPr>
                <w:lang w:val="fr-FR"/>
              </w:rPr>
              <w:t>PIAF</w:t>
            </w:r>
          </w:p>
        </w:tc>
        <w:tc>
          <w:tcPr>
            <w:tcW w:w="6120" w:type="dxa"/>
          </w:tcPr>
          <w:p w14:paraId="526A88A8" w14:textId="4B9D6B96" w:rsidR="008251F4" w:rsidRPr="001F2123" w:rsidRDefault="008251F4" w:rsidP="00CC3834">
            <w:pPr>
              <w:spacing w:after="120"/>
              <w:rPr>
                <w:lang w:val="fr-FR"/>
              </w:rPr>
            </w:pPr>
            <w:r w:rsidRPr="001F2123">
              <w:rPr>
                <w:lang w:val="fr-FR"/>
              </w:rPr>
              <w:t>Programme Intégré d</w:t>
            </w:r>
            <w:r w:rsidR="00CA6F88" w:rsidRPr="001F2123">
              <w:rPr>
                <w:lang w:val="fr-FR"/>
              </w:rPr>
              <w:t>’</w:t>
            </w:r>
            <w:r w:rsidRPr="001F2123">
              <w:rPr>
                <w:lang w:val="fr-FR"/>
              </w:rPr>
              <w:t>Autonomisation de la Femme au Burkina Faso</w:t>
            </w:r>
          </w:p>
        </w:tc>
      </w:tr>
      <w:tr w:rsidR="008251F4" w:rsidRPr="001F2123" w14:paraId="2714E9A2" w14:textId="77777777" w:rsidTr="00ED59B5">
        <w:tblPrEx>
          <w:tblCellMar>
            <w:top w:w="0" w:type="dxa"/>
            <w:left w:w="0" w:type="dxa"/>
            <w:bottom w:w="0" w:type="dxa"/>
            <w:right w:w="0" w:type="dxa"/>
          </w:tblCellMar>
        </w:tblPrEx>
        <w:tc>
          <w:tcPr>
            <w:tcW w:w="1224" w:type="dxa"/>
          </w:tcPr>
          <w:p w14:paraId="5D6A1CBC" w14:textId="46E764BA" w:rsidR="008251F4" w:rsidRPr="001F2123" w:rsidRDefault="008251F4" w:rsidP="00CC3834">
            <w:pPr>
              <w:spacing w:after="120"/>
              <w:rPr>
                <w:lang w:val="fr-FR"/>
              </w:rPr>
            </w:pPr>
            <w:r w:rsidRPr="001F2123">
              <w:rPr>
                <w:lang w:val="fr-FR"/>
              </w:rPr>
              <w:t>PFNL</w:t>
            </w:r>
          </w:p>
        </w:tc>
        <w:tc>
          <w:tcPr>
            <w:tcW w:w="6120" w:type="dxa"/>
          </w:tcPr>
          <w:p w14:paraId="4ADD4E62" w14:textId="32579B23" w:rsidR="008251F4" w:rsidRPr="001F2123" w:rsidRDefault="008251F4" w:rsidP="00CC3834">
            <w:pPr>
              <w:spacing w:after="120"/>
              <w:rPr>
                <w:lang w:val="fr-FR"/>
              </w:rPr>
            </w:pPr>
            <w:r w:rsidRPr="001F2123">
              <w:rPr>
                <w:lang w:val="fr-FR"/>
              </w:rPr>
              <w:t>Produit Forestier Non Ligneux</w:t>
            </w:r>
          </w:p>
        </w:tc>
      </w:tr>
      <w:tr w:rsidR="008251F4" w:rsidRPr="001F2123" w14:paraId="0C5A2783" w14:textId="77777777" w:rsidTr="00ED59B5">
        <w:tblPrEx>
          <w:tblCellMar>
            <w:top w:w="0" w:type="dxa"/>
            <w:left w:w="0" w:type="dxa"/>
            <w:bottom w:w="0" w:type="dxa"/>
            <w:right w:w="0" w:type="dxa"/>
          </w:tblCellMar>
        </w:tblPrEx>
        <w:tc>
          <w:tcPr>
            <w:tcW w:w="1224" w:type="dxa"/>
          </w:tcPr>
          <w:p w14:paraId="316E3E38" w14:textId="650AFDC8" w:rsidR="008251F4" w:rsidRPr="001F2123" w:rsidRDefault="008251F4" w:rsidP="00CC3834">
            <w:pPr>
              <w:spacing w:after="120"/>
              <w:rPr>
                <w:lang w:val="fr-FR"/>
              </w:rPr>
            </w:pPr>
            <w:r w:rsidRPr="001F2123">
              <w:rPr>
                <w:lang w:val="fr-FR"/>
              </w:rPr>
              <w:t>PN-AEP</w:t>
            </w:r>
          </w:p>
        </w:tc>
        <w:tc>
          <w:tcPr>
            <w:tcW w:w="6120" w:type="dxa"/>
          </w:tcPr>
          <w:p w14:paraId="6D55B6FE" w14:textId="243AF04F" w:rsidR="008251F4" w:rsidRPr="001F2123" w:rsidRDefault="008251F4" w:rsidP="00CC3834">
            <w:pPr>
              <w:spacing w:after="120"/>
              <w:rPr>
                <w:lang w:val="fr-FR"/>
              </w:rPr>
            </w:pPr>
            <w:r w:rsidRPr="001F2123">
              <w:rPr>
                <w:lang w:val="fr-FR"/>
              </w:rPr>
              <w:t>Programme National d</w:t>
            </w:r>
            <w:r w:rsidR="00CA6F88" w:rsidRPr="001F2123">
              <w:rPr>
                <w:lang w:val="fr-FR"/>
              </w:rPr>
              <w:t>’</w:t>
            </w:r>
            <w:r w:rsidRPr="001F2123">
              <w:rPr>
                <w:lang w:val="fr-FR"/>
              </w:rPr>
              <w:t>Approvisionnement en Eau Potable</w:t>
            </w:r>
          </w:p>
        </w:tc>
      </w:tr>
      <w:tr w:rsidR="008251F4" w:rsidRPr="001F2123" w14:paraId="668779EF" w14:textId="77777777" w:rsidTr="00ED59B5">
        <w:tblPrEx>
          <w:tblCellMar>
            <w:top w:w="0" w:type="dxa"/>
            <w:left w:w="0" w:type="dxa"/>
            <w:bottom w:w="0" w:type="dxa"/>
            <w:right w:w="0" w:type="dxa"/>
          </w:tblCellMar>
        </w:tblPrEx>
        <w:tc>
          <w:tcPr>
            <w:tcW w:w="1224" w:type="dxa"/>
          </w:tcPr>
          <w:p w14:paraId="3767009D" w14:textId="0182CFB8" w:rsidR="008251F4" w:rsidRPr="001F2123" w:rsidRDefault="008251F4" w:rsidP="00CC3834">
            <w:pPr>
              <w:spacing w:after="120"/>
              <w:rPr>
                <w:lang w:val="fr-FR"/>
              </w:rPr>
            </w:pPr>
            <w:r w:rsidRPr="001F2123">
              <w:rPr>
                <w:lang w:val="fr-FR"/>
              </w:rPr>
              <w:t>PNDES</w:t>
            </w:r>
          </w:p>
        </w:tc>
        <w:tc>
          <w:tcPr>
            <w:tcW w:w="6120" w:type="dxa"/>
          </w:tcPr>
          <w:p w14:paraId="058F539E" w14:textId="569BB36E" w:rsidR="008251F4" w:rsidRPr="001F2123" w:rsidRDefault="008251F4" w:rsidP="00CC3834">
            <w:pPr>
              <w:spacing w:after="120"/>
              <w:rPr>
                <w:lang w:val="fr-FR"/>
              </w:rPr>
            </w:pPr>
            <w:r w:rsidRPr="001F2123">
              <w:rPr>
                <w:lang w:val="fr-FR"/>
              </w:rPr>
              <w:t xml:space="preserve">Plan National de Développement </w:t>
            </w:r>
            <w:r w:rsidR="00872816" w:rsidRPr="001F2123">
              <w:rPr>
                <w:lang w:val="fr-FR"/>
              </w:rPr>
              <w:t>Économique</w:t>
            </w:r>
            <w:r w:rsidRPr="001F2123">
              <w:rPr>
                <w:lang w:val="fr-FR"/>
              </w:rPr>
              <w:t xml:space="preserve"> et Social</w:t>
            </w:r>
          </w:p>
        </w:tc>
      </w:tr>
      <w:tr w:rsidR="008251F4" w:rsidRPr="001F2123" w14:paraId="46472CFB" w14:textId="77777777" w:rsidTr="00ED59B5">
        <w:tblPrEx>
          <w:tblCellMar>
            <w:top w:w="0" w:type="dxa"/>
            <w:left w:w="0" w:type="dxa"/>
            <w:bottom w:w="0" w:type="dxa"/>
            <w:right w:w="0" w:type="dxa"/>
          </w:tblCellMar>
        </w:tblPrEx>
        <w:tc>
          <w:tcPr>
            <w:tcW w:w="1224" w:type="dxa"/>
          </w:tcPr>
          <w:p w14:paraId="633C8652" w14:textId="5C9E9B55" w:rsidR="008251F4" w:rsidRPr="001F2123" w:rsidRDefault="008251F4" w:rsidP="00CC3834">
            <w:pPr>
              <w:spacing w:after="120"/>
              <w:rPr>
                <w:lang w:val="fr-FR"/>
              </w:rPr>
            </w:pPr>
            <w:r w:rsidRPr="001F2123">
              <w:rPr>
                <w:lang w:val="fr-FR"/>
              </w:rPr>
              <w:t>PNG</w:t>
            </w:r>
          </w:p>
        </w:tc>
        <w:tc>
          <w:tcPr>
            <w:tcW w:w="6120" w:type="dxa"/>
          </w:tcPr>
          <w:p w14:paraId="23F9EEB4" w14:textId="3900AAC1" w:rsidR="008251F4" w:rsidRPr="001F2123" w:rsidRDefault="008251F4" w:rsidP="00CC3834">
            <w:pPr>
              <w:spacing w:after="120"/>
              <w:rPr>
                <w:lang w:val="fr-FR"/>
              </w:rPr>
            </w:pPr>
            <w:r w:rsidRPr="001F2123">
              <w:rPr>
                <w:lang w:val="fr-FR"/>
              </w:rPr>
              <w:t>Politique Nationale Genre</w:t>
            </w:r>
          </w:p>
        </w:tc>
      </w:tr>
      <w:tr w:rsidR="008251F4" w:rsidRPr="001F2123" w14:paraId="3880FF41" w14:textId="77777777" w:rsidTr="00ED59B5">
        <w:tblPrEx>
          <w:tblCellMar>
            <w:top w:w="0" w:type="dxa"/>
            <w:left w:w="0" w:type="dxa"/>
            <w:bottom w:w="0" w:type="dxa"/>
            <w:right w:w="0" w:type="dxa"/>
          </w:tblCellMar>
        </w:tblPrEx>
        <w:tc>
          <w:tcPr>
            <w:tcW w:w="1224" w:type="dxa"/>
          </w:tcPr>
          <w:p w14:paraId="23CCBC3D" w14:textId="0CAFB649" w:rsidR="008251F4" w:rsidRPr="001F2123" w:rsidRDefault="008251F4" w:rsidP="00CC3834">
            <w:pPr>
              <w:spacing w:after="120"/>
              <w:rPr>
                <w:lang w:val="fr-FR"/>
              </w:rPr>
            </w:pPr>
            <w:r w:rsidRPr="001F2123">
              <w:rPr>
                <w:lang w:val="fr-FR"/>
              </w:rPr>
              <w:t>PNGT</w:t>
            </w:r>
          </w:p>
        </w:tc>
        <w:tc>
          <w:tcPr>
            <w:tcW w:w="6120" w:type="dxa"/>
          </w:tcPr>
          <w:p w14:paraId="005E30C1" w14:textId="252FCE8B" w:rsidR="008251F4" w:rsidRPr="001F2123" w:rsidRDefault="008251F4" w:rsidP="00CC3834">
            <w:pPr>
              <w:spacing w:after="120"/>
              <w:rPr>
                <w:lang w:val="fr-FR"/>
              </w:rPr>
            </w:pPr>
            <w:r w:rsidRPr="001F2123">
              <w:rPr>
                <w:lang w:val="fr-FR"/>
              </w:rPr>
              <w:t>Programme National de Gestion des Terres</w:t>
            </w:r>
          </w:p>
        </w:tc>
      </w:tr>
      <w:tr w:rsidR="008251F4" w:rsidRPr="001F2123" w14:paraId="24B72B01" w14:textId="77777777" w:rsidTr="00ED59B5">
        <w:tblPrEx>
          <w:tblCellMar>
            <w:top w:w="0" w:type="dxa"/>
            <w:left w:w="0" w:type="dxa"/>
            <w:bottom w:w="0" w:type="dxa"/>
            <w:right w:w="0" w:type="dxa"/>
          </w:tblCellMar>
        </w:tblPrEx>
        <w:tc>
          <w:tcPr>
            <w:tcW w:w="1224" w:type="dxa"/>
          </w:tcPr>
          <w:p w14:paraId="2C2EFA98" w14:textId="56F23B16" w:rsidR="008251F4" w:rsidRPr="001F2123" w:rsidRDefault="008251F4" w:rsidP="00CC3834">
            <w:pPr>
              <w:spacing w:after="120"/>
              <w:rPr>
                <w:lang w:val="fr-FR"/>
              </w:rPr>
            </w:pPr>
            <w:r w:rsidRPr="001F2123">
              <w:rPr>
                <w:lang w:val="fr-FR"/>
              </w:rPr>
              <w:t>SNPEME</w:t>
            </w:r>
          </w:p>
        </w:tc>
        <w:tc>
          <w:tcPr>
            <w:tcW w:w="6120" w:type="dxa"/>
          </w:tcPr>
          <w:p w14:paraId="2150681F" w14:textId="50C3AB8A" w:rsidR="008251F4" w:rsidRPr="001F2123" w:rsidRDefault="008251F4" w:rsidP="00CC3834">
            <w:pPr>
              <w:spacing w:after="120"/>
              <w:rPr>
                <w:lang w:val="fr-FR"/>
              </w:rPr>
            </w:pPr>
            <w:r w:rsidRPr="001F2123">
              <w:rPr>
                <w:lang w:val="fr-FR"/>
              </w:rPr>
              <w:t>Stratégie Nationale de Prévention et d</w:t>
            </w:r>
            <w:r w:rsidR="00CA6F88" w:rsidRPr="001F2123">
              <w:rPr>
                <w:lang w:val="fr-FR"/>
              </w:rPr>
              <w:t>’</w:t>
            </w:r>
            <w:r w:rsidR="00872816" w:rsidRPr="001F2123">
              <w:rPr>
                <w:lang w:val="fr-FR"/>
              </w:rPr>
              <w:t>Élimination</w:t>
            </w:r>
            <w:r w:rsidRPr="001F2123">
              <w:rPr>
                <w:lang w:val="fr-FR"/>
              </w:rPr>
              <w:t xml:space="preserve"> du Mariage d</w:t>
            </w:r>
            <w:r w:rsidR="00CA6F88" w:rsidRPr="001F2123">
              <w:rPr>
                <w:lang w:val="fr-FR"/>
              </w:rPr>
              <w:t>’</w:t>
            </w:r>
            <w:r w:rsidRPr="001F2123">
              <w:rPr>
                <w:lang w:val="fr-FR"/>
              </w:rPr>
              <w:t>Enfants</w:t>
            </w:r>
          </w:p>
        </w:tc>
      </w:tr>
      <w:tr w:rsidR="008251F4" w:rsidRPr="001F2123" w14:paraId="1953154E" w14:textId="77777777" w:rsidTr="00ED59B5">
        <w:tblPrEx>
          <w:tblCellMar>
            <w:top w:w="0" w:type="dxa"/>
            <w:left w:w="0" w:type="dxa"/>
            <w:bottom w:w="0" w:type="dxa"/>
            <w:right w:w="0" w:type="dxa"/>
          </w:tblCellMar>
        </w:tblPrEx>
        <w:tc>
          <w:tcPr>
            <w:tcW w:w="1224" w:type="dxa"/>
          </w:tcPr>
          <w:p w14:paraId="32402195" w14:textId="6E44A068" w:rsidR="008251F4" w:rsidRPr="001F2123" w:rsidRDefault="008251F4" w:rsidP="00CC3834">
            <w:pPr>
              <w:spacing w:after="120"/>
              <w:rPr>
                <w:lang w:val="fr-FR"/>
              </w:rPr>
            </w:pPr>
            <w:r w:rsidRPr="001F2123">
              <w:rPr>
                <w:lang w:val="fr-FR"/>
              </w:rPr>
              <w:t>VBG</w:t>
            </w:r>
          </w:p>
        </w:tc>
        <w:tc>
          <w:tcPr>
            <w:tcW w:w="6120" w:type="dxa"/>
          </w:tcPr>
          <w:p w14:paraId="61551D54" w14:textId="389F4BB4" w:rsidR="008251F4" w:rsidRPr="001F2123" w:rsidRDefault="008251F4" w:rsidP="00CC3834">
            <w:pPr>
              <w:spacing w:after="120"/>
              <w:rPr>
                <w:lang w:val="fr-FR"/>
              </w:rPr>
            </w:pPr>
            <w:r w:rsidRPr="001F2123">
              <w:rPr>
                <w:lang w:val="fr-FR"/>
              </w:rPr>
              <w:t>Violence Basée sur le Genre</w:t>
            </w:r>
          </w:p>
        </w:tc>
      </w:tr>
      <w:tr w:rsidR="008251F4" w:rsidRPr="001F2123" w14:paraId="55804E58" w14:textId="77777777" w:rsidTr="00ED59B5">
        <w:tblPrEx>
          <w:tblCellMar>
            <w:top w:w="0" w:type="dxa"/>
            <w:left w:w="0" w:type="dxa"/>
            <w:bottom w:w="0" w:type="dxa"/>
            <w:right w:w="0" w:type="dxa"/>
          </w:tblCellMar>
        </w:tblPrEx>
        <w:tc>
          <w:tcPr>
            <w:tcW w:w="1224" w:type="dxa"/>
          </w:tcPr>
          <w:p w14:paraId="2A54FB65" w14:textId="7F2558E8" w:rsidR="008251F4" w:rsidRPr="001F2123" w:rsidRDefault="008251F4" w:rsidP="00CC3834">
            <w:pPr>
              <w:spacing w:after="120"/>
              <w:rPr>
                <w:lang w:val="fr-FR"/>
              </w:rPr>
            </w:pPr>
            <w:r w:rsidRPr="001F2123">
              <w:rPr>
                <w:lang w:val="fr-FR"/>
              </w:rPr>
              <w:t>VEFF</w:t>
            </w:r>
          </w:p>
        </w:tc>
        <w:tc>
          <w:tcPr>
            <w:tcW w:w="6120" w:type="dxa"/>
          </w:tcPr>
          <w:p w14:paraId="193D089E" w14:textId="6552E43B" w:rsidR="008251F4" w:rsidRPr="001F2123" w:rsidRDefault="008251F4" w:rsidP="00CC3834">
            <w:pPr>
              <w:spacing w:after="120"/>
              <w:rPr>
                <w:lang w:val="fr-FR"/>
              </w:rPr>
            </w:pPr>
            <w:r w:rsidRPr="001F2123">
              <w:rPr>
                <w:lang w:val="fr-FR"/>
              </w:rPr>
              <w:t>Violence à l</w:t>
            </w:r>
            <w:r w:rsidR="00CA6F88" w:rsidRPr="001F2123">
              <w:rPr>
                <w:lang w:val="fr-FR"/>
              </w:rPr>
              <w:t>’</w:t>
            </w:r>
            <w:r w:rsidR="00872816" w:rsidRPr="001F2123">
              <w:rPr>
                <w:lang w:val="fr-FR"/>
              </w:rPr>
              <w:t>Égard</w:t>
            </w:r>
            <w:r w:rsidRPr="001F2123">
              <w:rPr>
                <w:lang w:val="fr-FR"/>
              </w:rPr>
              <w:t xml:space="preserve"> des Femmes et des Filles</w:t>
            </w:r>
          </w:p>
        </w:tc>
      </w:tr>
    </w:tbl>
    <w:p w14:paraId="0797901A" w14:textId="1C38D5F7" w:rsidR="008251F4" w:rsidRPr="001F2123" w:rsidRDefault="008251F4" w:rsidP="00CC38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br w:type="page"/>
      </w:r>
      <w:bookmarkStart w:id="2" w:name="_Toc22907657"/>
      <w:bookmarkStart w:id="3" w:name="_Toc22908463"/>
      <w:bookmarkStart w:id="4" w:name="_Toc22908770"/>
      <w:bookmarkStart w:id="5" w:name="_Toc24698394"/>
      <w:bookmarkStart w:id="6" w:name="_Toc40701412"/>
      <w:bookmarkStart w:id="7" w:name="_Toc40701954"/>
      <w:bookmarkStart w:id="8" w:name="_Toc40778708"/>
      <w:bookmarkStart w:id="9" w:name="_Toc40779150"/>
      <w:r w:rsidR="00CC3834" w:rsidRPr="001F2123">
        <w:rPr>
          <w:lang w:val="fr-FR"/>
        </w:rPr>
        <w:tab/>
      </w:r>
      <w:r w:rsidR="00CC3834" w:rsidRPr="001F2123">
        <w:rPr>
          <w:lang w:val="fr-FR"/>
        </w:rPr>
        <w:tab/>
      </w:r>
      <w:r w:rsidRPr="001F2123">
        <w:rPr>
          <w:lang w:val="fr-FR"/>
        </w:rPr>
        <w:t>I</w:t>
      </w:r>
      <w:bookmarkEnd w:id="2"/>
      <w:bookmarkEnd w:id="3"/>
      <w:bookmarkEnd w:id="4"/>
      <w:bookmarkEnd w:id="5"/>
      <w:bookmarkEnd w:id="6"/>
      <w:bookmarkEnd w:id="7"/>
      <w:bookmarkEnd w:id="8"/>
      <w:bookmarkEnd w:id="9"/>
      <w:r w:rsidRPr="001F2123">
        <w:rPr>
          <w:lang w:val="fr-FR"/>
        </w:rPr>
        <w:t>ntroduction</w:t>
      </w:r>
    </w:p>
    <w:p w14:paraId="4B752F49" w14:textId="69A3EA18" w:rsidR="00CC3834" w:rsidRPr="001F2123" w:rsidRDefault="00CC3834" w:rsidP="00CC3834">
      <w:pPr>
        <w:pStyle w:val="SingleTxt"/>
        <w:spacing w:after="0" w:line="120" w:lineRule="exact"/>
        <w:rPr>
          <w:sz w:val="10"/>
          <w:lang w:val="fr-FR"/>
        </w:rPr>
      </w:pPr>
    </w:p>
    <w:p w14:paraId="50588E1C" w14:textId="70509785" w:rsidR="00CC3834" w:rsidRPr="001F2123" w:rsidRDefault="00CC3834" w:rsidP="00CC3834">
      <w:pPr>
        <w:pStyle w:val="SingleTxt"/>
        <w:spacing w:after="0" w:line="120" w:lineRule="exact"/>
        <w:rPr>
          <w:sz w:val="10"/>
          <w:lang w:val="fr-FR"/>
        </w:rPr>
      </w:pPr>
    </w:p>
    <w:p w14:paraId="5C7FE3D3" w14:textId="7FE41152" w:rsidR="008251F4" w:rsidRPr="001F2123" w:rsidRDefault="008251F4" w:rsidP="00CC3834">
      <w:pPr>
        <w:pStyle w:val="SingleTxt"/>
        <w:numPr>
          <w:ilvl w:val="0"/>
          <w:numId w:val="42"/>
        </w:numPr>
        <w:spacing w:line="240" w:lineRule="exact"/>
        <w:ind w:left="1267"/>
        <w:rPr>
          <w:lang w:val="fr-FR"/>
        </w:rPr>
      </w:pPr>
      <w:r w:rsidRPr="001F2123">
        <w:rPr>
          <w:lang w:val="fr-FR"/>
        </w:rPr>
        <w:t>Lors de la 68</w:t>
      </w:r>
      <w:r w:rsidRPr="001F2123">
        <w:rPr>
          <w:vertAlign w:val="superscript"/>
          <w:lang w:val="fr-FR"/>
        </w:rPr>
        <w:t>ème</w:t>
      </w:r>
      <w:r w:rsidRPr="001F2123">
        <w:rPr>
          <w:lang w:val="fr-FR"/>
        </w:rPr>
        <w:t xml:space="preserve"> session du Comité pour l</w:t>
      </w:r>
      <w:r w:rsidR="00CA6F88" w:rsidRPr="001F2123">
        <w:rPr>
          <w:lang w:val="fr-FR"/>
        </w:rPr>
        <w:t>’</w:t>
      </w:r>
      <w:r w:rsidRPr="001F2123">
        <w:rPr>
          <w:lang w:val="fr-FR"/>
        </w:rPr>
        <w:t>élimination des discriminations à l</w:t>
      </w:r>
      <w:r w:rsidR="00CA6F88" w:rsidRPr="001F2123">
        <w:rPr>
          <w:lang w:val="fr-FR"/>
        </w:rPr>
        <w:t>’</w:t>
      </w:r>
      <w:r w:rsidRPr="001F2123">
        <w:rPr>
          <w:lang w:val="fr-FR"/>
        </w:rPr>
        <w:t>égard des femmes tenue à Genève du 23 octobre au 17 novembre 2017, le Burkina Faso a présenté le septième rapport périodique relatif à la mise en œuvre de la Convention sur l</w:t>
      </w:r>
      <w:r w:rsidR="00CA6F88" w:rsidRPr="001F2123">
        <w:rPr>
          <w:lang w:val="fr-FR"/>
        </w:rPr>
        <w:t>’</w:t>
      </w:r>
      <w:r w:rsidR="00872816" w:rsidRPr="001F2123">
        <w:rPr>
          <w:lang w:val="fr-FR"/>
        </w:rPr>
        <w:t>Élimination</w:t>
      </w:r>
      <w:r w:rsidRPr="001F2123">
        <w:rPr>
          <w:lang w:val="fr-FR"/>
        </w:rPr>
        <w:t xml:space="preserve"> de toutes les Formes de Discrimination à l</w:t>
      </w:r>
      <w:r w:rsidR="00CA6F88" w:rsidRPr="001F2123">
        <w:rPr>
          <w:lang w:val="fr-FR"/>
        </w:rPr>
        <w:t>’</w:t>
      </w:r>
      <w:r w:rsidR="00872816" w:rsidRPr="001F2123">
        <w:rPr>
          <w:lang w:val="fr-FR"/>
        </w:rPr>
        <w:t>Égard</w:t>
      </w:r>
      <w:r w:rsidRPr="001F2123">
        <w:rPr>
          <w:lang w:val="fr-FR"/>
        </w:rPr>
        <w:t xml:space="preserve"> des Femmes (CEDEF) pour la période de 2007 à 2013. Au cours de cette session, il a été demandé au Burkina Faso, d</w:t>
      </w:r>
      <w:r w:rsidR="00CA6F88" w:rsidRPr="001F2123">
        <w:rPr>
          <w:lang w:val="fr-FR"/>
        </w:rPr>
        <w:t>’</w:t>
      </w:r>
      <w:r w:rsidRPr="001F2123">
        <w:rPr>
          <w:lang w:val="fr-FR"/>
        </w:rPr>
        <w:t>accorder une attention particulière à la mise en œuvre des recommandations qui lui ont été faites et de rendre compte des actions entreprises et des résultats atteints dans son prochain rapport périodique en 2021.</w:t>
      </w:r>
    </w:p>
    <w:p w14:paraId="31540034" w14:textId="50617D1F" w:rsidR="008251F4" w:rsidRPr="001F2123" w:rsidRDefault="008251F4" w:rsidP="00CC3834">
      <w:pPr>
        <w:pStyle w:val="SingleTxt"/>
        <w:numPr>
          <w:ilvl w:val="0"/>
          <w:numId w:val="42"/>
        </w:numPr>
        <w:spacing w:line="240" w:lineRule="exact"/>
        <w:ind w:left="1267"/>
        <w:rPr>
          <w:lang w:val="fr-FR"/>
        </w:rPr>
      </w:pPr>
      <w:r w:rsidRPr="001F2123">
        <w:rPr>
          <w:lang w:val="fr-FR"/>
        </w:rPr>
        <w:t>Parallèlement, le pays devait fournir en 2019, des informations sur l</w:t>
      </w:r>
      <w:r w:rsidR="00CA6F88" w:rsidRPr="001F2123">
        <w:rPr>
          <w:lang w:val="fr-FR"/>
        </w:rPr>
        <w:t>’</w:t>
      </w:r>
      <w:r w:rsidRPr="001F2123">
        <w:rPr>
          <w:lang w:val="fr-FR"/>
        </w:rPr>
        <w:t>état de la mise en œuvre des recommandations 23(b), 23(f), 25(d) et 43 (c) du comité CEDEF.</w:t>
      </w:r>
    </w:p>
    <w:p w14:paraId="7E98899A" w14:textId="4709E315" w:rsidR="008251F4" w:rsidRPr="001F2123" w:rsidRDefault="008251F4" w:rsidP="00CC3834">
      <w:pPr>
        <w:pStyle w:val="SingleTxt"/>
        <w:numPr>
          <w:ilvl w:val="0"/>
          <w:numId w:val="42"/>
        </w:numPr>
        <w:spacing w:line="240" w:lineRule="exact"/>
        <w:ind w:left="1267"/>
        <w:rPr>
          <w:lang w:val="fr-FR"/>
        </w:rPr>
      </w:pPr>
      <w:r w:rsidRPr="001F2123">
        <w:rPr>
          <w:lang w:val="fr-FR"/>
        </w:rPr>
        <w:t>Le présent rapport est composé de trois parties</w:t>
      </w:r>
      <w:r w:rsidR="00CA6F88" w:rsidRPr="001F2123">
        <w:rPr>
          <w:lang w:val="fr-FR"/>
        </w:rPr>
        <w:t> :</w:t>
      </w:r>
      <w:r w:rsidRPr="001F2123">
        <w:rPr>
          <w:lang w:val="fr-FR"/>
        </w:rPr>
        <w:t xml:space="preserve"> le processus d</w:t>
      </w:r>
      <w:r w:rsidR="00CA6F88" w:rsidRPr="001F2123">
        <w:rPr>
          <w:lang w:val="fr-FR"/>
        </w:rPr>
        <w:t>’</w:t>
      </w:r>
      <w:r w:rsidRPr="001F2123">
        <w:rPr>
          <w:lang w:val="fr-FR"/>
        </w:rPr>
        <w:t>élaboration du rapport (I) l</w:t>
      </w:r>
      <w:r w:rsidR="00CA6F88" w:rsidRPr="001F2123">
        <w:rPr>
          <w:lang w:val="fr-FR"/>
        </w:rPr>
        <w:t>’</w:t>
      </w:r>
      <w:r w:rsidRPr="001F2123">
        <w:rPr>
          <w:lang w:val="fr-FR"/>
        </w:rPr>
        <w:t>évolution du cadre normatif et institutionnel (II) et l</w:t>
      </w:r>
      <w:r w:rsidR="00CA6F88" w:rsidRPr="001F2123">
        <w:rPr>
          <w:lang w:val="fr-FR"/>
        </w:rPr>
        <w:t>’</w:t>
      </w:r>
      <w:r w:rsidRPr="001F2123">
        <w:rPr>
          <w:lang w:val="fr-FR"/>
        </w:rPr>
        <w:t>état de mise en œuvre des recommandations (III).</w:t>
      </w:r>
    </w:p>
    <w:p w14:paraId="3DEF449D" w14:textId="77777777" w:rsidR="00CC3834" w:rsidRPr="001F2123" w:rsidRDefault="00CC3834" w:rsidP="00CC3834">
      <w:pPr>
        <w:pStyle w:val="SingleTxt"/>
        <w:spacing w:after="0" w:line="120" w:lineRule="exact"/>
        <w:rPr>
          <w:sz w:val="10"/>
          <w:lang w:val="fr-FR"/>
        </w:rPr>
      </w:pPr>
      <w:bookmarkStart w:id="10" w:name="_Toc22907658"/>
      <w:bookmarkStart w:id="11" w:name="_Toc22908464"/>
      <w:bookmarkStart w:id="12" w:name="_Toc22908771"/>
      <w:bookmarkStart w:id="13" w:name="_Toc24698395"/>
      <w:bookmarkStart w:id="14" w:name="_Toc40701413"/>
      <w:bookmarkStart w:id="15" w:name="_Toc40701955"/>
      <w:bookmarkStart w:id="16" w:name="_Toc40778709"/>
      <w:bookmarkStart w:id="17" w:name="_Toc40779151"/>
    </w:p>
    <w:p w14:paraId="5FF4E433" w14:textId="77777777" w:rsidR="00CC3834" w:rsidRPr="001F2123" w:rsidRDefault="00CC3834" w:rsidP="00CC3834">
      <w:pPr>
        <w:pStyle w:val="SingleTxt"/>
        <w:spacing w:after="0" w:line="120" w:lineRule="exact"/>
        <w:rPr>
          <w:sz w:val="10"/>
          <w:lang w:val="fr-FR"/>
        </w:rPr>
      </w:pPr>
    </w:p>
    <w:p w14:paraId="7DE090A9" w14:textId="4E45FBB1" w:rsidR="00CA6F88" w:rsidRPr="001F2123" w:rsidRDefault="00CC3834" w:rsidP="00CC38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r>
      <w:r w:rsidR="008251F4" w:rsidRPr="001F2123">
        <w:rPr>
          <w:lang w:val="fr-FR"/>
        </w:rPr>
        <w:t>Le processus d</w:t>
      </w:r>
      <w:r w:rsidR="00CA6F88" w:rsidRPr="001F2123">
        <w:rPr>
          <w:lang w:val="fr-FR"/>
        </w:rPr>
        <w:t>’</w:t>
      </w:r>
      <w:r w:rsidR="008251F4" w:rsidRPr="001F2123">
        <w:rPr>
          <w:lang w:val="fr-FR"/>
        </w:rPr>
        <w:t>élaboration du rapport</w:t>
      </w:r>
      <w:bookmarkEnd w:id="10"/>
      <w:bookmarkEnd w:id="11"/>
      <w:bookmarkEnd w:id="12"/>
      <w:bookmarkEnd w:id="13"/>
      <w:bookmarkEnd w:id="14"/>
      <w:bookmarkEnd w:id="15"/>
      <w:bookmarkEnd w:id="16"/>
      <w:bookmarkEnd w:id="17"/>
    </w:p>
    <w:p w14:paraId="6DD58852" w14:textId="33DB9585" w:rsidR="00CC3834" w:rsidRPr="001F2123" w:rsidRDefault="00CC3834" w:rsidP="00CC3834">
      <w:pPr>
        <w:pStyle w:val="SingleTxt"/>
        <w:spacing w:after="0" w:line="120" w:lineRule="exact"/>
        <w:rPr>
          <w:sz w:val="10"/>
          <w:lang w:val="fr-FR"/>
        </w:rPr>
      </w:pPr>
    </w:p>
    <w:p w14:paraId="0A03E02B" w14:textId="51BB84B9" w:rsidR="00CC3834" w:rsidRPr="001F2123" w:rsidRDefault="00CC3834" w:rsidP="00CC3834">
      <w:pPr>
        <w:pStyle w:val="SingleTxt"/>
        <w:spacing w:after="0" w:line="120" w:lineRule="exact"/>
        <w:rPr>
          <w:sz w:val="10"/>
          <w:lang w:val="fr-FR"/>
        </w:rPr>
      </w:pPr>
    </w:p>
    <w:p w14:paraId="0C3F3648" w14:textId="169A710D" w:rsidR="008251F4" w:rsidRPr="001F2123" w:rsidRDefault="008251F4" w:rsidP="00CC3834">
      <w:pPr>
        <w:pStyle w:val="SingleTxt"/>
        <w:numPr>
          <w:ilvl w:val="0"/>
          <w:numId w:val="42"/>
        </w:numPr>
        <w:spacing w:line="240" w:lineRule="exact"/>
        <w:ind w:left="1267"/>
        <w:rPr>
          <w:lang w:val="fr-FR"/>
        </w:rPr>
      </w:pPr>
      <w:r w:rsidRPr="001F2123">
        <w:rPr>
          <w:bCs/>
          <w:lang w:val="fr-FR"/>
        </w:rPr>
        <w:t>L</w:t>
      </w:r>
      <w:r w:rsidR="00CA6F88" w:rsidRPr="001F2123">
        <w:rPr>
          <w:bCs/>
          <w:lang w:val="fr-FR"/>
        </w:rPr>
        <w:t>’</w:t>
      </w:r>
      <w:r w:rsidRPr="001F2123">
        <w:rPr>
          <w:bCs/>
          <w:lang w:val="fr-FR"/>
        </w:rPr>
        <w:t>élaboration</w:t>
      </w:r>
      <w:r w:rsidRPr="001F2123">
        <w:rPr>
          <w:lang w:val="fr-FR"/>
        </w:rPr>
        <w:t xml:space="preserve"> du présent rapport a suivi un processus participatif et inclusif. Elle a connu les étapes ci-après</w:t>
      </w:r>
      <w:r w:rsidR="00CA6F88" w:rsidRPr="001F2123">
        <w:rPr>
          <w:lang w:val="fr-FR"/>
        </w:rPr>
        <w:t> :</w:t>
      </w:r>
    </w:p>
    <w:p w14:paraId="701221D9" w14:textId="6258320D"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mise en place d</w:t>
      </w:r>
      <w:r w:rsidR="00CA6F88" w:rsidRPr="001F2123">
        <w:rPr>
          <w:lang w:val="fr-FR"/>
        </w:rPr>
        <w:t>’</w:t>
      </w:r>
      <w:r w:rsidR="008251F4" w:rsidRPr="001F2123">
        <w:rPr>
          <w:lang w:val="fr-FR"/>
        </w:rPr>
        <w:t>une équipe technique multi-acteurs</w:t>
      </w:r>
      <w:r w:rsidR="00CA6F88" w:rsidRPr="001F2123">
        <w:rPr>
          <w:lang w:val="fr-FR"/>
        </w:rPr>
        <w:t> ;</w:t>
      </w:r>
    </w:p>
    <w:p w14:paraId="02A97CCB" w14:textId="22BB2F51"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tenue de consultations entre les différents acteurs pour un cadrage du processus</w:t>
      </w:r>
      <w:r w:rsidR="00CA6F88" w:rsidRPr="001F2123">
        <w:rPr>
          <w:lang w:val="fr-FR"/>
        </w:rPr>
        <w:t> ;</w:t>
      </w:r>
    </w:p>
    <w:p w14:paraId="3B252E12" w14:textId="0212FEF6"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collecte des données auprès des acteurs concernés</w:t>
      </w:r>
      <w:r w:rsidR="00CA6F88" w:rsidRPr="001F2123">
        <w:rPr>
          <w:lang w:val="fr-FR"/>
        </w:rPr>
        <w:t> ;</w:t>
      </w:r>
    </w:p>
    <w:p w14:paraId="1C653678" w14:textId="2DCBD040"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rédaction de l</w:t>
      </w:r>
      <w:r w:rsidR="00CA6F88" w:rsidRPr="001F2123">
        <w:rPr>
          <w:lang w:val="fr-FR"/>
        </w:rPr>
        <w:t>’</w:t>
      </w:r>
      <w:r w:rsidR="008251F4" w:rsidRPr="001F2123">
        <w:rPr>
          <w:lang w:val="fr-FR"/>
        </w:rPr>
        <w:t>avant-projet de rapport</w:t>
      </w:r>
      <w:r w:rsidR="00CA6F88" w:rsidRPr="001F2123">
        <w:rPr>
          <w:lang w:val="fr-FR"/>
        </w:rPr>
        <w:t> ;</w:t>
      </w:r>
    </w:p>
    <w:p w14:paraId="71E76079" w14:textId="7F00F985"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validation technique du rapport par la Commission nationale de suivi de la mise en œuvre des engagements du Burkina Faso en faveur de la femme (CNSEF).</w:t>
      </w:r>
    </w:p>
    <w:p w14:paraId="10401447" w14:textId="77777777" w:rsidR="00B22DDC" w:rsidRPr="001F2123" w:rsidRDefault="00B22DDC" w:rsidP="00B22DDC">
      <w:pPr>
        <w:pStyle w:val="SingleTxt"/>
        <w:spacing w:after="0" w:line="120" w:lineRule="exact"/>
        <w:rPr>
          <w:sz w:val="10"/>
          <w:lang w:val="fr-FR"/>
        </w:rPr>
      </w:pPr>
      <w:bookmarkStart w:id="18" w:name="_Toc379183523"/>
      <w:bookmarkStart w:id="19" w:name="_Toc22907659"/>
      <w:bookmarkStart w:id="20" w:name="_Toc22908465"/>
      <w:bookmarkStart w:id="21" w:name="_Toc22908772"/>
      <w:bookmarkStart w:id="22" w:name="_Toc24698396"/>
      <w:bookmarkStart w:id="23" w:name="_Toc40701414"/>
      <w:bookmarkStart w:id="24" w:name="_Toc40701956"/>
      <w:bookmarkStart w:id="25" w:name="_Toc40778710"/>
      <w:bookmarkStart w:id="26" w:name="_Toc40779152"/>
    </w:p>
    <w:p w14:paraId="6505A974" w14:textId="77777777" w:rsidR="00B22DDC" w:rsidRPr="001F2123" w:rsidRDefault="00B22DDC" w:rsidP="00B22DDC">
      <w:pPr>
        <w:pStyle w:val="SingleTxt"/>
        <w:spacing w:after="0" w:line="120" w:lineRule="exact"/>
        <w:rPr>
          <w:sz w:val="10"/>
          <w:lang w:val="fr-FR"/>
        </w:rPr>
      </w:pPr>
    </w:p>
    <w:p w14:paraId="38EBCBC7" w14:textId="2542BC08" w:rsidR="00CA6F88" w:rsidRPr="001F2123" w:rsidRDefault="008251F4" w:rsidP="00B22D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L</w:t>
      </w:r>
      <w:r w:rsidR="00CA6F88" w:rsidRPr="001F2123">
        <w:rPr>
          <w:lang w:val="fr-FR"/>
        </w:rPr>
        <w:t>’</w:t>
      </w:r>
      <w:r w:rsidRPr="001F2123">
        <w:rPr>
          <w:lang w:val="fr-FR"/>
        </w:rPr>
        <w:t>évolution du cadre normatif et institutionnel</w:t>
      </w:r>
      <w:bookmarkEnd w:id="18"/>
      <w:bookmarkEnd w:id="19"/>
      <w:bookmarkEnd w:id="20"/>
      <w:bookmarkEnd w:id="21"/>
      <w:bookmarkEnd w:id="22"/>
      <w:bookmarkEnd w:id="23"/>
      <w:bookmarkEnd w:id="24"/>
      <w:bookmarkEnd w:id="25"/>
      <w:bookmarkEnd w:id="26"/>
    </w:p>
    <w:p w14:paraId="0C34402C" w14:textId="4B8E937A" w:rsidR="00B22DDC" w:rsidRPr="001F2123" w:rsidRDefault="00B22DDC" w:rsidP="00B22DDC">
      <w:pPr>
        <w:pStyle w:val="SingleTxt"/>
        <w:spacing w:after="0" w:line="120" w:lineRule="exact"/>
        <w:rPr>
          <w:sz w:val="10"/>
          <w:lang w:val="fr-FR"/>
        </w:rPr>
      </w:pPr>
    </w:p>
    <w:p w14:paraId="37BC91B4" w14:textId="28CAA885" w:rsidR="00B22DDC" w:rsidRPr="001F2123" w:rsidRDefault="00B22DDC" w:rsidP="00B22DDC">
      <w:pPr>
        <w:pStyle w:val="SingleTxt"/>
        <w:spacing w:after="0" w:line="120" w:lineRule="exact"/>
        <w:rPr>
          <w:sz w:val="10"/>
          <w:lang w:val="fr-FR"/>
        </w:rPr>
      </w:pPr>
    </w:p>
    <w:p w14:paraId="74017BC3" w14:textId="4C08D74C" w:rsidR="008251F4" w:rsidRPr="001F2123" w:rsidRDefault="008251F4" w:rsidP="00B22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 w:name="_Toc22907660"/>
      <w:bookmarkStart w:id="28" w:name="_Toc22908466"/>
      <w:bookmarkStart w:id="29" w:name="_Toc22908773"/>
      <w:bookmarkStart w:id="30" w:name="_Toc24698397"/>
      <w:bookmarkStart w:id="31" w:name="_Toc40701415"/>
      <w:bookmarkStart w:id="32" w:name="_Toc40701957"/>
      <w:bookmarkStart w:id="33" w:name="_Toc40778711"/>
      <w:bookmarkStart w:id="34" w:name="_Toc40779153"/>
      <w:r w:rsidRPr="001F2123">
        <w:rPr>
          <w:lang w:val="fr-FR"/>
        </w:rPr>
        <w:tab/>
      </w:r>
      <w:r w:rsidRPr="001F2123">
        <w:rPr>
          <w:lang w:val="fr-FR"/>
        </w:rPr>
        <w:tab/>
        <w:t>Le cadre normatif</w:t>
      </w:r>
      <w:bookmarkEnd w:id="27"/>
      <w:bookmarkEnd w:id="28"/>
      <w:bookmarkEnd w:id="29"/>
      <w:bookmarkEnd w:id="30"/>
      <w:bookmarkEnd w:id="31"/>
      <w:bookmarkEnd w:id="32"/>
      <w:bookmarkEnd w:id="33"/>
      <w:bookmarkEnd w:id="34"/>
    </w:p>
    <w:p w14:paraId="0A384EDD" w14:textId="2D362D02" w:rsidR="00B22DDC" w:rsidRPr="001F2123" w:rsidRDefault="00B22DDC" w:rsidP="00B22DDC">
      <w:pPr>
        <w:pStyle w:val="SingleTxt"/>
        <w:spacing w:after="0" w:line="120" w:lineRule="exact"/>
        <w:rPr>
          <w:sz w:val="10"/>
          <w:lang w:val="fr-FR"/>
        </w:rPr>
      </w:pPr>
    </w:p>
    <w:p w14:paraId="77F5D156" w14:textId="7172B053" w:rsidR="008251F4" w:rsidRPr="001F2123" w:rsidRDefault="008251F4" w:rsidP="00B22DDC">
      <w:pPr>
        <w:pStyle w:val="SingleTxt"/>
        <w:numPr>
          <w:ilvl w:val="0"/>
          <w:numId w:val="42"/>
        </w:numPr>
        <w:spacing w:line="240" w:lineRule="exact"/>
        <w:ind w:left="1267"/>
        <w:rPr>
          <w:lang w:val="fr-FR"/>
        </w:rPr>
      </w:pPr>
      <w:r w:rsidRPr="001F2123">
        <w:rPr>
          <w:lang w:val="fr-FR"/>
        </w:rPr>
        <w:t>Depuis 2017, le Burkina Faso a adopté d</w:t>
      </w:r>
      <w:r w:rsidR="00CA6F88" w:rsidRPr="001F2123">
        <w:rPr>
          <w:lang w:val="fr-FR"/>
        </w:rPr>
        <w:t>’</w:t>
      </w:r>
      <w:r w:rsidRPr="001F2123">
        <w:rPr>
          <w:lang w:val="fr-FR"/>
        </w:rPr>
        <w:t xml:space="preserve">autres textes législatifs et règlementaires qui assurent </w:t>
      </w:r>
      <w:r w:rsidRPr="001F2123">
        <w:rPr>
          <w:bCs/>
          <w:lang w:val="fr-FR"/>
        </w:rPr>
        <w:t>la</w:t>
      </w:r>
      <w:r w:rsidRPr="001F2123">
        <w:rPr>
          <w:lang w:val="fr-FR"/>
        </w:rPr>
        <w:t xml:space="preserve"> protection des droits de la femme et répriment les violations des droits humains, parmi lesquels</w:t>
      </w:r>
      <w:r w:rsidR="00CA6F88" w:rsidRPr="001F2123">
        <w:rPr>
          <w:lang w:val="fr-FR"/>
        </w:rPr>
        <w:t> :</w:t>
      </w:r>
    </w:p>
    <w:p w14:paraId="2C6CC6DB" w14:textId="5C9F7B50"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loi n</w:t>
      </w:r>
      <w:r w:rsidRPr="001F2123">
        <w:rPr>
          <w:vertAlign w:val="superscript"/>
          <w:lang w:val="fr-FR"/>
        </w:rPr>
        <w:t>o</w:t>
      </w:r>
      <w:r w:rsidRPr="001F2123">
        <w:rPr>
          <w:lang w:val="fr-FR"/>
        </w:rPr>
        <w:t> </w:t>
      </w:r>
      <w:r w:rsidR="008251F4" w:rsidRPr="001F2123">
        <w:rPr>
          <w:lang w:val="fr-FR"/>
        </w:rPr>
        <w:t>025-2018/AN du 31 mai 2018 portant Code pénal qui prévoit des sanctions pour certains types de violences qui n</w:t>
      </w:r>
      <w:r w:rsidR="00CA6F88" w:rsidRPr="001F2123">
        <w:rPr>
          <w:lang w:val="fr-FR"/>
        </w:rPr>
        <w:t>’</w:t>
      </w:r>
      <w:r w:rsidR="008251F4" w:rsidRPr="001F2123">
        <w:rPr>
          <w:lang w:val="fr-FR"/>
        </w:rPr>
        <w:t>étaient jusque-là pas réprimées ou dont les incriminations et/ou la répression présentaient des insuffisances</w:t>
      </w:r>
      <w:r w:rsidR="00CA6F88" w:rsidRPr="001F2123">
        <w:rPr>
          <w:lang w:val="fr-FR"/>
        </w:rPr>
        <w:t> ;</w:t>
      </w:r>
    </w:p>
    <w:p w14:paraId="641587B6" w14:textId="5CDD0278"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loi n</w:t>
      </w:r>
      <w:r w:rsidRPr="001F2123">
        <w:rPr>
          <w:vertAlign w:val="superscript"/>
          <w:lang w:val="fr-FR"/>
        </w:rPr>
        <w:t>o</w:t>
      </w:r>
      <w:r w:rsidRPr="001F2123">
        <w:rPr>
          <w:lang w:val="fr-FR"/>
        </w:rPr>
        <w:t> </w:t>
      </w:r>
      <w:r w:rsidR="008251F4" w:rsidRPr="001F2123">
        <w:rPr>
          <w:lang w:val="fr-FR"/>
        </w:rPr>
        <w:t>10-2017/AN du 10 avril 2017 portant régime pénitentiaire au Burkina Faso. Cette loi accorde une place de choix au genre en ce qu</w:t>
      </w:r>
      <w:r w:rsidR="00CA6F88" w:rsidRPr="001F2123">
        <w:rPr>
          <w:lang w:val="fr-FR"/>
        </w:rPr>
        <w:t>’</w:t>
      </w:r>
      <w:r w:rsidR="008251F4" w:rsidRPr="001F2123">
        <w:rPr>
          <w:lang w:val="fr-FR"/>
        </w:rPr>
        <w:t>elle dispose en son article 153 que les mineurs, les femmes, les mères…dans les établissements pénitentiaires bénéficient d</w:t>
      </w:r>
      <w:r w:rsidR="00CA6F88" w:rsidRPr="001F2123">
        <w:rPr>
          <w:lang w:val="fr-FR"/>
        </w:rPr>
        <w:t>’</w:t>
      </w:r>
      <w:r w:rsidR="008251F4" w:rsidRPr="001F2123">
        <w:rPr>
          <w:lang w:val="fr-FR"/>
        </w:rPr>
        <w:t>un accompagnement spécifique du service social</w:t>
      </w:r>
      <w:r w:rsidR="00CA6F88" w:rsidRPr="001F2123">
        <w:rPr>
          <w:lang w:val="fr-FR"/>
        </w:rPr>
        <w:t> ;</w:t>
      </w:r>
    </w:p>
    <w:p w14:paraId="29044E40" w14:textId="51528020"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décret n</w:t>
      </w:r>
      <w:r w:rsidRPr="001F2123">
        <w:rPr>
          <w:vertAlign w:val="superscript"/>
          <w:lang w:val="fr-FR"/>
        </w:rPr>
        <w:t>o</w:t>
      </w:r>
      <w:r w:rsidRPr="001F2123">
        <w:rPr>
          <w:lang w:val="fr-FR"/>
        </w:rPr>
        <w:t> </w:t>
      </w:r>
      <w:r w:rsidR="008251F4" w:rsidRPr="001F2123">
        <w:rPr>
          <w:lang w:val="fr-FR"/>
        </w:rPr>
        <w:t>2019-40/PRES/PM/MS/MFSNF/MFTPS/MATD/MINEFID portant gratuité des soins et des services de la planification familiale au Burkina Faso</w:t>
      </w:r>
      <w:r w:rsidR="00CA6F88" w:rsidRPr="001F2123">
        <w:rPr>
          <w:lang w:val="fr-FR"/>
        </w:rPr>
        <w:t> ;</w:t>
      </w:r>
    </w:p>
    <w:p w14:paraId="253AADC4" w14:textId="115D5248" w:rsidR="008251F4"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code des personnes et de la famille en cours de révision, prévoit l</w:t>
      </w:r>
      <w:r w:rsidR="00CA6F88" w:rsidRPr="001F2123">
        <w:rPr>
          <w:lang w:val="fr-FR"/>
        </w:rPr>
        <w:t>’</w:t>
      </w:r>
      <w:r w:rsidR="008251F4" w:rsidRPr="001F2123">
        <w:rPr>
          <w:lang w:val="fr-FR"/>
        </w:rPr>
        <w:t>harmonisation de l</w:t>
      </w:r>
      <w:r w:rsidR="00CA6F88" w:rsidRPr="001F2123">
        <w:rPr>
          <w:lang w:val="fr-FR"/>
        </w:rPr>
        <w:t>’</w:t>
      </w:r>
      <w:r w:rsidR="008251F4" w:rsidRPr="001F2123">
        <w:rPr>
          <w:lang w:val="fr-FR"/>
        </w:rPr>
        <w:t>âge au mariage aussi bien pour les garçons que pour les filles à 18 ans</w:t>
      </w:r>
      <w:r w:rsidR="00CA6F88" w:rsidRPr="001F2123">
        <w:rPr>
          <w:lang w:val="fr-FR"/>
        </w:rPr>
        <w:t> ;</w:t>
      </w:r>
    </w:p>
    <w:p w14:paraId="291186BB" w14:textId="78C046A0" w:rsidR="00CA6F88" w:rsidRPr="001F2123" w:rsidRDefault="00B22DDC" w:rsidP="00B22DDC">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loi n</w:t>
      </w:r>
      <w:r w:rsidRPr="001F2123">
        <w:rPr>
          <w:vertAlign w:val="superscript"/>
          <w:lang w:val="fr-FR"/>
        </w:rPr>
        <w:t>o</w:t>
      </w:r>
      <w:r w:rsidRPr="001F2123">
        <w:rPr>
          <w:lang w:val="fr-FR"/>
        </w:rPr>
        <w:t> </w:t>
      </w:r>
      <w:r w:rsidR="008251F4" w:rsidRPr="001F2123">
        <w:rPr>
          <w:lang w:val="fr-FR"/>
        </w:rPr>
        <w:t>003-2020/AN du 22 janvier 2020 portant fixation de quota et modalités de positionnement des candidates et des candidats aux élections législatives et municipales au Burkina Faso.</w:t>
      </w:r>
    </w:p>
    <w:p w14:paraId="5A2809E3" w14:textId="25523BCE" w:rsidR="008251F4" w:rsidRPr="001F2123" w:rsidRDefault="008251F4" w:rsidP="00027FEE">
      <w:pPr>
        <w:pStyle w:val="SingleTxt"/>
        <w:spacing w:after="0" w:line="120" w:lineRule="exact"/>
        <w:rPr>
          <w:sz w:val="10"/>
          <w:lang w:val="fr-FR"/>
        </w:rPr>
      </w:pPr>
    </w:p>
    <w:p w14:paraId="4D103284" w14:textId="3FB07ED2" w:rsidR="008251F4" w:rsidRPr="001F2123" w:rsidRDefault="00027FEE" w:rsidP="00027F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r>
      <w:bookmarkStart w:id="35" w:name="_Toc504549811"/>
      <w:bookmarkStart w:id="36" w:name="_Toc22907661"/>
      <w:bookmarkStart w:id="37" w:name="_Toc22908467"/>
      <w:bookmarkStart w:id="38" w:name="_Toc22908774"/>
      <w:bookmarkStart w:id="39" w:name="_Toc24698398"/>
      <w:bookmarkStart w:id="40" w:name="_Toc40701958"/>
      <w:bookmarkStart w:id="41" w:name="_Toc40778712"/>
      <w:bookmarkStart w:id="42" w:name="_Toc40779154"/>
      <w:r w:rsidR="008251F4" w:rsidRPr="001F2123">
        <w:rPr>
          <w:lang w:val="fr-FR"/>
        </w:rPr>
        <w:t>Le cadre institutionnel</w:t>
      </w:r>
      <w:bookmarkEnd w:id="35"/>
      <w:bookmarkEnd w:id="36"/>
      <w:bookmarkEnd w:id="37"/>
      <w:bookmarkEnd w:id="38"/>
      <w:bookmarkEnd w:id="39"/>
      <w:bookmarkEnd w:id="40"/>
      <w:bookmarkEnd w:id="41"/>
      <w:bookmarkEnd w:id="42"/>
    </w:p>
    <w:p w14:paraId="70FE21B7" w14:textId="60606B1B" w:rsidR="00027FEE" w:rsidRPr="001F2123" w:rsidRDefault="00027FEE" w:rsidP="00027FEE">
      <w:pPr>
        <w:pStyle w:val="SingleTxt"/>
        <w:spacing w:after="0" w:line="120" w:lineRule="exact"/>
        <w:rPr>
          <w:sz w:val="10"/>
          <w:lang w:val="fr-FR"/>
        </w:rPr>
      </w:pPr>
    </w:p>
    <w:p w14:paraId="016EBEC2" w14:textId="235E55F1" w:rsidR="008251F4" w:rsidRPr="001F2123" w:rsidRDefault="008251F4" w:rsidP="00027FEE">
      <w:pPr>
        <w:pStyle w:val="SingleTxt"/>
        <w:numPr>
          <w:ilvl w:val="0"/>
          <w:numId w:val="42"/>
        </w:numPr>
        <w:spacing w:line="240" w:lineRule="exact"/>
        <w:ind w:left="1267"/>
        <w:rPr>
          <w:lang w:val="fr-FR"/>
        </w:rPr>
      </w:pPr>
      <w:r w:rsidRPr="001F2123">
        <w:rPr>
          <w:lang w:val="fr-FR"/>
        </w:rPr>
        <w:t>L</w:t>
      </w:r>
      <w:r w:rsidR="00CA6F88" w:rsidRPr="001F2123">
        <w:rPr>
          <w:lang w:val="fr-FR"/>
        </w:rPr>
        <w:t>’</w:t>
      </w:r>
      <w:r w:rsidRPr="001F2123">
        <w:rPr>
          <w:lang w:val="fr-FR"/>
        </w:rPr>
        <w:t>évolution du cadre institutionnel du Burkina Faso est marquée par la création de structures et le renforcement de celles existantes. On peut noter</w:t>
      </w:r>
      <w:r w:rsidR="00CA6F88" w:rsidRPr="001F2123">
        <w:rPr>
          <w:lang w:val="fr-FR"/>
        </w:rPr>
        <w:t> :</w:t>
      </w:r>
    </w:p>
    <w:p w14:paraId="2F21C0E4" w14:textId="7A99210B" w:rsidR="00CA6F88" w:rsidRPr="001F2123" w:rsidRDefault="001F2123" w:rsidP="00027FEE">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Commission Nationale des Droits Humains (CNDH) régie par la loi n</w:t>
      </w:r>
      <w:r w:rsidRPr="001F2123">
        <w:rPr>
          <w:vertAlign w:val="superscript"/>
          <w:lang w:val="fr-FR"/>
        </w:rPr>
        <w:t>o</w:t>
      </w:r>
      <w:r>
        <w:rPr>
          <w:lang w:val="fr-FR"/>
        </w:rPr>
        <w:t> </w:t>
      </w:r>
      <w:r w:rsidR="008251F4" w:rsidRPr="001F2123">
        <w:rPr>
          <w:lang w:val="fr-FR"/>
        </w:rPr>
        <w:t>001-2016/AN du 24 mars 2016. Elle compte actuellement 09 commissaires dont 04</w:t>
      </w:r>
      <w:r>
        <w:rPr>
          <w:lang w:val="fr-FR"/>
        </w:rPr>
        <w:t> </w:t>
      </w:r>
      <w:r w:rsidR="008251F4" w:rsidRPr="001F2123">
        <w:rPr>
          <w:lang w:val="fr-FR"/>
        </w:rPr>
        <w:t>femmes suite à une élection en 2017</w:t>
      </w:r>
      <w:r w:rsidR="00CA6F88" w:rsidRPr="001F2123">
        <w:rPr>
          <w:lang w:val="fr-FR"/>
        </w:rPr>
        <w:t> ;</w:t>
      </w:r>
    </w:p>
    <w:p w14:paraId="51E07549" w14:textId="244ECF85" w:rsidR="008251F4" w:rsidRPr="001F2123" w:rsidRDefault="001F2123" w:rsidP="00027FEE">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renforcement des missions du Ministère en charge de la Femme en 2019 à travers la prise en compte du volet humanitaire contribuant ainsi à améliorer les interventions au profit des couches vulnérables composées majoritairement de femmes et d</w:t>
      </w:r>
      <w:r w:rsidR="00CA6F88" w:rsidRPr="001F2123">
        <w:rPr>
          <w:lang w:val="fr-FR"/>
        </w:rPr>
        <w:t>’</w:t>
      </w:r>
      <w:r w:rsidR="008251F4" w:rsidRPr="001F2123">
        <w:rPr>
          <w:lang w:val="fr-FR"/>
        </w:rPr>
        <w:t>enfants</w:t>
      </w:r>
      <w:r w:rsidR="00CA6F88" w:rsidRPr="001F2123">
        <w:rPr>
          <w:lang w:val="fr-FR"/>
        </w:rPr>
        <w:t> ;</w:t>
      </w:r>
    </w:p>
    <w:p w14:paraId="2B0056C9" w14:textId="7E7BDFF4" w:rsidR="008251F4" w:rsidRPr="001F2123" w:rsidRDefault="001F2123" w:rsidP="00027FEE">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rattachement en 2018 de la tutelle technique du Fonds d</w:t>
      </w:r>
      <w:r w:rsidR="00CA6F88" w:rsidRPr="001F2123">
        <w:rPr>
          <w:lang w:val="fr-FR"/>
        </w:rPr>
        <w:t>’</w:t>
      </w:r>
      <w:r w:rsidR="008251F4" w:rsidRPr="001F2123">
        <w:rPr>
          <w:lang w:val="fr-FR"/>
        </w:rPr>
        <w:t>Appui aux Activités Rémunératrices de Femmes (FAARF) au ministère en charge de la femme en vue d</w:t>
      </w:r>
      <w:r w:rsidR="00CA6F88" w:rsidRPr="001F2123">
        <w:rPr>
          <w:lang w:val="fr-FR"/>
        </w:rPr>
        <w:t>’</w:t>
      </w:r>
      <w:r w:rsidR="008251F4" w:rsidRPr="001F2123">
        <w:rPr>
          <w:lang w:val="fr-FR"/>
        </w:rPr>
        <w:t>améliorer son efficacité dans le domaine de l</w:t>
      </w:r>
      <w:r w:rsidR="00CA6F88" w:rsidRPr="001F2123">
        <w:rPr>
          <w:lang w:val="fr-FR"/>
        </w:rPr>
        <w:t>’</w:t>
      </w:r>
      <w:r w:rsidR="008251F4" w:rsidRPr="001F2123">
        <w:rPr>
          <w:lang w:val="fr-FR"/>
        </w:rPr>
        <w:t>autonomisation économique des femmes.</w:t>
      </w:r>
    </w:p>
    <w:p w14:paraId="06D15940" w14:textId="77777777" w:rsidR="001F2123" w:rsidRPr="001F2123" w:rsidRDefault="001F2123" w:rsidP="001F2123">
      <w:pPr>
        <w:pStyle w:val="SingleTxt"/>
        <w:spacing w:after="0" w:line="120" w:lineRule="exact"/>
        <w:rPr>
          <w:sz w:val="10"/>
          <w:lang w:val="fr-FR"/>
        </w:rPr>
      </w:pPr>
      <w:bookmarkStart w:id="43" w:name="_Toc504549812"/>
      <w:bookmarkStart w:id="44" w:name="_Toc22907662"/>
      <w:bookmarkStart w:id="45" w:name="_Toc22908468"/>
      <w:bookmarkStart w:id="46" w:name="_Toc22908775"/>
      <w:bookmarkStart w:id="47" w:name="_Toc24698399"/>
      <w:bookmarkStart w:id="48" w:name="_Toc40701416"/>
      <w:bookmarkStart w:id="49" w:name="_Toc40701959"/>
      <w:bookmarkStart w:id="50" w:name="_Toc40778713"/>
      <w:bookmarkStart w:id="51" w:name="_Toc40779155"/>
    </w:p>
    <w:p w14:paraId="470E3655" w14:textId="285993F7" w:rsidR="008251F4" w:rsidRDefault="008251F4" w:rsidP="001F21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Les Politiques publiques</w:t>
      </w:r>
      <w:bookmarkEnd w:id="43"/>
      <w:bookmarkEnd w:id="44"/>
      <w:bookmarkEnd w:id="45"/>
      <w:bookmarkEnd w:id="46"/>
      <w:bookmarkEnd w:id="47"/>
      <w:bookmarkEnd w:id="48"/>
      <w:bookmarkEnd w:id="49"/>
      <w:bookmarkEnd w:id="50"/>
      <w:bookmarkEnd w:id="51"/>
    </w:p>
    <w:p w14:paraId="0F8E288D" w14:textId="5BB65714" w:rsidR="001F2123" w:rsidRPr="001F2123" w:rsidRDefault="001F2123" w:rsidP="001F2123">
      <w:pPr>
        <w:pStyle w:val="SingleTxt"/>
        <w:spacing w:after="0" w:line="120" w:lineRule="exact"/>
        <w:rPr>
          <w:sz w:val="10"/>
          <w:lang w:val="fr-FR"/>
        </w:rPr>
      </w:pPr>
    </w:p>
    <w:p w14:paraId="22BC3E2A" w14:textId="545F769E" w:rsidR="00CA6F88" w:rsidRPr="001F2123" w:rsidRDefault="008251F4" w:rsidP="001F2123">
      <w:pPr>
        <w:pStyle w:val="SingleTxt"/>
        <w:numPr>
          <w:ilvl w:val="0"/>
          <w:numId w:val="42"/>
        </w:numPr>
        <w:spacing w:line="240" w:lineRule="exact"/>
        <w:ind w:left="1267"/>
        <w:rPr>
          <w:lang w:val="fr-FR"/>
        </w:rPr>
      </w:pPr>
      <w:r w:rsidRPr="001F2123">
        <w:rPr>
          <w:lang w:val="fr-FR"/>
        </w:rPr>
        <w:t xml:space="preserve">Le Burkina Faso a adopté un nouveau référentiel de développement, le Plan National de </w:t>
      </w:r>
      <w:r w:rsidRPr="001F2123">
        <w:rPr>
          <w:bCs/>
          <w:lang w:val="fr-FR"/>
        </w:rPr>
        <w:t>Développement</w:t>
      </w:r>
      <w:r w:rsidRPr="001F2123">
        <w:rPr>
          <w:lang w:val="fr-FR"/>
        </w:rPr>
        <w:t xml:space="preserve"> Économique et Social (PNDES) 2016-2020 et des stratégies et programmes pour concrétiser les droits fondamentaux conformément à ses engagements internationaux.</w:t>
      </w:r>
    </w:p>
    <w:p w14:paraId="54B5265F" w14:textId="2AEB61A6" w:rsidR="008251F4" w:rsidRPr="001F2123" w:rsidRDefault="00872816" w:rsidP="001F2123">
      <w:pPr>
        <w:pStyle w:val="SingleTxt"/>
        <w:numPr>
          <w:ilvl w:val="0"/>
          <w:numId w:val="42"/>
        </w:numPr>
        <w:spacing w:line="240" w:lineRule="exact"/>
        <w:ind w:left="1267"/>
        <w:rPr>
          <w:lang w:val="fr-FR"/>
        </w:rPr>
      </w:pPr>
      <w:r w:rsidRPr="001F2123">
        <w:rPr>
          <w:lang w:val="fr-FR"/>
        </w:rPr>
        <w:t>À</w:t>
      </w:r>
      <w:r w:rsidR="008251F4" w:rsidRPr="001F2123">
        <w:rPr>
          <w:lang w:val="fr-FR"/>
        </w:rPr>
        <w:t xml:space="preserve"> titre on </w:t>
      </w:r>
      <w:r w:rsidR="008251F4" w:rsidRPr="001F2123">
        <w:rPr>
          <w:bCs/>
          <w:lang w:val="fr-FR"/>
        </w:rPr>
        <w:t>retient</w:t>
      </w:r>
      <w:r w:rsidR="00CA6F88" w:rsidRPr="001F2123">
        <w:rPr>
          <w:lang w:val="fr-FR"/>
        </w:rPr>
        <w:t> :</w:t>
      </w:r>
    </w:p>
    <w:p w14:paraId="448DFC7A" w14:textId="2648A8E7"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Programme national d</w:t>
      </w:r>
      <w:r w:rsidR="00CA6F88" w:rsidRPr="001F2123">
        <w:rPr>
          <w:lang w:val="fr-FR"/>
        </w:rPr>
        <w:t>’</w:t>
      </w:r>
      <w:r w:rsidR="008251F4" w:rsidRPr="001F2123">
        <w:rPr>
          <w:lang w:val="fr-FR"/>
        </w:rPr>
        <w:t>approvisionnement en eau potable (PN-AEP) 2016-2030 dont l</w:t>
      </w:r>
      <w:r w:rsidR="00CA6F88" w:rsidRPr="001F2123">
        <w:rPr>
          <w:lang w:val="fr-FR"/>
        </w:rPr>
        <w:t>’</w:t>
      </w:r>
      <w:r w:rsidR="008251F4" w:rsidRPr="001F2123">
        <w:rPr>
          <w:lang w:val="fr-FR"/>
        </w:rPr>
        <w:t>un des objectifs spécifiques est d</w:t>
      </w:r>
      <w:r w:rsidR="00CA6F88" w:rsidRPr="001F2123">
        <w:rPr>
          <w:lang w:val="fr-FR"/>
        </w:rPr>
        <w:t>’</w:t>
      </w:r>
      <w:r w:rsidR="008251F4" w:rsidRPr="001F2123">
        <w:rPr>
          <w:lang w:val="fr-FR"/>
        </w:rPr>
        <w:t>assurer un accès universel des populations aux services d</w:t>
      </w:r>
      <w:r w:rsidR="00CA6F88" w:rsidRPr="001F2123">
        <w:rPr>
          <w:lang w:val="fr-FR"/>
        </w:rPr>
        <w:t>’</w:t>
      </w:r>
      <w:r w:rsidR="008251F4" w:rsidRPr="001F2123">
        <w:rPr>
          <w:lang w:val="fr-FR"/>
        </w:rPr>
        <w:t>eau potable conformément à l</w:t>
      </w:r>
      <w:r w:rsidR="00CA6F88" w:rsidRPr="001F2123">
        <w:rPr>
          <w:lang w:val="fr-FR"/>
        </w:rPr>
        <w:t>’</w:t>
      </w:r>
      <w:r w:rsidR="008251F4" w:rsidRPr="001F2123">
        <w:rPr>
          <w:lang w:val="fr-FR"/>
        </w:rPr>
        <w:t>approche fondée sur les droits humains (AFDH) surtout quand on sait que l</w:t>
      </w:r>
      <w:r w:rsidR="00CA6F88" w:rsidRPr="001F2123">
        <w:rPr>
          <w:lang w:val="fr-FR"/>
        </w:rPr>
        <w:t>’</w:t>
      </w:r>
      <w:r w:rsidR="008251F4" w:rsidRPr="001F2123">
        <w:rPr>
          <w:lang w:val="fr-FR"/>
        </w:rPr>
        <w:t>approvisionnement du ménage en eau est une des charges qui incombent la plupart du temps aux femmes</w:t>
      </w:r>
      <w:r w:rsidR="00CA6F88" w:rsidRPr="001F2123">
        <w:rPr>
          <w:lang w:val="fr-FR"/>
        </w:rPr>
        <w:t> ;</w:t>
      </w:r>
    </w:p>
    <w:p w14:paraId="161BB8BA" w14:textId="1737DE61"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stratégie nationale de promotion et de protection de la jeune fille (2017-2026) et son plan d</w:t>
      </w:r>
      <w:r w:rsidR="00CA6F88" w:rsidRPr="001F2123">
        <w:rPr>
          <w:lang w:val="fr-FR"/>
        </w:rPr>
        <w:t>’</w:t>
      </w:r>
      <w:r w:rsidR="008251F4" w:rsidRPr="001F2123">
        <w:rPr>
          <w:lang w:val="fr-FR"/>
        </w:rPr>
        <w:t>actions opérationnel (2017-2019). L</w:t>
      </w:r>
      <w:r w:rsidR="00CA6F88" w:rsidRPr="001F2123">
        <w:rPr>
          <w:lang w:val="fr-FR"/>
        </w:rPr>
        <w:t>’</w:t>
      </w:r>
      <w:r w:rsidR="008251F4" w:rsidRPr="001F2123">
        <w:rPr>
          <w:lang w:val="fr-FR"/>
        </w:rPr>
        <w:t>objectif de cette stratégie est de contribuer à son épanouissement et à sa pleine participation au développement du</w:t>
      </w:r>
      <w:r w:rsidR="00CA6F88" w:rsidRPr="001F2123">
        <w:rPr>
          <w:lang w:val="fr-FR"/>
        </w:rPr>
        <w:t xml:space="preserve"> </w:t>
      </w:r>
      <w:r w:rsidR="008251F4" w:rsidRPr="001F2123">
        <w:rPr>
          <w:lang w:val="fr-FR"/>
        </w:rPr>
        <w:t>pays</w:t>
      </w:r>
      <w:r w:rsidR="00CA6F88" w:rsidRPr="001F2123">
        <w:rPr>
          <w:lang w:val="fr-FR"/>
        </w:rPr>
        <w:t> ;</w:t>
      </w:r>
    </w:p>
    <w:p w14:paraId="408A7A55" w14:textId="3E960574"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stratégie nationale de promotion de l</w:t>
      </w:r>
      <w:r w:rsidR="00CA6F88" w:rsidRPr="001F2123">
        <w:rPr>
          <w:lang w:val="fr-FR"/>
        </w:rPr>
        <w:t>’</w:t>
      </w:r>
      <w:r w:rsidR="008251F4" w:rsidRPr="001F2123">
        <w:rPr>
          <w:lang w:val="fr-FR"/>
        </w:rPr>
        <w:t>entrepreneuriat féminin (2016-2025) et son plan d</w:t>
      </w:r>
      <w:r w:rsidR="00CA6F88" w:rsidRPr="001F2123">
        <w:rPr>
          <w:lang w:val="fr-FR"/>
        </w:rPr>
        <w:t>’</w:t>
      </w:r>
      <w:r w:rsidR="008251F4" w:rsidRPr="001F2123">
        <w:rPr>
          <w:lang w:val="fr-FR"/>
        </w:rPr>
        <w:t>actions opérationnel (2016-2018) dont l</w:t>
      </w:r>
      <w:r w:rsidR="00CA6F88" w:rsidRPr="001F2123">
        <w:rPr>
          <w:lang w:val="fr-FR"/>
        </w:rPr>
        <w:t>’</w:t>
      </w:r>
      <w:r w:rsidR="008251F4" w:rsidRPr="001F2123">
        <w:rPr>
          <w:lang w:val="fr-FR"/>
        </w:rPr>
        <w:t>objectif est de contribuer à l</w:t>
      </w:r>
      <w:r w:rsidR="00CA6F88" w:rsidRPr="001F2123">
        <w:rPr>
          <w:lang w:val="fr-FR"/>
        </w:rPr>
        <w:t>’</w:t>
      </w:r>
      <w:r w:rsidR="008251F4" w:rsidRPr="001F2123">
        <w:rPr>
          <w:lang w:val="fr-FR"/>
        </w:rPr>
        <w:t>autonomisation économique de la femme</w:t>
      </w:r>
      <w:r w:rsidR="00CA6F88" w:rsidRPr="001F2123">
        <w:rPr>
          <w:lang w:val="fr-FR"/>
        </w:rPr>
        <w:t> ;</w:t>
      </w:r>
    </w:p>
    <w:p w14:paraId="1B83E2A7" w14:textId="2BE7F35B"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stratégie nationale de prévention et d</w:t>
      </w:r>
      <w:r w:rsidR="00CA6F88" w:rsidRPr="001F2123">
        <w:rPr>
          <w:lang w:val="fr-FR"/>
        </w:rPr>
        <w:t>’</w:t>
      </w:r>
      <w:r w:rsidR="008251F4" w:rsidRPr="001F2123">
        <w:rPr>
          <w:lang w:val="fr-FR"/>
        </w:rPr>
        <w:t>élimination du mariage d</w:t>
      </w:r>
      <w:r w:rsidR="00CA6F88" w:rsidRPr="001F2123">
        <w:rPr>
          <w:lang w:val="fr-FR"/>
        </w:rPr>
        <w:t>’</w:t>
      </w:r>
      <w:r w:rsidR="008251F4" w:rsidRPr="001F2123">
        <w:rPr>
          <w:lang w:val="fr-FR"/>
        </w:rPr>
        <w:t>enfants (2016-2025) dont l</w:t>
      </w:r>
      <w:r w:rsidR="00CA6F88" w:rsidRPr="001F2123">
        <w:rPr>
          <w:lang w:val="fr-FR"/>
        </w:rPr>
        <w:t>’</w:t>
      </w:r>
      <w:r w:rsidR="008251F4" w:rsidRPr="001F2123">
        <w:rPr>
          <w:lang w:val="fr-FR"/>
        </w:rPr>
        <w:t>objectif est d</w:t>
      </w:r>
      <w:r w:rsidR="00CA6F88" w:rsidRPr="001F2123">
        <w:rPr>
          <w:lang w:val="fr-FR"/>
        </w:rPr>
        <w:t>’</w:t>
      </w:r>
      <w:r w:rsidR="008251F4" w:rsidRPr="001F2123">
        <w:rPr>
          <w:lang w:val="fr-FR"/>
        </w:rPr>
        <w:t>accélérer l</w:t>
      </w:r>
      <w:r w:rsidR="00CA6F88" w:rsidRPr="001F2123">
        <w:rPr>
          <w:lang w:val="fr-FR"/>
        </w:rPr>
        <w:t>’</w:t>
      </w:r>
      <w:r w:rsidR="008251F4" w:rsidRPr="001F2123">
        <w:rPr>
          <w:lang w:val="fr-FR"/>
        </w:rPr>
        <w:t>élimination du mariage d</w:t>
      </w:r>
      <w:r w:rsidR="00CA6F88" w:rsidRPr="001F2123">
        <w:rPr>
          <w:lang w:val="fr-FR"/>
        </w:rPr>
        <w:t>’</w:t>
      </w:r>
      <w:r w:rsidR="008251F4" w:rsidRPr="001F2123">
        <w:rPr>
          <w:lang w:val="fr-FR"/>
        </w:rPr>
        <w:t>enfants</w:t>
      </w:r>
      <w:r w:rsidR="00CA6F88" w:rsidRPr="001F2123">
        <w:rPr>
          <w:lang w:val="fr-FR"/>
        </w:rPr>
        <w:t> ;</w:t>
      </w:r>
    </w:p>
    <w:p w14:paraId="2D9AD6FE" w14:textId="7EC40818"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plan stratégique national pour la promotion de l</w:t>
      </w:r>
      <w:r w:rsidR="00CA6F88" w:rsidRPr="001F2123">
        <w:rPr>
          <w:lang w:val="fr-FR"/>
        </w:rPr>
        <w:t>’</w:t>
      </w:r>
      <w:r w:rsidR="008251F4" w:rsidRPr="001F2123">
        <w:rPr>
          <w:lang w:val="fr-FR"/>
        </w:rPr>
        <w:t>élimination des mutilations génitales féminines au Burkina Faso (2016-2020). La vision est de réduire, à terme, le taux de prévalence de l</w:t>
      </w:r>
      <w:r w:rsidR="00CA6F88" w:rsidRPr="001F2123">
        <w:rPr>
          <w:lang w:val="fr-FR"/>
        </w:rPr>
        <w:t>’</w:t>
      </w:r>
      <w:r w:rsidR="008251F4" w:rsidRPr="001F2123">
        <w:rPr>
          <w:lang w:val="fr-FR"/>
        </w:rPr>
        <w:t>excision de 20</w:t>
      </w:r>
      <w:r w:rsidR="005415F1">
        <w:rPr>
          <w:lang w:val="fr-FR"/>
        </w:rPr>
        <w:t> %</w:t>
      </w:r>
      <w:r w:rsidR="008251F4" w:rsidRPr="001F2123">
        <w:rPr>
          <w:lang w:val="fr-FR"/>
        </w:rPr>
        <w:t>, singulièrement dans la tranche d</w:t>
      </w:r>
      <w:r w:rsidR="00CA6F88" w:rsidRPr="001F2123">
        <w:rPr>
          <w:lang w:val="fr-FR"/>
        </w:rPr>
        <w:t>’</w:t>
      </w:r>
      <w:r w:rsidR="008251F4" w:rsidRPr="001F2123">
        <w:rPr>
          <w:lang w:val="fr-FR"/>
        </w:rPr>
        <w:t>âge de 0-14 ans</w:t>
      </w:r>
      <w:r w:rsidR="00CA6F88" w:rsidRPr="001F2123">
        <w:rPr>
          <w:lang w:val="fr-FR"/>
        </w:rPr>
        <w:t> ;</w:t>
      </w:r>
    </w:p>
    <w:p w14:paraId="28369C33" w14:textId="427646EE"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deuxième plan d</w:t>
      </w:r>
      <w:r w:rsidR="00CA6F88" w:rsidRPr="001F2123">
        <w:rPr>
          <w:lang w:val="fr-FR"/>
        </w:rPr>
        <w:t>’</w:t>
      </w:r>
      <w:r w:rsidR="008251F4" w:rsidRPr="001F2123">
        <w:rPr>
          <w:lang w:val="fr-FR"/>
        </w:rPr>
        <w:t>actions opérationnel de la Politique Nationale Genre (PNG) (2017-2019). Il vise à renforcer les acquis du premier plan d</w:t>
      </w:r>
      <w:r w:rsidR="00CA6F88" w:rsidRPr="001F2123">
        <w:rPr>
          <w:lang w:val="fr-FR"/>
        </w:rPr>
        <w:t>’</w:t>
      </w:r>
      <w:r w:rsidR="008251F4" w:rsidRPr="001F2123">
        <w:rPr>
          <w:lang w:val="fr-FR"/>
        </w:rPr>
        <w:t>actions opérationnel et à dégager des actions spécifiques appropriées à même d</w:t>
      </w:r>
      <w:r w:rsidR="00CA6F88" w:rsidRPr="001F2123">
        <w:rPr>
          <w:lang w:val="fr-FR"/>
        </w:rPr>
        <w:t>’</w:t>
      </w:r>
      <w:r w:rsidR="008251F4" w:rsidRPr="001F2123">
        <w:rPr>
          <w:lang w:val="fr-FR"/>
        </w:rPr>
        <w:t>opérer des changements qualitatifs durables dans la réduction des inégalités entre les hommes et les femmes</w:t>
      </w:r>
      <w:r w:rsidR="00CA6F88" w:rsidRPr="001F2123">
        <w:rPr>
          <w:lang w:val="fr-FR"/>
        </w:rPr>
        <w:t> ;</w:t>
      </w:r>
    </w:p>
    <w:p w14:paraId="521326C5" w14:textId="357FE7CE"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Programme Intégré d</w:t>
      </w:r>
      <w:r w:rsidR="00CA6F88" w:rsidRPr="001F2123">
        <w:rPr>
          <w:lang w:val="fr-FR"/>
        </w:rPr>
        <w:t>’</w:t>
      </w:r>
      <w:r w:rsidR="008251F4" w:rsidRPr="001F2123">
        <w:rPr>
          <w:lang w:val="fr-FR"/>
        </w:rPr>
        <w:t>Autonomisation de la Femme au Burkina Faso (PIAF) (2016-2020) dont l</w:t>
      </w:r>
      <w:r w:rsidR="00CA6F88" w:rsidRPr="001F2123">
        <w:rPr>
          <w:lang w:val="fr-FR"/>
        </w:rPr>
        <w:t>’</w:t>
      </w:r>
      <w:r w:rsidR="008251F4" w:rsidRPr="001F2123">
        <w:rPr>
          <w:lang w:val="fr-FR"/>
        </w:rPr>
        <w:t>objectif est de promouvoir l</w:t>
      </w:r>
      <w:r w:rsidR="00CA6F88" w:rsidRPr="001F2123">
        <w:rPr>
          <w:lang w:val="fr-FR"/>
        </w:rPr>
        <w:t>’</w:t>
      </w:r>
      <w:r w:rsidR="008251F4" w:rsidRPr="001F2123">
        <w:rPr>
          <w:lang w:val="fr-FR"/>
        </w:rPr>
        <w:t>autonomisation de la femme afin qu</w:t>
      </w:r>
      <w:r w:rsidR="00CA6F88" w:rsidRPr="001F2123">
        <w:rPr>
          <w:lang w:val="fr-FR"/>
        </w:rPr>
        <w:t>’</w:t>
      </w:r>
      <w:r w:rsidR="008251F4" w:rsidRPr="001F2123">
        <w:rPr>
          <w:lang w:val="fr-FR"/>
        </w:rPr>
        <w:t>elle puisse contribuer efficacement à la production de la richesse nationale</w:t>
      </w:r>
      <w:r w:rsidR="00CA6F88" w:rsidRPr="001F2123">
        <w:rPr>
          <w:lang w:val="fr-FR"/>
        </w:rPr>
        <w:t> ;</w:t>
      </w:r>
    </w:p>
    <w:p w14:paraId="43C33007" w14:textId="7E1A6876" w:rsidR="008251F4"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projet autonomisation des femmes et dividende démographique au Sahel (projet SWEED) (2016-2019) est mis en œuvre à travers les sous-projets «</w:t>
      </w:r>
      <w:r w:rsidR="00872816">
        <w:rPr>
          <w:lang w:val="fr-FR"/>
        </w:rPr>
        <w:t> </w:t>
      </w:r>
      <w:r w:rsidR="008251F4" w:rsidRPr="001F2123">
        <w:rPr>
          <w:i/>
          <w:lang w:val="fr-FR"/>
        </w:rPr>
        <w:t xml:space="preserve">sukaabe-rewlee </w:t>
      </w:r>
      <w:r w:rsidR="008251F4" w:rsidRPr="001F2123">
        <w:rPr>
          <w:lang w:val="fr-FR"/>
        </w:rPr>
        <w:t>(lutte contre le mariage d</w:t>
      </w:r>
      <w:r w:rsidR="00CA6F88" w:rsidRPr="001F2123">
        <w:rPr>
          <w:lang w:val="fr-FR"/>
        </w:rPr>
        <w:t>’</w:t>
      </w:r>
      <w:r w:rsidR="008251F4" w:rsidRPr="001F2123">
        <w:rPr>
          <w:lang w:val="fr-FR"/>
        </w:rPr>
        <w:t xml:space="preserve">enfant)», </w:t>
      </w:r>
      <w:r w:rsidR="008251F4" w:rsidRPr="001F2123">
        <w:rPr>
          <w:iCs/>
          <w:lang w:val="fr-FR"/>
        </w:rPr>
        <w:t>«</w:t>
      </w:r>
      <w:r>
        <w:rPr>
          <w:i/>
          <w:lang w:val="fr-FR"/>
        </w:rPr>
        <w:t> </w:t>
      </w:r>
      <w:r w:rsidR="008251F4" w:rsidRPr="001F2123">
        <w:rPr>
          <w:i/>
          <w:lang w:val="fr-FR"/>
        </w:rPr>
        <w:t>entreprendre au féminin</w:t>
      </w:r>
      <w:r>
        <w:rPr>
          <w:i/>
          <w:lang w:val="fr-FR"/>
        </w:rPr>
        <w:t> </w:t>
      </w:r>
      <w:r w:rsidR="008251F4" w:rsidRPr="001F2123">
        <w:rPr>
          <w:iCs/>
          <w:lang w:val="fr-FR"/>
        </w:rPr>
        <w:t>»</w:t>
      </w:r>
      <w:r w:rsidR="008251F4" w:rsidRPr="001F2123">
        <w:rPr>
          <w:i/>
          <w:lang w:val="fr-FR"/>
        </w:rPr>
        <w:t xml:space="preserve">, </w:t>
      </w:r>
      <w:r w:rsidR="008251F4" w:rsidRPr="001F2123">
        <w:rPr>
          <w:iCs/>
          <w:lang w:val="fr-FR"/>
        </w:rPr>
        <w:t>«</w:t>
      </w:r>
      <w:r>
        <w:rPr>
          <w:iCs/>
          <w:lang w:val="fr-FR"/>
        </w:rPr>
        <w:t> </w:t>
      </w:r>
      <w:r w:rsidR="008251F4" w:rsidRPr="001F2123">
        <w:rPr>
          <w:i/>
          <w:lang w:val="fr-FR"/>
        </w:rPr>
        <w:t>école des maris et des futurs époux</w:t>
      </w:r>
      <w:r>
        <w:rPr>
          <w:i/>
          <w:lang w:val="fr-FR"/>
        </w:rPr>
        <w:t> </w:t>
      </w:r>
      <w:r w:rsidR="008251F4" w:rsidRPr="001F2123">
        <w:rPr>
          <w:iCs/>
          <w:lang w:val="fr-FR"/>
        </w:rPr>
        <w:t>»</w:t>
      </w:r>
      <w:r w:rsidR="008251F4" w:rsidRPr="001F2123">
        <w:rPr>
          <w:lang w:val="fr-FR"/>
        </w:rPr>
        <w:t xml:space="preserve"> et «</w:t>
      </w:r>
      <w:r>
        <w:rPr>
          <w:lang w:val="fr-FR"/>
        </w:rPr>
        <w:t> </w:t>
      </w:r>
      <w:r w:rsidR="008251F4" w:rsidRPr="001F2123">
        <w:rPr>
          <w:i/>
          <w:lang w:val="fr-FR"/>
        </w:rPr>
        <w:t>demousso kalan yiriwa</w:t>
      </w:r>
      <w:r>
        <w:rPr>
          <w:i/>
          <w:lang w:val="fr-FR"/>
        </w:rPr>
        <w:t> </w:t>
      </w:r>
      <w:r w:rsidR="008251F4" w:rsidRPr="001F2123">
        <w:rPr>
          <w:lang w:val="fr-FR"/>
        </w:rPr>
        <w:t>». Le but du projet est de contribuer à l</w:t>
      </w:r>
      <w:r w:rsidR="00CA6F88" w:rsidRPr="001F2123">
        <w:rPr>
          <w:lang w:val="fr-FR"/>
        </w:rPr>
        <w:t>’</w:t>
      </w:r>
      <w:r w:rsidR="008251F4" w:rsidRPr="001F2123">
        <w:rPr>
          <w:lang w:val="fr-FR"/>
        </w:rPr>
        <w:t>accélération de la croissance économique et de créer les conditions du bien-être social et économique de la femme et de la jeune fille au Burkina Faso</w:t>
      </w:r>
      <w:r w:rsidR="00CA6F88" w:rsidRPr="001F2123">
        <w:rPr>
          <w:lang w:val="fr-FR"/>
        </w:rPr>
        <w:t> ;</w:t>
      </w:r>
    </w:p>
    <w:p w14:paraId="481326E7" w14:textId="64922314" w:rsidR="00CA6F88" w:rsidRPr="001F2123" w:rsidRDefault="001F2123" w:rsidP="001F212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Programme d</w:t>
      </w:r>
      <w:r w:rsidR="00CA6F88" w:rsidRPr="001F2123">
        <w:rPr>
          <w:lang w:val="fr-FR"/>
        </w:rPr>
        <w:t>’</w:t>
      </w:r>
      <w:r w:rsidR="008251F4" w:rsidRPr="001F2123">
        <w:rPr>
          <w:lang w:val="fr-FR"/>
        </w:rPr>
        <w:t>Autonomisation Économique des Jeunes et des Femmes (PAE/JF) mis en place en 2017 qui vise à répondre à la question de l</w:t>
      </w:r>
      <w:r w:rsidR="00CA6F88" w:rsidRPr="001F2123">
        <w:rPr>
          <w:lang w:val="fr-FR"/>
        </w:rPr>
        <w:t>’</w:t>
      </w:r>
      <w:r w:rsidR="008251F4" w:rsidRPr="001F2123">
        <w:rPr>
          <w:lang w:val="fr-FR"/>
        </w:rPr>
        <w:t>emploi au Burkina Faso.</w:t>
      </w:r>
    </w:p>
    <w:p w14:paraId="1333B876" w14:textId="77777777" w:rsidR="001F2123" w:rsidRPr="001F2123" w:rsidRDefault="001F2123" w:rsidP="001F2123">
      <w:pPr>
        <w:pStyle w:val="SingleTxt"/>
        <w:spacing w:after="0" w:line="120" w:lineRule="exact"/>
        <w:rPr>
          <w:sz w:val="10"/>
          <w:lang w:val="fr-FR"/>
        </w:rPr>
      </w:pPr>
      <w:bookmarkStart w:id="52" w:name="_Toc379183526"/>
      <w:bookmarkStart w:id="53" w:name="_Toc22907663"/>
      <w:bookmarkStart w:id="54" w:name="_Toc22908469"/>
      <w:bookmarkStart w:id="55" w:name="_Toc22908776"/>
      <w:bookmarkStart w:id="56" w:name="_Toc24698400"/>
      <w:bookmarkStart w:id="57" w:name="_Toc40701417"/>
      <w:bookmarkStart w:id="58" w:name="_Toc40701960"/>
      <w:bookmarkStart w:id="59" w:name="_Toc40778714"/>
      <w:bookmarkStart w:id="60" w:name="_Toc40779156"/>
    </w:p>
    <w:p w14:paraId="1ED175B5" w14:textId="12237982" w:rsidR="008251F4" w:rsidRDefault="008251F4" w:rsidP="001F21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L</w:t>
      </w:r>
      <w:r w:rsidR="00CA6F88" w:rsidRPr="001F2123">
        <w:rPr>
          <w:lang w:val="fr-FR"/>
        </w:rPr>
        <w:t>’</w:t>
      </w:r>
      <w:r w:rsidRPr="001F2123">
        <w:rPr>
          <w:lang w:val="fr-FR"/>
        </w:rPr>
        <w:t>état de mise en œuvre des recommandations</w:t>
      </w:r>
      <w:bookmarkEnd w:id="52"/>
      <w:bookmarkEnd w:id="53"/>
      <w:bookmarkEnd w:id="54"/>
      <w:bookmarkEnd w:id="55"/>
      <w:bookmarkEnd w:id="56"/>
      <w:bookmarkEnd w:id="57"/>
      <w:bookmarkEnd w:id="58"/>
      <w:bookmarkEnd w:id="59"/>
      <w:bookmarkEnd w:id="60"/>
    </w:p>
    <w:p w14:paraId="75F928B8" w14:textId="729C1965" w:rsidR="00F61FBB" w:rsidRPr="00F61FBB" w:rsidRDefault="00F61FBB" w:rsidP="00F61FBB">
      <w:pPr>
        <w:pStyle w:val="SingleTxt"/>
        <w:spacing w:after="0" w:line="120" w:lineRule="exact"/>
        <w:rPr>
          <w:sz w:val="10"/>
          <w:lang w:val="fr-FR"/>
        </w:rPr>
      </w:pPr>
    </w:p>
    <w:p w14:paraId="4732045F" w14:textId="67E86F78" w:rsidR="00CA6F88" w:rsidRPr="001F2123" w:rsidRDefault="008251F4" w:rsidP="00F61FBB">
      <w:pPr>
        <w:pStyle w:val="SingleTxt"/>
        <w:numPr>
          <w:ilvl w:val="0"/>
          <w:numId w:val="42"/>
        </w:numPr>
        <w:spacing w:line="240" w:lineRule="exact"/>
        <w:ind w:left="1267"/>
        <w:rPr>
          <w:lang w:val="fr-FR"/>
        </w:rPr>
      </w:pPr>
      <w:bookmarkStart w:id="61" w:name="_Toc40701418"/>
      <w:bookmarkStart w:id="62" w:name="_Toc40701961"/>
      <w:bookmarkStart w:id="63" w:name="_Toc40778715"/>
      <w:bookmarkStart w:id="64" w:name="_Toc40779157"/>
      <w:bookmarkStart w:id="65" w:name="_Toc22907664"/>
      <w:bookmarkStart w:id="66" w:name="_Toc22908470"/>
      <w:bookmarkStart w:id="67" w:name="_Toc22908777"/>
      <w:bookmarkStart w:id="68" w:name="_Toc24698401"/>
      <w:r w:rsidRPr="001F2123">
        <w:rPr>
          <w:lang w:val="fr-FR"/>
        </w:rPr>
        <w:t>Pour une mise en œuvre efficace des recommandations issues de la présentation du septième rapport périodique sur la CEDEF, le Gouvernement a organisé des rencontres d</w:t>
      </w:r>
      <w:r w:rsidR="00CA6F88" w:rsidRPr="001F2123">
        <w:rPr>
          <w:lang w:val="fr-FR"/>
        </w:rPr>
        <w:t>’</w:t>
      </w:r>
      <w:r w:rsidRPr="001F2123">
        <w:rPr>
          <w:lang w:val="fr-FR"/>
        </w:rPr>
        <w:t>échanges et de diffusion avec les différents acteurs, tels que le caucus genre de l</w:t>
      </w:r>
      <w:r w:rsidR="00CA6F88" w:rsidRPr="001F2123">
        <w:rPr>
          <w:lang w:val="fr-FR"/>
        </w:rPr>
        <w:t>’</w:t>
      </w:r>
      <w:r w:rsidRPr="001F2123">
        <w:rPr>
          <w:lang w:val="fr-FR"/>
        </w:rPr>
        <w:t>Assemblée nationale et les membres de la CNSEF.</w:t>
      </w:r>
      <w:bookmarkEnd w:id="61"/>
      <w:bookmarkEnd w:id="62"/>
      <w:bookmarkEnd w:id="63"/>
      <w:bookmarkEnd w:id="64"/>
      <w:bookmarkEnd w:id="65"/>
      <w:bookmarkEnd w:id="66"/>
      <w:bookmarkEnd w:id="67"/>
      <w:bookmarkEnd w:id="68"/>
    </w:p>
    <w:p w14:paraId="02EEAA86" w14:textId="5B094DBD" w:rsidR="008251F4" w:rsidRPr="001F2123" w:rsidRDefault="008251F4" w:rsidP="00F61FBB">
      <w:pPr>
        <w:pStyle w:val="SingleTxt"/>
        <w:numPr>
          <w:ilvl w:val="0"/>
          <w:numId w:val="42"/>
        </w:numPr>
        <w:spacing w:line="240" w:lineRule="exact"/>
        <w:ind w:left="1267"/>
        <w:rPr>
          <w:lang w:val="fr-FR"/>
        </w:rPr>
      </w:pPr>
      <w:bookmarkStart w:id="69" w:name="_Toc22907665"/>
      <w:bookmarkStart w:id="70" w:name="_Toc22908471"/>
      <w:bookmarkStart w:id="71" w:name="_Toc22908778"/>
      <w:bookmarkStart w:id="72" w:name="_Toc24698402"/>
      <w:bookmarkStart w:id="73" w:name="_Toc40701419"/>
      <w:bookmarkStart w:id="74" w:name="_Toc40701962"/>
      <w:bookmarkStart w:id="75" w:name="_Toc40778716"/>
      <w:bookmarkStart w:id="76" w:name="_Toc40779158"/>
      <w:r w:rsidRPr="001F2123">
        <w:rPr>
          <w:lang w:val="fr-FR"/>
        </w:rPr>
        <w:t>Par ailleurs, ces recommandations ont été prises en compte dans le plan d</w:t>
      </w:r>
      <w:r w:rsidR="00CA6F88" w:rsidRPr="001F2123">
        <w:rPr>
          <w:lang w:val="fr-FR"/>
        </w:rPr>
        <w:t>’</w:t>
      </w:r>
      <w:r w:rsidRPr="001F2123">
        <w:rPr>
          <w:lang w:val="fr-FR"/>
        </w:rPr>
        <w:t>actions national de mise en œuvre des recommandations de l</w:t>
      </w:r>
      <w:r w:rsidR="00CA6F88" w:rsidRPr="001F2123">
        <w:rPr>
          <w:lang w:val="fr-FR"/>
        </w:rPr>
        <w:t>’</w:t>
      </w:r>
      <w:r w:rsidRPr="001F2123">
        <w:rPr>
          <w:lang w:val="fr-FR"/>
        </w:rPr>
        <w:t xml:space="preserve">Examen Périodique Universel et des organes de </w:t>
      </w:r>
      <w:r w:rsidRPr="001F2123">
        <w:rPr>
          <w:bCs/>
          <w:lang w:val="fr-FR"/>
        </w:rPr>
        <w:t>traités</w:t>
      </w:r>
      <w:r w:rsidRPr="001F2123">
        <w:rPr>
          <w:lang w:val="fr-FR"/>
        </w:rPr>
        <w:t>.</w:t>
      </w:r>
      <w:bookmarkStart w:id="77" w:name="_Toc379183528"/>
      <w:bookmarkEnd w:id="69"/>
      <w:bookmarkEnd w:id="70"/>
      <w:bookmarkEnd w:id="71"/>
      <w:bookmarkEnd w:id="72"/>
      <w:bookmarkEnd w:id="73"/>
      <w:bookmarkEnd w:id="74"/>
      <w:bookmarkEnd w:id="75"/>
      <w:bookmarkEnd w:id="76"/>
    </w:p>
    <w:p w14:paraId="19108404" w14:textId="5A037FB5" w:rsidR="008251F4" w:rsidRPr="001F2123" w:rsidRDefault="008251F4" w:rsidP="00F61FBB">
      <w:pPr>
        <w:pStyle w:val="SingleTxt"/>
        <w:numPr>
          <w:ilvl w:val="0"/>
          <w:numId w:val="42"/>
        </w:numPr>
        <w:spacing w:line="240" w:lineRule="exact"/>
        <w:ind w:left="1267"/>
        <w:rPr>
          <w:lang w:val="fr-FR"/>
        </w:rPr>
      </w:pPr>
      <w:bookmarkStart w:id="78" w:name="_Toc22907666"/>
      <w:bookmarkStart w:id="79" w:name="_Toc22908472"/>
      <w:bookmarkStart w:id="80" w:name="_Toc22908779"/>
      <w:bookmarkStart w:id="81" w:name="_Toc24698403"/>
      <w:bookmarkStart w:id="82" w:name="_Toc40701420"/>
      <w:bookmarkStart w:id="83" w:name="_Toc40701963"/>
      <w:bookmarkStart w:id="84" w:name="_Toc40778717"/>
      <w:bookmarkStart w:id="85" w:name="_Toc40779159"/>
      <w:r w:rsidRPr="001F2123">
        <w:rPr>
          <w:b/>
          <w:bCs/>
          <w:lang w:val="fr-FR"/>
        </w:rPr>
        <w:t xml:space="preserve">Le Comité </w:t>
      </w:r>
      <w:r w:rsidRPr="001F2123">
        <w:rPr>
          <w:b/>
          <w:lang w:val="fr-FR"/>
        </w:rPr>
        <w:t>recommande</w:t>
      </w:r>
      <w:r w:rsidRPr="001F2123">
        <w:rPr>
          <w:b/>
          <w:bCs/>
          <w:lang w:val="fr-FR"/>
        </w:rPr>
        <w:t xml:space="preserve"> à l</w:t>
      </w:r>
      <w:r w:rsidR="00CA6F88" w:rsidRPr="001F2123">
        <w:rPr>
          <w:b/>
          <w:bCs/>
          <w:lang w:val="fr-FR"/>
        </w:rPr>
        <w:t>’</w:t>
      </w:r>
      <w:r w:rsidRPr="001F2123">
        <w:rPr>
          <w:b/>
          <w:bCs/>
          <w:lang w:val="fr-FR"/>
        </w:rPr>
        <w:t>État partie d</w:t>
      </w:r>
      <w:r w:rsidR="00CA6F88" w:rsidRPr="001F2123">
        <w:rPr>
          <w:b/>
          <w:bCs/>
          <w:lang w:val="fr-FR"/>
        </w:rPr>
        <w:t>’</w:t>
      </w:r>
      <w:r w:rsidRPr="001F2123">
        <w:rPr>
          <w:b/>
          <w:bCs/>
          <w:lang w:val="fr-FR"/>
        </w:rPr>
        <w:t>accélérer la révision de l</w:t>
      </w:r>
      <w:r w:rsidR="00CA6F88" w:rsidRPr="001F2123">
        <w:rPr>
          <w:b/>
          <w:bCs/>
          <w:lang w:val="fr-FR"/>
        </w:rPr>
        <w:t>’</w:t>
      </w:r>
      <w:r w:rsidRPr="001F2123">
        <w:rPr>
          <w:b/>
          <w:bCs/>
          <w:lang w:val="fr-FR"/>
        </w:rPr>
        <w:t xml:space="preserve">article 14 (2) de la loi </w:t>
      </w:r>
      <w:r w:rsidR="0032361B">
        <w:rPr>
          <w:b/>
          <w:bCs/>
          <w:lang w:val="fr-FR"/>
        </w:rPr>
        <w:t>n</w:t>
      </w:r>
      <w:r w:rsidR="0032361B" w:rsidRPr="0032361B">
        <w:rPr>
          <w:b/>
          <w:bCs/>
          <w:vertAlign w:val="superscript"/>
          <w:lang w:val="fr-FR"/>
        </w:rPr>
        <w:t>o</w:t>
      </w:r>
      <w:r w:rsidR="0032361B">
        <w:rPr>
          <w:b/>
          <w:bCs/>
          <w:lang w:val="fr-FR"/>
        </w:rPr>
        <w:t> </w:t>
      </w:r>
      <w:r w:rsidRPr="001F2123">
        <w:rPr>
          <w:b/>
          <w:bCs/>
          <w:lang w:val="fr-FR"/>
        </w:rPr>
        <w:t>061-2015/</w:t>
      </w:r>
      <w:r w:rsidRPr="001F2123">
        <w:rPr>
          <w:lang w:val="fr-FR"/>
        </w:rPr>
        <w:t>CNT</w:t>
      </w:r>
      <w:r w:rsidRPr="001F2123">
        <w:rPr>
          <w:b/>
          <w:bCs/>
          <w:lang w:val="fr-FR"/>
        </w:rPr>
        <w:t xml:space="preserve"> de façon à ériger en infraction le viol conjugal </w:t>
      </w:r>
      <w:r w:rsidRPr="001F2123">
        <w:rPr>
          <w:lang w:val="fr-FR"/>
        </w:rPr>
        <w:t>(réf. 23(b))</w:t>
      </w:r>
      <w:bookmarkEnd w:id="78"/>
      <w:bookmarkEnd w:id="79"/>
      <w:bookmarkEnd w:id="80"/>
      <w:bookmarkEnd w:id="81"/>
      <w:bookmarkEnd w:id="82"/>
      <w:bookmarkEnd w:id="83"/>
      <w:bookmarkEnd w:id="84"/>
      <w:bookmarkEnd w:id="85"/>
      <w:r w:rsidRPr="001F2123">
        <w:rPr>
          <w:lang w:val="fr-FR"/>
        </w:rPr>
        <w:t>.</w:t>
      </w:r>
    </w:p>
    <w:bookmarkEnd w:id="77"/>
    <w:p w14:paraId="3D1ED103" w14:textId="77777777" w:rsidR="00F61FBB" w:rsidRPr="00F61FBB" w:rsidRDefault="00F61FBB" w:rsidP="00F61FBB">
      <w:pPr>
        <w:pStyle w:val="SingleTxt"/>
        <w:spacing w:after="0" w:line="120" w:lineRule="exact"/>
        <w:rPr>
          <w:sz w:val="10"/>
          <w:lang w:val="fr-FR"/>
        </w:rPr>
      </w:pPr>
    </w:p>
    <w:p w14:paraId="01E00246" w14:textId="62453714" w:rsidR="00CA6F88" w:rsidRDefault="008251F4" w:rsidP="00F61F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Recommandation partiellement mise en œuvre</w:t>
      </w:r>
    </w:p>
    <w:p w14:paraId="145EF60D" w14:textId="1A1206E6" w:rsidR="00F61FBB" w:rsidRPr="00F61FBB" w:rsidRDefault="00F61FBB" w:rsidP="00F61FBB">
      <w:pPr>
        <w:pStyle w:val="SingleTxt"/>
        <w:spacing w:after="0" w:line="120" w:lineRule="exact"/>
        <w:rPr>
          <w:sz w:val="10"/>
          <w:lang w:val="fr-FR"/>
        </w:rPr>
      </w:pPr>
    </w:p>
    <w:p w14:paraId="3D6DA891" w14:textId="5C60CAD7" w:rsidR="00CA6F88" w:rsidRPr="001F2123" w:rsidRDefault="008251F4" w:rsidP="00F61FBB">
      <w:pPr>
        <w:pStyle w:val="SingleTxt"/>
        <w:numPr>
          <w:ilvl w:val="0"/>
          <w:numId w:val="42"/>
        </w:numPr>
        <w:spacing w:line="240" w:lineRule="exact"/>
        <w:ind w:left="1267"/>
        <w:rPr>
          <w:lang w:val="fr-FR"/>
        </w:rPr>
      </w:pPr>
      <w:r w:rsidRPr="001F2123">
        <w:rPr>
          <w:lang w:val="fr-FR"/>
        </w:rPr>
        <w:t>L</w:t>
      </w:r>
      <w:r w:rsidR="00CA6F88" w:rsidRPr="001F2123">
        <w:rPr>
          <w:lang w:val="fr-FR"/>
        </w:rPr>
        <w:t>’</w:t>
      </w:r>
      <w:r w:rsidRPr="001F2123">
        <w:rPr>
          <w:lang w:val="fr-FR"/>
        </w:rPr>
        <w:t>adoption de la loi n</w:t>
      </w:r>
      <w:r w:rsidR="00F61FBB" w:rsidRPr="00F61FBB">
        <w:rPr>
          <w:vertAlign w:val="superscript"/>
          <w:lang w:val="fr-FR"/>
        </w:rPr>
        <w:t>o</w:t>
      </w:r>
      <w:r w:rsidR="00F61FBB">
        <w:rPr>
          <w:lang w:val="fr-FR"/>
        </w:rPr>
        <w:t> </w:t>
      </w:r>
      <w:r w:rsidRPr="001F2123">
        <w:rPr>
          <w:lang w:val="fr-FR"/>
        </w:rPr>
        <w:t>061-2015/CNT traduit une ferme volonté du Burkina Faso de lever le tabou sur les formes les plus pernicieuses de violences auxquelles les femmes étaient soumises sans possibilité pour elles d</w:t>
      </w:r>
      <w:r w:rsidR="00CA6F88" w:rsidRPr="001F2123">
        <w:rPr>
          <w:lang w:val="fr-FR"/>
        </w:rPr>
        <w:t>’</w:t>
      </w:r>
      <w:r w:rsidRPr="001F2123">
        <w:rPr>
          <w:lang w:val="fr-FR"/>
        </w:rPr>
        <w:t>obtenir justice et réparation.</w:t>
      </w:r>
    </w:p>
    <w:p w14:paraId="7367F60C" w14:textId="3C936FE5" w:rsidR="008251F4" w:rsidRPr="001F2123" w:rsidRDefault="008251F4" w:rsidP="00F61FBB">
      <w:pPr>
        <w:pStyle w:val="SingleTxt"/>
        <w:numPr>
          <w:ilvl w:val="0"/>
          <w:numId w:val="42"/>
        </w:numPr>
        <w:spacing w:line="240" w:lineRule="exact"/>
        <w:ind w:left="1267"/>
        <w:rPr>
          <w:lang w:val="fr-FR"/>
        </w:rPr>
      </w:pPr>
      <w:r w:rsidRPr="001F2123">
        <w:rPr>
          <w:lang w:val="fr-FR"/>
        </w:rPr>
        <w:t>Cependant, à l</w:t>
      </w:r>
      <w:r w:rsidR="00CA6F88" w:rsidRPr="001F2123">
        <w:rPr>
          <w:lang w:val="fr-FR"/>
        </w:rPr>
        <w:t>’</w:t>
      </w:r>
      <w:r w:rsidRPr="001F2123">
        <w:rPr>
          <w:lang w:val="fr-FR"/>
        </w:rPr>
        <w:t>épreuve de la pratique, le Gouvernement s</w:t>
      </w:r>
      <w:r w:rsidR="00CA6F88" w:rsidRPr="001F2123">
        <w:rPr>
          <w:lang w:val="fr-FR"/>
        </w:rPr>
        <w:t>’</w:t>
      </w:r>
      <w:r w:rsidRPr="001F2123">
        <w:rPr>
          <w:lang w:val="fr-FR"/>
        </w:rPr>
        <w:t>accorde avec l</w:t>
      </w:r>
      <w:r w:rsidR="00CA6F88" w:rsidRPr="001F2123">
        <w:rPr>
          <w:lang w:val="fr-FR"/>
        </w:rPr>
        <w:t>’</w:t>
      </w:r>
      <w:r w:rsidRPr="001F2123">
        <w:rPr>
          <w:lang w:val="fr-FR"/>
        </w:rPr>
        <w:t xml:space="preserve">ensemble des acteurs </w:t>
      </w:r>
      <w:r w:rsidRPr="001F2123">
        <w:rPr>
          <w:bCs/>
          <w:lang w:val="fr-FR"/>
        </w:rPr>
        <w:t>que</w:t>
      </w:r>
      <w:r w:rsidRPr="001F2123">
        <w:rPr>
          <w:lang w:val="fr-FR"/>
        </w:rPr>
        <w:t xml:space="preserve"> cette loi comporte des insuffisances qu</w:t>
      </w:r>
      <w:r w:rsidR="00CA6F88" w:rsidRPr="001F2123">
        <w:rPr>
          <w:lang w:val="fr-FR"/>
        </w:rPr>
        <w:t>’</w:t>
      </w:r>
      <w:r w:rsidRPr="001F2123">
        <w:rPr>
          <w:lang w:val="fr-FR"/>
        </w:rPr>
        <w:t>il faut combler.</w:t>
      </w:r>
    </w:p>
    <w:p w14:paraId="76573187" w14:textId="7F388A9D" w:rsidR="008251F4" w:rsidRPr="001F2123" w:rsidRDefault="008251F4" w:rsidP="00F61FBB">
      <w:pPr>
        <w:pStyle w:val="SingleTxt"/>
        <w:numPr>
          <w:ilvl w:val="0"/>
          <w:numId w:val="42"/>
        </w:numPr>
        <w:spacing w:line="240" w:lineRule="exact"/>
        <w:ind w:left="1267"/>
        <w:rPr>
          <w:lang w:val="fr-FR"/>
        </w:rPr>
      </w:pPr>
      <w:r w:rsidRPr="001F2123">
        <w:rPr>
          <w:lang w:val="fr-FR"/>
        </w:rPr>
        <w:t>Dans cette optique, la loi n</w:t>
      </w:r>
      <w:r w:rsidR="001F2123" w:rsidRPr="001F2123">
        <w:rPr>
          <w:vertAlign w:val="superscript"/>
          <w:lang w:val="fr-FR"/>
        </w:rPr>
        <w:t>o</w:t>
      </w:r>
      <w:r w:rsidR="001F2123">
        <w:rPr>
          <w:lang w:val="fr-FR"/>
        </w:rPr>
        <w:t> </w:t>
      </w:r>
      <w:r w:rsidRPr="001F2123">
        <w:rPr>
          <w:lang w:val="fr-FR"/>
        </w:rPr>
        <w:t xml:space="preserve">025-2018/AN du 31 mai 2018 portant Code pénal adoptée en 2018 a </w:t>
      </w:r>
      <w:r w:rsidRPr="001F2123">
        <w:rPr>
          <w:bCs/>
          <w:lang w:val="fr-FR"/>
        </w:rPr>
        <w:t>repris</w:t>
      </w:r>
      <w:r w:rsidRPr="001F2123">
        <w:rPr>
          <w:lang w:val="fr-FR"/>
        </w:rPr>
        <w:t xml:space="preserve"> certaines dispositions de la loi 061.</w:t>
      </w:r>
    </w:p>
    <w:p w14:paraId="1FA9768C" w14:textId="4431CB2C" w:rsidR="00CA6F88" w:rsidRPr="00F61FBB" w:rsidRDefault="008251F4" w:rsidP="00F61FBB">
      <w:pPr>
        <w:pStyle w:val="SingleTxt"/>
        <w:numPr>
          <w:ilvl w:val="0"/>
          <w:numId w:val="42"/>
        </w:numPr>
        <w:spacing w:line="240" w:lineRule="exact"/>
        <w:ind w:left="1267"/>
        <w:rPr>
          <w:lang w:val="fr-FR"/>
        </w:rPr>
      </w:pPr>
      <w:r w:rsidRPr="001F2123">
        <w:rPr>
          <w:b/>
          <w:bCs/>
          <w:lang w:val="fr-FR"/>
        </w:rPr>
        <w:t>Ainsi, le Code pénal en son article 533-10 définit et criminalise le viol en ces termes</w:t>
      </w:r>
      <w:r w:rsidR="0032361B">
        <w:rPr>
          <w:b/>
          <w:bCs/>
          <w:lang w:val="fr-FR"/>
        </w:rPr>
        <w:t> :</w:t>
      </w:r>
      <w:r w:rsidRPr="001F2123">
        <w:rPr>
          <w:b/>
          <w:bCs/>
          <w:lang w:val="fr-FR"/>
        </w:rPr>
        <w:t xml:space="preserve"> </w:t>
      </w:r>
      <w:r w:rsidRPr="00816DB0">
        <w:rPr>
          <w:b/>
          <w:bCs/>
          <w:iCs/>
          <w:lang w:val="fr-FR"/>
        </w:rPr>
        <w:t>«</w:t>
      </w:r>
      <w:r w:rsidR="00816DB0">
        <w:rPr>
          <w:b/>
          <w:bCs/>
          <w:i/>
          <w:lang w:val="fr-FR"/>
        </w:rPr>
        <w:t> </w:t>
      </w:r>
      <w:r w:rsidRPr="001F2123">
        <w:rPr>
          <w:b/>
          <w:bCs/>
          <w:i/>
          <w:lang w:val="fr-FR"/>
        </w:rPr>
        <w:t>Tout acte de pénétration sexuelle, de quelque nature qu</w:t>
      </w:r>
      <w:r w:rsidR="00CA6F88" w:rsidRPr="001F2123">
        <w:rPr>
          <w:b/>
          <w:bCs/>
          <w:i/>
          <w:lang w:val="fr-FR"/>
        </w:rPr>
        <w:t>’</w:t>
      </w:r>
      <w:r w:rsidRPr="001F2123">
        <w:rPr>
          <w:b/>
          <w:bCs/>
          <w:i/>
          <w:lang w:val="fr-FR"/>
        </w:rPr>
        <w:t>il soit, commis sur la personne d</w:t>
      </w:r>
      <w:r w:rsidR="00CA6F88" w:rsidRPr="001F2123">
        <w:rPr>
          <w:b/>
          <w:bCs/>
          <w:i/>
          <w:lang w:val="fr-FR"/>
        </w:rPr>
        <w:t>’</w:t>
      </w:r>
      <w:r w:rsidRPr="001F2123">
        <w:rPr>
          <w:b/>
          <w:bCs/>
          <w:i/>
          <w:lang w:val="fr-FR"/>
        </w:rPr>
        <w:t>autrui par violence, contrainte, menace ou surprise constitue un viol. Le viol est puni d</w:t>
      </w:r>
      <w:r w:rsidR="00CA6F88" w:rsidRPr="001F2123">
        <w:rPr>
          <w:b/>
          <w:bCs/>
          <w:i/>
          <w:lang w:val="fr-FR"/>
        </w:rPr>
        <w:t>’</w:t>
      </w:r>
      <w:r w:rsidRPr="001F2123">
        <w:rPr>
          <w:b/>
          <w:bCs/>
          <w:i/>
          <w:lang w:val="fr-FR"/>
        </w:rPr>
        <w:t>une peine d</w:t>
      </w:r>
      <w:r w:rsidR="00CA6F88" w:rsidRPr="001F2123">
        <w:rPr>
          <w:b/>
          <w:bCs/>
          <w:i/>
          <w:lang w:val="fr-FR"/>
        </w:rPr>
        <w:t>’</w:t>
      </w:r>
      <w:r w:rsidRPr="001F2123">
        <w:rPr>
          <w:b/>
          <w:bCs/>
          <w:i/>
          <w:lang w:val="fr-FR"/>
        </w:rPr>
        <w:t>emprisonnement de sept ans à dix ans et d</w:t>
      </w:r>
      <w:r w:rsidR="00CA6F88" w:rsidRPr="001F2123">
        <w:rPr>
          <w:b/>
          <w:bCs/>
          <w:i/>
          <w:lang w:val="fr-FR"/>
        </w:rPr>
        <w:t>’</w:t>
      </w:r>
      <w:r w:rsidRPr="001F2123">
        <w:rPr>
          <w:b/>
          <w:bCs/>
          <w:i/>
          <w:lang w:val="fr-FR"/>
        </w:rPr>
        <w:t>une amende de six cent mille (600</w:t>
      </w:r>
      <w:r w:rsidR="00816DB0">
        <w:rPr>
          <w:b/>
          <w:bCs/>
          <w:i/>
          <w:lang w:val="fr-FR"/>
        </w:rPr>
        <w:t> </w:t>
      </w:r>
      <w:r w:rsidRPr="001F2123">
        <w:rPr>
          <w:b/>
          <w:bCs/>
          <w:i/>
          <w:lang w:val="fr-FR"/>
        </w:rPr>
        <w:t>000) à deux</w:t>
      </w:r>
      <w:r w:rsidR="00CA6F88" w:rsidRPr="001F2123">
        <w:rPr>
          <w:b/>
          <w:bCs/>
          <w:i/>
          <w:lang w:val="fr-FR"/>
        </w:rPr>
        <w:t> million</w:t>
      </w:r>
      <w:r w:rsidRPr="001F2123">
        <w:rPr>
          <w:b/>
          <w:bCs/>
          <w:i/>
          <w:lang w:val="fr-FR"/>
        </w:rPr>
        <w:t>s (2</w:t>
      </w:r>
      <w:r w:rsidR="00816DB0">
        <w:rPr>
          <w:b/>
          <w:bCs/>
          <w:i/>
          <w:lang w:val="fr-FR"/>
        </w:rPr>
        <w:t> </w:t>
      </w:r>
      <w:r w:rsidRPr="001F2123">
        <w:rPr>
          <w:b/>
          <w:bCs/>
          <w:i/>
          <w:lang w:val="fr-FR"/>
        </w:rPr>
        <w:t>000</w:t>
      </w:r>
      <w:r w:rsidR="00816DB0">
        <w:rPr>
          <w:b/>
          <w:bCs/>
          <w:i/>
          <w:lang w:val="fr-FR"/>
        </w:rPr>
        <w:t> </w:t>
      </w:r>
      <w:r w:rsidRPr="001F2123">
        <w:rPr>
          <w:b/>
          <w:bCs/>
          <w:i/>
          <w:lang w:val="fr-FR"/>
        </w:rPr>
        <w:t>000) de francs CFA</w:t>
      </w:r>
      <w:r w:rsidR="00816DB0">
        <w:rPr>
          <w:b/>
          <w:bCs/>
          <w:i/>
          <w:lang w:val="fr-FR"/>
        </w:rPr>
        <w:t> </w:t>
      </w:r>
      <w:r w:rsidRPr="00816DB0">
        <w:rPr>
          <w:b/>
          <w:bCs/>
          <w:iCs/>
          <w:lang w:val="fr-FR"/>
        </w:rPr>
        <w:t>»</w:t>
      </w:r>
      <w:r w:rsidRPr="001F2123">
        <w:rPr>
          <w:b/>
          <w:bCs/>
          <w:i/>
          <w:lang w:val="fr-FR"/>
        </w:rPr>
        <w:t>.</w:t>
      </w:r>
      <w:r w:rsidRPr="001F2123">
        <w:rPr>
          <w:b/>
          <w:bCs/>
          <w:lang w:val="fr-FR"/>
        </w:rPr>
        <w:t xml:space="preserve"> De ce fait, la femme quel que soit son statut matrimonial pourrait invoquer cet article devant le juge.</w:t>
      </w:r>
    </w:p>
    <w:p w14:paraId="7C38242A" w14:textId="7C68E6EF" w:rsidR="00CA6F88" w:rsidRPr="00F61FBB" w:rsidRDefault="008251F4" w:rsidP="00F61FBB">
      <w:pPr>
        <w:pStyle w:val="SingleTxt"/>
        <w:numPr>
          <w:ilvl w:val="0"/>
          <w:numId w:val="42"/>
        </w:numPr>
        <w:spacing w:line="240" w:lineRule="exact"/>
        <w:ind w:left="1267"/>
        <w:rPr>
          <w:lang w:val="fr-FR"/>
        </w:rPr>
      </w:pPr>
      <w:r w:rsidRPr="001F2123">
        <w:rPr>
          <w:b/>
          <w:bCs/>
          <w:lang w:val="fr-FR"/>
        </w:rPr>
        <w:t>L</w:t>
      </w:r>
      <w:r w:rsidR="00CA6F88" w:rsidRPr="001F2123">
        <w:rPr>
          <w:b/>
          <w:bCs/>
          <w:lang w:val="fr-FR"/>
        </w:rPr>
        <w:t>’</w:t>
      </w:r>
      <w:r w:rsidRPr="001F2123">
        <w:rPr>
          <w:b/>
          <w:bCs/>
          <w:lang w:val="fr-FR"/>
        </w:rPr>
        <w:t>article 533-12 quant à lui, réprime le viol commis sur une partenaire intime et habituelle en ces termes</w:t>
      </w:r>
      <w:r w:rsidR="00CA6F88" w:rsidRPr="001F2123">
        <w:rPr>
          <w:lang w:val="fr-FR"/>
        </w:rPr>
        <w:t> :</w:t>
      </w:r>
    </w:p>
    <w:p w14:paraId="23E28F84" w14:textId="67AAE44A" w:rsidR="00CA6F88" w:rsidRPr="001F2123" w:rsidRDefault="00816DB0" w:rsidP="00816DB0">
      <w:pPr>
        <w:pStyle w:val="SingleTxt"/>
        <w:ind w:left="1742" w:hanging="475"/>
        <w:rPr>
          <w:lang w:val="fr-FR"/>
        </w:rPr>
      </w:pPr>
      <w:r>
        <w:rPr>
          <w:i/>
          <w:lang w:val="fr-FR"/>
        </w:rPr>
        <w:tab/>
      </w:r>
      <w:r w:rsidR="008251F4" w:rsidRPr="00816DB0">
        <w:rPr>
          <w:iCs/>
          <w:lang w:val="fr-FR"/>
        </w:rPr>
        <w:t>«</w:t>
      </w:r>
      <w:r>
        <w:rPr>
          <w:iCs/>
          <w:lang w:val="fr-FR"/>
        </w:rPr>
        <w:t> </w:t>
      </w:r>
      <w:r w:rsidR="008251F4" w:rsidRPr="001F2123">
        <w:rPr>
          <w:i/>
          <w:lang w:val="fr-FR"/>
        </w:rPr>
        <w:t>Lorsque le viol est commis de manière répétitive sur une partenaire intime et habituelle avec qui l</w:t>
      </w:r>
      <w:r w:rsidR="00CA6F88" w:rsidRPr="001F2123">
        <w:rPr>
          <w:i/>
          <w:lang w:val="fr-FR"/>
        </w:rPr>
        <w:t>’</w:t>
      </w:r>
      <w:r w:rsidR="008251F4" w:rsidRPr="001F2123">
        <w:rPr>
          <w:i/>
          <w:lang w:val="fr-FR"/>
        </w:rPr>
        <w:t>auteur entretient des relations sexuelles stables et continues ou lorsque ladite partenaire est dans une incapacité physique quelconque d</w:t>
      </w:r>
      <w:r w:rsidR="00CA6F88" w:rsidRPr="001F2123">
        <w:rPr>
          <w:i/>
          <w:lang w:val="fr-FR"/>
        </w:rPr>
        <w:t>’</w:t>
      </w:r>
      <w:r w:rsidR="008251F4" w:rsidRPr="001F2123">
        <w:rPr>
          <w:i/>
          <w:lang w:val="fr-FR"/>
        </w:rPr>
        <w:t>accomplir une relation sexuelle, la peine est une amende de deux cent cinquante mille (250</w:t>
      </w:r>
      <w:r>
        <w:rPr>
          <w:i/>
          <w:lang w:val="fr-FR"/>
        </w:rPr>
        <w:t> </w:t>
      </w:r>
      <w:r w:rsidR="008251F4" w:rsidRPr="001F2123">
        <w:rPr>
          <w:i/>
          <w:lang w:val="fr-FR"/>
        </w:rPr>
        <w:t>000) à six cent mille (600</w:t>
      </w:r>
      <w:r>
        <w:rPr>
          <w:i/>
          <w:lang w:val="fr-FR"/>
        </w:rPr>
        <w:t> </w:t>
      </w:r>
      <w:r w:rsidR="008251F4" w:rsidRPr="001F2123">
        <w:rPr>
          <w:i/>
          <w:lang w:val="fr-FR"/>
        </w:rPr>
        <w:t>000) francs CFA</w:t>
      </w:r>
      <w:r>
        <w:rPr>
          <w:i/>
          <w:lang w:val="fr-FR"/>
        </w:rPr>
        <w:t> </w:t>
      </w:r>
      <w:r w:rsidR="008251F4" w:rsidRPr="00816DB0">
        <w:rPr>
          <w:iCs/>
          <w:lang w:val="fr-FR"/>
        </w:rPr>
        <w:t>»</w:t>
      </w:r>
      <w:r w:rsidR="008251F4" w:rsidRPr="001F2123">
        <w:rPr>
          <w:lang w:val="fr-FR"/>
        </w:rPr>
        <w:t>.</w:t>
      </w:r>
    </w:p>
    <w:p w14:paraId="69EEE024" w14:textId="17520F9C" w:rsidR="00CA6F88" w:rsidRPr="00816DB0" w:rsidRDefault="008251F4" w:rsidP="00816DB0">
      <w:pPr>
        <w:pStyle w:val="SingleTxt"/>
        <w:numPr>
          <w:ilvl w:val="0"/>
          <w:numId w:val="42"/>
        </w:numPr>
        <w:spacing w:line="240" w:lineRule="exact"/>
        <w:ind w:left="1267"/>
        <w:rPr>
          <w:lang w:val="fr-FR"/>
        </w:rPr>
      </w:pPr>
      <w:r w:rsidRPr="00816DB0">
        <w:rPr>
          <w:b/>
          <w:bCs/>
          <w:lang w:val="fr-FR"/>
        </w:rPr>
        <w:t>La première observation est que le montant de l</w:t>
      </w:r>
      <w:r w:rsidR="00CA6F88" w:rsidRPr="00816DB0">
        <w:rPr>
          <w:b/>
          <w:bCs/>
          <w:lang w:val="fr-FR"/>
        </w:rPr>
        <w:t>’</w:t>
      </w:r>
      <w:r w:rsidRPr="00816DB0">
        <w:rPr>
          <w:b/>
          <w:bCs/>
          <w:lang w:val="fr-FR"/>
        </w:rPr>
        <w:t>amende a été revu à la hausse passant d</w:t>
      </w:r>
      <w:r w:rsidR="00CA6F88" w:rsidRPr="00816DB0">
        <w:rPr>
          <w:b/>
          <w:bCs/>
          <w:lang w:val="fr-FR"/>
        </w:rPr>
        <w:t>’</w:t>
      </w:r>
      <w:r w:rsidRPr="00816DB0">
        <w:rPr>
          <w:b/>
          <w:bCs/>
          <w:lang w:val="fr-FR"/>
        </w:rPr>
        <w:t>un minimum de 100</w:t>
      </w:r>
      <w:r w:rsidR="00EA7749">
        <w:rPr>
          <w:b/>
          <w:bCs/>
          <w:lang w:val="fr-FR"/>
        </w:rPr>
        <w:t> </w:t>
      </w:r>
      <w:r w:rsidRPr="00816DB0">
        <w:rPr>
          <w:b/>
          <w:bCs/>
          <w:lang w:val="fr-FR"/>
        </w:rPr>
        <w:t>000 FCFA à 500</w:t>
      </w:r>
      <w:r w:rsidR="00EA7749">
        <w:rPr>
          <w:b/>
          <w:bCs/>
          <w:lang w:val="fr-FR"/>
        </w:rPr>
        <w:t> </w:t>
      </w:r>
      <w:r w:rsidRPr="00816DB0">
        <w:rPr>
          <w:b/>
          <w:bCs/>
          <w:lang w:val="fr-FR"/>
        </w:rPr>
        <w:t>000 FCFA (article</w:t>
      </w:r>
      <w:r w:rsidR="001F4B1A">
        <w:rPr>
          <w:b/>
          <w:bCs/>
          <w:lang w:val="fr-FR"/>
        </w:rPr>
        <w:t> </w:t>
      </w:r>
      <w:r w:rsidRPr="00816DB0">
        <w:rPr>
          <w:b/>
          <w:bCs/>
          <w:lang w:val="fr-FR"/>
        </w:rPr>
        <w:t>14 loi</w:t>
      </w:r>
      <w:r w:rsidR="00EA7749">
        <w:rPr>
          <w:b/>
          <w:bCs/>
          <w:lang w:val="fr-FR"/>
        </w:rPr>
        <w:t> </w:t>
      </w:r>
      <w:r w:rsidRPr="00816DB0">
        <w:rPr>
          <w:b/>
          <w:bCs/>
          <w:lang w:val="fr-FR"/>
        </w:rPr>
        <w:t>061) à un montant de 250</w:t>
      </w:r>
      <w:r w:rsidR="00EA7749">
        <w:rPr>
          <w:b/>
          <w:bCs/>
          <w:lang w:val="fr-FR"/>
        </w:rPr>
        <w:t> </w:t>
      </w:r>
      <w:r w:rsidRPr="00816DB0">
        <w:rPr>
          <w:b/>
          <w:bCs/>
          <w:lang w:val="fr-FR"/>
        </w:rPr>
        <w:t>000 FCFA à 600</w:t>
      </w:r>
      <w:r w:rsidR="00EA7749">
        <w:rPr>
          <w:b/>
          <w:bCs/>
          <w:lang w:val="fr-FR"/>
        </w:rPr>
        <w:t> </w:t>
      </w:r>
      <w:r w:rsidRPr="00816DB0">
        <w:rPr>
          <w:b/>
          <w:bCs/>
          <w:lang w:val="fr-FR"/>
        </w:rPr>
        <w:t>000 FCFA (art 533-12 nouveau code pénal).</w:t>
      </w:r>
    </w:p>
    <w:p w14:paraId="4E73C939" w14:textId="30CFC745" w:rsidR="00CA6F88" w:rsidRPr="00816DB0" w:rsidRDefault="008251F4" w:rsidP="00816DB0">
      <w:pPr>
        <w:pStyle w:val="SingleTxt"/>
        <w:numPr>
          <w:ilvl w:val="0"/>
          <w:numId w:val="42"/>
        </w:numPr>
        <w:spacing w:line="240" w:lineRule="exact"/>
        <w:ind w:left="1267"/>
        <w:rPr>
          <w:lang w:val="fr-FR"/>
        </w:rPr>
      </w:pPr>
      <w:r w:rsidRPr="00816DB0">
        <w:rPr>
          <w:b/>
          <w:bCs/>
          <w:lang w:val="fr-FR"/>
        </w:rPr>
        <w:t>Par ailleurs, au regard du contexte culturel, le fait de prévoir une disposition qui oblige le procureur à poursuivre l</w:t>
      </w:r>
      <w:r w:rsidR="00CA6F88" w:rsidRPr="00816DB0">
        <w:rPr>
          <w:b/>
          <w:bCs/>
          <w:lang w:val="fr-FR"/>
        </w:rPr>
        <w:t>’</w:t>
      </w:r>
      <w:r w:rsidRPr="00816DB0">
        <w:rPr>
          <w:b/>
          <w:bCs/>
          <w:lang w:val="fr-FR"/>
        </w:rPr>
        <w:t>auteur du viol d</w:t>
      </w:r>
      <w:r w:rsidR="00CA6F88" w:rsidRPr="00816DB0">
        <w:rPr>
          <w:b/>
          <w:bCs/>
          <w:lang w:val="fr-FR"/>
        </w:rPr>
        <w:t>’</w:t>
      </w:r>
      <w:r w:rsidRPr="00816DB0">
        <w:rPr>
          <w:b/>
          <w:bCs/>
          <w:lang w:val="fr-FR"/>
        </w:rPr>
        <w:t>une partenaire intime et habituelle sans que cette dernière ait peur qu</w:t>
      </w:r>
      <w:r w:rsidR="00CA6F88" w:rsidRPr="00816DB0">
        <w:rPr>
          <w:b/>
          <w:bCs/>
          <w:lang w:val="fr-FR"/>
        </w:rPr>
        <w:t>’</w:t>
      </w:r>
      <w:r w:rsidRPr="00816DB0">
        <w:rPr>
          <w:b/>
          <w:bCs/>
          <w:lang w:val="fr-FR"/>
        </w:rPr>
        <w:t>on emprisonne ledit conjoint est une avancée qui pourrait être une source de motivation pour les femmes à davantage recourir à la justice.</w:t>
      </w:r>
    </w:p>
    <w:p w14:paraId="26E5D60B" w14:textId="2E1C741D" w:rsidR="008251F4" w:rsidRPr="001F2123" w:rsidRDefault="008251F4" w:rsidP="00816DB0">
      <w:pPr>
        <w:pStyle w:val="SingleTxt"/>
        <w:numPr>
          <w:ilvl w:val="0"/>
          <w:numId w:val="42"/>
        </w:numPr>
        <w:spacing w:line="240" w:lineRule="exact"/>
        <w:ind w:left="1267"/>
        <w:rPr>
          <w:lang w:val="fr-FR"/>
        </w:rPr>
      </w:pPr>
      <w:r w:rsidRPr="00816DB0">
        <w:rPr>
          <w:b/>
          <w:bCs/>
          <w:lang w:val="fr-FR"/>
        </w:rPr>
        <w:t>Le Comité recommande à l</w:t>
      </w:r>
      <w:r w:rsidR="00CA6F88" w:rsidRPr="00816DB0">
        <w:rPr>
          <w:b/>
          <w:bCs/>
          <w:lang w:val="fr-FR"/>
        </w:rPr>
        <w:t>’</w:t>
      </w:r>
      <w:r w:rsidRPr="00816DB0">
        <w:rPr>
          <w:b/>
          <w:bCs/>
          <w:lang w:val="fr-FR"/>
        </w:rPr>
        <w:t>État partie d</w:t>
      </w:r>
      <w:r w:rsidR="00CA6F88" w:rsidRPr="00816DB0">
        <w:rPr>
          <w:b/>
          <w:bCs/>
          <w:lang w:val="fr-FR"/>
        </w:rPr>
        <w:t>’</w:t>
      </w:r>
      <w:r w:rsidRPr="00816DB0">
        <w:rPr>
          <w:b/>
          <w:bCs/>
          <w:lang w:val="fr-FR"/>
        </w:rPr>
        <w:t>accroitre le nombre de foyers d</w:t>
      </w:r>
      <w:r w:rsidR="00CA6F88" w:rsidRPr="00816DB0">
        <w:rPr>
          <w:b/>
          <w:bCs/>
          <w:lang w:val="fr-FR"/>
        </w:rPr>
        <w:t>’</w:t>
      </w:r>
      <w:r w:rsidRPr="00816DB0">
        <w:rPr>
          <w:b/>
          <w:bCs/>
          <w:lang w:val="fr-FR"/>
        </w:rPr>
        <w:t>accueil, en particulier dans les zones rurales, et de fournir aux victimes de violences sexistes une prise en charge médicale, des programmes de réadaptation psychosociale et de réinsertion, ainsi qu</w:t>
      </w:r>
      <w:r w:rsidR="00CA6F88" w:rsidRPr="00816DB0">
        <w:rPr>
          <w:b/>
          <w:bCs/>
          <w:lang w:val="fr-FR"/>
        </w:rPr>
        <w:t>’</w:t>
      </w:r>
      <w:r w:rsidRPr="00816DB0">
        <w:rPr>
          <w:b/>
          <w:bCs/>
          <w:lang w:val="fr-FR"/>
        </w:rPr>
        <w:t>une aide juridique</w:t>
      </w:r>
      <w:r w:rsidRPr="001F2123">
        <w:rPr>
          <w:lang w:val="fr-FR"/>
        </w:rPr>
        <w:t xml:space="preserve"> (23(f)).</w:t>
      </w:r>
    </w:p>
    <w:p w14:paraId="10C04065" w14:textId="77777777" w:rsidR="00EA7749" w:rsidRPr="00EA7749" w:rsidRDefault="00EA7749" w:rsidP="00EA7749">
      <w:pPr>
        <w:pStyle w:val="SingleTxt"/>
        <w:spacing w:after="0" w:line="120" w:lineRule="exact"/>
        <w:rPr>
          <w:sz w:val="10"/>
          <w:lang w:val="fr-FR"/>
        </w:rPr>
      </w:pPr>
    </w:p>
    <w:p w14:paraId="5A512FF9" w14:textId="3A7327C7" w:rsidR="008251F4" w:rsidRDefault="008251F4" w:rsidP="00EA77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Recommandation partiellement mise en œuvre</w:t>
      </w:r>
    </w:p>
    <w:p w14:paraId="6EC9C2E6" w14:textId="4D46E7F1" w:rsidR="00EA7749" w:rsidRPr="00EA7749" w:rsidRDefault="00EA7749" w:rsidP="00EA7749">
      <w:pPr>
        <w:pStyle w:val="SingleTxt"/>
        <w:spacing w:after="0" w:line="120" w:lineRule="exact"/>
        <w:rPr>
          <w:sz w:val="10"/>
          <w:lang w:val="fr-FR"/>
        </w:rPr>
      </w:pPr>
    </w:p>
    <w:p w14:paraId="77AA4456" w14:textId="1EBA6885" w:rsidR="008251F4" w:rsidRPr="001F2123" w:rsidRDefault="008251F4" w:rsidP="00EA7749">
      <w:pPr>
        <w:pStyle w:val="SingleTxt"/>
        <w:numPr>
          <w:ilvl w:val="0"/>
          <w:numId w:val="42"/>
        </w:numPr>
        <w:spacing w:line="240" w:lineRule="exact"/>
        <w:ind w:left="1267"/>
        <w:rPr>
          <w:lang w:val="fr-FR"/>
        </w:rPr>
      </w:pPr>
      <w:r w:rsidRPr="001F2123">
        <w:rPr>
          <w:lang w:val="fr-FR"/>
        </w:rPr>
        <w:t>Dans le cadre de la prise en charge des victimes de VEFF, le Burkina Faso a initié des actions parmi lesquelles la création progressive de centres de prise en charge.</w:t>
      </w:r>
    </w:p>
    <w:p w14:paraId="5A0C9220" w14:textId="64A4D39A" w:rsidR="008251F4" w:rsidRPr="001F2123" w:rsidRDefault="00872816" w:rsidP="00EA7749">
      <w:pPr>
        <w:pStyle w:val="SingleTxt"/>
        <w:numPr>
          <w:ilvl w:val="0"/>
          <w:numId w:val="42"/>
        </w:numPr>
        <w:spacing w:line="240" w:lineRule="exact"/>
        <w:ind w:left="1267"/>
        <w:rPr>
          <w:lang w:val="fr-FR"/>
        </w:rPr>
      </w:pPr>
      <w:r w:rsidRPr="001F2123">
        <w:rPr>
          <w:lang w:val="fr-FR"/>
        </w:rPr>
        <w:t>À</w:t>
      </w:r>
      <w:r w:rsidR="008251F4" w:rsidRPr="001F2123">
        <w:rPr>
          <w:lang w:val="fr-FR"/>
        </w:rPr>
        <w:t xml:space="preserve"> ce titre, le centre de prise en charge intégrée des victimes de violence basée sur le genre (VBG) de Baskuy (</w:t>
      </w:r>
      <w:r w:rsidR="008251F4" w:rsidRPr="001F2123">
        <w:rPr>
          <w:bCs/>
          <w:lang w:val="fr-FR"/>
        </w:rPr>
        <w:t>Ouagadougou</w:t>
      </w:r>
      <w:r w:rsidR="008251F4" w:rsidRPr="001F2123">
        <w:rPr>
          <w:lang w:val="fr-FR"/>
        </w:rPr>
        <w:t>) a été créé. En 2017, le centre a pris en charge 123 victimes. De 2018 au 30 juin 2019, 124 victimes dont 02 hommes ont été accueillis.</w:t>
      </w:r>
    </w:p>
    <w:p w14:paraId="2F4EAB45" w14:textId="277686BE" w:rsidR="008251F4" w:rsidRPr="001F2123" w:rsidRDefault="008251F4" w:rsidP="00EA7749">
      <w:pPr>
        <w:pStyle w:val="SingleTxt"/>
        <w:numPr>
          <w:ilvl w:val="0"/>
          <w:numId w:val="42"/>
        </w:numPr>
        <w:spacing w:line="240" w:lineRule="exact"/>
        <w:ind w:left="1267"/>
        <w:rPr>
          <w:lang w:val="fr-FR"/>
        </w:rPr>
      </w:pPr>
      <w:r w:rsidRPr="001F2123">
        <w:rPr>
          <w:lang w:val="fr-FR"/>
        </w:rPr>
        <w:t>Deux autres centres de prise en charge intégrée de victimes de VBG sont en phase d</w:t>
      </w:r>
      <w:r w:rsidR="00CA6F88" w:rsidRPr="001F2123">
        <w:rPr>
          <w:lang w:val="fr-FR"/>
        </w:rPr>
        <w:t>’</w:t>
      </w:r>
      <w:r w:rsidRPr="001F2123">
        <w:rPr>
          <w:lang w:val="fr-FR"/>
        </w:rPr>
        <w:t xml:space="preserve">opérationnalisation à </w:t>
      </w:r>
      <w:r w:rsidRPr="001F2123">
        <w:rPr>
          <w:bCs/>
          <w:lang w:val="fr-FR"/>
        </w:rPr>
        <w:t>Bobo</w:t>
      </w:r>
      <w:r w:rsidRPr="001F2123">
        <w:rPr>
          <w:lang w:val="fr-FR"/>
        </w:rPr>
        <w:t>-Dioulasso et à Tenkodogo.</w:t>
      </w:r>
    </w:p>
    <w:p w14:paraId="780D4124" w14:textId="6B94A136" w:rsidR="008251F4" w:rsidRPr="001F2123" w:rsidRDefault="008251F4" w:rsidP="00EA7749">
      <w:pPr>
        <w:pStyle w:val="SingleTxt"/>
        <w:numPr>
          <w:ilvl w:val="0"/>
          <w:numId w:val="42"/>
        </w:numPr>
        <w:spacing w:line="240" w:lineRule="exact"/>
        <w:ind w:left="1267"/>
        <w:rPr>
          <w:lang w:val="fr-FR"/>
        </w:rPr>
      </w:pPr>
      <w:r w:rsidRPr="001F2123">
        <w:rPr>
          <w:lang w:val="fr-FR"/>
        </w:rPr>
        <w:t xml:space="preserve">A ces centres, </w:t>
      </w:r>
      <w:r w:rsidRPr="001F2123">
        <w:rPr>
          <w:bCs/>
          <w:lang w:val="fr-FR"/>
        </w:rPr>
        <w:t>s</w:t>
      </w:r>
      <w:r w:rsidR="00CA6F88" w:rsidRPr="001F2123">
        <w:rPr>
          <w:bCs/>
          <w:lang w:val="fr-FR"/>
        </w:rPr>
        <w:t>’</w:t>
      </w:r>
      <w:r w:rsidRPr="001F2123">
        <w:rPr>
          <w:bCs/>
          <w:lang w:val="fr-FR"/>
        </w:rPr>
        <w:t>ajoutent</w:t>
      </w:r>
      <w:r w:rsidRPr="001F2123">
        <w:rPr>
          <w:lang w:val="fr-FR"/>
        </w:rPr>
        <w:t xml:space="preserve"> les cours de solidarité de Paspanga et de Gounghin (Ouagadougou) qui prennent en charge les femmes victimes d</w:t>
      </w:r>
      <w:r w:rsidR="00CA6F88" w:rsidRPr="001F2123">
        <w:rPr>
          <w:lang w:val="fr-FR"/>
        </w:rPr>
        <w:t>’</w:t>
      </w:r>
      <w:r w:rsidRPr="001F2123">
        <w:rPr>
          <w:lang w:val="fr-FR"/>
        </w:rPr>
        <w:t>exclusion sociale par allégations de sorcellerie. Au 31</w:t>
      </w:r>
      <w:r w:rsidR="001F4B1A">
        <w:rPr>
          <w:lang w:val="fr-FR"/>
        </w:rPr>
        <w:t> </w:t>
      </w:r>
      <w:r w:rsidRPr="001F2123">
        <w:rPr>
          <w:lang w:val="fr-FR"/>
        </w:rPr>
        <w:t>décembre 2017, ces cours enregistraient respectivement 62 et 166 pensionnaires.</w:t>
      </w:r>
    </w:p>
    <w:p w14:paraId="2F89026E" w14:textId="614E3662" w:rsidR="008251F4" w:rsidRPr="001F2123" w:rsidRDefault="008251F4" w:rsidP="00EA7749">
      <w:pPr>
        <w:pStyle w:val="SingleTxt"/>
        <w:numPr>
          <w:ilvl w:val="0"/>
          <w:numId w:val="42"/>
        </w:numPr>
        <w:spacing w:line="240" w:lineRule="exact"/>
        <w:ind w:left="1267"/>
        <w:rPr>
          <w:lang w:val="fr-FR"/>
        </w:rPr>
      </w:pPr>
      <w:r w:rsidRPr="001F2123">
        <w:rPr>
          <w:lang w:val="fr-FR"/>
        </w:rPr>
        <w:t>Les hôtels maternels de Ouagadougou et de Orodara qui apportent un accompagnement psychosocial, sanitaire et juridique aux enfants et filles mères en détresse. La capacité d</w:t>
      </w:r>
      <w:r w:rsidR="00CA6F88" w:rsidRPr="001F2123">
        <w:rPr>
          <w:lang w:val="fr-FR"/>
        </w:rPr>
        <w:t>’</w:t>
      </w:r>
      <w:r w:rsidRPr="001F2123">
        <w:rPr>
          <w:lang w:val="fr-FR"/>
        </w:rPr>
        <w:t>accueil de l</w:t>
      </w:r>
      <w:r w:rsidR="00CA6F88" w:rsidRPr="001F2123">
        <w:rPr>
          <w:lang w:val="fr-FR"/>
        </w:rPr>
        <w:t>’</w:t>
      </w:r>
      <w:r w:rsidRPr="001F2123">
        <w:rPr>
          <w:lang w:val="fr-FR"/>
        </w:rPr>
        <w:t>hôtel maternel de Ouagadougou est de 50</w:t>
      </w:r>
      <w:r w:rsidR="001F4B1A">
        <w:rPr>
          <w:lang w:val="fr-FR"/>
        </w:rPr>
        <w:t> </w:t>
      </w:r>
      <w:r w:rsidRPr="001F2123">
        <w:rPr>
          <w:lang w:val="fr-FR"/>
        </w:rPr>
        <w:t>pensionnaires. A la date du 14 octobre 2019 ce centre abritait 59 pensionnaires.</w:t>
      </w:r>
    </w:p>
    <w:p w14:paraId="362F15A5" w14:textId="1F576365" w:rsidR="008251F4" w:rsidRPr="001F2123" w:rsidRDefault="008251F4" w:rsidP="00EA7749">
      <w:pPr>
        <w:pStyle w:val="SingleTxt"/>
        <w:numPr>
          <w:ilvl w:val="0"/>
          <w:numId w:val="42"/>
        </w:numPr>
        <w:spacing w:line="240" w:lineRule="exact"/>
        <w:ind w:left="1267"/>
        <w:rPr>
          <w:lang w:val="fr-FR"/>
        </w:rPr>
      </w:pPr>
      <w:r w:rsidRPr="001F2123">
        <w:rPr>
          <w:lang w:val="fr-FR"/>
        </w:rPr>
        <w:t>Des organisations de la société civile accompagnent l</w:t>
      </w:r>
      <w:r w:rsidR="00CA6F88" w:rsidRPr="001F2123">
        <w:rPr>
          <w:lang w:val="fr-FR"/>
        </w:rPr>
        <w:t>’</w:t>
      </w:r>
      <w:r w:rsidRPr="001F2123">
        <w:rPr>
          <w:lang w:val="fr-FR"/>
        </w:rPr>
        <w:t xml:space="preserve">État dans la prise en charge des victimes de violence. </w:t>
      </w:r>
      <w:r w:rsidRPr="001F2123">
        <w:rPr>
          <w:bCs/>
          <w:lang w:val="fr-FR"/>
        </w:rPr>
        <w:t>Ainsi</w:t>
      </w:r>
      <w:r w:rsidRPr="001F2123">
        <w:rPr>
          <w:lang w:val="fr-FR"/>
        </w:rPr>
        <w:t>, des centres ont été créés à l</w:t>
      </w:r>
      <w:r w:rsidR="00CA6F88" w:rsidRPr="001F2123">
        <w:rPr>
          <w:lang w:val="fr-FR"/>
        </w:rPr>
        <w:t>’</w:t>
      </w:r>
      <w:r w:rsidRPr="001F2123">
        <w:rPr>
          <w:lang w:val="fr-FR"/>
        </w:rPr>
        <w:t>image de</w:t>
      </w:r>
      <w:r w:rsidR="00CA6F88" w:rsidRPr="001F2123">
        <w:rPr>
          <w:lang w:val="fr-FR"/>
        </w:rPr>
        <w:t> :</w:t>
      </w:r>
    </w:p>
    <w:p w14:paraId="2AF00751" w14:textId="445A60AF" w:rsidR="00CA6F88"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clinique juridique de l</w:t>
      </w:r>
      <w:r w:rsidR="00CA6F88" w:rsidRPr="001F2123">
        <w:rPr>
          <w:lang w:val="fr-FR"/>
        </w:rPr>
        <w:t>’</w:t>
      </w:r>
      <w:r w:rsidR="008251F4" w:rsidRPr="001F2123">
        <w:rPr>
          <w:lang w:val="fr-FR"/>
        </w:rPr>
        <w:t>Association des Femmes Juristes du Burkina Faso qui apporte une assistance juridique et judiciaire à la population. Ainsi de 2017 au premier semestre 2019, elle a accueilli 1</w:t>
      </w:r>
      <w:r>
        <w:rPr>
          <w:lang w:val="fr-FR"/>
        </w:rPr>
        <w:t> </w:t>
      </w:r>
      <w:r w:rsidR="008251F4" w:rsidRPr="001F2123">
        <w:rPr>
          <w:lang w:val="fr-FR"/>
        </w:rPr>
        <w:t>161 personnes dont 1</w:t>
      </w:r>
      <w:r>
        <w:rPr>
          <w:lang w:val="fr-FR"/>
        </w:rPr>
        <w:t> </w:t>
      </w:r>
      <w:r w:rsidR="008251F4" w:rsidRPr="001F2123">
        <w:rPr>
          <w:lang w:val="fr-FR"/>
        </w:rPr>
        <w:t>067 femmes et 94</w:t>
      </w:r>
      <w:r>
        <w:rPr>
          <w:lang w:val="fr-FR"/>
        </w:rPr>
        <w:t> </w:t>
      </w:r>
      <w:r w:rsidR="008251F4" w:rsidRPr="001F2123">
        <w:rPr>
          <w:lang w:val="fr-FR"/>
        </w:rPr>
        <w:t>hommes</w:t>
      </w:r>
      <w:r w:rsidR="00CA6F88" w:rsidRPr="001F2123">
        <w:rPr>
          <w:lang w:val="fr-FR"/>
        </w:rPr>
        <w:t> ;</w:t>
      </w:r>
    </w:p>
    <w:p w14:paraId="03D9914E" w14:textId="5B2EB55F" w:rsidR="008251F4"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centre d</w:t>
      </w:r>
      <w:r w:rsidR="00CA6F88" w:rsidRPr="001F2123">
        <w:rPr>
          <w:lang w:val="fr-FR"/>
        </w:rPr>
        <w:t>’</w:t>
      </w:r>
      <w:r w:rsidR="008251F4" w:rsidRPr="001F2123">
        <w:rPr>
          <w:lang w:val="fr-FR"/>
        </w:rPr>
        <w:t>accueil et de prise en charge «</w:t>
      </w:r>
      <w:r w:rsidR="00872816">
        <w:rPr>
          <w:lang w:val="fr-FR"/>
        </w:rPr>
        <w:t> </w:t>
      </w:r>
      <w:r w:rsidR="008251F4" w:rsidRPr="001F2123">
        <w:rPr>
          <w:lang w:val="fr-FR"/>
        </w:rPr>
        <w:t>Delwendé</w:t>
      </w:r>
      <w:r w:rsidR="00872816">
        <w:rPr>
          <w:lang w:val="fr-FR"/>
        </w:rPr>
        <w:t> </w:t>
      </w:r>
      <w:r w:rsidR="008251F4" w:rsidRPr="001F2123">
        <w:rPr>
          <w:lang w:val="fr-FR"/>
        </w:rPr>
        <w:t>» de Sakoula</w:t>
      </w:r>
      <w:r w:rsidR="00872816">
        <w:rPr>
          <w:lang w:val="fr-FR"/>
        </w:rPr>
        <w:t xml:space="preserve"> </w:t>
      </w:r>
      <w:r w:rsidR="008251F4" w:rsidRPr="001F2123">
        <w:rPr>
          <w:lang w:val="fr-FR"/>
        </w:rPr>
        <w:t>qui prend en charge les femmes victimes d</w:t>
      </w:r>
      <w:r w:rsidR="00CA6F88" w:rsidRPr="001F2123">
        <w:rPr>
          <w:lang w:val="fr-FR"/>
        </w:rPr>
        <w:t>’</w:t>
      </w:r>
      <w:r w:rsidR="008251F4" w:rsidRPr="001F2123">
        <w:rPr>
          <w:lang w:val="fr-FR"/>
        </w:rPr>
        <w:t>exclusion sociale par allégations de sorcellerie sur le plan psycho-social et sanitaire. La capacité d</w:t>
      </w:r>
      <w:r w:rsidR="00CA6F88" w:rsidRPr="001F2123">
        <w:rPr>
          <w:lang w:val="fr-FR"/>
        </w:rPr>
        <w:t>’</w:t>
      </w:r>
      <w:r w:rsidR="008251F4" w:rsidRPr="001F2123">
        <w:rPr>
          <w:lang w:val="fr-FR"/>
        </w:rPr>
        <w:t>accueil du centre est de 350</w:t>
      </w:r>
      <w:r>
        <w:rPr>
          <w:lang w:val="fr-FR"/>
        </w:rPr>
        <w:t> </w:t>
      </w:r>
      <w:r w:rsidR="008251F4" w:rsidRPr="001F2123">
        <w:rPr>
          <w:lang w:val="fr-FR"/>
        </w:rPr>
        <w:t>pensionnaires. En octobre 2019, il enregistrait 201 personnes</w:t>
      </w:r>
      <w:r w:rsidR="00CA6F88" w:rsidRPr="001F2123">
        <w:rPr>
          <w:lang w:val="fr-FR"/>
        </w:rPr>
        <w:t> ;</w:t>
      </w:r>
    </w:p>
    <w:p w14:paraId="4CA8226B" w14:textId="4520180B" w:rsidR="008251F4"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centre d</w:t>
      </w:r>
      <w:r w:rsidR="00CA6F88" w:rsidRPr="001F2123">
        <w:rPr>
          <w:lang w:val="fr-FR"/>
        </w:rPr>
        <w:t>’</w:t>
      </w:r>
      <w:r w:rsidR="008251F4" w:rsidRPr="001F2123">
        <w:rPr>
          <w:lang w:val="fr-FR"/>
        </w:rPr>
        <w:t>écoute et de prise en charge de l</w:t>
      </w:r>
      <w:r w:rsidR="00CA6F88" w:rsidRPr="001F2123">
        <w:rPr>
          <w:lang w:val="fr-FR"/>
        </w:rPr>
        <w:t>’</w:t>
      </w:r>
      <w:r w:rsidR="008251F4" w:rsidRPr="001F2123">
        <w:rPr>
          <w:lang w:val="fr-FR"/>
        </w:rPr>
        <w:t>Association d</w:t>
      </w:r>
      <w:r w:rsidR="00CA6F88" w:rsidRPr="001F2123">
        <w:rPr>
          <w:lang w:val="fr-FR"/>
        </w:rPr>
        <w:t>’</w:t>
      </w:r>
      <w:r w:rsidR="008251F4" w:rsidRPr="001F2123">
        <w:rPr>
          <w:lang w:val="fr-FR"/>
        </w:rPr>
        <w:t>appui et d</w:t>
      </w:r>
      <w:r w:rsidR="00CA6F88" w:rsidRPr="001F2123">
        <w:rPr>
          <w:lang w:val="fr-FR"/>
        </w:rPr>
        <w:t>’</w:t>
      </w:r>
      <w:r w:rsidR="008251F4" w:rsidRPr="001F2123">
        <w:rPr>
          <w:lang w:val="fr-FR"/>
        </w:rPr>
        <w:t>éveil «</w:t>
      </w:r>
      <w:r>
        <w:rPr>
          <w:lang w:val="fr-FR"/>
        </w:rPr>
        <w:t> </w:t>
      </w:r>
      <w:r w:rsidR="008251F4" w:rsidRPr="001F2123">
        <w:rPr>
          <w:lang w:val="fr-FR"/>
        </w:rPr>
        <w:t>Pugsada</w:t>
      </w:r>
      <w:r>
        <w:rPr>
          <w:lang w:val="fr-FR"/>
        </w:rPr>
        <w:t> </w:t>
      </w:r>
      <w:r w:rsidR="008251F4" w:rsidRPr="001F2123">
        <w:rPr>
          <w:lang w:val="fr-FR"/>
        </w:rPr>
        <w:t>» qui accueille les jeunes filles en difficultés. Sa Capacité d</w:t>
      </w:r>
      <w:r w:rsidR="00CA6F88" w:rsidRPr="001F2123">
        <w:rPr>
          <w:lang w:val="fr-FR"/>
        </w:rPr>
        <w:t>’</w:t>
      </w:r>
      <w:r w:rsidR="008251F4" w:rsidRPr="001F2123">
        <w:rPr>
          <w:lang w:val="fr-FR"/>
        </w:rPr>
        <w:t>accueil est de 30 pensionnaires. Les types de prise en charge apportées sont entre autres l</w:t>
      </w:r>
      <w:r w:rsidR="00CA6F88" w:rsidRPr="001F2123">
        <w:rPr>
          <w:lang w:val="fr-FR"/>
        </w:rPr>
        <w:t>’</w:t>
      </w:r>
      <w:r w:rsidR="008251F4" w:rsidRPr="001F2123">
        <w:rPr>
          <w:lang w:val="fr-FR"/>
        </w:rPr>
        <w:t>hébergement et l</w:t>
      </w:r>
      <w:r w:rsidR="00CA6F88" w:rsidRPr="001F2123">
        <w:rPr>
          <w:lang w:val="fr-FR"/>
        </w:rPr>
        <w:t>’</w:t>
      </w:r>
      <w:r w:rsidR="008251F4" w:rsidRPr="001F2123">
        <w:rPr>
          <w:lang w:val="fr-FR"/>
        </w:rPr>
        <w:t>appui à la scolarisation et à l</w:t>
      </w:r>
      <w:r w:rsidR="00CA6F88" w:rsidRPr="001F2123">
        <w:rPr>
          <w:lang w:val="fr-FR"/>
        </w:rPr>
        <w:t>’</w:t>
      </w:r>
      <w:r w:rsidR="008251F4" w:rsidRPr="001F2123">
        <w:rPr>
          <w:lang w:val="fr-FR"/>
        </w:rPr>
        <w:t>apprentissage d</w:t>
      </w:r>
      <w:r w:rsidR="00CA6F88" w:rsidRPr="001F2123">
        <w:rPr>
          <w:lang w:val="fr-FR"/>
        </w:rPr>
        <w:t>’</w:t>
      </w:r>
      <w:r w:rsidR="008251F4" w:rsidRPr="001F2123">
        <w:rPr>
          <w:lang w:val="fr-FR"/>
        </w:rPr>
        <w:t>un métier</w:t>
      </w:r>
      <w:r w:rsidR="00CA6F88" w:rsidRPr="001F2123">
        <w:rPr>
          <w:lang w:val="fr-FR"/>
        </w:rPr>
        <w:t> ;</w:t>
      </w:r>
    </w:p>
    <w:p w14:paraId="693D4ED7" w14:textId="77976E81" w:rsidR="008251F4"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centre d</w:t>
      </w:r>
      <w:r w:rsidR="00CA6F88" w:rsidRPr="001F2123">
        <w:rPr>
          <w:lang w:val="fr-FR"/>
        </w:rPr>
        <w:t>’</w:t>
      </w:r>
      <w:r w:rsidR="008251F4" w:rsidRPr="001F2123">
        <w:rPr>
          <w:lang w:val="fr-FR"/>
        </w:rPr>
        <w:t>accueil et de prise en charge des femmes victimes de fistules obstétricales de la Fondation RAMA. D</w:t>
      </w:r>
      <w:r w:rsidR="00CA6F88" w:rsidRPr="001F2123">
        <w:rPr>
          <w:lang w:val="fr-FR"/>
        </w:rPr>
        <w:t>’</w:t>
      </w:r>
      <w:r w:rsidR="008251F4" w:rsidRPr="001F2123">
        <w:rPr>
          <w:lang w:val="fr-FR"/>
        </w:rPr>
        <w:t>une capacité d</w:t>
      </w:r>
      <w:r w:rsidR="00CA6F88" w:rsidRPr="001F2123">
        <w:rPr>
          <w:lang w:val="fr-FR"/>
        </w:rPr>
        <w:t>’</w:t>
      </w:r>
      <w:r w:rsidR="008251F4" w:rsidRPr="001F2123">
        <w:rPr>
          <w:lang w:val="fr-FR"/>
        </w:rPr>
        <w:t>accueil de 80</w:t>
      </w:r>
      <w:r>
        <w:rPr>
          <w:lang w:val="fr-FR"/>
        </w:rPr>
        <w:t> </w:t>
      </w:r>
      <w:r w:rsidR="008251F4" w:rsidRPr="001F2123">
        <w:rPr>
          <w:lang w:val="fr-FR"/>
        </w:rPr>
        <w:t>pensionnaires, il accompagne les victimes sur le plan sanitaire, psychologique, alimentaire, vestimentaire et la réinsertion sociale. En octobre 2019, le centre comptait 23 pensionnaires.</w:t>
      </w:r>
    </w:p>
    <w:p w14:paraId="7006847D" w14:textId="07774287" w:rsidR="008251F4" w:rsidRPr="001F2123" w:rsidRDefault="008251F4" w:rsidP="001F4B1A">
      <w:pPr>
        <w:pStyle w:val="SingleTxt"/>
        <w:numPr>
          <w:ilvl w:val="0"/>
          <w:numId w:val="42"/>
        </w:numPr>
        <w:spacing w:line="240" w:lineRule="exact"/>
        <w:ind w:left="1267"/>
        <w:rPr>
          <w:lang w:val="fr-FR"/>
        </w:rPr>
      </w:pPr>
      <w:r w:rsidRPr="001F2123">
        <w:rPr>
          <w:lang w:val="fr-FR"/>
        </w:rPr>
        <w:t xml:space="preserve">En vue du </w:t>
      </w:r>
      <w:r w:rsidRPr="001F2123">
        <w:rPr>
          <w:bCs/>
          <w:lang w:val="fr-FR"/>
        </w:rPr>
        <w:t>traitement</w:t>
      </w:r>
      <w:r w:rsidRPr="001F2123">
        <w:rPr>
          <w:lang w:val="fr-FR"/>
        </w:rPr>
        <w:t xml:space="preserve"> efficace des dossiers des victimes de violences, d</w:t>
      </w:r>
      <w:r w:rsidR="00CA6F88" w:rsidRPr="001F2123">
        <w:rPr>
          <w:lang w:val="fr-FR"/>
        </w:rPr>
        <w:t>’</w:t>
      </w:r>
      <w:r w:rsidRPr="001F2123">
        <w:rPr>
          <w:lang w:val="fr-FR"/>
        </w:rPr>
        <w:t>autres actions ont été entreprises parmi lesquelles</w:t>
      </w:r>
      <w:r w:rsidR="00CA6F88" w:rsidRPr="001F2123">
        <w:rPr>
          <w:lang w:val="fr-FR"/>
        </w:rPr>
        <w:t> :</w:t>
      </w:r>
    </w:p>
    <w:p w14:paraId="4515AF50" w14:textId="053FEBAB" w:rsidR="008251F4"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formation de 55 acteurs judiciaires et membres des cellules genre sur les VBG, les lignes directrices de prise en charge des survivants de VBG et sur l</w:t>
      </w:r>
      <w:r w:rsidR="00CA6F88" w:rsidRPr="001F2123">
        <w:rPr>
          <w:lang w:val="fr-FR"/>
        </w:rPr>
        <w:t>’</w:t>
      </w:r>
      <w:r w:rsidR="008251F4" w:rsidRPr="001F2123">
        <w:rPr>
          <w:lang w:val="fr-FR"/>
        </w:rPr>
        <w:t>application de la loi sur les MGF et les mariages d</w:t>
      </w:r>
      <w:r w:rsidR="00CA6F88" w:rsidRPr="001F2123">
        <w:rPr>
          <w:lang w:val="fr-FR"/>
        </w:rPr>
        <w:t>’</w:t>
      </w:r>
      <w:r w:rsidR="008251F4" w:rsidRPr="001F2123">
        <w:rPr>
          <w:lang w:val="fr-FR"/>
        </w:rPr>
        <w:t>enfants en décembre 2018</w:t>
      </w:r>
      <w:r w:rsidR="00CA6F88" w:rsidRPr="001F2123">
        <w:rPr>
          <w:lang w:val="fr-FR"/>
        </w:rPr>
        <w:t> ;</w:t>
      </w:r>
    </w:p>
    <w:p w14:paraId="6BF36C4C" w14:textId="4A38D6B7" w:rsidR="008251F4"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w:t>
      </w:r>
      <w:r w:rsidR="00CA6F88" w:rsidRPr="001F2123">
        <w:rPr>
          <w:lang w:val="fr-FR"/>
        </w:rPr>
        <w:t>’</w:t>
      </w:r>
      <w:r w:rsidR="008251F4" w:rsidRPr="001F2123">
        <w:rPr>
          <w:lang w:val="fr-FR"/>
        </w:rPr>
        <w:t>élaboration en 2018 d</w:t>
      </w:r>
      <w:r w:rsidR="00CA6F88" w:rsidRPr="001F2123">
        <w:rPr>
          <w:lang w:val="fr-FR"/>
        </w:rPr>
        <w:t>’</w:t>
      </w:r>
      <w:r w:rsidR="008251F4" w:rsidRPr="001F2123">
        <w:rPr>
          <w:lang w:val="fr-FR"/>
        </w:rPr>
        <w:t>un plan d</w:t>
      </w:r>
      <w:r w:rsidR="00CA6F88" w:rsidRPr="001F2123">
        <w:rPr>
          <w:lang w:val="fr-FR"/>
        </w:rPr>
        <w:t>’</w:t>
      </w:r>
      <w:r w:rsidR="008251F4" w:rsidRPr="001F2123">
        <w:rPr>
          <w:lang w:val="fr-FR"/>
        </w:rPr>
        <w:t>actions 2019-2021 de prise en charge intégrée des victimes de violences basées sur le genre</w:t>
      </w:r>
      <w:r w:rsidR="00CA6F88" w:rsidRPr="001F2123">
        <w:rPr>
          <w:lang w:val="fr-FR"/>
        </w:rPr>
        <w:t> ;</w:t>
      </w:r>
    </w:p>
    <w:p w14:paraId="4A7C6B5A" w14:textId="4B4CBEBB" w:rsidR="00CA6F88"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w:t>
      </w:r>
      <w:r w:rsidR="00CA6F88" w:rsidRPr="001F2123">
        <w:rPr>
          <w:lang w:val="fr-FR"/>
        </w:rPr>
        <w:t>’</w:t>
      </w:r>
      <w:r w:rsidR="008251F4" w:rsidRPr="001F2123">
        <w:rPr>
          <w:lang w:val="fr-FR"/>
        </w:rPr>
        <w:t>élaboration en 2018 de protocoles de prise en charge intégrée des victimes de violences basées sur le genre au profit des acteurs sociaux, judiciaires, de la santé. Ces protocoles visent à aider ces professionnels à offrir des services standardisés et de qualité aux victimes</w:t>
      </w:r>
      <w:r w:rsidR="00CA6F88" w:rsidRPr="001F2123">
        <w:rPr>
          <w:lang w:val="fr-FR"/>
        </w:rPr>
        <w:t> ;</w:t>
      </w:r>
    </w:p>
    <w:p w14:paraId="1C487AE6" w14:textId="45AFD8E4" w:rsidR="008251F4" w:rsidRPr="001F2123" w:rsidRDefault="001F4B1A" w:rsidP="001F4B1A">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w:t>
      </w:r>
      <w:r w:rsidR="00CA6F88" w:rsidRPr="001F2123">
        <w:rPr>
          <w:lang w:val="fr-FR"/>
        </w:rPr>
        <w:t>’</w:t>
      </w:r>
      <w:r w:rsidR="008251F4" w:rsidRPr="001F2123">
        <w:rPr>
          <w:lang w:val="fr-FR"/>
        </w:rPr>
        <w:t>élaboration en 2018 d</w:t>
      </w:r>
      <w:r w:rsidR="00CA6F88" w:rsidRPr="001F2123">
        <w:rPr>
          <w:lang w:val="fr-FR"/>
        </w:rPr>
        <w:t>’</w:t>
      </w:r>
      <w:r w:rsidR="008251F4" w:rsidRPr="001F2123">
        <w:rPr>
          <w:lang w:val="fr-FR"/>
        </w:rPr>
        <w:t>un guide de collecte d</w:t>
      </w:r>
      <w:r w:rsidR="00CA6F88" w:rsidRPr="001F2123">
        <w:rPr>
          <w:lang w:val="fr-FR"/>
        </w:rPr>
        <w:t>’</w:t>
      </w:r>
      <w:r w:rsidR="008251F4" w:rsidRPr="001F2123">
        <w:rPr>
          <w:lang w:val="fr-FR"/>
        </w:rPr>
        <w:t>informations sur les victimes de violences basées sur le genre et les auteurs présumés à l</w:t>
      </w:r>
      <w:r w:rsidR="00CA6F88" w:rsidRPr="001F2123">
        <w:rPr>
          <w:lang w:val="fr-FR"/>
        </w:rPr>
        <w:t>’</w:t>
      </w:r>
      <w:r w:rsidR="008251F4" w:rsidRPr="001F2123">
        <w:rPr>
          <w:lang w:val="fr-FR"/>
        </w:rPr>
        <w:t>usage des structures de prise en charge sanitaire, judiciaire et psychosociale.</w:t>
      </w:r>
    </w:p>
    <w:p w14:paraId="239F8B6B" w14:textId="3E72ACE9" w:rsidR="008251F4" w:rsidRPr="001F2123" w:rsidRDefault="008251F4" w:rsidP="001F4B1A">
      <w:pPr>
        <w:pStyle w:val="SingleTxt"/>
        <w:numPr>
          <w:ilvl w:val="0"/>
          <w:numId w:val="42"/>
        </w:numPr>
        <w:spacing w:line="240" w:lineRule="exact"/>
        <w:ind w:left="1267"/>
        <w:rPr>
          <w:lang w:val="fr-FR"/>
        </w:rPr>
      </w:pPr>
      <w:r w:rsidRPr="001F2123">
        <w:rPr>
          <w:lang w:val="fr-FR"/>
        </w:rPr>
        <w:t>En vue d</w:t>
      </w:r>
      <w:r w:rsidR="00CA6F88" w:rsidRPr="001F2123">
        <w:rPr>
          <w:lang w:val="fr-FR"/>
        </w:rPr>
        <w:t>’</w:t>
      </w:r>
      <w:r w:rsidRPr="001F2123">
        <w:rPr>
          <w:lang w:val="fr-FR"/>
        </w:rPr>
        <w:t>améliorer l</w:t>
      </w:r>
      <w:r w:rsidR="00CA6F88" w:rsidRPr="001F2123">
        <w:rPr>
          <w:lang w:val="fr-FR"/>
        </w:rPr>
        <w:t>’</w:t>
      </w:r>
      <w:r w:rsidRPr="001F2123">
        <w:rPr>
          <w:lang w:val="fr-FR"/>
        </w:rPr>
        <w:t>accès des personnes indigentes à la justice, le Fonds d</w:t>
      </w:r>
      <w:r w:rsidR="00CA6F88" w:rsidRPr="001F2123">
        <w:rPr>
          <w:lang w:val="fr-FR"/>
        </w:rPr>
        <w:t>’</w:t>
      </w:r>
      <w:r w:rsidRPr="001F2123">
        <w:rPr>
          <w:lang w:val="fr-FR"/>
        </w:rPr>
        <w:t>assistance judiciaire (FAJ) créé en 2009 et révisé en 2016 a permis d</w:t>
      </w:r>
      <w:r w:rsidR="00CA6F88" w:rsidRPr="001F2123">
        <w:rPr>
          <w:lang w:val="fr-FR"/>
        </w:rPr>
        <w:t>’</w:t>
      </w:r>
      <w:r w:rsidRPr="001F2123">
        <w:rPr>
          <w:lang w:val="fr-FR"/>
        </w:rPr>
        <w:t>assister de 2017 au 17 octobre 2019, 705 personnes dont 245 femmes.</w:t>
      </w:r>
    </w:p>
    <w:p w14:paraId="3AB454C0" w14:textId="5060456E" w:rsidR="008251F4" w:rsidRPr="001F2123" w:rsidRDefault="008251F4" w:rsidP="001F4B1A">
      <w:pPr>
        <w:pStyle w:val="SingleTxt"/>
        <w:numPr>
          <w:ilvl w:val="0"/>
          <w:numId w:val="42"/>
        </w:numPr>
        <w:spacing w:line="240" w:lineRule="exact"/>
        <w:ind w:left="1267"/>
        <w:rPr>
          <w:lang w:val="fr-FR"/>
        </w:rPr>
      </w:pPr>
      <w:r w:rsidRPr="001F2123">
        <w:rPr>
          <w:b/>
          <w:lang w:val="fr-FR"/>
        </w:rPr>
        <w:t>Le</w:t>
      </w:r>
      <w:r w:rsidRPr="001F2123">
        <w:rPr>
          <w:b/>
          <w:bCs/>
          <w:lang w:val="fr-FR"/>
        </w:rPr>
        <w:t xml:space="preserve"> Comité </w:t>
      </w:r>
      <w:r w:rsidRPr="001F2123">
        <w:rPr>
          <w:b/>
          <w:lang w:val="fr-FR"/>
        </w:rPr>
        <w:t>recommande</w:t>
      </w:r>
      <w:r w:rsidRPr="001F2123">
        <w:rPr>
          <w:b/>
          <w:bCs/>
          <w:lang w:val="fr-FR"/>
        </w:rPr>
        <w:t xml:space="preserve"> à l</w:t>
      </w:r>
      <w:r w:rsidR="00CA6F88" w:rsidRPr="001F2123">
        <w:rPr>
          <w:b/>
          <w:bCs/>
          <w:lang w:val="fr-FR"/>
        </w:rPr>
        <w:t>’</w:t>
      </w:r>
      <w:r w:rsidRPr="001F2123">
        <w:rPr>
          <w:b/>
          <w:bCs/>
          <w:lang w:val="fr-FR"/>
        </w:rPr>
        <w:t>État partie d</w:t>
      </w:r>
      <w:r w:rsidR="00CA6F88" w:rsidRPr="001F2123">
        <w:rPr>
          <w:b/>
          <w:bCs/>
          <w:lang w:val="fr-FR"/>
        </w:rPr>
        <w:t>’</w:t>
      </w:r>
      <w:r w:rsidRPr="001F2123">
        <w:rPr>
          <w:b/>
          <w:bCs/>
          <w:lang w:val="fr-FR"/>
        </w:rPr>
        <w:t>é</w:t>
      </w:r>
      <w:r w:rsidRPr="001F2123">
        <w:rPr>
          <w:b/>
          <w:lang w:val="fr-FR"/>
        </w:rPr>
        <w:t>largir la définition du mariage forcé à l</w:t>
      </w:r>
      <w:r w:rsidR="00CA6F88" w:rsidRPr="001F2123">
        <w:rPr>
          <w:b/>
          <w:lang w:val="fr-FR"/>
        </w:rPr>
        <w:t>’</w:t>
      </w:r>
      <w:r w:rsidRPr="001F2123">
        <w:rPr>
          <w:b/>
          <w:lang w:val="fr-FR"/>
        </w:rPr>
        <w:t xml:space="preserve">article 376 du Code pénal de façon à couvrir toutes les unions conjugales forcées célébrées selon des pratiques traditionnelles ou religieuses </w:t>
      </w:r>
      <w:r w:rsidRPr="001F2123">
        <w:rPr>
          <w:lang w:val="fr-FR"/>
        </w:rPr>
        <w:t>(réf.25 (d)).</w:t>
      </w:r>
    </w:p>
    <w:p w14:paraId="77AE0704" w14:textId="77777777" w:rsidR="001F4B1A" w:rsidRPr="001F4B1A" w:rsidRDefault="001F4B1A" w:rsidP="001F4B1A">
      <w:pPr>
        <w:pStyle w:val="SingleTxt"/>
        <w:spacing w:after="0" w:line="120" w:lineRule="exact"/>
        <w:rPr>
          <w:sz w:val="10"/>
          <w:lang w:val="fr-FR"/>
        </w:rPr>
      </w:pPr>
    </w:p>
    <w:p w14:paraId="0A56213A" w14:textId="6A500B67" w:rsidR="00CA6F88" w:rsidRDefault="008251F4" w:rsidP="001F4B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Recommandation totalement mise en œuvre</w:t>
      </w:r>
    </w:p>
    <w:p w14:paraId="1BD25E70" w14:textId="707DB75E" w:rsidR="001F4B1A" w:rsidRPr="001F4B1A" w:rsidRDefault="001F4B1A" w:rsidP="001F4B1A">
      <w:pPr>
        <w:pStyle w:val="SingleTxt"/>
        <w:spacing w:after="0" w:line="120" w:lineRule="exact"/>
        <w:rPr>
          <w:sz w:val="10"/>
          <w:lang w:val="fr-FR"/>
        </w:rPr>
      </w:pPr>
    </w:p>
    <w:p w14:paraId="08CD13B1" w14:textId="0EC8BDC0" w:rsidR="008251F4" w:rsidRPr="001F2123" w:rsidRDefault="008251F4" w:rsidP="001F4B1A">
      <w:pPr>
        <w:pStyle w:val="SingleTxt"/>
        <w:numPr>
          <w:ilvl w:val="0"/>
          <w:numId w:val="42"/>
        </w:numPr>
        <w:spacing w:line="240" w:lineRule="exact"/>
        <w:ind w:left="1267"/>
        <w:rPr>
          <w:lang w:val="fr-FR"/>
        </w:rPr>
      </w:pPr>
      <w:r w:rsidRPr="001F2123">
        <w:rPr>
          <w:lang w:val="fr-FR"/>
        </w:rPr>
        <w:t>La nouvelle loi n</w:t>
      </w:r>
      <w:r w:rsidR="001F4B1A" w:rsidRPr="001F4B1A">
        <w:rPr>
          <w:vertAlign w:val="superscript"/>
          <w:lang w:val="fr-FR"/>
        </w:rPr>
        <w:t>o</w:t>
      </w:r>
      <w:r w:rsidR="001F4B1A">
        <w:rPr>
          <w:lang w:val="fr-FR"/>
        </w:rPr>
        <w:t> </w:t>
      </w:r>
      <w:r w:rsidRPr="001F2123">
        <w:rPr>
          <w:lang w:val="fr-FR"/>
        </w:rPr>
        <w:t xml:space="preserve">025-2018/AN portant Code pénal élargit la définition du mariage de façon à </w:t>
      </w:r>
      <w:r w:rsidRPr="001F2123">
        <w:rPr>
          <w:bCs/>
          <w:lang w:val="fr-FR"/>
        </w:rPr>
        <w:t>couvrir</w:t>
      </w:r>
      <w:r w:rsidRPr="001F2123">
        <w:rPr>
          <w:lang w:val="fr-FR"/>
        </w:rPr>
        <w:t xml:space="preserve"> outre les unions civiles, toutes les unions conjugales célébrées selon les pratiques traditionnelles ou religieuses.</w:t>
      </w:r>
    </w:p>
    <w:p w14:paraId="3E792114" w14:textId="754FBFAC" w:rsidR="008251F4" w:rsidRPr="001F2123" w:rsidRDefault="008251F4" w:rsidP="001F4B1A">
      <w:pPr>
        <w:pStyle w:val="SingleTxt"/>
        <w:numPr>
          <w:ilvl w:val="0"/>
          <w:numId w:val="42"/>
        </w:numPr>
        <w:spacing w:line="240" w:lineRule="exact"/>
        <w:ind w:left="1267"/>
        <w:rPr>
          <w:lang w:val="fr-FR"/>
        </w:rPr>
      </w:pPr>
      <w:r w:rsidRPr="001F2123">
        <w:rPr>
          <w:lang w:val="fr-FR"/>
        </w:rPr>
        <w:t>En effet, au sens dudit code, « le mariage s</w:t>
      </w:r>
      <w:r w:rsidR="00CA6F88" w:rsidRPr="001F2123">
        <w:rPr>
          <w:lang w:val="fr-FR"/>
        </w:rPr>
        <w:t>’</w:t>
      </w:r>
      <w:r w:rsidRPr="001F2123">
        <w:rPr>
          <w:lang w:val="fr-FR"/>
        </w:rPr>
        <w:t>entend de toute forme d</w:t>
      </w:r>
      <w:r w:rsidR="00CA6F88" w:rsidRPr="001F2123">
        <w:rPr>
          <w:lang w:val="fr-FR"/>
        </w:rPr>
        <w:t>’</w:t>
      </w:r>
      <w:r w:rsidRPr="001F2123">
        <w:rPr>
          <w:lang w:val="fr-FR"/>
        </w:rPr>
        <w:t xml:space="preserve">union entre un homme et une </w:t>
      </w:r>
      <w:r w:rsidRPr="001F2123">
        <w:rPr>
          <w:bCs/>
          <w:lang w:val="fr-FR"/>
        </w:rPr>
        <w:t>femme</w:t>
      </w:r>
      <w:r w:rsidRPr="001F2123">
        <w:rPr>
          <w:lang w:val="fr-FR"/>
        </w:rPr>
        <w:t>, célébrée par un officier d</w:t>
      </w:r>
      <w:r w:rsidR="00CA6F88" w:rsidRPr="001F2123">
        <w:rPr>
          <w:lang w:val="fr-FR"/>
        </w:rPr>
        <w:t>’</w:t>
      </w:r>
      <w:r w:rsidRPr="001F2123">
        <w:rPr>
          <w:lang w:val="fr-FR"/>
        </w:rPr>
        <w:t>état civil ou célébrée selon les règles coutumières ou religieuses » (art 531.1).</w:t>
      </w:r>
    </w:p>
    <w:p w14:paraId="71F866D0" w14:textId="0F79184E" w:rsidR="00CA6F88" w:rsidRPr="001F2123" w:rsidRDefault="008251F4" w:rsidP="001F4B1A">
      <w:pPr>
        <w:pStyle w:val="SingleTxt"/>
        <w:numPr>
          <w:ilvl w:val="0"/>
          <w:numId w:val="42"/>
        </w:numPr>
        <w:spacing w:line="240" w:lineRule="exact"/>
        <w:ind w:left="1267"/>
        <w:rPr>
          <w:lang w:val="fr-FR"/>
        </w:rPr>
      </w:pPr>
      <w:r w:rsidRPr="001F2123">
        <w:rPr>
          <w:lang w:val="fr-FR"/>
        </w:rPr>
        <w:t>Selon l</w:t>
      </w:r>
      <w:r w:rsidR="00CA6F88" w:rsidRPr="001F2123">
        <w:rPr>
          <w:lang w:val="fr-FR"/>
        </w:rPr>
        <w:t>’</w:t>
      </w:r>
      <w:r w:rsidRPr="001F2123">
        <w:rPr>
          <w:lang w:val="fr-FR"/>
        </w:rPr>
        <w:t>article 531.4, « est puni d</w:t>
      </w:r>
      <w:r w:rsidR="00CA6F88" w:rsidRPr="001F2123">
        <w:rPr>
          <w:lang w:val="fr-FR"/>
        </w:rPr>
        <w:t>’</w:t>
      </w:r>
      <w:r w:rsidRPr="001F2123">
        <w:rPr>
          <w:lang w:val="fr-FR"/>
        </w:rPr>
        <w:t>une peine d</w:t>
      </w:r>
      <w:r w:rsidR="00CA6F88" w:rsidRPr="001F2123">
        <w:rPr>
          <w:lang w:val="fr-FR"/>
        </w:rPr>
        <w:t>’</w:t>
      </w:r>
      <w:r w:rsidRPr="001F2123">
        <w:rPr>
          <w:lang w:val="fr-FR"/>
        </w:rPr>
        <w:t>emprisonnement de six mois à deux ans, quiconque contraint une personne au mariage.</w:t>
      </w:r>
    </w:p>
    <w:p w14:paraId="006417BF" w14:textId="33A634B0" w:rsidR="00CA6F88" w:rsidRPr="001F2123" w:rsidRDefault="008251F4" w:rsidP="001F4B1A">
      <w:pPr>
        <w:pStyle w:val="SingleTxt"/>
        <w:numPr>
          <w:ilvl w:val="0"/>
          <w:numId w:val="42"/>
        </w:numPr>
        <w:spacing w:line="240" w:lineRule="exact"/>
        <w:ind w:left="1267"/>
        <w:rPr>
          <w:lang w:val="fr-FR"/>
        </w:rPr>
      </w:pPr>
      <w:r w:rsidRPr="001F2123">
        <w:rPr>
          <w:lang w:val="fr-FR"/>
        </w:rPr>
        <w:t>La peine est un emprisonnement d</w:t>
      </w:r>
      <w:r w:rsidR="00CA6F88" w:rsidRPr="001F2123">
        <w:rPr>
          <w:lang w:val="fr-FR"/>
        </w:rPr>
        <w:t>’</w:t>
      </w:r>
      <w:r w:rsidRPr="001F2123">
        <w:rPr>
          <w:lang w:val="fr-FR"/>
        </w:rPr>
        <w:t>un (01) à trois (03) ans si la victime est mineure. Le maximum de la peine est encouru si la victime est âgée de moins de treize ans.</w:t>
      </w:r>
    </w:p>
    <w:p w14:paraId="155C984D" w14:textId="0A40214D" w:rsidR="008251F4" w:rsidRPr="001F2123" w:rsidRDefault="008251F4" w:rsidP="001F4B1A">
      <w:pPr>
        <w:pStyle w:val="SingleTxt"/>
        <w:numPr>
          <w:ilvl w:val="0"/>
          <w:numId w:val="42"/>
        </w:numPr>
        <w:spacing w:line="240" w:lineRule="exact"/>
        <w:ind w:left="1267"/>
        <w:rPr>
          <w:lang w:val="fr-FR"/>
        </w:rPr>
      </w:pPr>
      <w:r w:rsidRPr="001F2123">
        <w:rPr>
          <w:lang w:val="fr-FR"/>
        </w:rPr>
        <w:t xml:space="preserve">Quiconque contracte ou favorise un mariage dans de telles conditions est considéré comme </w:t>
      </w:r>
      <w:r w:rsidRPr="001F2123">
        <w:rPr>
          <w:bCs/>
          <w:lang w:val="fr-FR"/>
        </w:rPr>
        <w:t>complice</w:t>
      </w:r>
      <w:r w:rsidRPr="001F2123">
        <w:rPr>
          <w:lang w:val="fr-FR"/>
        </w:rPr>
        <w:t>».</w:t>
      </w:r>
    </w:p>
    <w:p w14:paraId="1C4B7FA4" w14:textId="46242406" w:rsidR="008251F4" w:rsidRPr="001F2123" w:rsidRDefault="008251F4" w:rsidP="001F4B1A">
      <w:pPr>
        <w:pStyle w:val="SingleTxt"/>
        <w:numPr>
          <w:ilvl w:val="0"/>
          <w:numId w:val="42"/>
        </w:numPr>
        <w:spacing w:line="240" w:lineRule="exact"/>
        <w:ind w:left="1267"/>
        <w:rPr>
          <w:lang w:val="fr-FR"/>
        </w:rPr>
      </w:pPr>
      <w:bookmarkStart w:id="86" w:name="_Toc22907667"/>
      <w:bookmarkStart w:id="87" w:name="_Toc22908473"/>
      <w:bookmarkStart w:id="88" w:name="_Toc22908780"/>
      <w:bookmarkStart w:id="89" w:name="_Toc24698404"/>
      <w:bookmarkStart w:id="90" w:name="_Toc40701421"/>
      <w:bookmarkStart w:id="91" w:name="_Toc40701964"/>
      <w:bookmarkStart w:id="92" w:name="_Toc40778718"/>
      <w:bookmarkStart w:id="93" w:name="_Toc40779160"/>
      <w:r w:rsidRPr="001F2123">
        <w:rPr>
          <w:b/>
          <w:bCs/>
          <w:lang w:val="fr-FR"/>
        </w:rPr>
        <w:t xml:space="preserve">Le Comité </w:t>
      </w:r>
      <w:r w:rsidRPr="001F2123">
        <w:rPr>
          <w:b/>
          <w:lang w:val="fr-FR"/>
        </w:rPr>
        <w:t>recommande</w:t>
      </w:r>
      <w:r w:rsidRPr="001F2123">
        <w:rPr>
          <w:b/>
          <w:bCs/>
          <w:lang w:val="fr-FR"/>
        </w:rPr>
        <w:t xml:space="preserve"> à l</w:t>
      </w:r>
      <w:r w:rsidR="00CA6F88" w:rsidRPr="001F2123">
        <w:rPr>
          <w:b/>
          <w:bCs/>
          <w:lang w:val="fr-FR"/>
        </w:rPr>
        <w:t>’</w:t>
      </w:r>
      <w:r w:rsidRPr="001F2123">
        <w:rPr>
          <w:b/>
          <w:bCs/>
          <w:lang w:val="fr-FR"/>
        </w:rPr>
        <w:t>État partie de faciliter l</w:t>
      </w:r>
      <w:r w:rsidR="00CA6F88" w:rsidRPr="001F2123">
        <w:rPr>
          <w:b/>
          <w:bCs/>
          <w:lang w:val="fr-FR"/>
        </w:rPr>
        <w:t>’</w:t>
      </w:r>
      <w:r w:rsidRPr="001F2123">
        <w:rPr>
          <w:b/>
          <w:bCs/>
          <w:lang w:val="fr-FR"/>
        </w:rPr>
        <w:t>acquisition et la conservation des terres et ressources naturelles par les femmes, notamment en leur fournissant de plus amples informations quant aux moyens de réclamer les terres qui leur sont réservées, en renforçant les moyens des commissions chargées de surveiller l</w:t>
      </w:r>
      <w:r w:rsidR="00CA6F88" w:rsidRPr="001F2123">
        <w:rPr>
          <w:b/>
          <w:bCs/>
          <w:lang w:val="fr-FR"/>
        </w:rPr>
        <w:t>’</w:t>
      </w:r>
      <w:r w:rsidRPr="001F2123">
        <w:rPr>
          <w:b/>
          <w:bCs/>
          <w:lang w:val="fr-FR"/>
        </w:rPr>
        <w:t>application du quota de 30</w:t>
      </w:r>
      <w:r w:rsidR="001F4B1A">
        <w:rPr>
          <w:b/>
          <w:bCs/>
          <w:lang w:val="fr-FR"/>
        </w:rPr>
        <w:t> </w:t>
      </w:r>
      <w:r w:rsidRPr="001F2123">
        <w:rPr>
          <w:b/>
          <w:bCs/>
          <w:lang w:val="fr-FR"/>
        </w:rPr>
        <w:t>% de terres réservées aux femmes, et en aidant ces dernières à déposer plainte en cas de discrimination en matière d</w:t>
      </w:r>
      <w:r w:rsidR="00CA6F88" w:rsidRPr="001F2123">
        <w:rPr>
          <w:b/>
          <w:bCs/>
          <w:lang w:val="fr-FR"/>
        </w:rPr>
        <w:t>’</w:t>
      </w:r>
      <w:r w:rsidRPr="001F2123">
        <w:rPr>
          <w:b/>
          <w:bCs/>
          <w:lang w:val="fr-FR"/>
        </w:rPr>
        <w:t>accès à la terre</w:t>
      </w:r>
      <w:bookmarkEnd w:id="86"/>
      <w:bookmarkEnd w:id="87"/>
      <w:bookmarkEnd w:id="88"/>
      <w:bookmarkEnd w:id="89"/>
      <w:bookmarkEnd w:id="90"/>
      <w:bookmarkEnd w:id="91"/>
      <w:bookmarkEnd w:id="92"/>
      <w:bookmarkEnd w:id="93"/>
      <w:r w:rsidRPr="001F2123">
        <w:rPr>
          <w:b/>
          <w:bCs/>
          <w:lang w:val="fr-FR"/>
        </w:rPr>
        <w:t>.</w:t>
      </w:r>
    </w:p>
    <w:p w14:paraId="17582BCB" w14:textId="77777777" w:rsidR="001F4B1A" w:rsidRPr="001F4B1A" w:rsidRDefault="001F4B1A" w:rsidP="001F4B1A">
      <w:pPr>
        <w:pStyle w:val="SingleTxt"/>
        <w:spacing w:after="0" w:line="120" w:lineRule="exact"/>
        <w:rPr>
          <w:i/>
          <w:sz w:val="10"/>
          <w:lang w:val="fr-FR"/>
        </w:rPr>
      </w:pPr>
    </w:p>
    <w:p w14:paraId="7852646E" w14:textId="2C94BBAD" w:rsidR="00CA6F88" w:rsidRDefault="008251F4" w:rsidP="001F4B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Recommandation partiellement mise en œuvre</w:t>
      </w:r>
    </w:p>
    <w:p w14:paraId="60F0A6C6" w14:textId="0B3AEC59" w:rsidR="001F4B1A" w:rsidRPr="001F4B1A" w:rsidRDefault="001F4B1A" w:rsidP="001F4B1A">
      <w:pPr>
        <w:pStyle w:val="SingleTxt"/>
        <w:spacing w:after="0" w:line="120" w:lineRule="exact"/>
        <w:rPr>
          <w:sz w:val="10"/>
          <w:lang w:val="fr-FR"/>
        </w:rPr>
      </w:pPr>
    </w:p>
    <w:p w14:paraId="37FEEC4C" w14:textId="7B3CA6C4" w:rsidR="008251F4" w:rsidRPr="001F2123" w:rsidRDefault="008251F4" w:rsidP="005415F1">
      <w:pPr>
        <w:pStyle w:val="SingleTxt"/>
        <w:numPr>
          <w:ilvl w:val="0"/>
          <w:numId w:val="42"/>
        </w:numPr>
        <w:spacing w:line="240" w:lineRule="exact"/>
        <w:ind w:left="1267"/>
        <w:rPr>
          <w:lang w:val="fr-FR"/>
        </w:rPr>
      </w:pPr>
      <w:r w:rsidRPr="001F2123">
        <w:rPr>
          <w:bCs/>
          <w:lang w:val="fr-FR"/>
        </w:rPr>
        <w:t>Au Burkina Faso</w:t>
      </w:r>
      <w:r w:rsidRPr="001F2123">
        <w:rPr>
          <w:lang w:val="fr-FR"/>
        </w:rPr>
        <w:t>, la Constitution garantit l</w:t>
      </w:r>
      <w:r w:rsidR="00CA6F88" w:rsidRPr="001F2123">
        <w:rPr>
          <w:lang w:val="fr-FR"/>
        </w:rPr>
        <w:t>’</w:t>
      </w:r>
      <w:r w:rsidRPr="001F2123">
        <w:rPr>
          <w:lang w:val="fr-FR"/>
        </w:rPr>
        <w:t>égalité entre les burkinabé et le droit pour tout citoyen d</w:t>
      </w:r>
      <w:r w:rsidR="00CA6F88" w:rsidRPr="001F2123">
        <w:rPr>
          <w:lang w:val="fr-FR"/>
        </w:rPr>
        <w:t>’</w:t>
      </w:r>
      <w:r w:rsidRPr="001F2123">
        <w:rPr>
          <w:lang w:val="fr-FR"/>
        </w:rPr>
        <w:t>être propriétaire foncier.</w:t>
      </w:r>
    </w:p>
    <w:p w14:paraId="49BBFA6C" w14:textId="60D6AB3B" w:rsidR="008251F4" w:rsidRPr="001F2123" w:rsidRDefault="008251F4" w:rsidP="005415F1">
      <w:pPr>
        <w:pStyle w:val="SingleTxt"/>
        <w:numPr>
          <w:ilvl w:val="0"/>
          <w:numId w:val="42"/>
        </w:numPr>
        <w:spacing w:line="240" w:lineRule="exact"/>
        <w:ind w:left="1267"/>
        <w:rPr>
          <w:lang w:val="fr-FR"/>
        </w:rPr>
      </w:pPr>
      <w:r w:rsidRPr="001F2123">
        <w:rPr>
          <w:lang w:val="fr-FR"/>
        </w:rPr>
        <w:t>Ainsi, pour promouvoir l</w:t>
      </w:r>
      <w:r w:rsidR="00CA6F88" w:rsidRPr="001F2123">
        <w:rPr>
          <w:lang w:val="fr-FR"/>
        </w:rPr>
        <w:t>’</w:t>
      </w:r>
      <w:r w:rsidRPr="001F2123">
        <w:rPr>
          <w:lang w:val="fr-FR"/>
        </w:rPr>
        <w:t xml:space="preserve">accès des femmes à la terre, des politiques, programmes et </w:t>
      </w:r>
      <w:r w:rsidRPr="001F2123">
        <w:rPr>
          <w:bCs/>
          <w:lang w:val="fr-FR"/>
        </w:rPr>
        <w:t>stratégies</w:t>
      </w:r>
      <w:r w:rsidRPr="001F2123">
        <w:rPr>
          <w:lang w:val="fr-FR"/>
        </w:rPr>
        <w:t xml:space="preserve"> ont été mis en œuvre et ont permis une avancée significative. On peut citer entre autres</w:t>
      </w:r>
      <w:r w:rsidR="00CA6F88" w:rsidRPr="001F2123">
        <w:rPr>
          <w:lang w:val="fr-FR"/>
        </w:rPr>
        <w:t> :</w:t>
      </w:r>
    </w:p>
    <w:p w14:paraId="4B82E0C4" w14:textId="2673E45B" w:rsidR="008251F4" w:rsidRPr="001F2123" w:rsidRDefault="005415F1" w:rsidP="005415F1">
      <w:pPr>
        <w:pStyle w:val="SingleTxt"/>
        <w:tabs>
          <w:tab w:val="right" w:pos="1685"/>
        </w:tabs>
        <w:ind w:left="1742" w:hanging="475"/>
        <w:rPr>
          <w:lang w:val="fr-FR"/>
        </w:rPr>
      </w:pPr>
      <w:bookmarkStart w:id="94" w:name="_Toc40701422"/>
      <w:bookmarkStart w:id="95" w:name="_Toc40701965"/>
      <w:bookmarkStart w:id="96" w:name="_Toc40778719"/>
      <w:bookmarkStart w:id="97" w:name="_Toc40779161"/>
      <w:r w:rsidRPr="001F2123">
        <w:rPr>
          <w:lang w:val="fr-FR"/>
        </w:rPr>
        <w:tab/>
        <w:t>•</w:t>
      </w:r>
      <w:r w:rsidRPr="001F2123">
        <w:rPr>
          <w:lang w:val="fr-FR"/>
        </w:rPr>
        <w:tab/>
      </w:r>
      <w:r w:rsidR="008251F4" w:rsidRPr="001F2123">
        <w:rPr>
          <w:lang w:val="fr-FR"/>
        </w:rPr>
        <w:t>la formation en 2017 de 191 femmes et 191 hommes sur les procédures d</w:t>
      </w:r>
      <w:r w:rsidR="00CA6F88" w:rsidRPr="001F2123">
        <w:rPr>
          <w:lang w:val="fr-FR"/>
        </w:rPr>
        <w:t>’</w:t>
      </w:r>
      <w:r w:rsidR="008251F4" w:rsidRPr="001F2123">
        <w:rPr>
          <w:lang w:val="fr-FR"/>
        </w:rPr>
        <w:t>acquisition des titres fonciers</w:t>
      </w:r>
      <w:r w:rsidR="00CA6F88" w:rsidRPr="001F2123">
        <w:rPr>
          <w:lang w:val="fr-FR"/>
        </w:rPr>
        <w:t> ;</w:t>
      </w:r>
      <w:bookmarkEnd w:id="94"/>
      <w:bookmarkEnd w:id="95"/>
      <w:bookmarkEnd w:id="96"/>
      <w:bookmarkEnd w:id="97"/>
    </w:p>
    <w:p w14:paraId="76F5AFBE" w14:textId="3F406C19" w:rsidR="008251F4" w:rsidRPr="001F2123" w:rsidRDefault="005415F1" w:rsidP="005415F1">
      <w:pPr>
        <w:pStyle w:val="SingleTxt"/>
        <w:tabs>
          <w:tab w:val="right" w:pos="1685"/>
        </w:tabs>
        <w:ind w:left="1742" w:hanging="475"/>
        <w:rPr>
          <w:lang w:val="fr-FR"/>
        </w:rPr>
      </w:pPr>
      <w:bookmarkStart w:id="98" w:name="_Toc40701423"/>
      <w:bookmarkStart w:id="99" w:name="_Toc40701966"/>
      <w:bookmarkStart w:id="100" w:name="_Toc40778720"/>
      <w:bookmarkStart w:id="101" w:name="_Toc40779162"/>
      <w:r w:rsidRPr="001F2123">
        <w:rPr>
          <w:lang w:val="fr-FR"/>
        </w:rPr>
        <w:tab/>
        <w:t>•</w:t>
      </w:r>
      <w:r w:rsidRPr="001F2123">
        <w:rPr>
          <w:lang w:val="fr-FR"/>
        </w:rPr>
        <w:tab/>
      </w:r>
      <w:r w:rsidR="008251F4" w:rsidRPr="001F2123">
        <w:rPr>
          <w:lang w:val="fr-FR"/>
        </w:rPr>
        <w:t>la mise en place de 1</w:t>
      </w:r>
      <w:r>
        <w:rPr>
          <w:lang w:val="fr-FR"/>
        </w:rPr>
        <w:t> </w:t>
      </w:r>
      <w:r w:rsidR="008251F4" w:rsidRPr="001F2123">
        <w:rPr>
          <w:lang w:val="fr-FR"/>
        </w:rPr>
        <w:t>458 commissions foncières villageoises et 1</w:t>
      </w:r>
      <w:r>
        <w:rPr>
          <w:lang w:val="fr-FR"/>
        </w:rPr>
        <w:t> </w:t>
      </w:r>
      <w:r w:rsidR="008251F4" w:rsidRPr="001F2123">
        <w:rPr>
          <w:lang w:val="fr-FR"/>
        </w:rPr>
        <w:t>458 commissions de conciliation foncières villageoises en 2018 dans le cadre de la composante 2 du programme national de gestion des terres et avec l</w:t>
      </w:r>
      <w:r w:rsidR="00CA6F88" w:rsidRPr="001F2123">
        <w:rPr>
          <w:lang w:val="fr-FR"/>
        </w:rPr>
        <w:t>’</w:t>
      </w:r>
      <w:r w:rsidR="008251F4" w:rsidRPr="001F2123">
        <w:rPr>
          <w:lang w:val="fr-FR"/>
        </w:rPr>
        <w:t>obligation d</w:t>
      </w:r>
      <w:r w:rsidR="00CA6F88" w:rsidRPr="001F2123">
        <w:rPr>
          <w:lang w:val="fr-FR"/>
        </w:rPr>
        <w:t>’</w:t>
      </w:r>
      <w:r w:rsidR="008251F4" w:rsidRPr="001F2123">
        <w:rPr>
          <w:lang w:val="fr-FR"/>
        </w:rPr>
        <w:t>avoir des représentantes des associations ou groupes socioprofessionnels féminins dans l</w:t>
      </w:r>
      <w:r w:rsidR="00CA6F88" w:rsidRPr="001F2123">
        <w:rPr>
          <w:lang w:val="fr-FR"/>
        </w:rPr>
        <w:t>’</w:t>
      </w:r>
      <w:r w:rsidR="008251F4" w:rsidRPr="001F2123">
        <w:rPr>
          <w:lang w:val="fr-FR"/>
        </w:rPr>
        <w:t>organe de décision</w:t>
      </w:r>
      <w:r w:rsidR="00CA6F88" w:rsidRPr="001F2123">
        <w:rPr>
          <w:lang w:val="fr-FR"/>
        </w:rPr>
        <w:t> ;</w:t>
      </w:r>
      <w:bookmarkEnd w:id="98"/>
      <w:bookmarkEnd w:id="99"/>
      <w:bookmarkEnd w:id="100"/>
      <w:bookmarkEnd w:id="101"/>
    </w:p>
    <w:p w14:paraId="4A64057B" w14:textId="5C754858" w:rsidR="008251F4" w:rsidRPr="001F2123" w:rsidRDefault="005415F1" w:rsidP="005415F1">
      <w:pPr>
        <w:pStyle w:val="SingleTxt"/>
        <w:tabs>
          <w:tab w:val="right" w:pos="1685"/>
        </w:tabs>
        <w:ind w:left="1742" w:hanging="475"/>
        <w:rPr>
          <w:lang w:val="fr-FR"/>
        </w:rPr>
      </w:pPr>
      <w:bookmarkStart w:id="102" w:name="_Toc40701424"/>
      <w:bookmarkStart w:id="103" w:name="_Toc40701967"/>
      <w:bookmarkStart w:id="104" w:name="_Toc40778721"/>
      <w:bookmarkStart w:id="105" w:name="_Toc40779163"/>
      <w:r w:rsidRPr="001F2123">
        <w:rPr>
          <w:lang w:val="fr-FR"/>
        </w:rPr>
        <w:tab/>
        <w:t>•</w:t>
      </w:r>
      <w:r w:rsidRPr="001F2123">
        <w:rPr>
          <w:lang w:val="fr-FR"/>
        </w:rPr>
        <w:tab/>
      </w:r>
      <w:r w:rsidR="008251F4" w:rsidRPr="001F2123">
        <w:rPr>
          <w:lang w:val="fr-FR"/>
        </w:rPr>
        <w:t>la mise à l</w:t>
      </w:r>
      <w:r w:rsidR="00CA6F88" w:rsidRPr="001F2123">
        <w:rPr>
          <w:lang w:val="fr-FR"/>
        </w:rPr>
        <w:t>’</w:t>
      </w:r>
      <w:r w:rsidR="008251F4" w:rsidRPr="001F2123">
        <w:rPr>
          <w:lang w:val="fr-FR"/>
        </w:rPr>
        <w:t>échelle de MAST (application mobile de sécurisation foncière) une technologie innovante qui réduit à la fois les délais et les coûts de délivrance des APFR. Cette application a été mise en œuvre de septembre 2016 à avril 2017 dans la commune rurale de Boudry. Elle est en cours en partenariat avec certains projets/Programmes tels que Neer-tamba, REGIS-ER, PNGT 2,3</w:t>
      </w:r>
      <w:r w:rsidR="00CA6F88" w:rsidRPr="001F2123">
        <w:rPr>
          <w:lang w:val="fr-FR"/>
        </w:rPr>
        <w:t> ;</w:t>
      </w:r>
      <w:bookmarkEnd w:id="102"/>
      <w:bookmarkEnd w:id="103"/>
      <w:bookmarkEnd w:id="104"/>
      <w:bookmarkEnd w:id="105"/>
    </w:p>
    <w:p w14:paraId="7A332A74" w14:textId="06917DA3" w:rsidR="008251F4"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des actions de formation sur le genre et le foncier en faveur des adolescentes, des jeunes femmes et autres acteurs clés de la chaine de la gestion foncière</w:t>
      </w:r>
      <w:r w:rsidR="00CA6F88" w:rsidRPr="001F2123">
        <w:rPr>
          <w:lang w:val="fr-FR"/>
        </w:rPr>
        <w:t> ;</w:t>
      </w:r>
    </w:p>
    <w:p w14:paraId="17F09E20" w14:textId="0FE8EBE8" w:rsidR="008251F4"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des séances de plaidoyer auprès des propriétaires terriens, leaders coutumiers et religieux pour faciliter l</w:t>
      </w:r>
      <w:r w:rsidR="00CA6F88" w:rsidRPr="001F2123">
        <w:rPr>
          <w:lang w:val="fr-FR"/>
        </w:rPr>
        <w:t>’</w:t>
      </w:r>
      <w:r w:rsidR="008251F4" w:rsidRPr="001F2123">
        <w:rPr>
          <w:lang w:val="fr-FR"/>
        </w:rPr>
        <w:t>accès des femmes à la terre et à la propriété foncière.</w:t>
      </w:r>
    </w:p>
    <w:p w14:paraId="04EF0061" w14:textId="65B2666C" w:rsidR="008251F4" w:rsidRPr="001F2123" w:rsidRDefault="008251F4" w:rsidP="005415F1">
      <w:pPr>
        <w:pStyle w:val="SingleTxt"/>
        <w:numPr>
          <w:ilvl w:val="0"/>
          <w:numId w:val="42"/>
        </w:numPr>
        <w:spacing w:line="240" w:lineRule="exact"/>
        <w:ind w:left="1267"/>
        <w:rPr>
          <w:lang w:val="fr-FR"/>
        </w:rPr>
      </w:pPr>
      <w:r w:rsidRPr="001F2123">
        <w:rPr>
          <w:lang w:val="fr-FR"/>
        </w:rPr>
        <w:t>En matière d</w:t>
      </w:r>
      <w:r w:rsidR="00CA6F88" w:rsidRPr="001F2123">
        <w:rPr>
          <w:lang w:val="fr-FR"/>
        </w:rPr>
        <w:t>’</w:t>
      </w:r>
      <w:r w:rsidRPr="001F2123">
        <w:rPr>
          <w:lang w:val="fr-FR"/>
        </w:rPr>
        <w:t>accès aux superficies aménagées par l</w:t>
      </w:r>
      <w:r w:rsidR="00CA6F88" w:rsidRPr="001F2123">
        <w:rPr>
          <w:lang w:val="fr-FR"/>
        </w:rPr>
        <w:t>’</w:t>
      </w:r>
      <w:r w:rsidR="00872816" w:rsidRPr="001F2123">
        <w:rPr>
          <w:lang w:val="fr-FR"/>
        </w:rPr>
        <w:t>État</w:t>
      </w:r>
      <w:r w:rsidRPr="001F2123">
        <w:rPr>
          <w:lang w:val="fr-FR"/>
        </w:rPr>
        <w:t>, les femmes rurales se voient désormais reconnaître davantage de droits.</w:t>
      </w:r>
    </w:p>
    <w:p w14:paraId="5FEE390A" w14:textId="1DD3AF5A" w:rsidR="008251F4"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de 2015 à 2018, 46</w:t>
      </w:r>
      <w:r>
        <w:rPr>
          <w:lang w:val="fr-FR"/>
        </w:rPr>
        <w:t> %</w:t>
      </w:r>
      <w:r w:rsidR="008251F4" w:rsidRPr="001F2123">
        <w:rPr>
          <w:lang w:val="fr-FR"/>
        </w:rPr>
        <w:t xml:space="preserve"> des superficies nouvellement aménagées ont été effectivement attribuées aux femmes</w:t>
      </w:r>
      <w:r w:rsidR="00CA6F88" w:rsidRPr="001F2123">
        <w:rPr>
          <w:lang w:val="fr-FR"/>
        </w:rPr>
        <w:t> ;</w:t>
      </w:r>
    </w:p>
    <w:p w14:paraId="510F307D" w14:textId="6D691199" w:rsidR="008251F4"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le taux d</w:t>
      </w:r>
      <w:r w:rsidR="00CA6F88" w:rsidRPr="001F2123">
        <w:rPr>
          <w:lang w:val="fr-FR"/>
        </w:rPr>
        <w:t>’</w:t>
      </w:r>
      <w:r w:rsidR="008251F4" w:rsidRPr="001F2123">
        <w:rPr>
          <w:lang w:val="fr-FR"/>
        </w:rPr>
        <w:t>accès des femmes à la petite irrigation était de 44</w:t>
      </w:r>
      <w:r>
        <w:rPr>
          <w:lang w:val="fr-FR"/>
        </w:rPr>
        <w:t> %</w:t>
      </w:r>
      <w:r w:rsidR="008251F4" w:rsidRPr="001F2123">
        <w:rPr>
          <w:lang w:val="fr-FR"/>
        </w:rPr>
        <w:t xml:space="preserve"> au premier trimestre de 2017 pour un objectif de 20</w:t>
      </w:r>
      <w:r>
        <w:rPr>
          <w:lang w:val="fr-FR"/>
        </w:rPr>
        <w:t> %</w:t>
      </w:r>
      <w:r w:rsidR="008251F4" w:rsidRPr="001F2123">
        <w:rPr>
          <w:lang w:val="fr-FR"/>
        </w:rPr>
        <w:t xml:space="preserve"> en 2018.</w:t>
      </w:r>
    </w:p>
    <w:p w14:paraId="4EC40EEA" w14:textId="7C2C0DB0" w:rsidR="008251F4" w:rsidRPr="001F2123" w:rsidRDefault="008251F4" w:rsidP="005415F1">
      <w:pPr>
        <w:pStyle w:val="SingleTxt"/>
        <w:numPr>
          <w:ilvl w:val="0"/>
          <w:numId w:val="42"/>
        </w:numPr>
        <w:spacing w:line="240" w:lineRule="exact"/>
        <w:ind w:left="1267"/>
        <w:rPr>
          <w:lang w:val="fr-FR"/>
        </w:rPr>
      </w:pPr>
      <w:r w:rsidRPr="001F2123">
        <w:rPr>
          <w:lang w:val="fr-FR"/>
        </w:rPr>
        <w:t>Relativement à l</w:t>
      </w:r>
      <w:r w:rsidR="00CA6F88" w:rsidRPr="001F2123">
        <w:rPr>
          <w:lang w:val="fr-FR"/>
        </w:rPr>
        <w:t>’</w:t>
      </w:r>
      <w:r w:rsidRPr="001F2123">
        <w:rPr>
          <w:lang w:val="fr-FR"/>
        </w:rPr>
        <w:t>accès des femmes aux ressources pastorales, de 2017 à 2019, sur un total de 1191,</w:t>
      </w:r>
      <w:r w:rsidRPr="001F2123">
        <w:rPr>
          <w:bCs/>
          <w:lang w:val="fr-FR"/>
        </w:rPr>
        <w:t>0118</w:t>
      </w:r>
      <w:r w:rsidRPr="001F2123">
        <w:rPr>
          <w:lang w:val="fr-FR"/>
        </w:rPr>
        <w:t xml:space="preserve"> ha de terrain octroyés pour exercer des activités d</w:t>
      </w:r>
      <w:r w:rsidR="00CA6F88" w:rsidRPr="001F2123">
        <w:rPr>
          <w:lang w:val="fr-FR"/>
        </w:rPr>
        <w:t>’</w:t>
      </w:r>
      <w:r w:rsidRPr="001F2123">
        <w:rPr>
          <w:lang w:val="fr-FR"/>
        </w:rPr>
        <w:t>élevage péri urbain, 126,7014 ha ont été attribués aux femmes.</w:t>
      </w:r>
    </w:p>
    <w:p w14:paraId="527D093D" w14:textId="41160B81" w:rsidR="008251F4" w:rsidRPr="001F2123" w:rsidRDefault="008251F4" w:rsidP="005415F1">
      <w:pPr>
        <w:pStyle w:val="SingleTxt"/>
        <w:numPr>
          <w:ilvl w:val="0"/>
          <w:numId w:val="42"/>
        </w:numPr>
        <w:spacing w:line="240" w:lineRule="exact"/>
        <w:ind w:left="1267"/>
        <w:rPr>
          <w:lang w:val="fr-FR"/>
        </w:rPr>
      </w:pPr>
      <w:r w:rsidRPr="001F2123">
        <w:rPr>
          <w:lang w:val="fr-FR"/>
        </w:rPr>
        <w:t>En vue de promouvoir la participation et le leadership des femmes dans la gestion et la gouvernance des ressources naturelles, plusieurs actions ont été menées de 2014 à 2018 dans le cadre de la mise en œuvre de la Stratégie Nationale de promotion et de valorisation des PFNL. On peut citer entre autres</w:t>
      </w:r>
      <w:r w:rsidR="00CA6F88" w:rsidRPr="001F2123">
        <w:rPr>
          <w:lang w:val="fr-FR"/>
        </w:rPr>
        <w:t> :</w:t>
      </w:r>
    </w:p>
    <w:p w14:paraId="21D84806" w14:textId="2C3CC895" w:rsidR="008251F4"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formation de 2</w:t>
      </w:r>
      <w:r>
        <w:rPr>
          <w:lang w:val="fr-FR"/>
        </w:rPr>
        <w:t> </w:t>
      </w:r>
      <w:r w:rsidR="008251F4" w:rsidRPr="001F2123">
        <w:rPr>
          <w:lang w:val="fr-FR"/>
        </w:rPr>
        <w:t>658 femmes et 623 hommes en techniques de transformation des PFNL</w:t>
      </w:r>
      <w:r w:rsidR="00CA6F88" w:rsidRPr="001F2123">
        <w:rPr>
          <w:lang w:val="fr-FR"/>
        </w:rPr>
        <w:t> ;</w:t>
      </w:r>
    </w:p>
    <w:p w14:paraId="014FC003" w14:textId="15997C11" w:rsidR="008251F4"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formation de 17</w:t>
      </w:r>
      <w:r>
        <w:rPr>
          <w:lang w:val="fr-FR"/>
        </w:rPr>
        <w:t> </w:t>
      </w:r>
      <w:r w:rsidR="008251F4" w:rsidRPr="001F2123">
        <w:rPr>
          <w:lang w:val="fr-FR"/>
        </w:rPr>
        <w:t>644 acteurs directs dont 80</w:t>
      </w:r>
      <w:r>
        <w:rPr>
          <w:lang w:val="fr-FR"/>
        </w:rPr>
        <w:t> %</w:t>
      </w:r>
      <w:r w:rsidR="008251F4" w:rsidRPr="001F2123">
        <w:rPr>
          <w:lang w:val="fr-FR"/>
        </w:rPr>
        <w:t xml:space="preserve"> de femmes au cours des années 2016-2017 sur les techniques de collecte, de transformation et de conditionnement des PFNL</w:t>
      </w:r>
      <w:r w:rsidR="00CA6F88" w:rsidRPr="001F2123">
        <w:rPr>
          <w:lang w:val="fr-FR"/>
        </w:rPr>
        <w:t> ;</w:t>
      </w:r>
    </w:p>
    <w:p w14:paraId="3B6E272F" w14:textId="76722981" w:rsidR="00CA6F88"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construction de 15 infrastructures de stockages/transformation et commercialisation des PFNL au profit des organisations professionnelles des PFNL</w:t>
      </w:r>
      <w:r w:rsidR="00CA6F88" w:rsidRPr="001F2123">
        <w:rPr>
          <w:lang w:val="fr-FR"/>
        </w:rPr>
        <w:t> ;</w:t>
      </w:r>
    </w:p>
    <w:p w14:paraId="795B8341" w14:textId="7AC0A420" w:rsidR="00CA6F88"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w:t>
      </w:r>
      <w:r w:rsidR="00CA6F88" w:rsidRPr="001F2123">
        <w:rPr>
          <w:lang w:val="fr-FR"/>
        </w:rPr>
        <w:t>’</w:t>
      </w:r>
      <w:r w:rsidR="008251F4" w:rsidRPr="001F2123">
        <w:rPr>
          <w:lang w:val="fr-FR"/>
        </w:rPr>
        <w:t>appui à la certification d</w:t>
      </w:r>
      <w:r w:rsidR="00CA6F88" w:rsidRPr="001F2123">
        <w:rPr>
          <w:lang w:val="fr-FR"/>
        </w:rPr>
        <w:t>’</w:t>
      </w:r>
      <w:r w:rsidR="008251F4" w:rsidRPr="001F2123">
        <w:rPr>
          <w:lang w:val="fr-FR"/>
        </w:rPr>
        <w:t>un peuplement de baobab dans le village de Kampala au profit d</w:t>
      </w:r>
      <w:r w:rsidR="00CA6F88" w:rsidRPr="001F2123">
        <w:rPr>
          <w:lang w:val="fr-FR"/>
        </w:rPr>
        <w:t>’</w:t>
      </w:r>
      <w:r w:rsidR="008251F4" w:rsidRPr="001F2123">
        <w:rPr>
          <w:lang w:val="fr-FR"/>
        </w:rPr>
        <w:t>une coopérative de femmes, ce qui a permis de sécuriser l</w:t>
      </w:r>
      <w:r w:rsidR="00CA6F88" w:rsidRPr="001F2123">
        <w:rPr>
          <w:lang w:val="fr-FR"/>
        </w:rPr>
        <w:t>’</w:t>
      </w:r>
      <w:r w:rsidR="008251F4" w:rsidRPr="001F2123">
        <w:rPr>
          <w:lang w:val="fr-FR"/>
        </w:rPr>
        <w:t>espace</w:t>
      </w:r>
      <w:r w:rsidR="00CA6F88" w:rsidRPr="001F2123">
        <w:rPr>
          <w:lang w:val="fr-FR"/>
        </w:rPr>
        <w:t> ;</w:t>
      </w:r>
    </w:p>
    <w:p w14:paraId="60F06B08" w14:textId="05CA6D83" w:rsidR="008251F4" w:rsidRPr="001F2123" w:rsidRDefault="005415F1" w:rsidP="005415F1">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w:t>
      </w:r>
      <w:r w:rsidR="00CA6F88" w:rsidRPr="001F2123">
        <w:rPr>
          <w:lang w:val="fr-FR"/>
        </w:rPr>
        <w:t>’</w:t>
      </w:r>
      <w:r w:rsidR="008251F4" w:rsidRPr="001F2123">
        <w:rPr>
          <w:lang w:val="fr-FR"/>
        </w:rPr>
        <w:t>acquisition de kits de régénération naturelle assistée au profit de 25</w:t>
      </w:r>
      <w:r w:rsidR="003F51A3">
        <w:rPr>
          <w:lang w:val="fr-FR"/>
        </w:rPr>
        <w:t> </w:t>
      </w:r>
      <w:r w:rsidR="008251F4" w:rsidRPr="001F2123">
        <w:rPr>
          <w:lang w:val="fr-FR"/>
        </w:rPr>
        <w:t>organisations féminines.</w:t>
      </w:r>
    </w:p>
    <w:p w14:paraId="02470AB2" w14:textId="59A5B947" w:rsidR="008251F4" w:rsidRPr="001F2123" w:rsidRDefault="008251F4" w:rsidP="003F51A3">
      <w:pPr>
        <w:pStyle w:val="SingleTxt"/>
        <w:numPr>
          <w:ilvl w:val="0"/>
          <w:numId w:val="42"/>
        </w:numPr>
        <w:spacing w:line="240" w:lineRule="exact"/>
        <w:ind w:left="1267"/>
        <w:rPr>
          <w:lang w:val="fr-FR"/>
        </w:rPr>
      </w:pPr>
      <w:r w:rsidRPr="001F2123">
        <w:rPr>
          <w:lang w:val="fr-FR"/>
        </w:rPr>
        <w:t xml:space="preserve">En outre, </w:t>
      </w:r>
      <w:bookmarkStart w:id="106" w:name="_Toc379183532"/>
      <w:r w:rsidRPr="001F2123">
        <w:rPr>
          <w:lang w:val="fr-FR"/>
        </w:rPr>
        <w:t>par circulaire n</w:t>
      </w:r>
      <w:r w:rsidR="003F51A3" w:rsidRPr="003F51A3">
        <w:rPr>
          <w:vertAlign w:val="superscript"/>
          <w:lang w:val="fr-FR"/>
        </w:rPr>
        <w:t>o</w:t>
      </w:r>
      <w:r w:rsidR="003F51A3">
        <w:rPr>
          <w:lang w:val="fr-FR"/>
        </w:rPr>
        <w:t> </w:t>
      </w:r>
      <w:r w:rsidRPr="001F2123">
        <w:rPr>
          <w:lang w:val="fr-FR"/>
        </w:rPr>
        <w:t xml:space="preserve">2017-002/PM/SG/DGEP du 13 janvier 2017 relative aux mesures portant </w:t>
      </w:r>
      <w:r w:rsidRPr="001F2123">
        <w:rPr>
          <w:bCs/>
          <w:lang w:val="fr-FR"/>
        </w:rPr>
        <w:t>consommation</w:t>
      </w:r>
      <w:r w:rsidRPr="001F2123">
        <w:rPr>
          <w:lang w:val="fr-FR"/>
        </w:rPr>
        <w:t xml:space="preserve"> des produits locaux par les structures publiques, le gouvernement s</w:t>
      </w:r>
      <w:r w:rsidR="00CA6F88" w:rsidRPr="001F2123">
        <w:rPr>
          <w:lang w:val="fr-FR"/>
        </w:rPr>
        <w:t>’</w:t>
      </w:r>
      <w:r w:rsidRPr="001F2123">
        <w:rPr>
          <w:lang w:val="fr-FR"/>
        </w:rPr>
        <w:t>est engagé à privilégier la consommation des mets locaux et des boissons à base de PFNL pendant les cérémonies organisées par les départements ministériels. Ces mesures ont permis aux femmes de développer davantage leur savoir-faire dans la transformation des produits locaux.</w:t>
      </w:r>
    </w:p>
    <w:p w14:paraId="7A71FAA5" w14:textId="45C1CDD5" w:rsidR="008251F4" w:rsidRPr="001F2123" w:rsidRDefault="008251F4" w:rsidP="003F51A3">
      <w:pPr>
        <w:pStyle w:val="SingleTxt"/>
        <w:numPr>
          <w:ilvl w:val="0"/>
          <w:numId w:val="42"/>
        </w:numPr>
        <w:spacing w:line="240" w:lineRule="exact"/>
        <w:ind w:left="1267"/>
        <w:rPr>
          <w:lang w:val="fr-FR"/>
        </w:rPr>
      </w:pPr>
      <w:r w:rsidRPr="001F2123">
        <w:rPr>
          <w:lang w:val="fr-FR"/>
        </w:rPr>
        <w:t>En matière d</w:t>
      </w:r>
      <w:r w:rsidR="00CA6F88" w:rsidRPr="001F2123">
        <w:rPr>
          <w:lang w:val="fr-FR"/>
        </w:rPr>
        <w:t>’</w:t>
      </w:r>
      <w:r w:rsidRPr="001F2123">
        <w:rPr>
          <w:lang w:val="fr-FR"/>
        </w:rPr>
        <w:t>accès des femmes à l</w:t>
      </w:r>
      <w:r w:rsidR="00CA6F88" w:rsidRPr="001F2123">
        <w:rPr>
          <w:lang w:val="fr-FR"/>
        </w:rPr>
        <w:t>’</w:t>
      </w:r>
      <w:r w:rsidRPr="001F2123">
        <w:rPr>
          <w:lang w:val="fr-FR"/>
        </w:rPr>
        <w:t>énergie, il a été mis en place le projet « Barefoot college » dont l</w:t>
      </w:r>
      <w:r w:rsidR="00CA6F88" w:rsidRPr="001F2123">
        <w:rPr>
          <w:lang w:val="fr-FR"/>
        </w:rPr>
        <w:t>’</w:t>
      </w:r>
      <w:r w:rsidRPr="001F2123">
        <w:rPr>
          <w:lang w:val="fr-FR"/>
        </w:rPr>
        <w:t>objectif est de former des femmes illettrées afin qu</w:t>
      </w:r>
      <w:r w:rsidR="00CA6F88" w:rsidRPr="001F2123">
        <w:rPr>
          <w:lang w:val="fr-FR"/>
        </w:rPr>
        <w:t>’</w:t>
      </w:r>
      <w:r w:rsidRPr="001F2123">
        <w:rPr>
          <w:lang w:val="fr-FR"/>
        </w:rPr>
        <w:t xml:space="preserve">elles équipent leur village en </w:t>
      </w:r>
      <w:r w:rsidRPr="001F2123">
        <w:rPr>
          <w:bCs/>
          <w:lang w:val="fr-FR"/>
        </w:rPr>
        <w:t>énergie</w:t>
      </w:r>
      <w:r w:rsidRPr="001F2123">
        <w:rPr>
          <w:lang w:val="fr-FR"/>
        </w:rPr>
        <w:t xml:space="preserve"> solaire. Ce projet a permis entre autres</w:t>
      </w:r>
      <w:r w:rsidR="00CA6F88" w:rsidRPr="001F2123">
        <w:rPr>
          <w:lang w:val="fr-FR"/>
        </w:rPr>
        <w:t> :</w:t>
      </w:r>
    </w:p>
    <w:p w14:paraId="01A97DB0" w14:textId="37023394" w:rsidR="008251F4" w:rsidRPr="001F2123" w:rsidRDefault="003F51A3" w:rsidP="003F51A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la construction en cours des infrastructures du centre de formation des femmes (grands-mères solaires)</w:t>
      </w:r>
      <w:r w:rsidR="00CA6F88" w:rsidRPr="001F2123">
        <w:rPr>
          <w:lang w:val="fr-FR"/>
        </w:rPr>
        <w:t> ;</w:t>
      </w:r>
    </w:p>
    <w:p w14:paraId="5E478926" w14:textId="3DA7B5E7" w:rsidR="008251F4" w:rsidRPr="001F2123" w:rsidRDefault="003F51A3" w:rsidP="003F51A3">
      <w:pPr>
        <w:pStyle w:val="SingleTxt"/>
        <w:tabs>
          <w:tab w:val="right" w:pos="1685"/>
        </w:tabs>
        <w:ind w:left="1742" w:hanging="475"/>
        <w:rPr>
          <w:lang w:val="fr-FR"/>
        </w:rPr>
      </w:pPr>
      <w:r w:rsidRPr="001F2123">
        <w:rPr>
          <w:lang w:val="fr-FR"/>
        </w:rPr>
        <w:tab/>
        <w:t>•</w:t>
      </w:r>
      <w:r w:rsidRPr="001F2123">
        <w:rPr>
          <w:lang w:val="fr-FR"/>
        </w:rPr>
        <w:tab/>
      </w:r>
      <w:r w:rsidR="008251F4" w:rsidRPr="001F2123">
        <w:rPr>
          <w:lang w:val="fr-FR"/>
        </w:rPr>
        <w:t>l</w:t>
      </w:r>
      <w:r w:rsidR="00CA6F88" w:rsidRPr="001F2123">
        <w:rPr>
          <w:lang w:val="fr-FR"/>
        </w:rPr>
        <w:t>’</w:t>
      </w:r>
      <w:r w:rsidR="008251F4" w:rsidRPr="001F2123">
        <w:rPr>
          <w:lang w:val="fr-FR"/>
        </w:rPr>
        <w:t>organisation des sessions de recyclage au profit de 270 grands-mères solaires.</w:t>
      </w:r>
      <w:bookmarkStart w:id="107" w:name="_Toc22908480"/>
      <w:bookmarkStart w:id="108" w:name="_Toc22908787"/>
      <w:bookmarkStart w:id="109" w:name="_Toc24698411"/>
      <w:bookmarkStart w:id="110" w:name="_Toc40778722"/>
      <w:bookmarkStart w:id="111" w:name="_Toc40701425"/>
      <w:bookmarkStart w:id="112" w:name="_Toc40701968"/>
      <w:bookmarkEnd w:id="106"/>
    </w:p>
    <w:p w14:paraId="77D84848" w14:textId="77777777" w:rsidR="003F51A3" w:rsidRPr="003F51A3" w:rsidRDefault="003F51A3" w:rsidP="003F51A3">
      <w:pPr>
        <w:pStyle w:val="SingleTxt"/>
        <w:spacing w:after="0" w:line="120" w:lineRule="exact"/>
        <w:rPr>
          <w:sz w:val="10"/>
          <w:lang w:val="fr-FR"/>
        </w:rPr>
      </w:pPr>
      <w:bookmarkStart w:id="113" w:name="_Toc40779164"/>
    </w:p>
    <w:p w14:paraId="75804A19" w14:textId="77777777" w:rsidR="003F51A3" w:rsidRPr="003F51A3" w:rsidRDefault="003F51A3" w:rsidP="003F51A3">
      <w:pPr>
        <w:pStyle w:val="SingleTxt"/>
        <w:spacing w:after="0" w:line="120" w:lineRule="exact"/>
        <w:rPr>
          <w:sz w:val="10"/>
          <w:lang w:val="fr-FR"/>
        </w:rPr>
      </w:pPr>
    </w:p>
    <w:p w14:paraId="79656A31" w14:textId="781AEA5B" w:rsidR="008251F4" w:rsidRDefault="008251F4" w:rsidP="003F51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F2123">
        <w:rPr>
          <w:lang w:val="fr-FR"/>
        </w:rPr>
        <w:tab/>
      </w:r>
      <w:r w:rsidRPr="001F2123">
        <w:rPr>
          <w:lang w:val="fr-FR"/>
        </w:rPr>
        <w:tab/>
        <w:t>Conclusion</w:t>
      </w:r>
      <w:bookmarkStart w:id="114" w:name="_Toc22908481"/>
      <w:bookmarkStart w:id="115" w:name="_Toc22908788"/>
      <w:bookmarkStart w:id="116" w:name="_Toc24698412"/>
      <w:bookmarkStart w:id="117" w:name="_Toc40701426"/>
      <w:bookmarkStart w:id="118" w:name="_Toc40778723"/>
      <w:bookmarkStart w:id="119" w:name="_Toc40779165"/>
      <w:bookmarkEnd w:id="107"/>
      <w:bookmarkEnd w:id="108"/>
      <w:bookmarkEnd w:id="109"/>
      <w:bookmarkEnd w:id="110"/>
      <w:bookmarkEnd w:id="113"/>
    </w:p>
    <w:p w14:paraId="3B9DAD6E" w14:textId="1DE1E29F" w:rsidR="003F51A3" w:rsidRPr="003F51A3" w:rsidRDefault="003F51A3" w:rsidP="003F51A3">
      <w:pPr>
        <w:pStyle w:val="SingleTxt"/>
        <w:spacing w:after="0" w:line="120" w:lineRule="exact"/>
        <w:rPr>
          <w:sz w:val="10"/>
          <w:lang w:val="fr-FR"/>
        </w:rPr>
      </w:pPr>
    </w:p>
    <w:p w14:paraId="7DBFA4D5" w14:textId="607ED344" w:rsidR="003F51A3" w:rsidRPr="003F51A3" w:rsidRDefault="003F51A3" w:rsidP="003F51A3">
      <w:pPr>
        <w:pStyle w:val="SingleTxt"/>
        <w:spacing w:after="0" w:line="120" w:lineRule="exact"/>
        <w:rPr>
          <w:sz w:val="10"/>
          <w:lang w:val="fr-FR"/>
        </w:rPr>
      </w:pPr>
    </w:p>
    <w:p w14:paraId="42A7DAFA" w14:textId="30683265" w:rsidR="008251F4" w:rsidRPr="001F2123" w:rsidRDefault="008251F4" w:rsidP="003F51A3">
      <w:pPr>
        <w:pStyle w:val="SingleTxt"/>
        <w:numPr>
          <w:ilvl w:val="0"/>
          <w:numId w:val="42"/>
        </w:numPr>
        <w:spacing w:line="240" w:lineRule="exact"/>
        <w:ind w:left="1267"/>
        <w:rPr>
          <w:lang w:val="fr-FR"/>
        </w:rPr>
      </w:pPr>
      <w:r w:rsidRPr="001F2123">
        <w:rPr>
          <w:lang w:val="fr-FR"/>
        </w:rPr>
        <w:t xml:space="preserve">Le présent </w:t>
      </w:r>
      <w:r w:rsidRPr="001F2123">
        <w:rPr>
          <w:bCs/>
          <w:lang w:val="fr-FR"/>
        </w:rPr>
        <w:t>état</w:t>
      </w:r>
      <w:r w:rsidRPr="001F2123">
        <w:rPr>
          <w:lang w:val="fr-FR"/>
        </w:rPr>
        <w:t xml:space="preserve"> des lieux relatif à la mise en œuvre des recommandations 23(b), 23(f), 25(d) et 43(c), montre que des acquis ont été engrangés.</w:t>
      </w:r>
      <w:bookmarkEnd w:id="111"/>
      <w:bookmarkEnd w:id="112"/>
      <w:bookmarkEnd w:id="114"/>
      <w:bookmarkEnd w:id="115"/>
      <w:bookmarkEnd w:id="116"/>
      <w:bookmarkEnd w:id="117"/>
      <w:bookmarkEnd w:id="118"/>
      <w:bookmarkEnd w:id="119"/>
    </w:p>
    <w:p w14:paraId="699775E1" w14:textId="1C20F821" w:rsidR="00CA6F88" w:rsidRPr="001F2123" w:rsidRDefault="008251F4" w:rsidP="003F51A3">
      <w:pPr>
        <w:pStyle w:val="SingleTxt"/>
        <w:numPr>
          <w:ilvl w:val="0"/>
          <w:numId w:val="42"/>
        </w:numPr>
        <w:spacing w:line="240" w:lineRule="exact"/>
        <w:ind w:left="1267"/>
        <w:rPr>
          <w:lang w:val="fr-FR"/>
        </w:rPr>
      </w:pPr>
      <w:r w:rsidRPr="001F2123">
        <w:rPr>
          <w:lang w:val="fr-FR"/>
        </w:rPr>
        <w:t>Relativement à la recommandation 23(b), des progrès remarquables ont été réalisés notamment la reprise de certaines dispositions de la loi 061 par la nouvelle loi portant Code pénal.</w:t>
      </w:r>
    </w:p>
    <w:p w14:paraId="6A6F1775" w14:textId="37DBCFBF" w:rsidR="00CA6F88" w:rsidRPr="001F2123" w:rsidRDefault="008251F4" w:rsidP="003F51A3">
      <w:pPr>
        <w:pStyle w:val="SingleTxt"/>
        <w:numPr>
          <w:ilvl w:val="0"/>
          <w:numId w:val="42"/>
        </w:numPr>
        <w:spacing w:line="240" w:lineRule="exact"/>
        <w:ind w:left="1267"/>
        <w:rPr>
          <w:lang w:val="fr-FR"/>
        </w:rPr>
      </w:pPr>
      <w:r w:rsidRPr="001F2123">
        <w:rPr>
          <w:lang w:val="fr-FR"/>
        </w:rPr>
        <w:t>S</w:t>
      </w:r>
      <w:r w:rsidR="00CA6F88" w:rsidRPr="001F2123">
        <w:rPr>
          <w:lang w:val="fr-FR"/>
        </w:rPr>
        <w:t>’</w:t>
      </w:r>
      <w:r w:rsidRPr="001F2123">
        <w:rPr>
          <w:lang w:val="fr-FR"/>
        </w:rPr>
        <w:t xml:space="preserve">agissant de la recommandation 23(f), notre pays en collaboration avec les organisations de la société </w:t>
      </w:r>
      <w:r w:rsidRPr="001F2123">
        <w:rPr>
          <w:bCs/>
          <w:lang w:val="fr-FR"/>
        </w:rPr>
        <w:t>civile</w:t>
      </w:r>
      <w:r w:rsidRPr="001F2123">
        <w:rPr>
          <w:lang w:val="fr-FR"/>
        </w:rPr>
        <w:t xml:space="preserve"> a entrepris une série d</w:t>
      </w:r>
      <w:r w:rsidR="00CA6F88" w:rsidRPr="001F2123">
        <w:rPr>
          <w:lang w:val="fr-FR"/>
        </w:rPr>
        <w:t>’</w:t>
      </w:r>
      <w:r w:rsidRPr="001F2123">
        <w:rPr>
          <w:lang w:val="fr-FR"/>
        </w:rPr>
        <w:t>actions en matière de prise en charge des victimes de VBG.</w:t>
      </w:r>
    </w:p>
    <w:p w14:paraId="3BF9A48C" w14:textId="06BDB05A" w:rsidR="00CA6F88" w:rsidRPr="001F2123" w:rsidRDefault="008251F4" w:rsidP="003F51A3">
      <w:pPr>
        <w:pStyle w:val="SingleTxt"/>
        <w:numPr>
          <w:ilvl w:val="0"/>
          <w:numId w:val="42"/>
        </w:numPr>
        <w:spacing w:line="240" w:lineRule="exact"/>
        <w:ind w:left="1267"/>
        <w:rPr>
          <w:lang w:val="fr-FR"/>
        </w:rPr>
      </w:pPr>
      <w:r w:rsidRPr="001F2123">
        <w:rPr>
          <w:lang w:val="fr-FR"/>
        </w:rPr>
        <w:t>Quant à la recommandation 25(d), le Burkina Faso se félicite des avancées constatées à travers la mise en œuvre d</w:t>
      </w:r>
      <w:r w:rsidR="00CA6F88" w:rsidRPr="001F2123">
        <w:rPr>
          <w:lang w:val="fr-FR"/>
        </w:rPr>
        <w:t>’</w:t>
      </w:r>
      <w:r w:rsidRPr="001F2123">
        <w:rPr>
          <w:lang w:val="fr-FR"/>
        </w:rPr>
        <w:t>un certain nombre d</w:t>
      </w:r>
      <w:r w:rsidR="00CA6F88" w:rsidRPr="001F2123">
        <w:rPr>
          <w:lang w:val="fr-FR"/>
        </w:rPr>
        <w:t>’</w:t>
      </w:r>
      <w:r w:rsidRPr="001F2123">
        <w:rPr>
          <w:lang w:val="fr-FR"/>
        </w:rPr>
        <w:t>actions qui punissent les mariages forcés y compris les mariages d</w:t>
      </w:r>
      <w:r w:rsidR="00CA6F88" w:rsidRPr="001F2123">
        <w:rPr>
          <w:lang w:val="fr-FR"/>
        </w:rPr>
        <w:t>’</w:t>
      </w:r>
      <w:r w:rsidRPr="001F2123">
        <w:rPr>
          <w:lang w:val="fr-FR"/>
        </w:rPr>
        <w:t>enfants.</w:t>
      </w:r>
    </w:p>
    <w:p w14:paraId="42DEA050" w14:textId="362317A1" w:rsidR="008251F4" w:rsidRPr="001F2123" w:rsidRDefault="008251F4" w:rsidP="003F51A3">
      <w:pPr>
        <w:pStyle w:val="SingleTxt"/>
        <w:numPr>
          <w:ilvl w:val="0"/>
          <w:numId w:val="42"/>
        </w:numPr>
        <w:spacing w:line="240" w:lineRule="exact"/>
        <w:ind w:left="1267"/>
        <w:rPr>
          <w:lang w:val="fr-FR"/>
        </w:rPr>
      </w:pPr>
      <w:r w:rsidRPr="001F2123">
        <w:rPr>
          <w:lang w:val="fr-FR"/>
        </w:rPr>
        <w:t>Enfin, pour ce qui est de la recommandation 43(c), on peut noter que plusieurs mesures ont été mises en œuvre à travers des lois, politiques, stratégies ainsi que des projets et programmes.</w:t>
      </w:r>
    </w:p>
    <w:p w14:paraId="71B8E9B6" w14:textId="7B4E5865" w:rsidR="008251F4" w:rsidRPr="001F2123" w:rsidRDefault="008251F4" w:rsidP="003F51A3">
      <w:pPr>
        <w:pStyle w:val="SingleTxt"/>
        <w:numPr>
          <w:ilvl w:val="0"/>
          <w:numId w:val="42"/>
        </w:numPr>
        <w:spacing w:line="240" w:lineRule="exact"/>
        <w:ind w:left="1267"/>
        <w:rPr>
          <w:lang w:val="fr-FR"/>
        </w:rPr>
      </w:pPr>
      <w:r w:rsidRPr="001F2123">
        <w:rPr>
          <w:lang w:val="fr-FR"/>
        </w:rPr>
        <w:t xml:space="preserve">Le Burkina Faso a réalisé des progrès dans la mise en œuvre des recommandations à lui adressées. </w:t>
      </w:r>
      <w:r w:rsidRPr="001F2123">
        <w:rPr>
          <w:bCs/>
          <w:lang w:val="fr-FR"/>
        </w:rPr>
        <w:t>Toutefois</w:t>
      </w:r>
      <w:r w:rsidRPr="001F2123">
        <w:rPr>
          <w:lang w:val="fr-FR"/>
        </w:rPr>
        <w:t>, des défis restent encore à relever. Pour ce faire, l</w:t>
      </w:r>
      <w:r w:rsidR="00CA6F88" w:rsidRPr="001F2123">
        <w:rPr>
          <w:lang w:val="fr-FR"/>
        </w:rPr>
        <w:t>’</w:t>
      </w:r>
      <w:r w:rsidRPr="001F2123">
        <w:rPr>
          <w:lang w:val="fr-FR"/>
        </w:rPr>
        <w:t>ensemble des acteurs doivent demeurer engagés dans la poursuite de la mise en œuvre des recommandations.</w:t>
      </w:r>
    </w:p>
    <w:p w14:paraId="3873F926" w14:textId="66A01483" w:rsidR="00136F75" w:rsidRPr="001F2123" w:rsidRDefault="008251F4" w:rsidP="008251F4">
      <w:pPr>
        <w:pStyle w:val="SingleTxt"/>
        <w:spacing w:after="0" w:line="240" w:lineRule="auto"/>
        <w:rPr>
          <w:lang w:val="fr-FR"/>
        </w:rPr>
      </w:pPr>
      <w:r w:rsidRPr="001F2123">
        <w:rPr>
          <w:noProof/>
          <w:w w:val="100"/>
          <w:lang w:val="fr-FR"/>
        </w:rPr>
        <mc:AlternateContent>
          <mc:Choice Requires="wps">
            <w:drawing>
              <wp:anchor distT="0" distB="0" distL="114300" distR="114300" simplePos="0" relativeHeight="251660288" behindDoc="0" locked="0" layoutInCell="1" allowOverlap="1" wp14:anchorId="263FD7EF" wp14:editId="31D4EA63">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FEF9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36F75" w:rsidRPr="001F2123" w:rsidSect="0040320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02T10:08:00Z" w:initials="Start">
    <w:p w14:paraId="7E8FA09C" w14:textId="77777777" w:rsidR="00CC3834" w:rsidRDefault="00CC3834">
      <w:pPr>
        <w:pStyle w:val="CommentText"/>
      </w:pPr>
      <w:r>
        <w:rPr>
          <w:rStyle w:val="CommentReference"/>
        </w:rPr>
        <w:annotationRef/>
      </w:r>
      <w:r>
        <w:t>&lt;&lt;ODS JOB NO&gt;&gt;N2021788F&lt;&lt;ODS JOB NO&gt;&gt;</w:t>
      </w:r>
    </w:p>
    <w:p w14:paraId="67117482" w14:textId="77777777" w:rsidR="00CC3834" w:rsidRDefault="00CC3834">
      <w:pPr>
        <w:pStyle w:val="CommentText"/>
      </w:pPr>
      <w:r>
        <w:t>&lt;&lt;ODS DOC SYMBOL1&gt;&gt;CEDAW/C/BFA/FCO/7&lt;&lt;ODS DOC SYMBOL1&gt;&gt;</w:t>
      </w:r>
    </w:p>
    <w:p w14:paraId="23AF988A" w14:textId="77777777" w:rsidR="00CC3834" w:rsidRDefault="00CC383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AF98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AF988A" w16cid:durableId="23217A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39F74" w14:textId="77777777" w:rsidR="00CC3834" w:rsidRDefault="00CC3834" w:rsidP="00101B18">
      <w:pPr>
        <w:spacing w:line="240" w:lineRule="auto"/>
      </w:pPr>
      <w:r>
        <w:separator/>
      </w:r>
    </w:p>
  </w:endnote>
  <w:endnote w:type="continuationSeparator" w:id="0">
    <w:p w14:paraId="48BF3FC6" w14:textId="77777777" w:rsidR="00CC3834" w:rsidRDefault="00CC383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3834" w14:paraId="7CBE51A9" w14:textId="77777777" w:rsidTr="00AA1240">
      <w:tc>
        <w:tcPr>
          <w:tcW w:w="4920" w:type="dxa"/>
          <w:shd w:val="clear" w:color="auto" w:fill="auto"/>
        </w:tcPr>
        <w:p w14:paraId="7808A5DA" w14:textId="0F7C30A4" w:rsidR="00CC3834" w:rsidRPr="00AA1240" w:rsidRDefault="00CC3834" w:rsidP="00AA12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2603">
            <w:rPr>
              <w:b w:val="0"/>
              <w:w w:val="103"/>
              <w:sz w:val="14"/>
            </w:rPr>
            <w:t>20-11021</w:t>
          </w:r>
          <w:r>
            <w:rPr>
              <w:b w:val="0"/>
              <w:w w:val="103"/>
              <w:sz w:val="14"/>
            </w:rPr>
            <w:fldChar w:fldCharType="end"/>
          </w:r>
        </w:p>
      </w:tc>
      <w:tc>
        <w:tcPr>
          <w:tcW w:w="4920" w:type="dxa"/>
          <w:shd w:val="clear" w:color="auto" w:fill="auto"/>
        </w:tcPr>
        <w:p w14:paraId="7ECF961A" w14:textId="77777777" w:rsidR="00CC3834" w:rsidRPr="00AA1240" w:rsidRDefault="00CC3834" w:rsidP="00AA124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C4FC817" w14:textId="77777777" w:rsidR="00CC3834" w:rsidRPr="00AA1240" w:rsidRDefault="00CC3834" w:rsidP="00AA12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3834" w14:paraId="35AE8BB6" w14:textId="77777777" w:rsidTr="00AA1240">
      <w:tc>
        <w:tcPr>
          <w:tcW w:w="4920" w:type="dxa"/>
          <w:shd w:val="clear" w:color="auto" w:fill="auto"/>
        </w:tcPr>
        <w:p w14:paraId="444EF6F1" w14:textId="77777777" w:rsidR="00CC3834" w:rsidRPr="00AA1240" w:rsidRDefault="00CC3834" w:rsidP="00AA124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46444C2" w14:textId="26F5F2B1" w:rsidR="00CC3834" w:rsidRPr="00AA1240" w:rsidRDefault="00CC3834" w:rsidP="00AA12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2603">
            <w:rPr>
              <w:b w:val="0"/>
              <w:w w:val="103"/>
              <w:sz w:val="14"/>
            </w:rPr>
            <w:t>20-11021</w:t>
          </w:r>
          <w:r>
            <w:rPr>
              <w:b w:val="0"/>
              <w:w w:val="103"/>
              <w:sz w:val="14"/>
            </w:rPr>
            <w:fldChar w:fldCharType="end"/>
          </w:r>
        </w:p>
      </w:tc>
    </w:tr>
  </w:tbl>
  <w:p w14:paraId="043298AB" w14:textId="77777777" w:rsidR="00CC3834" w:rsidRPr="00AA1240" w:rsidRDefault="00CC3834" w:rsidP="00AA12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9B290" w14:textId="77777777" w:rsidR="00CC3834" w:rsidRDefault="00CC3834">
    <w:pPr>
      <w:pStyle w:val="Footer"/>
    </w:pPr>
    <w:r>
      <w:rPr>
        <w:noProof/>
      </w:rPr>
      <w:drawing>
        <wp:anchor distT="0" distB="0" distL="114300" distR="114300" simplePos="0" relativeHeight="251658240" behindDoc="0" locked="0" layoutInCell="1" allowOverlap="1" wp14:anchorId="38C83A12" wp14:editId="746895A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C3834" w14:paraId="0E3E544A" w14:textId="77777777" w:rsidTr="00AA1240">
      <w:tc>
        <w:tcPr>
          <w:tcW w:w="3758" w:type="dxa"/>
        </w:tcPr>
        <w:p w14:paraId="76F40963" w14:textId="07D86A9A" w:rsidR="00CC3834" w:rsidRDefault="00CC3834" w:rsidP="00AA12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42603">
            <w:rPr>
              <w:b w:val="0"/>
              <w:sz w:val="20"/>
            </w:rPr>
            <w:t>20-11021 (F)</w:t>
          </w:r>
          <w:r>
            <w:rPr>
              <w:b w:val="0"/>
              <w:sz w:val="20"/>
            </w:rPr>
            <w:fldChar w:fldCharType="end"/>
          </w:r>
          <w:r>
            <w:rPr>
              <w:b w:val="0"/>
              <w:sz w:val="20"/>
            </w:rPr>
            <w:t xml:space="preserve">    011020    051020</w:t>
          </w:r>
        </w:p>
        <w:p w14:paraId="0B191B52" w14:textId="4ABF9252" w:rsidR="00CC3834" w:rsidRPr="00AA1240" w:rsidRDefault="00CC3834" w:rsidP="00AA124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42603">
            <w:rPr>
              <w:rFonts w:ascii="Barcode 3 of 9 by request" w:hAnsi="Barcode 3 of 9 by request"/>
              <w:spacing w:val="0"/>
              <w:w w:val="100"/>
              <w:sz w:val="24"/>
            </w:rPr>
            <w:t>*2011021*</w:t>
          </w:r>
          <w:r>
            <w:rPr>
              <w:rFonts w:ascii="Barcode 3 of 9 by request" w:hAnsi="Barcode 3 of 9 by request"/>
              <w:spacing w:val="0"/>
              <w:w w:val="100"/>
              <w:sz w:val="24"/>
            </w:rPr>
            <w:fldChar w:fldCharType="end"/>
          </w:r>
        </w:p>
      </w:tc>
      <w:tc>
        <w:tcPr>
          <w:tcW w:w="4920" w:type="dxa"/>
        </w:tcPr>
        <w:p w14:paraId="5D39D21C" w14:textId="77777777" w:rsidR="00CC3834" w:rsidRDefault="00CC3834" w:rsidP="00AA1240">
          <w:pPr>
            <w:pStyle w:val="Footer"/>
            <w:spacing w:line="240" w:lineRule="atLeast"/>
            <w:jc w:val="right"/>
            <w:rPr>
              <w:b w:val="0"/>
              <w:sz w:val="20"/>
            </w:rPr>
          </w:pPr>
          <w:r>
            <w:rPr>
              <w:b w:val="0"/>
              <w:noProof/>
              <w:sz w:val="20"/>
            </w:rPr>
            <w:drawing>
              <wp:inline distT="0" distB="0" distL="0" distR="0" wp14:anchorId="6B434FE9" wp14:editId="105D88D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83465BD" w14:textId="77777777" w:rsidR="00CC3834" w:rsidRPr="00AA1240" w:rsidRDefault="00CC3834" w:rsidP="00AA124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EA37C" w14:textId="77777777" w:rsidR="00CC3834" w:rsidRDefault="00CC3834" w:rsidP="00101B18">
      <w:pPr>
        <w:spacing w:line="240" w:lineRule="auto"/>
      </w:pPr>
      <w:r>
        <w:separator/>
      </w:r>
    </w:p>
  </w:footnote>
  <w:footnote w:type="continuationSeparator" w:id="0">
    <w:p w14:paraId="727E0EF4" w14:textId="77777777" w:rsidR="00CC3834" w:rsidRDefault="00CC3834"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C3834" w14:paraId="008A5E88" w14:textId="77777777" w:rsidTr="00AA1240">
      <w:trPr>
        <w:trHeight w:hRule="exact" w:val="864"/>
      </w:trPr>
      <w:tc>
        <w:tcPr>
          <w:tcW w:w="4920" w:type="dxa"/>
          <w:shd w:val="clear" w:color="auto" w:fill="auto"/>
          <w:vAlign w:val="bottom"/>
        </w:tcPr>
        <w:p w14:paraId="761ECB20" w14:textId="6FD2B515" w:rsidR="00CC3834" w:rsidRPr="00AA1240" w:rsidRDefault="00CC3834" w:rsidP="00AA124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42603">
            <w:rPr>
              <w:b/>
              <w:color w:val="000000"/>
            </w:rPr>
            <w:t>CEDAW/C/BFA/FCO/7</w:t>
          </w:r>
          <w:r>
            <w:rPr>
              <w:b/>
              <w:color w:val="000000"/>
            </w:rPr>
            <w:fldChar w:fldCharType="end"/>
          </w:r>
        </w:p>
      </w:tc>
      <w:tc>
        <w:tcPr>
          <w:tcW w:w="4920" w:type="dxa"/>
          <w:shd w:val="clear" w:color="auto" w:fill="auto"/>
          <w:vAlign w:val="bottom"/>
        </w:tcPr>
        <w:p w14:paraId="166374F3" w14:textId="77777777" w:rsidR="00CC3834" w:rsidRDefault="00CC3834" w:rsidP="00AA1240">
          <w:pPr>
            <w:pStyle w:val="Header"/>
          </w:pPr>
        </w:p>
      </w:tc>
    </w:tr>
  </w:tbl>
  <w:p w14:paraId="5759291F" w14:textId="77777777" w:rsidR="00CC3834" w:rsidRPr="00AA1240" w:rsidRDefault="00CC3834" w:rsidP="00AA124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C3834" w14:paraId="194C3607" w14:textId="77777777" w:rsidTr="00AA1240">
      <w:trPr>
        <w:trHeight w:hRule="exact" w:val="864"/>
      </w:trPr>
      <w:tc>
        <w:tcPr>
          <w:tcW w:w="4920" w:type="dxa"/>
          <w:shd w:val="clear" w:color="auto" w:fill="auto"/>
          <w:vAlign w:val="bottom"/>
        </w:tcPr>
        <w:p w14:paraId="0CCAA5B3" w14:textId="77777777" w:rsidR="00CC3834" w:rsidRDefault="00CC3834" w:rsidP="00AA1240">
          <w:pPr>
            <w:pStyle w:val="Header"/>
          </w:pPr>
        </w:p>
      </w:tc>
      <w:tc>
        <w:tcPr>
          <w:tcW w:w="4920" w:type="dxa"/>
          <w:shd w:val="clear" w:color="auto" w:fill="auto"/>
          <w:vAlign w:val="bottom"/>
        </w:tcPr>
        <w:p w14:paraId="55437E2C" w14:textId="3B5490BE" w:rsidR="00CC3834" w:rsidRPr="00AA1240" w:rsidRDefault="00CC3834" w:rsidP="00AA124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42603">
            <w:rPr>
              <w:b/>
              <w:color w:val="000000"/>
            </w:rPr>
            <w:t>CEDAW/C/BFA/FCO/7</w:t>
          </w:r>
          <w:r>
            <w:rPr>
              <w:b/>
              <w:color w:val="000000"/>
            </w:rPr>
            <w:fldChar w:fldCharType="end"/>
          </w:r>
        </w:p>
      </w:tc>
    </w:tr>
  </w:tbl>
  <w:p w14:paraId="1BC16E6E" w14:textId="77777777" w:rsidR="00CC3834" w:rsidRPr="00AA1240" w:rsidRDefault="00CC3834" w:rsidP="00AA124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C3834" w14:paraId="24659133" w14:textId="77777777" w:rsidTr="00AA1240">
      <w:trPr>
        <w:trHeight w:hRule="exact" w:val="864"/>
      </w:trPr>
      <w:tc>
        <w:tcPr>
          <w:tcW w:w="1267" w:type="dxa"/>
          <w:tcBorders>
            <w:bottom w:val="single" w:sz="4" w:space="0" w:color="auto"/>
          </w:tcBorders>
          <w:shd w:val="clear" w:color="auto" w:fill="auto"/>
          <w:vAlign w:val="bottom"/>
        </w:tcPr>
        <w:p w14:paraId="339E7D6C" w14:textId="77777777" w:rsidR="00CC3834" w:rsidRDefault="00CC3834" w:rsidP="00AA1240">
          <w:pPr>
            <w:pStyle w:val="Header"/>
            <w:spacing w:after="120"/>
          </w:pPr>
        </w:p>
      </w:tc>
      <w:tc>
        <w:tcPr>
          <w:tcW w:w="2059" w:type="dxa"/>
          <w:tcBorders>
            <w:bottom w:val="single" w:sz="4" w:space="0" w:color="auto"/>
          </w:tcBorders>
          <w:shd w:val="clear" w:color="auto" w:fill="auto"/>
          <w:vAlign w:val="bottom"/>
        </w:tcPr>
        <w:p w14:paraId="623E6D5A" w14:textId="77777777" w:rsidR="00CC3834" w:rsidRPr="00AA1240" w:rsidRDefault="00CC3834" w:rsidP="00AA124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F5FCBA" w14:textId="77777777" w:rsidR="00CC3834" w:rsidRDefault="00CC3834" w:rsidP="00AA1240">
          <w:pPr>
            <w:pStyle w:val="Header"/>
            <w:spacing w:after="120"/>
          </w:pPr>
        </w:p>
      </w:tc>
      <w:tc>
        <w:tcPr>
          <w:tcW w:w="6466" w:type="dxa"/>
          <w:gridSpan w:val="3"/>
          <w:tcBorders>
            <w:bottom w:val="single" w:sz="4" w:space="0" w:color="auto"/>
          </w:tcBorders>
          <w:shd w:val="clear" w:color="auto" w:fill="auto"/>
          <w:vAlign w:val="bottom"/>
        </w:tcPr>
        <w:p w14:paraId="6AED15AD" w14:textId="77777777" w:rsidR="00CC3834" w:rsidRPr="00AA1240" w:rsidRDefault="00CC3834" w:rsidP="00AA1240">
          <w:pPr>
            <w:spacing w:after="80" w:line="240" w:lineRule="auto"/>
            <w:jc w:val="right"/>
            <w:rPr>
              <w:position w:val="-4"/>
            </w:rPr>
          </w:pPr>
          <w:r>
            <w:rPr>
              <w:position w:val="-4"/>
              <w:sz w:val="40"/>
            </w:rPr>
            <w:t>CEDAW</w:t>
          </w:r>
          <w:r>
            <w:rPr>
              <w:position w:val="-4"/>
            </w:rPr>
            <w:t>/C/BFA/FCO/7</w:t>
          </w:r>
        </w:p>
      </w:tc>
    </w:tr>
    <w:tr w:rsidR="00CC3834" w:rsidRPr="00AA1240" w14:paraId="41967308" w14:textId="77777777" w:rsidTr="00AA1240">
      <w:trPr>
        <w:trHeight w:hRule="exact" w:val="2880"/>
      </w:trPr>
      <w:tc>
        <w:tcPr>
          <w:tcW w:w="1267" w:type="dxa"/>
          <w:tcBorders>
            <w:top w:val="single" w:sz="4" w:space="0" w:color="auto"/>
            <w:bottom w:val="single" w:sz="12" w:space="0" w:color="auto"/>
          </w:tcBorders>
          <w:shd w:val="clear" w:color="auto" w:fill="auto"/>
        </w:tcPr>
        <w:p w14:paraId="67801509" w14:textId="77777777" w:rsidR="00CC3834" w:rsidRPr="00AA1240" w:rsidRDefault="00CC3834" w:rsidP="00AA1240">
          <w:pPr>
            <w:pStyle w:val="Header"/>
            <w:spacing w:before="120" w:line="240" w:lineRule="auto"/>
            <w:ind w:left="-72"/>
            <w:jc w:val="center"/>
          </w:pPr>
          <w:r>
            <w:t xml:space="preserve">  </w:t>
          </w:r>
          <w:r>
            <w:rPr>
              <w:noProof/>
            </w:rPr>
            <w:drawing>
              <wp:inline distT="0" distB="0" distL="0" distR="0" wp14:anchorId="151581A6" wp14:editId="751B70E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B3ED5C" w14:textId="65766B79" w:rsidR="00CC3834" w:rsidRPr="00AA1240" w:rsidRDefault="00CC3834" w:rsidP="00AA124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CA5BC44" w14:textId="77777777" w:rsidR="00CC3834" w:rsidRPr="00AA1240" w:rsidRDefault="00CC3834" w:rsidP="00AA1240">
          <w:pPr>
            <w:pStyle w:val="Header"/>
            <w:spacing w:before="109"/>
          </w:pPr>
        </w:p>
      </w:tc>
      <w:tc>
        <w:tcPr>
          <w:tcW w:w="3110" w:type="dxa"/>
          <w:tcBorders>
            <w:top w:val="single" w:sz="4" w:space="0" w:color="auto"/>
            <w:bottom w:val="single" w:sz="12" w:space="0" w:color="auto"/>
          </w:tcBorders>
          <w:shd w:val="clear" w:color="auto" w:fill="auto"/>
        </w:tcPr>
        <w:p w14:paraId="4D342803" w14:textId="77777777" w:rsidR="00CC3834" w:rsidRDefault="00CC3834" w:rsidP="00AA1240">
          <w:pPr>
            <w:pStyle w:val="Distribution"/>
            <w:rPr>
              <w:color w:val="000000"/>
            </w:rPr>
          </w:pPr>
          <w:r>
            <w:rPr>
              <w:color w:val="000000"/>
            </w:rPr>
            <w:t>Distr. générale</w:t>
          </w:r>
        </w:p>
        <w:p w14:paraId="64EFD47A" w14:textId="77777777" w:rsidR="00CC3834" w:rsidRDefault="00CC3834" w:rsidP="00AA1240">
          <w:pPr>
            <w:pStyle w:val="Publication"/>
            <w:rPr>
              <w:color w:val="000000"/>
            </w:rPr>
          </w:pPr>
          <w:r>
            <w:rPr>
              <w:color w:val="000000"/>
            </w:rPr>
            <w:t>24 août 2020</w:t>
          </w:r>
        </w:p>
        <w:p w14:paraId="5FB740E8" w14:textId="4DD67CD2" w:rsidR="00CC3834" w:rsidRDefault="00CC3834" w:rsidP="00AA1240">
          <w:pPr>
            <w:rPr>
              <w:lang w:val="en-US"/>
            </w:rPr>
          </w:pPr>
        </w:p>
        <w:p w14:paraId="62C22955" w14:textId="523F3E88" w:rsidR="00CC3834" w:rsidRDefault="00CC3834" w:rsidP="00AA1240">
          <w:pPr>
            <w:pStyle w:val="Original"/>
            <w:rPr>
              <w:color w:val="000000"/>
            </w:rPr>
          </w:pPr>
          <w:r>
            <w:rPr>
              <w:color w:val="000000"/>
            </w:rPr>
            <w:t>Original : français</w:t>
          </w:r>
        </w:p>
        <w:p w14:paraId="1441F666" w14:textId="67F32D39" w:rsidR="00CC3834" w:rsidRPr="00403204" w:rsidRDefault="00CC3834" w:rsidP="00403204">
          <w:pPr>
            <w:rPr>
              <w:lang w:val="en-US"/>
            </w:rPr>
          </w:pPr>
          <w:r>
            <w:rPr>
              <w:lang w:val="en-US"/>
            </w:rPr>
            <w:t>Anglais, espagnol et français seulement</w:t>
          </w:r>
        </w:p>
      </w:tc>
    </w:tr>
  </w:tbl>
  <w:p w14:paraId="43C7DACA" w14:textId="77777777" w:rsidR="00CC3834" w:rsidRPr="00AA1240" w:rsidRDefault="00CC3834" w:rsidP="00AA1240">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7A6514"/>
    <w:multiLevelType w:val="singleLevel"/>
    <w:tmpl w:val="0D3AD13A"/>
    <w:lvl w:ilvl="0">
      <w:start w:val="1"/>
      <w:numFmt w:val="decimal"/>
      <w:lvlRestart w:val="0"/>
      <w:lvlText w:val="%1."/>
      <w:lvlJc w:val="left"/>
      <w:pPr>
        <w:tabs>
          <w:tab w:val="num" w:pos="475"/>
        </w:tabs>
        <w:ind w:left="0" w:firstLine="0"/>
      </w:pPr>
      <w:rPr>
        <w:w w:val="100"/>
      </w:rPr>
    </w:lvl>
  </w:abstractNum>
  <w:abstractNum w:abstractNumId="4" w15:restartNumberingAfterBreak="0">
    <w:nsid w:val="396E61A6"/>
    <w:multiLevelType w:val="hybridMultilevel"/>
    <w:tmpl w:val="E076C42A"/>
    <w:lvl w:ilvl="0" w:tplc="86F025D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B174CB"/>
    <w:multiLevelType w:val="hybridMultilevel"/>
    <w:tmpl w:val="F116743C"/>
    <w:lvl w:ilvl="0" w:tplc="0602D6F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5"/>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 w:numId="42">
    <w:abstractNumId w:val="3"/>
  </w:num>
  <w:num w:numId="4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1021*"/>
    <w:docVar w:name="CreationDt" w:val="02/10/2020 10:07 AM"/>
    <w:docVar w:name="DocCategory" w:val="Doc"/>
    <w:docVar w:name="DocType" w:val="Final"/>
    <w:docVar w:name="DutyStation" w:val="New York"/>
    <w:docVar w:name="FooterJN" w:val="20-11021"/>
    <w:docVar w:name="jobn" w:val="20-11021 (F)"/>
    <w:docVar w:name="jobnDT" w:val="20-11021 (F)   021020"/>
    <w:docVar w:name="jobnDTDT" w:val="20-11021 (F)   021020   021020"/>
    <w:docVar w:name="JobNo" w:val="2011021F"/>
    <w:docVar w:name="JobNo2" w:val="2021788F"/>
    <w:docVar w:name="LocalDrive" w:val="0"/>
    <w:docVar w:name="OandT" w:val="dll"/>
    <w:docVar w:name="sss1" w:val="CEDAW/C/BFA/FCO/7"/>
    <w:docVar w:name="sss2" w:val="-"/>
    <w:docVar w:name="Symbol1" w:val="CEDAW/C/BFA/FCO/7"/>
    <w:docVar w:name="Symbol2" w:val="-"/>
  </w:docVars>
  <w:rsids>
    <w:rsidRoot w:val="001A3D17"/>
    <w:rsid w:val="00002584"/>
    <w:rsid w:val="00004A4A"/>
    <w:rsid w:val="00007650"/>
    <w:rsid w:val="00012BB9"/>
    <w:rsid w:val="0002140C"/>
    <w:rsid w:val="00021A24"/>
    <w:rsid w:val="00027FEE"/>
    <w:rsid w:val="00031018"/>
    <w:rsid w:val="00043FE3"/>
    <w:rsid w:val="000637AE"/>
    <w:rsid w:val="0006491F"/>
    <w:rsid w:val="00066127"/>
    <w:rsid w:val="00071D43"/>
    <w:rsid w:val="00073898"/>
    <w:rsid w:val="0007535B"/>
    <w:rsid w:val="00076CE4"/>
    <w:rsid w:val="00080349"/>
    <w:rsid w:val="00080F5D"/>
    <w:rsid w:val="00082144"/>
    <w:rsid w:val="00085EEB"/>
    <w:rsid w:val="00086794"/>
    <w:rsid w:val="00092CB7"/>
    <w:rsid w:val="000B3C9C"/>
    <w:rsid w:val="000B586F"/>
    <w:rsid w:val="000B7C37"/>
    <w:rsid w:val="000C3864"/>
    <w:rsid w:val="000C5C1E"/>
    <w:rsid w:val="000D41E4"/>
    <w:rsid w:val="000D5822"/>
    <w:rsid w:val="000D73F4"/>
    <w:rsid w:val="00101B18"/>
    <w:rsid w:val="001030AE"/>
    <w:rsid w:val="001171F7"/>
    <w:rsid w:val="001177E1"/>
    <w:rsid w:val="0012108B"/>
    <w:rsid w:val="00122A56"/>
    <w:rsid w:val="00123DC0"/>
    <w:rsid w:val="001256D4"/>
    <w:rsid w:val="00127B53"/>
    <w:rsid w:val="00134FEE"/>
    <w:rsid w:val="00136F75"/>
    <w:rsid w:val="001449D0"/>
    <w:rsid w:val="00146C6A"/>
    <w:rsid w:val="00154347"/>
    <w:rsid w:val="001543FD"/>
    <w:rsid w:val="0015495F"/>
    <w:rsid w:val="0015505D"/>
    <w:rsid w:val="00160490"/>
    <w:rsid w:val="0016319D"/>
    <w:rsid w:val="00166A0D"/>
    <w:rsid w:val="0016762E"/>
    <w:rsid w:val="001717BE"/>
    <w:rsid w:val="001934B5"/>
    <w:rsid w:val="001A3D17"/>
    <w:rsid w:val="001D5F53"/>
    <w:rsid w:val="001E0CA2"/>
    <w:rsid w:val="001E2379"/>
    <w:rsid w:val="001E2C6E"/>
    <w:rsid w:val="001E4B50"/>
    <w:rsid w:val="001F2123"/>
    <w:rsid w:val="001F4B1A"/>
    <w:rsid w:val="00202F6E"/>
    <w:rsid w:val="002072F3"/>
    <w:rsid w:val="0021412C"/>
    <w:rsid w:val="00215425"/>
    <w:rsid w:val="00215745"/>
    <w:rsid w:val="002252CA"/>
    <w:rsid w:val="00236E19"/>
    <w:rsid w:val="00241E1C"/>
    <w:rsid w:val="00244C58"/>
    <w:rsid w:val="00245107"/>
    <w:rsid w:val="00245FDC"/>
    <w:rsid w:val="002478A0"/>
    <w:rsid w:val="00251DFC"/>
    <w:rsid w:val="00257BDE"/>
    <w:rsid w:val="002630E9"/>
    <w:rsid w:val="0027695B"/>
    <w:rsid w:val="0028340A"/>
    <w:rsid w:val="00291DF9"/>
    <w:rsid w:val="002A5E20"/>
    <w:rsid w:val="002B575D"/>
    <w:rsid w:val="002B5877"/>
    <w:rsid w:val="002B5B5F"/>
    <w:rsid w:val="002B6DB3"/>
    <w:rsid w:val="002C1107"/>
    <w:rsid w:val="002C4AEF"/>
    <w:rsid w:val="002C6C92"/>
    <w:rsid w:val="002C7B00"/>
    <w:rsid w:val="002D3F98"/>
    <w:rsid w:val="002E04BE"/>
    <w:rsid w:val="002E7138"/>
    <w:rsid w:val="00300A2C"/>
    <w:rsid w:val="003066CF"/>
    <w:rsid w:val="0030765E"/>
    <w:rsid w:val="0032361B"/>
    <w:rsid w:val="003254E5"/>
    <w:rsid w:val="00336440"/>
    <w:rsid w:val="003373E3"/>
    <w:rsid w:val="00340E8D"/>
    <w:rsid w:val="00341502"/>
    <w:rsid w:val="003451A6"/>
    <w:rsid w:val="003538B6"/>
    <w:rsid w:val="0035619D"/>
    <w:rsid w:val="0036397F"/>
    <w:rsid w:val="0036647A"/>
    <w:rsid w:val="00366D21"/>
    <w:rsid w:val="003670DC"/>
    <w:rsid w:val="00373914"/>
    <w:rsid w:val="003910C9"/>
    <w:rsid w:val="00395642"/>
    <w:rsid w:val="00396CFD"/>
    <w:rsid w:val="003A675A"/>
    <w:rsid w:val="003B1425"/>
    <w:rsid w:val="003C371F"/>
    <w:rsid w:val="003C3A50"/>
    <w:rsid w:val="003C536A"/>
    <w:rsid w:val="003D5A8F"/>
    <w:rsid w:val="003D7F68"/>
    <w:rsid w:val="003E3DAD"/>
    <w:rsid w:val="003E4528"/>
    <w:rsid w:val="003E63DE"/>
    <w:rsid w:val="003E6A5D"/>
    <w:rsid w:val="003F51A3"/>
    <w:rsid w:val="003F61E1"/>
    <w:rsid w:val="003F7941"/>
    <w:rsid w:val="00403204"/>
    <w:rsid w:val="00403DFD"/>
    <w:rsid w:val="00406B5C"/>
    <w:rsid w:val="00410BE8"/>
    <w:rsid w:val="0042572F"/>
    <w:rsid w:val="0042780B"/>
    <w:rsid w:val="00430A4D"/>
    <w:rsid w:val="004317D5"/>
    <w:rsid w:val="00440C93"/>
    <w:rsid w:val="00444719"/>
    <w:rsid w:val="00452D41"/>
    <w:rsid w:val="004575C0"/>
    <w:rsid w:val="00472B7F"/>
    <w:rsid w:val="00480B84"/>
    <w:rsid w:val="00486AA0"/>
    <w:rsid w:val="00490818"/>
    <w:rsid w:val="00490DCB"/>
    <w:rsid w:val="00491DD9"/>
    <w:rsid w:val="004A59C4"/>
    <w:rsid w:val="004B64F9"/>
    <w:rsid w:val="004C1911"/>
    <w:rsid w:val="004C1A25"/>
    <w:rsid w:val="004D24D5"/>
    <w:rsid w:val="004D3F0A"/>
    <w:rsid w:val="004E0892"/>
    <w:rsid w:val="004E491B"/>
    <w:rsid w:val="004E51B9"/>
    <w:rsid w:val="004F15F8"/>
    <w:rsid w:val="00501BD0"/>
    <w:rsid w:val="00507E96"/>
    <w:rsid w:val="005139A6"/>
    <w:rsid w:val="0051527C"/>
    <w:rsid w:val="00515991"/>
    <w:rsid w:val="00520ECD"/>
    <w:rsid w:val="005225EC"/>
    <w:rsid w:val="00523A64"/>
    <w:rsid w:val="00525097"/>
    <w:rsid w:val="005363E7"/>
    <w:rsid w:val="005415F1"/>
    <w:rsid w:val="0054640D"/>
    <w:rsid w:val="005509B6"/>
    <w:rsid w:val="00550EA0"/>
    <w:rsid w:val="00556BC0"/>
    <w:rsid w:val="00562CFC"/>
    <w:rsid w:val="005709A6"/>
    <w:rsid w:val="00571235"/>
    <w:rsid w:val="00575CB4"/>
    <w:rsid w:val="00577A36"/>
    <w:rsid w:val="00580CF2"/>
    <w:rsid w:val="00582866"/>
    <w:rsid w:val="005872AE"/>
    <w:rsid w:val="00590865"/>
    <w:rsid w:val="0059466F"/>
    <w:rsid w:val="00597925"/>
    <w:rsid w:val="005B398E"/>
    <w:rsid w:val="005C03A7"/>
    <w:rsid w:val="005C5330"/>
    <w:rsid w:val="005C632D"/>
    <w:rsid w:val="005D0CD7"/>
    <w:rsid w:val="005D60B5"/>
    <w:rsid w:val="005E2FF2"/>
    <w:rsid w:val="005F02EC"/>
    <w:rsid w:val="005F1F5F"/>
    <w:rsid w:val="005F3633"/>
    <w:rsid w:val="0061422C"/>
    <w:rsid w:val="0061735B"/>
    <w:rsid w:val="00624498"/>
    <w:rsid w:val="00632C10"/>
    <w:rsid w:val="006336C2"/>
    <w:rsid w:val="00637DF9"/>
    <w:rsid w:val="006421F1"/>
    <w:rsid w:val="006428C2"/>
    <w:rsid w:val="00650010"/>
    <w:rsid w:val="00661B96"/>
    <w:rsid w:val="00663CF9"/>
    <w:rsid w:val="00664E0D"/>
    <w:rsid w:val="00666391"/>
    <w:rsid w:val="006726A3"/>
    <w:rsid w:val="00680483"/>
    <w:rsid w:val="00690698"/>
    <w:rsid w:val="006A5676"/>
    <w:rsid w:val="006D0027"/>
    <w:rsid w:val="006D1C11"/>
    <w:rsid w:val="006D1F73"/>
    <w:rsid w:val="006D79F5"/>
    <w:rsid w:val="006E03DA"/>
    <w:rsid w:val="006E4A4B"/>
    <w:rsid w:val="006E5107"/>
    <w:rsid w:val="006E5315"/>
    <w:rsid w:val="006F370E"/>
    <w:rsid w:val="00703106"/>
    <w:rsid w:val="0070580C"/>
    <w:rsid w:val="00735FD3"/>
    <w:rsid w:val="0074049C"/>
    <w:rsid w:val="007435CA"/>
    <w:rsid w:val="007459AE"/>
    <w:rsid w:val="007531A5"/>
    <w:rsid w:val="00761928"/>
    <w:rsid w:val="007632B4"/>
    <w:rsid w:val="0077050D"/>
    <w:rsid w:val="00771C9E"/>
    <w:rsid w:val="00780D43"/>
    <w:rsid w:val="0078560A"/>
    <w:rsid w:val="00787DBE"/>
    <w:rsid w:val="007906B1"/>
    <w:rsid w:val="007957D6"/>
    <w:rsid w:val="007A0D7D"/>
    <w:rsid w:val="007A3E90"/>
    <w:rsid w:val="007B25AA"/>
    <w:rsid w:val="007B39C9"/>
    <w:rsid w:val="007B4B2F"/>
    <w:rsid w:val="007B53DC"/>
    <w:rsid w:val="007B770F"/>
    <w:rsid w:val="007E224F"/>
    <w:rsid w:val="00816DB0"/>
    <w:rsid w:val="0082045E"/>
    <w:rsid w:val="008222A3"/>
    <w:rsid w:val="008251F4"/>
    <w:rsid w:val="008407F1"/>
    <w:rsid w:val="008446A5"/>
    <w:rsid w:val="008577D6"/>
    <w:rsid w:val="008613B3"/>
    <w:rsid w:val="00862BA0"/>
    <w:rsid w:val="00864C97"/>
    <w:rsid w:val="00870613"/>
    <w:rsid w:val="00870B24"/>
    <w:rsid w:val="00872816"/>
    <w:rsid w:val="00875C99"/>
    <w:rsid w:val="00876489"/>
    <w:rsid w:val="00883D3C"/>
    <w:rsid w:val="00884042"/>
    <w:rsid w:val="00884EC6"/>
    <w:rsid w:val="00886CF2"/>
    <w:rsid w:val="008C5DA4"/>
    <w:rsid w:val="008D3879"/>
    <w:rsid w:val="008E54A2"/>
    <w:rsid w:val="008F1218"/>
    <w:rsid w:val="008F19AC"/>
    <w:rsid w:val="008F3462"/>
    <w:rsid w:val="008F79DE"/>
    <w:rsid w:val="00901DBA"/>
    <w:rsid w:val="0090346B"/>
    <w:rsid w:val="009177A7"/>
    <w:rsid w:val="009237A6"/>
    <w:rsid w:val="00924856"/>
    <w:rsid w:val="009248BF"/>
    <w:rsid w:val="00932F05"/>
    <w:rsid w:val="009351BE"/>
    <w:rsid w:val="00935432"/>
    <w:rsid w:val="00935932"/>
    <w:rsid w:val="009547DC"/>
    <w:rsid w:val="00957488"/>
    <w:rsid w:val="009574A2"/>
    <w:rsid w:val="00965424"/>
    <w:rsid w:val="00967689"/>
    <w:rsid w:val="00983B6C"/>
    <w:rsid w:val="009851A6"/>
    <w:rsid w:val="00991C6E"/>
    <w:rsid w:val="00993C36"/>
    <w:rsid w:val="00993CB7"/>
    <w:rsid w:val="00994877"/>
    <w:rsid w:val="009A2938"/>
    <w:rsid w:val="009A4644"/>
    <w:rsid w:val="009A663B"/>
    <w:rsid w:val="009B49FB"/>
    <w:rsid w:val="009C3BFE"/>
    <w:rsid w:val="009D0EE3"/>
    <w:rsid w:val="009E3220"/>
    <w:rsid w:val="009E5F30"/>
    <w:rsid w:val="009F2373"/>
    <w:rsid w:val="009F40B9"/>
    <w:rsid w:val="009F4CD5"/>
    <w:rsid w:val="009F6E36"/>
    <w:rsid w:val="00A01EF1"/>
    <w:rsid w:val="00A07B6D"/>
    <w:rsid w:val="00A11713"/>
    <w:rsid w:val="00A126D7"/>
    <w:rsid w:val="00A15227"/>
    <w:rsid w:val="00A169D4"/>
    <w:rsid w:val="00A2494D"/>
    <w:rsid w:val="00A24FB8"/>
    <w:rsid w:val="00A32CA5"/>
    <w:rsid w:val="00A42B1C"/>
    <w:rsid w:val="00A47818"/>
    <w:rsid w:val="00A51A91"/>
    <w:rsid w:val="00A536A1"/>
    <w:rsid w:val="00A623A3"/>
    <w:rsid w:val="00A6292E"/>
    <w:rsid w:val="00A80DFB"/>
    <w:rsid w:val="00A94BF3"/>
    <w:rsid w:val="00A95567"/>
    <w:rsid w:val="00AA1240"/>
    <w:rsid w:val="00AB0B7D"/>
    <w:rsid w:val="00AC16B7"/>
    <w:rsid w:val="00AD392D"/>
    <w:rsid w:val="00AD5F2F"/>
    <w:rsid w:val="00AE0CEB"/>
    <w:rsid w:val="00AE7872"/>
    <w:rsid w:val="00AF31AD"/>
    <w:rsid w:val="00AF5ECD"/>
    <w:rsid w:val="00B10D8A"/>
    <w:rsid w:val="00B22DDC"/>
    <w:rsid w:val="00B23E54"/>
    <w:rsid w:val="00B24AE5"/>
    <w:rsid w:val="00B30919"/>
    <w:rsid w:val="00B3665A"/>
    <w:rsid w:val="00B473F3"/>
    <w:rsid w:val="00B56553"/>
    <w:rsid w:val="00B5757B"/>
    <w:rsid w:val="00B645D4"/>
    <w:rsid w:val="00B71370"/>
    <w:rsid w:val="00B858D5"/>
    <w:rsid w:val="00B90E3E"/>
    <w:rsid w:val="00B9733E"/>
    <w:rsid w:val="00BA1F87"/>
    <w:rsid w:val="00BA2C89"/>
    <w:rsid w:val="00BA2D2D"/>
    <w:rsid w:val="00BA503B"/>
    <w:rsid w:val="00BB5D65"/>
    <w:rsid w:val="00BD6428"/>
    <w:rsid w:val="00BE0C96"/>
    <w:rsid w:val="00BE2A24"/>
    <w:rsid w:val="00C04FBA"/>
    <w:rsid w:val="00C06993"/>
    <w:rsid w:val="00C138C6"/>
    <w:rsid w:val="00C22F4C"/>
    <w:rsid w:val="00C26A62"/>
    <w:rsid w:val="00C40F08"/>
    <w:rsid w:val="00C41939"/>
    <w:rsid w:val="00C42603"/>
    <w:rsid w:val="00C43046"/>
    <w:rsid w:val="00C556F2"/>
    <w:rsid w:val="00C57290"/>
    <w:rsid w:val="00C615C2"/>
    <w:rsid w:val="00C62D4F"/>
    <w:rsid w:val="00C67883"/>
    <w:rsid w:val="00C86C55"/>
    <w:rsid w:val="00C95DAE"/>
    <w:rsid w:val="00CA06DA"/>
    <w:rsid w:val="00CA62DD"/>
    <w:rsid w:val="00CA6F88"/>
    <w:rsid w:val="00CB06FB"/>
    <w:rsid w:val="00CB38C2"/>
    <w:rsid w:val="00CB62E7"/>
    <w:rsid w:val="00CB63C5"/>
    <w:rsid w:val="00CC13CC"/>
    <w:rsid w:val="00CC3834"/>
    <w:rsid w:val="00CE2455"/>
    <w:rsid w:val="00CE2901"/>
    <w:rsid w:val="00CE2F25"/>
    <w:rsid w:val="00CE6A7B"/>
    <w:rsid w:val="00CF4534"/>
    <w:rsid w:val="00CF5710"/>
    <w:rsid w:val="00D0071C"/>
    <w:rsid w:val="00D05F14"/>
    <w:rsid w:val="00D14E6F"/>
    <w:rsid w:val="00D2005A"/>
    <w:rsid w:val="00D30EED"/>
    <w:rsid w:val="00D509E8"/>
    <w:rsid w:val="00D62814"/>
    <w:rsid w:val="00D66412"/>
    <w:rsid w:val="00D76CCF"/>
    <w:rsid w:val="00D85B1C"/>
    <w:rsid w:val="00D935AE"/>
    <w:rsid w:val="00DB0280"/>
    <w:rsid w:val="00DC7881"/>
    <w:rsid w:val="00DD11AE"/>
    <w:rsid w:val="00DD3953"/>
    <w:rsid w:val="00DD4BD7"/>
    <w:rsid w:val="00DE0625"/>
    <w:rsid w:val="00DE2A00"/>
    <w:rsid w:val="00DF621A"/>
    <w:rsid w:val="00E126C3"/>
    <w:rsid w:val="00E343A6"/>
    <w:rsid w:val="00E443AC"/>
    <w:rsid w:val="00E47A1E"/>
    <w:rsid w:val="00E50854"/>
    <w:rsid w:val="00E7105F"/>
    <w:rsid w:val="00E71A14"/>
    <w:rsid w:val="00E7512F"/>
    <w:rsid w:val="00E7792F"/>
    <w:rsid w:val="00EA4FF0"/>
    <w:rsid w:val="00EA6571"/>
    <w:rsid w:val="00EA6AD9"/>
    <w:rsid w:val="00EA7749"/>
    <w:rsid w:val="00EC2029"/>
    <w:rsid w:val="00EC5369"/>
    <w:rsid w:val="00ED59B5"/>
    <w:rsid w:val="00EE37EC"/>
    <w:rsid w:val="00EE552F"/>
    <w:rsid w:val="00EE7FC4"/>
    <w:rsid w:val="00EF0BA3"/>
    <w:rsid w:val="00EF2DFA"/>
    <w:rsid w:val="00EF3D28"/>
    <w:rsid w:val="00F01EC0"/>
    <w:rsid w:val="00F246F6"/>
    <w:rsid w:val="00F27A9E"/>
    <w:rsid w:val="00F313F6"/>
    <w:rsid w:val="00F44B5A"/>
    <w:rsid w:val="00F4588C"/>
    <w:rsid w:val="00F5012D"/>
    <w:rsid w:val="00F55E84"/>
    <w:rsid w:val="00F608C8"/>
    <w:rsid w:val="00F61FBB"/>
    <w:rsid w:val="00F62B8B"/>
    <w:rsid w:val="00F62BFF"/>
    <w:rsid w:val="00F71F8E"/>
    <w:rsid w:val="00F73093"/>
    <w:rsid w:val="00F752AB"/>
    <w:rsid w:val="00F7640F"/>
    <w:rsid w:val="00F767A3"/>
    <w:rsid w:val="00F80FA2"/>
    <w:rsid w:val="00F83514"/>
    <w:rsid w:val="00F83928"/>
    <w:rsid w:val="00F86B44"/>
    <w:rsid w:val="00FA3D05"/>
    <w:rsid w:val="00FA5CC9"/>
    <w:rsid w:val="00FB0A2C"/>
    <w:rsid w:val="00FB7276"/>
    <w:rsid w:val="00FC3A85"/>
    <w:rsid w:val="00FC59F1"/>
    <w:rsid w:val="00FD1BBD"/>
    <w:rsid w:val="00FE2FE9"/>
    <w:rsid w:val="00FE3C5A"/>
    <w:rsid w:val="00FF3445"/>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5883CA"/>
  <w15:chartTrackingRefBased/>
  <w15:docId w15:val="{30411C60-E97B-4105-8449-514DA4A36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293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A293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A293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A293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A293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2938"/>
    <w:pPr>
      <w:keepNext/>
      <w:keepLines/>
      <w:suppressAutoHyphens/>
      <w:spacing w:line="270" w:lineRule="exact"/>
      <w:outlineLvl w:val="0"/>
    </w:pPr>
    <w:rPr>
      <w:b/>
      <w:sz w:val="24"/>
    </w:rPr>
  </w:style>
  <w:style w:type="paragraph" w:customStyle="1" w:styleId="HCH">
    <w:name w:val="_ H _CH"/>
    <w:basedOn w:val="H1"/>
    <w:next w:val="SingleTxt"/>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SingleTxt"/>
    <w:qFormat/>
    <w:rsid w:val="009A2938"/>
    <w:pPr>
      <w:spacing w:line="240" w:lineRule="exact"/>
      <w:outlineLvl w:val="1"/>
    </w:pPr>
    <w:rPr>
      <w:spacing w:val="2"/>
      <w:sz w:val="20"/>
    </w:rPr>
  </w:style>
  <w:style w:type="paragraph" w:customStyle="1" w:styleId="H4">
    <w:name w:val="_ H_4"/>
    <w:basedOn w:val="Normal"/>
    <w:next w:val="SingleTxt"/>
    <w:qFormat/>
    <w:rsid w:val="009A2938"/>
    <w:pPr>
      <w:keepNext/>
      <w:keepLines/>
      <w:tabs>
        <w:tab w:val="right" w:pos="360"/>
      </w:tabs>
      <w:suppressAutoHyphens/>
      <w:outlineLvl w:val="3"/>
    </w:pPr>
    <w:rPr>
      <w:i/>
      <w:spacing w:val="3"/>
    </w:rPr>
  </w:style>
  <w:style w:type="paragraph" w:customStyle="1" w:styleId="H56">
    <w:name w:val="_ H_5/6"/>
    <w:basedOn w:val="Normal"/>
    <w:next w:val="Normal"/>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29"/>
      </w:numPr>
      <w:spacing w:after="120"/>
      <w:ind w:right="1267"/>
      <w:jc w:val="both"/>
    </w:pPr>
  </w:style>
  <w:style w:type="paragraph" w:customStyle="1" w:styleId="Bullet2">
    <w:name w:val="Bullet 2"/>
    <w:basedOn w:val="Normal"/>
    <w:qFormat/>
    <w:rsid w:val="009A2938"/>
    <w:pPr>
      <w:numPr>
        <w:numId w:val="30"/>
      </w:numPr>
      <w:spacing w:after="120"/>
      <w:ind w:right="1264"/>
      <w:jc w:val="both"/>
    </w:pPr>
  </w:style>
  <w:style w:type="paragraph" w:customStyle="1" w:styleId="Bullet3">
    <w:name w:val="Bullet 3"/>
    <w:basedOn w:val="SingleTxt"/>
    <w:qFormat/>
    <w:rsid w:val="009A293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A2938"/>
    <w:pPr>
      <w:spacing w:line="210" w:lineRule="exact"/>
    </w:pPr>
    <w:rPr>
      <w:sz w:val="17"/>
      <w:szCs w:val="20"/>
    </w:rPr>
  </w:style>
  <w:style w:type="character" w:customStyle="1" w:styleId="EndnoteTextChar">
    <w:name w:val="Endnote Text Char"/>
    <w:link w:val="EndnoteText"/>
    <w:uiPriority w:val="99"/>
    <w:semiHidden/>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A2938"/>
    <w:pPr>
      <w:spacing w:line="210" w:lineRule="exact"/>
    </w:pPr>
    <w:rPr>
      <w:sz w:val="17"/>
      <w:szCs w:val="20"/>
    </w:rPr>
  </w:style>
  <w:style w:type="character" w:customStyle="1" w:styleId="FootnoteTextChar">
    <w:name w:val="Footnote Text Char"/>
    <w:link w:val="Foot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2938"/>
    <w:rPr>
      <w:sz w:val="14"/>
    </w:rPr>
  </w:style>
  <w:style w:type="paragraph" w:styleId="ListParagraph">
    <w:name w:val="List Paragraph"/>
    <w:basedOn w:val="Normal"/>
    <w:uiPriority w:val="34"/>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A1240"/>
    <w:rPr>
      <w:sz w:val="16"/>
      <w:szCs w:val="16"/>
    </w:rPr>
  </w:style>
  <w:style w:type="paragraph" w:styleId="CommentText">
    <w:name w:val="annotation text"/>
    <w:basedOn w:val="Normal"/>
    <w:link w:val="CommentTextChar"/>
    <w:uiPriority w:val="99"/>
    <w:semiHidden/>
    <w:unhideWhenUsed/>
    <w:rsid w:val="00AA1240"/>
    <w:pPr>
      <w:spacing w:line="240" w:lineRule="auto"/>
    </w:pPr>
    <w:rPr>
      <w:szCs w:val="20"/>
    </w:rPr>
  </w:style>
  <w:style w:type="character" w:customStyle="1" w:styleId="CommentTextChar">
    <w:name w:val="Comment Text Char"/>
    <w:basedOn w:val="DefaultParagraphFont"/>
    <w:link w:val="CommentText"/>
    <w:uiPriority w:val="99"/>
    <w:semiHidden/>
    <w:rsid w:val="00AA124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A1240"/>
    <w:rPr>
      <w:b/>
      <w:bCs/>
    </w:rPr>
  </w:style>
  <w:style w:type="character" w:customStyle="1" w:styleId="CommentSubjectChar">
    <w:name w:val="Comment Subject Char"/>
    <w:basedOn w:val="CommentTextChar"/>
    <w:link w:val="CommentSubject"/>
    <w:uiPriority w:val="99"/>
    <w:semiHidden/>
    <w:rsid w:val="00AA124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semiHidden/>
    <w:unhideWhenUsed/>
    <w:rsid w:val="00CC3834"/>
    <w:rPr>
      <w:color w:val="0000FF"/>
      <w:u w:val="none"/>
    </w:rPr>
  </w:style>
  <w:style w:type="character" w:styleId="FollowedHyperlink">
    <w:name w:val="FollowedHyperlink"/>
    <w:basedOn w:val="DefaultParagraphFont"/>
    <w:uiPriority w:val="99"/>
    <w:semiHidden/>
    <w:unhideWhenUsed/>
    <w:rsid w:val="00CC3834"/>
    <w:rPr>
      <w:color w:val="0000FF"/>
      <w:u w:val="none"/>
    </w:rPr>
  </w:style>
  <w:style w:type="paragraph" w:styleId="Revision">
    <w:name w:val="Revision"/>
    <w:hidden/>
    <w:uiPriority w:val="99"/>
    <w:semiHidden/>
    <w:rsid w:val="00A623A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3257</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2020-10-02T14:52:00Z</cp:lastPrinted>
  <dcterms:created xsi:type="dcterms:W3CDTF">2020-10-02T14:52:00Z</dcterms:created>
  <dcterms:modified xsi:type="dcterms:W3CDTF">2020-10-02T14:52:00Z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2011021F</vt:lpwstr>
  </property>
  <property fmtid="{D5CDD505-2E9C-101B-9397-08002B2CF9AE}" pid="3" name="ODSRefJobNo">
    <vt:lpwstr>2021788F</vt:lpwstr>
  </property>
  <property fmtid="{D5CDD505-2E9C-101B-9397-08002B2CF9AE}" pid="4" name="Symbol1">
    <vt:lpwstr>CEDAW/C/BFA/FCO/7</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021020</vt:lpwstr>
  </property>
  <property fmtid="{D5CDD505-2E9C-101B-9397-08002B2CF9AE}" pid="13" name="Title1">
    <vt:lpwstr>		Renseignements reçus du Burkina Faso au sujet de la suite donnée aux observations finales concernant son septième rapport périodique</vt:lpwstr>
  </property>
</Properties>
</file>