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8930DB">
        <w:trPr>
          <w:trHeight w:hRule="exact" w:val="851"/>
        </w:trPr>
        <w:tc>
          <w:tcPr>
            <w:tcW w:w="1274" w:type="dxa"/>
            <w:tcBorders>
              <w:bottom w:val="single" w:sz="4" w:space="0" w:color="auto"/>
            </w:tcBorders>
          </w:tcPr>
          <w:p w:rsidR="006B3E27" w:rsidRPr="003E159A" w:rsidRDefault="006B3E27" w:rsidP="003E159A">
            <w:pPr>
              <w:bidi w:val="0"/>
              <w:jc w:val="right"/>
              <w:rPr>
                <w:szCs w:val="20"/>
              </w:rPr>
            </w:pPr>
            <w:bookmarkStart w:id="0" w:name="_GoBack"/>
            <w:bookmarkEnd w:id="0"/>
          </w:p>
        </w:tc>
        <w:tc>
          <w:tcPr>
            <w:tcW w:w="4963"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D255A1" w:rsidP="000E4077">
            <w:pPr>
              <w:bidi w:val="0"/>
              <w:spacing w:after="20"/>
              <w:jc w:val="left"/>
              <w:rPr>
                <w:szCs w:val="20"/>
              </w:rPr>
            </w:pPr>
            <w:r w:rsidRPr="00D255A1">
              <w:rPr>
                <w:sz w:val="40"/>
                <w:szCs w:val="20"/>
              </w:rPr>
              <w:t>C</w:t>
            </w:r>
            <w:r w:rsidRPr="00D4073B">
              <w:rPr>
                <w:sz w:val="40"/>
                <w:szCs w:val="20"/>
              </w:rPr>
              <w:t>RPD</w:t>
            </w:r>
            <w:r>
              <w:rPr>
                <w:szCs w:val="20"/>
              </w:rPr>
              <w:t>/C/</w:t>
            </w:r>
            <w:r w:rsidR="00D712B8" w:rsidRPr="00D712B8">
              <w:rPr>
                <w:rFonts w:cs="Times New Roman"/>
                <w:szCs w:val="20"/>
                <w:lang w:val="en-GB"/>
              </w:rPr>
              <w:t>BRA/CO/1</w:t>
            </w:r>
          </w:p>
        </w:tc>
      </w:tr>
      <w:tr w:rsidR="00C77C36" w:rsidRPr="00ED7442" w:rsidTr="008930DB">
        <w:trPr>
          <w:trHeight w:hRule="exact" w:val="2835"/>
        </w:trPr>
        <w:tc>
          <w:tcPr>
            <w:tcW w:w="1274" w:type="dxa"/>
            <w:tcBorders>
              <w:top w:val="single" w:sz="4" w:space="0" w:color="auto"/>
              <w:bottom w:val="single" w:sz="12" w:space="0" w:color="auto"/>
            </w:tcBorders>
          </w:tcPr>
          <w:p w:rsidR="00C77C36" w:rsidRPr="00ED7442" w:rsidRDefault="00C77C36" w:rsidP="00C77C36">
            <w:pPr>
              <w:jc w:val="center"/>
              <w:rPr>
                <w:sz w:val="56"/>
                <w:szCs w:val="56"/>
                <w:rtl/>
              </w:rPr>
            </w:pPr>
            <w:r w:rsidRPr="00ED7442">
              <w:rPr>
                <w:noProof/>
                <w:sz w:val="56"/>
                <w:szCs w:val="56"/>
              </w:rPr>
              <w:drawing>
                <wp:inline distT="0" distB="0" distL="0" distR="0" wp14:anchorId="47B6D6FF" wp14:editId="4C62DA64">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C77C36" w:rsidRPr="00ED7442" w:rsidRDefault="00C77C36" w:rsidP="00C77C36">
            <w:pPr>
              <w:spacing w:before="120" w:after="40" w:line="640" w:lineRule="exact"/>
              <w:jc w:val="left"/>
              <w:rPr>
                <w:b/>
                <w:bCs/>
                <w:sz w:val="56"/>
                <w:szCs w:val="56"/>
              </w:rPr>
            </w:pPr>
            <w:r>
              <w:rPr>
                <w:rFonts w:hint="cs"/>
                <w:b/>
                <w:bCs/>
                <w:sz w:val="56"/>
                <w:szCs w:val="56"/>
                <w:rtl/>
              </w:rPr>
              <w:t>اتفاقية حقوق الأشخاص ذوي</w:t>
            </w:r>
            <w:r>
              <w:rPr>
                <w:rFonts w:hint="eastAsia"/>
                <w:b/>
                <w:bCs/>
                <w:sz w:val="56"/>
                <w:szCs w:val="56"/>
                <w:rtl/>
              </w:rPr>
              <w:t> </w:t>
            </w:r>
            <w:r>
              <w:rPr>
                <w:rFonts w:hint="cs"/>
                <w:b/>
                <w:bCs/>
                <w:sz w:val="56"/>
                <w:szCs w:val="56"/>
                <w:rtl/>
              </w:rPr>
              <w:t>الإعاقة</w:t>
            </w:r>
          </w:p>
        </w:tc>
        <w:tc>
          <w:tcPr>
            <w:tcW w:w="3402" w:type="dxa"/>
            <w:tcBorders>
              <w:top w:val="single" w:sz="4" w:space="0" w:color="auto"/>
              <w:bottom w:val="single" w:sz="12" w:space="0" w:color="auto"/>
            </w:tcBorders>
          </w:tcPr>
          <w:p w:rsidR="00C77C36" w:rsidRDefault="00C77C36" w:rsidP="00C77C36">
            <w:pPr>
              <w:bidi w:val="0"/>
              <w:spacing w:before="240" w:line="240" w:lineRule="exact"/>
            </w:pPr>
            <w:r>
              <w:t>Distr.: General</w:t>
            </w:r>
          </w:p>
          <w:p w:rsidR="00C77C36" w:rsidRDefault="00D712B8" w:rsidP="00D712B8">
            <w:pPr>
              <w:bidi w:val="0"/>
              <w:jc w:val="left"/>
              <w:rPr>
                <w:szCs w:val="20"/>
                <w:rtl/>
              </w:rPr>
            </w:pPr>
            <w:r>
              <w:t>29</w:t>
            </w:r>
            <w:r w:rsidR="00C77C36">
              <w:t xml:space="preserve"> </w:t>
            </w:r>
            <w:r>
              <w:t xml:space="preserve">September </w:t>
            </w:r>
            <w:r w:rsidR="00C77C36">
              <w:t>2015</w:t>
            </w:r>
          </w:p>
          <w:p w:rsidR="00C77C36" w:rsidRDefault="00C77C36" w:rsidP="00D712B8">
            <w:pPr>
              <w:tabs>
                <w:tab w:val="center" w:pos="1701"/>
              </w:tabs>
              <w:bidi w:val="0"/>
              <w:jc w:val="left"/>
              <w:rPr>
                <w:szCs w:val="20"/>
              </w:rPr>
            </w:pPr>
            <w:r>
              <w:rPr>
                <w:szCs w:val="20"/>
              </w:rPr>
              <w:t>Arabic</w:t>
            </w:r>
          </w:p>
          <w:p w:rsidR="00C77C36" w:rsidRPr="003E159A" w:rsidRDefault="00C77C36" w:rsidP="00C77C36">
            <w:pPr>
              <w:bidi w:val="0"/>
              <w:jc w:val="left"/>
              <w:rPr>
                <w:szCs w:val="20"/>
              </w:rPr>
            </w:pPr>
            <w:r>
              <w:rPr>
                <w:szCs w:val="20"/>
              </w:rPr>
              <w:t>Original:</w:t>
            </w:r>
            <w:r>
              <w:t xml:space="preserve"> English</w:t>
            </w:r>
          </w:p>
        </w:tc>
      </w:tr>
    </w:tbl>
    <w:p w:rsidR="000E4077" w:rsidRPr="00CB7CF9" w:rsidRDefault="000E4077" w:rsidP="000E4077">
      <w:pPr>
        <w:spacing w:before="120" w:line="380" w:lineRule="exact"/>
        <w:rPr>
          <w:b/>
          <w:bCs/>
          <w:sz w:val="36"/>
          <w:szCs w:val="36"/>
          <w:rtl/>
        </w:rPr>
      </w:pPr>
      <w:r w:rsidRPr="00CB7CF9">
        <w:rPr>
          <w:b/>
          <w:bCs/>
          <w:sz w:val="36"/>
          <w:szCs w:val="36"/>
          <w:rtl/>
        </w:rPr>
        <w:t>اللجنة المعنية بحقوق الأشخاص ذوي الإعاقة</w:t>
      </w:r>
    </w:p>
    <w:p w:rsidR="000E4077" w:rsidRDefault="000E4077" w:rsidP="00D712B8">
      <w:pPr>
        <w:pStyle w:val="HChGA"/>
        <w:rPr>
          <w:rtl/>
          <w:lang w:bidi="ar-TN"/>
        </w:rPr>
      </w:pPr>
      <w:r>
        <w:rPr>
          <w:rFonts w:hint="cs"/>
          <w:rtl/>
        </w:rPr>
        <w:tab/>
      </w:r>
      <w:r>
        <w:rPr>
          <w:rFonts w:hint="cs"/>
          <w:rtl/>
        </w:rPr>
        <w:tab/>
      </w:r>
      <w:r>
        <w:rPr>
          <w:rtl/>
        </w:rPr>
        <w:t xml:space="preserve">الملاحظات الختامية بشأن التقرير الأولي </w:t>
      </w:r>
      <w:r w:rsidR="00D712B8">
        <w:rPr>
          <w:rFonts w:hint="cs"/>
          <w:rtl/>
        </w:rPr>
        <w:t>للبرازي</w:t>
      </w:r>
      <w:r w:rsidR="00D712B8">
        <w:rPr>
          <w:rFonts w:hint="cs"/>
          <w:rtl/>
          <w:lang w:bidi="ar-TN"/>
        </w:rPr>
        <w:t>ل</w:t>
      </w:r>
      <w:r w:rsidR="00D712B8" w:rsidRPr="003D2386">
        <w:rPr>
          <w:rStyle w:val="FootnoteReference"/>
          <w:b/>
          <w:bCs w:val="0"/>
          <w:sz w:val="20"/>
          <w:vertAlign w:val="baseline"/>
          <w:rtl/>
          <w:lang w:bidi="ar-TN"/>
        </w:rPr>
        <w:footnoteReference w:customMarkFollows="1" w:id="1"/>
        <w:t>*</w:t>
      </w:r>
      <w:r w:rsidR="00D712B8">
        <w:rPr>
          <w:rFonts w:hint="cs"/>
          <w:rtl/>
          <w:lang w:bidi="ar-TN"/>
        </w:rPr>
        <w:t xml:space="preserve"> </w:t>
      </w:r>
    </w:p>
    <w:p w:rsidR="000E4077" w:rsidRDefault="000E4077" w:rsidP="000E4077">
      <w:pPr>
        <w:pStyle w:val="HChGA"/>
        <w:rPr>
          <w:rtl/>
        </w:rPr>
      </w:pPr>
      <w:r>
        <w:rPr>
          <w:rFonts w:hint="cs"/>
          <w:rtl/>
        </w:rPr>
        <w:tab/>
      </w:r>
      <w:r>
        <w:rPr>
          <w:rtl/>
        </w:rPr>
        <w:t>أولاً-</w:t>
      </w:r>
      <w:r>
        <w:rPr>
          <w:rFonts w:hint="cs"/>
          <w:rtl/>
        </w:rPr>
        <w:tab/>
      </w:r>
      <w:r>
        <w:rPr>
          <w:rtl/>
        </w:rPr>
        <w:t>مقدمة</w:t>
      </w:r>
    </w:p>
    <w:p w:rsidR="00D712B8" w:rsidRPr="00D712B8" w:rsidRDefault="00B00341" w:rsidP="003D2386">
      <w:pPr>
        <w:pStyle w:val="SingleTxtGA"/>
      </w:pPr>
      <w:r>
        <w:rPr>
          <w:rFonts w:hint="cs"/>
          <w:rtl/>
          <w:lang w:val="en-GB"/>
        </w:rPr>
        <w:t>1-</w:t>
      </w:r>
      <w:r>
        <w:rPr>
          <w:rFonts w:hint="cs"/>
          <w:rtl/>
          <w:lang w:val="en-GB"/>
        </w:rPr>
        <w:tab/>
      </w:r>
      <w:r w:rsidR="00D712B8" w:rsidRPr="00D712B8">
        <w:rPr>
          <w:rFonts w:hint="cs"/>
          <w:rtl/>
          <w:lang w:val="en-GB"/>
        </w:rPr>
        <w:t xml:space="preserve">نظرت اللجنة المعنية بحقوق الأشخاص ذوي الإعاقة في التقرير الأولي للبرازيل </w:t>
      </w:r>
      <w:r w:rsidR="00D712B8" w:rsidRPr="00D712B8">
        <w:rPr>
          <w:lang w:val="fr-CH"/>
        </w:rPr>
        <w:t>(CRPD/C/BRA/1)</w:t>
      </w:r>
      <w:r w:rsidR="00D712B8" w:rsidRPr="00D712B8">
        <w:rPr>
          <w:rFonts w:hint="cs"/>
          <w:rtl/>
          <w:lang w:val="en-GB"/>
        </w:rPr>
        <w:t xml:space="preserve"> في جلستيها</w:t>
      </w:r>
      <w:r w:rsidR="00737463">
        <w:rPr>
          <w:rFonts w:hint="cs"/>
          <w:rtl/>
          <w:lang w:val="en-GB" w:bidi="ar-TN"/>
        </w:rPr>
        <w:t xml:space="preserve"> </w:t>
      </w:r>
      <w:r w:rsidR="00D712B8" w:rsidRPr="00D712B8">
        <w:rPr>
          <w:rFonts w:hint="cs"/>
          <w:rtl/>
          <w:lang w:val="en-GB" w:bidi="ar-TN"/>
        </w:rPr>
        <w:t xml:space="preserve">216 و217 المعقودتين </w:t>
      </w:r>
      <w:r w:rsidR="00D712B8" w:rsidRPr="00D712B8">
        <w:rPr>
          <w:rFonts w:hint="cs"/>
          <w:rtl/>
          <w:lang w:val="en-GB"/>
        </w:rPr>
        <w:t>في</w:t>
      </w:r>
      <w:r w:rsidR="00D712B8" w:rsidRPr="00D712B8">
        <w:rPr>
          <w:rFonts w:hint="cs"/>
          <w:rtl/>
          <w:lang w:val="en-GB" w:bidi="ar-TN"/>
        </w:rPr>
        <w:t xml:space="preserve"> 25 و26 آب/أغسطس 2015 على التوالي واعتمدت ملاحظاتها الختامية في جلستها 226 المعقودة في 1 أيلول/</w:t>
      </w:r>
      <w:r w:rsidR="003D2386">
        <w:rPr>
          <w:rFonts w:hint="cs"/>
          <w:rtl/>
          <w:lang w:val="en-GB" w:bidi="ar-TN"/>
        </w:rPr>
        <w:t xml:space="preserve"> </w:t>
      </w:r>
      <w:r w:rsidR="00D712B8" w:rsidRPr="00D712B8">
        <w:rPr>
          <w:rFonts w:hint="cs"/>
          <w:rtl/>
          <w:lang w:val="en-GB" w:bidi="ar-TN"/>
        </w:rPr>
        <w:t>سبتمبر</w:t>
      </w:r>
      <w:r w:rsidR="003D2386">
        <w:rPr>
          <w:rFonts w:hint="eastAsia"/>
          <w:rtl/>
          <w:lang w:val="en-GB" w:bidi="ar-TN"/>
        </w:rPr>
        <w:t> </w:t>
      </w:r>
      <w:r w:rsidR="00D712B8" w:rsidRPr="00D712B8">
        <w:rPr>
          <w:rFonts w:hint="cs"/>
          <w:rtl/>
          <w:lang w:val="en-GB" w:bidi="ar-TN"/>
        </w:rPr>
        <w:t>2015.</w:t>
      </w:r>
      <w:r w:rsidR="00737463">
        <w:rPr>
          <w:rFonts w:hint="cs"/>
          <w:rtl/>
          <w:lang w:val="en-GB" w:bidi="ar-TN"/>
        </w:rPr>
        <w:t xml:space="preserve"> </w:t>
      </w:r>
    </w:p>
    <w:p w:rsidR="00D712B8" w:rsidRPr="00D712B8" w:rsidRDefault="00B00341" w:rsidP="00B00341">
      <w:pPr>
        <w:pStyle w:val="SingleTxtGA"/>
      </w:pPr>
      <w:r>
        <w:rPr>
          <w:rFonts w:hint="cs"/>
          <w:rtl/>
          <w:lang w:val="en-GB"/>
        </w:rPr>
        <w:t>2-</w:t>
      </w:r>
      <w:r>
        <w:rPr>
          <w:rFonts w:hint="cs"/>
          <w:rtl/>
          <w:lang w:val="en-GB"/>
        </w:rPr>
        <w:tab/>
      </w:r>
      <w:r w:rsidR="00D712B8" w:rsidRPr="00D712B8">
        <w:rPr>
          <w:rFonts w:hint="cs"/>
          <w:rtl/>
          <w:lang w:val="en-GB"/>
        </w:rPr>
        <w:t>وترحب اللجنة بالتقرير الأولي</w:t>
      </w:r>
      <w:r w:rsidR="00D712B8" w:rsidRPr="00D712B8">
        <w:rPr>
          <w:rtl/>
          <w:lang w:val="en-GB"/>
        </w:rPr>
        <w:t xml:space="preserve"> </w:t>
      </w:r>
      <w:r w:rsidR="00D712B8" w:rsidRPr="00D712B8">
        <w:rPr>
          <w:rFonts w:hint="cs"/>
          <w:rtl/>
          <w:lang w:val="en-GB"/>
        </w:rPr>
        <w:t>للبرازيل الذي أعدّ وفقا</w:t>
      </w:r>
      <w:r w:rsidR="00B07BC4">
        <w:rPr>
          <w:rFonts w:hint="cs"/>
          <w:rtl/>
          <w:lang w:val="en-GB"/>
        </w:rPr>
        <w:t>ً</w:t>
      </w:r>
      <w:r w:rsidR="00D712B8" w:rsidRPr="00D712B8">
        <w:rPr>
          <w:rFonts w:hint="cs"/>
          <w:rtl/>
          <w:lang w:val="en-GB"/>
        </w:rPr>
        <w:t xml:space="preserve"> لمبادئها التوجيهية لإعداد التقارير وتعرب عن شكرها للدولة الطرف على الردود الخطية بشأن قائمة المسائل التي أعدتها </w:t>
      </w:r>
      <w:r w:rsidR="00D712B8" w:rsidRPr="00D712B8">
        <w:rPr>
          <w:lang w:val="fr-CH"/>
        </w:rPr>
        <w:t>(CRPD/C/BRA/Q/1/Add.1)</w:t>
      </w:r>
      <w:r w:rsidR="00D712B8" w:rsidRPr="00D712B8">
        <w:rPr>
          <w:rFonts w:hint="cs"/>
          <w:rtl/>
          <w:lang w:val="en-GB" w:bidi="ar-TN"/>
        </w:rPr>
        <w:t>.</w:t>
      </w:r>
    </w:p>
    <w:p w:rsidR="00D712B8" w:rsidRPr="00D712B8" w:rsidRDefault="00B00341" w:rsidP="00737463">
      <w:pPr>
        <w:pStyle w:val="SingleTxtGA"/>
      </w:pPr>
      <w:r>
        <w:rPr>
          <w:rFonts w:hint="cs"/>
          <w:rtl/>
          <w:lang w:val="en-GB"/>
        </w:rPr>
        <w:t>3-</w:t>
      </w:r>
      <w:r>
        <w:rPr>
          <w:rFonts w:hint="cs"/>
          <w:rtl/>
          <w:lang w:val="en-GB"/>
        </w:rPr>
        <w:tab/>
      </w:r>
      <w:r w:rsidR="00D712B8" w:rsidRPr="00D712B8">
        <w:rPr>
          <w:rtl/>
          <w:lang w:val="en-GB"/>
        </w:rPr>
        <w:t>و</w:t>
      </w:r>
      <w:r w:rsidR="00D712B8" w:rsidRPr="00D712B8">
        <w:rPr>
          <w:rFonts w:hint="cs"/>
          <w:rtl/>
          <w:lang w:val="en-GB"/>
        </w:rPr>
        <w:t>تعرب اللجنة عن تقديرها للحوار البناء الذي جرى مع وفد الدولة الطرف وتثني على</w:t>
      </w:r>
      <w:r w:rsidR="00737463">
        <w:rPr>
          <w:rFonts w:hint="cs"/>
          <w:rtl/>
          <w:lang w:val="en-GB"/>
        </w:rPr>
        <w:t xml:space="preserve"> مشاركة</w:t>
      </w:r>
      <w:r w:rsidR="00D712B8" w:rsidRPr="00D712B8">
        <w:rPr>
          <w:rFonts w:hint="cs"/>
          <w:rtl/>
          <w:lang w:val="en-GB"/>
        </w:rPr>
        <w:t xml:space="preserve"> الدولة الطرف بوفد رفيع المستوى ضم عددا</w:t>
      </w:r>
      <w:r w:rsidR="00B07BC4">
        <w:rPr>
          <w:rFonts w:hint="cs"/>
          <w:rtl/>
          <w:lang w:val="en-GB"/>
        </w:rPr>
        <w:t>ً</w:t>
      </w:r>
      <w:r w:rsidR="00D712B8" w:rsidRPr="00D712B8">
        <w:rPr>
          <w:rFonts w:hint="cs"/>
          <w:rtl/>
          <w:lang w:val="en-GB"/>
        </w:rPr>
        <w:t xml:space="preserve"> ملحوظا</w:t>
      </w:r>
      <w:r w:rsidR="00B07BC4">
        <w:rPr>
          <w:rFonts w:hint="cs"/>
          <w:rtl/>
          <w:lang w:val="en-GB"/>
        </w:rPr>
        <w:t>ً</w:t>
      </w:r>
      <w:r w:rsidR="00D712B8" w:rsidRPr="00D712B8">
        <w:rPr>
          <w:rFonts w:hint="cs"/>
          <w:rtl/>
          <w:lang w:val="en-GB"/>
        </w:rPr>
        <w:t xml:space="preserve"> من المندوبين ذوي الإعاقة الذين يمثلون السلطات الثلاث في الدولة</w:t>
      </w:r>
      <w:r w:rsidR="00D712B8" w:rsidRPr="00D712B8">
        <w:rPr>
          <w:rtl/>
          <w:lang w:val="en-GB"/>
        </w:rPr>
        <w:t xml:space="preserve">. </w:t>
      </w:r>
    </w:p>
    <w:p w:rsidR="00D712B8" w:rsidRPr="00D712B8" w:rsidRDefault="00737463" w:rsidP="00737463">
      <w:pPr>
        <w:pStyle w:val="HChGA"/>
      </w:pPr>
      <w:r>
        <w:rPr>
          <w:rFonts w:hint="cs"/>
          <w:rtl/>
          <w:lang w:val="en-GB"/>
        </w:rPr>
        <w:tab/>
      </w:r>
      <w:r w:rsidR="00D712B8" w:rsidRPr="00D712B8">
        <w:rPr>
          <w:rFonts w:hint="cs"/>
          <w:rtl/>
          <w:lang w:val="en-GB"/>
        </w:rPr>
        <w:t>ثانيا</w:t>
      </w:r>
      <w:r>
        <w:rPr>
          <w:rFonts w:hint="cs"/>
          <w:rtl/>
          <w:lang w:val="en-GB"/>
        </w:rPr>
        <w:t>ً</w:t>
      </w:r>
      <w:r w:rsidR="00D712B8" w:rsidRPr="00D712B8">
        <w:rPr>
          <w:rFonts w:hint="cs"/>
          <w:rtl/>
          <w:lang w:val="en-GB"/>
        </w:rPr>
        <w:t>-</w:t>
      </w:r>
      <w:r>
        <w:rPr>
          <w:rFonts w:hint="cs"/>
          <w:rtl/>
          <w:lang w:val="en-GB"/>
        </w:rPr>
        <w:tab/>
      </w:r>
      <w:r w:rsidR="00D712B8" w:rsidRPr="00D712B8">
        <w:rPr>
          <w:rFonts w:hint="cs"/>
          <w:rtl/>
          <w:lang w:val="en-GB"/>
        </w:rPr>
        <w:t>الجوانب الإيجابية</w:t>
      </w:r>
      <w:r w:rsidR="00D712B8" w:rsidRPr="00D712B8">
        <w:rPr>
          <w:rtl/>
          <w:lang w:val="en-GB"/>
        </w:rPr>
        <w:t xml:space="preserve"> </w:t>
      </w:r>
    </w:p>
    <w:p w:rsidR="00D712B8" w:rsidRPr="00D712B8" w:rsidRDefault="00737463" w:rsidP="005C1482">
      <w:pPr>
        <w:pStyle w:val="SingleTxtGA"/>
      </w:pPr>
      <w:r>
        <w:rPr>
          <w:rFonts w:hint="cs"/>
          <w:rtl/>
          <w:lang w:val="en-GB"/>
        </w:rPr>
        <w:t>4-</w:t>
      </w:r>
      <w:r>
        <w:rPr>
          <w:rFonts w:hint="cs"/>
          <w:rtl/>
          <w:lang w:val="en-GB"/>
        </w:rPr>
        <w:tab/>
      </w:r>
      <w:r w:rsidR="00D712B8" w:rsidRPr="00D712B8">
        <w:rPr>
          <w:rFonts w:hint="cs"/>
          <w:rtl/>
          <w:lang w:val="en-GB"/>
        </w:rPr>
        <w:t>تثني اللجنة على الدولة الطرف التي حققت عددا</w:t>
      </w:r>
      <w:r w:rsidR="00B07BC4">
        <w:rPr>
          <w:rFonts w:hint="cs"/>
          <w:rtl/>
          <w:lang w:val="en-GB"/>
        </w:rPr>
        <w:t>ً</w:t>
      </w:r>
      <w:r w:rsidR="00D712B8" w:rsidRPr="00D712B8">
        <w:rPr>
          <w:rFonts w:hint="cs"/>
          <w:rtl/>
          <w:lang w:val="en-GB"/>
        </w:rPr>
        <w:t xml:space="preserve"> من الإنجازات ومن أهمها حيازة الاتفاقية مرتبة دستورية، وإنشاء لجنة دائمة بشأن حقوق الأشخاص ذوي الإعاقة في مجلس النواب بالكونغرس الوطني في 2015، واعتماد خطة وطنية بشأن حقوق الأشخاص ذوي الإعاقة تعرف باسم "العيش دون قيود". وترحب اللجنة بإنشاء مجالس معنية بحقوق الأشخاص ذوي الإعاقة على مستوى الولايات والبلديات والمنطقة الاتحادية؛ واعتماد عدة إجراءات ترمي </w:t>
      </w:r>
      <w:r w:rsidR="00D712B8" w:rsidRPr="00D712B8">
        <w:rPr>
          <w:rFonts w:hint="cs"/>
          <w:rtl/>
          <w:lang w:val="en-GB"/>
        </w:rPr>
        <w:lastRenderedPageBreak/>
        <w:t xml:space="preserve">إلى تحسين إمكانية الوصول في مختلف المجالات المشمولة بالاتفاقية مثل حملة "مصرف البرازيل لتيسير الوصول" إلى التكنولوجيات المساعدة؛ وإنشاء اللجنة الوزارية للمساعدة التقنية؛ واعتماد الأحكام القانونية من أجل إنفاذ مبدأ إمكانية الوصول إلى المواقع الإلكترونية الحكومية والإذاعة والتلفزيون؛ وتقديم نظام الضمان الاجتماعي استحقاقات نقدية لفائدة الأشخاص ذوي الإعاقة. </w:t>
      </w:r>
    </w:p>
    <w:p w:rsidR="00D712B8" w:rsidRPr="00D712B8" w:rsidRDefault="00737463" w:rsidP="00737463">
      <w:pPr>
        <w:pStyle w:val="SingleTxtGA"/>
      </w:pPr>
      <w:r>
        <w:rPr>
          <w:rFonts w:hint="cs"/>
          <w:rtl/>
          <w:lang w:val="en-GB"/>
        </w:rPr>
        <w:t>5-</w:t>
      </w:r>
      <w:r>
        <w:rPr>
          <w:rFonts w:hint="cs"/>
          <w:rtl/>
          <w:lang w:val="en-GB"/>
        </w:rPr>
        <w:tab/>
      </w:r>
      <w:r w:rsidR="00D712B8" w:rsidRPr="00D712B8">
        <w:rPr>
          <w:rFonts w:hint="cs"/>
          <w:rtl/>
          <w:lang w:val="en-GB"/>
        </w:rPr>
        <w:t>وتثني اللجنة أيضا</w:t>
      </w:r>
      <w:r w:rsidR="00B07BC4">
        <w:rPr>
          <w:rFonts w:hint="cs"/>
          <w:rtl/>
          <w:lang w:val="en-GB"/>
        </w:rPr>
        <w:t>ً</w:t>
      </w:r>
      <w:r w:rsidR="00D712B8" w:rsidRPr="00D712B8">
        <w:rPr>
          <w:rFonts w:hint="cs"/>
          <w:rtl/>
          <w:lang w:val="en-GB"/>
        </w:rPr>
        <w:t xml:space="preserve"> على الدولة الطرف بشأن انضمامها إلى فريق واشنطن المعني بإحصاءات الإعاقة وبشأن جدول أعمالها في مجال التعاون الدولي من أجل تعزيز ممارسة حقوق الأشخاص ذوي الإعاقة في البلدان الناطقة باللغة البرتغالية</w:t>
      </w:r>
      <w:r w:rsidR="00D712B8" w:rsidRPr="00D712B8">
        <w:rPr>
          <w:rtl/>
          <w:lang w:val="en-GB"/>
        </w:rPr>
        <w:t xml:space="preserve">. </w:t>
      </w:r>
    </w:p>
    <w:p w:rsidR="00D712B8" w:rsidRPr="00D712B8" w:rsidRDefault="00737463" w:rsidP="00737463">
      <w:pPr>
        <w:pStyle w:val="HChGA"/>
        <w:rPr>
          <w:rtl/>
          <w:lang w:val="en-GB"/>
        </w:rPr>
      </w:pPr>
      <w:r>
        <w:rPr>
          <w:rtl/>
          <w:lang w:val="en-GB"/>
        </w:rPr>
        <w:tab/>
      </w:r>
      <w:r>
        <w:rPr>
          <w:rFonts w:hint="cs"/>
          <w:rtl/>
          <w:lang w:val="en-GB"/>
        </w:rPr>
        <w:t>ثالثاً-</w:t>
      </w:r>
      <w:r>
        <w:rPr>
          <w:rFonts w:hint="cs"/>
          <w:rtl/>
          <w:lang w:val="en-GB"/>
        </w:rPr>
        <w:tab/>
      </w:r>
      <w:r w:rsidR="00D712B8" w:rsidRPr="00D712B8">
        <w:rPr>
          <w:rFonts w:hint="cs"/>
          <w:rtl/>
          <w:lang w:val="en-GB"/>
        </w:rPr>
        <w:t>دواعي القلق الرئيسية والتوصيات</w:t>
      </w:r>
    </w:p>
    <w:p w:rsidR="00D712B8" w:rsidRPr="00D712B8" w:rsidRDefault="00737463" w:rsidP="00737463">
      <w:pPr>
        <w:pStyle w:val="H1GA"/>
      </w:pPr>
      <w:r>
        <w:rPr>
          <w:rtl/>
          <w:lang w:val="en-GB"/>
        </w:rPr>
        <w:tab/>
      </w:r>
      <w:r>
        <w:rPr>
          <w:rFonts w:hint="cs"/>
          <w:rtl/>
          <w:lang w:val="en-GB"/>
        </w:rPr>
        <w:t>ألف-</w:t>
      </w:r>
      <w:r>
        <w:rPr>
          <w:rFonts w:hint="cs"/>
          <w:rtl/>
          <w:lang w:val="en-GB"/>
        </w:rPr>
        <w:tab/>
      </w:r>
      <w:r w:rsidR="00D712B8" w:rsidRPr="00D712B8">
        <w:rPr>
          <w:rFonts w:hint="cs"/>
          <w:rtl/>
          <w:lang w:val="en-GB"/>
        </w:rPr>
        <w:t xml:space="preserve">المبادئ والالتزامات العامة </w:t>
      </w:r>
      <w:r w:rsidR="00D712B8" w:rsidRPr="00D712B8">
        <w:rPr>
          <w:rtl/>
          <w:lang w:val="en-GB"/>
        </w:rPr>
        <w:t>(</w:t>
      </w:r>
      <w:r w:rsidR="00D712B8" w:rsidRPr="00D712B8">
        <w:rPr>
          <w:rFonts w:hint="cs"/>
          <w:rtl/>
          <w:lang w:val="en-GB"/>
        </w:rPr>
        <w:t>المواد 1-4</w:t>
      </w:r>
      <w:r w:rsidR="00D712B8" w:rsidRPr="00D712B8">
        <w:rPr>
          <w:rtl/>
          <w:lang w:val="en-GB"/>
        </w:rPr>
        <w:t>)</w:t>
      </w:r>
    </w:p>
    <w:p w:rsidR="00D712B8" w:rsidRPr="00D712B8" w:rsidRDefault="00737463" w:rsidP="00737463">
      <w:pPr>
        <w:pStyle w:val="SingleTxtGA"/>
      </w:pPr>
      <w:r>
        <w:rPr>
          <w:rFonts w:hint="cs"/>
          <w:rtl/>
          <w:lang w:val="en-GB"/>
        </w:rPr>
        <w:t>6-</w:t>
      </w:r>
      <w:r>
        <w:rPr>
          <w:rFonts w:hint="cs"/>
          <w:rtl/>
          <w:lang w:val="en-GB"/>
        </w:rPr>
        <w:tab/>
      </w:r>
      <w:r w:rsidR="00D712B8" w:rsidRPr="00D712B8">
        <w:rPr>
          <w:rFonts w:hint="cs"/>
          <w:rtl/>
          <w:lang w:val="en-GB"/>
        </w:rPr>
        <w:t>تشعر اللجنة بالقلق إزاء غياب استراتيجية متناسقة وشاملة في مجال الإعاقة لتنفيذ نموذج الإعاقة القائم على أساس حقوق الإنسان المنصوص عليه في الاتفاقية ومواءمة تشريعات الدولة الطرف وسياساتها وبرامجها</w:t>
      </w:r>
      <w:r w:rsidR="00D712B8" w:rsidRPr="00D712B8">
        <w:rPr>
          <w:rtl/>
          <w:lang w:val="en-GB"/>
        </w:rPr>
        <w:t xml:space="preserve">. </w:t>
      </w:r>
    </w:p>
    <w:p w:rsidR="00D712B8" w:rsidRPr="00217D99" w:rsidRDefault="00737463" w:rsidP="00737463">
      <w:pPr>
        <w:pStyle w:val="SingleTxtGA"/>
        <w:rPr>
          <w:b/>
          <w:bCs/>
        </w:rPr>
      </w:pPr>
      <w:r>
        <w:rPr>
          <w:rFonts w:hint="cs"/>
          <w:rtl/>
          <w:lang w:val="en-GB"/>
        </w:rPr>
        <w:t>7-</w:t>
      </w:r>
      <w:r>
        <w:rPr>
          <w:rFonts w:hint="cs"/>
          <w:rtl/>
          <w:lang w:val="en-GB"/>
        </w:rPr>
        <w:tab/>
      </w:r>
      <w:r w:rsidR="00D712B8" w:rsidRPr="00217D99">
        <w:rPr>
          <w:rFonts w:hint="cs"/>
          <w:b/>
          <w:bCs/>
          <w:rtl/>
          <w:lang w:val="en-GB"/>
        </w:rPr>
        <w:t>وتوصي اللجنة</w:t>
      </w:r>
      <w:r w:rsidR="00D712B8" w:rsidRPr="00217D99">
        <w:rPr>
          <w:b/>
          <w:bCs/>
          <w:rtl/>
          <w:lang w:val="en-GB"/>
        </w:rPr>
        <w:t xml:space="preserve"> </w:t>
      </w:r>
      <w:r w:rsidR="00D712B8" w:rsidRPr="00217D99">
        <w:rPr>
          <w:rFonts w:hint="cs"/>
          <w:b/>
          <w:bCs/>
          <w:rtl/>
          <w:lang w:val="en-GB"/>
        </w:rPr>
        <w:t>الدولة الطرف بأن تعد استراتيجية في مجال الإعاقة لتنفيذ نموذج الإعاقة القائم على أساس حقوق الإنسان. وتوصي كذلك بأن تشرع الدولة الطرف، بالتشاور مع منظمات الأشخاص ذوي الإعاقة، في استعراض منهجي للتشريعات، والسياسات، والبرامج القائمة، ومواءمتها مع الاتفاقية حيثما كان ذلك ضروريا</w:t>
      </w:r>
      <w:r w:rsidR="00217D99" w:rsidRPr="00217D99">
        <w:rPr>
          <w:rFonts w:hint="cs"/>
          <w:b/>
          <w:bCs/>
          <w:rtl/>
          <w:lang w:val="en-GB"/>
        </w:rPr>
        <w:t>ً</w:t>
      </w:r>
      <w:r w:rsidR="00D712B8" w:rsidRPr="00217D99">
        <w:rPr>
          <w:rFonts w:hint="cs"/>
          <w:b/>
          <w:bCs/>
          <w:rtl/>
          <w:lang w:val="en-GB"/>
        </w:rPr>
        <w:t>. وينبغي أن تشمل هذه العملية استعراض التشريعات أو السياسات أو البرامج التي تقيد حقوق الأشخاص ذوي الإعاقة أو تلغيها على أساس الإعاقة أو التي توفر للأشخاص ذوي الإعاقة خدمات أو استحقاقات تؤدي إلى التمييز ضدهم أو عزلهم.</w:t>
      </w:r>
    </w:p>
    <w:p w:rsidR="00D712B8" w:rsidRPr="00D712B8" w:rsidRDefault="00737463" w:rsidP="003D2386">
      <w:pPr>
        <w:pStyle w:val="SingleTxtGA"/>
      </w:pPr>
      <w:r>
        <w:rPr>
          <w:rFonts w:hint="cs"/>
          <w:rtl/>
          <w:lang w:val="en-GB"/>
        </w:rPr>
        <w:t>8-</w:t>
      </w:r>
      <w:r>
        <w:rPr>
          <w:rFonts w:hint="cs"/>
          <w:rtl/>
          <w:lang w:val="en-GB"/>
        </w:rPr>
        <w:tab/>
      </w:r>
      <w:r w:rsidR="00D712B8" w:rsidRPr="00D712B8">
        <w:rPr>
          <w:rFonts w:hint="cs"/>
          <w:rtl/>
          <w:lang w:val="en-GB"/>
        </w:rPr>
        <w:t>وتشعر اللجنة بالقلق إزاء النظام الأساسي الخاص بالأشخاص ذوي الإعاقة الذي لا</w:t>
      </w:r>
      <w:r w:rsidR="003D2386">
        <w:rPr>
          <w:rFonts w:hint="eastAsia"/>
          <w:rtl/>
          <w:lang w:val="en-GB"/>
        </w:rPr>
        <w:t> </w:t>
      </w:r>
      <w:r w:rsidR="00D712B8" w:rsidRPr="00D712B8">
        <w:rPr>
          <w:rFonts w:hint="cs"/>
          <w:rtl/>
          <w:lang w:val="en-GB"/>
        </w:rPr>
        <w:t>يفي بجميع التزامات الدولة الطرف بموجب الاتفاقية.</w:t>
      </w:r>
    </w:p>
    <w:p w:rsidR="00D712B8" w:rsidRPr="00217D99" w:rsidRDefault="00737463" w:rsidP="00737463">
      <w:pPr>
        <w:pStyle w:val="SingleTxtGA"/>
        <w:rPr>
          <w:b/>
          <w:bCs/>
        </w:rPr>
      </w:pPr>
      <w:r>
        <w:rPr>
          <w:rFonts w:hint="cs"/>
          <w:rtl/>
          <w:lang w:val="en-GB"/>
        </w:rPr>
        <w:t>9-</w:t>
      </w:r>
      <w:r>
        <w:rPr>
          <w:rFonts w:hint="cs"/>
          <w:rtl/>
          <w:lang w:val="en-GB"/>
        </w:rPr>
        <w:tab/>
      </w:r>
      <w:r w:rsidR="00D712B8" w:rsidRPr="00217D99">
        <w:rPr>
          <w:rFonts w:hint="cs"/>
          <w:b/>
          <w:bCs/>
          <w:rtl/>
          <w:lang w:val="en-GB"/>
        </w:rPr>
        <w:t>تحث اللجنة</w:t>
      </w:r>
      <w:r w:rsidR="00D712B8" w:rsidRPr="00217D99">
        <w:rPr>
          <w:b/>
          <w:bCs/>
          <w:rtl/>
          <w:lang w:val="en-GB"/>
        </w:rPr>
        <w:t xml:space="preserve"> </w:t>
      </w:r>
      <w:r w:rsidR="00D712B8" w:rsidRPr="00217D99">
        <w:rPr>
          <w:rFonts w:hint="cs"/>
          <w:b/>
          <w:bCs/>
          <w:rtl/>
          <w:lang w:val="en-GB"/>
        </w:rPr>
        <w:t xml:space="preserve">الدولة الطرف على اتخاذ خطوات على الفور لجعل </w:t>
      </w:r>
      <w:r w:rsidR="00D712B8" w:rsidRPr="00217D99">
        <w:rPr>
          <w:b/>
          <w:bCs/>
          <w:rtl/>
          <w:lang w:val="en-GB"/>
        </w:rPr>
        <w:t>النظام الأساسي الخاص بالأشخاص ذوي الإعاقة</w:t>
      </w:r>
      <w:r w:rsidR="00D712B8" w:rsidRPr="00217D99">
        <w:rPr>
          <w:rFonts w:hint="cs"/>
          <w:b/>
          <w:bCs/>
          <w:rtl/>
          <w:lang w:val="en-GB"/>
        </w:rPr>
        <w:t xml:space="preserve"> ممتثلا</w:t>
      </w:r>
      <w:r w:rsidR="00B07BC4" w:rsidRPr="00217D99">
        <w:rPr>
          <w:rFonts w:hint="cs"/>
          <w:b/>
          <w:bCs/>
          <w:rtl/>
          <w:lang w:val="en-GB"/>
        </w:rPr>
        <w:t>ً</w:t>
      </w:r>
      <w:r w:rsidR="00D712B8" w:rsidRPr="00217D99">
        <w:rPr>
          <w:rFonts w:hint="cs"/>
          <w:b/>
          <w:bCs/>
          <w:rtl/>
          <w:lang w:val="en-GB"/>
        </w:rPr>
        <w:t xml:space="preserve"> امتثالا</w:t>
      </w:r>
      <w:r w:rsidR="00B07BC4" w:rsidRPr="00217D99">
        <w:rPr>
          <w:rFonts w:hint="cs"/>
          <w:b/>
          <w:bCs/>
          <w:rtl/>
          <w:lang w:val="en-GB"/>
        </w:rPr>
        <w:t>ً</w:t>
      </w:r>
      <w:r w:rsidR="00D712B8" w:rsidRPr="00217D99">
        <w:rPr>
          <w:rFonts w:hint="cs"/>
          <w:b/>
          <w:bCs/>
          <w:rtl/>
          <w:lang w:val="en-GB"/>
        </w:rPr>
        <w:t xml:space="preserve"> تاما</w:t>
      </w:r>
      <w:r w:rsidR="00B07BC4" w:rsidRPr="00217D99">
        <w:rPr>
          <w:rFonts w:hint="cs"/>
          <w:b/>
          <w:bCs/>
          <w:rtl/>
          <w:lang w:val="en-GB"/>
        </w:rPr>
        <w:t>ً</w:t>
      </w:r>
      <w:r w:rsidR="00D712B8" w:rsidRPr="00217D99">
        <w:rPr>
          <w:rFonts w:hint="cs"/>
          <w:b/>
          <w:bCs/>
          <w:rtl/>
          <w:lang w:val="en-GB"/>
        </w:rPr>
        <w:t xml:space="preserve"> للاتفاقية قبل دخوله حيز النفاذ، وذلك بالتشاور مع منظمات الأشخاص ذوي الإعاقة.</w:t>
      </w:r>
    </w:p>
    <w:p w:rsidR="00D712B8" w:rsidRPr="00D712B8" w:rsidRDefault="00737463" w:rsidP="00737463">
      <w:pPr>
        <w:pStyle w:val="SingleTxtGA"/>
      </w:pPr>
      <w:r>
        <w:rPr>
          <w:rFonts w:hint="cs"/>
          <w:rtl/>
          <w:lang w:val="en-GB"/>
        </w:rPr>
        <w:t>10-</w:t>
      </w:r>
      <w:r>
        <w:rPr>
          <w:rFonts w:hint="cs"/>
          <w:rtl/>
          <w:lang w:val="en-GB"/>
        </w:rPr>
        <w:tab/>
      </w:r>
      <w:r w:rsidR="00D712B8" w:rsidRPr="00D712B8">
        <w:rPr>
          <w:rFonts w:hint="cs"/>
          <w:rtl/>
          <w:lang w:val="en-GB"/>
        </w:rPr>
        <w:t>وتشعر اللجنة بالقلق إزاء غياب الآليات التي تمكن الأشخاص ذوي الإعاقة من المشاركة، من خلال المنظمات التي تمثلهم، في عمليات اتخاذ القرار المتعلقة بتنفيذ الاتفاقية.</w:t>
      </w:r>
    </w:p>
    <w:p w:rsidR="00D712B8" w:rsidRPr="00217D99" w:rsidRDefault="00737463" w:rsidP="00737463">
      <w:pPr>
        <w:pStyle w:val="SingleTxtGA"/>
        <w:rPr>
          <w:b/>
          <w:bCs/>
          <w:rtl/>
        </w:rPr>
      </w:pPr>
      <w:r>
        <w:rPr>
          <w:rFonts w:hint="cs"/>
          <w:rtl/>
          <w:lang w:val="en-GB"/>
        </w:rPr>
        <w:t>11-</w:t>
      </w:r>
      <w:r>
        <w:rPr>
          <w:rFonts w:hint="cs"/>
          <w:rtl/>
          <w:lang w:val="en-GB"/>
        </w:rPr>
        <w:tab/>
      </w:r>
      <w:r w:rsidR="00D712B8" w:rsidRPr="00217D99">
        <w:rPr>
          <w:rFonts w:hint="cs"/>
          <w:b/>
          <w:bCs/>
          <w:rtl/>
          <w:lang w:val="en-GB"/>
        </w:rPr>
        <w:t>توصي اللجنة</w:t>
      </w:r>
      <w:r w:rsidR="00D712B8" w:rsidRPr="00217D99">
        <w:rPr>
          <w:b/>
          <w:bCs/>
          <w:rtl/>
          <w:lang w:val="en-GB"/>
        </w:rPr>
        <w:t xml:space="preserve"> </w:t>
      </w:r>
      <w:r w:rsidR="00D712B8" w:rsidRPr="00217D99">
        <w:rPr>
          <w:rFonts w:hint="cs"/>
          <w:b/>
          <w:bCs/>
          <w:rtl/>
          <w:lang w:val="en-GB"/>
        </w:rPr>
        <w:t xml:space="preserve">الدولة الطرف باعتماد آلية للتشاور من أجل إجراء مشاورات منهجية مع الأشخاص ذوي الإعاقة من خلال المنظمات التي تمثلهم بشأن السياسات </w:t>
      </w:r>
      <w:r w:rsidR="00D712B8" w:rsidRPr="00217D99">
        <w:rPr>
          <w:rFonts w:hint="cs"/>
          <w:b/>
          <w:bCs/>
          <w:rtl/>
          <w:lang w:val="en-GB"/>
        </w:rPr>
        <w:lastRenderedPageBreak/>
        <w:t>والبرامج والتشريعات المتعلقة بتنفيذ الاتفاقية. وتوصي اللجنة الدولة الطرف أيضا</w:t>
      </w:r>
      <w:r w:rsidR="00B07BC4" w:rsidRPr="00217D99">
        <w:rPr>
          <w:rFonts w:hint="cs"/>
          <w:b/>
          <w:bCs/>
          <w:rtl/>
          <w:lang w:val="en-GB"/>
        </w:rPr>
        <w:t>ً</w:t>
      </w:r>
      <w:r w:rsidR="00D712B8" w:rsidRPr="00217D99">
        <w:rPr>
          <w:rFonts w:hint="cs"/>
          <w:b/>
          <w:bCs/>
          <w:rtl/>
          <w:lang w:val="en-GB"/>
        </w:rPr>
        <w:t xml:space="preserve"> بأن تسرّع في تنفيذ نتائج جميع المؤتمرات الوطنية المعنية بحقوق الأشخاص ذوي الإعاقة بما في ذلك الاقتراحات المطروحة خلال "المؤتمر الوطني الثالث بشأن حقوق الأشخاص ذوي الإعاقة" </w:t>
      </w:r>
      <w:r w:rsidR="00D712B8" w:rsidRPr="00217D99">
        <w:rPr>
          <w:b/>
          <w:bCs/>
          <w:lang w:val="fr-CH"/>
        </w:rPr>
        <w:t>(CRPD/C/BRA/Q/1/Add.1, para. 11)</w:t>
      </w:r>
      <w:r w:rsidR="00D712B8" w:rsidRPr="00217D99">
        <w:rPr>
          <w:rFonts w:hint="cs"/>
          <w:b/>
          <w:bCs/>
          <w:rtl/>
          <w:lang w:val="en-GB"/>
        </w:rPr>
        <w:t>.</w:t>
      </w:r>
      <w:r w:rsidR="003D2386" w:rsidRPr="00217D99">
        <w:rPr>
          <w:rFonts w:hint="cs"/>
          <w:b/>
          <w:bCs/>
          <w:rtl/>
        </w:rPr>
        <w:t xml:space="preserve"> </w:t>
      </w:r>
    </w:p>
    <w:p w:rsidR="00D712B8" w:rsidRPr="00D712B8" w:rsidRDefault="00737463" w:rsidP="00737463">
      <w:pPr>
        <w:pStyle w:val="H1GA"/>
        <w:rPr>
          <w:rtl/>
          <w:lang w:val="en-GB"/>
        </w:rPr>
      </w:pPr>
      <w:r>
        <w:rPr>
          <w:rFonts w:hint="cs"/>
          <w:rtl/>
          <w:lang w:val="en-GB"/>
        </w:rPr>
        <w:tab/>
        <w:t>باء-</w:t>
      </w:r>
      <w:r>
        <w:rPr>
          <w:rFonts w:hint="cs"/>
          <w:rtl/>
          <w:lang w:val="en-GB"/>
        </w:rPr>
        <w:tab/>
      </w:r>
      <w:r w:rsidR="00D712B8" w:rsidRPr="00D712B8">
        <w:rPr>
          <w:rFonts w:hint="cs"/>
          <w:rtl/>
          <w:lang w:val="en-GB"/>
        </w:rPr>
        <w:t xml:space="preserve">حقوق محددة </w:t>
      </w:r>
      <w:r w:rsidR="00D712B8" w:rsidRPr="00D712B8">
        <w:rPr>
          <w:rtl/>
          <w:lang w:val="en-GB"/>
        </w:rPr>
        <w:t>(</w:t>
      </w:r>
      <w:r w:rsidR="00D712B8" w:rsidRPr="00D712B8">
        <w:rPr>
          <w:rFonts w:hint="cs"/>
          <w:rtl/>
          <w:lang w:val="en-GB"/>
        </w:rPr>
        <w:t>المواد 5-30</w:t>
      </w:r>
      <w:r w:rsidR="00D712B8" w:rsidRPr="00D712B8">
        <w:rPr>
          <w:rtl/>
          <w:lang w:val="en-GB"/>
        </w:rPr>
        <w:t>)</w:t>
      </w:r>
    </w:p>
    <w:p w:rsidR="00D712B8" w:rsidRPr="00D712B8" w:rsidRDefault="00737463" w:rsidP="00737463">
      <w:pPr>
        <w:pStyle w:val="H23GA"/>
      </w:pPr>
      <w:r>
        <w:rPr>
          <w:rtl/>
          <w:lang w:val="en-GB"/>
        </w:rPr>
        <w:tab/>
      </w:r>
      <w:r>
        <w:rPr>
          <w:rFonts w:hint="cs"/>
          <w:rtl/>
          <w:lang w:val="en-GB"/>
        </w:rPr>
        <w:tab/>
      </w:r>
      <w:r w:rsidR="00D712B8" w:rsidRPr="00D712B8">
        <w:rPr>
          <w:rFonts w:hint="cs"/>
          <w:rtl/>
          <w:lang w:val="en-GB"/>
        </w:rPr>
        <w:t xml:space="preserve">المساواة وعدم التمييز </w:t>
      </w:r>
      <w:r w:rsidR="00D712B8" w:rsidRPr="00D712B8">
        <w:rPr>
          <w:rtl/>
          <w:lang w:val="en-GB"/>
        </w:rPr>
        <w:t>(</w:t>
      </w:r>
      <w:r w:rsidR="00D712B8" w:rsidRPr="00D712B8">
        <w:rPr>
          <w:rFonts w:hint="cs"/>
          <w:rtl/>
          <w:lang w:val="en-GB"/>
        </w:rPr>
        <w:t>المادة 5</w:t>
      </w:r>
      <w:r w:rsidR="00D712B8" w:rsidRPr="00D712B8">
        <w:rPr>
          <w:rtl/>
          <w:lang w:val="en-GB"/>
        </w:rPr>
        <w:t>)</w:t>
      </w:r>
    </w:p>
    <w:p w:rsidR="00D712B8" w:rsidRPr="00D712B8" w:rsidRDefault="00737463" w:rsidP="00737463">
      <w:pPr>
        <w:pStyle w:val="SingleTxtGA"/>
      </w:pPr>
      <w:r>
        <w:rPr>
          <w:rFonts w:hint="cs"/>
          <w:rtl/>
          <w:lang w:val="en-GB"/>
        </w:rPr>
        <w:t>12-</w:t>
      </w:r>
      <w:r>
        <w:rPr>
          <w:rFonts w:hint="cs"/>
          <w:rtl/>
          <w:lang w:val="en-GB"/>
        </w:rPr>
        <w:tab/>
      </w:r>
      <w:r w:rsidR="00D712B8" w:rsidRPr="00D712B8">
        <w:rPr>
          <w:rFonts w:hint="cs"/>
          <w:rtl/>
          <w:lang w:val="en-GB"/>
        </w:rPr>
        <w:t xml:space="preserve">تعرب اللجنة عن القلق إزاء غياب الإجراءات الكفيلة بالتصدي للتمييز ضد الأشخاص ذوي الإعاقة من الشعوب الأصلية والمنحدرين من أصل أفريقي. ويساورها القلق بوجه خاص إزاء عزل المجتمعات المحلية الأصلية الأمر الذي يعرّض الأشخاص ذوي الإعاقة إلى ظروف استبعاد قصوى. </w:t>
      </w:r>
    </w:p>
    <w:p w:rsidR="00D712B8" w:rsidRPr="00217D99" w:rsidRDefault="00737463" w:rsidP="00737463">
      <w:pPr>
        <w:pStyle w:val="SingleTxtGA"/>
        <w:rPr>
          <w:b/>
          <w:bCs/>
        </w:rPr>
      </w:pPr>
      <w:r>
        <w:rPr>
          <w:rFonts w:hint="cs"/>
          <w:rtl/>
          <w:lang w:val="en-GB"/>
        </w:rPr>
        <w:t>13-</w:t>
      </w:r>
      <w:r>
        <w:rPr>
          <w:rFonts w:hint="cs"/>
          <w:rtl/>
          <w:lang w:val="en-GB"/>
        </w:rPr>
        <w:tab/>
      </w:r>
      <w:r w:rsidR="00D712B8" w:rsidRPr="00217D99">
        <w:rPr>
          <w:rFonts w:hint="cs"/>
          <w:b/>
          <w:bCs/>
          <w:rtl/>
          <w:lang w:val="en-GB"/>
        </w:rPr>
        <w:t>توصي اللجنة</w:t>
      </w:r>
      <w:r w:rsidR="00D712B8" w:rsidRPr="00217D99">
        <w:rPr>
          <w:b/>
          <w:bCs/>
          <w:rtl/>
          <w:lang w:val="en-GB"/>
        </w:rPr>
        <w:t xml:space="preserve"> </w:t>
      </w:r>
      <w:r w:rsidR="00D712B8" w:rsidRPr="00217D99">
        <w:rPr>
          <w:rFonts w:hint="cs"/>
          <w:b/>
          <w:bCs/>
          <w:rtl/>
          <w:lang w:val="en-GB"/>
        </w:rPr>
        <w:t xml:space="preserve">الدولة الطرف بأن تنفذ التشريعات والسياسات والبرامج القطاعية للتصدي لأشكال التمييز المتعددة </w:t>
      </w:r>
      <w:r w:rsidR="00D712B8" w:rsidRPr="00217D99">
        <w:rPr>
          <w:b/>
          <w:bCs/>
          <w:rtl/>
          <w:lang w:val="en-GB"/>
        </w:rPr>
        <w:t xml:space="preserve">ضد </w:t>
      </w:r>
      <w:r w:rsidR="00D712B8" w:rsidRPr="00217D99">
        <w:rPr>
          <w:rFonts w:hint="cs"/>
          <w:b/>
          <w:bCs/>
          <w:rtl/>
          <w:lang w:val="en-GB"/>
        </w:rPr>
        <w:t>ال</w:t>
      </w:r>
      <w:r w:rsidR="00D712B8" w:rsidRPr="00217D99">
        <w:rPr>
          <w:b/>
          <w:bCs/>
          <w:rtl/>
          <w:lang w:val="en-GB"/>
        </w:rPr>
        <w:t xml:space="preserve">أشخاص ذوي </w:t>
      </w:r>
      <w:r w:rsidR="00D712B8" w:rsidRPr="00217D99">
        <w:rPr>
          <w:rFonts w:hint="cs"/>
          <w:b/>
          <w:bCs/>
          <w:rtl/>
          <w:lang w:val="en-GB"/>
        </w:rPr>
        <w:t>ال</w:t>
      </w:r>
      <w:r w:rsidR="00D712B8" w:rsidRPr="00217D99">
        <w:rPr>
          <w:b/>
          <w:bCs/>
          <w:rtl/>
          <w:lang w:val="en-GB"/>
        </w:rPr>
        <w:t>إعاقة من الشعوب الأصلية والمنحدرين من أصل أفريقي</w:t>
      </w:r>
      <w:r w:rsidR="00D712B8" w:rsidRPr="00217D99">
        <w:rPr>
          <w:rFonts w:hint="cs"/>
          <w:b/>
          <w:bCs/>
          <w:rtl/>
          <w:lang w:val="en-GB"/>
        </w:rPr>
        <w:t>، وذلك خاصة للحيلولة دون عزل الأشخاص ذوي الإعاقة الذين يعيشون داخل مجتمعات أصلية معزولة أو في المناطق النائية.</w:t>
      </w:r>
    </w:p>
    <w:p w:rsidR="00D712B8" w:rsidRPr="00D712B8" w:rsidRDefault="00737463" w:rsidP="00737463">
      <w:pPr>
        <w:pStyle w:val="H23GA"/>
        <w:rPr>
          <w:rtl/>
          <w:lang w:val="en-GB"/>
        </w:rPr>
      </w:pPr>
      <w:r>
        <w:rPr>
          <w:rFonts w:hint="cs"/>
          <w:rtl/>
          <w:lang w:val="en-GB" w:bidi="ar-TN"/>
        </w:rPr>
        <w:tab/>
      </w:r>
      <w:r>
        <w:rPr>
          <w:rFonts w:hint="cs"/>
          <w:rtl/>
          <w:lang w:val="en-GB" w:bidi="ar-TN"/>
        </w:rPr>
        <w:tab/>
      </w:r>
      <w:r w:rsidR="00D712B8" w:rsidRPr="00D712B8">
        <w:rPr>
          <w:rFonts w:hint="cs"/>
          <w:rtl/>
          <w:lang w:val="en-GB" w:bidi="ar-TN"/>
        </w:rPr>
        <w:t xml:space="preserve">النساء ذوات الإعاقة </w:t>
      </w:r>
      <w:r w:rsidR="00D712B8" w:rsidRPr="00D712B8">
        <w:rPr>
          <w:rtl/>
          <w:lang w:val="en-GB"/>
        </w:rPr>
        <w:t>(</w:t>
      </w:r>
      <w:r w:rsidR="00D712B8" w:rsidRPr="00D712B8">
        <w:rPr>
          <w:rFonts w:hint="cs"/>
          <w:rtl/>
          <w:lang w:val="en-GB"/>
        </w:rPr>
        <w:t>المادة 6</w:t>
      </w:r>
      <w:r w:rsidR="00D712B8" w:rsidRPr="00D712B8">
        <w:rPr>
          <w:rtl/>
          <w:lang w:val="en-GB"/>
        </w:rPr>
        <w:t>)</w:t>
      </w:r>
    </w:p>
    <w:p w:rsidR="00D712B8" w:rsidRPr="00D712B8" w:rsidRDefault="00737463" w:rsidP="00737463">
      <w:pPr>
        <w:pStyle w:val="SingleTxtGA"/>
      </w:pPr>
      <w:r>
        <w:rPr>
          <w:rFonts w:hint="cs"/>
          <w:rtl/>
          <w:lang w:val="en-GB"/>
        </w:rPr>
        <w:t>14-</w:t>
      </w:r>
      <w:r>
        <w:rPr>
          <w:rFonts w:hint="cs"/>
          <w:rtl/>
          <w:lang w:val="en-GB"/>
        </w:rPr>
        <w:tab/>
      </w:r>
      <w:r w:rsidR="00D712B8" w:rsidRPr="00D712B8">
        <w:rPr>
          <w:rFonts w:hint="cs"/>
          <w:rtl/>
          <w:lang w:val="en-GB"/>
        </w:rPr>
        <w:t xml:space="preserve">تشعر اللجنة بالقلق لأن التدابير التي اتخذتها الدولة الطرف للتصدي للعنف ضد النساء والفتيات مثل قانون ماريا دي بينها </w:t>
      </w:r>
      <w:r w:rsidR="00D712B8" w:rsidRPr="00D712B8">
        <w:rPr>
          <w:rtl/>
          <w:lang w:val="en-GB"/>
        </w:rPr>
        <w:t>(</w:t>
      </w:r>
      <w:r w:rsidR="00D712B8" w:rsidRPr="00D712B8">
        <w:rPr>
          <w:rFonts w:hint="cs"/>
          <w:rtl/>
          <w:lang w:val="en-GB"/>
        </w:rPr>
        <w:t>القانون رقم 11340/2006</w:t>
      </w:r>
      <w:r w:rsidR="00D712B8" w:rsidRPr="00D712B8">
        <w:rPr>
          <w:rtl/>
          <w:lang w:val="en-GB"/>
        </w:rPr>
        <w:t>)</w:t>
      </w:r>
      <w:r w:rsidR="00D712B8" w:rsidRPr="00D712B8">
        <w:rPr>
          <w:rFonts w:hint="cs"/>
          <w:rtl/>
          <w:lang w:val="en-GB"/>
        </w:rPr>
        <w:t xml:space="preserve"> والخط الساخن لمساعدة المرأة، ليست فعالة في مكافحة العنف ضد النساء والفتيات ذوات الإعاقة وليست في متناول المصابات بالصمم بالكامل وغيرهن من النساء والفتيات ذوات الإعاقة.</w:t>
      </w:r>
    </w:p>
    <w:p w:rsidR="00D712B8" w:rsidRPr="00217D99" w:rsidRDefault="00737463" w:rsidP="00737463">
      <w:pPr>
        <w:pStyle w:val="SingleTxtGA"/>
        <w:rPr>
          <w:b/>
          <w:bCs/>
        </w:rPr>
      </w:pPr>
      <w:r>
        <w:rPr>
          <w:rFonts w:hint="cs"/>
          <w:rtl/>
          <w:lang w:val="en-GB"/>
        </w:rPr>
        <w:t>15-</w:t>
      </w:r>
      <w:r>
        <w:rPr>
          <w:rFonts w:hint="cs"/>
          <w:rtl/>
          <w:lang w:val="en-GB"/>
        </w:rPr>
        <w:tab/>
      </w:r>
      <w:r w:rsidR="00D712B8" w:rsidRPr="00217D99">
        <w:rPr>
          <w:rFonts w:hint="cs"/>
          <w:b/>
          <w:bCs/>
          <w:rtl/>
          <w:lang w:val="en-GB"/>
        </w:rPr>
        <w:t>توصي اللجنة الدولة الطرف باتخاذ إجراء فوري لاعتماد إطار العناية الواجبة حرصا</w:t>
      </w:r>
      <w:r w:rsidR="00B07BC4" w:rsidRPr="00217D99">
        <w:rPr>
          <w:rFonts w:hint="cs"/>
          <w:b/>
          <w:bCs/>
          <w:rtl/>
          <w:lang w:val="en-GB"/>
        </w:rPr>
        <w:t>ً</w:t>
      </w:r>
      <w:r w:rsidR="00D712B8" w:rsidRPr="00217D99">
        <w:rPr>
          <w:rFonts w:hint="cs"/>
          <w:b/>
          <w:bCs/>
          <w:rtl/>
          <w:lang w:val="en-GB"/>
        </w:rPr>
        <w:t xml:space="preserve"> منها على أن تكون قوانينها وسياساتها وبرامجها التي تستهدف العنف ضد النساء بمن فيهن النساء السجينات، متاحة للجميع</w:t>
      </w:r>
      <w:r w:rsidR="00D712B8" w:rsidRPr="00217D99">
        <w:rPr>
          <w:b/>
          <w:bCs/>
          <w:rtl/>
          <w:lang w:val="en-GB"/>
        </w:rPr>
        <w:t xml:space="preserve"> </w:t>
      </w:r>
      <w:r w:rsidR="00D712B8" w:rsidRPr="00217D99">
        <w:rPr>
          <w:rFonts w:hint="cs"/>
          <w:b/>
          <w:bCs/>
          <w:rtl/>
          <w:lang w:val="en-GB"/>
        </w:rPr>
        <w:t>وفعالة في منع أعمال العنف ضد النساء والفتيات ذوات الإعاقة والتصدي لها وأن تتضمن تدابير وأهداف ومؤشرات خاصة.</w:t>
      </w:r>
    </w:p>
    <w:p w:rsidR="00D712B8" w:rsidRPr="00D712B8" w:rsidRDefault="00737463" w:rsidP="00737463">
      <w:pPr>
        <w:pStyle w:val="SingleTxtGA"/>
      </w:pPr>
      <w:r>
        <w:rPr>
          <w:rFonts w:hint="cs"/>
          <w:rtl/>
          <w:lang w:val="en-GB"/>
        </w:rPr>
        <w:t>16-</w:t>
      </w:r>
      <w:r>
        <w:rPr>
          <w:rFonts w:hint="cs"/>
          <w:rtl/>
          <w:lang w:val="en-GB"/>
        </w:rPr>
        <w:tab/>
      </w:r>
      <w:r w:rsidR="00D712B8" w:rsidRPr="00D712B8">
        <w:rPr>
          <w:rFonts w:hint="cs"/>
          <w:rtl/>
          <w:lang w:val="en-GB"/>
        </w:rPr>
        <w:t>وتشعر اللجنة بالقلق أيضا</w:t>
      </w:r>
      <w:r w:rsidR="00B07BC4">
        <w:rPr>
          <w:rFonts w:hint="cs"/>
          <w:rtl/>
          <w:lang w:val="en-GB"/>
        </w:rPr>
        <w:t>ً</w:t>
      </w:r>
      <w:r w:rsidR="00D712B8" w:rsidRPr="00D712B8">
        <w:rPr>
          <w:rFonts w:hint="cs"/>
          <w:rtl/>
          <w:lang w:val="en-GB"/>
        </w:rPr>
        <w:t xml:space="preserve"> لأن الدولة الطرف لا تملك استراتيجية لضمان تطور النساء ذوات الإعاقة وتقدمهن وتمكينهن بالكامل وفقا</w:t>
      </w:r>
      <w:r w:rsidR="00B07BC4">
        <w:rPr>
          <w:rFonts w:hint="cs"/>
          <w:rtl/>
          <w:lang w:val="en-GB"/>
        </w:rPr>
        <w:t>ً</w:t>
      </w:r>
      <w:r w:rsidR="00D712B8" w:rsidRPr="00D712B8">
        <w:rPr>
          <w:rFonts w:hint="cs"/>
          <w:rtl/>
          <w:lang w:val="en-GB"/>
        </w:rPr>
        <w:t xml:space="preserve"> للفقرة 2 من المادة 6 من الاتفاقية.</w:t>
      </w:r>
    </w:p>
    <w:p w:rsidR="00D712B8" w:rsidRPr="00217D99" w:rsidRDefault="00737463" w:rsidP="00737463">
      <w:pPr>
        <w:pStyle w:val="SingleTxtGA"/>
        <w:rPr>
          <w:b/>
          <w:bCs/>
        </w:rPr>
      </w:pPr>
      <w:r>
        <w:rPr>
          <w:rFonts w:hint="cs"/>
          <w:rtl/>
          <w:lang w:val="en-GB"/>
        </w:rPr>
        <w:t>17-</w:t>
      </w:r>
      <w:r>
        <w:rPr>
          <w:rFonts w:hint="cs"/>
          <w:rtl/>
          <w:lang w:val="en-GB"/>
        </w:rPr>
        <w:tab/>
      </w:r>
      <w:r w:rsidR="00D712B8" w:rsidRPr="00217D99">
        <w:rPr>
          <w:rFonts w:hint="cs"/>
          <w:b/>
          <w:bCs/>
          <w:rtl/>
          <w:lang w:val="en-GB"/>
        </w:rPr>
        <w:t>توصي اللجنة الدولة الطرف بأن تنفذ استراتيجية لتعزيز كل عنصر من العناصر الثلاثة الواردة في</w:t>
      </w:r>
      <w:r w:rsidR="00D712B8" w:rsidRPr="00217D99">
        <w:rPr>
          <w:b/>
          <w:bCs/>
          <w:rtl/>
          <w:lang w:val="en-GB"/>
        </w:rPr>
        <w:t xml:space="preserve"> </w:t>
      </w:r>
      <w:r w:rsidR="00D712B8" w:rsidRPr="00217D99">
        <w:rPr>
          <w:rFonts w:hint="cs"/>
          <w:b/>
          <w:bCs/>
          <w:rtl/>
          <w:lang w:val="en-GB"/>
        </w:rPr>
        <w:t>الفقرة 2 من المادة 6 من الاتفاقية وذلك بالتشاور مع النساء ذوات الإعاقة والمنظمات التي تمثلهن.</w:t>
      </w:r>
    </w:p>
    <w:p w:rsidR="00D712B8" w:rsidRPr="00D712B8" w:rsidRDefault="00737463" w:rsidP="00737463">
      <w:pPr>
        <w:pStyle w:val="H23GA"/>
        <w:rPr>
          <w:rtl/>
          <w:lang w:val="en-GB" w:bidi="ar-TN"/>
        </w:rPr>
      </w:pPr>
      <w:r>
        <w:rPr>
          <w:rtl/>
          <w:lang w:val="en-GB"/>
        </w:rPr>
        <w:lastRenderedPageBreak/>
        <w:tab/>
      </w:r>
      <w:r>
        <w:rPr>
          <w:rFonts w:hint="cs"/>
          <w:rtl/>
          <w:lang w:val="en-GB"/>
        </w:rPr>
        <w:tab/>
      </w:r>
      <w:r w:rsidR="00D712B8" w:rsidRPr="00D712B8">
        <w:rPr>
          <w:rFonts w:hint="cs"/>
          <w:rtl/>
          <w:lang w:val="en-GB"/>
        </w:rPr>
        <w:t xml:space="preserve">الأطفال ذوو الإعاقة </w:t>
      </w:r>
      <w:r w:rsidR="00D712B8" w:rsidRPr="00D712B8">
        <w:rPr>
          <w:rtl/>
          <w:lang w:val="en-GB"/>
        </w:rPr>
        <w:t>(</w:t>
      </w:r>
      <w:r w:rsidR="00D712B8" w:rsidRPr="00D712B8">
        <w:rPr>
          <w:rFonts w:hint="cs"/>
          <w:rtl/>
          <w:lang w:val="en-GB"/>
        </w:rPr>
        <w:t>المادة 7</w:t>
      </w:r>
      <w:r w:rsidR="00D712B8" w:rsidRPr="00D712B8">
        <w:rPr>
          <w:rtl/>
          <w:lang w:val="en-GB"/>
        </w:rPr>
        <w:t>)</w:t>
      </w:r>
    </w:p>
    <w:p w:rsidR="00D712B8" w:rsidRPr="00D712B8" w:rsidRDefault="00737463" w:rsidP="00737463">
      <w:pPr>
        <w:pStyle w:val="SingleTxtGA"/>
      </w:pPr>
      <w:r>
        <w:rPr>
          <w:rFonts w:hint="cs"/>
          <w:rtl/>
          <w:lang w:val="en-GB"/>
        </w:rPr>
        <w:t>18-</w:t>
      </w:r>
      <w:r>
        <w:rPr>
          <w:rFonts w:hint="cs"/>
          <w:rtl/>
          <w:lang w:val="en-GB"/>
        </w:rPr>
        <w:tab/>
      </w:r>
      <w:r w:rsidR="00D712B8" w:rsidRPr="00D712B8">
        <w:rPr>
          <w:rFonts w:hint="cs"/>
          <w:rtl/>
          <w:lang w:val="en-GB"/>
        </w:rPr>
        <w:t>يساور اللجنة قلق لأن الأطفال ذوي الإعاقة لا يشرّكون بصورة منهجية في اتخاذ القرارات التي تؤثر في حياتهم ولا تتاح لهم فرصة التعبير عن آرائهم في الأمور التي تخصهم مباشرة.</w:t>
      </w:r>
      <w:r w:rsidR="003D2386">
        <w:rPr>
          <w:rFonts w:hint="cs"/>
          <w:rtl/>
        </w:rPr>
        <w:t xml:space="preserve"> </w:t>
      </w:r>
    </w:p>
    <w:p w:rsidR="00D712B8" w:rsidRPr="00217D99" w:rsidRDefault="00737463" w:rsidP="00737463">
      <w:pPr>
        <w:pStyle w:val="SingleTxtGA"/>
        <w:rPr>
          <w:b/>
          <w:bCs/>
        </w:rPr>
      </w:pPr>
      <w:r>
        <w:rPr>
          <w:rFonts w:hint="cs"/>
          <w:rtl/>
          <w:lang w:val="en-GB"/>
        </w:rPr>
        <w:t>19-</w:t>
      </w:r>
      <w:r>
        <w:rPr>
          <w:rFonts w:hint="cs"/>
          <w:rtl/>
          <w:lang w:val="en-GB"/>
        </w:rPr>
        <w:tab/>
      </w:r>
      <w:r w:rsidR="00D712B8" w:rsidRPr="00217D99">
        <w:rPr>
          <w:rFonts w:hint="cs"/>
          <w:b/>
          <w:bCs/>
          <w:rtl/>
          <w:lang w:val="en-GB"/>
        </w:rPr>
        <w:t>توصي اللجنة الدولة الطرف بأن تعتمد ضمانات تكفل استشارة الفتيان والفتيات ذوي الإعاقة والمنظمات التي تمثلهم في جميع القرارات التي تؤثر في حياتهم.</w:t>
      </w:r>
    </w:p>
    <w:p w:rsidR="00D712B8" w:rsidRPr="00D712B8" w:rsidRDefault="00737463" w:rsidP="00737463">
      <w:pPr>
        <w:pStyle w:val="H23GA"/>
      </w:pPr>
      <w:r>
        <w:rPr>
          <w:rtl/>
          <w:lang w:val="en-GB"/>
        </w:rPr>
        <w:tab/>
      </w:r>
      <w:r>
        <w:rPr>
          <w:rFonts w:hint="cs"/>
          <w:rtl/>
          <w:lang w:val="en-GB"/>
        </w:rPr>
        <w:tab/>
      </w:r>
      <w:r w:rsidR="00D712B8" w:rsidRPr="00D712B8">
        <w:rPr>
          <w:rFonts w:hint="cs"/>
          <w:rtl/>
          <w:lang w:val="en-GB"/>
        </w:rPr>
        <w:t xml:space="preserve">إذكاء الوعي </w:t>
      </w:r>
      <w:r w:rsidR="00D712B8" w:rsidRPr="00D712B8">
        <w:rPr>
          <w:rtl/>
          <w:lang w:val="en-GB"/>
        </w:rPr>
        <w:t>(</w:t>
      </w:r>
      <w:r w:rsidR="00D712B8" w:rsidRPr="00D712B8">
        <w:rPr>
          <w:rFonts w:hint="cs"/>
          <w:rtl/>
          <w:lang w:val="en-GB"/>
        </w:rPr>
        <w:t>المادة 8</w:t>
      </w:r>
      <w:r w:rsidR="00D712B8" w:rsidRPr="00D712B8">
        <w:rPr>
          <w:rtl/>
          <w:lang w:val="en-GB"/>
        </w:rPr>
        <w:t>)</w:t>
      </w:r>
    </w:p>
    <w:p w:rsidR="00D712B8" w:rsidRPr="00D712B8" w:rsidRDefault="00737463" w:rsidP="00737463">
      <w:pPr>
        <w:pStyle w:val="SingleTxtGA"/>
      </w:pPr>
      <w:r>
        <w:rPr>
          <w:rFonts w:hint="cs"/>
          <w:rtl/>
          <w:lang w:val="en-GB"/>
        </w:rPr>
        <w:t>20-</w:t>
      </w:r>
      <w:r>
        <w:rPr>
          <w:rFonts w:hint="cs"/>
          <w:rtl/>
          <w:lang w:val="en-GB"/>
        </w:rPr>
        <w:tab/>
      </w:r>
      <w:r w:rsidR="00D712B8" w:rsidRPr="00D712B8">
        <w:rPr>
          <w:rFonts w:hint="cs"/>
          <w:rtl/>
          <w:lang w:val="en-GB"/>
        </w:rPr>
        <w:t>يساور اللجنة القلق إزاء غياب الاستراتيجيات وخاصة في مجال ترويج مضمون الاتفاقية ونموذج الإعاقة القائم على أساس حقوق الإنسان في صفوف عامة الجمهور، والمسؤولين الحكوميين، والأطراف الفاعلة غير الحكومية.</w:t>
      </w:r>
    </w:p>
    <w:p w:rsidR="00D712B8" w:rsidRPr="00217D99" w:rsidRDefault="00737463" w:rsidP="00737463">
      <w:pPr>
        <w:pStyle w:val="SingleTxtGA"/>
        <w:rPr>
          <w:b/>
          <w:bCs/>
        </w:rPr>
      </w:pPr>
      <w:r>
        <w:rPr>
          <w:rFonts w:hint="cs"/>
          <w:rtl/>
          <w:lang w:val="en-GB"/>
        </w:rPr>
        <w:t>21-</w:t>
      </w:r>
      <w:r>
        <w:rPr>
          <w:rFonts w:hint="cs"/>
          <w:rtl/>
          <w:lang w:val="en-GB"/>
        </w:rPr>
        <w:tab/>
      </w:r>
      <w:r w:rsidR="00D712B8" w:rsidRPr="00217D99">
        <w:rPr>
          <w:rFonts w:hint="cs"/>
          <w:b/>
          <w:bCs/>
          <w:rtl/>
          <w:lang w:val="en-GB"/>
        </w:rPr>
        <w:t>توصي اللجنة الدولة الطرف بأن تنظم حملات لتوعية الجمهور بالتعاون مع المنظمات التي تمثل الأشخاص ذوي الإعاقة من أجل تعزيز الصورة الإيجابية للأشخاص ذوي الإعاقة باعتبارهم أصحاب جميع حقوق الإنسان المكرسة في الاتفاقية. وتوصي اللجنة الدولة الطرف أيضا</w:t>
      </w:r>
      <w:r w:rsidR="00B07BC4" w:rsidRPr="00217D99">
        <w:rPr>
          <w:rFonts w:hint="cs"/>
          <w:b/>
          <w:bCs/>
          <w:rtl/>
          <w:lang w:val="en-GB"/>
        </w:rPr>
        <w:t>ً</w:t>
      </w:r>
      <w:r w:rsidR="00D712B8" w:rsidRPr="00217D99">
        <w:rPr>
          <w:rFonts w:hint="cs"/>
          <w:b/>
          <w:bCs/>
          <w:rtl/>
          <w:lang w:val="en-GB"/>
        </w:rPr>
        <w:t xml:space="preserve"> بأن توفر التدريب بشأن الحقوق التي أقرتها الاتفاقية لفائدة كل المسؤولين الحكوميين، والمهنيين في القطاعين العام والخاص الذين يعملون مع الأشخاص ذوي الإعاقة. وتوصي كذلك بأن تمد الأشخاص ذوي الإعاقة الذين يعيشون في بيئات خاصة والأشخاص ذوي الإعاقة من الشعوب الأصلية وأسرهم، بالمعلومات الخاصة بالاتفاقية.</w:t>
      </w:r>
    </w:p>
    <w:p w:rsidR="00D712B8" w:rsidRPr="00D712B8" w:rsidRDefault="00737463" w:rsidP="00737463">
      <w:pPr>
        <w:pStyle w:val="H23GA"/>
        <w:rPr>
          <w:rtl/>
          <w:lang w:val="en-GB"/>
        </w:rPr>
      </w:pPr>
      <w:r>
        <w:rPr>
          <w:rtl/>
          <w:lang w:val="en-GB"/>
        </w:rPr>
        <w:tab/>
      </w:r>
      <w:r>
        <w:rPr>
          <w:rFonts w:hint="cs"/>
          <w:rtl/>
          <w:lang w:val="en-GB"/>
        </w:rPr>
        <w:tab/>
      </w:r>
      <w:r w:rsidR="00D712B8" w:rsidRPr="00D712B8">
        <w:rPr>
          <w:rFonts w:hint="cs"/>
          <w:rtl/>
          <w:lang w:val="en-GB"/>
        </w:rPr>
        <w:t xml:space="preserve">إمكانية الوصول </w:t>
      </w:r>
      <w:r w:rsidR="00D712B8" w:rsidRPr="00D712B8">
        <w:rPr>
          <w:rtl/>
          <w:lang w:val="en-GB"/>
        </w:rPr>
        <w:t>(</w:t>
      </w:r>
      <w:r w:rsidR="00D712B8" w:rsidRPr="00D712B8">
        <w:rPr>
          <w:rFonts w:hint="cs"/>
          <w:rtl/>
          <w:lang w:val="en-GB"/>
        </w:rPr>
        <w:t>المادة 9</w:t>
      </w:r>
      <w:r w:rsidR="00D712B8" w:rsidRPr="00D712B8">
        <w:rPr>
          <w:rtl/>
          <w:lang w:val="en-GB"/>
        </w:rPr>
        <w:t>)</w:t>
      </w:r>
    </w:p>
    <w:p w:rsidR="00D712B8" w:rsidRPr="00D712B8" w:rsidRDefault="00737463" w:rsidP="00737463">
      <w:pPr>
        <w:pStyle w:val="SingleTxtGA"/>
      </w:pPr>
      <w:r>
        <w:rPr>
          <w:rFonts w:hint="cs"/>
          <w:rtl/>
          <w:lang w:val="en-GB"/>
        </w:rPr>
        <w:t>22-</w:t>
      </w:r>
      <w:r>
        <w:rPr>
          <w:rFonts w:hint="cs"/>
          <w:rtl/>
          <w:lang w:val="en-GB"/>
        </w:rPr>
        <w:tab/>
      </w:r>
      <w:r w:rsidR="00D712B8" w:rsidRPr="00D712B8">
        <w:rPr>
          <w:rFonts w:hint="cs"/>
          <w:rtl/>
          <w:lang w:val="en-GB"/>
        </w:rPr>
        <w:t>تلاحظ اللجنة مع القلق أن البيئة المعمورة والنقل والبنى التحتية وخدمات الإعلام والاتصال المتاحة لعامة الجمهور، ليست متاحة كليا</w:t>
      </w:r>
      <w:r w:rsidR="00217D99">
        <w:rPr>
          <w:rFonts w:hint="cs"/>
          <w:rtl/>
          <w:lang w:val="en-GB"/>
        </w:rPr>
        <w:t>ً</w:t>
      </w:r>
      <w:r w:rsidR="00D712B8" w:rsidRPr="00D712B8">
        <w:rPr>
          <w:rFonts w:hint="cs"/>
          <w:rtl/>
          <w:lang w:val="en-GB"/>
        </w:rPr>
        <w:t xml:space="preserve"> للأشخاص ذوي الإعاقة، ولا سيما في المناطق النائية والريفية في الدولة الطرف.</w:t>
      </w:r>
    </w:p>
    <w:p w:rsidR="00D712B8" w:rsidRPr="00217D99" w:rsidRDefault="00737463" w:rsidP="00737463">
      <w:pPr>
        <w:pStyle w:val="SingleTxtGA"/>
        <w:rPr>
          <w:b/>
          <w:bCs/>
        </w:rPr>
      </w:pPr>
      <w:r>
        <w:rPr>
          <w:rFonts w:hint="cs"/>
          <w:rtl/>
          <w:lang w:val="en-GB"/>
        </w:rPr>
        <w:t>23-</w:t>
      </w:r>
      <w:r>
        <w:rPr>
          <w:rFonts w:hint="cs"/>
          <w:rtl/>
          <w:lang w:val="en-GB"/>
        </w:rPr>
        <w:tab/>
      </w:r>
      <w:r w:rsidR="00D712B8" w:rsidRPr="00217D99">
        <w:rPr>
          <w:rFonts w:hint="cs"/>
          <w:b/>
          <w:bCs/>
          <w:rtl/>
          <w:lang w:val="en-GB"/>
        </w:rPr>
        <w:t>توصي اللجنة الدولة الطرف باتخاذ إجراءات فعالة لضمان وصول الأشخاص ذوي الإعاقة إلى البيئة المعمورة ووسائل النقل والبنى التحتية وخدمات المعلومات والاتصالات المتاحة لعامة الجمهور طبقا</w:t>
      </w:r>
      <w:r w:rsidR="00217D99" w:rsidRPr="00217D99">
        <w:rPr>
          <w:rFonts w:hint="cs"/>
          <w:b/>
          <w:bCs/>
          <w:rtl/>
          <w:lang w:val="en-GB"/>
        </w:rPr>
        <w:t>ً</w:t>
      </w:r>
      <w:r w:rsidR="00D712B8" w:rsidRPr="00217D99">
        <w:rPr>
          <w:rFonts w:hint="cs"/>
          <w:b/>
          <w:bCs/>
          <w:rtl/>
          <w:lang w:val="en-GB"/>
        </w:rPr>
        <w:t xml:space="preserve"> لتعليق اللجنة العام رقم</w:t>
      </w:r>
      <w:r w:rsidR="00D712B8" w:rsidRPr="00217D99">
        <w:rPr>
          <w:b/>
          <w:bCs/>
          <w:rtl/>
          <w:lang w:val="en-GB"/>
        </w:rPr>
        <w:t xml:space="preserve"> </w:t>
      </w:r>
      <w:r w:rsidR="003D2386" w:rsidRPr="00217D99">
        <w:rPr>
          <w:rFonts w:hint="cs"/>
          <w:b/>
          <w:bCs/>
          <w:rtl/>
          <w:lang w:val="en-GB"/>
        </w:rPr>
        <w:t>2</w:t>
      </w:r>
      <w:r w:rsidR="00D712B8" w:rsidRPr="00217D99">
        <w:rPr>
          <w:b/>
          <w:bCs/>
          <w:rtl/>
          <w:lang w:val="en-GB"/>
        </w:rPr>
        <w:t>(</w:t>
      </w:r>
      <w:r w:rsidR="00D712B8" w:rsidRPr="00217D99">
        <w:rPr>
          <w:rFonts w:hint="cs"/>
          <w:b/>
          <w:bCs/>
          <w:rtl/>
          <w:lang w:val="en-GB"/>
        </w:rPr>
        <w:t>2014</w:t>
      </w:r>
      <w:r w:rsidR="00D712B8" w:rsidRPr="00217D99">
        <w:rPr>
          <w:b/>
          <w:bCs/>
          <w:rtl/>
          <w:lang w:val="en-GB"/>
        </w:rPr>
        <w:t>)</w:t>
      </w:r>
      <w:r w:rsidR="00D712B8" w:rsidRPr="00217D99">
        <w:rPr>
          <w:rFonts w:hint="cs"/>
          <w:b/>
          <w:bCs/>
          <w:rtl/>
          <w:lang w:val="en-GB"/>
        </w:rPr>
        <w:t xml:space="preserve"> بشأن إمكانية الوصول، ولا</w:t>
      </w:r>
      <w:r w:rsidR="00217D99" w:rsidRPr="00217D99">
        <w:rPr>
          <w:rFonts w:hint="eastAsia"/>
          <w:b/>
          <w:bCs/>
          <w:rtl/>
          <w:lang w:val="en-GB"/>
        </w:rPr>
        <w:t> </w:t>
      </w:r>
      <w:r w:rsidR="00D712B8" w:rsidRPr="00217D99">
        <w:rPr>
          <w:rFonts w:hint="cs"/>
          <w:b/>
          <w:bCs/>
          <w:rtl/>
          <w:lang w:val="en-GB"/>
        </w:rPr>
        <w:t>سيما في المناطق الريفية والنائية، بطرق منها التنفيذ الكامل للتشريعات القائمة بما في ذلك التشريعات المتعلقة بعمليات الشراء الحكومية والسياسات، ومن خلال المراقبة الفعالة لكل من لم يتمثل بالكامل لمعايير إمكانية الوصول ومعاقبته.</w:t>
      </w:r>
    </w:p>
    <w:p w:rsidR="00D712B8" w:rsidRPr="00D712B8" w:rsidRDefault="00737463" w:rsidP="00737463">
      <w:pPr>
        <w:pStyle w:val="H23GA"/>
      </w:pPr>
      <w:r>
        <w:rPr>
          <w:rtl/>
          <w:lang w:val="en-GB"/>
        </w:rPr>
        <w:lastRenderedPageBreak/>
        <w:tab/>
      </w:r>
      <w:r>
        <w:rPr>
          <w:rFonts w:hint="cs"/>
          <w:rtl/>
          <w:lang w:val="en-GB"/>
        </w:rPr>
        <w:tab/>
      </w:r>
      <w:r w:rsidR="00D712B8" w:rsidRPr="00D712B8">
        <w:rPr>
          <w:rFonts w:hint="cs"/>
          <w:rtl/>
          <w:lang w:val="en-GB"/>
        </w:rPr>
        <w:t xml:space="preserve">الاعتراف على قدم المساواة مع الآخرين أمام القانون </w:t>
      </w:r>
      <w:r w:rsidR="00D712B8" w:rsidRPr="00D712B8">
        <w:rPr>
          <w:rtl/>
          <w:lang w:val="en-GB"/>
        </w:rPr>
        <w:t>(</w:t>
      </w:r>
      <w:r w:rsidR="00D712B8" w:rsidRPr="00D712B8">
        <w:rPr>
          <w:rFonts w:hint="cs"/>
          <w:rtl/>
          <w:lang w:val="en-GB"/>
        </w:rPr>
        <w:t>المادة 12</w:t>
      </w:r>
      <w:r w:rsidR="00D712B8" w:rsidRPr="00D712B8">
        <w:rPr>
          <w:rtl/>
          <w:lang w:val="en-GB"/>
        </w:rPr>
        <w:t>)</w:t>
      </w:r>
    </w:p>
    <w:p w:rsidR="00D712B8" w:rsidRPr="00D712B8" w:rsidRDefault="00737463" w:rsidP="00737463">
      <w:pPr>
        <w:pStyle w:val="SingleTxtGA"/>
      </w:pPr>
      <w:r>
        <w:rPr>
          <w:rFonts w:hint="cs"/>
          <w:rtl/>
          <w:lang w:val="en-GB"/>
        </w:rPr>
        <w:t>24-</w:t>
      </w:r>
      <w:r>
        <w:rPr>
          <w:rFonts w:hint="cs"/>
          <w:rtl/>
          <w:lang w:val="en-GB"/>
        </w:rPr>
        <w:tab/>
      </w:r>
      <w:r w:rsidR="00D712B8" w:rsidRPr="00D712B8">
        <w:rPr>
          <w:rFonts w:hint="cs"/>
          <w:rtl/>
          <w:lang w:val="en-GB"/>
        </w:rPr>
        <w:t>يساور اللجنة القلق لأن بعض تشريعات الدولة الطرف لا تزال تنص في بعض الظروف على الوكالة في اتخاذ القرارات. ويتعارض هذا الأمر مع المادة 12 من الاتفاقية كما هي مبينة بالتف</w:t>
      </w:r>
      <w:r w:rsidR="003D2386">
        <w:rPr>
          <w:rFonts w:hint="cs"/>
          <w:rtl/>
          <w:lang w:val="en-GB"/>
        </w:rPr>
        <w:t>صيل في تعليق اللجنة العام رقم 1</w:t>
      </w:r>
      <w:r w:rsidR="00D712B8" w:rsidRPr="00D712B8">
        <w:rPr>
          <w:rtl/>
          <w:lang w:val="en-GB"/>
        </w:rPr>
        <w:t>(</w:t>
      </w:r>
      <w:r w:rsidR="00D712B8" w:rsidRPr="00D712B8">
        <w:rPr>
          <w:rFonts w:hint="cs"/>
          <w:rtl/>
          <w:lang w:val="en-GB"/>
        </w:rPr>
        <w:t>2014</w:t>
      </w:r>
      <w:r w:rsidR="00D712B8" w:rsidRPr="00D712B8">
        <w:rPr>
          <w:rtl/>
          <w:lang w:val="en-GB"/>
        </w:rPr>
        <w:t xml:space="preserve">) </w:t>
      </w:r>
      <w:r w:rsidR="00D712B8" w:rsidRPr="00D712B8">
        <w:rPr>
          <w:rFonts w:hint="cs"/>
          <w:rtl/>
          <w:lang w:val="en-GB"/>
        </w:rPr>
        <w:t>بشأن الاعتراف بالأشخاص ذوي الإعاقة على قدم المساواة مع الآخرين أمام القانون. ويساور اللجنة قلق أيضا</w:t>
      </w:r>
      <w:r w:rsidR="00217D99">
        <w:rPr>
          <w:rFonts w:hint="cs"/>
          <w:rtl/>
          <w:lang w:val="en-GB"/>
        </w:rPr>
        <w:t>ً</w:t>
      </w:r>
      <w:r w:rsidR="00D712B8" w:rsidRPr="00D712B8">
        <w:rPr>
          <w:rFonts w:hint="cs"/>
          <w:rtl/>
          <w:lang w:val="en-GB"/>
        </w:rPr>
        <w:t xml:space="preserve"> لأن إجراءات المساعدة على اتخاذ القرارات تتطلب الموافقة القضائية ولا تعطي الأولوية لاستقلالية الأشخاص ذوي الإعاقة وإرادتهم وخياراتهم.</w:t>
      </w:r>
    </w:p>
    <w:p w:rsidR="00D712B8" w:rsidRPr="00217D99" w:rsidRDefault="00737463" w:rsidP="00737463">
      <w:pPr>
        <w:pStyle w:val="SingleTxtGA"/>
        <w:rPr>
          <w:b/>
          <w:bCs/>
        </w:rPr>
      </w:pPr>
      <w:r>
        <w:rPr>
          <w:rFonts w:hint="cs"/>
          <w:rtl/>
          <w:lang w:val="en-GB"/>
        </w:rPr>
        <w:t>25-</w:t>
      </w:r>
      <w:r>
        <w:rPr>
          <w:rFonts w:hint="cs"/>
          <w:rtl/>
          <w:lang w:val="en-GB"/>
        </w:rPr>
        <w:tab/>
      </w:r>
      <w:r w:rsidR="00D712B8" w:rsidRPr="00217D99">
        <w:rPr>
          <w:rFonts w:hint="cs"/>
          <w:b/>
          <w:bCs/>
          <w:rtl/>
          <w:lang w:val="en-GB"/>
        </w:rPr>
        <w:t>تحث اللجنة الدولة الطرف على أن تعمل، بالتشاور مع منظمات الأشخاص ذوي الإعاقة وغيرها من الجهات التي تقدم الخدمات، على سحب جميع الأحكام القانونية التي تديم نظام</w:t>
      </w:r>
      <w:r w:rsidR="00D712B8" w:rsidRPr="00217D99">
        <w:rPr>
          <w:b/>
          <w:bCs/>
          <w:rtl/>
          <w:lang w:val="en-GB"/>
        </w:rPr>
        <w:t xml:space="preserve"> الوكالة في اتخاذ القرارات</w:t>
      </w:r>
      <w:r w:rsidR="00D712B8" w:rsidRPr="00217D99">
        <w:rPr>
          <w:rFonts w:hint="cs"/>
          <w:b/>
          <w:bCs/>
          <w:rtl/>
          <w:lang w:val="en-GB"/>
        </w:rPr>
        <w:t>. وتوصي اللجنة الدولة الطرف أيضا</w:t>
      </w:r>
      <w:r w:rsidR="00217D99" w:rsidRPr="00217D99">
        <w:rPr>
          <w:rFonts w:hint="cs"/>
          <w:b/>
          <w:bCs/>
          <w:rtl/>
          <w:lang w:val="en-GB"/>
        </w:rPr>
        <w:t>ً</w:t>
      </w:r>
      <w:r w:rsidR="00D712B8" w:rsidRPr="00217D99">
        <w:rPr>
          <w:rFonts w:hint="cs"/>
          <w:b/>
          <w:bCs/>
          <w:rtl/>
          <w:lang w:val="en-GB"/>
        </w:rPr>
        <w:t xml:space="preserve"> بأن تتخذ خطوات ملموسة للاستعاضة عن نظام</w:t>
      </w:r>
      <w:r w:rsidR="00D712B8" w:rsidRPr="00217D99">
        <w:rPr>
          <w:b/>
          <w:bCs/>
          <w:rtl/>
          <w:lang w:val="en-GB"/>
        </w:rPr>
        <w:t xml:space="preserve"> الوكالة في اتخاذ القرارات</w:t>
      </w:r>
      <w:r w:rsidR="00D712B8" w:rsidRPr="00217D99">
        <w:rPr>
          <w:rFonts w:hint="cs"/>
          <w:b/>
          <w:bCs/>
          <w:rtl/>
          <w:lang w:val="en-GB"/>
        </w:rPr>
        <w:t xml:space="preserve"> بنموذج المساعدة على اتخاذ القرارات الذي يصون استقلالية</w:t>
      </w:r>
      <w:r w:rsidR="00D712B8" w:rsidRPr="00217D99">
        <w:rPr>
          <w:b/>
          <w:bCs/>
          <w:rtl/>
          <w:lang w:val="en-GB"/>
        </w:rPr>
        <w:t xml:space="preserve"> الأشخاص ذوي الإعاقة وإرادتهم </w:t>
      </w:r>
      <w:r w:rsidR="00D712B8" w:rsidRPr="00217D99">
        <w:rPr>
          <w:rFonts w:hint="cs"/>
          <w:b/>
          <w:bCs/>
          <w:rtl/>
          <w:lang w:val="en-GB"/>
        </w:rPr>
        <w:t>وخياراتهم ويتماشى بالكامل مع المادة 12 من الاتفاقية. وتوصي اللجنة كذلك بأن يحاط جميع الأشخاص ذوي الإعاقة الخاضعين للوصاية علما</w:t>
      </w:r>
      <w:r w:rsidR="00217D99" w:rsidRPr="00217D99">
        <w:rPr>
          <w:rFonts w:hint="cs"/>
          <w:b/>
          <w:bCs/>
          <w:rtl/>
          <w:lang w:val="en-GB"/>
        </w:rPr>
        <w:t>ً</w:t>
      </w:r>
      <w:r w:rsidR="00D712B8" w:rsidRPr="00217D99">
        <w:rPr>
          <w:rFonts w:hint="cs"/>
          <w:b/>
          <w:bCs/>
          <w:rtl/>
          <w:lang w:val="en-GB"/>
        </w:rPr>
        <w:t xml:space="preserve"> حسب الأصول بشأن الخطة القانونية الجديدة وبضمان </w:t>
      </w:r>
      <w:r w:rsidR="00D712B8" w:rsidRPr="00217D99">
        <w:rPr>
          <w:b/>
          <w:bCs/>
          <w:rtl/>
          <w:lang w:val="en-GB"/>
        </w:rPr>
        <w:t xml:space="preserve">ممارسة الحق في المساعدة على </w:t>
      </w:r>
      <w:r w:rsidR="00D712B8" w:rsidRPr="00217D99">
        <w:rPr>
          <w:rFonts w:hint="cs"/>
          <w:b/>
          <w:bCs/>
          <w:rtl/>
          <w:lang w:val="en-GB"/>
        </w:rPr>
        <w:t>اتخاذ</w:t>
      </w:r>
      <w:r w:rsidR="00D712B8" w:rsidRPr="00217D99">
        <w:rPr>
          <w:b/>
          <w:bCs/>
          <w:rtl/>
          <w:lang w:val="en-GB"/>
        </w:rPr>
        <w:t xml:space="preserve"> القرار في جميع الحالات.</w:t>
      </w:r>
      <w:r w:rsidR="00D712B8" w:rsidRPr="00217D99">
        <w:rPr>
          <w:rFonts w:hint="cs"/>
          <w:b/>
          <w:bCs/>
          <w:rtl/>
          <w:lang w:val="en-GB"/>
        </w:rPr>
        <w:t xml:space="preserve"> </w:t>
      </w:r>
    </w:p>
    <w:p w:rsidR="00D712B8" w:rsidRPr="00D712B8" w:rsidRDefault="00737463" w:rsidP="00737463">
      <w:pPr>
        <w:pStyle w:val="H23GA"/>
      </w:pPr>
      <w:r>
        <w:rPr>
          <w:rtl/>
          <w:lang w:val="en-GB"/>
        </w:rPr>
        <w:tab/>
      </w:r>
      <w:r>
        <w:rPr>
          <w:rFonts w:hint="cs"/>
          <w:rtl/>
          <w:lang w:val="en-GB"/>
        </w:rPr>
        <w:tab/>
      </w:r>
      <w:r w:rsidR="00D712B8" w:rsidRPr="00D712B8">
        <w:rPr>
          <w:rFonts w:hint="cs"/>
          <w:rtl/>
          <w:lang w:val="en-GB"/>
        </w:rPr>
        <w:t xml:space="preserve">إمكانية اللجوء إلى القضاء </w:t>
      </w:r>
      <w:r w:rsidR="00D712B8" w:rsidRPr="00D712B8">
        <w:rPr>
          <w:rtl/>
          <w:lang w:val="en-GB"/>
        </w:rPr>
        <w:t>(</w:t>
      </w:r>
      <w:r w:rsidR="00D712B8" w:rsidRPr="00D712B8">
        <w:rPr>
          <w:rFonts w:hint="cs"/>
          <w:rtl/>
          <w:lang w:val="en-GB"/>
        </w:rPr>
        <w:t>المادة 13</w:t>
      </w:r>
      <w:r w:rsidR="00D712B8" w:rsidRPr="00D712B8">
        <w:rPr>
          <w:rtl/>
          <w:lang w:val="en-GB"/>
        </w:rPr>
        <w:t>)</w:t>
      </w:r>
    </w:p>
    <w:p w:rsidR="00D712B8" w:rsidRPr="00D712B8" w:rsidRDefault="00737463" w:rsidP="00737463">
      <w:pPr>
        <w:pStyle w:val="SingleTxtGA"/>
      </w:pPr>
      <w:r>
        <w:rPr>
          <w:rFonts w:hint="cs"/>
          <w:rtl/>
          <w:lang w:val="en-GB"/>
        </w:rPr>
        <w:t>26-</w:t>
      </w:r>
      <w:r>
        <w:rPr>
          <w:rFonts w:hint="cs"/>
          <w:rtl/>
          <w:lang w:val="en-GB"/>
        </w:rPr>
        <w:tab/>
      </w:r>
      <w:r w:rsidR="00D712B8" w:rsidRPr="00D712B8">
        <w:rPr>
          <w:rtl/>
          <w:lang w:val="en-GB"/>
        </w:rPr>
        <w:t>تشعر اللجنة بالقلق إزاء عدم إمكانية الوصول إلى المرافق القضائية، وغياب التدابير الكفيلة بضمان السكن الذي يراعي نوع الجنس والعمر المناسب للأشخاص ذوي الإعاقة طوال مدة الإجراءات.</w:t>
      </w:r>
    </w:p>
    <w:p w:rsidR="00D712B8" w:rsidRPr="00217D99" w:rsidRDefault="00737463" w:rsidP="00737463">
      <w:pPr>
        <w:pStyle w:val="SingleTxtGA"/>
        <w:rPr>
          <w:b/>
          <w:bCs/>
        </w:rPr>
      </w:pPr>
      <w:r>
        <w:rPr>
          <w:rFonts w:hint="cs"/>
          <w:rtl/>
          <w:lang w:val="en-GB"/>
        </w:rPr>
        <w:t>27-</w:t>
      </w:r>
      <w:r>
        <w:rPr>
          <w:rFonts w:hint="cs"/>
          <w:rtl/>
          <w:lang w:val="en-GB"/>
        </w:rPr>
        <w:tab/>
      </w:r>
      <w:r w:rsidR="00D712B8" w:rsidRPr="00217D99">
        <w:rPr>
          <w:b/>
          <w:bCs/>
          <w:rtl/>
          <w:lang w:val="en-GB"/>
        </w:rPr>
        <w:t xml:space="preserve">توصي اللجنة الدولة الطرف بأن تتخذ خطة وطنية لضمان إمكانية الوصول إلى المرافق القضائية. كما توصي الدولة الطرف بأن تتخذ تدابير </w:t>
      </w:r>
      <w:r w:rsidR="00D712B8" w:rsidRPr="00217D99">
        <w:rPr>
          <w:rFonts w:hint="cs"/>
          <w:b/>
          <w:bCs/>
          <w:rtl/>
          <w:lang w:val="en-GB"/>
        </w:rPr>
        <w:t>حتى</w:t>
      </w:r>
      <w:r w:rsidR="00D712B8" w:rsidRPr="00217D99">
        <w:rPr>
          <w:b/>
          <w:bCs/>
          <w:rtl/>
          <w:lang w:val="en-GB"/>
        </w:rPr>
        <w:t xml:space="preserve"> تشمل الإجراءات القانونية أماكن الإقامة التي تراعي الفوارق بين الجنسين والمناسبة للفئة العمرية للأشخاص ذوي الإعاقة. كما توصي بأن تشرع الدولة الطرف في توفير التدريب الفعال بشأن الحقوق </w:t>
      </w:r>
      <w:r w:rsidR="00D712B8" w:rsidRPr="00217D99">
        <w:rPr>
          <w:rFonts w:hint="cs"/>
          <w:b/>
          <w:bCs/>
          <w:rtl/>
          <w:lang w:val="en-GB"/>
        </w:rPr>
        <w:t>المكرسة</w:t>
      </w:r>
      <w:r w:rsidR="00D712B8" w:rsidRPr="00217D99">
        <w:rPr>
          <w:b/>
          <w:bCs/>
          <w:rtl/>
          <w:lang w:val="en-GB"/>
        </w:rPr>
        <w:t xml:space="preserve"> في الاتفاقية للعاملين في القضاء والشرطة والسجون.</w:t>
      </w:r>
    </w:p>
    <w:p w:rsidR="00D712B8" w:rsidRPr="00D712B8" w:rsidRDefault="00737463" w:rsidP="00737463">
      <w:pPr>
        <w:pStyle w:val="H23GA"/>
      </w:pPr>
      <w:r>
        <w:rPr>
          <w:rFonts w:hint="cs"/>
          <w:rtl/>
          <w:lang w:val="en-GB"/>
        </w:rPr>
        <w:tab/>
      </w:r>
      <w:r>
        <w:rPr>
          <w:rtl/>
          <w:lang w:val="en-GB"/>
        </w:rPr>
        <w:tab/>
      </w:r>
      <w:r w:rsidR="00D712B8" w:rsidRPr="00D712B8">
        <w:rPr>
          <w:rtl/>
          <w:lang w:val="en-GB"/>
        </w:rPr>
        <w:t>حرية الشخص وأمنه وعدم تعرضه للتعذيب أو المعاملة أو العقوبة القاسية أو اللاإنسانية أو المهينة (المادتان 14 و15)</w:t>
      </w:r>
    </w:p>
    <w:p w:rsidR="00D712B8" w:rsidRPr="00D712B8" w:rsidRDefault="00737463" w:rsidP="00737463">
      <w:pPr>
        <w:pStyle w:val="SingleTxtGA"/>
      </w:pPr>
      <w:r>
        <w:rPr>
          <w:rFonts w:hint="cs"/>
          <w:rtl/>
          <w:lang w:val="en-GB"/>
        </w:rPr>
        <w:t>28-</w:t>
      </w:r>
      <w:r>
        <w:rPr>
          <w:rFonts w:hint="cs"/>
          <w:rtl/>
          <w:lang w:val="en-GB"/>
        </w:rPr>
        <w:tab/>
      </w:r>
      <w:r w:rsidR="00D712B8" w:rsidRPr="00D712B8">
        <w:rPr>
          <w:rtl/>
          <w:lang w:val="en-GB"/>
        </w:rPr>
        <w:t xml:space="preserve">تشعر اللجنة بالقلق إزاء ما ورد من معلومات عن الحرمان التعسفي من الحرية والمعالجة غير الطوعية للأشخاص ذوي الإعاقة على أساس </w:t>
      </w:r>
      <w:r w:rsidR="00D712B8" w:rsidRPr="00D712B8">
        <w:rPr>
          <w:rFonts w:hint="cs"/>
          <w:rtl/>
          <w:lang w:val="en-GB"/>
        </w:rPr>
        <w:t>الإعاقة</w:t>
      </w:r>
      <w:r w:rsidR="00D712B8" w:rsidRPr="00D712B8">
        <w:rPr>
          <w:rtl/>
          <w:lang w:val="en-GB"/>
        </w:rPr>
        <w:t xml:space="preserve">، بما في ذلك الحالات التي يفترض أن </w:t>
      </w:r>
      <w:r w:rsidR="00D712B8" w:rsidRPr="00D712B8">
        <w:rPr>
          <w:rFonts w:hint="cs"/>
          <w:rtl/>
          <w:lang w:val="en-GB"/>
        </w:rPr>
        <w:t>يصبح فيها</w:t>
      </w:r>
      <w:r w:rsidR="00D712B8" w:rsidRPr="00D712B8">
        <w:rPr>
          <w:rtl/>
          <w:lang w:val="en-GB"/>
        </w:rPr>
        <w:t xml:space="preserve"> الأشخاص ذو</w:t>
      </w:r>
      <w:r w:rsidR="00D712B8" w:rsidRPr="00D712B8">
        <w:rPr>
          <w:rFonts w:hint="cs"/>
          <w:rtl/>
          <w:lang w:val="en-GB"/>
        </w:rPr>
        <w:t>و</w:t>
      </w:r>
      <w:r w:rsidR="00D712B8" w:rsidRPr="00D712B8">
        <w:rPr>
          <w:rtl/>
          <w:lang w:val="en-GB"/>
        </w:rPr>
        <w:t xml:space="preserve"> الإعاقة </w:t>
      </w:r>
      <w:r w:rsidR="00D712B8" w:rsidRPr="00D712B8">
        <w:rPr>
          <w:rFonts w:hint="cs"/>
          <w:rtl/>
          <w:lang w:val="en-GB"/>
        </w:rPr>
        <w:t xml:space="preserve">مصدر </w:t>
      </w:r>
      <w:r w:rsidR="00D712B8" w:rsidRPr="00D712B8">
        <w:rPr>
          <w:rtl/>
          <w:lang w:val="en-GB"/>
        </w:rPr>
        <w:t>خطر على أنفسهم أو غيرهم على أساس تشخيص الإعاقة.</w:t>
      </w:r>
    </w:p>
    <w:p w:rsidR="00D712B8" w:rsidRPr="00217D99" w:rsidRDefault="00737463" w:rsidP="00737463">
      <w:pPr>
        <w:pStyle w:val="SingleTxtGA"/>
        <w:rPr>
          <w:b/>
          <w:bCs/>
        </w:rPr>
      </w:pPr>
      <w:r>
        <w:rPr>
          <w:rFonts w:hint="cs"/>
          <w:rtl/>
          <w:lang w:val="en-GB"/>
        </w:rPr>
        <w:lastRenderedPageBreak/>
        <w:t>29-</w:t>
      </w:r>
      <w:r>
        <w:rPr>
          <w:rFonts w:hint="cs"/>
          <w:rtl/>
          <w:lang w:val="en-GB"/>
        </w:rPr>
        <w:tab/>
      </w:r>
      <w:r w:rsidR="00D712B8" w:rsidRPr="00217D99">
        <w:rPr>
          <w:b/>
          <w:bCs/>
          <w:rtl/>
          <w:lang w:val="en-GB"/>
        </w:rPr>
        <w:t xml:space="preserve">توصي اللجنة الدولة الطرف بأن تتخذ تدابير، بما في ذلك إلغاء الأحكام القانونية ذات الصلة، للقضاء على ممارسة الالتزام القسري أو الإيداع في المستشفى، لمنع العلاج الطبي القسري، ولا سيما العلاجات </w:t>
      </w:r>
      <w:r w:rsidR="00D712B8" w:rsidRPr="00217D99">
        <w:rPr>
          <w:rFonts w:hint="cs"/>
          <w:b/>
          <w:bCs/>
          <w:rtl/>
          <w:lang w:val="en-GB"/>
        </w:rPr>
        <w:t xml:space="preserve">الطبية </w:t>
      </w:r>
      <w:r w:rsidR="00D712B8" w:rsidRPr="00217D99">
        <w:rPr>
          <w:b/>
          <w:bCs/>
          <w:rtl/>
          <w:lang w:val="en-GB"/>
        </w:rPr>
        <w:t xml:space="preserve">النفسية على أساس </w:t>
      </w:r>
      <w:r w:rsidR="00D712B8" w:rsidRPr="00217D99">
        <w:rPr>
          <w:rFonts w:hint="cs"/>
          <w:b/>
          <w:bCs/>
          <w:rtl/>
          <w:lang w:val="en-GB"/>
        </w:rPr>
        <w:t>الإعاقة</w:t>
      </w:r>
      <w:r w:rsidR="00D712B8" w:rsidRPr="00217D99">
        <w:rPr>
          <w:b/>
          <w:bCs/>
          <w:rtl/>
          <w:lang w:val="en-GB"/>
        </w:rPr>
        <w:t xml:space="preserve"> وتوفير ما يكفي من البدائل المجتمعية.</w:t>
      </w:r>
    </w:p>
    <w:p w:rsidR="00D712B8" w:rsidRPr="00D712B8" w:rsidRDefault="00737463" w:rsidP="003D2386">
      <w:pPr>
        <w:pStyle w:val="SingleTxtGA"/>
      </w:pPr>
      <w:r>
        <w:rPr>
          <w:rFonts w:hint="cs"/>
          <w:rtl/>
          <w:lang w:val="en-GB"/>
        </w:rPr>
        <w:t>30-</w:t>
      </w:r>
      <w:r>
        <w:rPr>
          <w:rFonts w:hint="cs"/>
          <w:rtl/>
          <w:lang w:val="en-GB"/>
        </w:rPr>
        <w:tab/>
      </w:r>
      <w:r w:rsidR="00D712B8" w:rsidRPr="00D712B8">
        <w:rPr>
          <w:rFonts w:hint="cs"/>
          <w:rtl/>
          <w:lang w:val="en-GB"/>
        </w:rPr>
        <w:t xml:space="preserve">ويساور </w:t>
      </w:r>
      <w:r w:rsidR="00D712B8" w:rsidRPr="00D712B8">
        <w:rPr>
          <w:rtl/>
          <w:lang w:val="en-GB"/>
        </w:rPr>
        <w:t xml:space="preserve">اللجنة قلق لأن الأشخاص ذوي الإعاقة الذين يعتبرون </w:t>
      </w:r>
      <w:r w:rsidR="00D712B8" w:rsidRPr="00D712B8">
        <w:rPr>
          <w:rFonts w:hint="cs"/>
          <w:rtl/>
          <w:lang w:val="en-GB"/>
        </w:rPr>
        <w:t xml:space="preserve">غير </w:t>
      </w:r>
      <w:r w:rsidR="00D712B8" w:rsidRPr="00D712B8">
        <w:rPr>
          <w:rtl/>
          <w:lang w:val="en-GB"/>
        </w:rPr>
        <w:t xml:space="preserve">مسؤولين عن ارتكاب </w:t>
      </w:r>
      <w:r w:rsidR="00D712B8" w:rsidRPr="00D712B8">
        <w:rPr>
          <w:rFonts w:hint="cs"/>
          <w:rtl/>
          <w:lang w:val="en-GB"/>
        </w:rPr>
        <w:t xml:space="preserve">أي </w:t>
      </w:r>
      <w:r w:rsidR="00D712B8" w:rsidRPr="00D712B8">
        <w:rPr>
          <w:rtl/>
          <w:lang w:val="en-GB"/>
        </w:rPr>
        <w:t xml:space="preserve">جريمة على أساس </w:t>
      </w:r>
      <w:r w:rsidR="00D712B8" w:rsidRPr="00D712B8">
        <w:rPr>
          <w:rFonts w:hint="cs"/>
          <w:rtl/>
          <w:lang w:val="en-GB"/>
        </w:rPr>
        <w:t>الإعاقة</w:t>
      </w:r>
      <w:r w:rsidR="00D712B8" w:rsidRPr="00D712B8">
        <w:rPr>
          <w:rtl/>
          <w:lang w:val="en-GB"/>
        </w:rPr>
        <w:t xml:space="preserve">، قد يكونون عرضة للتدابير الأمنية، بما في ذلك الاحتجاز إلى أجل غير مسمى. كما تعرب اللجنة عن قلقها إزاء الاحتجاز التعسفي الذي قد يرقى إلى درجة المعاملة اللاإنسانية </w:t>
      </w:r>
      <w:r w:rsidR="00D712B8" w:rsidRPr="00D712B8">
        <w:rPr>
          <w:rFonts w:hint="cs"/>
          <w:rtl/>
          <w:lang w:val="en-GB"/>
        </w:rPr>
        <w:t>أ</w:t>
      </w:r>
      <w:r w:rsidR="00D712B8" w:rsidRPr="00D712B8">
        <w:rPr>
          <w:rtl/>
          <w:lang w:val="en-GB"/>
        </w:rPr>
        <w:t>و</w:t>
      </w:r>
      <w:r w:rsidR="00D712B8" w:rsidRPr="00D712B8">
        <w:rPr>
          <w:rFonts w:hint="cs"/>
          <w:rtl/>
          <w:lang w:val="en-GB"/>
        </w:rPr>
        <w:t xml:space="preserve"> </w:t>
      </w:r>
      <w:r w:rsidR="00D712B8" w:rsidRPr="00D712B8">
        <w:rPr>
          <w:rtl/>
          <w:lang w:val="en-GB"/>
        </w:rPr>
        <w:t>المهينة أو التعذيب. وتشعر اللجنة بالقلق أيضا</w:t>
      </w:r>
      <w:r w:rsidR="00217D99">
        <w:rPr>
          <w:rFonts w:hint="cs"/>
          <w:rtl/>
          <w:lang w:val="en-GB"/>
        </w:rPr>
        <w:t>ً</w:t>
      </w:r>
      <w:r w:rsidR="00D712B8" w:rsidRPr="00D712B8">
        <w:rPr>
          <w:rtl/>
          <w:lang w:val="en-GB"/>
        </w:rPr>
        <w:t xml:space="preserve"> إزاء حالة الأشخاص ذوي الإعاقة المحرومين من حريتهم في السجون وأماكن الاحتجاز الأخرى شديدة الاكت</w:t>
      </w:r>
      <w:r w:rsidR="003D2386">
        <w:rPr>
          <w:rFonts w:hint="cs"/>
          <w:rtl/>
          <w:lang w:val="en-GB"/>
        </w:rPr>
        <w:t>ظ</w:t>
      </w:r>
      <w:r w:rsidR="00D712B8" w:rsidRPr="00D712B8">
        <w:rPr>
          <w:rtl/>
          <w:lang w:val="en-GB"/>
        </w:rPr>
        <w:t>ا</w:t>
      </w:r>
      <w:r w:rsidR="003D2386">
        <w:rPr>
          <w:rFonts w:hint="cs"/>
          <w:rtl/>
          <w:lang w:val="en-GB"/>
        </w:rPr>
        <w:t>ظ</w:t>
      </w:r>
      <w:r w:rsidR="00D712B8" w:rsidRPr="00D712B8">
        <w:rPr>
          <w:rtl/>
          <w:lang w:val="en-GB"/>
        </w:rPr>
        <w:t xml:space="preserve">، أين </w:t>
      </w:r>
      <w:r w:rsidR="00D712B8" w:rsidRPr="00D712B8">
        <w:rPr>
          <w:rFonts w:hint="cs"/>
          <w:rtl/>
          <w:lang w:val="en-GB"/>
        </w:rPr>
        <w:t>ي</w:t>
      </w:r>
      <w:r w:rsidR="00D712B8" w:rsidRPr="00D712B8">
        <w:rPr>
          <w:rtl/>
          <w:lang w:val="en-GB"/>
        </w:rPr>
        <w:t xml:space="preserve">صبح </w:t>
      </w:r>
      <w:r w:rsidR="00D712B8" w:rsidRPr="00D712B8">
        <w:rPr>
          <w:rFonts w:hint="cs"/>
          <w:rtl/>
          <w:lang w:val="en-GB"/>
        </w:rPr>
        <w:t>الإيذاء</w:t>
      </w:r>
      <w:r w:rsidR="00D712B8" w:rsidRPr="00D712B8">
        <w:rPr>
          <w:rtl/>
          <w:lang w:val="en-GB"/>
        </w:rPr>
        <w:t xml:space="preserve"> </w:t>
      </w:r>
      <w:r w:rsidR="00D712B8" w:rsidRPr="00D712B8">
        <w:rPr>
          <w:rFonts w:hint="cs"/>
          <w:rtl/>
          <w:lang w:val="en-GB"/>
        </w:rPr>
        <w:t>ا</w:t>
      </w:r>
      <w:r w:rsidR="00D712B8" w:rsidRPr="00D712B8">
        <w:rPr>
          <w:rtl/>
          <w:lang w:val="en-GB"/>
        </w:rPr>
        <w:t xml:space="preserve">لنفسي </w:t>
      </w:r>
      <w:r w:rsidR="00D712B8" w:rsidRPr="00D712B8">
        <w:rPr>
          <w:rFonts w:hint="cs"/>
          <w:rtl/>
          <w:lang w:val="en-GB"/>
        </w:rPr>
        <w:t>ل</w:t>
      </w:r>
      <w:r w:rsidR="00D712B8" w:rsidRPr="00D712B8">
        <w:rPr>
          <w:rtl/>
          <w:lang w:val="en-GB"/>
        </w:rPr>
        <w:t xml:space="preserve">لسجناء </w:t>
      </w:r>
      <w:r w:rsidR="00D712B8" w:rsidRPr="00D712B8">
        <w:rPr>
          <w:rFonts w:hint="cs"/>
          <w:rtl/>
          <w:lang w:val="en-GB"/>
        </w:rPr>
        <w:t>هو ال</w:t>
      </w:r>
      <w:r w:rsidR="00D712B8" w:rsidRPr="00D712B8">
        <w:rPr>
          <w:rtl/>
          <w:lang w:val="en-GB"/>
        </w:rPr>
        <w:t>قاعدة، كما ذكر المقرر الخاص المعني بالتعذيب وغيره من ضروب المعاملة القاسية أو اللاإنسانية أو المهينة في نهاية زيارته الرسمية إلى البرازيل في آب/أغسطس 2015.</w:t>
      </w:r>
      <w:r w:rsidR="003D2386">
        <w:rPr>
          <w:rFonts w:hint="cs"/>
          <w:rtl/>
        </w:rPr>
        <w:t xml:space="preserve"> </w:t>
      </w:r>
    </w:p>
    <w:p w:rsidR="00D712B8" w:rsidRPr="00217D99" w:rsidRDefault="00737463" w:rsidP="00737463">
      <w:pPr>
        <w:pStyle w:val="SingleTxtGA"/>
        <w:rPr>
          <w:b/>
          <w:bCs/>
        </w:rPr>
      </w:pPr>
      <w:r>
        <w:rPr>
          <w:rFonts w:hint="cs"/>
          <w:rtl/>
          <w:lang w:val="en-GB"/>
        </w:rPr>
        <w:t>31-</w:t>
      </w:r>
      <w:r>
        <w:rPr>
          <w:rFonts w:hint="cs"/>
          <w:rtl/>
          <w:lang w:val="en-GB"/>
        </w:rPr>
        <w:tab/>
      </w:r>
      <w:r w:rsidR="00D712B8" w:rsidRPr="00217D99">
        <w:rPr>
          <w:b/>
          <w:bCs/>
          <w:rtl/>
          <w:lang w:val="en-GB"/>
        </w:rPr>
        <w:t>توصي اللجنة الدولة الطرف بما يلي:</w:t>
      </w:r>
    </w:p>
    <w:p w:rsidR="00D712B8" w:rsidRPr="00217D99" w:rsidRDefault="00737463" w:rsidP="00737463">
      <w:pPr>
        <w:pStyle w:val="SingleTxtGA"/>
        <w:rPr>
          <w:b/>
          <w:bCs/>
          <w:rtl/>
          <w:lang w:val="en-GB"/>
        </w:rPr>
      </w:pPr>
      <w:r w:rsidRPr="005C1482">
        <w:rPr>
          <w:rFonts w:hint="cs"/>
          <w:rtl/>
          <w:lang w:val="en-GB"/>
        </w:rPr>
        <w:tab/>
      </w:r>
      <w:r w:rsidR="00D712B8" w:rsidRPr="005C1482">
        <w:rPr>
          <w:rtl/>
          <w:lang w:val="en-GB"/>
        </w:rPr>
        <w:t>(أ)</w:t>
      </w:r>
      <w:r w:rsidR="00D712B8" w:rsidRPr="00217D99">
        <w:rPr>
          <w:rFonts w:hint="cs"/>
          <w:b/>
          <w:bCs/>
          <w:rtl/>
          <w:lang w:val="en-GB"/>
        </w:rPr>
        <w:tab/>
      </w:r>
      <w:r w:rsidR="00D712B8" w:rsidRPr="00217D99">
        <w:rPr>
          <w:b/>
          <w:bCs/>
          <w:rtl/>
          <w:lang w:val="en-GB"/>
        </w:rPr>
        <w:t xml:space="preserve">إلغاء الإجراءات الأمنية التي تنطوي على الاحتجاز التعسفي للأشخاص ذوي الإعاقة على أساس </w:t>
      </w:r>
      <w:r w:rsidR="00D712B8" w:rsidRPr="00217D99">
        <w:rPr>
          <w:rFonts w:hint="cs"/>
          <w:b/>
          <w:bCs/>
          <w:rtl/>
          <w:lang w:val="en-GB"/>
        </w:rPr>
        <w:t>الإعاقة</w:t>
      </w:r>
      <w:r w:rsidR="00D712B8" w:rsidRPr="00217D99">
        <w:rPr>
          <w:b/>
          <w:bCs/>
          <w:rtl/>
          <w:lang w:val="en-GB"/>
        </w:rPr>
        <w:t xml:space="preserve"> وتنفيذ تدابير بديلة تتفق مع المادتين 14 و19 من الاتفاقية؛</w:t>
      </w:r>
      <w:r w:rsidR="003D2386" w:rsidRPr="00217D99">
        <w:rPr>
          <w:rFonts w:hint="cs"/>
          <w:b/>
          <w:bCs/>
          <w:rtl/>
          <w:lang w:val="en-GB"/>
        </w:rPr>
        <w:t xml:space="preserve"> </w:t>
      </w:r>
    </w:p>
    <w:p w:rsidR="00D712B8" w:rsidRPr="00217D99" w:rsidRDefault="00737463" w:rsidP="00D712B8">
      <w:pPr>
        <w:pStyle w:val="SingleTxtGA"/>
        <w:rPr>
          <w:b/>
          <w:bCs/>
          <w:rtl/>
          <w:lang w:val="en-GB"/>
        </w:rPr>
      </w:pPr>
      <w:r w:rsidRPr="005C1482">
        <w:rPr>
          <w:rFonts w:hint="cs"/>
          <w:rtl/>
          <w:lang w:val="en-GB"/>
        </w:rPr>
        <w:tab/>
      </w:r>
      <w:r w:rsidRPr="005C1482">
        <w:rPr>
          <w:rtl/>
          <w:lang w:val="en-GB"/>
        </w:rPr>
        <w:t>(ب)</w:t>
      </w:r>
      <w:r w:rsidR="00D712B8" w:rsidRPr="00217D99">
        <w:rPr>
          <w:rFonts w:hint="cs"/>
          <w:b/>
          <w:bCs/>
          <w:rtl/>
          <w:lang w:val="en-GB"/>
        </w:rPr>
        <w:tab/>
      </w:r>
      <w:r w:rsidR="00D712B8" w:rsidRPr="00217D99">
        <w:rPr>
          <w:b/>
          <w:bCs/>
          <w:rtl/>
          <w:lang w:val="en-GB"/>
        </w:rPr>
        <w:t>ضمان إمكانية الوصول إلى مرافق السجون و</w:t>
      </w:r>
      <w:r w:rsidR="00D712B8" w:rsidRPr="00217D99">
        <w:rPr>
          <w:rFonts w:hint="cs"/>
          <w:b/>
          <w:bCs/>
          <w:rtl/>
          <w:lang w:val="en-GB"/>
        </w:rPr>
        <w:t xml:space="preserve">ضمان </w:t>
      </w:r>
      <w:r w:rsidR="00D712B8" w:rsidRPr="00217D99">
        <w:rPr>
          <w:b/>
          <w:bCs/>
          <w:rtl/>
          <w:lang w:val="en-GB"/>
        </w:rPr>
        <w:t xml:space="preserve">توفيرها </w:t>
      </w:r>
      <w:r w:rsidR="00D712B8" w:rsidRPr="00217D99">
        <w:rPr>
          <w:rFonts w:hint="cs"/>
          <w:b/>
          <w:bCs/>
          <w:rtl/>
          <w:lang w:val="en-GB"/>
        </w:rPr>
        <w:t>ل</w:t>
      </w:r>
      <w:r w:rsidR="00D712B8" w:rsidRPr="00217D99">
        <w:rPr>
          <w:b/>
          <w:bCs/>
          <w:rtl/>
          <w:lang w:val="en-GB"/>
        </w:rPr>
        <w:t>لترتيبات التيسيرية المعقولة ل</w:t>
      </w:r>
      <w:r w:rsidR="00D712B8" w:rsidRPr="00217D99">
        <w:rPr>
          <w:rFonts w:hint="cs"/>
          <w:b/>
          <w:bCs/>
          <w:rtl/>
          <w:lang w:val="en-GB"/>
        </w:rPr>
        <w:t>فائدة ا</w:t>
      </w:r>
      <w:r w:rsidR="00D712B8" w:rsidRPr="00217D99">
        <w:rPr>
          <w:b/>
          <w:bCs/>
          <w:rtl/>
          <w:lang w:val="en-GB"/>
        </w:rPr>
        <w:t>لأشخاص ذوي الإعاقة.</w:t>
      </w:r>
      <w:r w:rsidR="003D2386" w:rsidRPr="00217D99">
        <w:rPr>
          <w:rFonts w:hint="cs"/>
          <w:b/>
          <w:bCs/>
          <w:rtl/>
          <w:lang w:val="en-GB"/>
        </w:rPr>
        <w:t xml:space="preserve"> </w:t>
      </w:r>
    </w:p>
    <w:p w:rsidR="00D712B8" w:rsidRPr="00D712B8" w:rsidRDefault="00737463" w:rsidP="00737463">
      <w:pPr>
        <w:pStyle w:val="H23GA"/>
      </w:pPr>
      <w:r>
        <w:rPr>
          <w:rtl/>
          <w:lang w:val="en-GB"/>
        </w:rPr>
        <w:tab/>
      </w:r>
      <w:r>
        <w:rPr>
          <w:rFonts w:hint="cs"/>
          <w:rtl/>
          <w:lang w:val="en-GB"/>
        </w:rPr>
        <w:tab/>
      </w:r>
      <w:r w:rsidR="00D712B8" w:rsidRPr="00D712B8">
        <w:rPr>
          <w:rFonts w:hint="cs"/>
          <w:rtl/>
          <w:lang w:val="en-GB"/>
        </w:rPr>
        <w:t xml:space="preserve">عدم التعرض للاستغلال والعنف والاعتداء </w:t>
      </w:r>
      <w:r w:rsidR="00D712B8" w:rsidRPr="00D712B8">
        <w:rPr>
          <w:rtl/>
          <w:lang w:val="en-GB"/>
        </w:rPr>
        <w:t>(</w:t>
      </w:r>
      <w:r w:rsidR="00D712B8" w:rsidRPr="00D712B8">
        <w:rPr>
          <w:rFonts w:hint="cs"/>
          <w:rtl/>
          <w:lang w:val="en-GB"/>
        </w:rPr>
        <w:t>المادة 16</w:t>
      </w:r>
      <w:r w:rsidR="00D712B8" w:rsidRPr="00D712B8">
        <w:rPr>
          <w:rtl/>
          <w:lang w:val="en-GB"/>
        </w:rPr>
        <w:t>)</w:t>
      </w:r>
      <w:r w:rsidR="003D2386">
        <w:rPr>
          <w:rFonts w:hint="cs"/>
          <w:rtl/>
        </w:rPr>
        <w:t xml:space="preserve"> </w:t>
      </w:r>
    </w:p>
    <w:p w:rsidR="00D712B8" w:rsidRPr="00D712B8" w:rsidRDefault="00737463" w:rsidP="00737463">
      <w:pPr>
        <w:pStyle w:val="SingleTxtGA"/>
      </w:pPr>
      <w:r>
        <w:rPr>
          <w:rFonts w:hint="cs"/>
          <w:rtl/>
          <w:lang w:val="en-GB"/>
        </w:rPr>
        <w:t>32-</w:t>
      </w:r>
      <w:r>
        <w:rPr>
          <w:rFonts w:hint="cs"/>
          <w:rtl/>
          <w:lang w:val="en-GB"/>
        </w:rPr>
        <w:tab/>
      </w:r>
      <w:r w:rsidR="00D712B8" w:rsidRPr="00D712B8">
        <w:rPr>
          <w:rtl/>
          <w:lang w:val="en-GB"/>
        </w:rPr>
        <w:t xml:space="preserve">تشعر اللجنة بالقلق إزاء افتقاد آليات مخصصة لتحديد حالات الاستغلال والعنف والاعتداء التي يتعرض لها الأشخاص ذوو الإعاقة والتحقيق فيها ومقاضاتها. وتأسف اللجنة لعدم وجود بيانات مفصلة في التقارير </w:t>
      </w:r>
      <w:r w:rsidR="00D712B8" w:rsidRPr="00D712B8">
        <w:rPr>
          <w:rFonts w:hint="cs"/>
          <w:rtl/>
          <w:lang w:val="en-GB"/>
        </w:rPr>
        <w:t>عن التحقيقات</w:t>
      </w:r>
      <w:r w:rsidR="00D712B8" w:rsidRPr="00D712B8">
        <w:rPr>
          <w:rtl/>
          <w:lang w:val="en-GB"/>
        </w:rPr>
        <w:t xml:space="preserve"> في </w:t>
      </w:r>
      <w:r w:rsidR="00D712B8" w:rsidRPr="00D712B8">
        <w:rPr>
          <w:rFonts w:hint="cs"/>
          <w:rtl/>
          <w:lang w:val="en-GB"/>
        </w:rPr>
        <w:t>حالات الاعتداء</w:t>
      </w:r>
      <w:r w:rsidR="00D712B8" w:rsidRPr="00D712B8">
        <w:rPr>
          <w:rtl/>
          <w:lang w:val="en-GB"/>
        </w:rPr>
        <w:t xml:space="preserve"> والاستغلال والعنف </w:t>
      </w:r>
      <w:r w:rsidR="00D712B8" w:rsidRPr="00D712B8">
        <w:rPr>
          <w:rFonts w:hint="cs"/>
          <w:rtl/>
          <w:lang w:val="en-GB"/>
        </w:rPr>
        <w:t xml:space="preserve">الموجهة </w:t>
      </w:r>
      <w:r w:rsidR="00D712B8" w:rsidRPr="00D712B8">
        <w:rPr>
          <w:rtl/>
          <w:lang w:val="en-GB"/>
        </w:rPr>
        <w:t>ضد النساء والرجال والفتيات والفتيان ذوي الإعاقة</w:t>
      </w:r>
      <w:r w:rsidR="00D712B8" w:rsidRPr="00D712B8">
        <w:rPr>
          <w:rFonts w:hint="cs"/>
          <w:rtl/>
          <w:lang w:val="en-GB"/>
        </w:rPr>
        <w:t xml:space="preserve"> وعن مقاضاة هذه الحالات</w:t>
      </w:r>
      <w:r w:rsidR="00D712B8" w:rsidRPr="00D712B8">
        <w:rPr>
          <w:rtl/>
          <w:lang w:val="en-GB"/>
        </w:rPr>
        <w:t xml:space="preserve">. </w:t>
      </w:r>
    </w:p>
    <w:p w:rsidR="00D712B8" w:rsidRPr="00217D99" w:rsidRDefault="00737463" w:rsidP="00972FF9">
      <w:pPr>
        <w:pStyle w:val="SingleTxtGA"/>
        <w:rPr>
          <w:b/>
          <w:bCs/>
        </w:rPr>
      </w:pPr>
      <w:r>
        <w:rPr>
          <w:rFonts w:hint="cs"/>
          <w:rtl/>
          <w:lang w:val="en-GB"/>
        </w:rPr>
        <w:t>33-</w:t>
      </w:r>
      <w:r>
        <w:rPr>
          <w:rFonts w:hint="cs"/>
          <w:rtl/>
          <w:lang w:val="en-GB"/>
        </w:rPr>
        <w:tab/>
      </w:r>
      <w:r w:rsidR="00D712B8" w:rsidRPr="00217D99">
        <w:rPr>
          <w:b/>
          <w:bCs/>
          <w:rtl/>
          <w:lang w:val="en-GB"/>
        </w:rPr>
        <w:t xml:space="preserve">توصي اللجنة بأن تكفل الدولة الطرف </w:t>
      </w:r>
      <w:r w:rsidR="00D712B8" w:rsidRPr="00217D99">
        <w:rPr>
          <w:rFonts w:hint="cs"/>
          <w:b/>
          <w:bCs/>
          <w:rtl/>
          <w:lang w:val="en-GB"/>
        </w:rPr>
        <w:t>إتاحة</w:t>
      </w:r>
      <w:r w:rsidR="00D712B8" w:rsidRPr="00217D99">
        <w:rPr>
          <w:b/>
          <w:bCs/>
          <w:rtl/>
          <w:lang w:val="en-GB"/>
        </w:rPr>
        <w:t xml:space="preserve"> عمليات الرصد الميسرة والفعالة والمستقل</w:t>
      </w:r>
      <w:r w:rsidR="00D712B8" w:rsidRPr="00217D99">
        <w:rPr>
          <w:rFonts w:hint="cs"/>
          <w:b/>
          <w:bCs/>
          <w:rtl/>
          <w:lang w:val="en-GB"/>
        </w:rPr>
        <w:t>ة</w:t>
      </w:r>
      <w:r w:rsidR="00D712B8" w:rsidRPr="00217D99">
        <w:rPr>
          <w:b/>
          <w:bCs/>
          <w:rtl/>
          <w:lang w:val="en-GB"/>
        </w:rPr>
        <w:t xml:space="preserve"> للمرافق والبرامج المعدة لخدمة الأشخاص ذوي الإعاقة، وآليات الشكاوى </w:t>
      </w:r>
      <w:r w:rsidR="00D712B8" w:rsidRPr="00217D99">
        <w:rPr>
          <w:rFonts w:hint="cs"/>
          <w:b/>
          <w:bCs/>
          <w:rtl/>
          <w:lang w:val="en-GB"/>
        </w:rPr>
        <w:t>عملا</w:t>
      </w:r>
      <w:r w:rsidR="00217D99" w:rsidRPr="00217D99">
        <w:rPr>
          <w:rFonts w:hint="cs"/>
          <w:b/>
          <w:bCs/>
          <w:rtl/>
          <w:lang w:val="en-GB"/>
        </w:rPr>
        <w:t>ً</w:t>
      </w:r>
      <w:r w:rsidR="00D712B8" w:rsidRPr="00217D99">
        <w:rPr>
          <w:rFonts w:hint="cs"/>
          <w:b/>
          <w:bCs/>
          <w:rtl/>
          <w:lang w:val="en-GB"/>
        </w:rPr>
        <w:t xml:space="preserve"> با</w:t>
      </w:r>
      <w:r w:rsidR="00972FF9" w:rsidRPr="00217D99">
        <w:rPr>
          <w:b/>
          <w:bCs/>
          <w:rtl/>
          <w:lang w:val="en-GB"/>
        </w:rPr>
        <w:t>لمادة</w:t>
      </w:r>
      <w:r w:rsidR="00972FF9" w:rsidRPr="00217D99">
        <w:rPr>
          <w:rFonts w:hint="cs"/>
          <w:b/>
          <w:bCs/>
          <w:rtl/>
          <w:lang w:val="en-GB"/>
        </w:rPr>
        <w:t> </w:t>
      </w:r>
      <w:r w:rsidR="00972FF9" w:rsidRPr="00217D99">
        <w:rPr>
          <w:b/>
          <w:bCs/>
          <w:rtl/>
          <w:lang w:val="en-GB"/>
        </w:rPr>
        <w:t>16</w:t>
      </w:r>
      <w:r w:rsidR="00D712B8" w:rsidRPr="00217D99">
        <w:rPr>
          <w:b/>
          <w:bCs/>
          <w:rtl/>
          <w:lang w:val="en-GB"/>
        </w:rPr>
        <w:t xml:space="preserve">(3)، لتمكين السلطات من كشف جميع حالات العنف ضد الأشخاص ذوي الإعاقة والتحقيق فيها ومحاكمتها. كما توصي الدولة الطرف بأن </w:t>
      </w:r>
      <w:r w:rsidR="00D712B8" w:rsidRPr="00217D99">
        <w:rPr>
          <w:rFonts w:hint="cs"/>
          <w:b/>
          <w:bCs/>
          <w:rtl/>
          <w:lang w:val="en-GB"/>
        </w:rPr>
        <w:t>ي</w:t>
      </w:r>
      <w:r w:rsidR="00D712B8" w:rsidRPr="00217D99">
        <w:rPr>
          <w:b/>
          <w:bCs/>
          <w:rtl/>
          <w:lang w:val="en-GB"/>
        </w:rPr>
        <w:t>تو</w:t>
      </w:r>
      <w:r w:rsidR="00972FF9" w:rsidRPr="00217D99">
        <w:rPr>
          <w:b/>
          <w:bCs/>
          <w:rtl/>
          <w:lang w:val="en-GB"/>
        </w:rPr>
        <w:t>لّ</w:t>
      </w:r>
      <w:r w:rsidR="00972FF9" w:rsidRPr="00217D99">
        <w:rPr>
          <w:rFonts w:hint="cs"/>
          <w:b/>
          <w:bCs/>
          <w:rtl/>
          <w:lang w:val="en-GB"/>
        </w:rPr>
        <w:t>ى</w:t>
      </w:r>
      <w:r w:rsidR="00972FF9" w:rsidRPr="00217D99">
        <w:rPr>
          <w:b/>
          <w:bCs/>
          <w:rtl/>
          <w:lang w:val="en-GB"/>
        </w:rPr>
        <w:t xml:space="preserve"> مكتب المدعي العام ومكاتب ال</w:t>
      </w:r>
      <w:r w:rsidR="00972FF9" w:rsidRPr="00217D99">
        <w:rPr>
          <w:rFonts w:hint="cs"/>
          <w:b/>
          <w:bCs/>
          <w:rtl/>
          <w:lang w:val="en-GB"/>
        </w:rPr>
        <w:t>ا</w:t>
      </w:r>
      <w:r w:rsidR="00D712B8" w:rsidRPr="00217D99">
        <w:rPr>
          <w:b/>
          <w:bCs/>
          <w:rtl/>
          <w:lang w:val="en-GB"/>
        </w:rPr>
        <w:t xml:space="preserve">دعاء المكلفة بالأشخاص ذوي الإعاقة التحقيق في قضايا تتعلق بالعنف ضد الأشخاص ذوي الإعاقة واستغلالهم من خلال تخصيص ما يلزم من الموارد البشرية والتقنية والمالية. وتوصي اللجنة الدولة الطرف كذلك بأن تجمع البيانات </w:t>
      </w:r>
      <w:r w:rsidR="00D712B8" w:rsidRPr="00217D99">
        <w:rPr>
          <w:b/>
          <w:bCs/>
          <w:rtl/>
          <w:lang w:val="en-GB"/>
        </w:rPr>
        <w:lastRenderedPageBreak/>
        <w:t xml:space="preserve">والإحصاءات المفصلة الواردة في التقارير المقدمة من الأشخاص ذوي الإعاقة بشأن </w:t>
      </w:r>
      <w:r w:rsidR="00D712B8" w:rsidRPr="00217D99">
        <w:rPr>
          <w:rFonts w:hint="cs"/>
          <w:b/>
          <w:bCs/>
          <w:rtl/>
          <w:lang w:val="en-GB"/>
        </w:rPr>
        <w:t>حالات الاعتداء</w:t>
      </w:r>
      <w:r w:rsidR="00D712B8" w:rsidRPr="00217D99">
        <w:rPr>
          <w:b/>
          <w:bCs/>
          <w:rtl/>
          <w:lang w:val="en-GB"/>
        </w:rPr>
        <w:t xml:space="preserve"> والاستغلال والعنف، ونتائجها.</w:t>
      </w:r>
      <w:r w:rsidR="00D712B8" w:rsidRPr="00217D99">
        <w:rPr>
          <w:rFonts w:hint="cs"/>
          <w:b/>
          <w:bCs/>
          <w:rtl/>
          <w:lang w:val="en-GB"/>
        </w:rPr>
        <w:t xml:space="preserve"> </w:t>
      </w:r>
    </w:p>
    <w:p w:rsidR="00D712B8" w:rsidRPr="00D712B8" w:rsidRDefault="00737463" w:rsidP="00737463">
      <w:pPr>
        <w:pStyle w:val="H23GA"/>
      </w:pPr>
      <w:r>
        <w:rPr>
          <w:rtl/>
          <w:lang w:val="en-GB"/>
        </w:rPr>
        <w:tab/>
      </w:r>
      <w:r>
        <w:rPr>
          <w:rFonts w:hint="cs"/>
          <w:rtl/>
          <w:lang w:val="en-GB"/>
        </w:rPr>
        <w:tab/>
      </w:r>
      <w:r w:rsidR="00D712B8" w:rsidRPr="00D712B8">
        <w:rPr>
          <w:rFonts w:hint="cs"/>
          <w:rtl/>
          <w:lang w:val="en-GB"/>
        </w:rPr>
        <w:t xml:space="preserve">حماية السلامة الشخصية </w:t>
      </w:r>
      <w:r w:rsidR="00D712B8" w:rsidRPr="00D712B8">
        <w:rPr>
          <w:rtl/>
          <w:lang w:val="en-GB"/>
        </w:rPr>
        <w:t>(</w:t>
      </w:r>
      <w:r w:rsidR="00D712B8" w:rsidRPr="00D712B8">
        <w:rPr>
          <w:rFonts w:hint="cs"/>
          <w:rtl/>
          <w:lang w:val="en-GB"/>
        </w:rPr>
        <w:t>المادة 17</w:t>
      </w:r>
      <w:r w:rsidR="00D712B8" w:rsidRPr="00D712B8">
        <w:rPr>
          <w:rtl/>
          <w:lang w:val="en-GB"/>
        </w:rPr>
        <w:t>)</w:t>
      </w:r>
      <w:r w:rsidR="003D2386">
        <w:rPr>
          <w:rFonts w:hint="cs"/>
          <w:rtl/>
        </w:rPr>
        <w:t xml:space="preserve"> </w:t>
      </w:r>
    </w:p>
    <w:p w:rsidR="00D712B8" w:rsidRPr="00D712B8" w:rsidRDefault="00737463" w:rsidP="00737463">
      <w:pPr>
        <w:pStyle w:val="SingleTxtGA"/>
      </w:pPr>
      <w:r>
        <w:rPr>
          <w:rFonts w:hint="cs"/>
          <w:rtl/>
          <w:lang w:val="en-GB"/>
        </w:rPr>
        <w:t>34-</w:t>
      </w:r>
      <w:r>
        <w:rPr>
          <w:rFonts w:hint="cs"/>
          <w:rtl/>
          <w:lang w:val="en-GB"/>
        </w:rPr>
        <w:tab/>
      </w:r>
      <w:r w:rsidR="00D712B8" w:rsidRPr="00D712B8">
        <w:rPr>
          <w:rtl/>
          <w:lang w:val="en-GB"/>
        </w:rPr>
        <w:t xml:space="preserve">تشعر اللجنة بقلق بالغ إزاء إمكانية تعقيم الأطفال والبالغين ذوي الإعاقة المقيدة أهليتهم القانونية </w:t>
      </w:r>
      <w:r w:rsidR="00D712B8" w:rsidRPr="00D712B8">
        <w:rPr>
          <w:rFonts w:hint="cs"/>
          <w:rtl/>
          <w:lang w:val="en-GB"/>
        </w:rPr>
        <w:t>بموجب قرار الحجر عليهم</w:t>
      </w:r>
      <w:r w:rsidR="00D712B8" w:rsidRPr="00D712B8">
        <w:rPr>
          <w:rtl/>
          <w:lang w:val="en-GB"/>
        </w:rPr>
        <w:t xml:space="preserve"> دون موافقتهم الحرة والمستنيرة،</w:t>
      </w:r>
      <w:r w:rsidR="00B27B77">
        <w:rPr>
          <w:rtl/>
          <w:lang w:val="en-GB"/>
        </w:rPr>
        <w:t xml:space="preserve"> </w:t>
      </w:r>
      <w:r w:rsidR="00D712B8" w:rsidRPr="00D712B8">
        <w:rPr>
          <w:rFonts w:hint="cs"/>
          <w:rtl/>
          <w:lang w:val="en-GB"/>
        </w:rPr>
        <w:t xml:space="preserve">وذلك </w:t>
      </w:r>
      <w:r w:rsidR="00D712B8" w:rsidRPr="00D712B8">
        <w:rPr>
          <w:rtl/>
          <w:lang w:val="en-GB"/>
        </w:rPr>
        <w:t>وفقا</w:t>
      </w:r>
      <w:r w:rsidR="00217D99">
        <w:rPr>
          <w:rFonts w:hint="cs"/>
          <w:rtl/>
          <w:lang w:val="en-GB"/>
        </w:rPr>
        <w:t>ً</w:t>
      </w:r>
      <w:r w:rsidR="00D712B8" w:rsidRPr="00D712B8">
        <w:rPr>
          <w:rtl/>
          <w:lang w:val="en-GB"/>
        </w:rPr>
        <w:t xml:space="preserve"> للقانون رقم 9263/1996. ويساور اللجنة القلق أيضا</w:t>
      </w:r>
      <w:r w:rsidR="00217D99">
        <w:rPr>
          <w:rFonts w:hint="cs"/>
          <w:rtl/>
          <w:lang w:val="en-GB"/>
        </w:rPr>
        <w:t>ً</w:t>
      </w:r>
      <w:r w:rsidR="00D712B8" w:rsidRPr="00D712B8">
        <w:rPr>
          <w:rtl/>
          <w:lang w:val="en-GB"/>
        </w:rPr>
        <w:t xml:space="preserve"> لأن النظام الأساسي للأشخاص ذوي الإعاقة يخوّل المعالجة الجراحية للأشخاص ذوي الإعاقة تحت الوصاية، في غياب الموافقة الحرة والمسبقة والمستنيرة، على أساس لا يساوي بينهم وبين غيرهم.</w:t>
      </w:r>
      <w:r w:rsidR="003D2386">
        <w:rPr>
          <w:rFonts w:hint="cs"/>
          <w:rtl/>
        </w:rPr>
        <w:t xml:space="preserve"> </w:t>
      </w:r>
    </w:p>
    <w:p w:rsidR="00D712B8" w:rsidRPr="00217D99" w:rsidRDefault="00737463" w:rsidP="00737463">
      <w:pPr>
        <w:pStyle w:val="SingleTxtGA"/>
        <w:rPr>
          <w:b/>
          <w:bCs/>
        </w:rPr>
      </w:pPr>
      <w:r>
        <w:rPr>
          <w:rFonts w:hint="cs"/>
          <w:rtl/>
          <w:lang w:val="en-GB"/>
        </w:rPr>
        <w:t>35-</w:t>
      </w:r>
      <w:r>
        <w:rPr>
          <w:rFonts w:hint="cs"/>
          <w:rtl/>
          <w:lang w:val="en-GB"/>
        </w:rPr>
        <w:tab/>
      </w:r>
      <w:r w:rsidR="00D712B8" w:rsidRPr="00217D99">
        <w:rPr>
          <w:b/>
          <w:bCs/>
          <w:rtl/>
          <w:lang w:val="en-GB"/>
        </w:rPr>
        <w:t>توصي اللجنة الدولة الطرف بأن تتخذ تدابير من أجل ما يلي:</w:t>
      </w:r>
      <w:r w:rsidR="003D2386" w:rsidRPr="00217D99">
        <w:rPr>
          <w:rFonts w:hint="cs"/>
          <w:b/>
          <w:bCs/>
          <w:rtl/>
        </w:rPr>
        <w:t xml:space="preserve"> </w:t>
      </w:r>
    </w:p>
    <w:p w:rsidR="00D712B8" w:rsidRPr="00217D99" w:rsidRDefault="00737463" w:rsidP="00737463">
      <w:pPr>
        <w:pStyle w:val="SingleTxtGA"/>
        <w:rPr>
          <w:b/>
          <w:bCs/>
          <w:rtl/>
          <w:lang w:val="en-GB"/>
        </w:rPr>
      </w:pPr>
      <w:r w:rsidRPr="005C1482">
        <w:rPr>
          <w:rtl/>
        </w:rPr>
        <w:tab/>
      </w:r>
      <w:r w:rsidRPr="005C1482">
        <w:rPr>
          <w:rFonts w:hint="cs"/>
          <w:rtl/>
          <w:lang w:val="en-GB"/>
        </w:rPr>
        <w:t>(أ)</w:t>
      </w:r>
      <w:r w:rsidRPr="00217D99">
        <w:rPr>
          <w:rFonts w:hint="cs"/>
          <w:b/>
          <w:bCs/>
          <w:rtl/>
          <w:lang w:val="en-GB"/>
        </w:rPr>
        <w:tab/>
      </w:r>
      <w:r w:rsidR="00D712B8" w:rsidRPr="00217D99">
        <w:rPr>
          <w:b/>
          <w:bCs/>
          <w:rtl/>
          <w:lang w:val="en-GB"/>
        </w:rPr>
        <w:t>إعادة النظر فورا</w:t>
      </w:r>
      <w:r w:rsidR="00217D99" w:rsidRPr="00217D99">
        <w:rPr>
          <w:rFonts w:hint="cs"/>
          <w:b/>
          <w:bCs/>
          <w:rtl/>
          <w:lang w:val="en-GB"/>
        </w:rPr>
        <w:t>ً</w:t>
      </w:r>
      <w:r w:rsidR="00D712B8" w:rsidRPr="00217D99">
        <w:rPr>
          <w:b/>
          <w:bCs/>
          <w:rtl/>
          <w:lang w:val="en-GB"/>
        </w:rPr>
        <w:t xml:space="preserve"> في القانون رقم 9263/1996 وحظر تعقيم الأشخاص ذوي الإعاقة في غياب موافقتهم الفردية والمسبقة والواعية تماما</w:t>
      </w:r>
      <w:r w:rsidR="00217D99" w:rsidRPr="00217D99">
        <w:rPr>
          <w:rFonts w:hint="cs"/>
          <w:b/>
          <w:bCs/>
          <w:rtl/>
          <w:lang w:val="en-GB"/>
        </w:rPr>
        <w:t>ً</w:t>
      </w:r>
      <w:r w:rsidR="00D712B8" w:rsidRPr="00217D99">
        <w:rPr>
          <w:b/>
          <w:bCs/>
          <w:rtl/>
          <w:lang w:val="en-GB"/>
        </w:rPr>
        <w:t xml:space="preserve"> والحرة بشكل صريح ودون قيد أو شرط</w:t>
      </w:r>
      <w:r w:rsidR="00D712B8" w:rsidRPr="00217D99">
        <w:rPr>
          <w:rFonts w:hint="cs"/>
          <w:b/>
          <w:bCs/>
          <w:rtl/>
          <w:lang w:val="en-GB"/>
        </w:rPr>
        <w:t>؛</w:t>
      </w:r>
      <w:r w:rsidR="003D2386" w:rsidRPr="00217D99">
        <w:rPr>
          <w:rFonts w:hint="cs"/>
          <w:b/>
          <w:bCs/>
          <w:rtl/>
          <w:lang w:val="en-GB"/>
        </w:rPr>
        <w:t xml:space="preserve"> </w:t>
      </w:r>
    </w:p>
    <w:p w:rsidR="00D712B8" w:rsidRPr="00217D99" w:rsidRDefault="00737463" w:rsidP="00737463">
      <w:pPr>
        <w:pStyle w:val="SingleTxtGA"/>
        <w:rPr>
          <w:b/>
          <w:bCs/>
        </w:rPr>
      </w:pPr>
      <w:r w:rsidRPr="00217D99">
        <w:rPr>
          <w:rFonts w:hint="cs"/>
          <w:b/>
          <w:bCs/>
          <w:rtl/>
          <w:lang w:val="en-GB"/>
        </w:rPr>
        <w:tab/>
      </w:r>
      <w:r w:rsidRPr="005C1482">
        <w:rPr>
          <w:rFonts w:hint="cs"/>
          <w:rtl/>
          <w:lang w:val="en-GB"/>
        </w:rPr>
        <w:t>(ب)</w:t>
      </w:r>
      <w:r w:rsidRPr="00217D99">
        <w:rPr>
          <w:rFonts w:hint="cs"/>
          <w:b/>
          <w:bCs/>
          <w:rtl/>
          <w:lang w:val="en-GB"/>
        </w:rPr>
        <w:tab/>
      </w:r>
      <w:r w:rsidR="00D712B8" w:rsidRPr="00217D99">
        <w:rPr>
          <w:rFonts w:hint="cs"/>
          <w:b/>
          <w:bCs/>
          <w:rtl/>
          <w:lang w:val="en-GB"/>
        </w:rPr>
        <w:t>ضمان دعم</w:t>
      </w:r>
      <w:r w:rsidR="00D712B8" w:rsidRPr="00217D99">
        <w:rPr>
          <w:b/>
          <w:bCs/>
          <w:rtl/>
          <w:lang w:val="en-GB"/>
        </w:rPr>
        <w:t xml:space="preserve"> الأشخاص ذوي الإعاقة لاتخاذ خيارات وقرارات مستنيرة بشأن الإجراءات والتدخلات الطبية؛</w:t>
      </w:r>
      <w:r w:rsidR="003D2386" w:rsidRPr="00217D99">
        <w:rPr>
          <w:rFonts w:hint="cs"/>
          <w:b/>
          <w:bCs/>
          <w:rtl/>
        </w:rPr>
        <w:t xml:space="preserve"> </w:t>
      </w:r>
    </w:p>
    <w:p w:rsidR="00D712B8" w:rsidRPr="00217D99" w:rsidRDefault="00737463" w:rsidP="00737463">
      <w:pPr>
        <w:pStyle w:val="SingleTxtGA"/>
        <w:rPr>
          <w:b/>
          <w:bCs/>
          <w:rtl/>
          <w:lang w:val="en-GB"/>
        </w:rPr>
      </w:pPr>
      <w:r w:rsidRPr="00217D99">
        <w:rPr>
          <w:rFonts w:hint="cs"/>
          <w:b/>
          <w:bCs/>
          <w:rtl/>
          <w:lang w:val="en-GB"/>
        </w:rPr>
        <w:tab/>
      </w:r>
      <w:r w:rsidRPr="005C1482">
        <w:rPr>
          <w:rtl/>
          <w:lang w:val="en-GB"/>
        </w:rPr>
        <w:t>(ج)</w:t>
      </w:r>
      <w:r w:rsidRPr="00217D99">
        <w:rPr>
          <w:rFonts w:hint="cs"/>
          <w:b/>
          <w:bCs/>
          <w:rtl/>
          <w:lang w:val="en-GB"/>
        </w:rPr>
        <w:tab/>
      </w:r>
      <w:r w:rsidR="00D712B8" w:rsidRPr="00217D99">
        <w:rPr>
          <w:b/>
          <w:bCs/>
          <w:rtl/>
          <w:lang w:val="en-GB"/>
        </w:rPr>
        <w:t>تنظيم حملات لرفع الوعي في صفوف الأسر</w:t>
      </w:r>
      <w:r w:rsidR="00D712B8" w:rsidRPr="00217D99">
        <w:rPr>
          <w:rFonts w:hint="cs"/>
          <w:b/>
          <w:bCs/>
          <w:rtl/>
          <w:lang w:val="en-GB"/>
        </w:rPr>
        <w:t>،</w:t>
      </w:r>
      <w:r w:rsidR="00D712B8" w:rsidRPr="00217D99">
        <w:rPr>
          <w:b/>
          <w:bCs/>
          <w:rtl/>
          <w:lang w:val="en-GB"/>
        </w:rPr>
        <w:t xml:space="preserve"> والأوصياء، والمهنيين الطبيين</w:t>
      </w:r>
      <w:r w:rsidR="00D712B8" w:rsidRPr="00217D99">
        <w:rPr>
          <w:rFonts w:hint="cs"/>
          <w:b/>
          <w:bCs/>
          <w:rtl/>
          <w:lang w:val="en-GB"/>
        </w:rPr>
        <w:t>،</w:t>
      </w:r>
      <w:r w:rsidR="00D712B8" w:rsidRPr="00217D99">
        <w:rPr>
          <w:b/>
          <w:bCs/>
          <w:rtl/>
          <w:lang w:val="en-GB"/>
        </w:rPr>
        <w:t xml:space="preserve"> ومديري مؤسسات حقوق الأشخاص ذوي الإعاقة، وخاصة النساء والفتيات ذوات الإعاقة، بموجب المادة 17 من الاتفاقية.</w:t>
      </w:r>
      <w:r w:rsidR="00D712B8" w:rsidRPr="00217D99">
        <w:rPr>
          <w:rFonts w:hint="cs"/>
          <w:b/>
          <w:bCs/>
          <w:rtl/>
          <w:lang w:val="en-GB"/>
        </w:rPr>
        <w:t xml:space="preserve"> </w:t>
      </w:r>
    </w:p>
    <w:p w:rsidR="00D712B8" w:rsidRPr="00D712B8" w:rsidRDefault="00737463" w:rsidP="00737463">
      <w:pPr>
        <w:pStyle w:val="H23GA"/>
      </w:pPr>
      <w:r>
        <w:rPr>
          <w:rtl/>
          <w:lang w:val="en-GB"/>
        </w:rPr>
        <w:tab/>
      </w:r>
      <w:r>
        <w:rPr>
          <w:rFonts w:hint="cs"/>
          <w:rtl/>
          <w:lang w:val="en-GB"/>
        </w:rPr>
        <w:tab/>
      </w:r>
      <w:r w:rsidR="00D712B8" w:rsidRPr="00D712B8">
        <w:rPr>
          <w:rFonts w:hint="cs"/>
          <w:rtl/>
          <w:lang w:val="en-GB"/>
        </w:rPr>
        <w:t xml:space="preserve">العيش المستقل والإدماج في المجتمع </w:t>
      </w:r>
      <w:r w:rsidR="00D712B8" w:rsidRPr="00D712B8">
        <w:rPr>
          <w:rtl/>
          <w:lang w:val="en-GB"/>
        </w:rPr>
        <w:t>(</w:t>
      </w:r>
      <w:r w:rsidR="00D712B8" w:rsidRPr="00D712B8">
        <w:rPr>
          <w:rFonts w:hint="cs"/>
          <w:rtl/>
          <w:lang w:val="en-GB"/>
        </w:rPr>
        <w:t>المادة 19</w:t>
      </w:r>
      <w:r w:rsidR="00D712B8" w:rsidRPr="00D712B8">
        <w:rPr>
          <w:rtl/>
          <w:lang w:val="en-GB"/>
        </w:rPr>
        <w:t>)</w:t>
      </w:r>
      <w:r w:rsidR="003D2386">
        <w:rPr>
          <w:rFonts w:hint="cs"/>
          <w:rtl/>
        </w:rPr>
        <w:t xml:space="preserve"> </w:t>
      </w:r>
    </w:p>
    <w:p w:rsidR="00D712B8" w:rsidRPr="00D712B8" w:rsidRDefault="00737463" w:rsidP="00737463">
      <w:pPr>
        <w:pStyle w:val="SingleTxtGA"/>
      </w:pPr>
      <w:r>
        <w:rPr>
          <w:rFonts w:hint="cs"/>
          <w:rtl/>
          <w:lang w:val="en-GB"/>
        </w:rPr>
        <w:t>36-</w:t>
      </w:r>
      <w:r>
        <w:rPr>
          <w:rFonts w:hint="cs"/>
          <w:rtl/>
          <w:lang w:val="en-GB"/>
        </w:rPr>
        <w:tab/>
      </w:r>
      <w:r w:rsidR="00D712B8" w:rsidRPr="00D712B8">
        <w:rPr>
          <w:rtl/>
          <w:lang w:val="en-GB"/>
        </w:rPr>
        <w:t xml:space="preserve">تشعر اللجنة بالقلق إزاء عدم </w:t>
      </w:r>
      <w:r w:rsidR="00D712B8" w:rsidRPr="00D712B8">
        <w:rPr>
          <w:rFonts w:hint="cs"/>
          <w:rtl/>
          <w:lang w:val="en-GB"/>
        </w:rPr>
        <w:t>إتاحة</w:t>
      </w:r>
      <w:r w:rsidR="00D712B8" w:rsidRPr="00D712B8">
        <w:rPr>
          <w:rtl/>
          <w:lang w:val="en-GB"/>
        </w:rPr>
        <w:t xml:space="preserve"> خدمات الدعم والبدلات، وخاصة خدمات المساعدة الشخصية، التي تهدف إلى تمكين الأشخاص ذوي الإعاقة من العيش المستقل وإدماجهم في المجتمع. كما تشعر اللجنة بالقلق لأن الدولة الطرف تفتقد استراتيجية شاملة للاستعاضة عن إيداع الأشخاص ذوي الإعاقة في المؤسسات بالعيش داخل المجتمع المحلي.</w:t>
      </w:r>
      <w:r w:rsidR="003D2386">
        <w:rPr>
          <w:rFonts w:hint="cs"/>
          <w:rtl/>
        </w:rPr>
        <w:t xml:space="preserve"> </w:t>
      </w:r>
    </w:p>
    <w:p w:rsidR="00D712B8" w:rsidRPr="00217D99" w:rsidRDefault="00737463" w:rsidP="00737463">
      <w:pPr>
        <w:pStyle w:val="SingleTxtGA"/>
        <w:rPr>
          <w:b/>
          <w:bCs/>
        </w:rPr>
      </w:pPr>
      <w:r>
        <w:rPr>
          <w:rFonts w:hint="cs"/>
          <w:rtl/>
          <w:lang w:val="en-GB"/>
        </w:rPr>
        <w:t>37-</w:t>
      </w:r>
      <w:r>
        <w:rPr>
          <w:rFonts w:hint="cs"/>
          <w:rtl/>
          <w:lang w:val="en-GB"/>
        </w:rPr>
        <w:tab/>
      </w:r>
      <w:r w:rsidR="00D712B8" w:rsidRPr="00217D99">
        <w:rPr>
          <w:b/>
          <w:bCs/>
          <w:rtl/>
          <w:lang w:val="en-GB"/>
        </w:rPr>
        <w:t>توصي اللجنة الدولة الطرف بأن تضع إطارا</w:t>
      </w:r>
      <w:r w:rsidR="00217D99" w:rsidRPr="00217D99">
        <w:rPr>
          <w:rFonts w:hint="cs"/>
          <w:b/>
          <w:bCs/>
          <w:rtl/>
          <w:lang w:val="en-GB"/>
        </w:rPr>
        <w:t>ً</w:t>
      </w:r>
      <w:r w:rsidR="00D712B8" w:rsidRPr="00217D99">
        <w:rPr>
          <w:b/>
          <w:bCs/>
          <w:rtl/>
          <w:lang w:val="en-GB"/>
        </w:rPr>
        <w:t xml:space="preserve"> قانوني</w:t>
      </w:r>
      <w:r w:rsidR="00D712B8" w:rsidRPr="00217D99">
        <w:rPr>
          <w:rFonts w:hint="cs"/>
          <w:b/>
          <w:bCs/>
          <w:rtl/>
          <w:lang w:val="en-GB"/>
        </w:rPr>
        <w:t>ا</w:t>
      </w:r>
      <w:r w:rsidR="00217D99" w:rsidRPr="00217D99">
        <w:rPr>
          <w:rFonts w:hint="cs"/>
          <w:b/>
          <w:bCs/>
          <w:rtl/>
          <w:lang w:val="en-GB"/>
        </w:rPr>
        <w:t>ً</w:t>
      </w:r>
      <w:r w:rsidR="00D712B8" w:rsidRPr="00217D99">
        <w:rPr>
          <w:b/>
          <w:bCs/>
          <w:rtl/>
          <w:lang w:val="en-GB"/>
        </w:rPr>
        <w:t xml:space="preserve"> ينص على الحق في تلقي خدمات المساعدة الشخصية، لتمكين الأشخاص ذوي الإعاقة من العيش بشكل مستقل في المجتمع. وتوصي اللجنة الدولة الطرف أيضا</w:t>
      </w:r>
      <w:r w:rsidR="00217D99" w:rsidRPr="00217D99">
        <w:rPr>
          <w:rFonts w:hint="cs"/>
          <w:b/>
          <w:bCs/>
          <w:rtl/>
          <w:lang w:val="en-GB"/>
        </w:rPr>
        <w:t>ً</w:t>
      </w:r>
      <w:r w:rsidR="00D712B8" w:rsidRPr="00217D99">
        <w:rPr>
          <w:b/>
          <w:bCs/>
          <w:rtl/>
          <w:lang w:val="en-GB"/>
        </w:rPr>
        <w:t xml:space="preserve"> بأن تعمل، بالتشاور مع منظمات الأشخاص ذوي الإعاقة، على وضع استراتيجية فعالة </w:t>
      </w:r>
      <w:r w:rsidR="00D712B8" w:rsidRPr="00217D99">
        <w:rPr>
          <w:rFonts w:hint="cs"/>
          <w:b/>
          <w:bCs/>
          <w:rtl/>
          <w:lang w:val="en-GB"/>
        </w:rPr>
        <w:t>تتمثل في تقديم الرعاية خارج إطار</w:t>
      </w:r>
      <w:r w:rsidR="00D712B8" w:rsidRPr="00217D99">
        <w:rPr>
          <w:b/>
          <w:bCs/>
          <w:rtl/>
          <w:lang w:val="en-GB"/>
        </w:rPr>
        <w:t xml:space="preserve"> المؤسسات والعيش وسط المجتمع المحلي وتتميز بأطر زمنية ومعايير واضحة</w:t>
      </w:r>
      <w:r w:rsidR="00D712B8" w:rsidRPr="00217D99">
        <w:rPr>
          <w:rFonts w:hint="cs"/>
          <w:b/>
          <w:bCs/>
          <w:rtl/>
          <w:lang w:val="en-GB"/>
        </w:rPr>
        <w:t>،</w:t>
      </w:r>
      <w:r w:rsidR="00D712B8" w:rsidRPr="00217D99">
        <w:rPr>
          <w:b/>
          <w:bCs/>
          <w:rtl/>
          <w:lang w:val="en-GB"/>
        </w:rPr>
        <w:t xml:space="preserve"> وتنفيذ </w:t>
      </w:r>
      <w:r w:rsidR="00D712B8" w:rsidRPr="00217D99">
        <w:rPr>
          <w:rFonts w:hint="cs"/>
          <w:b/>
          <w:bCs/>
          <w:rtl/>
          <w:lang w:val="en-GB"/>
        </w:rPr>
        <w:t>هذه ال</w:t>
      </w:r>
      <w:r w:rsidR="00D712B8" w:rsidRPr="00217D99">
        <w:rPr>
          <w:b/>
          <w:bCs/>
          <w:rtl/>
          <w:lang w:val="en-GB"/>
        </w:rPr>
        <w:t>استراتيجية</w:t>
      </w:r>
      <w:r w:rsidR="00D712B8" w:rsidRPr="00217D99">
        <w:rPr>
          <w:rFonts w:hint="cs"/>
          <w:b/>
          <w:bCs/>
          <w:rtl/>
          <w:lang w:val="en-GB"/>
        </w:rPr>
        <w:t xml:space="preserve">. </w:t>
      </w:r>
    </w:p>
    <w:p w:rsidR="00D712B8" w:rsidRPr="00D712B8" w:rsidRDefault="00737463" w:rsidP="00737463">
      <w:pPr>
        <w:pStyle w:val="H23GA"/>
        <w:rPr>
          <w:rtl/>
          <w:lang w:val="en-GB"/>
        </w:rPr>
      </w:pPr>
      <w:r>
        <w:rPr>
          <w:rtl/>
          <w:lang w:val="en-GB"/>
        </w:rPr>
        <w:lastRenderedPageBreak/>
        <w:tab/>
      </w:r>
      <w:r>
        <w:rPr>
          <w:rFonts w:hint="cs"/>
          <w:rtl/>
          <w:lang w:val="en-GB"/>
        </w:rPr>
        <w:tab/>
      </w:r>
      <w:r w:rsidR="00D712B8" w:rsidRPr="00D712B8">
        <w:rPr>
          <w:rFonts w:hint="cs"/>
          <w:rtl/>
          <w:lang w:val="en-GB"/>
        </w:rPr>
        <w:t xml:space="preserve">حرية التعبير والرأي والحصول على المعلومات </w:t>
      </w:r>
      <w:r w:rsidR="00D712B8" w:rsidRPr="00D712B8">
        <w:rPr>
          <w:rtl/>
          <w:lang w:val="en-GB"/>
        </w:rPr>
        <w:t>(</w:t>
      </w:r>
      <w:r w:rsidR="00D712B8" w:rsidRPr="00D712B8">
        <w:rPr>
          <w:rFonts w:hint="cs"/>
          <w:rtl/>
          <w:lang w:val="en-GB"/>
        </w:rPr>
        <w:t>المادة 21</w:t>
      </w:r>
      <w:r w:rsidR="00D712B8" w:rsidRPr="00D712B8">
        <w:rPr>
          <w:rtl/>
          <w:lang w:val="en-GB"/>
        </w:rPr>
        <w:t>)</w:t>
      </w:r>
      <w:r w:rsidR="003D2386">
        <w:rPr>
          <w:rFonts w:hint="cs"/>
          <w:rtl/>
          <w:lang w:val="en-GB"/>
        </w:rPr>
        <w:t xml:space="preserve"> </w:t>
      </w:r>
    </w:p>
    <w:p w:rsidR="00D712B8" w:rsidRPr="00D712B8" w:rsidRDefault="00737463" w:rsidP="00737463">
      <w:pPr>
        <w:pStyle w:val="SingleTxtGA"/>
      </w:pPr>
      <w:r>
        <w:rPr>
          <w:rFonts w:hint="cs"/>
          <w:rtl/>
          <w:lang w:val="en-GB"/>
        </w:rPr>
        <w:t>38-</w:t>
      </w:r>
      <w:r>
        <w:rPr>
          <w:rFonts w:hint="cs"/>
          <w:rtl/>
          <w:lang w:val="en-GB"/>
        </w:rPr>
        <w:tab/>
      </w:r>
      <w:r w:rsidR="00D712B8" w:rsidRPr="00D712B8">
        <w:rPr>
          <w:rtl/>
          <w:lang w:val="en-GB"/>
        </w:rPr>
        <w:t xml:space="preserve">يساور اللجنة القلق لأن المعلومات المخصصة لعامة </w:t>
      </w:r>
      <w:r w:rsidR="00D712B8" w:rsidRPr="00D712B8">
        <w:rPr>
          <w:rFonts w:hint="cs"/>
          <w:rtl/>
          <w:lang w:val="en-GB"/>
        </w:rPr>
        <w:t>الجمهور</w:t>
      </w:r>
      <w:r w:rsidR="00D712B8" w:rsidRPr="00D712B8">
        <w:rPr>
          <w:rtl/>
          <w:lang w:val="en-GB"/>
        </w:rPr>
        <w:t xml:space="preserve">، بما في ذلك التصريحات الرسمية والحملات السياسية، لا تزال غير </w:t>
      </w:r>
      <w:r w:rsidR="00D712B8" w:rsidRPr="00D712B8">
        <w:rPr>
          <w:rFonts w:hint="cs"/>
          <w:rtl/>
          <w:lang w:val="en-GB"/>
        </w:rPr>
        <w:t>متاحة</w:t>
      </w:r>
      <w:r w:rsidR="00D712B8" w:rsidRPr="00D712B8">
        <w:rPr>
          <w:rtl/>
          <w:lang w:val="en-GB"/>
        </w:rPr>
        <w:t xml:space="preserve"> بالكامل بأشكال ميسرة، مثل طريقة برايل، ولغة الإشارة البرازيلية وغيرها من الطرق والوسائل وأشكال الاتصال الميسرة</w:t>
      </w:r>
      <w:r w:rsidR="00B07BC4">
        <w:rPr>
          <w:rtl/>
          <w:lang w:val="en-GB"/>
        </w:rPr>
        <w:t>،</w:t>
      </w:r>
      <w:r w:rsidR="00D712B8" w:rsidRPr="00D712B8">
        <w:rPr>
          <w:rtl/>
          <w:lang w:val="en-GB"/>
        </w:rPr>
        <w:t xml:space="preserve"> بما في ذلك الصيغ الميسرة للقراءة.</w:t>
      </w:r>
      <w:r w:rsidR="003D2386">
        <w:rPr>
          <w:rFonts w:hint="cs"/>
          <w:rtl/>
        </w:rPr>
        <w:t xml:space="preserve"> </w:t>
      </w:r>
    </w:p>
    <w:p w:rsidR="00D712B8" w:rsidRPr="00217D99" w:rsidRDefault="00737463" w:rsidP="00737463">
      <w:pPr>
        <w:pStyle w:val="SingleTxtGA"/>
        <w:rPr>
          <w:b/>
          <w:bCs/>
        </w:rPr>
      </w:pPr>
      <w:r>
        <w:rPr>
          <w:rFonts w:hint="cs"/>
          <w:rtl/>
          <w:lang w:val="en-GB"/>
        </w:rPr>
        <w:t>39-</w:t>
      </w:r>
      <w:r>
        <w:rPr>
          <w:rFonts w:hint="cs"/>
          <w:rtl/>
          <w:lang w:val="en-GB"/>
        </w:rPr>
        <w:tab/>
      </w:r>
      <w:r w:rsidR="00D712B8" w:rsidRPr="00217D99">
        <w:rPr>
          <w:b/>
          <w:bCs/>
          <w:rtl/>
          <w:lang w:val="en-GB"/>
        </w:rPr>
        <w:t xml:space="preserve">توصي اللجنة الدولة الطرف بأن توفر الموارد اللازمة والتدريب لضمان إتاحة جميع المعلومات المخصصة لعامة </w:t>
      </w:r>
      <w:r w:rsidR="00D712B8" w:rsidRPr="00217D99">
        <w:rPr>
          <w:rFonts w:hint="cs"/>
          <w:b/>
          <w:bCs/>
          <w:rtl/>
          <w:lang w:val="en-GB"/>
        </w:rPr>
        <w:t>الجمهور</w:t>
      </w:r>
      <w:r w:rsidR="00D712B8" w:rsidRPr="00217D99">
        <w:rPr>
          <w:b/>
          <w:bCs/>
          <w:rtl/>
          <w:lang w:val="en-GB"/>
        </w:rPr>
        <w:t xml:space="preserve"> في الوقت المناسب وفي أشكال وتقنيات ميسّرة.</w:t>
      </w:r>
      <w:r w:rsidR="003D2386" w:rsidRPr="00217D99">
        <w:rPr>
          <w:rFonts w:hint="cs"/>
          <w:b/>
          <w:bCs/>
          <w:rtl/>
        </w:rPr>
        <w:t xml:space="preserve"> </w:t>
      </w:r>
    </w:p>
    <w:p w:rsidR="00D712B8" w:rsidRPr="00D712B8" w:rsidRDefault="00737463" w:rsidP="00737463">
      <w:pPr>
        <w:pStyle w:val="H23GA"/>
      </w:pPr>
      <w:r>
        <w:rPr>
          <w:rFonts w:hint="cs"/>
          <w:rtl/>
          <w:lang w:val="en-GB"/>
        </w:rPr>
        <w:tab/>
      </w:r>
      <w:r>
        <w:rPr>
          <w:rtl/>
          <w:lang w:val="en-GB"/>
        </w:rPr>
        <w:tab/>
      </w:r>
      <w:r w:rsidR="00D712B8" w:rsidRPr="00D712B8">
        <w:rPr>
          <w:rtl/>
          <w:lang w:val="en-GB"/>
        </w:rPr>
        <w:t>احترام البيت والحياة الأسرية (</w:t>
      </w:r>
      <w:r w:rsidR="00D712B8" w:rsidRPr="00D712B8">
        <w:rPr>
          <w:rFonts w:hint="cs"/>
          <w:rtl/>
          <w:lang w:val="en-GB"/>
        </w:rPr>
        <w:t>المادة 23</w:t>
      </w:r>
      <w:r w:rsidR="00D712B8" w:rsidRPr="00D712B8">
        <w:rPr>
          <w:rtl/>
          <w:lang w:val="en-GB"/>
        </w:rPr>
        <w:t>)</w:t>
      </w:r>
      <w:r w:rsidR="003D2386">
        <w:rPr>
          <w:rFonts w:hint="cs"/>
          <w:rtl/>
        </w:rPr>
        <w:t xml:space="preserve"> </w:t>
      </w:r>
    </w:p>
    <w:p w:rsidR="00D712B8" w:rsidRPr="00D712B8" w:rsidRDefault="00737463" w:rsidP="00737463">
      <w:pPr>
        <w:pStyle w:val="SingleTxtGA"/>
      </w:pPr>
      <w:r>
        <w:rPr>
          <w:rFonts w:hint="cs"/>
          <w:rtl/>
          <w:lang w:val="en-GB"/>
        </w:rPr>
        <w:t>40-</w:t>
      </w:r>
      <w:r>
        <w:rPr>
          <w:rtl/>
          <w:lang w:val="en-GB"/>
        </w:rPr>
        <w:tab/>
      </w:r>
      <w:r w:rsidR="00D712B8" w:rsidRPr="00D712B8">
        <w:rPr>
          <w:rtl/>
          <w:lang w:val="en-GB"/>
        </w:rPr>
        <w:t xml:space="preserve">تشعر اللجنة بالقلق لأن الأشخاص ذوي الإعاقة يفصلون عن أبنائهم </w:t>
      </w:r>
      <w:r w:rsidR="00D712B8" w:rsidRPr="00D712B8">
        <w:rPr>
          <w:rFonts w:hint="cs"/>
          <w:rtl/>
          <w:lang w:val="en-GB"/>
        </w:rPr>
        <w:t>على أساس</w:t>
      </w:r>
      <w:r w:rsidR="00D712B8" w:rsidRPr="00D712B8">
        <w:rPr>
          <w:rtl/>
          <w:lang w:val="en-GB"/>
        </w:rPr>
        <w:t xml:space="preserve"> الإعاقة.</w:t>
      </w:r>
      <w:r w:rsidR="003D2386">
        <w:rPr>
          <w:rFonts w:hint="cs"/>
          <w:rtl/>
        </w:rPr>
        <w:t xml:space="preserve"> </w:t>
      </w:r>
    </w:p>
    <w:p w:rsidR="00D712B8" w:rsidRPr="00217D99" w:rsidRDefault="00737463" w:rsidP="00737463">
      <w:pPr>
        <w:pStyle w:val="SingleTxtGA"/>
        <w:rPr>
          <w:b/>
          <w:bCs/>
          <w:lang w:val="en-GB"/>
        </w:rPr>
      </w:pPr>
      <w:r>
        <w:rPr>
          <w:rFonts w:hint="cs"/>
          <w:rtl/>
          <w:lang w:val="en-GB"/>
        </w:rPr>
        <w:t>41-</w:t>
      </w:r>
      <w:r>
        <w:rPr>
          <w:rFonts w:hint="cs"/>
          <w:rtl/>
          <w:lang w:val="en-GB"/>
        </w:rPr>
        <w:tab/>
      </w:r>
      <w:r w:rsidR="00D712B8" w:rsidRPr="00217D99">
        <w:rPr>
          <w:b/>
          <w:bCs/>
          <w:rtl/>
          <w:lang w:val="en-GB"/>
        </w:rPr>
        <w:t xml:space="preserve">توصي اللجنة الدولة الطرف بأن تتخذ الإجراءات القانونية </w:t>
      </w:r>
      <w:r w:rsidR="00D712B8" w:rsidRPr="00217D99">
        <w:rPr>
          <w:rFonts w:hint="cs"/>
          <w:b/>
          <w:bCs/>
          <w:rtl/>
          <w:lang w:val="en-GB"/>
        </w:rPr>
        <w:t>لتنص ب</w:t>
      </w:r>
      <w:r w:rsidR="00D712B8" w:rsidRPr="00217D99">
        <w:rPr>
          <w:b/>
          <w:bCs/>
          <w:rtl/>
          <w:lang w:val="en-GB"/>
        </w:rPr>
        <w:t xml:space="preserve">صراحة </w:t>
      </w:r>
      <w:r w:rsidR="00D712B8" w:rsidRPr="00217D99">
        <w:rPr>
          <w:rFonts w:hint="cs"/>
          <w:b/>
          <w:bCs/>
          <w:rtl/>
          <w:lang w:val="en-GB"/>
        </w:rPr>
        <w:t xml:space="preserve">على </w:t>
      </w:r>
      <w:r w:rsidR="00D712B8" w:rsidRPr="00217D99">
        <w:rPr>
          <w:b/>
          <w:bCs/>
          <w:rtl/>
          <w:lang w:val="en-GB"/>
        </w:rPr>
        <w:t xml:space="preserve">حظر انتزاع الأطفال على أساس </w:t>
      </w:r>
      <w:r w:rsidR="00D712B8" w:rsidRPr="00217D99">
        <w:rPr>
          <w:rFonts w:hint="cs"/>
          <w:b/>
          <w:bCs/>
          <w:rtl/>
          <w:lang w:val="en-GB"/>
        </w:rPr>
        <w:t>إعاقة</w:t>
      </w:r>
      <w:r w:rsidR="00D712B8" w:rsidRPr="00217D99">
        <w:rPr>
          <w:b/>
          <w:bCs/>
          <w:rtl/>
          <w:lang w:val="en-GB"/>
        </w:rPr>
        <w:t xml:space="preserve"> </w:t>
      </w:r>
      <w:r w:rsidR="00D712B8" w:rsidRPr="00217D99">
        <w:rPr>
          <w:rFonts w:hint="cs"/>
          <w:b/>
          <w:bCs/>
          <w:rtl/>
          <w:lang w:val="en-GB"/>
        </w:rPr>
        <w:t>الوالدين</w:t>
      </w:r>
      <w:r w:rsidR="00D712B8" w:rsidRPr="00217D99">
        <w:rPr>
          <w:b/>
          <w:bCs/>
          <w:rtl/>
          <w:lang w:val="en-GB"/>
        </w:rPr>
        <w:t xml:space="preserve">، بما في ذلك </w:t>
      </w:r>
      <w:r w:rsidR="00D712B8" w:rsidRPr="00217D99">
        <w:rPr>
          <w:rFonts w:hint="cs"/>
          <w:b/>
          <w:bCs/>
          <w:rtl/>
          <w:lang w:val="en-GB"/>
        </w:rPr>
        <w:t>إذا كان</w:t>
      </w:r>
      <w:r w:rsidR="00D712B8" w:rsidRPr="00217D99">
        <w:rPr>
          <w:b/>
          <w:bCs/>
          <w:rtl/>
          <w:lang w:val="en-GB"/>
        </w:rPr>
        <w:t xml:space="preserve"> </w:t>
      </w:r>
      <w:r w:rsidR="00D712B8" w:rsidRPr="00217D99">
        <w:rPr>
          <w:rFonts w:hint="cs"/>
          <w:b/>
          <w:bCs/>
          <w:rtl/>
          <w:lang w:val="en-GB"/>
        </w:rPr>
        <w:t xml:space="preserve">أحد </w:t>
      </w:r>
      <w:r w:rsidR="00D712B8" w:rsidRPr="00217D99">
        <w:rPr>
          <w:b/>
          <w:bCs/>
          <w:rtl/>
          <w:lang w:val="en-GB"/>
        </w:rPr>
        <w:t>الوالد</w:t>
      </w:r>
      <w:r w:rsidR="00D712B8" w:rsidRPr="00217D99">
        <w:rPr>
          <w:rFonts w:hint="cs"/>
          <w:b/>
          <w:bCs/>
          <w:rtl/>
          <w:lang w:val="en-GB"/>
        </w:rPr>
        <w:t>ين</w:t>
      </w:r>
      <w:r w:rsidR="00D712B8" w:rsidRPr="00217D99">
        <w:rPr>
          <w:b/>
          <w:bCs/>
          <w:rtl/>
          <w:lang w:val="en-GB"/>
        </w:rPr>
        <w:t xml:space="preserve"> محجورا</w:t>
      </w:r>
      <w:r w:rsidR="00217D99" w:rsidRPr="00217D99">
        <w:rPr>
          <w:rFonts w:hint="cs"/>
          <w:b/>
          <w:bCs/>
          <w:rtl/>
          <w:lang w:val="en-GB"/>
        </w:rPr>
        <w:t>ً</w:t>
      </w:r>
      <w:r w:rsidR="00D712B8" w:rsidRPr="00217D99">
        <w:rPr>
          <w:b/>
          <w:bCs/>
          <w:rtl/>
          <w:lang w:val="en-GB"/>
        </w:rPr>
        <w:t xml:space="preserve"> عليه.</w:t>
      </w:r>
      <w:r w:rsidR="003D2386" w:rsidRPr="00217D99">
        <w:rPr>
          <w:rFonts w:hint="cs"/>
          <w:b/>
          <w:bCs/>
          <w:rtl/>
          <w:lang w:val="en-GB"/>
        </w:rPr>
        <w:t xml:space="preserve"> </w:t>
      </w:r>
    </w:p>
    <w:p w:rsidR="00D712B8" w:rsidRPr="00D712B8" w:rsidRDefault="00737463" w:rsidP="00737463">
      <w:pPr>
        <w:pStyle w:val="SingleTxtGA"/>
        <w:rPr>
          <w:lang w:val="en-GB"/>
        </w:rPr>
      </w:pPr>
      <w:r>
        <w:rPr>
          <w:rFonts w:hint="cs"/>
          <w:rtl/>
          <w:lang w:val="en-GB"/>
        </w:rPr>
        <w:t>42-</w:t>
      </w:r>
      <w:r>
        <w:rPr>
          <w:rFonts w:hint="cs"/>
          <w:rtl/>
          <w:lang w:val="en-GB"/>
        </w:rPr>
        <w:tab/>
      </w:r>
      <w:r w:rsidR="00D712B8" w:rsidRPr="00D712B8">
        <w:rPr>
          <w:rtl/>
          <w:lang w:val="en-GB"/>
        </w:rPr>
        <w:t xml:space="preserve">وتعرب اللجنة عن قلقها إزاء عدم وجود بيانات مفصلة عن عدد أسر الأطفال ذوي الإعاقة الذين يصلون </w:t>
      </w:r>
      <w:r w:rsidR="00D712B8" w:rsidRPr="00D712B8">
        <w:rPr>
          <w:rFonts w:hint="cs"/>
          <w:rtl/>
          <w:lang w:val="en-GB"/>
        </w:rPr>
        <w:t>إلى أنواع</w:t>
      </w:r>
      <w:r w:rsidR="00D712B8" w:rsidRPr="00D712B8">
        <w:rPr>
          <w:rtl/>
          <w:lang w:val="en-GB"/>
        </w:rPr>
        <w:t xml:space="preserve"> الدعم </w:t>
      </w:r>
      <w:r w:rsidR="00D712B8" w:rsidRPr="00D712B8">
        <w:rPr>
          <w:rFonts w:hint="cs"/>
          <w:rtl/>
          <w:lang w:val="en-GB"/>
        </w:rPr>
        <w:t>القائمة على أساس المجتمع المحلي</w:t>
      </w:r>
      <w:r w:rsidR="00D712B8" w:rsidRPr="00D712B8">
        <w:rPr>
          <w:rtl/>
          <w:lang w:val="en-GB"/>
        </w:rPr>
        <w:t xml:space="preserve">، مثل المراكز المرجعية للمساعدة الاجتماعية المتخصصة. </w:t>
      </w:r>
    </w:p>
    <w:p w:rsidR="00D712B8" w:rsidRPr="00217D99" w:rsidRDefault="00737463" w:rsidP="00737463">
      <w:pPr>
        <w:pStyle w:val="SingleTxtGA"/>
        <w:rPr>
          <w:b/>
          <w:bCs/>
          <w:lang w:val="en-GB"/>
        </w:rPr>
      </w:pPr>
      <w:r>
        <w:rPr>
          <w:rFonts w:hint="cs"/>
          <w:rtl/>
          <w:lang w:val="en-GB"/>
        </w:rPr>
        <w:t>43-</w:t>
      </w:r>
      <w:r>
        <w:rPr>
          <w:rFonts w:hint="cs"/>
          <w:rtl/>
          <w:lang w:val="en-GB"/>
        </w:rPr>
        <w:tab/>
      </w:r>
      <w:r w:rsidR="00D712B8" w:rsidRPr="00217D99">
        <w:rPr>
          <w:b/>
          <w:bCs/>
          <w:rtl/>
          <w:lang w:val="en-GB"/>
        </w:rPr>
        <w:t xml:space="preserve">توصي اللجنة الدولة الطرف بأن تجمع بيانات مفصلة </w:t>
      </w:r>
      <w:r w:rsidR="00D712B8" w:rsidRPr="00217D99">
        <w:rPr>
          <w:rFonts w:hint="cs"/>
          <w:b/>
          <w:bCs/>
          <w:rtl/>
          <w:lang w:val="en-GB"/>
        </w:rPr>
        <w:t xml:space="preserve">بشأن إتاحة </w:t>
      </w:r>
      <w:r w:rsidR="00D712B8" w:rsidRPr="00217D99">
        <w:rPr>
          <w:b/>
          <w:bCs/>
          <w:rtl/>
          <w:lang w:val="en-GB"/>
        </w:rPr>
        <w:t xml:space="preserve">الدعم المجتمعي لأسر الأطفال ذوي الإعاقة وعدد الأسر التي تنتفع بهذه الخدمات وتقديم تقرير بذلك. </w:t>
      </w:r>
    </w:p>
    <w:p w:rsidR="00D712B8" w:rsidRPr="00D712B8" w:rsidRDefault="00737463" w:rsidP="00737463">
      <w:pPr>
        <w:pStyle w:val="H23GA"/>
        <w:rPr>
          <w:rtl/>
          <w:lang w:val="en-GB"/>
        </w:rPr>
      </w:pPr>
      <w:r>
        <w:rPr>
          <w:rtl/>
          <w:lang w:val="en-GB"/>
        </w:rPr>
        <w:tab/>
      </w:r>
      <w:r>
        <w:rPr>
          <w:rFonts w:hint="cs"/>
          <w:rtl/>
          <w:lang w:val="en-GB"/>
        </w:rPr>
        <w:tab/>
      </w:r>
      <w:r w:rsidR="00D712B8" w:rsidRPr="00D712B8">
        <w:rPr>
          <w:rFonts w:hint="cs"/>
          <w:rtl/>
          <w:lang w:val="en-GB"/>
        </w:rPr>
        <w:t xml:space="preserve">التعليم </w:t>
      </w:r>
      <w:r w:rsidR="00D712B8" w:rsidRPr="00D712B8">
        <w:rPr>
          <w:rtl/>
          <w:lang w:val="en-GB"/>
        </w:rPr>
        <w:t>(</w:t>
      </w:r>
      <w:r w:rsidR="00D712B8" w:rsidRPr="00D712B8">
        <w:rPr>
          <w:rFonts w:hint="cs"/>
          <w:rtl/>
          <w:lang w:val="en-GB"/>
        </w:rPr>
        <w:t>المادة 24</w:t>
      </w:r>
      <w:r w:rsidR="00D712B8" w:rsidRPr="00D712B8">
        <w:rPr>
          <w:rtl/>
          <w:lang w:val="en-GB"/>
        </w:rPr>
        <w:t>)</w:t>
      </w:r>
      <w:r w:rsidR="003D2386">
        <w:rPr>
          <w:rFonts w:hint="cs"/>
          <w:rtl/>
          <w:lang w:val="en-GB"/>
        </w:rPr>
        <w:t xml:space="preserve"> </w:t>
      </w:r>
    </w:p>
    <w:p w:rsidR="00D712B8" w:rsidRPr="00D712B8" w:rsidRDefault="00737463" w:rsidP="00737463">
      <w:pPr>
        <w:pStyle w:val="SingleTxtGA"/>
        <w:rPr>
          <w:lang w:val="en-GB"/>
        </w:rPr>
      </w:pPr>
      <w:r>
        <w:rPr>
          <w:rFonts w:hint="cs"/>
          <w:rtl/>
          <w:lang w:val="en-GB"/>
        </w:rPr>
        <w:t>44-</w:t>
      </w:r>
      <w:r>
        <w:rPr>
          <w:rFonts w:hint="cs"/>
          <w:rtl/>
          <w:lang w:val="en-GB"/>
        </w:rPr>
        <w:tab/>
      </w:r>
      <w:r w:rsidR="00D712B8" w:rsidRPr="00D712B8">
        <w:rPr>
          <w:rtl/>
          <w:lang w:val="en-GB"/>
        </w:rPr>
        <w:t xml:space="preserve">تشعر اللجنة بالقلق إزاء منع التحاق الأطفال ذوي الإعاقة بالمدارس أو فرض رسوم إضافية عليهم. ويعتري اللجنة القلق علاوة على ذلك إزاء </w:t>
      </w:r>
      <w:r w:rsidR="00D712B8" w:rsidRPr="00D712B8">
        <w:rPr>
          <w:rFonts w:hint="cs"/>
          <w:rtl/>
          <w:lang w:val="en-GB"/>
        </w:rPr>
        <w:t>افتقاد</w:t>
      </w:r>
      <w:r w:rsidR="00D712B8" w:rsidRPr="00D712B8">
        <w:rPr>
          <w:rtl/>
          <w:lang w:val="en-GB"/>
        </w:rPr>
        <w:t xml:space="preserve"> الترتيبات </w:t>
      </w:r>
      <w:proofErr w:type="spellStart"/>
      <w:r w:rsidR="00D712B8" w:rsidRPr="00D712B8">
        <w:rPr>
          <w:rtl/>
          <w:lang w:val="en-GB"/>
        </w:rPr>
        <w:t>التسييرية</w:t>
      </w:r>
      <w:proofErr w:type="spellEnd"/>
      <w:r w:rsidR="00D712B8" w:rsidRPr="00D712B8">
        <w:rPr>
          <w:rtl/>
          <w:lang w:val="en-GB"/>
        </w:rPr>
        <w:t xml:space="preserve"> المعقولة وبيئات مدرسية يمكن الوصول إليها في نظام التعليم العام.</w:t>
      </w:r>
      <w:r w:rsidR="003D2386">
        <w:rPr>
          <w:rFonts w:hint="cs"/>
          <w:rtl/>
          <w:lang w:val="en-GB"/>
        </w:rPr>
        <w:t xml:space="preserve"> </w:t>
      </w:r>
    </w:p>
    <w:p w:rsidR="00D712B8" w:rsidRPr="00217D99" w:rsidRDefault="00737463" w:rsidP="00737463">
      <w:pPr>
        <w:pStyle w:val="SingleTxtGA"/>
        <w:rPr>
          <w:b/>
          <w:bCs/>
          <w:lang w:val="en-GB"/>
        </w:rPr>
      </w:pPr>
      <w:r>
        <w:rPr>
          <w:rFonts w:hint="cs"/>
          <w:rtl/>
          <w:lang w:val="en-GB"/>
        </w:rPr>
        <w:t>45-</w:t>
      </w:r>
      <w:r>
        <w:rPr>
          <w:rFonts w:hint="cs"/>
          <w:rtl/>
          <w:lang w:val="en-GB"/>
        </w:rPr>
        <w:tab/>
      </w:r>
      <w:r w:rsidR="00D712B8" w:rsidRPr="00217D99">
        <w:rPr>
          <w:b/>
          <w:bCs/>
          <w:rtl/>
          <w:lang w:val="en-GB"/>
        </w:rPr>
        <w:t xml:space="preserve">توصي اللجنة الدولة الطرف بأن تعزز جهودها، بتوفير مخصصات كافية في الميزانية، لتدعيم نظام التعليم الجيد الشامل. كما توصي الدولة الطرف بأن </w:t>
      </w:r>
      <w:r w:rsidR="00D712B8" w:rsidRPr="00217D99">
        <w:rPr>
          <w:rFonts w:hint="cs"/>
          <w:b/>
          <w:bCs/>
          <w:rtl/>
          <w:lang w:val="en-GB"/>
        </w:rPr>
        <w:t xml:space="preserve">تضع </w:t>
      </w:r>
      <w:r w:rsidR="00D712B8" w:rsidRPr="00217D99">
        <w:rPr>
          <w:b/>
          <w:bCs/>
          <w:rtl/>
          <w:lang w:val="en-GB"/>
        </w:rPr>
        <w:t xml:space="preserve">آلية </w:t>
      </w:r>
      <w:r w:rsidR="00D712B8" w:rsidRPr="00217D99">
        <w:rPr>
          <w:rFonts w:hint="cs"/>
          <w:b/>
          <w:bCs/>
          <w:rtl/>
          <w:lang w:val="en-GB"/>
        </w:rPr>
        <w:t xml:space="preserve">تستهدف </w:t>
      </w:r>
      <w:r w:rsidR="00D712B8" w:rsidRPr="00217D99">
        <w:rPr>
          <w:b/>
          <w:bCs/>
          <w:rtl/>
          <w:lang w:val="en-GB"/>
        </w:rPr>
        <w:t>منع أعمال التمييز على أساس الإعاقة ورصدها والمعاقبة عليها في نظامي التعليم العام والخاص وتوفير الترتيبات التيسيرية المعقولة وإمكانية الوصول في جميع المرافق التعليمية.</w:t>
      </w:r>
      <w:r w:rsidR="00D712B8" w:rsidRPr="00217D99">
        <w:rPr>
          <w:rFonts w:hint="cs"/>
          <w:b/>
          <w:bCs/>
          <w:rtl/>
          <w:lang w:val="en-GB"/>
        </w:rPr>
        <w:t xml:space="preserve"> </w:t>
      </w:r>
    </w:p>
    <w:p w:rsidR="00D712B8" w:rsidRPr="00D712B8" w:rsidRDefault="00737463" w:rsidP="00737463">
      <w:pPr>
        <w:pStyle w:val="H23GA"/>
        <w:rPr>
          <w:rtl/>
          <w:lang w:val="en-GB"/>
        </w:rPr>
      </w:pPr>
      <w:r>
        <w:rPr>
          <w:rtl/>
          <w:lang w:val="en-GB"/>
        </w:rPr>
        <w:lastRenderedPageBreak/>
        <w:tab/>
      </w:r>
      <w:r>
        <w:rPr>
          <w:rFonts w:hint="cs"/>
          <w:rtl/>
          <w:lang w:val="en-GB"/>
        </w:rPr>
        <w:tab/>
      </w:r>
      <w:r w:rsidR="00D712B8" w:rsidRPr="00D712B8">
        <w:rPr>
          <w:rFonts w:hint="cs"/>
          <w:rtl/>
          <w:lang w:val="en-GB"/>
        </w:rPr>
        <w:t xml:space="preserve">الصحة </w:t>
      </w:r>
      <w:r w:rsidR="00D712B8" w:rsidRPr="00D712B8">
        <w:rPr>
          <w:rtl/>
          <w:lang w:val="en-GB"/>
        </w:rPr>
        <w:t>(</w:t>
      </w:r>
      <w:r w:rsidR="00D712B8" w:rsidRPr="00D712B8">
        <w:rPr>
          <w:rFonts w:hint="cs"/>
          <w:rtl/>
          <w:lang w:val="en-GB"/>
        </w:rPr>
        <w:t>المادة 25</w:t>
      </w:r>
      <w:r w:rsidR="00D712B8" w:rsidRPr="00D712B8">
        <w:rPr>
          <w:rtl/>
          <w:lang w:val="en-GB"/>
        </w:rPr>
        <w:t>)</w:t>
      </w:r>
      <w:r w:rsidR="003D2386">
        <w:rPr>
          <w:rFonts w:hint="cs"/>
          <w:rtl/>
          <w:lang w:val="en-GB"/>
        </w:rPr>
        <w:t xml:space="preserve"> </w:t>
      </w:r>
    </w:p>
    <w:p w:rsidR="00D712B8" w:rsidRPr="00D712B8" w:rsidRDefault="00737463" w:rsidP="00737463">
      <w:pPr>
        <w:pStyle w:val="SingleTxtGA"/>
        <w:rPr>
          <w:lang w:val="en-GB"/>
        </w:rPr>
      </w:pPr>
      <w:r>
        <w:rPr>
          <w:rFonts w:hint="cs"/>
          <w:rtl/>
          <w:lang w:val="en-GB"/>
        </w:rPr>
        <w:t>46-</w:t>
      </w:r>
      <w:r>
        <w:rPr>
          <w:rFonts w:hint="cs"/>
          <w:rtl/>
          <w:lang w:val="en-GB"/>
        </w:rPr>
        <w:tab/>
      </w:r>
      <w:r w:rsidR="00D712B8" w:rsidRPr="00D712B8">
        <w:rPr>
          <w:rFonts w:hint="cs"/>
          <w:rtl/>
          <w:lang w:val="en-GB"/>
        </w:rPr>
        <w:t>يساور</w:t>
      </w:r>
      <w:r w:rsidR="00D712B8" w:rsidRPr="00D712B8">
        <w:rPr>
          <w:rtl/>
          <w:lang w:val="en-GB"/>
        </w:rPr>
        <w:t xml:space="preserve"> اللجنة القلق لأن الخدمات الصحية السائدة ليست في متناول الأشخاص ذوي الإعاقة. وتشعر اللجنة بالقلق أيضا</w:t>
      </w:r>
      <w:r w:rsidR="00217D99">
        <w:rPr>
          <w:rFonts w:hint="cs"/>
          <w:rtl/>
          <w:lang w:val="en-GB"/>
        </w:rPr>
        <w:t>ً</w:t>
      </w:r>
      <w:r w:rsidR="00D712B8" w:rsidRPr="00D712B8">
        <w:rPr>
          <w:rtl/>
          <w:lang w:val="en-GB"/>
        </w:rPr>
        <w:t xml:space="preserve"> إزاء الافتقار إلى المهنيين الصحيين الذين يتمتعون بالتدريب الكافي لتوفير الرعاية الصحية الشاملة وتلبية الاحتياجات الخاصة للأشخاص ذوي الإعاقة.</w:t>
      </w:r>
      <w:r w:rsidR="003D2386">
        <w:rPr>
          <w:rFonts w:hint="cs"/>
          <w:rtl/>
          <w:lang w:val="en-GB"/>
        </w:rPr>
        <w:t xml:space="preserve"> </w:t>
      </w:r>
    </w:p>
    <w:p w:rsidR="00D712B8" w:rsidRPr="00217D99" w:rsidRDefault="00737463" w:rsidP="00737463">
      <w:pPr>
        <w:pStyle w:val="SingleTxtGA"/>
        <w:rPr>
          <w:b/>
          <w:bCs/>
          <w:lang w:val="en-GB"/>
        </w:rPr>
      </w:pPr>
      <w:r>
        <w:rPr>
          <w:rFonts w:hint="cs"/>
          <w:rtl/>
          <w:lang w:val="en-GB"/>
        </w:rPr>
        <w:t>47-</w:t>
      </w:r>
      <w:r>
        <w:rPr>
          <w:rFonts w:hint="cs"/>
          <w:rtl/>
          <w:lang w:val="en-GB"/>
        </w:rPr>
        <w:tab/>
      </w:r>
      <w:r w:rsidR="00D712B8" w:rsidRPr="00217D99">
        <w:rPr>
          <w:b/>
          <w:bCs/>
          <w:rtl/>
          <w:lang w:val="en-GB"/>
        </w:rPr>
        <w:t>توصي اللجنة الدولة الطرف بأن تعتمد خططا</w:t>
      </w:r>
      <w:r w:rsidR="00217D99" w:rsidRPr="00217D99">
        <w:rPr>
          <w:rFonts w:hint="cs"/>
          <w:b/>
          <w:bCs/>
          <w:rtl/>
          <w:lang w:val="en-GB"/>
        </w:rPr>
        <w:t>ً</w:t>
      </w:r>
      <w:r w:rsidR="00D712B8" w:rsidRPr="00217D99">
        <w:rPr>
          <w:b/>
          <w:bCs/>
          <w:rtl/>
          <w:lang w:val="en-GB"/>
        </w:rPr>
        <w:t xml:space="preserve"> وتخصص الموارد اللازمة </w:t>
      </w:r>
      <w:r w:rsidR="00D712B8" w:rsidRPr="00217D99">
        <w:rPr>
          <w:rFonts w:hint="cs"/>
          <w:b/>
          <w:bCs/>
          <w:rtl/>
          <w:lang w:val="en-GB"/>
        </w:rPr>
        <w:t>حتى تكون</w:t>
      </w:r>
      <w:r w:rsidR="00D712B8" w:rsidRPr="00217D99">
        <w:rPr>
          <w:b/>
          <w:bCs/>
          <w:rtl/>
          <w:lang w:val="en-GB"/>
        </w:rPr>
        <w:t xml:space="preserve"> الخدمات الصحية العامة، بما في ذلك </w:t>
      </w:r>
      <w:r w:rsidR="00D712B8" w:rsidRPr="00217D99">
        <w:rPr>
          <w:rFonts w:hint="cs"/>
          <w:b/>
          <w:bCs/>
          <w:rtl/>
          <w:lang w:val="en-GB"/>
        </w:rPr>
        <w:t>ال</w:t>
      </w:r>
      <w:r w:rsidR="00D712B8" w:rsidRPr="00217D99">
        <w:rPr>
          <w:b/>
          <w:bCs/>
          <w:rtl/>
          <w:lang w:val="en-GB"/>
        </w:rPr>
        <w:t>خدمات</w:t>
      </w:r>
      <w:r w:rsidR="00D712B8" w:rsidRPr="00217D99">
        <w:rPr>
          <w:rFonts w:hint="cs"/>
          <w:b/>
          <w:bCs/>
          <w:rtl/>
          <w:lang w:val="en-GB"/>
        </w:rPr>
        <w:t xml:space="preserve"> في مجال</w:t>
      </w:r>
      <w:r w:rsidR="00D712B8" w:rsidRPr="00217D99">
        <w:rPr>
          <w:b/>
          <w:bCs/>
          <w:rtl/>
          <w:lang w:val="en-GB"/>
        </w:rPr>
        <w:t xml:space="preserve"> الصحة الجنسية والإنجابية والمعلومات، في متناول الأشخاص ذوي الإعاقة. وتوصي الدولة الطرف أيضا</w:t>
      </w:r>
      <w:r w:rsidR="00217D99" w:rsidRPr="00217D99">
        <w:rPr>
          <w:rFonts w:hint="cs"/>
          <w:b/>
          <w:bCs/>
          <w:rtl/>
          <w:lang w:val="en-GB"/>
        </w:rPr>
        <w:t>ً</w:t>
      </w:r>
      <w:r w:rsidR="00D712B8" w:rsidRPr="00217D99">
        <w:rPr>
          <w:b/>
          <w:bCs/>
          <w:rtl/>
          <w:lang w:val="en-GB"/>
        </w:rPr>
        <w:t xml:space="preserve"> بضمان حصول </w:t>
      </w:r>
      <w:proofErr w:type="spellStart"/>
      <w:r w:rsidR="00D712B8" w:rsidRPr="00217D99">
        <w:rPr>
          <w:rFonts w:hint="cs"/>
          <w:b/>
          <w:bCs/>
          <w:rtl/>
          <w:lang w:val="en-GB"/>
        </w:rPr>
        <w:t>مهنيي</w:t>
      </w:r>
      <w:proofErr w:type="spellEnd"/>
      <w:r w:rsidR="00D712B8" w:rsidRPr="00217D99">
        <w:rPr>
          <w:rFonts w:hint="cs"/>
          <w:b/>
          <w:bCs/>
          <w:rtl/>
          <w:lang w:val="en-GB"/>
        </w:rPr>
        <w:t xml:space="preserve"> قطاع</w:t>
      </w:r>
      <w:r w:rsidR="00D712B8" w:rsidRPr="00217D99">
        <w:rPr>
          <w:b/>
          <w:bCs/>
          <w:rtl/>
          <w:lang w:val="en-GB"/>
        </w:rPr>
        <w:t xml:space="preserve"> الصحة في المرافق الصحية العامة على التدريب بشأن الحقوق المنصوص عليها في الاتفاقية.</w:t>
      </w:r>
      <w:r w:rsidR="003D2386" w:rsidRPr="00217D99">
        <w:rPr>
          <w:rFonts w:hint="cs"/>
          <w:b/>
          <w:bCs/>
          <w:rtl/>
          <w:lang w:val="en-GB"/>
        </w:rPr>
        <w:t xml:space="preserve"> </w:t>
      </w:r>
    </w:p>
    <w:p w:rsidR="00D712B8" w:rsidRPr="00D712B8" w:rsidRDefault="00737463" w:rsidP="00737463">
      <w:pPr>
        <w:pStyle w:val="H23GA"/>
      </w:pPr>
      <w:r>
        <w:rPr>
          <w:rtl/>
          <w:lang w:val="en-GB"/>
        </w:rPr>
        <w:tab/>
      </w:r>
      <w:r>
        <w:rPr>
          <w:rFonts w:hint="cs"/>
          <w:rtl/>
          <w:lang w:val="en-GB"/>
        </w:rPr>
        <w:tab/>
      </w:r>
      <w:r w:rsidR="00D712B8" w:rsidRPr="00D712B8">
        <w:rPr>
          <w:rFonts w:hint="cs"/>
          <w:rtl/>
          <w:lang w:val="en-GB"/>
        </w:rPr>
        <w:t xml:space="preserve">العمل والعمالة </w:t>
      </w:r>
      <w:r w:rsidR="00D712B8" w:rsidRPr="00D712B8">
        <w:rPr>
          <w:rtl/>
          <w:lang w:val="en-GB"/>
        </w:rPr>
        <w:t>(</w:t>
      </w:r>
      <w:r w:rsidR="00D712B8" w:rsidRPr="00D712B8">
        <w:rPr>
          <w:rFonts w:hint="cs"/>
          <w:rtl/>
          <w:lang w:val="en-GB"/>
        </w:rPr>
        <w:t>المادة 27</w:t>
      </w:r>
      <w:r w:rsidR="00D712B8" w:rsidRPr="00D712B8">
        <w:rPr>
          <w:rtl/>
          <w:lang w:val="en-GB"/>
        </w:rPr>
        <w:t>)</w:t>
      </w:r>
      <w:r w:rsidR="003D2386">
        <w:rPr>
          <w:rFonts w:hint="cs"/>
          <w:rtl/>
        </w:rPr>
        <w:t xml:space="preserve"> </w:t>
      </w:r>
    </w:p>
    <w:p w:rsidR="00D712B8" w:rsidRPr="00D712B8" w:rsidRDefault="00737463" w:rsidP="00737463">
      <w:pPr>
        <w:pStyle w:val="SingleTxtGA"/>
        <w:rPr>
          <w:lang w:val="en-GB"/>
        </w:rPr>
      </w:pPr>
      <w:r>
        <w:rPr>
          <w:rFonts w:hint="cs"/>
          <w:rtl/>
          <w:lang w:val="en-GB"/>
        </w:rPr>
        <w:t>48-</w:t>
      </w:r>
      <w:r>
        <w:rPr>
          <w:rFonts w:hint="cs"/>
          <w:rtl/>
          <w:lang w:val="en-GB"/>
        </w:rPr>
        <w:tab/>
      </w:r>
      <w:r w:rsidR="00D712B8" w:rsidRPr="00D712B8">
        <w:rPr>
          <w:rtl/>
          <w:lang w:val="en-GB"/>
        </w:rPr>
        <w:t>تشعر اللجنة بالقلق إزاء التمييز ضد الأشخاص ذوي الإعاقة، ولا سيما النساء، في مجال العمل وإزاء استمرار الاعتماد على الورش المحمية. كما</w:t>
      </w:r>
      <w:r w:rsidR="00D712B8" w:rsidRPr="00D712B8">
        <w:rPr>
          <w:rFonts w:hint="cs"/>
          <w:rtl/>
          <w:lang w:val="en-GB"/>
        </w:rPr>
        <w:t xml:space="preserve"> تشعر ب</w:t>
      </w:r>
      <w:r w:rsidR="00D712B8" w:rsidRPr="00D712B8">
        <w:rPr>
          <w:rtl/>
          <w:lang w:val="en-GB"/>
        </w:rPr>
        <w:t xml:space="preserve">القلق إزاء انخفاض مستويات الامتثال لنظام الحصص المطبقة على شركات القطاع الخاص التي توظف 100 موظف أو أكثر. </w:t>
      </w:r>
    </w:p>
    <w:p w:rsidR="00D712B8" w:rsidRPr="00217D99" w:rsidRDefault="00737463" w:rsidP="00737463">
      <w:pPr>
        <w:pStyle w:val="SingleTxtGA"/>
        <w:rPr>
          <w:b/>
          <w:bCs/>
          <w:lang w:val="en-GB"/>
        </w:rPr>
      </w:pPr>
      <w:r>
        <w:rPr>
          <w:rFonts w:hint="cs"/>
          <w:rtl/>
          <w:lang w:val="en-GB"/>
        </w:rPr>
        <w:t>49-</w:t>
      </w:r>
      <w:r>
        <w:rPr>
          <w:rFonts w:hint="cs"/>
          <w:rtl/>
          <w:lang w:val="en-GB"/>
        </w:rPr>
        <w:tab/>
      </w:r>
      <w:r w:rsidR="00D712B8" w:rsidRPr="00217D99">
        <w:rPr>
          <w:b/>
          <w:bCs/>
          <w:rtl/>
          <w:lang w:val="en-GB"/>
        </w:rPr>
        <w:t xml:space="preserve">توصي اللجنة الدولة الطرف بأن تعمل، بالتشاور مع المنظمات التي تمثل الأشخاص ذوي الإعاقة، على وضع وتنفيذ استراتيجية منسقة </w:t>
      </w:r>
      <w:r w:rsidR="00D712B8" w:rsidRPr="00217D99">
        <w:rPr>
          <w:rFonts w:hint="cs"/>
          <w:b/>
          <w:bCs/>
          <w:rtl/>
          <w:lang w:val="en-GB"/>
        </w:rPr>
        <w:t>تشمل</w:t>
      </w:r>
      <w:r w:rsidR="00D712B8" w:rsidRPr="00217D99">
        <w:rPr>
          <w:b/>
          <w:bCs/>
          <w:rtl/>
          <w:lang w:val="en-GB"/>
        </w:rPr>
        <w:t xml:space="preserve"> اتخاذ تدابير محددة للنساء ذوات الإعاقة</w:t>
      </w:r>
      <w:r w:rsidR="00D712B8" w:rsidRPr="00217D99">
        <w:rPr>
          <w:rFonts w:hint="cs"/>
          <w:b/>
          <w:bCs/>
          <w:rtl/>
          <w:lang w:val="en-GB"/>
        </w:rPr>
        <w:t>،</w:t>
      </w:r>
      <w:r w:rsidR="00D712B8" w:rsidRPr="00217D99">
        <w:rPr>
          <w:b/>
          <w:bCs/>
          <w:rtl/>
          <w:lang w:val="en-GB"/>
        </w:rPr>
        <w:t xml:space="preserve"> لزيادة فرص العمل للأشخاص ذوي الإعاقة في سوق العمل </w:t>
      </w:r>
      <w:r w:rsidR="00D712B8" w:rsidRPr="00217D99">
        <w:rPr>
          <w:rFonts w:hint="cs"/>
          <w:b/>
          <w:bCs/>
          <w:rtl/>
          <w:lang w:val="en-GB"/>
        </w:rPr>
        <w:t>المفتوحة</w:t>
      </w:r>
      <w:r w:rsidR="00D712B8" w:rsidRPr="00217D99">
        <w:rPr>
          <w:b/>
          <w:bCs/>
          <w:rtl/>
          <w:lang w:val="en-GB"/>
        </w:rPr>
        <w:t>. وتوصي اللجنة الدولة الطرف أيضا</w:t>
      </w:r>
      <w:r w:rsidR="00217D99" w:rsidRPr="00217D99">
        <w:rPr>
          <w:rFonts w:hint="cs"/>
          <w:b/>
          <w:bCs/>
          <w:rtl/>
          <w:lang w:val="en-GB"/>
        </w:rPr>
        <w:t>ً</w:t>
      </w:r>
      <w:r w:rsidR="00D712B8" w:rsidRPr="00217D99">
        <w:rPr>
          <w:b/>
          <w:bCs/>
          <w:rtl/>
          <w:lang w:val="en-GB"/>
        </w:rPr>
        <w:t xml:space="preserve"> باتخاذ إجراءات فورية ل</w:t>
      </w:r>
      <w:r w:rsidR="00D712B8" w:rsidRPr="00217D99">
        <w:rPr>
          <w:rFonts w:hint="cs"/>
          <w:b/>
          <w:bCs/>
          <w:rtl/>
          <w:lang w:val="en-GB"/>
        </w:rPr>
        <w:t>استحداث</w:t>
      </w:r>
      <w:r w:rsidR="00D712B8" w:rsidRPr="00217D99">
        <w:rPr>
          <w:b/>
          <w:bCs/>
          <w:rtl/>
          <w:lang w:val="en-GB"/>
        </w:rPr>
        <w:t xml:space="preserve"> فرص تمكن من الانتقال من </w:t>
      </w:r>
      <w:r w:rsidR="00D712B8" w:rsidRPr="00217D99">
        <w:rPr>
          <w:rFonts w:hint="cs"/>
          <w:b/>
          <w:bCs/>
          <w:rtl/>
          <w:lang w:val="en-GB"/>
        </w:rPr>
        <w:t xml:space="preserve">إطار </w:t>
      </w:r>
      <w:r w:rsidR="00D712B8" w:rsidRPr="00217D99">
        <w:rPr>
          <w:b/>
          <w:bCs/>
          <w:rtl/>
          <w:lang w:val="en-GB"/>
        </w:rPr>
        <w:t xml:space="preserve">العمالة </w:t>
      </w:r>
      <w:r w:rsidR="00D712B8" w:rsidRPr="00217D99">
        <w:rPr>
          <w:rFonts w:hint="cs"/>
          <w:b/>
          <w:bCs/>
          <w:rtl/>
          <w:lang w:val="en-GB"/>
        </w:rPr>
        <w:t>المعزولة</w:t>
      </w:r>
      <w:r w:rsidR="00D712B8" w:rsidRPr="00217D99">
        <w:rPr>
          <w:b/>
          <w:bCs/>
          <w:rtl/>
          <w:lang w:val="en-GB"/>
        </w:rPr>
        <w:t xml:space="preserve"> إلى سوق العمل </w:t>
      </w:r>
      <w:r w:rsidR="00D712B8" w:rsidRPr="00217D99">
        <w:rPr>
          <w:rFonts w:hint="cs"/>
          <w:b/>
          <w:bCs/>
          <w:rtl/>
          <w:lang w:val="en-GB"/>
        </w:rPr>
        <w:t>المفتوحة</w:t>
      </w:r>
      <w:r w:rsidR="00D712B8" w:rsidRPr="00217D99">
        <w:rPr>
          <w:b/>
          <w:bCs/>
          <w:rtl/>
          <w:lang w:val="en-GB"/>
        </w:rPr>
        <w:t xml:space="preserve">. </w:t>
      </w:r>
    </w:p>
    <w:p w:rsidR="00D712B8" w:rsidRPr="00D712B8" w:rsidRDefault="00737463" w:rsidP="00737463">
      <w:pPr>
        <w:pStyle w:val="H23GA"/>
        <w:rPr>
          <w:lang w:val="en-GB"/>
        </w:rPr>
      </w:pPr>
      <w:r>
        <w:rPr>
          <w:rFonts w:hint="cs"/>
          <w:rtl/>
          <w:lang w:val="en-GB"/>
        </w:rPr>
        <w:tab/>
      </w:r>
      <w:r>
        <w:rPr>
          <w:rtl/>
          <w:lang w:val="en-GB"/>
        </w:rPr>
        <w:tab/>
      </w:r>
      <w:r w:rsidR="00D712B8" w:rsidRPr="00D712B8">
        <w:rPr>
          <w:rtl/>
          <w:lang w:val="en-GB"/>
        </w:rPr>
        <w:t>مستوى المعيشة اللائق والحماية الاجتماعية (</w:t>
      </w:r>
      <w:r w:rsidR="00D712B8" w:rsidRPr="00D712B8">
        <w:rPr>
          <w:rFonts w:hint="cs"/>
          <w:rtl/>
          <w:lang w:val="en-GB"/>
        </w:rPr>
        <w:t>المادة 28</w:t>
      </w:r>
      <w:r w:rsidR="00D712B8" w:rsidRPr="00D712B8">
        <w:rPr>
          <w:rtl/>
          <w:lang w:val="en-GB"/>
        </w:rPr>
        <w:t>)</w:t>
      </w:r>
    </w:p>
    <w:p w:rsidR="00D712B8" w:rsidRPr="00D712B8" w:rsidRDefault="00737463" w:rsidP="00737463">
      <w:pPr>
        <w:pStyle w:val="SingleTxtGA"/>
        <w:rPr>
          <w:lang w:val="en-GB"/>
        </w:rPr>
      </w:pPr>
      <w:r>
        <w:rPr>
          <w:rFonts w:hint="cs"/>
          <w:rtl/>
          <w:lang w:val="en-GB"/>
        </w:rPr>
        <w:t>50-</w:t>
      </w:r>
      <w:r>
        <w:rPr>
          <w:rtl/>
          <w:lang w:val="en-GB"/>
        </w:rPr>
        <w:tab/>
      </w:r>
      <w:r w:rsidR="00D712B8" w:rsidRPr="00D712B8">
        <w:rPr>
          <w:rtl/>
          <w:lang w:val="en-GB"/>
        </w:rPr>
        <w:t xml:space="preserve">تشعر اللجنة بالقلق لأن العديد من الأشخاص ذوي الإعاقة يعيشون في فقر وليس لديهم إمكانية </w:t>
      </w:r>
      <w:r w:rsidR="00D712B8" w:rsidRPr="00D712B8">
        <w:rPr>
          <w:rFonts w:hint="cs"/>
          <w:rtl/>
          <w:lang w:val="en-GB"/>
        </w:rPr>
        <w:t>ل</w:t>
      </w:r>
      <w:r w:rsidR="00D712B8" w:rsidRPr="00D712B8">
        <w:rPr>
          <w:rtl/>
          <w:lang w:val="en-GB"/>
        </w:rPr>
        <w:t xml:space="preserve">لوصول إلى الموارد اللازمة لمستوى معيشي لائق؛ </w:t>
      </w:r>
      <w:r w:rsidR="00D712B8" w:rsidRPr="00D712B8">
        <w:rPr>
          <w:rFonts w:hint="cs"/>
          <w:rtl/>
          <w:lang w:val="en-GB"/>
        </w:rPr>
        <w:t>وتشعر أيضا</w:t>
      </w:r>
      <w:r w:rsidR="00217D99">
        <w:rPr>
          <w:rFonts w:hint="cs"/>
          <w:rtl/>
          <w:lang w:val="en-GB"/>
        </w:rPr>
        <w:t>ً</w:t>
      </w:r>
      <w:r w:rsidR="00B27B77">
        <w:rPr>
          <w:rFonts w:hint="cs"/>
          <w:rtl/>
          <w:lang w:val="en-GB"/>
        </w:rPr>
        <w:t xml:space="preserve"> </w:t>
      </w:r>
      <w:r w:rsidR="00D712B8" w:rsidRPr="00D712B8">
        <w:rPr>
          <w:rFonts w:hint="cs"/>
          <w:rtl/>
          <w:lang w:val="en-GB"/>
        </w:rPr>
        <w:t>بال</w:t>
      </w:r>
      <w:r w:rsidR="00D712B8" w:rsidRPr="00D712B8">
        <w:rPr>
          <w:rtl/>
          <w:lang w:val="en-GB"/>
        </w:rPr>
        <w:t>قلق خاص</w:t>
      </w:r>
      <w:r w:rsidR="00D712B8" w:rsidRPr="00D712B8">
        <w:rPr>
          <w:rFonts w:hint="cs"/>
          <w:rtl/>
          <w:lang w:val="en-GB"/>
        </w:rPr>
        <w:t>ة</w:t>
      </w:r>
      <w:r w:rsidR="00D712B8" w:rsidRPr="00D712B8">
        <w:rPr>
          <w:rtl/>
          <w:lang w:val="en-GB"/>
        </w:rPr>
        <w:t xml:space="preserve"> بشأن الأشخاص </w:t>
      </w:r>
      <w:r w:rsidR="00D712B8" w:rsidRPr="00D712B8">
        <w:rPr>
          <w:rFonts w:hint="cs"/>
          <w:rtl/>
          <w:lang w:val="en-GB"/>
        </w:rPr>
        <w:t xml:space="preserve">ذوي </w:t>
      </w:r>
      <w:r w:rsidR="00D712B8" w:rsidRPr="00D712B8">
        <w:rPr>
          <w:rtl/>
          <w:lang w:val="en-GB"/>
        </w:rPr>
        <w:t>ال</w:t>
      </w:r>
      <w:r w:rsidR="00D712B8" w:rsidRPr="00D712B8">
        <w:rPr>
          <w:rFonts w:hint="cs"/>
          <w:rtl/>
          <w:lang w:val="en-GB"/>
        </w:rPr>
        <w:t>إ</w:t>
      </w:r>
      <w:r w:rsidR="00D712B8" w:rsidRPr="00D712B8">
        <w:rPr>
          <w:rtl/>
          <w:lang w:val="en-GB"/>
        </w:rPr>
        <w:t>ع</w:t>
      </w:r>
      <w:r w:rsidR="00D712B8" w:rsidRPr="00D712B8">
        <w:rPr>
          <w:rFonts w:hint="cs"/>
          <w:rtl/>
          <w:lang w:val="en-GB"/>
        </w:rPr>
        <w:t>ا</w:t>
      </w:r>
      <w:r w:rsidR="00D712B8" w:rsidRPr="00D712B8">
        <w:rPr>
          <w:rtl/>
          <w:lang w:val="en-GB"/>
        </w:rPr>
        <w:t>ق</w:t>
      </w:r>
      <w:r w:rsidR="00D712B8" w:rsidRPr="00D712B8">
        <w:rPr>
          <w:rFonts w:hint="cs"/>
          <w:rtl/>
          <w:lang w:val="en-GB"/>
        </w:rPr>
        <w:t>ة</w:t>
      </w:r>
      <w:r w:rsidR="00D712B8" w:rsidRPr="00D712B8">
        <w:rPr>
          <w:rtl/>
          <w:lang w:val="en-GB"/>
        </w:rPr>
        <w:t xml:space="preserve"> الذين يعيشون في مجتمعات السكان الأصليين المعزولة والمناطق الريفية والنائية </w:t>
      </w:r>
      <w:r w:rsidR="00D712B8" w:rsidRPr="00D712B8">
        <w:rPr>
          <w:rFonts w:hint="cs"/>
          <w:rtl/>
          <w:lang w:val="en-GB"/>
        </w:rPr>
        <w:t>و</w:t>
      </w:r>
      <w:r w:rsidR="00D712B8" w:rsidRPr="00D712B8">
        <w:rPr>
          <w:rtl/>
          <w:lang w:val="en-GB"/>
        </w:rPr>
        <w:t xml:space="preserve">الذين </w:t>
      </w:r>
      <w:r w:rsidR="00D712B8" w:rsidRPr="00D712B8">
        <w:rPr>
          <w:rFonts w:hint="cs"/>
          <w:rtl/>
          <w:lang w:val="en-GB"/>
        </w:rPr>
        <w:t>يعانون من</w:t>
      </w:r>
      <w:r w:rsidR="00D712B8" w:rsidRPr="00D712B8">
        <w:rPr>
          <w:rtl/>
          <w:lang w:val="en-GB"/>
        </w:rPr>
        <w:t xml:space="preserve"> </w:t>
      </w:r>
      <w:r w:rsidR="00D712B8" w:rsidRPr="00D712B8">
        <w:rPr>
          <w:rFonts w:hint="cs"/>
          <w:rtl/>
          <w:lang w:val="en-GB"/>
        </w:rPr>
        <w:t>ا</w:t>
      </w:r>
      <w:r w:rsidR="00D712B8" w:rsidRPr="00D712B8">
        <w:rPr>
          <w:rtl/>
          <w:lang w:val="en-GB"/>
        </w:rPr>
        <w:t>لإقصاء والفقر المدقع.</w:t>
      </w:r>
    </w:p>
    <w:p w:rsidR="00D712B8" w:rsidRPr="00217D99" w:rsidRDefault="00737463" w:rsidP="00737463">
      <w:pPr>
        <w:pStyle w:val="SingleTxtGA"/>
        <w:rPr>
          <w:b/>
          <w:bCs/>
          <w:lang w:val="en-GB"/>
        </w:rPr>
      </w:pPr>
      <w:r>
        <w:rPr>
          <w:rFonts w:hint="cs"/>
          <w:rtl/>
          <w:lang w:val="en-GB"/>
        </w:rPr>
        <w:t>51-</w:t>
      </w:r>
      <w:r>
        <w:rPr>
          <w:rtl/>
          <w:lang w:val="en-GB"/>
        </w:rPr>
        <w:tab/>
      </w:r>
      <w:r w:rsidR="00D712B8" w:rsidRPr="00217D99">
        <w:rPr>
          <w:b/>
          <w:bCs/>
          <w:rtl/>
          <w:lang w:val="en-GB"/>
        </w:rPr>
        <w:t xml:space="preserve">توصي اللجنة الدولة الطرف بأن تعيد النظر في متطلبات التأهيل للحماية الاجتماعية لضمان </w:t>
      </w:r>
      <w:r w:rsidR="00D712B8" w:rsidRPr="00217D99">
        <w:rPr>
          <w:rFonts w:hint="cs"/>
          <w:b/>
          <w:bCs/>
          <w:rtl/>
          <w:lang w:val="en-GB"/>
        </w:rPr>
        <w:t>إتاحتها</w:t>
      </w:r>
      <w:r w:rsidR="00D712B8" w:rsidRPr="00217D99">
        <w:rPr>
          <w:b/>
          <w:bCs/>
          <w:rtl/>
          <w:lang w:val="en-GB"/>
        </w:rPr>
        <w:t xml:space="preserve"> </w:t>
      </w:r>
      <w:r w:rsidR="00D712B8" w:rsidRPr="00217D99">
        <w:rPr>
          <w:rFonts w:hint="cs"/>
          <w:b/>
          <w:bCs/>
          <w:rtl/>
          <w:lang w:val="en-GB"/>
        </w:rPr>
        <w:t>لل</w:t>
      </w:r>
      <w:r w:rsidR="00D712B8" w:rsidRPr="00217D99">
        <w:rPr>
          <w:b/>
          <w:bCs/>
          <w:rtl/>
          <w:lang w:val="en-GB"/>
        </w:rPr>
        <w:t xml:space="preserve">أشخاص ذوي الإعاقة الذين </w:t>
      </w:r>
      <w:r w:rsidR="00D712B8" w:rsidRPr="00217D99">
        <w:rPr>
          <w:rFonts w:hint="cs"/>
          <w:b/>
          <w:bCs/>
          <w:rtl/>
          <w:lang w:val="en-GB"/>
        </w:rPr>
        <w:t>يعانون من ال</w:t>
      </w:r>
      <w:r w:rsidR="00D712B8" w:rsidRPr="00217D99">
        <w:rPr>
          <w:b/>
          <w:bCs/>
          <w:rtl/>
          <w:lang w:val="en-GB"/>
        </w:rPr>
        <w:t>فقر و</w:t>
      </w:r>
      <w:r w:rsidR="00D712B8" w:rsidRPr="00217D99">
        <w:rPr>
          <w:rFonts w:hint="cs"/>
          <w:b/>
          <w:bCs/>
          <w:rtl/>
          <w:lang w:val="en-GB"/>
        </w:rPr>
        <w:t>ل</w:t>
      </w:r>
      <w:r w:rsidR="00D712B8" w:rsidRPr="00217D99">
        <w:rPr>
          <w:b/>
          <w:bCs/>
          <w:rtl/>
          <w:lang w:val="en-GB"/>
        </w:rPr>
        <w:t xml:space="preserve">تمكينهم من تغطية النفقات المتعلقة </w:t>
      </w:r>
      <w:r w:rsidR="00D712B8" w:rsidRPr="00217D99">
        <w:rPr>
          <w:rFonts w:hint="cs"/>
          <w:b/>
          <w:bCs/>
          <w:rtl/>
          <w:lang w:val="en-GB"/>
        </w:rPr>
        <w:t>بالإعاقة</w:t>
      </w:r>
      <w:r w:rsidR="00D712B8" w:rsidRPr="00217D99">
        <w:rPr>
          <w:b/>
          <w:bCs/>
          <w:rtl/>
          <w:lang w:val="en-GB"/>
        </w:rPr>
        <w:t>، مع إيلاء اهتمام خاص لأولئك الذين يعيشون في مجتمعات السكان الأصليين المعزولة والمناطق الريفية والنائية.</w:t>
      </w:r>
      <w:r w:rsidR="003D2386" w:rsidRPr="00217D99">
        <w:rPr>
          <w:rFonts w:hint="cs"/>
          <w:b/>
          <w:bCs/>
          <w:rtl/>
          <w:lang w:val="en-GB"/>
        </w:rPr>
        <w:t xml:space="preserve"> </w:t>
      </w:r>
    </w:p>
    <w:p w:rsidR="00D712B8" w:rsidRPr="00D712B8" w:rsidRDefault="00737463" w:rsidP="00737463">
      <w:pPr>
        <w:pStyle w:val="H23GA"/>
        <w:rPr>
          <w:rtl/>
          <w:lang w:val="en-GB" w:bidi="ar-TN"/>
        </w:rPr>
      </w:pPr>
      <w:r>
        <w:rPr>
          <w:rFonts w:hint="cs"/>
          <w:rtl/>
          <w:lang w:val="en-GB"/>
        </w:rPr>
        <w:lastRenderedPageBreak/>
        <w:tab/>
      </w:r>
      <w:r>
        <w:rPr>
          <w:rtl/>
          <w:lang w:val="en-GB"/>
        </w:rPr>
        <w:tab/>
      </w:r>
      <w:r w:rsidR="00D712B8" w:rsidRPr="00D712B8">
        <w:rPr>
          <w:rtl/>
          <w:lang w:val="en-GB"/>
        </w:rPr>
        <w:t xml:space="preserve">المشاركة في الحياة السياسية والعامة (المادة 29) </w:t>
      </w:r>
    </w:p>
    <w:p w:rsidR="00D712B8" w:rsidRPr="00D712B8" w:rsidRDefault="00737463" w:rsidP="00737463">
      <w:pPr>
        <w:pStyle w:val="SingleTxtGA"/>
        <w:rPr>
          <w:lang w:val="en-GB"/>
        </w:rPr>
      </w:pPr>
      <w:r>
        <w:rPr>
          <w:rFonts w:hint="cs"/>
          <w:rtl/>
          <w:lang w:val="en-GB"/>
        </w:rPr>
        <w:t>52-</w:t>
      </w:r>
      <w:r>
        <w:rPr>
          <w:rFonts w:hint="cs"/>
          <w:rtl/>
          <w:lang w:val="en-GB"/>
        </w:rPr>
        <w:tab/>
      </w:r>
      <w:r w:rsidR="00D712B8" w:rsidRPr="00D712B8">
        <w:rPr>
          <w:rtl/>
          <w:lang w:val="en-GB"/>
        </w:rPr>
        <w:t>يساور اللجنة القلق لأن الأشخاص ذوي الإعاقة المحجور عليهم يعانون من التمييز ضدهم فيما يتعلق بحقهم في التصويت. وتشعر اللجنة بالقلق أيضا</w:t>
      </w:r>
      <w:r w:rsidR="00217D99">
        <w:rPr>
          <w:rFonts w:hint="cs"/>
          <w:rtl/>
          <w:lang w:val="en-GB"/>
        </w:rPr>
        <w:t>ً</w:t>
      </w:r>
      <w:r w:rsidR="00D712B8" w:rsidRPr="00D712B8">
        <w:rPr>
          <w:rtl/>
          <w:lang w:val="en-GB"/>
        </w:rPr>
        <w:t xml:space="preserve"> لأنه لا يمكن للأشخاص ذوي الإعاق</w:t>
      </w:r>
      <w:r w:rsidR="00D712B8" w:rsidRPr="00D712B8">
        <w:rPr>
          <w:rFonts w:hint="cs"/>
          <w:rtl/>
          <w:lang w:val="en-GB"/>
        </w:rPr>
        <w:t>ة</w:t>
      </w:r>
      <w:r w:rsidR="00D712B8" w:rsidRPr="00D712B8">
        <w:rPr>
          <w:rtl/>
          <w:lang w:val="en-GB"/>
        </w:rPr>
        <w:t xml:space="preserve"> الوصول إلى العديد من مراكز الاقتراع و</w:t>
      </w:r>
      <w:r w:rsidR="00D712B8" w:rsidRPr="00D712B8">
        <w:rPr>
          <w:rFonts w:hint="cs"/>
          <w:rtl/>
          <w:lang w:val="en-GB"/>
        </w:rPr>
        <w:t>ل</w:t>
      </w:r>
      <w:r w:rsidR="00D712B8" w:rsidRPr="00D712B8">
        <w:rPr>
          <w:rtl/>
          <w:lang w:val="en-GB"/>
        </w:rPr>
        <w:t xml:space="preserve">أن المعلومات المتعلقة بالتصويت لم تقدم في جميع </w:t>
      </w:r>
      <w:r w:rsidR="00D712B8" w:rsidRPr="00D712B8">
        <w:rPr>
          <w:rFonts w:hint="cs"/>
          <w:rtl/>
          <w:lang w:val="en-GB"/>
        </w:rPr>
        <w:t>الأشكال</w:t>
      </w:r>
      <w:r w:rsidR="00D712B8" w:rsidRPr="00D712B8">
        <w:rPr>
          <w:rtl/>
          <w:lang w:val="en-GB"/>
        </w:rPr>
        <w:t xml:space="preserve"> الميسرة. </w:t>
      </w:r>
    </w:p>
    <w:p w:rsidR="00D712B8" w:rsidRPr="00217D99" w:rsidRDefault="00737463" w:rsidP="00A357C8">
      <w:pPr>
        <w:pStyle w:val="SingleTxtGA"/>
        <w:rPr>
          <w:b/>
          <w:bCs/>
          <w:lang w:val="en-GB"/>
        </w:rPr>
      </w:pPr>
      <w:r>
        <w:rPr>
          <w:rFonts w:hint="cs"/>
          <w:rtl/>
          <w:lang w:val="en-GB"/>
        </w:rPr>
        <w:t>53-</w:t>
      </w:r>
      <w:r>
        <w:rPr>
          <w:rFonts w:hint="cs"/>
          <w:rtl/>
          <w:lang w:val="en-GB"/>
        </w:rPr>
        <w:tab/>
      </w:r>
      <w:r w:rsidR="00D712B8" w:rsidRPr="00217D99">
        <w:rPr>
          <w:b/>
          <w:bCs/>
          <w:rtl/>
          <w:lang w:val="en-GB"/>
        </w:rPr>
        <w:t>إذ تذك</w:t>
      </w:r>
      <w:r w:rsidR="00D712B8" w:rsidRPr="00217D99">
        <w:rPr>
          <w:rFonts w:hint="cs"/>
          <w:b/>
          <w:bCs/>
          <w:rtl/>
          <w:lang w:val="en-GB"/>
        </w:rPr>
        <w:t>ّ</w:t>
      </w:r>
      <w:r w:rsidR="00D712B8" w:rsidRPr="00217D99">
        <w:rPr>
          <w:b/>
          <w:bCs/>
          <w:rtl/>
          <w:lang w:val="en-GB"/>
        </w:rPr>
        <w:t>ر اللجنة بآرائها</w:t>
      </w:r>
      <w:r w:rsidR="003D2386" w:rsidRPr="00217D99">
        <w:rPr>
          <w:vertAlign w:val="superscript"/>
          <w:rtl/>
          <w:lang w:val="en-GB"/>
        </w:rPr>
        <w:t>(</w:t>
      </w:r>
      <w:r w:rsidR="003D2386" w:rsidRPr="00217D99">
        <w:rPr>
          <w:rStyle w:val="FootnoteReference"/>
          <w:rtl/>
          <w:lang w:val="en-GB"/>
        </w:rPr>
        <w:footnoteReference w:id="2"/>
      </w:r>
      <w:r w:rsidR="003D2386" w:rsidRPr="00217D99">
        <w:rPr>
          <w:vertAlign w:val="superscript"/>
          <w:rtl/>
          <w:lang w:val="en-GB"/>
        </w:rPr>
        <w:t>)</w:t>
      </w:r>
      <w:r w:rsidR="003D2386" w:rsidRPr="00217D99">
        <w:rPr>
          <w:rFonts w:hint="cs"/>
          <w:b/>
          <w:bCs/>
          <w:rtl/>
          <w:lang w:val="en-GB"/>
        </w:rPr>
        <w:t xml:space="preserve"> </w:t>
      </w:r>
      <w:r w:rsidR="00D712B8" w:rsidRPr="00217D99">
        <w:rPr>
          <w:b/>
          <w:bCs/>
          <w:rtl/>
          <w:lang w:val="en-GB"/>
        </w:rPr>
        <w:t xml:space="preserve">التي تفيد بأن القيود التشريعية على حق تصويت </w:t>
      </w:r>
      <w:r w:rsidR="00D712B8" w:rsidRPr="00217D99">
        <w:rPr>
          <w:rFonts w:hint="cs"/>
          <w:b/>
          <w:bCs/>
          <w:rtl/>
          <w:lang w:val="en-GB"/>
        </w:rPr>
        <w:t>ا</w:t>
      </w:r>
      <w:r w:rsidR="00D712B8" w:rsidRPr="00217D99">
        <w:rPr>
          <w:b/>
          <w:bCs/>
          <w:rtl/>
          <w:lang w:val="en-GB"/>
        </w:rPr>
        <w:t>لأشخاص ذوي الإعاقة الذين تقي</w:t>
      </w:r>
      <w:r w:rsidR="00D712B8" w:rsidRPr="00217D99">
        <w:rPr>
          <w:rFonts w:hint="cs"/>
          <w:b/>
          <w:bCs/>
          <w:rtl/>
          <w:lang w:val="en-GB"/>
        </w:rPr>
        <w:t>ّ</w:t>
      </w:r>
      <w:r w:rsidR="00D712B8" w:rsidRPr="00217D99">
        <w:rPr>
          <w:b/>
          <w:bCs/>
          <w:rtl/>
          <w:lang w:val="en-GB"/>
        </w:rPr>
        <w:t xml:space="preserve">د أهليتهم القانونية </w:t>
      </w:r>
      <w:r w:rsidR="00D712B8" w:rsidRPr="00217D99">
        <w:rPr>
          <w:rFonts w:hint="cs"/>
          <w:b/>
          <w:bCs/>
          <w:rtl/>
          <w:lang w:val="en-GB"/>
        </w:rPr>
        <w:t>وفقا</w:t>
      </w:r>
      <w:r w:rsidR="00217D99" w:rsidRPr="00217D99">
        <w:rPr>
          <w:rFonts w:hint="cs"/>
          <w:b/>
          <w:bCs/>
          <w:rtl/>
          <w:lang w:val="en-GB"/>
        </w:rPr>
        <w:t>ً</w:t>
      </w:r>
      <w:r w:rsidR="00D712B8" w:rsidRPr="00217D99">
        <w:rPr>
          <w:rFonts w:hint="cs"/>
          <w:b/>
          <w:bCs/>
          <w:rtl/>
          <w:lang w:val="en-GB"/>
        </w:rPr>
        <w:t xml:space="preserve"> لقرار</w:t>
      </w:r>
      <w:r w:rsidR="00D712B8" w:rsidRPr="00217D99">
        <w:rPr>
          <w:b/>
          <w:bCs/>
          <w:rtl/>
          <w:lang w:val="en-GB"/>
        </w:rPr>
        <w:t xml:space="preserve"> </w:t>
      </w:r>
      <w:r w:rsidR="00D712B8" w:rsidRPr="00217D99">
        <w:rPr>
          <w:rFonts w:hint="cs"/>
          <w:b/>
          <w:bCs/>
          <w:rtl/>
          <w:lang w:val="en-GB"/>
        </w:rPr>
        <w:t>ا</w:t>
      </w:r>
      <w:r w:rsidR="00D712B8" w:rsidRPr="00217D99">
        <w:rPr>
          <w:b/>
          <w:bCs/>
          <w:rtl/>
          <w:lang w:val="en-GB"/>
        </w:rPr>
        <w:t>لوصاية، خرقت المادة</w:t>
      </w:r>
      <w:r w:rsidR="00A357C8">
        <w:rPr>
          <w:rFonts w:hint="cs"/>
          <w:b/>
          <w:bCs/>
          <w:rtl/>
          <w:lang w:val="en-GB"/>
        </w:rPr>
        <w:t> </w:t>
      </w:r>
      <w:r w:rsidR="00D712B8" w:rsidRPr="00217D99">
        <w:rPr>
          <w:b/>
          <w:bCs/>
          <w:rtl/>
          <w:lang w:val="en-GB"/>
        </w:rPr>
        <w:t xml:space="preserve">29 من الاتفاقية، فإنها تحث الدولة الطرف على إزالة القيود القانونية ورد حق التصويت على الفور للأشخاص المحرومين من الأهلية القانونية </w:t>
      </w:r>
      <w:r w:rsidR="00D712B8" w:rsidRPr="00217D99">
        <w:rPr>
          <w:rFonts w:hint="cs"/>
          <w:b/>
          <w:bCs/>
          <w:rtl/>
          <w:lang w:val="en-GB"/>
        </w:rPr>
        <w:t>بحكم</w:t>
      </w:r>
      <w:r w:rsidR="00D712B8" w:rsidRPr="00217D99">
        <w:rPr>
          <w:b/>
          <w:bCs/>
          <w:rtl/>
          <w:lang w:val="en-GB"/>
        </w:rPr>
        <w:t xml:space="preserve"> الحجر. وتوصي اللجنة الدولة الطرف أيضا</w:t>
      </w:r>
      <w:r w:rsidR="00217D99" w:rsidRPr="00217D99">
        <w:rPr>
          <w:rFonts w:hint="cs"/>
          <w:b/>
          <w:bCs/>
          <w:rtl/>
          <w:lang w:val="en-GB"/>
        </w:rPr>
        <w:t>ً</w:t>
      </w:r>
      <w:r w:rsidR="00D712B8" w:rsidRPr="00217D99">
        <w:rPr>
          <w:b/>
          <w:bCs/>
          <w:rtl/>
          <w:lang w:val="en-GB"/>
        </w:rPr>
        <w:t xml:space="preserve"> </w:t>
      </w:r>
      <w:r w:rsidR="00D712B8" w:rsidRPr="00217D99">
        <w:rPr>
          <w:rFonts w:hint="cs"/>
          <w:b/>
          <w:bCs/>
          <w:rtl/>
          <w:lang w:val="en-GB"/>
        </w:rPr>
        <w:t>ب</w:t>
      </w:r>
      <w:r w:rsidR="00D712B8" w:rsidRPr="00217D99">
        <w:rPr>
          <w:b/>
          <w:bCs/>
          <w:rtl/>
          <w:lang w:val="en-GB"/>
        </w:rPr>
        <w:t>أن تضاعف جهودها حتى تكون</w:t>
      </w:r>
      <w:r w:rsidR="00B27B77" w:rsidRPr="00217D99">
        <w:rPr>
          <w:b/>
          <w:bCs/>
          <w:rtl/>
          <w:lang w:val="en-GB"/>
        </w:rPr>
        <w:t xml:space="preserve"> </w:t>
      </w:r>
      <w:r w:rsidR="00D712B8" w:rsidRPr="00217D99">
        <w:rPr>
          <w:b/>
          <w:bCs/>
          <w:rtl/>
          <w:lang w:val="en-GB"/>
        </w:rPr>
        <w:t xml:space="preserve">إجراءات التصويت ومرافقها وموادها متاحة بالكامل للأشخاص ذوي الإعاقة. </w:t>
      </w:r>
    </w:p>
    <w:p w:rsidR="00D712B8" w:rsidRPr="00D712B8" w:rsidRDefault="00737463" w:rsidP="00737463">
      <w:pPr>
        <w:pStyle w:val="H23GA"/>
      </w:pPr>
      <w:r>
        <w:rPr>
          <w:rtl/>
          <w:lang w:val="en-GB"/>
        </w:rPr>
        <w:tab/>
      </w:r>
      <w:r>
        <w:rPr>
          <w:rFonts w:hint="cs"/>
          <w:rtl/>
          <w:lang w:val="en-GB"/>
        </w:rPr>
        <w:tab/>
      </w:r>
      <w:r w:rsidR="00D712B8" w:rsidRPr="00D712B8">
        <w:rPr>
          <w:rFonts w:hint="cs"/>
          <w:rtl/>
          <w:lang w:val="en-GB"/>
        </w:rPr>
        <w:t xml:space="preserve">المشاركة في الحياة الثقافية </w:t>
      </w:r>
      <w:r w:rsidR="00D712B8" w:rsidRPr="00D712B8">
        <w:rPr>
          <w:rtl/>
          <w:lang w:val="en-GB"/>
        </w:rPr>
        <w:t>وأنشطة الترفيه والتسلية والرياضة (</w:t>
      </w:r>
      <w:r w:rsidR="00D712B8" w:rsidRPr="00D712B8">
        <w:rPr>
          <w:rFonts w:hint="cs"/>
          <w:rtl/>
          <w:lang w:val="en-GB"/>
        </w:rPr>
        <w:t>المادة 30</w:t>
      </w:r>
      <w:r w:rsidR="00D712B8" w:rsidRPr="00D712B8">
        <w:rPr>
          <w:rtl/>
          <w:lang w:val="en-GB"/>
        </w:rPr>
        <w:t>)</w:t>
      </w:r>
      <w:r w:rsidR="003D2386">
        <w:rPr>
          <w:rFonts w:hint="cs"/>
          <w:rtl/>
        </w:rPr>
        <w:t xml:space="preserve"> </w:t>
      </w:r>
    </w:p>
    <w:p w:rsidR="00D712B8" w:rsidRPr="00D712B8" w:rsidRDefault="00737463" w:rsidP="00737463">
      <w:pPr>
        <w:pStyle w:val="SingleTxtGA"/>
        <w:rPr>
          <w:lang w:val="en-GB"/>
        </w:rPr>
      </w:pPr>
      <w:r>
        <w:rPr>
          <w:rFonts w:hint="cs"/>
          <w:rtl/>
          <w:lang w:val="en-GB"/>
        </w:rPr>
        <w:t>54-</w:t>
      </w:r>
      <w:r>
        <w:rPr>
          <w:rFonts w:hint="cs"/>
          <w:rtl/>
          <w:lang w:val="en-GB"/>
        </w:rPr>
        <w:tab/>
      </w:r>
      <w:r w:rsidR="00D712B8" w:rsidRPr="00D712B8">
        <w:rPr>
          <w:rtl/>
          <w:lang w:val="en-GB"/>
        </w:rPr>
        <w:t xml:space="preserve">تشعر اللجنة بالقلق لأن الدولة الطرف لم تصدق على معاهدة مراكش لتسهيل الوصول إلى المصنفات المنشورة لفائدة الأشخاص المكفوفين، </w:t>
      </w:r>
      <w:r w:rsidR="00D712B8" w:rsidRPr="00D712B8">
        <w:rPr>
          <w:rFonts w:hint="cs"/>
          <w:rtl/>
          <w:lang w:val="en-GB"/>
        </w:rPr>
        <w:t>أ</w:t>
      </w:r>
      <w:r w:rsidR="00D712B8" w:rsidRPr="00D712B8">
        <w:rPr>
          <w:rtl/>
          <w:lang w:val="en-GB"/>
        </w:rPr>
        <w:t>و</w:t>
      </w:r>
      <w:r w:rsidR="00D712B8" w:rsidRPr="00D712B8">
        <w:rPr>
          <w:rFonts w:hint="cs"/>
          <w:rtl/>
          <w:lang w:val="en-GB"/>
        </w:rPr>
        <w:t xml:space="preserve"> </w:t>
      </w:r>
      <w:r w:rsidR="00D712B8" w:rsidRPr="00D712B8">
        <w:rPr>
          <w:rtl/>
          <w:lang w:val="en-GB"/>
        </w:rPr>
        <w:t>ضع</w:t>
      </w:r>
      <w:r w:rsidR="00D712B8" w:rsidRPr="00D712B8">
        <w:rPr>
          <w:rFonts w:hint="cs"/>
          <w:rtl/>
          <w:lang w:val="en-GB"/>
        </w:rPr>
        <w:t>ي</w:t>
      </w:r>
      <w:r w:rsidR="00D712B8" w:rsidRPr="00D712B8">
        <w:rPr>
          <w:rtl/>
          <w:lang w:val="en-GB"/>
        </w:rPr>
        <w:t>ف</w:t>
      </w:r>
      <w:r w:rsidR="00D712B8" w:rsidRPr="00D712B8">
        <w:rPr>
          <w:rFonts w:hint="cs"/>
          <w:rtl/>
          <w:lang w:val="en-GB"/>
        </w:rPr>
        <w:t>ي</w:t>
      </w:r>
      <w:r w:rsidR="00D712B8" w:rsidRPr="00D712B8">
        <w:rPr>
          <w:rtl/>
          <w:lang w:val="en-GB"/>
        </w:rPr>
        <w:t xml:space="preserve"> البصر، أو ذوي إعاقات أخرى في قراءة المطبوعات. ويساور اللجنة القلق أيضا</w:t>
      </w:r>
      <w:r w:rsidR="00217D99">
        <w:rPr>
          <w:rFonts w:hint="cs"/>
          <w:rtl/>
          <w:lang w:val="en-GB"/>
        </w:rPr>
        <w:t>ً</w:t>
      </w:r>
      <w:r w:rsidR="00D712B8" w:rsidRPr="00D712B8">
        <w:rPr>
          <w:rtl/>
          <w:lang w:val="en-GB"/>
        </w:rPr>
        <w:t xml:space="preserve"> لأن المناطق والمرافق السياحية ليست متاحة </w:t>
      </w:r>
      <w:r w:rsidR="00D712B8" w:rsidRPr="00D712B8">
        <w:rPr>
          <w:rFonts w:hint="cs"/>
          <w:rtl/>
          <w:lang w:val="en-GB"/>
        </w:rPr>
        <w:t>بالكامل</w:t>
      </w:r>
      <w:r w:rsidR="00D712B8" w:rsidRPr="00D712B8">
        <w:rPr>
          <w:rtl/>
          <w:lang w:val="en-GB"/>
        </w:rPr>
        <w:t xml:space="preserve"> للأشخاص ذوي الإعاقة. </w:t>
      </w:r>
    </w:p>
    <w:p w:rsidR="00D712B8" w:rsidRPr="00217D99" w:rsidRDefault="00737463" w:rsidP="00737463">
      <w:pPr>
        <w:pStyle w:val="SingleTxtGA"/>
        <w:rPr>
          <w:b/>
          <w:bCs/>
          <w:lang w:val="en-GB"/>
        </w:rPr>
      </w:pPr>
      <w:r>
        <w:rPr>
          <w:rFonts w:hint="cs"/>
          <w:rtl/>
          <w:lang w:val="en-GB"/>
        </w:rPr>
        <w:t>55-</w:t>
      </w:r>
      <w:r>
        <w:rPr>
          <w:rFonts w:hint="cs"/>
          <w:rtl/>
          <w:lang w:val="en-GB"/>
        </w:rPr>
        <w:tab/>
      </w:r>
      <w:r w:rsidR="00D712B8" w:rsidRPr="00217D99">
        <w:rPr>
          <w:b/>
          <w:bCs/>
          <w:rtl/>
          <w:lang w:val="en-GB"/>
        </w:rPr>
        <w:t xml:space="preserve">توصي اللجنة الدولة الطرف بأن تصدق على معاهدة مراكش. كما توصي بأن تتخذ التدابير المناسبة لتكفل إمكانية الوصول إلى المكتبات لجميع الأشخاص ذوي الإعاقة، بما في ذلك الأشخاص الذين يعانون من </w:t>
      </w:r>
      <w:r w:rsidR="00D712B8" w:rsidRPr="00217D99">
        <w:rPr>
          <w:rFonts w:hint="cs"/>
          <w:b/>
          <w:bCs/>
          <w:rtl/>
          <w:lang w:val="en-GB"/>
        </w:rPr>
        <w:t>إعاقة</w:t>
      </w:r>
      <w:r w:rsidR="00D712B8" w:rsidRPr="00217D99">
        <w:rPr>
          <w:b/>
          <w:bCs/>
          <w:rtl/>
          <w:lang w:val="en-GB"/>
        </w:rPr>
        <w:t xml:space="preserve"> عقلي</w:t>
      </w:r>
      <w:r w:rsidR="00D712B8" w:rsidRPr="00217D99">
        <w:rPr>
          <w:rFonts w:hint="cs"/>
          <w:b/>
          <w:bCs/>
          <w:rtl/>
          <w:lang w:val="en-GB"/>
        </w:rPr>
        <w:t>ة</w:t>
      </w:r>
      <w:r w:rsidR="00D712B8" w:rsidRPr="00217D99">
        <w:rPr>
          <w:b/>
          <w:bCs/>
          <w:rtl/>
          <w:lang w:val="en-GB"/>
        </w:rPr>
        <w:t xml:space="preserve"> أو نفسي</w:t>
      </w:r>
      <w:r w:rsidR="00D712B8" w:rsidRPr="00217D99">
        <w:rPr>
          <w:rFonts w:hint="cs"/>
          <w:b/>
          <w:bCs/>
          <w:rtl/>
          <w:lang w:val="en-GB"/>
        </w:rPr>
        <w:t>ة</w:t>
      </w:r>
      <w:r w:rsidR="00217D99" w:rsidRPr="00217D99">
        <w:rPr>
          <w:rFonts w:hint="cs"/>
          <w:b/>
          <w:bCs/>
          <w:rtl/>
          <w:lang w:val="en-GB"/>
        </w:rPr>
        <w:t xml:space="preserve"> </w:t>
      </w:r>
      <w:r w:rsidR="00D712B8" w:rsidRPr="00217D99">
        <w:rPr>
          <w:rFonts w:hint="cs"/>
          <w:b/>
          <w:bCs/>
          <w:rtl/>
          <w:lang w:val="en-GB"/>
        </w:rPr>
        <w:t>-</w:t>
      </w:r>
      <w:r w:rsidR="00217D99" w:rsidRPr="00217D99">
        <w:rPr>
          <w:rFonts w:hint="cs"/>
          <w:b/>
          <w:bCs/>
          <w:rtl/>
          <w:lang w:val="en-GB"/>
        </w:rPr>
        <w:t xml:space="preserve"> </w:t>
      </w:r>
      <w:r w:rsidR="00D712B8" w:rsidRPr="00217D99">
        <w:rPr>
          <w:rFonts w:hint="cs"/>
          <w:b/>
          <w:bCs/>
          <w:rtl/>
          <w:lang w:val="en-GB"/>
        </w:rPr>
        <w:t>اجتماعية</w:t>
      </w:r>
      <w:r w:rsidR="00D712B8" w:rsidRPr="00217D99">
        <w:rPr>
          <w:b/>
          <w:bCs/>
          <w:rtl/>
          <w:lang w:val="en-GB"/>
        </w:rPr>
        <w:t xml:space="preserve"> </w:t>
      </w:r>
      <w:r w:rsidR="00D712B8" w:rsidRPr="00217D99">
        <w:rPr>
          <w:rFonts w:hint="cs"/>
          <w:b/>
          <w:bCs/>
          <w:rtl/>
          <w:lang w:val="en-GB"/>
        </w:rPr>
        <w:t>والصم</w:t>
      </w:r>
      <w:r w:rsidR="00217D99" w:rsidRPr="00217D99">
        <w:rPr>
          <w:rFonts w:hint="cs"/>
          <w:b/>
          <w:bCs/>
          <w:rtl/>
          <w:lang w:val="en-GB"/>
        </w:rPr>
        <w:t xml:space="preserve"> </w:t>
      </w:r>
      <w:r w:rsidR="00D712B8" w:rsidRPr="00217D99">
        <w:rPr>
          <w:rFonts w:hint="cs"/>
          <w:b/>
          <w:bCs/>
          <w:rtl/>
          <w:lang w:val="en-GB"/>
        </w:rPr>
        <w:t>-</w:t>
      </w:r>
      <w:r w:rsidR="00217D99" w:rsidRPr="00217D99">
        <w:rPr>
          <w:rFonts w:hint="cs"/>
          <w:b/>
          <w:bCs/>
          <w:rtl/>
          <w:lang w:val="en-GB"/>
        </w:rPr>
        <w:t xml:space="preserve"> </w:t>
      </w:r>
      <w:r w:rsidR="00D712B8" w:rsidRPr="00217D99">
        <w:rPr>
          <w:rFonts w:hint="cs"/>
          <w:b/>
          <w:bCs/>
          <w:rtl/>
          <w:lang w:val="en-GB"/>
        </w:rPr>
        <w:t>المكفوفين</w:t>
      </w:r>
      <w:r w:rsidR="00D712B8" w:rsidRPr="00217D99">
        <w:rPr>
          <w:b/>
          <w:bCs/>
          <w:rtl/>
          <w:lang w:val="en-GB"/>
        </w:rPr>
        <w:t xml:space="preserve">. كما توصي الدولة الطرف بتكثيف جهودها لجعل السياحة في البرازيل متاحة بشكل كامل. </w:t>
      </w:r>
    </w:p>
    <w:p w:rsidR="00D712B8" w:rsidRPr="00D712B8" w:rsidRDefault="00737463" w:rsidP="00737463">
      <w:pPr>
        <w:pStyle w:val="H1GA"/>
        <w:rPr>
          <w:rtl/>
          <w:lang w:val="en-GB"/>
        </w:rPr>
      </w:pPr>
      <w:r>
        <w:rPr>
          <w:rtl/>
          <w:lang w:val="en-GB"/>
        </w:rPr>
        <w:tab/>
      </w:r>
      <w:r w:rsidR="00D712B8" w:rsidRPr="00D712B8">
        <w:rPr>
          <w:rFonts w:hint="cs"/>
          <w:rtl/>
          <w:lang w:val="en-GB"/>
        </w:rPr>
        <w:t>جيم</w:t>
      </w:r>
      <w:r>
        <w:rPr>
          <w:rtl/>
          <w:lang w:val="en-GB"/>
        </w:rPr>
        <w:t>-</w:t>
      </w:r>
      <w:r>
        <w:rPr>
          <w:rFonts w:hint="cs"/>
          <w:rtl/>
          <w:lang w:val="en-GB"/>
        </w:rPr>
        <w:tab/>
      </w:r>
      <w:r w:rsidR="00D712B8" w:rsidRPr="00D712B8">
        <w:rPr>
          <w:rFonts w:hint="cs"/>
          <w:rtl/>
          <w:lang w:val="en-GB"/>
        </w:rPr>
        <w:t xml:space="preserve">التزامات محددة </w:t>
      </w:r>
      <w:r w:rsidR="00D712B8" w:rsidRPr="00D712B8">
        <w:rPr>
          <w:rtl/>
          <w:lang w:val="en-GB"/>
        </w:rPr>
        <w:t>(</w:t>
      </w:r>
      <w:r w:rsidR="00D712B8" w:rsidRPr="00D712B8">
        <w:rPr>
          <w:rFonts w:hint="cs"/>
          <w:rtl/>
          <w:lang w:val="en-GB"/>
        </w:rPr>
        <w:t>المواد 31-33</w:t>
      </w:r>
      <w:r w:rsidR="00D712B8" w:rsidRPr="00D712B8">
        <w:rPr>
          <w:rtl/>
          <w:lang w:val="en-GB"/>
        </w:rPr>
        <w:t>)</w:t>
      </w:r>
      <w:r w:rsidR="003D2386">
        <w:rPr>
          <w:rFonts w:hint="cs"/>
          <w:rtl/>
          <w:lang w:val="en-GB"/>
        </w:rPr>
        <w:t xml:space="preserve"> </w:t>
      </w:r>
    </w:p>
    <w:p w:rsidR="00D712B8" w:rsidRPr="00D712B8" w:rsidRDefault="00737463" w:rsidP="00737463">
      <w:pPr>
        <w:pStyle w:val="H23GA"/>
      </w:pPr>
      <w:r>
        <w:rPr>
          <w:rtl/>
          <w:lang w:val="en-GB"/>
        </w:rPr>
        <w:tab/>
      </w:r>
      <w:r>
        <w:rPr>
          <w:rFonts w:hint="cs"/>
          <w:rtl/>
          <w:lang w:val="en-GB"/>
        </w:rPr>
        <w:tab/>
      </w:r>
      <w:r w:rsidR="00D712B8" w:rsidRPr="00D712B8">
        <w:rPr>
          <w:rFonts w:hint="cs"/>
          <w:rtl/>
          <w:lang w:val="en-GB"/>
        </w:rPr>
        <w:t xml:space="preserve">جمع البيانات والإحصاءات </w:t>
      </w:r>
      <w:r w:rsidR="00D712B8" w:rsidRPr="00D712B8">
        <w:rPr>
          <w:rtl/>
          <w:lang w:val="en-GB"/>
        </w:rPr>
        <w:t>(</w:t>
      </w:r>
      <w:r w:rsidR="00D712B8" w:rsidRPr="00D712B8">
        <w:rPr>
          <w:rFonts w:hint="cs"/>
          <w:rtl/>
          <w:lang w:val="en-GB"/>
        </w:rPr>
        <w:t>المادة 31</w:t>
      </w:r>
      <w:r w:rsidR="00D712B8" w:rsidRPr="00D712B8">
        <w:rPr>
          <w:rtl/>
          <w:lang w:val="en-GB"/>
        </w:rPr>
        <w:t>)</w:t>
      </w:r>
      <w:r w:rsidR="003D2386">
        <w:rPr>
          <w:rFonts w:hint="cs"/>
          <w:rtl/>
        </w:rPr>
        <w:t xml:space="preserve"> </w:t>
      </w:r>
    </w:p>
    <w:p w:rsidR="00D712B8" w:rsidRPr="00D712B8" w:rsidRDefault="00737463" w:rsidP="00737463">
      <w:pPr>
        <w:pStyle w:val="SingleTxtGA"/>
        <w:rPr>
          <w:lang w:val="en-GB"/>
        </w:rPr>
      </w:pPr>
      <w:r>
        <w:rPr>
          <w:rFonts w:hint="cs"/>
          <w:rtl/>
          <w:lang w:val="en-GB"/>
        </w:rPr>
        <w:t>56-</w:t>
      </w:r>
      <w:r>
        <w:rPr>
          <w:rFonts w:hint="cs"/>
          <w:rtl/>
          <w:lang w:val="en-GB"/>
        </w:rPr>
        <w:tab/>
      </w:r>
      <w:r w:rsidR="00D712B8" w:rsidRPr="00D712B8">
        <w:rPr>
          <w:rtl/>
          <w:lang w:val="en-GB"/>
        </w:rPr>
        <w:t xml:space="preserve">تشعر اللجنة بالقلق لأن الدولة الطرف لا تجمع بيانات بشكل منهجي في جميع القطاعات </w:t>
      </w:r>
      <w:r w:rsidR="00D712B8" w:rsidRPr="00D712B8">
        <w:rPr>
          <w:rFonts w:hint="cs"/>
          <w:rtl/>
          <w:lang w:val="en-GB"/>
        </w:rPr>
        <w:t>و</w:t>
      </w:r>
      <w:r w:rsidR="00D712B8" w:rsidRPr="00D712B8">
        <w:rPr>
          <w:rtl/>
          <w:lang w:val="en-GB"/>
        </w:rPr>
        <w:t>مصنفة حسب الجنس والسن والإعاقة والشعوب الأصلية والموقع الجغرافي.</w:t>
      </w:r>
    </w:p>
    <w:p w:rsidR="00D712B8" w:rsidRPr="00217D99" w:rsidRDefault="00B27B77" w:rsidP="00737463">
      <w:pPr>
        <w:pStyle w:val="SingleTxtGA"/>
        <w:rPr>
          <w:b/>
          <w:bCs/>
          <w:lang w:val="en-GB"/>
        </w:rPr>
      </w:pPr>
      <w:r>
        <w:rPr>
          <w:rFonts w:hint="cs"/>
          <w:rtl/>
          <w:lang w:val="fr-CH"/>
        </w:rPr>
        <w:t>57</w:t>
      </w:r>
      <w:r w:rsidR="00737463">
        <w:rPr>
          <w:rFonts w:hint="cs"/>
          <w:rtl/>
          <w:lang w:val="fr-CH"/>
        </w:rPr>
        <w:t>-</w:t>
      </w:r>
      <w:r w:rsidR="00737463">
        <w:rPr>
          <w:rFonts w:hint="cs"/>
          <w:rtl/>
          <w:lang w:val="fr-CH"/>
        </w:rPr>
        <w:tab/>
      </w:r>
      <w:r w:rsidR="00D712B8" w:rsidRPr="00217D99">
        <w:rPr>
          <w:b/>
          <w:bCs/>
          <w:rtl/>
          <w:lang w:val="en-GB"/>
        </w:rPr>
        <w:t>توصي اللجنة الدولة الطرف بتيسير منهجية جمع وتحليل ونشر البيانات المفصلة في جميع القطاعات، بما في ذلك الصحة</w:t>
      </w:r>
      <w:r w:rsidR="00D712B8" w:rsidRPr="00217D99">
        <w:rPr>
          <w:rFonts w:hint="cs"/>
          <w:b/>
          <w:bCs/>
          <w:rtl/>
          <w:lang w:val="en-GB"/>
        </w:rPr>
        <w:t>،</w:t>
      </w:r>
      <w:r w:rsidR="00D712B8" w:rsidRPr="00217D99">
        <w:rPr>
          <w:b/>
          <w:bCs/>
          <w:rtl/>
          <w:lang w:val="en-GB"/>
        </w:rPr>
        <w:t xml:space="preserve"> والتعليم</w:t>
      </w:r>
      <w:r w:rsidR="00D712B8" w:rsidRPr="00217D99">
        <w:rPr>
          <w:rFonts w:hint="cs"/>
          <w:b/>
          <w:bCs/>
          <w:rtl/>
          <w:lang w:val="en-GB"/>
        </w:rPr>
        <w:t>،</w:t>
      </w:r>
      <w:r w:rsidR="00D712B8" w:rsidRPr="00217D99">
        <w:rPr>
          <w:b/>
          <w:bCs/>
          <w:rtl/>
          <w:lang w:val="en-GB"/>
        </w:rPr>
        <w:t xml:space="preserve"> والعمالة</w:t>
      </w:r>
      <w:r w:rsidR="00D712B8" w:rsidRPr="00217D99">
        <w:rPr>
          <w:rFonts w:hint="cs"/>
          <w:b/>
          <w:bCs/>
          <w:rtl/>
          <w:lang w:val="en-GB"/>
        </w:rPr>
        <w:t>،</w:t>
      </w:r>
      <w:r w:rsidR="00D712B8" w:rsidRPr="00217D99">
        <w:rPr>
          <w:b/>
          <w:bCs/>
          <w:rtl/>
          <w:lang w:val="en-GB"/>
        </w:rPr>
        <w:t xml:space="preserve"> والمشاركة </w:t>
      </w:r>
      <w:r w:rsidR="00D712B8" w:rsidRPr="00217D99">
        <w:rPr>
          <w:b/>
          <w:bCs/>
          <w:rtl/>
          <w:lang w:val="en-GB"/>
        </w:rPr>
        <w:lastRenderedPageBreak/>
        <w:t>السياسية، والوصول إلى العدالة</w:t>
      </w:r>
      <w:r w:rsidR="00D712B8" w:rsidRPr="00217D99">
        <w:rPr>
          <w:rFonts w:hint="cs"/>
          <w:b/>
          <w:bCs/>
          <w:rtl/>
          <w:lang w:val="en-GB"/>
        </w:rPr>
        <w:t>،</w:t>
      </w:r>
      <w:r w:rsidR="00D712B8" w:rsidRPr="00217D99">
        <w:rPr>
          <w:b/>
          <w:bCs/>
          <w:rtl/>
          <w:lang w:val="en-GB"/>
        </w:rPr>
        <w:t xml:space="preserve"> والحماية الاجتماعية</w:t>
      </w:r>
      <w:r w:rsidR="00D712B8" w:rsidRPr="00217D99">
        <w:rPr>
          <w:rFonts w:hint="cs"/>
          <w:b/>
          <w:bCs/>
          <w:rtl/>
          <w:lang w:val="en-GB"/>
        </w:rPr>
        <w:t>،</w:t>
      </w:r>
      <w:r w:rsidR="00D712B8" w:rsidRPr="00217D99">
        <w:rPr>
          <w:b/>
          <w:bCs/>
          <w:rtl/>
          <w:lang w:val="en-GB"/>
        </w:rPr>
        <w:t xml:space="preserve"> و</w:t>
      </w:r>
      <w:r w:rsidR="00D712B8" w:rsidRPr="00217D99">
        <w:rPr>
          <w:rFonts w:hint="cs"/>
          <w:b/>
          <w:bCs/>
          <w:rtl/>
          <w:lang w:val="en-GB"/>
        </w:rPr>
        <w:t xml:space="preserve">نوع </w:t>
      </w:r>
      <w:r w:rsidR="00D712B8" w:rsidRPr="00217D99">
        <w:rPr>
          <w:b/>
          <w:bCs/>
          <w:rtl/>
          <w:lang w:val="en-GB"/>
        </w:rPr>
        <w:t>العنف بحسب الإعاقة</w:t>
      </w:r>
      <w:r w:rsidR="00D712B8" w:rsidRPr="00217D99">
        <w:rPr>
          <w:rFonts w:hint="cs"/>
          <w:b/>
          <w:bCs/>
          <w:rtl/>
          <w:lang w:val="en-GB"/>
        </w:rPr>
        <w:t>،</w:t>
      </w:r>
      <w:r w:rsidR="00D712B8" w:rsidRPr="00217D99">
        <w:rPr>
          <w:b/>
          <w:bCs/>
          <w:rtl/>
          <w:lang w:val="en-GB"/>
        </w:rPr>
        <w:t xml:space="preserve"> ووفقا</w:t>
      </w:r>
      <w:r w:rsidR="00217D99" w:rsidRPr="00217D99">
        <w:rPr>
          <w:rFonts w:hint="cs"/>
          <w:b/>
          <w:bCs/>
          <w:rtl/>
          <w:lang w:val="en-GB"/>
        </w:rPr>
        <w:t>ً</w:t>
      </w:r>
      <w:r w:rsidR="00D712B8" w:rsidRPr="00217D99">
        <w:rPr>
          <w:b/>
          <w:bCs/>
          <w:rtl/>
          <w:lang w:val="en-GB"/>
        </w:rPr>
        <w:t xml:space="preserve"> للفئات الأخرى المدرجة أعلاه، وتعديل أسئلة </w:t>
      </w:r>
      <w:r w:rsidR="00D712B8" w:rsidRPr="00217D99">
        <w:rPr>
          <w:rFonts w:hint="cs"/>
          <w:b/>
          <w:bCs/>
          <w:rtl/>
          <w:lang w:val="en-GB"/>
        </w:rPr>
        <w:t>الدراسة الاستقصائية</w:t>
      </w:r>
      <w:r w:rsidR="00D712B8" w:rsidRPr="00217D99">
        <w:rPr>
          <w:b/>
          <w:bCs/>
          <w:rtl/>
          <w:lang w:val="en-GB"/>
        </w:rPr>
        <w:t xml:space="preserve">، بالتعاون الوثيق مع منظمات الأشخاص ذوي الإعاقة، لإعطاء صورة دقيقة </w:t>
      </w:r>
      <w:r w:rsidR="00D712B8" w:rsidRPr="00217D99">
        <w:rPr>
          <w:rFonts w:hint="cs"/>
          <w:b/>
          <w:bCs/>
          <w:rtl/>
          <w:lang w:val="en-GB"/>
        </w:rPr>
        <w:t>عن ا</w:t>
      </w:r>
      <w:r w:rsidR="00D712B8" w:rsidRPr="00217D99">
        <w:rPr>
          <w:b/>
          <w:bCs/>
          <w:rtl/>
          <w:lang w:val="en-GB"/>
        </w:rPr>
        <w:t xml:space="preserve">لسكان. </w:t>
      </w:r>
    </w:p>
    <w:p w:rsidR="00D712B8" w:rsidRPr="00D712B8" w:rsidRDefault="00737463" w:rsidP="00737463">
      <w:pPr>
        <w:pStyle w:val="H23GA"/>
      </w:pPr>
      <w:r>
        <w:rPr>
          <w:rtl/>
          <w:lang w:val="en-GB"/>
        </w:rPr>
        <w:tab/>
      </w:r>
      <w:r>
        <w:rPr>
          <w:rFonts w:hint="cs"/>
          <w:rtl/>
          <w:lang w:val="en-GB"/>
        </w:rPr>
        <w:tab/>
      </w:r>
      <w:r w:rsidR="00D712B8" w:rsidRPr="00D712B8">
        <w:rPr>
          <w:rFonts w:hint="cs"/>
          <w:rtl/>
          <w:lang w:val="en-GB"/>
        </w:rPr>
        <w:t xml:space="preserve">التعاون الدولي </w:t>
      </w:r>
      <w:r w:rsidR="00D712B8" w:rsidRPr="00D712B8">
        <w:rPr>
          <w:rtl/>
          <w:lang w:val="en-GB"/>
        </w:rPr>
        <w:t>(</w:t>
      </w:r>
      <w:r w:rsidR="00D712B8" w:rsidRPr="00D712B8">
        <w:rPr>
          <w:rFonts w:hint="cs"/>
          <w:rtl/>
          <w:lang w:val="en-GB"/>
        </w:rPr>
        <w:t>المادة 32</w:t>
      </w:r>
      <w:r w:rsidR="00D712B8" w:rsidRPr="00D712B8">
        <w:rPr>
          <w:rtl/>
          <w:lang w:val="en-GB"/>
        </w:rPr>
        <w:t>)</w:t>
      </w:r>
      <w:r w:rsidR="003D2386">
        <w:rPr>
          <w:rFonts w:hint="cs"/>
          <w:rtl/>
        </w:rPr>
        <w:t xml:space="preserve"> </w:t>
      </w:r>
    </w:p>
    <w:p w:rsidR="00D712B8" w:rsidRPr="00217D99" w:rsidRDefault="00B27B77" w:rsidP="00A357C8">
      <w:pPr>
        <w:pStyle w:val="SingleTxtGA"/>
        <w:rPr>
          <w:b/>
          <w:bCs/>
          <w:lang w:val="en-GB"/>
        </w:rPr>
      </w:pPr>
      <w:r>
        <w:rPr>
          <w:rFonts w:hint="cs"/>
          <w:rtl/>
          <w:lang w:val="en-GB"/>
        </w:rPr>
        <w:t>58</w:t>
      </w:r>
      <w:r w:rsidR="00737463">
        <w:rPr>
          <w:rFonts w:hint="cs"/>
          <w:rtl/>
          <w:lang w:val="en-GB"/>
        </w:rPr>
        <w:t>-</w:t>
      </w:r>
      <w:r w:rsidR="00737463">
        <w:rPr>
          <w:rFonts w:hint="cs"/>
          <w:rtl/>
          <w:lang w:val="en-GB"/>
        </w:rPr>
        <w:tab/>
      </w:r>
      <w:r w:rsidR="00D712B8" w:rsidRPr="00217D99">
        <w:rPr>
          <w:b/>
          <w:bCs/>
          <w:rtl/>
          <w:lang w:val="en-GB"/>
        </w:rPr>
        <w:t>تشجع اللجنة الدولة الطرف على إدماج منظور قائم على حقوق الإعاقة، وفقا</w:t>
      </w:r>
      <w:r w:rsidR="00217D99" w:rsidRPr="00217D99">
        <w:rPr>
          <w:rFonts w:hint="cs"/>
          <w:b/>
          <w:bCs/>
          <w:rtl/>
          <w:lang w:val="en-GB"/>
        </w:rPr>
        <w:t>ً</w:t>
      </w:r>
      <w:r w:rsidR="00D712B8" w:rsidRPr="00217D99">
        <w:rPr>
          <w:b/>
          <w:bCs/>
          <w:rtl/>
          <w:lang w:val="en-GB"/>
        </w:rPr>
        <w:t xml:space="preserve"> لأحكام الاتفاقية، في جميع الجهود الرامية إلى تحقيق جدول أعمال التنمية بعد عام</w:t>
      </w:r>
      <w:r w:rsidR="00A357C8">
        <w:rPr>
          <w:rFonts w:hint="cs"/>
          <w:b/>
          <w:bCs/>
          <w:rtl/>
          <w:lang w:val="en-GB"/>
        </w:rPr>
        <w:t> </w:t>
      </w:r>
      <w:r w:rsidR="00D712B8" w:rsidRPr="00217D99">
        <w:rPr>
          <w:b/>
          <w:bCs/>
          <w:rtl/>
          <w:lang w:val="en-GB"/>
        </w:rPr>
        <w:t xml:space="preserve">2015، بما في ذلك ضمان مشاركة المنظمات الممثلة للأشخاص ذوي الإعاقة في </w:t>
      </w:r>
      <w:r w:rsidR="00D712B8" w:rsidRPr="00217D99">
        <w:rPr>
          <w:rFonts w:hint="cs"/>
          <w:b/>
          <w:bCs/>
          <w:rtl/>
          <w:lang w:val="en-GB"/>
        </w:rPr>
        <w:t>مراقبة</w:t>
      </w:r>
      <w:r w:rsidR="00D712B8" w:rsidRPr="00217D99">
        <w:rPr>
          <w:b/>
          <w:bCs/>
          <w:rtl/>
          <w:lang w:val="en-GB"/>
        </w:rPr>
        <w:t xml:space="preserve"> تنفيذها.</w:t>
      </w:r>
    </w:p>
    <w:p w:rsidR="00D712B8" w:rsidRPr="00D712B8" w:rsidRDefault="00737463" w:rsidP="00737463">
      <w:pPr>
        <w:pStyle w:val="H23GA"/>
      </w:pPr>
      <w:r>
        <w:rPr>
          <w:rtl/>
          <w:lang w:val="en-GB"/>
        </w:rPr>
        <w:tab/>
      </w:r>
      <w:r>
        <w:rPr>
          <w:rFonts w:hint="cs"/>
          <w:rtl/>
          <w:lang w:val="en-GB"/>
        </w:rPr>
        <w:tab/>
      </w:r>
      <w:r w:rsidR="00D712B8" w:rsidRPr="00D712B8">
        <w:rPr>
          <w:rFonts w:hint="cs"/>
          <w:rtl/>
          <w:lang w:val="en-GB"/>
        </w:rPr>
        <w:t xml:space="preserve">التنفيذ والرصد على الصعيد الوطني </w:t>
      </w:r>
      <w:r w:rsidR="00D712B8" w:rsidRPr="00D712B8">
        <w:rPr>
          <w:rtl/>
          <w:lang w:val="en-GB"/>
        </w:rPr>
        <w:t>(</w:t>
      </w:r>
      <w:r w:rsidR="00D712B8" w:rsidRPr="00D712B8">
        <w:rPr>
          <w:rFonts w:hint="cs"/>
          <w:rtl/>
          <w:lang w:val="en-GB"/>
        </w:rPr>
        <w:t>المادة 33</w:t>
      </w:r>
      <w:r w:rsidR="00D712B8" w:rsidRPr="00D712B8">
        <w:rPr>
          <w:rtl/>
          <w:lang w:val="en-GB"/>
        </w:rPr>
        <w:t>)</w:t>
      </w:r>
      <w:r w:rsidR="003D2386">
        <w:rPr>
          <w:rFonts w:hint="cs"/>
          <w:rtl/>
        </w:rPr>
        <w:t xml:space="preserve"> </w:t>
      </w:r>
    </w:p>
    <w:p w:rsidR="00D712B8" w:rsidRPr="00D712B8" w:rsidRDefault="00B27B77" w:rsidP="00737463">
      <w:pPr>
        <w:pStyle w:val="SingleTxtGA"/>
        <w:rPr>
          <w:lang w:val="en-GB"/>
        </w:rPr>
      </w:pPr>
      <w:r>
        <w:rPr>
          <w:rFonts w:hint="cs"/>
          <w:rtl/>
          <w:lang w:val="en-GB"/>
        </w:rPr>
        <w:t>59</w:t>
      </w:r>
      <w:r w:rsidR="00737463">
        <w:rPr>
          <w:rFonts w:hint="cs"/>
          <w:rtl/>
          <w:lang w:val="en-GB"/>
        </w:rPr>
        <w:t>-</w:t>
      </w:r>
      <w:r w:rsidR="00737463">
        <w:rPr>
          <w:rFonts w:hint="cs"/>
          <w:rtl/>
          <w:lang w:val="en-GB"/>
        </w:rPr>
        <w:tab/>
      </w:r>
      <w:r w:rsidR="00D712B8" w:rsidRPr="00D712B8">
        <w:rPr>
          <w:rtl/>
          <w:lang w:val="en-GB"/>
        </w:rPr>
        <w:t xml:space="preserve">تشعر اللجنة بالقلق لأن المجلس الوطني لحماية حقوق الأشخاص ذوي الإعاقة لا </w:t>
      </w:r>
      <w:r w:rsidR="00D712B8" w:rsidRPr="00D712B8">
        <w:rPr>
          <w:rFonts w:hint="cs"/>
          <w:rtl/>
          <w:lang w:val="en-GB"/>
        </w:rPr>
        <w:t>يضع</w:t>
      </w:r>
      <w:r w:rsidR="00D712B8" w:rsidRPr="00D712B8">
        <w:rPr>
          <w:rtl/>
          <w:lang w:val="en-GB"/>
        </w:rPr>
        <w:t xml:space="preserve"> آلية رصد مستقلة وفقا</w:t>
      </w:r>
      <w:r w:rsidR="00217D99">
        <w:rPr>
          <w:rFonts w:hint="cs"/>
          <w:rtl/>
          <w:lang w:val="en-GB"/>
        </w:rPr>
        <w:t>ً</w:t>
      </w:r>
      <w:r w:rsidR="00D712B8" w:rsidRPr="00D712B8">
        <w:rPr>
          <w:rtl/>
          <w:lang w:val="en-GB"/>
        </w:rPr>
        <w:t xml:space="preserve"> للمبادئ المتعلقة بمركز المؤسسات الوطنية المعنية بتعزيز حقوق الإنسان وحمايتها (مبادئ باريس)</w:t>
      </w:r>
      <w:r w:rsidR="00B07BC4">
        <w:rPr>
          <w:rtl/>
          <w:lang w:val="en-GB"/>
        </w:rPr>
        <w:t>.</w:t>
      </w:r>
      <w:r w:rsidR="00D712B8" w:rsidRPr="00D712B8">
        <w:rPr>
          <w:rtl/>
          <w:lang w:val="en-GB"/>
        </w:rPr>
        <w:t xml:space="preserve"> </w:t>
      </w:r>
    </w:p>
    <w:p w:rsidR="00D712B8" w:rsidRPr="00217D99" w:rsidRDefault="00B27B77" w:rsidP="00737463">
      <w:pPr>
        <w:pStyle w:val="SingleTxtGA"/>
        <w:rPr>
          <w:b/>
          <w:bCs/>
          <w:lang w:val="en-GB"/>
        </w:rPr>
      </w:pPr>
      <w:r>
        <w:rPr>
          <w:rFonts w:hint="cs"/>
          <w:rtl/>
          <w:lang w:val="en-GB"/>
        </w:rPr>
        <w:t>60</w:t>
      </w:r>
      <w:r w:rsidR="00737463">
        <w:rPr>
          <w:rFonts w:hint="cs"/>
          <w:rtl/>
          <w:lang w:val="en-GB"/>
        </w:rPr>
        <w:t>-</w:t>
      </w:r>
      <w:r w:rsidR="00737463">
        <w:rPr>
          <w:rtl/>
          <w:lang w:val="en-GB"/>
        </w:rPr>
        <w:tab/>
      </w:r>
      <w:r w:rsidR="00D712B8" w:rsidRPr="00217D99">
        <w:rPr>
          <w:b/>
          <w:bCs/>
          <w:rtl/>
          <w:lang w:val="en-GB"/>
        </w:rPr>
        <w:t>توصي اللجنة الدولة الطرف بأن تضع آلية مستقلة وفقا</w:t>
      </w:r>
      <w:r w:rsidR="00217D99" w:rsidRPr="00217D99">
        <w:rPr>
          <w:rFonts w:hint="cs"/>
          <w:b/>
          <w:bCs/>
          <w:rtl/>
          <w:lang w:val="en-GB"/>
        </w:rPr>
        <w:t>ً</w:t>
      </w:r>
      <w:r w:rsidR="00D712B8" w:rsidRPr="00217D99">
        <w:rPr>
          <w:b/>
          <w:bCs/>
          <w:rtl/>
          <w:lang w:val="en-GB"/>
        </w:rPr>
        <w:t xml:space="preserve"> لمبادئ باريس بالاستعانة بالموارد اللازمة لتعزيز تنفيذ الاتفاقية وحمايته ورصده، وضمان المشاركة الكاملة للأشخاص ذوي الإعاقة والمنظمات التي تمثلهم.</w:t>
      </w:r>
      <w:r w:rsidR="003D2386" w:rsidRPr="00217D99">
        <w:rPr>
          <w:rFonts w:hint="cs"/>
          <w:b/>
          <w:bCs/>
          <w:rtl/>
          <w:lang w:val="en-GB"/>
        </w:rPr>
        <w:t xml:space="preserve"> </w:t>
      </w:r>
    </w:p>
    <w:p w:rsidR="00D712B8" w:rsidRPr="00D712B8" w:rsidRDefault="00737463" w:rsidP="00737463">
      <w:pPr>
        <w:pStyle w:val="H23GA"/>
        <w:rPr>
          <w:lang w:val="en-GB"/>
        </w:rPr>
      </w:pPr>
      <w:r>
        <w:rPr>
          <w:rtl/>
          <w:lang w:val="en-GB"/>
        </w:rPr>
        <w:tab/>
      </w:r>
      <w:r>
        <w:rPr>
          <w:rFonts w:hint="cs"/>
          <w:rtl/>
          <w:lang w:val="en-GB"/>
        </w:rPr>
        <w:tab/>
      </w:r>
      <w:r w:rsidR="00D712B8" w:rsidRPr="00D712B8">
        <w:rPr>
          <w:rFonts w:hint="cs"/>
          <w:rtl/>
          <w:lang w:val="en-GB"/>
        </w:rPr>
        <w:t xml:space="preserve">المتابعة والنشر </w:t>
      </w:r>
    </w:p>
    <w:p w:rsidR="00D712B8" w:rsidRPr="00D712B8" w:rsidRDefault="00B27B77" w:rsidP="00737463">
      <w:pPr>
        <w:pStyle w:val="SingleTxtGA"/>
        <w:rPr>
          <w:lang w:val="en-GB"/>
        </w:rPr>
      </w:pPr>
      <w:r>
        <w:rPr>
          <w:rFonts w:hint="cs"/>
          <w:rtl/>
          <w:lang w:val="en-GB"/>
        </w:rPr>
        <w:t>61</w:t>
      </w:r>
      <w:r w:rsidR="00737463">
        <w:rPr>
          <w:rFonts w:hint="cs"/>
          <w:rtl/>
          <w:lang w:val="en-GB"/>
        </w:rPr>
        <w:t>-</w:t>
      </w:r>
      <w:r w:rsidR="00737463">
        <w:rPr>
          <w:rFonts w:hint="cs"/>
          <w:rtl/>
          <w:lang w:val="en-GB"/>
        </w:rPr>
        <w:tab/>
      </w:r>
      <w:r w:rsidR="00D712B8" w:rsidRPr="00D712B8">
        <w:rPr>
          <w:rtl/>
          <w:lang w:val="en-GB"/>
        </w:rPr>
        <w:t>تطلب اللجنة إلى الدولة الطرف تقديم معلومات مكتوبة عن التدابير المتخذة، في غضون 12 شهرا</w:t>
      </w:r>
      <w:r w:rsidR="00217D99">
        <w:rPr>
          <w:rFonts w:hint="cs"/>
          <w:rtl/>
          <w:lang w:val="en-GB"/>
        </w:rPr>
        <w:t>ً</w:t>
      </w:r>
      <w:r w:rsidR="00D712B8" w:rsidRPr="00D712B8">
        <w:rPr>
          <w:rtl/>
          <w:lang w:val="en-GB"/>
        </w:rPr>
        <w:t>، ووفقا</w:t>
      </w:r>
      <w:r w:rsidR="00217D99">
        <w:rPr>
          <w:rFonts w:hint="cs"/>
          <w:rtl/>
          <w:lang w:val="en-GB"/>
        </w:rPr>
        <w:t>ً</w:t>
      </w:r>
      <w:r w:rsidR="00217D99">
        <w:rPr>
          <w:rtl/>
          <w:lang w:val="en-GB"/>
        </w:rPr>
        <w:t xml:space="preserve"> للمادة 35</w:t>
      </w:r>
      <w:r w:rsidR="00D712B8" w:rsidRPr="00D712B8">
        <w:rPr>
          <w:rtl/>
          <w:lang w:val="en-GB"/>
        </w:rPr>
        <w:t>(2) من الاتفاقية، وذلك لتنفيذ توصيات اللجنة ا</w:t>
      </w:r>
      <w:r w:rsidR="00737463">
        <w:rPr>
          <w:rtl/>
          <w:lang w:val="en-GB"/>
        </w:rPr>
        <w:t>لمنصوص عليها في الفقرتين 25 و35</w:t>
      </w:r>
      <w:r w:rsidR="00D712B8" w:rsidRPr="00D712B8">
        <w:rPr>
          <w:rtl/>
          <w:lang w:val="en-GB"/>
        </w:rPr>
        <w:t xml:space="preserve">(أ) أعلاه. </w:t>
      </w:r>
    </w:p>
    <w:p w:rsidR="00D712B8" w:rsidRPr="00D712B8" w:rsidRDefault="00B27B77" w:rsidP="00737463">
      <w:pPr>
        <w:pStyle w:val="SingleTxtGA"/>
        <w:rPr>
          <w:lang w:val="en-GB"/>
        </w:rPr>
      </w:pPr>
      <w:r>
        <w:rPr>
          <w:rFonts w:hint="cs"/>
          <w:rtl/>
          <w:lang w:val="en-GB"/>
        </w:rPr>
        <w:t>62</w:t>
      </w:r>
      <w:r w:rsidR="00737463">
        <w:rPr>
          <w:rFonts w:hint="cs"/>
          <w:rtl/>
          <w:lang w:val="en-GB"/>
        </w:rPr>
        <w:t>-</w:t>
      </w:r>
      <w:r w:rsidR="00737463">
        <w:rPr>
          <w:rFonts w:hint="cs"/>
          <w:rtl/>
          <w:lang w:val="en-GB"/>
        </w:rPr>
        <w:tab/>
      </w:r>
      <w:r w:rsidR="00D712B8" w:rsidRPr="00D712B8">
        <w:rPr>
          <w:rFonts w:hint="cs"/>
          <w:rtl/>
          <w:lang w:val="en-GB"/>
        </w:rPr>
        <w:t>و</w:t>
      </w:r>
      <w:r w:rsidR="00D712B8" w:rsidRPr="00D712B8">
        <w:rPr>
          <w:rtl/>
          <w:lang w:val="en-GB"/>
        </w:rPr>
        <w:t xml:space="preserve">تطلب اللجنة إلى الدولة الطرف تنفيذ التوصيات الواردة في هذه الملاحظات الختامية. وتوصي بأن تحيل الدولة الطرف الملاحظات الختامية </w:t>
      </w:r>
      <w:r w:rsidR="00D712B8" w:rsidRPr="00D712B8">
        <w:rPr>
          <w:rFonts w:hint="cs"/>
          <w:rtl/>
          <w:lang w:val="en-GB"/>
        </w:rPr>
        <w:t xml:space="preserve">إلى </w:t>
      </w:r>
      <w:r w:rsidR="00D712B8" w:rsidRPr="00D712B8">
        <w:rPr>
          <w:rtl/>
          <w:lang w:val="en-GB"/>
        </w:rPr>
        <w:t>أعضاء الحكومة</w:t>
      </w:r>
      <w:r w:rsidR="00D712B8" w:rsidRPr="00D712B8">
        <w:rPr>
          <w:rFonts w:hint="cs"/>
          <w:rtl/>
          <w:lang w:val="en-GB"/>
        </w:rPr>
        <w:t>،</w:t>
      </w:r>
      <w:r w:rsidR="00D712B8" w:rsidRPr="00D712B8">
        <w:rPr>
          <w:rtl/>
          <w:lang w:val="en-GB"/>
        </w:rPr>
        <w:t xml:space="preserve"> والمؤتمر الوطني، والمسؤولين في الوزارات المعنية</w:t>
      </w:r>
      <w:r w:rsidR="00D712B8" w:rsidRPr="00D712B8">
        <w:rPr>
          <w:rFonts w:hint="cs"/>
          <w:rtl/>
          <w:lang w:val="en-GB"/>
        </w:rPr>
        <w:t>،</w:t>
      </w:r>
      <w:r w:rsidR="00D712B8" w:rsidRPr="00D712B8">
        <w:rPr>
          <w:rtl/>
          <w:lang w:val="en-GB"/>
        </w:rPr>
        <w:t xml:space="preserve"> والسلطات المحلية</w:t>
      </w:r>
      <w:r w:rsidR="00D712B8" w:rsidRPr="00D712B8">
        <w:rPr>
          <w:rFonts w:hint="cs"/>
          <w:rtl/>
          <w:lang w:val="en-GB"/>
        </w:rPr>
        <w:t>،</w:t>
      </w:r>
      <w:r w:rsidR="00D712B8" w:rsidRPr="00D712B8">
        <w:rPr>
          <w:rtl/>
          <w:lang w:val="en-GB"/>
        </w:rPr>
        <w:t xml:space="preserve"> وأعضاء الجماعات المهنية ذات الصلة، مثل التعليم</w:t>
      </w:r>
      <w:r w:rsidR="00D712B8" w:rsidRPr="00D712B8">
        <w:rPr>
          <w:rFonts w:hint="cs"/>
          <w:rtl/>
          <w:lang w:val="en-GB"/>
        </w:rPr>
        <w:t>،</w:t>
      </w:r>
      <w:r w:rsidR="00D712B8" w:rsidRPr="00D712B8">
        <w:rPr>
          <w:rtl/>
          <w:lang w:val="en-GB"/>
        </w:rPr>
        <w:t xml:space="preserve"> والطب</w:t>
      </w:r>
      <w:r w:rsidR="00D712B8" w:rsidRPr="00D712B8">
        <w:rPr>
          <w:rFonts w:hint="cs"/>
          <w:rtl/>
          <w:lang w:val="en-GB"/>
        </w:rPr>
        <w:t>،</w:t>
      </w:r>
      <w:r w:rsidR="00D712B8" w:rsidRPr="00D712B8">
        <w:rPr>
          <w:rtl/>
          <w:lang w:val="en-GB"/>
        </w:rPr>
        <w:t xml:space="preserve"> والمهن القانونية، فضلا</w:t>
      </w:r>
      <w:r w:rsidR="00217D99">
        <w:rPr>
          <w:rFonts w:hint="cs"/>
          <w:rtl/>
          <w:lang w:val="en-GB"/>
        </w:rPr>
        <w:t>ً</w:t>
      </w:r>
      <w:r w:rsidR="00D712B8" w:rsidRPr="00D712B8">
        <w:rPr>
          <w:rtl/>
          <w:lang w:val="en-GB"/>
        </w:rPr>
        <w:t xml:space="preserve"> عن وسائل الإعلام، وذلك باستخدام استراتيجيات التواصل الاجتماعي الحديثة للنظر فيها واتخاذ إجراءات بشأنها.</w:t>
      </w:r>
      <w:r w:rsidR="003D2386">
        <w:rPr>
          <w:rFonts w:hint="cs"/>
          <w:rtl/>
          <w:lang w:val="en-GB"/>
        </w:rPr>
        <w:t xml:space="preserve"> </w:t>
      </w:r>
    </w:p>
    <w:p w:rsidR="00D712B8" w:rsidRPr="00D712B8" w:rsidRDefault="00B27B77" w:rsidP="00737463">
      <w:pPr>
        <w:pStyle w:val="SingleTxtGA"/>
        <w:rPr>
          <w:lang w:val="en-GB"/>
        </w:rPr>
      </w:pPr>
      <w:r>
        <w:rPr>
          <w:rFonts w:hint="cs"/>
          <w:rtl/>
          <w:lang w:val="en-GB"/>
        </w:rPr>
        <w:t>63</w:t>
      </w:r>
      <w:r w:rsidR="00737463">
        <w:rPr>
          <w:rFonts w:hint="cs"/>
          <w:rtl/>
          <w:lang w:val="en-GB"/>
        </w:rPr>
        <w:t>-</w:t>
      </w:r>
      <w:r w:rsidR="00737463">
        <w:rPr>
          <w:rFonts w:hint="cs"/>
          <w:rtl/>
          <w:lang w:val="en-GB"/>
        </w:rPr>
        <w:tab/>
      </w:r>
      <w:r w:rsidR="00D712B8" w:rsidRPr="00D712B8">
        <w:rPr>
          <w:rFonts w:hint="cs"/>
          <w:rtl/>
          <w:lang w:val="en-GB"/>
        </w:rPr>
        <w:t>و</w:t>
      </w:r>
      <w:r w:rsidR="00D712B8" w:rsidRPr="00D712B8">
        <w:rPr>
          <w:rtl/>
          <w:lang w:val="en-GB"/>
        </w:rPr>
        <w:t xml:space="preserve">تشجع اللجنة بقوة الدولة الطرف على إشراك منظمات المجتمع المدني، ولا سيما منظمات الأشخاص ذوي الإعاقة، في إعداد تقريرها الدوري. </w:t>
      </w:r>
    </w:p>
    <w:p w:rsidR="00D712B8" w:rsidRPr="00D712B8" w:rsidRDefault="00B27B77" w:rsidP="00737463">
      <w:pPr>
        <w:pStyle w:val="SingleTxtGA"/>
        <w:rPr>
          <w:lang w:val="en-GB"/>
        </w:rPr>
      </w:pPr>
      <w:r>
        <w:rPr>
          <w:rFonts w:hint="cs"/>
          <w:rtl/>
          <w:lang w:val="en-GB"/>
        </w:rPr>
        <w:t>64</w:t>
      </w:r>
      <w:r w:rsidR="00737463">
        <w:rPr>
          <w:rFonts w:hint="cs"/>
          <w:rtl/>
          <w:lang w:val="en-GB"/>
        </w:rPr>
        <w:t>-</w:t>
      </w:r>
      <w:r w:rsidR="00737463">
        <w:rPr>
          <w:rFonts w:hint="cs"/>
          <w:rtl/>
          <w:lang w:val="en-GB"/>
        </w:rPr>
        <w:tab/>
      </w:r>
      <w:r w:rsidR="00D712B8" w:rsidRPr="00D712B8">
        <w:rPr>
          <w:rtl/>
          <w:lang w:val="en-GB"/>
        </w:rPr>
        <w:t xml:space="preserve">وتطلب اللجنة </w:t>
      </w:r>
      <w:r w:rsidR="00D712B8" w:rsidRPr="00D712B8">
        <w:rPr>
          <w:rFonts w:hint="cs"/>
          <w:rtl/>
          <w:lang w:val="en-GB"/>
        </w:rPr>
        <w:t>إلى</w:t>
      </w:r>
      <w:r w:rsidR="00D712B8" w:rsidRPr="00D712B8">
        <w:rPr>
          <w:rtl/>
          <w:lang w:val="en-GB"/>
        </w:rPr>
        <w:t xml:space="preserve"> الدولة الطرف أن تنشر هذه الملاحظات الختامية على نطاق واسع، بما </w:t>
      </w:r>
      <w:r w:rsidR="00D712B8" w:rsidRPr="00D712B8">
        <w:rPr>
          <w:rFonts w:hint="cs"/>
          <w:rtl/>
          <w:lang w:val="en-GB"/>
        </w:rPr>
        <w:t>يشمل</w:t>
      </w:r>
      <w:r w:rsidR="00D712B8" w:rsidRPr="00D712B8">
        <w:rPr>
          <w:rtl/>
          <w:lang w:val="en-GB"/>
        </w:rPr>
        <w:t xml:space="preserve"> المنظمات غير الحكومية</w:t>
      </w:r>
      <w:r w:rsidR="00D712B8" w:rsidRPr="00D712B8">
        <w:rPr>
          <w:rFonts w:hint="cs"/>
          <w:rtl/>
          <w:lang w:val="en-GB"/>
        </w:rPr>
        <w:t>،</w:t>
      </w:r>
      <w:r w:rsidR="00D712B8" w:rsidRPr="00D712B8">
        <w:rPr>
          <w:rtl/>
          <w:lang w:val="en-GB"/>
        </w:rPr>
        <w:t xml:space="preserve"> والمنظمات </w:t>
      </w:r>
      <w:r w:rsidR="00D712B8" w:rsidRPr="00D712B8">
        <w:rPr>
          <w:rFonts w:hint="cs"/>
          <w:rtl/>
          <w:lang w:val="en-GB"/>
        </w:rPr>
        <w:t>التي تمثل</w:t>
      </w:r>
      <w:r w:rsidR="00D712B8" w:rsidRPr="00D712B8">
        <w:rPr>
          <w:rtl/>
          <w:lang w:val="en-GB"/>
        </w:rPr>
        <w:t xml:space="preserve"> </w:t>
      </w:r>
      <w:r w:rsidR="00D712B8" w:rsidRPr="00D712B8">
        <w:rPr>
          <w:rFonts w:hint="cs"/>
          <w:rtl/>
          <w:lang w:val="en-GB"/>
        </w:rPr>
        <w:t>ا</w:t>
      </w:r>
      <w:r w:rsidR="00D712B8" w:rsidRPr="00D712B8">
        <w:rPr>
          <w:rtl/>
          <w:lang w:val="en-GB"/>
        </w:rPr>
        <w:t xml:space="preserve">لأشخاص ذوي الإعاقة، وكذلك </w:t>
      </w:r>
      <w:r w:rsidR="00D712B8" w:rsidRPr="00D712B8">
        <w:rPr>
          <w:rFonts w:hint="cs"/>
          <w:rtl/>
          <w:lang w:val="en-GB"/>
        </w:rPr>
        <w:t>ا</w:t>
      </w:r>
      <w:r w:rsidR="00D712B8" w:rsidRPr="00D712B8">
        <w:rPr>
          <w:rtl/>
          <w:lang w:val="en-GB"/>
        </w:rPr>
        <w:t xml:space="preserve">لأشخاص ذوي الإعاقة أنفسهم وأفراد أسرهم، </w:t>
      </w:r>
      <w:r w:rsidR="00D712B8" w:rsidRPr="00D712B8">
        <w:rPr>
          <w:rFonts w:hint="cs"/>
          <w:rtl/>
          <w:lang w:val="en-GB"/>
        </w:rPr>
        <w:t xml:space="preserve">وذلك </w:t>
      </w:r>
      <w:r w:rsidR="00D712B8" w:rsidRPr="00D712B8">
        <w:rPr>
          <w:rtl/>
          <w:lang w:val="en-GB"/>
        </w:rPr>
        <w:t xml:space="preserve">باللغات الوطنية ولغات الأقليات، بما في </w:t>
      </w:r>
      <w:r w:rsidR="00D712B8" w:rsidRPr="00D712B8">
        <w:rPr>
          <w:rtl/>
          <w:lang w:val="en-GB"/>
        </w:rPr>
        <w:lastRenderedPageBreak/>
        <w:t xml:space="preserve">ذلك لغة الإشارة، وبأشكال ميسرة، </w:t>
      </w:r>
      <w:r w:rsidR="00D712B8" w:rsidRPr="00D712B8">
        <w:rPr>
          <w:rFonts w:hint="cs"/>
          <w:rtl/>
          <w:lang w:val="en-GB"/>
        </w:rPr>
        <w:t>مع نشر هذه الملاحظات</w:t>
      </w:r>
      <w:r w:rsidR="00D712B8" w:rsidRPr="00D712B8">
        <w:rPr>
          <w:rtl/>
          <w:lang w:val="en-GB"/>
        </w:rPr>
        <w:t xml:space="preserve"> على موقع الحكومة</w:t>
      </w:r>
      <w:r w:rsidR="00D712B8" w:rsidRPr="00D712B8">
        <w:rPr>
          <w:rFonts w:hint="cs"/>
          <w:rtl/>
          <w:lang w:val="en-GB"/>
        </w:rPr>
        <w:t xml:space="preserve"> الإلكتروني</w:t>
      </w:r>
      <w:r w:rsidR="00D712B8" w:rsidRPr="00D712B8">
        <w:rPr>
          <w:rtl/>
          <w:lang w:val="en-GB"/>
        </w:rPr>
        <w:t xml:space="preserve"> </w:t>
      </w:r>
      <w:r w:rsidR="00D712B8" w:rsidRPr="00D712B8">
        <w:rPr>
          <w:rFonts w:hint="cs"/>
          <w:rtl/>
          <w:lang w:val="en-GB"/>
        </w:rPr>
        <w:t>الخاص</w:t>
      </w:r>
      <w:r w:rsidR="00D712B8" w:rsidRPr="00D712B8">
        <w:rPr>
          <w:rtl/>
          <w:lang w:val="en-GB"/>
        </w:rPr>
        <w:t xml:space="preserve"> بحقوق الإنسان.</w:t>
      </w:r>
      <w:r w:rsidR="003D2386">
        <w:rPr>
          <w:rFonts w:hint="cs"/>
          <w:rtl/>
          <w:lang w:val="en-GB"/>
        </w:rPr>
        <w:t xml:space="preserve"> </w:t>
      </w:r>
    </w:p>
    <w:p w:rsidR="00D712B8" w:rsidRPr="00D712B8" w:rsidRDefault="00737463" w:rsidP="00737463">
      <w:pPr>
        <w:pStyle w:val="H23GA"/>
        <w:rPr>
          <w:rtl/>
          <w:lang w:val="en-GB"/>
        </w:rPr>
      </w:pPr>
      <w:r>
        <w:rPr>
          <w:rtl/>
          <w:lang w:val="en-GB"/>
        </w:rPr>
        <w:tab/>
      </w:r>
      <w:r>
        <w:rPr>
          <w:rFonts w:hint="cs"/>
          <w:rtl/>
          <w:lang w:val="en-GB"/>
        </w:rPr>
        <w:tab/>
      </w:r>
      <w:r w:rsidR="00D712B8" w:rsidRPr="00D712B8">
        <w:rPr>
          <w:rFonts w:hint="cs"/>
          <w:rtl/>
          <w:lang w:val="en-GB"/>
        </w:rPr>
        <w:t>التقرير المقبل</w:t>
      </w:r>
    </w:p>
    <w:p w:rsidR="00D712B8" w:rsidRDefault="00B27B77" w:rsidP="00737463">
      <w:pPr>
        <w:pStyle w:val="SingleTxtGA"/>
        <w:rPr>
          <w:rtl/>
          <w:lang w:val="en-GB"/>
        </w:rPr>
      </w:pPr>
      <w:r>
        <w:rPr>
          <w:rFonts w:hint="cs"/>
          <w:rtl/>
          <w:lang w:val="en-GB"/>
        </w:rPr>
        <w:t>65</w:t>
      </w:r>
      <w:r w:rsidR="00737463">
        <w:rPr>
          <w:rFonts w:hint="cs"/>
          <w:rtl/>
          <w:lang w:val="en-GB"/>
        </w:rPr>
        <w:t>-</w:t>
      </w:r>
      <w:r w:rsidR="00737463">
        <w:rPr>
          <w:rFonts w:hint="cs"/>
          <w:rtl/>
          <w:lang w:val="en-GB"/>
        </w:rPr>
        <w:tab/>
      </w:r>
      <w:r w:rsidR="00D712B8" w:rsidRPr="00D712B8">
        <w:rPr>
          <w:rtl/>
          <w:lang w:val="en-GB"/>
        </w:rPr>
        <w:t xml:space="preserve">تطلب اللجنة </w:t>
      </w:r>
      <w:r w:rsidR="00D712B8" w:rsidRPr="00D712B8">
        <w:rPr>
          <w:rFonts w:hint="cs"/>
          <w:rtl/>
          <w:lang w:val="en-GB"/>
        </w:rPr>
        <w:t>إلى</w:t>
      </w:r>
      <w:r w:rsidR="00D712B8" w:rsidRPr="00D712B8">
        <w:rPr>
          <w:rtl/>
          <w:lang w:val="en-GB"/>
        </w:rPr>
        <w:t xml:space="preserve"> الدولة الطرف تقد</w:t>
      </w:r>
      <w:r w:rsidR="00D712B8" w:rsidRPr="00D712B8">
        <w:rPr>
          <w:rFonts w:hint="cs"/>
          <w:rtl/>
          <w:lang w:val="en-GB"/>
        </w:rPr>
        <w:t>ي</w:t>
      </w:r>
      <w:r w:rsidR="00D712B8" w:rsidRPr="00D712B8">
        <w:rPr>
          <w:rtl/>
          <w:lang w:val="en-GB"/>
        </w:rPr>
        <w:t xml:space="preserve">م </w:t>
      </w:r>
      <w:r w:rsidR="00D712B8" w:rsidRPr="00D712B8">
        <w:rPr>
          <w:rFonts w:hint="cs"/>
          <w:rtl/>
          <w:lang w:val="en-GB"/>
        </w:rPr>
        <w:t>تقريرها الجامع ل</w:t>
      </w:r>
      <w:r w:rsidR="00D712B8" w:rsidRPr="00D712B8">
        <w:rPr>
          <w:rtl/>
          <w:lang w:val="en-GB"/>
        </w:rPr>
        <w:t xml:space="preserve">لتقارير الدورية الثاني والثالث والرابع في موعد أقصاه 1 </w:t>
      </w:r>
      <w:r w:rsidR="00D712B8" w:rsidRPr="00D712B8">
        <w:rPr>
          <w:rFonts w:hint="cs"/>
          <w:rtl/>
          <w:lang w:val="en-GB"/>
        </w:rPr>
        <w:t>أيلول/</w:t>
      </w:r>
      <w:r w:rsidR="00D712B8" w:rsidRPr="00D712B8">
        <w:rPr>
          <w:rtl/>
          <w:lang w:val="en-GB"/>
        </w:rPr>
        <w:t>سبتمبر 2022، وت</w:t>
      </w:r>
      <w:r w:rsidR="00D712B8" w:rsidRPr="00D712B8">
        <w:rPr>
          <w:rFonts w:hint="cs"/>
          <w:rtl/>
          <w:lang w:val="en-GB"/>
        </w:rPr>
        <w:t>ضمينه معلومات عن</w:t>
      </w:r>
      <w:r w:rsidR="00D712B8" w:rsidRPr="00D712B8">
        <w:rPr>
          <w:rtl/>
          <w:lang w:val="en-GB"/>
        </w:rPr>
        <w:t xml:space="preserve"> تنفيذ </w:t>
      </w:r>
      <w:r w:rsidR="00D712B8" w:rsidRPr="00D712B8">
        <w:rPr>
          <w:rFonts w:hint="cs"/>
          <w:rtl/>
          <w:lang w:val="en-GB"/>
        </w:rPr>
        <w:t xml:space="preserve">هذه </w:t>
      </w:r>
      <w:r w:rsidR="00D712B8" w:rsidRPr="00D712B8">
        <w:rPr>
          <w:rtl/>
          <w:lang w:val="en-GB"/>
        </w:rPr>
        <w:t xml:space="preserve">الملاحظات الختامية. وتدعو اللجنة الدولة الطرف </w:t>
      </w:r>
      <w:r w:rsidR="00D712B8" w:rsidRPr="00D712B8">
        <w:rPr>
          <w:rFonts w:hint="cs"/>
          <w:rtl/>
          <w:lang w:val="en-GB"/>
        </w:rPr>
        <w:t>إلى</w:t>
      </w:r>
      <w:r w:rsidR="00D712B8" w:rsidRPr="00D712B8">
        <w:rPr>
          <w:rtl/>
          <w:lang w:val="en-GB"/>
        </w:rPr>
        <w:t xml:space="preserve"> النظر في تقديم التقارير المشار إليها أعلاه </w:t>
      </w:r>
      <w:r w:rsidR="00D712B8" w:rsidRPr="00D712B8">
        <w:rPr>
          <w:rFonts w:hint="cs"/>
          <w:rtl/>
          <w:lang w:val="en-GB"/>
        </w:rPr>
        <w:t>وفق</w:t>
      </w:r>
      <w:r w:rsidR="00D712B8" w:rsidRPr="00D712B8">
        <w:rPr>
          <w:rtl/>
          <w:lang w:val="en-GB"/>
        </w:rPr>
        <w:t xml:space="preserve"> </w:t>
      </w:r>
      <w:r w:rsidR="00D712B8" w:rsidRPr="00D712B8">
        <w:rPr>
          <w:rFonts w:hint="cs"/>
          <w:rtl/>
          <w:lang w:val="en-GB"/>
        </w:rPr>
        <w:t>ال</w:t>
      </w:r>
      <w:r w:rsidR="00D712B8" w:rsidRPr="00D712B8">
        <w:rPr>
          <w:rtl/>
          <w:lang w:val="en-GB"/>
        </w:rPr>
        <w:t xml:space="preserve">إجراء </w:t>
      </w:r>
      <w:r w:rsidR="00D712B8" w:rsidRPr="00D712B8">
        <w:rPr>
          <w:rFonts w:hint="cs"/>
          <w:rtl/>
          <w:lang w:val="en-GB"/>
        </w:rPr>
        <w:t>ال</w:t>
      </w:r>
      <w:r w:rsidR="00D712B8" w:rsidRPr="00D712B8">
        <w:rPr>
          <w:rtl/>
          <w:lang w:val="en-GB"/>
        </w:rPr>
        <w:t xml:space="preserve">مبسط </w:t>
      </w:r>
      <w:r w:rsidR="00D712B8" w:rsidRPr="00D712B8">
        <w:rPr>
          <w:rFonts w:hint="cs"/>
          <w:rtl/>
          <w:lang w:val="en-GB"/>
        </w:rPr>
        <w:t>لتقديم</w:t>
      </w:r>
      <w:r w:rsidR="00D712B8" w:rsidRPr="00D712B8">
        <w:rPr>
          <w:rtl/>
          <w:lang w:val="en-GB"/>
        </w:rPr>
        <w:t xml:space="preserve"> التقارير</w:t>
      </w:r>
      <w:r w:rsidR="00D712B8" w:rsidRPr="00D712B8">
        <w:rPr>
          <w:rFonts w:hint="cs"/>
          <w:rtl/>
          <w:lang w:val="en-GB"/>
        </w:rPr>
        <w:t xml:space="preserve"> الذي وضعته اللجنة</w:t>
      </w:r>
      <w:r w:rsidR="00D712B8" w:rsidRPr="00D712B8">
        <w:rPr>
          <w:rtl/>
          <w:lang w:val="en-GB"/>
        </w:rPr>
        <w:t xml:space="preserve">، </w:t>
      </w:r>
      <w:r w:rsidR="00D712B8" w:rsidRPr="00D712B8">
        <w:rPr>
          <w:rFonts w:hint="cs"/>
          <w:rtl/>
          <w:lang w:val="en-GB"/>
        </w:rPr>
        <w:t>وهو إجراء يقضي بأن</w:t>
      </w:r>
      <w:r w:rsidR="00D712B8" w:rsidRPr="00D712B8">
        <w:rPr>
          <w:rtl/>
          <w:lang w:val="en-GB"/>
        </w:rPr>
        <w:t xml:space="preserve"> تعد اللجنة قائمة </w:t>
      </w:r>
      <w:r w:rsidR="00D712B8" w:rsidRPr="00D712B8">
        <w:rPr>
          <w:rFonts w:hint="cs"/>
          <w:rtl/>
          <w:lang w:val="en-GB"/>
        </w:rPr>
        <w:t xml:space="preserve">المسائل قبل التاريخ </w:t>
      </w:r>
      <w:r w:rsidR="00D712B8" w:rsidRPr="00D712B8">
        <w:rPr>
          <w:rtl/>
          <w:lang w:val="en-GB"/>
        </w:rPr>
        <w:t xml:space="preserve">المحدد </w:t>
      </w:r>
      <w:r w:rsidR="00D712B8" w:rsidRPr="00D712B8">
        <w:rPr>
          <w:rFonts w:hint="cs"/>
          <w:rtl/>
          <w:lang w:val="en-GB"/>
        </w:rPr>
        <w:t>لتقديم التقارير</w:t>
      </w:r>
      <w:r w:rsidR="00D712B8" w:rsidRPr="00D712B8">
        <w:rPr>
          <w:rtl/>
          <w:lang w:val="en-GB"/>
        </w:rPr>
        <w:t>/</w:t>
      </w:r>
      <w:r w:rsidR="00D712B8" w:rsidRPr="00D712B8">
        <w:rPr>
          <w:rFonts w:hint="cs"/>
          <w:rtl/>
          <w:lang w:val="en-GB"/>
        </w:rPr>
        <w:t>ال</w:t>
      </w:r>
      <w:r w:rsidR="00D712B8" w:rsidRPr="00D712B8">
        <w:rPr>
          <w:rtl/>
          <w:lang w:val="en-GB"/>
        </w:rPr>
        <w:t xml:space="preserve">تقارير </w:t>
      </w:r>
      <w:r w:rsidR="00D712B8" w:rsidRPr="00D712B8">
        <w:rPr>
          <w:rFonts w:hint="cs"/>
          <w:rtl/>
          <w:lang w:val="en-GB"/>
        </w:rPr>
        <w:t>الجامعة</w:t>
      </w:r>
      <w:r>
        <w:rPr>
          <w:rFonts w:hint="cs"/>
          <w:rtl/>
          <w:lang w:val="en-GB"/>
        </w:rPr>
        <w:t xml:space="preserve"> </w:t>
      </w:r>
      <w:r w:rsidR="00D712B8" w:rsidRPr="00D712B8">
        <w:rPr>
          <w:rtl/>
          <w:lang w:val="en-GB"/>
        </w:rPr>
        <w:t>لدولة طرف</w:t>
      </w:r>
      <w:r w:rsidR="00D712B8" w:rsidRPr="00D712B8">
        <w:rPr>
          <w:rFonts w:hint="cs"/>
          <w:rtl/>
          <w:lang w:val="en-GB"/>
        </w:rPr>
        <w:t xml:space="preserve"> بسنة واحدة على الأقل</w:t>
      </w:r>
      <w:r w:rsidR="00D712B8" w:rsidRPr="00D712B8">
        <w:rPr>
          <w:rtl/>
          <w:lang w:val="en-GB"/>
        </w:rPr>
        <w:t>. وتشك</w:t>
      </w:r>
      <w:r w:rsidR="00D712B8" w:rsidRPr="00D712B8">
        <w:rPr>
          <w:rFonts w:hint="cs"/>
          <w:rtl/>
          <w:lang w:val="en-GB"/>
        </w:rPr>
        <w:t>ّ</w:t>
      </w:r>
      <w:r w:rsidR="00D712B8" w:rsidRPr="00D712B8">
        <w:rPr>
          <w:rtl/>
          <w:lang w:val="en-GB"/>
        </w:rPr>
        <w:t>ل الردود الخطية على قائمة المسائل</w:t>
      </w:r>
      <w:r w:rsidR="00D712B8" w:rsidRPr="00D712B8">
        <w:rPr>
          <w:rFonts w:hint="cs"/>
          <w:rtl/>
          <w:lang w:val="en-GB"/>
        </w:rPr>
        <w:t>،</w:t>
      </w:r>
      <w:r w:rsidR="00D712B8" w:rsidRPr="00D712B8">
        <w:rPr>
          <w:rtl/>
          <w:lang w:val="en-GB"/>
        </w:rPr>
        <w:t xml:space="preserve"> تقرير الدولة الطرف</w:t>
      </w:r>
      <w:r w:rsidR="00D712B8" w:rsidRPr="00D712B8">
        <w:rPr>
          <w:rFonts w:hint="cs"/>
          <w:rtl/>
          <w:lang w:val="en-GB"/>
        </w:rPr>
        <w:t>.</w:t>
      </w:r>
      <w:r w:rsidR="003D2386">
        <w:rPr>
          <w:rFonts w:hint="cs"/>
          <w:rtl/>
          <w:lang w:val="en-GB"/>
        </w:rPr>
        <w:t xml:space="preserve"> </w:t>
      </w:r>
    </w:p>
    <w:p w:rsidR="00737463" w:rsidRPr="00B27B77" w:rsidRDefault="00B27B77" w:rsidP="00B27B77">
      <w:pPr>
        <w:spacing w:before="120"/>
        <w:jc w:val="center"/>
        <w:rPr>
          <w:u w:val="single"/>
          <w:lang w:val="en-GB"/>
        </w:rPr>
      </w:pPr>
      <w:r>
        <w:rPr>
          <w:u w:val="single"/>
          <w:rtl/>
          <w:lang w:val="en-GB"/>
        </w:rPr>
        <w:tab/>
      </w:r>
      <w:r>
        <w:rPr>
          <w:u w:val="single"/>
          <w:rtl/>
          <w:lang w:val="en-GB"/>
        </w:rPr>
        <w:tab/>
      </w:r>
      <w:r>
        <w:rPr>
          <w:u w:val="single"/>
          <w:rtl/>
          <w:lang w:val="en-GB"/>
        </w:rPr>
        <w:tab/>
      </w:r>
    </w:p>
    <w:sectPr w:rsidR="00737463" w:rsidRPr="00B27B77" w:rsidSect="00D255A1">
      <w:headerReference w:type="even" r:id="rId10"/>
      <w:headerReference w:type="default" r:id="rId11"/>
      <w:footerReference w:type="even" r:id="rId12"/>
      <w:footerReference w:type="default" r:id="rId13"/>
      <w:headerReference w:type="first" r:id="rId14"/>
      <w:footerReference w:type="first" r:id="rId15"/>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2B40" w:rsidRPr="002901D9" w:rsidRDefault="00F12B40" w:rsidP="002901D9">
      <w:pPr>
        <w:spacing w:after="60" w:line="240" w:lineRule="auto"/>
        <w:rPr>
          <w:i/>
          <w:iCs/>
        </w:rPr>
      </w:pPr>
      <w:r>
        <w:rPr>
          <w:rFonts w:hint="cs"/>
          <w:i/>
          <w:iCs/>
          <w:rtl/>
        </w:rPr>
        <w:t>الحواشي</w:t>
      </w:r>
    </w:p>
  </w:endnote>
  <w:endnote w:type="continuationSeparator" w:id="0">
    <w:p w:rsidR="00F12B40" w:rsidRDefault="00F12B4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rabic Typesetting">
    <w:panose1 w:val="03020402040406030203"/>
    <w:charset w:val="00"/>
    <w:family w:val="script"/>
    <w:pitch w:val="variable"/>
    <w:sig w:usb0="A000206F" w:usb1="C0000000" w:usb2="00000008" w:usb3="00000000" w:csb0="000000D3"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4077" w:rsidRPr="000E4077" w:rsidRDefault="000E4077" w:rsidP="00D712B8">
    <w:pPr>
      <w:pStyle w:val="Footer"/>
      <w:tabs>
        <w:tab w:val="right" w:pos="9598"/>
      </w:tabs>
      <w:rPr>
        <w:sz w:val="17"/>
      </w:rPr>
    </w:pPr>
    <w:r>
      <w:rPr>
        <w:sz w:val="17"/>
      </w:rPr>
      <w:t>GE.15-16</w:t>
    </w:r>
    <w:r w:rsidR="00D712B8">
      <w:rPr>
        <w:sz w:val="17"/>
      </w:rPr>
      <w:t>416</w:t>
    </w:r>
    <w:r>
      <w:rPr>
        <w:sz w:val="17"/>
      </w:rPr>
      <w:tab/>
    </w:r>
    <w:r w:rsidRPr="000E4077">
      <w:rPr>
        <w:b/>
        <w:sz w:val="18"/>
      </w:rPr>
      <w:fldChar w:fldCharType="begin"/>
    </w:r>
    <w:r w:rsidRPr="000E4077">
      <w:rPr>
        <w:b/>
        <w:sz w:val="18"/>
      </w:rPr>
      <w:instrText xml:space="preserve"> PAGE  \* MERGEFORMAT </w:instrText>
    </w:r>
    <w:r w:rsidRPr="000E4077">
      <w:rPr>
        <w:b/>
        <w:sz w:val="18"/>
      </w:rPr>
      <w:fldChar w:fldCharType="separate"/>
    </w:r>
    <w:r w:rsidR="0090609A">
      <w:rPr>
        <w:b/>
        <w:noProof/>
        <w:sz w:val="18"/>
      </w:rPr>
      <w:t>12</w:t>
    </w:r>
    <w:r w:rsidRPr="000E4077">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0E4077" w:rsidRDefault="000E4077" w:rsidP="00D712B8">
    <w:pPr>
      <w:pStyle w:val="Footer"/>
      <w:tabs>
        <w:tab w:val="right" w:pos="9599"/>
      </w:tabs>
      <w:jc w:val="left"/>
      <w:rPr>
        <w:b/>
        <w:sz w:val="18"/>
        <w:lang w:val="en-US"/>
      </w:rPr>
    </w:pPr>
    <w:r w:rsidRPr="000E4077">
      <w:rPr>
        <w:b/>
        <w:sz w:val="18"/>
        <w:lang w:val="en-US"/>
      </w:rPr>
      <w:fldChar w:fldCharType="begin"/>
    </w:r>
    <w:r w:rsidRPr="000E4077">
      <w:rPr>
        <w:b/>
        <w:sz w:val="18"/>
        <w:lang w:val="en-US"/>
      </w:rPr>
      <w:instrText xml:space="preserve"> PAGE  \* MERGEFORMAT </w:instrText>
    </w:r>
    <w:r w:rsidRPr="000E4077">
      <w:rPr>
        <w:b/>
        <w:sz w:val="18"/>
        <w:lang w:val="en-US"/>
      </w:rPr>
      <w:fldChar w:fldCharType="separate"/>
    </w:r>
    <w:r w:rsidR="0090609A">
      <w:rPr>
        <w:b/>
        <w:noProof/>
        <w:sz w:val="18"/>
        <w:lang w:val="en-US"/>
      </w:rPr>
      <w:t>11</w:t>
    </w:r>
    <w:r w:rsidRPr="000E4077">
      <w:rPr>
        <w:b/>
        <w:sz w:val="18"/>
        <w:lang w:val="en-US"/>
      </w:rPr>
      <w:fldChar w:fldCharType="end"/>
    </w:r>
    <w:r>
      <w:rPr>
        <w:b/>
        <w:sz w:val="18"/>
        <w:lang w:val="en-US"/>
      </w:rPr>
      <w:tab/>
    </w:r>
    <w:r>
      <w:rPr>
        <w:sz w:val="17"/>
        <w:lang w:val="en-US"/>
      </w:rPr>
      <w:t>GE.15-16</w:t>
    </w:r>
    <w:r w:rsidR="00D712B8">
      <w:rPr>
        <w:sz w:val="17"/>
        <w:lang w:val="en-US"/>
      </w:rPr>
      <w:t>416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BC9" w:rsidRDefault="00D255A1" w:rsidP="00D712B8">
    <w:pPr>
      <w:pStyle w:val="Footer"/>
      <w:jc w:val="right"/>
      <w:rPr>
        <w:sz w:val="20"/>
        <w:szCs w:val="20"/>
      </w:rPr>
    </w:pPr>
    <w:r>
      <w:rPr>
        <w:sz w:val="20"/>
        <w:szCs w:val="20"/>
      </w:rPr>
      <w:t>GE.15-</w:t>
    </w:r>
    <w:r w:rsidR="00FD4BC9">
      <w:rPr>
        <w:noProof/>
        <w:lang w:val="en-US"/>
      </w:rPr>
      <w:drawing>
        <wp:anchor distT="0" distB="0" distL="114300" distR="114300" simplePos="0" relativeHeight="251659264" behindDoc="1" locked="1" layoutInCell="0" allowOverlap="1" wp14:anchorId="7E57D822" wp14:editId="0B0B7CE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D712B8">
      <w:rPr>
        <w:sz w:val="20"/>
        <w:szCs w:val="20"/>
      </w:rPr>
      <w:t>16416</w:t>
    </w:r>
    <w:r w:rsidR="00FD4BC9" w:rsidRPr="007A0286">
      <w:rPr>
        <w:sz w:val="20"/>
        <w:szCs w:val="20"/>
      </w:rPr>
      <w:t>(A)</w:t>
    </w:r>
  </w:p>
  <w:p w:rsidR="00D255A1" w:rsidRPr="00D255A1" w:rsidRDefault="00D255A1" w:rsidP="00D712B8">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sidR="00D712B8">
      <w:rPr>
        <w:rFonts w:ascii="C39T30Lfz" w:hAnsi="C39T30Lfz"/>
        <w:sz w:val="56"/>
        <w:szCs w:val="20"/>
      </w:rPr>
      <w:t></w:t>
    </w:r>
    <w:r w:rsidR="00D712B8">
      <w:rPr>
        <w:rFonts w:ascii="C39T30Lfz" w:hAnsi="C39T30Lfz"/>
        <w:sz w:val="56"/>
        <w:szCs w:val="20"/>
      </w:rPr>
      <w:t></w:t>
    </w:r>
    <w:r w:rsidR="00D712B8">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14:anchorId="52C44B37" wp14:editId="4F8662E2">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RPD/C/GAB/CO/1&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GAB/CO/1&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2B40" w:rsidRPr="0054762C" w:rsidRDefault="00F12B40" w:rsidP="00173565">
      <w:pPr>
        <w:pStyle w:val="Footer"/>
        <w:bidi/>
        <w:spacing w:after="80" w:line="200" w:lineRule="exact"/>
        <w:ind w:left="680"/>
      </w:pPr>
      <w:r>
        <w:rPr>
          <w:rtl/>
        </w:rPr>
        <w:t>__________</w:t>
      </w:r>
    </w:p>
  </w:footnote>
  <w:footnote w:type="continuationSeparator" w:id="0">
    <w:p w:rsidR="00F12B40" w:rsidRDefault="00F12B40" w:rsidP="00656392">
      <w:pPr>
        <w:spacing w:line="240" w:lineRule="auto"/>
      </w:pPr>
      <w:r>
        <w:continuationSeparator/>
      </w:r>
    </w:p>
  </w:footnote>
  <w:footnote w:id="1">
    <w:p w:rsidR="00D712B8" w:rsidRPr="00D712B8" w:rsidRDefault="00D712B8" w:rsidP="00D712B8">
      <w:pPr>
        <w:pStyle w:val="FootnoteText1"/>
        <w:rPr>
          <w:rtl/>
        </w:rPr>
      </w:pPr>
      <w:r>
        <w:rPr>
          <w:rtl/>
        </w:rPr>
        <w:t>*</w:t>
      </w:r>
      <w:r>
        <w:rPr>
          <w:rtl/>
        </w:rPr>
        <w:tab/>
      </w:r>
      <w:r w:rsidRPr="00D712B8">
        <w:rPr>
          <w:rFonts w:hint="cs"/>
          <w:rtl/>
        </w:rPr>
        <w:t xml:space="preserve">اعتمدتها اللجنة في دورتها الرابعة عشرة </w:t>
      </w:r>
      <w:r w:rsidRPr="00D712B8">
        <w:rPr>
          <w:rtl/>
        </w:rPr>
        <w:t>(</w:t>
      </w:r>
      <w:r w:rsidRPr="00D712B8">
        <w:rPr>
          <w:rFonts w:hint="cs"/>
          <w:rtl/>
        </w:rPr>
        <w:t>17 آب/أغسطس -</w:t>
      </w:r>
      <w:r w:rsidR="005C1482">
        <w:rPr>
          <w:rFonts w:hint="cs"/>
          <w:rtl/>
        </w:rPr>
        <w:t xml:space="preserve"> </w:t>
      </w:r>
      <w:r w:rsidRPr="00D712B8">
        <w:rPr>
          <w:rFonts w:hint="cs"/>
          <w:rtl/>
        </w:rPr>
        <w:t>4 أيلول/سبتمبر 2015</w:t>
      </w:r>
      <w:r w:rsidRPr="00D712B8">
        <w:rPr>
          <w:rtl/>
        </w:rPr>
        <w:t>)</w:t>
      </w:r>
      <w:r>
        <w:rPr>
          <w:rFonts w:hint="cs"/>
          <w:rtl/>
        </w:rPr>
        <w:t xml:space="preserve">. </w:t>
      </w:r>
    </w:p>
  </w:footnote>
  <w:footnote w:id="2">
    <w:p w:rsidR="003D2386" w:rsidRPr="003D2386" w:rsidRDefault="003D2386" w:rsidP="003D2386">
      <w:pPr>
        <w:pStyle w:val="FootnoteText1"/>
      </w:pPr>
      <w:r w:rsidRPr="003D2386">
        <w:rPr>
          <w:rtl/>
        </w:rPr>
        <w:t>(</w:t>
      </w:r>
      <w:r w:rsidRPr="003D2386">
        <w:rPr>
          <w:rStyle w:val="FootnoteReference"/>
          <w:vertAlign w:val="baseline"/>
        </w:rPr>
        <w:footnoteRef/>
      </w:r>
      <w:r>
        <w:rPr>
          <w:sz w:val="26"/>
          <w:rtl/>
        </w:rPr>
        <w:t>)</w:t>
      </w:r>
      <w:r>
        <w:rPr>
          <w:sz w:val="26"/>
          <w:rtl/>
        </w:rPr>
        <w:tab/>
      </w:r>
      <w:r w:rsidRPr="003D2386">
        <w:rPr>
          <w:rFonts w:hint="cs"/>
          <w:rtl/>
        </w:rPr>
        <w:t xml:space="preserve">انظر البلاغ رقم 4/2011، </w:t>
      </w:r>
      <w:r w:rsidRPr="003D2386">
        <w:rPr>
          <w:rFonts w:hint="cs"/>
          <w:i/>
          <w:iCs/>
          <w:rtl/>
        </w:rPr>
        <w:t xml:space="preserve">جولت </w:t>
      </w:r>
      <w:proofErr w:type="spellStart"/>
      <w:r w:rsidRPr="003D2386">
        <w:rPr>
          <w:rFonts w:hint="cs"/>
          <w:i/>
          <w:iCs/>
          <w:rtl/>
        </w:rPr>
        <w:t>بويدوشو</w:t>
      </w:r>
      <w:proofErr w:type="spellEnd"/>
      <w:r w:rsidRPr="003D2386">
        <w:rPr>
          <w:rFonts w:hint="cs"/>
          <w:i/>
          <w:iCs/>
          <w:rtl/>
        </w:rPr>
        <w:t xml:space="preserve"> وآخرون ضد هنغاريا</w:t>
      </w:r>
      <w:r w:rsidRPr="003D2386">
        <w:rPr>
          <w:rFonts w:hint="cs"/>
          <w:rtl/>
        </w:rPr>
        <w:t>، الآراء المعتمدة في 9 أيلول/</w:t>
      </w:r>
      <w:r>
        <w:rPr>
          <w:rFonts w:hint="cs"/>
          <w:rtl/>
        </w:rPr>
        <w:t xml:space="preserve"> </w:t>
      </w:r>
      <w:r w:rsidRPr="003D2386">
        <w:rPr>
          <w:rFonts w:hint="cs"/>
          <w:rtl/>
        </w:rPr>
        <w:t>سبتمبر</w:t>
      </w:r>
      <w:r>
        <w:rPr>
          <w:rFonts w:hint="eastAsia"/>
          <w:rtl/>
        </w:rPr>
        <w:t> </w:t>
      </w:r>
      <w:r w:rsidRPr="003D2386">
        <w:rPr>
          <w:rFonts w:hint="cs"/>
          <w:rtl/>
        </w:rPr>
        <w:t>2013.</w:t>
      </w:r>
      <w:r w:rsidRPr="003D2386">
        <w:rPr>
          <w:rt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4077" w:rsidRPr="000E4077" w:rsidRDefault="00B00341" w:rsidP="00B00341">
    <w:pPr>
      <w:pStyle w:val="Header"/>
      <w:jc w:val="right"/>
    </w:pPr>
    <w:r w:rsidRPr="00B00341">
      <w:t>CRPD/C/BRA/CO/1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4077" w:rsidRPr="000E4077" w:rsidRDefault="00B00341" w:rsidP="00B00341">
    <w:pPr>
      <w:pStyle w:val="Header"/>
      <w:jc w:val="left"/>
    </w:pPr>
    <w:r w:rsidRPr="00B00341">
      <w:t>CRPD/C/BRA/CO/1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12B8" w:rsidRDefault="00D712B8" w:rsidP="00D712B8">
    <w:pPr>
      <w:pStyle w:val="Header"/>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2027B25"/>
    <w:multiLevelType w:val="hybridMultilevel"/>
    <w:tmpl w:val="52CA7444"/>
    <w:lvl w:ilvl="0" w:tplc="7CD221F0">
      <w:start w:val="1"/>
      <w:numFmt w:val="arabicAlpha"/>
      <w:lvlText w:val="(%1)"/>
      <w:lvlJc w:val="left"/>
      <w:pPr>
        <w:ind w:left="861" w:hanging="360"/>
      </w:pPr>
      <w:rPr>
        <w:rFonts w:hint="default"/>
      </w:rPr>
    </w:lvl>
    <w:lvl w:ilvl="1" w:tplc="100C0019" w:tentative="1">
      <w:start w:val="1"/>
      <w:numFmt w:val="lowerLetter"/>
      <w:lvlText w:val="%2."/>
      <w:lvlJc w:val="left"/>
      <w:pPr>
        <w:ind w:left="1581" w:hanging="360"/>
      </w:pPr>
    </w:lvl>
    <w:lvl w:ilvl="2" w:tplc="100C001B" w:tentative="1">
      <w:start w:val="1"/>
      <w:numFmt w:val="lowerRoman"/>
      <w:lvlText w:val="%3."/>
      <w:lvlJc w:val="right"/>
      <w:pPr>
        <w:ind w:left="2301" w:hanging="180"/>
      </w:pPr>
    </w:lvl>
    <w:lvl w:ilvl="3" w:tplc="100C000F" w:tentative="1">
      <w:start w:val="1"/>
      <w:numFmt w:val="decimal"/>
      <w:lvlText w:val="%4."/>
      <w:lvlJc w:val="left"/>
      <w:pPr>
        <w:ind w:left="3021" w:hanging="360"/>
      </w:pPr>
    </w:lvl>
    <w:lvl w:ilvl="4" w:tplc="100C0019" w:tentative="1">
      <w:start w:val="1"/>
      <w:numFmt w:val="lowerLetter"/>
      <w:lvlText w:val="%5."/>
      <w:lvlJc w:val="left"/>
      <w:pPr>
        <w:ind w:left="3741" w:hanging="360"/>
      </w:pPr>
    </w:lvl>
    <w:lvl w:ilvl="5" w:tplc="100C001B" w:tentative="1">
      <w:start w:val="1"/>
      <w:numFmt w:val="lowerRoman"/>
      <w:lvlText w:val="%6."/>
      <w:lvlJc w:val="right"/>
      <w:pPr>
        <w:ind w:left="4461" w:hanging="180"/>
      </w:pPr>
    </w:lvl>
    <w:lvl w:ilvl="6" w:tplc="100C000F" w:tentative="1">
      <w:start w:val="1"/>
      <w:numFmt w:val="decimal"/>
      <w:lvlText w:val="%7."/>
      <w:lvlJc w:val="left"/>
      <w:pPr>
        <w:ind w:left="5181" w:hanging="360"/>
      </w:pPr>
    </w:lvl>
    <w:lvl w:ilvl="7" w:tplc="100C0019" w:tentative="1">
      <w:start w:val="1"/>
      <w:numFmt w:val="lowerLetter"/>
      <w:lvlText w:val="%8."/>
      <w:lvlJc w:val="left"/>
      <w:pPr>
        <w:ind w:left="5901" w:hanging="360"/>
      </w:pPr>
    </w:lvl>
    <w:lvl w:ilvl="8" w:tplc="100C001B" w:tentative="1">
      <w:start w:val="1"/>
      <w:numFmt w:val="lowerRoman"/>
      <w:lvlText w:val="%9."/>
      <w:lvlJc w:val="right"/>
      <w:pPr>
        <w:ind w:left="6621" w:hanging="180"/>
      </w:pPr>
    </w:lvl>
  </w:abstractNum>
  <w:abstractNum w:abstractNumId="2">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405B20C4"/>
    <w:multiLevelType w:val="hybridMultilevel"/>
    <w:tmpl w:val="CB5E5EEE"/>
    <w:lvl w:ilvl="0" w:tplc="3A205268">
      <w:start w:val="1"/>
      <w:numFmt w:val="decimal"/>
      <w:lvlText w:val="%1-"/>
      <w:lvlJc w:val="left"/>
      <w:pPr>
        <w:ind w:left="1571" w:hanging="720"/>
      </w:pPr>
      <w:rPr>
        <w:rFonts w:ascii="Arabic Typesetting" w:eastAsia="Times New Roman" w:hAnsi="Arabic Typesetting" w:cs="Arabic Typesetting"/>
        <w:b w:val="0"/>
        <w:bCs w:val="0"/>
        <w:lang w:val="en-US" w:bidi="ar-TN"/>
      </w:rPr>
    </w:lvl>
    <w:lvl w:ilvl="1" w:tplc="100C0019">
      <w:start w:val="1"/>
      <w:numFmt w:val="lowerLetter"/>
      <w:lvlText w:val="%2."/>
      <w:lvlJc w:val="left"/>
      <w:pPr>
        <w:ind w:left="1221" w:hanging="360"/>
      </w:pPr>
    </w:lvl>
    <w:lvl w:ilvl="2" w:tplc="100C001B" w:tentative="1">
      <w:start w:val="1"/>
      <w:numFmt w:val="lowerRoman"/>
      <w:lvlText w:val="%3."/>
      <w:lvlJc w:val="right"/>
      <w:pPr>
        <w:ind w:left="1941" w:hanging="180"/>
      </w:pPr>
    </w:lvl>
    <w:lvl w:ilvl="3" w:tplc="100C000F" w:tentative="1">
      <w:start w:val="1"/>
      <w:numFmt w:val="decimal"/>
      <w:lvlText w:val="%4."/>
      <w:lvlJc w:val="left"/>
      <w:pPr>
        <w:ind w:left="2661" w:hanging="360"/>
      </w:pPr>
    </w:lvl>
    <w:lvl w:ilvl="4" w:tplc="100C0019" w:tentative="1">
      <w:start w:val="1"/>
      <w:numFmt w:val="lowerLetter"/>
      <w:lvlText w:val="%5."/>
      <w:lvlJc w:val="left"/>
      <w:pPr>
        <w:ind w:left="3381" w:hanging="360"/>
      </w:pPr>
    </w:lvl>
    <w:lvl w:ilvl="5" w:tplc="100C001B" w:tentative="1">
      <w:start w:val="1"/>
      <w:numFmt w:val="lowerRoman"/>
      <w:lvlText w:val="%6."/>
      <w:lvlJc w:val="right"/>
      <w:pPr>
        <w:ind w:left="4101" w:hanging="180"/>
      </w:pPr>
    </w:lvl>
    <w:lvl w:ilvl="6" w:tplc="100C000F" w:tentative="1">
      <w:start w:val="1"/>
      <w:numFmt w:val="decimal"/>
      <w:lvlText w:val="%7."/>
      <w:lvlJc w:val="left"/>
      <w:pPr>
        <w:ind w:left="4821" w:hanging="360"/>
      </w:pPr>
    </w:lvl>
    <w:lvl w:ilvl="7" w:tplc="100C0019" w:tentative="1">
      <w:start w:val="1"/>
      <w:numFmt w:val="lowerLetter"/>
      <w:lvlText w:val="%8."/>
      <w:lvlJc w:val="left"/>
      <w:pPr>
        <w:ind w:left="5541" w:hanging="360"/>
      </w:pPr>
    </w:lvl>
    <w:lvl w:ilvl="8" w:tplc="100C001B" w:tentative="1">
      <w:start w:val="1"/>
      <w:numFmt w:val="lowerRoman"/>
      <w:lvlText w:val="%9."/>
      <w:lvlJc w:val="right"/>
      <w:pPr>
        <w:ind w:left="6261" w:hanging="180"/>
      </w:pPr>
    </w:lvl>
  </w:abstractNum>
  <w:abstractNum w:abstractNumId="6">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7">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8"/>
  </w:num>
  <w:num w:numId="2">
    <w:abstractNumId w:val="7"/>
  </w:num>
  <w:num w:numId="3">
    <w:abstractNumId w:val="0"/>
  </w:num>
  <w:num w:numId="4">
    <w:abstractNumId w:val="6"/>
  </w:num>
  <w:num w:numId="5">
    <w:abstractNumId w:val="3"/>
  </w:num>
  <w:num w:numId="6">
    <w:abstractNumId w:val="2"/>
  </w:num>
  <w:num w:numId="7">
    <w:abstractNumId w:val="9"/>
  </w:num>
  <w:num w:numId="8">
    <w:abstractNumId w:val="0"/>
  </w:num>
  <w:num w:numId="9">
    <w:abstractNumId w:val="6"/>
  </w:num>
  <w:num w:numId="10">
    <w:abstractNumId w:val="2"/>
  </w:num>
  <w:num w:numId="11">
    <w:abstractNumId w:val="9"/>
  </w:num>
  <w:num w:numId="12">
    <w:abstractNumId w:val="4"/>
  </w:num>
  <w:num w:numId="13">
    <w:abstractNumId w:val="5"/>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F12B40"/>
    <w:rsid w:val="000076D5"/>
    <w:rsid w:val="00043663"/>
    <w:rsid w:val="000505CF"/>
    <w:rsid w:val="000D701C"/>
    <w:rsid w:val="000E2A71"/>
    <w:rsid w:val="000E4077"/>
    <w:rsid w:val="00160263"/>
    <w:rsid w:val="0016106F"/>
    <w:rsid w:val="00173565"/>
    <w:rsid w:val="00181F96"/>
    <w:rsid w:val="001A1371"/>
    <w:rsid w:val="001B346A"/>
    <w:rsid w:val="001E1CAD"/>
    <w:rsid w:val="001E290D"/>
    <w:rsid w:val="002144FA"/>
    <w:rsid w:val="00217D99"/>
    <w:rsid w:val="0023469A"/>
    <w:rsid w:val="00243C8A"/>
    <w:rsid w:val="00267A0E"/>
    <w:rsid w:val="002901D9"/>
    <w:rsid w:val="002976C2"/>
    <w:rsid w:val="003260FF"/>
    <w:rsid w:val="00343D95"/>
    <w:rsid w:val="00374341"/>
    <w:rsid w:val="003D1062"/>
    <w:rsid w:val="003D2386"/>
    <w:rsid w:val="003D4C4E"/>
    <w:rsid w:val="003E159A"/>
    <w:rsid w:val="00420D7B"/>
    <w:rsid w:val="00450B21"/>
    <w:rsid w:val="00453B63"/>
    <w:rsid w:val="00455780"/>
    <w:rsid w:val="004A3FF8"/>
    <w:rsid w:val="004B0A1C"/>
    <w:rsid w:val="004D298E"/>
    <w:rsid w:val="00517BC9"/>
    <w:rsid w:val="0054472E"/>
    <w:rsid w:val="0054762C"/>
    <w:rsid w:val="005662A9"/>
    <w:rsid w:val="005827D4"/>
    <w:rsid w:val="0059622A"/>
    <w:rsid w:val="005C1482"/>
    <w:rsid w:val="005C281C"/>
    <w:rsid w:val="005C5878"/>
    <w:rsid w:val="005C7CEA"/>
    <w:rsid w:val="005D3C0B"/>
    <w:rsid w:val="005E5217"/>
    <w:rsid w:val="005F0FA4"/>
    <w:rsid w:val="005F30EE"/>
    <w:rsid w:val="0060473A"/>
    <w:rsid w:val="00606EDF"/>
    <w:rsid w:val="00656392"/>
    <w:rsid w:val="00687200"/>
    <w:rsid w:val="0068781D"/>
    <w:rsid w:val="006959B0"/>
    <w:rsid w:val="006B3E27"/>
    <w:rsid w:val="006B6507"/>
    <w:rsid w:val="006C104C"/>
    <w:rsid w:val="00733704"/>
    <w:rsid w:val="00737463"/>
    <w:rsid w:val="0078071A"/>
    <w:rsid w:val="007A70BB"/>
    <w:rsid w:val="00852A9A"/>
    <w:rsid w:val="008930DB"/>
    <w:rsid w:val="00895D16"/>
    <w:rsid w:val="008F49E1"/>
    <w:rsid w:val="0090370F"/>
    <w:rsid w:val="0090609A"/>
    <w:rsid w:val="009269D2"/>
    <w:rsid w:val="00926CD7"/>
    <w:rsid w:val="00942135"/>
    <w:rsid w:val="009521B0"/>
    <w:rsid w:val="00972FF9"/>
    <w:rsid w:val="009A7E9F"/>
    <w:rsid w:val="009E5018"/>
    <w:rsid w:val="00A12B37"/>
    <w:rsid w:val="00A357C8"/>
    <w:rsid w:val="00A50EC0"/>
    <w:rsid w:val="00AB6758"/>
    <w:rsid w:val="00B00341"/>
    <w:rsid w:val="00B07BC4"/>
    <w:rsid w:val="00B13763"/>
    <w:rsid w:val="00B27B77"/>
    <w:rsid w:val="00B477A4"/>
    <w:rsid w:val="00B54045"/>
    <w:rsid w:val="00C00E0F"/>
    <w:rsid w:val="00C022F5"/>
    <w:rsid w:val="00C438D7"/>
    <w:rsid w:val="00C53FE8"/>
    <w:rsid w:val="00C70A7C"/>
    <w:rsid w:val="00C77C36"/>
    <w:rsid w:val="00C81B50"/>
    <w:rsid w:val="00CA655B"/>
    <w:rsid w:val="00CD1801"/>
    <w:rsid w:val="00D10EF1"/>
    <w:rsid w:val="00D255A1"/>
    <w:rsid w:val="00D4073B"/>
    <w:rsid w:val="00D42810"/>
    <w:rsid w:val="00D4456B"/>
    <w:rsid w:val="00D712B8"/>
    <w:rsid w:val="00D914A7"/>
    <w:rsid w:val="00DD13C3"/>
    <w:rsid w:val="00DD596E"/>
    <w:rsid w:val="00DD621E"/>
    <w:rsid w:val="00DF0575"/>
    <w:rsid w:val="00E70E04"/>
    <w:rsid w:val="00EC05A7"/>
    <w:rsid w:val="00EC4B6B"/>
    <w:rsid w:val="00ED7442"/>
    <w:rsid w:val="00EE0B18"/>
    <w:rsid w:val="00EF1EE5"/>
    <w:rsid w:val="00F12B40"/>
    <w:rsid w:val="00F16633"/>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C70A7C"/>
    <w:pPr>
      <w:keepNext/>
      <w:keepLines/>
      <w:tabs>
        <w:tab w:val="right" w:pos="1021"/>
      </w:tabs>
      <w:suppressAutoHyphen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
    <w:name w:val="(و) -"/>
    <w:basedOn w:val="Normal"/>
    <w:rsid w:val="00D712B8"/>
    <w:pPr>
      <w:numPr>
        <w:numId w:val="12"/>
      </w:numPr>
      <w:tabs>
        <w:tab w:val="clear" w:pos="1080"/>
      </w:tabs>
      <w:spacing w:line="240" w:lineRule="auto"/>
      <w:jc w:val="both"/>
    </w:pPr>
    <w:rPr>
      <w:spacing w:val="6"/>
      <w:kern w:val="16"/>
      <w:sz w:val="22"/>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C70A7C"/>
    <w:pPr>
      <w:keepNext/>
      <w:keepLines/>
      <w:tabs>
        <w:tab w:val="right" w:pos="1021"/>
      </w:tabs>
      <w:suppressAutoHyphen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
    <w:name w:val="(و) -"/>
    <w:basedOn w:val="Normal"/>
    <w:rsid w:val="00D712B8"/>
    <w:pPr>
      <w:numPr>
        <w:numId w:val="12"/>
      </w:numPr>
      <w:tabs>
        <w:tab w:val="clear" w:pos="1080"/>
      </w:tabs>
      <w:spacing w:line="240" w:lineRule="auto"/>
      <w:jc w:val="both"/>
    </w:pPr>
    <w:rPr>
      <w:spacing w:val="6"/>
      <w:kern w:val="16"/>
      <w:sz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7E13A5-68CC-4E38-A35D-2824515A32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12</Pages>
  <Words>3258</Words>
  <Characters>17505</Characters>
  <Application>Microsoft Office Word</Application>
  <DocSecurity>0</DocSecurity>
  <Lines>327</Lines>
  <Paragraphs>109</Paragraphs>
  <ScaleCrop>false</ScaleCrop>
  <HeadingPairs>
    <vt:vector size="2" baseType="variant">
      <vt:variant>
        <vt:lpstr>Title</vt:lpstr>
      </vt:variant>
      <vt:variant>
        <vt:i4>1</vt:i4>
      </vt:variant>
    </vt:vector>
  </HeadingPairs>
  <TitlesOfParts>
    <vt:vector size="1" baseType="lpstr">
      <vt:lpstr>CRPD/C/BRA/CO/1</vt:lpstr>
    </vt:vector>
  </TitlesOfParts>
  <Company>DCM</Company>
  <LinksUpToDate>false</LinksUpToDate>
  <CharactersWithSpaces>20780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CRPD/C/BRA/CO/1</dc:title>
  <dc:subject>GE.1516720</dc:subject>
  <dc:creator>saly</dc:creator>
  <cp:keywords>ODS No.1516416</cp:keywords>
  <dc:description>Original: English
Distr.: General
Date: 29 September 2015
</dc:description>
  <cp:lastModifiedBy>El-Maseri M.</cp:lastModifiedBy>
  <cp:revision>2</cp:revision>
  <cp:lastPrinted>2016-05-12T10:02:00Z</cp:lastPrinted>
  <dcterms:created xsi:type="dcterms:W3CDTF">2016-05-13T11:31:00Z</dcterms:created>
  <dcterms:modified xsi:type="dcterms:W3CDTF">2016-05-13T11:31:00Z</dcterms:modified>
  <cp:category>Final</cp:category>
</cp:coreProperties>
</file>